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DBFE0" w14:textId="204C60A2" w:rsidR="00E22F5B" w:rsidRPr="00B50889" w:rsidRDefault="00E15C81" w:rsidP="00C90189">
      <w:pPr>
        <w:spacing w:line="360" w:lineRule="auto"/>
        <w:ind w:right="-330"/>
        <w:jc w:val="center"/>
        <w:rPr>
          <w:rFonts w:ascii="Times New Roman" w:hAnsi="Times New Roman" w:cs="Times New Roman"/>
          <w:b/>
          <w:bCs/>
          <w:sz w:val="24"/>
          <w:szCs w:val="24"/>
          <w:lang w:val="en-US"/>
        </w:rPr>
      </w:pPr>
      <w:r w:rsidRPr="00B50889">
        <w:rPr>
          <w:rFonts w:ascii="Times New Roman" w:hAnsi="Times New Roman" w:cs="Times New Roman"/>
          <w:b/>
          <w:bCs/>
          <w:sz w:val="24"/>
          <w:szCs w:val="24"/>
          <w:lang w:val="en-US"/>
        </w:rPr>
        <w:t xml:space="preserve">Standardization of </w:t>
      </w:r>
      <w:r w:rsidR="003C5115" w:rsidRPr="00B50889">
        <w:rPr>
          <w:rFonts w:ascii="Times New Roman" w:hAnsi="Times New Roman" w:cs="Times New Roman"/>
          <w:b/>
          <w:bCs/>
          <w:sz w:val="24"/>
          <w:szCs w:val="24"/>
          <w:lang w:val="en-US"/>
        </w:rPr>
        <w:t>potting media</w:t>
      </w:r>
      <w:r w:rsidR="00504424" w:rsidRPr="00B50889">
        <w:rPr>
          <w:rFonts w:ascii="Times New Roman" w:hAnsi="Times New Roman" w:cs="Times New Roman"/>
          <w:b/>
          <w:bCs/>
          <w:sz w:val="24"/>
          <w:szCs w:val="24"/>
          <w:lang w:val="en-US"/>
        </w:rPr>
        <w:t xml:space="preserve"> composition</w:t>
      </w:r>
      <w:r w:rsidR="0066523E">
        <w:rPr>
          <w:rFonts w:ascii="Times New Roman" w:hAnsi="Times New Roman" w:cs="Times New Roman"/>
          <w:b/>
          <w:bCs/>
          <w:sz w:val="24"/>
          <w:szCs w:val="24"/>
          <w:lang w:val="en-US"/>
        </w:rPr>
        <w:t xml:space="preserve"> </w:t>
      </w:r>
      <w:r w:rsidRPr="00B50889">
        <w:rPr>
          <w:rFonts w:ascii="Times New Roman" w:hAnsi="Times New Roman" w:cs="Times New Roman"/>
          <w:b/>
          <w:bCs/>
          <w:sz w:val="24"/>
          <w:szCs w:val="24"/>
          <w:lang w:val="en-US"/>
        </w:rPr>
        <w:t xml:space="preserve">for </w:t>
      </w:r>
      <w:proofErr w:type="spellStart"/>
      <w:r w:rsidR="003C5115" w:rsidRPr="00B50889">
        <w:rPr>
          <w:rFonts w:ascii="Times New Roman" w:hAnsi="Times New Roman" w:cs="Times New Roman"/>
          <w:b/>
          <w:bCs/>
          <w:sz w:val="24"/>
          <w:szCs w:val="24"/>
          <w:lang w:val="en-US"/>
        </w:rPr>
        <w:t>potmum</w:t>
      </w:r>
      <w:r w:rsidR="005836C6">
        <w:rPr>
          <w:rFonts w:ascii="Times New Roman" w:hAnsi="Times New Roman" w:cs="Times New Roman"/>
          <w:b/>
          <w:bCs/>
          <w:sz w:val="24"/>
          <w:szCs w:val="24"/>
          <w:lang w:val="en-US"/>
        </w:rPr>
        <w:t>s</w:t>
      </w:r>
      <w:proofErr w:type="spellEnd"/>
    </w:p>
    <w:p w14:paraId="07D6E2AC" w14:textId="77777777" w:rsidR="00441043" w:rsidRPr="00B50889" w:rsidRDefault="003C5115" w:rsidP="00C90189">
      <w:pPr>
        <w:spacing w:line="360" w:lineRule="auto"/>
        <w:ind w:right="-330" w:hanging="709"/>
        <w:jc w:val="center"/>
        <w:rPr>
          <w:rFonts w:ascii="Times New Roman" w:hAnsi="Times New Roman" w:cs="Times New Roman"/>
          <w:b/>
          <w:bCs/>
          <w:sz w:val="24"/>
          <w:szCs w:val="24"/>
          <w:lang w:val="en-US"/>
        </w:rPr>
      </w:pPr>
      <w:r w:rsidRPr="00B50889">
        <w:rPr>
          <w:rFonts w:ascii="Times New Roman" w:hAnsi="Times New Roman" w:cs="Times New Roman"/>
          <w:b/>
          <w:bCs/>
          <w:sz w:val="24"/>
          <w:szCs w:val="24"/>
          <w:lang w:val="en-US"/>
        </w:rPr>
        <w:t>(</w:t>
      </w:r>
      <w:r w:rsidRPr="00B50889">
        <w:rPr>
          <w:rFonts w:ascii="Times New Roman" w:hAnsi="Times New Roman" w:cs="Times New Roman"/>
          <w:b/>
          <w:bCs/>
          <w:i/>
          <w:iCs/>
          <w:sz w:val="24"/>
          <w:szCs w:val="24"/>
          <w:lang w:val="en-US"/>
        </w:rPr>
        <w:t>Chrysanthemum morifolium</w:t>
      </w:r>
      <w:r w:rsidR="00504424" w:rsidRPr="00B50889">
        <w:rPr>
          <w:rFonts w:ascii="Times New Roman" w:hAnsi="Times New Roman" w:cs="Times New Roman"/>
          <w:b/>
          <w:bCs/>
          <w:sz w:val="24"/>
          <w:szCs w:val="24"/>
          <w:lang w:val="en-US"/>
        </w:rPr>
        <w:t xml:space="preserve"> Ramat.)</w:t>
      </w:r>
    </w:p>
    <w:p w14:paraId="79556380" w14:textId="77777777" w:rsidR="00AF7209" w:rsidRDefault="00AF7209" w:rsidP="00B50889">
      <w:pPr>
        <w:spacing w:before="240" w:after="0" w:line="360" w:lineRule="auto"/>
        <w:jc w:val="both"/>
        <w:rPr>
          <w:rFonts w:ascii="Times New Roman" w:hAnsi="Times New Roman" w:cs="Times New Roman"/>
          <w:b/>
          <w:sz w:val="24"/>
          <w:szCs w:val="24"/>
        </w:rPr>
      </w:pPr>
    </w:p>
    <w:p w14:paraId="34189B62" w14:textId="7DE946FD" w:rsidR="003C5115" w:rsidRPr="00B50889" w:rsidRDefault="003C5115" w:rsidP="00B50889">
      <w:pPr>
        <w:spacing w:before="240" w:after="0" w:line="360" w:lineRule="auto"/>
        <w:jc w:val="both"/>
        <w:rPr>
          <w:rFonts w:ascii="Times New Roman" w:hAnsi="Times New Roman" w:cs="Times New Roman"/>
          <w:spacing w:val="-2"/>
          <w:sz w:val="24"/>
          <w:szCs w:val="24"/>
        </w:rPr>
      </w:pPr>
      <w:r w:rsidRPr="00B50889">
        <w:rPr>
          <w:rFonts w:ascii="Times New Roman" w:hAnsi="Times New Roman" w:cs="Times New Roman"/>
          <w:b/>
          <w:sz w:val="24"/>
          <w:szCs w:val="24"/>
        </w:rPr>
        <w:t>ABSTRACT</w:t>
      </w:r>
    </w:p>
    <w:p w14:paraId="2F0DC5C9" w14:textId="347F4F9A" w:rsidR="00E96485" w:rsidRPr="00B50889" w:rsidRDefault="00F62B42" w:rsidP="00B50889">
      <w:pPr>
        <w:autoSpaceDE w:val="0"/>
        <w:autoSpaceDN w:val="0"/>
        <w:adjustRightInd w:val="0"/>
        <w:spacing w:after="0" w:line="360" w:lineRule="auto"/>
        <w:ind w:firstLine="720"/>
        <w:jc w:val="both"/>
        <w:rPr>
          <w:rFonts w:ascii="Times New Roman" w:hAnsi="Times New Roman" w:cs="Times New Roman"/>
          <w:bCs/>
          <w:sz w:val="24"/>
          <w:szCs w:val="24"/>
        </w:rPr>
      </w:pPr>
      <w:r w:rsidRPr="00B50889">
        <w:rPr>
          <w:rFonts w:ascii="Times New Roman" w:hAnsi="Times New Roman" w:cs="Times New Roman"/>
          <w:bCs/>
          <w:sz w:val="24"/>
          <w:szCs w:val="24"/>
        </w:rPr>
        <w:t>Th</w:t>
      </w:r>
      <w:r w:rsidR="00B60A8E" w:rsidRPr="00B50889">
        <w:rPr>
          <w:rFonts w:ascii="Times New Roman" w:hAnsi="Times New Roman" w:cs="Times New Roman"/>
          <w:bCs/>
          <w:sz w:val="24"/>
          <w:szCs w:val="24"/>
        </w:rPr>
        <w:t>is</w:t>
      </w:r>
      <w:r w:rsidRPr="00B50889">
        <w:rPr>
          <w:rFonts w:ascii="Times New Roman" w:hAnsi="Times New Roman" w:cs="Times New Roman"/>
          <w:bCs/>
          <w:sz w:val="24"/>
          <w:szCs w:val="24"/>
        </w:rPr>
        <w:t xml:space="preserve"> experiment was carried out to evaluate the effect of different potting media </w:t>
      </w:r>
      <w:r w:rsidR="005C6B96" w:rsidRPr="00B50889">
        <w:rPr>
          <w:rFonts w:ascii="Times New Roman" w:hAnsi="Times New Roman" w:cs="Times New Roman"/>
          <w:bCs/>
          <w:sz w:val="24"/>
          <w:szCs w:val="24"/>
        </w:rPr>
        <w:t xml:space="preserve">compositions </w:t>
      </w:r>
      <w:r w:rsidR="002161E0" w:rsidRPr="00B50889">
        <w:rPr>
          <w:rFonts w:ascii="Times New Roman" w:hAnsi="Times New Roman" w:cs="Times New Roman"/>
          <w:bCs/>
          <w:sz w:val="24"/>
          <w:szCs w:val="24"/>
        </w:rPr>
        <w:t xml:space="preserve">on </w:t>
      </w:r>
      <w:r w:rsidR="002161E0" w:rsidRPr="00B50889">
        <w:rPr>
          <w:rFonts w:ascii="Times New Roman" w:hAnsi="Times New Roman" w:cs="Times New Roman"/>
          <w:bCs/>
          <w:sz w:val="24"/>
          <w:szCs w:val="24"/>
          <w:lang w:val="en-US"/>
        </w:rPr>
        <w:t>growth and flowering of pot mum (</w:t>
      </w:r>
      <w:r w:rsidR="002161E0" w:rsidRPr="00B50889">
        <w:rPr>
          <w:rFonts w:ascii="Times New Roman" w:hAnsi="Times New Roman" w:cs="Times New Roman"/>
          <w:bCs/>
          <w:i/>
          <w:iCs/>
          <w:sz w:val="24"/>
          <w:szCs w:val="24"/>
          <w:lang w:val="en-US"/>
        </w:rPr>
        <w:t>Chrysanthemum morifolium</w:t>
      </w:r>
      <w:r w:rsidR="002161E0" w:rsidRPr="00B50889">
        <w:rPr>
          <w:rFonts w:ascii="Times New Roman" w:hAnsi="Times New Roman" w:cs="Times New Roman"/>
          <w:bCs/>
          <w:sz w:val="24"/>
          <w:szCs w:val="24"/>
          <w:lang w:val="en-US"/>
        </w:rPr>
        <w:t xml:space="preserve"> Ramat.</w:t>
      </w:r>
      <w:r w:rsidR="00CF69DF" w:rsidRPr="00B50889">
        <w:rPr>
          <w:rFonts w:ascii="Times New Roman" w:hAnsi="Times New Roman" w:cs="Times New Roman"/>
          <w:bCs/>
          <w:sz w:val="24"/>
          <w:szCs w:val="24"/>
          <w:lang w:val="en-US"/>
        </w:rPr>
        <w:t xml:space="preserve"> Syn. </w:t>
      </w:r>
      <w:r w:rsidR="00CF69DF" w:rsidRPr="00B50889">
        <w:rPr>
          <w:rFonts w:ascii="Times New Roman" w:hAnsi="Times New Roman" w:cs="Times New Roman"/>
          <w:bCs/>
          <w:i/>
          <w:iCs/>
          <w:sz w:val="24"/>
          <w:szCs w:val="24"/>
          <w:lang w:val="en-US"/>
        </w:rPr>
        <w:t>Dendranthema grandiflora</w:t>
      </w:r>
      <w:r w:rsidR="002161E0" w:rsidRPr="00B50889">
        <w:rPr>
          <w:rFonts w:ascii="Times New Roman" w:hAnsi="Times New Roman" w:cs="Times New Roman"/>
          <w:bCs/>
          <w:sz w:val="24"/>
          <w:szCs w:val="24"/>
          <w:lang w:val="en-US"/>
        </w:rPr>
        <w:t xml:space="preserve">) cv. </w:t>
      </w:r>
      <w:proofErr w:type="spellStart"/>
      <w:r w:rsidR="002161E0" w:rsidRPr="00B50889">
        <w:rPr>
          <w:rFonts w:ascii="Times New Roman" w:hAnsi="Times New Roman" w:cs="Times New Roman"/>
          <w:bCs/>
          <w:sz w:val="24"/>
          <w:szCs w:val="24"/>
          <w:lang w:val="en-US"/>
        </w:rPr>
        <w:t>Sadhbhavana</w:t>
      </w:r>
      <w:proofErr w:type="spellEnd"/>
      <w:r w:rsidR="002161E0" w:rsidRPr="00B50889">
        <w:rPr>
          <w:rFonts w:ascii="Times New Roman" w:hAnsi="Times New Roman" w:cs="Times New Roman"/>
          <w:bCs/>
          <w:sz w:val="24"/>
          <w:szCs w:val="24"/>
          <w:lang w:val="en-US"/>
        </w:rPr>
        <w:t xml:space="preserve">. Potting media compositions were </w:t>
      </w:r>
      <w:r w:rsidR="002161E0" w:rsidRPr="00B50889">
        <w:rPr>
          <w:rFonts w:ascii="Times New Roman" w:hAnsi="Times New Roman" w:cs="Times New Roman"/>
          <w:bCs/>
          <w:sz w:val="24"/>
          <w:szCs w:val="24"/>
        </w:rPr>
        <w:t>comprised</w:t>
      </w:r>
      <w:r w:rsidR="00A17AE6">
        <w:rPr>
          <w:rFonts w:ascii="Times New Roman" w:hAnsi="Times New Roman" w:cs="Times New Roman"/>
          <w:bCs/>
          <w:sz w:val="24"/>
          <w:szCs w:val="24"/>
        </w:rPr>
        <w:t xml:space="preserve"> </w:t>
      </w:r>
      <w:r w:rsidRPr="00B50889">
        <w:rPr>
          <w:rFonts w:ascii="Times New Roman" w:hAnsi="Times New Roman" w:cs="Times New Roman"/>
          <w:bCs/>
          <w:sz w:val="24"/>
          <w:szCs w:val="24"/>
        </w:rPr>
        <w:t xml:space="preserve">of five media </w:t>
      </w:r>
      <w:r w:rsidRPr="00B50889">
        <w:rPr>
          <w:rFonts w:ascii="Times New Roman" w:hAnsi="Times New Roman" w:cs="Times New Roman"/>
          <w:bCs/>
          <w:i/>
          <w:iCs/>
          <w:sz w:val="24"/>
          <w:szCs w:val="24"/>
        </w:rPr>
        <w:t>viz</w:t>
      </w:r>
      <w:r w:rsidRPr="00B50889">
        <w:rPr>
          <w:rFonts w:ascii="Times New Roman" w:hAnsi="Times New Roman" w:cs="Times New Roman"/>
          <w:bCs/>
          <w:sz w:val="24"/>
          <w:szCs w:val="24"/>
        </w:rPr>
        <w:t>.  soil, vermicompost, cocopeat, perlite and vermiculite</w:t>
      </w:r>
      <w:r w:rsidR="005C6B96" w:rsidRPr="00B50889">
        <w:rPr>
          <w:rFonts w:ascii="Times New Roman" w:hAnsi="Times New Roman" w:cs="Times New Roman"/>
          <w:bCs/>
          <w:sz w:val="24"/>
          <w:szCs w:val="24"/>
        </w:rPr>
        <w:t xml:space="preserve"> in different </w:t>
      </w:r>
      <w:r w:rsidR="00CF69DF" w:rsidRPr="00B50889">
        <w:rPr>
          <w:rFonts w:ascii="Times New Roman" w:hAnsi="Times New Roman" w:cs="Times New Roman"/>
          <w:bCs/>
          <w:sz w:val="24"/>
          <w:szCs w:val="24"/>
        </w:rPr>
        <w:t>proportion</w:t>
      </w:r>
      <w:r w:rsidR="00D26491" w:rsidRPr="00B50889">
        <w:rPr>
          <w:rFonts w:ascii="Times New Roman" w:hAnsi="Times New Roman" w:cs="Times New Roman"/>
          <w:bCs/>
          <w:sz w:val="24"/>
          <w:szCs w:val="24"/>
        </w:rPr>
        <w:t>s</w:t>
      </w:r>
      <w:r w:rsidR="005C6B96" w:rsidRPr="00B50889">
        <w:rPr>
          <w:rFonts w:ascii="Times New Roman" w:hAnsi="Times New Roman" w:cs="Times New Roman"/>
          <w:bCs/>
          <w:sz w:val="24"/>
          <w:szCs w:val="24"/>
        </w:rPr>
        <w:t xml:space="preserve"> (v/v)</w:t>
      </w:r>
      <w:r w:rsidR="002161E0" w:rsidRPr="00B50889">
        <w:rPr>
          <w:rFonts w:ascii="Times New Roman" w:hAnsi="Times New Roman" w:cs="Times New Roman"/>
          <w:bCs/>
          <w:sz w:val="24"/>
          <w:szCs w:val="24"/>
        </w:rPr>
        <w:t xml:space="preserve">. </w:t>
      </w:r>
      <w:r w:rsidR="003C5115" w:rsidRPr="00B50889">
        <w:rPr>
          <w:rFonts w:ascii="Times New Roman" w:hAnsi="Times New Roman" w:cs="Times New Roman"/>
          <w:bCs/>
          <w:sz w:val="24"/>
          <w:szCs w:val="24"/>
        </w:rPr>
        <w:t>The experiment was laid out in Completely Randomized Design (CRD) and replicated thrice with five pots per treatment</w:t>
      </w:r>
      <w:r w:rsidR="0066523E">
        <w:rPr>
          <w:rFonts w:ascii="Times New Roman" w:hAnsi="Times New Roman" w:cs="Times New Roman"/>
          <w:bCs/>
          <w:sz w:val="24"/>
          <w:szCs w:val="24"/>
        </w:rPr>
        <w:t xml:space="preserve">. </w:t>
      </w:r>
      <w:r w:rsidR="003C5115" w:rsidRPr="00B50889">
        <w:rPr>
          <w:rFonts w:ascii="Times New Roman" w:hAnsi="Times New Roman" w:cs="Times New Roman"/>
          <w:bCs/>
          <w:sz w:val="24"/>
          <w:szCs w:val="24"/>
        </w:rPr>
        <w:t xml:space="preserve">The </w:t>
      </w:r>
      <w:r w:rsidR="00E96485" w:rsidRPr="00B50889">
        <w:rPr>
          <w:rFonts w:ascii="Times New Roman" w:hAnsi="Times New Roman" w:cs="Times New Roman"/>
          <w:bCs/>
          <w:sz w:val="24"/>
          <w:szCs w:val="24"/>
        </w:rPr>
        <w:t xml:space="preserve">results revealed that </w:t>
      </w:r>
      <w:r w:rsidR="003C5115" w:rsidRPr="00B50889">
        <w:rPr>
          <w:rFonts w:ascii="Times New Roman" w:hAnsi="Times New Roman" w:cs="Times New Roman"/>
          <w:bCs/>
          <w:sz w:val="24"/>
          <w:szCs w:val="24"/>
        </w:rPr>
        <w:t>media comprising cocopeat + vermicompost (2:1 v/v) recorded maximum plant height, number of primary a</w:t>
      </w:r>
      <w:r w:rsidR="002161E0" w:rsidRPr="00B50889">
        <w:rPr>
          <w:rFonts w:ascii="Times New Roman" w:hAnsi="Times New Roman" w:cs="Times New Roman"/>
          <w:bCs/>
          <w:sz w:val="24"/>
          <w:szCs w:val="24"/>
        </w:rPr>
        <w:t>nd secondary branches per plant and plant</w:t>
      </w:r>
      <w:r w:rsidR="003C5115" w:rsidRPr="00B50889">
        <w:rPr>
          <w:rFonts w:ascii="Times New Roman" w:hAnsi="Times New Roman" w:cs="Times New Roman"/>
          <w:bCs/>
          <w:sz w:val="24"/>
          <w:szCs w:val="24"/>
        </w:rPr>
        <w:t xml:space="preserve"> spread.</w:t>
      </w:r>
      <w:r w:rsidR="0066523E">
        <w:rPr>
          <w:rFonts w:ascii="Times New Roman" w:hAnsi="Times New Roman" w:cs="Times New Roman"/>
          <w:bCs/>
          <w:sz w:val="24"/>
          <w:szCs w:val="24"/>
        </w:rPr>
        <w:t xml:space="preserve"> </w:t>
      </w:r>
      <w:r w:rsidR="003C5115" w:rsidRPr="00B50889">
        <w:rPr>
          <w:rFonts w:ascii="Times New Roman" w:hAnsi="Times New Roman" w:cs="Times New Roman"/>
          <w:bCs/>
          <w:sz w:val="24"/>
          <w:szCs w:val="24"/>
        </w:rPr>
        <w:t xml:space="preserve">Significantly earliest bud appearance (85.95 days), colour break stage (96.13 days) and 50% flowering (105.00 days) with longest blooming period (60.13 days) and highest number of flowers per plant (146.13) </w:t>
      </w:r>
      <w:r w:rsidR="00D26491" w:rsidRPr="00B50889">
        <w:rPr>
          <w:rFonts w:ascii="Times New Roman" w:hAnsi="Times New Roman" w:cs="Times New Roman"/>
          <w:bCs/>
          <w:sz w:val="24"/>
          <w:szCs w:val="24"/>
        </w:rPr>
        <w:t>were</w:t>
      </w:r>
      <w:r w:rsidR="003C5115" w:rsidRPr="00B50889">
        <w:rPr>
          <w:rFonts w:ascii="Times New Roman" w:hAnsi="Times New Roman" w:cs="Times New Roman"/>
          <w:bCs/>
          <w:sz w:val="24"/>
          <w:szCs w:val="24"/>
        </w:rPr>
        <w:t xml:space="preserve"> also recorded in the same media</w:t>
      </w:r>
      <w:r w:rsidR="0066523E">
        <w:rPr>
          <w:rFonts w:ascii="Times New Roman" w:hAnsi="Times New Roman" w:cs="Times New Roman"/>
          <w:bCs/>
          <w:sz w:val="24"/>
          <w:szCs w:val="24"/>
        </w:rPr>
        <w:t xml:space="preserve"> composition</w:t>
      </w:r>
      <w:r w:rsidR="005C6B96" w:rsidRPr="00B50889">
        <w:rPr>
          <w:rFonts w:ascii="Times New Roman" w:hAnsi="Times New Roman" w:cs="Times New Roman"/>
          <w:bCs/>
          <w:sz w:val="24"/>
          <w:szCs w:val="24"/>
        </w:rPr>
        <w:t>.  M</w:t>
      </w:r>
      <w:r w:rsidR="007857AE" w:rsidRPr="00B50889">
        <w:rPr>
          <w:rFonts w:ascii="Times New Roman" w:hAnsi="Times New Roman" w:cs="Times New Roman"/>
          <w:bCs/>
          <w:sz w:val="24"/>
          <w:szCs w:val="24"/>
        </w:rPr>
        <w:t xml:space="preserve">aximum flower </w:t>
      </w:r>
      <w:r w:rsidR="003C5115" w:rsidRPr="00B50889">
        <w:rPr>
          <w:rFonts w:ascii="Times New Roman" w:hAnsi="Times New Roman" w:cs="Times New Roman"/>
          <w:bCs/>
          <w:sz w:val="24"/>
          <w:szCs w:val="24"/>
        </w:rPr>
        <w:t>diameter was</w:t>
      </w:r>
      <w:r w:rsidR="007857AE" w:rsidRPr="00B50889">
        <w:rPr>
          <w:rFonts w:ascii="Times New Roman" w:hAnsi="Times New Roman" w:cs="Times New Roman"/>
          <w:bCs/>
          <w:sz w:val="24"/>
          <w:szCs w:val="24"/>
        </w:rPr>
        <w:t xml:space="preserve"> recorded in media composition cocopeat + vermicompost (2:1v/v) which was statistically at par with </w:t>
      </w:r>
      <w:r w:rsidR="003C5115" w:rsidRPr="00B50889">
        <w:rPr>
          <w:rFonts w:ascii="Times New Roman" w:hAnsi="Times New Roman" w:cs="Times New Roman"/>
          <w:bCs/>
          <w:sz w:val="24"/>
          <w:szCs w:val="24"/>
        </w:rPr>
        <w:t xml:space="preserve">vermiculite + vermicompost </w:t>
      </w:r>
      <w:r w:rsidR="007857AE" w:rsidRPr="00B50889">
        <w:rPr>
          <w:rFonts w:ascii="Times New Roman" w:hAnsi="Times New Roman" w:cs="Times New Roman"/>
          <w:bCs/>
          <w:sz w:val="24"/>
          <w:szCs w:val="24"/>
        </w:rPr>
        <w:t>(</w:t>
      </w:r>
      <w:r w:rsidR="003C5115" w:rsidRPr="00B50889">
        <w:rPr>
          <w:rFonts w:ascii="Times New Roman" w:hAnsi="Times New Roman" w:cs="Times New Roman"/>
          <w:bCs/>
          <w:sz w:val="24"/>
          <w:szCs w:val="24"/>
        </w:rPr>
        <w:t>2:1 v/v</w:t>
      </w:r>
      <w:r w:rsidR="00201269" w:rsidRPr="00B50889">
        <w:rPr>
          <w:rFonts w:ascii="Times New Roman" w:hAnsi="Times New Roman" w:cs="Times New Roman"/>
          <w:bCs/>
          <w:sz w:val="24"/>
          <w:szCs w:val="24"/>
        </w:rPr>
        <w:t xml:space="preserve">). </w:t>
      </w:r>
      <w:r w:rsidR="00B81FE3" w:rsidRPr="00B50889">
        <w:rPr>
          <w:rFonts w:ascii="Times New Roman" w:eastAsiaTheme="minorHAnsi" w:hAnsi="Times New Roman" w:cs="Times New Roman"/>
          <w:sz w:val="24"/>
          <w:szCs w:val="24"/>
          <w:lang w:bidi="gu-IN"/>
        </w:rPr>
        <w:t>Results</w:t>
      </w:r>
      <w:r w:rsidR="0066523E">
        <w:rPr>
          <w:rFonts w:ascii="Times New Roman" w:eastAsiaTheme="minorHAnsi" w:hAnsi="Times New Roman" w:cs="Times New Roman"/>
          <w:sz w:val="24"/>
          <w:szCs w:val="24"/>
          <w:lang w:bidi="gu-IN"/>
        </w:rPr>
        <w:t xml:space="preserve"> </w:t>
      </w:r>
      <w:r w:rsidR="00B81FE3" w:rsidRPr="00B50889">
        <w:rPr>
          <w:rFonts w:ascii="Times New Roman" w:eastAsiaTheme="minorHAnsi" w:hAnsi="Times New Roman" w:cs="Times New Roman"/>
          <w:sz w:val="24"/>
          <w:szCs w:val="24"/>
          <w:lang w:bidi="gu-IN"/>
        </w:rPr>
        <w:t xml:space="preserve">of this study indicate that certain chemical and physical properties of </w:t>
      </w:r>
      <w:r w:rsidR="007234F7" w:rsidRPr="00B50889">
        <w:rPr>
          <w:rFonts w:ascii="Times New Roman" w:eastAsiaTheme="minorHAnsi" w:hAnsi="Times New Roman" w:cs="Times New Roman"/>
          <w:sz w:val="24"/>
          <w:szCs w:val="24"/>
          <w:lang w:bidi="gu-IN"/>
        </w:rPr>
        <w:t>potting media ch</w:t>
      </w:r>
      <w:r w:rsidR="007857AE" w:rsidRPr="00B50889">
        <w:rPr>
          <w:rFonts w:ascii="Times New Roman" w:eastAsiaTheme="minorHAnsi" w:hAnsi="Times New Roman" w:cs="Times New Roman"/>
          <w:sz w:val="24"/>
          <w:szCs w:val="24"/>
          <w:lang w:bidi="gu-IN"/>
        </w:rPr>
        <w:t>anged</w:t>
      </w:r>
      <w:r w:rsidR="007234F7" w:rsidRPr="00B50889">
        <w:rPr>
          <w:rFonts w:ascii="Times New Roman" w:eastAsiaTheme="minorHAnsi" w:hAnsi="Times New Roman" w:cs="Times New Roman"/>
          <w:sz w:val="24"/>
          <w:szCs w:val="24"/>
          <w:lang w:bidi="gu-IN"/>
        </w:rPr>
        <w:t xml:space="preserve"> with the change in composition and </w:t>
      </w:r>
      <w:r w:rsidR="007234F7" w:rsidRPr="00B50889">
        <w:rPr>
          <w:rFonts w:ascii="Times New Roman" w:hAnsi="Times New Roman" w:cs="Times New Roman"/>
          <w:bCs/>
          <w:sz w:val="24"/>
          <w:szCs w:val="24"/>
        </w:rPr>
        <w:t>using cocopeat + vermicompost</w:t>
      </w:r>
      <w:r w:rsidR="0066523E">
        <w:rPr>
          <w:rFonts w:ascii="Times New Roman" w:hAnsi="Times New Roman" w:cs="Times New Roman"/>
          <w:bCs/>
          <w:sz w:val="24"/>
          <w:szCs w:val="24"/>
        </w:rPr>
        <w:t xml:space="preserve"> </w:t>
      </w:r>
      <w:r w:rsidR="007234F7" w:rsidRPr="00B50889">
        <w:rPr>
          <w:rFonts w:ascii="Times New Roman" w:hAnsi="Times New Roman" w:cs="Times New Roman"/>
          <w:bCs/>
          <w:sz w:val="24"/>
          <w:szCs w:val="24"/>
        </w:rPr>
        <w:t>2:1 v/v</w:t>
      </w:r>
      <w:r w:rsidR="0066523E">
        <w:rPr>
          <w:rFonts w:ascii="Times New Roman" w:hAnsi="Times New Roman" w:cs="Times New Roman"/>
          <w:bCs/>
          <w:sz w:val="24"/>
          <w:szCs w:val="24"/>
        </w:rPr>
        <w:t xml:space="preserve"> </w:t>
      </w:r>
      <w:r w:rsidR="007234F7" w:rsidRPr="00B50889">
        <w:rPr>
          <w:rFonts w:ascii="Times New Roman" w:hAnsi="Times New Roman" w:cs="Times New Roman"/>
          <w:bCs/>
          <w:sz w:val="24"/>
          <w:szCs w:val="24"/>
        </w:rPr>
        <w:t xml:space="preserve">as media is </w:t>
      </w:r>
      <w:r w:rsidR="007857AE" w:rsidRPr="00B50889">
        <w:rPr>
          <w:rFonts w:ascii="Times New Roman" w:hAnsi="Times New Roman" w:cs="Times New Roman"/>
          <w:bCs/>
          <w:sz w:val="24"/>
          <w:szCs w:val="24"/>
        </w:rPr>
        <w:t>best</w:t>
      </w:r>
      <w:r w:rsidR="007234F7" w:rsidRPr="00B50889">
        <w:rPr>
          <w:rFonts w:ascii="Times New Roman" w:hAnsi="Times New Roman" w:cs="Times New Roman"/>
          <w:bCs/>
          <w:sz w:val="24"/>
          <w:szCs w:val="24"/>
        </w:rPr>
        <w:t xml:space="preserve"> for</w:t>
      </w:r>
      <w:r w:rsidR="007857AE" w:rsidRPr="00B50889">
        <w:rPr>
          <w:rFonts w:ascii="Times New Roman" w:hAnsi="Times New Roman" w:cs="Times New Roman"/>
          <w:bCs/>
          <w:sz w:val="24"/>
          <w:szCs w:val="24"/>
        </w:rPr>
        <w:t xml:space="preserve"> production of</w:t>
      </w:r>
      <w:r w:rsidR="0066523E">
        <w:rPr>
          <w:rFonts w:ascii="Times New Roman" w:hAnsi="Times New Roman" w:cs="Times New Roman"/>
          <w:bCs/>
          <w:sz w:val="24"/>
          <w:szCs w:val="24"/>
        </w:rPr>
        <w:t xml:space="preserve"> </w:t>
      </w:r>
      <w:r w:rsidR="007857AE" w:rsidRPr="00B50889">
        <w:rPr>
          <w:rFonts w:ascii="Times New Roman" w:hAnsi="Times New Roman" w:cs="Times New Roman"/>
          <w:bCs/>
          <w:sz w:val="24"/>
          <w:szCs w:val="24"/>
        </w:rPr>
        <w:t xml:space="preserve">pot mum cv. </w:t>
      </w:r>
      <w:proofErr w:type="spellStart"/>
      <w:r w:rsidR="007857AE" w:rsidRPr="00B50889">
        <w:rPr>
          <w:rFonts w:ascii="Times New Roman" w:hAnsi="Times New Roman" w:cs="Times New Roman"/>
          <w:bCs/>
          <w:sz w:val="24"/>
          <w:szCs w:val="24"/>
        </w:rPr>
        <w:t>Sadhbhavana</w:t>
      </w:r>
      <w:proofErr w:type="spellEnd"/>
      <w:r w:rsidR="007857AE" w:rsidRPr="00B50889">
        <w:rPr>
          <w:rFonts w:ascii="Times New Roman" w:hAnsi="Times New Roman" w:cs="Times New Roman"/>
          <w:bCs/>
          <w:sz w:val="24"/>
          <w:szCs w:val="24"/>
        </w:rPr>
        <w:t xml:space="preserve"> with good</w:t>
      </w:r>
      <w:r w:rsidR="007234F7" w:rsidRPr="00B50889">
        <w:rPr>
          <w:rFonts w:ascii="Times New Roman" w:hAnsi="Times New Roman" w:cs="Times New Roman"/>
          <w:bCs/>
          <w:sz w:val="24"/>
          <w:szCs w:val="24"/>
        </w:rPr>
        <w:t xml:space="preserve"> growth and flowering attributes</w:t>
      </w:r>
      <w:r w:rsidR="007857AE" w:rsidRPr="00B50889">
        <w:rPr>
          <w:rFonts w:ascii="Times New Roman" w:hAnsi="Times New Roman" w:cs="Times New Roman"/>
          <w:bCs/>
          <w:sz w:val="24"/>
          <w:szCs w:val="24"/>
        </w:rPr>
        <w:t>.</w:t>
      </w:r>
    </w:p>
    <w:p w14:paraId="3E6978ED" w14:textId="77777777" w:rsidR="00292D47" w:rsidRPr="00B50889" w:rsidRDefault="00292D47" w:rsidP="00B50889">
      <w:pPr>
        <w:autoSpaceDE w:val="0"/>
        <w:autoSpaceDN w:val="0"/>
        <w:adjustRightInd w:val="0"/>
        <w:spacing w:after="0" w:line="360" w:lineRule="auto"/>
        <w:ind w:firstLine="720"/>
        <w:jc w:val="both"/>
        <w:rPr>
          <w:rFonts w:ascii="Times New Roman" w:eastAsiaTheme="minorHAnsi" w:hAnsi="Times New Roman" w:cs="Times New Roman"/>
          <w:sz w:val="24"/>
          <w:szCs w:val="24"/>
          <w:lang w:bidi="gu-IN"/>
        </w:rPr>
      </w:pPr>
    </w:p>
    <w:p w14:paraId="6F50EBD2" w14:textId="77777777" w:rsidR="003C5115" w:rsidRPr="009A48AB" w:rsidRDefault="003C5115" w:rsidP="009A48AB">
      <w:pPr>
        <w:pStyle w:val="ListParagraph"/>
        <w:numPr>
          <w:ilvl w:val="0"/>
          <w:numId w:val="2"/>
        </w:numPr>
        <w:spacing w:line="360" w:lineRule="auto"/>
        <w:jc w:val="both"/>
        <w:rPr>
          <w:rFonts w:ascii="Times New Roman" w:hAnsi="Times New Roman" w:cs="Times New Roman"/>
          <w:sz w:val="24"/>
          <w:szCs w:val="24"/>
        </w:rPr>
      </w:pPr>
      <w:r w:rsidRPr="009A48AB">
        <w:rPr>
          <w:rFonts w:ascii="Times New Roman" w:hAnsi="Times New Roman" w:cs="Times New Roman"/>
          <w:b/>
          <w:bCs/>
          <w:sz w:val="24"/>
          <w:szCs w:val="24"/>
        </w:rPr>
        <w:t>INTRODUCTION</w:t>
      </w:r>
    </w:p>
    <w:p w14:paraId="0E73BB52" w14:textId="5FAB71F9" w:rsidR="000E050F" w:rsidRDefault="00611E85" w:rsidP="00B50889">
      <w:pPr>
        <w:autoSpaceDE w:val="0"/>
        <w:autoSpaceDN w:val="0"/>
        <w:adjustRightInd w:val="0"/>
        <w:spacing w:after="0" w:line="360" w:lineRule="auto"/>
        <w:ind w:firstLine="720"/>
        <w:jc w:val="both"/>
        <w:rPr>
          <w:rFonts w:ascii="Times New Roman" w:hAnsi="Times New Roman" w:cs="Times New Roman"/>
          <w:sz w:val="24"/>
          <w:szCs w:val="24"/>
        </w:rPr>
      </w:pPr>
      <w:r w:rsidRPr="00B50889">
        <w:rPr>
          <w:rFonts w:ascii="Times New Roman" w:hAnsi="Times New Roman" w:cs="Times New Roman"/>
          <w:sz w:val="24"/>
          <w:szCs w:val="24"/>
        </w:rPr>
        <w:t>Floriculture industry has been intens</w:t>
      </w:r>
      <w:r w:rsidR="00CD3B3E" w:rsidRPr="00B50889">
        <w:rPr>
          <w:rFonts w:ascii="Times New Roman" w:hAnsi="Times New Roman" w:cs="Times New Roman"/>
          <w:sz w:val="24"/>
          <w:szCs w:val="24"/>
        </w:rPr>
        <w:t>ive</w:t>
      </w:r>
      <w:r w:rsidRPr="00B50889">
        <w:rPr>
          <w:rFonts w:ascii="Times New Roman" w:hAnsi="Times New Roman" w:cs="Times New Roman"/>
          <w:sz w:val="24"/>
          <w:szCs w:val="24"/>
        </w:rPr>
        <w:t xml:space="preserve">ly influenced </w:t>
      </w:r>
      <w:r w:rsidR="005C6B96" w:rsidRPr="00B50889">
        <w:rPr>
          <w:rFonts w:ascii="Times New Roman" w:hAnsi="Times New Roman" w:cs="Times New Roman"/>
          <w:sz w:val="24"/>
          <w:szCs w:val="24"/>
        </w:rPr>
        <w:t>due to urbanization and life style changes.</w:t>
      </w:r>
      <w:r w:rsidR="002B2215">
        <w:rPr>
          <w:rFonts w:ascii="Times New Roman" w:hAnsi="Times New Roman" w:cs="Times New Roman"/>
          <w:sz w:val="24"/>
          <w:szCs w:val="24"/>
        </w:rPr>
        <w:t xml:space="preserve"> </w:t>
      </w:r>
      <w:r w:rsidR="006931B5" w:rsidRPr="00B50889">
        <w:rPr>
          <w:rFonts w:ascii="Times New Roman" w:hAnsi="Times New Roman" w:cs="Times New Roman"/>
          <w:sz w:val="24"/>
          <w:szCs w:val="24"/>
        </w:rPr>
        <w:t>From environmental, social and economic point of view</w:t>
      </w:r>
      <w:r w:rsidR="008D78A5">
        <w:rPr>
          <w:rFonts w:ascii="Times New Roman" w:hAnsi="Times New Roman" w:cs="Times New Roman"/>
          <w:sz w:val="24"/>
          <w:szCs w:val="24"/>
        </w:rPr>
        <w:t xml:space="preserve"> </w:t>
      </w:r>
      <w:r w:rsidR="006931B5" w:rsidRPr="00B50889">
        <w:rPr>
          <w:rFonts w:ascii="Times New Roman" w:hAnsi="Times New Roman" w:cs="Times New Roman"/>
          <w:sz w:val="24"/>
          <w:szCs w:val="24"/>
        </w:rPr>
        <w:t xml:space="preserve">potted plants </w:t>
      </w:r>
      <w:r w:rsidR="00CF69DF" w:rsidRPr="00B50889">
        <w:rPr>
          <w:rFonts w:ascii="Times New Roman" w:hAnsi="Times New Roman" w:cs="Times New Roman"/>
          <w:sz w:val="24"/>
          <w:szCs w:val="24"/>
        </w:rPr>
        <w:t>are</w:t>
      </w:r>
      <w:r w:rsidR="006931B5" w:rsidRPr="00B50889">
        <w:rPr>
          <w:rFonts w:ascii="Times New Roman" w:hAnsi="Times New Roman" w:cs="Times New Roman"/>
          <w:sz w:val="24"/>
          <w:szCs w:val="24"/>
        </w:rPr>
        <w:t xml:space="preserve"> becoming more productive technology</w:t>
      </w:r>
      <w:r w:rsidR="00CF69DF" w:rsidRPr="00B50889">
        <w:rPr>
          <w:rFonts w:ascii="Times New Roman" w:hAnsi="Times New Roman" w:cs="Times New Roman"/>
          <w:sz w:val="24"/>
          <w:szCs w:val="24"/>
        </w:rPr>
        <w:t>, and</w:t>
      </w:r>
      <w:r w:rsidR="00F0520A" w:rsidRPr="00B50889">
        <w:rPr>
          <w:rFonts w:ascii="Times New Roman" w:hAnsi="Times New Roman" w:cs="Times New Roman"/>
          <w:sz w:val="24"/>
          <w:szCs w:val="24"/>
        </w:rPr>
        <w:t xml:space="preserve"> among the pot plants</w:t>
      </w:r>
      <w:r w:rsidR="00CF69DF" w:rsidRPr="00B50889">
        <w:rPr>
          <w:rFonts w:ascii="Times New Roman" w:hAnsi="Times New Roman" w:cs="Times New Roman"/>
          <w:sz w:val="24"/>
          <w:szCs w:val="24"/>
        </w:rPr>
        <w:t xml:space="preserve"> flowering pot plants </w:t>
      </w:r>
      <w:r w:rsidR="00F0520A" w:rsidRPr="00B50889">
        <w:rPr>
          <w:rFonts w:ascii="Times New Roman" w:hAnsi="Times New Roman" w:cs="Times New Roman"/>
          <w:sz w:val="24"/>
          <w:szCs w:val="24"/>
        </w:rPr>
        <w:t>have a special demand.</w:t>
      </w:r>
      <w:r w:rsidR="006931B5" w:rsidRPr="00B50889">
        <w:rPr>
          <w:rFonts w:ascii="Times New Roman" w:hAnsi="Times New Roman" w:cs="Times New Roman"/>
          <w:sz w:val="24"/>
          <w:szCs w:val="24"/>
        </w:rPr>
        <w:t xml:space="preserve"> In recent years, demand of pot mums for decoration in ceremonies, exhibitions, flower shows and various other occasions has been increased tremendously. </w:t>
      </w:r>
      <w:r w:rsidR="003C5115" w:rsidRPr="00B50889">
        <w:rPr>
          <w:rFonts w:ascii="Times New Roman" w:hAnsi="Times New Roman" w:cs="Times New Roman"/>
          <w:sz w:val="24"/>
          <w:szCs w:val="24"/>
        </w:rPr>
        <w:t>Chrysanthemum (</w:t>
      </w:r>
      <w:r w:rsidR="003C5115" w:rsidRPr="00B50889">
        <w:rPr>
          <w:rFonts w:ascii="Times New Roman" w:hAnsi="Times New Roman" w:cs="Times New Roman"/>
          <w:i/>
          <w:iCs/>
          <w:sz w:val="24"/>
          <w:szCs w:val="24"/>
        </w:rPr>
        <w:t>Chrysanthemum morifolium</w:t>
      </w:r>
      <w:r w:rsidR="003C5115" w:rsidRPr="00B50889">
        <w:rPr>
          <w:rFonts w:ascii="Times New Roman" w:hAnsi="Times New Roman" w:cs="Times New Roman"/>
          <w:sz w:val="24"/>
          <w:szCs w:val="24"/>
        </w:rPr>
        <w:t xml:space="preserve"> Ramat. Syn. </w:t>
      </w:r>
      <w:proofErr w:type="spellStart"/>
      <w:r w:rsidR="003C5115" w:rsidRPr="00B50889">
        <w:rPr>
          <w:rFonts w:ascii="Times New Roman" w:hAnsi="Times New Roman" w:cs="Times New Roman"/>
          <w:i/>
          <w:iCs/>
          <w:sz w:val="24"/>
          <w:szCs w:val="24"/>
        </w:rPr>
        <w:t>Dendranthema</w:t>
      </w:r>
      <w:proofErr w:type="spellEnd"/>
      <w:r w:rsidR="003C5115" w:rsidRPr="00B50889">
        <w:rPr>
          <w:rFonts w:ascii="Times New Roman" w:hAnsi="Times New Roman" w:cs="Times New Roman"/>
          <w:i/>
          <w:iCs/>
          <w:sz w:val="24"/>
          <w:szCs w:val="24"/>
        </w:rPr>
        <w:t xml:space="preserve"> grandiflora </w:t>
      </w:r>
      <w:proofErr w:type="spellStart"/>
      <w:r w:rsidR="003C5115" w:rsidRPr="00B50889">
        <w:rPr>
          <w:rFonts w:ascii="Times New Roman" w:hAnsi="Times New Roman" w:cs="Times New Roman"/>
          <w:sz w:val="24"/>
          <w:szCs w:val="24"/>
        </w:rPr>
        <w:t>Tzvelev</w:t>
      </w:r>
      <w:proofErr w:type="spellEnd"/>
      <w:r w:rsidR="003C5115" w:rsidRPr="00B50889">
        <w:rPr>
          <w:rFonts w:ascii="Times New Roman" w:hAnsi="Times New Roman" w:cs="Times New Roman"/>
          <w:sz w:val="24"/>
          <w:szCs w:val="24"/>
        </w:rPr>
        <w:t xml:space="preserve">) is herbaceous perennial flowering </w:t>
      </w:r>
      <w:r w:rsidR="00BE23AA" w:rsidRPr="00B50889">
        <w:rPr>
          <w:rFonts w:ascii="Times New Roman" w:hAnsi="Times New Roman" w:cs="Times New Roman"/>
          <w:sz w:val="24"/>
          <w:szCs w:val="24"/>
        </w:rPr>
        <w:t xml:space="preserve">plant exhibiting wide range of flower colour </w:t>
      </w:r>
      <w:r w:rsidR="003C5115" w:rsidRPr="00B50889">
        <w:rPr>
          <w:rFonts w:ascii="Times New Roman" w:hAnsi="Times New Roman" w:cs="Times New Roman"/>
          <w:sz w:val="24"/>
          <w:szCs w:val="24"/>
        </w:rPr>
        <w:t>and</w:t>
      </w:r>
      <w:r w:rsidR="00975EA2" w:rsidRPr="00B50889">
        <w:rPr>
          <w:rFonts w:ascii="Times New Roman" w:hAnsi="Times New Roman" w:cs="Times New Roman"/>
          <w:sz w:val="24"/>
          <w:szCs w:val="24"/>
        </w:rPr>
        <w:t xml:space="preserve"> belongs to Asteraceae family. It</w:t>
      </w:r>
      <w:r w:rsidR="003C5115" w:rsidRPr="00B50889">
        <w:rPr>
          <w:rFonts w:ascii="Times New Roman" w:hAnsi="Times New Roman" w:cs="Times New Roman"/>
          <w:sz w:val="24"/>
          <w:szCs w:val="24"/>
        </w:rPr>
        <w:t xml:space="preserve"> is </w:t>
      </w:r>
      <w:r w:rsidR="00975EA2" w:rsidRPr="00B50889">
        <w:rPr>
          <w:rFonts w:ascii="Times New Roman" w:hAnsi="Times New Roman" w:cs="Times New Roman"/>
          <w:sz w:val="24"/>
          <w:szCs w:val="24"/>
        </w:rPr>
        <w:t>commonly</w:t>
      </w:r>
      <w:r w:rsidR="003C5115" w:rsidRPr="00B50889">
        <w:rPr>
          <w:rFonts w:ascii="Times New Roman" w:hAnsi="Times New Roman" w:cs="Times New Roman"/>
          <w:sz w:val="24"/>
          <w:szCs w:val="24"/>
        </w:rPr>
        <w:t xml:space="preserve"> known as “Queen of the East” or “Autumn Queen</w:t>
      </w:r>
      <w:r w:rsidR="003C5115" w:rsidRPr="00E97807">
        <w:rPr>
          <w:rFonts w:ascii="Times New Roman" w:hAnsi="Times New Roman" w:cs="Times New Roman"/>
          <w:sz w:val="24"/>
          <w:szCs w:val="24"/>
        </w:rPr>
        <w:t>”</w:t>
      </w:r>
      <w:r w:rsidR="00A17AE6" w:rsidRPr="00E97807">
        <w:rPr>
          <w:rFonts w:ascii="Times New Roman" w:hAnsi="Times New Roman" w:cs="Times New Roman"/>
          <w:sz w:val="24"/>
          <w:szCs w:val="24"/>
        </w:rPr>
        <w:t xml:space="preserve"> </w:t>
      </w:r>
      <w:r w:rsidR="002D79BE" w:rsidRPr="00E97807">
        <w:rPr>
          <w:rFonts w:ascii="Times New Roman" w:hAnsi="Times New Roman" w:cs="Times New Roman"/>
          <w:sz w:val="24"/>
          <w:szCs w:val="24"/>
        </w:rPr>
        <w:t>[1]</w:t>
      </w:r>
      <w:r w:rsidR="002D79BE">
        <w:rPr>
          <w:rFonts w:ascii="Times New Roman" w:hAnsi="Times New Roman" w:cs="Times New Roman"/>
          <w:color w:val="FF0000"/>
          <w:sz w:val="24"/>
          <w:szCs w:val="24"/>
        </w:rPr>
        <w:t xml:space="preserve"> </w:t>
      </w:r>
      <w:r w:rsidR="00975EA2" w:rsidRPr="00250F40">
        <w:rPr>
          <w:rFonts w:ascii="Times New Roman" w:hAnsi="Times New Roman" w:cs="Times New Roman"/>
          <w:sz w:val="24"/>
          <w:szCs w:val="24"/>
        </w:rPr>
        <w:t>and in</w:t>
      </w:r>
      <w:r w:rsidR="003C5115" w:rsidRPr="00250F40">
        <w:rPr>
          <w:rFonts w:ascii="Times New Roman" w:hAnsi="Times New Roman" w:cs="Times New Roman"/>
          <w:sz w:val="24"/>
          <w:szCs w:val="24"/>
        </w:rPr>
        <w:t xml:space="preserve"> India it is </w:t>
      </w:r>
      <w:r w:rsidR="00975EA2" w:rsidRPr="00250F40">
        <w:rPr>
          <w:rFonts w:ascii="Times New Roman" w:hAnsi="Times New Roman" w:cs="Times New Roman"/>
          <w:sz w:val="24"/>
          <w:szCs w:val="24"/>
        </w:rPr>
        <w:t xml:space="preserve">also </w:t>
      </w:r>
      <w:r w:rsidR="003C5115" w:rsidRPr="00250F40">
        <w:rPr>
          <w:rFonts w:ascii="Times New Roman" w:hAnsi="Times New Roman" w:cs="Times New Roman"/>
          <w:sz w:val="24"/>
          <w:szCs w:val="24"/>
        </w:rPr>
        <w:t xml:space="preserve">popular by the names </w:t>
      </w:r>
      <w:proofErr w:type="spellStart"/>
      <w:r w:rsidR="003C5115" w:rsidRPr="00250F40">
        <w:rPr>
          <w:rFonts w:ascii="Times New Roman" w:hAnsi="Times New Roman" w:cs="Times New Roman"/>
          <w:i/>
          <w:iCs/>
          <w:sz w:val="24"/>
          <w:szCs w:val="24"/>
        </w:rPr>
        <w:t>Sevanti</w:t>
      </w:r>
      <w:proofErr w:type="spellEnd"/>
      <w:r w:rsidR="003C5115" w:rsidRPr="00250F40">
        <w:rPr>
          <w:rFonts w:ascii="Times New Roman" w:hAnsi="Times New Roman" w:cs="Times New Roman"/>
          <w:sz w:val="24"/>
          <w:szCs w:val="24"/>
        </w:rPr>
        <w:t xml:space="preserve"> and </w:t>
      </w:r>
      <w:proofErr w:type="spellStart"/>
      <w:r w:rsidR="003C5115" w:rsidRPr="00250F40">
        <w:rPr>
          <w:rFonts w:ascii="Times New Roman" w:hAnsi="Times New Roman" w:cs="Times New Roman"/>
          <w:i/>
          <w:iCs/>
          <w:sz w:val="24"/>
          <w:szCs w:val="24"/>
        </w:rPr>
        <w:t>Guldaudi</w:t>
      </w:r>
      <w:proofErr w:type="spellEnd"/>
      <w:r w:rsidR="003C5115" w:rsidRPr="00250F40">
        <w:rPr>
          <w:rFonts w:ascii="Times New Roman" w:hAnsi="Times New Roman" w:cs="Times New Roman"/>
          <w:sz w:val="24"/>
          <w:szCs w:val="24"/>
        </w:rPr>
        <w:t>.</w:t>
      </w:r>
      <w:r w:rsidR="003C5115" w:rsidRPr="00B50889">
        <w:rPr>
          <w:rFonts w:ascii="Times New Roman" w:hAnsi="Times New Roman" w:cs="Times New Roman"/>
          <w:sz w:val="24"/>
          <w:szCs w:val="24"/>
        </w:rPr>
        <w:t xml:space="preserve"> </w:t>
      </w:r>
    </w:p>
    <w:p w14:paraId="08E5FF27" w14:textId="0C1E7D8D" w:rsidR="000E050F" w:rsidRDefault="003C5115" w:rsidP="000E050F">
      <w:pPr>
        <w:autoSpaceDE w:val="0"/>
        <w:autoSpaceDN w:val="0"/>
        <w:adjustRightInd w:val="0"/>
        <w:spacing w:after="0" w:line="360" w:lineRule="auto"/>
        <w:ind w:firstLine="720"/>
        <w:jc w:val="both"/>
        <w:rPr>
          <w:rFonts w:ascii="Times New Roman" w:eastAsiaTheme="minorHAnsi" w:hAnsi="Times New Roman" w:cs="Times New Roman"/>
          <w:sz w:val="24"/>
          <w:szCs w:val="24"/>
          <w:lang w:bidi="gu-IN"/>
        </w:rPr>
      </w:pPr>
      <w:r w:rsidRPr="00B50889">
        <w:rPr>
          <w:rFonts w:ascii="Times New Roman" w:hAnsi="Times New Roman" w:cs="Times New Roman"/>
          <w:sz w:val="24"/>
          <w:szCs w:val="24"/>
        </w:rPr>
        <w:lastRenderedPageBreak/>
        <w:t xml:space="preserve">Pot mum production has become the most profitable form of commercial chrysanthemum growing. Pot </w:t>
      </w:r>
      <w:r w:rsidR="006931B5" w:rsidRPr="00B50889">
        <w:rPr>
          <w:rFonts w:ascii="Times New Roman" w:hAnsi="Times New Roman" w:cs="Times New Roman"/>
          <w:sz w:val="24"/>
          <w:szCs w:val="24"/>
        </w:rPr>
        <w:t xml:space="preserve">mums </w:t>
      </w:r>
      <w:r w:rsidRPr="00B50889">
        <w:rPr>
          <w:rFonts w:ascii="Times New Roman" w:hAnsi="Times New Roman" w:cs="Times New Roman"/>
          <w:sz w:val="24"/>
          <w:szCs w:val="24"/>
        </w:rPr>
        <w:t>are getting popularity due to their fascinating appearance, long lasting nature, vibrant flower</w:t>
      </w:r>
      <w:r w:rsidR="00BA1AA0" w:rsidRPr="00B50889">
        <w:rPr>
          <w:rFonts w:ascii="Times New Roman" w:hAnsi="Times New Roman" w:cs="Times New Roman"/>
          <w:sz w:val="24"/>
          <w:szCs w:val="24"/>
        </w:rPr>
        <w:t>s</w:t>
      </w:r>
      <w:r w:rsidRPr="00B50889">
        <w:rPr>
          <w:rFonts w:ascii="Times New Roman" w:hAnsi="Times New Roman" w:cs="Times New Roman"/>
          <w:sz w:val="24"/>
          <w:szCs w:val="24"/>
        </w:rPr>
        <w:t xml:space="preserve"> as well as their overall presentability</w:t>
      </w:r>
      <w:r w:rsidR="00BA1AA0" w:rsidRPr="00B50889">
        <w:rPr>
          <w:rFonts w:ascii="Times New Roman" w:hAnsi="Times New Roman" w:cs="Times New Roman"/>
          <w:sz w:val="24"/>
          <w:szCs w:val="24"/>
        </w:rPr>
        <w:t xml:space="preserve"> and easy portability to use at any place. </w:t>
      </w:r>
      <w:r w:rsidRPr="00B50889">
        <w:rPr>
          <w:rFonts w:ascii="Times New Roman" w:hAnsi="Times New Roman" w:cs="Times New Roman"/>
          <w:sz w:val="24"/>
          <w:szCs w:val="24"/>
        </w:rPr>
        <w:t>Pot mums having well proportionate shape with branches producing flowers of desirable colour, shape and size are preferred by consumers</w:t>
      </w:r>
      <w:r w:rsidR="00BA1AA0" w:rsidRPr="00B50889">
        <w:rPr>
          <w:rFonts w:ascii="Times New Roman" w:hAnsi="Times New Roman" w:cs="Times New Roman"/>
          <w:sz w:val="24"/>
          <w:szCs w:val="24"/>
        </w:rPr>
        <w:t xml:space="preserve"> but d</w:t>
      </w:r>
      <w:r w:rsidRPr="00B50889">
        <w:rPr>
          <w:rFonts w:ascii="Times New Roman" w:hAnsi="Times New Roman" w:cs="Times New Roman"/>
          <w:sz w:val="24"/>
          <w:szCs w:val="24"/>
        </w:rPr>
        <w:t>ue to finite volume of the pots, there is a greater tendency for increased competition among the roots in the rhizosphere for water, air and space</w:t>
      </w:r>
      <w:r w:rsidRPr="00B50889">
        <w:rPr>
          <w:rFonts w:ascii="Times New Roman" w:hAnsi="Times New Roman" w:cs="Times New Roman"/>
          <w:color w:val="FF0000"/>
          <w:sz w:val="24"/>
          <w:szCs w:val="24"/>
        </w:rPr>
        <w:t xml:space="preserve"> </w:t>
      </w:r>
      <w:r w:rsidR="00250F40" w:rsidRPr="00DA0B78">
        <w:rPr>
          <w:rFonts w:ascii="Times New Roman" w:hAnsi="Times New Roman" w:cs="Times New Roman"/>
          <w:sz w:val="24"/>
          <w:szCs w:val="24"/>
        </w:rPr>
        <w:t>[2]</w:t>
      </w:r>
      <w:r w:rsidR="00250F40">
        <w:rPr>
          <w:rFonts w:ascii="Times New Roman" w:hAnsi="Times New Roman" w:cs="Times New Roman"/>
          <w:color w:val="FF0000"/>
          <w:sz w:val="24"/>
          <w:szCs w:val="24"/>
        </w:rPr>
        <w:t xml:space="preserve"> </w:t>
      </w:r>
      <w:r w:rsidRPr="00B50889">
        <w:rPr>
          <w:rFonts w:ascii="Times New Roman" w:hAnsi="Times New Roman" w:cs="Times New Roman"/>
          <w:color w:val="000000" w:themeColor="text1"/>
          <w:sz w:val="24"/>
          <w:szCs w:val="24"/>
        </w:rPr>
        <w:t>for achieving potential plant growth</w:t>
      </w:r>
      <w:r w:rsidR="00F0520A" w:rsidRPr="00B50889">
        <w:rPr>
          <w:rFonts w:ascii="Times New Roman" w:hAnsi="Times New Roman" w:cs="Times New Roman"/>
          <w:color w:val="000000" w:themeColor="text1"/>
          <w:sz w:val="24"/>
          <w:szCs w:val="24"/>
        </w:rPr>
        <w:t>, and here comes the role of a good potting media</w:t>
      </w:r>
      <w:r w:rsidR="002B2215">
        <w:rPr>
          <w:rFonts w:ascii="Times New Roman" w:hAnsi="Times New Roman" w:cs="Times New Roman"/>
          <w:color w:val="000000" w:themeColor="text1"/>
          <w:sz w:val="24"/>
          <w:szCs w:val="24"/>
        </w:rPr>
        <w:t xml:space="preserve">. </w:t>
      </w:r>
      <w:r w:rsidR="00CA467F" w:rsidRPr="00B50889">
        <w:rPr>
          <w:rFonts w:ascii="Times New Roman" w:eastAsiaTheme="minorHAnsi" w:hAnsi="Times New Roman" w:cs="Times New Roman"/>
          <w:sz w:val="24"/>
          <w:szCs w:val="24"/>
          <w:lang w:bidi="gu-IN"/>
        </w:rPr>
        <w:t xml:space="preserve">A good growing medium would </w:t>
      </w:r>
      <w:r w:rsidR="003256C2" w:rsidRPr="00B50889">
        <w:rPr>
          <w:rFonts w:ascii="Times New Roman" w:eastAsiaTheme="minorHAnsi" w:hAnsi="Times New Roman" w:cs="Times New Roman"/>
          <w:sz w:val="24"/>
          <w:szCs w:val="24"/>
          <w:lang w:bidi="gu-IN"/>
        </w:rPr>
        <w:t>provide</w:t>
      </w:r>
      <w:r w:rsidR="00CA467F" w:rsidRPr="00B50889">
        <w:rPr>
          <w:rFonts w:ascii="Times New Roman" w:eastAsiaTheme="minorHAnsi" w:hAnsi="Times New Roman" w:cs="Times New Roman"/>
          <w:sz w:val="24"/>
          <w:szCs w:val="24"/>
          <w:lang w:bidi="gu-IN"/>
        </w:rPr>
        <w:t xml:space="preserve"> sufficient anchorage or support to the plant, serves as reservoir for nutrients and water, allow oxygen diffusion to the roots and permit gaseous exchange between the roots and atmosphere outside the root substrate. </w:t>
      </w:r>
    </w:p>
    <w:p w14:paraId="7A7A1DC8" w14:textId="39757B63" w:rsidR="005360EC" w:rsidRPr="000E050F" w:rsidRDefault="001706B3" w:rsidP="000E050F">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B50889">
        <w:rPr>
          <w:rFonts w:ascii="Times New Roman" w:eastAsiaTheme="minorHAnsi" w:hAnsi="Times New Roman" w:cs="Times New Roman"/>
          <w:sz w:val="24"/>
          <w:szCs w:val="24"/>
          <w:lang w:bidi="gu-IN"/>
        </w:rPr>
        <w:t xml:space="preserve">Along with universal media which is soil, few soilless media </w:t>
      </w:r>
      <w:r w:rsidRPr="00B50889">
        <w:rPr>
          <w:rFonts w:ascii="Times New Roman" w:eastAsiaTheme="minorHAnsi" w:hAnsi="Times New Roman" w:cs="Times New Roman"/>
          <w:i/>
          <w:iCs/>
          <w:sz w:val="24"/>
          <w:szCs w:val="24"/>
          <w:lang w:bidi="gu-IN"/>
        </w:rPr>
        <w:t>viz</w:t>
      </w:r>
      <w:r w:rsidRPr="00B50889">
        <w:rPr>
          <w:rFonts w:ascii="Times New Roman" w:eastAsiaTheme="minorHAnsi" w:hAnsi="Times New Roman" w:cs="Times New Roman"/>
          <w:sz w:val="24"/>
          <w:szCs w:val="24"/>
          <w:lang w:bidi="gu-IN"/>
        </w:rPr>
        <w:t>. c</w:t>
      </w:r>
      <w:r w:rsidR="00D06BCA" w:rsidRPr="00B50889">
        <w:rPr>
          <w:rFonts w:ascii="Times New Roman" w:eastAsiaTheme="minorHAnsi" w:hAnsi="Times New Roman" w:cs="Times New Roman"/>
          <w:sz w:val="24"/>
          <w:szCs w:val="24"/>
          <w:lang w:bidi="gu-IN"/>
        </w:rPr>
        <w:t>ocopeat, perlite, vermiculite are</w:t>
      </w:r>
      <w:r w:rsidR="002B2215">
        <w:rPr>
          <w:rFonts w:ascii="Times New Roman" w:eastAsiaTheme="minorHAnsi" w:hAnsi="Times New Roman" w:cs="Times New Roman"/>
          <w:sz w:val="24"/>
          <w:szCs w:val="24"/>
          <w:lang w:bidi="gu-IN"/>
        </w:rPr>
        <w:t xml:space="preserve"> </w:t>
      </w:r>
      <w:r w:rsidR="00F0520A" w:rsidRPr="00B50889">
        <w:rPr>
          <w:rFonts w:ascii="Times New Roman" w:eastAsiaTheme="minorHAnsi" w:hAnsi="Times New Roman" w:cs="Times New Roman"/>
          <w:sz w:val="24"/>
          <w:szCs w:val="24"/>
          <w:lang w:bidi="gu-IN"/>
        </w:rPr>
        <w:t xml:space="preserve">some </w:t>
      </w:r>
      <w:r w:rsidRPr="00B50889">
        <w:rPr>
          <w:rFonts w:ascii="Times New Roman" w:eastAsiaTheme="minorHAnsi" w:hAnsi="Times New Roman" w:cs="Times New Roman"/>
          <w:sz w:val="24"/>
          <w:szCs w:val="24"/>
          <w:lang w:bidi="gu-IN"/>
        </w:rPr>
        <w:t>substrates</w:t>
      </w:r>
      <w:r w:rsidR="00D06BCA" w:rsidRPr="00B50889">
        <w:rPr>
          <w:rFonts w:ascii="Times New Roman" w:eastAsiaTheme="minorHAnsi" w:hAnsi="Times New Roman" w:cs="Times New Roman"/>
          <w:sz w:val="24"/>
          <w:szCs w:val="24"/>
          <w:lang w:bidi="gu-IN"/>
        </w:rPr>
        <w:t xml:space="preserve"> having different physical and chemical properties</w:t>
      </w:r>
      <w:r w:rsidR="00E15C81" w:rsidRPr="00B50889">
        <w:rPr>
          <w:rFonts w:ascii="Times New Roman" w:eastAsiaTheme="minorHAnsi" w:hAnsi="Times New Roman" w:cs="Times New Roman"/>
          <w:sz w:val="24"/>
          <w:szCs w:val="24"/>
          <w:lang w:bidi="gu-IN"/>
        </w:rPr>
        <w:t xml:space="preserve"> and used for pot plants</w:t>
      </w:r>
      <w:r w:rsidR="00D06BCA" w:rsidRPr="00B50889">
        <w:rPr>
          <w:rFonts w:ascii="Times New Roman" w:eastAsiaTheme="minorHAnsi" w:hAnsi="Times New Roman" w:cs="Times New Roman"/>
          <w:sz w:val="24"/>
          <w:szCs w:val="24"/>
          <w:lang w:bidi="gu-IN"/>
        </w:rPr>
        <w:t xml:space="preserve">. </w:t>
      </w:r>
      <w:r w:rsidR="00D06BCA" w:rsidRPr="00250F40">
        <w:rPr>
          <w:rFonts w:ascii="Times New Roman" w:hAnsi="Times New Roman" w:cs="Times New Roman"/>
          <w:color w:val="000000"/>
          <w:sz w:val="24"/>
          <w:szCs w:val="24"/>
          <w:lang w:val="en-US"/>
        </w:rPr>
        <w:t>Cocopeat</w:t>
      </w:r>
      <w:r w:rsidR="003C5115" w:rsidRPr="00250F40">
        <w:rPr>
          <w:rFonts w:ascii="Times New Roman" w:hAnsi="Times New Roman" w:cs="Times New Roman"/>
          <w:color w:val="000000"/>
          <w:sz w:val="24"/>
          <w:szCs w:val="24"/>
          <w:lang w:val="en-US"/>
        </w:rPr>
        <w:t xml:space="preserve"> has an ability to store 8-9 times more water than its weight and able to hold water about 73%.</w:t>
      </w:r>
      <w:r w:rsidR="00A911FC">
        <w:rPr>
          <w:rFonts w:ascii="Times New Roman" w:hAnsi="Times New Roman" w:cs="Times New Roman"/>
          <w:color w:val="000000"/>
          <w:sz w:val="24"/>
          <w:szCs w:val="24"/>
          <w:lang w:val="en-US"/>
        </w:rPr>
        <w:t xml:space="preserve"> </w:t>
      </w:r>
      <w:r w:rsidR="003C5115" w:rsidRPr="00B50889">
        <w:rPr>
          <w:rFonts w:ascii="Times New Roman" w:hAnsi="Times New Roman" w:cs="Times New Roman"/>
          <w:sz w:val="24"/>
          <w:szCs w:val="24"/>
        </w:rPr>
        <w:t xml:space="preserve">Cocopeat can be effectively recycled and has acceptable pH 5.2-6.8 </w:t>
      </w:r>
      <w:r w:rsidR="00250F40" w:rsidRPr="00DA0B78">
        <w:rPr>
          <w:rFonts w:ascii="Times New Roman" w:hAnsi="Times New Roman" w:cs="Times New Roman"/>
          <w:sz w:val="24"/>
          <w:szCs w:val="24"/>
        </w:rPr>
        <w:t>[3,4</w:t>
      </w:r>
      <w:r w:rsidR="002B2215" w:rsidRPr="00DA0B78">
        <w:rPr>
          <w:rFonts w:ascii="Times New Roman" w:hAnsi="Times New Roman" w:cs="Times New Roman"/>
          <w:sz w:val="24"/>
          <w:szCs w:val="24"/>
        </w:rPr>
        <w:t>]</w:t>
      </w:r>
      <w:r w:rsidR="00250F40" w:rsidRPr="00DA0B78">
        <w:rPr>
          <w:rFonts w:ascii="Times New Roman" w:hAnsi="Times New Roman" w:cs="Times New Roman"/>
          <w:sz w:val="24"/>
          <w:szCs w:val="24"/>
        </w:rPr>
        <w:t xml:space="preserve"> </w:t>
      </w:r>
      <w:r w:rsidR="00B81FE3" w:rsidRPr="00DA0B78">
        <w:rPr>
          <w:rFonts w:ascii="Times New Roman" w:eastAsiaTheme="minorHAnsi" w:hAnsi="Times New Roman" w:cs="Times New Roman"/>
          <w:sz w:val="24"/>
          <w:szCs w:val="24"/>
          <w:lang w:bidi="gu-IN"/>
        </w:rPr>
        <w:t>but</w:t>
      </w:r>
      <w:r w:rsidR="00B81FE3" w:rsidRPr="00B50889">
        <w:rPr>
          <w:rFonts w:ascii="Times New Roman" w:eastAsiaTheme="minorHAnsi" w:hAnsi="Times New Roman" w:cs="Times New Roman"/>
          <w:sz w:val="24"/>
          <w:szCs w:val="24"/>
          <w:lang w:bidi="gu-IN"/>
        </w:rPr>
        <w:t xml:space="preserve"> it has been recognized to have</w:t>
      </w:r>
      <w:r w:rsidR="002B2215">
        <w:rPr>
          <w:rFonts w:ascii="Times New Roman" w:eastAsiaTheme="minorHAnsi" w:hAnsi="Times New Roman" w:cs="Times New Roman"/>
          <w:sz w:val="24"/>
          <w:szCs w:val="24"/>
          <w:lang w:bidi="gu-IN"/>
        </w:rPr>
        <w:t xml:space="preserve"> </w:t>
      </w:r>
      <w:r w:rsidR="00B81FE3" w:rsidRPr="00B50889">
        <w:rPr>
          <w:rFonts w:ascii="Times New Roman" w:eastAsiaTheme="minorHAnsi" w:hAnsi="Times New Roman" w:cs="Times New Roman"/>
          <w:sz w:val="24"/>
          <w:szCs w:val="24"/>
          <w:lang w:bidi="gu-IN"/>
        </w:rPr>
        <w:t>high water holding capacity which causes poor air-water relationship, leading to low aeration within</w:t>
      </w:r>
      <w:r w:rsidR="002B2215">
        <w:rPr>
          <w:rFonts w:ascii="Times New Roman" w:eastAsiaTheme="minorHAnsi" w:hAnsi="Times New Roman" w:cs="Times New Roman"/>
          <w:sz w:val="24"/>
          <w:szCs w:val="24"/>
          <w:lang w:bidi="gu-IN"/>
        </w:rPr>
        <w:t xml:space="preserve"> </w:t>
      </w:r>
      <w:r w:rsidR="00B81FE3" w:rsidRPr="00B50889">
        <w:rPr>
          <w:rFonts w:ascii="Times New Roman" w:eastAsiaTheme="minorHAnsi" w:hAnsi="Times New Roman" w:cs="Times New Roman"/>
          <w:sz w:val="24"/>
          <w:szCs w:val="24"/>
          <w:lang w:bidi="gu-IN"/>
        </w:rPr>
        <w:t xml:space="preserve">the medium, thus affecting the oxygen diffusion to the roots. </w:t>
      </w:r>
      <w:r w:rsidR="007410A3" w:rsidRPr="00B50889">
        <w:rPr>
          <w:rFonts w:ascii="Times New Roman" w:hAnsi="Times New Roman" w:cs="Times New Roman"/>
          <w:sz w:val="24"/>
          <w:szCs w:val="24"/>
        </w:rPr>
        <w:t xml:space="preserve">Perlite is another light weight media with almost neutral pH and used as substrate for growing plants. Vermiculite is a spongy material that is dark brown to golden brown in colour and it has slightly better effective cation change capacity, water retention capacity and positive charged nutrients such as potassium, calcium and magnesium. </w:t>
      </w:r>
      <w:r w:rsidR="003C5115" w:rsidRPr="00B50889">
        <w:rPr>
          <w:rFonts w:ascii="Times New Roman" w:hAnsi="Times New Roman" w:cs="Times New Roman"/>
          <w:color w:val="000000"/>
          <w:sz w:val="24"/>
          <w:szCs w:val="24"/>
        </w:rPr>
        <w:t>Vermicompost</w:t>
      </w:r>
      <w:r w:rsidR="00D06BCA" w:rsidRPr="00B50889">
        <w:rPr>
          <w:rFonts w:ascii="Times New Roman" w:hAnsi="Times New Roman" w:cs="Times New Roman"/>
          <w:color w:val="000000"/>
          <w:sz w:val="24"/>
          <w:szCs w:val="24"/>
        </w:rPr>
        <w:t>,</w:t>
      </w:r>
      <w:r w:rsidR="00E15C81" w:rsidRPr="00B50889">
        <w:rPr>
          <w:rFonts w:ascii="Times New Roman" w:hAnsi="Times New Roman" w:cs="Times New Roman"/>
          <w:color w:val="000000"/>
          <w:sz w:val="24"/>
          <w:szCs w:val="24"/>
        </w:rPr>
        <w:t xml:space="preserve"> an</w:t>
      </w:r>
      <w:r w:rsidR="004F0045">
        <w:rPr>
          <w:rFonts w:ascii="Times New Roman" w:hAnsi="Times New Roman" w:cs="Times New Roman"/>
          <w:color w:val="000000"/>
          <w:sz w:val="24"/>
          <w:szCs w:val="24"/>
        </w:rPr>
        <w:t xml:space="preserve"> </w:t>
      </w:r>
      <w:r w:rsidR="008C767F" w:rsidRPr="00B50889">
        <w:rPr>
          <w:rFonts w:ascii="Times New Roman" w:hAnsi="Times New Roman" w:cs="Times New Roman"/>
          <w:color w:val="000000"/>
          <w:sz w:val="24"/>
          <w:szCs w:val="24"/>
        </w:rPr>
        <w:t>organic</w:t>
      </w:r>
      <w:r w:rsidR="003C5115" w:rsidRPr="00B50889">
        <w:rPr>
          <w:rFonts w:ascii="Times New Roman" w:hAnsi="Times New Roman" w:cs="Times New Roman"/>
          <w:color w:val="000000"/>
          <w:sz w:val="24"/>
          <w:szCs w:val="24"/>
        </w:rPr>
        <w:t xml:space="preserve"> manure produced by the use of earthworms</w:t>
      </w:r>
      <w:r w:rsidR="00D06BCA" w:rsidRPr="00B50889">
        <w:rPr>
          <w:rFonts w:ascii="Times New Roman" w:hAnsi="Times New Roman" w:cs="Times New Roman"/>
          <w:color w:val="000000"/>
          <w:sz w:val="24"/>
          <w:szCs w:val="24"/>
        </w:rPr>
        <w:t>,</w:t>
      </w:r>
      <w:r w:rsidR="003C5115" w:rsidRPr="00B50889">
        <w:rPr>
          <w:rFonts w:ascii="Times New Roman" w:hAnsi="Times New Roman" w:cs="Times New Roman"/>
          <w:color w:val="000000"/>
          <w:sz w:val="24"/>
          <w:szCs w:val="24"/>
        </w:rPr>
        <w:t xml:space="preserve"> possesses characters like good pH, fertility, aeration, water use efficiency, micronutrient availability and presence of plant growth regulators which leads to increase the growth and ﬂowering of plants. </w:t>
      </w:r>
      <w:r w:rsidR="000E050F" w:rsidRPr="00250F40">
        <w:rPr>
          <w:rFonts w:ascii="Times New Roman" w:eastAsiaTheme="minorHAnsi" w:hAnsi="Times New Roman" w:cs="Times New Roman"/>
          <w:sz w:val="24"/>
          <w:szCs w:val="24"/>
          <w:lang w:bidi="gu-IN"/>
        </w:rPr>
        <w:t>Earlier studies show that i</w:t>
      </w:r>
      <w:r w:rsidR="00D06BCA" w:rsidRPr="00250F40">
        <w:rPr>
          <w:rFonts w:ascii="Times New Roman" w:eastAsiaTheme="minorHAnsi" w:hAnsi="Times New Roman" w:cs="Times New Roman"/>
          <w:sz w:val="24"/>
          <w:szCs w:val="24"/>
          <w:lang w:bidi="gu-IN"/>
        </w:rPr>
        <w:t xml:space="preserve">ncorporation of different media </w:t>
      </w:r>
      <w:r w:rsidR="004C1317" w:rsidRPr="00250F40">
        <w:rPr>
          <w:rFonts w:ascii="Times New Roman" w:eastAsiaTheme="minorHAnsi" w:hAnsi="Times New Roman" w:cs="Times New Roman"/>
          <w:sz w:val="24"/>
          <w:szCs w:val="24"/>
          <w:lang w:bidi="gu-IN"/>
        </w:rPr>
        <w:t xml:space="preserve">in different proportions </w:t>
      </w:r>
      <w:r w:rsidR="00D06BCA" w:rsidRPr="00250F40">
        <w:rPr>
          <w:rFonts w:ascii="Times New Roman" w:eastAsiaTheme="minorHAnsi" w:hAnsi="Times New Roman" w:cs="Times New Roman"/>
          <w:sz w:val="24"/>
          <w:szCs w:val="24"/>
          <w:lang w:bidi="gu-IN"/>
        </w:rPr>
        <w:t xml:space="preserve">to make suitable composition could improve physical and chemical properties </w:t>
      </w:r>
      <w:r w:rsidR="007410A3" w:rsidRPr="00250F40">
        <w:rPr>
          <w:rFonts w:ascii="Times New Roman" w:eastAsiaTheme="minorHAnsi" w:hAnsi="Times New Roman" w:cs="Times New Roman"/>
          <w:sz w:val="24"/>
          <w:szCs w:val="24"/>
          <w:lang w:bidi="gu-IN"/>
        </w:rPr>
        <w:t xml:space="preserve">of substrate </w:t>
      </w:r>
      <w:r w:rsidR="00D06BCA" w:rsidRPr="00250F40">
        <w:rPr>
          <w:rFonts w:ascii="Times New Roman" w:eastAsiaTheme="minorHAnsi" w:hAnsi="Times New Roman" w:cs="Times New Roman"/>
          <w:sz w:val="24"/>
          <w:szCs w:val="24"/>
          <w:lang w:bidi="gu-IN"/>
        </w:rPr>
        <w:t xml:space="preserve">and results in good plant </w:t>
      </w:r>
      <w:r w:rsidR="00D06BCA" w:rsidRPr="00DA0B78">
        <w:rPr>
          <w:rFonts w:ascii="Times New Roman" w:eastAsiaTheme="minorHAnsi" w:hAnsi="Times New Roman" w:cs="Times New Roman"/>
          <w:sz w:val="24"/>
          <w:szCs w:val="24"/>
          <w:lang w:bidi="gu-IN"/>
        </w:rPr>
        <w:t>growth</w:t>
      </w:r>
      <w:r w:rsidR="00250F40" w:rsidRPr="00DA0B78">
        <w:rPr>
          <w:rFonts w:ascii="Times New Roman" w:eastAsiaTheme="minorHAnsi" w:hAnsi="Times New Roman" w:cs="Times New Roman"/>
          <w:sz w:val="24"/>
          <w:szCs w:val="24"/>
          <w:lang w:bidi="gu-IN"/>
        </w:rPr>
        <w:t xml:space="preserve"> [5,6,7,8].</w:t>
      </w:r>
      <w:r w:rsidR="00D73D78">
        <w:rPr>
          <w:rFonts w:ascii="Times New Roman" w:eastAsiaTheme="minorHAnsi" w:hAnsi="Times New Roman" w:cs="Times New Roman"/>
          <w:sz w:val="24"/>
          <w:szCs w:val="24"/>
          <w:lang w:bidi="gu-IN"/>
        </w:rPr>
        <w:t xml:space="preserve"> </w:t>
      </w:r>
      <w:r w:rsidR="007410A3" w:rsidRPr="00B50889">
        <w:rPr>
          <w:rFonts w:ascii="Times New Roman" w:eastAsiaTheme="minorHAnsi" w:hAnsi="Times New Roman" w:cs="Times New Roman"/>
          <w:sz w:val="24"/>
          <w:szCs w:val="24"/>
          <w:lang w:bidi="gu-IN"/>
        </w:rPr>
        <w:t>Thus, keeping in view the importance</w:t>
      </w:r>
      <w:r w:rsidR="007410A3" w:rsidRPr="00B50889">
        <w:rPr>
          <w:rFonts w:ascii="Times New Roman" w:hAnsi="Times New Roman" w:cs="Times New Roman"/>
          <w:sz w:val="24"/>
          <w:szCs w:val="24"/>
        </w:rPr>
        <w:t xml:space="preserve"> of </w:t>
      </w:r>
      <w:r w:rsidR="00BE23AA" w:rsidRPr="00B50889">
        <w:rPr>
          <w:rFonts w:ascii="Times New Roman" w:hAnsi="Times New Roman" w:cs="Times New Roman"/>
          <w:sz w:val="24"/>
          <w:szCs w:val="24"/>
        </w:rPr>
        <w:t>formulat</w:t>
      </w:r>
      <w:r w:rsidR="007410A3" w:rsidRPr="00B50889">
        <w:rPr>
          <w:rFonts w:ascii="Times New Roman" w:hAnsi="Times New Roman" w:cs="Times New Roman"/>
          <w:sz w:val="24"/>
          <w:szCs w:val="24"/>
        </w:rPr>
        <w:t xml:space="preserve">ion of </w:t>
      </w:r>
      <w:r w:rsidR="00BE23AA" w:rsidRPr="00B50889">
        <w:rPr>
          <w:rFonts w:ascii="Times New Roman" w:hAnsi="Times New Roman" w:cs="Times New Roman"/>
          <w:sz w:val="24"/>
          <w:szCs w:val="24"/>
        </w:rPr>
        <w:t xml:space="preserve">a light weight </w:t>
      </w:r>
      <w:r w:rsidR="004C1317" w:rsidRPr="00B50889">
        <w:rPr>
          <w:rFonts w:ascii="Times New Roman" w:hAnsi="Times New Roman" w:cs="Times New Roman"/>
          <w:sz w:val="24"/>
          <w:szCs w:val="24"/>
        </w:rPr>
        <w:t xml:space="preserve">good </w:t>
      </w:r>
      <w:r w:rsidR="00BE23AA" w:rsidRPr="00B50889">
        <w:rPr>
          <w:rFonts w:ascii="Times New Roman" w:hAnsi="Times New Roman" w:cs="Times New Roman"/>
          <w:sz w:val="24"/>
          <w:szCs w:val="24"/>
        </w:rPr>
        <w:t>growing media</w:t>
      </w:r>
      <w:r w:rsidR="00250F40">
        <w:rPr>
          <w:rFonts w:ascii="Times New Roman" w:hAnsi="Times New Roman" w:cs="Times New Roman"/>
          <w:sz w:val="24"/>
          <w:szCs w:val="24"/>
        </w:rPr>
        <w:t xml:space="preserve"> </w:t>
      </w:r>
      <w:r w:rsidR="007234F7" w:rsidRPr="00B50889">
        <w:rPr>
          <w:rFonts w:ascii="Times New Roman" w:hAnsi="Times New Roman" w:cs="Times New Roman"/>
          <w:sz w:val="24"/>
          <w:szCs w:val="24"/>
        </w:rPr>
        <w:t>composition</w:t>
      </w:r>
      <w:r w:rsidR="00D73D78">
        <w:rPr>
          <w:rFonts w:ascii="Times New Roman" w:hAnsi="Times New Roman" w:cs="Times New Roman"/>
          <w:sz w:val="24"/>
          <w:szCs w:val="24"/>
        </w:rPr>
        <w:t xml:space="preserve"> </w:t>
      </w:r>
      <w:r w:rsidR="00735C4C" w:rsidRPr="00B50889">
        <w:rPr>
          <w:rFonts w:ascii="Times New Roman" w:hAnsi="Times New Roman" w:cs="Times New Roman"/>
          <w:sz w:val="24"/>
          <w:szCs w:val="24"/>
        </w:rPr>
        <w:t>in limited volume of containers</w:t>
      </w:r>
      <w:r w:rsidR="007410A3" w:rsidRPr="00B50889">
        <w:rPr>
          <w:rFonts w:ascii="Times New Roman" w:hAnsi="Times New Roman" w:cs="Times New Roman"/>
          <w:sz w:val="24"/>
          <w:szCs w:val="24"/>
        </w:rPr>
        <w:t>, this study was carried out</w:t>
      </w:r>
      <w:r w:rsidR="00FB0CB7" w:rsidRPr="00B50889">
        <w:rPr>
          <w:rFonts w:ascii="Times New Roman" w:hAnsi="Times New Roman" w:cs="Times New Roman"/>
          <w:sz w:val="24"/>
          <w:szCs w:val="24"/>
        </w:rPr>
        <w:t xml:space="preserve"> to standardize media composition for pot mums. </w:t>
      </w:r>
    </w:p>
    <w:p w14:paraId="39D57EB6" w14:textId="77777777" w:rsidR="005360EC" w:rsidRPr="00B50889" w:rsidRDefault="005360EC" w:rsidP="00B50889">
      <w:pPr>
        <w:autoSpaceDE w:val="0"/>
        <w:autoSpaceDN w:val="0"/>
        <w:adjustRightInd w:val="0"/>
        <w:spacing w:after="0" w:line="360" w:lineRule="auto"/>
        <w:jc w:val="both"/>
        <w:rPr>
          <w:rFonts w:ascii="Times New Roman" w:hAnsi="Times New Roman" w:cs="Times New Roman"/>
          <w:sz w:val="24"/>
          <w:szCs w:val="24"/>
        </w:rPr>
      </w:pPr>
    </w:p>
    <w:p w14:paraId="4E6AEC1A" w14:textId="77777777" w:rsidR="003C5115" w:rsidRPr="001A5709" w:rsidRDefault="00F34B64" w:rsidP="001A570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1A5709">
        <w:rPr>
          <w:rFonts w:ascii="Times New Roman" w:hAnsi="Times New Roman" w:cs="Times New Roman"/>
          <w:b/>
          <w:bCs/>
          <w:sz w:val="24"/>
          <w:szCs w:val="24"/>
        </w:rPr>
        <w:t>MATERIAL AND METHODS</w:t>
      </w:r>
    </w:p>
    <w:p w14:paraId="76F06F11" w14:textId="41D4C001" w:rsidR="0026609F" w:rsidRPr="008D0ED8" w:rsidRDefault="003C5115" w:rsidP="008D0ED8">
      <w:pPr>
        <w:autoSpaceDE w:val="0"/>
        <w:autoSpaceDN w:val="0"/>
        <w:adjustRightInd w:val="0"/>
        <w:spacing w:after="0" w:line="360" w:lineRule="auto"/>
        <w:ind w:firstLine="720"/>
        <w:jc w:val="both"/>
        <w:rPr>
          <w:rFonts w:ascii="Times New Roman" w:hAnsi="Times New Roman" w:cs="Times New Roman"/>
          <w:bCs/>
          <w:sz w:val="24"/>
          <w:szCs w:val="24"/>
        </w:rPr>
      </w:pPr>
      <w:r w:rsidRPr="00B50889">
        <w:rPr>
          <w:rFonts w:ascii="Times New Roman" w:hAnsi="Times New Roman" w:cs="Times New Roman"/>
          <w:bCs/>
          <w:sz w:val="24"/>
          <w:szCs w:val="24"/>
        </w:rPr>
        <w:t>The present investigation</w:t>
      </w:r>
      <w:r w:rsidR="000E3EB9" w:rsidRPr="00B50889">
        <w:rPr>
          <w:rFonts w:ascii="Times New Roman" w:hAnsi="Times New Roman" w:cs="Times New Roman"/>
          <w:bCs/>
          <w:sz w:val="24"/>
          <w:szCs w:val="24"/>
        </w:rPr>
        <w:t xml:space="preserve"> was conducted during 2020-2021 at </w:t>
      </w:r>
      <w:r w:rsidRPr="00B50889">
        <w:rPr>
          <w:rFonts w:ascii="Times New Roman" w:hAnsi="Times New Roman" w:cs="Times New Roman"/>
          <w:bCs/>
          <w:sz w:val="24"/>
          <w:szCs w:val="24"/>
        </w:rPr>
        <w:t xml:space="preserve">College Farm, College of Horticulture, </w:t>
      </w:r>
      <w:proofErr w:type="spellStart"/>
      <w:r w:rsidRPr="00B50889">
        <w:rPr>
          <w:rFonts w:ascii="Times New Roman" w:hAnsi="Times New Roman" w:cs="Times New Roman"/>
          <w:bCs/>
          <w:sz w:val="24"/>
          <w:szCs w:val="24"/>
        </w:rPr>
        <w:t>Sardarkrushinagar</w:t>
      </w:r>
      <w:proofErr w:type="spellEnd"/>
      <w:r w:rsidR="00A17AE6">
        <w:rPr>
          <w:rFonts w:ascii="Times New Roman" w:hAnsi="Times New Roman" w:cs="Times New Roman"/>
          <w:bCs/>
          <w:sz w:val="24"/>
          <w:szCs w:val="24"/>
        </w:rPr>
        <w:t xml:space="preserve"> </w:t>
      </w:r>
      <w:proofErr w:type="spellStart"/>
      <w:r w:rsidRPr="00B50889">
        <w:rPr>
          <w:rFonts w:ascii="Times New Roman" w:hAnsi="Times New Roman" w:cs="Times New Roman"/>
          <w:bCs/>
          <w:sz w:val="24"/>
          <w:szCs w:val="24"/>
        </w:rPr>
        <w:t>Dantiwada</w:t>
      </w:r>
      <w:proofErr w:type="spellEnd"/>
      <w:r w:rsidRPr="00B50889">
        <w:rPr>
          <w:rFonts w:ascii="Times New Roman" w:hAnsi="Times New Roman" w:cs="Times New Roman"/>
          <w:bCs/>
          <w:sz w:val="24"/>
          <w:szCs w:val="24"/>
        </w:rPr>
        <w:t xml:space="preserve"> Agricultural University, Jagudan,</w:t>
      </w:r>
      <w:r w:rsidR="00A17AE6">
        <w:rPr>
          <w:rFonts w:ascii="Times New Roman" w:hAnsi="Times New Roman" w:cs="Times New Roman"/>
          <w:bCs/>
          <w:sz w:val="24"/>
          <w:szCs w:val="24"/>
        </w:rPr>
        <w:t xml:space="preserve"> </w:t>
      </w:r>
      <w:r w:rsidRPr="00B50889">
        <w:rPr>
          <w:rFonts w:ascii="Times New Roman" w:hAnsi="Times New Roman" w:cs="Times New Roman"/>
          <w:bCs/>
          <w:sz w:val="24"/>
          <w:szCs w:val="24"/>
        </w:rPr>
        <w:t>Mehsana</w:t>
      </w:r>
      <w:r w:rsidR="00022222" w:rsidRPr="00B50889">
        <w:rPr>
          <w:rFonts w:ascii="Times New Roman" w:hAnsi="Times New Roman" w:cs="Times New Roman"/>
          <w:bCs/>
          <w:sz w:val="24"/>
          <w:szCs w:val="24"/>
        </w:rPr>
        <w:t>, Gujarat</w:t>
      </w:r>
      <w:r w:rsidR="009D2CC8" w:rsidRPr="00B50889">
        <w:rPr>
          <w:rFonts w:ascii="Times New Roman" w:hAnsi="Times New Roman" w:cs="Times New Roman"/>
          <w:bCs/>
          <w:sz w:val="24"/>
          <w:szCs w:val="24"/>
        </w:rPr>
        <w:t xml:space="preserve"> (India)</w:t>
      </w:r>
      <w:r w:rsidR="00022222" w:rsidRPr="00B50889">
        <w:rPr>
          <w:rFonts w:ascii="Times New Roman" w:hAnsi="Times New Roman" w:cs="Times New Roman"/>
          <w:bCs/>
          <w:sz w:val="24"/>
          <w:szCs w:val="24"/>
        </w:rPr>
        <w:t xml:space="preserve">. </w:t>
      </w:r>
      <w:r w:rsidR="001263EF">
        <w:rPr>
          <w:rFonts w:ascii="Times New Roman" w:hAnsi="Times New Roman" w:cs="Times New Roman"/>
          <w:bCs/>
          <w:sz w:val="24"/>
          <w:szCs w:val="24"/>
        </w:rPr>
        <w:t>The climate of the area is typically</w:t>
      </w:r>
      <w:r w:rsidR="00F85EA2">
        <w:rPr>
          <w:rFonts w:ascii="Times New Roman" w:hAnsi="Times New Roman" w:cs="Times New Roman"/>
          <w:bCs/>
          <w:sz w:val="24"/>
          <w:szCs w:val="24"/>
        </w:rPr>
        <w:t xml:space="preserve"> subtropical </w:t>
      </w:r>
      <w:r w:rsidR="00D1702D">
        <w:rPr>
          <w:rFonts w:ascii="Times New Roman" w:hAnsi="Times New Roman" w:cs="Times New Roman"/>
          <w:bCs/>
          <w:sz w:val="24"/>
          <w:szCs w:val="24"/>
        </w:rPr>
        <w:t>characterized</w:t>
      </w:r>
      <w:r w:rsidR="00F85EA2">
        <w:rPr>
          <w:rFonts w:ascii="Times New Roman" w:hAnsi="Times New Roman" w:cs="Times New Roman"/>
          <w:bCs/>
          <w:sz w:val="24"/>
          <w:szCs w:val="24"/>
        </w:rPr>
        <w:t xml:space="preserve"> by semi</w:t>
      </w:r>
      <w:r w:rsidR="003151CC">
        <w:rPr>
          <w:rFonts w:ascii="Times New Roman" w:hAnsi="Times New Roman" w:cs="Times New Roman"/>
          <w:bCs/>
          <w:sz w:val="24"/>
          <w:szCs w:val="24"/>
        </w:rPr>
        <w:t>-</w:t>
      </w:r>
      <w:r w:rsidR="00F85EA2">
        <w:rPr>
          <w:rFonts w:ascii="Times New Roman" w:hAnsi="Times New Roman" w:cs="Times New Roman"/>
          <w:bCs/>
          <w:sz w:val="24"/>
          <w:szCs w:val="24"/>
        </w:rPr>
        <w:t>arid</w:t>
      </w:r>
      <w:r w:rsidR="00973727">
        <w:rPr>
          <w:rFonts w:ascii="Times New Roman" w:hAnsi="Times New Roman" w:cs="Times New Roman"/>
          <w:bCs/>
          <w:sz w:val="24"/>
          <w:szCs w:val="24"/>
        </w:rPr>
        <w:t xml:space="preserve"> </w:t>
      </w:r>
      <w:r w:rsidR="00F85EA2">
        <w:rPr>
          <w:rFonts w:ascii="Times New Roman" w:hAnsi="Times New Roman" w:cs="Times New Roman"/>
          <w:bCs/>
          <w:sz w:val="24"/>
          <w:szCs w:val="24"/>
        </w:rPr>
        <w:lastRenderedPageBreak/>
        <w:t>conditions having</w:t>
      </w:r>
      <w:r w:rsidR="007F1F0E">
        <w:rPr>
          <w:rFonts w:ascii="Times New Roman" w:hAnsi="Times New Roman" w:cs="Times New Roman"/>
          <w:bCs/>
          <w:sz w:val="24"/>
          <w:szCs w:val="24"/>
        </w:rPr>
        <w:t xml:space="preserve"> cool and dry winters, quit</w:t>
      </w:r>
      <w:r w:rsidR="00EF78D8">
        <w:rPr>
          <w:rFonts w:ascii="Times New Roman" w:hAnsi="Times New Roman" w:cs="Times New Roman"/>
          <w:bCs/>
          <w:sz w:val="24"/>
          <w:szCs w:val="24"/>
        </w:rPr>
        <w:t>e</w:t>
      </w:r>
      <w:r w:rsidR="007F1F0E">
        <w:rPr>
          <w:rFonts w:ascii="Times New Roman" w:hAnsi="Times New Roman" w:cs="Times New Roman"/>
          <w:bCs/>
          <w:sz w:val="24"/>
          <w:szCs w:val="24"/>
        </w:rPr>
        <w:t xml:space="preserve"> hot and dry summers and warm and humid monsoon.</w:t>
      </w:r>
      <w:r w:rsidR="00973727">
        <w:rPr>
          <w:rFonts w:ascii="Times New Roman" w:hAnsi="Times New Roman" w:cs="Times New Roman"/>
          <w:bCs/>
          <w:sz w:val="24"/>
          <w:szCs w:val="24"/>
        </w:rPr>
        <w:t xml:space="preserve"> </w:t>
      </w:r>
      <w:r w:rsidR="002C2A69" w:rsidRPr="00B50889">
        <w:rPr>
          <w:rFonts w:ascii="Times New Roman" w:hAnsi="Times New Roman" w:cs="Times New Roman"/>
          <w:bCs/>
          <w:sz w:val="24"/>
          <w:szCs w:val="24"/>
        </w:rPr>
        <w:t xml:space="preserve">The five growing media </w:t>
      </w:r>
      <w:r w:rsidR="002C2A69" w:rsidRPr="00B50889">
        <w:rPr>
          <w:rFonts w:ascii="Times New Roman" w:hAnsi="Times New Roman" w:cs="Times New Roman"/>
          <w:bCs/>
          <w:i/>
          <w:iCs/>
          <w:sz w:val="24"/>
          <w:szCs w:val="24"/>
        </w:rPr>
        <w:t>viz.,</w:t>
      </w:r>
      <w:r w:rsidR="002C2A69" w:rsidRPr="00B50889">
        <w:rPr>
          <w:rFonts w:ascii="Times New Roman" w:hAnsi="Times New Roman" w:cs="Times New Roman"/>
          <w:bCs/>
          <w:sz w:val="24"/>
          <w:szCs w:val="24"/>
        </w:rPr>
        <w:t xml:space="preserve"> soil, cocopeat, vermicompost, vermiculite, </w:t>
      </w:r>
      <w:r w:rsidR="00B10820" w:rsidRPr="00B50889">
        <w:rPr>
          <w:rFonts w:ascii="Times New Roman" w:hAnsi="Times New Roman" w:cs="Times New Roman"/>
          <w:bCs/>
          <w:sz w:val="24"/>
          <w:szCs w:val="24"/>
        </w:rPr>
        <w:t xml:space="preserve">and </w:t>
      </w:r>
      <w:r w:rsidR="002C2A69" w:rsidRPr="00B50889">
        <w:rPr>
          <w:rFonts w:ascii="Times New Roman" w:hAnsi="Times New Roman" w:cs="Times New Roman"/>
          <w:bCs/>
          <w:sz w:val="24"/>
          <w:szCs w:val="24"/>
        </w:rPr>
        <w:t>perlite</w:t>
      </w:r>
      <w:r w:rsidR="009442A3" w:rsidRPr="00B50889">
        <w:rPr>
          <w:rFonts w:ascii="Times New Roman" w:hAnsi="Times New Roman" w:cs="Times New Roman"/>
          <w:bCs/>
          <w:sz w:val="24"/>
          <w:szCs w:val="24"/>
        </w:rPr>
        <w:t xml:space="preserve"> </w:t>
      </w:r>
      <w:r w:rsidR="00973727">
        <w:rPr>
          <w:rFonts w:ascii="Times New Roman" w:hAnsi="Times New Roman" w:cs="Times New Roman"/>
          <w:bCs/>
          <w:sz w:val="24"/>
          <w:szCs w:val="24"/>
        </w:rPr>
        <w:t xml:space="preserve">has been </w:t>
      </w:r>
      <w:r w:rsidR="002C2A69" w:rsidRPr="00B50889">
        <w:rPr>
          <w:rFonts w:ascii="Times New Roman" w:hAnsi="Times New Roman" w:cs="Times New Roman"/>
          <w:bCs/>
          <w:sz w:val="24"/>
          <w:szCs w:val="24"/>
        </w:rPr>
        <w:t>used</w:t>
      </w:r>
      <w:r w:rsidR="00973727">
        <w:rPr>
          <w:rFonts w:ascii="Times New Roman" w:hAnsi="Times New Roman" w:cs="Times New Roman"/>
          <w:bCs/>
          <w:sz w:val="24"/>
          <w:szCs w:val="24"/>
        </w:rPr>
        <w:t xml:space="preserve"> </w:t>
      </w:r>
      <w:r w:rsidR="00384EB2" w:rsidRPr="00B50889">
        <w:rPr>
          <w:rFonts w:ascii="Times New Roman" w:hAnsi="Times New Roman" w:cs="Times New Roman"/>
          <w:bCs/>
          <w:sz w:val="24"/>
          <w:szCs w:val="24"/>
        </w:rPr>
        <w:t>for the</w:t>
      </w:r>
      <w:r w:rsidR="00632135" w:rsidRPr="00B50889">
        <w:rPr>
          <w:rFonts w:ascii="Times New Roman" w:hAnsi="Times New Roman" w:cs="Times New Roman"/>
          <w:bCs/>
          <w:sz w:val="24"/>
          <w:szCs w:val="24"/>
        </w:rPr>
        <w:t xml:space="preserve"> experiment.</w:t>
      </w:r>
      <w:r w:rsidR="00A17AE6">
        <w:rPr>
          <w:rFonts w:ascii="Times New Roman" w:hAnsi="Times New Roman" w:cs="Times New Roman"/>
          <w:bCs/>
          <w:sz w:val="24"/>
          <w:szCs w:val="24"/>
        </w:rPr>
        <w:t xml:space="preserve"> </w:t>
      </w:r>
      <w:r w:rsidR="00E10072">
        <w:rPr>
          <w:rFonts w:ascii="Times New Roman" w:hAnsi="Times New Roman" w:cs="Times New Roman"/>
          <w:bCs/>
          <w:sz w:val="24"/>
          <w:szCs w:val="24"/>
        </w:rPr>
        <w:t xml:space="preserve">Chrysanthemum variety </w:t>
      </w:r>
      <w:proofErr w:type="spellStart"/>
      <w:r w:rsidR="00E10072">
        <w:rPr>
          <w:rFonts w:ascii="Times New Roman" w:hAnsi="Times New Roman" w:cs="Times New Roman"/>
          <w:bCs/>
          <w:sz w:val="24"/>
          <w:szCs w:val="24"/>
        </w:rPr>
        <w:t>Sadhbhawna</w:t>
      </w:r>
      <w:proofErr w:type="spellEnd"/>
      <w:r w:rsidR="00E10072">
        <w:rPr>
          <w:rFonts w:ascii="Times New Roman" w:hAnsi="Times New Roman" w:cs="Times New Roman"/>
          <w:bCs/>
          <w:sz w:val="24"/>
          <w:szCs w:val="24"/>
        </w:rPr>
        <w:t xml:space="preserve"> was selected and used in this experiment </w:t>
      </w:r>
      <w:r w:rsidR="00E10072" w:rsidRPr="00E10072">
        <w:rPr>
          <w:rFonts w:ascii="Times New Roman" w:hAnsi="Times New Roman" w:cs="Times New Roman"/>
          <w:bCs/>
          <w:sz w:val="24"/>
          <w:szCs w:val="24"/>
        </w:rPr>
        <w:t>exclusively on the bases of its dwarf, bushy and compact round shape ideal for pot cultivation without need for staking.</w:t>
      </w:r>
      <w:r w:rsidR="00A17AE6">
        <w:rPr>
          <w:rFonts w:ascii="Times New Roman" w:hAnsi="Times New Roman" w:cs="Times New Roman"/>
          <w:bCs/>
          <w:sz w:val="24"/>
          <w:szCs w:val="24"/>
        </w:rPr>
        <w:t xml:space="preserve"> </w:t>
      </w:r>
      <w:r w:rsidR="00D1702D" w:rsidRPr="00B50889">
        <w:rPr>
          <w:rFonts w:ascii="Times New Roman" w:hAnsi="Times New Roman" w:cs="Times New Roman"/>
          <w:sz w:val="24"/>
          <w:szCs w:val="24"/>
        </w:rPr>
        <w:t>The experiment was laid out in Completely Randomized Design (CRD) and replicated thrice with five pots per treatments.</w:t>
      </w:r>
      <w:r w:rsidR="00A17AE6">
        <w:rPr>
          <w:rFonts w:ascii="Times New Roman" w:hAnsi="Times New Roman" w:cs="Times New Roman"/>
          <w:sz w:val="24"/>
          <w:szCs w:val="24"/>
        </w:rPr>
        <w:t xml:space="preserve"> </w:t>
      </w:r>
      <w:r w:rsidR="008D0ED8" w:rsidRPr="008D0ED8">
        <w:rPr>
          <w:rFonts w:ascii="Times New Roman" w:hAnsi="Times New Roman" w:cs="Times New Roman"/>
          <w:sz w:val="24"/>
          <w:szCs w:val="24"/>
        </w:rPr>
        <w:t xml:space="preserve">The observations recorded on different </w:t>
      </w:r>
      <w:r w:rsidR="008D0ED8">
        <w:rPr>
          <w:rFonts w:ascii="Times New Roman" w:hAnsi="Times New Roman" w:cs="Times New Roman"/>
          <w:sz w:val="24"/>
          <w:szCs w:val="24"/>
        </w:rPr>
        <w:t xml:space="preserve">vegetative and </w:t>
      </w:r>
      <w:r w:rsidR="008D0ED8" w:rsidRPr="008D0ED8">
        <w:rPr>
          <w:rFonts w:ascii="Times New Roman" w:hAnsi="Times New Roman" w:cs="Times New Roman"/>
          <w:sz w:val="24"/>
          <w:szCs w:val="24"/>
        </w:rPr>
        <w:t xml:space="preserve">flowering </w:t>
      </w:r>
      <w:r w:rsidR="008D0ED8">
        <w:rPr>
          <w:rFonts w:ascii="Times New Roman" w:hAnsi="Times New Roman" w:cs="Times New Roman"/>
          <w:sz w:val="24"/>
          <w:szCs w:val="24"/>
        </w:rPr>
        <w:t xml:space="preserve">parameters </w:t>
      </w:r>
      <w:r w:rsidR="008D0ED8" w:rsidRPr="008D0ED8">
        <w:rPr>
          <w:rFonts w:ascii="Times New Roman" w:hAnsi="Times New Roman" w:cs="Times New Roman"/>
          <w:sz w:val="24"/>
          <w:szCs w:val="24"/>
        </w:rPr>
        <w:t>of each plant in different media compositions</w:t>
      </w:r>
      <w:r w:rsidR="008D0ED8">
        <w:rPr>
          <w:rFonts w:ascii="Times New Roman" w:hAnsi="Times New Roman" w:cs="Times New Roman"/>
          <w:sz w:val="24"/>
          <w:szCs w:val="24"/>
        </w:rPr>
        <w:t xml:space="preserve"> and statistically analysed. </w:t>
      </w:r>
    </w:p>
    <w:p w14:paraId="00E1E647" w14:textId="77777777" w:rsidR="001A5709" w:rsidRDefault="009A48AB" w:rsidP="009A48AB">
      <w:pPr>
        <w:autoSpaceDE w:val="0"/>
        <w:autoSpaceDN w:val="0"/>
        <w:adjustRightInd w:val="0"/>
        <w:spacing w:after="0" w:line="360" w:lineRule="auto"/>
        <w:jc w:val="both"/>
        <w:rPr>
          <w:rFonts w:ascii="Times New Roman" w:hAnsi="Times New Roman" w:cs="Times New Roman"/>
          <w:b/>
          <w:bCs/>
          <w:sz w:val="24"/>
          <w:szCs w:val="24"/>
        </w:rPr>
      </w:pPr>
      <w:r w:rsidRPr="009A48AB">
        <w:rPr>
          <w:rFonts w:ascii="Times New Roman" w:hAnsi="Times New Roman" w:cs="Times New Roman"/>
          <w:b/>
          <w:bCs/>
          <w:sz w:val="24"/>
          <w:szCs w:val="24"/>
        </w:rPr>
        <w:t>2.</w:t>
      </w:r>
      <w:r w:rsidR="0026609F">
        <w:rPr>
          <w:rFonts w:ascii="Times New Roman" w:hAnsi="Times New Roman" w:cs="Times New Roman"/>
          <w:b/>
          <w:bCs/>
          <w:sz w:val="24"/>
          <w:szCs w:val="24"/>
        </w:rPr>
        <w:t>1</w:t>
      </w:r>
      <w:r w:rsidRPr="009A48AB">
        <w:rPr>
          <w:rFonts w:ascii="Times New Roman" w:hAnsi="Times New Roman" w:cs="Times New Roman"/>
          <w:b/>
          <w:bCs/>
          <w:sz w:val="24"/>
          <w:szCs w:val="24"/>
        </w:rPr>
        <w:t xml:space="preserve"> Media compositions and pot filling</w:t>
      </w:r>
    </w:p>
    <w:p w14:paraId="754BD216" w14:textId="3A2FBD52" w:rsidR="009A48AB" w:rsidRDefault="00D1702D" w:rsidP="009C0C26">
      <w:pPr>
        <w:autoSpaceDE w:val="0"/>
        <w:autoSpaceDN w:val="0"/>
        <w:adjustRightInd w:val="0"/>
        <w:spacing w:after="0" w:line="360" w:lineRule="auto"/>
        <w:ind w:firstLine="720"/>
        <w:jc w:val="both"/>
        <w:rPr>
          <w:rFonts w:ascii="Times New Roman" w:hAnsi="Times New Roman" w:cs="Times New Roman"/>
          <w:sz w:val="24"/>
          <w:szCs w:val="24"/>
        </w:rPr>
      </w:pPr>
      <w:r w:rsidRPr="00B50889">
        <w:rPr>
          <w:rFonts w:ascii="Times New Roman" w:hAnsi="Times New Roman" w:cs="Times New Roman"/>
          <w:bCs/>
          <w:sz w:val="24"/>
          <w:szCs w:val="24"/>
        </w:rPr>
        <w:t xml:space="preserve">The five growing media </w:t>
      </w:r>
      <w:r w:rsidRPr="00B50889">
        <w:rPr>
          <w:rFonts w:ascii="Times New Roman" w:hAnsi="Times New Roman" w:cs="Times New Roman"/>
          <w:bCs/>
          <w:i/>
          <w:iCs/>
          <w:sz w:val="24"/>
          <w:szCs w:val="24"/>
        </w:rPr>
        <w:t>viz.,</w:t>
      </w:r>
      <w:r w:rsidRPr="00B50889">
        <w:rPr>
          <w:rFonts w:ascii="Times New Roman" w:hAnsi="Times New Roman" w:cs="Times New Roman"/>
          <w:bCs/>
          <w:sz w:val="24"/>
          <w:szCs w:val="24"/>
        </w:rPr>
        <w:t xml:space="preserve"> soil, cocopeat, vermicompost, vermiculite, and perlite were used</w:t>
      </w:r>
      <w:r>
        <w:rPr>
          <w:rFonts w:ascii="Times New Roman" w:hAnsi="Times New Roman" w:cs="Times New Roman"/>
          <w:bCs/>
          <w:sz w:val="24"/>
          <w:szCs w:val="24"/>
        </w:rPr>
        <w:t xml:space="preserve"> in different proportion to make fourteen media compositions as per experiment treatment</w:t>
      </w:r>
      <w:r w:rsidR="00973727">
        <w:rPr>
          <w:rFonts w:ascii="Times New Roman" w:hAnsi="Times New Roman" w:cs="Times New Roman"/>
          <w:bCs/>
          <w:sz w:val="24"/>
          <w:szCs w:val="24"/>
        </w:rPr>
        <w:t xml:space="preserve">s. </w:t>
      </w:r>
      <w:r w:rsidRPr="00B50889">
        <w:rPr>
          <w:rFonts w:ascii="Times New Roman" w:hAnsi="Times New Roman" w:cs="Times New Roman"/>
          <w:sz w:val="24"/>
          <w:szCs w:val="24"/>
        </w:rPr>
        <w:t xml:space="preserve">There were total fourteen media composition treatments </w:t>
      </w:r>
      <w:r w:rsidRPr="00B50889">
        <w:rPr>
          <w:rFonts w:ascii="Times New Roman" w:hAnsi="Times New Roman" w:cs="Times New Roman"/>
          <w:bCs/>
          <w:i/>
          <w:sz w:val="24"/>
          <w:szCs w:val="24"/>
        </w:rPr>
        <w:t>viz</w:t>
      </w:r>
      <w:r w:rsidRPr="00B50889">
        <w:rPr>
          <w:rFonts w:ascii="Times New Roman" w:hAnsi="Times New Roman" w:cs="Times New Roman"/>
          <w:bCs/>
          <w:sz w:val="24"/>
          <w:szCs w:val="24"/>
        </w:rPr>
        <w:t>., T</w:t>
      </w:r>
      <w:r w:rsidRPr="00B50889">
        <w:rPr>
          <w:rFonts w:ascii="Times New Roman" w:hAnsi="Times New Roman" w:cs="Times New Roman"/>
          <w:bCs/>
          <w:sz w:val="24"/>
          <w:szCs w:val="24"/>
          <w:vertAlign w:val="subscript"/>
        </w:rPr>
        <w:t>1</w:t>
      </w:r>
      <w:r w:rsidRPr="00B50889">
        <w:rPr>
          <w:rFonts w:ascii="Times New Roman" w:hAnsi="Times New Roman" w:cs="Times New Roman"/>
          <w:bCs/>
          <w:sz w:val="24"/>
          <w:szCs w:val="24"/>
        </w:rPr>
        <w:t xml:space="preserve"> soil + vermicompost (2:1 v/v), T</w:t>
      </w:r>
      <w:r w:rsidRPr="00B50889">
        <w:rPr>
          <w:rFonts w:ascii="Times New Roman" w:hAnsi="Times New Roman" w:cs="Times New Roman"/>
          <w:bCs/>
          <w:sz w:val="24"/>
          <w:szCs w:val="24"/>
          <w:vertAlign w:val="subscript"/>
        </w:rPr>
        <w:t>2</w:t>
      </w:r>
      <w:r w:rsidRPr="00B50889">
        <w:rPr>
          <w:rFonts w:ascii="Times New Roman" w:hAnsi="Times New Roman" w:cs="Times New Roman"/>
          <w:bCs/>
          <w:sz w:val="24"/>
          <w:szCs w:val="24"/>
        </w:rPr>
        <w:t xml:space="preserve"> cocopeat + vermicompost (2:1 v/v), T</w:t>
      </w:r>
      <w:r w:rsidRPr="00B50889">
        <w:rPr>
          <w:rFonts w:ascii="Times New Roman" w:hAnsi="Times New Roman" w:cs="Times New Roman"/>
          <w:bCs/>
          <w:sz w:val="24"/>
          <w:szCs w:val="24"/>
          <w:vertAlign w:val="subscript"/>
        </w:rPr>
        <w:t xml:space="preserve">3 </w:t>
      </w:r>
      <w:r w:rsidRPr="00B50889">
        <w:rPr>
          <w:rFonts w:ascii="Times New Roman" w:hAnsi="Times New Roman" w:cs="Times New Roman"/>
          <w:bCs/>
          <w:sz w:val="24"/>
          <w:szCs w:val="24"/>
        </w:rPr>
        <w:t>perlite + vermicompost (2:1 v/v), T</w:t>
      </w:r>
      <w:r w:rsidRPr="00B50889">
        <w:rPr>
          <w:rFonts w:ascii="Times New Roman" w:hAnsi="Times New Roman" w:cs="Times New Roman"/>
          <w:bCs/>
          <w:sz w:val="24"/>
          <w:szCs w:val="24"/>
          <w:vertAlign w:val="subscript"/>
        </w:rPr>
        <w:t xml:space="preserve">4 </w:t>
      </w:r>
      <w:r w:rsidRPr="00B50889">
        <w:rPr>
          <w:rFonts w:ascii="Times New Roman" w:hAnsi="Times New Roman" w:cs="Times New Roman"/>
          <w:bCs/>
          <w:sz w:val="24"/>
          <w:szCs w:val="24"/>
        </w:rPr>
        <w:t>vermiculite + vermicompost (2:1 v/v), T</w:t>
      </w:r>
      <w:r w:rsidRPr="00B50889">
        <w:rPr>
          <w:rFonts w:ascii="Times New Roman" w:hAnsi="Times New Roman" w:cs="Times New Roman"/>
          <w:bCs/>
          <w:sz w:val="24"/>
          <w:szCs w:val="24"/>
          <w:vertAlign w:val="subscript"/>
        </w:rPr>
        <w:t xml:space="preserve">5 </w:t>
      </w:r>
      <w:r w:rsidRPr="00B50889">
        <w:rPr>
          <w:rFonts w:ascii="Times New Roman" w:hAnsi="Times New Roman" w:cs="Times New Roman"/>
          <w:bCs/>
          <w:sz w:val="24"/>
          <w:szCs w:val="24"/>
        </w:rPr>
        <w:t>soil +cocopeat+ vermicompost (1:1:1 v/v), T</w:t>
      </w:r>
      <w:r w:rsidRPr="00B50889">
        <w:rPr>
          <w:rFonts w:ascii="Times New Roman" w:hAnsi="Times New Roman" w:cs="Times New Roman"/>
          <w:bCs/>
          <w:sz w:val="24"/>
          <w:szCs w:val="24"/>
          <w:vertAlign w:val="subscript"/>
        </w:rPr>
        <w:t xml:space="preserve">6 </w:t>
      </w:r>
      <w:r w:rsidRPr="00B50889">
        <w:rPr>
          <w:rFonts w:ascii="Times New Roman" w:hAnsi="Times New Roman" w:cs="Times New Roman"/>
          <w:bCs/>
          <w:sz w:val="24"/>
          <w:szCs w:val="24"/>
        </w:rPr>
        <w:t>soil + perlite + vermicompost (1:1:1 v/v), T</w:t>
      </w:r>
      <w:r w:rsidRPr="00B50889">
        <w:rPr>
          <w:rFonts w:ascii="Times New Roman" w:hAnsi="Times New Roman" w:cs="Times New Roman"/>
          <w:bCs/>
          <w:sz w:val="24"/>
          <w:szCs w:val="24"/>
          <w:vertAlign w:val="subscript"/>
        </w:rPr>
        <w:t xml:space="preserve">7 </w:t>
      </w:r>
      <w:r w:rsidRPr="00B50889">
        <w:rPr>
          <w:rFonts w:ascii="Times New Roman" w:hAnsi="Times New Roman" w:cs="Times New Roman"/>
          <w:bCs/>
          <w:sz w:val="24"/>
          <w:szCs w:val="24"/>
        </w:rPr>
        <w:t>soil + vermiculite + vermicompost (1:1:1 v/v), ), T</w:t>
      </w:r>
      <w:r w:rsidRPr="00B50889">
        <w:rPr>
          <w:rFonts w:ascii="Times New Roman" w:hAnsi="Times New Roman" w:cs="Times New Roman"/>
          <w:bCs/>
          <w:sz w:val="24"/>
          <w:szCs w:val="24"/>
          <w:vertAlign w:val="subscript"/>
        </w:rPr>
        <w:t xml:space="preserve">8 </w:t>
      </w:r>
      <w:r w:rsidRPr="00B50889">
        <w:rPr>
          <w:rFonts w:ascii="Times New Roman" w:hAnsi="Times New Roman" w:cs="Times New Roman"/>
          <w:bCs/>
          <w:sz w:val="24"/>
          <w:szCs w:val="24"/>
        </w:rPr>
        <w:t>cocopeat + perlite + vermicompost (1:1:1 v/v), T</w:t>
      </w:r>
      <w:r w:rsidRPr="00B50889">
        <w:rPr>
          <w:rFonts w:ascii="Times New Roman" w:hAnsi="Times New Roman" w:cs="Times New Roman"/>
          <w:bCs/>
          <w:sz w:val="24"/>
          <w:szCs w:val="24"/>
          <w:vertAlign w:val="subscript"/>
        </w:rPr>
        <w:t>9</w:t>
      </w:r>
      <w:r w:rsidRPr="00B50889">
        <w:rPr>
          <w:rFonts w:ascii="Times New Roman" w:hAnsi="Times New Roman" w:cs="Times New Roman"/>
          <w:bCs/>
          <w:sz w:val="24"/>
          <w:szCs w:val="24"/>
        </w:rPr>
        <w:t xml:space="preserve"> cocopeat + vermiculite + vermicompost (1:1:1 v/v), T</w:t>
      </w:r>
      <w:r w:rsidRPr="00B50889">
        <w:rPr>
          <w:rFonts w:ascii="Times New Roman" w:hAnsi="Times New Roman" w:cs="Times New Roman"/>
          <w:bCs/>
          <w:sz w:val="24"/>
          <w:szCs w:val="24"/>
          <w:vertAlign w:val="subscript"/>
        </w:rPr>
        <w:t xml:space="preserve">10 </w:t>
      </w:r>
      <w:r w:rsidRPr="00B50889">
        <w:rPr>
          <w:rFonts w:ascii="Times New Roman" w:hAnsi="Times New Roman" w:cs="Times New Roman"/>
          <w:bCs/>
          <w:sz w:val="24"/>
          <w:szCs w:val="24"/>
        </w:rPr>
        <w:t>perlite + vermiculite + vermicompost (1:1:1 v/v), T</w:t>
      </w:r>
      <w:r w:rsidRPr="00B50889">
        <w:rPr>
          <w:rFonts w:ascii="Times New Roman" w:hAnsi="Times New Roman" w:cs="Times New Roman"/>
          <w:bCs/>
          <w:sz w:val="24"/>
          <w:szCs w:val="24"/>
          <w:vertAlign w:val="subscript"/>
        </w:rPr>
        <w:t xml:space="preserve">11 </w:t>
      </w:r>
      <w:r w:rsidRPr="00B50889">
        <w:rPr>
          <w:rFonts w:ascii="Times New Roman" w:hAnsi="Times New Roman" w:cs="Times New Roman"/>
          <w:bCs/>
          <w:sz w:val="24"/>
          <w:szCs w:val="24"/>
        </w:rPr>
        <w:t>soil + cocopeat + perlite + vermicompost (1:1:1:1 v/v), T</w:t>
      </w:r>
      <w:r w:rsidRPr="00B50889">
        <w:rPr>
          <w:rFonts w:ascii="Times New Roman" w:hAnsi="Times New Roman" w:cs="Times New Roman"/>
          <w:bCs/>
          <w:sz w:val="24"/>
          <w:szCs w:val="24"/>
          <w:vertAlign w:val="subscript"/>
        </w:rPr>
        <w:t xml:space="preserve">12 </w:t>
      </w:r>
      <w:r w:rsidRPr="00B50889">
        <w:rPr>
          <w:rFonts w:ascii="Times New Roman" w:hAnsi="Times New Roman" w:cs="Times New Roman"/>
          <w:bCs/>
          <w:sz w:val="24"/>
          <w:szCs w:val="24"/>
        </w:rPr>
        <w:t>soil + cocopeat + vermiculite + vermicompost (1:1:1 v/v),  T</w:t>
      </w:r>
      <w:r w:rsidRPr="00B50889">
        <w:rPr>
          <w:rFonts w:ascii="Times New Roman" w:hAnsi="Times New Roman" w:cs="Times New Roman"/>
          <w:bCs/>
          <w:sz w:val="24"/>
          <w:szCs w:val="24"/>
          <w:vertAlign w:val="subscript"/>
        </w:rPr>
        <w:t xml:space="preserve">13 </w:t>
      </w:r>
      <w:r w:rsidRPr="00B50889">
        <w:rPr>
          <w:rFonts w:ascii="Times New Roman" w:hAnsi="Times New Roman" w:cs="Times New Roman"/>
          <w:bCs/>
          <w:sz w:val="24"/>
          <w:szCs w:val="24"/>
        </w:rPr>
        <w:t>soil + perlite + vermiculite + vermicompost (1:1:1:1 v/v), T</w:t>
      </w:r>
      <w:r w:rsidRPr="00B50889">
        <w:rPr>
          <w:rFonts w:ascii="Times New Roman" w:hAnsi="Times New Roman" w:cs="Times New Roman"/>
          <w:bCs/>
          <w:sz w:val="24"/>
          <w:szCs w:val="24"/>
          <w:vertAlign w:val="subscript"/>
        </w:rPr>
        <w:t xml:space="preserve">14 </w:t>
      </w:r>
      <w:r w:rsidRPr="00B50889">
        <w:rPr>
          <w:rFonts w:ascii="Times New Roman" w:hAnsi="Times New Roman" w:cs="Times New Roman"/>
          <w:bCs/>
          <w:sz w:val="24"/>
          <w:szCs w:val="24"/>
        </w:rPr>
        <w:t xml:space="preserve">cocopeat + perlite + vermiculite + vermicompost (1:1:1:1 v/v). </w:t>
      </w:r>
      <w:r w:rsidR="001A5709" w:rsidRPr="00B50889">
        <w:rPr>
          <w:rFonts w:ascii="Times New Roman" w:hAnsi="Times New Roman" w:cs="Times New Roman"/>
          <w:sz w:val="24"/>
          <w:szCs w:val="24"/>
        </w:rPr>
        <w:t>Plastic pots (</w:t>
      </w:r>
      <w:proofErr w:type="gramStart"/>
      <w:r w:rsidR="001A5709" w:rsidRPr="00B50889">
        <w:rPr>
          <w:rFonts w:ascii="Times New Roman" w:hAnsi="Times New Roman" w:cs="Times New Roman"/>
          <w:sz w:val="24"/>
          <w:szCs w:val="24"/>
        </w:rPr>
        <w:t>8”diameter</w:t>
      </w:r>
      <w:proofErr w:type="gramEnd"/>
      <w:r w:rsidR="001A5709" w:rsidRPr="00B50889">
        <w:rPr>
          <w:rFonts w:ascii="Times New Roman" w:hAnsi="Times New Roman" w:cs="Times New Roman"/>
          <w:sz w:val="24"/>
          <w:szCs w:val="24"/>
        </w:rPr>
        <w:t>) were taken and filled with growing media compositions according to different experimental treatments.</w:t>
      </w:r>
      <w:r w:rsidR="00973727">
        <w:rPr>
          <w:rFonts w:ascii="Times New Roman" w:hAnsi="Times New Roman" w:cs="Times New Roman"/>
          <w:sz w:val="24"/>
          <w:szCs w:val="24"/>
        </w:rPr>
        <w:t xml:space="preserve"> </w:t>
      </w:r>
      <w:r w:rsidR="008A612A" w:rsidRPr="00B50889">
        <w:rPr>
          <w:rFonts w:ascii="Times New Roman" w:hAnsi="Times New Roman" w:cs="Times New Roman"/>
          <w:sz w:val="24"/>
          <w:szCs w:val="24"/>
        </w:rPr>
        <w:t>One month old rooted cuttings</w:t>
      </w:r>
      <w:r w:rsidR="00973727">
        <w:rPr>
          <w:rFonts w:ascii="Times New Roman" w:hAnsi="Times New Roman" w:cs="Times New Roman"/>
          <w:sz w:val="24"/>
          <w:szCs w:val="24"/>
        </w:rPr>
        <w:t xml:space="preserve"> </w:t>
      </w:r>
      <w:r w:rsidR="008A612A" w:rsidRPr="00B50889">
        <w:rPr>
          <w:rFonts w:ascii="Times New Roman" w:hAnsi="Times New Roman" w:cs="Times New Roman"/>
          <w:sz w:val="24"/>
          <w:szCs w:val="24"/>
        </w:rPr>
        <w:t xml:space="preserve">of pot mum chrysanthemum cv. </w:t>
      </w:r>
      <w:proofErr w:type="spellStart"/>
      <w:r w:rsidR="008A612A" w:rsidRPr="00B50889">
        <w:rPr>
          <w:rFonts w:ascii="Times New Roman" w:hAnsi="Times New Roman" w:cs="Times New Roman"/>
          <w:sz w:val="24"/>
          <w:szCs w:val="24"/>
        </w:rPr>
        <w:t>Sadhbhavana</w:t>
      </w:r>
      <w:proofErr w:type="spellEnd"/>
      <w:r w:rsidR="008A612A" w:rsidRPr="00B50889">
        <w:rPr>
          <w:rFonts w:ascii="Times New Roman" w:hAnsi="Times New Roman" w:cs="Times New Roman"/>
          <w:sz w:val="24"/>
          <w:szCs w:val="24"/>
        </w:rPr>
        <w:t xml:space="preserve"> having uniform size and vigour were selected and </w:t>
      </w:r>
      <w:r w:rsidR="00973727">
        <w:rPr>
          <w:rFonts w:ascii="Times New Roman" w:hAnsi="Times New Roman" w:cs="Times New Roman"/>
          <w:sz w:val="24"/>
          <w:szCs w:val="24"/>
        </w:rPr>
        <w:t xml:space="preserve">one plant was </w:t>
      </w:r>
      <w:r w:rsidR="008A612A" w:rsidRPr="00B50889">
        <w:rPr>
          <w:rFonts w:ascii="Times New Roman" w:hAnsi="Times New Roman" w:cs="Times New Roman"/>
          <w:sz w:val="24"/>
          <w:szCs w:val="24"/>
        </w:rPr>
        <w:t xml:space="preserve">transplanted in each pot in the first fortnight of August. </w:t>
      </w:r>
      <w:r w:rsidR="003F41AC" w:rsidRPr="003F41AC">
        <w:rPr>
          <w:rFonts w:ascii="Times New Roman" w:hAnsi="Times New Roman" w:cs="Times New Roman"/>
          <w:sz w:val="24"/>
          <w:szCs w:val="24"/>
        </w:rPr>
        <w:t>At the top of the pot 3-4 cm space was maintained by uniformly tapping the media to maintain equal compaction as well as space for irrigation. Immediately after planting, a light irrigation was given for better establishment of the plants.</w:t>
      </w:r>
    </w:p>
    <w:p w14:paraId="78C77AD8" w14:textId="547ECA61" w:rsidR="001A5709" w:rsidRDefault="009A48AB" w:rsidP="001A5709">
      <w:pPr>
        <w:autoSpaceDE w:val="0"/>
        <w:autoSpaceDN w:val="0"/>
        <w:adjustRightInd w:val="0"/>
        <w:spacing w:after="0" w:line="360" w:lineRule="auto"/>
        <w:jc w:val="both"/>
        <w:rPr>
          <w:rFonts w:ascii="Times New Roman" w:hAnsi="Times New Roman" w:cs="Times New Roman"/>
          <w:b/>
          <w:bCs/>
          <w:sz w:val="24"/>
          <w:szCs w:val="24"/>
        </w:rPr>
      </w:pPr>
      <w:r w:rsidRPr="001A5709">
        <w:rPr>
          <w:rFonts w:ascii="Times New Roman" w:hAnsi="Times New Roman" w:cs="Times New Roman"/>
          <w:b/>
          <w:bCs/>
          <w:sz w:val="24"/>
          <w:szCs w:val="24"/>
        </w:rPr>
        <w:t>2.</w:t>
      </w:r>
      <w:r w:rsidR="0026609F">
        <w:rPr>
          <w:rFonts w:ascii="Times New Roman" w:hAnsi="Times New Roman" w:cs="Times New Roman"/>
          <w:b/>
          <w:bCs/>
          <w:sz w:val="24"/>
          <w:szCs w:val="24"/>
        </w:rPr>
        <w:t>2</w:t>
      </w:r>
      <w:r w:rsidR="00973727">
        <w:rPr>
          <w:rFonts w:ascii="Times New Roman" w:hAnsi="Times New Roman" w:cs="Times New Roman"/>
          <w:b/>
          <w:bCs/>
          <w:sz w:val="24"/>
          <w:szCs w:val="24"/>
        </w:rPr>
        <w:t xml:space="preserve"> </w:t>
      </w:r>
      <w:r w:rsidR="001A5709" w:rsidRPr="001A5709">
        <w:rPr>
          <w:rFonts w:ascii="Times New Roman" w:hAnsi="Times New Roman" w:cs="Times New Roman"/>
          <w:b/>
          <w:bCs/>
          <w:sz w:val="24"/>
          <w:szCs w:val="24"/>
        </w:rPr>
        <w:t>Physical and chemical analysis of media compositions</w:t>
      </w:r>
    </w:p>
    <w:p w14:paraId="17C0A895" w14:textId="2F54AB91" w:rsidR="001A5709" w:rsidRPr="00B50889" w:rsidRDefault="00D1702D" w:rsidP="001A5709">
      <w:pPr>
        <w:autoSpaceDE w:val="0"/>
        <w:autoSpaceDN w:val="0"/>
        <w:adjustRightInd w:val="0"/>
        <w:spacing w:after="0" w:line="360" w:lineRule="auto"/>
        <w:ind w:firstLine="720"/>
        <w:jc w:val="both"/>
        <w:rPr>
          <w:rFonts w:ascii="Times New Roman" w:eastAsiaTheme="minorHAnsi" w:hAnsi="Times New Roman" w:cs="Times New Roman"/>
          <w:sz w:val="24"/>
          <w:szCs w:val="24"/>
          <w:lang w:bidi="gu-IN"/>
        </w:rPr>
      </w:pPr>
      <w:r w:rsidRPr="00D1702D">
        <w:rPr>
          <w:rFonts w:ascii="Times New Roman" w:hAnsi="Times New Roman" w:cs="Times New Roman"/>
          <w:sz w:val="24"/>
          <w:szCs w:val="24"/>
        </w:rPr>
        <w:t xml:space="preserve">Randomly drawn representative samples were taken from different media compositions to analyse different </w:t>
      </w:r>
      <w:proofErr w:type="spellStart"/>
      <w:r w:rsidRPr="00D1702D">
        <w:rPr>
          <w:rFonts w:ascii="Times New Roman" w:hAnsi="Times New Roman" w:cs="Times New Roman"/>
          <w:sz w:val="24"/>
          <w:szCs w:val="24"/>
        </w:rPr>
        <w:t>physico</w:t>
      </w:r>
      <w:proofErr w:type="spellEnd"/>
      <w:r w:rsidRPr="00D1702D">
        <w:rPr>
          <w:rFonts w:ascii="Times New Roman" w:hAnsi="Times New Roman" w:cs="Times New Roman"/>
          <w:sz w:val="24"/>
          <w:szCs w:val="24"/>
        </w:rPr>
        <w:t xml:space="preserve">-chemical properties </w:t>
      </w:r>
      <w:r w:rsidR="00F51AFA">
        <w:rPr>
          <w:rFonts w:ascii="Times New Roman" w:hAnsi="Times New Roman" w:cs="Times New Roman"/>
          <w:sz w:val="24"/>
          <w:szCs w:val="24"/>
        </w:rPr>
        <w:t>viz. pH (Photometric method), EC (conductometry method), Water holding capacity (Gravimetric method), bulk density</w:t>
      </w:r>
      <w:r w:rsidR="00973727">
        <w:rPr>
          <w:rFonts w:ascii="Times New Roman" w:hAnsi="Times New Roman" w:cs="Times New Roman"/>
          <w:sz w:val="24"/>
          <w:szCs w:val="24"/>
        </w:rPr>
        <w:t xml:space="preserve"> </w:t>
      </w:r>
      <w:r w:rsidR="00F51AFA">
        <w:rPr>
          <w:rFonts w:ascii="Times New Roman" w:hAnsi="Times New Roman" w:cs="Times New Roman"/>
          <w:sz w:val="24"/>
          <w:szCs w:val="24"/>
        </w:rPr>
        <w:t>(core method), particle density (Pycnomet</w:t>
      </w:r>
      <w:r w:rsidR="001263EF">
        <w:rPr>
          <w:rFonts w:ascii="Times New Roman" w:hAnsi="Times New Roman" w:cs="Times New Roman"/>
          <w:sz w:val="24"/>
          <w:szCs w:val="24"/>
        </w:rPr>
        <w:t>er</w:t>
      </w:r>
      <w:r w:rsidR="00F51AFA">
        <w:rPr>
          <w:rFonts w:ascii="Times New Roman" w:hAnsi="Times New Roman" w:cs="Times New Roman"/>
          <w:sz w:val="24"/>
          <w:szCs w:val="24"/>
        </w:rPr>
        <w:t xml:space="preserve"> method)</w:t>
      </w:r>
      <w:r w:rsidR="00973727">
        <w:rPr>
          <w:rFonts w:ascii="Times New Roman" w:hAnsi="Times New Roman" w:cs="Times New Roman"/>
          <w:sz w:val="24"/>
          <w:szCs w:val="24"/>
        </w:rPr>
        <w:t xml:space="preserve"> </w:t>
      </w:r>
      <w:r w:rsidRPr="00D1702D">
        <w:rPr>
          <w:rFonts w:ascii="Times New Roman" w:hAnsi="Times New Roman" w:cs="Times New Roman"/>
          <w:sz w:val="24"/>
          <w:szCs w:val="24"/>
        </w:rPr>
        <w:t xml:space="preserve">before </w:t>
      </w:r>
      <w:r w:rsidRPr="00B50889">
        <w:rPr>
          <w:rFonts w:ascii="Times New Roman" w:hAnsi="Times New Roman" w:cs="Times New Roman"/>
          <w:sz w:val="24"/>
          <w:szCs w:val="24"/>
        </w:rPr>
        <w:t>filling of media in to the pots</w:t>
      </w:r>
      <w:r>
        <w:rPr>
          <w:rFonts w:ascii="Times New Roman" w:hAnsi="Times New Roman" w:cs="Times New Roman"/>
          <w:sz w:val="24"/>
          <w:szCs w:val="24"/>
        </w:rPr>
        <w:t xml:space="preserve">. </w:t>
      </w:r>
      <w:r w:rsidR="001A5709" w:rsidRPr="00B50889">
        <w:rPr>
          <w:rFonts w:ascii="Times New Roman" w:hAnsi="Times New Roman" w:cs="Times New Roman"/>
          <w:bCs/>
          <w:sz w:val="24"/>
          <w:szCs w:val="24"/>
        </w:rPr>
        <w:t xml:space="preserve">Observations on </w:t>
      </w:r>
      <w:proofErr w:type="spellStart"/>
      <w:r w:rsidR="0003717E">
        <w:rPr>
          <w:rFonts w:ascii="Times New Roman" w:hAnsi="Times New Roman" w:cs="Times New Roman"/>
          <w:bCs/>
          <w:sz w:val="24"/>
          <w:szCs w:val="24"/>
        </w:rPr>
        <w:t>physico</w:t>
      </w:r>
      <w:proofErr w:type="spellEnd"/>
      <w:r w:rsidR="0003717E">
        <w:rPr>
          <w:rFonts w:ascii="Times New Roman" w:hAnsi="Times New Roman" w:cs="Times New Roman"/>
          <w:bCs/>
          <w:sz w:val="24"/>
          <w:szCs w:val="24"/>
        </w:rPr>
        <w:t xml:space="preserve">-chemical </w:t>
      </w:r>
      <w:r w:rsidR="001A5709" w:rsidRPr="00B50889">
        <w:rPr>
          <w:rFonts w:ascii="Times New Roman" w:hAnsi="Times New Roman" w:cs="Times New Roman"/>
          <w:bCs/>
          <w:sz w:val="24"/>
          <w:szCs w:val="24"/>
        </w:rPr>
        <w:t xml:space="preserve">parameters were </w:t>
      </w:r>
      <w:r w:rsidR="0003717E">
        <w:rPr>
          <w:rFonts w:ascii="Times New Roman" w:hAnsi="Times New Roman" w:cs="Times New Roman"/>
          <w:bCs/>
          <w:sz w:val="24"/>
          <w:szCs w:val="24"/>
        </w:rPr>
        <w:t>recorded and presented in Fig 1 to Fig 5.</w:t>
      </w:r>
    </w:p>
    <w:p w14:paraId="55101633" w14:textId="77777777" w:rsidR="009A48AB" w:rsidRPr="009A48AB" w:rsidRDefault="009A48AB" w:rsidP="009A48AB">
      <w:pPr>
        <w:autoSpaceDE w:val="0"/>
        <w:autoSpaceDN w:val="0"/>
        <w:adjustRightInd w:val="0"/>
        <w:spacing w:after="0" w:line="360" w:lineRule="auto"/>
        <w:jc w:val="both"/>
        <w:rPr>
          <w:rFonts w:ascii="Times New Roman" w:hAnsi="Times New Roman" w:cs="Times New Roman"/>
          <w:b/>
          <w:bCs/>
          <w:sz w:val="24"/>
          <w:szCs w:val="24"/>
        </w:rPr>
      </w:pPr>
      <w:r w:rsidRPr="009A48AB">
        <w:rPr>
          <w:rFonts w:ascii="Times New Roman" w:hAnsi="Times New Roman" w:cs="Times New Roman"/>
          <w:b/>
          <w:bCs/>
          <w:sz w:val="24"/>
          <w:szCs w:val="24"/>
        </w:rPr>
        <w:t>2.</w:t>
      </w:r>
      <w:r w:rsidR="0026609F">
        <w:rPr>
          <w:rFonts w:ascii="Times New Roman" w:hAnsi="Times New Roman" w:cs="Times New Roman"/>
          <w:b/>
          <w:bCs/>
          <w:sz w:val="24"/>
          <w:szCs w:val="24"/>
        </w:rPr>
        <w:t>3</w:t>
      </w:r>
      <w:r w:rsidRPr="009A48AB">
        <w:rPr>
          <w:rFonts w:ascii="Times New Roman" w:hAnsi="Times New Roman" w:cs="Times New Roman"/>
          <w:b/>
          <w:bCs/>
          <w:sz w:val="24"/>
          <w:szCs w:val="24"/>
        </w:rPr>
        <w:t xml:space="preserve"> Cultural Practices </w:t>
      </w:r>
    </w:p>
    <w:p w14:paraId="65307399" w14:textId="77777777" w:rsidR="001A5709" w:rsidRPr="0026609F" w:rsidRDefault="00AA2C86" w:rsidP="009C0C26">
      <w:pPr>
        <w:autoSpaceDE w:val="0"/>
        <w:autoSpaceDN w:val="0"/>
        <w:adjustRightInd w:val="0"/>
        <w:spacing w:after="0" w:line="360" w:lineRule="auto"/>
        <w:ind w:firstLine="360"/>
        <w:jc w:val="both"/>
        <w:rPr>
          <w:rFonts w:ascii="Times New Roman" w:hAnsi="Times New Roman" w:cs="Times New Roman"/>
          <w:sz w:val="24"/>
          <w:szCs w:val="24"/>
        </w:rPr>
      </w:pPr>
      <w:r w:rsidRPr="00B50889">
        <w:rPr>
          <w:rFonts w:ascii="Times New Roman" w:hAnsi="Times New Roman" w:cs="Times New Roman"/>
          <w:sz w:val="24"/>
          <w:szCs w:val="24"/>
        </w:rPr>
        <w:lastRenderedPageBreak/>
        <w:t>Water soluble fertilizer 19:19:19 (N</w:t>
      </w:r>
      <w:proofErr w:type="gramStart"/>
      <w:r w:rsidRPr="00B50889">
        <w:rPr>
          <w:rFonts w:ascii="Times New Roman" w:hAnsi="Times New Roman" w:cs="Times New Roman"/>
          <w:sz w:val="24"/>
          <w:szCs w:val="24"/>
        </w:rPr>
        <w:t>:P:K</w:t>
      </w:r>
      <w:proofErr w:type="gramEnd"/>
      <w:r w:rsidRPr="00B50889">
        <w:rPr>
          <w:rFonts w:ascii="Times New Roman" w:hAnsi="Times New Roman" w:cs="Times New Roman"/>
          <w:sz w:val="24"/>
          <w:szCs w:val="24"/>
        </w:rPr>
        <w:t xml:space="preserve">) @ 2g/l was applied </w:t>
      </w:r>
      <w:r w:rsidR="004F4561" w:rsidRPr="00B50889">
        <w:rPr>
          <w:rFonts w:ascii="Times New Roman" w:hAnsi="Times New Roman" w:cs="Times New Roman"/>
          <w:sz w:val="24"/>
          <w:szCs w:val="24"/>
        </w:rPr>
        <w:t>at weekly interval</w:t>
      </w:r>
      <w:r w:rsidRPr="00B50889">
        <w:rPr>
          <w:rFonts w:ascii="Times New Roman" w:hAnsi="Times New Roman" w:cs="Times New Roman"/>
          <w:sz w:val="24"/>
          <w:szCs w:val="24"/>
        </w:rPr>
        <w:t xml:space="preserve"> to all the pot plants. </w:t>
      </w:r>
      <w:r w:rsidR="004F4561" w:rsidRPr="00B50889">
        <w:rPr>
          <w:rFonts w:ascii="Times New Roman" w:hAnsi="Times New Roman" w:cs="Times New Roman"/>
          <w:sz w:val="24"/>
          <w:szCs w:val="24"/>
        </w:rPr>
        <w:t>After one month of transplanting of cutt</w:t>
      </w:r>
      <w:r w:rsidR="005360EC" w:rsidRPr="00B50889">
        <w:rPr>
          <w:rFonts w:ascii="Times New Roman" w:hAnsi="Times New Roman" w:cs="Times New Roman"/>
          <w:sz w:val="24"/>
          <w:szCs w:val="24"/>
        </w:rPr>
        <w:t>i</w:t>
      </w:r>
      <w:r w:rsidR="004F4561" w:rsidRPr="00B50889">
        <w:rPr>
          <w:rFonts w:ascii="Times New Roman" w:hAnsi="Times New Roman" w:cs="Times New Roman"/>
          <w:sz w:val="24"/>
          <w:szCs w:val="24"/>
        </w:rPr>
        <w:t xml:space="preserve">ngs in the pot, pinching was done. Regular irrigation was provided through </w:t>
      </w:r>
      <w:r w:rsidR="00DB6741" w:rsidRPr="00B50889">
        <w:rPr>
          <w:rFonts w:ascii="Times New Roman" w:hAnsi="Times New Roman" w:cs="Times New Roman"/>
          <w:sz w:val="24"/>
          <w:szCs w:val="24"/>
        </w:rPr>
        <w:t>micro</w:t>
      </w:r>
      <w:r w:rsidRPr="00B50889">
        <w:rPr>
          <w:rFonts w:ascii="Times New Roman" w:hAnsi="Times New Roman" w:cs="Times New Roman"/>
          <w:sz w:val="24"/>
          <w:szCs w:val="24"/>
        </w:rPr>
        <w:t>-</w:t>
      </w:r>
      <w:r w:rsidR="00DB6741" w:rsidRPr="00B50889">
        <w:rPr>
          <w:rFonts w:ascii="Times New Roman" w:hAnsi="Times New Roman" w:cs="Times New Roman"/>
          <w:sz w:val="24"/>
          <w:szCs w:val="24"/>
        </w:rPr>
        <w:t>irrigation</w:t>
      </w:r>
      <w:r w:rsidR="004F4561" w:rsidRPr="00B50889">
        <w:rPr>
          <w:rFonts w:ascii="Times New Roman" w:hAnsi="Times New Roman" w:cs="Times New Roman"/>
          <w:sz w:val="24"/>
          <w:szCs w:val="24"/>
        </w:rPr>
        <w:t>.</w:t>
      </w:r>
    </w:p>
    <w:p w14:paraId="0ECFA2F4" w14:textId="77777777" w:rsidR="00301BF6" w:rsidRPr="001A5709" w:rsidRDefault="00F34B64" w:rsidP="001A5709">
      <w:pPr>
        <w:pStyle w:val="ListParagraph"/>
        <w:numPr>
          <w:ilvl w:val="0"/>
          <w:numId w:val="2"/>
        </w:numPr>
        <w:spacing w:before="240" w:after="0" w:line="360" w:lineRule="auto"/>
        <w:jc w:val="both"/>
        <w:rPr>
          <w:rFonts w:ascii="Times New Roman" w:hAnsi="Times New Roman" w:cs="Times New Roman"/>
          <w:b/>
          <w:bCs/>
          <w:sz w:val="24"/>
          <w:szCs w:val="24"/>
        </w:rPr>
      </w:pPr>
      <w:r w:rsidRPr="001A5709">
        <w:rPr>
          <w:rFonts w:ascii="Times New Roman" w:hAnsi="Times New Roman" w:cs="Times New Roman"/>
          <w:b/>
          <w:bCs/>
          <w:sz w:val="24"/>
          <w:szCs w:val="24"/>
        </w:rPr>
        <w:t>RESULTS AND DISCUSSION</w:t>
      </w:r>
    </w:p>
    <w:p w14:paraId="4EAB3378" w14:textId="77777777" w:rsidR="003C5115" w:rsidRPr="00B50889" w:rsidRDefault="001A5709" w:rsidP="00B5088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01BF6" w:rsidRPr="00B50889">
        <w:rPr>
          <w:rFonts w:ascii="Times New Roman" w:hAnsi="Times New Roman" w:cs="Times New Roman"/>
          <w:b/>
          <w:bCs/>
          <w:sz w:val="24"/>
          <w:szCs w:val="24"/>
        </w:rPr>
        <w:t xml:space="preserve">Vegetative </w:t>
      </w:r>
      <w:r>
        <w:rPr>
          <w:rFonts w:ascii="Times New Roman" w:hAnsi="Times New Roman" w:cs="Times New Roman"/>
          <w:b/>
          <w:bCs/>
          <w:sz w:val="24"/>
          <w:szCs w:val="24"/>
        </w:rPr>
        <w:t>P</w:t>
      </w:r>
      <w:r w:rsidR="003C5115" w:rsidRPr="00B50889">
        <w:rPr>
          <w:rFonts w:ascii="Times New Roman" w:hAnsi="Times New Roman" w:cs="Times New Roman"/>
          <w:b/>
          <w:bCs/>
          <w:sz w:val="24"/>
          <w:szCs w:val="24"/>
        </w:rPr>
        <w:t>arameters</w:t>
      </w:r>
    </w:p>
    <w:p w14:paraId="18E271B7" w14:textId="20736D15" w:rsidR="003C5115" w:rsidRPr="006A6794" w:rsidRDefault="003C5115" w:rsidP="003D5952">
      <w:pPr>
        <w:spacing w:after="0" w:line="360" w:lineRule="auto"/>
        <w:ind w:firstLine="720"/>
        <w:jc w:val="both"/>
        <w:rPr>
          <w:rFonts w:ascii="Times New Roman" w:hAnsi="Times New Roman" w:cs="Times New Roman"/>
          <w:bCs/>
          <w:color w:val="000000" w:themeColor="text1"/>
          <w:sz w:val="24"/>
          <w:szCs w:val="24"/>
        </w:rPr>
      </w:pPr>
      <w:r w:rsidRPr="00A17AE6">
        <w:rPr>
          <w:rFonts w:ascii="Times New Roman" w:hAnsi="Times New Roman" w:cs="Times New Roman"/>
          <w:sz w:val="24"/>
          <w:szCs w:val="24"/>
        </w:rPr>
        <w:t xml:space="preserve">Data pertaining to </w:t>
      </w:r>
      <w:r w:rsidR="008E34A3" w:rsidRPr="00A17AE6">
        <w:rPr>
          <w:rFonts w:ascii="Times New Roman" w:hAnsi="Times New Roman" w:cs="Times New Roman"/>
          <w:sz w:val="24"/>
          <w:szCs w:val="24"/>
        </w:rPr>
        <w:t xml:space="preserve">the </w:t>
      </w:r>
      <w:r w:rsidR="001C7705" w:rsidRPr="00A17AE6">
        <w:rPr>
          <w:rFonts w:ascii="Times New Roman" w:hAnsi="Times New Roman" w:cs="Times New Roman"/>
          <w:sz w:val="24"/>
          <w:szCs w:val="24"/>
          <w:lang w:val="en-US"/>
        </w:rPr>
        <w:t>e</w:t>
      </w:r>
      <w:r w:rsidRPr="00A17AE6">
        <w:rPr>
          <w:rFonts w:ascii="Times New Roman" w:hAnsi="Times New Roman" w:cs="Times New Roman"/>
          <w:sz w:val="24"/>
          <w:szCs w:val="24"/>
          <w:lang w:val="en-US"/>
        </w:rPr>
        <w:t>ffect of different potting media</w:t>
      </w:r>
      <w:r w:rsidR="00CE5DFF" w:rsidRPr="00A17AE6">
        <w:rPr>
          <w:rFonts w:ascii="Times New Roman" w:hAnsi="Times New Roman" w:cs="Times New Roman"/>
          <w:sz w:val="24"/>
          <w:szCs w:val="24"/>
          <w:lang w:val="en-US"/>
        </w:rPr>
        <w:t xml:space="preserve"> compositions on </w:t>
      </w:r>
      <w:r w:rsidR="002735F3" w:rsidRPr="00A17AE6">
        <w:rPr>
          <w:rFonts w:ascii="Times New Roman" w:hAnsi="Times New Roman" w:cs="Times New Roman"/>
          <w:sz w:val="24"/>
          <w:szCs w:val="24"/>
          <w:lang w:val="en-US"/>
        </w:rPr>
        <w:t xml:space="preserve">vegetative </w:t>
      </w:r>
      <w:r w:rsidRPr="00A17AE6">
        <w:rPr>
          <w:rFonts w:ascii="Times New Roman" w:hAnsi="Times New Roman" w:cs="Times New Roman"/>
          <w:sz w:val="24"/>
          <w:szCs w:val="24"/>
          <w:lang w:val="en-US"/>
        </w:rPr>
        <w:t xml:space="preserve">parameters </w:t>
      </w:r>
      <w:r w:rsidR="00CE5DFF" w:rsidRPr="00A17AE6">
        <w:rPr>
          <w:rFonts w:ascii="Times New Roman" w:hAnsi="Times New Roman" w:cs="Times New Roman"/>
          <w:sz w:val="24"/>
          <w:szCs w:val="24"/>
          <w:lang w:val="en-US"/>
        </w:rPr>
        <w:t xml:space="preserve">of </w:t>
      </w:r>
      <w:proofErr w:type="spellStart"/>
      <w:r w:rsidRPr="00A17AE6">
        <w:rPr>
          <w:rFonts w:ascii="Times New Roman" w:hAnsi="Times New Roman" w:cs="Times New Roman"/>
          <w:sz w:val="24"/>
          <w:szCs w:val="24"/>
          <w:lang w:val="en-US"/>
        </w:rPr>
        <w:t>potmum</w:t>
      </w:r>
      <w:proofErr w:type="spellEnd"/>
      <w:r w:rsidRPr="00A17AE6">
        <w:rPr>
          <w:rFonts w:ascii="Times New Roman" w:hAnsi="Times New Roman" w:cs="Times New Roman"/>
          <w:sz w:val="24"/>
          <w:szCs w:val="24"/>
          <w:lang w:val="en-US"/>
        </w:rPr>
        <w:t xml:space="preserve"> chrysanthemum (</w:t>
      </w:r>
      <w:r w:rsidRPr="00A17AE6">
        <w:rPr>
          <w:rFonts w:ascii="Times New Roman" w:hAnsi="Times New Roman" w:cs="Times New Roman"/>
          <w:i/>
          <w:iCs/>
          <w:sz w:val="24"/>
          <w:szCs w:val="24"/>
          <w:lang w:val="en-US"/>
        </w:rPr>
        <w:t xml:space="preserve">Chrysanthemum </w:t>
      </w:r>
      <w:proofErr w:type="spellStart"/>
      <w:r w:rsidRPr="00A17AE6">
        <w:rPr>
          <w:rFonts w:ascii="Times New Roman" w:hAnsi="Times New Roman" w:cs="Times New Roman"/>
          <w:i/>
          <w:iCs/>
          <w:sz w:val="24"/>
          <w:szCs w:val="24"/>
          <w:lang w:val="en-US"/>
        </w:rPr>
        <w:t>morifolium</w:t>
      </w:r>
      <w:proofErr w:type="spellEnd"/>
      <w:r w:rsidRPr="00A17AE6">
        <w:rPr>
          <w:rFonts w:ascii="Times New Roman" w:hAnsi="Times New Roman" w:cs="Times New Roman"/>
          <w:sz w:val="24"/>
          <w:szCs w:val="24"/>
          <w:lang w:val="en-US"/>
        </w:rPr>
        <w:t xml:space="preserve"> Ramat.) cv. </w:t>
      </w:r>
      <w:proofErr w:type="spellStart"/>
      <w:r w:rsidRPr="00A17AE6">
        <w:rPr>
          <w:rFonts w:ascii="Times New Roman" w:hAnsi="Times New Roman" w:cs="Times New Roman"/>
          <w:sz w:val="24"/>
          <w:szCs w:val="24"/>
          <w:lang w:val="en-US"/>
        </w:rPr>
        <w:t>Sadhbhavana</w:t>
      </w:r>
      <w:proofErr w:type="spellEnd"/>
      <w:r w:rsidR="00A17AE6" w:rsidRPr="00A17AE6">
        <w:rPr>
          <w:rFonts w:ascii="Times New Roman" w:hAnsi="Times New Roman" w:cs="Times New Roman"/>
          <w:sz w:val="24"/>
          <w:szCs w:val="24"/>
          <w:lang w:val="en-US"/>
        </w:rPr>
        <w:t xml:space="preserve"> </w:t>
      </w:r>
      <w:r w:rsidR="00D60FAC">
        <w:rPr>
          <w:rFonts w:ascii="Times New Roman" w:hAnsi="Times New Roman" w:cs="Times New Roman"/>
          <w:w w:val="95"/>
          <w:sz w:val="24"/>
          <w:szCs w:val="24"/>
        </w:rPr>
        <w:t xml:space="preserve">are presented in Table </w:t>
      </w:r>
      <w:proofErr w:type="gramStart"/>
      <w:r w:rsidR="00D60FAC">
        <w:rPr>
          <w:rFonts w:ascii="Times New Roman" w:hAnsi="Times New Roman" w:cs="Times New Roman"/>
          <w:w w:val="95"/>
          <w:sz w:val="24"/>
          <w:szCs w:val="24"/>
        </w:rPr>
        <w:t>1.</w:t>
      </w:r>
      <w:r w:rsidRPr="00A17AE6">
        <w:rPr>
          <w:rFonts w:ascii="Times New Roman" w:hAnsi="Times New Roman" w:cs="Times New Roman"/>
          <w:w w:val="95"/>
          <w:sz w:val="24"/>
          <w:szCs w:val="24"/>
        </w:rPr>
        <w:t>.</w:t>
      </w:r>
      <w:proofErr w:type="gramEnd"/>
      <w:r w:rsidR="00255686">
        <w:rPr>
          <w:rFonts w:ascii="Times New Roman" w:hAnsi="Times New Roman" w:cs="Times New Roman"/>
          <w:w w:val="95"/>
          <w:sz w:val="24"/>
          <w:szCs w:val="24"/>
        </w:rPr>
        <w:t xml:space="preserve"> Data clearly reveal that </w:t>
      </w:r>
      <w:r w:rsidRPr="00A17AE6">
        <w:rPr>
          <w:rFonts w:ascii="Times New Roman" w:hAnsi="Times New Roman" w:cs="Times New Roman"/>
          <w:w w:val="95"/>
          <w:sz w:val="24"/>
          <w:szCs w:val="24"/>
        </w:rPr>
        <w:t>vegetative characters were significantly</w:t>
      </w:r>
      <w:r w:rsidR="00A17AE6" w:rsidRPr="00A17AE6">
        <w:rPr>
          <w:rFonts w:ascii="Times New Roman" w:hAnsi="Times New Roman" w:cs="Times New Roman"/>
          <w:w w:val="90"/>
          <w:sz w:val="24"/>
          <w:szCs w:val="24"/>
        </w:rPr>
        <w:t xml:space="preserve"> i</w:t>
      </w:r>
      <w:r w:rsidRPr="00A17AE6">
        <w:rPr>
          <w:rFonts w:ascii="Times New Roman" w:hAnsi="Times New Roman" w:cs="Times New Roman"/>
          <w:w w:val="90"/>
          <w:sz w:val="24"/>
          <w:szCs w:val="24"/>
        </w:rPr>
        <w:t xml:space="preserve">nfluenced by different </w:t>
      </w:r>
      <w:r w:rsidR="00F80D1B" w:rsidRPr="00A17AE6">
        <w:rPr>
          <w:rFonts w:ascii="Times New Roman" w:hAnsi="Times New Roman" w:cs="Times New Roman"/>
          <w:w w:val="90"/>
          <w:sz w:val="24"/>
          <w:szCs w:val="24"/>
        </w:rPr>
        <w:t>media compositions</w:t>
      </w:r>
      <w:r w:rsidRPr="00A17AE6">
        <w:rPr>
          <w:rFonts w:ascii="Times New Roman" w:hAnsi="Times New Roman" w:cs="Times New Roman"/>
          <w:w w:val="90"/>
          <w:sz w:val="24"/>
          <w:szCs w:val="24"/>
        </w:rPr>
        <w:t xml:space="preserve">. </w:t>
      </w:r>
      <w:r w:rsidR="005137B9" w:rsidRPr="00A17AE6">
        <w:rPr>
          <w:rFonts w:ascii="Times New Roman" w:hAnsi="Times New Roman" w:cs="Times New Roman"/>
          <w:w w:val="90"/>
          <w:sz w:val="24"/>
          <w:szCs w:val="24"/>
        </w:rPr>
        <w:t>M</w:t>
      </w:r>
      <w:r w:rsidRPr="00A17AE6">
        <w:rPr>
          <w:rFonts w:ascii="Times New Roman" w:hAnsi="Times New Roman" w:cs="Times New Roman"/>
          <w:w w:val="90"/>
          <w:sz w:val="24"/>
          <w:szCs w:val="24"/>
        </w:rPr>
        <w:t>aximum</w:t>
      </w:r>
      <w:r w:rsidR="00A17AE6" w:rsidRPr="00A17AE6">
        <w:rPr>
          <w:rFonts w:ascii="Times New Roman" w:hAnsi="Times New Roman" w:cs="Times New Roman"/>
          <w:w w:val="90"/>
          <w:sz w:val="24"/>
          <w:szCs w:val="24"/>
        </w:rPr>
        <w:t xml:space="preserve"> </w:t>
      </w:r>
      <w:r w:rsidRPr="00A17AE6">
        <w:rPr>
          <w:rFonts w:ascii="Times New Roman" w:hAnsi="Times New Roman" w:cs="Times New Roman"/>
          <w:sz w:val="24"/>
          <w:szCs w:val="24"/>
        </w:rPr>
        <w:t>plant</w:t>
      </w:r>
      <w:r w:rsidR="00A17AE6">
        <w:rPr>
          <w:rFonts w:ascii="Times New Roman" w:hAnsi="Times New Roman" w:cs="Times New Roman"/>
          <w:sz w:val="24"/>
          <w:szCs w:val="24"/>
        </w:rPr>
        <w:t xml:space="preserve"> </w:t>
      </w:r>
      <w:r w:rsidRPr="00A17AE6">
        <w:rPr>
          <w:rFonts w:ascii="Times New Roman" w:hAnsi="Times New Roman" w:cs="Times New Roman"/>
          <w:sz w:val="24"/>
          <w:szCs w:val="24"/>
        </w:rPr>
        <w:t>height</w:t>
      </w:r>
      <w:r w:rsidR="00255686">
        <w:rPr>
          <w:rFonts w:ascii="Times New Roman" w:hAnsi="Times New Roman" w:cs="Times New Roman"/>
          <w:sz w:val="24"/>
          <w:szCs w:val="24"/>
        </w:rPr>
        <w:t xml:space="preserve"> </w:t>
      </w:r>
      <w:r w:rsidR="005137B9" w:rsidRPr="00A17AE6">
        <w:rPr>
          <w:rFonts w:ascii="Times New Roman" w:hAnsi="Times New Roman" w:cs="Times New Roman"/>
          <w:sz w:val="24"/>
          <w:szCs w:val="24"/>
        </w:rPr>
        <w:t>(</w:t>
      </w:r>
      <w:r w:rsidRPr="00A17AE6">
        <w:rPr>
          <w:rFonts w:ascii="Times New Roman" w:hAnsi="Times New Roman" w:cs="Times New Roman"/>
          <w:sz w:val="24"/>
          <w:szCs w:val="24"/>
        </w:rPr>
        <w:t>22.81cm</w:t>
      </w:r>
      <w:r w:rsidR="005137B9" w:rsidRPr="00A17AE6">
        <w:rPr>
          <w:rFonts w:ascii="Times New Roman" w:hAnsi="Times New Roman" w:cs="Times New Roman"/>
          <w:sz w:val="24"/>
          <w:szCs w:val="24"/>
        </w:rPr>
        <w:t>)</w:t>
      </w:r>
      <w:r w:rsidRPr="00A17AE6">
        <w:rPr>
          <w:rFonts w:ascii="Times New Roman" w:hAnsi="Times New Roman" w:cs="Times New Roman"/>
          <w:sz w:val="24"/>
          <w:szCs w:val="24"/>
        </w:rPr>
        <w:t xml:space="preserve"> was observed in treatment T</w:t>
      </w:r>
      <w:r w:rsidRPr="00A17AE6">
        <w:rPr>
          <w:rFonts w:ascii="Times New Roman" w:hAnsi="Times New Roman" w:cs="Times New Roman"/>
          <w:sz w:val="24"/>
          <w:szCs w:val="24"/>
          <w:vertAlign w:val="subscript"/>
        </w:rPr>
        <w:t>2</w:t>
      </w:r>
      <w:r w:rsidR="00A17AE6">
        <w:rPr>
          <w:rFonts w:ascii="Times New Roman" w:hAnsi="Times New Roman" w:cs="Times New Roman"/>
          <w:sz w:val="24"/>
          <w:szCs w:val="24"/>
          <w:vertAlign w:val="subscript"/>
        </w:rPr>
        <w:t xml:space="preserve"> </w:t>
      </w:r>
      <w:r w:rsidRPr="00A17AE6">
        <w:rPr>
          <w:rFonts w:ascii="Times New Roman" w:hAnsi="Times New Roman" w:cs="Times New Roman"/>
          <w:i/>
          <w:sz w:val="24"/>
          <w:szCs w:val="24"/>
        </w:rPr>
        <w:t>i.e.</w:t>
      </w:r>
      <w:r w:rsidR="00A17AE6">
        <w:rPr>
          <w:rFonts w:ascii="Times New Roman" w:hAnsi="Times New Roman" w:cs="Times New Roman"/>
          <w:i/>
          <w:sz w:val="24"/>
          <w:szCs w:val="24"/>
        </w:rPr>
        <w:t xml:space="preserve"> </w:t>
      </w:r>
      <w:r w:rsidRPr="00A17AE6">
        <w:rPr>
          <w:rFonts w:ascii="Times New Roman" w:hAnsi="Times New Roman" w:cs="Times New Roman"/>
          <w:sz w:val="24"/>
          <w:szCs w:val="24"/>
        </w:rPr>
        <w:t>so</w:t>
      </w:r>
      <w:r w:rsidRPr="00B50889">
        <w:rPr>
          <w:rFonts w:ascii="Times New Roman" w:hAnsi="Times New Roman" w:cs="Times New Roman"/>
          <w:sz w:val="24"/>
          <w:szCs w:val="24"/>
        </w:rPr>
        <w:t xml:space="preserve">il + vermicompost (2:1 v/v) </w:t>
      </w:r>
      <w:r w:rsidR="005235F8">
        <w:rPr>
          <w:rFonts w:ascii="Times New Roman" w:hAnsi="Times New Roman" w:cs="Times New Roman"/>
          <w:sz w:val="24"/>
          <w:szCs w:val="24"/>
        </w:rPr>
        <w:t>which was at par with</w:t>
      </w:r>
      <w:r w:rsidRPr="00B50889">
        <w:rPr>
          <w:rFonts w:ascii="Times New Roman" w:hAnsi="Times New Roman" w:cs="Times New Roman"/>
          <w:sz w:val="24"/>
          <w:szCs w:val="24"/>
        </w:rPr>
        <w:t xml:space="preserve"> T</w:t>
      </w:r>
      <w:r w:rsidRPr="00B50889">
        <w:rPr>
          <w:rFonts w:ascii="Times New Roman" w:hAnsi="Times New Roman" w:cs="Times New Roman"/>
          <w:sz w:val="24"/>
          <w:szCs w:val="24"/>
          <w:vertAlign w:val="subscript"/>
        </w:rPr>
        <w:t>4</w:t>
      </w:r>
      <w:r w:rsidR="00255686">
        <w:rPr>
          <w:rFonts w:ascii="Times New Roman" w:hAnsi="Times New Roman" w:cs="Times New Roman"/>
          <w:sz w:val="24"/>
          <w:szCs w:val="24"/>
          <w:vertAlign w:val="subscript"/>
        </w:rPr>
        <w:t xml:space="preserve"> </w:t>
      </w:r>
      <w:r w:rsidRPr="00B50889">
        <w:rPr>
          <w:rFonts w:ascii="Times New Roman" w:hAnsi="Times New Roman" w:cs="Times New Roman"/>
          <w:i/>
          <w:sz w:val="24"/>
          <w:szCs w:val="24"/>
        </w:rPr>
        <w:t xml:space="preserve">i.e. </w:t>
      </w:r>
      <w:r w:rsidRPr="00B50889">
        <w:rPr>
          <w:rFonts w:ascii="Times New Roman" w:hAnsi="Times New Roman" w:cs="Times New Roman"/>
          <w:sz w:val="24"/>
          <w:szCs w:val="24"/>
        </w:rPr>
        <w:t>vermiculite</w:t>
      </w:r>
      <w:r w:rsidRPr="00B50889">
        <w:rPr>
          <w:rFonts w:ascii="Times New Roman" w:hAnsi="Times New Roman" w:cs="Times New Roman"/>
          <w:w w:val="105"/>
          <w:sz w:val="24"/>
          <w:szCs w:val="24"/>
        </w:rPr>
        <w:t>+ vermicompost (2:1 v/v)</w:t>
      </w:r>
      <w:r w:rsidR="00F64D68" w:rsidRPr="00B50889">
        <w:rPr>
          <w:rFonts w:ascii="Times New Roman" w:hAnsi="Times New Roman" w:cs="Times New Roman"/>
          <w:sz w:val="24"/>
          <w:szCs w:val="24"/>
        </w:rPr>
        <w:t>, w</w:t>
      </w:r>
      <w:r w:rsidRPr="00B50889">
        <w:rPr>
          <w:rFonts w:ascii="Times New Roman" w:hAnsi="Times New Roman" w:cs="Times New Roman"/>
          <w:sz w:val="24"/>
          <w:szCs w:val="24"/>
        </w:rPr>
        <w:t>hich might be due to</w:t>
      </w:r>
      <w:r w:rsidRPr="00B50889">
        <w:rPr>
          <w:rFonts w:ascii="Times New Roman" w:hAnsi="Times New Roman" w:cs="Times New Roman"/>
          <w:bCs/>
          <w:sz w:val="24"/>
          <w:szCs w:val="24"/>
        </w:rPr>
        <w:t xml:space="preserve"> the suitable physio-chemical properties of the media composition</w:t>
      </w:r>
      <w:r w:rsidR="005235F8">
        <w:rPr>
          <w:rFonts w:ascii="Times New Roman" w:hAnsi="Times New Roman" w:cs="Times New Roman"/>
          <w:bCs/>
          <w:sz w:val="24"/>
          <w:szCs w:val="24"/>
        </w:rPr>
        <w:t>s</w:t>
      </w:r>
      <w:r w:rsidRPr="00B50889">
        <w:rPr>
          <w:rFonts w:ascii="Times New Roman" w:hAnsi="Times New Roman" w:cs="Times New Roman"/>
          <w:bCs/>
          <w:sz w:val="24"/>
          <w:szCs w:val="24"/>
        </w:rPr>
        <w:t xml:space="preserve"> and nutrient status. This media composition has low bulk density and higher water holding capacity resulting in better drainage of water and aeration which might have sustained good root and shoot growth leading to increase in plant height. Further, vermicompost supplied micronutrients, growth hormones and retain nutrients for longer period of time which might also lead to the increase in plant height. </w:t>
      </w:r>
      <w:r w:rsidRPr="00B50889">
        <w:rPr>
          <w:rFonts w:ascii="Times New Roman" w:hAnsi="Times New Roman" w:cs="Times New Roman"/>
          <w:sz w:val="24"/>
          <w:szCs w:val="24"/>
        </w:rPr>
        <w:t xml:space="preserve">These results </w:t>
      </w:r>
      <w:r w:rsidR="001C7705" w:rsidRPr="00B50889">
        <w:rPr>
          <w:rFonts w:ascii="Times New Roman" w:hAnsi="Times New Roman" w:cs="Times New Roman"/>
          <w:sz w:val="24"/>
          <w:szCs w:val="24"/>
        </w:rPr>
        <w:t>corroborate</w:t>
      </w:r>
      <w:r w:rsidR="00255686">
        <w:rPr>
          <w:rFonts w:ascii="Times New Roman" w:hAnsi="Times New Roman" w:cs="Times New Roman"/>
          <w:sz w:val="24"/>
          <w:szCs w:val="24"/>
        </w:rPr>
        <w:t xml:space="preserve"> </w:t>
      </w:r>
      <w:r w:rsidRPr="00B50889">
        <w:rPr>
          <w:rFonts w:ascii="Times New Roman" w:hAnsi="Times New Roman" w:cs="Times New Roman"/>
          <w:sz w:val="24"/>
          <w:szCs w:val="24"/>
        </w:rPr>
        <w:t xml:space="preserve">the </w:t>
      </w:r>
      <w:r w:rsidR="00255686">
        <w:rPr>
          <w:rFonts w:ascii="Times New Roman" w:hAnsi="Times New Roman" w:cs="Times New Roman"/>
          <w:sz w:val="24"/>
          <w:szCs w:val="24"/>
        </w:rPr>
        <w:t xml:space="preserve">earlier </w:t>
      </w:r>
      <w:r w:rsidRPr="00B50889">
        <w:rPr>
          <w:rFonts w:ascii="Times New Roman" w:hAnsi="Times New Roman" w:cs="Times New Roman"/>
          <w:sz w:val="24"/>
          <w:szCs w:val="24"/>
        </w:rPr>
        <w:t>findings of</w:t>
      </w:r>
      <w:r w:rsidR="00250F40">
        <w:rPr>
          <w:rFonts w:ascii="Times New Roman" w:hAnsi="Times New Roman" w:cs="Times New Roman"/>
          <w:sz w:val="24"/>
          <w:szCs w:val="24"/>
        </w:rPr>
        <w:t xml:space="preserve"> </w:t>
      </w:r>
      <w:r w:rsidR="00D60FAC">
        <w:rPr>
          <w:rFonts w:ascii="Times New Roman" w:hAnsi="Times New Roman" w:cs="Times New Roman"/>
          <w:sz w:val="24"/>
          <w:szCs w:val="24"/>
        </w:rPr>
        <w:t xml:space="preserve">Kameshwari </w:t>
      </w:r>
      <w:r w:rsidR="00D60FAC" w:rsidRPr="00D60FAC">
        <w:rPr>
          <w:rFonts w:ascii="Times New Roman" w:hAnsi="Times New Roman" w:cs="Times New Roman"/>
          <w:i/>
          <w:iCs/>
          <w:sz w:val="24"/>
          <w:szCs w:val="24"/>
        </w:rPr>
        <w:t>et al</w:t>
      </w:r>
      <w:r w:rsidR="00D60FAC">
        <w:rPr>
          <w:rFonts w:ascii="Times New Roman" w:hAnsi="Times New Roman" w:cs="Times New Roman"/>
          <w:sz w:val="24"/>
          <w:szCs w:val="24"/>
        </w:rPr>
        <w:t xml:space="preserve">. </w:t>
      </w:r>
      <w:r w:rsidR="00250F40" w:rsidRPr="006A6794">
        <w:rPr>
          <w:rFonts w:ascii="Times New Roman" w:hAnsi="Times New Roman" w:cs="Times New Roman"/>
          <w:color w:val="000000" w:themeColor="text1"/>
          <w:sz w:val="24"/>
          <w:szCs w:val="24"/>
        </w:rPr>
        <w:t>[9</w:t>
      </w:r>
      <w:r w:rsidR="00D60FAC" w:rsidRPr="006A6794">
        <w:rPr>
          <w:rFonts w:ascii="Times New Roman" w:hAnsi="Times New Roman" w:cs="Times New Roman"/>
          <w:color w:val="000000" w:themeColor="text1"/>
          <w:sz w:val="24"/>
          <w:szCs w:val="24"/>
        </w:rPr>
        <w:t xml:space="preserve">] and </w:t>
      </w:r>
      <w:proofErr w:type="spellStart"/>
      <w:r w:rsidR="00D60FAC" w:rsidRPr="006A6794">
        <w:rPr>
          <w:rFonts w:ascii="Times New Roman" w:hAnsi="Times New Roman" w:cs="Times New Roman"/>
          <w:color w:val="000000" w:themeColor="text1"/>
          <w:sz w:val="24"/>
          <w:szCs w:val="24"/>
        </w:rPr>
        <w:t>Padiyar</w:t>
      </w:r>
      <w:proofErr w:type="spellEnd"/>
      <w:r w:rsidR="00D60FAC" w:rsidRPr="006A6794">
        <w:rPr>
          <w:rFonts w:ascii="Times New Roman" w:hAnsi="Times New Roman" w:cs="Times New Roman"/>
          <w:color w:val="000000" w:themeColor="text1"/>
          <w:sz w:val="24"/>
          <w:szCs w:val="24"/>
        </w:rPr>
        <w:t xml:space="preserve"> </w:t>
      </w:r>
      <w:r w:rsidR="00D60FAC" w:rsidRPr="006A6794">
        <w:rPr>
          <w:rFonts w:ascii="Times New Roman" w:hAnsi="Times New Roman" w:cs="Times New Roman"/>
          <w:i/>
          <w:iCs/>
          <w:color w:val="000000" w:themeColor="text1"/>
          <w:sz w:val="24"/>
          <w:szCs w:val="24"/>
        </w:rPr>
        <w:t>et al.</w:t>
      </w:r>
      <w:r w:rsidR="00D60FAC" w:rsidRPr="006A6794">
        <w:rPr>
          <w:rFonts w:ascii="Times New Roman" w:hAnsi="Times New Roman" w:cs="Times New Roman"/>
          <w:color w:val="000000" w:themeColor="text1"/>
          <w:sz w:val="24"/>
          <w:szCs w:val="24"/>
        </w:rPr>
        <w:t xml:space="preserve">  </w:t>
      </w:r>
      <w:r w:rsidR="00D60FAC" w:rsidRPr="006A6794">
        <w:rPr>
          <w:rFonts w:ascii="Times New Roman" w:hAnsi="Times New Roman" w:cs="Times New Roman"/>
          <w:bCs/>
          <w:color w:val="000000" w:themeColor="text1"/>
          <w:sz w:val="24"/>
          <w:szCs w:val="24"/>
        </w:rPr>
        <w:t>[</w:t>
      </w:r>
      <w:r w:rsidR="00250F40" w:rsidRPr="006A6794">
        <w:rPr>
          <w:rFonts w:ascii="Times New Roman" w:hAnsi="Times New Roman" w:cs="Times New Roman"/>
          <w:bCs/>
          <w:color w:val="000000" w:themeColor="text1"/>
          <w:sz w:val="24"/>
          <w:szCs w:val="24"/>
        </w:rPr>
        <w:t>10]</w:t>
      </w:r>
      <w:r w:rsidR="00A17AE6" w:rsidRPr="006A6794">
        <w:rPr>
          <w:rFonts w:ascii="Times New Roman" w:hAnsi="Times New Roman" w:cs="Times New Roman"/>
          <w:bCs/>
          <w:color w:val="000000" w:themeColor="text1"/>
          <w:sz w:val="24"/>
          <w:szCs w:val="24"/>
        </w:rPr>
        <w:t xml:space="preserve"> </w:t>
      </w:r>
      <w:r w:rsidR="0013518C" w:rsidRPr="006A6794">
        <w:rPr>
          <w:rFonts w:ascii="Times New Roman" w:hAnsi="Times New Roman" w:cs="Times New Roman"/>
          <w:color w:val="000000" w:themeColor="text1"/>
          <w:sz w:val="24"/>
          <w:szCs w:val="24"/>
        </w:rPr>
        <w:t>in chrysanthemum.</w:t>
      </w:r>
      <w:r w:rsidR="00255686" w:rsidRPr="006A6794">
        <w:rPr>
          <w:rFonts w:ascii="Times New Roman" w:hAnsi="Times New Roman" w:cs="Times New Roman"/>
          <w:color w:val="000000" w:themeColor="text1"/>
          <w:sz w:val="24"/>
          <w:szCs w:val="24"/>
        </w:rPr>
        <w:t xml:space="preserve"> </w:t>
      </w:r>
      <w:r w:rsidR="001C7705" w:rsidRPr="006A6794">
        <w:rPr>
          <w:rFonts w:ascii="Times New Roman" w:hAnsi="Times New Roman" w:cs="Times New Roman"/>
          <w:color w:val="000000" w:themeColor="text1"/>
          <w:sz w:val="24"/>
          <w:szCs w:val="24"/>
        </w:rPr>
        <w:t>In gerbera,</w:t>
      </w:r>
      <w:r w:rsidR="00A17AE6" w:rsidRPr="006A6794">
        <w:rPr>
          <w:rFonts w:ascii="Times New Roman" w:hAnsi="Times New Roman" w:cs="Times New Roman"/>
          <w:color w:val="000000" w:themeColor="text1"/>
          <w:sz w:val="24"/>
          <w:szCs w:val="24"/>
        </w:rPr>
        <w:t xml:space="preserve"> </w:t>
      </w:r>
      <w:r w:rsidR="00255686" w:rsidRPr="006A6794">
        <w:rPr>
          <w:rFonts w:ascii="Times New Roman" w:hAnsi="Times New Roman" w:cs="Times New Roman"/>
          <w:color w:val="000000" w:themeColor="text1"/>
          <w:sz w:val="24"/>
          <w:szCs w:val="24"/>
        </w:rPr>
        <w:t xml:space="preserve">earlier studies </w:t>
      </w:r>
      <w:r w:rsidRPr="006A6794">
        <w:rPr>
          <w:rFonts w:ascii="Times New Roman" w:hAnsi="Times New Roman" w:cs="Times New Roman"/>
          <w:color w:val="000000" w:themeColor="text1"/>
          <w:sz w:val="24"/>
          <w:szCs w:val="24"/>
        </w:rPr>
        <w:t xml:space="preserve">also </w:t>
      </w:r>
      <w:r w:rsidR="00255686" w:rsidRPr="006A6794">
        <w:rPr>
          <w:rFonts w:ascii="Times New Roman" w:hAnsi="Times New Roman" w:cs="Times New Roman"/>
          <w:color w:val="000000" w:themeColor="text1"/>
          <w:sz w:val="24"/>
          <w:szCs w:val="24"/>
        </w:rPr>
        <w:t>show</w:t>
      </w:r>
      <w:r w:rsidRPr="006A6794">
        <w:rPr>
          <w:rFonts w:ascii="Times New Roman" w:hAnsi="Times New Roman" w:cs="Times New Roman"/>
          <w:color w:val="000000" w:themeColor="text1"/>
          <w:sz w:val="24"/>
          <w:szCs w:val="24"/>
        </w:rPr>
        <w:t xml:space="preserve"> maximum plant height in cocopeat followed by vermicompost which was at par with </w:t>
      </w:r>
      <w:r w:rsidR="001C7705" w:rsidRPr="006A6794">
        <w:rPr>
          <w:rFonts w:ascii="Times New Roman" w:hAnsi="Times New Roman" w:cs="Times New Roman"/>
          <w:color w:val="000000" w:themeColor="text1"/>
          <w:sz w:val="24"/>
          <w:szCs w:val="24"/>
        </w:rPr>
        <w:t>media composition 75%</w:t>
      </w:r>
      <w:r w:rsidR="00A17AE6" w:rsidRPr="006A6794">
        <w:rPr>
          <w:rFonts w:ascii="Times New Roman" w:hAnsi="Times New Roman" w:cs="Times New Roman"/>
          <w:color w:val="000000" w:themeColor="text1"/>
          <w:sz w:val="24"/>
          <w:szCs w:val="24"/>
        </w:rPr>
        <w:t xml:space="preserve"> </w:t>
      </w:r>
      <w:r w:rsidRPr="006A6794">
        <w:rPr>
          <w:rFonts w:ascii="Times New Roman" w:hAnsi="Times New Roman" w:cs="Times New Roman"/>
          <w:color w:val="000000" w:themeColor="text1"/>
          <w:sz w:val="24"/>
          <w:szCs w:val="24"/>
        </w:rPr>
        <w:t xml:space="preserve">cocopeat + </w:t>
      </w:r>
      <w:r w:rsidR="001C7705" w:rsidRPr="006A6794">
        <w:rPr>
          <w:rFonts w:ascii="Times New Roman" w:hAnsi="Times New Roman" w:cs="Times New Roman"/>
          <w:color w:val="000000" w:themeColor="text1"/>
          <w:sz w:val="24"/>
          <w:szCs w:val="24"/>
        </w:rPr>
        <w:t>25%</w:t>
      </w:r>
      <w:r w:rsidR="00A17AE6" w:rsidRPr="006A6794">
        <w:rPr>
          <w:rFonts w:ascii="Times New Roman" w:hAnsi="Times New Roman" w:cs="Times New Roman"/>
          <w:color w:val="000000" w:themeColor="text1"/>
          <w:sz w:val="24"/>
          <w:szCs w:val="24"/>
        </w:rPr>
        <w:t xml:space="preserve"> </w:t>
      </w:r>
      <w:r w:rsidRPr="006A6794">
        <w:rPr>
          <w:rFonts w:ascii="Times New Roman" w:hAnsi="Times New Roman" w:cs="Times New Roman"/>
          <w:color w:val="000000" w:themeColor="text1"/>
          <w:sz w:val="24"/>
          <w:szCs w:val="24"/>
        </w:rPr>
        <w:t>vermicompost</w:t>
      </w:r>
      <w:r w:rsidR="00255686" w:rsidRPr="006A6794">
        <w:rPr>
          <w:rFonts w:ascii="Times New Roman" w:hAnsi="Times New Roman" w:cs="Times New Roman"/>
          <w:color w:val="000000" w:themeColor="text1"/>
          <w:sz w:val="24"/>
          <w:szCs w:val="24"/>
        </w:rPr>
        <w:t xml:space="preserve"> [11]</w:t>
      </w:r>
      <w:r w:rsidRPr="006A6794">
        <w:rPr>
          <w:rFonts w:ascii="Times New Roman" w:hAnsi="Times New Roman" w:cs="Times New Roman"/>
          <w:color w:val="000000" w:themeColor="text1"/>
          <w:sz w:val="24"/>
          <w:szCs w:val="24"/>
        </w:rPr>
        <w:t xml:space="preserve">. </w:t>
      </w:r>
    </w:p>
    <w:p w14:paraId="42313B45" w14:textId="5D81B6E0" w:rsidR="00423F40" w:rsidRPr="00C953CB" w:rsidRDefault="00E14BB8" w:rsidP="0026609F">
      <w:pPr>
        <w:spacing w:after="0" w:line="360" w:lineRule="auto"/>
        <w:ind w:firstLine="720"/>
        <w:jc w:val="both"/>
        <w:rPr>
          <w:rFonts w:ascii="Times New Roman" w:hAnsi="Times New Roman" w:cs="Times New Roman"/>
          <w:color w:val="000000" w:themeColor="text1"/>
          <w:sz w:val="24"/>
          <w:szCs w:val="24"/>
        </w:rPr>
      </w:pPr>
      <w:r w:rsidRPr="00B50889">
        <w:rPr>
          <w:rFonts w:ascii="Times New Roman" w:hAnsi="Times New Roman" w:cs="Times New Roman"/>
          <w:spacing w:val="-1"/>
          <w:w w:val="95"/>
          <w:sz w:val="24"/>
          <w:szCs w:val="24"/>
        </w:rPr>
        <w:t xml:space="preserve">Similarly, </w:t>
      </w:r>
      <w:r w:rsidR="002735F3" w:rsidRPr="00B50889">
        <w:rPr>
          <w:rFonts w:ascii="Times New Roman" w:hAnsi="Times New Roman" w:cs="Times New Roman"/>
          <w:spacing w:val="-1"/>
          <w:w w:val="95"/>
          <w:sz w:val="24"/>
          <w:szCs w:val="24"/>
        </w:rPr>
        <w:t>for other vegetative characters also T</w:t>
      </w:r>
      <w:r w:rsidR="002735F3" w:rsidRPr="00B50889">
        <w:rPr>
          <w:rFonts w:ascii="Times New Roman" w:hAnsi="Times New Roman" w:cs="Times New Roman"/>
          <w:spacing w:val="-1"/>
          <w:w w:val="95"/>
          <w:sz w:val="24"/>
          <w:szCs w:val="24"/>
          <w:vertAlign w:val="subscript"/>
        </w:rPr>
        <w:t>2</w:t>
      </w:r>
      <w:r w:rsidR="002735F3" w:rsidRPr="00B50889">
        <w:rPr>
          <w:rFonts w:ascii="Times New Roman" w:hAnsi="Times New Roman" w:cs="Times New Roman"/>
          <w:spacing w:val="-1"/>
          <w:w w:val="95"/>
          <w:sz w:val="24"/>
          <w:szCs w:val="24"/>
        </w:rPr>
        <w:t xml:space="preserve"> was found best</w:t>
      </w:r>
      <w:r w:rsidR="006321A8">
        <w:rPr>
          <w:rFonts w:ascii="Times New Roman" w:hAnsi="Times New Roman" w:cs="Times New Roman"/>
          <w:spacing w:val="-1"/>
          <w:w w:val="95"/>
          <w:sz w:val="24"/>
          <w:szCs w:val="24"/>
        </w:rPr>
        <w:t>, and</w:t>
      </w:r>
      <w:r w:rsidR="00A17AE6">
        <w:rPr>
          <w:rFonts w:ascii="Times New Roman" w:hAnsi="Times New Roman" w:cs="Times New Roman"/>
          <w:spacing w:val="-1"/>
          <w:w w:val="95"/>
          <w:sz w:val="24"/>
          <w:szCs w:val="24"/>
        </w:rPr>
        <w:t xml:space="preserve"> </w:t>
      </w:r>
      <w:r w:rsidRPr="00B50889">
        <w:rPr>
          <w:rFonts w:ascii="Times New Roman" w:hAnsi="Times New Roman" w:cs="Times New Roman"/>
          <w:w w:val="95"/>
          <w:sz w:val="24"/>
          <w:szCs w:val="24"/>
        </w:rPr>
        <w:t>maximum number of primary branches (12.03)</w:t>
      </w:r>
      <w:r w:rsidRPr="00B50889">
        <w:rPr>
          <w:rFonts w:ascii="Times New Roman" w:hAnsi="Times New Roman" w:cs="Times New Roman"/>
          <w:spacing w:val="1"/>
          <w:w w:val="95"/>
          <w:sz w:val="24"/>
          <w:szCs w:val="24"/>
        </w:rPr>
        <w:t xml:space="preserve">, secondary </w:t>
      </w:r>
      <w:r w:rsidRPr="00B02157">
        <w:rPr>
          <w:rFonts w:ascii="Times New Roman" w:hAnsi="Times New Roman" w:cs="Times New Roman"/>
          <w:spacing w:val="1"/>
          <w:w w:val="95"/>
          <w:sz w:val="24"/>
          <w:szCs w:val="24"/>
        </w:rPr>
        <w:t xml:space="preserve">branches (27.00) </w:t>
      </w:r>
      <w:r w:rsidRPr="00B02157">
        <w:rPr>
          <w:rFonts w:ascii="Times New Roman" w:hAnsi="Times New Roman" w:cs="Times New Roman"/>
          <w:w w:val="95"/>
          <w:sz w:val="24"/>
          <w:szCs w:val="24"/>
        </w:rPr>
        <w:t>plant spread (</w:t>
      </w:r>
      <w:r w:rsidR="00CD495F">
        <w:rPr>
          <w:rFonts w:ascii="Times New Roman" w:hAnsi="Times New Roman" w:cs="Times New Roman"/>
          <w:w w:val="95"/>
          <w:sz w:val="24"/>
          <w:szCs w:val="24"/>
        </w:rPr>
        <w:t>35.04 cm in N-S direction and 34.58</w:t>
      </w:r>
      <w:r w:rsidR="00A17AE6">
        <w:rPr>
          <w:rFonts w:ascii="Times New Roman" w:hAnsi="Times New Roman" w:cs="Times New Roman"/>
          <w:w w:val="95"/>
          <w:sz w:val="24"/>
          <w:szCs w:val="24"/>
        </w:rPr>
        <w:t xml:space="preserve"> </w:t>
      </w:r>
      <w:r w:rsidRPr="00B02157">
        <w:rPr>
          <w:rFonts w:ascii="Times New Roman" w:hAnsi="Times New Roman" w:cs="Times New Roman"/>
          <w:w w:val="95"/>
          <w:sz w:val="24"/>
          <w:szCs w:val="24"/>
        </w:rPr>
        <w:t>cm</w:t>
      </w:r>
      <w:r w:rsidR="00CD495F">
        <w:rPr>
          <w:rFonts w:ascii="Times New Roman" w:hAnsi="Times New Roman" w:cs="Times New Roman"/>
          <w:w w:val="95"/>
          <w:sz w:val="24"/>
          <w:szCs w:val="24"/>
        </w:rPr>
        <w:t xml:space="preserve"> in E-W di</w:t>
      </w:r>
      <w:r w:rsidR="001447A7">
        <w:rPr>
          <w:rFonts w:ascii="Times New Roman" w:hAnsi="Times New Roman" w:cs="Times New Roman"/>
          <w:w w:val="95"/>
          <w:sz w:val="24"/>
          <w:szCs w:val="24"/>
        </w:rPr>
        <w:t>r</w:t>
      </w:r>
      <w:r w:rsidR="00CD495F">
        <w:rPr>
          <w:rFonts w:ascii="Times New Roman" w:hAnsi="Times New Roman" w:cs="Times New Roman"/>
          <w:w w:val="95"/>
          <w:sz w:val="24"/>
          <w:szCs w:val="24"/>
        </w:rPr>
        <w:t>ection</w:t>
      </w:r>
      <w:r w:rsidRPr="00B02157">
        <w:rPr>
          <w:rFonts w:ascii="Times New Roman" w:hAnsi="Times New Roman" w:cs="Times New Roman"/>
          <w:w w:val="95"/>
          <w:sz w:val="24"/>
          <w:szCs w:val="24"/>
        </w:rPr>
        <w:t xml:space="preserve">) as well as maximum leaf area </w:t>
      </w:r>
      <w:r w:rsidRPr="00B02157">
        <w:rPr>
          <w:rFonts w:ascii="Times New Roman" w:hAnsi="Times New Roman" w:cs="Times New Roman"/>
          <w:sz w:val="24"/>
          <w:szCs w:val="24"/>
        </w:rPr>
        <w:t>(151.6</w:t>
      </w:r>
      <w:r w:rsidR="00CD495F">
        <w:rPr>
          <w:rFonts w:ascii="Times New Roman" w:hAnsi="Times New Roman" w:cs="Times New Roman"/>
          <w:sz w:val="24"/>
          <w:szCs w:val="24"/>
        </w:rPr>
        <w:t>0 cm</w:t>
      </w:r>
      <w:r w:rsidR="00CD495F" w:rsidRPr="00CD495F">
        <w:rPr>
          <w:rFonts w:ascii="Times New Roman" w:hAnsi="Times New Roman" w:cs="Times New Roman"/>
          <w:sz w:val="24"/>
          <w:szCs w:val="24"/>
          <w:vertAlign w:val="superscript"/>
        </w:rPr>
        <w:t>2</w:t>
      </w:r>
      <w:r w:rsidRPr="00B02157">
        <w:rPr>
          <w:rFonts w:ascii="Times New Roman" w:hAnsi="Times New Roman" w:cs="Times New Roman"/>
          <w:sz w:val="24"/>
          <w:szCs w:val="24"/>
        </w:rPr>
        <w:t>) was recorded in</w:t>
      </w:r>
      <w:r w:rsidR="00A17AE6">
        <w:rPr>
          <w:rFonts w:ascii="Times New Roman" w:hAnsi="Times New Roman" w:cs="Times New Roman"/>
          <w:sz w:val="24"/>
          <w:szCs w:val="24"/>
        </w:rPr>
        <w:t xml:space="preserve"> </w:t>
      </w:r>
      <w:r w:rsidR="005235F8" w:rsidRPr="00B02157">
        <w:rPr>
          <w:rFonts w:ascii="Times New Roman" w:hAnsi="Times New Roman" w:cs="Times New Roman"/>
          <w:spacing w:val="-6"/>
          <w:sz w:val="24"/>
          <w:szCs w:val="24"/>
        </w:rPr>
        <w:t>media composition</w:t>
      </w:r>
      <w:r w:rsidR="005F3F16">
        <w:rPr>
          <w:rFonts w:ascii="Times New Roman" w:hAnsi="Times New Roman" w:cs="Times New Roman"/>
          <w:spacing w:val="-6"/>
          <w:sz w:val="24"/>
          <w:szCs w:val="24"/>
        </w:rPr>
        <w:t xml:space="preserve"> </w:t>
      </w:r>
      <w:r w:rsidRPr="00B50889">
        <w:rPr>
          <w:rFonts w:ascii="Times New Roman" w:hAnsi="Times New Roman" w:cs="Times New Roman"/>
          <w:spacing w:val="-6"/>
          <w:sz w:val="24"/>
          <w:szCs w:val="24"/>
        </w:rPr>
        <w:t xml:space="preserve">cocopeat + vermicompost (2:1 v/v) which </w:t>
      </w:r>
      <w:r w:rsidR="003C5115" w:rsidRPr="00B50889">
        <w:rPr>
          <w:rFonts w:ascii="Times New Roman" w:hAnsi="Times New Roman" w:cs="Times New Roman"/>
          <w:bCs/>
          <w:sz w:val="24"/>
          <w:szCs w:val="24"/>
        </w:rPr>
        <w:t>might be</w:t>
      </w:r>
      <w:r w:rsidRPr="00B50889">
        <w:rPr>
          <w:rFonts w:ascii="Times New Roman" w:hAnsi="Times New Roman" w:cs="Times New Roman"/>
          <w:bCs/>
          <w:sz w:val="24"/>
          <w:szCs w:val="24"/>
        </w:rPr>
        <w:t xml:space="preserve"> the result of </w:t>
      </w:r>
      <w:r w:rsidR="003C5115" w:rsidRPr="00B50889">
        <w:rPr>
          <w:rFonts w:ascii="Times New Roman" w:hAnsi="Times New Roman" w:cs="Times New Roman"/>
          <w:bCs/>
          <w:sz w:val="24"/>
          <w:szCs w:val="24"/>
        </w:rPr>
        <w:t xml:space="preserve">availability of nutrients and their easy uptake due to favourable </w:t>
      </w:r>
      <w:proofErr w:type="spellStart"/>
      <w:r w:rsidR="003C5115" w:rsidRPr="00B50889">
        <w:rPr>
          <w:rFonts w:ascii="Times New Roman" w:hAnsi="Times New Roman" w:cs="Times New Roman"/>
          <w:bCs/>
          <w:sz w:val="24"/>
          <w:szCs w:val="24"/>
        </w:rPr>
        <w:t>physico</w:t>
      </w:r>
      <w:proofErr w:type="spellEnd"/>
      <w:r w:rsidR="003C5115" w:rsidRPr="00B50889">
        <w:rPr>
          <w:rFonts w:ascii="Times New Roman" w:hAnsi="Times New Roman" w:cs="Times New Roman"/>
          <w:bCs/>
          <w:sz w:val="24"/>
          <w:szCs w:val="24"/>
        </w:rPr>
        <w:t xml:space="preserve">-chemical properties of the media particularly during early crop growth phase which put fourth early vigour and helped to increase number of branches. </w:t>
      </w:r>
      <w:r w:rsidR="00423F40" w:rsidRPr="00B50889">
        <w:rPr>
          <w:rFonts w:ascii="Times New Roman" w:hAnsi="Times New Roman" w:cs="Times New Roman"/>
          <w:sz w:val="24"/>
          <w:szCs w:val="24"/>
        </w:rPr>
        <w:t>The plant spread increase was mainly due to production of a greater number of branches and more plant spread also shows more vegetative growth of plant which might be due to proper aeration, good water holding capacity, supply of substantial amount of nutrient through media compositions of cocopeat and vermicompost (2:1 v/v) which converted in photosynthates and further enhanced cell division and cell elongation. Similar results were obtained by</w:t>
      </w:r>
      <w:r w:rsidR="00D60FAC">
        <w:rPr>
          <w:rFonts w:ascii="Times New Roman" w:hAnsi="Times New Roman" w:cs="Times New Roman"/>
          <w:sz w:val="24"/>
          <w:szCs w:val="24"/>
        </w:rPr>
        <w:t xml:space="preserve"> Kam</w:t>
      </w:r>
      <w:r w:rsidR="00D13181">
        <w:rPr>
          <w:rFonts w:ascii="Times New Roman" w:hAnsi="Times New Roman" w:cs="Times New Roman"/>
          <w:sz w:val="24"/>
          <w:szCs w:val="24"/>
        </w:rPr>
        <w:t>e</w:t>
      </w:r>
      <w:r w:rsidR="00D60FAC">
        <w:rPr>
          <w:rFonts w:ascii="Times New Roman" w:hAnsi="Times New Roman" w:cs="Times New Roman"/>
          <w:sz w:val="24"/>
          <w:szCs w:val="24"/>
        </w:rPr>
        <w:t xml:space="preserve">shwari </w:t>
      </w:r>
      <w:r w:rsidR="00D60FAC" w:rsidRPr="00C953CB">
        <w:rPr>
          <w:rFonts w:ascii="Times New Roman" w:hAnsi="Times New Roman" w:cs="Times New Roman"/>
          <w:i/>
          <w:iCs/>
          <w:sz w:val="24"/>
          <w:szCs w:val="24"/>
        </w:rPr>
        <w:t>et al.</w:t>
      </w:r>
      <w:r w:rsidR="00D60FAC">
        <w:rPr>
          <w:rFonts w:ascii="Times New Roman" w:hAnsi="Times New Roman" w:cs="Times New Roman"/>
          <w:sz w:val="24"/>
          <w:szCs w:val="24"/>
        </w:rPr>
        <w:t xml:space="preserve"> </w:t>
      </w:r>
      <w:r w:rsidR="00250F40" w:rsidRPr="00C953CB">
        <w:rPr>
          <w:rFonts w:ascii="Times New Roman" w:hAnsi="Times New Roman" w:cs="Times New Roman"/>
          <w:color w:val="000000" w:themeColor="text1"/>
          <w:sz w:val="24"/>
          <w:szCs w:val="24"/>
        </w:rPr>
        <w:t>[9</w:t>
      </w:r>
      <w:r w:rsidR="00D60FAC" w:rsidRPr="00C953CB">
        <w:rPr>
          <w:rFonts w:ascii="Times New Roman" w:hAnsi="Times New Roman" w:cs="Times New Roman"/>
          <w:color w:val="000000" w:themeColor="text1"/>
          <w:sz w:val="24"/>
          <w:szCs w:val="24"/>
        </w:rPr>
        <w:t>]</w:t>
      </w:r>
      <w:r w:rsidR="00250F40" w:rsidRPr="00C953CB">
        <w:rPr>
          <w:rFonts w:ascii="Times New Roman" w:hAnsi="Times New Roman" w:cs="Times New Roman"/>
          <w:color w:val="000000" w:themeColor="text1"/>
          <w:sz w:val="24"/>
          <w:szCs w:val="24"/>
        </w:rPr>
        <w:t>,</w:t>
      </w:r>
      <w:r w:rsidR="00C953CB" w:rsidRPr="00C953CB">
        <w:rPr>
          <w:rFonts w:ascii="Times New Roman" w:hAnsi="Times New Roman" w:cs="Times New Roman"/>
          <w:color w:val="000000" w:themeColor="text1"/>
          <w:sz w:val="24"/>
          <w:szCs w:val="24"/>
        </w:rPr>
        <w:t xml:space="preserve"> Nair and Bharati [</w:t>
      </w:r>
      <w:r w:rsidR="00250F40" w:rsidRPr="00C953CB">
        <w:rPr>
          <w:rFonts w:ascii="Times New Roman" w:hAnsi="Times New Roman" w:cs="Times New Roman"/>
          <w:color w:val="000000" w:themeColor="text1"/>
          <w:sz w:val="24"/>
          <w:szCs w:val="24"/>
        </w:rPr>
        <w:t>12</w:t>
      </w:r>
      <w:r w:rsidR="00C953CB" w:rsidRPr="00C953CB">
        <w:rPr>
          <w:rFonts w:ascii="Times New Roman" w:hAnsi="Times New Roman" w:cs="Times New Roman"/>
          <w:color w:val="000000" w:themeColor="text1"/>
          <w:sz w:val="24"/>
          <w:szCs w:val="24"/>
        </w:rPr>
        <w:t>]</w:t>
      </w:r>
      <w:r w:rsidR="00250F40" w:rsidRPr="00C953CB">
        <w:rPr>
          <w:rFonts w:ascii="Times New Roman" w:hAnsi="Times New Roman" w:cs="Times New Roman"/>
          <w:color w:val="000000" w:themeColor="text1"/>
          <w:sz w:val="24"/>
          <w:szCs w:val="24"/>
        </w:rPr>
        <w:t>,</w:t>
      </w:r>
      <w:r w:rsidR="00C953CB" w:rsidRPr="00C953CB">
        <w:rPr>
          <w:rFonts w:ascii="Times New Roman" w:hAnsi="Times New Roman" w:cs="Times New Roman"/>
          <w:color w:val="000000" w:themeColor="text1"/>
          <w:sz w:val="24"/>
          <w:szCs w:val="24"/>
        </w:rPr>
        <w:t xml:space="preserve"> Deogade </w:t>
      </w:r>
      <w:r w:rsidR="00C953CB" w:rsidRPr="00C953CB">
        <w:rPr>
          <w:rFonts w:ascii="Times New Roman" w:hAnsi="Times New Roman" w:cs="Times New Roman"/>
          <w:i/>
          <w:iCs/>
          <w:color w:val="000000" w:themeColor="text1"/>
          <w:sz w:val="24"/>
          <w:szCs w:val="24"/>
        </w:rPr>
        <w:t>et al</w:t>
      </w:r>
      <w:r w:rsidR="00C953CB">
        <w:rPr>
          <w:rFonts w:ascii="Times New Roman" w:hAnsi="Times New Roman" w:cs="Times New Roman"/>
          <w:color w:val="000000" w:themeColor="text1"/>
          <w:sz w:val="24"/>
          <w:szCs w:val="24"/>
        </w:rPr>
        <w:t>.</w:t>
      </w:r>
      <w:r w:rsidR="00C953CB" w:rsidRPr="00C953CB">
        <w:rPr>
          <w:rFonts w:ascii="Times New Roman" w:hAnsi="Times New Roman" w:cs="Times New Roman"/>
          <w:color w:val="000000" w:themeColor="text1"/>
          <w:sz w:val="24"/>
          <w:szCs w:val="24"/>
        </w:rPr>
        <w:t xml:space="preserve"> [</w:t>
      </w:r>
      <w:r w:rsidR="00250F40" w:rsidRPr="00C953CB">
        <w:rPr>
          <w:rFonts w:ascii="Times New Roman" w:hAnsi="Times New Roman" w:cs="Times New Roman"/>
          <w:color w:val="000000" w:themeColor="text1"/>
          <w:sz w:val="24"/>
          <w:szCs w:val="24"/>
        </w:rPr>
        <w:t>13]</w:t>
      </w:r>
      <w:r w:rsidR="00A911FC" w:rsidRPr="00C953CB">
        <w:rPr>
          <w:rFonts w:ascii="Times New Roman" w:hAnsi="Times New Roman" w:cs="Times New Roman"/>
          <w:color w:val="000000" w:themeColor="text1"/>
          <w:sz w:val="24"/>
          <w:szCs w:val="24"/>
        </w:rPr>
        <w:t xml:space="preserve"> </w:t>
      </w:r>
      <w:r w:rsidR="00423F40" w:rsidRPr="00C953CB">
        <w:rPr>
          <w:rFonts w:ascii="Times New Roman" w:hAnsi="Times New Roman" w:cs="Times New Roman"/>
          <w:color w:val="000000" w:themeColor="text1"/>
          <w:sz w:val="24"/>
          <w:szCs w:val="24"/>
        </w:rPr>
        <w:t xml:space="preserve">in chrysanthemum. </w:t>
      </w:r>
    </w:p>
    <w:p w14:paraId="75BB8BF9" w14:textId="77777777" w:rsidR="003C5115" w:rsidRPr="00B50889" w:rsidRDefault="001A5709" w:rsidP="00B5088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003C5115" w:rsidRPr="00B50889">
        <w:rPr>
          <w:rFonts w:ascii="Times New Roman" w:hAnsi="Times New Roman" w:cs="Times New Roman"/>
          <w:b/>
          <w:bCs/>
          <w:sz w:val="24"/>
          <w:szCs w:val="24"/>
        </w:rPr>
        <w:t xml:space="preserve">Flowering </w:t>
      </w:r>
      <w:r>
        <w:rPr>
          <w:rFonts w:ascii="Times New Roman" w:hAnsi="Times New Roman" w:cs="Times New Roman"/>
          <w:b/>
          <w:bCs/>
          <w:sz w:val="24"/>
          <w:szCs w:val="24"/>
        </w:rPr>
        <w:t>P</w:t>
      </w:r>
      <w:r w:rsidR="005137B9" w:rsidRPr="00B50889">
        <w:rPr>
          <w:rFonts w:ascii="Times New Roman" w:hAnsi="Times New Roman" w:cs="Times New Roman"/>
          <w:b/>
          <w:bCs/>
          <w:sz w:val="24"/>
          <w:szCs w:val="24"/>
        </w:rPr>
        <w:t>arameters</w:t>
      </w:r>
    </w:p>
    <w:p w14:paraId="36F5BB5B" w14:textId="5BAAA09D" w:rsidR="001062E2" w:rsidRDefault="00863A1C" w:rsidP="003D59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perusal of data indicates that different media compositions had significant influence of flowering parameters of pot mum variety ‘</w:t>
      </w:r>
      <w:proofErr w:type="spellStart"/>
      <w:r>
        <w:rPr>
          <w:rFonts w:ascii="Times New Roman" w:hAnsi="Times New Roman" w:cs="Times New Roman"/>
          <w:sz w:val="24"/>
          <w:szCs w:val="24"/>
        </w:rPr>
        <w:t>Sadhbhawna</w:t>
      </w:r>
      <w:proofErr w:type="spellEnd"/>
      <w:r>
        <w:rPr>
          <w:rFonts w:ascii="Times New Roman" w:hAnsi="Times New Roman" w:cs="Times New Roman"/>
          <w:sz w:val="24"/>
          <w:szCs w:val="24"/>
        </w:rPr>
        <w:t xml:space="preserve">’ (Table 2). </w:t>
      </w:r>
      <w:r w:rsidR="003C5115" w:rsidRPr="00B50889">
        <w:rPr>
          <w:rFonts w:ascii="Times New Roman" w:hAnsi="Times New Roman" w:cs="Times New Roman"/>
          <w:sz w:val="24"/>
          <w:szCs w:val="24"/>
        </w:rPr>
        <w:t xml:space="preserve">The result revealed that </w:t>
      </w:r>
      <w:r w:rsidR="001447A7">
        <w:rPr>
          <w:rFonts w:ascii="Times New Roman" w:hAnsi="Times New Roman" w:cs="Times New Roman"/>
          <w:sz w:val="24"/>
          <w:szCs w:val="24"/>
        </w:rPr>
        <w:t xml:space="preserve">earliest flower </w:t>
      </w:r>
      <w:r w:rsidR="001447A7" w:rsidRPr="00B50889">
        <w:rPr>
          <w:rFonts w:ascii="Times New Roman" w:hAnsi="Times New Roman" w:cs="Times New Roman"/>
          <w:sz w:val="24"/>
          <w:szCs w:val="24"/>
        </w:rPr>
        <w:t>bud initiation (85.95</w:t>
      </w:r>
      <w:r w:rsidR="001447A7">
        <w:rPr>
          <w:rFonts w:ascii="Times New Roman" w:hAnsi="Times New Roman" w:cs="Times New Roman"/>
          <w:sz w:val="24"/>
          <w:szCs w:val="24"/>
        </w:rPr>
        <w:t xml:space="preserve"> days</w:t>
      </w:r>
      <w:r w:rsidR="001447A7" w:rsidRPr="00B50889">
        <w:rPr>
          <w:rFonts w:ascii="Times New Roman" w:hAnsi="Times New Roman" w:cs="Times New Roman"/>
          <w:sz w:val="24"/>
          <w:szCs w:val="24"/>
        </w:rPr>
        <w:t>), colour break stage (96.13</w:t>
      </w:r>
      <w:r w:rsidR="001447A7">
        <w:rPr>
          <w:rFonts w:ascii="Times New Roman" w:hAnsi="Times New Roman" w:cs="Times New Roman"/>
          <w:sz w:val="24"/>
          <w:szCs w:val="24"/>
        </w:rPr>
        <w:t xml:space="preserve"> days</w:t>
      </w:r>
      <w:r w:rsidR="001447A7" w:rsidRPr="00B50889">
        <w:rPr>
          <w:rFonts w:ascii="Times New Roman" w:hAnsi="Times New Roman" w:cs="Times New Roman"/>
          <w:sz w:val="24"/>
          <w:szCs w:val="24"/>
        </w:rPr>
        <w:t>),</w:t>
      </w:r>
      <w:r w:rsidR="001447A7">
        <w:rPr>
          <w:rFonts w:ascii="Times New Roman" w:hAnsi="Times New Roman" w:cs="Times New Roman"/>
          <w:sz w:val="24"/>
          <w:szCs w:val="24"/>
        </w:rPr>
        <w:t xml:space="preserve"> and </w:t>
      </w:r>
      <w:r w:rsidR="001447A7" w:rsidRPr="00B50889">
        <w:rPr>
          <w:rFonts w:ascii="Times New Roman" w:hAnsi="Times New Roman" w:cs="Times New Roman"/>
          <w:sz w:val="24"/>
          <w:szCs w:val="24"/>
        </w:rPr>
        <w:t>50 % flowering (105</w:t>
      </w:r>
      <w:r w:rsidR="001447A7">
        <w:rPr>
          <w:rFonts w:ascii="Times New Roman" w:hAnsi="Times New Roman" w:cs="Times New Roman"/>
          <w:sz w:val="24"/>
          <w:szCs w:val="24"/>
        </w:rPr>
        <w:t xml:space="preserve"> days</w:t>
      </w:r>
      <w:r w:rsidR="001447A7" w:rsidRPr="00B50889">
        <w:rPr>
          <w:rFonts w:ascii="Times New Roman" w:hAnsi="Times New Roman" w:cs="Times New Roman"/>
          <w:sz w:val="24"/>
          <w:szCs w:val="24"/>
        </w:rPr>
        <w:t>)</w:t>
      </w:r>
      <w:r w:rsidR="001447A7">
        <w:rPr>
          <w:rFonts w:ascii="Times New Roman" w:hAnsi="Times New Roman" w:cs="Times New Roman"/>
          <w:sz w:val="24"/>
          <w:szCs w:val="24"/>
        </w:rPr>
        <w:t xml:space="preserve"> were recorded in </w:t>
      </w:r>
      <w:r w:rsidR="001447A7" w:rsidRPr="00B50889">
        <w:rPr>
          <w:rFonts w:ascii="Times New Roman" w:hAnsi="Times New Roman" w:cs="Times New Roman"/>
          <w:sz w:val="24"/>
          <w:szCs w:val="24"/>
        </w:rPr>
        <w:t>treatment T</w:t>
      </w:r>
      <w:r w:rsidR="001447A7" w:rsidRPr="00B50889">
        <w:rPr>
          <w:rFonts w:ascii="Times New Roman" w:hAnsi="Times New Roman" w:cs="Times New Roman"/>
          <w:sz w:val="24"/>
          <w:szCs w:val="24"/>
          <w:vertAlign w:val="subscript"/>
        </w:rPr>
        <w:t>2</w:t>
      </w:r>
      <w:r w:rsidR="00BF5BD5">
        <w:rPr>
          <w:rFonts w:ascii="Times New Roman" w:hAnsi="Times New Roman" w:cs="Times New Roman"/>
          <w:sz w:val="24"/>
          <w:szCs w:val="24"/>
          <w:vertAlign w:val="subscript"/>
        </w:rPr>
        <w:t xml:space="preserve"> </w:t>
      </w:r>
      <w:proofErr w:type="spellStart"/>
      <w:r w:rsidR="001447A7" w:rsidRPr="001447A7">
        <w:rPr>
          <w:rFonts w:ascii="Times New Roman" w:hAnsi="Times New Roman" w:cs="Times New Roman"/>
          <w:i/>
          <w:iCs/>
          <w:sz w:val="24"/>
          <w:szCs w:val="24"/>
        </w:rPr>
        <w:t>i.e</w:t>
      </w:r>
      <w:proofErr w:type="spellEnd"/>
      <w:r w:rsidR="001447A7">
        <w:rPr>
          <w:rFonts w:ascii="Times New Roman" w:hAnsi="Times New Roman" w:cs="Times New Roman"/>
          <w:sz w:val="24"/>
          <w:szCs w:val="24"/>
        </w:rPr>
        <w:t xml:space="preserve"> media composition </w:t>
      </w:r>
      <w:r w:rsidR="001447A7" w:rsidRPr="00B50889">
        <w:rPr>
          <w:rFonts w:ascii="Times New Roman" w:hAnsi="Times New Roman" w:cs="Times New Roman"/>
          <w:sz w:val="24"/>
          <w:szCs w:val="24"/>
        </w:rPr>
        <w:t>Cocopeat + Vermicompost (2:1v/v)</w:t>
      </w:r>
      <w:r w:rsidR="006A6794">
        <w:rPr>
          <w:rFonts w:ascii="Times New Roman" w:hAnsi="Times New Roman" w:cs="Times New Roman"/>
          <w:sz w:val="24"/>
          <w:szCs w:val="24"/>
        </w:rPr>
        <w:t xml:space="preserve"> </w:t>
      </w:r>
      <w:r w:rsidR="001447A7" w:rsidRPr="00B50889">
        <w:rPr>
          <w:rFonts w:ascii="Times New Roman" w:hAnsi="Times New Roman" w:cs="Times New Roman"/>
          <w:sz w:val="24"/>
          <w:szCs w:val="24"/>
        </w:rPr>
        <w:t xml:space="preserve">which </w:t>
      </w:r>
      <w:r w:rsidR="001447A7">
        <w:rPr>
          <w:rFonts w:ascii="Times New Roman" w:hAnsi="Times New Roman" w:cs="Times New Roman"/>
          <w:sz w:val="24"/>
          <w:szCs w:val="24"/>
        </w:rPr>
        <w:t>were</w:t>
      </w:r>
      <w:r w:rsidR="001447A7" w:rsidRPr="00B50889">
        <w:rPr>
          <w:rFonts w:ascii="Times New Roman" w:hAnsi="Times New Roman" w:cs="Times New Roman"/>
          <w:sz w:val="24"/>
          <w:szCs w:val="24"/>
        </w:rPr>
        <w:t xml:space="preserve"> statistically remained at par with T</w:t>
      </w:r>
      <w:r w:rsidR="001447A7" w:rsidRPr="00B50889">
        <w:rPr>
          <w:rFonts w:ascii="Times New Roman" w:hAnsi="Times New Roman" w:cs="Times New Roman"/>
          <w:sz w:val="24"/>
          <w:szCs w:val="24"/>
          <w:vertAlign w:val="subscript"/>
        </w:rPr>
        <w:t>4</w:t>
      </w:r>
      <w:r w:rsidR="00BF5BD5">
        <w:rPr>
          <w:rFonts w:ascii="Times New Roman" w:hAnsi="Times New Roman" w:cs="Times New Roman"/>
          <w:sz w:val="24"/>
          <w:szCs w:val="24"/>
          <w:vertAlign w:val="subscript"/>
        </w:rPr>
        <w:t xml:space="preserve"> </w:t>
      </w:r>
      <w:r w:rsidR="00DC4DB9" w:rsidRPr="00DC4DB9">
        <w:rPr>
          <w:rFonts w:ascii="Times New Roman" w:hAnsi="Times New Roman" w:cs="Times New Roman"/>
          <w:i/>
          <w:iCs/>
          <w:sz w:val="24"/>
          <w:szCs w:val="24"/>
        </w:rPr>
        <w:t>i.e.</w:t>
      </w:r>
      <w:r w:rsidR="00DC4DB9">
        <w:rPr>
          <w:rFonts w:ascii="Times New Roman" w:hAnsi="Times New Roman" w:cs="Times New Roman"/>
          <w:sz w:val="24"/>
          <w:szCs w:val="24"/>
        </w:rPr>
        <w:t xml:space="preserve"> media composition</w:t>
      </w:r>
      <w:r w:rsidR="00CD2F8E">
        <w:rPr>
          <w:rFonts w:ascii="Times New Roman" w:hAnsi="Times New Roman" w:cs="Times New Roman"/>
          <w:sz w:val="24"/>
          <w:szCs w:val="24"/>
        </w:rPr>
        <w:t xml:space="preserve"> Vermiculite + Vermicompost (2:1 v/v)</w:t>
      </w:r>
      <w:r w:rsidR="001447A7" w:rsidRPr="00B50889">
        <w:rPr>
          <w:rFonts w:ascii="Times New Roman" w:hAnsi="Times New Roman" w:cs="Times New Roman"/>
          <w:sz w:val="24"/>
          <w:szCs w:val="24"/>
        </w:rPr>
        <w:t xml:space="preserve">. </w:t>
      </w:r>
    </w:p>
    <w:p w14:paraId="0C215B1E" w14:textId="14D9ABC7" w:rsidR="003C5115" w:rsidRPr="00B50889" w:rsidRDefault="009D5093" w:rsidP="003D59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003C5115" w:rsidRPr="00B50889">
        <w:rPr>
          <w:rFonts w:ascii="Times New Roman" w:hAnsi="Times New Roman" w:cs="Times New Roman"/>
          <w:sz w:val="24"/>
          <w:szCs w:val="24"/>
        </w:rPr>
        <w:t xml:space="preserve">might be due to high porosity which improve the aeration into root system, availability of nutrients whose rapid uptake by plants leads to higher accumulation of carbohydrate which is further responsible for earliness in colour break. </w:t>
      </w:r>
      <w:r w:rsidR="00DA44A9" w:rsidRPr="00B50889">
        <w:rPr>
          <w:rFonts w:ascii="Times New Roman" w:hAnsi="Times New Roman" w:cs="Times New Roman"/>
          <w:sz w:val="24"/>
          <w:szCs w:val="24"/>
        </w:rPr>
        <w:t>It is a well proven fact that there is a linear relationship between vegetative growth and flowering of plants.</w:t>
      </w:r>
      <w:r w:rsidR="00A17AE6">
        <w:rPr>
          <w:rFonts w:ascii="Times New Roman" w:hAnsi="Times New Roman" w:cs="Times New Roman"/>
          <w:sz w:val="24"/>
          <w:szCs w:val="24"/>
        </w:rPr>
        <w:t xml:space="preserve"> </w:t>
      </w:r>
      <w:r w:rsidR="00311ED4" w:rsidRPr="00B50889">
        <w:rPr>
          <w:rFonts w:ascii="Times New Roman" w:hAnsi="Times New Roman" w:cs="Times New Roman"/>
          <w:sz w:val="24"/>
          <w:szCs w:val="24"/>
        </w:rPr>
        <w:t xml:space="preserve">Earliest flowering may be ascribed easy uptake of macro and micro nutrients which ultimately resulted in better sink for faster mobilization of photosynthates and carries transformation of plant from vegetative to reproductive stage. </w:t>
      </w:r>
      <w:r w:rsidR="003C5115" w:rsidRPr="00B50889">
        <w:rPr>
          <w:rFonts w:ascii="Times New Roman" w:hAnsi="Times New Roman" w:cs="Times New Roman"/>
          <w:sz w:val="24"/>
          <w:szCs w:val="24"/>
        </w:rPr>
        <w:t>Better performance in this media composition can be ascribed mainly to characteristics of cocopeat and vermicompost. Cocopeat has the ability to store and release nutrients to plants for an extended period of time. Further, vermicompost has considerable amount of humic substrates and improves plant nutrition</w:t>
      </w:r>
      <w:r w:rsidR="00DA44A9">
        <w:rPr>
          <w:rFonts w:ascii="Times New Roman" w:hAnsi="Times New Roman" w:cs="Times New Roman"/>
          <w:sz w:val="24"/>
          <w:szCs w:val="24"/>
        </w:rPr>
        <w:t xml:space="preserve">. </w:t>
      </w:r>
      <w:r w:rsidR="003C5115" w:rsidRPr="00B50889">
        <w:rPr>
          <w:rFonts w:ascii="Times New Roman" w:hAnsi="Times New Roman" w:cs="Times New Roman"/>
          <w:sz w:val="24"/>
          <w:szCs w:val="24"/>
        </w:rPr>
        <w:t xml:space="preserve">Similar finding of early bud break has been reported by </w:t>
      </w:r>
      <w:r w:rsidR="00691CB3">
        <w:rPr>
          <w:rFonts w:ascii="Times New Roman" w:hAnsi="Times New Roman" w:cs="Times New Roman"/>
          <w:sz w:val="24"/>
          <w:szCs w:val="24"/>
        </w:rPr>
        <w:t xml:space="preserve">Karthikeyan and Jawaharlal </w:t>
      </w:r>
      <w:r w:rsidR="00250F40" w:rsidRPr="00691CB3">
        <w:rPr>
          <w:rFonts w:ascii="Times New Roman" w:hAnsi="Times New Roman" w:cs="Times New Roman"/>
          <w:color w:val="000000" w:themeColor="text1"/>
          <w:sz w:val="24"/>
          <w:szCs w:val="24"/>
        </w:rPr>
        <w:t>[14]</w:t>
      </w:r>
      <w:r w:rsidR="007E3119" w:rsidRPr="00691CB3">
        <w:rPr>
          <w:rFonts w:ascii="Times New Roman" w:hAnsi="Times New Roman" w:cs="Times New Roman"/>
          <w:color w:val="000000" w:themeColor="text1"/>
          <w:sz w:val="24"/>
          <w:szCs w:val="24"/>
        </w:rPr>
        <w:t xml:space="preserve"> and</w:t>
      </w:r>
      <w:r w:rsidR="0005277C" w:rsidRPr="00691CB3">
        <w:rPr>
          <w:rFonts w:ascii="Times New Roman" w:hAnsi="Times New Roman" w:cs="Times New Roman"/>
          <w:color w:val="000000" w:themeColor="text1"/>
          <w:sz w:val="24"/>
          <w:szCs w:val="24"/>
        </w:rPr>
        <w:t xml:space="preserve"> </w:t>
      </w:r>
      <w:r w:rsidR="00691CB3" w:rsidRPr="00691CB3">
        <w:rPr>
          <w:rFonts w:ascii="Times New Roman" w:hAnsi="Times New Roman" w:cs="Times New Roman"/>
          <w:color w:val="000000" w:themeColor="text1"/>
          <w:sz w:val="24"/>
          <w:szCs w:val="24"/>
        </w:rPr>
        <w:t xml:space="preserve">Nair and Bharati </w:t>
      </w:r>
      <w:r w:rsidR="00250F40" w:rsidRPr="00691CB3">
        <w:rPr>
          <w:rFonts w:ascii="Times New Roman" w:hAnsi="Times New Roman" w:cs="Times New Roman"/>
          <w:color w:val="000000" w:themeColor="text1"/>
          <w:sz w:val="24"/>
          <w:szCs w:val="24"/>
        </w:rPr>
        <w:t xml:space="preserve">[12] </w:t>
      </w:r>
      <w:r w:rsidR="003C5115" w:rsidRPr="00691CB3">
        <w:rPr>
          <w:rFonts w:ascii="Times New Roman" w:hAnsi="Times New Roman" w:cs="Times New Roman"/>
          <w:color w:val="000000" w:themeColor="text1"/>
          <w:sz w:val="24"/>
          <w:szCs w:val="24"/>
        </w:rPr>
        <w:t>in pot mum chrysa</w:t>
      </w:r>
      <w:r w:rsidR="003C5115" w:rsidRPr="00B50889">
        <w:rPr>
          <w:rFonts w:ascii="Times New Roman" w:hAnsi="Times New Roman" w:cs="Times New Roman"/>
          <w:sz w:val="24"/>
          <w:szCs w:val="24"/>
        </w:rPr>
        <w:t>nthemum when cocopeat</w:t>
      </w:r>
      <w:r w:rsidR="007E3119">
        <w:rPr>
          <w:rFonts w:ascii="Times New Roman" w:hAnsi="Times New Roman" w:cs="Times New Roman"/>
          <w:sz w:val="24"/>
          <w:szCs w:val="24"/>
        </w:rPr>
        <w:t xml:space="preserve"> and vermicompost composition was</w:t>
      </w:r>
      <w:r w:rsidR="003C5115" w:rsidRPr="00B50889">
        <w:rPr>
          <w:rFonts w:ascii="Times New Roman" w:hAnsi="Times New Roman" w:cs="Times New Roman"/>
          <w:sz w:val="24"/>
          <w:szCs w:val="24"/>
        </w:rPr>
        <w:t xml:space="preserve"> used as growing substrate. </w:t>
      </w:r>
    </w:p>
    <w:p w14:paraId="76B14531" w14:textId="3CAC8B21" w:rsidR="0046460A" w:rsidRDefault="0038631F" w:rsidP="00DA44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B50889">
        <w:rPr>
          <w:rFonts w:ascii="Times New Roman" w:hAnsi="Times New Roman" w:cs="Times New Roman"/>
          <w:sz w:val="24"/>
          <w:szCs w:val="24"/>
        </w:rPr>
        <w:t>longest blooming period (60.13</w:t>
      </w:r>
      <w:r w:rsidR="0046460A">
        <w:rPr>
          <w:rFonts w:ascii="Times New Roman" w:hAnsi="Times New Roman" w:cs="Times New Roman"/>
          <w:sz w:val="24"/>
          <w:szCs w:val="24"/>
        </w:rPr>
        <w:t xml:space="preserve"> days</w:t>
      </w:r>
      <w:r w:rsidRPr="00B50889">
        <w:rPr>
          <w:rFonts w:ascii="Times New Roman" w:hAnsi="Times New Roman" w:cs="Times New Roman"/>
          <w:sz w:val="24"/>
          <w:szCs w:val="24"/>
        </w:rPr>
        <w:t>)</w:t>
      </w:r>
      <w:r w:rsidR="00691CB3">
        <w:rPr>
          <w:rFonts w:ascii="Times New Roman" w:hAnsi="Times New Roman" w:cs="Times New Roman"/>
          <w:sz w:val="24"/>
          <w:szCs w:val="24"/>
        </w:rPr>
        <w:t xml:space="preserve"> </w:t>
      </w:r>
      <w:r>
        <w:rPr>
          <w:rFonts w:ascii="Times New Roman" w:hAnsi="Times New Roman" w:cs="Times New Roman"/>
          <w:sz w:val="24"/>
          <w:szCs w:val="24"/>
        </w:rPr>
        <w:t>and m</w:t>
      </w:r>
      <w:r w:rsidRPr="00B50889">
        <w:rPr>
          <w:rFonts w:ascii="Times New Roman" w:hAnsi="Times New Roman" w:cs="Times New Roman"/>
          <w:sz w:val="24"/>
          <w:szCs w:val="24"/>
        </w:rPr>
        <w:t>aximum flower diameter (3.48</w:t>
      </w:r>
      <w:r w:rsidR="0046460A">
        <w:rPr>
          <w:rFonts w:ascii="Times New Roman" w:hAnsi="Times New Roman" w:cs="Times New Roman"/>
          <w:sz w:val="24"/>
          <w:szCs w:val="24"/>
        </w:rPr>
        <w:t xml:space="preserve"> cm</w:t>
      </w:r>
      <w:r w:rsidRPr="00B50889">
        <w:rPr>
          <w:rFonts w:ascii="Times New Roman" w:hAnsi="Times New Roman" w:cs="Times New Roman"/>
          <w:sz w:val="24"/>
          <w:szCs w:val="24"/>
        </w:rPr>
        <w:t xml:space="preserve">) </w:t>
      </w:r>
      <w:r>
        <w:rPr>
          <w:rFonts w:ascii="Times New Roman" w:hAnsi="Times New Roman" w:cs="Times New Roman"/>
          <w:sz w:val="24"/>
          <w:szCs w:val="24"/>
        </w:rPr>
        <w:t>was</w:t>
      </w:r>
      <w:r w:rsidRPr="00B50889">
        <w:rPr>
          <w:rFonts w:ascii="Times New Roman" w:hAnsi="Times New Roman" w:cs="Times New Roman"/>
          <w:sz w:val="24"/>
          <w:szCs w:val="24"/>
        </w:rPr>
        <w:t xml:space="preserve"> found in T</w:t>
      </w:r>
      <w:r w:rsidRPr="00B50889">
        <w:rPr>
          <w:rFonts w:ascii="Times New Roman" w:hAnsi="Times New Roman" w:cs="Times New Roman"/>
          <w:sz w:val="24"/>
          <w:szCs w:val="24"/>
          <w:vertAlign w:val="subscript"/>
        </w:rPr>
        <w:t>2</w:t>
      </w:r>
      <w:r w:rsidRPr="00B50889">
        <w:rPr>
          <w:rFonts w:ascii="Times New Roman" w:hAnsi="Times New Roman" w:cs="Times New Roman"/>
          <w:sz w:val="24"/>
          <w:szCs w:val="24"/>
        </w:rPr>
        <w:t xml:space="preserve"> Cocopeat + Vermicompost (2:1 v/v)</w:t>
      </w:r>
      <w:r w:rsidR="0046460A">
        <w:rPr>
          <w:rFonts w:ascii="Times New Roman" w:hAnsi="Times New Roman" w:cs="Times New Roman"/>
          <w:sz w:val="24"/>
          <w:szCs w:val="24"/>
        </w:rPr>
        <w:t>, and these results were at par with the results obtained in T</w:t>
      </w:r>
      <w:r w:rsidR="0046460A" w:rsidRPr="00DA44A9">
        <w:rPr>
          <w:rFonts w:ascii="Times New Roman" w:hAnsi="Times New Roman" w:cs="Times New Roman"/>
          <w:sz w:val="24"/>
          <w:szCs w:val="24"/>
          <w:vertAlign w:val="subscript"/>
        </w:rPr>
        <w:t>4</w:t>
      </w:r>
      <w:r w:rsidR="0046460A">
        <w:rPr>
          <w:rFonts w:ascii="Times New Roman" w:hAnsi="Times New Roman" w:cs="Times New Roman"/>
          <w:sz w:val="24"/>
          <w:szCs w:val="24"/>
        </w:rPr>
        <w:t xml:space="preserve"> i.e. Vermiculite + Vermicompost (2:1 v/v) days</w:t>
      </w:r>
      <w:r>
        <w:rPr>
          <w:rFonts w:ascii="Times New Roman" w:hAnsi="Times New Roman" w:cs="Times New Roman"/>
          <w:sz w:val="24"/>
          <w:szCs w:val="24"/>
        </w:rPr>
        <w:t>.</w:t>
      </w:r>
      <w:r w:rsidR="00691CB3">
        <w:rPr>
          <w:rFonts w:ascii="Times New Roman" w:hAnsi="Times New Roman" w:cs="Times New Roman"/>
          <w:sz w:val="24"/>
          <w:szCs w:val="24"/>
        </w:rPr>
        <w:t xml:space="preserve"> </w:t>
      </w:r>
      <w:r w:rsidR="0046460A" w:rsidRPr="00B50889">
        <w:rPr>
          <w:rFonts w:ascii="Times New Roman" w:hAnsi="Times New Roman" w:cs="Times New Roman"/>
          <w:sz w:val="24"/>
          <w:szCs w:val="24"/>
        </w:rPr>
        <w:t xml:space="preserve">Longest duration of blooming period in this potting media might be due to the reason that this potting media composition has provided better growing condition, rapid uptake of nutrients as well as better </w:t>
      </w:r>
      <w:proofErr w:type="spellStart"/>
      <w:r w:rsidR="0046460A" w:rsidRPr="00B50889">
        <w:rPr>
          <w:rFonts w:ascii="Times New Roman" w:hAnsi="Times New Roman" w:cs="Times New Roman"/>
          <w:sz w:val="24"/>
          <w:szCs w:val="24"/>
        </w:rPr>
        <w:t>physico</w:t>
      </w:r>
      <w:proofErr w:type="spellEnd"/>
      <w:r w:rsidR="0046460A" w:rsidRPr="00B50889">
        <w:rPr>
          <w:rFonts w:ascii="Times New Roman" w:hAnsi="Times New Roman" w:cs="Times New Roman"/>
          <w:sz w:val="24"/>
          <w:szCs w:val="24"/>
        </w:rPr>
        <w:t>-chemical properties which leads to better growth and flowering of plants. Similar findings have been reported b</w:t>
      </w:r>
      <w:r w:rsidR="0046460A">
        <w:rPr>
          <w:rFonts w:ascii="Times New Roman" w:hAnsi="Times New Roman" w:cs="Times New Roman"/>
          <w:sz w:val="24"/>
          <w:szCs w:val="24"/>
        </w:rPr>
        <w:t>y</w:t>
      </w:r>
      <w:r w:rsidR="00691CB3">
        <w:rPr>
          <w:rFonts w:ascii="Times New Roman" w:hAnsi="Times New Roman" w:cs="Times New Roman"/>
          <w:sz w:val="24"/>
          <w:szCs w:val="24"/>
        </w:rPr>
        <w:t xml:space="preserve"> Kameshwari </w:t>
      </w:r>
      <w:r w:rsidR="00691CB3" w:rsidRPr="00691CB3">
        <w:rPr>
          <w:rFonts w:ascii="Times New Roman" w:hAnsi="Times New Roman" w:cs="Times New Roman"/>
          <w:i/>
          <w:iCs/>
          <w:sz w:val="24"/>
          <w:szCs w:val="24"/>
        </w:rPr>
        <w:t>et al</w:t>
      </w:r>
      <w:r w:rsidR="00A17AE6">
        <w:rPr>
          <w:rFonts w:ascii="Times New Roman" w:hAnsi="Times New Roman" w:cs="Times New Roman"/>
          <w:sz w:val="24"/>
          <w:szCs w:val="24"/>
        </w:rPr>
        <w:t xml:space="preserve"> </w:t>
      </w:r>
      <w:r w:rsidR="00250F40" w:rsidRPr="00691CB3">
        <w:rPr>
          <w:rFonts w:ascii="Times New Roman" w:hAnsi="Times New Roman" w:cs="Times New Roman"/>
          <w:color w:val="000000" w:themeColor="text1"/>
          <w:sz w:val="24"/>
          <w:szCs w:val="24"/>
        </w:rPr>
        <w:t>[9]</w:t>
      </w:r>
      <w:r w:rsidR="0046460A" w:rsidRPr="00691CB3">
        <w:rPr>
          <w:rFonts w:ascii="Times New Roman" w:hAnsi="Times New Roman" w:cs="Times New Roman"/>
          <w:color w:val="000000" w:themeColor="text1"/>
          <w:sz w:val="24"/>
          <w:szCs w:val="24"/>
        </w:rPr>
        <w:t xml:space="preserve"> and</w:t>
      </w:r>
      <w:r w:rsidR="00691CB3" w:rsidRPr="00691CB3">
        <w:rPr>
          <w:rFonts w:ascii="Times New Roman" w:hAnsi="Times New Roman" w:cs="Times New Roman"/>
          <w:color w:val="000000" w:themeColor="text1"/>
          <w:sz w:val="24"/>
          <w:szCs w:val="24"/>
        </w:rPr>
        <w:t xml:space="preserve"> </w:t>
      </w:r>
      <w:proofErr w:type="spellStart"/>
      <w:r w:rsidR="00691CB3" w:rsidRPr="00691CB3">
        <w:rPr>
          <w:rFonts w:ascii="Times New Roman" w:hAnsi="Times New Roman" w:cs="Times New Roman"/>
          <w:color w:val="000000" w:themeColor="text1"/>
          <w:sz w:val="24"/>
          <w:szCs w:val="24"/>
        </w:rPr>
        <w:t>Padhiyar</w:t>
      </w:r>
      <w:proofErr w:type="spellEnd"/>
      <w:r w:rsidR="00691CB3" w:rsidRPr="00691CB3">
        <w:rPr>
          <w:rFonts w:ascii="Times New Roman" w:hAnsi="Times New Roman" w:cs="Times New Roman"/>
          <w:color w:val="000000" w:themeColor="text1"/>
          <w:sz w:val="24"/>
          <w:szCs w:val="24"/>
        </w:rPr>
        <w:t xml:space="preserve"> </w:t>
      </w:r>
      <w:r w:rsidR="00691CB3" w:rsidRPr="00691CB3">
        <w:rPr>
          <w:rFonts w:ascii="Times New Roman" w:hAnsi="Times New Roman" w:cs="Times New Roman"/>
          <w:i/>
          <w:iCs/>
          <w:color w:val="000000" w:themeColor="text1"/>
          <w:sz w:val="24"/>
          <w:szCs w:val="24"/>
        </w:rPr>
        <w:t>et al</w:t>
      </w:r>
      <w:r w:rsidR="0046460A" w:rsidRPr="00691CB3">
        <w:rPr>
          <w:rFonts w:ascii="Times New Roman" w:hAnsi="Times New Roman" w:cs="Times New Roman"/>
          <w:color w:val="000000" w:themeColor="text1"/>
          <w:sz w:val="24"/>
          <w:szCs w:val="24"/>
        </w:rPr>
        <w:t xml:space="preserve"> </w:t>
      </w:r>
      <w:r w:rsidR="00250F40" w:rsidRPr="00691CB3">
        <w:rPr>
          <w:rFonts w:ascii="Times New Roman" w:hAnsi="Times New Roman" w:cs="Times New Roman"/>
          <w:color w:val="000000" w:themeColor="text1"/>
          <w:sz w:val="24"/>
          <w:szCs w:val="24"/>
        </w:rPr>
        <w:t>[10]</w:t>
      </w:r>
      <w:r w:rsidR="00250F40">
        <w:rPr>
          <w:rFonts w:ascii="Times New Roman" w:hAnsi="Times New Roman" w:cs="Times New Roman"/>
          <w:color w:val="FF0000"/>
          <w:sz w:val="24"/>
          <w:szCs w:val="24"/>
        </w:rPr>
        <w:t xml:space="preserve"> </w:t>
      </w:r>
      <w:r w:rsidR="0046460A" w:rsidRPr="00B50889">
        <w:rPr>
          <w:rFonts w:ascii="Times New Roman" w:hAnsi="Times New Roman" w:cs="Times New Roman"/>
          <w:sz w:val="24"/>
          <w:szCs w:val="24"/>
        </w:rPr>
        <w:t xml:space="preserve">in </w:t>
      </w:r>
      <w:r w:rsidR="0046460A">
        <w:rPr>
          <w:rFonts w:ascii="Times New Roman" w:hAnsi="Times New Roman" w:cs="Times New Roman"/>
          <w:sz w:val="24"/>
          <w:szCs w:val="24"/>
        </w:rPr>
        <w:t>pot chrysanthemum</w:t>
      </w:r>
      <w:r w:rsidR="0046460A" w:rsidRPr="00B50889">
        <w:rPr>
          <w:rFonts w:ascii="Times New Roman" w:hAnsi="Times New Roman" w:cs="Times New Roman"/>
          <w:sz w:val="24"/>
          <w:szCs w:val="24"/>
        </w:rPr>
        <w:t xml:space="preserve">. The possible reason for larger flower diameter in cocopeat + vermicompost (2:1 v/v) may be that this media composition possesses better </w:t>
      </w:r>
      <w:proofErr w:type="spellStart"/>
      <w:r w:rsidR="0046460A" w:rsidRPr="00B50889">
        <w:rPr>
          <w:rFonts w:ascii="Times New Roman" w:hAnsi="Times New Roman" w:cs="Times New Roman"/>
          <w:sz w:val="24"/>
          <w:szCs w:val="24"/>
        </w:rPr>
        <w:t>physico</w:t>
      </w:r>
      <w:proofErr w:type="spellEnd"/>
      <w:r w:rsidR="0046460A" w:rsidRPr="00B50889">
        <w:rPr>
          <w:rFonts w:ascii="Times New Roman" w:hAnsi="Times New Roman" w:cs="Times New Roman"/>
          <w:sz w:val="24"/>
          <w:szCs w:val="24"/>
        </w:rPr>
        <w:t xml:space="preserve">-chemical properties for growth and a good number of leaves coupled with conducive environment in root area which has led to proper nutrient uptake and may resulted in continuously availability of photosynthates from leaves to flowers. These results are in accordance with the findings of </w:t>
      </w:r>
      <w:proofErr w:type="spellStart"/>
      <w:r w:rsidR="00EF6ECF">
        <w:rPr>
          <w:rFonts w:ascii="Times New Roman" w:hAnsi="Times New Roman" w:cs="Times New Roman"/>
          <w:sz w:val="24"/>
          <w:szCs w:val="24"/>
        </w:rPr>
        <w:lastRenderedPageBreak/>
        <w:t>Padhiyar</w:t>
      </w:r>
      <w:proofErr w:type="spellEnd"/>
      <w:r w:rsidR="00EF6ECF">
        <w:rPr>
          <w:rFonts w:ascii="Times New Roman" w:hAnsi="Times New Roman" w:cs="Times New Roman"/>
          <w:sz w:val="24"/>
          <w:szCs w:val="24"/>
        </w:rPr>
        <w:t xml:space="preserve"> </w:t>
      </w:r>
      <w:r w:rsidR="00EF6ECF" w:rsidRPr="007B3E00">
        <w:rPr>
          <w:rFonts w:ascii="Times New Roman" w:hAnsi="Times New Roman" w:cs="Times New Roman"/>
          <w:i/>
          <w:iCs/>
          <w:color w:val="000000" w:themeColor="text1"/>
          <w:sz w:val="24"/>
          <w:szCs w:val="24"/>
        </w:rPr>
        <w:t>et al</w:t>
      </w:r>
      <w:r w:rsidR="007B3E00" w:rsidRPr="007B3E00">
        <w:rPr>
          <w:rFonts w:ascii="Times New Roman" w:hAnsi="Times New Roman" w:cs="Times New Roman"/>
          <w:i/>
          <w:iCs/>
          <w:color w:val="000000" w:themeColor="text1"/>
          <w:sz w:val="24"/>
          <w:szCs w:val="24"/>
        </w:rPr>
        <w:t>.</w:t>
      </w:r>
      <w:r w:rsidR="00EF6ECF" w:rsidRPr="007B3E00">
        <w:rPr>
          <w:rFonts w:ascii="Times New Roman" w:hAnsi="Times New Roman" w:cs="Times New Roman"/>
          <w:color w:val="000000" w:themeColor="text1"/>
          <w:sz w:val="24"/>
          <w:szCs w:val="24"/>
        </w:rPr>
        <w:t xml:space="preserve"> </w:t>
      </w:r>
      <w:r w:rsidR="00250F40" w:rsidRPr="007B3E00">
        <w:rPr>
          <w:rFonts w:ascii="Times New Roman" w:hAnsi="Times New Roman" w:cs="Times New Roman"/>
          <w:color w:val="000000" w:themeColor="text1"/>
          <w:sz w:val="24"/>
          <w:szCs w:val="24"/>
        </w:rPr>
        <w:t>[10</w:t>
      </w:r>
      <w:r w:rsidR="00EF6ECF" w:rsidRPr="007B3E00">
        <w:rPr>
          <w:rFonts w:ascii="Times New Roman" w:hAnsi="Times New Roman" w:cs="Times New Roman"/>
          <w:color w:val="000000" w:themeColor="text1"/>
          <w:sz w:val="24"/>
          <w:szCs w:val="24"/>
        </w:rPr>
        <w:t xml:space="preserve">] and Kala </w:t>
      </w:r>
      <w:r w:rsidR="00EF6ECF" w:rsidRPr="007B3E00">
        <w:rPr>
          <w:rFonts w:ascii="Times New Roman" w:hAnsi="Times New Roman" w:cs="Times New Roman"/>
          <w:i/>
          <w:iCs/>
          <w:color w:val="000000" w:themeColor="text1"/>
          <w:sz w:val="24"/>
          <w:szCs w:val="24"/>
        </w:rPr>
        <w:t>et al</w:t>
      </w:r>
      <w:r w:rsidR="00EF6ECF" w:rsidRPr="007B3E00">
        <w:rPr>
          <w:rFonts w:ascii="Times New Roman" w:hAnsi="Times New Roman" w:cs="Times New Roman"/>
          <w:color w:val="000000" w:themeColor="text1"/>
          <w:sz w:val="24"/>
          <w:szCs w:val="24"/>
        </w:rPr>
        <w:t xml:space="preserve"> [</w:t>
      </w:r>
      <w:r w:rsidR="00250F40" w:rsidRPr="007B3E00">
        <w:rPr>
          <w:rFonts w:ascii="Times New Roman" w:hAnsi="Times New Roman" w:cs="Times New Roman"/>
          <w:color w:val="000000" w:themeColor="text1"/>
          <w:sz w:val="24"/>
          <w:szCs w:val="24"/>
        </w:rPr>
        <w:t>15]</w:t>
      </w:r>
      <w:r w:rsidR="00DA44A9" w:rsidRPr="007B3E00">
        <w:rPr>
          <w:rFonts w:ascii="Times New Roman" w:hAnsi="Times New Roman" w:cs="Times New Roman"/>
          <w:color w:val="000000" w:themeColor="text1"/>
          <w:sz w:val="24"/>
          <w:szCs w:val="24"/>
        </w:rPr>
        <w:t xml:space="preserve">. </w:t>
      </w:r>
      <w:r w:rsidR="00EF6ECF" w:rsidRPr="007B3E00">
        <w:rPr>
          <w:rFonts w:ascii="Times New Roman" w:hAnsi="Times New Roman" w:cs="Times New Roman"/>
          <w:color w:val="000000" w:themeColor="text1"/>
          <w:sz w:val="24"/>
          <w:szCs w:val="24"/>
        </w:rPr>
        <w:t xml:space="preserve">Arunesh </w:t>
      </w:r>
      <w:r w:rsidR="00EF6ECF" w:rsidRPr="007B3E00">
        <w:rPr>
          <w:rFonts w:ascii="Times New Roman" w:hAnsi="Times New Roman" w:cs="Times New Roman"/>
          <w:i/>
          <w:iCs/>
          <w:color w:val="000000" w:themeColor="text1"/>
          <w:sz w:val="24"/>
          <w:szCs w:val="24"/>
        </w:rPr>
        <w:t>et al.</w:t>
      </w:r>
      <w:r w:rsidR="00EF6ECF" w:rsidRPr="007B3E00">
        <w:rPr>
          <w:rFonts w:ascii="Times New Roman" w:hAnsi="Times New Roman" w:cs="Times New Roman"/>
          <w:color w:val="000000" w:themeColor="text1"/>
          <w:sz w:val="24"/>
          <w:szCs w:val="24"/>
        </w:rPr>
        <w:t xml:space="preserve"> </w:t>
      </w:r>
      <w:r w:rsidR="00250F40" w:rsidRPr="007B3E00">
        <w:rPr>
          <w:rFonts w:ascii="Times New Roman" w:hAnsi="Times New Roman" w:cs="Times New Roman"/>
          <w:color w:val="000000" w:themeColor="text1"/>
          <w:sz w:val="24"/>
          <w:szCs w:val="24"/>
        </w:rPr>
        <w:t>[16</w:t>
      </w:r>
      <w:r w:rsidR="00EF6ECF" w:rsidRPr="007B3E00">
        <w:rPr>
          <w:rFonts w:ascii="Times New Roman" w:hAnsi="Times New Roman" w:cs="Times New Roman"/>
          <w:color w:val="000000" w:themeColor="text1"/>
          <w:sz w:val="24"/>
          <w:szCs w:val="24"/>
        </w:rPr>
        <w:t xml:space="preserve">] and </w:t>
      </w:r>
      <w:proofErr w:type="spellStart"/>
      <w:r w:rsidR="00EF6ECF" w:rsidRPr="007B3E00">
        <w:rPr>
          <w:rFonts w:ascii="Times New Roman" w:hAnsi="Times New Roman" w:cs="Times New Roman"/>
          <w:color w:val="000000" w:themeColor="text1"/>
          <w:sz w:val="24"/>
          <w:szCs w:val="24"/>
        </w:rPr>
        <w:t>Lalmuanpuii</w:t>
      </w:r>
      <w:proofErr w:type="spellEnd"/>
      <w:r w:rsidR="00EF6ECF" w:rsidRPr="007B3E00">
        <w:rPr>
          <w:rFonts w:ascii="Times New Roman" w:hAnsi="Times New Roman" w:cs="Times New Roman"/>
          <w:color w:val="000000" w:themeColor="text1"/>
          <w:sz w:val="24"/>
          <w:szCs w:val="24"/>
        </w:rPr>
        <w:t xml:space="preserve"> </w:t>
      </w:r>
      <w:r w:rsidR="00EF6ECF" w:rsidRPr="007B3E00">
        <w:rPr>
          <w:rFonts w:ascii="Times New Roman" w:hAnsi="Times New Roman" w:cs="Times New Roman"/>
          <w:i/>
          <w:iCs/>
          <w:color w:val="000000" w:themeColor="text1"/>
          <w:sz w:val="24"/>
          <w:szCs w:val="24"/>
        </w:rPr>
        <w:t>et al</w:t>
      </w:r>
      <w:r w:rsidR="00EF6ECF" w:rsidRPr="007B3E00">
        <w:rPr>
          <w:rFonts w:ascii="Times New Roman" w:hAnsi="Times New Roman" w:cs="Times New Roman"/>
          <w:color w:val="000000" w:themeColor="text1"/>
          <w:sz w:val="24"/>
          <w:szCs w:val="24"/>
        </w:rPr>
        <w:t>. [</w:t>
      </w:r>
      <w:r w:rsidR="00250F40" w:rsidRPr="007B3E00">
        <w:rPr>
          <w:rFonts w:ascii="Times New Roman" w:hAnsi="Times New Roman" w:cs="Times New Roman"/>
          <w:color w:val="000000" w:themeColor="text1"/>
          <w:sz w:val="24"/>
          <w:szCs w:val="24"/>
        </w:rPr>
        <w:t xml:space="preserve">11] </w:t>
      </w:r>
      <w:r w:rsidR="0046460A" w:rsidRPr="007B3E00">
        <w:rPr>
          <w:rFonts w:ascii="Times New Roman" w:hAnsi="Times New Roman" w:cs="Times New Roman"/>
          <w:color w:val="000000" w:themeColor="text1"/>
          <w:sz w:val="24"/>
          <w:szCs w:val="24"/>
        </w:rPr>
        <w:t>also</w:t>
      </w:r>
      <w:r w:rsidR="0046460A" w:rsidRPr="00B50889">
        <w:rPr>
          <w:rFonts w:ascii="Times New Roman" w:hAnsi="Times New Roman" w:cs="Times New Roman"/>
          <w:sz w:val="24"/>
          <w:szCs w:val="24"/>
        </w:rPr>
        <w:t xml:space="preserve"> recorded similar results in gerbera.</w:t>
      </w:r>
    </w:p>
    <w:p w14:paraId="09B86AF4" w14:textId="05157915" w:rsidR="00CA35B0" w:rsidRDefault="0038631F" w:rsidP="003F7D17">
      <w:pPr>
        <w:spacing w:line="360" w:lineRule="auto"/>
        <w:ind w:firstLine="720"/>
        <w:jc w:val="both"/>
        <w:rPr>
          <w:rFonts w:ascii="Times New Roman" w:hAnsi="Times New Roman" w:cs="Times New Roman"/>
          <w:sz w:val="24"/>
          <w:szCs w:val="24"/>
        </w:rPr>
      </w:pPr>
      <w:r w:rsidRPr="00B50889">
        <w:rPr>
          <w:rFonts w:ascii="Times New Roman" w:hAnsi="Times New Roman" w:cs="Times New Roman"/>
          <w:sz w:val="24"/>
          <w:szCs w:val="24"/>
        </w:rPr>
        <w:t>The maximum number of flowers (146.13) w</w:t>
      </w:r>
      <w:r>
        <w:rPr>
          <w:rFonts w:ascii="Times New Roman" w:hAnsi="Times New Roman" w:cs="Times New Roman"/>
          <w:sz w:val="24"/>
          <w:szCs w:val="24"/>
        </w:rPr>
        <w:t>ere</w:t>
      </w:r>
      <w:r w:rsidRPr="00B50889">
        <w:rPr>
          <w:rFonts w:ascii="Times New Roman" w:hAnsi="Times New Roman" w:cs="Times New Roman"/>
          <w:sz w:val="24"/>
          <w:szCs w:val="24"/>
        </w:rPr>
        <w:t xml:space="preserve"> obtained in T</w:t>
      </w:r>
      <w:r w:rsidRPr="00B50889">
        <w:rPr>
          <w:rFonts w:ascii="Times New Roman" w:hAnsi="Times New Roman" w:cs="Times New Roman"/>
          <w:sz w:val="24"/>
          <w:szCs w:val="24"/>
          <w:vertAlign w:val="subscript"/>
        </w:rPr>
        <w:t>2</w:t>
      </w:r>
      <w:r w:rsidRPr="00B50889">
        <w:rPr>
          <w:rFonts w:ascii="Times New Roman" w:hAnsi="Times New Roman" w:cs="Times New Roman"/>
          <w:sz w:val="24"/>
          <w:szCs w:val="24"/>
        </w:rPr>
        <w:t xml:space="preserve"> Cocopeat + Vermicompost (2:1v/v). </w:t>
      </w:r>
      <w:r w:rsidR="003C5115" w:rsidRPr="00B50889">
        <w:rPr>
          <w:rFonts w:ascii="Times New Roman" w:hAnsi="Times New Roman" w:cs="Times New Roman"/>
          <w:sz w:val="24"/>
          <w:szCs w:val="24"/>
        </w:rPr>
        <w:t>More number of flowers per plant in T</w:t>
      </w:r>
      <w:r w:rsidR="003C5115" w:rsidRPr="00B50889">
        <w:rPr>
          <w:rFonts w:ascii="Times New Roman" w:hAnsi="Times New Roman" w:cs="Times New Roman"/>
          <w:sz w:val="24"/>
          <w:szCs w:val="24"/>
          <w:vertAlign w:val="subscript"/>
        </w:rPr>
        <w:t>2</w:t>
      </w:r>
      <w:r w:rsidR="003C5115" w:rsidRPr="00B50889">
        <w:rPr>
          <w:rFonts w:ascii="Times New Roman" w:hAnsi="Times New Roman" w:cs="Times New Roman"/>
          <w:sz w:val="24"/>
          <w:szCs w:val="24"/>
        </w:rPr>
        <w:t xml:space="preserve"> cocopeat + vermicompost (2:1 v/v) might be due to production of a greater number of branches per plant those further have a greater number of buds. Another reason might be that this media composition contains cocopeat and as it adds organic matter and contains potassium as a source of nutrition might further resulted in development of</w:t>
      </w:r>
      <w:r w:rsidR="00D322FA">
        <w:rPr>
          <w:rFonts w:ascii="Times New Roman" w:hAnsi="Times New Roman" w:cs="Times New Roman"/>
          <w:sz w:val="24"/>
          <w:szCs w:val="24"/>
        </w:rPr>
        <w:t xml:space="preserve"> </w:t>
      </w:r>
      <w:proofErr w:type="gramStart"/>
      <w:r w:rsidR="003C5115" w:rsidRPr="00B50889">
        <w:rPr>
          <w:rFonts w:ascii="Times New Roman" w:hAnsi="Times New Roman" w:cs="Times New Roman"/>
          <w:sz w:val="24"/>
          <w:szCs w:val="24"/>
        </w:rPr>
        <w:t>more</w:t>
      </w:r>
      <w:proofErr w:type="gramEnd"/>
      <w:r w:rsidR="003C5115" w:rsidRPr="00B50889">
        <w:rPr>
          <w:rFonts w:ascii="Times New Roman" w:hAnsi="Times New Roman" w:cs="Times New Roman"/>
          <w:sz w:val="24"/>
          <w:szCs w:val="24"/>
        </w:rPr>
        <w:t xml:space="preserve"> number of flowers per plant. These results can be supported by the findings of </w:t>
      </w:r>
      <w:proofErr w:type="spellStart"/>
      <w:r w:rsidR="00D322FA" w:rsidRPr="00D322FA">
        <w:rPr>
          <w:rFonts w:ascii="Times New Roman" w:hAnsi="Times New Roman" w:cs="Times New Roman"/>
          <w:sz w:val="24"/>
          <w:szCs w:val="24"/>
        </w:rPr>
        <w:t>Padhiyar</w:t>
      </w:r>
      <w:proofErr w:type="spellEnd"/>
      <w:r w:rsidR="00D322FA" w:rsidRPr="00D322FA">
        <w:rPr>
          <w:rFonts w:ascii="Times New Roman" w:hAnsi="Times New Roman" w:cs="Times New Roman"/>
          <w:sz w:val="24"/>
          <w:szCs w:val="24"/>
        </w:rPr>
        <w:t xml:space="preserve"> </w:t>
      </w:r>
      <w:r w:rsidR="00D322FA" w:rsidRPr="00D322FA">
        <w:rPr>
          <w:rFonts w:ascii="Times New Roman" w:hAnsi="Times New Roman" w:cs="Times New Roman"/>
          <w:i/>
          <w:iCs/>
          <w:sz w:val="24"/>
          <w:szCs w:val="24"/>
        </w:rPr>
        <w:t>et al.</w:t>
      </w:r>
      <w:r w:rsidR="00D322FA">
        <w:rPr>
          <w:rFonts w:ascii="Times New Roman" w:hAnsi="Times New Roman" w:cs="Times New Roman"/>
          <w:i/>
          <w:iCs/>
          <w:sz w:val="24"/>
          <w:szCs w:val="24"/>
        </w:rPr>
        <w:t xml:space="preserve"> </w:t>
      </w:r>
      <w:r w:rsidR="00250F40" w:rsidRPr="00D322FA">
        <w:rPr>
          <w:rFonts w:ascii="Times New Roman" w:hAnsi="Times New Roman" w:cs="Times New Roman"/>
          <w:sz w:val="24"/>
          <w:szCs w:val="24"/>
        </w:rPr>
        <w:t>[10]</w:t>
      </w:r>
      <w:r w:rsidR="003C5115" w:rsidRPr="00B50889">
        <w:rPr>
          <w:rFonts w:ascii="Times New Roman" w:hAnsi="Times New Roman" w:cs="Times New Roman"/>
          <w:sz w:val="24"/>
          <w:szCs w:val="24"/>
        </w:rPr>
        <w:t xml:space="preserve"> in chrysanthemum who recorded greater number of flowers per plant in</w:t>
      </w:r>
      <w:r w:rsidR="00D322FA">
        <w:rPr>
          <w:rFonts w:ascii="Times New Roman" w:hAnsi="Times New Roman" w:cs="Times New Roman"/>
          <w:sz w:val="24"/>
          <w:szCs w:val="24"/>
        </w:rPr>
        <w:t xml:space="preserve"> </w:t>
      </w:r>
      <w:r w:rsidR="003C5115" w:rsidRPr="00B50889">
        <w:rPr>
          <w:rFonts w:ascii="Times New Roman" w:hAnsi="Times New Roman" w:cs="Times New Roman"/>
          <w:sz w:val="24"/>
          <w:szCs w:val="24"/>
        </w:rPr>
        <w:t>cocopeat and vermicompost based growing media. These results are in line with</w:t>
      </w:r>
      <w:r w:rsidR="00D322FA">
        <w:rPr>
          <w:rFonts w:ascii="Times New Roman" w:hAnsi="Times New Roman" w:cs="Times New Roman"/>
          <w:sz w:val="24"/>
          <w:szCs w:val="24"/>
        </w:rPr>
        <w:t xml:space="preserve"> </w:t>
      </w:r>
      <w:r w:rsidR="003C5115" w:rsidRPr="00B50889">
        <w:rPr>
          <w:rFonts w:ascii="Times New Roman" w:hAnsi="Times New Roman" w:cs="Times New Roman"/>
          <w:sz w:val="24"/>
          <w:szCs w:val="24"/>
        </w:rPr>
        <w:t xml:space="preserve">the findings of </w:t>
      </w:r>
      <w:r w:rsidR="00D322FA">
        <w:rPr>
          <w:rFonts w:ascii="Times New Roman" w:hAnsi="Times New Roman" w:cs="Times New Roman"/>
          <w:sz w:val="24"/>
          <w:szCs w:val="24"/>
        </w:rPr>
        <w:t xml:space="preserve">Sangwan </w:t>
      </w:r>
      <w:r w:rsidR="00D322FA" w:rsidRPr="00D322FA">
        <w:rPr>
          <w:rFonts w:ascii="Times New Roman" w:hAnsi="Times New Roman" w:cs="Times New Roman"/>
          <w:i/>
          <w:iCs/>
          <w:sz w:val="24"/>
          <w:szCs w:val="24"/>
        </w:rPr>
        <w:t>et al.</w:t>
      </w:r>
      <w:r w:rsidR="00D322FA">
        <w:rPr>
          <w:rFonts w:ascii="Times New Roman" w:hAnsi="Times New Roman" w:cs="Times New Roman"/>
          <w:sz w:val="24"/>
          <w:szCs w:val="24"/>
        </w:rPr>
        <w:t xml:space="preserve"> </w:t>
      </w:r>
      <w:r w:rsidR="00250F40" w:rsidRPr="00D322FA">
        <w:rPr>
          <w:rFonts w:ascii="Times New Roman" w:hAnsi="Times New Roman" w:cs="Times New Roman"/>
          <w:sz w:val="24"/>
          <w:szCs w:val="24"/>
        </w:rPr>
        <w:t>[17]</w:t>
      </w:r>
      <w:r w:rsidR="003C5115" w:rsidRPr="00B50889">
        <w:rPr>
          <w:rFonts w:ascii="Times New Roman" w:hAnsi="Times New Roman" w:cs="Times New Roman"/>
          <w:sz w:val="24"/>
          <w:szCs w:val="24"/>
        </w:rPr>
        <w:t xml:space="preserve"> who reported that addition of vermicompost to potting media has synergistic effects for number of buds and number of flowers in marigold. </w:t>
      </w:r>
    </w:p>
    <w:p w14:paraId="02EBD9C0" w14:textId="77777777" w:rsidR="00F34B64" w:rsidRPr="003C7F97" w:rsidRDefault="00F34B64" w:rsidP="003C7F97">
      <w:pPr>
        <w:pStyle w:val="ListParagraph"/>
        <w:numPr>
          <w:ilvl w:val="0"/>
          <w:numId w:val="2"/>
        </w:numPr>
        <w:spacing w:line="360" w:lineRule="auto"/>
        <w:jc w:val="both"/>
        <w:rPr>
          <w:rFonts w:ascii="Times New Roman" w:hAnsi="Times New Roman" w:cs="Times New Roman"/>
          <w:b/>
          <w:bCs/>
          <w:sz w:val="24"/>
          <w:szCs w:val="24"/>
        </w:rPr>
      </w:pPr>
      <w:r w:rsidRPr="003C7F97">
        <w:rPr>
          <w:rFonts w:ascii="Times New Roman" w:hAnsi="Times New Roman" w:cs="Times New Roman"/>
          <w:b/>
          <w:bCs/>
          <w:sz w:val="24"/>
          <w:szCs w:val="24"/>
        </w:rPr>
        <w:t>CONCLUSION</w:t>
      </w:r>
    </w:p>
    <w:p w14:paraId="2D0D5CB0" w14:textId="38065C4D" w:rsidR="0020310F" w:rsidRDefault="0097466D" w:rsidP="001062E2">
      <w:pPr>
        <w:spacing w:line="360" w:lineRule="auto"/>
        <w:ind w:firstLine="360"/>
        <w:jc w:val="both"/>
        <w:rPr>
          <w:rFonts w:ascii="Times New Roman" w:hAnsi="Times New Roman" w:cs="Times New Roman"/>
          <w:sz w:val="24"/>
          <w:szCs w:val="24"/>
        </w:rPr>
      </w:pPr>
      <w:r w:rsidRPr="0097466D">
        <w:rPr>
          <w:rFonts w:ascii="Times New Roman" w:hAnsi="Times New Roman" w:cs="Times New Roman"/>
          <w:sz w:val="24"/>
          <w:szCs w:val="24"/>
        </w:rPr>
        <w:t xml:space="preserve">This study indicates that media composition cocopeat + vermicompost (2:1 v/v) results in better growth and flowering in potted chrysanthemum. </w:t>
      </w:r>
      <w:r w:rsidR="00496374">
        <w:rPr>
          <w:rFonts w:ascii="Times New Roman" w:hAnsi="Times New Roman" w:cs="Times New Roman"/>
          <w:sz w:val="24"/>
          <w:szCs w:val="24"/>
        </w:rPr>
        <w:t>However, except plant spread and number of flowers per plant</w:t>
      </w:r>
      <w:r w:rsidR="008F6DB3">
        <w:rPr>
          <w:rFonts w:ascii="Times New Roman" w:hAnsi="Times New Roman" w:cs="Times New Roman"/>
          <w:sz w:val="24"/>
          <w:szCs w:val="24"/>
        </w:rPr>
        <w:t>,</w:t>
      </w:r>
      <w:r w:rsidR="00496374">
        <w:rPr>
          <w:rFonts w:ascii="Times New Roman" w:hAnsi="Times New Roman" w:cs="Times New Roman"/>
          <w:sz w:val="24"/>
          <w:szCs w:val="24"/>
        </w:rPr>
        <w:t xml:space="preserve"> rest all vegetative and flower</w:t>
      </w:r>
      <w:r w:rsidR="008F6DB3">
        <w:rPr>
          <w:rFonts w:ascii="Times New Roman" w:hAnsi="Times New Roman" w:cs="Times New Roman"/>
          <w:sz w:val="24"/>
          <w:szCs w:val="24"/>
        </w:rPr>
        <w:t>ing</w:t>
      </w:r>
      <w:r w:rsidR="00496374">
        <w:rPr>
          <w:rFonts w:ascii="Times New Roman" w:hAnsi="Times New Roman" w:cs="Times New Roman"/>
          <w:sz w:val="24"/>
          <w:szCs w:val="24"/>
        </w:rPr>
        <w:t xml:space="preserve"> parameters </w:t>
      </w:r>
      <w:r w:rsidR="00496374" w:rsidRPr="00496374">
        <w:rPr>
          <w:rFonts w:ascii="Times New Roman" w:hAnsi="Times New Roman" w:cs="Times New Roman"/>
          <w:i/>
          <w:iCs/>
          <w:sz w:val="24"/>
          <w:szCs w:val="24"/>
        </w:rPr>
        <w:t>viz</w:t>
      </w:r>
      <w:r w:rsidR="00496374">
        <w:rPr>
          <w:rFonts w:ascii="Times New Roman" w:hAnsi="Times New Roman" w:cs="Times New Roman"/>
          <w:sz w:val="24"/>
          <w:szCs w:val="24"/>
        </w:rPr>
        <w:t xml:space="preserve">. plant height, days to bud initiation, </w:t>
      </w:r>
      <w:r w:rsidR="008F6DB3">
        <w:rPr>
          <w:rFonts w:ascii="Times New Roman" w:hAnsi="Times New Roman" w:cs="Times New Roman"/>
          <w:sz w:val="24"/>
          <w:szCs w:val="24"/>
        </w:rPr>
        <w:t xml:space="preserve">days to </w:t>
      </w:r>
      <w:r w:rsidR="00496374">
        <w:rPr>
          <w:rFonts w:ascii="Times New Roman" w:hAnsi="Times New Roman" w:cs="Times New Roman"/>
          <w:sz w:val="24"/>
          <w:szCs w:val="24"/>
        </w:rPr>
        <w:t xml:space="preserve">colour break stage, days to flowering, blooming period, </w:t>
      </w:r>
      <w:r w:rsidR="008F6DB3">
        <w:rPr>
          <w:rFonts w:ascii="Times New Roman" w:hAnsi="Times New Roman" w:cs="Times New Roman"/>
          <w:sz w:val="24"/>
          <w:szCs w:val="24"/>
        </w:rPr>
        <w:t xml:space="preserve">and </w:t>
      </w:r>
      <w:r w:rsidR="00496374">
        <w:rPr>
          <w:rFonts w:ascii="Times New Roman" w:hAnsi="Times New Roman" w:cs="Times New Roman"/>
          <w:sz w:val="24"/>
          <w:szCs w:val="24"/>
        </w:rPr>
        <w:t xml:space="preserve">flower diameter were at par with media composition Vermiculite + Cocopeat (2:1 v/v). </w:t>
      </w:r>
      <w:r w:rsidRPr="0097466D">
        <w:rPr>
          <w:rFonts w:ascii="Times New Roman" w:hAnsi="Times New Roman" w:cs="Times New Roman"/>
          <w:sz w:val="24"/>
          <w:szCs w:val="24"/>
        </w:rPr>
        <w:t>So, cocopeat + vermicompost (2:1 v/v)</w:t>
      </w:r>
      <w:r w:rsidR="00270980">
        <w:rPr>
          <w:rFonts w:ascii="Times New Roman" w:hAnsi="Times New Roman" w:cs="Times New Roman"/>
          <w:sz w:val="24"/>
          <w:szCs w:val="24"/>
        </w:rPr>
        <w:t xml:space="preserve"> composition </w:t>
      </w:r>
      <w:r w:rsidR="005A51C8">
        <w:rPr>
          <w:rFonts w:ascii="Times New Roman" w:hAnsi="Times New Roman" w:cs="Times New Roman"/>
          <w:sz w:val="24"/>
          <w:szCs w:val="24"/>
        </w:rPr>
        <w:t>could be</w:t>
      </w:r>
      <w:r w:rsidRPr="0097466D">
        <w:rPr>
          <w:rFonts w:ascii="Times New Roman" w:hAnsi="Times New Roman" w:cs="Times New Roman"/>
          <w:sz w:val="24"/>
          <w:szCs w:val="24"/>
        </w:rPr>
        <w:t xml:space="preserve"> the best growing substrate</w:t>
      </w:r>
      <w:r w:rsidR="008F6DB3">
        <w:rPr>
          <w:rFonts w:ascii="Times New Roman" w:hAnsi="Times New Roman" w:cs="Times New Roman"/>
          <w:sz w:val="24"/>
          <w:szCs w:val="24"/>
        </w:rPr>
        <w:t xml:space="preserve"> for chrysanthemum pot culture</w:t>
      </w:r>
      <w:r w:rsidR="00496374">
        <w:rPr>
          <w:rFonts w:ascii="Times New Roman" w:hAnsi="Times New Roman" w:cs="Times New Roman"/>
          <w:sz w:val="24"/>
          <w:szCs w:val="24"/>
        </w:rPr>
        <w:t xml:space="preserve"> followed by Vermiculite + Vermicompost (2:1 v/v)</w:t>
      </w:r>
      <w:r w:rsidRPr="0097466D">
        <w:rPr>
          <w:rFonts w:ascii="Times New Roman" w:hAnsi="Times New Roman" w:cs="Times New Roman"/>
          <w:sz w:val="24"/>
          <w:szCs w:val="24"/>
        </w:rPr>
        <w:t>.</w:t>
      </w:r>
    </w:p>
    <w:p w14:paraId="61AD5260" w14:textId="5C8B708F" w:rsidR="00AB7B65" w:rsidRPr="00AB7B65" w:rsidRDefault="00AB7B65" w:rsidP="00AB7B65">
      <w:pPr>
        <w:spacing w:line="360" w:lineRule="auto"/>
        <w:jc w:val="both"/>
        <w:rPr>
          <w:rFonts w:ascii="Times New Roman" w:hAnsi="Times New Roman" w:cs="Times New Roman"/>
          <w:b/>
          <w:bCs/>
          <w:sz w:val="24"/>
          <w:szCs w:val="24"/>
        </w:rPr>
      </w:pPr>
      <w:r w:rsidRPr="00AB7B65">
        <w:rPr>
          <w:rFonts w:ascii="Times New Roman" w:hAnsi="Times New Roman" w:cs="Times New Roman"/>
          <w:b/>
          <w:bCs/>
          <w:sz w:val="24"/>
          <w:szCs w:val="24"/>
        </w:rPr>
        <w:t>DISCLIMER (ARTIFICIAL INTELLIGENCE)</w:t>
      </w:r>
    </w:p>
    <w:p w14:paraId="3D1C5AF6" w14:textId="4DD87B7C" w:rsidR="00AB7B65" w:rsidRDefault="00AB7B65" w:rsidP="00AB7B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(s) hereby </w:t>
      </w:r>
      <w:r w:rsidR="00A81198">
        <w:rPr>
          <w:rFonts w:ascii="Times New Roman" w:hAnsi="Times New Roman" w:cs="Times New Roman"/>
          <w:sz w:val="24"/>
          <w:szCs w:val="24"/>
        </w:rPr>
        <w:t>declares</w:t>
      </w:r>
      <w:r>
        <w:rPr>
          <w:rFonts w:ascii="Times New Roman" w:hAnsi="Times New Roman" w:cs="Times New Roman"/>
          <w:sz w:val="24"/>
          <w:szCs w:val="24"/>
        </w:rPr>
        <w:t xml:space="preserve"> that NO generative AI technologies such as Large </w:t>
      </w:r>
      <w:r w:rsidR="00A81198">
        <w:rPr>
          <w:rFonts w:ascii="Times New Roman" w:hAnsi="Times New Roman" w:cs="Times New Roman"/>
          <w:sz w:val="24"/>
          <w:szCs w:val="24"/>
        </w:rPr>
        <w:t>language</w:t>
      </w:r>
      <w:r>
        <w:rPr>
          <w:rFonts w:ascii="Times New Roman" w:hAnsi="Times New Roman" w:cs="Times New Roman"/>
          <w:sz w:val="24"/>
          <w:szCs w:val="24"/>
        </w:rPr>
        <w:t xml:space="preserve"> Models (ChatGPT, COPILOT, etc) and text-to-image generators have been used during writing or editing of manuscripts.</w:t>
      </w:r>
    </w:p>
    <w:p w14:paraId="338CBBFC" w14:textId="5E5A364B" w:rsidR="00E31F2B" w:rsidRPr="00402461" w:rsidRDefault="00E31F2B" w:rsidP="00AB7B65">
      <w:pPr>
        <w:spacing w:line="360" w:lineRule="auto"/>
        <w:jc w:val="both"/>
        <w:rPr>
          <w:rFonts w:ascii="Times New Roman" w:hAnsi="Times New Roman" w:cs="Times New Roman"/>
          <w:b/>
          <w:bCs/>
          <w:sz w:val="24"/>
          <w:szCs w:val="24"/>
        </w:rPr>
      </w:pPr>
      <w:bookmarkStart w:id="0" w:name="_GoBack"/>
      <w:bookmarkEnd w:id="0"/>
      <w:r w:rsidRPr="00402461">
        <w:rPr>
          <w:rFonts w:ascii="Times New Roman" w:hAnsi="Times New Roman" w:cs="Times New Roman"/>
          <w:b/>
          <w:bCs/>
          <w:sz w:val="24"/>
          <w:szCs w:val="24"/>
        </w:rPr>
        <w:t>COMPETING INTERESTS</w:t>
      </w:r>
    </w:p>
    <w:p w14:paraId="0045CF26" w14:textId="6DD7DAAB" w:rsidR="00E31F2B" w:rsidRDefault="00E31F2B" w:rsidP="00AB7B65">
      <w:pPr>
        <w:spacing w:line="360" w:lineRule="auto"/>
        <w:jc w:val="both"/>
        <w:rPr>
          <w:rFonts w:ascii="Times New Roman" w:hAnsi="Times New Roman" w:cs="Times New Roman"/>
          <w:sz w:val="24"/>
          <w:szCs w:val="24"/>
        </w:rPr>
      </w:pPr>
      <w:r>
        <w:rPr>
          <w:rFonts w:ascii="Times New Roman" w:hAnsi="Times New Roman" w:cs="Times New Roman"/>
          <w:sz w:val="24"/>
          <w:szCs w:val="24"/>
        </w:rPr>
        <w:t>Authors have declared that no competing interest exist.</w:t>
      </w:r>
    </w:p>
    <w:p w14:paraId="72153A47" w14:textId="77777777" w:rsidR="003411FE" w:rsidRPr="003411FE" w:rsidRDefault="003411FE" w:rsidP="003411FE">
      <w:pPr>
        <w:spacing w:line="360" w:lineRule="auto"/>
        <w:jc w:val="both"/>
        <w:rPr>
          <w:rFonts w:ascii="Times New Roman" w:hAnsi="Times New Roman" w:cs="Times New Roman"/>
          <w:sz w:val="24"/>
          <w:szCs w:val="24"/>
        </w:rPr>
      </w:pPr>
      <w:r w:rsidRPr="003411FE">
        <w:rPr>
          <w:rFonts w:ascii="Times New Roman" w:hAnsi="Times New Roman" w:cs="Times New Roman"/>
          <w:b/>
          <w:bCs/>
          <w:sz w:val="24"/>
          <w:szCs w:val="24"/>
        </w:rPr>
        <w:t>COMPETING INTERESTS DISCLAIMER</w:t>
      </w:r>
      <w:r w:rsidRPr="003411FE">
        <w:rPr>
          <w:rFonts w:ascii="Times New Roman" w:hAnsi="Times New Roman" w:cs="Times New Roman"/>
          <w:sz w:val="24"/>
          <w:szCs w:val="24"/>
        </w:rPr>
        <w:t>:</w:t>
      </w:r>
    </w:p>
    <w:p w14:paraId="35DE878C" w14:textId="3369B21A" w:rsidR="003411FE" w:rsidRPr="00AB7B65" w:rsidRDefault="003411FE" w:rsidP="003411FE">
      <w:pPr>
        <w:spacing w:line="360" w:lineRule="auto"/>
        <w:jc w:val="both"/>
        <w:rPr>
          <w:rFonts w:ascii="Times New Roman" w:hAnsi="Times New Roman" w:cs="Times New Roman"/>
          <w:sz w:val="24"/>
          <w:szCs w:val="24"/>
        </w:rPr>
      </w:pPr>
      <w:r w:rsidRPr="003411F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4A99FC8" w14:textId="77777777" w:rsidR="00F73B01" w:rsidRPr="00B50889" w:rsidRDefault="00F73B01" w:rsidP="00B50889">
      <w:pPr>
        <w:spacing w:before="240" w:line="360" w:lineRule="auto"/>
        <w:jc w:val="both"/>
        <w:rPr>
          <w:rFonts w:ascii="Times New Roman" w:hAnsi="Times New Roman" w:cs="Times New Roman"/>
          <w:b/>
          <w:bCs/>
          <w:sz w:val="24"/>
          <w:szCs w:val="24"/>
        </w:rPr>
      </w:pPr>
      <w:r w:rsidRPr="00B50889">
        <w:rPr>
          <w:rFonts w:ascii="Times New Roman" w:hAnsi="Times New Roman" w:cs="Times New Roman"/>
          <w:b/>
          <w:bCs/>
          <w:sz w:val="24"/>
          <w:szCs w:val="24"/>
        </w:rPr>
        <w:lastRenderedPageBreak/>
        <w:t>REFERENCES</w:t>
      </w:r>
    </w:p>
    <w:p w14:paraId="2A63B651" w14:textId="7463F489" w:rsidR="008D78A5" w:rsidRPr="008D78A5" w:rsidRDefault="008D78A5" w:rsidP="008D78A5">
      <w:pPr>
        <w:pStyle w:val="ListParagraph"/>
        <w:numPr>
          <w:ilvl w:val="0"/>
          <w:numId w:val="4"/>
        </w:numPr>
        <w:spacing w:after="0" w:line="360" w:lineRule="auto"/>
        <w:jc w:val="both"/>
        <w:rPr>
          <w:rFonts w:ascii="Times New Roman" w:hAnsi="Times New Roman" w:cs="Times New Roman"/>
          <w:sz w:val="24"/>
          <w:szCs w:val="24"/>
        </w:rPr>
      </w:pPr>
      <w:proofErr w:type="spellStart"/>
      <w:r w:rsidRPr="008D78A5">
        <w:rPr>
          <w:rFonts w:ascii="Times New Roman" w:hAnsi="Times New Roman" w:cs="Times New Roman"/>
          <w:sz w:val="24"/>
          <w:szCs w:val="24"/>
        </w:rPr>
        <w:t>Pansuriya</w:t>
      </w:r>
      <w:proofErr w:type="spellEnd"/>
      <w:r w:rsidRPr="008D78A5">
        <w:rPr>
          <w:rFonts w:ascii="Times New Roman" w:hAnsi="Times New Roman" w:cs="Times New Roman"/>
          <w:sz w:val="24"/>
          <w:szCs w:val="24"/>
        </w:rPr>
        <w:t xml:space="preserve">, B. J. </w:t>
      </w:r>
      <w:r w:rsidR="00D60FAC">
        <w:rPr>
          <w:rFonts w:ascii="Times New Roman" w:hAnsi="Times New Roman" w:cs="Times New Roman"/>
          <w:sz w:val="24"/>
          <w:szCs w:val="24"/>
        </w:rPr>
        <w:t>a</w:t>
      </w:r>
      <w:r w:rsidRPr="008D78A5">
        <w:rPr>
          <w:rFonts w:ascii="Times New Roman" w:hAnsi="Times New Roman" w:cs="Times New Roman"/>
          <w:sz w:val="24"/>
          <w:szCs w:val="24"/>
        </w:rPr>
        <w:t>nd Kumari, K. (2024) Effect of liquid organic inputs on growth, flowering and yield of chrysanthemum (</w:t>
      </w:r>
      <w:r w:rsidRPr="008D78A5">
        <w:rPr>
          <w:rFonts w:ascii="Times New Roman" w:hAnsi="Times New Roman" w:cs="Times New Roman"/>
          <w:i/>
          <w:iCs/>
          <w:sz w:val="24"/>
          <w:szCs w:val="24"/>
        </w:rPr>
        <w:t>Chrysanthemum morifolium</w:t>
      </w:r>
      <w:r w:rsidRPr="008D78A5">
        <w:rPr>
          <w:rFonts w:ascii="Times New Roman" w:hAnsi="Times New Roman" w:cs="Times New Roman"/>
          <w:sz w:val="24"/>
          <w:szCs w:val="24"/>
        </w:rPr>
        <w:t xml:space="preserve"> Ramat.) and soil properties. </w:t>
      </w:r>
      <w:r w:rsidRPr="008D78A5">
        <w:rPr>
          <w:rFonts w:ascii="Times New Roman" w:hAnsi="Times New Roman" w:cs="Times New Roman"/>
          <w:i/>
          <w:iCs/>
          <w:sz w:val="24"/>
          <w:szCs w:val="24"/>
        </w:rPr>
        <w:t>Asian Journal of Soil Science and Plant Nutrition</w:t>
      </w:r>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10</w:t>
      </w:r>
      <w:r w:rsidRPr="008D78A5">
        <w:rPr>
          <w:rFonts w:ascii="Times New Roman" w:hAnsi="Times New Roman" w:cs="Times New Roman"/>
          <w:sz w:val="24"/>
          <w:szCs w:val="24"/>
        </w:rPr>
        <w:t>(3): 319-326.</w:t>
      </w:r>
    </w:p>
    <w:p w14:paraId="4E56023D" w14:textId="77777777" w:rsidR="008D78A5" w:rsidRPr="008D78A5" w:rsidRDefault="008D78A5" w:rsidP="008D78A5">
      <w:pPr>
        <w:pStyle w:val="ListParagraph"/>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Dubik, S. P.; Krizek, D. T. and </w:t>
      </w:r>
      <w:proofErr w:type="spellStart"/>
      <w:r w:rsidRPr="008D78A5">
        <w:rPr>
          <w:rFonts w:ascii="Times New Roman" w:hAnsi="Times New Roman" w:cs="Times New Roman"/>
          <w:sz w:val="24"/>
          <w:szCs w:val="24"/>
        </w:rPr>
        <w:t>Smimart</w:t>
      </w:r>
      <w:proofErr w:type="spellEnd"/>
      <w:r w:rsidRPr="008D78A5">
        <w:rPr>
          <w:rFonts w:ascii="Times New Roman" w:hAnsi="Times New Roman" w:cs="Times New Roman"/>
          <w:sz w:val="24"/>
          <w:szCs w:val="24"/>
        </w:rPr>
        <w:t xml:space="preserve">, D. P. (1990). Influence of root zone restriction on mineral element concentration, coater potential, chlorophyll concentration and partitioning of assimilates in spreading </w:t>
      </w:r>
      <w:proofErr w:type="spellStart"/>
      <w:r w:rsidRPr="008D78A5">
        <w:rPr>
          <w:rFonts w:ascii="Times New Roman" w:hAnsi="Times New Roman" w:cs="Times New Roman"/>
          <w:sz w:val="24"/>
          <w:szCs w:val="24"/>
        </w:rPr>
        <w:t>euronymus</w:t>
      </w:r>
      <w:proofErr w:type="spellEnd"/>
      <w:r w:rsidRPr="008D78A5">
        <w:rPr>
          <w:rFonts w:ascii="Times New Roman" w:hAnsi="Times New Roman" w:cs="Times New Roman"/>
          <w:sz w:val="24"/>
          <w:szCs w:val="24"/>
        </w:rPr>
        <w:t xml:space="preserve"> (</w:t>
      </w:r>
      <w:r w:rsidRPr="008D78A5">
        <w:rPr>
          <w:rFonts w:ascii="Times New Roman" w:hAnsi="Times New Roman" w:cs="Times New Roman"/>
          <w:i/>
          <w:iCs/>
          <w:sz w:val="24"/>
          <w:szCs w:val="24"/>
        </w:rPr>
        <w:t xml:space="preserve">E. </w:t>
      </w:r>
      <w:proofErr w:type="spellStart"/>
      <w:r w:rsidRPr="008D78A5">
        <w:rPr>
          <w:rFonts w:ascii="Times New Roman" w:hAnsi="Times New Roman" w:cs="Times New Roman"/>
          <w:i/>
          <w:iCs/>
          <w:sz w:val="24"/>
          <w:szCs w:val="24"/>
        </w:rPr>
        <w:t>Kiautschovia</w:t>
      </w:r>
      <w:r w:rsidRPr="008D78A5">
        <w:rPr>
          <w:rFonts w:ascii="Times New Roman" w:hAnsi="Times New Roman" w:cs="Times New Roman"/>
          <w:sz w:val="24"/>
          <w:szCs w:val="24"/>
        </w:rPr>
        <w:t>Loes</w:t>
      </w:r>
      <w:proofErr w:type="spellEnd"/>
      <w:r w:rsidRPr="008D78A5">
        <w:rPr>
          <w:rFonts w:ascii="Times New Roman" w:hAnsi="Times New Roman" w:cs="Times New Roman"/>
          <w:sz w:val="24"/>
          <w:szCs w:val="24"/>
        </w:rPr>
        <w:t>. "</w:t>
      </w:r>
      <w:proofErr w:type="spellStart"/>
      <w:r w:rsidRPr="008D78A5">
        <w:rPr>
          <w:rFonts w:ascii="Times New Roman" w:hAnsi="Times New Roman" w:cs="Times New Roman"/>
          <w:sz w:val="24"/>
          <w:szCs w:val="24"/>
        </w:rPr>
        <w:t>Sieboldiana</w:t>
      </w:r>
      <w:proofErr w:type="spellEnd"/>
      <w:r w:rsidRPr="008D78A5">
        <w:rPr>
          <w:rFonts w:ascii="Times New Roman" w:hAnsi="Times New Roman" w:cs="Times New Roman"/>
          <w:sz w:val="24"/>
          <w:szCs w:val="24"/>
        </w:rPr>
        <w:t xml:space="preserve">'). </w:t>
      </w:r>
      <w:r w:rsidRPr="008D78A5">
        <w:rPr>
          <w:rFonts w:ascii="Times New Roman" w:hAnsi="Times New Roman" w:cs="Times New Roman"/>
          <w:i/>
          <w:iCs/>
          <w:sz w:val="24"/>
          <w:szCs w:val="24"/>
        </w:rPr>
        <w:t>Journal of Pant Nutrition</w:t>
      </w:r>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13</w:t>
      </w:r>
      <w:r w:rsidRPr="008D78A5">
        <w:rPr>
          <w:rFonts w:ascii="Times New Roman" w:hAnsi="Times New Roman" w:cs="Times New Roman"/>
          <w:sz w:val="24"/>
          <w:szCs w:val="24"/>
        </w:rPr>
        <w:t>: 697-699.</w:t>
      </w:r>
    </w:p>
    <w:p w14:paraId="54A0BC92" w14:textId="77777777" w:rsidR="008D78A5" w:rsidRDefault="008D78A5" w:rsidP="008D78A5">
      <w:pPr>
        <w:pStyle w:val="ListParagraph"/>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Evans, M. R.; Konduru, S. and Stamps, R. H. (1996). Source variation in physical and chemical properties of coconut cocopeat dust. </w:t>
      </w:r>
      <w:r w:rsidRPr="008D78A5">
        <w:rPr>
          <w:rFonts w:ascii="Times New Roman" w:hAnsi="Times New Roman" w:cs="Times New Roman"/>
          <w:i/>
          <w:iCs/>
          <w:sz w:val="24"/>
          <w:szCs w:val="24"/>
        </w:rPr>
        <w:t>Journal of Horticultural Science</w:t>
      </w:r>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31</w:t>
      </w:r>
      <w:r w:rsidRPr="008D78A5">
        <w:rPr>
          <w:rFonts w:ascii="Times New Roman" w:hAnsi="Times New Roman" w:cs="Times New Roman"/>
          <w:sz w:val="24"/>
          <w:szCs w:val="24"/>
        </w:rPr>
        <w:t>: 965 967.</w:t>
      </w:r>
    </w:p>
    <w:p w14:paraId="356F01C9" w14:textId="77777777" w:rsidR="008D78A5" w:rsidRPr="008D78A5" w:rsidRDefault="008D78A5" w:rsidP="008D78A5">
      <w:pPr>
        <w:pStyle w:val="ListParagraph"/>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Prasad, M. (1997). Physical, chemical and biological properties of cocopeat dust. </w:t>
      </w:r>
      <w:r w:rsidRPr="008D78A5">
        <w:rPr>
          <w:rFonts w:ascii="Times New Roman" w:hAnsi="Times New Roman" w:cs="Times New Roman"/>
          <w:i/>
          <w:iCs/>
          <w:sz w:val="24"/>
          <w:szCs w:val="24"/>
        </w:rPr>
        <w:t xml:space="preserve">Acta </w:t>
      </w:r>
      <w:proofErr w:type="spellStart"/>
      <w:r w:rsidRPr="008D78A5">
        <w:rPr>
          <w:rFonts w:ascii="Times New Roman" w:hAnsi="Times New Roman" w:cs="Times New Roman"/>
          <w:i/>
          <w:iCs/>
          <w:sz w:val="24"/>
          <w:szCs w:val="24"/>
        </w:rPr>
        <w:t>Horticulturae</w:t>
      </w:r>
      <w:proofErr w:type="spellEnd"/>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450</w:t>
      </w:r>
      <w:r w:rsidRPr="008D78A5">
        <w:rPr>
          <w:rFonts w:ascii="Times New Roman" w:hAnsi="Times New Roman" w:cs="Times New Roman"/>
          <w:sz w:val="24"/>
          <w:szCs w:val="24"/>
        </w:rPr>
        <w:t>: 21-29.</w:t>
      </w:r>
    </w:p>
    <w:p w14:paraId="7EA44033" w14:textId="06B382D5" w:rsidR="00DA34C1" w:rsidRDefault="008D78A5" w:rsidP="00DA34C1">
      <w:pPr>
        <w:pStyle w:val="ListParagraph"/>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Dong, Jae, C; </w:t>
      </w:r>
      <w:proofErr w:type="spellStart"/>
      <w:r w:rsidRPr="008D78A5">
        <w:rPr>
          <w:rFonts w:ascii="Times New Roman" w:hAnsi="Times New Roman" w:cs="Times New Roman"/>
          <w:sz w:val="24"/>
          <w:szCs w:val="24"/>
        </w:rPr>
        <w:t>Hynsuk</w:t>
      </w:r>
      <w:proofErr w:type="spellEnd"/>
      <w:r w:rsidRPr="008D78A5">
        <w:rPr>
          <w:rFonts w:ascii="Times New Roman" w:hAnsi="Times New Roman" w:cs="Times New Roman"/>
          <w:sz w:val="24"/>
          <w:szCs w:val="24"/>
        </w:rPr>
        <w:t xml:space="preserve">, L.; Yin, K. </w:t>
      </w:r>
      <w:r w:rsidR="00D60FAC">
        <w:rPr>
          <w:rFonts w:ascii="Times New Roman" w:hAnsi="Times New Roman" w:cs="Times New Roman"/>
          <w:sz w:val="24"/>
          <w:szCs w:val="24"/>
        </w:rPr>
        <w:t>a</w:t>
      </w:r>
      <w:r w:rsidRPr="008D78A5">
        <w:rPr>
          <w:rFonts w:ascii="Times New Roman" w:hAnsi="Times New Roman" w:cs="Times New Roman"/>
          <w:sz w:val="24"/>
          <w:szCs w:val="24"/>
        </w:rPr>
        <w:t xml:space="preserve">nd </w:t>
      </w:r>
      <w:proofErr w:type="spellStart"/>
      <w:r w:rsidRPr="008D78A5">
        <w:rPr>
          <w:rFonts w:ascii="Times New Roman" w:hAnsi="Times New Roman" w:cs="Times New Roman"/>
          <w:sz w:val="24"/>
          <w:szCs w:val="24"/>
        </w:rPr>
        <w:t>Kibyung</w:t>
      </w:r>
      <w:proofErr w:type="spellEnd"/>
      <w:r w:rsidRPr="008D78A5">
        <w:rPr>
          <w:rFonts w:ascii="Times New Roman" w:hAnsi="Times New Roman" w:cs="Times New Roman"/>
          <w:sz w:val="24"/>
          <w:szCs w:val="24"/>
        </w:rPr>
        <w:t xml:space="preserve"> L. (1999) Effect of substrates, sucrose and CO</w:t>
      </w:r>
      <w:r w:rsidRPr="008D78A5">
        <w:rPr>
          <w:rFonts w:ascii="Times New Roman" w:hAnsi="Times New Roman" w:cs="Times New Roman"/>
          <w:sz w:val="24"/>
          <w:szCs w:val="24"/>
          <w:vertAlign w:val="subscript"/>
        </w:rPr>
        <w:t xml:space="preserve">2 </w:t>
      </w:r>
      <w:r w:rsidRPr="008D78A5">
        <w:rPr>
          <w:rFonts w:ascii="Times New Roman" w:hAnsi="Times New Roman" w:cs="Times New Roman"/>
          <w:sz w:val="24"/>
          <w:szCs w:val="24"/>
        </w:rPr>
        <w:t xml:space="preserve">concentration on in vitro multiplication and growth of gerbera hybrids cv. Beauty. </w:t>
      </w:r>
      <w:r w:rsidRPr="008D78A5">
        <w:rPr>
          <w:rFonts w:ascii="Times New Roman" w:hAnsi="Times New Roman" w:cs="Times New Roman"/>
          <w:i/>
          <w:iCs/>
          <w:sz w:val="24"/>
          <w:szCs w:val="24"/>
        </w:rPr>
        <w:t xml:space="preserve">Journal of Korean Society for Horticultural Science. </w:t>
      </w:r>
      <w:r w:rsidRPr="008D78A5">
        <w:rPr>
          <w:rFonts w:ascii="Times New Roman" w:hAnsi="Times New Roman" w:cs="Times New Roman"/>
          <w:b/>
          <w:bCs/>
          <w:sz w:val="24"/>
          <w:szCs w:val="24"/>
        </w:rPr>
        <w:t>40</w:t>
      </w:r>
      <w:r w:rsidRPr="008D78A5">
        <w:rPr>
          <w:rFonts w:ascii="Times New Roman" w:hAnsi="Times New Roman" w:cs="Times New Roman"/>
          <w:sz w:val="24"/>
          <w:szCs w:val="24"/>
        </w:rPr>
        <w:t>(4): 477-480.</w:t>
      </w:r>
    </w:p>
    <w:p w14:paraId="7E3FEFF7" w14:textId="27E699C7" w:rsidR="00DA34C1" w:rsidRDefault="008D78A5"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Kukal, S. S.; Saha, D.; Bhowmik, A. </w:t>
      </w:r>
      <w:r w:rsidR="00D60FAC">
        <w:rPr>
          <w:rFonts w:ascii="Times New Roman" w:hAnsi="Times New Roman" w:cs="Times New Roman"/>
          <w:sz w:val="24"/>
          <w:szCs w:val="24"/>
        </w:rPr>
        <w:t>a</w:t>
      </w:r>
      <w:r w:rsidRPr="00DA34C1">
        <w:rPr>
          <w:rFonts w:ascii="Times New Roman" w:hAnsi="Times New Roman" w:cs="Times New Roman"/>
          <w:sz w:val="24"/>
          <w:szCs w:val="24"/>
        </w:rPr>
        <w:t xml:space="preserve">nd Dubey, R. K. (2012). Water retention </w:t>
      </w:r>
      <w:proofErr w:type="spellStart"/>
      <w:r w:rsidRPr="00DA34C1">
        <w:rPr>
          <w:rFonts w:ascii="Times New Roman" w:hAnsi="Times New Roman" w:cs="Times New Roman"/>
          <w:sz w:val="24"/>
          <w:szCs w:val="24"/>
        </w:rPr>
        <w:t>characterstics</w:t>
      </w:r>
      <w:proofErr w:type="spellEnd"/>
      <w:r w:rsidRPr="00DA34C1">
        <w:rPr>
          <w:rFonts w:ascii="Times New Roman" w:hAnsi="Times New Roman" w:cs="Times New Roman"/>
          <w:sz w:val="24"/>
          <w:szCs w:val="24"/>
        </w:rPr>
        <w:t xml:space="preserve"> of soil – amendments used as growing media in pot culture. Journal </w:t>
      </w:r>
      <w:r w:rsidRPr="00DA34C1">
        <w:rPr>
          <w:rFonts w:ascii="Times New Roman" w:hAnsi="Times New Roman" w:cs="Times New Roman"/>
          <w:i/>
          <w:iCs/>
          <w:sz w:val="24"/>
          <w:szCs w:val="24"/>
        </w:rPr>
        <w:t>of Applied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14</w:t>
      </w:r>
      <w:r w:rsidRPr="00DA34C1">
        <w:rPr>
          <w:rFonts w:ascii="Times New Roman" w:hAnsi="Times New Roman" w:cs="Times New Roman"/>
          <w:sz w:val="24"/>
          <w:szCs w:val="24"/>
        </w:rPr>
        <w:t>: 92-97.</w:t>
      </w:r>
      <w:r w:rsidR="00DA34C1" w:rsidRPr="00DA34C1">
        <w:rPr>
          <w:rFonts w:ascii="Times New Roman" w:hAnsi="Times New Roman" w:cs="Times New Roman"/>
          <w:sz w:val="24"/>
          <w:szCs w:val="24"/>
        </w:rPr>
        <w:t xml:space="preserve"> </w:t>
      </w:r>
    </w:p>
    <w:p w14:paraId="75E5D847" w14:textId="77777777" w:rsid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Singh, S.; Dubey, R. K. and Kukal, S. S. (2015). Performance of cocopeat amended media mixtures on growth and flowering of chrysanthemum. </w:t>
      </w:r>
      <w:r w:rsidRPr="00DA34C1">
        <w:rPr>
          <w:rFonts w:ascii="Times New Roman" w:hAnsi="Times New Roman" w:cs="Times New Roman"/>
          <w:i/>
          <w:iCs/>
          <w:sz w:val="24"/>
          <w:szCs w:val="24"/>
        </w:rPr>
        <w:t>Journal of Applied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17</w:t>
      </w:r>
      <w:r w:rsidRPr="00DA34C1">
        <w:rPr>
          <w:rFonts w:ascii="Times New Roman" w:hAnsi="Times New Roman" w:cs="Times New Roman"/>
          <w:sz w:val="24"/>
          <w:szCs w:val="24"/>
        </w:rPr>
        <w:t>(3): 230-235.</w:t>
      </w:r>
    </w:p>
    <w:p w14:paraId="0DA71E3F" w14:textId="77777777" w:rsid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Thakur, T. and Singh, H. (2019). Influence of potting media compositions on flower production of chrysanthemum (</w:t>
      </w:r>
      <w:r w:rsidRPr="00DA34C1">
        <w:rPr>
          <w:rFonts w:ascii="Times New Roman" w:hAnsi="Times New Roman" w:cs="Times New Roman"/>
          <w:i/>
          <w:iCs/>
          <w:sz w:val="24"/>
          <w:szCs w:val="24"/>
        </w:rPr>
        <w:t>Chrysanthemum morifolium</w:t>
      </w:r>
      <w:r w:rsidRPr="00DA34C1">
        <w:rPr>
          <w:rFonts w:ascii="Times New Roman" w:hAnsi="Times New Roman" w:cs="Times New Roman"/>
          <w:sz w:val="24"/>
          <w:szCs w:val="24"/>
        </w:rPr>
        <w:t xml:space="preserve"> Ramat.) cultivars </w:t>
      </w:r>
      <w:proofErr w:type="spellStart"/>
      <w:r w:rsidRPr="00DA34C1">
        <w:rPr>
          <w:rFonts w:ascii="Times New Roman" w:hAnsi="Times New Roman" w:cs="Times New Roman"/>
          <w:sz w:val="24"/>
          <w:szCs w:val="24"/>
        </w:rPr>
        <w:t>Kikibiory</w:t>
      </w:r>
      <w:proofErr w:type="spellEnd"/>
      <w:r w:rsidRPr="00DA34C1">
        <w:rPr>
          <w:rFonts w:ascii="Times New Roman" w:hAnsi="Times New Roman" w:cs="Times New Roman"/>
          <w:sz w:val="24"/>
          <w:szCs w:val="24"/>
        </w:rPr>
        <w:t xml:space="preserve">. </w:t>
      </w:r>
      <w:r w:rsidRPr="00DA34C1">
        <w:rPr>
          <w:rFonts w:ascii="Times New Roman" w:hAnsi="Times New Roman" w:cs="Times New Roman"/>
          <w:i/>
          <w:iCs/>
          <w:sz w:val="24"/>
          <w:szCs w:val="24"/>
        </w:rPr>
        <w:t>Journal of Plant Nutrition.</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42</w:t>
      </w:r>
      <w:r w:rsidRPr="00DA34C1">
        <w:rPr>
          <w:rFonts w:ascii="Times New Roman" w:hAnsi="Times New Roman" w:cs="Times New Roman"/>
          <w:sz w:val="24"/>
          <w:szCs w:val="24"/>
        </w:rPr>
        <w:t>(15): 1861-1867.</w:t>
      </w:r>
    </w:p>
    <w:p w14:paraId="5F401381" w14:textId="77777777" w:rsid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Kameswari, P. L.; </w:t>
      </w:r>
      <w:proofErr w:type="spellStart"/>
      <w:r w:rsidRPr="00DA34C1">
        <w:rPr>
          <w:rFonts w:ascii="Times New Roman" w:hAnsi="Times New Roman" w:cs="Times New Roman"/>
          <w:sz w:val="24"/>
          <w:szCs w:val="24"/>
        </w:rPr>
        <w:t>Girwani</w:t>
      </w:r>
      <w:proofErr w:type="spellEnd"/>
      <w:r w:rsidRPr="00DA34C1">
        <w:rPr>
          <w:rFonts w:ascii="Times New Roman" w:hAnsi="Times New Roman" w:cs="Times New Roman"/>
          <w:sz w:val="24"/>
          <w:szCs w:val="24"/>
        </w:rPr>
        <w:t xml:space="preserve">, A. and </w:t>
      </w:r>
      <w:proofErr w:type="spellStart"/>
      <w:r w:rsidRPr="00DA34C1">
        <w:rPr>
          <w:rFonts w:ascii="Times New Roman" w:hAnsi="Times New Roman" w:cs="Times New Roman"/>
          <w:sz w:val="24"/>
          <w:szCs w:val="24"/>
        </w:rPr>
        <w:t>Padmavathamma</w:t>
      </w:r>
      <w:proofErr w:type="spellEnd"/>
      <w:r w:rsidRPr="00DA34C1">
        <w:rPr>
          <w:rFonts w:ascii="Times New Roman" w:hAnsi="Times New Roman" w:cs="Times New Roman"/>
          <w:sz w:val="24"/>
          <w:szCs w:val="24"/>
        </w:rPr>
        <w:t>, A. S. (2014). Effect of different potting media mixtures on growth and flowering of chrysanthemum (</w:t>
      </w:r>
      <w:r w:rsidRPr="00DA34C1">
        <w:rPr>
          <w:rFonts w:ascii="Times New Roman" w:hAnsi="Times New Roman" w:cs="Times New Roman"/>
          <w:i/>
          <w:iCs/>
          <w:sz w:val="24"/>
          <w:szCs w:val="24"/>
        </w:rPr>
        <w:t>Dendranthema grandiflora</w:t>
      </w:r>
      <w:r w:rsidRPr="00DA34C1">
        <w:rPr>
          <w:rFonts w:ascii="Times New Roman" w:hAnsi="Times New Roman" w:cs="Times New Roman"/>
          <w:sz w:val="24"/>
          <w:szCs w:val="24"/>
        </w:rPr>
        <w:t xml:space="preserve"> T.). </w:t>
      </w:r>
      <w:r w:rsidRPr="00DA34C1">
        <w:rPr>
          <w:rFonts w:ascii="Times New Roman" w:hAnsi="Times New Roman" w:cs="Times New Roman"/>
          <w:i/>
          <w:iCs/>
          <w:sz w:val="24"/>
          <w:szCs w:val="24"/>
        </w:rPr>
        <w:t>Progressive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46</w:t>
      </w:r>
      <w:r w:rsidRPr="00DA34C1">
        <w:rPr>
          <w:rFonts w:ascii="Times New Roman" w:hAnsi="Times New Roman" w:cs="Times New Roman"/>
          <w:sz w:val="24"/>
          <w:szCs w:val="24"/>
        </w:rPr>
        <w:t>(2): 314-318.</w:t>
      </w:r>
    </w:p>
    <w:p w14:paraId="383913AE"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proofErr w:type="spellStart"/>
      <w:r w:rsidRPr="00DA34C1">
        <w:rPr>
          <w:rFonts w:ascii="Times New Roman" w:hAnsi="Times New Roman" w:cs="Times New Roman"/>
          <w:sz w:val="24"/>
          <w:szCs w:val="24"/>
        </w:rPr>
        <w:t>Padhiyar</w:t>
      </w:r>
      <w:proofErr w:type="spellEnd"/>
      <w:r w:rsidRPr="00DA34C1">
        <w:rPr>
          <w:rFonts w:ascii="Times New Roman" w:hAnsi="Times New Roman" w:cs="Times New Roman"/>
          <w:sz w:val="24"/>
          <w:szCs w:val="24"/>
        </w:rPr>
        <w:t xml:space="preserve">, B. M.; Bhatt, D. S.; Desai, K. D.; Patel, V. H. and Chavda, J. R. (2017). Influence of different media on growth and flowering of pot chrysanthemum var. Ajina Purple. </w:t>
      </w:r>
      <w:r w:rsidRPr="00DA34C1">
        <w:rPr>
          <w:rFonts w:ascii="Times New Roman" w:hAnsi="Times New Roman" w:cs="Times New Roman"/>
          <w:i/>
          <w:iCs/>
          <w:sz w:val="24"/>
          <w:szCs w:val="24"/>
        </w:rPr>
        <w:t>International Journal of Chemical Studies</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5</w:t>
      </w:r>
      <w:r w:rsidRPr="00DA34C1">
        <w:rPr>
          <w:rFonts w:ascii="Times New Roman" w:hAnsi="Times New Roman" w:cs="Times New Roman"/>
          <w:sz w:val="24"/>
          <w:szCs w:val="24"/>
        </w:rPr>
        <w:t>(4): 1667-1669.</w:t>
      </w:r>
    </w:p>
    <w:p w14:paraId="00B4CF8F"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proofErr w:type="spellStart"/>
      <w:r w:rsidRPr="00DA34C1">
        <w:rPr>
          <w:rFonts w:ascii="Times New Roman" w:hAnsi="Times New Roman" w:cs="Times New Roman"/>
          <w:sz w:val="24"/>
          <w:szCs w:val="24"/>
        </w:rPr>
        <w:t>Lalmuanpuii</w:t>
      </w:r>
      <w:proofErr w:type="spellEnd"/>
      <w:r w:rsidRPr="00DA34C1">
        <w:rPr>
          <w:rFonts w:ascii="Times New Roman" w:hAnsi="Times New Roman" w:cs="Times New Roman"/>
          <w:sz w:val="24"/>
          <w:szCs w:val="24"/>
        </w:rPr>
        <w:t>, Prasad, V. M.; Sarvanan, S. and Kumar, M. (2021). Effect of different soil media on growth, flowering and yield of gerbera (</w:t>
      </w:r>
      <w:r w:rsidRPr="00DA34C1">
        <w:rPr>
          <w:rFonts w:ascii="Times New Roman" w:hAnsi="Times New Roman" w:cs="Times New Roman"/>
          <w:i/>
          <w:iCs/>
          <w:sz w:val="24"/>
          <w:szCs w:val="24"/>
        </w:rPr>
        <w:t xml:space="preserve">Gerbera </w:t>
      </w:r>
      <w:proofErr w:type="spellStart"/>
      <w:r w:rsidRPr="00DA34C1">
        <w:rPr>
          <w:rFonts w:ascii="Times New Roman" w:hAnsi="Times New Roman" w:cs="Times New Roman"/>
          <w:i/>
          <w:iCs/>
          <w:sz w:val="24"/>
          <w:szCs w:val="24"/>
        </w:rPr>
        <w:t>jamesonii</w:t>
      </w:r>
      <w:proofErr w:type="spellEnd"/>
      <w:r w:rsidRPr="00DA34C1">
        <w:rPr>
          <w:rFonts w:ascii="Times New Roman" w:hAnsi="Times New Roman" w:cs="Times New Roman"/>
          <w:sz w:val="24"/>
          <w:szCs w:val="24"/>
        </w:rPr>
        <w:t xml:space="preserve">) under </w:t>
      </w:r>
      <w:r w:rsidRPr="00DA34C1">
        <w:rPr>
          <w:rFonts w:ascii="Times New Roman" w:hAnsi="Times New Roman" w:cs="Times New Roman"/>
          <w:sz w:val="24"/>
          <w:szCs w:val="24"/>
        </w:rPr>
        <w:lastRenderedPageBreak/>
        <w:t xml:space="preserve">naturally ventilated polyhouse condition. </w:t>
      </w:r>
      <w:r w:rsidRPr="00DA34C1">
        <w:rPr>
          <w:rFonts w:ascii="Times New Roman" w:hAnsi="Times New Roman" w:cs="Times New Roman"/>
          <w:i/>
          <w:iCs/>
          <w:sz w:val="24"/>
          <w:szCs w:val="24"/>
        </w:rPr>
        <w:t>Journal of Pharmacognosy and Phytochemistry</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10</w:t>
      </w:r>
      <w:r w:rsidRPr="00DA34C1">
        <w:rPr>
          <w:rFonts w:ascii="Times New Roman" w:hAnsi="Times New Roman" w:cs="Times New Roman"/>
          <w:sz w:val="24"/>
          <w:szCs w:val="24"/>
        </w:rPr>
        <w:t>(2): 957-959.</w:t>
      </w:r>
    </w:p>
    <w:p w14:paraId="338B5028" w14:textId="77777777" w:rsid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Nair, S. and Bharathi, U. (2015). Influence of potting media composition on pot mum production. </w:t>
      </w:r>
      <w:r w:rsidRPr="00DA34C1">
        <w:rPr>
          <w:rFonts w:ascii="Times New Roman" w:hAnsi="Times New Roman" w:cs="Times New Roman"/>
          <w:i/>
          <w:iCs/>
          <w:sz w:val="24"/>
          <w:szCs w:val="24"/>
        </w:rPr>
        <w:t>The Bioscan</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10</w:t>
      </w:r>
      <w:r w:rsidRPr="00DA34C1">
        <w:rPr>
          <w:rFonts w:ascii="Times New Roman" w:hAnsi="Times New Roman" w:cs="Times New Roman"/>
          <w:sz w:val="24"/>
          <w:szCs w:val="24"/>
        </w:rPr>
        <w:t>(1): 73-76.</w:t>
      </w:r>
    </w:p>
    <w:p w14:paraId="028ED2A5"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Deogade, A. S.; </w:t>
      </w:r>
      <w:proofErr w:type="spellStart"/>
      <w:r w:rsidRPr="00DA34C1">
        <w:rPr>
          <w:rFonts w:ascii="Times New Roman" w:hAnsi="Times New Roman" w:cs="Times New Roman"/>
          <w:sz w:val="24"/>
          <w:szCs w:val="24"/>
        </w:rPr>
        <w:t>Ningot</w:t>
      </w:r>
      <w:proofErr w:type="spellEnd"/>
      <w:r w:rsidRPr="00DA34C1">
        <w:rPr>
          <w:rFonts w:ascii="Times New Roman" w:hAnsi="Times New Roman" w:cs="Times New Roman"/>
          <w:sz w:val="24"/>
          <w:szCs w:val="24"/>
        </w:rPr>
        <w:t xml:space="preserve">, E. P.; Thakare, A. A.; Ingole, A. R. and Dahale, M. H. (2020). Effect of potting mixture and pot size on growth and flowering of calendula. </w:t>
      </w:r>
      <w:r w:rsidRPr="00DA34C1">
        <w:rPr>
          <w:rFonts w:ascii="Times New Roman" w:hAnsi="Times New Roman" w:cs="Times New Roman"/>
          <w:i/>
          <w:iCs/>
          <w:sz w:val="24"/>
          <w:szCs w:val="24"/>
        </w:rPr>
        <w:t>Journal of Pharmacognosy and Phytochemistry</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9</w:t>
      </w:r>
      <w:r w:rsidRPr="00DA34C1">
        <w:rPr>
          <w:rFonts w:ascii="Times New Roman" w:hAnsi="Times New Roman" w:cs="Times New Roman"/>
          <w:sz w:val="24"/>
          <w:szCs w:val="24"/>
        </w:rPr>
        <w:t>(6): 1147-1151.</w:t>
      </w:r>
    </w:p>
    <w:p w14:paraId="3C33C731"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Karthikeyan, S. and Jawaharlal, M. (2015). Optimization of growing media consortia for chrysanthemum. </w:t>
      </w:r>
      <w:r w:rsidRPr="00DA34C1">
        <w:rPr>
          <w:rFonts w:ascii="Times New Roman" w:hAnsi="Times New Roman" w:cs="Times New Roman"/>
          <w:i/>
          <w:iCs/>
          <w:sz w:val="24"/>
          <w:szCs w:val="24"/>
        </w:rPr>
        <w:t>The Asian Journal of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10</w:t>
      </w:r>
      <w:r w:rsidRPr="00DA34C1">
        <w:rPr>
          <w:rFonts w:ascii="Times New Roman" w:hAnsi="Times New Roman" w:cs="Times New Roman"/>
          <w:sz w:val="24"/>
          <w:szCs w:val="24"/>
        </w:rPr>
        <w:t>(1): 17-25.</w:t>
      </w:r>
    </w:p>
    <w:p w14:paraId="296D6A53"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Kala, D.; </w:t>
      </w:r>
      <w:proofErr w:type="spellStart"/>
      <w:r w:rsidRPr="00DA34C1">
        <w:rPr>
          <w:rFonts w:ascii="Times New Roman" w:hAnsi="Times New Roman" w:cs="Times New Roman"/>
          <w:sz w:val="24"/>
          <w:szCs w:val="24"/>
        </w:rPr>
        <w:t>Mahawer</w:t>
      </w:r>
      <w:proofErr w:type="spellEnd"/>
      <w:r w:rsidRPr="00DA34C1">
        <w:rPr>
          <w:rFonts w:ascii="Times New Roman" w:hAnsi="Times New Roman" w:cs="Times New Roman"/>
          <w:sz w:val="24"/>
          <w:szCs w:val="24"/>
        </w:rPr>
        <w:t>, L. N. and Bairwa, H. L. (2020). Response of potting media composition for pot mum chrysanthemum production (</w:t>
      </w:r>
      <w:r w:rsidRPr="00DA34C1">
        <w:rPr>
          <w:rFonts w:ascii="Times New Roman" w:hAnsi="Times New Roman" w:cs="Times New Roman"/>
          <w:i/>
          <w:iCs/>
          <w:sz w:val="24"/>
          <w:szCs w:val="24"/>
        </w:rPr>
        <w:t>Dendranthema grandiflora</w:t>
      </w:r>
      <w:r w:rsidRPr="00DA34C1">
        <w:rPr>
          <w:rFonts w:ascii="Times New Roman" w:hAnsi="Times New Roman" w:cs="Times New Roman"/>
          <w:sz w:val="24"/>
          <w:szCs w:val="24"/>
        </w:rPr>
        <w:t xml:space="preserve"> L.). </w:t>
      </w:r>
      <w:r w:rsidRPr="00DA34C1">
        <w:rPr>
          <w:rFonts w:ascii="Times New Roman" w:hAnsi="Times New Roman" w:cs="Times New Roman"/>
          <w:i/>
          <w:iCs/>
          <w:sz w:val="24"/>
          <w:szCs w:val="24"/>
        </w:rPr>
        <w:t>International Journal of Chemical Studies</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8</w:t>
      </w:r>
      <w:r w:rsidRPr="00DA34C1">
        <w:rPr>
          <w:rFonts w:ascii="Times New Roman" w:hAnsi="Times New Roman" w:cs="Times New Roman"/>
          <w:sz w:val="24"/>
          <w:szCs w:val="24"/>
        </w:rPr>
        <w:t>(2): 1246 -1251.</w:t>
      </w:r>
    </w:p>
    <w:p w14:paraId="6594B7D5"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Arunesh, A. A.; </w:t>
      </w:r>
      <w:proofErr w:type="spellStart"/>
      <w:r w:rsidRPr="00DA34C1">
        <w:rPr>
          <w:rFonts w:ascii="Times New Roman" w:hAnsi="Times New Roman" w:cs="Times New Roman"/>
          <w:sz w:val="24"/>
          <w:szCs w:val="24"/>
        </w:rPr>
        <w:t>Muraleedharan</w:t>
      </w:r>
      <w:proofErr w:type="spellEnd"/>
      <w:r w:rsidRPr="00DA34C1">
        <w:rPr>
          <w:rFonts w:ascii="Times New Roman" w:hAnsi="Times New Roman" w:cs="Times New Roman"/>
          <w:sz w:val="24"/>
          <w:szCs w:val="24"/>
        </w:rPr>
        <w:t xml:space="preserve">, A.; Sha, K.; Kumar, S.; Joshi, J. L.; Kumar, P. S. and Rajan, E. B. (2020). Studies on the effect of different growing media on the growth and flowering of gerbera cv. Goliath. </w:t>
      </w:r>
      <w:r w:rsidRPr="00DA34C1">
        <w:rPr>
          <w:rFonts w:ascii="Times New Roman" w:hAnsi="Times New Roman" w:cs="Times New Roman"/>
          <w:i/>
          <w:iCs/>
          <w:sz w:val="24"/>
          <w:szCs w:val="24"/>
        </w:rPr>
        <w:t>Plant Archives</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20</w:t>
      </w:r>
      <w:r w:rsidRPr="00DA34C1">
        <w:rPr>
          <w:rFonts w:ascii="Times New Roman" w:hAnsi="Times New Roman" w:cs="Times New Roman"/>
          <w:sz w:val="24"/>
          <w:szCs w:val="24"/>
        </w:rPr>
        <w:t>(1): 653-657.</w:t>
      </w:r>
    </w:p>
    <w:p w14:paraId="155D63BD" w14:textId="77777777" w:rsidR="00AC5E0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Sangwan, P.; Garg, V. K. and Kaushik, C. P. (2010). Growth and yield response of marigold to potting media containing vermicompost produced from different wastes. </w:t>
      </w:r>
      <w:r w:rsidRPr="00DA34C1">
        <w:rPr>
          <w:rFonts w:ascii="Times New Roman" w:hAnsi="Times New Roman" w:cs="Times New Roman"/>
          <w:i/>
          <w:iCs/>
          <w:sz w:val="24"/>
          <w:szCs w:val="24"/>
        </w:rPr>
        <w:t>Environmentalist.</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30</w:t>
      </w:r>
      <w:r w:rsidRPr="00DA34C1">
        <w:rPr>
          <w:rFonts w:ascii="Times New Roman" w:hAnsi="Times New Roman" w:cs="Times New Roman"/>
          <w:sz w:val="24"/>
          <w:szCs w:val="24"/>
        </w:rPr>
        <w:t>:123–130.</w:t>
      </w:r>
    </w:p>
    <w:p w14:paraId="3AC7F8B7" w14:textId="77777777" w:rsidR="00834C60" w:rsidRDefault="00834C60" w:rsidP="00B50889">
      <w:pPr>
        <w:spacing w:after="0" w:line="360" w:lineRule="auto"/>
        <w:ind w:left="720" w:hanging="720"/>
        <w:jc w:val="both"/>
        <w:rPr>
          <w:rFonts w:ascii="Times New Roman" w:hAnsi="Times New Roman" w:cs="Times New Roman"/>
          <w:sz w:val="24"/>
          <w:szCs w:val="24"/>
        </w:rPr>
      </w:pPr>
    </w:p>
    <w:p w14:paraId="249D6105" w14:textId="77777777" w:rsidR="00834C60" w:rsidRDefault="00834C60" w:rsidP="00B50889">
      <w:pPr>
        <w:spacing w:after="0" w:line="360" w:lineRule="auto"/>
        <w:ind w:left="720" w:hanging="720"/>
        <w:jc w:val="both"/>
        <w:rPr>
          <w:rFonts w:ascii="Times New Roman" w:hAnsi="Times New Roman" w:cs="Times New Roman"/>
          <w:sz w:val="24"/>
          <w:szCs w:val="24"/>
        </w:rPr>
      </w:pPr>
    </w:p>
    <w:p w14:paraId="449FBCCE" w14:textId="77777777" w:rsidR="00834C60" w:rsidRDefault="00834C60" w:rsidP="00B50889">
      <w:pPr>
        <w:spacing w:after="0" w:line="360" w:lineRule="auto"/>
        <w:ind w:left="720" w:hanging="720"/>
        <w:jc w:val="both"/>
        <w:rPr>
          <w:rFonts w:ascii="Times New Roman" w:hAnsi="Times New Roman" w:cs="Times New Roman"/>
          <w:sz w:val="24"/>
          <w:szCs w:val="24"/>
        </w:rPr>
      </w:pPr>
    </w:p>
    <w:p w14:paraId="3F1B0952"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0B416A81"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679F96ED"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706DE78C"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4358E3D0"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62629526" w14:textId="5BD70E9F" w:rsidR="00FD1593" w:rsidRPr="00182F20" w:rsidRDefault="006C22BB" w:rsidP="00B50889">
      <w:pPr>
        <w:spacing w:line="360" w:lineRule="auto"/>
        <w:jc w:val="both"/>
        <w:rPr>
          <w:rFonts w:ascii="Times New Roman" w:hAnsi="Times New Roman" w:cs="Times New Roman"/>
          <w:sz w:val="24"/>
          <w:szCs w:val="24"/>
        </w:rPr>
      </w:pPr>
      <w:r>
        <w:rPr>
          <w:noProof/>
          <w:lang w:eastAsia="en-IN" w:bidi="hi-IN"/>
        </w:rPr>
        <w:pict w14:anchorId="2A9C547D">
          <v:shapetype id="_x0000_t202" coordsize="21600,21600" o:spt="202" path="m,l,21600r21600,l21600,xe">
            <v:stroke joinstyle="miter"/>
            <v:path gradientshapeok="t" o:connecttype="rect"/>
          </v:shapetype>
          <v:shape id="_x0000_s1036" type="#_x0000_t202" style="position:absolute;left:0;text-align:left;margin-left:-11.45pt;margin-top:165.2pt;width:231.35pt;height:19.3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" fillcolor="white [3201]" strokeweight=".5pt">
            <v:textbox style="mso-next-textbox:#_x0000_s1036">
              <w:txbxContent>
                <w:p w14:paraId="2EF899FF" w14:textId="77777777" w:rsidR="008D78A5" w:rsidRPr="00541E5E" w:rsidRDefault="008D78A5" w:rsidP="00FD1593">
                  <w:pPr>
                    <w:rPr>
                      <w:rFonts w:ascii="Times New Roman" w:hAnsi="Times New Roman" w:cs="Times New Roman"/>
                      <w:lang w:val="en-US"/>
                    </w:rPr>
                  </w:pPr>
                  <w:r w:rsidRPr="00957012">
                    <w:rPr>
                      <w:rFonts w:ascii="Times New Roman" w:hAnsi="Times New Roman" w:cs="Times New Roman"/>
                      <w:sz w:val="18"/>
                      <w:szCs w:val="18"/>
                      <w:lang w:val="en-US"/>
                    </w:rPr>
                    <w:t xml:space="preserve">Fig1 </w:t>
                  </w:r>
                  <w:r>
                    <w:rPr>
                      <w:rFonts w:ascii="Times New Roman" w:hAnsi="Times New Roman" w:cs="Times New Roman"/>
                      <w:sz w:val="18"/>
                      <w:szCs w:val="18"/>
                      <w:lang w:val="en-US"/>
                    </w:rPr>
                    <w:t>B</w:t>
                  </w:r>
                  <w:r w:rsidRPr="00957012">
                    <w:rPr>
                      <w:rFonts w:ascii="Times New Roman" w:hAnsi="Times New Roman" w:cs="Times New Roman"/>
                      <w:sz w:val="18"/>
                      <w:szCs w:val="18"/>
                      <w:lang w:val="en-US"/>
                    </w:rPr>
                    <w:t>ulk density of different potting media</w:t>
                  </w:r>
                  <w:r w:rsidRPr="00541E5E">
                    <w:rPr>
                      <w:rFonts w:ascii="Times New Roman" w:hAnsi="Times New Roman" w:cs="Times New Roman"/>
                      <w:lang w:val="en-US"/>
                    </w:rPr>
                    <w:t xml:space="preserve"> compositions</w:t>
                  </w:r>
                </w:p>
              </w:txbxContent>
            </v:textbox>
          </v:shape>
        </w:pict>
      </w:r>
      <w:r w:rsidR="00182F20">
        <w:rPr>
          <w:rFonts w:ascii="Times New Roman" w:hAnsi="Times New Roman" w:cs="Times New Roman"/>
          <w:sz w:val="24"/>
          <w:szCs w:val="24"/>
        </w:rPr>
        <w:t xml:space="preserve"> </w:t>
      </w:r>
      <w:r w:rsidR="00182F20" w:rsidRPr="00182F20">
        <w:rPr>
          <w:rFonts w:ascii="Times New Roman" w:hAnsi="Times New Roman" w:cs="Times New Roman"/>
          <w:sz w:val="24"/>
          <w:szCs w:val="24"/>
        </w:rPr>
        <w:t xml:space="preserve">Fig 4. Particle density of different potting media compositions </w:t>
      </w:r>
    </w:p>
    <w:p w14:paraId="7B00C884" w14:textId="3242331E" w:rsidR="00D855BC" w:rsidRPr="00B50889" w:rsidRDefault="006C22BB" w:rsidP="00B50889">
      <w:pPr>
        <w:spacing w:line="360" w:lineRule="auto"/>
        <w:jc w:val="both"/>
        <w:rPr>
          <w:rFonts w:ascii="Times New Roman" w:hAnsi="Times New Roman" w:cs="Times New Roman"/>
          <w:b/>
          <w:bCs/>
          <w:sz w:val="24"/>
          <w:szCs w:val="24"/>
        </w:rPr>
        <w:sectPr w:rsidR="00D855BC" w:rsidRPr="00B50889" w:rsidSect="00F3436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r>
        <w:rPr>
          <w:noProof/>
        </w:rPr>
        <w:lastRenderedPageBreak/>
        <w:pict w14:anchorId="31768A46">
          <v:shape id="_x0000_s1033" type="#_x0000_t202" style="position:absolute;left:0;text-align:left;margin-left:-24.6pt;margin-top:437.5pt;width:267.1pt;height:18.2pt;z-index:251662336;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" fillcolor="white [3201]" strokeweight=".5pt">
            <v:textbox style="mso-next-textbox:#_x0000_s1033">
              <w:txbxContent>
                <w:p w14:paraId="770A35C7" w14:textId="144D9EAB" w:rsidR="008D78A5" w:rsidRPr="00961D72" w:rsidRDefault="008D78A5" w:rsidP="00FE6E2D">
                  <w:pPr>
                    <w:rPr>
                      <w:rFonts w:ascii="Times New Roman" w:hAnsi="Times New Roman" w:cs="Times New Roman"/>
                      <w:sz w:val="18"/>
                      <w:szCs w:val="18"/>
                      <w:lang w:val="en-US"/>
                    </w:rPr>
                  </w:pPr>
                  <w:r w:rsidRPr="00961D72">
                    <w:rPr>
                      <w:rFonts w:ascii="Times New Roman" w:hAnsi="Times New Roman" w:cs="Times New Roman"/>
                      <w:sz w:val="18"/>
                      <w:szCs w:val="18"/>
                      <w:lang w:val="en-US"/>
                    </w:rPr>
                    <w:t>Fig 5. E</w:t>
                  </w:r>
                  <w:proofErr w:type="spellStart"/>
                  <w:r w:rsidRPr="00961D72">
                    <w:rPr>
                      <w:rFonts w:ascii="Times New Roman" w:hAnsi="Times New Roman" w:cs="Times New Roman"/>
                      <w:sz w:val="18"/>
                      <w:szCs w:val="18"/>
                    </w:rPr>
                    <w:t>le</w:t>
                  </w:r>
                  <w:r w:rsidR="004F0045">
                    <w:rPr>
                      <w:rFonts w:ascii="Times New Roman" w:hAnsi="Times New Roman" w:cs="Times New Roman"/>
                      <w:sz w:val="18"/>
                      <w:szCs w:val="18"/>
                    </w:rPr>
                    <w:t>ctrical</w:t>
                  </w:r>
                  <w:proofErr w:type="spellEnd"/>
                  <w:r w:rsidRPr="00961D72">
                    <w:rPr>
                      <w:rFonts w:ascii="Times New Roman" w:hAnsi="Times New Roman" w:cs="Times New Roman"/>
                      <w:sz w:val="18"/>
                      <w:szCs w:val="18"/>
                    </w:rPr>
                    <w:t xml:space="preserve"> conductivity </w:t>
                  </w:r>
                  <w:r w:rsidRPr="00961D72">
                    <w:rPr>
                      <w:rFonts w:ascii="Times New Roman" w:hAnsi="Times New Roman" w:cs="Times New Roman"/>
                      <w:sz w:val="18"/>
                      <w:szCs w:val="18"/>
                      <w:lang w:val="en-US"/>
                    </w:rPr>
                    <w:t>of different potting media compositions</w:t>
                  </w:r>
                </w:p>
                <w:p w14:paraId="5DBE1345" w14:textId="77777777" w:rsidR="008D78A5" w:rsidRPr="00961D72" w:rsidRDefault="008D78A5" w:rsidP="00FE6E2D">
                  <w:pPr>
                    <w:rPr>
                      <w:rFonts w:ascii="Times New Roman" w:hAnsi="Times New Roman" w:cs="Times New Roman"/>
                      <w:sz w:val="18"/>
                      <w:szCs w:val="18"/>
                      <w:lang w:val="en-US"/>
                    </w:rPr>
                  </w:pPr>
                </w:p>
                <w:p w14:paraId="5FF62132" w14:textId="77777777" w:rsidR="008D78A5" w:rsidRPr="00961D72" w:rsidRDefault="008D78A5" w:rsidP="00FE6E2D">
                  <w:pPr>
                    <w:rPr>
                      <w:rFonts w:ascii="Times New Roman" w:hAnsi="Times New Roman" w:cs="Times New Roman"/>
                      <w:sz w:val="18"/>
                      <w:szCs w:val="18"/>
                      <w:lang w:val="en-US"/>
                    </w:rPr>
                  </w:pPr>
                </w:p>
                <w:p w14:paraId="006460EC" w14:textId="77777777" w:rsidR="008D78A5" w:rsidRPr="00961D72" w:rsidRDefault="008D78A5" w:rsidP="00FE6E2D">
                  <w:pPr>
                    <w:rPr>
                      <w:rFonts w:ascii="Times New Roman" w:hAnsi="Times New Roman" w:cs="Times New Roman"/>
                      <w:sz w:val="18"/>
                      <w:szCs w:val="18"/>
                      <w:lang w:val="en-US"/>
                    </w:rPr>
                  </w:pPr>
                </w:p>
                <w:p w14:paraId="25E6E479" w14:textId="77777777" w:rsidR="008D78A5" w:rsidRPr="00961D72" w:rsidRDefault="008D78A5" w:rsidP="00FE6E2D">
                  <w:pPr>
                    <w:rPr>
                      <w:rFonts w:ascii="Times New Roman" w:hAnsi="Times New Roman" w:cs="Times New Roman"/>
                      <w:sz w:val="18"/>
                      <w:szCs w:val="18"/>
                      <w:lang w:val="en-US"/>
                    </w:rPr>
                  </w:pPr>
                </w:p>
              </w:txbxContent>
            </v:textbox>
            <w10:wrap type="square" anchorx="margin"/>
          </v:shape>
        </w:pict>
      </w:r>
      <w:r>
        <w:rPr>
          <w:noProof/>
        </w:rPr>
        <w:pict w14:anchorId="2BA37B85">
          <v:shape id="_x0000_s1032" type="#_x0000_t202" style="position:absolute;left:0;text-align:left;margin-left:255.05pt;margin-top:288.5pt;width:239.55pt;height:18.6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AqOwIAAIM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" fillcolor="white [3201]" strokeweight=".5pt">
            <v:textbox style="mso-next-textbox:#_x0000_s1032">
              <w:txbxContent>
                <w:p w14:paraId="62C48B3E" w14:textId="77777777" w:rsidR="008D78A5" w:rsidRPr="00961D72" w:rsidRDefault="008D78A5" w:rsidP="00664BA0">
                  <w:pPr>
                    <w:rPr>
                      <w:rFonts w:ascii="Times New Roman" w:hAnsi="Times New Roman" w:cs="Times New Roman"/>
                      <w:sz w:val="18"/>
                      <w:szCs w:val="18"/>
                      <w:lang w:val="en-US"/>
                    </w:rPr>
                  </w:pPr>
                  <w:r w:rsidRPr="00961D72">
                    <w:rPr>
                      <w:rFonts w:ascii="Times New Roman" w:hAnsi="Times New Roman" w:cs="Times New Roman"/>
                      <w:sz w:val="18"/>
                      <w:szCs w:val="18"/>
                      <w:lang w:val="en-US"/>
                    </w:rPr>
                    <w:t xml:space="preserve">Fig 4. </w:t>
                  </w:r>
                  <w:r>
                    <w:rPr>
                      <w:rFonts w:ascii="Times New Roman" w:hAnsi="Times New Roman" w:cs="Times New Roman"/>
                      <w:sz w:val="18"/>
                      <w:szCs w:val="18"/>
                      <w:lang w:val="en-US"/>
                    </w:rPr>
                    <w:t>P</w:t>
                  </w:r>
                  <w:r w:rsidRPr="00961D72">
                    <w:rPr>
                      <w:rFonts w:ascii="Times New Roman" w:hAnsi="Times New Roman" w:cs="Times New Roman"/>
                      <w:sz w:val="18"/>
                      <w:szCs w:val="18"/>
                      <w:lang w:val="en-US"/>
                    </w:rPr>
                    <w:t xml:space="preserve">article density of different potting media </w:t>
                  </w:r>
                  <w:r>
                    <w:rPr>
                      <w:rFonts w:ascii="Times New Roman" w:hAnsi="Times New Roman" w:cs="Times New Roman"/>
                      <w:sz w:val="18"/>
                      <w:szCs w:val="18"/>
                      <w:lang w:val="en-US"/>
                    </w:rPr>
                    <w:t>compositions</w:t>
                  </w:r>
                </w:p>
                <w:p w14:paraId="291EC65B" w14:textId="77777777" w:rsidR="008D78A5" w:rsidRPr="00961D72" w:rsidRDefault="008D78A5" w:rsidP="00664BA0">
                  <w:pPr>
                    <w:rPr>
                      <w:rFonts w:ascii="Times New Roman" w:hAnsi="Times New Roman" w:cs="Times New Roman"/>
                      <w:sz w:val="18"/>
                      <w:szCs w:val="18"/>
                      <w:lang w:val="en-US"/>
                    </w:rPr>
                  </w:pPr>
                </w:p>
                <w:p w14:paraId="1CAC5C10" w14:textId="77777777" w:rsidR="008D78A5" w:rsidRPr="00961D72" w:rsidRDefault="008D78A5" w:rsidP="00664BA0">
                  <w:pPr>
                    <w:rPr>
                      <w:rFonts w:ascii="Times New Roman" w:hAnsi="Times New Roman" w:cs="Times New Roman"/>
                      <w:sz w:val="18"/>
                      <w:szCs w:val="18"/>
                      <w:lang w:val="en-US"/>
                    </w:rPr>
                  </w:pPr>
                </w:p>
                <w:p w14:paraId="1B54A4D6" w14:textId="77777777" w:rsidR="008D78A5" w:rsidRPr="00961D72" w:rsidRDefault="008D78A5" w:rsidP="00664BA0">
                  <w:pPr>
                    <w:rPr>
                      <w:rFonts w:ascii="Times New Roman" w:hAnsi="Times New Roman" w:cs="Times New Roman"/>
                      <w:sz w:val="18"/>
                      <w:szCs w:val="18"/>
                      <w:lang w:val="en-US"/>
                    </w:rPr>
                  </w:pPr>
                </w:p>
                <w:p w14:paraId="1944631C" w14:textId="77777777" w:rsidR="008D78A5" w:rsidRPr="00961D72" w:rsidRDefault="008D78A5" w:rsidP="00664BA0">
                  <w:pPr>
                    <w:rPr>
                      <w:rFonts w:ascii="Times New Roman" w:hAnsi="Times New Roman" w:cs="Times New Roman"/>
                      <w:sz w:val="18"/>
                      <w:szCs w:val="18"/>
                      <w:lang w:val="en-US"/>
                    </w:rPr>
                  </w:pPr>
                </w:p>
              </w:txbxContent>
            </v:textbox>
          </v:shape>
        </w:pict>
      </w:r>
      <w:r w:rsidR="00FD1593">
        <w:rPr>
          <w:noProof/>
          <w:lang w:eastAsia="en-IN" w:bidi="hi-IN"/>
        </w:rPr>
        <w:drawing>
          <wp:anchor distT="0" distB="0" distL="114300" distR="114300" simplePos="0" relativeHeight="251656192" behindDoc="0" locked="0" layoutInCell="1" allowOverlap="1" wp14:anchorId="39C659DC" wp14:editId="09721DC6">
            <wp:simplePos x="0" y="0"/>
            <wp:positionH relativeFrom="column">
              <wp:posOffset>3105150</wp:posOffset>
            </wp:positionH>
            <wp:positionV relativeFrom="paragraph">
              <wp:posOffset>1819275</wp:posOffset>
            </wp:positionV>
            <wp:extent cx="3211830" cy="1581150"/>
            <wp:effectExtent l="19050" t="0" r="26670" b="0"/>
            <wp:wrapSquare wrapText="bothSides"/>
            <wp:docPr id="1391855980" name="Chart 1">
              <a:extLst xmlns:a="http://schemas.openxmlformats.org/drawingml/2006/main">
                <a:ext uri="{FF2B5EF4-FFF2-40B4-BE49-F238E27FC236}">
                  <a16:creationId xmlns:a16="http://schemas.microsoft.com/office/drawing/2014/main" id="{D74551A1-C662-76CE-3DCD-8BF91901C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noProof/>
        </w:rPr>
        <w:pict w14:anchorId="79ECE807">
          <v:shape id="Text Box 1" o:spid="_x0000_s1030" type="#_x0000_t202" style="position:absolute;left:0;text-align:left;margin-left:242.5pt;margin-top:116.35pt;width:269.55pt;height:19.55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" fillcolor="white [3201]" strokeweight=".5pt">
            <v:textbox style="mso-next-textbox:#Text Box 1">
              <w:txbxContent>
                <w:p w14:paraId="27738B69" w14:textId="77777777" w:rsidR="008D78A5" w:rsidRPr="00CD0591" w:rsidRDefault="008D78A5" w:rsidP="00664BA0">
                  <w:pPr>
                    <w:rPr>
                      <w:rFonts w:ascii="Times New Roman" w:hAnsi="Times New Roman" w:cs="Times New Roman"/>
                      <w:sz w:val="18"/>
                      <w:szCs w:val="18"/>
                      <w:lang w:val="en-US"/>
                    </w:rPr>
                  </w:pPr>
                  <w:r w:rsidRPr="00CD0591">
                    <w:rPr>
                      <w:rFonts w:ascii="Times New Roman" w:hAnsi="Times New Roman" w:cs="Times New Roman"/>
                      <w:sz w:val="18"/>
                      <w:szCs w:val="18"/>
                      <w:lang w:val="en-US"/>
                    </w:rPr>
                    <w:t xml:space="preserve">Fig </w:t>
                  </w:r>
                  <w:r>
                    <w:rPr>
                      <w:rFonts w:ascii="Times New Roman" w:hAnsi="Times New Roman" w:cs="Times New Roman"/>
                      <w:sz w:val="18"/>
                      <w:szCs w:val="18"/>
                      <w:lang w:val="en-US"/>
                    </w:rPr>
                    <w:t>2. W</w:t>
                  </w:r>
                  <w:r w:rsidRPr="00CD0591">
                    <w:rPr>
                      <w:rFonts w:ascii="Times New Roman" w:hAnsi="Times New Roman" w:cs="Times New Roman"/>
                      <w:sz w:val="18"/>
                      <w:szCs w:val="18"/>
                      <w:lang w:val="en-US"/>
                    </w:rPr>
                    <w:t xml:space="preserve">ater holding capacity of different potting media </w:t>
                  </w:r>
                  <w:r>
                    <w:rPr>
                      <w:rFonts w:ascii="Times New Roman" w:hAnsi="Times New Roman" w:cs="Times New Roman"/>
                      <w:sz w:val="18"/>
                      <w:szCs w:val="18"/>
                      <w:lang w:val="en-US"/>
                    </w:rPr>
                    <w:t>compositions</w:t>
                  </w:r>
                </w:p>
              </w:txbxContent>
            </v:textbox>
            <w10:wrap type="square"/>
          </v:shape>
        </w:pict>
      </w:r>
      <w:r w:rsidR="00FD1593">
        <w:rPr>
          <w:noProof/>
          <w:lang w:eastAsia="en-IN" w:bidi="hi-IN"/>
        </w:rPr>
        <w:drawing>
          <wp:anchor distT="0" distB="0" distL="114300" distR="114300" simplePos="0" relativeHeight="251654144" behindDoc="0" locked="0" layoutInCell="1" allowOverlap="1" wp14:anchorId="108E501A" wp14:editId="3EA3BD27">
            <wp:simplePos x="0" y="0"/>
            <wp:positionH relativeFrom="column">
              <wp:posOffset>3105150</wp:posOffset>
            </wp:positionH>
            <wp:positionV relativeFrom="paragraph">
              <wp:posOffset>-304800</wp:posOffset>
            </wp:positionV>
            <wp:extent cx="3211830" cy="1581150"/>
            <wp:effectExtent l="19050" t="0" r="26670" b="0"/>
            <wp:wrapSquare wrapText="bothSides"/>
            <wp:docPr id="2038020219" name="Chart 1">
              <a:extLst xmlns:a="http://schemas.openxmlformats.org/drawingml/2006/main">
                <a:ext uri="{FF2B5EF4-FFF2-40B4-BE49-F238E27FC236}">
                  <a16:creationId xmlns:a16="http://schemas.microsoft.com/office/drawing/2014/main" id="{29B8B41D-B42D-6CD4-78FB-0048DEDDF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FD1593">
        <w:rPr>
          <w:noProof/>
          <w:lang w:eastAsia="en-IN" w:bidi="hi-IN"/>
        </w:rPr>
        <w:drawing>
          <wp:anchor distT="0" distB="0" distL="114300" distR="114300" simplePos="0" relativeHeight="251653120" behindDoc="1" locked="0" layoutInCell="1" allowOverlap="1" wp14:anchorId="4A6218A6" wp14:editId="30587EF5">
            <wp:simplePos x="0" y="0"/>
            <wp:positionH relativeFrom="margin">
              <wp:posOffset>-323850</wp:posOffset>
            </wp:positionH>
            <wp:positionV relativeFrom="paragraph">
              <wp:posOffset>-304800</wp:posOffset>
            </wp:positionV>
            <wp:extent cx="3191510" cy="1581150"/>
            <wp:effectExtent l="19050" t="0" r="27940" b="0"/>
            <wp:wrapSquare wrapText="bothSides"/>
            <wp:docPr id="959750549" name="Chart 1">
              <a:extLst xmlns:a="http://schemas.openxmlformats.org/drawingml/2006/main">
                <a:ext uri="{FF2B5EF4-FFF2-40B4-BE49-F238E27FC236}">
                  <a16:creationId xmlns:a16="http://schemas.microsoft.com/office/drawing/2014/main" id="{71759298-45B1-712E-9175-B7A51CCBB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C46CDB">
        <w:rPr>
          <w:noProof/>
          <w:lang w:eastAsia="en-IN" w:bidi="hi-IN"/>
        </w:rPr>
        <w:drawing>
          <wp:anchor distT="0" distB="0" distL="114300" distR="114300" simplePos="0" relativeHeight="251657216" behindDoc="0" locked="0" layoutInCell="1" allowOverlap="1" wp14:anchorId="4E0B50FF" wp14:editId="232F383B">
            <wp:simplePos x="0" y="0"/>
            <wp:positionH relativeFrom="margin">
              <wp:posOffset>-321310</wp:posOffset>
            </wp:positionH>
            <wp:positionV relativeFrom="paragraph">
              <wp:posOffset>3974465</wp:posOffset>
            </wp:positionV>
            <wp:extent cx="3326765" cy="1530985"/>
            <wp:effectExtent l="19050" t="0" r="26035" b="0"/>
            <wp:wrapSquare wrapText="bothSides"/>
            <wp:docPr id="1445104763" name="Chart 1">
              <a:extLst xmlns:a="http://schemas.openxmlformats.org/drawingml/2006/main">
                <a:ext uri="{FF2B5EF4-FFF2-40B4-BE49-F238E27FC236}">
                  <a16:creationId xmlns:a16="http://schemas.microsoft.com/office/drawing/2014/main" id="{4BD5946F-D5CA-DD6E-B35B-CDA4A1F8D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noProof/>
        </w:rPr>
        <w:pict w14:anchorId="658CF0FE">
          <v:shape id="_x0000_s1031" type="#_x0000_t202" style="position:absolute;left:0;text-align:left;margin-left:-12.65pt;margin-top:287.05pt;width:242.85pt;height:20.1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" fillcolor="white [3201]" strokeweight=".5pt">
            <v:textbox style="mso-next-textbox:#_x0000_s1031">
              <w:txbxContent>
                <w:p w14:paraId="2014A34F" w14:textId="77777777" w:rsidR="008D78A5" w:rsidRPr="00961D72" w:rsidRDefault="008D78A5" w:rsidP="00664BA0">
                  <w:pPr>
                    <w:rPr>
                      <w:rFonts w:ascii="Times New Roman" w:hAnsi="Times New Roman" w:cs="Times New Roman"/>
                      <w:sz w:val="18"/>
                      <w:szCs w:val="18"/>
                      <w:lang w:val="en-US"/>
                    </w:rPr>
                  </w:pPr>
                  <w:r w:rsidRPr="00961D72">
                    <w:rPr>
                      <w:rFonts w:ascii="Times New Roman" w:hAnsi="Times New Roman" w:cs="Times New Roman"/>
                      <w:sz w:val="18"/>
                      <w:szCs w:val="18"/>
                      <w:lang w:val="en-US"/>
                    </w:rPr>
                    <w:t xml:space="preserve">Fig </w:t>
                  </w:r>
                  <w:proofErr w:type="gramStart"/>
                  <w:r>
                    <w:rPr>
                      <w:rFonts w:ascii="Times New Roman" w:hAnsi="Times New Roman" w:cs="Times New Roman"/>
                      <w:sz w:val="18"/>
                      <w:szCs w:val="18"/>
                      <w:lang w:val="en-US"/>
                    </w:rPr>
                    <w:t>3</w:t>
                  </w:r>
                  <w:r w:rsidRPr="00961D72">
                    <w:rPr>
                      <w:rFonts w:ascii="Times New Roman" w:hAnsi="Times New Roman" w:cs="Times New Roman"/>
                      <w:sz w:val="18"/>
                      <w:szCs w:val="18"/>
                      <w:lang w:val="en-US"/>
                    </w:rPr>
                    <w:t xml:space="preserve"> .pH</w:t>
                  </w:r>
                  <w:proofErr w:type="gramEnd"/>
                  <w:r w:rsidRPr="00961D72">
                    <w:rPr>
                      <w:rFonts w:ascii="Times New Roman" w:hAnsi="Times New Roman" w:cs="Times New Roman"/>
                      <w:sz w:val="18"/>
                      <w:szCs w:val="18"/>
                      <w:lang w:val="en-US"/>
                    </w:rPr>
                    <w:t xml:space="preserve"> of different potting media compositions</w:t>
                  </w:r>
                </w:p>
              </w:txbxContent>
            </v:textbox>
            <w10:wrap type="square"/>
          </v:shape>
        </w:pict>
      </w:r>
      <w:r w:rsidR="00C46CDB">
        <w:rPr>
          <w:noProof/>
          <w:lang w:eastAsia="en-IN" w:bidi="hi-IN"/>
        </w:rPr>
        <w:drawing>
          <wp:anchor distT="0" distB="0" distL="114300" distR="114300" simplePos="0" relativeHeight="251655168" behindDoc="0" locked="0" layoutInCell="1" allowOverlap="1" wp14:anchorId="6B063E00" wp14:editId="69857E42">
            <wp:simplePos x="0" y="0"/>
            <wp:positionH relativeFrom="margin">
              <wp:posOffset>-321310</wp:posOffset>
            </wp:positionH>
            <wp:positionV relativeFrom="paragraph">
              <wp:posOffset>1816100</wp:posOffset>
            </wp:positionV>
            <wp:extent cx="3306445" cy="1743710"/>
            <wp:effectExtent l="19050" t="0" r="27305" b="8890"/>
            <wp:wrapSquare wrapText="bothSides"/>
            <wp:docPr id="1865032130" name="Chart 1">
              <a:extLst xmlns:a="http://schemas.openxmlformats.org/drawingml/2006/main">
                <a:ext uri="{FF2B5EF4-FFF2-40B4-BE49-F238E27FC236}">
                  <a16:creationId xmlns:a16="http://schemas.microsoft.com/office/drawing/2014/main" id="{62CA4BD5-261E-5214-0B63-36EB8ED5B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68195780" w14:textId="3B7C164D" w:rsidR="00ED0155" w:rsidRPr="00B50889" w:rsidRDefault="00D1618B" w:rsidP="009519ED">
      <w:pPr>
        <w:spacing w:line="276" w:lineRule="auto"/>
        <w:jc w:val="both"/>
        <w:rPr>
          <w:rFonts w:ascii="Times New Roman" w:hAnsi="Times New Roman" w:cs="Times New Roman"/>
          <w:b/>
          <w:bCs/>
          <w:sz w:val="24"/>
          <w:szCs w:val="24"/>
        </w:rPr>
      </w:pPr>
      <w:r w:rsidRPr="00B50889">
        <w:rPr>
          <w:rFonts w:ascii="Times New Roman" w:hAnsi="Times New Roman" w:cs="Times New Roman"/>
          <w:b/>
          <w:bCs/>
          <w:sz w:val="24"/>
          <w:szCs w:val="24"/>
        </w:rPr>
        <w:lastRenderedPageBreak/>
        <w:t xml:space="preserve">Table </w:t>
      </w:r>
      <w:proofErr w:type="gramStart"/>
      <w:r w:rsidR="00043F24">
        <w:rPr>
          <w:rFonts w:ascii="Times New Roman" w:hAnsi="Times New Roman" w:cs="Times New Roman"/>
          <w:b/>
          <w:bCs/>
          <w:sz w:val="24"/>
          <w:szCs w:val="24"/>
        </w:rPr>
        <w:t>1</w:t>
      </w:r>
      <w:r w:rsidRPr="00B50889">
        <w:rPr>
          <w:rFonts w:ascii="Times New Roman" w:hAnsi="Times New Roman" w:cs="Times New Roman"/>
          <w:b/>
          <w:bCs/>
          <w:sz w:val="24"/>
          <w:szCs w:val="24"/>
        </w:rPr>
        <w:t>:Effect</w:t>
      </w:r>
      <w:proofErr w:type="gramEnd"/>
      <w:r w:rsidRPr="00B50889">
        <w:rPr>
          <w:rFonts w:ascii="Times New Roman" w:hAnsi="Times New Roman" w:cs="Times New Roman"/>
          <w:b/>
          <w:bCs/>
          <w:sz w:val="24"/>
          <w:szCs w:val="24"/>
        </w:rPr>
        <w:t xml:space="preserve"> of different potting media </w:t>
      </w:r>
      <w:r w:rsidR="004F0045">
        <w:rPr>
          <w:rFonts w:ascii="Times New Roman" w:hAnsi="Times New Roman" w:cs="Times New Roman"/>
          <w:b/>
          <w:bCs/>
          <w:sz w:val="24"/>
          <w:szCs w:val="24"/>
        </w:rPr>
        <w:t xml:space="preserve">compositions </w:t>
      </w:r>
      <w:r w:rsidRPr="00B50889">
        <w:rPr>
          <w:rFonts w:ascii="Times New Roman" w:hAnsi="Times New Roman" w:cs="Times New Roman"/>
          <w:b/>
          <w:bCs/>
          <w:sz w:val="24"/>
          <w:szCs w:val="24"/>
        </w:rPr>
        <w:t xml:space="preserve">on growth characters of </w:t>
      </w:r>
      <w:proofErr w:type="spellStart"/>
      <w:r w:rsidRPr="00B50889">
        <w:rPr>
          <w:rFonts w:ascii="Times New Roman" w:hAnsi="Times New Roman" w:cs="Times New Roman"/>
          <w:b/>
          <w:bCs/>
          <w:sz w:val="24"/>
          <w:szCs w:val="24"/>
        </w:rPr>
        <w:t>potmum</w:t>
      </w:r>
      <w:proofErr w:type="spellEnd"/>
      <w:r w:rsidRPr="00B50889">
        <w:rPr>
          <w:rFonts w:ascii="Times New Roman" w:hAnsi="Times New Roman" w:cs="Times New Roman"/>
          <w:b/>
          <w:bCs/>
          <w:sz w:val="24"/>
          <w:szCs w:val="24"/>
        </w:rPr>
        <w:t xml:space="preserve"> </w:t>
      </w:r>
      <w:proofErr w:type="spellStart"/>
      <w:r w:rsidRPr="00B50889">
        <w:rPr>
          <w:rFonts w:ascii="Times New Roman" w:hAnsi="Times New Roman" w:cs="Times New Roman"/>
          <w:b/>
          <w:bCs/>
          <w:sz w:val="24"/>
          <w:szCs w:val="24"/>
        </w:rPr>
        <w:t>cv.Sadhbhawna</w:t>
      </w:r>
      <w:proofErr w:type="spellEnd"/>
    </w:p>
    <w:tbl>
      <w:tblPr>
        <w:tblStyle w:val="TableGrid"/>
        <w:tblpPr w:leftFromText="180" w:rightFromText="180" w:vertAnchor="page" w:horzAnchor="margin" w:tblpY="2383"/>
        <w:tblOverlap w:val="never"/>
        <w:tblW w:w="14142" w:type="dxa"/>
        <w:tblLayout w:type="fixed"/>
        <w:tblLook w:val="04A0" w:firstRow="1" w:lastRow="0" w:firstColumn="1" w:lastColumn="0" w:noHBand="0" w:noVBand="1"/>
      </w:tblPr>
      <w:tblGrid>
        <w:gridCol w:w="1384"/>
        <w:gridCol w:w="4678"/>
        <w:gridCol w:w="1417"/>
        <w:gridCol w:w="1276"/>
        <w:gridCol w:w="1134"/>
        <w:gridCol w:w="1418"/>
        <w:gridCol w:w="1559"/>
        <w:gridCol w:w="1276"/>
      </w:tblGrid>
      <w:tr w:rsidR="00053A87" w:rsidRPr="009519ED" w14:paraId="795013F0" w14:textId="77777777" w:rsidTr="00A31DB2">
        <w:trPr>
          <w:trHeight w:val="270"/>
        </w:trPr>
        <w:tc>
          <w:tcPr>
            <w:tcW w:w="1384" w:type="dxa"/>
            <w:vMerge w:val="restart"/>
          </w:tcPr>
          <w:p w14:paraId="2F3ECAE7"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Treatment</w:t>
            </w:r>
          </w:p>
        </w:tc>
        <w:tc>
          <w:tcPr>
            <w:tcW w:w="4678" w:type="dxa"/>
            <w:vMerge w:val="restart"/>
          </w:tcPr>
          <w:p w14:paraId="16FACDFF"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Media composition</w:t>
            </w:r>
          </w:p>
        </w:tc>
        <w:tc>
          <w:tcPr>
            <w:tcW w:w="1417" w:type="dxa"/>
            <w:vMerge w:val="restart"/>
          </w:tcPr>
          <w:p w14:paraId="2EBD6D74" w14:textId="77777777" w:rsidR="00053A87"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 xml:space="preserve">Plant height </w:t>
            </w:r>
          </w:p>
          <w:p w14:paraId="341CCF5C"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(cm)</w:t>
            </w:r>
          </w:p>
        </w:tc>
        <w:tc>
          <w:tcPr>
            <w:tcW w:w="2410" w:type="dxa"/>
            <w:gridSpan w:val="2"/>
          </w:tcPr>
          <w:p w14:paraId="504BDC8E"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Number of branches</w:t>
            </w:r>
          </w:p>
        </w:tc>
        <w:tc>
          <w:tcPr>
            <w:tcW w:w="2977" w:type="dxa"/>
            <w:gridSpan w:val="2"/>
          </w:tcPr>
          <w:p w14:paraId="09590F27" w14:textId="08C3395C" w:rsidR="00053A87" w:rsidRPr="009519ED" w:rsidRDefault="00053A87" w:rsidP="002B2215">
            <w:pPr>
              <w:spacing w:after="0" w:line="276" w:lineRule="auto"/>
              <w:jc w:val="center"/>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Plant</w:t>
            </w:r>
            <w:r w:rsidR="002B2215">
              <w:rPr>
                <w:rFonts w:ascii="Times New Roman" w:hAnsi="Times New Roman" w:cs="Times New Roman"/>
                <w:b/>
                <w:bCs/>
                <w:color w:val="000000" w:themeColor="text1"/>
                <w:lang w:val="en-US"/>
              </w:rPr>
              <w:t xml:space="preserve"> </w:t>
            </w:r>
            <w:r w:rsidRPr="009519ED">
              <w:rPr>
                <w:rFonts w:ascii="Times New Roman" w:hAnsi="Times New Roman" w:cs="Times New Roman"/>
                <w:b/>
                <w:bCs/>
                <w:color w:val="000000" w:themeColor="text1"/>
                <w:lang w:val="en-US"/>
              </w:rPr>
              <w:t>spread (cm)</w:t>
            </w:r>
          </w:p>
        </w:tc>
        <w:tc>
          <w:tcPr>
            <w:tcW w:w="1276" w:type="dxa"/>
            <w:vMerge w:val="restart"/>
          </w:tcPr>
          <w:p w14:paraId="38A6FD4C" w14:textId="447C2C32"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Leaf area</w:t>
            </w:r>
            <w:r w:rsidR="002B2215">
              <w:rPr>
                <w:rFonts w:ascii="Times New Roman" w:hAnsi="Times New Roman" w:cs="Times New Roman"/>
                <w:b/>
                <w:bCs/>
                <w:color w:val="000000" w:themeColor="text1"/>
                <w:lang w:val="en-US"/>
              </w:rPr>
              <w:t xml:space="preserve"> </w:t>
            </w:r>
            <w:r w:rsidRPr="009519ED">
              <w:rPr>
                <w:rFonts w:ascii="Times New Roman" w:hAnsi="Times New Roman" w:cs="Times New Roman"/>
                <w:b/>
                <w:bCs/>
                <w:color w:val="000000" w:themeColor="text1"/>
                <w:lang w:val="en-US"/>
              </w:rPr>
              <w:t>(cm</w:t>
            </w:r>
            <w:r w:rsidRPr="009519ED">
              <w:rPr>
                <w:rFonts w:ascii="Times New Roman" w:hAnsi="Times New Roman" w:cs="Times New Roman"/>
                <w:b/>
                <w:bCs/>
                <w:color w:val="000000" w:themeColor="text1"/>
                <w:vertAlign w:val="superscript"/>
                <w:lang w:val="en-US"/>
              </w:rPr>
              <w:t>2</w:t>
            </w:r>
            <w:r w:rsidRPr="009519ED">
              <w:rPr>
                <w:rFonts w:ascii="Times New Roman" w:hAnsi="Times New Roman" w:cs="Times New Roman"/>
                <w:b/>
                <w:bCs/>
                <w:color w:val="000000" w:themeColor="text1"/>
                <w:lang w:val="en-US"/>
              </w:rPr>
              <w:t>)</w:t>
            </w:r>
          </w:p>
        </w:tc>
      </w:tr>
      <w:tr w:rsidR="00053A87" w:rsidRPr="009519ED" w14:paraId="4B43C653" w14:textId="77777777" w:rsidTr="00A31DB2">
        <w:trPr>
          <w:trHeight w:val="270"/>
        </w:trPr>
        <w:tc>
          <w:tcPr>
            <w:tcW w:w="1384" w:type="dxa"/>
            <w:vMerge/>
          </w:tcPr>
          <w:p w14:paraId="1019DB65"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c>
          <w:tcPr>
            <w:tcW w:w="4678" w:type="dxa"/>
            <w:vMerge/>
          </w:tcPr>
          <w:p w14:paraId="4B02793F"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c>
          <w:tcPr>
            <w:tcW w:w="1417" w:type="dxa"/>
            <w:vMerge/>
          </w:tcPr>
          <w:p w14:paraId="38F251A2"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c>
          <w:tcPr>
            <w:tcW w:w="1276" w:type="dxa"/>
          </w:tcPr>
          <w:p w14:paraId="43329555" w14:textId="77777777" w:rsidR="00053A87" w:rsidRPr="009519ED" w:rsidRDefault="00053A87" w:rsidP="00053A87">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Primary</w:t>
            </w:r>
          </w:p>
        </w:tc>
        <w:tc>
          <w:tcPr>
            <w:tcW w:w="1134" w:type="dxa"/>
          </w:tcPr>
          <w:p w14:paraId="0697C3C9" w14:textId="77777777" w:rsidR="00053A87" w:rsidRPr="009519ED" w:rsidRDefault="00053A87" w:rsidP="00053A87">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Secondary</w:t>
            </w:r>
          </w:p>
        </w:tc>
        <w:tc>
          <w:tcPr>
            <w:tcW w:w="1418" w:type="dxa"/>
          </w:tcPr>
          <w:p w14:paraId="073EAAB3"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N-S direction</w:t>
            </w:r>
          </w:p>
        </w:tc>
        <w:tc>
          <w:tcPr>
            <w:tcW w:w="1559" w:type="dxa"/>
          </w:tcPr>
          <w:p w14:paraId="0A273CBE"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E-W direction</w:t>
            </w:r>
          </w:p>
        </w:tc>
        <w:tc>
          <w:tcPr>
            <w:tcW w:w="1276" w:type="dxa"/>
            <w:vMerge/>
          </w:tcPr>
          <w:p w14:paraId="1E5202D7"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r>
      <w:tr w:rsidR="00053A87" w:rsidRPr="009519ED" w14:paraId="1B73EE77" w14:textId="77777777" w:rsidTr="00A31DB2">
        <w:trPr>
          <w:trHeight w:val="208"/>
        </w:trPr>
        <w:tc>
          <w:tcPr>
            <w:tcW w:w="1384" w:type="dxa"/>
          </w:tcPr>
          <w:p w14:paraId="021C3E4A"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w:t>
            </w:r>
          </w:p>
        </w:tc>
        <w:tc>
          <w:tcPr>
            <w:tcW w:w="4678" w:type="dxa"/>
            <w:vAlign w:val="center"/>
          </w:tcPr>
          <w:p w14:paraId="108E5216"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Vermicompost (2:1 v/v)</w:t>
            </w:r>
          </w:p>
        </w:tc>
        <w:tc>
          <w:tcPr>
            <w:tcW w:w="1417" w:type="dxa"/>
          </w:tcPr>
          <w:p w14:paraId="3EEFC81F"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14.20</w:t>
            </w:r>
          </w:p>
        </w:tc>
        <w:tc>
          <w:tcPr>
            <w:tcW w:w="1276" w:type="dxa"/>
          </w:tcPr>
          <w:p w14:paraId="0FDD2B9A"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4.63</w:t>
            </w:r>
          </w:p>
        </w:tc>
        <w:tc>
          <w:tcPr>
            <w:tcW w:w="1134" w:type="dxa"/>
          </w:tcPr>
          <w:p w14:paraId="32DE5A5C"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10.00</w:t>
            </w:r>
          </w:p>
        </w:tc>
        <w:tc>
          <w:tcPr>
            <w:tcW w:w="1418" w:type="dxa"/>
          </w:tcPr>
          <w:p w14:paraId="173D43BB"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17.78</w:t>
            </w:r>
          </w:p>
        </w:tc>
        <w:tc>
          <w:tcPr>
            <w:tcW w:w="1559" w:type="dxa"/>
          </w:tcPr>
          <w:p w14:paraId="245C1B47"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16.16</w:t>
            </w:r>
          </w:p>
        </w:tc>
        <w:tc>
          <w:tcPr>
            <w:tcW w:w="1276" w:type="dxa"/>
          </w:tcPr>
          <w:p w14:paraId="7C8F2B10"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92.9</w:t>
            </w:r>
          </w:p>
        </w:tc>
      </w:tr>
      <w:tr w:rsidR="00053A87" w:rsidRPr="009519ED" w14:paraId="6181D854" w14:textId="77777777" w:rsidTr="00A31DB2">
        <w:trPr>
          <w:trHeight w:val="353"/>
        </w:trPr>
        <w:tc>
          <w:tcPr>
            <w:tcW w:w="1384" w:type="dxa"/>
          </w:tcPr>
          <w:p w14:paraId="49900334"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2</w:t>
            </w:r>
          </w:p>
        </w:tc>
        <w:tc>
          <w:tcPr>
            <w:tcW w:w="4678" w:type="dxa"/>
            <w:vAlign w:val="center"/>
          </w:tcPr>
          <w:p w14:paraId="34D7AFA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Cocopeat + Vermicompost (2:1 v/v)</w:t>
            </w:r>
          </w:p>
        </w:tc>
        <w:tc>
          <w:tcPr>
            <w:tcW w:w="1417" w:type="dxa"/>
          </w:tcPr>
          <w:p w14:paraId="517AFB6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22.81</w:t>
            </w:r>
          </w:p>
        </w:tc>
        <w:tc>
          <w:tcPr>
            <w:tcW w:w="1276" w:type="dxa"/>
          </w:tcPr>
          <w:p w14:paraId="760C694C"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12.03</w:t>
            </w:r>
          </w:p>
        </w:tc>
        <w:tc>
          <w:tcPr>
            <w:tcW w:w="1134" w:type="dxa"/>
          </w:tcPr>
          <w:p w14:paraId="55308D9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27.00</w:t>
            </w:r>
          </w:p>
        </w:tc>
        <w:tc>
          <w:tcPr>
            <w:tcW w:w="1418" w:type="dxa"/>
          </w:tcPr>
          <w:p w14:paraId="42B55D08"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35.04</w:t>
            </w:r>
          </w:p>
        </w:tc>
        <w:tc>
          <w:tcPr>
            <w:tcW w:w="1559" w:type="dxa"/>
          </w:tcPr>
          <w:p w14:paraId="42BEE10F"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34.58</w:t>
            </w:r>
          </w:p>
        </w:tc>
        <w:tc>
          <w:tcPr>
            <w:tcW w:w="1276" w:type="dxa"/>
          </w:tcPr>
          <w:p w14:paraId="2FCCDE8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151.6</w:t>
            </w:r>
          </w:p>
        </w:tc>
      </w:tr>
      <w:tr w:rsidR="00053A87" w:rsidRPr="009519ED" w14:paraId="3D9C7FA5" w14:textId="77777777" w:rsidTr="00A31DB2">
        <w:trPr>
          <w:trHeight w:val="218"/>
        </w:trPr>
        <w:tc>
          <w:tcPr>
            <w:tcW w:w="1384" w:type="dxa"/>
          </w:tcPr>
          <w:p w14:paraId="4D54EEF3"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3</w:t>
            </w:r>
          </w:p>
        </w:tc>
        <w:tc>
          <w:tcPr>
            <w:tcW w:w="4678" w:type="dxa"/>
            <w:vAlign w:val="center"/>
          </w:tcPr>
          <w:p w14:paraId="4E5FB15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Perlite +Vermicompost (2:1 v/v)</w:t>
            </w:r>
          </w:p>
        </w:tc>
        <w:tc>
          <w:tcPr>
            <w:tcW w:w="1417" w:type="dxa"/>
          </w:tcPr>
          <w:p w14:paraId="482391B4"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18.61</w:t>
            </w:r>
          </w:p>
        </w:tc>
        <w:tc>
          <w:tcPr>
            <w:tcW w:w="1276" w:type="dxa"/>
          </w:tcPr>
          <w:p w14:paraId="17996F39"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8.47</w:t>
            </w:r>
          </w:p>
        </w:tc>
        <w:tc>
          <w:tcPr>
            <w:tcW w:w="1134" w:type="dxa"/>
          </w:tcPr>
          <w:p w14:paraId="744CA676"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18.87</w:t>
            </w:r>
          </w:p>
        </w:tc>
        <w:tc>
          <w:tcPr>
            <w:tcW w:w="1418" w:type="dxa"/>
          </w:tcPr>
          <w:p w14:paraId="3B9AE505"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29.57</w:t>
            </w:r>
          </w:p>
        </w:tc>
        <w:tc>
          <w:tcPr>
            <w:tcW w:w="1559" w:type="dxa"/>
          </w:tcPr>
          <w:p w14:paraId="4050B6E0"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27.03</w:t>
            </w:r>
          </w:p>
        </w:tc>
        <w:tc>
          <w:tcPr>
            <w:tcW w:w="1276" w:type="dxa"/>
          </w:tcPr>
          <w:p w14:paraId="738482D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118.2</w:t>
            </w:r>
          </w:p>
        </w:tc>
      </w:tr>
      <w:tr w:rsidR="00053A87" w:rsidRPr="009519ED" w14:paraId="6A372B2C" w14:textId="77777777" w:rsidTr="00A31DB2">
        <w:trPr>
          <w:trHeight w:val="361"/>
        </w:trPr>
        <w:tc>
          <w:tcPr>
            <w:tcW w:w="1384" w:type="dxa"/>
          </w:tcPr>
          <w:p w14:paraId="37D9BB6D"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4</w:t>
            </w:r>
          </w:p>
        </w:tc>
        <w:tc>
          <w:tcPr>
            <w:tcW w:w="4678" w:type="dxa"/>
            <w:vAlign w:val="center"/>
          </w:tcPr>
          <w:p w14:paraId="36F82050"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Vermiculite + Vermicompost (2:1 v/v)</w:t>
            </w:r>
          </w:p>
        </w:tc>
        <w:tc>
          <w:tcPr>
            <w:tcW w:w="1417" w:type="dxa"/>
          </w:tcPr>
          <w:p w14:paraId="67FC5D20"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21.56</w:t>
            </w:r>
          </w:p>
        </w:tc>
        <w:tc>
          <w:tcPr>
            <w:tcW w:w="1276" w:type="dxa"/>
          </w:tcPr>
          <w:p w14:paraId="578D7A14"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11.07</w:t>
            </w:r>
          </w:p>
        </w:tc>
        <w:tc>
          <w:tcPr>
            <w:tcW w:w="1134" w:type="dxa"/>
          </w:tcPr>
          <w:p w14:paraId="699128D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23.07</w:t>
            </w:r>
          </w:p>
        </w:tc>
        <w:tc>
          <w:tcPr>
            <w:tcW w:w="1418" w:type="dxa"/>
          </w:tcPr>
          <w:p w14:paraId="00D9405D"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32.53</w:t>
            </w:r>
          </w:p>
        </w:tc>
        <w:tc>
          <w:tcPr>
            <w:tcW w:w="1559" w:type="dxa"/>
          </w:tcPr>
          <w:p w14:paraId="2986EB5B"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31.17</w:t>
            </w:r>
          </w:p>
        </w:tc>
        <w:tc>
          <w:tcPr>
            <w:tcW w:w="1276" w:type="dxa"/>
          </w:tcPr>
          <w:p w14:paraId="37FFC50C"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127.3</w:t>
            </w:r>
          </w:p>
        </w:tc>
      </w:tr>
      <w:tr w:rsidR="00053A87" w:rsidRPr="009519ED" w14:paraId="452C512C" w14:textId="77777777" w:rsidTr="00A31DB2">
        <w:trPr>
          <w:trHeight w:val="206"/>
        </w:trPr>
        <w:tc>
          <w:tcPr>
            <w:tcW w:w="1384" w:type="dxa"/>
          </w:tcPr>
          <w:p w14:paraId="618015FE"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5</w:t>
            </w:r>
          </w:p>
        </w:tc>
        <w:tc>
          <w:tcPr>
            <w:tcW w:w="4678" w:type="dxa"/>
            <w:vAlign w:val="center"/>
          </w:tcPr>
          <w:p w14:paraId="09D8976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Cocopeat + Vermicompost (1:1:1v/v)</w:t>
            </w:r>
          </w:p>
        </w:tc>
        <w:tc>
          <w:tcPr>
            <w:tcW w:w="1417" w:type="dxa"/>
          </w:tcPr>
          <w:p w14:paraId="553513FF"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16.95</w:t>
            </w:r>
          </w:p>
        </w:tc>
        <w:tc>
          <w:tcPr>
            <w:tcW w:w="1276" w:type="dxa"/>
          </w:tcPr>
          <w:p w14:paraId="704D05B6"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5.20</w:t>
            </w:r>
          </w:p>
        </w:tc>
        <w:tc>
          <w:tcPr>
            <w:tcW w:w="1134" w:type="dxa"/>
          </w:tcPr>
          <w:p w14:paraId="55E0FC6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17.27</w:t>
            </w:r>
          </w:p>
        </w:tc>
        <w:tc>
          <w:tcPr>
            <w:tcW w:w="1418" w:type="dxa"/>
          </w:tcPr>
          <w:p w14:paraId="334084E4"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24.27</w:t>
            </w:r>
          </w:p>
        </w:tc>
        <w:tc>
          <w:tcPr>
            <w:tcW w:w="1559" w:type="dxa"/>
          </w:tcPr>
          <w:p w14:paraId="4D36E782"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23.09</w:t>
            </w:r>
          </w:p>
        </w:tc>
        <w:tc>
          <w:tcPr>
            <w:tcW w:w="1276" w:type="dxa"/>
          </w:tcPr>
          <w:p w14:paraId="4E5C476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114.4</w:t>
            </w:r>
          </w:p>
        </w:tc>
      </w:tr>
      <w:tr w:rsidR="00053A87" w:rsidRPr="009519ED" w14:paraId="4409C769" w14:textId="77777777" w:rsidTr="00A31DB2">
        <w:trPr>
          <w:trHeight w:val="371"/>
        </w:trPr>
        <w:tc>
          <w:tcPr>
            <w:tcW w:w="1384" w:type="dxa"/>
          </w:tcPr>
          <w:p w14:paraId="5032F081"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6</w:t>
            </w:r>
          </w:p>
        </w:tc>
        <w:tc>
          <w:tcPr>
            <w:tcW w:w="4678" w:type="dxa"/>
            <w:vAlign w:val="center"/>
          </w:tcPr>
          <w:p w14:paraId="4D4177CE"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Perlite + Vermicompost (1:1:1 v/v)</w:t>
            </w:r>
          </w:p>
        </w:tc>
        <w:tc>
          <w:tcPr>
            <w:tcW w:w="1417" w:type="dxa"/>
          </w:tcPr>
          <w:p w14:paraId="639DE5B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16.27</w:t>
            </w:r>
          </w:p>
        </w:tc>
        <w:tc>
          <w:tcPr>
            <w:tcW w:w="1276" w:type="dxa"/>
          </w:tcPr>
          <w:p w14:paraId="3B835D93"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5.00</w:t>
            </w:r>
          </w:p>
        </w:tc>
        <w:tc>
          <w:tcPr>
            <w:tcW w:w="1134" w:type="dxa"/>
          </w:tcPr>
          <w:p w14:paraId="39A9A90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17.00</w:t>
            </w:r>
          </w:p>
        </w:tc>
        <w:tc>
          <w:tcPr>
            <w:tcW w:w="1418" w:type="dxa"/>
          </w:tcPr>
          <w:p w14:paraId="3CC6E044"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21.70</w:t>
            </w:r>
          </w:p>
        </w:tc>
        <w:tc>
          <w:tcPr>
            <w:tcW w:w="1559" w:type="dxa"/>
          </w:tcPr>
          <w:p w14:paraId="34965F4E"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20.97</w:t>
            </w:r>
          </w:p>
        </w:tc>
        <w:tc>
          <w:tcPr>
            <w:tcW w:w="1276" w:type="dxa"/>
          </w:tcPr>
          <w:p w14:paraId="07D2FB92"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115.2</w:t>
            </w:r>
          </w:p>
        </w:tc>
      </w:tr>
      <w:tr w:rsidR="00053A87" w:rsidRPr="009519ED" w14:paraId="7208DC4B" w14:textId="77777777" w:rsidTr="00A31DB2">
        <w:trPr>
          <w:trHeight w:val="214"/>
        </w:trPr>
        <w:tc>
          <w:tcPr>
            <w:tcW w:w="1384" w:type="dxa"/>
          </w:tcPr>
          <w:p w14:paraId="4633E9E6"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7</w:t>
            </w:r>
          </w:p>
        </w:tc>
        <w:tc>
          <w:tcPr>
            <w:tcW w:w="4678" w:type="dxa"/>
            <w:vAlign w:val="center"/>
          </w:tcPr>
          <w:p w14:paraId="50A105D4" w14:textId="77777777" w:rsidR="00053A87" w:rsidRDefault="00053A87" w:rsidP="009519ED">
            <w:pPr>
              <w:spacing w:after="0" w:line="276" w:lineRule="auto"/>
              <w:jc w:val="both"/>
              <w:rPr>
                <w:rFonts w:ascii="Times New Roman" w:hAnsi="Times New Roman" w:cs="Times New Roman"/>
              </w:rPr>
            </w:pPr>
            <w:r w:rsidRPr="009519ED">
              <w:rPr>
                <w:rFonts w:ascii="Times New Roman" w:hAnsi="Times New Roman" w:cs="Times New Roman"/>
              </w:rPr>
              <w:t>Soil + Vermiculite + Vermicompost</w:t>
            </w:r>
          </w:p>
          <w:p w14:paraId="4C6977B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 xml:space="preserve"> (1:1:1 v/v)</w:t>
            </w:r>
          </w:p>
        </w:tc>
        <w:tc>
          <w:tcPr>
            <w:tcW w:w="1417" w:type="dxa"/>
          </w:tcPr>
          <w:p w14:paraId="0522C8A8"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16.52</w:t>
            </w:r>
          </w:p>
        </w:tc>
        <w:tc>
          <w:tcPr>
            <w:tcW w:w="1276" w:type="dxa"/>
          </w:tcPr>
          <w:p w14:paraId="22787D58"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7.00</w:t>
            </w:r>
          </w:p>
        </w:tc>
        <w:tc>
          <w:tcPr>
            <w:tcW w:w="1134" w:type="dxa"/>
          </w:tcPr>
          <w:p w14:paraId="036D682C"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15.93</w:t>
            </w:r>
          </w:p>
        </w:tc>
        <w:tc>
          <w:tcPr>
            <w:tcW w:w="1418" w:type="dxa"/>
          </w:tcPr>
          <w:p w14:paraId="1742133D"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24.62</w:t>
            </w:r>
          </w:p>
        </w:tc>
        <w:tc>
          <w:tcPr>
            <w:tcW w:w="1559" w:type="dxa"/>
          </w:tcPr>
          <w:p w14:paraId="5CE8C7ED"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24.30</w:t>
            </w:r>
          </w:p>
        </w:tc>
        <w:tc>
          <w:tcPr>
            <w:tcW w:w="1276" w:type="dxa"/>
          </w:tcPr>
          <w:p w14:paraId="694AB4D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113.0</w:t>
            </w:r>
          </w:p>
        </w:tc>
      </w:tr>
      <w:tr w:rsidR="00053A87" w:rsidRPr="009519ED" w14:paraId="5BBD4F7C" w14:textId="77777777" w:rsidTr="00A31DB2">
        <w:trPr>
          <w:trHeight w:val="127"/>
        </w:trPr>
        <w:tc>
          <w:tcPr>
            <w:tcW w:w="1384" w:type="dxa"/>
          </w:tcPr>
          <w:p w14:paraId="58F825ED"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8</w:t>
            </w:r>
          </w:p>
        </w:tc>
        <w:tc>
          <w:tcPr>
            <w:tcW w:w="4678" w:type="dxa"/>
            <w:vAlign w:val="center"/>
          </w:tcPr>
          <w:p w14:paraId="42D3D887" w14:textId="77777777" w:rsidR="00053A87" w:rsidRDefault="00053A87" w:rsidP="009519ED">
            <w:pPr>
              <w:spacing w:after="0" w:line="276" w:lineRule="auto"/>
              <w:jc w:val="both"/>
              <w:rPr>
                <w:rFonts w:ascii="Times New Roman" w:hAnsi="Times New Roman" w:cs="Times New Roman"/>
              </w:rPr>
            </w:pPr>
            <w:r w:rsidRPr="009519ED">
              <w:rPr>
                <w:rFonts w:ascii="Times New Roman" w:hAnsi="Times New Roman" w:cs="Times New Roman"/>
              </w:rPr>
              <w:t xml:space="preserve">Cocopeat + Perlite + Vermicompost </w:t>
            </w:r>
          </w:p>
          <w:p w14:paraId="54268E4E"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(1:1:1 v/v)</w:t>
            </w:r>
          </w:p>
        </w:tc>
        <w:tc>
          <w:tcPr>
            <w:tcW w:w="1417" w:type="dxa"/>
          </w:tcPr>
          <w:p w14:paraId="662E2950"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18.41</w:t>
            </w:r>
          </w:p>
        </w:tc>
        <w:tc>
          <w:tcPr>
            <w:tcW w:w="1276" w:type="dxa"/>
          </w:tcPr>
          <w:p w14:paraId="13F3E03F"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9.53</w:t>
            </w:r>
          </w:p>
        </w:tc>
        <w:tc>
          <w:tcPr>
            <w:tcW w:w="1134" w:type="dxa"/>
          </w:tcPr>
          <w:p w14:paraId="0DEE7FDF"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20.47</w:t>
            </w:r>
          </w:p>
        </w:tc>
        <w:tc>
          <w:tcPr>
            <w:tcW w:w="1418" w:type="dxa"/>
          </w:tcPr>
          <w:p w14:paraId="11AC3D38"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31.32</w:t>
            </w:r>
          </w:p>
        </w:tc>
        <w:tc>
          <w:tcPr>
            <w:tcW w:w="1559" w:type="dxa"/>
          </w:tcPr>
          <w:p w14:paraId="17B55175"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30.24</w:t>
            </w:r>
          </w:p>
        </w:tc>
        <w:tc>
          <w:tcPr>
            <w:tcW w:w="1276" w:type="dxa"/>
          </w:tcPr>
          <w:p w14:paraId="2202AD4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130.9</w:t>
            </w:r>
          </w:p>
        </w:tc>
      </w:tr>
      <w:tr w:rsidR="00053A87" w:rsidRPr="009519ED" w14:paraId="1108A893" w14:textId="77777777" w:rsidTr="00A31DB2">
        <w:trPr>
          <w:trHeight w:val="270"/>
        </w:trPr>
        <w:tc>
          <w:tcPr>
            <w:tcW w:w="1384" w:type="dxa"/>
          </w:tcPr>
          <w:p w14:paraId="089F1CB8"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9</w:t>
            </w:r>
          </w:p>
        </w:tc>
        <w:tc>
          <w:tcPr>
            <w:tcW w:w="4678" w:type="dxa"/>
            <w:vAlign w:val="center"/>
          </w:tcPr>
          <w:p w14:paraId="5B1D7C0F"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Cocopeat + Vermiculite + Vermicompost (1:1:1 v/v)</w:t>
            </w:r>
          </w:p>
        </w:tc>
        <w:tc>
          <w:tcPr>
            <w:tcW w:w="1417" w:type="dxa"/>
          </w:tcPr>
          <w:p w14:paraId="152D34A7"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16.71</w:t>
            </w:r>
          </w:p>
        </w:tc>
        <w:tc>
          <w:tcPr>
            <w:tcW w:w="1276" w:type="dxa"/>
          </w:tcPr>
          <w:p w14:paraId="02499F0C"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8.13</w:t>
            </w:r>
          </w:p>
        </w:tc>
        <w:tc>
          <w:tcPr>
            <w:tcW w:w="1134" w:type="dxa"/>
          </w:tcPr>
          <w:p w14:paraId="5D67418F"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18.80</w:t>
            </w:r>
          </w:p>
        </w:tc>
        <w:tc>
          <w:tcPr>
            <w:tcW w:w="1418" w:type="dxa"/>
          </w:tcPr>
          <w:p w14:paraId="5D4AFF9D"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30.46</w:t>
            </w:r>
          </w:p>
        </w:tc>
        <w:tc>
          <w:tcPr>
            <w:tcW w:w="1559" w:type="dxa"/>
          </w:tcPr>
          <w:p w14:paraId="213D13C3"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29.81</w:t>
            </w:r>
          </w:p>
        </w:tc>
        <w:tc>
          <w:tcPr>
            <w:tcW w:w="1276" w:type="dxa"/>
          </w:tcPr>
          <w:p w14:paraId="3F2BDEA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126.6</w:t>
            </w:r>
          </w:p>
        </w:tc>
      </w:tr>
      <w:tr w:rsidR="00053A87" w:rsidRPr="009519ED" w14:paraId="7BD9DBBE" w14:textId="77777777" w:rsidTr="00A31DB2">
        <w:trPr>
          <w:trHeight w:val="182"/>
        </w:trPr>
        <w:tc>
          <w:tcPr>
            <w:tcW w:w="1384" w:type="dxa"/>
          </w:tcPr>
          <w:p w14:paraId="1437B9F7"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10</w:t>
            </w:r>
          </w:p>
        </w:tc>
        <w:tc>
          <w:tcPr>
            <w:tcW w:w="4678" w:type="dxa"/>
            <w:vAlign w:val="center"/>
          </w:tcPr>
          <w:p w14:paraId="38E5F2CD" w14:textId="77777777" w:rsidR="00053A87" w:rsidRDefault="00053A87" w:rsidP="009519ED">
            <w:pPr>
              <w:spacing w:after="0" w:line="276" w:lineRule="auto"/>
              <w:jc w:val="both"/>
              <w:rPr>
                <w:rFonts w:ascii="Times New Roman" w:hAnsi="Times New Roman" w:cs="Times New Roman"/>
              </w:rPr>
            </w:pPr>
            <w:r w:rsidRPr="009519ED">
              <w:rPr>
                <w:rFonts w:ascii="Times New Roman" w:hAnsi="Times New Roman" w:cs="Times New Roman"/>
              </w:rPr>
              <w:t>Perlite + Vermiculite + Vermicompost</w:t>
            </w:r>
          </w:p>
          <w:p w14:paraId="68A0738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 xml:space="preserve"> (1:1:1 v/v)</w:t>
            </w:r>
          </w:p>
        </w:tc>
        <w:tc>
          <w:tcPr>
            <w:tcW w:w="1417" w:type="dxa"/>
          </w:tcPr>
          <w:p w14:paraId="6E7D89D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14.71</w:t>
            </w:r>
          </w:p>
        </w:tc>
        <w:tc>
          <w:tcPr>
            <w:tcW w:w="1276" w:type="dxa"/>
          </w:tcPr>
          <w:p w14:paraId="611ED27A"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5.47</w:t>
            </w:r>
          </w:p>
        </w:tc>
        <w:tc>
          <w:tcPr>
            <w:tcW w:w="1134" w:type="dxa"/>
          </w:tcPr>
          <w:p w14:paraId="767D8170"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15.00</w:t>
            </w:r>
          </w:p>
        </w:tc>
        <w:tc>
          <w:tcPr>
            <w:tcW w:w="1418" w:type="dxa"/>
          </w:tcPr>
          <w:p w14:paraId="47DB8DD6"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19.17</w:t>
            </w:r>
          </w:p>
        </w:tc>
        <w:tc>
          <w:tcPr>
            <w:tcW w:w="1559" w:type="dxa"/>
          </w:tcPr>
          <w:p w14:paraId="4CDD372A"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19.11</w:t>
            </w:r>
          </w:p>
        </w:tc>
        <w:tc>
          <w:tcPr>
            <w:tcW w:w="1276" w:type="dxa"/>
          </w:tcPr>
          <w:p w14:paraId="5D9A19BA"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127.0</w:t>
            </w:r>
          </w:p>
        </w:tc>
      </w:tr>
      <w:tr w:rsidR="00053A87" w:rsidRPr="009519ED" w14:paraId="723262DF" w14:textId="77777777" w:rsidTr="00A31DB2">
        <w:trPr>
          <w:trHeight w:val="327"/>
        </w:trPr>
        <w:tc>
          <w:tcPr>
            <w:tcW w:w="1384" w:type="dxa"/>
          </w:tcPr>
          <w:p w14:paraId="6FD00CCB" w14:textId="77777777" w:rsidR="00053A87" w:rsidRPr="009519ED" w:rsidRDefault="00053A87" w:rsidP="009519ED">
            <w:pPr>
              <w:spacing w:after="0" w:line="276" w:lineRule="auto"/>
              <w:ind w:left="580"/>
              <w:contextualSpacing/>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11</w:t>
            </w:r>
          </w:p>
        </w:tc>
        <w:tc>
          <w:tcPr>
            <w:tcW w:w="4678" w:type="dxa"/>
            <w:vAlign w:val="center"/>
          </w:tcPr>
          <w:p w14:paraId="1B87C2D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Cocopeat + Perlite + Vermicompost (1:1:1:1 v/v)</w:t>
            </w:r>
          </w:p>
        </w:tc>
        <w:tc>
          <w:tcPr>
            <w:tcW w:w="1417" w:type="dxa"/>
          </w:tcPr>
          <w:p w14:paraId="424B0FD2"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16.56</w:t>
            </w:r>
          </w:p>
        </w:tc>
        <w:tc>
          <w:tcPr>
            <w:tcW w:w="1276" w:type="dxa"/>
          </w:tcPr>
          <w:p w14:paraId="54AAB0F9"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6.87</w:t>
            </w:r>
          </w:p>
        </w:tc>
        <w:tc>
          <w:tcPr>
            <w:tcW w:w="1134" w:type="dxa"/>
          </w:tcPr>
          <w:p w14:paraId="33541773"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16.20</w:t>
            </w:r>
          </w:p>
        </w:tc>
        <w:tc>
          <w:tcPr>
            <w:tcW w:w="1418" w:type="dxa"/>
          </w:tcPr>
          <w:p w14:paraId="3C146C32"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25.85</w:t>
            </w:r>
          </w:p>
        </w:tc>
        <w:tc>
          <w:tcPr>
            <w:tcW w:w="1559" w:type="dxa"/>
          </w:tcPr>
          <w:p w14:paraId="768796B3"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22.11</w:t>
            </w:r>
          </w:p>
        </w:tc>
        <w:tc>
          <w:tcPr>
            <w:tcW w:w="1276" w:type="dxa"/>
          </w:tcPr>
          <w:p w14:paraId="4AAD376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106.8</w:t>
            </w:r>
          </w:p>
        </w:tc>
      </w:tr>
      <w:tr w:rsidR="00053A87" w:rsidRPr="009519ED" w14:paraId="73809CB6" w14:textId="77777777" w:rsidTr="00A31DB2">
        <w:trPr>
          <w:trHeight w:val="214"/>
        </w:trPr>
        <w:tc>
          <w:tcPr>
            <w:tcW w:w="1384" w:type="dxa"/>
          </w:tcPr>
          <w:p w14:paraId="1207EEAA" w14:textId="77777777" w:rsidR="00053A87" w:rsidRPr="009519ED" w:rsidRDefault="00053A87" w:rsidP="009519ED">
            <w:pPr>
              <w:spacing w:after="0" w:line="276" w:lineRule="auto"/>
              <w:ind w:left="580"/>
              <w:contextualSpacing/>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12</w:t>
            </w:r>
          </w:p>
        </w:tc>
        <w:tc>
          <w:tcPr>
            <w:tcW w:w="4678" w:type="dxa"/>
            <w:vAlign w:val="center"/>
          </w:tcPr>
          <w:p w14:paraId="555BA7BA"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Cocopeat + Vermiculite + Vermicompost (1:1:1:1 v/v)</w:t>
            </w:r>
          </w:p>
        </w:tc>
        <w:tc>
          <w:tcPr>
            <w:tcW w:w="1417" w:type="dxa"/>
          </w:tcPr>
          <w:p w14:paraId="383E7EB6"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16.05</w:t>
            </w:r>
          </w:p>
        </w:tc>
        <w:tc>
          <w:tcPr>
            <w:tcW w:w="1276" w:type="dxa"/>
          </w:tcPr>
          <w:p w14:paraId="508FD46C"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6.20</w:t>
            </w:r>
          </w:p>
        </w:tc>
        <w:tc>
          <w:tcPr>
            <w:tcW w:w="1134" w:type="dxa"/>
          </w:tcPr>
          <w:p w14:paraId="38D517F0"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15.53</w:t>
            </w:r>
          </w:p>
        </w:tc>
        <w:tc>
          <w:tcPr>
            <w:tcW w:w="1418" w:type="dxa"/>
          </w:tcPr>
          <w:p w14:paraId="620430D2"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27.41</w:t>
            </w:r>
          </w:p>
        </w:tc>
        <w:tc>
          <w:tcPr>
            <w:tcW w:w="1559" w:type="dxa"/>
          </w:tcPr>
          <w:p w14:paraId="55D1D1F0" w14:textId="77777777" w:rsidR="00053A87" w:rsidRPr="009519ED" w:rsidRDefault="004A5206"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26.39</w:t>
            </w:r>
          </w:p>
        </w:tc>
        <w:tc>
          <w:tcPr>
            <w:tcW w:w="1276" w:type="dxa"/>
          </w:tcPr>
          <w:p w14:paraId="6D6FC25F"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110.6</w:t>
            </w:r>
          </w:p>
        </w:tc>
      </w:tr>
      <w:tr w:rsidR="00053A87" w:rsidRPr="009519ED" w14:paraId="21F03A3C" w14:textId="77777777" w:rsidTr="00A31DB2">
        <w:trPr>
          <w:trHeight w:val="359"/>
        </w:trPr>
        <w:tc>
          <w:tcPr>
            <w:tcW w:w="1384" w:type="dxa"/>
          </w:tcPr>
          <w:p w14:paraId="2808E908" w14:textId="77777777" w:rsidR="00053A87" w:rsidRPr="009519ED" w:rsidRDefault="00053A87" w:rsidP="009519ED">
            <w:pPr>
              <w:spacing w:after="0" w:line="276" w:lineRule="auto"/>
              <w:ind w:left="580"/>
              <w:contextualSpacing/>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13</w:t>
            </w:r>
          </w:p>
        </w:tc>
        <w:tc>
          <w:tcPr>
            <w:tcW w:w="4678" w:type="dxa"/>
            <w:vAlign w:val="center"/>
          </w:tcPr>
          <w:p w14:paraId="78E09592"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Perlite + Vermiculite + Vermicompost (1:1:1:1 v/v)</w:t>
            </w:r>
          </w:p>
        </w:tc>
        <w:tc>
          <w:tcPr>
            <w:tcW w:w="1417" w:type="dxa"/>
          </w:tcPr>
          <w:p w14:paraId="5AD6EEAF"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16.12</w:t>
            </w:r>
          </w:p>
        </w:tc>
        <w:tc>
          <w:tcPr>
            <w:tcW w:w="1276" w:type="dxa"/>
          </w:tcPr>
          <w:p w14:paraId="028F981A"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7.47</w:t>
            </w:r>
          </w:p>
        </w:tc>
        <w:tc>
          <w:tcPr>
            <w:tcW w:w="1134" w:type="dxa"/>
          </w:tcPr>
          <w:p w14:paraId="59CADFD5"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16.33</w:t>
            </w:r>
          </w:p>
        </w:tc>
        <w:tc>
          <w:tcPr>
            <w:tcW w:w="1418" w:type="dxa"/>
          </w:tcPr>
          <w:p w14:paraId="56F9C5AC"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25.55</w:t>
            </w:r>
          </w:p>
        </w:tc>
        <w:tc>
          <w:tcPr>
            <w:tcW w:w="1559" w:type="dxa"/>
          </w:tcPr>
          <w:p w14:paraId="4721396A" w14:textId="77777777" w:rsidR="00053A87" w:rsidRPr="009519ED" w:rsidRDefault="004A5206"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23.72</w:t>
            </w:r>
          </w:p>
        </w:tc>
        <w:tc>
          <w:tcPr>
            <w:tcW w:w="1276" w:type="dxa"/>
          </w:tcPr>
          <w:p w14:paraId="60A480D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115.9</w:t>
            </w:r>
          </w:p>
        </w:tc>
      </w:tr>
      <w:tr w:rsidR="00053A87" w:rsidRPr="009519ED" w14:paraId="46D6D86D" w14:textId="77777777" w:rsidTr="00A31DB2">
        <w:trPr>
          <w:trHeight w:val="226"/>
        </w:trPr>
        <w:tc>
          <w:tcPr>
            <w:tcW w:w="1384" w:type="dxa"/>
          </w:tcPr>
          <w:p w14:paraId="17F6E01F"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14</w:t>
            </w:r>
          </w:p>
        </w:tc>
        <w:tc>
          <w:tcPr>
            <w:tcW w:w="4678" w:type="dxa"/>
            <w:vAlign w:val="center"/>
          </w:tcPr>
          <w:p w14:paraId="7500D44F"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Cocopeat + Perlite + Vermiculite + Vermicompost (1:1:1:1 v/v)</w:t>
            </w:r>
          </w:p>
        </w:tc>
        <w:tc>
          <w:tcPr>
            <w:tcW w:w="1417" w:type="dxa"/>
          </w:tcPr>
          <w:p w14:paraId="3BDDCCBE"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14.62</w:t>
            </w:r>
          </w:p>
        </w:tc>
        <w:tc>
          <w:tcPr>
            <w:tcW w:w="1276" w:type="dxa"/>
          </w:tcPr>
          <w:p w14:paraId="47045A2F"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6.03</w:t>
            </w:r>
          </w:p>
        </w:tc>
        <w:tc>
          <w:tcPr>
            <w:tcW w:w="1134" w:type="dxa"/>
          </w:tcPr>
          <w:p w14:paraId="0D0489A8"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15.13</w:t>
            </w:r>
          </w:p>
        </w:tc>
        <w:tc>
          <w:tcPr>
            <w:tcW w:w="1418" w:type="dxa"/>
          </w:tcPr>
          <w:p w14:paraId="02219793"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25.83</w:t>
            </w:r>
          </w:p>
        </w:tc>
        <w:tc>
          <w:tcPr>
            <w:tcW w:w="1559" w:type="dxa"/>
          </w:tcPr>
          <w:p w14:paraId="5DC095F4" w14:textId="77777777" w:rsidR="00053A87" w:rsidRPr="009519ED" w:rsidRDefault="004A5206"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23.63</w:t>
            </w:r>
          </w:p>
        </w:tc>
        <w:tc>
          <w:tcPr>
            <w:tcW w:w="1276" w:type="dxa"/>
          </w:tcPr>
          <w:p w14:paraId="40458A4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129.8</w:t>
            </w:r>
          </w:p>
        </w:tc>
      </w:tr>
      <w:tr w:rsidR="00053A87" w:rsidRPr="009519ED" w14:paraId="07FDA6E2" w14:textId="77777777" w:rsidTr="00A31DB2">
        <w:trPr>
          <w:trHeight w:val="368"/>
        </w:trPr>
        <w:tc>
          <w:tcPr>
            <w:tcW w:w="1384" w:type="dxa"/>
          </w:tcPr>
          <w:p w14:paraId="3B39B97F" w14:textId="77777777" w:rsidR="00053A87" w:rsidRPr="009519ED" w:rsidRDefault="00053A87" w:rsidP="009519ED">
            <w:pPr>
              <w:spacing w:after="0" w:line="276" w:lineRule="auto"/>
              <w:jc w:val="both"/>
              <w:rPr>
                <w:rFonts w:ascii="Times New Roman" w:eastAsia="Times New Roman" w:hAnsi="Times New Roman" w:cs="Times New Roman"/>
                <w:b/>
                <w:bCs/>
                <w:color w:val="000000"/>
                <w:lang w:eastAsia="en-IN"/>
              </w:rPr>
            </w:pPr>
            <w:proofErr w:type="spellStart"/>
            <w:r w:rsidRPr="009519ED">
              <w:rPr>
                <w:rFonts w:ascii="Times New Roman" w:eastAsia="Times New Roman" w:hAnsi="Times New Roman" w:cs="Times New Roman"/>
                <w:b/>
                <w:bCs/>
                <w:color w:val="000000"/>
                <w:lang w:eastAsia="en-IN"/>
              </w:rPr>
              <w:t>S.Em</w:t>
            </w:r>
            <w:proofErr w:type="spellEnd"/>
            <w:r w:rsidRPr="009519ED">
              <w:rPr>
                <w:rFonts w:ascii="Times New Roman" w:eastAsia="Times New Roman" w:hAnsi="Times New Roman" w:cs="Times New Roman"/>
                <w:b/>
                <w:bCs/>
                <w:color w:val="000000"/>
                <w:lang w:eastAsia="en-IN"/>
              </w:rPr>
              <w:t>. ±</w:t>
            </w:r>
          </w:p>
        </w:tc>
        <w:tc>
          <w:tcPr>
            <w:tcW w:w="4678" w:type="dxa"/>
            <w:vAlign w:val="center"/>
          </w:tcPr>
          <w:p w14:paraId="308E0631" w14:textId="3383EDB3"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S</w:t>
            </w:r>
            <w:r w:rsidR="004F0045">
              <w:rPr>
                <w:rFonts w:ascii="Times New Roman" w:eastAsia="Times New Roman" w:hAnsi="Times New Roman" w:cs="Times New Roman"/>
                <w:color w:val="000000"/>
                <w:lang w:eastAsia="en-IN"/>
              </w:rPr>
              <w:t xml:space="preserve">. </w:t>
            </w:r>
            <w:r w:rsidRPr="009519ED">
              <w:rPr>
                <w:rFonts w:ascii="Times New Roman" w:eastAsia="Times New Roman" w:hAnsi="Times New Roman" w:cs="Times New Roman"/>
                <w:color w:val="000000"/>
                <w:lang w:eastAsia="en-IN"/>
              </w:rPr>
              <w:t>Em. ±</w:t>
            </w:r>
          </w:p>
        </w:tc>
        <w:tc>
          <w:tcPr>
            <w:tcW w:w="1417" w:type="dxa"/>
          </w:tcPr>
          <w:p w14:paraId="53906376"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0.54</w:t>
            </w:r>
          </w:p>
        </w:tc>
        <w:tc>
          <w:tcPr>
            <w:tcW w:w="1276" w:type="dxa"/>
          </w:tcPr>
          <w:p w14:paraId="654481A7"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0.28</w:t>
            </w:r>
          </w:p>
        </w:tc>
        <w:tc>
          <w:tcPr>
            <w:tcW w:w="1134" w:type="dxa"/>
          </w:tcPr>
          <w:p w14:paraId="102ED111" w14:textId="77777777" w:rsidR="00053A87" w:rsidRPr="009519ED" w:rsidRDefault="00053A87" w:rsidP="00053A87">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0.65</w:t>
            </w:r>
          </w:p>
        </w:tc>
        <w:tc>
          <w:tcPr>
            <w:tcW w:w="1418" w:type="dxa"/>
          </w:tcPr>
          <w:p w14:paraId="6F173424"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0.77</w:t>
            </w:r>
          </w:p>
        </w:tc>
        <w:tc>
          <w:tcPr>
            <w:tcW w:w="1559" w:type="dxa"/>
          </w:tcPr>
          <w:p w14:paraId="68384768" w14:textId="77777777" w:rsidR="00053A87" w:rsidRPr="009519ED" w:rsidRDefault="004A5206" w:rsidP="009519ED">
            <w:pPr>
              <w:spacing w:after="0" w:line="276" w:lineRule="auto"/>
              <w:ind w:left="580"/>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0.69</w:t>
            </w:r>
          </w:p>
        </w:tc>
        <w:tc>
          <w:tcPr>
            <w:tcW w:w="1276" w:type="dxa"/>
          </w:tcPr>
          <w:p w14:paraId="52184436"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4.3</w:t>
            </w:r>
          </w:p>
        </w:tc>
      </w:tr>
      <w:tr w:rsidR="00053A87" w:rsidRPr="009519ED" w14:paraId="194CC3D7" w14:textId="77777777" w:rsidTr="00A31DB2">
        <w:trPr>
          <w:trHeight w:val="212"/>
        </w:trPr>
        <w:tc>
          <w:tcPr>
            <w:tcW w:w="1384" w:type="dxa"/>
          </w:tcPr>
          <w:p w14:paraId="28F7E8B8" w14:textId="77777777" w:rsidR="00053A87" w:rsidRPr="009519ED" w:rsidRDefault="00053A87" w:rsidP="009519ED">
            <w:pPr>
              <w:spacing w:after="0" w:line="276" w:lineRule="auto"/>
              <w:jc w:val="both"/>
              <w:rPr>
                <w:rFonts w:ascii="Times New Roman" w:eastAsia="Times New Roman" w:hAnsi="Times New Roman" w:cs="Times New Roman"/>
                <w:b/>
                <w:bCs/>
                <w:color w:val="000000"/>
                <w:lang w:eastAsia="en-IN"/>
              </w:rPr>
            </w:pPr>
            <w:r w:rsidRPr="009519ED">
              <w:rPr>
                <w:rFonts w:ascii="Times New Roman" w:eastAsia="Times New Roman" w:hAnsi="Times New Roman" w:cs="Times New Roman"/>
                <w:b/>
                <w:bCs/>
                <w:color w:val="000000"/>
                <w:lang w:eastAsia="en-IN"/>
              </w:rPr>
              <w:t>CD (p = 0.05)</w:t>
            </w:r>
          </w:p>
        </w:tc>
        <w:tc>
          <w:tcPr>
            <w:tcW w:w="4678" w:type="dxa"/>
            <w:vAlign w:val="center"/>
          </w:tcPr>
          <w:p w14:paraId="49A7B2A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CD @ 5 %</w:t>
            </w:r>
          </w:p>
        </w:tc>
        <w:tc>
          <w:tcPr>
            <w:tcW w:w="1417" w:type="dxa"/>
          </w:tcPr>
          <w:p w14:paraId="417DD2B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1.54</w:t>
            </w:r>
          </w:p>
        </w:tc>
        <w:tc>
          <w:tcPr>
            <w:tcW w:w="1276" w:type="dxa"/>
          </w:tcPr>
          <w:p w14:paraId="130A723B"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0.80</w:t>
            </w:r>
          </w:p>
        </w:tc>
        <w:tc>
          <w:tcPr>
            <w:tcW w:w="1134" w:type="dxa"/>
          </w:tcPr>
          <w:p w14:paraId="12CD058C" w14:textId="77777777" w:rsidR="00053A87" w:rsidRPr="009519ED" w:rsidRDefault="00053A87" w:rsidP="004A5206">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1.84</w:t>
            </w:r>
          </w:p>
        </w:tc>
        <w:tc>
          <w:tcPr>
            <w:tcW w:w="1418" w:type="dxa"/>
          </w:tcPr>
          <w:p w14:paraId="5E5A839B"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2.18</w:t>
            </w:r>
          </w:p>
        </w:tc>
        <w:tc>
          <w:tcPr>
            <w:tcW w:w="1559" w:type="dxa"/>
          </w:tcPr>
          <w:p w14:paraId="5177B08B" w14:textId="77777777" w:rsidR="00053A87" w:rsidRPr="009519ED" w:rsidRDefault="004A5206" w:rsidP="009519ED">
            <w:pPr>
              <w:spacing w:after="0" w:line="276" w:lineRule="auto"/>
              <w:ind w:left="580"/>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1.95</w:t>
            </w:r>
          </w:p>
        </w:tc>
        <w:tc>
          <w:tcPr>
            <w:tcW w:w="1276" w:type="dxa"/>
          </w:tcPr>
          <w:p w14:paraId="77BC992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12.3</w:t>
            </w:r>
          </w:p>
        </w:tc>
      </w:tr>
      <w:tr w:rsidR="00053A87" w:rsidRPr="009519ED" w14:paraId="1523753A" w14:textId="77777777" w:rsidTr="00A31DB2">
        <w:trPr>
          <w:trHeight w:val="355"/>
        </w:trPr>
        <w:tc>
          <w:tcPr>
            <w:tcW w:w="1384" w:type="dxa"/>
          </w:tcPr>
          <w:p w14:paraId="3101D205" w14:textId="77777777" w:rsidR="00053A87" w:rsidRPr="009519ED" w:rsidRDefault="00053A87" w:rsidP="009519ED">
            <w:pPr>
              <w:spacing w:after="0" w:line="276" w:lineRule="auto"/>
              <w:jc w:val="both"/>
              <w:rPr>
                <w:rFonts w:ascii="Times New Roman" w:eastAsia="Times New Roman" w:hAnsi="Times New Roman" w:cs="Times New Roman"/>
                <w:b/>
                <w:bCs/>
                <w:color w:val="000000"/>
                <w:lang w:eastAsia="en-IN"/>
              </w:rPr>
            </w:pPr>
            <w:r w:rsidRPr="009519ED">
              <w:rPr>
                <w:rFonts w:ascii="Times New Roman" w:eastAsia="Times New Roman" w:hAnsi="Times New Roman" w:cs="Times New Roman"/>
                <w:b/>
                <w:bCs/>
                <w:color w:val="000000"/>
                <w:lang w:eastAsia="en-IN"/>
              </w:rPr>
              <w:t>CV %</w:t>
            </w:r>
          </w:p>
        </w:tc>
        <w:tc>
          <w:tcPr>
            <w:tcW w:w="4678" w:type="dxa"/>
            <w:vAlign w:val="center"/>
          </w:tcPr>
          <w:p w14:paraId="2DE2C529" w14:textId="77777777" w:rsidR="00053A87" w:rsidRPr="009519ED" w:rsidRDefault="00053A87" w:rsidP="00A31DB2">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CV %</w:t>
            </w:r>
          </w:p>
        </w:tc>
        <w:tc>
          <w:tcPr>
            <w:tcW w:w="1417" w:type="dxa"/>
          </w:tcPr>
          <w:p w14:paraId="6FB28A56"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5.48</w:t>
            </w:r>
          </w:p>
        </w:tc>
        <w:tc>
          <w:tcPr>
            <w:tcW w:w="1276" w:type="dxa"/>
          </w:tcPr>
          <w:p w14:paraId="2F71FA48"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6.64</w:t>
            </w:r>
          </w:p>
        </w:tc>
        <w:tc>
          <w:tcPr>
            <w:tcW w:w="1134" w:type="dxa"/>
          </w:tcPr>
          <w:p w14:paraId="429B6B81" w14:textId="77777777" w:rsidR="00053A87" w:rsidRPr="009519ED" w:rsidRDefault="00053A87" w:rsidP="004A5206">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6.35</w:t>
            </w:r>
          </w:p>
        </w:tc>
        <w:tc>
          <w:tcPr>
            <w:tcW w:w="1418" w:type="dxa"/>
          </w:tcPr>
          <w:p w14:paraId="5F781B6A"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5.01</w:t>
            </w:r>
          </w:p>
        </w:tc>
        <w:tc>
          <w:tcPr>
            <w:tcW w:w="1559" w:type="dxa"/>
          </w:tcPr>
          <w:p w14:paraId="1DC08C66" w14:textId="77777777" w:rsidR="00053A87" w:rsidRPr="009519ED" w:rsidRDefault="004A5206" w:rsidP="009519ED">
            <w:pPr>
              <w:spacing w:after="0" w:line="276" w:lineRule="auto"/>
              <w:ind w:left="580"/>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4.72</w:t>
            </w:r>
          </w:p>
        </w:tc>
        <w:tc>
          <w:tcPr>
            <w:tcW w:w="1276" w:type="dxa"/>
          </w:tcPr>
          <w:p w14:paraId="7ED6E53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6.21</w:t>
            </w:r>
          </w:p>
        </w:tc>
      </w:tr>
    </w:tbl>
    <w:p w14:paraId="0C54DF41" w14:textId="0787231D" w:rsidR="00061C86" w:rsidRPr="00B50889" w:rsidRDefault="00F06528" w:rsidP="00C76BE3">
      <w:pPr>
        <w:spacing w:line="360" w:lineRule="auto"/>
        <w:jc w:val="both"/>
        <w:rPr>
          <w:rFonts w:ascii="Times New Roman" w:hAnsi="Times New Roman" w:cs="Times New Roman"/>
          <w:b/>
          <w:bCs/>
          <w:sz w:val="24"/>
          <w:szCs w:val="24"/>
        </w:rPr>
      </w:pPr>
      <w:r w:rsidRPr="00B50889">
        <w:rPr>
          <w:rFonts w:ascii="Times New Roman" w:hAnsi="Times New Roman" w:cs="Times New Roman"/>
          <w:b/>
          <w:bCs/>
          <w:sz w:val="24"/>
          <w:szCs w:val="24"/>
        </w:rPr>
        <w:lastRenderedPageBreak/>
        <w:t xml:space="preserve">Table </w:t>
      </w:r>
      <w:r w:rsidR="00043F24">
        <w:rPr>
          <w:rFonts w:ascii="Times New Roman" w:hAnsi="Times New Roman" w:cs="Times New Roman"/>
          <w:b/>
          <w:bCs/>
          <w:sz w:val="24"/>
          <w:szCs w:val="24"/>
        </w:rPr>
        <w:t>2</w:t>
      </w:r>
      <w:r w:rsidRPr="00B50889">
        <w:rPr>
          <w:rFonts w:ascii="Times New Roman" w:hAnsi="Times New Roman" w:cs="Times New Roman"/>
          <w:b/>
          <w:bCs/>
          <w:sz w:val="24"/>
          <w:szCs w:val="24"/>
        </w:rPr>
        <w:t>:</w:t>
      </w:r>
      <w:r w:rsidR="004F0045">
        <w:rPr>
          <w:rFonts w:ascii="Times New Roman" w:hAnsi="Times New Roman" w:cs="Times New Roman"/>
          <w:b/>
          <w:bCs/>
          <w:sz w:val="24"/>
          <w:szCs w:val="24"/>
        </w:rPr>
        <w:t xml:space="preserve"> </w:t>
      </w:r>
      <w:r w:rsidRPr="00B50889">
        <w:rPr>
          <w:rFonts w:ascii="Times New Roman" w:hAnsi="Times New Roman" w:cs="Times New Roman"/>
          <w:b/>
          <w:bCs/>
          <w:sz w:val="24"/>
          <w:szCs w:val="24"/>
        </w:rPr>
        <w:t>Effect of different potting media</w:t>
      </w:r>
      <w:r w:rsidR="004F0045">
        <w:rPr>
          <w:rFonts w:ascii="Times New Roman" w:hAnsi="Times New Roman" w:cs="Times New Roman"/>
          <w:b/>
          <w:bCs/>
          <w:sz w:val="24"/>
          <w:szCs w:val="24"/>
        </w:rPr>
        <w:t xml:space="preserve"> compositions</w:t>
      </w:r>
      <w:r w:rsidRPr="00B50889">
        <w:rPr>
          <w:rFonts w:ascii="Times New Roman" w:hAnsi="Times New Roman" w:cs="Times New Roman"/>
          <w:b/>
          <w:bCs/>
          <w:sz w:val="24"/>
          <w:szCs w:val="24"/>
        </w:rPr>
        <w:t xml:space="preserve"> on flowering parameters of </w:t>
      </w:r>
      <w:proofErr w:type="spellStart"/>
      <w:r w:rsidRPr="00B50889">
        <w:rPr>
          <w:rFonts w:ascii="Times New Roman" w:hAnsi="Times New Roman" w:cs="Times New Roman"/>
          <w:b/>
          <w:bCs/>
          <w:sz w:val="24"/>
          <w:szCs w:val="24"/>
        </w:rPr>
        <w:t>potmum</w:t>
      </w:r>
      <w:proofErr w:type="spellEnd"/>
      <w:r w:rsidRPr="00B50889">
        <w:rPr>
          <w:rFonts w:ascii="Times New Roman" w:hAnsi="Times New Roman" w:cs="Times New Roman"/>
          <w:b/>
          <w:bCs/>
          <w:sz w:val="24"/>
          <w:szCs w:val="24"/>
        </w:rPr>
        <w:t xml:space="preserve"> cv. </w:t>
      </w:r>
      <w:proofErr w:type="spellStart"/>
      <w:r w:rsidRPr="00B50889">
        <w:rPr>
          <w:rFonts w:ascii="Times New Roman" w:hAnsi="Times New Roman" w:cs="Times New Roman"/>
          <w:b/>
          <w:bCs/>
          <w:sz w:val="24"/>
          <w:szCs w:val="24"/>
        </w:rPr>
        <w:t>Sadhbhavana</w:t>
      </w:r>
      <w:proofErr w:type="spellEnd"/>
    </w:p>
    <w:tbl>
      <w:tblPr>
        <w:tblStyle w:val="TableGrid"/>
        <w:tblpPr w:leftFromText="180" w:rightFromText="180" w:vertAnchor="text" w:horzAnchor="margin" w:tblpY="14"/>
        <w:tblW w:w="13858" w:type="dxa"/>
        <w:tblLayout w:type="fixed"/>
        <w:tblLook w:val="04A0" w:firstRow="1" w:lastRow="0" w:firstColumn="1" w:lastColumn="0" w:noHBand="0" w:noVBand="1"/>
      </w:tblPr>
      <w:tblGrid>
        <w:gridCol w:w="5920"/>
        <w:gridCol w:w="1276"/>
        <w:gridCol w:w="1134"/>
        <w:gridCol w:w="1134"/>
        <w:gridCol w:w="1417"/>
        <w:gridCol w:w="1418"/>
        <w:gridCol w:w="1559"/>
      </w:tblGrid>
      <w:tr w:rsidR="00603CA1" w:rsidRPr="009519ED" w14:paraId="08D208B5" w14:textId="77777777" w:rsidTr="00603CA1">
        <w:tc>
          <w:tcPr>
            <w:tcW w:w="5920" w:type="dxa"/>
          </w:tcPr>
          <w:p w14:paraId="2F058865" w14:textId="77777777" w:rsidR="00F06528" w:rsidRPr="009519ED" w:rsidRDefault="005636E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Media compositions</w:t>
            </w:r>
          </w:p>
        </w:tc>
        <w:tc>
          <w:tcPr>
            <w:tcW w:w="1276" w:type="dxa"/>
          </w:tcPr>
          <w:p w14:paraId="024E64FC"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Days to bud initiation</w:t>
            </w:r>
          </w:p>
        </w:tc>
        <w:tc>
          <w:tcPr>
            <w:tcW w:w="1134" w:type="dxa"/>
          </w:tcPr>
          <w:p w14:paraId="1484C64E"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 xml:space="preserve">Days to colour break </w:t>
            </w:r>
          </w:p>
        </w:tc>
        <w:tc>
          <w:tcPr>
            <w:tcW w:w="1134" w:type="dxa"/>
          </w:tcPr>
          <w:p w14:paraId="44B85F00"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Days to 50 % flowering</w:t>
            </w:r>
          </w:p>
        </w:tc>
        <w:tc>
          <w:tcPr>
            <w:tcW w:w="1417" w:type="dxa"/>
          </w:tcPr>
          <w:p w14:paraId="70216A79"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Blooming period</w:t>
            </w:r>
            <w:r w:rsidR="009519ED">
              <w:rPr>
                <w:rFonts w:ascii="Times New Roman" w:hAnsi="Times New Roman" w:cs="Times New Roman"/>
                <w:b/>
                <w:bCs/>
                <w:sz w:val="22"/>
                <w:szCs w:val="22"/>
              </w:rPr>
              <w:t>(days)</w:t>
            </w:r>
          </w:p>
        </w:tc>
        <w:tc>
          <w:tcPr>
            <w:tcW w:w="1418" w:type="dxa"/>
          </w:tcPr>
          <w:p w14:paraId="4CFE9E3D"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Flower diameter</w:t>
            </w:r>
            <w:r w:rsidR="009519ED">
              <w:rPr>
                <w:rFonts w:ascii="Times New Roman" w:hAnsi="Times New Roman" w:cs="Times New Roman"/>
                <w:b/>
                <w:bCs/>
                <w:sz w:val="22"/>
                <w:szCs w:val="22"/>
              </w:rPr>
              <w:t xml:space="preserve"> (cm)</w:t>
            </w:r>
          </w:p>
        </w:tc>
        <w:tc>
          <w:tcPr>
            <w:tcW w:w="1559" w:type="dxa"/>
          </w:tcPr>
          <w:p w14:paraId="5F0974C8"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 xml:space="preserve">Number of </w:t>
            </w:r>
            <w:proofErr w:type="gramStart"/>
            <w:r w:rsidR="00C76BE3" w:rsidRPr="009519ED">
              <w:rPr>
                <w:rFonts w:ascii="Times New Roman" w:hAnsi="Times New Roman" w:cs="Times New Roman"/>
                <w:b/>
                <w:bCs/>
                <w:sz w:val="22"/>
                <w:szCs w:val="22"/>
              </w:rPr>
              <w:t>flowers</w:t>
            </w:r>
            <w:r w:rsidR="00C76BE3">
              <w:rPr>
                <w:rFonts w:ascii="Times New Roman" w:hAnsi="Times New Roman" w:cs="Times New Roman"/>
                <w:b/>
                <w:bCs/>
                <w:sz w:val="22"/>
                <w:szCs w:val="22"/>
              </w:rPr>
              <w:t>/plant</w:t>
            </w:r>
            <w:proofErr w:type="gramEnd"/>
          </w:p>
        </w:tc>
      </w:tr>
      <w:tr w:rsidR="00603CA1" w:rsidRPr="009519ED" w14:paraId="5567132B" w14:textId="77777777" w:rsidTr="00603CA1">
        <w:tc>
          <w:tcPr>
            <w:tcW w:w="5920" w:type="dxa"/>
            <w:vAlign w:val="center"/>
          </w:tcPr>
          <w:p w14:paraId="7CA4B861"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Vermicompost (2:1 v/v)</w:t>
            </w:r>
          </w:p>
        </w:tc>
        <w:tc>
          <w:tcPr>
            <w:tcW w:w="1276" w:type="dxa"/>
            <w:vAlign w:val="bottom"/>
          </w:tcPr>
          <w:p w14:paraId="56425D0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104.67</w:t>
            </w:r>
          </w:p>
        </w:tc>
        <w:tc>
          <w:tcPr>
            <w:tcW w:w="1134" w:type="dxa"/>
            <w:vAlign w:val="bottom"/>
          </w:tcPr>
          <w:p w14:paraId="4AF7655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119.20</w:t>
            </w:r>
          </w:p>
        </w:tc>
        <w:tc>
          <w:tcPr>
            <w:tcW w:w="1134" w:type="dxa"/>
            <w:vAlign w:val="bottom"/>
          </w:tcPr>
          <w:p w14:paraId="0FF8140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127.00</w:t>
            </w:r>
          </w:p>
        </w:tc>
        <w:tc>
          <w:tcPr>
            <w:tcW w:w="1417" w:type="dxa"/>
            <w:vAlign w:val="bottom"/>
          </w:tcPr>
          <w:p w14:paraId="3B25EED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43.27</w:t>
            </w:r>
          </w:p>
        </w:tc>
        <w:tc>
          <w:tcPr>
            <w:tcW w:w="1418" w:type="dxa"/>
            <w:vAlign w:val="center"/>
          </w:tcPr>
          <w:p w14:paraId="3948B02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2.80</w:t>
            </w:r>
          </w:p>
        </w:tc>
        <w:tc>
          <w:tcPr>
            <w:tcW w:w="1559" w:type="dxa"/>
            <w:vAlign w:val="bottom"/>
          </w:tcPr>
          <w:p w14:paraId="349BBB2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51.27</w:t>
            </w:r>
          </w:p>
        </w:tc>
      </w:tr>
      <w:tr w:rsidR="00603CA1" w:rsidRPr="009519ED" w14:paraId="24D37765" w14:textId="77777777" w:rsidTr="00603CA1">
        <w:tc>
          <w:tcPr>
            <w:tcW w:w="5920" w:type="dxa"/>
            <w:vAlign w:val="center"/>
          </w:tcPr>
          <w:p w14:paraId="6E573036"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Vermicompost (2:1 v/v)</w:t>
            </w:r>
          </w:p>
        </w:tc>
        <w:tc>
          <w:tcPr>
            <w:tcW w:w="1276" w:type="dxa"/>
            <w:vAlign w:val="bottom"/>
          </w:tcPr>
          <w:p w14:paraId="21E16E6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85.95</w:t>
            </w:r>
          </w:p>
        </w:tc>
        <w:tc>
          <w:tcPr>
            <w:tcW w:w="1134" w:type="dxa"/>
            <w:vAlign w:val="bottom"/>
          </w:tcPr>
          <w:p w14:paraId="6055E0C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96.13</w:t>
            </w:r>
          </w:p>
        </w:tc>
        <w:tc>
          <w:tcPr>
            <w:tcW w:w="1134" w:type="dxa"/>
            <w:vAlign w:val="bottom"/>
          </w:tcPr>
          <w:p w14:paraId="599E01D2"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105.00</w:t>
            </w:r>
          </w:p>
        </w:tc>
        <w:tc>
          <w:tcPr>
            <w:tcW w:w="1417" w:type="dxa"/>
            <w:vAlign w:val="bottom"/>
          </w:tcPr>
          <w:p w14:paraId="1DB8BDF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60.13</w:t>
            </w:r>
          </w:p>
        </w:tc>
        <w:tc>
          <w:tcPr>
            <w:tcW w:w="1418" w:type="dxa"/>
            <w:vAlign w:val="center"/>
          </w:tcPr>
          <w:p w14:paraId="535C7D0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3.48</w:t>
            </w:r>
          </w:p>
        </w:tc>
        <w:tc>
          <w:tcPr>
            <w:tcW w:w="1559" w:type="dxa"/>
            <w:vAlign w:val="bottom"/>
          </w:tcPr>
          <w:p w14:paraId="1E36512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146.13</w:t>
            </w:r>
          </w:p>
        </w:tc>
      </w:tr>
      <w:tr w:rsidR="00603CA1" w:rsidRPr="009519ED" w14:paraId="3389EAF1" w14:textId="77777777" w:rsidTr="00603CA1">
        <w:tc>
          <w:tcPr>
            <w:tcW w:w="5920" w:type="dxa"/>
            <w:vAlign w:val="center"/>
          </w:tcPr>
          <w:p w14:paraId="5F9822B3"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Perlite +Vermicompost (2:1 v/v)</w:t>
            </w:r>
          </w:p>
        </w:tc>
        <w:tc>
          <w:tcPr>
            <w:tcW w:w="1276" w:type="dxa"/>
            <w:vAlign w:val="bottom"/>
          </w:tcPr>
          <w:p w14:paraId="6A78120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93.47</w:t>
            </w:r>
          </w:p>
        </w:tc>
        <w:tc>
          <w:tcPr>
            <w:tcW w:w="1134" w:type="dxa"/>
            <w:vAlign w:val="bottom"/>
          </w:tcPr>
          <w:p w14:paraId="1B58910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104.27</w:t>
            </w:r>
          </w:p>
        </w:tc>
        <w:tc>
          <w:tcPr>
            <w:tcW w:w="1134" w:type="dxa"/>
            <w:vAlign w:val="bottom"/>
          </w:tcPr>
          <w:p w14:paraId="2FC178E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112.53</w:t>
            </w:r>
          </w:p>
        </w:tc>
        <w:tc>
          <w:tcPr>
            <w:tcW w:w="1417" w:type="dxa"/>
            <w:vAlign w:val="bottom"/>
          </w:tcPr>
          <w:p w14:paraId="2C477C2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50.60</w:t>
            </w:r>
          </w:p>
        </w:tc>
        <w:tc>
          <w:tcPr>
            <w:tcW w:w="1418" w:type="dxa"/>
            <w:vAlign w:val="center"/>
          </w:tcPr>
          <w:p w14:paraId="4D7295E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3.03</w:t>
            </w:r>
          </w:p>
        </w:tc>
        <w:tc>
          <w:tcPr>
            <w:tcW w:w="1559" w:type="dxa"/>
            <w:vAlign w:val="bottom"/>
          </w:tcPr>
          <w:p w14:paraId="3FEE499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96.87</w:t>
            </w:r>
          </w:p>
        </w:tc>
      </w:tr>
      <w:tr w:rsidR="00603CA1" w:rsidRPr="009519ED" w14:paraId="5DF01D5F" w14:textId="77777777" w:rsidTr="00603CA1">
        <w:tc>
          <w:tcPr>
            <w:tcW w:w="5920" w:type="dxa"/>
            <w:vAlign w:val="center"/>
          </w:tcPr>
          <w:p w14:paraId="4D06E529"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Vermiculite + Vermicompost (2:1 v/v)</w:t>
            </w:r>
          </w:p>
        </w:tc>
        <w:tc>
          <w:tcPr>
            <w:tcW w:w="1276" w:type="dxa"/>
            <w:vAlign w:val="bottom"/>
          </w:tcPr>
          <w:p w14:paraId="1C9225E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88.13</w:t>
            </w:r>
          </w:p>
        </w:tc>
        <w:tc>
          <w:tcPr>
            <w:tcW w:w="1134" w:type="dxa"/>
            <w:vAlign w:val="bottom"/>
          </w:tcPr>
          <w:p w14:paraId="2DC581E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99.33</w:t>
            </w:r>
          </w:p>
        </w:tc>
        <w:tc>
          <w:tcPr>
            <w:tcW w:w="1134" w:type="dxa"/>
            <w:vAlign w:val="bottom"/>
          </w:tcPr>
          <w:p w14:paraId="0D15A3C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107.60</w:t>
            </w:r>
          </w:p>
        </w:tc>
        <w:tc>
          <w:tcPr>
            <w:tcW w:w="1417" w:type="dxa"/>
            <w:vAlign w:val="bottom"/>
          </w:tcPr>
          <w:p w14:paraId="1239FFB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59.20</w:t>
            </w:r>
          </w:p>
        </w:tc>
        <w:tc>
          <w:tcPr>
            <w:tcW w:w="1418" w:type="dxa"/>
            <w:vAlign w:val="center"/>
          </w:tcPr>
          <w:p w14:paraId="5613B5D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3.39</w:t>
            </w:r>
          </w:p>
        </w:tc>
        <w:tc>
          <w:tcPr>
            <w:tcW w:w="1559" w:type="dxa"/>
            <w:vAlign w:val="bottom"/>
          </w:tcPr>
          <w:p w14:paraId="4D33F94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130.93</w:t>
            </w:r>
          </w:p>
        </w:tc>
      </w:tr>
      <w:tr w:rsidR="00603CA1" w:rsidRPr="009519ED" w14:paraId="052AF841" w14:textId="77777777" w:rsidTr="00603CA1">
        <w:tc>
          <w:tcPr>
            <w:tcW w:w="5920" w:type="dxa"/>
            <w:vAlign w:val="center"/>
          </w:tcPr>
          <w:p w14:paraId="5FA39EE6"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Cocopeat + Vermicompost (1:1:1v/v)</w:t>
            </w:r>
          </w:p>
        </w:tc>
        <w:tc>
          <w:tcPr>
            <w:tcW w:w="1276" w:type="dxa"/>
            <w:vAlign w:val="bottom"/>
          </w:tcPr>
          <w:p w14:paraId="2313D22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96.83</w:t>
            </w:r>
          </w:p>
        </w:tc>
        <w:tc>
          <w:tcPr>
            <w:tcW w:w="1134" w:type="dxa"/>
            <w:vAlign w:val="bottom"/>
          </w:tcPr>
          <w:p w14:paraId="4A71A132"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107.47</w:t>
            </w:r>
          </w:p>
        </w:tc>
        <w:tc>
          <w:tcPr>
            <w:tcW w:w="1134" w:type="dxa"/>
            <w:vAlign w:val="bottom"/>
          </w:tcPr>
          <w:p w14:paraId="0441C72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115.47</w:t>
            </w:r>
          </w:p>
        </w:tc>
        <w:tc>
          <w:tcPr>
            <w:tcW w:w="1417" w:type="dxa"/>
            <w:vAlign w:val="bottom"/>
          </w:tcPr>
          <w:p w14:paraId="6A8190F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49.27</w:t>
            </w:r>
          </w:p>
        </w:tc>
        <w:tc>
          <w:tcPr>
            <w:tcW w:w="1418" w:type="dxa"/>
            <w:vAlign w:val="center"/>
          </w:tcPr>
          <w:p w14:paraId="07A301E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3.19</w:t>
            </w:r>
          </w:p>
        </w:tc>
        <w:tc>
          <w:tcPr>
            <w:tcW w:w="1559" w:type="dxa"/>
            <w:vAlign w:val="bottom"/>
          </w:tcPr>
          <w:p w14:paraId="138C371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77.27</w:t>
            </w:r>
          </w:p>
        </w:tc>
      </w:tr>
      <w:tr w:rsidR="00603CA1" w:rsidRPr="009519ED" w14:paraId="102B7F9F" w14:textId="77777777" w:rsidTr="00603CA1">
        <w:tc>
          <w:tcPr>
            <w:tcW w:w="5920" w:type="dxa"/>
            <w:vAlign w:val="center"/>
          </w:tcPr>
          <w:p w14:paraId="5C82893D"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Perlite + Vermicompost (1:1:1 v/v)</w:t>
            </w:r>
          </w:p>
        </w:tc>
        <w:tc>
          <w:tcPr>
            <w:tcW w:w="1276" w:type="dxa"/>
            <w:vAlign w:val="bottom"/>
          </w:tcPr>
          <w:p w14:paraId="16D7C8C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91.74</w:t>
            </w:r>
          </w:p>
        </w:tc>
        <w:tc>
          <w:tcPr>
            <w:tcW w:w="1134" w:type="dxa"/>
            <w:vAlign w:val="bottom"/>
          </w:tcPr>
          <w:p w14:paraId="6F3DFEB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104.00</w:t>
            </w:r>
          </w:p>
        </w:tc>
        <w:tc>
          <w:tcPr>
            <w:tcW w:w="1134" w:type="dxa"/>
            <w:vAlign w:val="bottom"/>
          </w:tcPr>
          <w:p w14:paraId="3861817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113.33</w:t>
            </w:r>
          </w:p>
        </w:tc>
        <w:tc>
          <w:tcPr>
            <w:tcW w:w="1417" w:type="dxa"/>
            <w:vAlign w:val="bottom"/>
          </w:tcPr>
          <w:p w14:paraId="0FB02A5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53.27</w:t>
            </w:r>
          </w:p>
        </w:tc>
        <w:tc>
          <w:tcPr>
            <w:tcW w:w="1418" w:type="dxa"/>
            <w:vAlign w:val="center"/>
          </w:tcPr>
          <w:p w14:paraId="745608D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3.08</w:t>
            </w:r>
          </w:p>
        </w:tc>
        <w:tc>
          <w:tcPr>
            <w:tcW w:w="1559" w:type="dxa"/>
            <w:vAlign w:val="bottom"/>
          </w:tcPr>
          <w:p w14:paraId="239E6F9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69.27</w:t>
            </w:r>
          </w:p>
        </w:tc>
      </w:tr>
      <w:tr w:rsidR="00603CA1" w:rsidRPr="009519ED" w14:paraId="44EF124F" w14:textId="77777777" w:rsidTr="00603CA1">
        <w:tc>
          <w:tcPr>
            <w:tcW w:w="5920" w:type="dxa"/>
            <w:vAlign w:val="center"/>
          </w:tcPr>
          <w:p w14:paraId="6FCBBE17"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Vermiculite + Vermicompost (1:1:1 v/v)</w:t>
            </w:r>
          </w:p>
        </w:tc>
        <w:tc>
          <w:tcPr>
            <w:tcW w:w="1276" w:type="dxa"/>
            <w:vAlign w:val="bottom"/>
          </w:tcPr>
          <w:p w14:paraId="7648758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92.00</w:t>
            </w:r>
          </w:p>
        </w:tc>
        <w:tc>
          <w:tcPr>
            <w:tcW w:w="1134" w:type="dxa"/>
            <w:vAlign w:val="bottom"/>
          </w:tcPr>
          <w:p w14:paraId="54D2DCD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105.07</w:t>
            </w:r>
          </w:p>
        </w:tc>
        <w:tc>
          <w:tcPr>
            <w:tcW w:w="1134" w:type="dxa"/>
            <w:vAlign w:val="bottom"/>
          </w:tcPr>
          <w:p w14:paraId="38701C7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112.60</w:t>
            </w:r>
          </w:p>
        </w:tc>
        <w:tc>
          <w:tcPr>
            <w:tcW w:w="1417" w:type="dxa"/>
            <w:vAlign w:val="bottom"/>
          </w:tcPr>
          <w:p w14:paraId="4001100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49.33</w:t>
            </w:r>
          </w:p>
        </w:tc>
        <w:tc>
          <w:tcPr>
            <w:tcW w:w="1418" w:type="dxa"/>
            <w:vAlign w:val="center"/>
          </w:tcPr>
          <w:p w14:paraId="03D157C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3.07</w:t>
            </w:r>
          </w:p>
        </w:tc>
        <w:tc>
          <w:tcPr>
            <w:tcW w:w="1559" w:type="dxa"/>
            <w:vAlign w:val="bottom"/>
          </w:tcPr>
          <w:p w14:paraId="112148B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91.20</w:t>
            </w:r>
          </w:p>
        </w:tc>
      </w:tr>
      <w:tr w:rsidR="00603CA1" w:rsidRPr="009519ED" w14:paraId="38980643" w14:textId="77777777" w:rsidTr="00603CA1">
        <w:tc>
          <w:tcPr>
            <w:tcW w:w="5920" w:type="dxa"/>
            <w:vAlign w:val="center"/>
          </w:tcPr>
          <w:p w14:paraId="229E3046"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Perlite + Vermicompost (1:1:1 v/v)</w:t>
            </w:r>
          </w:p>
        </w:tc>
        <w:tc>
          <w:tcPr>
            <w:tcW w:w="1276" w:type="dxa"/>
            <w:vAlign w:val="bottom"/>
          </w:tcPr>
          <w:p w14:paraId="29AEC38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90.67</w:t>
            </w:r>
          </w:p>
        </w:tc>
        <w:tc>
          <w:tcPr>
            <w:tcW w:w="1134" w:type="dxa"/>
            <w:vAlign w:val="bottom"/>
          </w:tcPr>
          <w:p w14:paraId="308FBA3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102.60</w:t>
            </w:r>
          </w:p>
        </w:tc>
        <w:tc>
          <w:tcPr>
            <w:tcW w:w="1134" w:type="dxa"/>
            <w:vAlign w:val="bottom"/>
          </w:tcPr>
          <w:p w14:paraId="14E7448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109.60</w:t>
            </w:r>
          </w:p>
        </w:tc>
        <w:tc>
          <w:tcPr>
            <w:tcW w:w="1417" w:type="dxa"/>
            <w:vAlign w:val="bottom"/>
          </w:tcPr>
          <w:p w14:paraId="073C5DD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53.40</w:t>
            </w:r>
          </w:p>
        </w:tc>
        <w:tc>
          <w:tcPr>
            <w:tcW w:w="1418" w:type="dxa"/>
            <w:vAlign w:val="center"/>
          </w:tcPr>
          <w:p w14:paraId="31E7B09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3.24</w:t>
            </w:r>
          </w:p>
        </w:tc>
        <w:tc>
          <w:tcPr>
            <w:tcW w:w="1559" w:type="dxa"/>
            <w:vAlign w:val="bottom"/>
          </w:tcPr>
          <w:p w14:paraId="206E0A9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121.20</w:t>
            </w:r>
          </w:p>
        </w:tc>
      </w:tr>
      <w:tr w:rsidR="00603CA1" w:rsidRPr="009519ED" w14:paraId="19F93783" w14:textId="77777777" w:rsidTr="00603CA1">
        <w:tc>
          <w:tcPr>
            <w:tcW w:w="5920" w:type="dxa"/>
            <w:vAlign w:val="center"/>
          </w:tcPr>
          <w:p w14:paraId="3B350AE9"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Vermiculite + Vermicompost (1:1:1 v/v)</w:t>
            </w:r>
          </w:p>
        </w:tc>
        <w:tc>
          <w:tcPr>
            <w:tcW w:w="1276" w:type="dxa"/>
            <w:vAlign w:val="bottom"/>
          </w:tcPr>
          <w:p w14:paraId="7CF06CE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91.23</w:t>
            </w:r>
          </w:p>
        </w:tc>
        <w:tc>
          <w:tcPr>
            <w:tcW w:w="1134" w:type="dxa"/>
            <w:vAlign w:val="bottom"/>
          </w:tcPr>
          <w:p w14:paraId="2E8FA99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105.80</w:t>
            </w:r>
          </w:p>
        </w:tc>
        <w:tc>
          <w:tcPr>
            <w:tcW w:w="1134" w:type="dxa"/>
            <w:vAlign w:val="bottom"/>
          </w:tcPr>
          <w:p w14:paraId="586A22D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114.20</w:t>
            </w:r>
          </w:p>
        </w:tc>
        <w:tc>
          <w:tcPr>
            <w:tcW w:w="1417" w:type="dxa"/>
            <w:vAlign w:val="bottom"/>
          </w:tcPr>
          <w:p w14:paraId="7AC70D7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50.73</w:t>
            </w:r>
          </w:p>
        </w:tc>
        <w:tc>
          <w:tcPr>
            <w:tcW w:w="1418" w:type="dxa"/>
            <w:vAlign w:val="center"/>
          </w:tcPr>
          <w:p w14:paraId="415C37A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3.23</w:t>
            </w:r>
          </w:p>
        </w:tc>
        <w:tc>
          <w:tcPr>
            <w:tcW w:w="1559" w:type="dxa"/>
            <w:vAlign w:val="bottom"/>
          </w:tcPr>
          <w:p w14:paraId="09D05FD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105.33</w:t>
            </w:r>
          </w:p>
        </w:tc>
      </w:tr>
      <w:tr w:rsidR="00603CA1" w:rsidRPr="009519ED" w14:paraId="434C42BA" w14:textId="77777777" w:rsidTr="00603CA1">
        <w:tc>
          <w:tcPr>
            <w:tcW w:w="5920" w:type="dxa"/>
            <w:vAlign w:val="center"/>
          </w:tcPr>
          <w:p w14:paraId="08D35ADC"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Perlite + Vermiculite + Vermicompost (1:1:1 v/v)</w:t>
            </w:r>
          </w:p>
        </w:tc>
        <w:tc>
          <w:tcPr>
            <w:tcW w:w="1276" w:type="dxa"/>
            <w:vAlign w:val="bottom"/>
          </w:tcPr>
          <w:p w14:paraId="2F515B3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92.68</w:t>
            </w:r>
          </w:p>
        </w:tc>
        <w:tc>
          <w:tcPr>
            <w:tcW w:w="1134" w:type="dxa"/>
            <w:vAlign w:val="bottom"/>
          </w:tcPr>
          <w:p w14:paraId="5F25877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103.00</w:t>
            </w:r>
          </w:p>
        </w:tc>
        <w:tc>
          <w:tcPr>
            <w:tcW w:w="1134" w:type="dxa"/>
            <w:vAlign w:val="bottom"/>
          </w:tcPr>
          <w:p w14:paraId="3DCB3122"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110.93</w:t>
            </w:r>
          </w:p>
        </w:tc>
        <w:tc>
          <w:tcPr>
            <w:tcW w:w="1417" w:type="dxa"/>
            <w:vAlign w:val="bottom"/>
          </w:tcPr>
          <w:p w14:paraId="3728A8B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53.53</w:t>
            </w:r>
          </w:p>
        </w:tc>
        <w:tc>
          <w:tcPr>
            <w:tcW w:w="1418" w:type="dxa"/>
            <w:vAlign w:val="center"/>
          </w:tcPr>
          <w:p w14:paraId="2DDD334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3.09</w:t>
            </w:r>
          </w:p>
        </w:tc>
        <w:tc>
          <w:tcPr>
            <w:tcW w:w="1559" w:type="dxa"/>
            <w:vAlign w:val="bottom"/>
          </w:tcPr>
          <w:p w14:paraId="1A04C02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81.87</w:t>
            </w:r>
          </w:p>
        </w:tc>
      </w:tr>
      <w:tr w:rsidR="00603CA1" w:rsidRPr="009519ED" w14:paraId="034E2726" w14:textId="77777777" w:rsidTr="00603CA1">
        <w:tc>
          <w:tcPr>
            <w:tcW w:w="5920" w:type="dxa"/>
            <w:vAlign w:val="center"/>
          </w:tcPr>
          <w:p w14:paraId="5FA8BA00"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Cocopeat + Perlite + Vermicompost (1:1:1:1 v/v)</w:t>
            </w:r>
          </w:p>
        </w:tc>
        <w:tc>
          <w:tcPr>
            <w:tcW w:w="1276" w:type="dxa"/>
            <w:vAlign w:val="bottom"/>
          </w:tcPr>
          <w:p w14:paraId="66F4896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94.33</w:t>
            </w:r>
          </w:p>
        </w:tc>
        <w:tc>
          <w:tcPr>
            <w:tcW w:w="1134" w:type="dxa"/>
            <w:vAlign w:val="bottom"/>
          </w:tcPr>
          <w:p w14:paraId="4E4955B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106.33</w:t>
            </w:r>
          </w:p>
        </w:tc>
        <w:tc>
          <w:tcPr>
            <w:tcW w:w="1134" w:type="dxa"/>
            <w:vAlign w:val="bottom"/>
          </w:tcPr>
          <w:p w14:paraId="6E69567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111.93</w:t>
            </w:r>
          </w:p>
        </w:tc>
        <w:tc>
          <w:tcPr>
            <w:tcW w:w="1417" w:type="dxa"/>
            <w:vAlign w:val="bottom"/>
          </w:tcPr>
          <w:p w14:paraId="5A280EE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47.60</w:t>
            </w:r>
          </w:p>
        </w:tc>
        <w:tc>
          <w:tcPr>
            <w:tcW w:w="1418" w:type="dxa"/>
            <w:vAlign w:val="center"/>
          </w:tcPr>
          <w:p w14:paraId="4DD0290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3.04</w:t>
            </w:r>
          </w:p>
        </w:tc>
        <w:tc>
          <w:tcPr>
            <w:tcW w:w="1559" w:type="dxa"/>
            <w:vAlign w:val="bottom"/>
          </w:tcPr>
          <w:p w14:paraId="45C3CAF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77.33</w:t>
            </w:r>
          </w:p>
        </w:tc>
      </w:tr>
      <w:tr w:rsidR="00603CA1" w:rsidRPr="009519ED" w14:paraId="1BFB896F" w14:textId="77777777" w:rsidTr="00603CA1">
        <w:tc>
          <w:tcPr>
            <w:tcW w:w="5920" w:type="dxa"/>
            <w:vAlign w:val="center"/>
          </w:tcPr>
          <w:p w14:paraId="68407FDE"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Cocopeat + Vermiculite + Vermicompost (1:1:1:1 v/v)</w:t>
            </w:r>
          </w:p>
        </w:tc>
        <w:tc>
          <w:tcPr>
            <w:tcW w:w="1276" w:type="dxa"/>
            <w:vAlign w:val="bottom"/>
          </w:tcPr>
          <w:p w14:paraId="0D76682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95.67</w:t>
            </w:r>
          </w:p>
        </w:tc>
        <w:tc>
          <w:tcPr>
            <w:tcW w:w="1134" w:type="dxa"/>
            <w:vAlign w:val="bottom"/>
          </w:tcPr>
          <w:p w14:paraId="12867E5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104.80</w:t>
            </w:r>
          </w:p>
        </w:tc>
        <w:tc>
          <w:tcPr>
            <w:tcW w:w="1134" w:type="dxa"/>
            <w:vAlign w:val="bottom"/>
          </w:tcPr>
          <w:p w14:paraId="4CAA28E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111.07</w:t>
            </w:r>
          </w:p>
        </w:tc>
        <w:tc>
          <w:tcPr>
            <w:tcW w:w="1417" w:type="dxa"/>
            <w:vAlign w:val="bottom"/>
          </w:tcPr>
          <w:p w14:paraId="36EFD01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49.53</w:t>
            </w:r>
          </w:p>
        </w:tc>
        <w:tc>
          <w:tcPr>
            <w:tcW w:w="1418" w:type="dxa"/>
            <w:vAlign w:val="center"/>
          </w:tcPr>
          <w:p w14:paraId="290F596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2.92</w:t>
            </w:r>
          </w:p>
        </w:tc>
        <w:tc>
          <w:tcPr>
            <w:tcW w:w="1559" w:type="dxa"/>
            <w:vAlign w:val="bottom"/>
          </w:tcPr>
          <w:p w14:paraId="4CE583B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99.93</w:t>
            </w:r>
          </w:p>
        </w:tc>
      </w:tr>
      <w:tr w:rsidR="00603CA1" w:rsidRPr="009519ED" w14:paraId="2A990AAF" w14:textId="77777777" w:rsidTr="00603CA1">
        <w:tc>
          <w:tcPr>
            <w:tcW w:w="5920" w:type="dxa"/>
            <w:vAlign w:val="center"/>
          </w:tcPr>
          <w:p w14:paraId="1BD41B67"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Perlite + Vermiculite + Vermicompost (1:1:1:1 v/v)</w:t>
            </w:r>
          </w:p>
        </w:tc>
        <w:tc>
          <w:tcPr>
            <w:tcW w:w="1276" w:type="dxa"/>
            <w:vAlign w:val="bottom"/>
          </w:tcPr>
          <w:p w14:paraId="332BFB1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91.88</w:t>
            </w:r>
          </w:p>
        </w:tc>
        <w:tc>
          <w:tcPr>
            <w:tcW w:w="1134" w:type="dxa"/>
            <w:vAlign w:val="bottom"/>
          </w:tcPr>
          <w:p w14:paraId="394D3FF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105.53</w:t>
            </w:r>
          </w:p>
        </w:tc>
        <w:tc>
          <w:tcPr>
            <w:tcW w:w="1134" w:type="dxa"/>
            <w:vAlign w:val="bottom"/>
          </w:tcPr>
          <w:p w14:paraId="639B6B3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112.73</w:t>
            </w:r>
          </w:p>
        </w:tc>
        <w:tc>
          <w:tcPr>
            <w:tcW w:w="1417" w:type="dxa"/>
            <w:vAlign w:val="bottom"/>
          </w:tcPr>
          <w:p w14:paraId="5C6D660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51.47</w:t>
            </w:r>
          </w:p>
        </w:tc>
        <w:tc>
          <w:tcPr>
            <w:tcW w:w="1418" w:type="dxa"/>
            <w:vAlign w:val="center"/>
          </w:tcPr>
          <w:p w14:paraId="6BEF680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3.03</w:t>
            </w:r>
          </w:p>
        </w:tc>
        <w:tc>
          <w:tcPr>
            <w:tcW w:w="1559" w:type="dxa"/>
            <w:vAlign w:val="bottom"/>
          </w:tcPr>
          <w:p w14:paraId="5A77378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110.87</w:t>
            </w:r>
          </w:p>
        </w:tc>
      </w:tr>
      <w:tr w:rsidR="00603CA1" w:rsidRPr="009519ED" w14:paraId="58E63E53" w14:textId="77777777" w:rsidTr="00603CA1">
        <w:tc>
          <w:tcPr>
            <w:tcW w:w="5920" w:type="dxa"/>
            <w:vAlign w:val="center"/>
          </w:tcPr>
          <w:p w14:paraId="4C3BA59A"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Perlite + Vermiculite + Vermicompost (1:1:1:1 v/v)</w:t>
            </w:r>
          </w:p>
        </w:tc>
        <w:tc>
          <w:tcPr>
            <w:tcW w:w="1276" w:type="dxa"/>
            <w:vAlign w:val="bottom"/>
          </w:tcPr>
          <w:p w14:paraId="274CF07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92.54</w:t>
            </w:r>
          </w:p>
        </w:tc>
        <w:tc>
          <w:tcPr>
            <w:tcW w:w="1134" w:type="dxa"/>
            <w:vAlign w:val="bottom"/>
          </w:tcPr>
          <w:p w14:paraId="4DB1F82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103.27</w:t>
            </w:r>
          </w:p>
        </w:tc>
        <w:tc>
          <w:tcPr>
            <w:tcW w:w="1134" w:type="dxa"/>
            <w:vAlign w:val="bottom"/>
          </w:tcPr>
          <w:p w14:paraId="3F8A7BE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110.67</w:t>
            </w:r>
          </w:p>
        </w:tc>
        <w:tc>
          <w:tcPr>
            <w:tcW w:w="1417" w:type="dxa"/>
            <w:vAlign w:val="bottom"/>
          </w:tcPr>
          <w:p w14:paraId="3EBF8D6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54.00</w:t>
            </w:r>
          </w:p>
        </w:tc>
        <w:tc>
          <w:tcPr>
            <w:tcW w:w="1418" w:type="dxa"/>
            <w:vAlign w:val="center"/>
          </w:tcPr>
          <w:p w14:paraId="559F9AE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3.20</w:t>
            </w:r>
          </w:p>
        </w:tc>
        <w:tc>
          <w:tcPr>
            <w:tcW w:w="1559" w:type="dxa"/>
            <w:vAlign w:val="bottom"/>
          </w:tcPr>
          <w:p w14:paraId="67057F0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98.73</w:t>
            </w:r>
          </w:p>
        </w:tc>
      </w:tr>
      <w:tr w:rsidR="00603CA1" w:rsidRPr="009519ED" w14:paraId="04380B26" w14:textId="77777777" w:rsidTr="00603CA1">
        <w:tc>
          <w:tcPr>
            <w:tcW w:w="5920" w:type="dxa"/>
            <w:vAlign w:val="center"/>
          </w:tcPr>
          <w:p w14:paraId="13F1E4C0" w14:textId="77777777" w:rsidR="00153555" w:rsidRPr="009519ED" w:rsidRDefault="00153555" w:rsidP="009519ED">
            <w:pPr>
              <w:spacing w:after="0" w:line="276" w:lineRule="auto"/>
              <w:jc w:val="both"/>
              <w:rPr>
                <w:rFonts w:ascii="Times New Roman" w:hAnsi="Times New Roman" w:cs="Times New Roman"/>
                <w:b/>
                <w:bCs/>
                <w:sz w:val="22"/>
                <w:szCs w:val="22"/>
              </w:rPr>
            </w:pPr>
            <w:proofErr w:type="spellStart"/>
            <w:r w:rsidRPr="009519ED">
              <w:rPr>
                <w:rFonts w:ascii="Times New Roman" w:eastAsia="Times New Roman" w:hAnsi="Times New Roman" w:cs="Times New Roman"/>
                <w:color w:val="000000"/>
                <w:sz w:val="22"/>
                <w:szCs w:val="22"/>
                <w:lang w:eastAsia="en-IN"/>
              </w:rPr>
              <w:t>S.Em</w:t>
            </w:r>
            <w:proofErr w:type="spellEnd"/>
            <w:r w:rsidRPr="009519ED">
              <w:rPr>
                <w:rFonts w:ascii="Times New Roman" w:eastAsia="Times New Roman" w:hAnsi="Times New Roman" w:cs="Times New Roman"/>
                <w:color w:val="000000"/>
                <w:sz w:val="22"/>
                <w:szCs w:val="22"/>
                <w:lang w:eastAsia="en-IN"/>
              </w:rPr>
              <w:t>. ±</w:t>
            </w:r>
          </w:p>
        </w:tc>
        <w:tc>
          <w:tcPr>
            <w:tcW w:w="1276" w:type="dxa"/>
            <w:vAlign w:val="bottom"/>
          </w:tcPr>
          <w:p w14:paraId="41E1511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1.62</w:t>
            </w:r>
          </w:p>
        </w:tc>
        <w:tc>
          <w:tcPr>
            <w:tcW w:w="1134" w:type="dxa"/>
            <w:vAlign w:val="bottom"/>
          </w:tcPr>
          <w:p w14:paraId="7BF1F50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1.46</w:t>
            </w:r>
          </w:p>
        </w:tc>
        <w:tc>
          <w:tcPr>
            <w:tcW w:w="1134" w:type="dxa"/>
            <w:vAlign w:val="bottom"/>
          </w:tcPr>
          <w:p w14:paraId="0C5183B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1.25</w:t>
            </w:r>
          </w:p>
        </w:tc>
        <w:tc>
          <w:tcPr>
            <w:tcW w:w="1417" w:type="dxa"/>
            <w:vAlign w:val="bottom"/>
          </w:tcPr>
          <w:p w14:paraId="2E37585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1.85</w:t>
            </w:r>
          </w:p>
        </w:tc>
        <w:tc>
          <w:tcPr>
            <w:tcW w:w="1418" w:type="dxa"/>
            <w:vAlign w:val="center"/>
          </w:tcPr>
          <w:p w14:paraId="1C45501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0.07</w:t>
            </w:r>
          </w:p>
        </w:tc>
        <w:tc>
          <w:tcPr>
            <w:tcW w:w="1559" w:type="dxa"/>
            <w:vAlign w:val="bottom"/>
          </w:tcPr>
          <w:p w14:paraId="2A1F0CB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1.62</w:t>
            </w:r>
          </w:p>
        </w:tc>
      </w:tr>
      <w:tr w:rsidR="00603CA1" w:rsidRPr="009519ED" w14:paraId="062AD929" w14:textId="77777777" w:rsidTr="00603CA1">
        <w:tc>
          <w:tcPr>
            <w:tcW w:w="5920" w:type="dxa"/>
            <w:vAlign w:val="center"/>
          </w:tcPr>
          <w:p w14:paraId="75106088"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eastAsia="Times New Roman" w:hAnsi="Times New Roman" w:cs="Times New Roman"/>
                <w:color w:val="000000"/>
                <w:sz w:val="22"/>
                <w:szCs w:val="22"/>
                <w:lang w:eastAsia="en-IN"/>
              </w:rPr>
              <w:t>CD @ 5 %</w:t>
            </w:r>
          </w:p>
        </w:tc>
        <w:tc>
          <w:tcPr>
            <w:tcW w:w="1276" w:type="dxa"/>
            <w:vAlign w:val="bottom"/>
          </w:tcPr>
          <w:p w14:paraId="1054364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4.61</w:t>
            </w:r>
          </w:p>
        </w:tc>
        <w:tc>
          <w:tcPr>
            <w:tcW w:w="1134" w:type="dxa"/>
            <w:vAlign w:val="bottom"/>
          </w:tcPr>
          <w:p w14:paraId="09B3C2E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4.15</w:t>
            </w:r>
          </w:p>
        </w:tc>
        <w:tc>
          <w:tcPr>
            <w:tcW w:w="1134" w:type="dxa"/>
            <w:vAlign w:val="bottom"/>
          </w:tcPr>
          <w:p w14:paraId="5047C6D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3.55</w:t>
            </w:r>
          </w:p>
        </w:tc>
        <w:tc>
          <w:tcPr>
            <w:tcW w:w="1417" w:type="dxa"/>
            <w:vAlign w:val="bottom"/>
          </w:tcPr>
          <w:p w14:paraId="6CA5150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5.27</w:t>
            </w:r>
          </w:p>
        </w:tc>
        <w:tc>
          <w:tcPr>
            <w:tcW w:w="1418" w:type="dxa"/>
            <w:vAlign w:val="center"/>
          </w:tcPr>
          <w:p w14:paraId="14249A5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0.19</w:t>
            </w:r>
          </w:p>
        </w:tc>
        <w:tc>
          <w:tcPr>
            <w:tcW w:w="1559" w:type="dxa"/>
            <w:vAlign w:val="bottom"/>
          </w:tcPr>
          <w:p w14:paraId="5B41CB8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4.60</w:t>
            </w:r>
          </w:p>
        </w:tc>
      </w:tr>
      <w:tr w:rsidR="00603CA1" w:rsidRPr="009519ED" w14:paraId="7A0FCEA8" w14:textId="77777777" w:rsidTr="00603CA1">
        <w:tc>
          <w:tcPr>
            <w:tcW w:w="5920" w:type="dxa"/>
            <w:vAlign w:val="center"/>
          </w:tcPr>
          <w:p w14:paraId="34D9B3D1"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eastAsia="Times New Roman" w:hAnsi="Times New Roman" w:cs="Times New Roman"/>
                <w:color w:val="000000"/>
                <w:sz w:val="22"/>
                <w:szCs w:val="22"/>
                <w:lang w:eastAsia="en-IN"/>
              </w:rPr>
              <w:t>CV %</w:t>
            </w:r>
          </w:p>
        </w:tc>
        <w:tc>
          <w:tcPr>
            <w:tcW w:w="1276" w:type="dxa"/>
            <w:vAlign w:val="bottom"/>
          </w:tcPr>
          <w:p w14:paraId="1ED41C1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3.02</w:t>
            </w:r>
          </w:p>
        </w:tc>
        <w:tc>
          <w:tcPr>
            <w:tcW w:w="1134" w:type="dxa"/>
            <w:vAlign w:val="bottom"/>
          </w:tcPr>
          <w:p w14:paraId="4A45620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2.41</w:t>
            </w:r>
          </w:p>
        </w:tc>
        <w:tc>
          <w:tcPr>
            <w:tcW w:w="1134" w:type="dxa"/>
            <w:vAlign w:val="bottom"/>
          </w:tcPr>
          <w:p w14:paraId="62CFC7E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1.92</w:t>
            </w:r>
          </w:p>
        </w:tc>
        <w:tc>
          <w:tcPr>
            <w:tcW w:w="1417" w:type="dxa"/>
            <w:vAlign w:val="bottom"/>
          </w:tcPr>
          <w:p w14:paraId="58346BF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6.19</w:t>
            </w:r>
          </w:p>
        </w:tc>
        <w:tc>
          <w:tcPr>
            <w:tcW w:w="1418" w:type="dxa"/>
            <w:vAlign w:val="center"/>
          </w:tcPr>
          <w:p w14:paraId="6E1FB3E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3.75</w:t>
            </w:r>
          </w:p>
        </w:tc>
        <w:tc>
          <w:tcPr>
            <w:tcW w:w="1559" w:type="dxa"/>
            <w:vAlign w:val="bottom"/>
          </w:tcPr>
          <w:p w14:paraId="5145B3C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2.89</w:t>
            </w:r>
          </w:p>
        </w:tc>
      </w:tr>
    </w:tbl>
    <w:p w14:paraId="4B7807A7" w14:textId="77777777" w:rsidR="006A4300" w:rsidRPr="00B50889" w:rsidRDefault="006A4300" w:rsidP="00B50889">
      <w:pPr>
        <w:spacing w:after="0" w:line="360" w:lineRule="auto"/>
        <w:jc w:val="both"/>
        <w:rPr>
          <w:rFonts w:ascii="Times New Roman" w:hAnsi="Times New Roman" w:cs="Times New Roman"/>
          <w:b/>
          <w:bCs/>
          <w:sz w:val="24"/>
          <w:szCs w:val="24"/>
        </w:rPr>
        <w:sectPr w:rsidR="006A4300" w:rsidRPr="00B50889" w:rsidSect="00F34363">
          <w:pgSz w:w="16838" w:h="11906" w:orient="landscape"/>
          <w:pgMar w:top="1440" w:right="1440" w:bottom="1440" w:left="1440" w:header="709" w:footer="709" w:gutter="0"/>
          <w:cols w:space="708"/>
          <w:docGrid w:linePitch="360"/>
        </w:sectPr>
      </w:pPr>
    </w:p>
    <w:p w14:paraId="56CA7EFD" w14:textId="77777777" w:rsidR="002D112F" w:rsidRPr="00B50889" w:rsidRDefault="002D112F" w:rsidP="00B50889">
      <w:pPr>
        <w:spacing w:after="0" w:line="360" w:lineRule="auto"/>
        <w:jc w:val="both"/>
        <w:rPr>
          <w:rFonts w:ascii="Times New Roman" w:hAnsi="Times New Roman" w:cs="Times New Roman"/>
          <w:b/>
          <w:bCs/>
          <w:sz w:val="24"/>
          <w:szCs w:val="24"/>
        </w:rPr>
      </w:pPr>
    </w:p>
    <w:sectPr w:rsidR="002D112F" w:rsidRPr="00B50889" w:rsidSect="00F3436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C51F8" w14:textId="77777777" w:rsidR="006C22BB" w:rsidRDefault="006C22BB" w:rsidP="00DC6EC4">
      <w:pPr>
        <w:spacing w:after="0" w:line="240" w:lineRule="auto"/>
      </w:pPr>
      <w:r>
        <w:separator/>
      </w:r>
    </w:p>
  </w:endnote>
  <w:endnote w:type="continuationSeparator" w:id="0">
    <w:p w14:paraId="2E388ECE" w14:textId="77777777" w:rsidR="006C22BB" w:rsidRDefault="006C22BB" w:rsidP="00DC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FF19" w14:textId="77777777" w:rsidR="00AF7209" w:rsidRDefault="00AF7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600320"/>
      <w:docPartObj>
        <w:docPartGallery w:val="Page Numbers (Bottom of Page)"/>
        <w:docPartUnique/>
      </w:docPartObj>
    </w:sdtPr>
    <w:sdtEndPr>
      <w:rPr>
        <w:noProof/>
      </w:rPr>
    </w:sdtEndPr>
    <w:sdtContent>
      <w:p w14:paraId="148A0DE2" w14:textId="77777777" w:rsidR="008D78A5" w:rsidRDefault="000E219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F435273" w14:textId="77777777" w:rsidR="008D78A5" w:rsidRDefault="008D7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1A8A" w14:textId="77777777" w:rsidR="00AF7209" w:rsidRDefault="00AF7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FFAE" w14:textId="77777777" w:rsidR="006C22BB" w:rsidRDefault="006C22BB" w:rsidP="00DC6EC4">
      <w:pPr>
        <w:spacing w:after="0" w:line="240" w:lineRule="auto"/>
      </w:pPr>
      <w:r>
        <w:separator/>
      </w:r>
    </w:p>
  </w:footnote>
  <w:footnote w:type="continuationSeparator" w:id="0">
    <w:p w14:paraId="4C9A7CF2" w14:textId="77777777" w:rsidR="006C22BB" w:rsidRDefault="006C22BB" w:rsidP="00DC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007A" w14:textId="2F18EA45" w:rsidR="00AF7209" w:rsidRDefault="00AF7209">
    <w:pPr>
      <w:pStyle w:val="Header"/>
    </w:pPr>
    <w:r>
      <w:rPr>
        <w:noProof/>
      </w:rPr>
      <w:pict w14:anchorId="57D8B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2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6E93" w14:textId="7B454A62" w:rsidR="00AF7209" w:rsidRDefault="00AF7209">
    <w:pPr>
      <w:pStyle w:val="Header"/>
    </w:pPr>
    <w:r>
      <w:rPr>
        <w:noProof/>
      </w:rPr>
      <w:pict w14:anchorId="50C04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2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5B3C" w14:textId="75C3095A" w:rsidR="00AF7209" w:rsidRDefault="00AF7209">
    <w:pPr>
      <w:pStyle w:val="Header"/>
    </w:pPr>
    <w:r>
      <w:rPr>
        <w:noProof/>
      </w:rPr>
      <w:pict w14:anchorId="0ECD5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2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F95"/>
    <w:multiLevelType w:val="multilevel"/>
    <w:tmpl w:val="4F6086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211CDA"/>
    <w:multiLevelType w:val="hybridMultilevel"/>
    <w:tmpl w:val="80469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F5F666E"/>
    <w:multiLevelType w:val="hybridMultilevel"/>
    <w:tmpl w:val="AC28F2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D44D17"/>
    <w:multiLevelType w:val="hybridMultilevel"/>
    <w:tmpl w:val="3C1A2F82"/>
    <w:lvl w:ilvl="0" w:tplc="9DD807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115"/>
    <w:rsid w:val="00010CED"/>
    <w:rsid w:val="00020116"/>
    <w:rsid w:val="00021578"/>
    <w:rsid w:val="00022222"/>
    <w:rsid w:val="000250D2"/>
    <w:rsid w:val="00032F67"/>
    <w:rsid w:val="0003717E"/>
    <w:rsid w:val="00043F24"/>
    <w:rsid w:val="000452B1"/>
    <w:rsid w:val="0005277C"/>
    <w:rsid w:val="00053A87"/>
    <w:rsid w:val="00061C86"/>
    <w:rsid w:val="00062A07"/>
    <w:rsid w:val="00075A17"/>
    <w:rsid w:val="00080D70"/>
    <w:rsid w:val="000822B0"/>
    <w:rsid w:val="0009257D"/>
    <w:rsid w:val="00093CBE"/>
    <w:rsid w:val="000A20DA"/>
    <w:rsid w:val="000C2FBC"/>
    <w:rsid w:val="000C72E6"/>
    <w:rsid w:val="000D6E30"/>
    <w:rsid w:val="000E050F"/>
    <w:rsid w:val="000E219D"/>
    <w:rsid w:val="000E3EB9"/>
    <w:rsid w:val="000E7635"/>
    <w:rsid w:val="000E7A0A"/>
    <w:rsid w:val="000F4459"/>
    <w:rsid w:val="000F6F93"/>
    <w:rsid w:val="001062E2"/>
    <w:rsid w:val="00107B67"/>
    <w:rsid w:val="001263EF"/>
    <w:rsid w:val="001271F2"/>
    <w:rsid w:val="00130F0F"/>
    <w:rsid w:val="00131D7F"/>
    <w:rsid w:val="00133043"/>
    <w:rsid w:val="0013518C"/>
    <w:rsid w:val="001447A7"/>
    <w:rsid w:val="001531F1"/>
    <w:rsid w:val="00153555"/>
    <w:rsid w:val="00160715"/>
    <w:rsid w:val="001608D9"/>
    <w:rsid w:val="001706B3"/>
    <w:rsid w:val="00170D28"/>
    <w:rsid w:val="0017790C"/>
    <w:rsid w:val="00182F20"/>
    <w:rsid w:val="001869C0"/>
    <w:rsid w:val="001964CA"/>
    <w:rsid w:val="00197286"/>
    <w:rsid w:val="001A2F3A"/>
    <w:rsid w:val="001A5709"/>
    <w:rsid w:val="001A6970"/>
    <w:rsid w:val="001B23B3"/>
    <w:rsid w:val="001B4CAA"/>
    <w:rsid w:val="001C3BFA"/>
    <w:rsid w:val="001C7705"/>
    <w:rsid w:val="001E03D5"/>
    <w:rsid w:val="00201269"/>
    <w:rsid w:val="0020310F"/>
    <w:rsid w:val="0020444B"/>
    <w:rsid w:val="002060E8"/>
    <w:rsid w:val="00215AAB"/>
    <w:rsid w:val="002161E0"/>
    <w:rsid w:val="00216CF3"/>
    <w:rsid w:val="0022699E"/>
    <w:rsid w:val="00230024"/>
    <w:rsid w:val="00233017"/>
    <w:rsid w:val="0023412E"/>
    <w:rsid w:val="00235F9F"/>
    <w:rsid w:val="00250F40"/>
    <w:rsid w:val="0025262F"/>
    <w:rsid w:val="00255686"/>
    <w:rsid w:val="00262CFA"/>
    <w:rsid w:val="00263286"/>
    <w:rsid w:val="00264E50"/>
    <w:rsid w:val="0026609F"/>
    <w:rsid w:val="00270980"/>
    <w:rsid w:val="002735F3"/>
    <w:rsid w:val="00274B9A"/>
    <w:rsid w:val="00277972"/>
    <w:rsid w:val="00292D47"/>
    <w:rsid w:val="002A214B"/>
    <w:rsid w:val="002B2215"/>
    <w:rsid w:val="002C2A69"/>
    <w:rsid w:val="002C4F3F"/>
    <w:rsid w:val="002D112F"/>
    <w:rsid w:val="002D3411"/>
    <w:rsid w:val="002D79BE"/>
    <w:rsid w:val="002E17DC"/>
    <w:rsid w:val="002F449B"/>
    <w:rsid w:val="002F6C59"/>
    <w:rsid w:val="00301BF6"/>
    <w:rsid w:val="00305B41"/>
    <w:rsid w:val="00311ED4"/>
    <w:rsid w:val="003151CC"/>
    <w:rsid w:val="003164E0"/>
    <w:rsid w:val="003256C2"/>
    <w:rsid w:val="003268AD"/>
    <w:rsid w:val="0032691B"/>
    <w:rsid w:val="00330E3C"/>
    <w:rsid w:val="00332CE2"/>
    <w:rsid w:val="003411FE"/>
    <w:rsid w:val="0034516C"/>
    <w:rsid w:val="00345735"/>
    <w:rsid w:val="00365460"/>
    <w:rsid w:val="003758A0"/>
    <w:rsid w:val="00384EB2"/>
    <w:rsid w:val="0038631F"/>
    <w:rsid w:val="0039035D"/>
    <w:rsid w:val="003922DF"/>
    <w:rsid w:val="003A10AA"/>
    <w:rsid w:val="003A385B"/>
    <w:rsid w:val="003A6ACA"/>
    <w:rsid w:val="003B2082"/>
    <w:rsid w:val="003C5115"/>
    <w:rsid w:val="003C7F97"/>
    <w:rsid w:val="003D2F34"/>
    <w:rsid w:val="003D43CF"/>
    <w:rsid w:val="003D5952"/>
    <w:rsid w:val="003F41AC"/>
    <w:rsid w:val="003F7D17"/>
    <w:rsid w:val="00402461"/>
    <w:rsid w:val="0041291E"/>
    <w:rsid w:val="00413070"/>
    <w:rsid w:val="004170DB"/>
    <w:rsid w:val="004178F4"/>
    <w:rsid w:val="00423F40"/>
    <w:rsid w:val="00427714"/>
    <w:rsid w:val="00430CAB"/>
    <w:rsid w:val="00431123"/>
    <w:rsid w:val="00434E1A"/>
    <w:rsid w:val="00441043"/>
    <w:rsid w:val="0045145C"/>
    <w:rsid w:val="0046460A"/>
    <w:rsid w:val="00476533"/>
    <w:rsid w:val="00482014"/>
    <w:rsid w:val="00496374"/>
    <w:rsid w:val="004A0036"/>
    <w:rsid w:val="004A383D"/>
    <w:rsid w:val="004A3926"/>
    <w:rsid w:val="004A5206"/>
    <w:rsid w:val="004B5BCB"/>
    <w:rsid w:val="004C1317"/>
    <w:rsid w:val="004D436E"/>
    <w:rsid w:val="004D5E92"/>
    <w:rsid w:val="004F0045"/>
    <w:rsid w:val="004F4561"/>
    <w:rsid w:val="00503847"/>
    <w:rsid w:val="00504424"/>
    <w:rsid w:val="0050572B"/>
    <w:rsid w:val="00513060"/>
    <w:rsid w:val="005137B9"/>
    <w:rsid w:val="0051428B"/>
    <w:rsid w:val="005235F8"/>
    <w:rsid w:val="00524AE5"/>
    <w:rsid w:val="0053447F"/>
    <w:rsid w:val="005360EC"/>
    <w:rsid w:val="00541E5E"/>
    <w:rsid w:val="00542532"/>
    <w:rsid w:val="00544CA3"/>
    <w:rsid w:val="00554C4A"/>
    <w:rsid w:val="00560A6C"/>
    <w:rsid w:val="005636E8"/>
    <w:rsid w:val="00565D34"/>
    <w:rsid w:val="005671A8"/>
    <w:rsid w:val="005836C6"/>
    <w:rsid w:val="00595FFB"/>
    <w:rsid w:val="005A51C8"/>
    <w:rsid w:val="005C2E42"/>
    <w:rsid w:val="005C3B97"/>
    <w:rsid w:val="005C6B96"/>
    <w:rsid w:val="005D1953"/>
    <w:rsid w:val="005D29C5"/>
    <w:rsid w:val="005D4224"/>
    <w:rsid w:val="005D7595"/>
    <w:rsid w:val="005E0F67"/>
    <w:rsid w:val="005F3F16"/>
    <w:rsid w:val="00603CA1"/>
    <w:rsid w:val="00611E85"/>
    <w:rsid w:val="006134B6"/>
    <w:rsid w:val="00617F8D"/>
    <w:rsid w:val="00632135"/>
    <w:rsid w:val="006321A8"/>
    <w:rsid w:val="00634732"/>
    <w:rsid w:val="006447EC"/>
    <w:rsid w:val="0064646C"/>
    <w:rsid w:val="006573C2"/>
    <w:rsid w:val="00660DC7"/>
    <w:rsid w:val="00664BA0"/>
    <w:rsid w:val="0066523E"/>
    <w:rsid w:val="006801BE"/>
    <w:rsid w:val="00681B04"/>
    <w:rsid w:val="00691CB3"/>
    <w:rsid w:val="0069313F"/>
    <w:rsid w:val="006931B5"/>
    <w:rsid w:val="0069375F"/>
    <w:rsid w:val="006A1B00"/>
    <w:rsid w:val="006A3281"/>
    <w:rsid w:val="006A37FD"/>
    <w:rsid w:val="006A4300"/>
    <w:rsid w:val="006A6794"/>
    <w:rsid w:val="006B07B4"/>
    <w:rsid w:val="006B31BD"/>
    <w:rsid w:val="006B36B5"/>
    <w:rsid w:val="006C0AC8"/>
    <w:rsid w:val="006C22BB"/>
    <w:rsid w:val="006C2DD4"/>
    <w:rsid w:val="006D0CBF"/>
    <w:rsid w:val="006E0752"/>
    <w:rsid w:val="006F2008"/>
    <w:rsid w:val="006F2396"/>
    <w:rsid w:val="00700554"/>
    <w:rsid w:val="007013E4"/>
    <w:rsid w:val="00714084"/>
    <w:rsid w:val="007234F7"/>
    <w:rsid w:val="00732387"/>
    <w:rsid w:val="00735C4C"/>
    <w:rsid w:val="00736401"/>
    <w:rsid w:val="007370AC"/>
    <w:rsid w:val="007410A3"/>
    <w:rsid w:val="00744151"/>
    <w:rsid w:val="00744726"/>
    <w:rsid w:val="00763BA6"/>
    <w:rsid w:val="007857AE"/>
    <w:rsid w:val="00791990"/>
    <w:rsid w:val="00793751"/>
    <w:rsid w:val="00795E91"/>
    <w:rsid w:val="00797396"/>
    <w:rsid w:val="007A6F6C"/>
    <w:rsid w:val="007A7B9B"/>
    <w:rsid w:val="007B3065"/>
    <w:rsid w:val="007B3E00"/>
    <w:rsid w:val="007C073A"/>
    <w:rsid w:val="007C5743"/>
    <w:rsid w:val="007D0AEE"/>
    <w:rsid w:val="007E1B5F"/>
    <w:rsid w:val="007E3119"/>
    <w:rsid w:val="007F0E06"/>
    <w:rsid w:val="007F1F0E"/>
    <w:rsid w:val="008004C6"/>
    <w:rsid w:val="008113BA"/>
    <w:rsid w:val="00831AE4"/>
    <w:rsid w:val="0083392D"/>
    <w:rsid w:val="00834C60"/>
    <w:rsid w:val="00837C21"/>
    <w:rsid w:val="0085380C"/>
    <w:rsid w:val="00856C41"/>
    <w:rsid w:val="00863A1C"/>
    <w:rsid w:val="008737EE"/>
    <w:rsid w:val="00873E64"/>
    <w:rsid w:val="00891EAF"/>
    <w:rsid w:val="00894D51"/>
    <w:rsid w:val="008A612A"/>
    <w:rsid w:val="008C767F"/>
    <w:rsid w:val="008D0A29"/>
    <w:rsid w:val="008D0ED8"/>
    <w:rsid w:val="008D34F9"/>
    <w:rsid w:val="008D78A5"/>
    <w:rsid w:val="008E34A3"/>
    <w:rsid w:val="008E7B3D"/>
    <w:rsid w:val="008F03F1"/>
    <w:rsid w:val="008F6DB3"/>
    <w:rsid w:val="008F6F42"/>
    <w:rsid w:val="0092415F"/>
    <w:rsid w:val="00930743"/>
    <w:rsid w:val="0093346E"/>
    <w:rsid w:val="00936D69"/>
    <w:rsid w:val="00940063"/>
    <w:rsid w:val="009427D0"/>
    <w:rsid w:val="009442A3"/>
    <w:rsid w:val="00946667"/>
    <w:rsid w:val="00951738"/>
    <w:rsid w:val="009519ED"/>
    <w:rsid w:val="009520B8"/>
    <w:rsid w:val="00957012"/>
    <w:rsid w:val="00964854"/>
    <w:rsid w:val="00973727"/>
    <w:rsid w:val="0097466D"/>
    <w:rsid w:val="00975EA2"/>
    <w:rsid w:val="00991BF7"/>
    <w:rsid w:val="00994946"/>
    <w:rsid w:val="009963C1"/>
    <w:rsid w:val="009A46E9"/>
    <w:rsid w:val="009A48AB"/>
    <w:rsid w:val="009A493E"/>
    <w:rsid w:val="009C0C26"/>
    <w:rsid w:val="009C74E6"/>
    <w:rsid w:val="009D2CC8"/>
    <w:rsid w:val="009D5093"/>
    <w:rsid w:val="009E27FF"/>
    <w:rsid w:val="009E78E3"/>
    <w:rsid w:val="009F35B7"/>
    <w:rsid w:val="009F4B09"/>
    <w:rsid w:val="009F7C34"/>
    <w:rsid w:val="00A00702"/>
    <w:rsid w:val="00A05E0D"/>
    <w:rsid w:val="00A05EA0"/>
    <w:rsid w:val="00A15116"/>
    <w:rsid w:val="00A17AE6"/>
    <w:rsid w:val="00A22880"/>
    <w:rsid w:val="00A2331F"/>
    <w:rsid w:val="00A26E96"/>
    <w:rsid w:val="00A31DB2"/>
    <w:rsid w:val="00A34DA5"/>
    <w:rsid w:val="00A7118F"/>
    <w:rsid w:val="00A74975"/>
    <w:rsid w:val="00A81198"/>
    <w:rsid w:val="00A911FC"/>
    <w:rsid w:val="00A95931"/>
    <w:rsid w:val="00AA2C86"/>
    <w:rsid w:val="00AA3D00"/>
    <w:rsid w:val="00AA58B9"/>
    <w:rsid w:val="00AB7B65"/>
    <w:rsid w:val="00AC5E01"/>
    <w:rsid w:val="00AD0C3C"/>
    <w:rsid w:val="00AD2153"/>
    <w:rsid w:val="00AE6FB6"/>
    <w:rsid w:val="00AE7A19"/>
    <w:rsid w:val="00AF40FF"/>
    <w:rsid w:val="00AF7209"/>
    <w:rsid w:val="00B02157"/>
    <w:rsid w:val="00B07A18"/>
    <w:rsid w:val="00B10820"/>
    <w:rsid w:val="00B24084"/>
    <w:rsid w:val="00B31463"/>
    <w:rsid w:val="00B33E07"/>
    <w:rsid w:val="00B35C18"/>
    <w:rsid w:val="00B36739"/>
    <w:rsid w:val="00B43C29"/>
    <w:rsid w:val="00B451AF"/>
    <w:rsid w:val="00B50889"/>
    <w:rsid w:val="00B5406F"/>
    <w:rsid w:val="00B60A8E"/>
    <w:rsid w:val="00B71B15"/>
    <w:rsid w:val="00B81FE3"/>
    <w:rsid w:val="00B838AE"/>
    <w:rsid w:val="00B86103"/>
    <w:rsid w:val="00BA1AA0"/>
    <w:rsid w:val="00BC6664"/>
    <w:rsid w:val="00BC72B3"/>
    <w:rsid w:val="00BE23AA"/>
    <w:rsid w:val="00BF0239"/>
    <w:rsid w:val="00BF5BD5"/>
    <w:rsid w:val="00BF721F"/>
    <w:rsid w:val="00BF72E0"/>
    <w:rsid w:val="00C03298"/>
    <w:rsid w:val="00C076A3"/>
    <w:rsid w:val="00C10C1E"/>
    <w:rsid w:val="00C16F67"/>
    <w:rsid w:val="00C27451"/>
    <w:rsid w:val="00C34CD5"/>
    <w:rsid w:val="00C3624E"/>
    <w:rsid w:val="00C46CDB"/>
    <w:rsid w:val="00C47217"/>
    <w:rsid w:val="00C56BBA"/>
    <w:rsid w:val="00C56E0D"/>
    <w:rsid w:val="00C6026E"/>
    <w:rsid w:val="00C76BE3"/>
    <w:rsid w:val="00C90189"/>
    <w:rsid w:val="00C9506F"/>
    <w:rsid w:val="00C953CB"/>
    <w:rsid w:val="00CA35B0"/>
    <w:rsid w:val="00CA3698"/>
    <w:rsid w:val="00CA467F"/>
    <w:rsid w:val="00CA62DA"/>
    <w:rsid w:val="00CC144B"/>
    <w:rsid w:val="00CC7256"/>
    <w:rsid w:val="00CD2F8E"/>
    <w:rsid w:val="00CD3B3E"/>
    <w:rsid w:val="00CD495F"/>
    <w:rsid w:val="00CE33BC"/>
    <w:rsid w:val="00CE5DFF"/>
    <w:rsid w:val="00CF69DF"/>
    <w:rsid w:val="00D06BCA"/>
    <w:rsid w:val="00D13181"/>
    <w:rsid w:val="00D1618B"/>
    <w:rsid w:val="00D1702D"/>
    <w:rsid w:val="00D26491"/>
    <w:rsid w:val="00D322FA"/>
    <w:rsid w:val="00D45689"/>
    <w:rsid w:val="00D5289B"/>
    <w:rsid w:val="00D53F33"/>
    <w:rsid w:val="00D5491E"/>
    <w:rsid w:val="00D60FAC"/>
    <w:rsid w:val="00D7368A"/>
    <w:rsid w:val="00D73D78"/>
    <w:rsid w:val="00D761F6"/>
    <w:rsid w:val="00D80262"/>
    <w:rsid w:val="00D855BC"/>
    <w:rsid w:val="00D913BF"/>
    <w:rsid w:val="00D939AC"/>
    <w:rsid w:val="00D97102"/>
    <w:rsid w:val="00D9790D"/>
    <w:rsid w:val="00DA0B78"/>
    <w:rsid w:val="00DA34C1"/>
    <w:rsid w:val="00DA44A9"/>
    <w:rsid w:val="00DB3C5B"/>
    <w:rsid w:val="00DB6741"/>
    <w:rsid w:val="00DC1819"/>
    <w:rsid w:val="00DC4DB9"/>
    <w:rsid w:val="00DC5C3E"/>
    <w:rsid w:val="00DC6DB6"/>
    <w:rsid w:val="00DC6EC4"/>
    <w:rsid w:val="00DD3C9B"/>
    <w:rsid w:val="00DE2054"/>
    <w:rsid w:val="00DE5DDA"/>
    <w:rsid w:val="00DF5E41"/>
    <w:rsid w:val="00E00A4E"/>
    <w:rsid w:val="00E03047"/>
    <w:rsid w:val="00E10072"/>
    <w:rsid w:val="00E121A8"/>
    <w:rsid w:val="00E14BB8"/>
    <w:rsid w:val="00E15C81"/>
    <w:rsid w:val="00E22F5B"/>
    <w:rsid w:val="00E30344"/>
    <w:rsid w:val="00E31F2B"/>
    <w:rsid w:val="00E33C8B"/>
    <w:rsid w:val="00E34C69"/>
    <w:rsid w:val="00E76C07"/>
    <w:rsid w:val="00E905E1"/>
    <w:rsid w:val="00E96485"/>
    <w:rsid w:val="00E97807"/>
    <w:rsid w:val="00EB2408"/>
    <w:rsid w:val="00EB3A30"/>
    <w:rsid w:val="00EB5A18"/>
    <w:rsid w:val="00EB5C10"/>
    <w:rsid w:val="00EC3243"/>
    <w:rsid w:val="00EC74F9"/>
    <w:rsid w:val="00ED0155"/>
    <w:rsid w:val="00EF6ECF"/>
    <w:rsid w:val="00EF78D8"/>
    <w:rsid w:val="00F04DE5"/>
    <w:rsid w:val="00F0520A"/>
    <w:rsid w:val="00F06528"/>
    <w:rsid w:val="00F14911"/>
    <w:rsid w:val="00F207F2"/>
    <w:rsid w:val="00F218C6"/>
    <w:rsid w:val="00F34363"/>
    <w:rsid w:val="00F34B64"/>
    <w:rsid w:val="00F51AFA"/>
    <w:rsid w:val="00F62B42"/>
    <w:rsid w:val="00F64D68"/>
    <w:rsid w:val="00F724A3"/>
    <w:rsid w:val="00F73B01"/>
    <w:rsid w:val="00F76C65"/>
    <w:rsid w:val="00F80D1B"/>
    <w:rsid w:val="00F839FF"/>
    <w:rsid w:val="00F85812"/>
    <w:rsid w:val="00F85EA2"/>
    <w:rsid w:val="00F92502"/>
    <w:rsid w:val="00FB0CB7"/>
    <w:rsid w:val="00FB78B7"/>
    <w:rsid w:val="00FD1593"/>
    <w:rsid w:val="00FD1AC1"/>
    <w:rsid w:val="00FD4177"/>
    <w:rsid w:val="00FD44A4"/>
    <w:rsid w:val="00FD51E2"/>
    <w:rsid w:val="00FE6E2D"/>
    <w:rsid w:val="00FF25D8"/>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841127"/>
  <w15:docId w15:val="{2E3A2EAA-EE6C-49EC-9A2A-75735380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11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3C511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11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C5115"/>
    <w:rPr>
      <w:color w:val="0563C1" w:themeColor="hyperlink"/>
      <w:u w:val="single"/>
    </w:rPr>
  </w:style>
  <w:style w:type="table" w:styleId="TableGrid">
    <w:name w:val="Table Grid"/>
    <w:basedOn w:val="TableNormal"/>
    <w:uiPriority w:val="39"/>
    <w:rsid w:val="003C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B01"/>
    <w:pPr>
      <w:ind w:left="720"/>
      <w:contextualSpacing/>
    </w:pPr>
  </w:style>
  <w:style w:type="character" w:customStyle="1" w:styleId="UnresolvedMention1">
    <w:name w:val="Unresolved Mention1"/>
    <w:basedOn w:val="DefaultParagraphFont"/>
    <w:uiPriority w:val="99"/>
    <w:semiHidden/>
    <w:unhideWhenUsed/>
    <w:rsid w:val="00441043"/>
    <w:rPr>
      <w:color w:val="605E5C"/>
      <w:shd w:val="clear" w:color="auto" w:fill="E1DFDD"/>
    </w:rPr>
  </w:style>
  <w:style w:type="paragraph" w:styleId="Header">
    <w:name w:val="header"/>
    <w:basedOn w:val="Normal"/>
    <w:link w:val="HeaderChar"/>
    <w:uiPriority w:val="99"/>
    <w:unhideWhenUsed/>
    <w:rsid w:val="00DC6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EC4"/>
    <w:rPr>
      <w:rFonts w:eastAsiaTheme="minorEastAsia"/>
      <w:sz w:val="20"/>
      <w:szCs w:val="20"/>
    </w:rPr>
  </w:style>
  <w:style w:type="paragraph" w:styleId="Footer">
    <w:name w:val="footer"/>
    <w:basedOn w:val="Normal"/>
    <w:link w:val="FooterChar"/>
    <w:uiPriority w:val="99"/>
    <w:unhideWhenUsed/>
    <w:rsid w:val="00DC6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EC4"/>
    <w:rPr>
      <w:rFonts w:eastAsiaTheme="minorEastAsia"/>
      <w:sz w:val="20"/>
      <w:szCs w:val="20"/>
    </w:rPr>
  </w:style>
  <w:style w:type="character" w:styleId="UnresolvedMention">
    <w:name w:val="Unresolved Mention"/>
    <w:basedOn w:val="DefaultParagraphFont"/>
    <w:uiPriority w:val="99"/>
    <w:semiHidden/>
    <w:unhideWhenUsed/>
    <w:rsid w:val="008D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Sheet3!$B$1</c:f>
              <c:strCache>
                <c:ptCount val="1"/>
                <c:pt idx="0">
                  <c:v>Particle density (g/cm3)</c:v>
                </c:pt>
              </c:strCache>
            </c:strRef>
          </c:tx>
          <c:spPr>
            <a:solidFill>
              <a:schemeClr val="accent1"/>
            </a:solidFill>
            <a:ln>
              <a:noFill/>
            </a:ln>
            <a:effectLst/>
            <a:sp3d/>
          </c:spPr>
          <c:invertIfNegative val="0"/>
          <c:cat>
            <c:strRef>
              <c:f>Sheet3!$A$2:$A$15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Sheet3!$B$2:$B$15</c:f>
              <c:numCache>
                <c:formatCode>General</c:formatCode>
                <c:ptCount val="14"/>
                <c:pt idx="0">
                  <c:v>2.34</c:v>
                </c:pt>
                <c:pt idx="1">
                  <c:v>0.45</c:v>
                </c:pt>
                <c:pt idx="2">
                  <c:v>0.41000000000000009</c:v>
                </c:pt>
                <c:pt idx="3">
                  <c:v>0.48000000000000009</c:v>
                </c:pt>
                <c:pt idx="4">
                  <c:v>2.02</c:v>
                </c:pt>
                <c:pt idx="5">
                  <c:v>1.9600000000000004</c:v>
                </c:pt>
                <c:pt idx="6">
                  <c:v>2.0299999999999998</c:v>
                </c:pt>
                <c:pt idx="7">
                  <c:v>1.21</c:v>
                </c:pt>
                <c:pt idx="8">
                  <c:v>1.32</c:v>
                </c:pt>
                <c:pt idx="9">
                  <c:v>1.35</c:v>
                </c:pt>
                <c:pt idx="10">
                  <c:v>1.9600000000000004</c:v>
                </c:pt>
                <c:pt idx="11">
                  <c:v>1.47</c:v>
                </c:pt>
                <c:pt idx="12">
                  <c:v>2.1800000000000002</c:v>
                </c:pt>
                <c:pt idx="13">
                  <c:v>0.53</c:v>
                </c:pt>
              </c:numCache>
            </c:numRef>
          </c:val>
          <c:extLst>
            <c:ext xmlns:c16="http://schemas.microsoft.com/office/drawing/2014/chart" uri="{C3380CC4-5D6E-409C-BE32-E72D297353CC}">
              <c16:uniqueId val="{00000000-6900-440E-A8A5-C88C9FE5F748}"/>
            </c:ext>
          </c:extLst>
        </c:ser>
        <c:dLbls>
          <c:showLegendKey val="0"/>
          <c:showVal val="0"/>
          <c:showCatName val="0"/>
          <c:showSerName val="0"/>
          <c:showPercent val="0"/>
          <c:showBubbleSize val="0"/>
        </c:dLbls>
        <c:gapWidth val="150"/>
        <c:shape val="box"/>
        <c:axId val="78918016"/>
        <c:axId val="78919936"/>
        <c:axId val="0"/>
      </c:bar3DChart>
      <c:catAx>
        <c:axId val="78918016"/>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endParaRPr lang="en-IN" sz="900">
                  <a:latin typeface="Times New Roman" panose="02020603050405020304" pitchFamily="18" charset="0"/>
                  <a:cs typeface="Times New Roman" panose="02020603050405020304" pitchFamily="18" charset="0"/>
                </a:endParaRPr>
              </a:p>
            </c:rich>
          </c:tx>
          <c:layout>
            <c:manualLayout>
              <c:xMode val="edge"/>
              <c:yMode val="edge"/>
              <c:x val="0.45332545931758539"/>
              <c:y val="0.8671308866564093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919936"/>
        <c:crosses val="autoZero"/>
        <c:auto val="1"/>
        <c:lblAlgn val="ctr"/>
        <c:lblOffset val="100"/>
        <c:noMultiLvlLbl val="0"/>
      </c:catAx>
      <c:valAx>
        <c:axId val="78919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Particle density (g/cm</a:t>
                </a:r>
                <a:r>
                  <a:rPr lang="en-IN" sz="900" baseline="30000">
                    <a:latin typeface="Times New Roman" panose="02020603050405020304" pitchFamily="18" charset="0"/>
                    <a:cs typeface="Times New Roman" panose="02020603050405020304" pitchFamily="18" charset="0"/>
                  </a:rPr>
                  <a:t>3</a:t>
                </a:r>
                <a:r>
                  <a:rPr lang="en-IN" sz="900">
                    <a:latin typeface="Times New Roman" panose="02020603050405020304" pitchFamily="18" charset="0"/>
                    <a:cs typeface="Times New Roman" panose="02020603050405020304" pitchFamily="18" charset="0"/>
                  </a:rPr>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918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Water holding capacity(%)</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Sheet2!$B$2:$B$15</c:f>
              <c:numCache>
                <c:formatCode>General</c:formatCode>
                <c:ptCount val="14"/>
                <c:pt idx="0">
                  <c:v>35.4</c:v>
                </c:pt>
                <c:pt idx="1">
                  <c:v>177.09</c:v>
                </c:pt>
                <c:pt idx="2">
                  <c:v>55.63</c:v>
                </c:pt>
                <c:pt idx="3">
                  <c:v>62.660000000000011</c:v>
                </c:pt>
                <c:pt idx="4">
                  <c:v>134.93</c:v>
                </c:pt>
                <c:pt idx="5">
                  <c:v>32.54</c:v>
                </c:pt>
                <c:pt idx="6">
                  <c:v>39.15</c:v>
                </c:pt>
                <c:pt idx="7">
                  <c:v>104.79</c:v>
                </c:pt>
                <c:pt idx="8">
                  <c:v>138.1</c:v>
                </c:pt>
                <c:pt idx="9">
                  <c:v>46.67</c:v>
                </c:pt>
                <c:pt idx="10">
                  <c:v>72.42</c:v>
                </c:pt>
                <c:pt idx="11">
                  <c:v>79.540000000000006</c:v>
                </c:pt>
                <c:pt idx="12">
                  <c:v>41.65</c:v>
                </c:pt>
                <c:pt idx="13">
                  <c:v>78.179999999999978</c:v>
                </c:pt>
              </c:numCache>
            </c:numRef>
          </c:val>
          <c:smooth val="0"/>
          <c:extLst>
            <c:ext xmlns:c16="http://schemas.microsoft.com/office/drawing/2014/chart" uri="{C3380CC4-5D6E-409C-BE32-E72D297353CC}">
              <c16:uniqueId val="{00000000-F2D5-4A75-9826-05390E41A8D5}"/>
            </c:ext>
          </c:extLst>
        </c:ser>
        <c:dLbls>
          <c:showLegendKey val="0"/>
          <c:showVal val="0"/>
          <c:showCatName val="0"/>
          <c:showSerName val="0"/>
          <c:showPercent val="0"/>
          <c:showBubbleSize val="0"/>
        </c:dLbls>
        <c:marker val="1"/>
        <c:smooth val="0"/>
        <c:axId val="78953088"/>
        <c:axId val="78963456"/>
      </c:lineChart>
      <c:catAx>
        <c:axId val="78953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9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 </a:t>
                </a: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p>
            </c:rich>
          </c:tx>
          <c:layout>
            <c:manualLayout>
              <c:xMode val="edge"/>
              <c:yMode val="edge"/>
              <c:x val="0.42399433832100292"/>
              <c:y val="0.824685991174180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78963456"/>
        <c:crosses val="autoZero"/>
        <c:auto val="1"/>
        <c:lblAlgn val="ctr"/>
        <c:lblOffset val="100"/>
        <c:noMultiLvlLbl val="0"/>
      </c:catAx>
      <c:valAx>
        <c:axId val="78963456"/>
        <c:scaling>
          <c:orientation val="minMax"/>
        </c:scaling>
        <c:delete val="0"/>
        <c:axPos val="l"/>
        <c:title>
          <c:tx>
            <c:rich>
              <a:bodyPr rot="-5400000" spcFirstLastPara="1" vertOverflow="ellipsis" vert="horz" wrap="square" anchor="ctr" anchorCtr="1"/>
              <a:lstStyle/>
              <a:p>
                <a:pPr>
                  <a:defRPr lang="en-US"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cap="none">
                    <a:latin typeface="Times New Roman" panose="02020603050405020304" pitchFamily="18" charset="0"/>
                    <a:cs typeface="Times New Roman" panose="02020603050405020304" pitchFamily="18" charset="0"/>
                  </a:rPr>
                  <a:t>Water holding capacity (%)</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953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Sheet1!$B$1</c:f>
              <c:strCache>
                <c:ptCount val="1"/>
                <c:pt idx="0">
                  <c:v>Bulk density(g/cm3)</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Sheet1!$B$2:$B$15</c:f>
              <c:numCache>
                <c:formatCode>General</c:formatCode>
                <c:ptCount val="14"/>
                <c:pt idx="0">
                  <c:v>1.35</c:v>
                </c:pt>
                <c:pt idx="1">
                  <c:v>0.37000000000000011</c:v>
                </c:pt>
                <c:pt idx="2">
                  <c:v>0.4300000000000001</c:v>
                </c:pt>
                <c:pt idx="3">
                  <c:v>0.38000000000000012</c:v>
                </c:pt>
                <c:pt idx="4">
                  <c:v>1.25</c:v>
                </c:pt>
                <c:pt idx="5">
                  <c:v>1.2</c:v>
                </c:pt>
                <c:pt idx="6">
                  <c:v>1.22</c:v>
                </c:pt>
                <c:pt idx="7">
                  <c:v>0.39000000000000012</c:v>
                </c:pt>
                <c:pt idx="8">
                  <c:v>0.48000000000000009</c:v>
                </c:pt>
                <c:pt idx="9">
                  <c:v>0.4900000000000001</c:v>
                </c:pt>
                <c:pt idx="10">
                  <c:v>0.41000000000000009</c:v>
                </c:pt>
                <c:pt idx="11">
                  <c:v>0.45</c:v>
                </c:pt>
                <c:pt idx="12">
                  <c:v>0.41000000000000009</c:v>
                </c:pt>
                <c:pt idx="13">
                  <c:v>0.4200000000000001</c:v>
                </c:pt>
              </c:numCache>
            </c:numRef>
          </c:val>
          <c:smooth val="0"/>
          <c:extLst>
            <c:ext xmlns:c16="http://schemas.microsoft.com/office/drawing/2014/chart" uri="{C3380CC4-5D6E-409C-BE32-E72D297353CC}">
              <c16:uniqueId val="{00000000-77BB-474F-98FD-52FD34C0C132}"/>
            </c:ext>
          </c:extLst>
        </c:ser>
        <c:dLbls>
          <c:showLegendKey val="0"/>
          <c:showVal val="0"/>
          <c:showCatName val="0"/>
          <c:showSerName val="0"/>
          <c:showPercent val="0"/>
          <c:showBubbleSize val="0"/>
        </c:dLbls>
        <c:marker val="1"/>
        <c:smooth val="0"/>
        <c:axId val="78077312"/>
        <c:axId val="78689792"/>
      </c:lineChart>
      <c:catAx>
        <c:axId val="78077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cap="none">
                    <a:latin typeface="Times New Roman" panose="02020603050405020304" pitchFamily="18" charset="0"/>
                    <a:cs typeface="Times New Roman" panose="02020603050405020304" pitchFamily="18" charset="0"/>
                  </a:rPr>
                  <a:t>Poting</a:t>
                </a:r>
                <a:r>
                  <a:rPr lang="en-IN" sz="900" cap="none" baseline="0">
                    <a:latin typeface="Times New Roman" panose="02020603050405020304" pitchFamily="18" charset="0"/>
                    <a:cs typeface="Times New Roman" panose="02020603050405020304" pitchFamily="18" charset="0"/>
                  </a:rPr>
                  <a:t> media</a:t>
                </a:r>
                <a:endParaRPr lang="en-IN" sz="900" cap="none">
                  <a:latin typeface="Times New Roman" panose="02020603050405020304" pitchFamily="18" charset="0"/>
                  <a:cs typeface="Times New Roman" panose="02020603050405020304" pitchFamily="18" charset="0"/>
                </a:endParaRPr>
              </a:p>
            </c:rich>
          </c:tx>
          <c:layout>
            <c:manualLayout>
              <c:xMode val="edge"/>
              <c:yMode val="edge"/>
              <c:x val="0.40302812255280351"/>
              <c:y val="0.8471998051268101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78689792"/>
        <c:crosses val="autoZero"/>
        <c:auto val="1"/>
        <c:lblAlgn val="ctr"/>
        <c:lblOffset val="100"/>
        <c:noMultiLvlLbl val="0"/>
      </c:catAx>
      <c:valAx>
        <c:axId val="78689792"/>
        <c:scaling>
          <c:orientation val="minMax"/>
        </c:scaling>
        <c:delete val="0"/>
        <c:axPos val="l"/>
        <c:title>
          <c:tx>
            <c:rich>
              <a:bodyPr rot="-5400000" spcFirstLastPara="1" vertOverflow="ellipsis" vert="horz" wrap="square" anchor="ctr" anchorCtr="1"/>
              <a:lstStyle/>
              <a:p>
                <a:pPr>
                  <a:defRPr lang="en-US"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cap="none" baseline="0">
                    <a:latin typeface="Times New Roman" panose="02020603050405020304" pitchFamily="18" charset="0"/>
                    <a:cs typeface="Times New Roman" panose="02020603050405020304" pitchFamily="18" charset="0"/>
                  </a:rPr>
                  <a:t> </a:t>
                </a:r>
                <a:r>
                  <a:rPr lang="en-US" sz="900" b="0" i="0" u="none" strike="noStrike" cap="none" baseline="0">
                    <a:effectLst/>
                  </a:rPr>
                  <a:t>Bulk density  </a:t>
                </a:r>
                <a:r>
                  <a:rPr lang="en-IN" sz="900" b="0" i="0" u="none" strike="noStrike" cap="none" baseline="0">
                    <a:effectLst/>
                    <a:latin typeface="Times New Roman" panose="02020603050405020304" pitchFamily="18" charset="0"/>
                    <a:cs typeface="Times New Roman" panose="02020603050405020304" pitchFamily="18" charset="0"/>
                  </a:rPr>
                  <a:t>(g/cm</a:t>
                </a:r>
                <a:r>
                  <a:rPr lang="en-IN" sz="900" b="0" i="0" u="none" strike="noStrike" cap="none" baseline="30000">
                    <a:effectLst/>
                    <a:latin typeface="Times New Roman" panose="02020603050405020304" pitchFamily="18" charset="0"/>
                    <a:cs typeface="Times New Roman" panose="02020603050405020304" pitchFamily="18" charset="0"/>
                  </a:rPr>
                  <a:t>3</a:t>
                </a:r>
                <a:r>
                  <a:rPr lang="en-IN" sz="900" b="0" i="0" u="none" strike="noStrike" cap="none" baseline="0">
                    <a:effectLst/>
                    <a:latin typeface="Times New Roman" panose="02020603050405020304" pitchFamily="18" charset="0"/>
                    <a:cs typeface="Times New Roman" panose="02020603050405020304" pitchFamily="18" charset="0"/>
                  </a:rPr>
                  <a:t>)</a:t>
                </a:r>
                <a:endParaRPr lang="en-IN" sz="900" cap="none">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077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Sheet5!$B$1</c:f>
              <c:strCache>
                <c:ptCount val="1"/>
                <c:pt idx="0">
                  <c:v>EC (DS/M)</c:v>
                </c:pt>
              </c:strCache>
            </c:strRef>
          </c:tx>
          <c:spPr>
            <a:solidFill>
              <a:schemeClr val="accent1"/>
            </a:solidFill>
            <a:ln>
              <a:noFill/>
            </a:ln>
            <a:effectLst/>
            <a:sp3d/>
          </c:spPr>
          <c:invertIfNegative val="0"/>
          <c:cat>
            <c:strRef>
              <c:f>Sheet5!$A$2:$A$15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Sheet5!$B$2:$B$15</c:f>
              <c:numCache>
                <c:formatCode>General</c:formatCode>
                <c:ptCount val="14"/>
                <c:pt idx="0">
                  <c:v>0.19</c:v>
                </c:pt>
                <c:pt idx="1">
                  <c:v>0.25</c:v>
                </c:pt>
                <c:pt idx="2">
                  <c:v>0.29000000000000009</c:v>
                </c:pt>
                <c:pt idx="3">
                  <c:v>0.21000000000000005</c:v>
                </c:pt>
                <c:pt idx="4">
                  <c:v>0.21000000000000005</c:v>
                </c:pt>
                <c:pt idx="5">
                  <c:v>0.12000000000000002</c:v>
                </c:pt>
                <c:pt idx="6">
                  <c:v>0.21000000000000005</c:v>
                </c:pt>
                <c:pt idx="7">
                  <c:v>0.33000000000000013</c:v>
                </c:pt>
                <c:pt idx="8">
                  <c:v>0.22</c:v>
                </c:pt>
                <c:pt idx="9">
                  <c:v>0.11</c:v>
                </c:pt>
                <c:pt idx="10">
                  <c:v>0.15000000000000005</c:v>
                </c:pt>
                <c:pt idx="11">
                  <c:v>0.16</c:v>
                </c:pt>
                <c:pt idx="12">
                  <c:v>0.21000000000000005</c:v>
                </c:pt>
                <c:pt idx="13">
                  <c:v>0.12000000000000002</c:v>
                </c:pt>
              </c:numCache>
            </c:numRef>
          </c:val>
          <c:extLst>
            <c:ext xmlns:c16="http://schemas.microsoft.com/office/drawing/2014/chart" uri="{C3380CC4-5D6E-409C-BE32-E72D297353CC}">
              <c16:uniqueId val="{00000000-4710-4269-99C6-462CF35D0D4E}"/>
            </c:ext>
          </c:extLst>
        </c:ser>
        <c:dLbls>
          <c:showLegendKey val="0"/>
          <c:showVal val="0"/>
          <c:showCatName val="0"/>
          <c:showSerName val="0"/>
          <c:showPercent val="0"/>
          <c:showBubbleSize val="0"/>
        </c:dLbls>
        <c:gapWidth val="150"/>
        <c:shape val="box"/>
        <c:axId val="78628736"/>
        <c:axId val="78639104"/>
        <c:axId val="0"/>
      </c:bar3DChart>
      <c:catAx>
        <c:axId val="78628736"/>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endParaRPr lang="en-IN" sz="9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639104"/>
        <c:crosses val="autoZero"/>
        <c:auto val="1"/>
        <c:lblAlgn val="ctr"/>
        <c:lblOffset val="100"/>
        <c:noMultiLvlLbl val="0"/>
      </c:catAx>
      <c:valAx>
        <c:axId val="78639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t>Electrical conductivity </a:t>
                </a:r>
                <a:r>
                  <a:rPr lang="en-IN" sz="900" baseline="0">
                    <a:latin typeface="Times New Roman" panose="02020603050405020304" pitchFamily="18" charset="0"/>
                    <a:cs typeface="Times New Roman" panose="02020603050405020304" pitchFamily="18" charset="0"/>
                  </a:rPr>
                  <a:t>(dS/m)</a:t>
                </a:r>
                <a:endParaRPr lang="en-IN" sz="9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628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Sheet4!$B$1</c:f>
              <c:strCache>
                <c:ptCount val="1"/>
                <c:pt idx="0">
                  <c:v>ph</c:v>
                </c:pt>
              </c:strCache>
            </c:strRef>
          </c:tx>
          <c:spPr>
            <a:solidFill>
              <a:schemeClr val="accent1"/>
            </a:solidFill>
            <a:ln>
              <a:noFill/>
            </a:ln>
            <a:effectLst/>
            <a:sp3d/>
          </c:spPr>
          <c:invertIfNegative val="0"/>
          <c:cat>
            <c:strRef>
              <c:f>Sheet4!$A$2:$A$15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Sheet4!$B$2:$B$15</c:f>
              <c:numCache>
                <c:formatCode>General</c:formatCode>
                <c:ptCount val="14"/>
                <c:pt idx="0">
                  <c:v>7.71</c:v>
                </c:pt>
                <c:pt idx="1">
                  <c:v>7.3599999999999985</c:v>
                </c:pt>
                <c:pt idx="2">
                  <c:v>7.29</c:v>
                </c:pt>
                <c:pt idx="3">
                  <c:v>7.3199999999999985</c:v>
                </c:pt>
                <c:pt idx="4">
                  <c:v>7.08</c:v>
                </c:pt>
                <c:pt idx="5">
                  <c:v>7.6099999999999985</c:v>
                </c:pt>
                <c:pt idx="6">
                  <c:v>7.53</c:v>
                </c:pt>
                <c:pt idx="7">
                  <c:v>7.21</c:v>
                </c:pt>
                <c:pt idx="8">
                  <c:v>7.1599999999999984</c:v>
                </c:pt>
                <c:pt idx="9">
                  <c:v>7.26</c:v>
                </c:pt>
                <c:pt idx="10">
                  <c:v>7.41</c:v>
                </c:pt>
                <c:pt idx="11">
                  <c:v>7.39</c:v>
                </c:pt>
                <c:pt idx="12">
                  <c:v>7.31</c:v>
                </c:pt>
                <c:pt idx="13">
                  <c:v>7.02</c:v>
                </c:pt>
              </c:numCache>
            </c:numRef>
          </c:val>
          <c:extLst>
            <c:ext xmlns:c16="http://schemas.microsoft.com/office/drawing/2014/chart" uri="{C3380CC4-5D6E-409C-BE32-E72D297353CC}">
              <c16:uniqueId val="{00000000-B7DF-4889-A13D-ACADF17A7BD9}"/>
            </c:ext>
          </c:extLst>
        </c:ser>
        <c:dLbls>
          <c:showLegendKey val="0"/>
          <c:showVal val="0"/>
          <c:showCatName val="0"/>
          <c:showSerName val="0"/>
          <c:showPercent val="0"/>
          <c:showBubbleSize val="0"/>
        </c:dLbls>
        <c:gapWidth val="150"/>
        <c:shape val="box"/>
        <c:axId val="78886016"/>
        <c:axId val="78887936"/>
        <c:axId val="0"/>
      </c:bar3DChart>
      <c:catAx>
        <c:axId val="78886016"/>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IN" sz="9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endParaRPr lang="en-IN" sz="9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887936"/>
        <c:crosses val="autoZero"/>
        <c:auto val="1"/>
        <c:lblAlgn val="ctr"/>
        <c:lblOffset val="100"/>
        <c:noMultiLvlLbl val="0"/>
      </c:catAx>
      <c:valAx>
        <c:axId val="7888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pH</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886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4295</TotalTime>
  <Pages>12</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919512616048</dc:creator>
  <cp:lastModifiedBy>SDI 1084</cp:lastModifiedBy>
  <cp:revision>305</cp:revision>
  <cp:lastPrinted>2025-01-02T11:10:00Z</cp:lastPrinted>
  <dcterms:created xsi:type="dcterms:W3CDTF">2022-04-04T10:18:00Z</dcterms:created>
  <dcterms:modified xsi:type="dcterms:W3CDTF">2025-03-28T05:49:00Z</dcterms:modified>
  <cp:contentStatus/>
</cp:coreProperties>
</file>