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F6940" w14:textId="27F273A3" w:rsidR="00552A99" w:rsidRPr="00552A99" w:rsidRDefault="00552A99" w:rsidP="00525071">
      <w:pPr>
        <w:spacing w:after="0" w:line="360" w:lineRule="auto"/>
        <w:contextualSpacing/>
        <w:jc w:val="center"/>
        <w:rPr>
          <w:rFonts w:ascii="Times New Roman" w:eastAsia="Times New Roman" w:hAnsi="Times New Roman" w:cs="Times New Roman"/>
          <w:b/>
          <w:bCs/>
          <w:spacing w:val="-7"/>
          <w:sz w:val="32"/>
          <w:szCs w:val="32"/>
        </w:rPr>
      </w:pPr>
      <w:r w:rsidRPr="00552A99">
        <w:rPr>
          <w:rFonts w:ascii="Times New Roman" w:eastAsia="Times New Roman" w:hAnsi="Times New Roman" w:cs="Times New Roman"/>
          <w:b/>
          <w:bCs/>
          <w:spacing w:val="-7"/>
          <w:sz w:val="32"/>
          <w:szCs w:val="32"/>
        </w:rPr>
        <w:t>Surgical synergy: concurrent laparoscopic cholecystectomy for cholelithiasis with laparoscopic mesh hernioplasty for ventral hernia - possibility &amp; feasibility</w:t>
      </w:r>
    </w:p>
    <w:p w14:paraId="18A58469" w14:textId="77777777" w:rsidR="00552A99" w:rsidRPr="00552A99" w:rsidRDefault="00552A99" w:rsidP="00552A99">
      <w:pPr>
        <w:autoSpaceDE w:val="0"/>
        <w:autoSpaceDN w:val="0"/>
        <w:adjustRightInd w:val="0"/>
        <w:spacing w:after="0" w:line="360" w:lineRule="auto"/>
        <w:jc w:val="center"/>
        <w:rPr>
          <w:rFonts w:ascii="Times New Roman" w:eastAsia="Times New Roman" w:hAnsi="Times New Roman" w:cs="Times New Roman"/>
          <w:b/>
          <w:bCs/>
          <w:sz w:val="24"/>
          <w:szCs w:val="24"/>
          <w:lang w:val="en-US" w:bidi="gu-IN"/>
        </w:rPr>
      </w:pPr>
    </w:p>
    <w:p w14:paraId="2285D238" w14:textId="77777777" w:rsidR="00025FF0" w:rsidRDefault="00025FF0" w:rsidP="003B457B">
      <w:pPr>
        <w:pStyle w:val="Heading3"/>
        <w:spacing w:before="0" w:line="360" w:lineRule="auto"/>
        <w:rPr>
          <w:rFonts w:ascii="Times New Roman" w:hAnsi="Times New Roman" w:cs="Times New Roman"/>
          <w:b/>
          <w:bCs/>
        </w:rPr>
      </w:pPr>
    </w:p>
    <w:p w14:paraId="0F239578" w14:textId="393E350C" w:rsidR="00281D45" w:rsidRPr="003B457B" w:rsidRDefault="00281D45" w:rsidP="003B457B">
      <w:pPr>
        <w:pStyle w:val="Heading3"/>
        <w:spacing w:before="0" w:line="360" w:lineRule="auto"/>
        <w:rPr>
          <w:rFonts w:ascii="Times New Roman" w:eastAsia="Times New Roman" w:hAnsi="Times New Roman" w:cs="Times New Roman"/>
          <w:b/>
          <w:bCs/>
          <w:lang w:val="en-US"/>
        </w:rPr>
      </w:pPr>
      <w:r w:rsidRPr="003B457B">
        <w:rPr>
          <w:rFonts w:ascii="Times New Roman" w:hAnsi="Times New Roman" w:cs="Times New Roman"/>
          <w:b/>
          <w:bCs/>
        </w:rPr>
        <w:t>Abstract</w:t>
      </w:r>
    </w:p>
    <w:p w14:paraId="6329DF81" w14:textId="6109D68F" w:rsidR="00281D45" w:rsidRPr="00ED06C5" w:rsidRDefault="00281D45" w:rsidP="003B457B">
      <w:pPr>
        <w:pStyle w:val="NormalWeb"/>
        <w:spacing w:before="0" w:beforeAutospacing="0" w:after="0" w:afterAutospacing="0" w:line="360" w:lineRule="auto"/>
      </w:pPr>
      <w:r w:rsidRPr="00ED06C5">
        <w:rPr>
          <w:rStyle w:val="Strong"/>
        </w:rPr>
        <w:t>Background:</w:t>
      </w:r>
      <w:r w:rsidRPr="00ED06C5">
        <w:t xml:space="preserve"> Laparoscopic cholecystectomy (LC) is a standard procedure for treating benign biliary pathology, while laparoscopic hernia repair is the preferred approach for managing ventral and inguinal hernias. Traditionally, these procedures were performed separately due to concerns about mesh infection and surgical complexity. This study aims to evaluate the feasibility, safety, and outcomes of concurrent LC</w:t>
      </w:r>
      <w:r w:rsidR="006D0C68">
        <w:t xml:space="preserve"> </w:t>
      </w:r>
      <w:r w:rsidR="007055FD">
        <w:t>(</w:t>
      </w:r>
      <w:r w:rsidR="00C84287" w:rsidRPr="00C84287">
        <w:t>laparoscopic</w:t>
      </w:r>
      <w:r w:rsidR="00C84287">
        <w:t xml:space="preserve"> </w:t>
      </w:r>
      <w:r w:rsidR="007055FD">
        <w:t>cholecystectomy)</w:t>
      </w:r>
      <w:r w:rsidRPr="00ED06C5">
        <w:t xml:space="preserve"> and laparoscopic mesh hernioplasty.</w:t>
      </w:r>
    </w:p>
    <w:p w14:paraId="58703992" w14:textId="44467EAA" w:rsidR="00281D45" w:rsidRPr="00ED06C5" w:rsidRDefault="00281D45" w:rsidP="003B457B">
      <w:pPr>
        <w:pStyle w:val="NormalWeb"/>
        <w:spacing w:before="0" w:beforeAutospacing="0" w:after="0" w:afterAutospacing="0" w:line="360" w:lineRule="auto"/>
      </w:pPr>
      <w:r w:rsidRPr="00ED06C5">
        <w:rPr>
          <w:rStyle w:val="Strong"/>
        </w:rPr>
        <w:t>Methods:</w:t>
      </w:r>
      <w:r w:rsidRPr="00ED06C5">
        <w:t xml:space="preserve"> A retrospective observational study was conducted on 10 patients who underwent simultaneous LC and laparoscopic hernioplasty at Dr. M K Shah Medical College &amp; Research Centre, SMS Multispecialty Hospital. Preoperative risk factors, intraoperative findings, and postoperative recovery were analyzed over a follow-up period of six months. The </w:t>
      </w:r>
      <w:r w:rsidR="007055FD">
        <w:t xml:space="preserve">hernia repair </w:t>
      </w:r>
      <w:r w:rsidR="00D902F2">
        <w:t xml:space="preserve">technique </w:t>
      </w:r>
      <w:r w:rsidR="00D902F2" w:rsidRPr="00ED06C5">
        <w:t>including</w:t>
      </w:r>
      <w:r w:rsidRPr="00ED06C5">
        <w:t xml:space="preserve"> Transabdominal Preperitoneal (TAPP), Totally Extraperitoneal (TEP), and Transabdominal </w:t>
      </w:r>
      <w:proofErr w:type="spellStart"/>
      <w:r w:rsidRPr="00ED06C5">
        <w:t>Retrorectus</w:t>
      </w:r>
      <w:proofErr w:type="spellEnd"/>
      <w:r w:rsidRPr="00ED06C5">
        <w:t xml:space="preserve"> Mesh (TARM) hernioplasty</w:t>
      </w:r>
      <w:r w:rsidR="00247C52">
        <w:t xml:space="preserve"> </w:t>
      </w:r>
      <w:r w:rsidR="007055FD">
        <w:t xml:space="preserve">for inguinal/umbilical/incisional hernia </w:t>
      </w:r>
      <w:r w:rsidR="00247C52">
        <w:t>with Lap cholecystectomy</w:t>
      </w:r>
      <w:r w:rsidRPr="00ED06C5">
        <w:t xml:space="preserve">. </w:t>
      </w:r>
    </w:p>
    <w:p w14:paraId="645D6A7B" w14:textId="74DBFBAE" w:rsidR="00281D45" w:rsidRPr="00ED06C5" w:rsidRDefault="00281D45" w:rsidP="003B457B">
      <w:pPr>
        <w:pStyle w:val="NormalWeb"/>
        <w:spacing w:before="0" w:beforeAutospacing="0" w:after="0" w:afterAutospacing="0" w:line="360" w:lineRule="auto"/>
      </w:pPr>
      <w:r w:rsidRPr="00ED06C5">
        <w:rPr>
          <w:rStyle w:val="Strong"/>
        </w:rPr>
        <w:t>Results:</w:t>
      </w:r>
      <w:r w:rsidRPr="00ED06C5">
        <w:t xml:space="preserve"> All 10 patients succe</w:t>
      </w:r>
      <w:r w:rsidR="007055FD">
        <w:t>ssfully underwent Lap cholecystectomy with Lap</w:t>
      </w:r>
      <w:r w:rsidRPr="00ED06C5">
        <w:t xml:space="preserve"> hernia repair. One patient required conversion to open surgery due to bile spillage. The mean operative time was 3.8 hours (range: 3–5 hours). Postoperatively, 90% of patients reported a pain score of 3–4 on the Visual Analog Scale (VAS), and all were mobilized within 8 hours. Drain removal was done on postoperative day (POD) 1 in 90% of cases, except for one patient with bile leakage. No surgical site infections (SSI) or mesh-related complications</w:t>
      </w:r>
      <w:r w:rsidR="007055FD">
        <w:t xml:space="preserve">, recurrence, </w:t>
      </w:r>
      <w:r w:rsidR="00D902F2">
        <w:t xml:space="preserve">mortality </w:t>
      </w:r>
      <w:r w:rsidR="00D902F2" w:rsidRPr="00ED06C5">
        <w:t>were</w:t>
      </w:r>
      <w:r w:rsidRPr="00ED06C5">
        <w:t xml:space="preserve"> observed during the six-month follow-up.</w:t>
      </w:r>
    </w:p>
    <w:p w14:paraId="48B79363" w14:textId="7A2A50BD" w:rsidR="00247C52" w:rsidRDefault="00281D45" w:rsidP="007C627C">
      <w:pPr>
        <w:pStyle w:val="NormalWeb"/>
        <w:spacing w:before="0" w:beforeAutospacing="0" w:after="0" w:afterAutospacing="0" w:line="360" w:lineRule="auto"/>
      </w:pPr>
      <w:r w:rsidRPr="00ED06C5">
        <w:rPr>
          <w:rStyle w:val="Strong"/>
        </w:rPr>
        <w:t>Conclusion:</w:t>
      </w:r>
      <w:r w:rsidRPr="00ED06C5">
        <w:t xml:space="preserve"> Simultaneous laparoscopic cholecystectomy and hernioplasty is a safe and effective approach in selected patients. Proper patient selection, meticulous surgical techniques, and strict infection control protocols are essential for preventing mesh-related complications. This combined approach reduces </w:t>
      </w:r>
      <w:r w:rsidR="00C217E8">
        <w:t xml:space="preserve">number of </w:t>
      </w:r>
      <w:proofErr w:type="gramStart"/>
      <w:r w:rsidR="00C217E8">
        <w:t>surgery</w:t>
      </w:r>
      <w:proofErr w:type="gramEnd"/>
      <w:r w:rsidR="00C217E8">
        <w:t>, hospital</w:t>
      </w:r>
      <w:r w:rsidRPr="00ED06C5">
        <w:t xml:space="preserve"> admissions, shortens recovery time,</w:t>
      </w:r>
      <w:r w:rsidR="00247C52">
        <w:t xml:space="preserve"> and ensures favorable outcomes</w:t>
      </w:r>
      <w:r w:rsidR="003B457B">
        <w:t>.</w:t>
      </w:r>
      <w:r w:rsidR="007C627C">
        <w:t xml:space="preserve"> </w:t>
      </w:r>
    </w:p>
    <w:p w14:paraId="403D919F" w14:textId="02DE856A" w:rsidR="00AE5AA9" w:rsidRDefault="00AE5AA9" w:rsidP="007C627C">
      <w:pPr>
        <w:pStyle w:val="NormalWeb"/>
        <w:spacing w:before="0" w:beforeAutospacing="0" w:after="0" w:afterAutospacing="0" w:line="360" w:lineRule="auto"/>
        <w:rPr>
          <w:b/>
          <w:bCs/>
        </w:rPr>
      </w:pPr>
      <w:r w:rsidRPr="00AE5AA9">
        <w:rPr>
          <w:b/>
          <w:bCs/>
        </w:rPr>
        <w:t xml:space="preserve">Key words: </w:t>
      </w:r>
      <w:r w:rsidR="00055568" w:rsidRPr="00055568">
        <w:rPr>
          <w:b/>
          <w:bCs/>
        </w:rPr>
        <w:t>Laparoscopy, Cholec</w:t>
      </w:r>
      <w:r w:rsidR="00B53784">
        <w:rPr>
          <w:b/>
          <w:bCs/>
        </w:rPr>
        <w:t>ystectomy, Hernia, Hernioplasty</w:t>
      </w:r>
    </w:p>
    <w:p w14:paraId="2DB0E988" w14:textId="76FBDED2" w:rsidR="00025FF0" w:rsidRDefault="00025FF0" w:rsidP="007C627C">
      <w:pPr>
        <w:pStyle w:val="NormalWeb"/>
        <w:spacing w:before="0" w:beforeAutospacing="0" w:after="0" w:afterAutospacing="0" w:line="360" w:lineRule="auto"/>
        <w:rPr>
          <w:b/>
          <w:bCs/>
        </w:rPr>
      </w:pPr>
    </w:p>
    <w:p w14:paraId="37A01C05" w14:textId="77777777" w:rsidR="00025FF0" w:rsidRPr="00AE5AA9" w:rsidRDefault="00025FF0" w:rsidP="007C627C">
      <w:pPr>
        <w:pStyle w:val="NormalWeb"/>
        <w:spacing w:before="0" w:beforeAutospacing="0" w:after="0" w:afterAutospacing="0" w:line="360" w:lineRule="auto"/>
        <w:rPr>
          <w:b/>
          <w:bCs/>
        </w:rPr>
      </w:pPr>
      <w:bookmarkStart w:id="0" w:name="_GoBack"/>
      <w:bookmarkEnd w:id="0"/>
    </w:p>
    <w:p w14:paraId="739F0F58" w14:textId="23ED94E5" w:rsidR="00A4323B" w:rsidRPr="00A4323B" w:rsidRDefault="00571AAD" w:rsidP="00D36829">
      <w:pPr>
        <w:rPr>
          <w:rFonts w:ascii="Times New Roman" w:hAnsi="Times New Roman" w:cs="Times New Roman"/>
          <w:b/>
          <w:bCs/>
          <w:sz w:val="24"/>
          <w:szCs w:val="24"/>
          <w:lang w:val="en-US"/>
        </w:rPr>
      </w:pPr>
      <w:r w:rsidRPr="00571AAD">
        <w:rPr>
          <w:rFonts w:ascii="Times New Roman" w:hAnsi="Times New Roman" w:cs="Times New Roman"/>
          <w:b/>
          <w:bCs/>
          <w:sz w:val="24"/>
          <w:szCs w:val="24"/>
          <w:lang w:val="en-US"/>
        </w:rPr>
        <w:t>Introduction</w:t>
      </w:r>
    </w:p>
    <w:p w14:paraId="216C6C42" w14:textId="0B29DE53" w:rsidR="00B17859" w:rsidRPr="00A4323B" w:rsidRDefault="00B17859" w:rsidP="00A03017">
      <w:pPr>
        <w:pStyle w:val="NormalWeb"/>
        <w:spacing w:before="0" w:beforeAutospacing="0" w:after="0" w:afterAutospacing="0" w:line="360" w:lineRule="auto"/>
      </w:pPr>
      <w:r w:rsidRPr="00A4323B">
        <w:t>Gallstones are the most common biliary pathology, affecting an estimated 10–15% of the population in Western societies. Interestingly, more than 80% of cases are asymptomatic, and many people are unaware they have gallstones. This often leads to incidental findings when patients undergo for investigation of other conditions, such as hernia. Annually, approximately 1–2% of individuals with gallstones will develop symptoms that necessitate surgical intervention, making cholecystectomy one of the most frequently performed surgeries</w:t>
      </w:r>
      <w:r w:rsidR="00231B96">
        <w:t>.</w:t>
      </w:r>
    </w:p>
    <w:p w14:paraId="5781DB18" w14:textId="5F7CAC18" w:rsidR="00B17859" w:rsidRPr="00A4323B" w:rsidRDefault="00B17859" w:rsidP="00A03017">
      <w:pPr>
        <w:pStyle w:val="NormalWeb"/>
        <w:spacing w:before="0" w:beforeAutospacing="0" w:after="0" w:afterAutospacing="0" w:line="360" w:lineRule="auto"/>
      </w:pPr>
      <w:r w:rsidRPr="00A4323B">
        <w:t>A hernia is defined as an abnormal protrusion of an organ or tissue through an opening in the layer that normally confines it. There are various types of hernias, often arising from areas of weakness in the abdominal wall. For this discussion, we focus on umbilical, Para umbilical, direct and indirect inguinal, and incisional hernias</w:t>
      </w:r>
      <w:r w:rsidR="00231B96">
        <w:t>.</w:t>
      </w:r>
      <w:r w:rsidR="008254F4" w:rsidRPr="00231B96">
        <w:rPr>
          <w:vertAlign w:val="superscript"/>
        </w:rPr>
        <w:t>1</w:t>
      </w:r>
    </w:p>
    <w:p w14:paraId="5743BE34" w14:textId="1EBF09FA" w:rsidR="00D05137" w:rsidRPr="00A4323B" w:rsidRDefault="00D05137" w:rsidP="00A03017">
      <w:pPr>
        <w:pStyle w:val="NormalWeb"/>
        <w:spacing w:before="0" w:beforeAutospacing="0" w:after="0" w:afterAutospacing="0" w:line="360" w:lineRule="auto"/>
      </w:pPr>
      <w:r w:rsidRPr="00A4323B">
        <w:t xml:space="preserve">Laparoscopic ventral hernia repair, first introduced in 1992, has gained widespread popularity due to its advantages, including shorter hospital stays, better patient outcomes, and fewer complications compared </w:t>
      </w:r>
      <w:r w:rsidR="00231B96">
        <w:t>to traditional open procedures.</w:t>
      </w:r>
      <w:r w:rsidR="00231B96" w:rsidRPr="00231B96">
        <w:rPr>
          <w:vertAlign w:val="superscript"/>
        </w:rPr>
        <w:t>2</w:t>
      </w:r>
    </w:p>
    <w:p w14:paraId="30C451A7" w14:textId="474AF281" w:rsidR="00D05137" w:rsidRPr="00A4323B" w:rsidRDefault="00195F85" w:rsidP="00A03017">
      <w:pPr>
        <w:pStyle w:val="NormalWeb"/>
        <w:spacing w:before="0" w:beforeAutospacing="0" w:after="0" w:afterAutospacing="0" w:line="360" w:lineRule="auto"/>
      </w:pPr>
      <w:r w:rsidRPr="00A4323B">
        <w:t xml:space="preserve">Laparoscopic surgery, however, has become the </w:t>
      </w:r>
      <w:r w:rsidR="006D7A78" w:rsidRPr="00A4323B">
        <w:t xml:space="preserve">procedure of choice </w:t>
      </w:r>
      <w:r w:rsidRPr="00A4323B">
        <w:t xml:space="preserve">both hernia repair and </w:t>
      </w:r>
      <w:r w:rsidR="00DD19EB">
        <w:t>cholecystectomy.</w:t>
      </w:r>
      <w:r w:rsidR="00DD19EB" w:rsidRPr="00DD19EB">
        <w:rPr>
          <w:vertAlign w:val="superscript"/>
        </w:rPr>
        <w:t xml:space="preserve"> </w:t>
      </w:r>
      <w:r w:rsidR="00DD19EB" w:rsidRPr="00231B96">
        <w:rPr>
          <w:vertAlign w:val="superscript"/>
        </w:rPr>
        <w:t>1</w:t>
      </w:r>
      <w:r w:rsidRPr="00A4323B">
        <w:t xml:space="preserve"> One of the primary advantages of laparoscopic surgery is the faster recovery time, both during and after the procedure. This has made it a preferred choice for many patients and surgeons alike, offering minimal invasiveness, reduced hospital stays, and quicker return to normal activities.</w:t>
      </w:r>
      <w:r w:rsidR="00D05137" w:rsidRPr="00A4323B">
        <w:rPr>
          <w:b/>
        </w:rPr>
        <w:tab/>
      </w:r>
    </w:p>
    <w:p w14:paraId="3C1624A8" w14:textId="1448B2CD" w:rsidR="00F8459D" w:rsidRDefault="00B17859" w:rsidP="00A03017">
      <w:pPr>
        <w:pStyle w:val="NormalWeb"/>
        <w:spacing w:before="0" w:beforeAutospacing="0" w:after="0" w:afterAutospacing="0" w:line="360" w:lineRule="auto"/>
      </w:pPr>
      <w:r w:rsidRPr="00A4323B">
        <w:t>Historically, the repair of hernias concomitant with cholecystectomy was rarely performed. However, as laparoscopic herniorrhaphy gained popularity, performing both surgeries together have become a more common practice. While simultaneous procedures are generally considered an attractive option for patients, concerns about potential complications, such as mesh infection, hernia recurrence, and post-operative recovery challenges, have raised questions about the safety and efficacy of this approach.</w:t>
      </w:r>
      <w:r w:rsidR="006D7A78" w:rsidRPr="00A4323B">
        <w:t xml:space="preserve"> </w:t>
      </w:r>
      <w:proofErr w:type="gramStart"/>
      <w:r w:rsidR="006D7A78" w:rsidRPr="00A4323B">
        <w:t>However</w:t>
      </w:r>
      <w:proofErr w:type="gramEnd"/>
      <w:r w:rsidR="006D7A78" w:rsidRPr="00A4323B">
        <w:t xml:space="preserve"> the first criticism involves managing two distinct surgical fields—the upper abdomen and inguinal/umbilical region—which require different surgical positions and port placements. Additionally, some authors caution against combined surgery due to an increased risk of mesh infection. Laparoscopic cholecystectomy (LC) is considered potentially contaminated, as patients with cholelithiasis often have bile contaminated with microorganisms such as </w:t>
      </w:r>
      <w:r w:rsidR="006D7A78" w:rsidRPr="00A4323B">
        <w:rPr>
          <w:i/>
          <w:iCs/>
        </w:rPr>
        <w:t>Escherichia coli</w:t>
      </w:r>
      <w:r w:rsidR="006D7A78" w:rsidRPr="00A4323B">
        <w:t xml:space="preserve"> and </w:t>
      </w:r>
      <w:r w:rsidR="006D7A78" w:rsidRPr="00A4323B">
        <w:rPr>
          <w:i/>
          <w:iCs/>
        </w:rPr>
        <w:t xml:space="preserve">Klebsiella </w:t>
      </w:r>
      <w:r w:rsidR="00DD19EB">
        <w:rPr>
          <w:i/>
          <w:iCs/>
        </w:rPr>
        <w:t>pneumonia</w:t>
      </w:r>
      <w:r w:rsidR="00DD19EB">
        <w:t>.</w:t>
      </w:r>
      <w:r w:rsidR="00DD19EB">
        <w:rPr>
          <w:vertAlign w:val="superscript"/>
        </w:rPr>
        <w:t>3</w:t>
      </w:r>
      <w:r w:rsidR="006D7A78" w:rsidRPr="00A4323B">
        <w:t xml:space="preserve"> Despite these concerns, limited studies have specifically addressed the safety of </w:t>
      </w:r>
      <w:r w:rsidR="006D7A78" w:rsidRPr="00A4323B">
        <w:lastRenderedPageBreak/>
        <w:t>performing laparoscopic inguinal hernia repair (LIHR) and LC simult</w:t>
      </w:r>
      <w:r w:rsidR="00F8459D">
        <w:t>aneously, main complication of this synergy is</w:t>
      </w:r>
      <w:r w:rsidR="006D7A78" w:rsidRPr="00A4323B">
        <w:t xml:space="preserve"> mesh-related complications</w:t>
      </w:r>
      <w:r w:rsidR="007F1BE1" w:rsidRPr="00A4323B">
        <w:t xml:space="preserve">, </w:t>
      </w:r>
    </w:p>
    <w:p w14:paraId="5D8DADCA" w14:textId="1D4DF7A8" w:rsidR="001B7E29" w:rsidRPr="00A4323B" w:rsidRDefault="007F1BE1" w:rsidP="00A03017">
      <w:pPr>
        <w:pStyle w:val="NormalWeb"/>
        <w:spacing w:before="0" w:beforeAutospacing="0" w:after="0" w:afterAutospacing="0" w:line="360" w:lineRule="auto"/>
      </w:pPr>
      <w:r w:rsidRPr="00A4323B">
        <w:t xml:space="preserve">the aim of this study was to evaluate and analyses a series of patients who underwent simultaneous ventral hernioplasty + LC, with emphasis on the preoperative risk </w:t>
      </w:r>
      <w:r w:rsidR="00D902F2" w:rsidRPr="00A4323B">
        <w:t>assessment</w:t>
      </w:r>
      <w:r w:rsidR="00F8459D">
        <w:t>,</w:t>
      </w:r>
      <w:r w:rsidRPr="00A4323B">
        <w:t xml:space="preserve"> intraoperative </w:t>
      </w:r>
      <w:r w:rsidR="00F8459D">
        <w:t xml:space="preserve">complication and port position for </w:t>
      </w:r>
      <w:r w:rsidR="00D902F2">
        <w:t>various</w:t>
      </w:r>
      <w:r w:rsidR="00F8459D">
        <w:t xml:space="preserve"> type of lap hernioplasty with </w:t>
      </w:r>
      <w:r w:rsidR="00C875E0">
        <w:t>LC</w:t>
      </w:r>
      <w:r w:rsidR="00F8459D">
        <w:t xml:space="preserve"> </w:t>
      </w:r>
      <w:r w:rsidRPr="00A4323B">
        <w:t>and postoperative of complications.</w:t>
      </w:r>
    </w:p>
    <w:p w14:paraId="2EF1E93F" w14:textId="43715F58" w:rsidR="00F950E9" w:rsidRPr="00A4323B" w:rsidRDefault="009A19E2" w:rsidP="00A03017">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Aim </w:t>
      </w:r>
      <w:r w:rsidR="007F1BE1" w:rsidRPr="00A4323B">
        <w:rPr>
          <w:rFonts w:ascii="Times New Roman" w:hAnsi="Times New Roman" w:cs="Times New Roman"/>
          <w:b/>
          <w:bCs/>
          <w:sz w:val="24"/>
          <w:szCs w:val="24"/>
        </w:rPr>
        <w:t>of the study</w:t>
      </w:r>
      <w:r w:rsidR="00722BE9" w:rsidRPr="00A4323B">
        <w:rPr>
          <w:rFonts w:ascii="Times New Roman" w:hAnsi="Times New Roman" w:cs="Times New Roman"/>
          <w:b/>
          <w:bCs/>
          <w:sz w:val="24"/>
          <w:szCs w:val="24"/>
        </w:rPr>
        <w:t>:</w:t>
      </w:r>
    </w:p>
    <w:p w14:paraId="5B3FA770" w14:textId="162B213A" w:rsidR="00F3353E" w:rsidRPr="00C217E8" w:rsidRDefault="00CC5314" w:rsidP="00A03017">
      <w:pPr>
        <w:pStyle w:val="ListParagraph"/>
        <w:widowControl w:val="0"/>
        <w:numPr>
          <w:ilvl w:val="0"/>
          <w:numId w:val="15"/>
        </w:numPr>
        <w:tabs>
          <w:tab w:val="left" w:pos="901"/>
        </w:tabs>
        <w:spacing w:after="0" w:line="360" w:lineRule="auto"/>
        <w:rPr>
          <w:rFonts w:ascii="Times New Roman" w:hAnsi="Times New Roman" w:cs="Times New Roman"/>
          <w:color w:val="000000"/>
          <w:sz w:val="24"/>
          <w:szCs w:val="24"/>
        </w:rPr>
      </w:pPr>
      <w:r w:rsidRPr="00A4323B">
        <w:rPr>
          <w:rFonts w:ascii="Times New Roman" w:hAnsi="Times New Roman" w:cs="Times New Roman"/>
          <w:sz w:val="24"/>
          <w:szCs w:val="24"/>
        </w:rPr>
        <w:t xml:space="preserve">To evaluate a series of patients who underwent simultaneous laparoscopic hernia </w:t>
      </w:r>
      <w:proofErr w:type="spellStart"/>
      <w:r w:rsidRPr="00A4323B">
        <w:rPr>
          <w:rFonts w:ascii="Times New Roman" w:hAnsi="Times New Roman" w:cs="Times New Roman"/>
          <w:sz w:val="24"/>
          <w:szCs w:val="24"/>
        </w:rPr>
        <w:t>mesh</w:t>
      </w:r>
      <w:r w:rsidR="00930CC7" w:rsidRPr="00A4323B">
        <w:rPr>
          <w:rFonts w:ascii="Times New Roman" w:hAnsi="Times New Roman" w:cs="Times New Roman"/>
          <w:sz w:val="24"/>
          <w:szCs w:val="24"/>
        </w:rPr>
        <w:t>plasty</w:t>
      </w:r>
      <w:proofErr w:type="spellEnd"/>
      <w:r w:rsidRPr="00A4323B">
        <w:rPr>
          <w:rFonts w:ascii="Times New Roman" w:hAnsi="Times New Roman" w:cs="Times New Roman"/>
          <w:sz w:val="24"/>
          <w:szCs w:val="24"/>
        </w:rPr>
        <w:t xml:space="preserve"> and </w:t>
      </w:r>
      <w:r w:rsidR="00C217E8" w:rsidRPr="00C217E8">
        <w:rPr>
          <w:rFonts w:ascii="Times New Roman" w:hAnsi="Times New Roman" w:cs="Times New Roman"/>
          <w:sz w:val="24"/>
          <w:szCs w:val="24"/>
        </w:rPr>
        <w:t xml:space="preserve">laparoscopic </w:t>
      </w:r>
      <w:r w:rsidRPr="00A4323B">
        <w:rPr>
          <w:rFonts w:ascii="Times New Roman" w:hAnsi="Times New Roman" w:cs="Times New Roman"/>
          <w:sz w:val="24"/>
          <w:szCs w:val="24"/>
        </w:rPr>
        <w:t>cholecystectomy</w:t>
      </w:r>
    </w:p>
    <w:p w14:paraId="5DD324AF" w14:textId="58FB346C" w:rsidR="00C217E8" w:rsidRPr="00A03017" w:rsidRDefault="00A03017" w:rsidP="00A03017">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O</w:t>
      </w:r>
      <w:r w:rsidR="009A19E2">
        <w:rPr>
          <w:rFonts w:ascii="Times New Roman" w:hAnsi="Times New Roman" w:cs="Times New Roman"/>
          <w:b/>
          <w:bCs/>
          <w:sz w:val="24"/>
          <w:szCs w:val="24"/>
        </w:rPr>
        <w:t xml:space="preserve">bjectives </w:t>
      </w:r>
      <w:r w:rsidR="00C217E8" w:rsidRPr="00A03017">
        <w:rPr>
          <w:rFonts w:ascii="Times New Roman" w:hAnsi="Times New Roman" w:cs="Times New Roman"/>
          <w:b/>
          <w:bCs/>
          <w:sz w:val="24"/>
          <w:szCs w:val="24"/>
        </w:rPr>
        <w:t>of the study:</w:t>
      </w:r>
    </w:p>
    <w:p w14:paraId="3B5D09D1" w14:textId="1A5571C1" w:rsidR="00CC5314" w:rsidRPr="00C217E8" w:rsidRDefault="00A80F1B" w:rsidP="00A03017">
      <w:pPr>
        <w:pStyle w:val="ListParagraph"/>
        <w:widowControl w:val="0"/>
        <w:numPr>
          <w:ilvl w:val="0"/>
          <w:numId w:val="15"/>
        </w:numPr>
        <w:tabs>
          <w:tab w:val="left" w:pos="901"/>
        </w:tabs>
        <w:spacing w:after="0" w:line="360" w:lineRule="auto"/>
        <w:rPr>
          <w:rFonts w:ascii="Times New Roman" w:hAnsi="Times New Roman" w:cs="Times New Roman"/>
          <w:color w:val="000000"/>
          <w:sz w:val="24"/>
          <w:szCs w:val="24"/>
        </w:rPr>
      </w:pPr>
      <w:r>
        <w:rPr>
          <w:rFonts w:ascii="Times New Roman" w:hAnsi="Times New Roman" w:cs="Times New Roman"/>
          <w:sz w:val="24"/>
          <w:szCs w:val="24"/>
        </w:rPr>
        <w:t xml:space="preserve">To </w:t>
      </w:r>
      <w:r w:rsidR="00F3353E">
        <w:rPr>
          <w:rFonts w:ascii="Times New Roman" w:hAnsi="Times New Roman" w:cs="Times New Roman"/>
          <w:sz w:val="24"/>
          <w:szCs w:val="24"/>
        </w:rPr>
        <w:t>evaluate port position of different type of Lap hernia surgery with Lap cholecystectomy.</w:t>
      </w:r>
      <w:r w:rsidR="00CC5314" w:rsidRPr="00A4323B">
        <w:rPr>
          <w:rFonts w:ascii="Times New Roman" w:hAnsi="Times New Roman" w:cs="Times New Roman"/>
          <w:sz w:val="24"/>
          <w:szCs w:val="24"/>
        </w:rPr>
        <w:t xml:space="preserve"> </w:t>
      </w:r>
    </w:p>
    <w:p w14:paraId="616622CD" w14:textId="19059ED7" w:rsidR="00C217E8" w:rsidRPr="00A4323B" w:rsidRDefault="00C217E8" w:rsidP="00A03017">
      <w:pPr>
        <w:pStyle w:val="ListParagraph"/>
        <w:widowControl w:val="0"/>
        <w:numPr>
          <w:ilvl w:val="0"/>
          <w:numId w:val="15"/>
        </w:numPr>
        <w:tabs>
          <w:tab w:val="left" w:pos="901"/>
        </w:tabs>
        <w:spacing w:after="0" w:line="360" w:lineRule="auto"/>
        <w:rPr>
          <w:rFonts w:ascii="Times New Roman" w:hAnsi="Times New Roman" w:cs="Times New Roman"/>
          <w:color w:val="000000"/>
          <w:sz w:val="24"/>
          <w:szCs w:val="24"/>
        </w:rPr>
      </w:pPr>
      <w:r>
        <w:rPr>
          <w:rFonts w:ascii="Times New Roman" w:hAnsi="Times New Roman" w:cs="Times New Roman"/>
          <w:sz w:val="24"/>
          <w:szCs w:val="24"/>
        </w:rPr>
        <w:t xml:space="preserve">To evaluate operative </w:t>
      </w:r>
      <w:proofErr w:type="gramStart"/>
      <w:r>
        <w:rPr>
          <w:rFonts w:ascii="Times New Roman" w:hAnsi="Times New Roman" w:cs="Times New Roman"/>
          <w:sz w:val="24"/>
          <w:szCs w:val="24"/>
        </w:rPr>
        <w:t>time</w:t>
      </w:r>
      <w:proofErr w:type="gramEnd"/>
      <w:r>
        <w:rPr>
          <w:rFonts w:ascii="Times New Roman" w:hAnsi="Times New Roman" w:cs="Times New Roman"/>
          <w:sz w:val="24"/>
          <w:szCs w:val="24"/>
        </w:rPr>
        <w:t xml:space="preserve"> require for both laparoscopic surgery. </w:t>
      </w:r>
    </w:p>
    <w:p w14:paraId="470E6C61" w14:textId="2208045B" w:rsidR="00CC5314" w:rsidRPr="00C217E8" w:rsidRDefault="00CC5314" w:rsidP="00A03017">
      <w:pPr>
        <w:pStyle w:val="ListParagraph"/>
        <w:widowControl w:val="0"/>
        <w:numPr>
          <w:ilvl w:val="0"/>
          <w:numId w:val="15"/>
        </w:numPr>
        <w:tabs>
          <w:tab w:val="left" w:pos="901"/>
        </w:tabs>
        <w:spacing w:after="0" w:line="360" w:lineRule="auto"/>
        <w:rPr>
          <w:rFonts w:ascii="Times New Roman" w:hAnsi="Times New Roman" w:cs="Times New Roman"/>
          <w:color w:val="000000"/>
          <w:sz w:val="24"/>
          <w:szCs w:val="24"/>
        </w:rPr>
      </w:pPr>
      <w:r w:rsidRPr="00A4323B">
        <w:rPr>
          <w:rFonts w:ascii="Times New Roman" w:hAnsi="Times New Roman" w:cs="Times New Roman"/>
          <w:sz w:val="24"/>
          <w:szCs w:val="24"/>
        </w:rPr>
        <w:t xml:space="preserve">To evaluate post op recovery in patients who underwent simultaneous surgery </w:t>
      </w:r>
    </w:p>
    <w:p w14:paraId="549D4942" w14:textId="71454AD1" w:rsidR="00C217E8" w:rsidRPr="00C217E8" w:rsidRDefault="00C217E8" w:rsidP="00A03017">
      <w:pPr>
        <w:pStyle w:val="ListParagraph"/>
        <w:widowControl w:val="0"/>
        <w:numPr>
          <w:ilvl w:val="0"/>
          <w:numId w:val="15"/>
        </w:numPr>
        <w:tabs>
          <w:tab w:val="left" w:pos="901"/>
        </w:tabs>
        <w:spacing w:after="0" w:line="360" w:lineRule="auto"/>
        <w:rPr>
          <w:rFonts w:ascii="Times New Roman" w:hAnsi="Times New Roman" w:cs="Times New Roman"/>
          <w:color w:val="000000"/>
          <w:sz w:val="24"/>
          <w:szCs w:val="24"/>
        </w:rPr>
      </w:pPr>
      <w:r>
        <w:rPr>
          <w:rFonts w:ascii="Times New Roman" w:hAnsi="Times New Roman" w:cs="Times New Roman"/>
          <w:sz w:val="24"/>
          <w:szCs w:val="24"/>
        </w:rPr>
        <w:t xml:space="preserve">To evaluate the </w:t>
      </w:r>
      <w:r w:rsidRPr="00A4323B">
        <w:rPr>
          <w:rFonts w:ascii="Times New Roman" w:hAnsi="Times New Roman" w:cs="Times New Roman"/>
          <w:sz w:val="24"/>
          <w:szCs w:val="24"/>
        </w:rPr>
        <w:t>of complications related to the mesh who underwent simultaneous surgery</w:t>
      </w:r>
    </w:p>
    <w:p w14:paraId="289BCAC3" w14:textId="3AE8B140" w:rsidR="00CC5314" w:rsidRPr="00A4323B" w:rsidRDefault="00CC5314" w:rsidP="00A03017">
      <w:pPr>
        <w:pStyle w:val="ListParagraph"/>
        <w:widowControl w:val="0"/>
        <w:numPr>
          <w:ilvl w:val="0"/>
          <w:numId w:val="15"/>
        </w:numPr>
        <w:tabs>
          <w:tab w:val="left" w:pos="901"/>
        </w:tabs>
        <w:spacing w:after="0" w:line="360" w:lineRule="auto"/>
        <w:rPr>
          <w:rFonts w:ascii="Times New Roman" w:hAnsi="Times New Roman" w:cs="Times New Roman"/>
          <w:color w:val="000000"/>
          <w:sz w:val="24"/>
          <w:szCs w:val="24"/>
        </w:rPr>
      </w:pPr>
      <w:r w:rsidRPr="00A4323B">
        <w:rPr>
          <w:rFonts w:ascii="Times New Roman" w:hAnsi="Times New Roman" w:cs="Times New Roman"/>
          <w:sz w:val="24"/>
          <w:szCs w:val="24"/>
        </w:rPr>
        <w:t>To evaluate</w:t>
      </w:r>
      <w:r w:rsidR="00C217E8">
        <w:rPr>
          <w:rFonts w:ascii="Times New Roman" w:hAnsi="Times New Roman" w:cs="Times New Roman"/>
          <w:sz w:val="24"/>
          <w:szCs w:val="24"/>
        </w:rPr>
        <w:t xml:space="preserve"> </w:t>
      </w:r>
      <w:r w:rsidR="00930CC7" w:rsidRPr="00A4323B">
        <w:rPr>
          <w:rFonts w:ascii="Times New Roman" w:hAnsi="Times New Roman" w:cs="Times New Roman"/>
          <w:sz w:val="24"/>
          <w:szCs w:val="24"/>
        </w:rPr>
        <w:t>of postoperative respiratory complication due to prolong anaesthesia</w:t>
      </w:r>
      <w:r w:rsidR="00E03F1E" w:rsidRPr="00A4323B">
        <w:rPr>
          <w:rFonts w:ascii="Times New Roman" w:hAnsi="Times New Roman" w:cs="Times New Roman"/>
          <w:sz w:val="24"/>
          <w:szCs w:val="24"/>
        </w:rPr>
        <w:t xml:space="preserve"> who underwent simultaneous surgery</w:t>
      </w:r>
      <w:r w:rsidR="00930CC7" w:rsidRPr="00A4323B">
        <w:rPr>
          <w:rFonts w:ascii="Times New Roman" w:hAnsi="Times New Roman" w:cs="Times New Roman"/>
          <w:sz w:val="24"/>
          <w:szCs w:val="24"/>
        </w:rPr>
        <w:t xml:space="preserve"> </w:t>
      </w:r>
    </w:p>
    <w:p w14:paraId="16277C82" w14:textId="76360DDE" w:rsidR="00F950E9" w:rsidRPr="00A4323B" w:rsidRDefault="00F950E9" w:rsidP="00A03017">
      <w:pPr>
        <w:pStyle w:val="ListParagraph"/>
        <w:widowControl w:val="0"/>
        <w:numPr>
          <w:ilvl w:val="0"/>
          <w:numId w:val="15"/>
        </w:numPr>
        <w:tabs>
          <w:tab w:val="left" w:pos="901"/>
        </w:tabs>
        <w:spacing w:after="0" w:line="360" w:lineRule="auto"/>
        <w:rPr>
          <w:rFonts w:ascii="Times New Roman" w:hAnsi="Times New Roman" w:cs="Times New Roman"/>
          <w:color w:val="000000"/>
          <w:sz w:val="24"/>
          <w:szCs w:val="24"/>
        </w:rPr>
      </w:pPr>
      <w:r w:rsidRPr="00A4323B">
        <w:rPr>
          <w:rFonts w:ascii="Times New Roman" w:hAnsi="Times New Roman" w:cs="Times New Roman"/>
          <w:color w:val="000000"/>
          <w:sz w:val="24"/>
          <w:szCs w:val="24"/>
        </w:rPr>
        <w:t xml:space="preserve">To </w:t>
      </w:r>
      <w:r w:rsidRPr="00A4323B">
        <w:rPr>
          <w:rFonts w:ascii="Times New Roman" w:hAnsi="Times New Roman" w:cs="Times New Roman"/>
          <w:sz w:val="24"/>
          <w:szCs w:val="24"/>
        </w:rPr>
        <w:t xml:space="preserve">compare different management </w:t>
      </w:r>
      <w:r w:rsidR="00930CC7" w:rsidRPr="00A4323B">
        <w:rPr>
          <w:rFonts w:ascii="Times New Roman" w:hAnsi="Times New Roman" w:cs="Times New Roman"/>
          <w:sz w:val="24"/>
          <w:szCs w:val="24"/>
        </w:rPr>
        <w:t xml:space="preserve">techniques for hernia repair feasible with laparoscopic cholecystectomy </w:t>
      </w:r>
    </w:p>
    <w:p w14:paraId="638D6048" w14:textId="24BCB344" w:rsidR="00930CC7" w:rsidRPr="00A4323B" w:rsidRDefault="00930CC7" w:rsidP="00A03017">
      <w:pPr>
        <w:pStyle w:val="ListParagraph"/>
        <w:widowControl w:val="0"/>
        <w:numPr>
          <w:ilvl w:val="0"/>
          <w:numId w:val="15"/>
        </w:numPr>
        <w:tabs>
          <w:tab w:val="left" w:pos="901"/>
        </w:tabs>
        <w:spacing w:after="0" w:line="360" w:lineRule="auto"/>
        <w:rPr>
          <w:rFonts w:ascii="Times New Roman" w:hAnsi="Times New Roman" w:cs="Times New Roman"/>
          <w:color w:val="000000"/>
          <w:sz w:val="24"/>
          <w:szCs w:val="24"/>
        </w:rPr>
      </w:pPr>
      <w:r w:rsidRPr="00A4323B">
        <w:rPr>
          <w:rFonts w:ascii="Times New Roman" w:hAnsi="Times New Roman" w:cs="Times New Roman"/>
          <w:color w:val="000000"/>
          <w:sz w:val="24"/>
          <w:szCs w:val="24"/>
        </w:rPr>
        <w:t>To</w:t>
      </w:r>
      <w:r w:rsidR="00B17859" w:rsidRPr="00A4323B">
        <w:rPr>
          <w:rFonts w:ascii="Times New Roman" w:hAnsi="Times New Roman" w:cs="Times New Roman"/>
          <w:color w:val="000000"/>
          <w:sz w:val="24"/>
          <w:szCs w:val="24"/>
        </w:rPr>
        <w:t xml:space="preserve"> </w:t>
      </w:r>
      <w:proofErr w:type="gramStart"/>
      <w:r w:rsidR="00C217E8">
        <w:rPr>
          <w:rFonts w:ascii="Times New Roman" w:hAnsi="Times New Roman" w:cs="Times New Roman"/>
          <w:color w:val="000000"/>
          <w:sz w:val="24"/>
          <w:szCs w:val="24"/>
        </w:rPr>
        <w:t xml:space="preserve">evaluate </w:t>
      </w:r>
      <w:r w:rsidR="00B17859" w:rsidRPr="00A4323B">
        <w:rPr>
          <w:rFonts w:ascii="Times New Roman" w:hAnsi="Times New Roman" w:cs="Times New Roman"/>
          <w:color w:val="000000"/>
          <w:sz w:val="24"/>
          <w:szCs w:val="24"/>
        </w:rPr>
        <w:t xml:space="preserve"> the</w:t>
      </w:r>
      <w:proofErr w:type="gramEnd"/>
      <w:r w:rsidR="00B17859" w:rsidRPr="00A4323B">
        <w:rPr>
          <w:rFonts w:ascii="Times New Roman" w:hAnsi="Times New Roman" w:cs="Times New Roman"/>
          <w:color w:val="000000"/>
          <w:sz w:val="24"/>
          <w:szCs w:val="24"/>
        </w:rPr>
        <w:t xml:space="preserve"> recurrence rate of</w:t>
      </w:r>
      <w:r w:rsidR="00F950E9" w:rsidRPr="00A4323B">
        <w:rPr>
          <w:rFonts w:ascii="Times New Roman" w:hAnsi="Times New Roman" w:cs="Times New Roman"/>
          <w:color w:val="000000"/>
          <w:sz w:val="24"/>
          <w:szCs w:val="24"/>
        </w:rPr>
        <w:t xml:space="preserve"> Hernia</w:t>
      </w:r>
      <w:r w:rsidRPr="00A4323B">
        <w:rPr>
          <w:rFonts w:ascii="Times New Roman" w:hAnsi="Times New Roman" w:cs="Times New Roman"/>
          <w:color w:val="000000"/>
          <w:sz w:val="24"/>
          <w:szCs w:val="24"/>
        </w:rPr>
        <w:t xml:space="preserve"> </w:t>
      </w:r>
    </w:p>
    <w:p w14:paraId="5D498F13" w14:textId="40CAC05C" w:rsidR="00930CC7" w:rsidRPr="00A47D6B" w:rsidRDefault="00CC7EB2" w:rsidP="00A47D6B">
      <w:pPr>
        <w:spacing w:line="360" w:lineRule="auto"/>
        <w:rPr>
          <w:rFonts w:ascii="Times New Roman" w:hAnsi="Times New Roman" w:cs="Times New Roman"/>
          <w:sz w:val="24"/>
          <w:szCs w:val="24"/>
        </w:rPr>
      </w:pPr>
      <w:r w:rsidRPr="00A47D6B">
        <w:rPr>
          <w:rFonts w:ascii="Times New Roman" w:hAnsi="Times New Roman" w:cs="Times New Roman"/>
          <w:b/>
          <w:bCs/>
          <w:sz w:val="24"/>
          <w:szCs w:val="24"/>
        </w:rPr>
        <w:t>Material and method</w:t>
      </w:r>
      <w:r w:rsidR="00A47D6B">
        <w:rPr>
          <w:rFonts w:ascii="Times New Roman" w:hAnsi="Times New Roman" w:cs="Times New Roman"/>
          <w:b/>
          <w:bCs/>
          <w:sz w:val="24"/>
          <w:szCs w:val="24"/>
        </w:rPr>
        <w:t>s</w:t>
      </w:r>
      <w:r w:rsidR="00473509" w:rsidRPr="00A47D6B">
        <w:rPr>
          <w:rFonts w:ascii="Times New Roman" w:hAnsi="Times New Roman" w:cs="Times New Roman"/>
          <w:sz w:val="24"/>
          <w:szCs w:val="24"/>
        </w:rPr>
        <w:t>:</w:t>
      </w:r>
      <w:r w:rsidR="00A47D6B">
        <w:rPr>
          <w:rFonts w:ascii="Times New Roman" w:hAnsi="Times New Roman" w:cs="Times New Roman"/>
          <w:sz w:val="24"/>
          <w:szCs w:val="24"/>
        </w:rPr>
        <w:t xml:space="preserve"> </w:t>
      </w:r>
      <w:r w:rsidR="00930CC7" w:rsidRPr="00A47D6B">
        <w:rPr>
          <w:rFonts w:ascii="Times New Roman" w:eastAsia="Times New Roman" w:hAnsi="Times New Roman" w:cs="Times New Roman"/>
          <w:sz w:val="24"/>
          <w:szCs w:val="24"/>
          <w:lang w:val="en-US" w:eastAsia="en-IN"/>
        </w:rPr>
        <w:t xml:space="preserve">A </w:t>
      </w:r>
      <w:r w:rsidR="00D902F2" w:rsidRPr="00A47D6B">
        <w:rPr>
          <w:rFonts w:ascii="Times New Roman" w:eastAsia="Times New Roman" w:hAnsi="Times New Roman" w:cs="Times New Roman"/>
          <w:sz w:val="24"/>
          <w:szCs w:val="24"/>
          <w:lang w:val="en-US" w:eastAsia="en-IN"/>
        </w:rPr>
        <w:t>retrospective observational</w:t>
      </w:r>
      <w:r w:rsidR="00C217E8" w:rsidRPr="00A47D6B">
        <w:rPr>
          <w:rFonts w:ascii="Times New Roman" w:eastAsia="Times New Roman" w:hAnsi="Times New Roman" w:cs="Times New Roman"/>
          <w:sz w:val="24"/>
          <w:szCs w:val="24"/>
          <w:lang w:val="en-US" w:eastAsia="en-IN"/>
        </w:rPr>
        <w:t xml:space="preserve"> </w:t>
      </w:r>
      <w:r w:rsidR="00EC7ACF" w:rsidRPr="00A47D6B">
        <w:rPr>
          <w:rFonts w:ascii="Times New Roman" w:eastAsia="Times New Roman" w:hAnsi="Times New Roman" w:cs="Times New Roman"/>
          <w:sz w:val="24"/>
          <w:szCs w:val="24"/>
          <w:lang w:val="en-US" w:eastAsia="en-IN"/>
        </w:rPr>
        <w:t>study</w:t>
      </w:r>
      <w:r w:rsidR="00473509" w:rsidRPr="00A47D6B">
        <w:rPr>
          <w:rFonts w:ascii="Times New Roman" w:eastAsia="Times New Roman" w:hAnsi="Times New Roman" w:cs="Times New Roman"/>
          <w:sz w:val="24"/>
          <w:szCs w:val="24"/>
          <w:lang w:val="en-US" w:eastAsia="en-IN"/>
        </w:rPr>
        <w:t xml:space="preserve"> was conducted</w:t>
      </w:r>
      <w:r w:rsidR="00DA13B2" w:rsidRPr="00A47D6B">
        <w:rPr>
          <w:rFonts w:ascii="Times New Roman" w:eastAsia="Times New Roman" w:hAnsi="Times New Roman" w:cs="Times New Roman"/>
          <w:sz w:val="24"/>
          <w:szCs w:val="24"/>
          <w:lang w:val="en-US" w:eastAsia="en-IN"/>
        </w:rPr>
        <w:t xml:space="preserve"> </w:t>
      </w:r>
      <w:r w:rsidR="00930CC7" w:rsidRPr="00A47D6B">
        <w:rPr>
          <w:rFonts w:ascii="Times New Roman" w:eastAsia="Times New Roman" w:hAnsi="Times New Roman" w:cs="Times New Roman"/>
          <w:sz w:val="24"/>
          <w:szCs w:val="24"/>
          <w:lang w:val="en-US" w:eastAsia="en-IN"/>
        </w:rPr>
        <w:t>on 10 pa</w:t>
      </w:r>
      <w:r w:rsidR="00EC7ACF" w:rsidRPr="00A47D6B">
        <w:rPr>
          <w:rFonts w:ascii="Times New Roman" w:eastAsia="Times New Roman" w:hAnsi="Times New Roman" w:cs="Times New Roman"/>
          <w:sz w:val="24"/>
          <w:szCs w:val="24"/>
          <w:lang w:val="en-US" w:eastAsia="en-IN"/>
        </w:rPr>
        <w:t xml:space="preserve">tients </w:t>
      </w:r>
      <w:r w:rsidR="00930CC7" w:rsidRPr="00A47D6B">
        <w:rPr>
          <w:rFonts w:ascii="Times New Roman" w:eastAsia="Times New Roman" w:hAnsi="Times New Roman" w:cs="Times New Roman"/>
          <w:sz w:val="24"/>
          <w:szCs w:val="24"/>
          <w:lang w:val="en-US" w:eastAsia="en-IN"/>
        </w:rPr>
        <w:t xml:space="preserve">who were operated </w:t>
      </w:r>
      <w:r w:rsidR="00946622" w:rsidRPr="00A47D6B">
        <w:rPr>
          <w:rFonts w:ascii="Times New Roman" w:eastAsia="Times New Roman" w:hAnsi="Times New Roman" w:cs="Times New Roman"/>
          <w:sz w:val="24"/>
          <w:szCs w:val="24"/>
          <w:lang w:val="en-US" w:eastAsia="en-IN"/>
        </w:rPr>
        <w:t>at</w:t>
      </w:r>
      <w:r w:rsidR="00473509" w:rsidRPr="00A47D6B">
        <w:rPr>
          <w:rFonts w:ascii="Times New Roman" w:eastAsia="Times New Roman" w:hAnsi="Times New Roman" w:cs="Times New Roman"/>
          <w:sz w:val="24"/>
          <w:szCs w:val="24"/>
          <w:lang w:val="en-US" w:eastAsia="en-IN"/>
        </w:rPr>
        <w:t xml:space="preserve"> </w:t>
      </w:r>
      <w:r w:rsidR="00532088" w:rsidRPr="00A47D6B">
        <w:rPr>
          <w:rFonts w:ascii="Times New Roman" w:eastAsia="Times New Roman" w:hAnsi="Times New Roman" w:cs="Times New Roman"/>
          <w:sz w:val="24"/>
          <w:szCs w:val="24"/>
          <w:lang w:val="en-US" w:eastAsia="en-IN"/>
        </w:rPr>
        <w:t>a</w:t>
      </w:r>
      <w:r w:rsidR="00F7356A" w:rsidRPr="00A47D6B">
        <w:rPr>
          <w:rFonts w:ascii="Times New Roman" w:eastAsia="Times New Roman" w:hAnsi="Times New Roman" w:cs="Times New Roman"/>
          <w:sz w:val="24"/>
          <w:szCs w:val="24"/>
          <w:lang w:val="en-US" w:eastAsia="en-IN"/>
        </w:rPr>
        <w:t xml:space="preserve"> tertiary care center </w:t>
      </w:r>
      <w:r w:rsidR="002F74BE" w:rsidRPr="00A47D6B">
        <w:rPr>
          <w:rFonts w:ascii="Times New Roman" w:hAnsi="Times New Roman" w:cs="Times New Roman"/>
          <w:sz w:val="24"/>
          <w:szCs w:val="24"/>
          <w:lang w:val="en-US"/>
        </w:rPr>
        <w:t>Dr</w:t>
      </w:r>
      <w:r w:rsidR="00930CC7" w:rsidRPr="00A47D6B">
        <w:rPr>
          <w:rFonts w:ascii="Times New Roman" w:hAnsi="Times New Roman" w:cs="Times New Roman"/>
          <w:sz w:val="24"/>
          <w:szCs w:val="24"/>
          <w:lang w:val="en-US"/>
        </w:rPr>
        <w:t>.</w:t>
      </w:r>
      <w:r w:rsidR="002F74BE" w:rsidRPr="00A47D6B">
        <w:rPr>
          <w:rFonts w:ascii="Times New Roman" w:hAnsi="Times New Roman" w:cs="Times New Roman"/>
          <w:sz w:val="24"/>
          <w:szCs w:val="24"/>
          <w:lang w:val="en-US"/>
        </w:rPr>
        <w:t xml:space="preserve"> M K Shah Medical College &amp; Research Centre, </w:t>
      </w:r>
      <w:r w:rsidR="003E00AC" w:rsidRPr="00A47D6B">
        <w:rPr>
          <w:rFonts w:ascii="Times New Roman" w:hAnsi="Times New Roman" w:cs="Times New Roman"/>
          <w:sz w:val="24"/>
          <w:szCs w:val="24"/>
          <w:lang w:val="en-US"/>
        </w:rPr>
        <w:t xml:space="preserve">SMS </w:t>
      </w:r>
      <w:r w:rsidR="00196AD6" w:rsidRPr="00A47D6B">
        <w:rPr>
          <w:rFonts w:ascii="Times New Roman" w:hAnsi="Times New Roman" w:cs="Times New Roman"/>
          <w:sz w:val="24"/>
          <w:szCs w:val="24"/>
          <w:lang w:val="en-US"/>
        </w:rPr>
        <w:t>Multispecialty</w:t>
      </w:r>
      <w:r w:rsidR="003E00AC" w:rsidRPr="00A47D6B">
        <w:rPr>
          <w:rFonts w:ascii="Times New Roman" w:hAnsi="Times New Roman" w:cs="Times New Roman"/>
          <w:sz w:val="24"/>
          <w:szCs w:val="24"/>
          <w:lang w:val="en-US"/>
        </w:rPr>
        <w:t xml:space="preserve"> Hospital</w:t>
      </w:r>
      <w:r w:rsidR="008B1348" w:rsidRPr="00A47D6B">
        <w:rPr>
          <w:rFonts w:ascii="Times New Roman" w:hAnsi="Times New Roman" w:cs="Times New Roman"/>
          <w:sz w:val="24"/>
          <w:szCs w:val="24"/>
          <w:lang w:val="en-US"/>
        </w:rPr>
        <w:t>.</w:t>
      </w:r>
      <w:r w:rsidR="00B17859" w:rsidRPr="00A47D6B">
        <w:rPr>
          <w:rFonts w:ascii="Times New Roman" w:hAnsi="Times New Roman" w:cs="Times New Roman"/>
          <w:sz w:val="24"/>
          <w:szCs w:val="24"/>
          <w:lang w:val="en-US"/>
        </w:rPr>
        <w:t xml:space="preserve"> </w:t>
      </w:r>
      <w:r w:rsidR="00930CC7" w:rsidRPr="00A47D6B">
        <w:rPr>
          <w:rFonts w:ascii="Times New Roman" w:hAnsi="Times New Roman" w:cs="Times New Roman"/>
          <w:sz w:val="24"/>
          <w:szCs w:val="24"/>
        </w:rPr>
        <w:t>In our study, the records of patients who underwent laparoscopic cholecystectomy for cholelithiasis</w:t>
      </w:r>
      <w:r w:rsidR="00C217E8" w:rsidRPr="00A47D6B">
        <w:rPr>
          <w:rFonts w:ascii="Times New Roman" w:hAnsi="Times New Roman" w:cs="Times New Roman"/>
          <w:sz w:val="24"/>
          <w:szCs w:val="24"/>
        </w:rPr>
        <w:t xml:space="preserve">/chronic cholecystitis &amp; lap hernioplasty for umbilical/incision/inguinal </w:t>
      </w:r>
      <w:r w:rsidR="00930CC7" w:rsidRPr="00A47D6B">
        <w:rPr>
          <w:rFonts w:ascii="Times New Roman" w:hAnsi="Times New Roman" w:cs="Times New Roman"/>
          <w:sz w:val="24"/>
          <w:szCs w:val="24"/>
        </w:rPr>
        <w:t xml:space="preserve">between January 2023 to </w:t>
      </w:r>
      <w:r w:rsidRPr="00A47D6B">
        <w:rPr>
          <w:rFonts w:ascii="Times New Roman" w:hAnsi="Times New Roman" w:cs="Times New Roman"/>
          <w:sz w:val="24"/>
          <w:szCs w:val="24"/>
        </w:rPr>
        <w:t xml:space="preserve">December 2024. </w:t>
      </w:r>
      <w:r w:rsidR="00C217E8" w:rsidRPr="00A47D6B">
        <w:rPr>
          <w:rFonts w:ascii="Times New Roman" w:hAnsi="Times New Roman" w:cs="Times New Roman"/>
          <w:sz w:val="24"/>
          <w:szCs w:val="24"/>
        </w:rPr>
        <w:t>Primary</w:t>
      </w:r>
      <w:r w:rsidRPr="00A47D6B">
        <w:rPr>
          <w:rFonts w:ascii="Times New Roman" w:hAnsi="Times New Roman" w:cs="Times New Roman"/>
          <w:sz w:val="24"/>
          <w:szCs w:val="24"/>
        </w:rPr>
        <w:t xml:space="preserve"> </w:t>
      </w:r>
      <w:r w:rsidR="00930CC7" w:rsidRPr="00A47D6B">
        <w:rPr>
          <w:rFonts w:ascii="Times New Roman" w:hAnsi="Times New Roman" w:cs="Times New Roman"/>
          <w:sz w:val="24"/>
          <w:szCs w:val="24"/>
        </w:rPr>
        <w:t xml:space="preserve">hernia repair, and complete data were included in the study. In these patients, standard laparoscopic cholecystectomy was performed by inserting a camera trocar through the </w:t>
      </w:r>
      <w:r w:rsidR="00F7356A" w:rsidRPr="00A47D6B">
        <w:rPr>
          <w:rFonts w:ascii="Times New Roman" w:hAnsi="Times New Roman" w:cs="Times New Roman"/>
          <w:sz w:val="24"/>
          <w:szCs w:val="24"/>
        </w:rPr>
        <w:t>supra</w:t>
      </w:r>
      <w:r w:rsidR="00930CC7" w:rsidRPr="00A47D6B">
        <w:rPr>
          <w:rFonts w:ascii="Times New Roman" w:hAnsi="Times New Roman" w:cs="Times New Roman"/>
          <w:sz w:val="24"/>
          <w:szCs w:val="24"/>
        </w:rPr>
        <w:t xml:space="preserve">umbilical </w:t>
      </w:r>
      <w:r w:rsidR="00F7356A" w:rsidRPr="00A47D6B">
        <w:rPr>
          <w:rFonts w:ascii="Times New Roman" w:hAnsi="Times New Roman" w:cs="Times New Roman"/>
          <w:sz w:val="24"/>
          <w:szCs w:val="24"/>
        </w:rPr>
        <w:t>port</w:t>
      </w:r>
      <w:r w:rsidR="00930CC7" w:rsidRPr="00A47D6B">
        <w:rPr>
          <w:rFonts w:ascii="Times New Roman" w:hAnsi="Times New Roman" w:cs="Times New Roman"/>
          <w:sz w:val="24"/>
          <w:szCs w:val="24"/>
        </w:rPr>
        <w:t xml:space="preserve"> and performing primary hernia </w:t>
      </w:r>
      <w:r w:rsidRPr="00A47D6B">
        <w:rPr>
          <w:rFonts w:ascii="Times New Roman" w:hAnsi="Times New Roman" w:cs="Times New Roman"/>
          <w:sz w:val="24"/>
          <w:szCs w:val="24"/>
        </w:rPr>
        <w:t>repair with polypropylene mesh placement</w:t>
      </w:r>
      <w:r w:rsidR="00930CC7" w:rsidRPr="00A47D6B">
        <w:rPr>
          <w:rFonts w:ascii="Times New Roman" w:hAnsi="Times New Roman" w:cs="Times New Roman"/>
          <w:sz w:val="24"/>
          <w:szCs w:val="24"/>
        </w:rPr>
        <w:t>.</w:t>
      </w:r>
      <w:r w:rsidRPr="00A47D6B">
        <w:rPr>
          <w:rFonts w:ascii="Times New Roman" w:hAnsi="Times New Roman" w:cs="Times New Roman"/>
          <w:sz w:val="24"/>
          <w:szCs w:val="24"/>
        </w:rPr>
        <w:t xml:space="preserve"> Patients’ age, gender,</w:t>
      </w:r>
      <w:r w:rsidR="00C217E8" w:rsidRPr="00A47D6B">
        <w:rPr>
          <w:rFonts w:ascii="Times New Roman" w:hAnsi="Times New Roman" w:cs="Times New Roman"/>
          <w:sz w:val="24"/>
          <w:szCs w:val="24"/>
        </w:rPr>
        <w:t xml:space="preserve"> surgical technique, postop outcome, length</w:t>
      </w:r>
      <w:r w:rsidRPr="00A47D6B">
        <w:rPr>
          <w:rFonts w:ascii="Times New Roman" w:hAnsi="Times New Roman" w:cs="Times New Roman"/>
          <w:sz w:val="24"/>
          <w:szCs w:val="24"/>
        </w:rPr>
        <w:t xml:space="preserve"> of stay, recurrence, postop surgical site infec</w:t>
      </w:r>
      <w:r w:rsidR="002F651A" w:rsidRPr="00A47D6B">
        <w:rPr>
          <w:rFonts w:ascii="Times New Roman" w:hAnsi="Times New Roman" w:cs="Times New Roman"/>
          <w:sz w:val="24"/>
          <w:szCs w:val="24"/>
        </w:rPr>
        <w:t>tion, mesh related complication</w:t>
      </w:r>
      <w:r w:rsidRPr="00A47D6B">
        <w:rPr>
          <w:rFonts w:ascii="Times New Roman" w:hAnsi="Times New Roman" w:cs="Times New Roman"/>
          <w:sz w:val="24"/>
          <w:szCs w:val="24"/>
        </w:rPr>
        <w:t xml:space="preserve"> </w:t>
      </w:r>
      <w:r w:rsidR="00131F36" w:rsidRPr="00A47D6B">
        <w:rPr>
          <w:rFonts w:ascii="Times New Roman" w:hAnsi="Times New Roman" w:cs="Times New Roman"/>
          <w:sz w:val="24"/>
          <w:szCs w:val="24"/>
        </w:rPr>
        <w:t xml:space="preserve">noted </w:t>
      </w:r>
      <w:r w:rsidR="00F7356A" w:rsidRPr="00A47D6B">
        <w:rPr>
          <w:rFonts w:ascii="Times New Roman" w:hAnsi="Times New Roman" w:cs="Times New Roman"/>
          <w:sz w:val="24"/>
          <w:szCs w:val="24"/>
        </w:rPr>
        <w:t xml:space="preserve">for </w:t>
      </w:r>
      <w:r w:rsidR="00131F36" w:rsidRPr="00A47D6B">
        <w:rPr>
          <w:rFonts w:ascii="Times New Roman" w:hAnsi="Times New Roman" w:cs="Times New Roman"/>
          <w:sz w:val="24"/>
          <w:szCs w:val="24"/>
        </w:rPr>
        <w:t xml:space="preserve">6 </w:t>
      </w:r>
      <w:r w:rsidR="00F7356A" w:rsidRPr="00A47D6B">
        <w:rPr>
          <w:rFonts w:ascii="Times New Roman" w:hAnsi="Times New Roman" w:cs="Times New Roman"/>
          <w:sz w:val="24"/>
          <w:szCs w:val="24"/>
        </w:rPr>
        <w:t>months post</w:t>
      </w:r>
      <w:r w:rsidR="00131F36" w:rsidRPr="00A47D6B">
        <w:rPr>
          <w:rFonts w:ascii="Times New Roman" w:hAnsi="Times New Roman" w:cs="Times New Roman"/>
          <w:sz w:val="24"/>
          <w:szCs w:val="24"/>
        </w:rPr>
        <w:t>op</w:t>
      </w:r>
      <w:r w:rsidR="00F7356A" w:rsidRPr="00A47D6B">
        <w:rPr>
          <w:rFonts w:ascii="Times New Roman" w:hAnsi="Times New Roman" w:cs="Times New Roman"/>
          <w:sz w:val="24"/>
          <w:szCs w:val="24"/>
        </w:rPr>
        <w:t>erative</w:t>
      </w:r>
      <w:r w:rsidR="003D3AAC" w:rsidRPr="00A47D6B">
        <w:rPr>
          <w:rFonts w:ascii="Times New Roman" w:hAnsi="Times New Roman" w:cs="Times New Roman"/>
          <w:sz w:val="24"/>
          <w:szCs w:val="24"/>
        </w:rPr>
        <w:t xml:space="preserve">. Preoperative prediction parameter for difficult cholecystectomy and feasibility for hernia was assessed in all patients, instar-operative </w:t>
      </w:r>
      <w:r w:rsidR="00E73665" w:rsidRPr="00A47D6B">
        <w:rPr>
          <w:rFonts w:ascii="Times New Roman" w:hAnsi="Times New Roman" w:cs="Times New Roman"/>
          <w:sz w:val="24"/>
          <w:szCs w:val="24"/>
        </w:rPr>
        <w:t>measure was also recode</w:t>
      </w:r>
      <w:r w:rsidR="008F226D" w:rsidRPr="00A47D6B">
        <w:rPr>
          <w:rFonts w:ascii="Times New Roman" w:hAnsi="Times New Roman" w:cs="Times New Roman"/>
          <w:sz w:val="24"/>
          <w:szCs w:val="24"/>
        </w:rPr>
        <w:t>d.</w:t>
      </w:r>
    </w:p>
    <w:p w14:paraId="719835E0" w14:textId="4074FFE3" w:rsidR="00CC7EB2" w:rsidRPr="00A47D6B" w:rsidRDefault="00CC7EB2" w:rsidP="00A47D6B">
      <w:pPr>
        <w:spacing w:after="0" w:line="360" w:lineRule="auto"/>
        <w:rPr>
          <w:rFonts w:ascii="Times New Roman" w:hAnsi="Times New Roman" w:cs="Times New Roman"/>
          <w:b/>
          <w:bCs/>
          <w:sz w:val="24"/>
          <w:szCs w:val="24"/>
        </w:rPr>
      </w:pPr>
      <w:r w:rsidRPr="00A47D6B">
        <w:rPr>
          <w:rFonts w:ascii="Times New Roman" w:hAnsi="Times New Roman" w:cs="Times New Roman"/>
          <w:b/>
          <w:bCs/>
          <w:sz w:val="24"/>
          <w:szCs w:val="24"/>
        </w:rPr>
        <w:t xml:space="preserve">Surgical technique </w:t>
      </w:r>
    </w:p>
    <w:p w14:paraId="283DB293" w14:textId="6919511D" w:rsidR="00782D3D" w:rsidRPr="00A4323B" w:rsidRDefault="00CC7EB2" w:rsidP="00A47D6B">
      <w:pPr>
        <w:spacing w:after="0" w:line="360" w:lineRule="auto"/>
        <w:rPr>
          <w:rFonts w:ascii="Times New Roman" w:hAnsi="Times New Roman" w:cs="Times New Roman"/>
          <w:sz w:val="24"/>
          <w:szCs w:val="24"/>
          <w:lang w:val="en-US"/>
        </w:rPr>
      </w:pPr>
      <w:r w:rsidRPr="00A4323B">
        <w:rPr>
          <w:rFonts w:ascii="Times New Roman" w:hAnsi="Times New Roman" w:cs="Times New Roman"/>
          <w:sz w:val="24"/>
          <w:szCs w:val="24"/>
        </w:rPr>
        <w:lastRenderedPageBreak/>
        <w:t xml:space="preserve">All patients underwent </w:t>
      </w:r>
      <w:r w:rsidR="00131F36" w:rsidRPr="00A4323B">
        <w:rPr>
          <w:rFonts w:ascii="Times New Roman" w:hAnsi="Times New Roman" w:cs="Times New Roman"/>
          <w:sz w:val="24"/>
          <w:szCs w:val="24"/>
        </w:rPr>
        <w:t>1</w:t>
      </w:r>
      <w:r w:rsidR="00131F36" w:rsidRPr="00A4323B">
        <w:rPr>
          <w:rFonts w:ascii="Times New Roman" w:hAnsi="Times New Roman" w:cs="Times New Roman"/>
          <w:sz w:val="24"/>
          <w:szCs w:val="24"/>
          <w:vertAlign w:val="superscript"/>
        </w:rPr>
        <w:t>st</w:t>
      </w:r>
      <w:r w:rsidR="00131F36" w:rsidRPr="00A4323B">
        <w:rPr>
          <w:rFonts w:ascii="Times New Roman" w:hAnsi="Times New Roman" w:cs="Times New Roman"/>
          <w:sz w:val="24"/>
          <w:szCs w:val="24"/>
        </w:rPr>
        <w:t xml:space="preserve"> </w:t>
      </w:r>
      <w:r w:rsidR="002F651A" w:rsidRPr="00A4323B">
        <w:rPr>
          <w:rFonts w:ascii="Times New Roman" w:hAnsi="Times New Roman" w:cs="Times New Roman"/>
          <w:sz w:val="24"/>
          <w:szCs w:val="24"/>
        </w:rPr>
        <w:t>laparoscopic cholecystectomy. Follow</w:t>
      </w:r>
      <w:r w:rsidR="00131F36" w:rsidRPr="00A4323B">
        <w:rPr>
          <w:rFonts w:ascii="Times New Roman" w:hAnsi="Times New Roman" w:cs="Times New Roman"/>
          <w:sz w:val="24"/>
          <w:szCs w:val="24"/>
        </w:rPr>
        <w:t>ed</w:t>
      </w:r>
      <w:r w:rsidR="002F651A" w:rsidRPr="00A4323B">
        <w:rPr>
          <w:rFonts w:ascii="Times New Roman" w:hAnsi="Times New Roman" w:cs="Times New Roman"/>
          <w:sz w:val="24"/>
          <w:szCs w:val="24"/>
        </w:rPr>
        <w:t xml:space="preserve"> by </w:t>
      </w:r>
      <w:r w:rsidRPr="00A4323B">
        <w:rPr>
          <w:rFonts w:ascii="Times New Roman" w:hAnsi="Times New Roman" w:cs="Times New Roman"/>
          <w:sz w:val="24"/>
          <w:szCs w:val="24"/>
        </w:rPr>
        <w:t xml:space="preserve">mesh hernioplasty repair, TAPP (transabdominal preperitoneal) or TARM (transabdominal </w:t>
      </w:r>
      <w:proofErr w:type="spellStart"/>
      <w:r w:rsidRPr="00A4323B">
        <w:rPr>
          <w:rFonts w:ascii="Times New Roman" w:hAnsi="Times New Roman" w:cs="Times New Roman"/>
          <w:sz w:val="24"/>
          <w:szCs w:val="24"/>
        </w:rPr>
        <w:t>rectrorectus</w:t>
      </w:r>
      <w:proofErr w:type="spellEnd"/>
      <w:r w:rsidRPr="00A4323B">
        <w:rPr>
          <w:rFonts w:ascii="Times New Roman" w:hAnsi="Times New Roman" w:cs="Times New Roman"/>
          <w:sz w:val="24"/>
          <w:szCs w:val="24"/>
        </w:rPr>
        <w:t xml:space="preserve"> mesh herni</w:t>
      </w:r>
      <w:r w:rsidR="002F651A" w:rsidRPr="00A4323B">
        <w:rPr>
          <w:rFonts w:ascii="Times New Roman" w:hAnsi="Times New Roman" w:cs="Times New Roman"/>
          <w:sz w:val="24"/>
          <w:szCs w:val="24"/>
        </w:rPr>
        <w:t>oplasty</w:t>
      </w:r>
      <w:r w:rsidR="00131F36" w:rsidRPr="00A4323B">
        <w:rPr>
          <w:rFonts w:ascii="Times New Roman" w:hAnsi="Times New Roman" w:cs="Times New Roman"/>
          <w:sz w:val="24"/>
          <w:szCs w:val="24"/>
        </w:rPr>
        <w:t>)</w:t>
      </w:r>
      <w:r w:rsidR="00782D3D" w:rsidRPr="00A4323B">
        <w:rPr>
          <w:rFonts w:ascii="Times New Roman" w:hAnsi="Times New Roman" w:cs="Times New Roman"/>
          <w:sz w:val="24"/>
          <w:szCs w:val="24"/>
        </w:rPr>
        <w:t xml:space="preserve">. </w:t>
      </w:r>
      <w:r w:rsidR="004E2094" w:rsidRPr="00A4323B">
        <w:rPr>
          <w:rFonts w:ascii="Times New Roman" w:hAnsi="Times New Roman" w:cs="Times New Roman"/>
          <w:sz w:val="24"/>
          <w:szCs w:val="24"/>
        </w:rPr>
        <w:t xml:space="preserve">For LC port </w:t>
      </w:r>
      <w:r w:rsidR="00B17859" w:rsidRPr="00A4323B">
        <w:rPr>
          <w:rFonts w:ascii="Times New Roman" w:hAnsi="Times New Roman" w:cs="Times New Roman"/>
          <w:sz w:val="24"/>
          <w:szCs w:val="24"/>
        </w:rPr>
        <w:t>placement were supraumbilical</w:t>
      </w:r>
      <w:r w:rsidR="004E2094" w:rsidRPr="00A4323B">
        <w:rPr>
          <w:rFonts w:ascii="Times New Roman" w:hAnsi="Times New Roman" w:cs="Times New Roman"/>
          <w:sz w:val="24"/>
          <w:szCs w:val="24"/>
        </w:rPr>
        <w:t>, epig</w:t>
      </w:r>
      <w:r w:rsidR="00B17859" w:rsidRPr="00A4323B">
        <w:rPr>
          <w:rFonts w:ascii="Times New Roman" w:hAnsi="Times New Roman" w:cs="Times New Roman"/>
          <w:sz w:val="24"/>
          <w:szCs w:val="24"/>
        </w:rPr>
        <w:t>astric, 4cm below costal margin</w:t>
      </w:r>
      <w:r w:rsidR="00F7356A" w:rsidRPr="00A4323B">
        <w:rPr>
          <w:rFonts w:ascii="Times New Roman" w:hAnsi="Times New Roman" w:cs="Times New Roman"/>
          <w:sz w:val="24"/>
          <w:szCs w:val="24"/>
        </w:rPr>
        <w:t xml:space="preserve"> in mid axillary line ,6</w:t>
      </w:r>
      <w:r w:rsidR="004E2094" w:rsidRPr="00A4323B">
        <w:rPr>
          <w:rFonts w:ascii="Times New Roman" w:hAnsi="Times New Roman" w:cs="Times New Roman"/>
          <w:sz w:val="24"/>
          <w:szCs w:val="24"/>
        </w:rPr>
        <w:t xml:space="preserve">cm below costal </w:t>
      </w:r>
      <w:r w:rsidR="00B17859" w:rsidRPr="00A4323B">
        <w:rPr>
          <w:rFonts w:ascii="Times New Roman" w:hAnsi="Times New Roman" w:cs="Times New Roman"/>
          <w:sz w:val="24"/>
          <w:szCs w:val="24"/>
        </w:rPr>
        <w:t>margin</w:t>
      </w:r>
      <w:r w:rsidR="004E2094" w:rsidRPr="00A4323B">
        <w:rPr>
          <w:rFonts w:ascii="Times New Roman" w:hAnsi="Times New Roman" w:cs="Times New Roman"/>
          <w:sz w:val="24"/>
          <w:szCs w:val="24"/>
        </w:rPr>
        <w:t xml:space="preserve"> m</w:t>
      </w:r>
      <w:r w:rsidR="00F7356A" w:rsidRPr="00A4323B">
        <w:rPr>
          <w:rFonts w:ascii="Times New Roman" w:hAnsi="Times New Roman" w:cs="Times New Roman"/>
          <w:sz w:val="24"/>
          <w:szCs w:val="24"/>
        </w:rPr>
        <w:t xml:space="preserve">id clavicular </w:t>
      </w:r>
      <w:proofErr w:type="gramStart"/>
      <w:r w:rsidR="00F7356A" w:rsidRPr="00A4323B">
        <w:rPr>
          <w:rFonts w:ascii="Times New Roman" w:hAnsi="Times New Roman" w:cs="Times New Roman"/>
          <w:sz w:val="24"/>
          <w:szCs w:val="24"/>
        </w:rPr>
        <w:t>line ,</w:t>
      </w:r>
      <w:proofErr w:type="gramEnd"/>
      <w:r w:rsidR="00F7356A" w:rsidRPr="00A4323B">
        <w:rPr>
          <w:rFonts w:ascii="Times New Roman" w:hAnsi="Times New Roman" w:cs="Times New Roman"/>
          <w:sz w:val="24"/>
          <w:szCs w:val="24"/>
        </w:rPr>
        <w:t xml:space="preserve"> </w:t>
      </w:r>
      <w:r w:rsidR="00782D3D" w:rsidRPr="00A4323B">
        <w:rPr>
          <w:rFonts w:ascii="Times New Roman" w:hAnsi="Times New Roman" w:cs="Times New Roman"/>
          <w:sz w:val="24"/>
          <w:szCs w:val="24"/>
        </w:rPr>
        <w:t>after establishing the critical view of safety, double proximal clipping of cystic duct and cystic artery were performed followed by dissection of the gallbladder bed with monopolar energy. Gallbladder was removed through the umbilical trocar (protected by bag</w:t>
      </w:r>
      <w:r w:rsidR="00131F36" w:rsidRPr="00A4323B">
        <w:rPr>
          <w:rFonts w:ascii="Times New Roman" w:hAnsi="Times New Roman" w:cs="Times New Roman"/>
          <w:sz w:val="24"/>
          <w:szCs w:val="24"/>
        </w:rPr>
        <w:t xml:space="preserve"> to prevent bile and stone spillage)</w:t>
      </w:r>
    </w:p>
    <w:p w14:paraId="63896EF2" w14:textId="2F815559" w:rsidR="00CC7EB2" w:rsidRDefault="00782D3D" w:rsidP="00A47D6B">
      <w:pPr>
        <w:spacing w:after="0" w:line="360" w:lineRule="auto"/>
        <w:rPr>
          <w:rFonts w:ascii="Times New Roman" w:hAnsi="Times New Roman" w:cs="Times New Roman"/>
          <w:sz w:val="24"/>
          <w:szCs w:val="24"/>
        </w:rPr>
      </w:pPr>
      <w:r w:rsidRPr="00A4323B">
        <w:rPr>
          <w:rFonts w:ascii="Times New Roman" w:hAnsi="Times New Roman" w:cs="Times New Roman"/>
          <w:sz w:val="24"/>
          <w:szCs w:val="24"/>
        </w:rPr>
        <w:t>For inguinal repairs,</w:t>
      </w:r>
      <w:r w:rsidR="00497CD1" w:rsidRPr="00A4323B">
        <w:rPr>
          <w:rFonts w:ascii="Times New Roman" w:hAnsi="Times New Roman" w:cs="Times New Roman"/>
          <w:sz w:val="24"/>
          <w:szCs w:val="24"/>
        </w:rPr>
        <w:t xml:space="preserve"> </w:t>
      </w:r>
      <w:r w:rsidR="004E2094" w:rsidRPr="00A4323B">
        <w:rPr>
          <w:rFonts w:ascii="Times New Roman" w:hAnsi="Times New Roman" w:cs="Times New Roman"/>
          <w:sz w:val="24"/>
          <w:szCs w:val="24"/>
        </w:rPr>
        <w:t xml:space="preserve">supraumbilical </w:t>
      </w:r>
      <w:r w:rsidR="00F7356A" w:rsidRPr="00A4323B">
        <w:rPr>
          <w:rFonts w:ascii="Times New Roman" w:hAnsi="Times New Roman" w:cs="Times New Roman"/>
          <w:sz w:val="24"/>
          <w:szCs w:val="24"/>
        </w:rPr>
        <w:t xml:space="preserve">port used </w:t>
      </w:r>
      <w:r w:rsidR="00C0338D" w:rsidRPr="00A4323B">
        <w:rPr>
          <w:rFonts w:ascii="Times New Roman" w:hAnsi="Times New Roman" w:cs="Times New Roman"/>
          <w:sz w:val="24"/>
          <w:szCs w:val="24"/>
        </w:rPr>
        <w:t>as optical port and two</w:t>
      </w:r>
      <w:r w:rsidR="004E2094" w:rsidRPr="00A4323B">
        <w:rPr>
          <w:rFonts w:ascii="Times New Roman" w:hAnsi="Times New Roman" w:cs="Times New Roman"/>
          <w:sz w:val="24"/>
          <w:szCs w:val="24"/>
        </w:rPr>
        <w:t xml:space="preserve"> additi</w:t>
      </w:r>
      <w:r w:rsidR="00927FC3">
        <w:rPr>
          <w:rFonts w:ascii="Times New Roman" w:hAnsi="Times New Roman" w:cs="Times New Roman"/>
          <w:sz w:val="24"/>
          <w:szCs w:val="24"/>
        </w:rPr>
        <w:t>on 5mm port were</w:t>
      </w:r>
      <w:r w:rsidR="00C0338D" w:rsidRPr="00A4323B">
        <w:rPr>
          <w:rFonts w:ascii="Times New Roman" w:hAnsi="Times New Roman" w:cs="Times New Roman"/>
          <w:sz w:val="24"/>
          <w:szCs w:val="24"/>
        </w:rPr>
        <w:t xml:space="preserve"> inserted on</w:t>
      </w:r>
      <w:r w:rsidR="00927FC3">
        <w:rPr>
          <w:rFonts w:ascii="Times New Roman" w:hAnsi="Times New Roman" w:cs="Times New Roman"/>
          <w:sz w:val="24"/>
          <w:szCs w:val="24"/>
        </w:rPr>
        <w:t xml:space="preserve"> both side</w:t>
      </w:r>
      <w:r w:rsidR="00C0338D" w:rsidRPr="00A4323B">
        <w:rPr>
          <w:rFonts w:ascii="Times New Roman" w:hAnsi="Times New Roman" w:cs="Times New Roman"/>
          <w:sz w:val="24"/>
          <w:szCs w:val="24"/>
        </w:rPr>
        <w:t xml:space="preserve"> mid clavicular line</w:t>
      </w:r>
      <w:r w:rsidR="00F7356A" w:rsidRPr="00A4323B">
        <w:rPr>
          <w:rFonts w:ascii="Times New Roman" w:hAnsi="Times New Roman" w:cs="Times New Roman"/>
          <w:sz w:val="24"/>
          <w:szCs w:val="24"/>
        </w:rPr>
        <w:t xml:space="preserve"> at level of</w:t>
      </w:r>
      <w:r w:rsidR="004E2094" w:rsidRPr="00A4323B">
        <w:rPr>
          <w:rFonts w:ascii="Times New Roman" w:hAnsi="Times New Roman" w:cs="Times New Roman"/>
          <w:sz w:val="24"/>
          <w:szCs w:val="24"/>
        </w:rPr>
        <w:t xml:space="preserve"> umbilicus, in TAPP peritoneal flap was created with 5cm margin surrounding defect and</w:t>
      </w:r>
      <w:r w:rsidRPr="00A4323B">
        <w:rPr>
          <w:rFonts w:ascii="Times New Roman" w:hAnsi="Times New Roman" w:cs="Times New Roman"/>
          <w:sz w:val="24"/>
          <w:szCs w:val="24"/>
        </w:rPr>
        <w:t xml:space="preserve"> a </w:t>
      </w:r>
      <w:r w:rsidR="00F7356A" w:rsidRPr="00A4323B">
        <w:rPr>
          <w:rFonts w:ascii="Times New Roman" w:hAnsi="Times New Roman" w:cs="Times New Roman"/>
          <w:sz w:val="24"/>
          <w:szCs w:val="24"/>
        </w:rPr>
        <w:t xml:space="preserve">polypropylene </w:t>
      </w:r>
      <w:r w:rsidRPr="00A4323B">
        <w:rPr>
          <w:rFonts w:ascii="Times New Roman" w:hAnsi="Times New Roman" w:cs="Times New Roman"/>
          <w:sz w:val="24"/>
          <w:szCs w:val="24"/>
        </w:rPr>
        <w:t xml:space="preserve">lightweight </w:t>
      </w:r>
      <w:r w:rsidR="00F7356A" w:rsidRPr="00A4323B">
        <w:rPr>
          <w:rFonts w:ascii="Times New Roman" w:hAnsi="Times New Roman" w:cs="Times New Roman"/>
          <w:sz w:val="24"/>
          <w:szCs w:val="24"/>
        </w:rPr>
        <w:t xml:space="preserve">macro pore </w:t>
      </w:r>
      <w:r w:rsidRPr="00A4323B">
        <w:rPr>
          <w:rFonts w:ascii="Times New Roman" w:hAnsi="Times New Roman" w:cs="Times New Roman"/>
          <w:sz w:val="24"/>
          <w:szCs w:val="24"/>
        </w:rPr>
        <w:t>mesh (15c</w:t>
      </w:r>
      <w:r w:rsidR="00CC7EB2" w:rsidRPr="00A4323B">
        <w:rPr>
          <w:rFonts w:ascii="Times New Roman" w:hAnsi="Times New Roman" w:cs="Times New Roman"/>
          <w:sz w:val="24"/>
          <w:szCs w:val="24"/>
        </w:rPr>
        <w:t xml:space="preserve">m x 11/12 cm) was used to cover the </w:t>
      </w:r>
      <w:proofErr w:type="spellStart"/>
      <w:r w:rsidR="00CC7EB2" w:rsidRPr="00A4323B">
        <w:rPr>
          <w:rFonts w:ascii="Times New Roman" w:hAnsi="Times New Roman" w:cs="Times New Roman"/>
          <w:sz w:val="24"/>
          <w:szCs w:val="24"/>
        </w:rPr>
        <w:t>myopectineal</w:t>
      </w:r>
      <w:proofErr w:type="spellEnd"/>
      <w:r w:rsidR="00CC7EB2" w:rsidRPr="00A4323B">
        <w:rPr>
          <w:rFonts w:ascii="Times New Roman" w:hAnsi="Times New Roman" w:cs="Times New Roman"/>
          <w:sz w:val="24"/>
          <w:szCs w:val="24"/>
        </w:rPr>
        <w:t xml:space="preserve"> orifice. Mesh was fixed with </w:t>
      </w:r>
      <w:r w:rsidR="004E2094" w:rsidRPr="00A4323B">
        <w:rPr>
          <w:rFonts w:ascii="Times New Roman" w:hAnsi="Times New Roman" w:cs="Times New Roman"/>
          <w:sz w:val="24"/>
          <w:szCs w:val="24"/>
        </w:rPr>
        <w:t>non-</w:t>
      </w:r>
      <w:r w:rsidR="00CC7EB2" w:rsidRPr="00A4323B">
        <w:rPr>
          <w:rFonts w:ascii="Times New Roman" w:hAnsi="Times New Roman" w:cs="Times New Roman"/>
          <w:sz w:val="24"/>
          <w:szCs w:val="24"/>
        </w:rPr>
        <w:t>absorbable tacks in all TAPPs</w:t>
      </w:r>
      <w:r w:rsidR="004E2094" w:rsidRPr="00A4323B">
        <w:rPr>
          <w:rFonts w:ascii="Times New Roman" w:hAnsi="Times New Roman" w:cs="Times New Roman"/>
          <w:sz w:val="24"/>
          <w:szCs w:val="24"/>
        </w:rPr>
        <w:t>.</w:t>
      </w:r>
      <w:r w:rsidR="00CC7EB2" w:rsidRPr="00A4323B">
        <w:rPr>
          <w:rFonts w:ascii="Times New Roman" w:hAnsi="Times New Roman" w:cs="Times New Roman"/>
          <w:sz w:val="24"/>
          <w:szCs w:val="24"/>
        </w:rPr>
        <w:t xml:space="preserve"> In TAPP, a tight closure of the peritoneum was performed with continuous absorbable suture to avoid possible contamination o</w:t>
      </w:r>
      <w:r w:rsidR="00497CD1" w:rsidRPr="00A4323B">
        <w:rPr>
          <w:rFonts w:ascii="Times New Roman" w:hAnsi="Times New Roman" w:cs="Times New Roman"/>
          <w:sz w:val="24"/>
          <w:szCs w:val="24"/>
        </w:rPr>
        <w:t>f the mesh due to bile leakage.</w:t>
      </w:r>
      <w:r w:rsidR="00CC7EB2" w:rsidRPr="00A4323B">
        <w:rPr>
          <w:rFonts w:ascii="Times New Roman" w:hAnsi="Times New Roman" w:cs="Times New Roman"/>
          <w:sz w:val="24"/>
          <w:szCs w:val="24"/>
        </w:rPr>
        <w:t xml:space="preserve"> </w:t>
      </w:r>
    </w:p>
    <w:p w14:paraId="397961C0" w14:textId="2D2C8FFC" w:rsidR="00927FC3" w:rsidRPr="00A4323B" w:rsidRDefault="00927FC3" w:rsidP="00A47D6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TEP for inguinal hernia 10mm optical port at </w:t>
      </w:r>
      <w:proofErr w:type="spellStart"/>
      <w:r>
        <w:rPr>
          <w:rFonts w:ascii="Times New Roman" w:hAnsi="Times New Roman" w:cs="Times New Roman"/>
          <w:sz w:val="24"/>
          <w:szCs w:val="24"/>
        </w:rPr>
        <w:t>supraumbilicus</w:t>
      </w:r>
      <w:proofErr w:type="spellEnd"/>
      <w:r>
        <w:rPr>
          <w:rFonts w:ascii="Times New Roman" w:hAnsi="Times New Roman" w:cs="Times New Roman"/>
          <w:sz w:val="24"/>
          <w:szCs w:val="24"/>
        </w:rPr>
        <w:t xml:space="preserve"> and 5mm port midway between symphysis pubis and umbilicus and 3</w:t>
      </w:r>
      <w:r w:rsidRPr="0063444E">
        <w:rPr>
          <w:rFonts w:ascii="Times New Roman" w:hAnsi="Times New Roman" w:cs="Times New Roman"/>
          <w:sz w:val="24"/>
          <w:szCs w:val="24"/>
          <w:vertAlign w:val="superscript"/>
        </w:rPr>
        <w:t>rd</w:t>
      </w:r>
      <w:r>
        <w:rPr>
          <w:rFonts w:ascii="Times New Roman" w:hAnsi="Times New Roman" w:cs="Times New Roman"/>
          <w:sz w:val="24"/>
          <w:szCs w:val="24"/>
        </w:rPr>
        <w:t xml:space="preserve"> 5mm port 2 finger above port in mid line and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for LC we have inserted additional port 10mm at sub xiphoid and 5mm in anterior axi</w:t>
      </w:r>
      <w:r w:rsidR="00DD19EB">
        <w:rPr>
          <w:rFonts w:ascii="Times New Roman" w:hAnsi="Times New Roman" w:cs="Times New Roman"/>
          <w:sz w:val="24"/>
          <w:szCs w:val="24"/>
        </w:rPr>
        <w:t>llary line below costal margin.</w:t>
      </w:r>
      <w:r w:rsidR="00DD19EB" w:rsidRPr="00DD19EB">
        <w:rPr>
          <w:rFonts w:ascii="Times New Roman" w:hAnsi="Times New Roman" w:cs="Times New Roman"/>
          <w:sz w:val="24"/>
          <w:szCs w:val="24"/>
          <w:vertAlign w:val="superscript"/>
        </w:rPr>
        <w:t>2</w:t>
      </w:r>
    </w:p>
    <w:p w14:paraId="58FC9B5F" w14:textId="3848631B" w:rsidR="00497CD1" w:rsidRDefault="006A68AE" w:rsidP="00A47D6B">
      <w:pPr>
        <w:spacing w:after="0" w:line="360" w:lineRule="auto"/>
        <w:rPr>
          <w:rFonts w:ascii="Times New Roman" w:hAnsi="Times New Roman" w:cs="Times New Roman"/>
          <w:sz w:val="24"/>
          <w:szCs w:val="24"/>
        </w:rPr>
      </w:pPr>
      <w:r w:rsidRPr="00A4323B">
        <w:rPr>
          <w:rFonts w:ascii="Times New Roman" w:hAnsi="Times New Roman" w:cs="Times New Roman"/>
          <w:sz w:val="24"/>
          <w:szCs w:val="24"/>
        </w:rPr>
        <w:t>For umbilical</w:t>
      </w:r>
      <w:r w:rsidR="000D5DA0" w:rsidRPr="00A4323B">
        <w:rPr>
          <w:rFonts w:ascii="Times New Roman" w:hAnsi="Times New Roman" w:cs="Times New Roman"/>
          <w:sz w:val="24"/>
          <w:szCs w:val="24"/>
        </w:rPr>
        <w:t>/paraumbilical</w:t>
      </w:r>
      <w:r w:rsidR="005F493B" w:rsidRPr="00A4323B">
        <w:rPr>
          <w:rFonts w:ascii="Times New Roman" w:hAnsi="Times New Roman" w:cs="Times New Roman"/>
          <w:sz w:val="24"/>
          <w:szCs w:val="24"/>
        </w:rPr>
        <w:t>/incision hernia (EHS m3)</w:t>
      </w:r>
      <w:r w:rsidRPr="00A4323B">
        <w:rPr>
          <w:rFonts w:ascii="Times New Roman" w:hAnsi="Times New Roman" w:cs="Times New Roman"/>
          <w:sz w:val="24"/>
          <w:szCs w:val="24"/>
        </w:rPr>
        <w:t xml:space="preserve"> hernia TARM (transabdominal </w:t>
      </w:r>
      <w:proofErr w:type="spellStart"/>
      <w:r w:rsidRPr="00A4323B">
        <w:rPr>
          <w:rFonts w:ascii="Times New Roman" w:hAnsi="Times New Roman" w:cs="Times New Roman"/>
          <w:sz w:val="24"/>
          <w:szCs w:val="24"/>
        </w:rPr>
        <w:t>rectrorectus</w:t>
      </w:r>
      <w:proofErr w:type="spellEnd"/>
      <w:r w:rsidRPr="00A4323B">
        <w:rPr>
          <w:rFonts w:ascii="Times New Roman" w:hAnsi="Times New Roman" w:cs="Times New Roman"/>
          <w:sz w:val="24"/>
          <w:szCs w:val="24"/>
        </w:rPr>
        <w:t xml:space="preserve"> mesh hernioplasty</w:t>
      </w:r>
      <w:r w:rsidR="005F493B" w:rsidRPr="00A4323B">
        <w:rPr>
          <w:rFonts w:ascii="Times New Roman" w:hAnsi="Times New Roman" w:cs="Times New Roman"/>
          <w:sz w:val="24"/>
          <w:szCs w:val="24"/>
        </w:rPr>
        <w:t xml:space="preserve">). </w:t>
      </w:r>
      <w:r w:rsidR="00927FC3" w:rsidRPr="00A4323B">
        <w:rPr>
          <w:rFonts w:ascii="Times New Roman" w:hAnsi="Times New Roman" w:cs="Times New Roman"/>
          <w:sz w:val="24"/>
          <w:szCs w:val="24"/>
        </w:rPr>
        <w:t>Trocars</w:t>
      </w:r>
      <w:r w:rsidRPr="00A4323B">
        <w:rPr>
          <w:rFonts w:ascii="Times New Roman" w:hAnsi="Times New Roman" w:cs="Times New Roman"/>
          <w:sz w:val="24"/>
          <w:szCs w:val="24"/>
        </w:rPr>
        <w:t xml:space="preserve"> placement </w:t>
      </w:r>
      <w:r w:rsidR="00927FC3">
        <w:rPr>
          <w:rFonts w:ascii="Times New Roman" w:hAnsi="Times New Roman" w:cs="Times New Roman"/>
          <w:sz w:val="24"/>
          <w:szCs w:val="24"/>
        </w:rPr>
        <w:t xml:space="preserve">were as standard LC port placement and </w:t>
      </w:r>
      <w:r w:rsidR="005F493B" w:rsidRPr="00A4323B">
        <w:rPr>
          <w:rFonts w:ascii="Times New Roman" w:hAnsi="Times New Roman" w:cs="Times New Roman"/>
          <w:sz w:val="24"/>
          <w:szCs w:val="24"/>
        </w:rPr>
        <w:t xml:space="preserve">additional 5mm port inserted in left subcostal midclavicular and 5mm right subcostal port of LC was used as working port. In TAPP peritoneal flap was created </w:t>
      </w:r>
      <w:r w:rsidR="003D3AAC" w:rsidRPr="00A4323B">
        <w:rPr>
          <w:rFonts w:ascii="Times New Roman" w:hAnsi="Times New Roman" w:cs="Times New Roman"/>
          <w:sz w:val="24"/>
          <w:szCs w:val="24"/>
        </w:rPr>
        <w:t xml:space="preserve">contain were reduce and defect was closed </w:t>
      </w:r>
      <w:r w:rsidR="005F493B" w:rsidRPr="00A4323B">
        <w:rPr>
          <w:rFonts w:ascii="Times New Roman" w:hAnsi="Times New Roman" w:cs="Times New Roman"/>
          <w:sz w:val="24"/>
          <w:szCs w:val="24"/>
        </w:rPr>
        <w:t xml:space="preserve">and </w:t>
      </w:r>
      <w:r w:rsidR="00532088">
        <w:rPr>
          <w:rFonts w:ascii="Times New Roman" w:hAnsi="Times New Roman" w:cs="Times New Roman"/>
          <w:sz w:val="24"/>
          <w:szCs w:val="24"/>
        </w:rPr>
        <w:t>polypropylene mesh kept in prepe</w:t>
      </w:r>
      <w:r w:rsidR="005F493B" w:rsidRPr="00A4323B">
        <w:rPr>
          <w:rFonts w:ascii="Times New Roman" w:hAnsi="Times New Roman" w:cs="Times New Roman"/>
          <w:sz w:val="24"/>
          <w:szCs w:val="24"/>
        </w:rPr>
        <w:t xml:space="preserve">ritoneal space and flap was close by absorbable suture, size of mesh was depending on size of defect as mesh cover defect and 5cm surrounding of defect. In </w:t>
      </w:r>
      <w:r w:rsidR="003D3AAC" w:rsidRPr="00A4323B">
        <w:rPr>
          <w:rFonts w:ascii="Times New Roman" w:hAnsi="Times New Roman" w:cs="Times New Roman"/>
          <w:sz w:val="24"/>
          <w:szCs w:val="24"/>
        </w:rPr>
        <w:t xml:space="preserve">TARM PRS </w:t>
      </w:r>
      <w:r w:rsidR="005F493B" w:rsidRPr="00A4323B">
        <w:rPr>
          <w:rFonts w:ascii="Times New Roman" w:hAnsi="Times New Roman" w:cs="Times New Roman"/>
          <w:sz w:val="24"/>
          <w:szCs w:val="24"/>
        </w:rPr>
        <w:t>+</w:t>
      </w:r>
      <w:r w:rsidR="003D3AAC" w:rsidRPr="00A4323B">
        <w:rPr>
          <w:rFonts w:ascii="Times New Roman" w:hAnsi="Times New Roman" w:cs="Times New Roman"/>
          <w:sz w:val="24"/>
          <w:szCs w:val="24"/>
        </w:rPr>
        <w:t xml:space="preserve"> </w:t>
      </w:r>
      <w:r w:rsidR="005F493B" w:rsidRPr="00A4323B">
        <w:rPr>
          <w:rFonts w:ascii="Times New Roman" w:hAnsi="Times New Roman" w:cs="Times New Roman"/>
          <w:sz w:val="24"/>
          <w:szCs w:val="24"/>
        </w:rPr>
        <w:t xml:space="preserve">peritoneal complex </w:t>
      </w:r>
      <w:r w:rsidR="003D3AAC" w:rsidRPr="00A4323B">
        <w:rPr>
          <w:rFonts w:ascii="Times New Roman" w:hAnsi="Times New Roman" w:cs="Times New Roman"/>
          <w:sz w:val="24"/>
          <w:szCs w:val="24"/>
        </w:rPr>
        <w:t xml:space="preserve">horizontal flap at epigastric was raise </w:t>
      </w:r>
      <w:proofErr w:type="spellStart"/>
      <w:r w:rsidR="003D3AAC" w:rsidRPr="00A4323B">
        <w:rPr>
          <w:rFonts w:ascii="Times New Roman" w:hAnsi="Times New Roman" w:cs="Times New Roman"/>
          <w:sz w:val="24"/>
          <w:szCs w:val="24"/>
        </w:rPr>
        <w:t>retrorectus</w:t>
      </w:r>
      <w:proofErr w:type="spellEnd"/>
      <w:r w:rsidR="003D3AAC" w:rsidRPr="00A4323B">
        <w:rPr>
          <w:rFonts w:ascii="Times New Roman" w:hAnsi="Times New Roman" w:cs="Times New Roman"/>
          <w:sz w:val="24"/>
          <w:szCs w:val="24"/>
        </w:rPr>
        <w:t xml:space="preserve"> space created and contain reduce and defect was close by </w:t>
      </w:r>
      <w:proofErr w:type="spellStart"/>
      <w:r w:rsidR="003D3AAC" w:rsidRPr="00A4323B">
        <w:rPr>
          <w:rFonts w:ascii="Times New Roman" w:hAnsi="Times New Roman" w:cs="Times New Roman"/>
          <w:sz w:val="24"/>
          <w:szCs w:val="24"/>
        </w:rPr>
        <w:t>prolene</w:t>
      </w:r>
      <w:proofErr w:type="spellEnd"/>
      <w:r w:rsidR="003D3AAC" w:rsidRPr="00A4323B">
        <w:rPr>
          <w:rFonts w:ascii="Times New Roman" w:hAnsi="Times New Roman" w:cs="Times New Roman"/>
          <w:sz w:val="24"/>
          <w:szCs w:val="24"/>
        </w:rPr>
        <w:t xml:space="preserve"> suture and </w:t>
      </w:r>
      <w:proofErr w:type="spellStart"/>
      <w:r w:rsidR="003D3AAC" w:rsidRPr="00A4323B">
        <w:rPr>
          <w:rFonts w:ascii="Times New Roman" w:hAnsi="Times New Roman" w:cs="Times New Roman"/>
          <w:sz w:val="24"/>
          <w:szCs w:val="24"/>
        </w:rPr>
        <w:t>PRS+Peritoneum</w:t>
      </w:r>
      <w:proofErr w:type="spellEnd"/>
      <w:r w:rsidR="003D3AAC" w:rsidRPr="00A4323B">
        <w:rPr>
          <w:rFonts w:ascii="Times New Roman" w:hAnsi="Times New Roman" w:cs="Times New Roman"/>
          <w:sz w:val="24"/>
          <w:szCs w:val="24"/>
        </w:rPr>
        <w:t xml:space="preserve"> complex close in midline and polypropylene mesh was kept according to size of defect then peritoneum +PRS flap</w:t>
      </w:r>
      <w:r w:rsidR="00F65159">
        <w:rPr>
          <w:rFonts w:ascii="Times New Roman" w:hAnsi="Times New Roman" w:cs="Times New Roman"/>
          <w:sz w:val="24"/>
          <w:szCs w:val="24"/>
        </w:rPr>
        <w:t xml:space="preserve"> was clo</w:t>
      </w:r>
      <w:r w:rsidR="00DD19EB">
        <w:rPr>
          <w:rFonts w:ascii="Times New Roman" w:hAnsi="Times New Roman" w:cs="Times New Roman"/>
          <w:sz w:val="24"/>
          <w:szCs w:val="24"/>
        </w:rPr>
        <w:t>se by absorbable suture.</w:t>
      </w:r>
      <w:r w:rsidR="00DD19EB" w:rsidRPr="00DD19EB">
        <w:rPr>
          <w:rFonts w:ascii="Times New Roman" w:hAnsi="Times New Roman" w:cs="Times New Roman"/>
          <w:sz w:val="24"/>
          <w:szCs w:val="24"/>
          <w:vertAlign w:val="superscript"/>
        </w:rPr>
        <w:t>2</w:t>
      </w:r>
    </w:p>
    <w:p w14:paraId="5C8467B6" w14:textId="210830E6" w:rsidR="005210E6" w:rsidRDefault="005210E6" w:rsidP="00A47D6B">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ETep</w:t>
      </w:r>
      <w:proofErr w:type="spellEnd"/>
      <w:r>
        <w:rPr>
          <w:rFonts w:ascii="Times New Roman" w:hAnsi="Times New Roman" w:cs="Times New Roman"/>
          <w:sz w:val="24"/>
          <w:szCs w:val="24"/>
        </w:rPr>
        <w:t xml:space="preserve"> for umbilical/incisional hernia 1</w:t>
      </w:r>
      <w:r w:rsidRPr="005210E6">
        <w:rPr>
          <w:rFonts w:ascii="Times New Roman" w:hAnsi="Times New Roman" w:cs="Times New Roman"/>
          <w:sz w:val="24"/>
          <w:szCs w:val="24"/>
          <w:vertAlign w:val="superscript"/>
        </w:rPr>
        <w:t>st</w:t>
      </w:r>
      <w:r>
        <w:rPr>
          <w:rFonts w:ascii="Times New Roman" w:hAnsi="Times New Roman" w:cs="Times New Roman"/>
          <w:sz w:val="24"/>
          <w:szCs w:val="24"/>
        </w:rPr>
        <w:t xml:space="preserve"> 10mm port at 5cm above defect and 5cm lateral to midline use as optic</w:t>
      </w:r>
      <w:r w:rsidR="000C700F">
        <w:rPr>
          <w:rFonts w:ascii="Times New Roman" w:hAnsi="Times New Roman" w:cs="Times New Roman"/>
          <w:sz w:val="24"/>
          <w:szCs w:val="24"/>
        </w:rPr>
        <w:t>al port and two 5mm port medial</w:t>
      </w:r>
      <w:r>
        <w:rPr>
          <w:rFonts w:ascii="Times New Roman" w:hAnsi="Times New Roman" w:cs="Times New Roman"/>
          <w:sz w:val="24"/>
          <w:szCs w:val="24"/>
        </w:rPr>
        <w:t xml:space="preserve"> to </w:t>
      </w:r>
      <w:proofErr w:type="spellStart"/>
      <w:r>
        <w:rPr>
          <w:rFonts w:ascii="Times New Roman" w:hAnsi="Times New Roman" w:cs="Times New Roman"/>
          <w:sz w:val="24"/>
          <w:szCs w:val="24"/>
        </w:rPr>
        <w:t>linea</w:t>
      </w:r>
      <w:proofErr w:type="spellEnd"/>
      <w:r>
        <w:rPr>
          <w:rFonts w:ascii="Times New Roman" w:hAnsi="Times New Roman" w:cs="Times New Roman"/>
          <w:sz w:val="24"/>
          <w:szCs w:val="24"/>
        </w:rPr>
        <w:t xml:space="preserve"> semilunaris 5cm below above port dissection was done in </w:t>
      </w:r>
      <w:proofErr w:type="spellStart"/>
      <w:r>
        <w:rPr>
          <w:rFonts w:ascii="Times New Roman" w:hAnsi="Times New Roman" w:cs="Times New Roman"/>
          <w:sz w:val="24"/>
          <w:szCs w:val="24"/>
        </w:rPr>
        <w:t>retrorectus</w:t>
      </w:r>
      <w:proofErr w:type="spellEnd"/>
      <w:r>
        <w:rPr>
          <w:rFonts w:ascii="Times New Roman" w:hAnsi="Times New Roman" w:cs="Times New Roman"/>
          <w:sz w:val="24"/>
          <w:szCs w:val="24"/>
        </w:rPr>
        <w:t xml:space="preserve"> canal and </w:t>
      </w:r>
      <w:r w:rsidR="00176612">
        <w:rPr>
          <w:rFonts w:ascii="Times New Roman" w:hAnsi="Times New Roman" w:cs="Times New Roman"/>
          <w:sz w:val="24"/>
          <w:szCs w:val="24"/>
        </w:rPr>
        <w:t xml:space="preserve">contain reduce and </w:t>
      </w:r>
      <w:proofErr w:type="spellStart"/>
      <w:r w:rsidR="00176612">
        <w:rPr>
          <w:rFonts w:ascii="Times New Roman" w:hAnsi="Times New Roman" w:cs="Times New Roman"/>
          <w:sz w:val="24"/>
          <w:szCs w:val="24"/>
        </w:rPr>
        <w:t>prolene</w:t>
      </w:r>
      <w:proofErr w:type="spellEnd"/>
      <w:r w:rsidR="00176612">
        <w:rPr>
          <w:rFonts w:ascii="Times New Roman" w:hAnsi="Times New Roman" w:cs="Times New Roman"/>
          <w:sz w:val="24"/>
          <w:szCs w:val="24"/>
        </w:rPr>
        <w:t xml:space="preserve"> mesh kept then another 10mm port inserted umbilicus and additional 5mm port was inserted in anterior axillary </w:t>
      </w:r>
      <w:r w:rsidR="00DD19EB">
        <w:rPr>
          <w:rFonts w:ascii="Times New Roman" w:hAnsi="Times New Roman" w:cs="Times New Roman"/>
          <w:sz w:val="24"/>
          <w:szCs w:val="24"/>
        </w:rPr>
        <w:t>line.</w:t>
      </w:r>
      <w:r w:rsidR="00176612" w:rsidRPr="00DD19EB">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14:paraId="526AFCB2" w14:textId="52FD8471" w:rsidR="00556A9A" w:rsidRDefault="00015E6D" w:rsidP="00556A9A">
      <w:pPr>
        <w:spacing w:after="0" w:line="360" w:lineRule="auto"/>
        <w:jc w:val="center"/>
        <w:rPr>
          <w:rFonts w:ascii="Times New Roman" w:hAnsi="Times New Roman" w:cs="Times New Roman"/>
          <w:noProof/>
          <w:sz w:val="24"/>
          <w:szCs w:val="24"/>
          <w:lang w:val="en-US" w:bidi="hi-IN"/>
        </w:rPr>
      </w:pPr>
      <w:r w:rsidRPr="00015E6D">
        <w:rPr>
          <w:rFonts w:ascii="Times New Roman" w:hAnsi="Times New Roman" w:cs="Times New Roman"/>
          <w:noProof/>
          <w:sz w:val="24"/>
          <w:szCs w:val="24"/>
          <w:lang w:val="en-US" w:bidi="hi-IN"/>
        </w:rPr>
        <w:lastRenderedPageBreak/>
        <w:drawing>
          <wp:inline distT="0" distB="0" distL="0" distR="0" wp14:anchorId="7FE8487F" wp14:editId="00797551">
            <wp:extent cx="1983622" cy="1997613"/>
            <wp:effectExtent l="0" t="0" r="0" b="3175"/>
            <wp:docPr id="1" name="Picture 1" descr="C:\Users\Administrator\Pictures\Untitled 3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Pictures\Untitled 30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6390" cy="2091035"/>
                    </a:xfrm>
                    <a:prstGeom prst="rect">
                      <a:avLst/>
                    </a:prstGeom>
                    <a:noFill/>
                    <a:ln>
                      <a:noFill/>
                    </a:ln>
                  </pic:spPr>
                </pic:pic>
              </a:graphicData>
            </a:graphic>
          </wp:inline>
        </w:drawing>
      </w:r>
    </w:p>
    <w:p w14:paraId="49A87223" w14:textId="6CF0AFF9" w:rsidR="00556A9A" w:rsidRPr="00556A9A" w:rsidRDefault="00556A9A" w:rsidP="00556A9A">
      <w:pPr>
        <w:spacing w:after="0" w:line="360" w:lineRule="auto"/>
        <w:jc w:val="center"/>
        <w:rPr>
          <w:rFonts w:ascii="Times New Roman" w:hAnsi="Times New Roman" w:cs="Times New Roman"/>
          <w:b/>
          <w:bCs/>
          <w:noProof/>
          <w:sz w:val="24"/>
          <w:szCs w:val="24"/>
          <w:lang w:val="en-US" w:bidi="hi-IN"/>
        </w:rPr>
      </w:pPr>
      <w:r w:rsidRPr="00556A9A">
        <w:rPr>
          <w:rFonts w:ascii="Times New Roman" w:hAnsi="Times New Roman" w:cs="Times New Roman"/>
          <w:b/>
          <w:bCs/>
          <w:noProof/>
          <w:sz w:val="24"/>
          <w:szCs w:val="24"/>
          <w:lang w:val="en-US" w:bidi="hi-IN"/>
        </w:rPr>
        <w:t>Fig</w:t>
      </w:r>
      <w:r w:rsidR="00CE71D1">
        <w:rPr>
          <w:rFonts w:ascii="Times New Roman" w:hAnsi="Times New Roman" w:cs="Times New Roman"/>
          <w:b/>
          <w:bCs/>
          <w:noProof/>
          <w:sz w:val="24"/>
          <w:szCs w:val="24"/>
          <w:lang w:val="en-US" w:bidi="hi-IN"/>
        </w:rPr>
        <w:t>ure</w:t>
      </w:r>
      <w:r w:rsidRPr="00556A9A">
        <w:rPr>
          <w:rFonts w:ascii="Times New Roman" w:hAnsi="Times New Roman" w:cs="Times New Roman"/>
          <w:b/>
          <w:bCs/>
          <w:noProof/>
          <w:sz w:val="24"/>
          <w:szCs w:val="24"/>
          <w:lang w:val="en-US" w:bidi="hi-IN"/>
        </w:rPr>
        <w:t>:1 Port position for LC shown by RED dots</w:t>
      </w:r>
    </w:p>
    <w:p w14:paraId="7C6B8513" w14:textId="6D6D2648" w:rsidR="00015E6D" w:rsidRDefault="00015E6D" w:rsidP="00DE3F6E">
      <w:pPr>
        <w:spacing w:after="0" w:line="360" w:lineRule="auto"/>
        <w:jc w:val="center"/>
        <w:rPr>
          <w:rFonts w:ascii="Times New Roman" w:hAnsi="Times New Roman" w:cs="Times New Roman"/>
          <w:sz w:val="24"/>
          <w:szCs w:val="24"/>
        </w:rPr>
      </w:pPr>
      <w:r w:rsidRPr="00015E6D">
        <w:rPr>
          <w:rFonts w:ascii="Times New Roman" w:hAnsi="Times New Roman" w:cs="Times New Roman"/>
          <w:noProof/>
          <w:sz w:val="24"/>
          <w:szCs w:val="24"/>
          <w:lang w:val="en-US" w:bidi="hi-IN"/>
        </w:rPr>
        <w:drawing>
          <wp:inline distT="0" distB="0" distL="0" distR="0" wp14:anchorId="5751C3F0" wp14:editId="5674206F">
            <wp:extent cx="5089611" cy="2415540"/>
            <wp:effectExtent l="0" t="0" r="0" b="3810"/>
            <wp:docPr id="2" name="Picture 2" descr="C:\Users\Administrator\Downloads\photo_6242066479302428752_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wnloads\photo_6242066479302428752_x.jpg"/>
                    <pic:cNvPicPr>
                      <a:picLocks noChangeAspect="1" noChangeArrowheads="1"/>
                    </pic:cNvPicPr>
                  </pic:nvPicPr>
                  <pic:blipFill rotWithShape="1">
                    <a:blip r:embed="rId9">
                      <a:extLst>
                        <a:ext uri="{28A0092B-C50C-407E-A947-70E740481C1C}">
                          <a14:useLocalDpi xmlns:a14="http://schemas.microsoft.com/office/drawing/2010/main" val="0"/>
                        </a:ext>
                      </a:extLst>
                    </a:blip>
                    <a:srcRect b="5733"/>
                    <a:stretch/>
                  </pic:blipFill>
                  <pic:spPr bwMode="auto">
                    <a:xfrm>
                      <a:off x="0" y="0"/>
                      <a:ext cx="5253347" cy="2493249"/>
                    </a:xfrm>
                    <a:prstGeom prst="rect">
                      <a:avLst/>
                    </a:prstGeom>
                    <a:noFill/>
                    <a:ln>
                      <a:noFill/>
                    </a:ln>
                    <a:extLst>
                      <a:ext uri="{53640926-AAD7-44D8-BBD7-CCE9431645EC}">
                        <a14:shadowObscured xmlns:a14="http://schemas.microsoft.com/office/drawing/2010/main"/>
                      </a:ext>
                    </a:extLst>
                  </pic:spPr>
                </pic:pic>
              </a:graphicData>
            </a:graphic>
          </wp:inline>
        </w:drawing>
      </w:r>
    </w:p>
    <w:p w14:paraId="49B9766D" w14:textId="7B0AEB45" w:rsidR="00DB569A" w:rsidRPr="00DE3F6E" w:rsidRDefault="00DB569A" w:rsidP="003818CB">
      <w:pPr>
        <w:spacing w:after="0" w:line="360" w:lineRule="auto"/>
        <w:jc w:val="center"/>
        <w:rPr>
          <w:rFonts w:ascii="Times New Roman" w:hAnsi="Times New Roman" w:cs="Times New Roman"/>
          <w:b/>
          <w:bCs/>
          <w:sz w:val="24"/>
          <w:szCs w:val="24"/>
        </w:rPr>
      </w:pPr>
      <w:r w:rsidRPr="00DE3F6E">
        <w:rPr>
          <w:rFonts w:ascii="Times New Roman" w:hAnsi="Times New Roman" w:cs="Times New Roman"/>
          <w:b/>
          <w:bCs/>
          <w:sz w:val="24"/>
          <w:szCs w:val="24"/>
        </w:rPr>
        <w:t>F</w:t>
      </w:r>
      <w:r w:rsidR="00661086" w:rsidRPr="00DE3F6E">
        <w:rPr>
          <w:rFonts w:ascii="Times New Roman" w:hAnsi="Times New Roman" w:cs="Times New Roman"/>
          <w:b/>
          <w:bCs/>
          <w:sz w:val="24"/>
          <w:szCs w:val="24"/>
        </w:rPr>
        <w:t>ig</w:t>
      </w:r>
      <w:r w:rsidR="00CE71D1">
        <w:rPr>
          <w:rFonts w:ascii="Times New Roman" w:hAnsi="Times New Roman" w:cs="Times New Roman"/>
          <w:b/>
          <w:bCs/>
          <w:sz w:val="24"/>
          <w:szCs w:val="24"/>
        </w:rPr>
        <w:t>ure</w:t>
      </w:r>
      <w:r w:rsidR="00661086" w:rsidRPr="00DE3F6E">
        <w:rPr>
          <w:rFonts w:ascii="Times New Roman" w:hAnsi="Times New Roman" w:cs="Times New Roman"/>
          <w:b/>
          <w:bCs/>
          <w:sz w:val="24"/>
          <w:szCs w:val="24"/>
        </w:rPr>
        <w:t xml:space="preserve"> 2</w:t>
      </w:r>
      <w:r w:rsidR="003818CB">
        <w:rPr>
          <w:rFonts w:ascii="Times New Roman" w:hAnsi="Times New Roman" w:cs="Times New Roman"/>
          <w:b/>
          <w:bCs/>
          <w:sz w:val="24"/>
          <w:szCs w:val="24"/>
        </w:rPr>
        <w:t xml:space="preserve">: </w:t>
      </w:r>
      <w:r w:rsidR="00661086" w:rsidRPr="00DE3F6E">
        <w:rPr>
          <w:rFonts w:ascii="Times New Roman" w:hAnsi="Times New Roman" w:cs="Times New Roman"/>
          <w:b/>
          <w:bCs/>
          <w:sz w:val="24"/>
          <w:szCs w:val="24"/>
        </w:rPr>
        <w:t>A</w:t>
      </w:r>
      <w:r w:rsidR="003818CB">
        <w:rPr>
          <w:rFonts w:ascii="Times New Roman" w:hAnsi="Times New Roman" w:cs="Times New Roman"/>
          <w:b/>
          <w:bCs/>
          <w:sz w:val="24"/>
          <w:szCs w:val="24"/>
        </w:rPr>
        <w:t>-po</w:t>
      </w:r>
      <w:r w:rsidR="00661086" w:rsidRPr="00DE3F6E">
        <w:rPr>
          <w:rFonts w:ascii="Times New Roman" w:hAnsi="Times New Roman" w:cs="Times New Roman"/>
          <w:b/>
          <w:bCs/>
          <w:sz w:val="24"/>
          <w:szCs w:val="24"/>
        </w:rPr>
        <w:t>rt position for right lap TAPP and additional port for LC</w:t>
      </w:r>
      <w:r w:rsidR="003818CB">
        <w:rPr>
          <w:rFonts w:ascii="Times New Roman" w:hAnsi="Times New Roman" w:cs="Times New Roman"/>
          <w:b/>
          <w:bCs/>
          <w:sz w:val="24"/>
          <w:szCs w:val="24"/>
        </w:rPr>
        <w:t xml:space="preserve">; </w:t>
      </w:r>
      <w:r w:rsidR="00661086" w:rsidRPr="00DE3F6E">
        <w:rPr>
          <w:rFonts w:ascii="Times New Roman" w:hAnsi="Times New Roman" w:cs="Times New Roman"/>
          <w:b/>
          <w:bCs/>
          <w:sz w:val="24"/>
          <w:szCs w:val="24"/>
        </w:rPr>
        <w:t>B</w:t>
      </w:r>
      <w:r w:rsidR="003818CB">
        <w:rPr>
          <w:rFonts w:ascii="Times New Roman" w:hAnsi="Times New Roman" w:cs="Times New Roman"/>
          <w:b/>
          <w:bCs/>
          <w:sz w:val="24"/>
          <w:szCs w:val="24"/>
        </w:rPr>
        <w:t>-</w:t>
      </w:r>
      <w:r w:rsidR="00661086" w:rsidRPr="00DE3F6E">
        <w:rPr>
          <w:rFonts w:ascii="Times New Roman" w:hAnsi="Times New Roman" w:cs="Times New Roman"/>
          <w:b/>
          <w:bCs/>
          <w:sz w:val="24"/>
          <w:szCs w:val="24"/>
        </w:rPr>
        <w:t>port position for B/L lap TAPP and additional port for LC shown by RED DOTS</w:t>
      </w:r>
      <w:r w:rsidR="003818CB">
        <w:rPr>
          <w:rFonts w:ascii="Times New Roman" w:hAnsi="Times New Roman" w:cs="Times New Roman"/>
          <w:b/>
          <w:bCs/>
          <w:sz w:val="24"/>
          <w:szCs w:val="24"/>
        </w:rPr>
        <w:t xml:space="preserve">; </w:t>
      </w:r>
      <w:r w:rsidR="00DE3F6E" w:rsidRPr="00DE3F6E">
        <w:rPr>
          <w:rFonts w:ascii="Times New Roman" w:hAnsi="Times New Roman" w:cs="Times New Roman"/>
          <w:b/>
          <w:bCs/>
          <w:sz w:val="24"/>
          <w:szCs w:val="24"/>
        </w:rPr>
        <w:t>C</w:t>
      </w:r>
      <w:r w:rsidR="003818CB">
        <w:rPr>
          <w:rFonts w:ascii="Times New Roman" w:hAnsi="Times New Roman" w:cs="Times New Roman"/>
          <w:b/>
          <w:bCs/>
          <w:sz w:val="24"/>
          <w:szCs w:val="24"/>
        </w:rPr>
        <w:t>-</w:t>
      </w:r>
      <w:r w:rsidRPr="00DE3F6E">
        <w:rPr>
          <w:rFonts w:ascii="Times New Roman" w:hAnsi="Times New Roman" w:cs="Times New Roman"/>
          <w:b/>
          <w:bCs/>
          <w:sz w:val="24"/>
          <w:szCs w:val="24"/>
        </w:rPr>
        <w:t>port position for left lap TAPP and additional port for LC shown by RED dots</w:t>
      </w:r>
    </w:p>
    <w:p w14:paraId="5FF43E00" w14:textId="77777777" w:rsidR="00CE71D1" w:rsidRDefault="00DA7D54" w:rsidP="00CE71D1">
      <w:pPr>
        <w:spacing w:after="0" w:line="360" w:lineRule="auto"/>
        <w:jc w:val="center"/>
        <w:rPr>
          <w:rFonts w:ascii="Times New Roman" w:hAnsi="Times New Roman" w:cs="Times New Roman"/>
          <w:noProof/>
          <w:sz w:val="24"/>
          <w:szCs w:val="24"/>
          <w:lang w:val="en-US" w:bidi="hi-IN"/>
        </w:rPr>
      </w:pPr>
      <w:r w:rsidRPr="00DA7D54">
        <w:rPr>
          <w:rFonts w:ascii="Times New Roman" w:hAnsi="Times New Roman" w:cs="Times New Roman"/>
          <w:noProof/>
          <w:sz w:val="24"/>
          <w:szCs w:val="24"/>
          <w:lang w:val="en-US" w:bidi="hi-IN"/>
        </w:rPr>
        <w:drawing>
          <wp:inline distT="0" distB="0" distL="0" distR="0" wp14:anchorId="77C809F9" wp14:editId="66A03DAE">
            <wp:extent cx="1828800" cy="1687567"/>
            <wp:effectExtent l="0" t="0" r="0" b="8255"/>
            <wp:docPr id="6" name="Picture 6" descr="C:\Users\Administrator\Desktop\kalpit thesis\paper\96bd404e-9b77-4334-a383-71a507fac479.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istrator\Desktop\kalpit thesis\paper\96bd404e-9b77-4334-a383-71a507fac479.jf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6120" cy="1712778"/>
                    </a:xfrm>
                    <a:prstGeom prst="rect">
                      <a:avLst/>
                    </a:prstGeom>
                    <a:noFill/>
                    <a:ln>
                      <a:noFill/>
                    </a:ln>
                  </pic:spPr>
                </pic:pic>
              </a:graphicData>
            </a:graphic>
          </wp:inline>
        </w:drawing>
      </w:r>
    </w:p>
    <w:p w14:paraId="1E7F9C50" w14:textId="71DB0991" w:rsidR="00CE71D1" w:rsidRPr="00CE71D1" w:rsidRDefault="00CE71D1" w:rsidP="00CE71D1">
      <w:pPr>
        <w:spacing w:after="0" w:line="360" w:lineRule="auto"/>
        <w:jc w:val="center"/>
        <w:rPr>
          <w:rFonts w:ascii="Times New Roman" w:hAnsi="Times New Roman" w:cs="Times New Roman"/>
          <w:b/>
          <w:bCs/>
          <w:noProof/>
          <w:sz w:val="24"/>
          <w:szCs w:val="24"/>
          <w:lang w:val="en-US" w:bidi="hi-IN"/>
        </w:rPr>
      </w:pPr>
      <w:r>
        <w:rPr>
          <w:rFonts w:ascii="Times New Roman" w:hAnsi="Times New Roman" w:cs="Times New Roman"/>
          <w:b/>
          <w:bCs/>
          <w:noProof/>
          <w:sz w:val="24"/>
          <w:szCs w:val="24"/>
          <w:lang w:val="en-US" w:bidi="hi-IN"/>
        </w:rPr>
        <w:t>Figure</w:t>
      </w:r>
      <w:r w:rsidRPr="00CE71D1">
        <w:rPr>
          <w:rFonts w:ascii="Times New Roman" w:hAnsi="Times New Roman" w:cs="Times New Roman"/>
          <w:b/>
          <w:bCs/>
          <w:noProof/>
          <w:sz w:val="24"/>
          <w:szCs w:val="24"/>
          <w:lang w:val="en-US" w:bidi="hi-IN"/>
        </w:rPr>
        <w:t xml:space="preserve"> 3: Port position for Lap TARM umbilical hernia + LC placement</w:t>
      </w:r>
    </w:p>
    <w:p w14:paraId="552ED428" w14:textId="37FB5D38" w:rsidR="00DB569A" w:rsidRDefault="00610EF4" w:rsidP="00CE71D1">
      <w:pPr>
        <w:spacing w:after="0" w:line="360" w:lineRule="auto"/>
        <w:jc w:val="center"/>
        <w:rPr>
          <w:rFonts w:ascii="Times New Roman" w:hAnsi="Times New Roman" w:cs="Times New Roman"/>
          <w:sz w:val="24"/>
          <w:szCs w:val="24"/>
        </w:rPr>
      </w:pPr>
      <w:r w:rsidRPr="00610EF4">
        <w:rPr>
          <w:rFonts w:ascii="Times New Roman" w:hAnsi="Times New Roman" w:cs="Times New Roman"/>
          <w:noProof/>
          <w:sz w:val="24"/>
          <w:szCs w:val="24"/>
          <w:lang w:val="en-US" w:bidi="hi-IN"/>
        </w:rPr>
        <w:lastRenderedPageBreak/>
        <w:drawing>
          <wp:inline distT="0" distB="0" distL="0" distR="0" wp14:anchorId="3141CAA0" wp14:editId="59DAA6F5">
            <wp:extent cx="2377246" cy="1691672"/>
            <wp:effectExtent l="0" t="0" r="4445" b="3810"/>
            <wp:docPr id="7" name="Picture 7" descr="C:\Users\Administrator\Desktop\kalpit thesis\paper\7fc1b5bc-36c3-42c9-b1a5-0ffbf7cf3c54.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istrator\Desktop\kalpit thesis\paper\7fc1b5bc-36c3-42c9-b1a5-0ffbf7cf3c54.jfif"/>
                    <pic:cNvPicPr>
                      <a:picLocks noChangeAspect="1" noChangeArrowheads="1"/>
                    </pic:cNvPicPr>
                  </pic:nvPicPr>
                  <pic:blipFill rotWithShape="1">
                    <a:blip r:embed="rId11">
                      <a:extLst>
                        <a:ext uri="{28A0092B-C50C-407E-A947-70E740481C1C}">
                          <a14:useLocalDpi xmlns:a14="http://schemas.microsoft.com/office/drawing/2010/main" val="0"/>
                        </a:ext>
                      </a:extLst>
                    </a:blip>
                    <a:srcRect r="2162" b="7499"/>
                    <a:stretch/>
                  </pic:blipFill>
                  <pic:spPr bwMode="auto">
                    <a:xfrm>
                      <a:off x="0" y="0"/>
                      <a:ext cx="2513610" cy="1788710"/>
                    </a:xfrm>
                    <a:prstGeom prst="rect">
                      <a:avLst/>
                    </a:prstGeom>
                    <a:noFill/>
                    <a:ln>
                      <a:noFill/>
                    </a:ln>
                    <a:extLst>
                      <a:ext uri="{53640926-AAD7-44D8-BBD7-CCE9431645EC}">
                        <a14:shadowObscured xmlns:a14="http://schemas.microsoft.com/office/drawing/2010/main"/>
                      </a:ext>
                    </a:extLst>
                  </pic:spPr>
                </pic:pic>
              </a:graphicData>
            </a:graphic>
          </wp:inline>
        </w:drawing>
      </w:r>
    </w:p>
    <w:p w14:paraId="7021C435" w14:textId="2659BE6A" w:rsidR="00CE71D1" w:rsidRPr="00CE71D1" w:rsidRDefault="00CE71D1" w:rsidP="00CE71D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Figure </w:t>
      </w:r>
      <w:r w:rsidRPr="00CE71D1">
        <w:rPr>
          <w:rFonts w:ascii="Times New Roman" w:hAnsi="Times New Roman" w:cs="Times New Roman"/>
          <w:b/>
          <w:bCs/>
          <w:sz w:val="24"/>
          <w:szCs w:val="24"/>
        </w:rPr>
        <w:t>4</w:t>
      </w:r>
      <w:r>
        <w:rPr>
          <w:rFonts w:ascii="Times New Roman" w:hAnsi="Times New Roman" w:cs="Times New Roman"/>
          <w:b/>
          <w:bCs/>
          <w:sz w:val="24"/>
          <w:szCs w:val="24"/>
        </w:rPr>
        <w:t>:</w:t>
      </w:r>
      <w:r w:rsidRPr="00CE71D1">
        <w:rPr>
          <w:rFonts w:ascii="Times New Roman" w:hAnsi="Times New Roman" w:cs="Times New Roman"/>
          <w:b/>
          <w:bCs/>
          <w:sz w:val="24"/>
          <w:szCs w:val="24"/>
        </w:rPr>
        <w:t xml:space="preserve"> </w:t>
      </w:r>
      <w:proofErr w:type="spellStart"/>
      <w:r w:rsidRPr="00CE71D1">
        <w:rPr>
          <w:rFonts w:ascii="Times New Roman" w:hAnsi="Times New Roman" w:cs="Times New Roman"/>
          <w:b/>
          <w:bCs/>
          <w:sz w:val="24"/>
          <w:szCs w:val="24"/>
        </w:rPr>
        <w:t>ETep</w:t>
      </w:r>
      <w:proofErr w:type="spellEnd"/>
      <w:r w:rsidRPr="00CE71D1">
        <w:rPr>
          <w:rFonts w:ascii="Times New Roman" w:hAnsi="Times New Roman" w:cs="Times New Roman"/>
          <w:b/>
          <w:bCs/>
          <w:sz w:val="24"/>
          <w:szCs w:val="24"/>
        </w:rPr>
        <w:t xml:space="preserve"> +LC port</w:t>
      </w:r>
    </w:p>
    <w:p w14:paraId="3D214D6F" w14:textId="3C42F79B" w:rsidR="00661086" w:rsidRDefault="00661086" w:rsidP="00A47D6B">
      <w:pPr>
        <w:spacing w:after="0" w:line="360" w:lineRule="auto"/>
        <w:jc w:val="left"/>
        <w:rPr>
          <w:rFonts w:ascii="Times New Roman" w:hAnsi="Times New Roman" w:cs="Times New Roman"/>
          <w:sz w:val="24"/>
          <w:szCs w:val="24"/>
        </w:rPr>
      </w:pPr>
    </w:p>
    <w:p w14:paraId="2827C6D7" w14:textId="33B30168" w:rsidR="00473509" w:rsidRPr="00A4323B" w:rsidRDefault="00840B45" w:rsidP="00A47D6B">
      <w:pPr>
        <w:spacing w:after="0" w:line="360" w:lineRule="auto"/>
        <w:rPr>
          <w:rFonts w:ascii="Times New Roman" w:hAnsi="Times New Roman" w:cs="Times New Roman"/>
          <w:sz w:val="24"/>
          <w:szCs w:val="24"/>
          <w:lang w:val="en-US"/>
        </w:rPr>
      </w:pPr>
      <w:r w:rsidRPr="00A4323B">
        <w:rPr>
          <w:rFonts w:ascii="Times New Roman" w:hAnsi="Times New Roman" w:cs="Times New Roman"/>
          <w:sz w:val="24"/>
          <w:szCs w:val="24"/>
          <w:lang w:val="en-US"/>
        </w:rPr>
        <w:t xml:space="preserve"> Follow up was done in the </w:t>
      </w:r>
      <w:proofErr w:type="spellStart"/>
      <w:r w:rsidRPr="00A4323B">
        <w:rPr>
          <w:rFonts w:ascii="Times New Roman" w:hAnsi="Times New Roman" w:cs="Times New Roman"/>
          <w:sz w:val="24"/>
          <w:szCs w:val="24"/>
          <w:lang w:val="en-US"/>
        </w:rPr>
        <w:t>opd</w:t>
      </w:r>
      <w:proofErr w:type="spellEnd"/>
      <w:r w:rsidRPr="00A4323B">
        <w:rPr>
          <w:rFonts w:ascii="Times New Roman" w:hAnsi="Times New Roman" w:cs="Times New Roman"/>
          <w:sz w:val="24"/>
          <w:szCs w:val="24"/>
          <w:lang w:val="en-US"/>
        </w:rPr>
        <w:t xml:space="preserve"> and consisted of </w:t>
      </w:r>
      <w:r w:rsidR="00076593" w:rsidRPr="00A4323B">
        <w:rPr>
          <w:rFonts w:ascii="Times New Roman" w:hAnsi="Times New Roman" w:cs="Times New Roman"/>
          <w:sz w:val="24"/>
          <w:szCs w:val="24"/>
          <w:lang w:val="en-US"/>
        </w:rPr>
        <w:t>patient complains and a physical examination.</w:t>
      </w:r>
    </w:p>
    <w:p w14:paraId="49653750" w14:textId="77777777" w:rsidR="003E00AC" w:rsidRPr="0064121A" w:rsidRDefault="00473509" w:rsidP="0064121A">
      <w:pPr>
        <w:spacing w:after="0" w:line="360" w:lineRule="auto"/>
        <w:rPr>
          <w:rFonts w:ascii="Times New Roman" w:hAnsi="Times New Roman" w:cs="Times New Roman"/>
          <w:sz w:val="24"/>
          <w:szCs w:val="24"/>
        </w:rPr>
      </w:pPr>
      <w:r w:rsidRPr="0064121A">
        <w:rPr>
          <w:rFonts w:ascii="Times New Roman" w:hAnsi="Times New Roman" w:cs="Times New Roman"/>
          <w:b/>
          <w:bCs/>
          <w:sz w:val="24"/>
          <w:szCs w:val="24"/>
          <w:lang w:val="en-US"/>
        </w:rPr>
        <w:t>Inclusion criteri</w:t>
      </w:r>
      <w:r w:rsidR="003E00AC" w:rsidRPr="0064121A">
        <w:rPr>
          <w:rFonts w:ascii="Times New Roman" w:hAnsi="Times New Roman" w:cs="Times New Roman"/>
          <w:b/>
          <w:bCs/>
          <w:sz w:val="24"/>
          <w:szCs w:val="24"/>
          <w:lang w:val="en-US"/>
        </w:rPr>
        <w:t>a</w:t>
      </w:r>
    </w:p>
    <w:p w14:paraId="210092C4" w14:textId="2E35DB9E" w:rsidR="00276A9D" w:rsidRPr="0064121A" w:rsidRDefault="00D76378" w:rsidP="0064121A">
      <w:pPr>
        <w:spacing w:after="0" w:line="360" w:lineRule="auto"/>
        <w:rPr>
          <w:rFonts w:ascii="Times New Roman" w:hAnsi="Times New Roman" w:cs="Times New Roman"/>
          <w:sz w:val="24"/>
          <w:szCs w:val="24"/>
        </w:rPr>
      </w:pPr>
      <w:r w:rsidRPr="0064121A">
        <w:rPr>
          <w:rFonts w:ascii="Times New Roman" w:hAnsi="Times New Roman" w:cs="Times New Roman"/>
          <w:color w:val="000000"/>
          <w:sz w:val="24"/>
          <w:szCs w:val="24"/>
        </w:rPr>
        <w:t xml:space="preserve">Patient </w:t>
      </w:r>
      <w:r w:rsidR="00C0338D" w:rsidRPr="0064121A">
        <w:rPr>
          <w:rFonts w:ascii="Times New Roman" w:hAnsi="Times New Roman" w:cs="Times New Roman"/>
          <w:sz w:val="24"/>
          <w:szCs w:val="24"/>
        </w:rPr>
        <w:t xml:space="preserve">diagnosed for having </w:t>
      </w:r>
      <w:r w:rsidR="00E73665" w:rsidRPr="0064121A">
        <w:rPr>
          <w:rFonts w:ascii="Times New Roman" w:hAnsi="Times New Roman" w:cs="Times New Roman"/>
          <w:sz w:val="24"/>
          <w:szCs w:val="24"/>
        </w:rPr>
        <w:t>incisional (</w:t>
      </w:r>
      <w:r w:rsidR="00C0338D" w:rsidRPr="0064121A">
        <w:rPr>
          <w:rFonts w:ascii="Times New Roman" w:hAnsi="Times New Roman" w:cs="Times New Roman"/>
          <w:sz w:val="24"/>
          <w:szCs w:val="24"/>
        </w:rPr>
        <w:t xml:space="preserve">EHS M3) </w:t>
      </w:r>
      <w:r w:rsidR="00B8189E" w:rsidRPr="0064121A">
        <w:rPr>
          <w:rFonts w:ascii="Times New Roman" w:hAnsi="Times New Roman" w:cs="Times New Roman"/>
          <w:sz w:val="24"/>
          <w:szCs w:val="24"/>
        </w:rPr>
        <w:t>/umbilical/paraumbilical/inguinal</w:t>
      </w:r>
      <w:r w:rsidR="000C700F" w:rsidRPr="0064121A">
        <w:rPr>
          <w:rFonts w:ascii="Times New Roman" w:hAnsi="Times New Roman" w:cs="Times New Roman"/>
          <w:sz w:val="24"/>
          <w:szCs w:val="24"/>
        </w:rPr>
        <w:t xml:space="preserve"> hernia with multiple </w:t>
      </w:r>
      <w:proofErr w:type="spellStart"/>
      <w:r w:rsidR="000C700F" w:rsidRPr="0064121A">
        <w:rPr>
          <w:rFonts w:ascii="Times New Roman" w:hAnsi="Times New Roman" w:cs="Times New Roman"/>
          <w:sz w:val="24"/>
          <w:szCs w:val="24"/>
        </w:rPr>
        <w:t>GBstone</w:t>
      </w:r>
      <w:proofErr w:type="spellEnd"/>
      <w:r w:rsidR="000C700F" w:rsidRPr="0064121A">
        <w:rPr>
          <w:rFonts w:ascii="Times New Roman" w:hAnsi="Times New Roman" w:cs="Times New Roman"/>
          <w:sz w:val="24"/>
          <w:szCs w:val="24"/>
        </w:rPr>
        <w:t xml:space="preserve"> /chronic cholecystitis </w:t>
      </w:r>
      <w:r w:rsidR="0092659B" w:rsidRPr="0064121A">
        <w:rPr>
          <w:rFonts w:ascii="Times New Roman" w:hAnsi="Times New Roman" w:cs="Times New Roman"/>
          <w:sz w:val="24"/>
          <w:szCs w:val="24"/>
        </w:rPr>
        <w:t>who undergoing plan laparoscopic surgery</w:t>
      </w:r>
      <w:r w:rsidR="000609E1" w:rsidRPr="0064121A">
        <w:rPr>
          <w:rFonts w:ascii="Times New Roman" w:hAnsi="Times New Roman" w:cs="Times New Roman"/>
          <w:sz w:val="24"/>
          <w:szCs w:val="24"/>
        </w:rPr>
        <w:t>.</w:t>
      </w:r>
    </w:p>
    <w:p w14:paraId="501F0632" w14:textId="7B158F4D" w:rsidR="00A47D6B" w:rsidRPr="00196B10" w:rsidRDefault="00196B10">
      <w:pPr>
        <w:rPr>
          <w:rStyle w:val="Strong"/>
          <w:rFonts w:ascii="Times New Roman" w:eastAsia="Times New Roman" w:hAnsi="Times New Roman" w:cs="Times New Roman"/>
          <w:sz w:val="24"/>
          <w:szCs w:val="24"/>
          <w:lang w:val="en-US"/>
        </w:rPr>
      </w:pPr>
      <w:r w:rsidRPr="00196B10">
        <w:rPr>
          <w:rStyle w:val="Strong"/>
          <w:rFonts w:ascii="Times New Roman" w:hAnsi="Times New Roman" w:cs="Times New Roman"/>
          <w:sz w:val="24"/>
          <w:szCs w:val="24"/>
        </w:rPr>
        <w:t xml:space="preserve">Results: </w:t>
      </w:r>
    </w:p>
    <w:p w14:paraId="6A024B09" w14:textId="28B6FD26" w:rsidR="0073137C" w:rsidRPr="00196B10" w:rsidRDefault="00196B10" w:rsidP="00196B10">
      <w:pPr>
        <w:pStyle w:val="Heading3"/>
        <w:spacing w:before="200" w:line="276" w:lineRule="auto"/>
        <w:ind w:left="720"/>
        <w:jc w:val="center"/>
        <w:rPr>
          <w:rFonts w:ascii="Times New Roman" w:hAnsi="Times New Roman" w:cs="Times New Roman"/>
        </w:rPr>
      </w:pPr>
      <w:r w:rsidRPr="00196B10">
        <w:rPr>
          <w:rStyle w:val="Strong"/>
          <w:rFonts w:ascii="Times New Roman" w:hAnsi="Times New Roman" w:cs="Times New Roman"/>
        </w:rPr>
        <w:t>Table 1: Patient Demographics</w:t>
      </w:r>
    </w:p>
    <w:tbl>
      <w:tblPr>
        <w:tblStyle w:val="TableGrid"/>
        <w:tblW w:w="5000" w:type="pct"/>
        <w:tblLook w:val="04A0" w:firstRow="1" w:lastRow="0" w:firstColumn="1" w:lastColumn="0" w:noHBand="0" w:noVBand="1"/>
      </w:tblPr>
      <w:tblGrid>
        <w:gridCol w:w="3254"/>
        <w:gridCol w:w="5766"/>
      </w:tblGrid>
      <w:tr w:rsidR="0073137C" w:rsidRPr="00A4323B" w14:paraId="478C6A93" w14:textId="77777777" w:rsidTr="00847D63">
        <w:tc>
          <w:tcPr>
            <w:tcW w:w="1804" w:type="pct"/>
            <w:hideMark/>
          </w:tcPr>
          <w:p w14:paraId="75057BFF" w14:textId="77777777" w:rsidR="0073137C" w:rsidRPr="00A4323B" w:rsidRDefault="0073137C" w:rsidP="0056566F">
            <w:pPr>
              <w:jc w:val="center"/>
              <w:rPr>
                <w:rFonts w:ascii="Times New Roman" w:hAnsi="Times New Roman" w:cs="Times New Roman"/>
                <w:b/>
                <w:bCs/>
                <w:sz w:val="24"/>
                <w:szCs w:val="24"/>
              </w:rPr>
            </w:pPr>
            <w:r w:rsidRPr="00A4323B">
              <w:rPr>
                <w:rFonts w:ascii="Times New Roman" w:hAnsi="Times New Roman" w:cs="Times New Roman"/>
                <w:b/>
                <w:bCs/>
                <w:sz w:val="24"/>
                <w:szCs w:val="24"/>
              </w:rPr>
              <w:t>Parameter</w:t>
            </w:r>
          </w:p>
        </w:tc>
        <w:tc>
          <w:tcPr>
            <w:tcW w:w="3196" w:type="pct"/>
            <w:hideMark/>
          </w:tcPr>
          <w:p w14:paraId="6E72DCC5" w14:textId="77777777" w:rsidR="0073137C" w:rsidRPr="00A4323B" w:rsidRDefault="0073137C" w:rsidP="0056566F">
            <w:pPr>
              <w:jc w:val="center"/>
              <w:rPr>
                <w:rFonts w:ascii="Times New Roman" w:hAnsi="Times New Roman" w:cs="Times New Roman"/>
                <w:b/>
                <w:bCs/>
                <w:sz w:val="24"/>
                <w:szCs w:val="24"/>
              </w:rPr>
            </w:pPr>
            <w:r w:rsidRPr="00A4323B">
              <w:rPr>
                <w:rFonts w:ascii="Times New Roman" w:hAnsi="Times New Roman" w:cs="Times New Roman"/>
                <w:b/>
                <w:bCs/>
                <w:sz w:val="24"/>
                <w:szCs w:val="24"/>
              </w:rPr>
              <w:t>Value</w:t>
            </w:r>
          </w:p>
        </w:tc>
      </w:tr>
      <w:tr w:rsidR="0073137C" w:rsidRPr="00A4323B" w14:paraId="27D4B306" w14:textId="77777777" w:rsidTr="00847D63">
        <w:tc>
          <w:tcPr>
            <w:tcW w:w="1804" w:type="pct"/>
            <w:hideMark/>
          </w:tcPr>
          <w:p w14:paraId="70E170BA" w14:textId="77777777" w:rsidR="0073137C" w:rsidRPr="00A4323B" w:rsidRDefault="0073137C" w:rsidP="0056566F">
            <w:pPr>
              <w:jc w:val="left"/>
              <w:rPr>
                <w:rFonts w:ascii="Times New Roman" w:hAnsi="Times New Roman" w:cs="Times New Roman"/>
                <w:sz w:val="24"/>
                <w:szCs w:val="24"/>
              </w:rPr>
            </w:pPr>
            <w:r w:rsidRPr="00A4323B">
              <w:rPr>
                <w:rStyle w:val="Strong"/>
                <w:rFonts w:ascii="Times New Roman" w:hAnsi="Times New Roman" w:cs="Times New Roman"/>
                <w:sz w:val="24"/>
                <w:szCs w:val="24"/>
              </w:rPr>
              <w:t>Total Patients</w:t>
            </w:r>
          </w:p>
        </w:tc>
        <w:tc>
          <w:tcPr>
            <w:tcW w:w="3196" w:type="pct"/>
            <w:hideMark/>
          </w:tcPr>
          <w:p w14:paraId="13AE7BEB" w14:textId="77777777" w:rsidR="0073137C" w:rsidRPr="00A4323B" w:rsidRDefault="0073137C" w:rsidP="0056566F">
            <w:pPr>
              <w:rPr>
                <w:rFonts w:ascii="Times New Roman" w:hAnsi="Times New Roman" w:cs="Times New Roman"/>
                <w:sz w:val="24"/>
                <w:szCs w:val="24"/>
              </w:rPr>
            </w:pPr>
            <w:r w:rsidRPr="00A4323B">
              <w:rPr>
                <w:rFonts w:ascii="Times New Roman" w:hAnsi="Times New Roman" w:cs="Times New Roman"/>
                <w:sz w:val="24"/>
                <w:szCs w:val="24"/>
              </w:rPr>
              <w:t>10</w:t>
            </w:r>
          </w:p>
        </w:tc>
      </w:tr>
      <w:tr w:rsidR="0073137C" w:rsidRPr="00A4323B" w14:paraId="038A08F9" w14:textId="77777777" w:rsidTr="00847D63">
        <w:tc>
          <w:tcPr>
            <w:tcW w:w="1804" w:type="pct"/>
            <w:hideMark/>
          </w:tcPr>
          <w:p w14:paraId="25E4C00D" w14:textId="77777777" w:rsidR="0073137C" w:rsidRPr="00A4323B" w:rsidRDefault="0073137C" w:rsidP="0056566F">
            <w:pPr>
              <w:rPr>
                <w:rFonts w:ascii="Times New Roman" w:hAnsi="Times New Roman" w:cs="Times New Roman"/>
                <w:sz w:val="24"/>
                <w:szCs w:val="24"/>
              </w:rPr>
            </w:pPr>
            <w:r w:rsidRPr="00A4323B">
              <w:rPr>
                <w:rStyle w:val="Strong"/>
                <w:rFonts w:ascii="Times New Roman" w:hAnsi="Times New Roman" w:cs="Times New Roman"/>
                <w:sz w:val="24"/>
                <w:szCs w:val="24"/>
              </w:rPr>
              <w:t>Mean Age</w:t>
            </w:r>
          </w:p>
        </w:tc>
        <w:tc>
          <w:tcPr>
            <w:tcW w:w="3196" w:type="pct"/>
            <w:hideMark/>
          </w:tcPr>
          <w:p w14:paraId="53A88884" w14:textId="77777777" w:rsidR="0073137C" w:rsidRPr="00A4323B" w:rsidRDefault="0073137C" w:rsidP="0056566F">
            <w:pPr>
              <w:rPr>
                <w:rFonts w:ascii="Times New Roman" w:hAnsi="Times New Roman" w:cs="Times New Roman"/>
                <w:sz w:val="24"/>
                <w:szCs w:val="24"/>
              </w:rPr>
            </w:pPr>
            <w:r w:rsidRPr="00A4323B">
              <w:rPr>
                <w:rFonts w:ascii="Times New Roman" w:hAnsi="Times New Roman" w:cs="Times New Roman"/>
                <w:sz w:val="24"/>
                <w:szCs w:val="24"/>
              </w:rPr>
              <w:t>56.8 years (33–87 years)</w:t>
            </w:r>
          </w:p>
        </w:tc>
      </w:tr>
      <w:tr w:rsidR="0073137C" w:rsidRPr="00A4323B" w14:paraId="318F9256" w14:textId="77777777" w:rsidTr="00847D63">
        <w:tc>
          <w:tcPr>
            <w:tcW w:w="1804" w:type="pct"/>
            <w:hideMark/>
          </w:tcPr>
          <w:p w14:paraId="6186E3D7" w14:textId="77777777" w:rsidR="0073137C" w:rsidRPr="00A4323B" w:rsidRDefault="0073137C" w:rsidP="0056566F">
            <w:pPr>
              <w:rPr>
                <w:rFonts w:ascii="Times New Roman" w:hAnsi="Times New Roman" w:cs="Times New Roman"/>
                <w:sz w:val="24"/>
                <w:szCs w:val="24"/>
              </w:rPr>
            </w:pPr>
            <w:r w:rsidRPr="00A4323B">
              <w:rPr>
                <w:rStyle w:val="Strong"/>
                <w:rFonts w:ascii="Times New Roman" w:hAnsi="Times New Roman" w:cs="Times New Roman"/>
                <w:sz w:val="24"/>
                <w:szCs w:val="24"/>
              </w:rPr>
              <w:t>Sex Distribution</w:t>
            </w:r>
          </w:p>
        </w:tc>
        <w:tc>
          <w:tcPr>
            <w:tcW w:w="3196" w:type="pct"/>
            <w:hideMark/>
          </w:tcPr>
          <w:p w14:paraId="0EDF8F77" w14:textId="77777777" w:rsidR="0073137C" w:rsidRPr="00A4323B" w:rsidRDefault="0073137C" w:rsidP="0056566F">
            <w:pPr>
              <w:rPr>
                <w:rFonts w:ascii="Times New Roman" w:hAnsi="Times New Roman" w:cs="Times New Roman"/>
                <w:sz w:val="24"/>
                <w:szCs w:val="24"/>
              </w:rPr>
            </w:pPr>
            <w:r w:rsidRPr="00A4323B">
              <w:rPr>
                <w:rFonts w:ascii="Times New Roman" w:hAnsi="Times New Roman" w:cs="Times New Roman"/>
                <w:sz w:val="24"/>
                <w:szCs w:val="24"/>
              </w:rPr>
              <w:t>Male: 8 (80%), Female: 2 (20%)</w:t>
            </w:r>
          </w:p>
        </w:tc>
      </w:tr>
    </w:tbl>
    <w:p w14:paraId="6BEDB95E" w14:textId="435E76B9" w:rsidR="0073137C" w:rsidRPr="00847D63" w:rsidRDefault="00847D63" w:rsidP="00847D63">
      <w:pPr>
        <w:pStyle w:val="Heading3"/>
        <w:spacing w:before="200" w:line="276" w:lineRule="auto"/>
        <w:jc w:val="center"/>
        <w:rPr>
          <w:rFonts w:ascii="Times New Roman" w:hAnsi="Times New Roman" w:cs="Times New Roman"/>
        </w:rPr>
      </w:pPr>
      <w:r w:rsidRPr="00847D63">
        <w:rPr>
          <w:rStyle w:val="Strong"/>
          <w:rFonts w:ascii="Times New Roman" w:hAnsi="Times New Roman" w:cs="Times New Roman"/>
        </w:rPr>
        <w:t xml:space="preserve">Table </w:t>
      </w:r>
      <w:r w:rsidR="00806007" w:rsidRPr="00847D63">
        <w:rPr>
          <w:rStyle w:val="Strong"/>
          <w:rFonts w:ascii="Times New Roman" w:hAnsi="Times New Roman" w:cs="Times New Roman"/>
        </w:rPr>
        <w:t>2</w:t>
      </w:r>
      <w:r w:rsidRPr="00847D63">
        <w:rPr>
          <w:rStyle w:val="Strong"/>
          <w:rFonts w:ascii="Times New Roman" w:hAnsi="Times New Roman" w:cs="Times New Roman"/>
        </w:rPr>
        <w:t>: Preoperative Factors</w:t>
      </w:r>
    </w:p>
    <w:tbl>
      <w:tblPr>
        <w:tblStyle w:val="TableGrid"/>
        <w:tblW w:w="5000" w:type="pct"/>
        <w:tblLook w:val="04A0" w:firstRow="1" w:lastRow="0" w:firstColumn="1" w:lastColumn="0" w:noHBand="0" w:noVBand="1"/>
      </w:tblPr>
      <w:tblGrid>
        <w:gridCol w:w="5381"/>
        <w:gridCol w:w="3639"/>
      </w:tblGrid>
      <w:tr w:rsidR="0073137C" w:rsidRPr="00A4323B" w14:paraId="6C1F11C6" w14:textId="77777777" w:rsidTr="00847D63">
        <w:tc>
          <w:tcPr>
            <w:tcW w:w="2983" w:type="pct"/>
            <w:hideMark/>
          </w:tcPr>
          <w:p w14:paraId="19ED39F8" w14:textId="77777777" w:rsidR="0073137C" w:rsidRPr="00A4323B" w:rsidRDefault="0073137C" w:rsidP="0056566F">
            <w:pPr>
              <w:jc w:val="center"/>
              <w:rPr>
                <w:rFonts w:ascii="Times New Roman" w:hAnsi="Times New Roman" w:cs="Times New Roman"/>
                <w:b/>
                <w:bCs/>
                <w:sz w:val="24"/>
                <w:szCs w:val="24"/>
              </w:rPr>
            </w:pPr>
            <w:r w:rsidRPr="00A4323B">
              <w:rPr>
                <w:rFonts w:ascii="Times New Roman" w:hAnsi="Times New Roman" w:cs="Times New Roman"/>
                <w:b/>
                <w:bCs/>
                <w:sz w:val="24"/>
                <w:szCs w:val="24"/>
              </w:rPr>
              <w:t>Factor</w:t>
            </w:r>
          </w:p>
        </w:tc>
        <w:tc>
          <w:tcPr>
            <w:tcW w:w="2017" w:type="pct"/>
            <w:hideMark/>
          </w:tcPr>
          <w:p w14:paraId="3CD5AB72" w14:textId="77777777" w:rsidR="0073137C" w:rsidRPr="00A4323B" w:rsidRDefault="0073137C" w:rsidP="0056566F">
            <w:pPr>
              <w:jc w:val="center"/>
              <w:rPr>
                <w:rFonts w:ascii="Times New Roman" w:hAnsi="Times New Roman" w:cs="Times New Roman"/>
                <w:b/>
                <w:bCs/>
                <w:sz w:val="24"/>
                <w:szCs w:val="24"/>
              </w:rPr>
            </w:pPr>
            <w:r w:rsidRPr="00A4323B">
              <w:rPr>
                <w:rFonts w:ascii="Times New Roman" w:hAnsi="Times New Roman" w:cs="Times New Roman"/>
                <w:b/>
                <w:bCs/>
                <w:sz w:val="24"/>
                <w:szCs w:val="24"/>
              </w:rPr>
              <w:t>Number of Patients (%)</w:t>
            </w:r>
          </w:p>
        </w:tc>
      </w:tr>
      <w:tr w:rsidR="0073137C" w:rsidRPr="00A4323B" w14:paraId="1C83E459" w14:textId="77777777" w:rsidTr="00847D63">
        <w:tc>
          <w:tcPr>
            <w:tcW w:w="2983" w:type="pct"/>
            <w:hideMark/>
          </w:tcPr>
          <w:p w14:paraId="7EF9BF34" w14:textId="77777777" w:rsidR="0073137C" w:rsidRPr="00A4323B" w:rsidRDefault="0073137C" w:rsidP="0056566F">
            <w:pPr>
              <w:jc w:val="left"/>
              <w:rPr>
                <w:rFonts w:ascii="Times New Roman" w:hAnsi="Times New Roman" w:cs="Times New Roman"/>
                <w:sz w:val="24"/>
                <w:szCs w:val="24"/>
              </w:rPr>
            </w:pPr>
            <w:r w:rsidRPr="00A4323B">
              <w:rPr>
                <w:rStyle w:val="Strong"/>
                <w:rFonts w:ascii="Times New Roman" w:hAnsi="Times New Roman" w:cs="Times New Roman"/>
                <w:sz w:val="24"/>
                <w:szCs w:val="24"/>
              </w:rPr>
              <w:t>Interval Between Onset &amp; Presentation</w:t>
            </w:r>
          </w:p>
        </w:tc>
        <w:tc>
          <w:tcPr>
            <w:tcW w:w="2017" w:type="pct"/>
            <w:hideMark/>
          </w:tcPr>
          <w:p w14:paraId="4E292BD8" w14:textId="77777777" w:rsidR="0073137C" w:rsidRPr="00A4323B" w:rsidRDefault="0073137C" w:rsidP="0056566F">
            <w:pPr>
              <w:rPr>
                <w:rFonts w:ascii="Times New Roman" w:hAnsi="Times New Roman" w:cs="Times New Roman"/>
                <w:sz w:val="24"/>
                <w:szCs w:val="24"/>
              </w:rPr>
            </w:pPr>
          </w:p>
        </w:tc>
      </w:tr>
      <w:tr w:rsidR="0073137C" w:rsidRPr="00A4323B" w14:paraId="4CF1AB6D" w14:textId="77777777" w:rsidTr="00847D63">
        <w:tc>
          <w:tcPr>
            <w:tcW w:w="2983" w:type="pct"/>
            <w:hideMark/>
          </w:tcPr>
          <w:p w14:paraId="0ADBECDF" w14:textId="77777777" w:rsidR="0073137C" w:rsidRPr="00A4323B" w:rsidRDefault="0073137C" w:rsidP="0056566F">
            <w:pPr>
              <w:rPr>
                <w:rFonts w:ascii="Times New Roman" w:hAnsi="Times New Roman" w:cs="Times New Roman"/>
                <w:sz w:val="24"/>
                <w:szCs w:val="24"/>
              </w:rPr>
            </w:pPr>
            <w:r w:rsidRPr="00A4323B">
              <w:rPr>
                <w:rFonts w:ascii="Times New Roman" w:hAnsi="Times New Roman" w:cs="Times New Roman"/>
                <w:sz w:val="24"/>
                <w:szCs w:val="24"/>
              </w:rPr>
              <w:t>&gt;72 hours</w:t>
            </w:r>
          </w:p>
        </w:tc>
        <w:tc>
          <w:tcPr>
            <w:tcW w:w="2017" w:type="pct"/>
            <w:hideMark/>
          </w:tcPr>
          <w:p w14:paraId="321AE5E1" w14:textId="77777777" w:rsidR="0073137C" w:rsidRPr="00A4323B" w:rsidRDefault="0073137C" w:rsidP="0056566F">
            <w:pPr>
              <w:rPr>
                <w:rFonts w:ascii="Times New Roman" w:hAnsi="Times New Roman" w:cs="Times New Roman"/>
                <w:sz w:val="24"/>
                <w:szCs w:val="24"/>
              </w:rPr>
            </w:pPr>
            <w:r w:rsidRPr="00A4323B">
              <w:rPr>
                <w:rFonts w:ascii="Times New Roman" w:hAnsi="Times New Roman" w:cs="Times New Roman"/>
                <w:sz w:val="24"/>
                <w:szCs w:val="24"/>
              </w:rPr>
              <w:t>1 (10%)</w:t>
            </w:r>
          </w:p>
        </w:tc>
      </w:tr>
      <w:tr w:rsidR="0073137C" w:rsidRPr="00A4323B" w14:paraId="0BC8D9D7" w14:textId="77777777" w:rsidTr="00847D63">
        <w:tc>
          <w:tcPr>
            <w:tcW w:w="2983" w:type="pct"/>
            <w:hideMark/>
          </w:tcPr>
          <w:p w14:paraId="6E4A4166" w14:textId="77777777" w:rsidR="0073137C" w:rsidRPr="00A4323B" w:rsidRDefault="0073137C" w:rsidP="0056566F">
            <w:pPr>
              <w:rPr>
                <w:rFonts w:ascii="Times New Roman" w:hAnsi="Times New Roman" w:cs="Times New Roman"/>
                <w:sz w:val="24"/>
                <w:szCs w:val="24"/>
              </w:rPr>
            </w:pPr>
            <w:r w:rsidRPr="00A4323B">
              <w:rPr>
                <w:rFonts w:ascii="Times New Roman" w:hAnsi="Times New Roman" w:cs="Times New Roman"/>
                <w:sz w:val="24"/>
                <w:szCs w:val="24"/>
              </w:rPr>
              <w:t>Within 1 month</w:t>
            </w:r>
          </w:p>
        </w:tc>
        <w:tc>
          <w:tcPr>
            <w:tcW w:w="2017" w:type="pct"/>
            <w:hideMark/>
          </w:tcPr>
          <w:p w14:paraId="31BBC6DD" w14:textId="77777777" w:rsidR="0073137C" w:rsidRPr="00A4323B" w:rsidRDefault="0073137C" w:rsidP="0056566F">
            <w:pPr>
              <w:rPr>
                <w:rFonts w:ascii="Times New Roman" w:hAnsi="Times New Roman" w:cs="Times New Roman"/>
                <w:sz w:val="24"/>
                <w:szCs w:val="24"/>
              </w:rPr>
            </w:pPr>
            <w:r w:rsidRPr="00A4323B">
              <w:rPr>
                <w:rFonts w:ascii="Times New Roman" w:hAnsi="Times New Roman" w:cs="Times New Roman"/>
                <w:sz w:val="24"/>
                <w:szCs w:val="24"/>
              </w:rPr>
              <w:t>1 (10%)</w:t>
            </w:r>
          </w:p>
        </w:tc>
      </w:tr>
      <w:tr w:rsidR="0073137C" w:rsidRPr="00A4323B" w14:paraId="145F58F9" w14:textId="77777777" w:rsidTr="00847D63">
        <w:tc>
          <w:tcPr>
            <w:tcW w:w="2983" w:type="pct"/>
            <w:hideMark/>
          </w:tcPr>
          <w:p w14:paraId="3359C082" w14:textId="77777777" w:rsidR="0073137C" w:rsidRPr="00A4323B" w:rsidRDefault="0073137C" w:rsidP="0056566F">
            <w:pPr>
              <w:rPr>
                <w:rFonts w:ascii="Times New Roman" w:hAnsi="Times New Roman" w:cs="Times New Roman"/>
                <w:sz w:val="24"/>
                <w:szCs w:val="24"/>
              </w:rPr>
            </w:pPr>
            <w:r w:rsidRPr="00A4323B">
              <w:rPr>
                <w:rFonts w:ascii="Times New Roman" w:hAnsi="Times New Roman" w:cs="Times New Roman"/>
                <w:sz w:val="24"/>
                <w:szCs w:val="24"/>
              </w:rPr>
              <w:t>Within 5 months</w:t>
            </w:r>
          </w:p>
        </w:tc>
        <w:tc>
          <w:tcPr>
            <w:tcW w:w="2017" w:type="pct"/>
            <w:hideMark/>
          </w:tcPr>
          <w:p w14:paraId="153B05EF" w14:textId="77777777" w:rsidR="0073137C" w:rsidRPr="00A4323B" w:rsidRDefault="0073137C" w:rsidP="0056566F">
            <w:pPr>
              <w:rPr>
                <w:rFonts w:ascii="Times New Roman" w:hAnsi="Times New Roman" w:cs="Times New Roman"/>
                <w:sz w:val="24"/>
                <w:szCs w:val="24"/>
              </w:rPr>
            </w:pPr>
            <w:r w:rsidRPr="00A4323B">
              <w:rPr>
                <w:rFonts w:ascii="Times New Roman" w:hAnsi="Times New Roman" w:cs="Times New Roman"/>
                <w:sz w:val="24"/>
                <w:szCs w:val="24"/>
              </w:rPr>
              <w:t>1 (10%)</w:t>
            </w:r>
          </w:p>
        </w:tc>
      </w:tr>
      <w:tr w:rsidR="0073137C" w:rsidRPr="00A4323B" w14:paraId="42C0680A" w14:textId="77777777" w:rsidTr="00847D63">
        <w:tc>
          <w:tcPr>
            <w:tcW w:w="2983" w:type="pct"/>
            <w:hideMark/>
          </w:tcPr>
          <w:p w14:paraId="28E5164F" w14:textId="77777777" w:rsidR="0073137C" w:rsidRPr="00A4323B" w:rsidRDefault="0073137C" w:rsidP="0056566F">
            <w:pPr>
              <w:rPr>
                <w:rFonts w:ascii="Times New Roman" w:hAnsi="Times New Roman" w:cs="Times New Roman"/>
                <w:sz w:val="24"/>
                <w:szCs w:val="24"/>
              </w:rPr>
            </w:pPr>
            <w:r w:rsidRPr="00A4323B">
              <w:rPr>
                <w:rFonts w:ascii="Times New Roman" w:hAnsi="Times New Roman" w:cs="Times New Roman"/>
                <w:sz w:val="24"/>
                <w:szCs w:val="24"/>
              </w:rPr>
              <w:t>No specific history</w:t>
            </w:r>
          </w:p>
        </w:tc>
        <w:tc>
          <w:tcPr>
            <w:tcW w:w="2017" w:type="pct"/>
            <w:hideMark/>
          </w:tcPr>
          <w:p w14:paraId="7795A3F8" w14:textId="77777777" w:rsidR="0073137C" w:rsidRPr="00A4323B" w:rsidRDefault="0073137C" w:rsidP="0056566F">
            <w:pPr>
              <w:rPr>
                <w:rFonts w:ascii="Times New Roman" w:hAnsi="Times New Roman" w:cs="Times New Roman"/>
                <w:sz w:val="24"/>
                <w:szCs w:val="24"/>
              </w:rPr>
            </w:pPr>
            <w:r w:rsidRPr="00A4323B">
              <w:rPr>
                <w:rFonts w:ascii="Times New Roman" w:hAnsi="Times New Roman" w:cs="Times New Roman"/>
                <w:sz w:val="24"/>
                <w:szCs w:val="24"/>
              </w:rPr>
              <w:t>7 (70%)</w:t>
            </w:r>
          </w:p>
        </w:tc>
      </w:tr>
      <w:tr w:rsidR="0073137C" w:rsidRPr="00A4323B" w14:paraId="48B11E39" w14:textId="77777777" w:rsidTr="00847D63">
        <w:tc>
          <w:tcPr>
            <w:tcW w:w="2983" w:type="pct"/>
            <w:hideMark/>
          </w:tcPr>
          <w:p w14:paraId="6A6426B7" w14:textId="77777777" w:rsidR="0073137C" w:rsidRPr="00A4323B" w:rsidRDefault="0073137C" w:rsidP="0056566F">
            <w:pPr>
              <w:rPr>
                <w:rFonts w:ascii="Times New Roman" w:hAnsi="Times New Roman" w:cs="Times New Roman"/>
                <w:sz w:val="24"/>
                <w:szCs w:val="24"/>
              </w:rPr>
            </w:pPr>
            <w:r w:rsidRPr="00A4323B">
              <w:rPr>
                <w:rStyle w:val="Strong"/>
                <w:rFonts w:ascii="Times New Roman" w:hAnsi="Times New Roman" w:cs="Times New Roman"/>
                <w:sz w:val="24"/>
                <w:szCs w:val="24"/>
              </w:rPr>
              <w:t>Previous Abdominal Surgery</w:t>
            </w:r>
          </w:p>
        </w:tc>
        <w:tc>
          <w:tcPr>
            <w:tcW w:w="2017" w:type="pct"/>
            <w:hideMark/>
          </w:tcPr>
          <w:p w14:paraId="1F2E2794" w14:textId="77777777" w:rsidR="0073137C" w:rsidRPr="00A4323B" w:rsidRDefault="0073137C" w:rsidP="0056566F">
            <w:pPr>
              <w:rPr>
                <w:rFonts w:ascii="Times New Roman" w:hAnsi="Times New Roman" w:cs="Times New Roman"/>
                <w:sz w:val="24"/>
                <w:szCs w:val="24"/>
              </w:rPr>
            </w:pPr>
          </w:p>
        </w:tc>
      </w:tr>
      <w:tr w:rsidR="0073137C" w:rsidRPr="00A4323B" w14:paraId="29D8197A" w14:textId="77777777" w:rsidTr="00847D63">
        <w:tc>
          <w:tcPr>
            <w:tcW w:w="2983" w:type="pct"/>
            <w:hideMark/>
          </w:tcPr>
          <w:p w14:paraId="4DE15928" w14:textId="77777777" w:rsidR="0073137C" w:rsidRPr="00A4323B" w:rsidRDefault="0073137C" w:rsidP="0056566F">
            <w:pPr>
              <w:rPr>
                <w:rFonts w:ascii="Times New Roman" w:hAnsi="Times New Roman" w:cs="Times New Roman"/>
                <w:sz w:val="24"/>
                <w:szCs w:val="24"/>
              </w:rPr>
            </w:pPr>
            <w:r w:rsidRPr="00A4323B">
              <w:rPr>
                <w:rFonts w:ascii="Times New Roman" w:hAnsi="Times New Roman" w:cs="Times New Roman"/>
                <w:sz w:val="24"/>
                <w:szCs w:val="24"/>
              </w:rPr>
              <w:t>Present</w:t>
            </w:r>
          </w:p>
        </w:tc>
        <w:tc>
          <w:tcPr>
            <w:tcW w:w="2017" w:type="pct"/>
            <w:hideMark/>
          </w:tcPr>
          <w:p w14:paraId="59263550" w14:textId="77777777" w:rsidR="0073137C" w:rsidRPr="00A4323B" w:rsidRDefault="0073137C" w:rsidP="0056566F">
            <w:pPr>
              <w:rPr>
                <w:rFonts w:ascii="Times New Roman" w:hAnsi="Times New Roman" w:cs="Times New Roman"/>
                <w:sz w:val="24"/>
                <w:szCs w:val="24"/>
              </w:rPr>
            </w:pPr>
            <w:r w:rsidRPr="00A4323B">
              <w:rPr>
                <w:rFonts w:ascii="Times New Roman" w:hAnsi="Times New Roman" w:cs="Times New Roman"/>
                <w:sz w:val="24"/>
                <w:szCs w:val="24"/>
              </w:rPr>
              <w:t>5 (50%)</w:t>
            </w:r>
          </w:p>
        </w:tc>
      </w:tr>
      <w:tr w:rsidR="0073137C" w:rsidRPr="00A4323B" w14:paraId="46B9BF5F" w14:textId="77777777" w:rsidTr="00847D63">
        <w:tc>
          <w:tcPr>
            <w:tcW w:w="2983" w:type="pct"/>
            <w:hideMark/>
          </w:tcPr>
          <w:p w14:paraId="625627DF" w14:textId="77777777" w:rsidR="0073137C" w:rsidRPr="00A4323B" w:rsidRDefault="0073137C" w:rsidP="0056566F">
            <w:pPr>
              <w:rPr>
                <w:rFonts w:ascii="Times New Roman" w:hAnsi="Times New Roman" w:cs="Times New Roman"/>
                <w:sz w:val="24"/>
                <w:szCs w:val="24"/>
              </w:rPr>
            </w:pPr>
            <w:r w:rsidRPr="00A4323B">
              <w:rPr>
                <w:rFonts w:ascii="Times New Roman" w:hAnsi="Times New Roman" w:cs="Times New Roman"/>
                <w:sz w:val="24"/>
                <w:szCs w:val="24"/>
              </w:rPr>
              <w:t>Absent</w:t>
            </w:r>
          </w:p>
        </w:tc>
        <w:tc>
          <w:tcPr>
            <w:tcW w:w="2017" w:type="pct"/>
            <w:hideMark/>
          </w:tcPr>
          <w:p w14:paraId="1E448BF4" w14:textId="77777777" w:rsidR="0073137C" w:rsidRPr="00A4323B" w:rsidRDefault="0073137C" w:rsidP="0056566F">
            <w:pPr>
              <w:rPr>
                <w:rFonts w:ascii="Times New Roman" w:hAnsi="Times New Roman" w:cs="Times New Roman"/>
                <w:sz w:val="24"/>
                <w:szCs w:val="24"/>
              </w:rPr>
            </w:pPr>
            <w:r w:rsidRPr="00A4323B">
              <w:rPr>
                <w:rFonts w:ascii="Times New Roman" w:hAnsi="Times New Roman" w:cs="Times New Roman"/>
                <w:sz w:val="24"/>
                <w:szCs w:val="24"/>
              </w:rPr>
              <w:t>5 (50%)</w:t>
            </w:r>
          </w:p>
        </w:tc>
      </w:tr>
      <w:tr w:rsidR="0073137C" w:rsidRPr="00A4323B" w14:paraId="6D0FD10C" w14:textId="77777777" w:rsidTr="00847D63">
        <w:tc>
          <w:tcPr>
            <w:tcW w:w="2983" w:type="pct"/>
            <w:hideMark/>
          </w:tcPr>
          <w:p w14:paraId="5EEF6E09" w14:textId="77777777" w:rsidR="0073137C" w:rsidRPr="00A4323B" w:rsidRDefault="0073137C" w:rsidP="0056566F">
            <w:pPr>
              <w:rPr>
                <w:rFonts w:ascii="Times New Roman" w:hAnsi="Times New Roman" w:cs="Times New Roman"/>
                <w:sz w:val="24"/>
                <w:szCs w:val="24"/>
              </w:rPr>
            </w:pPr>
            <w:r w:rsidRPr="00A4323B">
              <w:rPr>
                <w:rStyle w:val="Strong"/>
                <w:rFonts w:ascii="Times New Roman" w:hAnsi="Times New Roman" w:cs="Times New Roman"/>
                <w:sz w:val="24"/>
                <w:szCs w:val="24"/>
              </w:rPr>
              <w:t>Ultrasonography (USG) Findings</w:t>
            </w:r>
          </w:p>
        </w:tc>
        <w:tc>
          <w:tcPr>
            <w:tcW w:w="2017" w:type="pct"/>
            <w:hideMark/>
          </w:tcPr>
          <w:p w14:paraId="225D36E6" w14:textId="77777777" w:rsidR="0073137C" w:rsidRPr="00A4323B" w:rsidRDefault="0073137C" w:rsidP="0056566F">
            <w:pPr>
              <w:rPr>
                <w:rFonts w:ascii="Times New Roman" w:hAnsi="Times New Roman" w:cs="Times New Roman"/>
                <w:sz w:val="24"/>
                <w:szCs w:val="24"/>
              </w:rPr>
            </w:pPr>
          </w:p>
        </w:tc>
      </w:tr>
      <w:tr w:rsidR="0073137C" w:rsidRPr="00A4323B" w14:paraId="3F0ACE53" w14:textId="77777777" w:rsidTr="00847D63">
        <w:tc>
          <w:tcPr>
            <w:tcW w:w="2983" w:type="pct"/>
            <w:hideMark/>
          </w:tcPr>
          <w:p w14:paraId="12D39BBE" w14:textId="77777777" w:rsidR="0073137C" w:rsidRPr="00A4323B" w:rsidRDefault="0073137C" w:rsidP="0056566F">
            <w:pPr>
              <w:rPr>
                <w:rFonts w:ascii="Times New Roman" w:hAnsi="Times New Roman" w:cs="Times New Roman"/>
                <w:sz w:val="24"/>
                <w:szCs w:val="24"/>
              </w:rPr>
            </w:pPr>
            <w:r w:rsidRPr="00A4323B">
              <w:rPr>
                <w:rFonts w:ascii="Times New Roman" w:hAnsi="Times New Roman" w:cs="Times New Roman"/>
                <w:sz w:val="24"/>
                <w:szCs w:val="24"/>
              </w:rPr>
              <w:t>GB Calculi Present</w:t>
            </w:r>
          </w:p>
        </w:tc>
        <w:tc>
          <w:tcPr>
            <w:tcW w:w="2017" w:type="pct"/>
            <w:hideMark/>
          </w:tcPr>
          <w:p w14:paraId="5B0A8E88" w14:textId="77777777" w:rsidR="0073137C" w:rsidRPr="00A4323B" w:rsidRDefault="0073137C" w:rsidP="0056566F">
            <w:pPr>
              <w:rPr>
                <w:rFonts w:ascii="Times New Roman" w:hAnsi="Times New Roman" w:cs="Times New Roman"/>
                <w:sz w:val="24"/>
                <w:szCs w:val="24"/>
              </w:rPr>
            </w:pPr>
            <w:r w:rsidRPr="00A4323B">
              <w:rPr>
                <w:rFonts w:ascii="Times New Roman" w:hAnsi="Times New Roman" w:cs="Times New Roman"/>
                <w:sz w:val="24"/>
                <w:szCs w:val="24"/>
              </w:rPr>
              <w:t>10 (100%)</w:t>
            </w:r>
          </w:p>
        </w:tc>
      </w:tr>
      <w:tr w:rsidR="0073137C" w:rsidRPr="00A4323B" w14:paraId="6F2951EC" w14:textId="77777777" w:rsidTr="00847D63">
        <w:tc>
          <w:tcPr>
            <w:tcW w:w="2983" w:type="pct"/>
            <w:hideMark/>
          </w:tcPr>
          <w:p w14:paraId="1C9A149B" w14:textId="77777777" w:rsidR="0073137C" w:rsidRPr="00A4323B" w:rsidRDefault="0073137C" w:rsidP="0056566F">
            <w:pPr>
              <w:rPr>
                <w:rFonts w:ascii="Times New Roman" w:hAnsi="Times New Roman" w:cs="Times New Roman"/>
                <w:sz w:val="24"/>
                <w:szCs w:val="24"/>
              </w:rPr>
            </w:pPr>
            <w:r w:rsidRPr="00A4323B">
              <w:rPr>
                <w:rFonts w:ascii="Times New Roman" w:hAnsi="Times New Roman" w:cs="Times New Roman"/>
                <w:sz w:val="24"/>
                <w:szCs w:val="24"/>
              </w:rPr>
              <w:t>GB Wall Thickness Normal</w:t>
            </w:r>
          </w:p>
        </w:tc>
        <w:tc>
          <w:tcPr>
            <w:tcW w:w="2017" w:type="pct"/>
            <w:hideMark/>
          </w:tcPr>
          <w:p w14:paraId="5E15389A" w14:textId="77777777" w:rsidR="0073137C" w:rsidRPr="00A4323B" w:rsidRDefault="0073137C" w:rsidP="0056566F">
            <w:pPr>
              <w:rPr>
                <w:rFonts w:ascii="Times New Roman" w:hAnsi="Times New Roman" w:cs="Times New Roman"/>
                <w:sz w:val="24"/>
                <w:szCs w:val="24"/>
              </w:rPr>
            </w:pPr>
            <w:r w:rsidRPr="00A4323B">
              <w:rPr>
                <w:rFonts w:ascii="Times New Roman" w:hAnsi="Times New Roman" w:cs="Times New Roman"/>
                <w:sz w:val="24"/>
                <w:szCs w:val="24"/>
              </w:rPr>
              <w:t>7 (70%)</w:t>
            </w:r>
          </w:p>
        </w:tc>
      </w:tr>
      <w:tr w:rsidR="0073137C" w:rsidRPr="00A4323B" w14:paraId="47766160" w14:textId="77777777" w:rsidTr="00847D63">
        <w:tc>
          <w:tcPr>
            <w:tcW w:w="2983" w:type="pct"/>
            <w:hideMark/>
          </w:tcPr>
          <w:p w14:paraId="1F38ACBE" w14:textId="77777777" w:rsidR="0073137C" w:rsidRPr="00A4323B" w:rsidRDefault="0073137C" w:rsidP="0056566F">
            <w:pPr>
              <w:rPr>
                <w:rFonts w:ascii="Times New Roman" w:hAnsi="Times New Roman" w:cs="Times New Roman"/>
                <w:sz w:val="24"/>
                <w:szCs w:val="24"/>
              </w:rPr>
            </w:pPr>
            <w:r w:rsidRPr="00A4323B">
              <w:rPr>
                <w:rFonts w:ascii="Times New Roman" w:hAnsi="Times New Roman" w:cs="Times New Roman"/>
                <w:sz w:val="24"/>
                <w:szCs w:val="24"/>
              </w:rPr>
              <w:t>GB Wall Thickened (&gt;5mm)</w:t>
            </w:r>
          </w:p>
        </w:tc>
        <w:tc>
          <w:tcPr>
            <w:tcW w:w="2017" w:type="pct"/>
            <w:hideMark/>
          </w:tcPr>
          <w:p w14:paraId="5C47BEFA" w14:textId="77777777" w:rsidR="0073137C" w:rsidRPr="00A4323B" w:rsidRDefault="0073137C" w:rsidP="0056566F">
            <w:pPr>
              <w:rPr>
                <w:rFonts w:ascii="Times New Roman" w:hAnsi="Times New Roman" w:cs="Times New Roman"/>
                <w:sz w:val="24"/>
                <w:szCs w:val="24"/>
              </w:rPr>
            </w:pPr>
            <w:r w:rsidRPr="00A4323B">
              <w:rPr>
                <w:rFonts w:ascii="Times New Roman" w:hAnsi="Times New Roman" w:cs="Times New Roman"/>
                <w:sz w:val="24"/>
                <w:szCs w:val="24"/>
              </w:rPr>
              <w:t>3 (30%)</w:t>
            </w:r>
          </w:p>
        </w:tc>
      </w:tr>
      <w:tr w:rsidR="0073137C" w:rsidRPr="00A4323B" w14:paraId="601CC1E5" w14:textId="77777777" w:rsidTr="00847D63">
        <w:tc>
          <w:tcPr>
            <w:tcW w:w="2983" w:type="pct"/>
            <w:hideMark/>
          </w:tcPr>
          <w:p w14:paraId="23827093" w14:textId="77777777" w:rsidR="0073137C" w:rsidRPr="00A4323B" w:rsidRDefault="0073137C" w:rsidP="0056566F">
            <w:pPr>
              <w:rPr>
                <w:rFonts w:ascii="Times New Roman" w:hAnsi="Times New Roman" w:cs="Times New Roman"/>
                <w:sz w:val="24"/>
                <w:szCs w:val="24"/>
              </w:rPr>
            </w:pPr>
            <w:r w:rsidRPr="00A4323B">
              <w:rPr>
                <w:rStyle w:val="Strong"/>
                <w:rFonts w:ascii="Times New Roman" w:hAnsi="Times New Roman" w:cs="Times New Roman"/>
                <w:sz w:val="24"/>
                <w:szCs w:val="24"/>
              </w:rPr>
              <w:t>Associated Hernias</w:t>
            </w:r>
          </w:p>
        </w:tc>
        <w:tc>
          <w:tcPr>
            <w:tcW w:w="2017" w:type="pct"/>
            <w:hideMark/>
          </w:tcPr>
          <w:p w14:paraId="5E2582EE" w14:textId="77777777" w:rsidR="0073137C" w:rsidRPr="00A4323B" w:rsidRDefault="0073137C" w:rsidP="0056566F">
            <w:pPr>
              <w:rPr>
                <w:rFonts w:ascii="Times New Roman" w:hAnsi="Times New Roman" w:cs="Times New Roman"/>
                <w:sz w:val="24"/>
                <w:szCs w:val="24"/>
              </w:rPr>
            </w:pPr>
          </w:p>
        </w:tc>
      </w:tr>
      <w:tr w:rsidR="0073137C" w:rsidRPr="00A4323B" w14:paraId="3F2F24D6" w14:textId="77777777" w:rsidTr="00847D63">
        <w:tc>
          <w:tcPr>
            <w:tcW w:w="2983" w:type="pct"/>
            <w:hideMark/>
          </w:tcPr>
          <w:p w14:paraId="4A475B70" w14:textId="77777777" w:rsidR="0073137C" w:rsidRPr="00A4323B" w:rsidRDefault="0073137C" w:rsidP="0056566F">
            <w:pPr>
              <w:rPr>
                <w:rFonts w:ascii="Times New Roman" w:hAnsi="Times New Roman" w:cs="Times New Roman"/>
                <w:sz w:val="24"/>
                <w:szCs w:val="24"/>
              </w:rPr>
            </w:pPr>
            <w:r w:rsidRPr="00A4323B">
              <w:rPr>
                <w:rFonts w:ascii="Times New Roman" w:hAnsi="Times New Roman" w:cs="Times New Roman"/>
                <w:sz w:val="24"/>
                <w:szCs w:val="24"/>
              </w:rPr>
              <w:t>Inguinal Hernia</w:t>
            </w:r>
          </w:p>
        </w:tc>
        <w:tc>
          <w:tcPr>
            <w:tcW w:w="2017" w:type="pct"/>
            <w:hideMark/>
          </w:tcPr>
          <w:p w14:paraId="2E8BAB16" w14:textId="77777777" w:rsidR="0073137C" w:rsidRPr="00A4323B" w:rsidRDefault="0073137C" w:rsidP="0056566F">
            <w:pPr>
              <w:rPr>
                <w:rFonts w:ascii="Times New Roman" w:hAnsi="Times New Roman" w:cs="Times New Roman"/>
                <w:sz w:val="24"/>
                <w:szCs w:val="24"/>
              </w:rPr>
            </w:pPr>
            <w:r w:rsidRPr="00A4323B">
              <w:rPr>
                <w:rFonts w:ascii="Times New Roman" w:hAnsi="Times New Roman" w:cs="Times New Roman"/>
                <w:sz w:val="24"/>
                <w:szCs w:val="24"/>
              </w:rPr>
              <w:t>6 (60%)</w:t>
            </w:r>
          </w:p>
        </w:tc>
      </w:tr>
      <w:tr w:rsidR="0073137C" w:rsidRPr="00A4323B" w14:paraId="3725352E" w14:textId="77777777" w:rsidTr="00847D63">
        <w:tc>
          <w:tcPr>
            <w:tcW w:w="2983" w:type="pct"/>
            <w:hideMark/>
          </w:tcPr>
          <w:p w14:paraId="0EA50847" w14:textId="77777777" w:rsidR="0073137C" w:rsidRPr="00A4323B" w:rsidRDefault="0073137C" w:rsidP="0056566F">
            <w:pPr>
              <w:rPr>
                <w:rFonts w:ascii="Times New Roman" w:hAnsi="Times New Roman" w:cs="Times New Roman"/>
                <w:sz w:val="24"/>
                <w:szCs w:val="24"/>
              </w:rPr>
            </w:pPr>
            <w:r w:rsidRPr="00A4323B">
              <w:rPr>
                <w:rFonts w:ascii="Times New Roman" w:hAnsi="Times New Roman" w:cs="Times New Roman"/>
                <w:sz w:val="24"/>
                <w:szCs w:val="24"/>
              </w:rPr>
              <w:t>Incisional/Umbilical Hernia</w:t>
            </w:r>
          </w:p>
        </w:tc>
        <w:tc>
          <w:tcPr>
            <w:tcW w:w="2017" w:type="pct"/>
            <w:hideMark/>
          </w:tcPr>
          <w:p w14:paraId="6C3B39CC" w14:textId="77777777" w:rsidR="0073137C" w:rsidRPr="00A4323B" w:rsidRDefault="0073137C" w:rsidP="0056566F">
            <w:pPr>
              <w:rPr>
                <w:rFonts w:ascii="Times New Roman" w:hAnsi="Times New Roman" w:cs="Times New Roman"/>
                <w:sz w:val="24"/>
                <w:szCs w:val="24"/>
              </w:rPr>
            </w:pPr>
            <w:r w:rsidRPr="00A4323B">
              <w:rPr>
                <w:rFonts w:ascii="Times New Roman" w:hAnsi="Times New Roman" w:cs="Times New Roman"/>
                <w:sz w:val="24"/>
                <w:szCs w:val="24"/>
              </w:rPr>
              <w:t>4 (40%)</w:t>
            </w:r>
          </w:p>
        </w:tc>
      </w:tr>
      <w:tr w:rsidR="0073137C" w:rsidRPr="00A4323B" w14:paraId="60B0B8FB" w14:textId="77777777" w:rsidTr="00847D63">
        <w:tc>
          <w:tcPr>
            <w:tcW w:w="2983" w:type="pct"/>
            <w:hideMark/>
          </w:tcPr>
          <w:p w14:paraId="2975F91C" w14:textId="77777777" w:rsidR="0073137C" w:rsidRPr="00A4323B" w:rsidRDefault="0073137C" w:rsidP="0056566F">
            <w:pPr>
              <w:rPr>
                <w:rFonts w:ascii="Times New Roman" w:hAnsi="Times New Roman" w:cs="Times New Roman"/>
                <w:sz w:val="24"/>
                <w:szCs w:val="24"/>
              </w:rPr>
            </w:pPr>
            <w:r w:rsidRPr="00A4323B">
              <w:rPr>
                <w:rStyle w:val="Strong"/>
                <w:rFonts w:ascii="Times New Roman" w:hAnsi="Times New Roman" w:cs="Times New Roman"/>
                <w:sz w:val="24"/>
                <w:szCs w:val="24"/>
              </w:rPr>
              <w:t>Body Mass Index (BMI)</w:t>
            </w:r>
          </w:p>
        </w:tc>
        <w:tc>
          <w:tcPr>
            <w:tcW w:w="2017" w:type="pct"/>
            <w:hideMark/>
          </w:tcPr>
          <w:p w14:paraId="2DE26105" w14:textId="77777777" w:rsidR="0073137C" w:rsidRPr="00A4323B" w:rsidRDefault="0073137C" w:rsidP="0056566F">
            <w:pPr>
              <w:rPr>
                <w:rFonts w:ascii="Times New Roman" w:hAnsi="Times New Roman" w:cs="Times New Roman"/>
                <w:sz w:val="24"/>
                <w:szCs w:val="24"/>
              </w:rPr>
            </w:pPr>
            <w:r w:rsidRPr="00A4323B">
              <w:rPr>
                <w:rFonts w:ascii="Times New Roman" w:hAnsi="Times New Roman" w:cs="Times New Roman"/>
                <w:sz w:val="24"/>
                <w:szCs w:val="24"/>
              </w:rPr>
              <w:t>Mean: 25.8 (Range: 20–35)</w:t>
            </w:r>
          </w:p>
        </w:tc>
      </w:tr>
      <w:tr w:rsidR="0073137C" w:rsidRPr="00A4323B" w14:paraId="13C09CAA" w14:textId="77777777" w:rsidTr="00847D63">
        <w:tc>
          <w:tcPr>
            <w:tcW w:w="2983" w:type="pct"/>
            <w:hideMark/>
          </w:tcPr>
          <w:p w14:paraId="76B56FEA" w14:textId="77777777" w:rsidR="0073137C" w:rsidRPr="00A4323B" w:rsidRDefault="0073137C" w:rsidP="0056566F">
            <w:pPr>
              <w:rPr>
                <w:rFonts w:ascii="Times New Roman" w:hAnsi="Times New Roman" w:cs="Times New Roman"/>
                <w:sz w:val="24"/>
                <w:szCs w:val="24"/>
              </w:rPr>
            </w:pPr>
            <w:r w:rsidRPr="00A4323B">
              <w:rPr>
                <w:rStyle w:val="Strong"/>
                <w:rFonts w:ascii="Times New Roman" w:hAnsi="Times New Roman" w:cs="Times New Roman"/>
                <w:sz w:val="24"/>
                <w:szCs w:val="24"/>
              </w:rPr>
              <w:t>ASA Classification</w:t>
            </w:r>
          </w:p>
        </w:tc>
        <w:tc>
          <w:tcPr>
            <w:tcW w:w="2017" w:type="pct"/>
            <w:hideMark/>
          </w:tcPr>
          <w:p w14:paraId="29935214" w14:textId="77777777" w:rsidR="0073137C" w:rsidRPr="00A4323B" w:rsidRDefault="0073137C" w:rsidP="0056566F">
            <w:pPr>
              <w:rPr>
                <w:rFonts w:ascii="Times New Roman" w:hAnsi="Times New Roman" w:cs="Times New Roman"/>
                <w:sz w:val="24"/>
                <w:szCs w:val="24"/>
              </w:rPr>
            </w:pPr>
          </w:p>
        </w:tc>
      </w:tr>
      <w:tr w:rsidR="0073137C" w:rsidRPr="00A4323B" w14:paraId="4FFB91B0" w14:textId="77777777" w:rsidTr="00847D63">
        <w:tc>
          <w:tcPr>
            <w:tcW w:w="2983" w:type="pct"/>
            <w:hideMark/>
          </w:tcPr>
          <w:p w14:paraId="5F46DF9A" w14:textId="77777777" w:rsidR="0073137C" w:rsidRPr="00A4323B" w:rsidRDefault="0073137C" w:rsidP="0056566F">
            <w:pPr>
              <w:rPr>
                <w:rFonts w:ascii="Times New Roman" w:hAnsi="Times New Roman" w:cs="Times New Roman"/>
                <w:sz w:val="24"/>
                <w:szCs w:val="24"/>
              </w:rPr>
            </w:pPr>
            <w:r w:rsidRPr="00A4323B">
              <w:rPr>
                <w:rFonts w:ascii="Times New Roman" w:hAnsi="Times New Roman" w:cs="Times New Roman"/>
                <w:sz w:val="24"/>
                <w:szCs w:val="24"/>
              </w:rPr>
              <w:t>ASA I</w:t>
            </w:r>
          </w:p>
        </w:tc>
        <w:tc>
          <w:tcPr>
            <w:tcW w:w="2017" w:type="pct"/>
            <w:hideMark/>
          </w:tcPr>
          <w:p w14:paraId="3CFCF97A" w14:textId="77777777" w:rsidR="0073137C" w:rsidRPr="00A4323B" w:rsidRDefault="0073137C" w:rsidP="0056566F">
            <w:pPr>
              <w:rPr>
                <w:rFonts w:ascii="Times New Roman" w:hAnsi="Times New Roman" w:cs="Times New Roman"/>
                <w:sz w:val="24"/>
                <w:szCs w:val="24"/>
              </w:rPr>
            </w:pPr>
            <w:r w:rsidRPr="00A4323B">
              <w:rPr>
                <w:rFonts w:ascii="Times New Roman" w:hAnsi="Times New Roman" w:cs="Times New Roman"/>
                <w:sz w:val="24"/>
                <w:szCs w:val="24"/>
              </w:rPr>
              <w:t>2 (20%)</w:t>
            </w:r>
          </w:p>
        </w:tc>
      </w:tr>
      <w:tr w:rsidR="0073137C" w:rsidRPr="00A4323B" w14:paraId="0637589B" w14:textId="77777777" w:rsidTr="00847D63">
        <w:tc>
          <w:tcPr>
            <w:tcW w:w="2983" w:type="pct"/>
            <w:hideMark/>
          </w:tcPr>
          <w:p w14:paraId="0110FB03" w14:textId="77777777" w:rsidR="0073137C" w:rsidRPr="00A4323B" w:rsidRDefault="0073137C" w:rsidP="0056566F">
            <w:pPr>
              <w:rPr>
                <w:rFonts w:ascii="Times New Roman" w:hAnsi="Times New Roman" w:cs="Times New Roman"/>
                <w:sz w:val="24"/>
                <w:szCs w:val="24"/>
              </w:rPr>
            </w:pPr>
            <w:r w:rsidRPr="00A4323B">
              <w:rPr>
                <w:rFonts w:ascii="Times New Roman" w:hAnsi="Times New Roman" w:cs="Times New Roman"/>
                <w:sz w:val="24"/>
                <w:szCs w:val="24"/>
              </w:rPr>
              <w:t>ASA II</w:t>
            </w:r>
          </w:p>
        </w:tc>
        <w:tc>
          <w:tcPr>
            <w:tcW w:w="2017" w:type="pct"/>
            <w:hideMark/>
          </w:tcPr>
          <w:p w14:paraId="037A4F0D" w14:textId="77777777" w:rsidR="0073137C" w:rsidRPr="00A4323B" w:rsidRDefault="0073137C" w:rsidP="0056566F">
            <w:pPr>
              <w:rPr>
                <w:rFonts w:ascii="Times New Roman" w:hAnsi="Times New Roman" w:cs="Times New Roman"/>
                <w:sz w:val="24"/>
                <w:szCs w:val="24"/>
              </w:rPr>
            </w:pPr>
            <w:r w:rsidRPr="00A4323B">
              <w:rPr>
                <w:rFonts w:ascii="Times New Roman" w:hAnsi="Times New Roman" w:cs="Times New Roman"/>
                <w:sz w:val="24"/>
                <w:szCs w:val="24"/>
              </w:rPr>
              <w:t>7 (70%)</w:t>
            </w:r>
          </w:p>
        </w:tc>
      </w:tr>
      <w:tr w:rsidR="0073137C" w:rsidRPr="00A4323B" w14:paraId="19EC6794" w14:textId="77777777" w:rsidTr="00847D63">
        <w:tc>
          <w:tcPr>
            <w:tcW w:w="2983" w:type="pct"/>
            <w:hideMark/>
          </w:tcPr>
          <w:p w14:paraId="144ED7BC" w14:textId="77777777" w:rsidR="0073137C" w:rsidRPr="00A4323B" w:rsidRDefault="0073137C" w:rsidP="0056566F">
            <w:pPr>
              <w:rPr>
                <w:rFonts w:ascii="Times New Roman" w:hAnsi="Times New Roman" w:cs="Times New Roman"/>
                <w:sz w:val="24"/>
                <w:szCs w:val="24"/>
              </w:rPr>
            </w:pPr>
            <w:r w:rsidRPr="00A4323B">
              <w:rPr>
                <w:rFonts w:ascii="Times New Roman" w:hAnsi="Times New Roman" w:cs="Times New Roman"/>
                <w:sz w:val="24"/>
                <w:szCs w:val="24"/>
              </w:rPr>
              <w:t>ASA III</w:t>
            </w:r>
          </w:p>
        </w:tc>
        <w:tc>
          <w:tcPr>
            <w:tcW w:w="2017" w:type="pct"/>
            <w:hideMark/>
          </w:tcPr>
          <w:p w14:paraId="2FB6FBF3" w14:textId="77777777" w:rsidR="0073137C" w:rsidRPr="00A4323B" w:rsidRDefault="0073137C" w:rsidP="0056566F">
            <w:pPr>
              <w:rPr>
                <w:rFonts w:ascii="Times New Roman" w:hAnsi="Times New Roman" w:cs="Times New Roman"/>
                <w:sz w:val="24"/>
                <w:szCs w:val="24"/>
              </w:rPr>
            </w:pPr>
            <w:r w:rsidRPr="00A4323B">
              <w:rPr>
                <w:rFonts w:ascii="Times New Roman" w:hAnsi="Times New Roman" w:cs="Times New Roman"/>
                <w:sz w:val="24"/>
                <w:szCs w:val="24"/>
              </w:rPr>
              <w:t>1 (10%)</w:t>
            </w:r>
          </w:p>
        </w:tc>
      </w:tr>
    </w:tbl>
    <w:p w14:paraId="647E6244" w14:textId="407E35AA" w:rsidR="0073137C" w:rsidRPr="00847D63" w:rsidRDefault="00847D63" w:rsidP="00847D63">
      <w:pPr>
        <w:pStyle w:val="Heading3"/>
        <w:spacing w:before="200" w:line="276" w:lineRule="auto"/>
        <w:jc w:val="center"/>
        <w:rPr>
          <w:rFonts w:ascii="Times New Roman" w:hAnsi="Times New Roman" w:cs="Times New Roman"/>
        </w:rPr>
      </w:pPr>
      <w:r w:rsidRPr="00847D63">
        <w:rPr>
          <w:rStyle w:val="Strong"/>
          <w:rFonts w:ascii="Times New Roman" w:hAnsi="Times New Roman" w:cs="Times New Roman"/>
        </w:rPr>
        <w:lastRenderedPageBreak/>
        <w:t xml:space="preserve">Table </w:t>
      </w:r>
      <w:r w:rsidR="00806007" w:rsidRPr="00847D63">
        <w:rPr>
          <w:rStyle w:val="Strong"/>
          <w:rFonts w:ascii="Times New Roman" w:hAnsi="Times New Roman" w:cs="Times New Roman"/>
        </w:rPr>
        <w:t>3</w:t>
      </w:r>
      <w:r w:rsidRPr="00847D63">
        <w:rPr>
          <w:rStyle w:val="Strong"/>
          <w:rFonts w:ascii="Times New Roman" w:hAnsi="Times New Roman" w:cs="Times New Roman"/>
        </w:rPr>
        <w:t>: Surgical Procedures Performed</w:t>
      </w:r>
    </w:p>
    <w:tbl>
      <w:tblPr>
        <w:tblStyle w:val="TableGrid"/>
        <w:tblW w:w="5000" w:type="pct"/>
        <w:tblLook w:val="04A0" w:firstRow="1" w:lastRow="0" w:firstColumn="1" w:lastColumn="0" w:noHBand="0" w:noVBand="1"/>
      </w:tblPr>
      <w:tblGrid>
        <w:gridCol w:w="819"/>
        <w:gridCol w:w="5843"/>
        <w:gridCol w:w="2358"/>
      </w:tblGrid>
      <w:tr w:rsidR="00762231" w:rsidRPr="00A4323B" w14:paraId="50AC502F" w14:textId="77777777" w:rsidTr="00847D63">
        <w:tc>
          <w:tcPr>
            <w:tcW w:w="454" w:type="pct"/>
          </w:tcPr>
          <w:p w14:paraId="5B6B332C" w14:textId="1BC01834" w:rsidR="00762231" w:rsidRPr="00A4323B" w:rsidRDefault="00762231" w:rsidP="0056566F">
            <w:pPr>
              <w:jc w:val="center"/>
              <w:rPr>
                <w:rStyle w:val="Strong"/>
                <w:rFonts w:ascii="Times New Roman" w:hAnsi="Times New Roman" w:cs="Times New Roman"/>
                <w:sz w:val="24"/>
                <w:szCs w:val="24"/>
              </w:rPr>
            </w:pPr>
            <w:r>
              <w:rPr>
                <w:rStyle w:val="Strong"/>
                <w:rFonts w:ascii="Times New Roman" w:hAnsi="Times New Roman" w:cs="Times New Roman"/>
                <w:sz w:val="24"/>
                <w:szCs w:val="24"/>
              </w:rPr>
              <w:t xml:space="preserve">Pt no </w:t>
            </w:r>
          </w:p>
        </w:tc>
        <w:tc>
          <w:tcPr>
            <w:tcW w:w="3238" w:type="pct"/>
            <w:hideMark/>
          </w:tcPr>
          <w:p w14:paraId="5F8CABF5" w14:textId="501F4A1E" w:rsidR="00762231" w:rsidRPr="00A4323B" w:rsidRDefault="00762231" w:rsidP="0056566F">
            <w:pPr>
              <w:jc w:val="center"/>
              <w:rPr>
                <w:rFonts w:ascii="Times New Roman" w:hAnsi="Times New Roman" w:cs="Times New Roman"/>
                <w:b/>
                <w:bCs/>
                <w:sz w:val="24"/>
                <w:szCs w:val="24"/>
              </w:rPr>
            </w:pPr>
            <w:r w:rsidRPr="00A4323B">
              <w:rPr>
                <w:rStyle w:val="Strong"/>
                <w:rFonts w:ascii="Times New Roman" w:hAnsi="Times New Roman" w:cs="Times New Roman"/>
                <w:sz w:val="24"/>
                <w:szCs w:val="24"/>
              </w:rPr>
              <w:t>Procedure</w:t>
            </w:r>
          </w:p>
        </w:tc>
        <w:tc>
          <w:tcPr>
            <w:tcW w:w="1307" w:type="pct"/>
            <w:hideMark/>
          </w:tcPr>
          <w:p w14:paraId="32ADCD5E" w14:textId="77777777" w:rsidR="00762231" w:rsidRPr="00A4323B" w:rsidRDefault="00762231" w:rsidP="0056566F">
            <w:pPr>
              <w:jc w:val="center"/>
              <w:rPr>
                <w:rFonts w:ascii="Times New Roman" w:hAnsi="Times New Roman" w:cs="Times New Roman"/>
                <w:b/>
                <w:bCs/>
                <w:sz w:val="24"/>
                <w:szCs w:val="24"/>
              </w:rPr>
            </w:pPr>
            <w:r w:rsidRPr="00A4323B">
              <w:rPr>
                <w:rStyle w:val="Strong"/>
                <w:rFonts w:ascii="Times New Roman" w:hAnsi="Times New Roman" w:cs="Times New Roman"/>
                <w:sz w:val="24"/>
                <w:szCs w:val="24"/>
              </w:rPr>
              <w:t>No. of Patients (%)</w:t>
            </w:r>
          </w:p>
        </w:tc>
      </w:tr>
      <w:tr w:rsidR="00762231" w:rsidRPr="00A4323B" w14:paraId="3C6C3D94" w14:textId="77777777" w:rsidTr="00847D63">
        <w:tc>
          <w:tcPr>
            <w:tcW w:w="454" w:type="pct"/>
          </w:tcPr>
          <w:p w14:paraId="4D10E59C" w14:textId="7EB42E14" w:rsidR="00762231" w:rsidRPr="00A4323B" w:rsidRDefault="00762231" w:rsidP="0056566F">
            <w:pPr>
              <w:jc w:val="left"/>
              <w:rPr>
                <w:rFonts w:ascii="Times New Roman" w:hAnsi="Times New Roman" w:cs="Times New Roman"/>
                <w:sz w:val="24"/>
                <w:szCs w:val="24"/>
              </w:rPr>
            </w:pPr>
            <w:r>
              <w:rPr>
                <w:rFonts w:ascii="Times New Roman" w:hAnsi="Times New Roman" w:cs="Times New Roman"/>
                <w:sz w:val="24"/>
                <w:szCs w:val="24"/>
              </w:rPr>
              <w:t>1</w:t>
            </w:r>
          </w:p>
        </w:tc>
        <w:tc>
          <w:tcPr>
            <w:tcW w:w="3238" w:type="pct"/>
            <w:hideMark/>
          </w:tcPr>
          <w:p w14:paraId="7D8D0E63" w14:textId="3A96FA66" w:rsidR="00762231" w:rsidRPr="00A4323B" w:rsidRDefault="00762231" w:rsidP="0056566F">
            <w:pPr>
              <w:jc w:val="left"/>
              <w:rPr>
                <w:rFonts w:ascii="Times New Roman" w:hAnsi="Times New Roman" w:cs="Times New Roman"/>
                <w:sz w:val="24"/>
                <w:szCs w:val="24"/>
              </w:rPr>
            </w:pPr>
            <w:r w:rsidRPr="00A4323B">
              <w:rPr>
                <w:rFonts w:ascii="Times New Roman" w:hAnsi="Times New Roman" w:cs="Times New Roman"/>
                <w:sz w:val="24"/>
                <w:szCs w:val="24"/>
              </w:rPr>
              <w:t>LC + TARM for Incisional Hernia</w:t>
            </w:r>
          </w:p>
        </w:tc>
        <w:tc>
          <w:tcPr>
            <w:tcW w:w="1307" w:type="pct"/>
            <w:hideMark/>
          </w:tcPr>
          <w:p w14:paraId="276DDAB6" w14:textId="77777777" w:rsidR="00762231" w:rsidRPr="00A4323B" w:rsidRDefault="00762231" w:rsidP="0056566F">
            <w:pPr>
              <w:rPr>
                <w:rFonts w:ascii="Times New Roman" w:hAnsi="Times New Roman" w:cs="Times New Roman"/>
                <w:sz w:val="24"/>
                <w:szCs w:val="24"/>
              </w:rPr>
            </w:pPr>
            <w:r w:rsidRPr="00A4323B">
              <w:rPr>
                <w:rFonts w:ascii="Times New Roman" w:hAnsi="Times New Roman" w:cs="Times New Roman"/>
                <w:sz w:val="24"/>
                <w:szCs w:val="24"/>
              </w:rPr>
              <w:t>1 (10%)</w:t>
            </w:r>
          </w:p>
        </w:tc>
      </w:tr>
      <w:tr w:rsidR="00762231" w:rsidRPr="00A4323B" w14:paraId="2C2C063C" w14:textId="77777777" w:rsidTr="00847D63">
        <w:tc>
          <w:tcPr>
            <w:tcW w:w="454" w:type="pct"/>
          </w:tcPr>
          <w:p w14:paraId="2CB083FB" w14:textId="49D67283" w:rsidR="00762231" w:rsidRPr="00A4323B" w:rsidRDefault="00762231" w:rsidP="0056566F">
            <w:pPr>
              <w:rPr>
                <w:rFonts w:ascii="Times New Roman" w:hAnsi="Times New Roman" w:cs="Times New Roman"/>
                <w:sz w:val="24"/>
                <w:szCs w:val="24"/>
              </w:rPr>
            </w:pPr>
            <w:r>
              <w:rPr>
                <w:rFonts w:ascii="Times New Roman" w:hAnsi="Times New Roman" w:cs="Times New Roman"/>
                <w:sz w:val="24"/>
                <w:szCs w:val="24"/>
              </w:rPr>
              <w:t>2,7,8</w:t>
            </w:r>
          </w:p>
        </w:tc>
        <w:tc>
          <w:tcPr>
            <w:tcW w:w="3238" w:type="pct"/>
            <w:hideMark/>
          </w:tcPr>
          <w:p w14:paraId="1F8318DB" w14:textId="1C456140" w:rsidR="00762231" w:rsidRPr="00A4323B" w:rsidRDefault="00762231" w:rsidP="0056566F">
            <w:pPr>
              <w:rPr>
                <w:rFonts w:ascii="Times New Roman" w:hAnsi="Times New Roman" w:cs="Times New Roman"/>
                <w:sz w:val="24"/>
                <w:szCs w:val="24"/>
              </w:rPr>
            </w:pPr>
            <w:r w:rsidRPr="00A4323B">
              <w:rPr>
                <w:rFonts w:ascii="Times New Roman" w:hAnsi="Times New Roman" w:cs="Times New Roman"/>
                <w:sz w:val="24"/>
                <w:szCs w:val="24"/>
              </w:rPr>
              <w:t>LC + TAPP for Inguinal Hernia</w:t>
            </w:r>
          </w:p>
        </w:tc>
        <w:tc>
          <w:tcPr>
            <w:tcW w:w="1307" w:type="pct"/>
            <w:hideMark/>
          </w:tcPr>
          <w:p w14:paraId="035D44FB" w14:textId="77777777" w:rsidR="00762231" w:rsidRPr="00A4323B" w:rsidRDefault="00762231" w:rsidP="0056566F">
            <w:pPr>
              <w:rPr>
                <w:rFonts w:ascii="Times New Roman" w:hAnsi="Times New Roman" w:cs="Times New Roman"/>
                <w:sz w:val="24"/>
                <w:szCs w:val="24"/>
              </w:rPr>
            </w:pPr>
            <w:r w:rsidRPr="00A4323B">
              <w:rPr>
                <w:rFonts w:ascii="Times New Roman" w:hAnsi="Times New Roman" w:cs="Times New Roman"/>
                <w:sz w:val="24"/>
                <w:szCs w:val="24"/>
              </w:rPr>
              <w:t>3 (30%)</w:t>
            </w:r>
          </w:p>
        </w:tc>
      </w:tr>
      <w:tr w:rsidR="00762231" w:rsidRPr="00A4323B" w14:paraId="1F3AEF29" w14:textId="77777777" w:rsidTr="00847D63">
        <w:tc>
          <w:tcPr>
            <w:tcW w:w="454" w:type="pct"/>
          </w:tcPr>
          <w:p w14:paraId="1CA8C162" w14:textId="243D3C17" w:rsidR="00762231" w:rsidRPr="00A4323B" w:rsidRDefault="00762231" w:rsidP="0056566F">
            <w:pPr>
              <w:rPr>
                <w:rFonts w:ascii="Times New Roman" w:hAnsi="Times New Roman" w:cs="Times New Roman"/>
                <w:sz w:val="24"/>
                <w:szCs w:val="24"/>
              </w:rPr>
            </w:pPr>
            <w:r>
              <w:rPr>
                <w:rFonts w:ascii="Times New Roman" w:hAnsi="Times New Roman" w:cs="Times New Roman"/>
                <w:sz w:val="24"/>
                <w:szCs w:val="24"/>
              </w:rPr>
              <w:t>10,4</w:t>
            </w:r>
          </w:p>
        </w:tc>
        <w:tc>
          <w:tcPr>
            <w:tcW w:w="3238" w:type="pct"/>
            <w:hideMark/>
          </w:tcPr>
          <w:p w14:paraId="2FF7F65A" w14:textId="0AC402B6" w:rsidR="00762231" w:rsidRPr="00A4323B" w:rsidRDefault="00762231" w:rsidP="0056566F">
            <w:pPr>
              <w:rPr>
                <w:rFonts w:ascii="Times New Roman" w:hAnsi="Times New Roman" w:cs="Times New Roman"/>
                <w:sz w:val="24"/>
                <w:szCs w:val="24"/>
              </w:rPr>
            </w:pPr>
            <w:r w:rsidRPr="00A4323B">
              <w:rPr>
                <w:rFonts w:ascii="Times New Roman" w:hAnsi="Times New Roman" w:cs="Times New Roman"/>
                <w:sz w:val="24"/>
                <w:szCs w:val="24"/>
              </w:rPr>
              <w:t>LC + TEP for Inguinal Hernia</w:t>
            </w:r>
          </w:p>
        </w:tc>
        <w:tc>
          <w:tcPr>
            <w:tcW w:w="1307" w:type="pct"/>
            <w:hideMark/>
          </w:tcPr>
          <w:p w14:paraId="56B2AA45" w14:textId="3B8AE189" w:rsidR="00762231" w:rsidRPr="00A4323B" w:rsidRDefault="00762231" w:rsidP="0056566F">
            <w:pPr>
              <w:rPr>
                <w:rFonts w:ascii="Times New Roman" w:hAnsi="Times New Roman" w:cs="Times New Roman"/>
                <w:sz w:val="24"/>
                <w:szCs w:val="24"/>
              </w:rPr>
            </w:pPr>
            <w:r>
              <w:rPr>
                <w:rFonts w:ascii="Times New Roman" w:hAnsi="Times New Roman" w:cs="Times New Roman"/>
                <w:sz w:val="24"/>
                <w:szCs w:val="24"/>
              </w:rPr>
              <w:t>2 (2</w:t>
            </w:r>
            <w:r w:rsidRPr="00A4323B">
              <w:rPr>
                <w:rFonts w:ascii="Times New Roman" w:hAnsi="Times New Roman" w:cs="Times New Roman"/>
                <w:sz w:val="24"/>
                <w:szCs w:val="24"/>
              </w:rPr>
              <w:t>0%)</w:t>
            </w:r>
          </w:p>
        </w:tc>
      </w:tr>
      <w:tr w:rsidR="00762231" w:rsidRPr="00A4323B" w14:paraId="70698FFE" w14:textId="77777777" w:rsidTr="00847D63">
        <w:tc>
          <w:tcPr>
            <w:tcW w:w="454" w:type="pct"/>
          </w:tcPr>
          <w:p w14:paraId="1BE4E31A" w14:textId="08ADBE9B" w:rsidR="00762231" w:rsidRPr="00A4323B" w:rsidRDefault="00762231" w:rsidP="0056566F">
            <w:pPr>
              <w:rPr>
                <w:rFonts w:ascii="Times New Roman" w:hAnsi="Times New Roman" w:cs="Times New Roman"/>
                <w:sz w:val="24"/>
                <w:szCs w:val="24"/>
              </w:rPr>
            </w:pPr>
            <w:r>
              <w:rPr>
                <w:rFonts w:ascii="Times New Roman" w:hAnsi="Times New Roman" w:cs="Times New Roman"/>
                <w:sz w:val="24"/>
                <w:szCs w:val="24"/>
              </w:rPr>
              <w:t>3</w:t>
            </w:r>
          </w:p>
        </w:tc>
        <w:tc>
          <w:tcPr>
            <w:tcW w:w="3238" w:type="pct"/>
            <w:hideMark/>
          </w:tcPr>
          <w:p w14:paraId="32F5C66C" w14:textId="110F8819" w:rsidR="00762231" w:rsidRPr="00A4323B" w:rsidRDefault="00762231" w:rsidP="0056566F">
            <w:pPr>
              <w:rPr>
                <w:rFonts w:ascii="Times New Roman" w:hAnsi="Times New Roman" w:cs="Times New Roman"/>
                <w:sz w:val="24"/>
                <w:szCs w:val="24"/>
              </w:rPr>
            </w:pPr>
            <w:r w:rsidRPr="00A4323B">
              <w:rPr>
                <w:rFonts w:ascii="Times New Roman" w:hAnsi="Times New Roman" w:cs="Times New Roman"/>
                <w:sz w:val="24"/>
                <w:szCs w:val="24"/>
              </w:rPr>
              <w:t>LC + E-TEP for Incisional Hernia</w:t>
            </w:r>
          </w:p>
        </w:tc>
        <w:tc>
          <w:tcPr>
            <w:tcW w:w="1307" w:type="pct"/>
            <w:hideMark/>
          </w:tcPr>
          <w:p w14:paraId="19C9DE80" w14:textId="44C933CB" w:rsidR="00762231" w:rsidRPr="00A4323B" w:rsidRDefault="00762231" w:rsidP="0056566F">
            <w:pPr>
              <w:rPr>
                <w:rFonts w:ascii="Times New Roman" w:hAnsi="Times New Roman" w:cs="Times New Roman"/>
                <w:sz w:val="24"/>
                <w:szCs w:val="24"/>
              </w:rPr>
            </w:pPr>
            <w:r>
              <w:rPr>
                <w:rFonts w:ascii="Times New Roman" w:hAnsi="Times New Roman" w:cs="Times New Roman"/>
                <w:sz w:val="24"/>
                <w:szCs w:val="24"/>
              </w:rPr>
              <w:t>1 (1</w:t>
            </w:r>
            <w:r w:rsidRPr="00A4323B">
              <w:rPr>
                <w:rFonts w:ascii="Times New Roman" w:hAnsi="Times New Roman" w:cs="Times New Roman"/>
                <w:sz w:val="24"/>
                <w:szCs w:val="24"/>
              </w:rPr>
              <w:t>0%)</w:t>
            </w:r>
          </w:p>
        </w:tc>
      </w:tr>
      <w:tr w:rsidR="00762231" w:rsidRPr="00A4323B" w14:paraId="1C5A8286" w14:textId="77777777" w:rsidTr="00847D63">
        <w:tc>
          <w:tcPr>
            <w:tcW w:w="454" w:type="pct"/>
          </w:tcPr>
          <w:p w14:paraId="63F71AD2" w14:textId="7141405D" w:rsidR="00762231" w:rsidRDefault="00762231" w:rsidP="00762231">
            <w:pPr>
              <w:rPr>
                <w:rFonts w:ascii="Times New Roman" w:hAnsi="Times New Roman" w:cs="Times New Roman"/>
                <w:sz w:val="24"/>
                <w:szCs w:val="24"/>
              </w:rPr>
            </w:pPr>
            <w:r>
              <w:rPr>
                <w:rFonts w:ascii="Times New Roman" w:hAnsi="Times New Roman" w:cs="Times New Roman"/>
                <w:sz w:val="24"/>
                <w:szCs w:val="24"/>
              </w:rPr>
              <w:t>6</w:t>
            </w:r>
          </w:p>
        </w:tc>
        <w:tc>
          <w:tcPr>
            <w:tcW w:w="3238" w:type="pct"/>
          </w:tcPr>
          <w:p w14:paraId="19CCCBD9" w14:textId="062C07D2" w:rsidR="00762231" w:rsidRPr="00A4323B" w:rsidRDefault="00762231" w:rsidP="00762231">
            <w:pPr>
              <w:rPr>
                <w:rFonts w:ascii="Times New Roman" w:hAnsi="Times New Roman" w:cs="Times New Roman"/>
                <w:sz w:val="24"/>
                <w:szCs w:val="24"/>
              </w:rPr>
            </w:pPr>
            <w:r>
              <w:rPr>
                <w:rFonts w:ascii="Times New Roman" w:hAnsi="Times New Roman" w:cs="Times New Roman"/>
                <w:sz w:val="24"/>
                <w:szCs w:val="24"/>
              </w:rPr>
              <w:t>LC + E-TEP for umbilical</w:t>
            </w:r>
            <w:r w:rsidRPr="00A4323B">
              <w:rPr>
                <w:rFonts w:ascii="Times New Roman" w:hAnsi="Times New Roman" w:cs="Times New Roman"/>
                <w:sz w:val="24"/>
                <w:szCs w:val="24"/>
              </w:rPr>
              <w:t xml:space="preserve"> Hernia</w:t>
            </w:r>
          </w:p>
        </w:tc>
        <w:tc>
          <w:tcPr>
            <w:tcW w:w="1307" w:type="pct"/>
          </w:tcPr>
          <w:p w14:paraId="60B50A56" w14:textId="01A7D1ED" w:rsidR="00762231" w:rsidRPr="00A4323B" w:rsidRDefault="00762231" w:rsidP="00762231">
            <w:pPr>
              <w:rPr>
                <w:rFonts w:ascii="Times New Roman" w:hAnsi="Times New Roman" w:cs="Times New Roman"/>
                <w:sz w:val="24"/>
                <w:szCs w:val="24"/>
              </w:rPr>
            </w:pPr>
            <w:r>
              <w:rPr>
                <w:rFonts w:ascii="Times New Roman" w:hAnsi="Times New Roman" w:cs="Times New Roman"/>
                <w:sz w:val="24"/>
                <w:szCs w:val="24"/>
              </w:rPr>
              <w:t>1 (1</w:t>
            </w:r>
            <w:r w:rsidRPr="00A4323B">
              <w:rPr>
                <w:rFonts w:ascii="Times New Roman" w:hAnsi="Times New Roman" w:cs="Times New Roman"/>
                <w:sz w:val="24"/>
                <w:szCs w:val="24"/>
              </w:rPr>
              <w:t>0%)</w:t>
            </w:r>
          </w:p>
        </w:tc>
      </w:tr>
      <w:tr w:rsidR="00762231" w:rsidRPr="00A4323B" w14:paraId="266E990D" w14:textId="77777777" w:rsidTr="00847D63">
        <w:tc>
          <w:tcPr>
            <w:tcW w:w="454" w:type="pct"/>
          </w:tcPr>
          <w:p w14:paraId="28EBE1B0" w14:textId="6F4F2F89" w:rsidR="00762231" w:rsidRPr="00A4323B" w:rsidRDefault="00762231" w:rsidP="00762231">
            <w:pPr>
              <w:rPr>
                <w:rFonts w:ascii="Times New Roman" w:hAnsi="Times New Roman" w:cs="Times New Roman"/>
                <w:sz w:val="24"/>
                <w:szCs w:val="24"/>
              </w:rPr>
            </w:pPr>
            <w:r>
              <w:rPr>
                <w:rFonts w:ascii="Times New Roman" w:hAnsi="Times New Roman" w:cs="Times New Roman"/>
                <w:sz w:val="24"/>
                <w:szCs w:val="24"/>
              </w:rPr>
              <w:t>9</w:t>
            </w:r>
          </w:p>
        </w:tc>
        <w:tc>
          <w:tcPr>
            <w:tcW w:w="3238" w:type="pct"/>
            <w:hideMark/>
          </w:tcPr>
          <w:p w14:paraId="1CC5E5A8" w14:textId="36E922E1" w:rsidR="00762231" w:rsidRPr="00A4323B" w:rsidRDefault="00762231" w:rsidP="00762231">
            <w:pPr>
              <w:rPr>
                <w:rFonts w:ascii="Times New Roman" w:hAnsi="Times New Roman" w:cs="Times New Roman"/>
                <w:sz w:val="24"/>
                <w:szCs w:val="24"/>
              </w:rPr>
            </w:pPr>
            <w:r w:rsidRPr="00A4323B">
              <w:rPr>
                <w:rFonts w:ascii="Times New Roman" w:hAnsi="Times New Roman" w:cs="Times New Roman"/>
                <w:sz w:val="24"/>
                <w:szCs w:val="24"/>
              </w:rPr>
              <w:t>LC + Open Lichtenstein Hernioplasty</w:t>
            </w:r>
          </w:p>
        </w:tc>
        <w:tc>
          <w:tcPr>
            <w:tcW w:w="1307" w:type="pct"/>
            <w:hideMark/>
          </w:tcPr>
          <w:p w14:paraId="6F082489" w14:textId="77777777" w:rsidR="00762231" w:rsidRPr="00A4323B" w:rsidRDefault="00762231" w:rsidP="00762231">
            <w:pPr>
              <w:rPr>
                <w:rFonts w:ascii="Times New Roman" w:hAnsi="Times New Roman" w:cs="Times New Roman"/>
                <w:sz w:val="24"/>
                <w:szCs w:val="24"/>
              </w:rPr>
            </w:pPr>
            <w:r w:rsidRPr="00A4323B">
              <w:rPr>
                <w:rFonts w:ascii="Times New Roman" w:hAnsi="Times New Roman" w:cs="Times New Roman"/>
                <w:sz w:val="24"/>
                <w:szCs w:val="24"/>
              </w:rPr>
              <w:t>2 (20%)</w:t>
            </w:r>
          </w:p>
        </w:tc>
      </w:tr>
      <w:tr w:rsidR="00762231" w:rsidRPr="00A4323B" w14:paraId="39CB97B5" w14:textId="77777777" w:rsidTr="00847D63">
        <w:tc>
          <w:tcPr>
            <w:tcW w:w="454" w:type="pct"/>
          </w:tcPr>
          <w:p w14:paraId="6F1A2E82" w14:textId="4BDF8F6F" w:rsidR="00762231" w:rsidRPr="00A4323B" w:rsidRDefault="00762231" w:rsidP="00762231">
            <w:pPr>
              <w:rPr>
                <w:rFonts w:ascii="Times New Roman" w:hAnsi="Times New Roman" w:cs="Times New Roman"/>
                <w:sz w:val="24"/>
                <w:szCs w:val="24"/>
              </w:rPr>
            </w:pPr>
            <w:r>
              <w:rPr>
                <w:rFonts w:ascii="Times New Roman" w:hAnsi="Times New Roman" w:cs="Times New Roman"/>
                <w:sz w:val="24"/>
                <w:szCs w:val="24"/>
              </w:rPr>
              <w:t>5</w:t>
            </w:r>
          </w:p>
        </w:tc>
        <w:tc>
          <w:tcPr>
            <w:tcW w:w="3238" w:type="pct"/>
            <w:hideMark/>
          </w:tcPr>
          <w:p w14:paraId="7BF2562B" w14:textId="2DBFFA6D" w:rsidR="00762231" w:rsidRPr="00A4323B" w:rsidRDefault="00762231" w:rsidP="00762231">
            <w:pPr>
              <w:rPr>
                <w:rFonts w:ascii="Times New Roman" w:hAnsi="Times New Roman" w:cs="Times New Roman"/>
                <w:sz w:val="24"/>
                <w:szCs w:val="24"/>
              </w:rPr>
            </w:pPr>
            <w:r w:rsidRPr="00A4323B">
              <w:rPr>
                <w:rFonts w:ascii="Times New Roman" w:hAnsi="Times New Roman" w:cs="Times New Roman"/>
                <w:sz w:val="24"/>
                <w:szCs w:val="24"/>
              </w:rPr>
              <w:t xml:space="preserve">LC + </w:t>
            </w:r>
            <w:proofErr w:type="gramStart"/>
            <w:r w:rsidRPr="00A4323B">
              <w:rPr>
                <w:rFonts w:ascii="Times New Roman" w:hAnsi="Times New Roman" w:cs="Times New Roman"/>
                <w:sz w:val="24"/>
                <w:szCs w:val="24"/>
              </w:rPr>
              <w:t xml:space="preserve">Lap </w:t>
            </w:r>
            <w:r>
              <w:rPr>
                <w:rFonts w:ascii="Times New Roman" w:hAnsi="Times New Roman" w:cs="Times New Roman"/>
                <w:sz w:val="24"/>
                <w:szCs w:val="24"/>
              </w:rPr>
              <w:t xml:space="preserve"> converted</w:t>
            </w:r>
            <w:proofErr w:type="gramEnd"/>
            <w:r>
              <w:rPr>
                <w:rFonts w:ascii="Times New Roman" w:hAnsi="Times New Roman" w:cs="Times New Roman"/>
                <w:sz w:val="24"/>
                <w:szCs w:val="24"/>
              </w:rPr>
              <w:t xml:space="preserve"> </w:t>
            </w:r>
            <w:r w:rsidRPr="00A4323B">
              <w:rPr>
                <w:rFonts w:ascii="Times New Roman" w:hAnsi="Times New Roman" w:cs="Times New Roman"/>
                <w:sz w:val="24"/>
                <w:szCs w:val="24"/>
              </w:rPr>
              <w:t xml:space="preserve">to Open </w:t>
            </w:r>
            <w:proofErr w:type="spellStart"/>
            <w:r>
              <w:rPr>
                <w:rFonts w:ascii="Times New Roman" w:hAnsi="Times New Roman" w:cs="Times New Roman"/>
                <w:sz w:val="24"/>
                <w:szCs w:val="24"/>
              </w:rPr>
              <w:t>lichenstein</w:t>
            </w:r>
            <w:proofErr w:type="spellEnd"/>
            <w:r>
              <w:rPr>
                <w:rFonts w:ascii="Times New Roman" w:hAnsi="Times New Roman" w:cs="Times New Roman"/>
                <w:sz w:val="24"/>
                <w:szCs w:val="24"/>
              </w:rPr>
              <w:t xml:space="preserve"> hernioplasty</w:t>
            </w:r>
          </w:p>
        </w:tc>
        <w:tc>
          <w:tcPr>
            <w:tcW w:w="1307" w:type="pct"/>
            <w:hideMark/>
          </w:tcPr>
          <w:p w14:paraId="1AE0B6A5" w14:textId="77777777" w:rsidR="00762231" w:rsidRPr="00A4323B" w:rsidRDefault="00762231" w:rsidP="00762231">
            <w:pPr>
              <w:rPr>
                <w:rFonts w:ascii="Times New Roman" w:hAnsi="Times New Roman" w:cs="Times New Roman"/>
                <w:sz w:val="24"/>
                <w:szCs w:val="24"/>
              </w:rPr>
            </w:pPr>
            <w:r w:rsidRPr="00A4323B">
              <w:rPr>
                <w:rFonts w:ascii="Times New Roman" w:hAnsi="Times New Roman" w:cs="Times New Roman"/>
                <w:sz w:val="24"/>
                <w:szCs w:val="24"/>
              </w:rPr>
              <w:t>1 (10%)</w:t>
            </w:r>
          </w:p>
        </w:tc>
      </w:tr>
    </w:tbl>
    <w:p w14:paraId="1E832692" w14:textId="5EB0B0EF" w:rsidR="0073137C" w:rsidRPr="00847D63" w:rsidRDefault="007263ED" w:rsidP="00847D63">
      <w:pPr>
        <w:pStyle w:val="Heading3"/>
        <w:spacing w:before="200" w:line="276" w:lineRule="auto"/>
        <w:ind w:left="720"/>
        <w:jc w:val="center"/>
        <w:rPr>
          <w:rFonts w:ascii="Times New Roman" w:hAnsi="Times New Roman" w:cs="Times New Roman"/>
        </w:rPr>
      </w:pPr>
      <w:r w:rsidRPr="00847D63">
        <w:rPr>
          <w:rStyle w:val="Strong"/>
          <w:rFonts w:ascii="Times New Roman" w:hAnsi="Times New Roman" w:cs="Times New Roman"/>
        </w:rPr>
        <w:t>Table</w:t>
      </w:r>
      <w:r w:rsidR="00847D63" w:rsidRPr="00847D63">
        <w:rPr>
          <w:rStyle w:val="Strong"/>
          <w:rFonts w:ascii="Times New Roman" w:hAnsi="Times New Roman" w:cs="Times New Roman"/>
        </w:rPr>
        <w:t xml:space="preserve"> </w:t>
      </w:r>
      <w:r w:rsidR="00806007" w:rsidRPr="00847D63">
        <w:rPr>
          <w:rStyle w:val="Strong"/>
          <w:rFonts w:ascii="Times New Roman" w:hAnsi="Times New Roman" w:cs="Times New Roman"/>
        </w:rPr>
        <w:t>4</w:t>
      </w:r>
      <w:r w:rsidR="00847D63" w:rsidRPr="00847D63">
        <w:rPr>
          <w:rStyle w:val="Strong"/>
          <w:rFonts w:ascii="Times New Roman" w:hAnsi="Times New Roman" w:cs="Times New Roman"/>
        </w:rPr>
        <w:t>: Intraoperative complication</w:t>
      </w:r>
    </w:p>
    <w:tbl>
      <w:tblPr>
        <w:tblStyle w:val="TableGrid"/>
        <w:tblW w:w="0" w:type="auto"/>
        <w:jc w:val="center"/>
        <w:tblLook w:val="04A0" w:firstRow="1" w:lastRow="0" w:firstColumn="1" w:lastColumn="0" w:noHBand="0" w:noVBand="1"/>
      </w:tblPr>
      <w:tblGrid>
        <w:gridCol w:w="1176"/>
        <w:gridCol w:w="3710"/>
        <w:gridCol w:w="2676"/>
      </w:tblGrid>
      <w:tr w:rsidR="00762231" w:rsidRPr="00A4323B" w14:paraId="56336992" w14:textId="77777777" w:rsidTr="008A6272">
        <w:trPr>
          <w:jc w:val="center"/>
        </w:trPr>
        <w:tc>
          <w:tcPr>
            <w:tcW w:w="0" w:type="auto"/>
          </w:tcPr>
          <w:p w14:paraId="4E915C77" w14:textId="7DADAB0F" w:rsidR="00762231" w:rsidRPr="00A4323B" w:rsidRDefault="00762231" w:rsidP="00762231">
            <w:pPr>
              <w:jc w:val="center"/>
              <w:rPr>
                <w:rFonts w:ascii="Times New Roman" w:hAnsi="Times New Roman" w:cs="Times New Roman"/>
                <w:b/>
                <w:bCs/>
                <w:sz w:val="24"/>
                <w:szCs w:val="24"/>
              </w:rPr>
            </w:pPr>
            <w:r>
              <w:rPr>
                <w:rStyle w:val="Strong"/>
                <w:rFonts w:ascii="Times New Roman" w:hAnsi="Times New Roman" w:cs="Times New Roman"/>
                <w:sz w:val="24"/>
                <w:szCs w:val="24"/>
              </w:rPr>
              <w:t xml:space="preserve">Pt no </w:t>
            </w:r>
          </w:p>
        </w:tc>
        <w:tc>
          <w:tcPr>
            <w:tcW w:w="0" w:type="auto"/>
            <w:hideMark/>
          </w:tcPr>
          <w:p w14:paraId="286B77B9" w14:textId="340212A0" w:rsidR="00762231" w:rsidRPr="00A4323B" w:rsidRDefault="00762231" w:rsidP="00762231">
            <w:pPr>
              <w:jc w:val="center"/>
              <w:rPr>
                <w:rFonts w:ascii="Times New Roman" w:hAnsi="Times New Roman" w:cs="Times New Roman"/>
                <w:b/>
                <w:bCs/>
                <w:sz w:val="24"/>
                <w:szCs w:val="24"/>
              </w:rPr>
            </w:pPr>
            <w:r w:rsidRPr="00A4323B">
              <w:rPr>
                <w:rFonts w:ascii="Times New Roman" w:hAnsi="Times New Roman" w:cs="Times New Roman"/>
                <w:b/>
                <w:bCs/>
                <w:sz w:val="24"/>
                <w:szCs w:val="24"/>
              </w:rPr>
              <w:t>Finding</w:t>
            </w:r>
          </w:p>
        </w:tc>
        <w:tc>
          <w:tcPr>
            <w:tcW w:w="0" w:type="auto"/>
            <w:hideMark/>
          </w:tcPr>
          <w:p w14:paraId="3DDCAF07" w14:textId="77777777" w:rsidR="00762231" w:rsidRPr="00A4323B" w:rsidRDefault="00762231" w:rsidP="00762231">
            <w:pPr>
              <w:jc w:val="center"/>
              <w:rPr>
                <w:rFonts w:ascii="Times New Roman" w:hAnsi="Times New Roman" w:cs="Times New Roman"/>
                <w:b/>
                <w:bCs/>
                <w:sz w:val="24"/>
                <w:szCs w:val="24"/>
              </w:rPr>
            </w:pPr>
            <w:r w:rsidRPr="00A4323B">
              <w:rPr>
                <w:rFonts w:ascii="Times New Roman" w:hAnsi="Times New Roman" w:cs="Times New Roman"/>
                <w:b/>
                <w:bCs/>
                <w:sz w:val="24"/>
                <w:szCs w:val="24"/>
              </w:rPr>
              <w:t>Number of Patients (%)</w:t>
            </w:r>
          </w:p>
        </w:tc>
      </w:tr>
      <w:tr w:rsidR="00762231" w:rsidRPr="00A4323B" w14:paraId="27E30FBB" w14:textId="77777777" w:rsidTr="008A6272">
        <w:trPr>
          <w:jc w:val="center"/>
        </w:trPr>
        <w:tc>
          <w:tcPr>
            <w:tcW w:w="0" w:type="auto"/>
          </w:tcPr>
          <w:p w14:paraId="291F68FF" w14:textId="0A8854C4" w:rsidR="00762231" w:rsidRPr="00A4323B" w:rsidRDefault="00762231" w:rsidP="00762231">
            <w:pPr>
              <w:jc w:val="left"/>
              <w:rPr>
                <w:rFonts w:ascii="Times New Roman" w:hAnsi="Times New Roman" w:cs="Times New Roman"/>
                <w:sz w:val="24"/>
                <w:szCs w:val="24"/>
              </w:rPr>
            </w:pPr>
            <w:r>
              <w:rPr>
                <w:rFonts w:ascii="Times New Roman" w:hAnsi="Times New Roman" w:cs="Times New Roman"/>
                <w:sz w:val="24"/>
                <w:szCs w:val="24"/>
              </w:rPr>
              <w:t>1</w:t>
            </w:r>
          </w:p>
        </w:tc>
        <w:tc>
          <w:tcPr>
            <w:tcW w:w="0" w:type="auto"/>
            <w:hideMark/>
          </w:tcPr>
          <w:p w14:paraId="0D65F191" w14:textId="399520FD" w:rsidR="00762231" w:rsidRPr="00A4323B" w:rsidRDefault="00762231" w:rsidP="00762231">
            <w:pPr>
              <w:jc w:val="left"/>
              <w:rPr>
                <w:rFonts w:ascii="Times New Roman" w:hAnsi="Times New Roman" w:cs="Times New Roman"/>
                <w:sz w:val="24"/>
                <w:szCs w:val="24"/>
              </w:rPr>
            </w:pPr>
            <w:r w:rsidRPr="00A4323B">
              <w:rPr>
                <w:rFonts w:ascii="Times New Roman" w:hAnsi="Times New Roman" w:cs="Times New Roman"/>
                <w:sz w:val="24"/>
                <w:szCs w:val="24"/>
              </w:rPr>
              <w:t>GB Distended with Multiple Calculi</w:t>
            </w:r>
          </w:p>
        </w:tc>
        <w:tc>
          <w:tcPr>
            <w:tcW w:w="0" w:type="auto"/>
            <w:hideMark/>
          </w:tcPr>
          <w:p w14:paraId="1AF0EDE4" w14:textId="77777777" w:rsidR="00762231" w:rsidRPr="00A4323B" w:rsidRDefault="00762231" w:rsidP="00762231">
            <w:pPr>
              <w:rPr>
                <w:rFonts w:ascii="Times New Roman" w:hAnsi="Times New Roman" w:cs="Times New Roman"/>
                <w:sz w:val="24"/>
                <w:szCs w:val="24"/>
              </w:rPr>
            </w:pPr>
            <w:r w:rsidRPr="00A4323B">
              <w:rPr>
                <w:rFonts w:ascii="Times New Roman" w:hAnsi="Times New Roman" w:cs="Times New Roman"/>
                <w:sz w:val="24"/>
                <w:szCs w:val="24"/>
              </w:rPr>
              <w:t>10 (100%)</w:t>
            </w:r>
          </w:p>
        </w:tc>
      </w:tr>
      <w:tr w:rsidR="00762231" w:rsidRPr="00A4323B" w14:paraId="1F49223A" w14:textId="77777777" w:rsidTr="008A6272">
        <w:trPr>
          <w:jc w:val="center"/>
        </w:trPr>
        <w:tc>
          <w:tcPr>
            <w:tcW w:w="0" w:type="auto"/>
          </w:tcPr>
          <w:p w14:paraId="1F9F92F9" w14:textId="3A04479B" w:rsidR="00762231" w:rsidRPr="00A4323B" w:rsidRDefault="00762231" w:rsidP="00762231">
            <w:pPr>
              <w:rPr>
                <w:rFonts w:ascii="Times New Roman" w:hAnsi="Times New Roman" w:cs="Times New Roman"/>
                <w:sz w:val="24"/>
                <w:szCs w:val="24"/>
              </w:rPr>
            </w:pPr>
            <w:r>
              <w:rPr>
                <w:rFonts w:ascii="Times New Roman" w:hAnsi="Times New Roman" w:cs="Times New Roman"/>
                <w:sz w:val="24"/>
                <w:szCs w:val="24"/>
              </w:rPr>
              <w:t>2,4,7,8,10</w:t>
            </w:r>
          </w:p>
        </w:tc>
        <w:tc>
          <w:tcPr>
            <w:tcW w:w="0" w:type="auto"/>
            <w:hideMark/>
          </w:tcPr>
          <w:p w14:paraId="4CDF52D9" w14:textId="350BC55F" w:rsidR="00762231" w:rsidRPr="00A4323B" w:rsidRDefault="00762231" w:rsidP="00762231">
            <w:pPr>
              <w:rPr>
                <w:rFonts w:ascii="Times New Roman" w:hAnsi="Times New Roman" w:cs="Times New Roman"/>
                <w:sz w:val="24"/>
                <w:szCs w:val="24"/>
              </w:rPr>
            </w:pPr>
            <w:r w:rsidRPr="00A4323B">
              <w:rPr>
                <w:rFonts w:ascii="Times New Roman" w:hAnsi="Times New Roman" w:cs="Times New Roman"/>
                <w:sz w:val="24"/>
                <w:szCs w:val="24"/>
              </w:rPr>
              <w:t>GB Inflamed Wall</w:t>
            </w:r>
          </w:p>
        </w:tc>
        <w:tc>
          <w:tcPr>
            <w:tcW w:w="0" w:type="auto"/>
            <w:hideMark/>
          </w:tcPr>
          <w:p w14:paraId="2E7A2779" w14:textId="77777777" w:rsidR="00762231" w:rsidRPr="00A4323B" w:rsidRDefault="00762231" w:rsidP="00762231">
            <w:pPr>
              <w:rPr>
                <w:rFonts w:ascii="Times New Roman" w:hAnsi="Times New Roman" w:cs="Times New Roman"/>
                <w:sz w:val="24"/>
                <w:szCs w:val="24"/>
              </w:rPr>
            </w:pPr>
            <w:r w:rsidRPr="00A4323B">
              <w:rPr>
                <w:rFonts w:ascii="Times New Roman" w:hAnsi="Times New Roman" w:cs="Times New Roman"/>
                <w:sz w:val="24"/>
                <w:szCs w:val="24"/>
              </w:rPr>
              <w:t>5 (50%)</w:t>
            </w:r>
          </w:p>
        </w:tc>
      </w:tr>
      <w:tr w:rsidR="00762231" w:rsidRPr="00A4323B" w14:paraId="59DF4137" w14:textId="77777777" w:rsidTr="008A6272">
        <w:trPr>
          <w:jc w:val="center"/>
        </w:trPr>
        <w:tc>
          <w:tcPr>
            <w:tcW w:w="0" w:type="auto"/>
          </w:tcPr>
          <w:p w14:paraId="7C11E246" w14:textId="706F35E0" w:rsidR="00762231" w:rsidRPr="00A4323B" w:rsidRDefault="00B4207D" w:rsidP="00762231">
            <w:pPr>
              <w:rPr>
                <w:rFonts w:ascii="Times New Roman" w:hAnsi="Times New Roman" w:cs="Times New Roman"/>
                <w:sz w:val="24"/>
                <w:szCs w:val="24"/>
              </w:rPr>
            </w:pPr>
            <w:r>
              <w:rPr>
                <w:rFonts w:ascii="Times New Roman" w:hAnsi="Times New Roman" w:cs="Times New Roman"/>
                <w:sz w:val="24"/>
                <w:szCs w:val="24"/>
              </w:rPr>
              <w:t>7,5</w:t>
            </w:r>
          </w:p>
        </w:tc>
        <w:tc>
          <w:tcPr>
            <w:tcW w:w="0" w:type="auto"/>
            <w:hideMark/>
          </w:tcPr>
          <w:p w14:paraId="53B2D9AB" w14:textId="47D61C8B" w:rsidR="00762231" w:rsidRPr="00A4323B" w:rsidRDefault="00762231" w:rsidP="00762231">
            <w:pPr>
              <w:rPr>
                <w:rFonts w:ascii="Times New Roman" w:hAnsi="Times New Roman" w:cs="Times New Roman"/>
                <w:sz w:val="24"/>
                <w:szCs w:val="24"/>
              </w:rPr>
            </w:pPr>
            <w:r w:rsidRPr="00A4323B">
              <w:rPr>
                <w:rFonts w:ascii="Times New Roman" w:hAnsi="Times New Roman" w:cs="Times New Roman"/>
                <w:sz w:val="24"/>
                <w:szCs w:val="24"/>
              </w:rPr>
              <w:t>Dense Adhesions</w:t>
            </w:r>
          </w:p>
        </w:tc>
        <w:tc>
          <w:tcPr>
            <w:tcW w:w="0" w:type="auto"/>
            <w:hideMark/>
          </w:tcPr>
          <w:p w14:paraId="0F5563B8" w14:textId="26AC2565" w:rsidR="00762231" w:rsidRPr="00A4323B" w:rsidRDefault="00B4207D" w:rsidP="00B4207D">
            <w:pPr>
              <w:rPr>
                <w:rFonts w:ascii="Times New Roman" w:hAnsi="Times New Roman" w:cs="Times New Roman"/>
                <w:sz w:val="24"/>
                <w:szCs w:val="24"/>
              </w:rPr>
            </w:pPr>
            <w:r>
              <w:rPr>
                <w:rFonts w:ascii="Times New Roman" w:hAnsi="Times New Roman" w:cs="Times New Roman"/>
                <w:sz w:val="24"/>
                <w:szCs w:val="24"/>
              </w:rPr>
              <w:t>2</w:t>
            </w:r>
            <w:r w:rsidR="00762231" w:rsidRPr="00A4323B">
              <w:rPr>
                <w:rFonts w:ascii="Times New Roman" w:hAnsi="Times New Roman" w:cs="Times New Roman"/>
                <w:sz w:val="24"/>
                <w:szCs w:val="24"/>
              </w:rPr>
              <w:t xml:space="preserve"> (</w:t>
            </w:r>
            <w:r>
              <w:rPr>
                <w:rFonts w:ascii="Times New Roman" w:hAnsi="Times New Roman" w:cs="Times New Roman"/>
                <w:sz w:val="24"/>
                <w:szCs w:val="24"/>
              </w:rPr>
              <w:t>2</w:t>
            </w:r>
            <w:r w:rsidR="00762231" w:rsidRPr="00A4323B">
              <w:rPr>
                <w:rFonts w:ascii="Times New Roman" w:hAnsi="Times New Roman" w:cs="Times New Roman"/>
                <w:sz w:val="24"/>
                <w:szCs w:val="24"/>
              </w:rPr>
              <w:t>0%)</w:t>
            </w:r>
          </w:p>
        </w:tc>
      </w:tr>
      <w:tr w:rsidR="00762231" w:rsidRPr="00A4323B" w14:paraId="0D87C8C0" w14:textId="77777777" w:rsidTr="008A6272">
        <w:trPr>
          <w:jc w:val="center"/>
        </w:trPr>
        <w:tc>
          <w:tcPr>
            <w:tcW w:w="0" w:type="auto"/>
          </w:tcPr>
          <w:p w14:paraId="2B5C50CF" w14:textId="230F6D21" w:rsidR="00762231" w:rsidRPr="00A4323B" w:rsidRDefault="00B4207D" w:rsidP="00762231">
            <w:pPr>
              <w:rPr>
                <w:rFonts w:ascii="Times New Roman" w:hAnsi="Times New Roman" w:cs="Times New Roman"/>
                <w:sz w:val="24"/>
                <w:szCs w:val="24"/>
              </w:rPr>
            </w:pPr>
            <w:r>
              <w:rPr>
                <w:rFonts w:ascii="Times New Roman" w:hAnsi="Times New Roman" w:cs="Times New Roman"/>
                <w:sz w:val="24"/>
                <w:szCs w:val="24"/>
              </w:rPr>
              <w:t>5</w:t>
            </w:r>
          </w:p>
        </w:tc>
        <w:tc>
          <w:tcPr>
            <w:tcW w:w="0" w:type="auto"/>
            <w:hideMark/>
          </w:tcPr>
          <w:p w14:paraId="64D5BDBC" w14:textId="55229934" w:rsidR="00762231" w:rsidRPr="00A4323B" w:rsidRDefault="00762231" w:rsidP="00762231">
            <w:pPr>
              <w:rPr>
                <w:rFonts w:ascii="Times New Roman" w:hAnsi="Times New Roman" w:cs="Times New Roman"/>
                <w:sz w:val="24"/>
                <w:szCs w:val="24"/>
              </w:rPr>
            </w:pPr>
            <w:r w:rsidRPr="00A4323B">
              <w:rPr>
                <w:rFonts w:ascii="Times New Roman" w:hAnsi="Times New Roman" w:cs="Times New Roman"/>
                <w:sz w:val="24"/>
                <w:szCs w:val="24"/>
              </w:rPr>
              <w:t>Bile/Stone Spillage</w:t>
            </w:r>
          </w:p>
        </w:tc>
        <w:tc>
          <w:tcPr>
            <w:tcW w:w="0" w:type="auto"/>
            <w:hideMark/>
          </w:tcPr>
          <w:p w14:paraId="76DCBE91" w14:textId="77777777" w:rsidR="00762231" w:rsidRPr="00A4323B" w:rsidRDefault="00762231" w:rsidP="00762231">
            <w:pPr>
              <w:rPr>
                <w:rFonts w:ascii="Times New Roman" w:hAnsi="Times New Roman" w:cs="Times New Roman"/>
                <w:sz w:val="24"/>
                <w:szCs w:val="24"/>
              </w:rPr>
            </w:pPr>
            <w:r w:rsidRPr="00A4323B">
              <w:rPr>
                <w:rFonts w:ascii="Times New Roman" w:hAnsi="Times New Roman" w:cs="Times New Roman"/>
                <w:sz w:val="24"/>
                <w:szCs w:val="24"/>
              </w:rPr>
              <w:t>1 (10%)</w:t>
            </w:r>
          </w:p>
        </w:tc>
      </w:tr>
    </w:tbl>
    <w:p w14:paraId="72B717E5" w14:textId="04824761" w:rsidR="00015E6D" w:rsidRPr="00015E6D" w:rsidRDefault="00015E6D" w:rsidP="00015E6D"/>
    <w:p w14:paraId="6FCB57B9" w14:textId="0483225C" w:rsidR="00015E6D" w:rsidRPr="008A6272" w:rsidRDefault="008A6272" w:rsidP="008A6272">
      <w:pPr>
        <w:pStyle w:val="Heading3"/>
        <w:spacing w:before="200" w:line="276" w:lineRule="auto"/>
        <w:ind w:left="360"/>
        <w:jc w:val="center"/>
        <w:rPr>
          <w:rStyle w:val="Strong"/>
          <w:rFonts w:ascii="Times New Roman" w:hAnsi="Times New Roman" w:cs="Times New Roman"/>
        </w:rPr>
      </w:pPr>
      <w:r w:rsidRPr="008A6272">
        <w:rPr>
          <w:rStyle w:val="Strong"/>
          <w:rFonts w:ascii="Times New Roman" w:hAnsi="Times New Roman" w:cs="Times New Roman"/>
        </w:rPr>
        <w:t xml:space="preserve">Table </w:t>
      </w:r>
      <w:r w:rsidR="00806007" w:rsidRPr="008A6272">
        <w:rPr>
          <w:rStyle w:val="Strong"/>
          <w:rFonts w:ascii="Times New Roman" w:hAnsi="Times New Roman" w:cs="Times New Roman"/>
        </w:rPr>
        <w:t>5</w:t>
      </w:r>
      <w:r w:rsidRPr="008A6272">
        <w:rPr>
          <w:rStyle w:val="Strong"/>
          <w:rFonts w:ascii="Times New Roman" w:hAnsi="Times New Roman" w:cs="Times New Roman"/>
        </w:rPr>
        <w:t>: Operative time</w:t>
      </w:r>
    </w:p>
    <w:tbl>
      <w:tblPr>
        <w:tblStyle w:val="TableGrid"/>
        <w:tblW w:w="5000" w:type="pct"/>
        <w:tblLook w:val="04A0" w:firstRow="1" w:lastRow="0" w:firstColumn="1" w:lastColumn="0" w:noHBand="0" w:noVBand="1"/>
      </w:tblPr>
      <w:tblGrid>
        <w:gridCol w:w="1457"/>
        <w:gridCol w:w="2701"/>
        <w:gridCol w:w="4862"/>
      </w:tblGrid>
      <w:tr w:rsidR="00015E6D" w:rsidRPr="00015E6D" w14:paraId="5D8C3641" w14:textId="77777777" w:rsidTr="008A6272">
        <w:tc>
          <w:tcPr>
            <w:tcW w:w="808" w:type="pct"/>
            <w:hideMark/>
          </w:tcPr>
          <w:p w14:paraId="52CCB2EB" w14:textId="77777777" w:rsidR="00015E6D" w:rsidRPr="00015E6D" w:rsidRDefault="00015E6D" w:rsidP="00C217E8">
            <w:pPr>
              <w:jc w:val="center"/>
              <w:rPr>
                <w:rFonts w:ascii="Times New Roman" w:hAnsi="Times New Roman" w:cs="Times New Roman"/>
                <w:b/>
                <w:bCs/>
                <w:szCs w:val="24"/>
              </w:rPr>
            </w:pPr>
            <w:r w:rsidRPr="00015E6D">
              <w:rPr>
                <w:rFonts w:ascii="Times New Roman" w:hAnsi="Times New Roman" w:cs="Times New Roman"/>
                <w:b/>
                <w:bCs/>
                <w:szCs w:val="24"/>
              </w:rPr>
              <w:t>Pt No.</w:t>
            </w:r>
          </w:p>
        </w:tc>
        <w:tc>
          <w:tcPr>
            <w:tcW w:w="1497" w:type="pct"/>
            <w:hideMark/>
          </w:tcPr>
          <w:p w14:paraId="11F8B5BE" w14:textId="77777777" w:rsidR="00015E6D" w:rsidRPr="00015E6D" w:rsidRDefault="00015E6D" w:rsidP="00C217E8">
            <w:pPr>
              <w:jc w:val="center"/>
              <w:rPr>
                <w:rFonts w:ascii="Times New Roman" w:hAnsi="Times New Roman" w:cs="Times New Roman"/>
                <w:b/>
                <w:bCs/>
                <w:szCs w:val="24"/>
              </w:rPr>
            </w:pPr>
            <w:r w:rsidRPr="00015E6D">
              <w:rPr>
                <w:rFonts w:ascii="Times New Roman" w:hAnsi="Times New Roman" w:cs="Times New Roman"/>
                <w:b/>
                <w:bCs/>
                <w:szCs w:val="24"/>
              </w:rPr>
              <w:t>IP ID</w:t>
            </w:r>
          </w:p>
        </w:tc>
        <w:tc>
          <w:tcPr>
            <w:tcW w:w="2695" w:type="pct"/>
            <w:hideMark/>
          </w:tcPr>
          <w:p w14:paraId="0D6101BC" w14:textId="77777777" w:rsidR="00015E6D" w:rsidRPr="00015E6D" w:rsidRDefault="00015E6D" w:rsidP="00C217E8">
            <w:pPr>
              <w:jc w:val="center"/>
              <w:rPr>
                <w:rFonts w:ascii="Times New Roman" w:hAnsi="Times New Roman" w:cs="Times New Roman"/>
                <w:b/>
                <w:bCs/>
                <w:szCs w:val="24"/>
              </w:rPr>
            </w:pPr>
            <w:r w:rsidRPr="00015E6D">
              <w:rPr>
                <w:rFonts w:ascii="Times New Roman" w:hAnsi="Times New Roman" w:cs="Times New Roman"/>
                <w:b/>
                <w:bCs/>
                <w:szCs w:val="24"/>
              </w:rPr>
              <w:t>Operative Time (in hours)</w:t>
            </w:r>
          </w:p>
        </w:tc>
      </w:tr>
      <w:tr w:rsidR="00015E6D" w:rsidRPr="00015E6D" w14:paraId="375C653F" w14:textId="77777777" w:rsidTr="008A6272">
        <w:tc>
          <w:tcPr>
            <w:tcW w:w="808" w:type="pct"/>
            <w:hideMark/>
          </w:tcPr>
          <w:p w14:paraId="670A34DA" w14:textId="77777777" w:rsidR="00015E6D" w:rsidRPr="00015E6D" w:rsidRDefault="00015E6D" w:rsidP="00C217E8">
            <w:pPr>
              <w:jc w:val="center"/>
              <w:rPr>
                <w:rFonts w:ascii="Times New Roman" w:hAnsi="Times New Roman" w:cs="Times New Roman"/>
                <w:szCs w:val="24"/>
              </w:rPr>
            </w:pPr>
            <w:r w:rsidRPr="00015E6D">
              <w:rPr>
                <w:rStyle w:val="Strong"/>
                <w:rFonts w:ascii="Times New Roman" w:hAnsi="Times New Roman" w:cs="Times New Roman"/>
                <w:szCs w:val="24"/>
              </w:rPr>
              <w:t>1</w:t>
            </w:r>
          </w:p>
        </w:tc>
        <w:tc>
          <w:tcPr>
            <w:tcW w:w="1497" w:type="pct"/>
            <w:hideMark/>
          </w:tcPr>
          <w:p w14:paraId="0D9A75DA" w14:textId="77777777" w:rsidR="00015E6D" w:rsidRPr="00015E6D" w:rsidRDefault="00015E6D" w:rsidP="00C217E8">
            <w:pPr>
              <w:jc w:val="center"/>
              <w:rPr>
                <w:rFonts w:ascii="Times New Roman" w:hAnsi="Times New Roman" w:cs="Times New Roman"/>
                <w:szCs w:val="24"/>
              </w:rPr>
            </w:pPr>
            <w:r w:rsidRPr="00015E6D">
              <w:rPr>
                <w:rFonts w:ascii="Times New Roman" w:hAnsi="Times New Roman" w:cs="Times New Roman"/>
                <w:szCs w:val="24"/>
              </w:rPr>
              <w:t>171224/0023</w:t>
            </w:r>
          </w:p>
        </w:tc>
        <w:tc>
          <w:tcPr>
            <w:tcW w:w="2695" w:type="pct"/>
            <w:hideMark/>
          </w:tcPr>
          <w:p w14:paraId="79A7D9D3" w14:textId="77777777" w:rsidR="00015E6D" w:rsidRPr="00015E6D" w:rsidRDefault="00015E6D" w:rsidP="00C217E8">
            <w:pPr>
              <w:jc w:val="center"/>
              <w:rPr>
                <w:rFonts w:ascii="Times New Roman" w:hAnsi="Times New Roman" w:cs="Times New Roman"/>
                <w:szCs w:val="24"/>
              </w:rPr>
            </w:pPr>
            <w:r w:rsidRPr="00015E6D">
              <w:rPr>
                <w:rFonts w:ascii="Times New Roman" w:hAnsi="Times New Roman" w:cs="Times New Roman"/>
                <w:szCs w:val="24"/>
              </w:rPr>
              <w:t>5 hrs</w:t>
            </w:r>
          </w:p>
        </w:tc>
      </w:tr>
      <w:tr w:rsidR="00015E6D" w:rsidRPr="00015E6D" w14:paraId="69CDB447" w14:textId="77777777" w:rsidTr="008A6272">
        <w:tc>
          <w:tcPr>
            <w:tcW w:w="808" w:type="pct"/>
            <w:hideMark/>
          </w:tcPr>
          <w:p w14:paraId="6EA4E372" w14:textId="77777777" w:rsidR="00015E6D" w:rsidRPr="00015E6D" w:rsidRDefault="00015E6D" w:rsidP="00C217E8">
            <w:pPr>
              <w:jc w:val="center"/>
              <w:rPr>
                <w:rFonts w:ascii="Times New Roman" w:hAnsi="Times New Roman" w:cs="Times New Roman"/>
                <w:szCs w:val="24"/>
              </w:rPr>
            </w:pPr>
            <w:r w:rsidRPr="00015E6D">
              <w:rPr>
                <w:rStyle w:val="Strong"/>
                <w:rFonts w:ascii="Times New Roman" w:hAnsi="Times New Roman" w:cs="Times New Roman"/>
                <w:szCs w:val="24"/>
              </w:rPr>
              <w:t>2</w:t>
            </w:r>
          </w:p>
        </w:tc>
        <w:tc>
          <w:tcPr>
            <w:tcW w:w="1497" w:type="pct"/>
            <w:hideMark/>
          </w:tcPr>
          <w:p w14:paraId="46B68A25" w14:textId="77777777" w:rsidR="00015E6D" w:rsidRPr="00015E6D" w:rsidRDefault="00015E6D" w:rsidP="00C217E8">
            <w:pPr>
              <w:jc w:val="center"/>
              <w:rPr>
                <w:rFonts w:ascii="Times New Roman" w:hAnsi="Times New Roman" w:cs="Times New Roman"/>
                <w:szCs w:val="24"/>
              </w:rPr>
            </w:pPr>
            <w:r w:rsidRPr="00015E6D">
              <w:rPr>
                <w:rFonts w:ascii="Times New Roman" w:hAnsi="Times New Roman" w:cs="Times New Roman"/>
                <w:szCs w:val="24"/>
              </w:rPr>
              <w:t>151024/0007</w:t>
            </w:r>
          </w:p>
        </w:tc>
        <w:tc>
          <w:tcPr>
            <w:tcW w:w="2695" w:type="pct"/>
            <w:hideMark/>
          </w:tcPr>
          <w:p w14:paraId="63DE7F7C" w14:textId="77777777" w:rsidR="00015E6D" w:rsidRPr="00015E6D" w:rsidRDefault="00015E6D" w:rsidP="00C217E8">
            <w:pPr>
              <w:jc w:val="center"/>
              <w:rPr>
                <w:rFonts w:ascii="Times New Roman" w:hAnsi="Times New Roman" w:cs="Times New Roman"/>
                <w:szCs w:val="24"/>
              </w:rPr>
            </w:pPr>
            <w:r w:rsidRPr="00015E6D">
              <w:rPr>
                <w:rFonts w:ascii="Times New Roman" w:hAnsi="Times New Roman" w:cs="Times New Roman"/>
                <w:szCs w:val="24"/>
              </w:rPr>
              <w:t>3 hrs</w:t>
            </w:r>
          </w:p>
        </w:tc>
      </w:tr>
      <w:tr w:rsidR="00015E6D" w:rsidRPr="00015E6D" w14:paraId="0F1CE465" w14:textId="77777777" w:rsidTr="008A6272">
        <w:tc>
          <w:tcPr>
            <w:tcW w:w="808" w:type="pct"/>
            <w:hideMark/>
          </w:tcPr>
          <w:p w14:paraId="1389E7C7" w14:textId="77777777" w:rsidR="00015E6D" w:rsidRPr="00015E6D" w:rsidRDefault="00015E6D" w:rsidP="00C217E8">
            <w:pPr>
              <w:jc w:val="center"/>
              <w:rPr>
                <w:rFonts w:ascii="Times New Roman" w:hAnsi="Times New Roman" w:cs="Times New Roman"/>
                <w:szCs w:val="24"/>
              </w:rPr>
            </w:pPr>
            <w:r w:rsidRPr="00015E6D">
              <w:rPr>
                <w:rStyle w:val="Strong"/>
                <w:rFonts w:ascii="Times New Roman" w:hAnsi="Times New Roman" w:cs="Times New Roman"/>
                <w:szCs w:val="24"/>
              </w:rPr>
              <w:t>3</w:t>
            </w:r>
          </w:p>
        </w:tc>
        <w:tc>
          <w:tcPr>
            <w:tcW w:w="1497" w:type="pct"/>
            <w:hideMark/>
          </w:tcPr>
          <w:p w14:paraId="2C8D8AEC" w14:textId="77777777" w:rsidR="00015E6D" w:rsidRPr="00015E6D" w:rsidRDefault="00015E6D" w:rsidP="00C217E8">
            <w:pPr>
              <w:jc w:val="center"/>
              <w:rPr>
                <w:rFonts w:ascii="Times New Roman" w:hAnsi="Times New Roman" w:cs="Times New Roman"/>
                <w:szCs w:val="24"/>
              </w:rPr>
            </w:pPr>
            <w:r w:rsidRPr="00015E6D">
              <w:rPr>
                <w:rFonts w:ascii="Times New Roman" w:hAnsi="Times New Roman" w:cs="Times New Roman"/>
                <w:szCs w:val="24"/>
              </w:rPr>
              <w:t>280624/0026</w:t>
            </w:r>
          </w:p>
        </w:tc>
        <w:tc>
          <w:tcPr>
            <w:tcW w:w="2695" w:type="pct"/>
            <w:hideMark/>
          </w:tcPr>
          <w:p w14:paraId="4D173A1A" w14:textId="77777777" w:rsidR="00015E6D" w:rsidRPr="00015E6D" w:rsidRDefault="00015E6D" w:rsidP="00C217E8">
            <w:pPr>
              <w:jc w:val="center"/>
              <w:rPr>
                <w:rFonts w:ascii="Times New Roman" w:hAnsi="Times New Roman" w:cs="Times New Roman"/>
                <w:szCs w:val="24"/>
              </w:rPr>
            </w:pPr>
            <w:r w:rsidRPr="00015E6D">
              <w:rPr>
                <w:rFonts w:ascii="Times New Roman" w:hAnsi="Times New Roman" w:cs="Times New Roman"/>
                <w:szCs w:val="24"/>
              </w:rPr>
              <w:t>4 hrs</w:t>
            </w:r>
          </w:p>
        </w:tc>
      </w:tr>
      <w:tr w:rsidR="00015E6D" w:rsidRPr="00015E6D" w14:paraId="4EE61164" w14:textId="77777777" w:rsidTr="008A6272">
        <w:tc>
          <w:tcPr>
            <w:tcW w:w="808" w:type="pct"/>
            <w:hideMark/>
          </w:tcPr>
          <w:p w14:paraId="6272AE36" w14:textId="77777777" w:rsidR="00015E6D" w:rsidRPr="00015E6D" w:rsidRDefault="00015E6D" w:rsidP="00C217E8">
            <w:pPr>
              <w:jc w:val="center"/>
              <w:rPr>
                <w:rFonts w:ascii="Times New Roman" w:hAnsi="Times New Roman" w:cs="Times New Roman"/>
                <w:szCs w:val="24"/>
              </w:rPr>
            </w:pPr>
            <w:r w:rsidRPr="00015E6D">
              <w:rPr>
                <w:rStyle w:val="Strong"/>
                <w:rFonts w:ascii="Times New Roman" w:hAnsi="Times New Roman" w:cs="Times New Roman"/>
                <w:szCs w:val="24"/>
              </w:rPr>
              <w:t>4</w:t>
            </w:r>
          </w:p>
        </w:tc>
        <w:tc>
          <w:tcPr>
            <w:tcW w:w="1497" w:type="pct"/>
            <w:hideMark/>
          </w:tcPr>
          <w:p w14:paraId="64923E4F" w14:textId="77777777" w:rsidR="00015E6D" w:rsidRPr="00015E6D" w:rsidRDefault="00015E6D" w:rsidP="00C217E8">
            <w:pPr>
              <w:jc w:val="center"/>
              <w:rPr>
                <w:rFonts w:ascii="Times New Roman" w:hAnsi="Times New Roman" w:cs="Times New Roman"/>
                <w:szCs w:val="24"/>
              </w:rPr>
            </w:pPr>
            <w:r w:rsidRPr="00015E6D">
              <w:rPr>
                <w:rFonts w:ascii="Times New Roman" w:hAnsi="Times New Roman" w:cs="Times New Roman"/>
                <w:szCs w:val="24"/>
              </w:rPr>
              <w:t>290623/0008</w:t>
            </w:r>
          </w:p>
        </w:tc>
        <w:tc>
          <w:tcPr>
            <w:tcW w:w="2695" w:type="pct"/>
            <w:hideMark/>
          </w:tcPr>
          <w:p w14:paraId="596D3DBB" w14:textId="77777777" w:rsidR="00015E6D" w:rsidRPr="00015E6D" w:rsidRDefault="00015E6D" w:rsidP="00C217E8">
            <w:pPr>
              <w:jc w:val="center"/>
              <w:rPr>
                <w:rFonts w:ascii="Times New Roman" w:hAnsi="Times New Roman" w:cs="Times New Roman"/>
                <w:szCs w:val="24"/>
              </w:rPr>
            </w:pPr>
            <w:r w:rsidRPr="00015E6D">
              <w:rPr>
                <w:rFonts w:ascii="Times New Roman" w:hAnsi="Times New Roman" w:cs="Times New Roman"/>
                <w:szCs w:val="24"/>
              </w:rPr>
              <w:t>4 hrs</w:t>
            </w:r>
          </w:p>
        </w:tc>
      </w:tr>
      <w:tr w:rsidR="00015E6D" w:rsidRPr="00015E6D" w14:paraId="1DA9E1C8" w14:textId="77777777" w:rsidTr="008A6272">
        <w:tc>
          <w:tcPr>
            <w:tcW w:w="808" w:type="pct"/>
            <w:hideMark/>
          </w:tcPr>
          <w:p w14:paraId="6B35F6BA" w14:textId="77777777" w:rsidR="00015E6D" w:rsidRPr="00015E6D" w:rsidRDefault="00015E6D" w:rsidP="00C217E8">
            <w:pPr>
              <w:jc w:val="center"/>
              <w:rPr>
                <w:rFonts w:ascii="Times New Roman" w:hAnsi="Times New Roman" w:cs="Times New Roman"/>
                <w:szCs w:val="24"/>
              </w:rPr>
            </w:pPr>
            <w:r w:rsidRPr="00015E6D">
              <w:rPr>
                <w:rStyle w:val="Strong"/>
                <w:rFonts w:ascii="Times New Roman" w:hAnsi="Times New Roman" w:cs="Times New Roman"/>
                <w:szCs w:val="24"/>
              </w:rPr>
              <w:t>5</w:t>
            </w:r>
          </w:p>
        </w:tc>
        <w:tc>
          <w:tcPr>
            <w:tcW w:w="1497" w:type="pct"/>
            <w:hideMark/>
          </w:tcPr>
          <w:p w14:paraId="10472FC4" w14:textId="77777777" w:rsidR="00015E6D" w:rsidRPr="00015E6D" w:rsidRDefault="00015E6D" w:rsidP="00C217E8">
            <w:pPr>
              <w:jc w:val="center"/>
              <w:rPr>
                <w:rFonts w:ascii="Times New Roman" w:hAnsi="Times New Roman" w:cs="Times New Roman"/>
                <w:szCs w:val="24"/>
              </w:rPr>
            </w:pPr>
            <w:r w:rsidRPr="00015E6D">
              <w:rPr>
                <w:rFonts w:ascii="Times New Roman" w:hAnsi="Times New Roman" w:cs="Times New Roman"/>
                <w:szCs w:val="24"/>
              </w:rPr>
              <w:t>141024/0020</w:t>
            </w:r>
          </w:p>
        </w:tc>
        <w:tc>
          <w:tcPr>
            <w:tcW w:w="2695" w:type="pct"/>
            <w:hideMark/>
          </w:tcPr>
          <w:p w14:paraId="16001ECA" w14:textId="77777777" w:rsidR="00015E6D" w:rsidRPr="00015E6D" w:rsidRDefault="00015E6D" w:rsidP="00C217E8">
            <w:pPr>
              <w:jc w:val="center"/>
              <w:rPr>
                <w:rFonts w:ascii="Times New Roman" w:hAnsi="Times New Roman" w:cs="Times New Roman"/>
                <w:szCs w:val="24"/>
              </w:rPr>
            </w:pPr>
            <w:r w:rsidRPr="00015E6D">
              <w:rPr>
                <w:rFonts w:ascii="Times New Roman" w:hAnsi="Times New Roman" w:cs="Times New Roman"/>
                <w:szCs w:val="24"/>
              </w:rPr>
              <w:t>3 hrs</w:t>
            </w:r>
          </w:p>
        </w:tc>
      </w:tr>
      <w:tr w:rsidR="00015E6D" w:rsidRPr="00015E6D" w14:paraId="1CAE93B3" w14:textId="77777777" w:rsidTr="008A6272">
        <w:tc>
          <w:tcPr>
            <w:tcW w:w="808" w:type="pct"/>
            <w:hideMark/>
          </w:tcPr>
          <w:p w14:paraId="19478A8D" w14:textId="77777777" w:rsidR="00015E6D" w:rsidRPr="00015E6D" w:rsidRDefault="00015E6D" w:rsidP="00C217E8">
            <w:pPr>
              <w:jc w:val="center"/>
              <w:rPr>
                <w:rFonts w:ascii="Times New Roman" w:hAnsi="Times New Roman" w:cs="Times New Roman"/>
                <w:szCs w:val="24"/>
              </w:rPr>
            </w:pPr>
            <w:r w:rsidRPr="00015E6D">
              <w:rPr>
                <w:rStyle w:val="Strong"/>
                <w:rFonts w:ascii="Times New Roman" w:hAnsi="Times New Roman" w:cs="Times New Roman"/>
                <w:szCs w:val="24"/>
              </w:rPr>
              <w:t>6</w:t>
            </w:r>
          </w:p>
        </w:tc>
        <w:tc>
          <w:tcPr>
            <w:tcW w:w="1497" w:type="pct"/>
            <w:hideMark/>
          </w:tcPr>
          <w:p w14:paraId="689B1558" w14:textId="77777777" w:rsidR="00015E6D" w:rsidRPr="00015E6D" w:rsidRDefault="00015E6D" w:rsidP="00C217E8">
            <w:pPr>
              <w:jc w:val="center"/>
              <w:rPr>
                <w:rFonts w:ascii="Times New Roman" w:hAnsi="Times New Roman" w:cs="Times New Roman"/>
                <w:szCs w:val="24"/>
              </w:rPr>
            </w:pPr>
            <w:r w:rsidRPr="00015E6D">
              <w:rPr>
                <w:rFonts w:ascii="Times New Roman" w:hAnsi="Times New Roman" w:cs="Times New Roman"/>
                <w:szCs w:val="24"/>
              </w:rPr>
              <w:t>090524/0016</w:t>
            </w:r>
          </w:p>
        </w:tc>
        <w:tc>
          <w:tcPr>
            <w:tcW w:w="2695" w:type="pct"/>
            <w:hideMark/>
          </w:tcPr>
          <w:p w14:paraId="208EADCF" w14:textId="77777777" w:rsidR="00015E6D" w:rsidRPr="00015E6D" w:rsidRDefault="00015E6D" w:rsidP="00C217E8">
            <w:pPr>
              <w:jc w:val="center"/>
              <w:rPr>
                <w:rFonts w:ascii="Times New Roman" w:hAnsi="Times New Roman" w:cs="Times New Roman"/>
                <w:szCs w:val="24"/>
              </w:rPr>
            </w:pPr>
            <w:r w:rsidRPr="00015E6D">
              <w:rPr>
                <w:rFonts w:ascii="Times New Roman" w:hAnsi="Times New Roman" w:cs="Times New Roman"/>
                <w:szCs w:val="24"/>
              </w:rPr>
              <w:t>4 hrs</w:t>
            </w:r>
          </w:p>
        </w:tc>
      </w:tr>
      <w:tr w:rsidR="00015E6D" w:rsidRPr="00015E6D" w14:paraId="3E8C8EF9" w14:textId="77777777" w:rsidTr="008A6272">
        <w:tc>
          <w:tcPr>
            <w:tcW w:w="808" w:type="pct"/>
            <w:hideMark/>
          </w:tcPr>
          <w:p w14:paraId="70650806" w14:textId="77777777" w:rsidR="00015E6D" w:rsidRPr="00015E6D" w:rsidRDefault="00015E6D" w:rsidP="00C217E8">
            <w:pPr>
              <w:jc w:val="center"/>
              <w:rPr>
                <w:rFonts w:ascii="Times New Roman" w:hAnsi="Times New Roman" w:cs="Times New Roman"/>
                <w:szCs w:val="24"/>
              </w:rPr>
            </w:pPr>
            <w:r w:rsidRPr="00015E6D">
              <w:rPr>
                <w:rStyle w:val="Strong"/>
                <w:rFonts w:ascii="Times New Roman" w:hAnsi="Times New Roman" w:cs="Times New Roman"/>
                <w:szCs w:val="24"/>
              </w:rPr>
              <w:t>7</w:t>
            </w:r>
          </w:p>
        </w:tc>
        <w:tc>
          <w:tcPr>
            <w:tcW w:w="1497" w:type="pct"/>
            <w:hideMark/>
          </w:tcPr>
          <w:p w14:paraId="6EF1D1C0" w14:textId="77777777" w:rsidR="00015E6D" w:rsidRPr="00015E6D" w:rsidRDefault="00015E6D" w:rsidP="00C217E8">
            <w:pPr>
              <w:jc w:val="center"/>
              <w:rPr>
                <w:rFonts w:ascii="Times New Roman" w:hAnsi="Times New Roman" w:cs="Times New Roman"/>
                <w:szCs w:val="24"/>
              </w:rPr>
            </w:pPr>
            <w:r w:rsidRPr="00015E6D">
              <w:rPr>
                <w:rFonts w:ascii="Times New Roman" w:hAnsi="Times New Roman" w:cs="Times New Roman"/>
                <w:szCs w:val="24"/>
              </w:rPr>
              <w:t>260424/0036</w:t>
            </w:r>
          </w:p>
        </w:tc>
        <w:tc>
          <w:tcPr>
            <w:tcW w:w="2695" w:type="pct"/>
            <w:hideMark/>
          </w:tcPr>
          <w:p w14:paraId="4E08B174" w14:textId="77777777" w:rsidR="00015E6D" w:rsidRPr="00015E6D" w:rsidRDefault="00015E6D" w:rsidP="00C217E8">
            <w:pPr>
              <w:jc w:val="center"/>
              <w:rPr>
                <w:rFonts w:ascii="Times New Roman" w:hAnsi="Times New Roman" w:cs="Times New Roman"/>
                <w:szCs w:val="24"/>
              </w:rPr>
            </w:pPr>
            <w:r w:rsidRPr="00015E6D">
              <w:rPr>
                <w:rFonts w:ascii="Times New Roman" w:hAnsi="Times New Roman" w:cs="Times New Roman"/>
                <w:szCs w:val="24"/>
              </w:rPr>
              <w:t>4 hrs</w:t>
            </w:r>
          </w:p>
        </w:tc>
      </w:tr>
      <w:tr w:rsidR="00015E6D" w:rsidRPr="00015E6D" w14:paraId="73506E22" w14:textId="77777777" w:rsidTr="008A6272">
        <w:tc>
          <w:tcPr>
            <w:tcW w:w="808" w:type="pct"/>
            <w:hideMark/>
          </w:tcPr>
          <w:p w14:paraId="3155CC83" w14:textId="77777777" w:rsidR="00015E6D" w:rsidRPr="00015E6D" w:rsidRDefault="00015E6D" w:rsidP="00C217E8">
            <w:pPr>
              <w:jc w:val="center"/>
              <w:rPr>
                <w:rFonts w:ascii="Times New Roman" w:hAnsi="Times New Roman" w:cs="Times New Roman"/>
                <w:szCs w:val="24"/>
              </w:rPr>
            </w:pPr>
            <w:r w:rsidRPr="00015E6D">
              <w:rPr>
                <w:rStyle w:val="Strong"/>
                <w:rFonts w:ascii="Times New Roman" w:hAnsi="Times New Roman" w:cs="Times New Roman"/>
                <w:szCs w:val="24"/>
              </w:rPr>
              <w:t>8</w:t>
            </w:r>
          </w:p>
        </w:tc>
        <w:tc>
          <w:tcPr>
            <w:tcW w:w="1497" w:type="pct"/>
            <w:hideMark/>
          </w:tcPr>
          <w:p w14:paraId="43938034" w14:textId="77777777" w:rsidR="00015E6D" w:rsidRPr="00015E6D" w:rsidRDefault="00015E6D" w:rsidP="00C217E8">
            <w:pPr>
              <w:jc w:val="center"/>
              <w:rPr>
                <w:rFonts w:ascii="Times New Roman" w:hAnsi="Times New Roman" w:cs="Times New Roman"/>
                <w:szCs w:val="24"/>
              </w:rPr>
            </w:pPr>
            <w:r w:rsidRPr="00015E6D">
              <w:rPr>
                <w:rFonts w:ascii="Times New Roman" w:hAnsi="Times New Roman" w:cs="Times New Roman"/>
                <w:szCs w:val="24"/>
              </w:rPr>
              <w:t>0507244/0025</w:t>
            </w:r>
          </w:p>
        </w:tc>
        <w:tc>
          <w:tcPr>
            <w:tcW w:w="2695" w:type="pct"/>
            <w:hideMark/>
          </w:tcPr>
          <w:p w14:paraId="0CAA10BA" w14:textId="77777777" w:rsidR="00015E6D" w:rsidRPr="00015E6D" w:rsidRDefault="00015E6D" w:rsidP="00C217E8">
            <w:pPr>
              <w:jc w:val="center"/>
              <w:rPr>
                <w:rFonts w:ascii="Times New Roman" w:hAnsi="Times New Roman" w:cs="Times New Roman"/>
                <w:szCs w:val="24"/>
              </w:rPr>
            </w:pPr>
            <w:r w:rsidRPr="00015E6D">
              <w:rPr>
                <w:rFonts w:ascii="Times New Roman" w:hAnsi="Times New Roman" w:cs="Times New Roman"/>
                <w:szCs w:val="24"/>
              </w:rPr>
              <w:t>4 hrs</w:t>
            </w:r>
          </w:p>
        </w:tc>
      </w:tr>
      <w:tr w:rsidR="00015E6D" w:rsidRPr="00015E6D" w14:paraId="55DB35C2" w14:textId="77777777" w:rsidTr="008A6272">
        <w:tc>
          <w:tcPr>
            <w:tcW w:w="808" w:type="pct"/>
            <w:hideMark/>
          </w:tcPr>
          <w:p w14:paraId="6F9E01E3" w14:textId="77777777" w:rsidR="00015E6D" w:rsidRPr="00015E6D" w:rsidRDefault="00015E6D" w:rsidP="00C217E8">
            <w:pPr>
              <w:jc w:val="center"/>
              <w:rPr>
                <w:rFonts w:ascii="Times New Roman" w:hAnsi="Times New Roman" w:cs="Times New Roman"/>
                <w:szCs w:val="24"/>
              </w:rPr>
            </w:pPr>
            <w:r w:rsidRPr="00015E6D">
              <w:rPr>
                <w:rStyle w:val="Strong"/>
                <w:rFonts w:ascii="Times New Roman" w:hAnsi="Times New Roman" w:cs="Times New Roman"/>
                <w:szCs w:val="24"/>
              </w:rPr>
              <w:t>9</w:t>
            </w:r>
          </w:p>
        </w:tc>
        <w:tc>
          <w:tcPr>
            <w:tcW w:w="1497" w:type="pct"/>
            <w:hideMark/>
          </w:tcPr>
          <w:p w14:paraId="1BBB6544" w14:textId="77777777" w:rsidR="00015E6D" w:rsidRPr="00015E6D" w:rsidRDefault="00015E6D" w:rsidP="00C217E8">
            <w:pPr>
              <w:jc w:val="center"/>
              <w:rPr>
                <w:rFonts w:ascii="Times New Roman" w:hAnsi="Times New Roman" w:cs="Times New Roman"/>
                <w:szCs w:val="24"/>
              </w:rPr>
            </w:pPr>
            <w:r w:rsidRPr="00015E6D">
              <w:rPr>
                <w:rFonts w:ascii="Times New Roman" w:hAnsi="Times New Roman" w:cs="Times New Roman"/>
                <w:szCs w:val="24"/>
              </w:rPr>
              <w:t>171023/0065</w:t>
            </w:r>
          </w:p>
        </w:tc>
        <w:tc>
          <w:tcPr>
            <w:tcW w:w="2695" w:type="pct"/>
            <w:hideMark/>
          </w:tcPr>
          <w:p w14:paraId="7F28A8A8" w14:textId="77777777" w:rsidR="00015E6D" w:rsidRPr="00015E6D" w:rsidRDefault="00015E6D" w:rsidP="00C217E8">
            <w:pPr>
              <w:jc w:val="center"/>
              <w:rPr>
                <w:rFonts w:ascii="Times New Roman" w:hAnsi="Times New Roman" w:cs="Times New Roman"/>
                <w:szCs w:val="24"/>
              </w:rPr>
            </w:pPr>
            <w:r w:rsidRPr="00015E6D">
              <w:rPr>
                <w:rFonts w:ascii="Times New Roman" w:hAnsi="Times New Roman" w:cs="Times New Roman"/>
                <w:szCs w:val="24"/>
              </w:rPr>
              <w:t>3 hrs</w:t>
            </w:r>
          </w:p>
        </w:tc>
      </w:tr>
      <w:tr w:rsidR="00015E6D" w:rsidRPr="00015E6D" w14:paraId="05346CC0" w14:textId="77777777" w:rsidTr="008A6272">
        <w:tc>
          <w:tcPr>
            <w:tcW w:w="808" w:type="pct"/>
            <w:hideMark/>
          </w:tcPr>
          <w:p w14:paraId="55AA2FB6" w14:textId="77777777" w:rsidR="00015E6D" w:rsidRPr="00015E6D" w:rsidRDefault="00015E6D" w:rsidP="00C217E8">
            <w:pPr>
              <w:jc w:val="center"/>
              <w:rPr>
                <w:rFonts w:ascii="Times New Roman" w:hAnsi="Times New Roman" w:cs="Times New Roman"/>
                <w:szCs w:val="24"/>
              </w:rPr>
            </w:pPr>
            <w:r w:rsidRPr="00015E6D">
              <w:rPr>
                <w:rStyle w:val="Strong"/>
                <w:rFonts w:ascii="Times New Roman" w:hAnsi="Times New Roman" w:cs="Times New Roman"/>
                <w:szCs w:val="24"/>
              </w:rPr>
              <w:t>10</w:t>
            </w:r>
          </w:p>
        </w:tc>
        <w:tc>
          <w:tcPr>
            <w:tcW w:w="1497" w:type="pct"/>
            <w:hideMark/>
          </w:tcPr>
          <w:p w14:paraId="7CF549F5" w14:textId="77777777" w:rsidR="00015E6D" w:rsidRPr="00015E6D" w:rsidRDefault="00015E6D" w:rsidP="00C217E8">
            <w:pPr>
              <w:jc w:val="center"/>
              <w:rPr>
                <w:rFonts w:ascii="Times New Roman" w:hAnsi="Times New Roman" w:cs="Times New Roman"/>
                <w:szCs w:val="24"/>
              </w:rPr>
            </w:pPr>
            <w:r w:rsidRPr="00015E6D">
              <w:rPr>
                <w:rFonts w:ascii="Times New Roman" w:hAnsi="Times New Roman" w:cs="Times New Roman"/>
                <w:szCs w:val="24"/>
              </w:rPr>
              <w:t>190623/0091</w:t>
            </w:r>
          </w:p>
        </w:tc>
        <w:tc>
          <w:tcPr>
            <w:tcW w:w="2695" w:type="pct"/>
            <w:hideMark/>
          </w:tcPr>
          <w:p w14:paraId="69232AF8" w14:textId="77777777" w:rsidR="00015E6D" w:rsidRPr="00015E6D" w:rsidRDefault="00015E6D" w:rsidP="00C217E8">
            <w:pPr>
              <w:jc w:val="center"/>
              <w:rPr>
                <w:rFonts w:ascii="Times New Roman" w:hAnsi="Times New Roman" w:cs="Times New Roman"/>
                <w:szCs w:val="24"/>
              </w:rPr>
            </w:pPr>
            <w:r w:rsidRPr="00015E6D">
              <w:rPr>
                <w:rFonts w:ascii="Times New Roman" w:hAnsi="Times New Roman" w:cs="Times New Roman"/>
                <w:szCs w:val="24"/>
              </w:rPr>
              <w:t>4 hrs</w:t>
            </w:r>
          </w:p>
        </w:tc>
      </w:tr>
    </w:tbl>
    <w:p w14:paraId="45CAE587" w14:textId="77777777" w:rsidR="00015E6D" w:rsidRPr="00B4207D" w:rsidRDefault="00015E6D" w:rsidP="00015E6D">
      <w:pPr>
        <w:pStyle w:val="Heading3"/>
        <w:rPr>
          <w:rFonts w:ascii="Times New Roman" w:hAnsi="Times New Roman" w:cs="Times New Roman"/>
        </w:rPr>
      </w:pPr>
      <w:r w:rsidRPr="00B4207D">
        <w:rPr>
          <w:rStyle w:val="Strong"/>
          <w:rFonts w:ascii="Times New Roman" w:hAnsi="Times New Roman" w:cs="Times New Roman"/>
          <w:b w:val="0"/>
          <w:bCs w:val="0"/>
        </w:rPr>
        <w:t>Descriptive Statistics:</w:t>
      </w:r>
    </w:p>
    <w:p w14:paraId="13D446DC" w14:textId="77777777" w:rsidR="00015E6D" w:rsidRPr="00B4207D" w:rsidRDefault="00015E6D" w:rsidP="000F4864">
      <w:pPr>
        <w:numPr>
          <w:ilvl w:val="0"/>
          <w:numId w:val="23"/>
        </w:numPr>
        <w:spacing w:after="0" w:line="240" w:lineRule="auto"/>
        <w:jc w:val="left"/>
        <w:rPr>
          <w:rFonts w:ascii="Times New Roman" w:hAnsi="Times New Roman" w:cs="Times New Roman"/>
          <w:sz w:val="24"/>
          <w:szCs w:val="24"/>
        </w:rPr>
      </w:pPr>
      <w:r w:rsidRPr="00B4207D">
        <w:rPr>
          <w:rStyle w:val="Strong"/>
          <w:rFonts w:ascii="Times New Roman" w:hAnsi="Times New Roman" w:cs="Times New Roman"/>
          <w:sz w:val="24"/>
          <w:szCs w:val="24"/>
        </w:rPr>
        <w:t>Total number of patients:</w:t>
      </w:r>
      <w:r w:rsidRPr="00B4207D">
        <w:rPr>
          <w:rFonts w:ascii="Times New Roman" w:hAnsi="Times New Roman" w:cs="Times New Roman"/>
          <w:sz w:val="24"/>
          <w:szCs w:val="24"/>
        </w:rPr>
        <w:t xml:space="preserve"> 10</w:t>
      </w:r>
    </w:p>
    <w:p w14:paraId="51AF1F17" w14:textId="77777777" w:rsidR="00015E6D" w:rsidRPr="00B4207D" w:rsidRDefault="00015E6D" w:rsidP="00015E6D">
      <w:pPr>
        <w:numPr>
          <w:ilvl w:val="0"/>
          <w:numId w:val="23"/>
        </w:numPr>
        <w:spacing w:before="100" w:beforeAutospacing="1" w:after="100" w:afterAutospacing="1" w:line="240" w:lineRule="auto"/>
        <w:jc w:val="left"/>
        <w:rPr>
          <w:rFonts w:ascii="Times New Roman" w:hAnsi="Times New Roman" w:cs="Times New Roman"/>
          <w:sz w:val="24"/>
          <w:szCs w:val="24"/>
        </w:rPr>
      </w:pPr>
      <w:r w:rsidRPr="00B4207D">
        <w:rPr>
          <w:rStyle w:val="Strong"/>
          <w:rFonts w:ascii="Times New Roman" w:hAnsi="Times New Roman" w:cs="Times New Roman"/>
          <w:sz w:val="24"/>
          <w:szCs w:val="24"/>
        </w:rPr>
        <w:t>Minimum time:</w:t>
      </w:r>
      <w:r w:rsidRPr="00B4207D">
        <w:rPr>
          <w:rFonts w:ascii="Times New Roman" w:hAnsi="Times New Roman" w:cs="Times New Roman"/>
          <w:sz w:val="24"/>
          <w:szCs w:val="24"/>
        </w:rPr>
        <w:t xml:space="preserve"> 3 hours</w:t>
      </w:r>
    </w:p>
    <w:p w14:paraId="4648A5E6" w14:textId="77777777" w:rsidR="00015E6D" w:rsidRPr="00B4207D" w:rsidRDefault="00015E6D" w:rsidP="00015E6D">
      <w:pPr>
        <w:numPr>
          <w:ilvl w:val="0"/>
          <w:numId w:val="23"/>
        </w:numPr>
        <w:spacing w:before="100" w:beforeAutospacing="1" w:after="100" w:afterAutospacing="1" w:line="240" w:lineRule="auto"/>
        <w:jc w:val="left"/>
        <w:rPr>
          <w:rFonts w:ascii="Times New Roman" w:hAnsi="Times New Roman" w:cs="Times New Roman"/>
          <w:sz w:val="24"/>
          <w:szCs w:val="24"/>
        </w:rPr>
      </w:pPr>
      <w:r w:rsidRPr="00B4207D">
        <w:rPr>
          <w:rStyle w:val="Strong"/>
          <w:rFonts w:ascii="Times New Roman" w:hAnsi="Times New Roman" w:cs="Times New Roman"/>
          <w:sz w:val="24"/>
          <w:szCs w:val="24"/>
        </w:rPr>
        <w:t>Maximum time:</w:t>
      </w:r>
      <w:r w:rsidRPr="00B4207D">
        <w:rPr>
          <w:rFonts w:ascii="Times New Roman" w:hAnsi="Times New Roman" w:cs="Times New Roman"/>
          <w:sz w:val="24"/>
          <w:szCs w:val="24"/>
        </w:rPr>
        <w:t xml:space="preserve"> 5 hours</w:t>
      </w:r>
    </w:p>
    <w:p w14:paraId="6C113BA6" w14:textId="77777777" w:rsidR="00015E6D" w:rsidRPr="00B4207D" w:rsidRDefault="00015E6D" w:rsidP="00015E6D">
      <w:pPr>
        <w:numPr>
          <w:ilvl w:val="0"/>
          <w:numId w:val="23"/>
        </w:numPr>
        <w:spacing w:before="100" w:beforeAutospacing="1" w:after="100" w:afterAutospacing="1" w:line="240" w:lineRule="auto"/>
        <w:jc w:val="left"/>
        <w:rPr>
          <w:rFonts w:ascii="Times New Roman" w:hAnsi="Times New Roman" w:cs="Times New Roman"/>
          <w:sz w:val="24"/>
          <w:szCs w:val="24"/>
        </w:rPr>
      </w:pPr>
      <w:r w:rsidRPr="00B4207D">
        <w:rPr>
          <w:rStyle w:val="Strong"/>
          <w:rFonts w:ascii="Times New Roman" w:hAnsi="Times New Roman" w:cs="Times New Roman"/>
          <w:sz w:val="24"/>
          <w:szCs w:val="24"/>
        </w:rPr>
        <w:t>Mean operative time:</w:t>
      </w:r>
      <w:r w:rsidRPr="00B4207D">
        <w:rPr>
          <w:rFonts w:ascii="Times New Roman" w:hAnsi="Times New Roman" w:cs="Times New Roman"/>
          <w:sz w:val="24"/>
          <w:szCs w:val="24"/>
        </w:rPr>
        <w:t xml:space="preserve"> 3.8 hours</w:t>
      </w:r>
    </w:p>
    <w:p w14:paraId="6C2A3A00" w14:textId="77777777" w:rsidR="00015E6D" w:rsidRPr="00B4207D" w:rsidRDefault="00015E6D" w:rsidP="00015E6D">
      <w:pPr>
        <w:numPr>
          <w:ilvl w:val="0"/>
          <w:numId w:val="23"/>
        </w:numPr>
        <w:spacing w:before="100" w:beforeAutospacing="1" w:after="100" w:afterAutospacing="1" w:line="240" w:lineRule="auto"/>
        <w:jc w:val="left"/>
        <w:rPr>
          <w:rFonts w:ascii="Times New Roman" w:hAnsi="Times New Roman" w:cs="Times New Roman"/>
          <w:sz w:val="24"/>
          <w:szCs w:val="24"/>
        </w:rPr>
      </w:pPr>
      <w:r w:rsidRPr="00B4207D">
        <w:rPr>
          <w:rStyle w:val="Strong"/>
          <w:rFonts w:ascii="Times New Roman" w:hAnsi="Times New Roman" w:cs="Times New Roman"/>
          <w:sz w:val="24"/>
          <w:szCs w:val="24"/>
        </w:rPr>
        <w:t>Median operative time:</w:t>
      </w:r>
      <w:r w:rsidRPr="00B4207D">
        <w:rPr>
          <w:rFonts w:ascii="Times New Roman" w:hAnsi="Times New Roman" w:cs="Times New Roman"/>
          <w:sz w:val="24"/>
          <w:szCs w:val="24"/>
        </w:rPr>
        <w:t xml:space="preserve"> 4 hours</w:t>
      </w:r>
    </w:p>
    <w:p w14:paraId="4F4C3F6A" w14:textId="3829E590" w:rsidR="00015E6D" w:rsidRPr="00015E6D" w:rsidRDefault="00015E6D" w:rsidP="00015E6D">
      <w:pPr>
        <w:numPr>
          <w:ilvl w:val="0"/>
          <w:numId w:val="23"/>
        </w:numPr>
        <w:spacing w:before="100" w:beforeAutospacing="1" w:after="100" w:afterAutospacing="1" w:line="240" w:lineRule="auto"/>
        <w:jc w:val="left"/>
        <w:rPr>
          <w:rStyle w:val="Strong"/>
          <w:rFonts w:ascii="Times New Roman" w:hAnsi="Times New Roman" w:cs="Times New Roman"/>
          <w:b w:val="0"/>
          <w:bCs w:val="0"/>
          <w:sz w:val="24"/>
          <w:szCs w:val="24"/>
        </w:rPr>
      </w:pPr>
      <w:r w:rsidRPr="00B4207D">
        <w:rPr>
          <w:rStyle w:val="Strong"/>
          <w:rFonts w:ascii="Times New Roman" w:hAnsi="Times New Roman" w:cs="Times New Roman"/>
          <w:sz w:val="24"/>
          <w:szCs w:val="24"/>
        </w:rPr>
        <w:t>Mode:</w:t>
      </w:r>
      <w:r w:rsidRPr="00B4207D">
        <w:rPr>
          <w:rFonts w:ascii="Times New Roman" w:hAnsi="Times New Roman" w:cs="Times New Roman"/>
          <w:sz w:val="24"/>
          <w:szCs w:val="24"/>
        </w:rPr>
        <w:t xml:space="preserve"> 4 hours</w:t>
      </w:r>
    </w:p>
    <w:p w14:paraId="1B22A52C" w14:textId="77777777" w:rsidR="0092659B" w:rsidRDefault="0092659B" w:rsidP="00015E6D">
      <w:pPr>
        <w:pStyle w:val="Heading3"/>
        <w:numPr>
          <w:ilvl w:val="0"/>
          <w:numId w:val="24"/>
        </w:numPr>
        <w:spacing w:before="200" w:line="276" w:lineRule="auto"/>
        <w:jc w:val="left"/>
        <w:rPr>
          <w:rStyle w:val="Strong"/>
          <w:rFonts w:ascii="Times New Roman" w:hAnsi="Times New Roman" w:cs="Times New Roman"/>
          <w:b w:val="0"/>
          <w:bCs w:val="0"/>
        </w:rPr>
        <w:sectPr w:rsidR="0092659B" w:rsidSect="003B457B">
          <w:headerReference w:type="even" r:id="rId12"/>
          <w:headerReference w:type="default" r:id="rId13"/>
          <w:footerReference w:type="even" r:id="rId14"/>
          <w:footerReference w:type="default" r:id="rId15"/>
          <w:headerReference w:type="first" r:id="rId16"/>
          <w:footerReference w:type="first" r:id="rId17"/>
          <w:pgSz w:w="11910" w:h="16840"/>
          <w:pgMar w:top="1440" w:right="1440" w:bottom="1440" w:left="1440" w:header="0" w:footer="631" w:gutter="0"/>
          <w:cols w:space="720"/>
          <w:docGrid w:linePitch="299"/>
        </w:sectPr>
      </w:pPr>
    </w:p>
    <w:p w14:paraId="275BA323" w14:textId="5F3C4F0A" w:rsidR="0073137C" w:rsidRPr="000F4864" w:rsidRDefault="000F4864" w:rsidP="000F4864">
      <w:pPr>
        <w:pStyle w:val="Heading3"/>
        <w:spacing w:before="200" w:line="276" w:lineRule="auto"/>
        <w:ind w:left="720"/>
        <w:jc w:val="center"/>
        <w:rPr>
          <w:rFonts w:ascii="Times New Roman" w:hAnsi="Times New Roman" w:cs="Times New Roman"/>
          <w:b/>
          <w:bCs/>
        </w:rPr>
      </w:pPr>
      <w:r w:rsidRPr="000F4864">
        <w:rPr>
          <w:rStyle w:val="Strong"/>
          <w:rFonts w:ascii="Times New Roman" w:hAnsi="Times New Roman" w:cs="Times New Roman"/>
        </w:rPr>
        <w:t>Table 6: p</w:t>
      </w:r>
      <w:r w:rsidR="0073137C" w:rsidRPr="000F4864">
        <w:rPr>
          <w:rStyle w:val="Strong"/>
          <w:rFonts w:ascii="Times New Roman" w:hAnsi="Times New Roman" w:cs="Times New Roman"/>
        </w:rPr>
        <w:t>ostopera</w:t>
      </w:r>
      <w:r w:rsidR="00C33427" w:rsidRPr="000F4864">
        <w:rPr>
          <w:rStyle w:val="Strong"/>
          <w:rFonts w:ascii="Times New Roman" w:hAnsi="Times New Roman" w:cs="Times New Roman"/>
        </w:rPr>
        <w:t>t</w:t>
      </w:r>
      <w:r w:rsidR="00806007" w:rsidRPr="000F4864">
        <w:rPr>
          <w:rStyle w:val="Strong"/>
          <w:rFonts w:ascii="Times New Roman" w:hAnsi="Times New Roman" w:cs="Times New Roman"/>
        </w:rPr>
        <w:t>ive course and recovery</w:t>
      </w:r>
    </w:p>
    <w:p w14:paraId="7EC03394" w14:textId="77777777" w:rsidR="000F4864" w:rsidRPr="000F4864" w:rsidRDefault="000F4864" w:rsidP="000F4864">
      <w:pPr>
        <w:jc w:val="center"/>
        <w:rPr>
          <w:rFonts w:ascii="Times New Roman" w:hAnsi="Times New Roman" w:cs="Times New Roman"/>
          <w:b/>
          <w:bCs/>
          <w:sz w:val="24"/>
          <w:szCs w:val="24"/>
        </w:rPr>
        <w:sectPr w:rsidR="000F4864" w:rsidRPr="000F4864" w:rsidSect="000F4864">
          <w:type w:val="continuous"/>
          <w:pgSz w:w="11910" w:h="16840"/>
          <w:pgMar w:top="1440" w:right="1440" w:bottom="1440" w:left="1440" w:header="0" w:footer="631" w:gutter="0"/>
          <w:cols w:space="720"/>
          <w:docGrid w:linePitch="299"/>
        </w:sectPr>
      </w:pPr>
    </w:p>
    <w:tbl>
      <w:tblPr>
        <w:tblStyle w:val="TableGrid"/>
        <w:tblW w:w="5000" w:type="pct"/>
        <w:tblLook w:val="04A0" w:firstRow="1" w:lastRow="0" w:firstColumn="1" w:lastColumn="0" w:noHBand="0" w:noVBand="1"/>
      </w:tblPr>
      <w:tblGrid>
        <w:gridCol w:w="5324"/>
        <w:gridCol w:w="3696"/>
      </w:tblGrid>
      <w:tr w:rsidR="0073137C" w:rsidRPr="00A4323B" w14:paraId="1D865BCB" w14:textId="77777777" w:rsidTr="000F4864">
        <w:tc>
          <w:tcPr>
            <w:tcW w:w="2951" w:type="pct"/>
            <w:hideMark/>
          </w:tcPr>
          <w:p w14:paraId="018E327C" w14:textId="6056D898" w:rsidR="0073137C" w:rsidRPr="00A4323B" w:rsidRDefault="0073137C" w:rsidP="0056566F">
            <w:pPr>
              <w:jc w:val="center"/>
              <w:rPr>
                <w:rFonts w:ascii="Times New Roman" w:hAnsi="Times New Roman" w:cs="Times New Roman"/>
                <w:b/>
                <w:bCs/>
                <w:sz w:val="24"/>
                <w:szCs w:val="24"/>
              </w:rPr>
            </w:pPr>
            <w:r w:rsidRPr="00A4323B">
              <w:rPr>
                <w:rFonts w:ascii="Times New Roman" w:hAnsi="Times New Roman" w:cs="Times New Roman"/>
                <w:b/>
                <w:bCs/>
                <w:sz w:val="24"/>
                <w:szCs w:val="24"/>
              </w:rPr>
              <w:t>Outcome</w:t>
            </w:r>
          </w:p>
        </w:tc>
        <w:tc>
          <w:tcPr>
            <w:tcW w:w="2049" w:type="pct"/>
            <w:hideMark/>
          </w:tcPr>
          <w:p w14:paraId="47337E70" w14:textId="77777777" w:rsidR="0073137C" w:rsidRPr="00A4323B" w:rsidRDefault="0073137C" w:rsidP="0056566F">
            <w:pPr>
              <w:jc w:val="center"/>
              <w:rPr>
                <w:rFonts w:ascii="Times New Roman" w:hAnsi="Times New Roman" w:cs="Times New Roman"/>
                <w:b/>
                <w:bCs/>
                <w:sz w:val="24"/>
                <w:szCs w:val="24"/>
              </w:rPr>
            </w:pPr>
            <w:r w:rsidRPr="00A4323B">
              <w:rPr>
                <w:rFonts w:ascii="Times New Roman" w:hAnsi="Times New Roman" w:cs="Times New Roman"/>
                <w:b/>
                <w:bCs/>
                <w:sz w:val="24"/>
                <w:szCs w:val="24"/>
              </w:rPr>
              <w:t>Number of Patients (%)</w:t>
            </w:r>
          </w:p>
        </w:tc>
      </w:tr>
      <w:tr w:rsidR="0073137C" w:rsidRPr="00A4323B" w14:paraId="1E23C50A" w14:textId="77777777" w:rsidTr="000F4864">
        <w:tc>
          <w:tcPr>
            <w:tcW w:w="2951" w:type="pct"/>
            <w:hideMark/>
          </w:tcPr>
          <w:p w14:paraId="467C362A" w14:textId="55739A42" w:rsidR="0073137C" w:rsidRPr="00A4323B" w:rsidRDefault="0073137C" w:rsidP="00276A9D">
            <w:pPr>
              <w:jc w:val="left"/>
              <w:rPr>
                <w:rFonts w:ascii="Times New Roman" w:hAnsi="Times New Roman" w:cs="Times New Roman"/>
                <w:sz w:val="24"/>
                <w:szCs w:val="24"/>
              </w:rPr>
            </w:pPr>
            <w:r w:rsidRPr="00A4323B">
              <w:rPr>
                <w:rFonts w:ascii="Times New Roman" w:hAnsi="Times New Roman" w:cs="Times New Roman"/>
                <w:sz w:val="24"/>
                <w:szCs w:val="24"/>
              </w:rPr>
              <w:t>Pain Score (VAS 4</w:t>
            </w:r>
            <w:r w:rsidR="00276A9D">
              <w:rPr>
                <w:rFonts w:ascii="Times New Roman" w:hAnsi="Times New Roman" w:cs="Times New Roman"/>
                <w:sz w:val="24"/>
                <w:szCs w:val="24"/>
              </w:rPr>
              <w:t>/10</w:t>
            </w:r>
            <w:r w:rsidRPr="00A4323B">
              <w:rPr>
                <w:rFonts w:ascii="Times New Roman" w:hAnsi="Times New Roman" w:cs="Times New Roman"/>
                <w:sz w:val="24"/>
                <w:szCs w:val="24"/>
              </w:rPr>
              <w:t>)</w:t>
            </w:r>
            <w:r w:rsidR="00276A9D">
              <w:rPr>
                <w:rFonts w:ascii="Times New Roman" w:hAnsi="Times New Roman" w:cs="Times New Roman"/>
                <w:sz w:val="24"/>
                <w:szCs w:val="24"/>
              </w:rPr>
              <w:t xml:space="preserve"> on POD-0</w:t>
            </w:r>
          </w:p>
        </w:tc>
        <w:tc>
          <w:tcPr>
            <w:tcW w:w="2049" w:type="pct"/>
            <w:hideMark/>
          </w:tcPr>
          <w:p w14:paraId="2636C4AC" w14:textId="77777777" w:rsidR="0073137C" w:rsidRPr="00A4323B" w:rsidRDefault="0073137C" w:rsidP="0056566F">
            <w:pPr>
              <w:rPr>
                <w:rFonts w:ascii="Times New Roman" w:hAnsi="Times New Roman" w:cs="Times New Roman"/>
                <w:sz w:val="24"/>
                <w:szCs w:val="24"/>
              </w:rPr>
            </w:pPr>
            <w:r w:rsidRPr="00A4323B">
              <w:rPr>
                <w:rFonts w:ascii="Times New Roman" w:hAnsi="Times New Roman" w:cs="Times New Roman"/>
                <w:sz w:val="24"/>
                <w:szCs w:val="24"/>
              </w:rPr>
              <w:t>9 (90%)</w:t>
            </w:r>
          </w:p>
        </w:tc>
      </w:tr>
      <w:tr w:rsidR="00276A9D" w:rsidRPr="00A4323B" w14:paraId="28F1AB84" w14:textId="77777777" w:rsidTr="000F4864">
        <w:tc>
          <w:tcPr>
            <w:tcW w:w="2951" w:type="pct"/>
          </w:tcPr>
          <w:p w14:paraId="252B7FA8" w14:textId="0DB01E78" w:rsidR="00276A9D" w:rsidRPr="00A4323B" w:rsidRDefault="00276A9D" w:rsidP="00276A9D">
            <w:pPr>
              <w:jc w:val="left"/>
              <w:rPr>
                <w:rFonts w:ascii="Times New Roman" w:hAnsi="Times New Roman" w:cs="Times New Roman"/>
                <w:sz w:val="24"/>
                <w:szCs w:val="24"/>
              </w:rPr>
            </w:pPr>
            <w:r w:rsidRPr="00A4323B">
              <w:rPr>
                <w:rFonts w:ascii="Times New Roman" w:hAnsi="Times New Roman" w:cs="Times New Roman"/>
                <w:sz w:val="24"/>
                <w:szCs w:val="24"/>
              </w:rPr>
              <w:t>Pain Score (VAS 4</w:t>
            </w:r>
            <w:r>
              <w:rPr>
                <w:rFonts w:ascii="Times New Roman" w:hAnsi="Times New Roman" w:cs="Times New Roman"/>
                <w:sz w:val="24"/>
                <w:szCs w:val="24"/>
              </w:rPr>
              <w:t>/10</w:t>
            </w:r>
            <w:r w:rsidRPr="00A4323B">
              <w:rPr>
                <w:rFonts w:ascii="Times New Roman" w:hAnsi="Times New Roman" w:cs="Times New Roman"/>
                <w:sz w:val="24"/>
                <w:szCs w:val="24"/>
              </w:rPr>
              <w:t>)</w:t>
            </w:r>
            <w:r>
              <w:rPr>
                <w:rFonts w:ascii="Times New Roman" w:hAnsi="Times New Roman" w:cs="Times New Roman"/>
                <w:sz w:val="24"/>
                <w:szCs w:val="24"/>
              </w:rPr>
              <w:t xml:space="preserve"> on POD-3</w:t>
            </w:r>
          </w:p>
        </w:tc>
        <w:tc>
          <w:tcPr>
            <w:tcW w:w="2049" w:type="pct"/>
          </w:tcPr>
          <w:p w14:paraId="10CD242E" w14:textId="286C261F" w:rsidR="00276A9D" w:rsidRPr="00A4323B" w:rsidRDefault="00276A9D" w:rsidP="00276A9D">
            <w:pPr>
              <w:rPr>
                <w:rFonts w:ascii="Times New Roman" w:hAnsi="Times New Roman" w:cs="Times New Roman"/>
                <w:sz w:val="24"/>
                <w:szCs w:val="24"/>
              </w:rPr>
            </w:pPr>
            <w:r w:rsidRPr="00A4323B">
              <w:rPr>
                <w:rFonts w:ascii="Times New Roman" w:hAnsi="Times New Roman" w:cs="Times New Roman"/>
                <w:sz w:val="24"/>
                <w:szCs w:val="24"/>
              </w:rPr>
              <w:t>9 (90%)</w:t>
            </w:r>
          </w:p>
        </w:tc>
      </w:tr>
      <w:tr w:rsidR="00276A9D" w:rsidRPr="00A4323B" w14:paraId="2E5A4FDC" w14:textId="77777777" w:rsidTr="000F4864">
        <w:tc>
          <w:tcPr>
            <w:tcW w:w="2951" w:type="pct"/>
            <w:hideMark/>
          </w:tcPr>
          <w:p w14:paraId="5D4AE035" w14:textId="77777777" w:rsidR="00276A9D" w:rsidRPr="00A4323B" w:rsidRDefault="00276A9D" w:rsidP="00276A9D">
            <w:pPr>
              <w:rPr>
                <w:rFonts w:ascii="Times New Roman" w:hAnsi="Times New Roman" w:cs="Times New Roman"/>
                <w:sz w:val="24"/>
                <w:szCs w:val="24"/>
              </w:rPr>
            </w:pPr>
            <w:r w:rsidRPr="00A4323B">
              <w:rPr>
                <w:rFonts w:ascii="Times New Roman" w:hAnsi="Times New Roman" w:cs="Times New Roman"/>
                <w:sz w:val="24"/>
                <w:szCs w:val="24"/>
              </w:rPr>
              <w:t>Mobilization within 8 hours</w:t>
            </w:r>
          </w:p>
        </w:tc>
        <w:tc>
          <w:tcPr>
            <w:tcW w:w="2049" w:type="pct"/>
            <w:hideMark/>
          </w:tcPr>
          <w:p w14:paraId="1C882759" w14:textId="77777777" w:rsidR="00276A9D" w:rsidRPr="00A4323B" w:rsidRDefault="00276A9D" w:rsidP="00276A9D">
            <w:pPr>
              <w:rPr>
                <w:rFonts w:ascii="Times New Roman" w:hAnsi="Times New Roman" w:cs="Times New Roman"/>
                <w:sz w:val="24"/>
                <w:szCs w:val="24"/>
              </w:rPr>
            </w:pPr>
            <w:r w:rsidRPr="00A4323B">
              <w:rPr>
                <w:rFonts w:ascii="Times New Roman" w:hAnsi="Times New Roman" w:cs="Times New Roman"/>
                <w:sz w:val="24"/>
                <w:szCs w:val="24"/>
              </w:rPr>
              <w:t>10 (100%)</w:t>
            </w:r>
          </w:p>
        </w:tc>
      </w:tr>
      <w:tr w:rsidR="00276A9D" w:rsidRPr="00A4323B" w14:paraId="186C14D8" w14:textId="77777777" w:rsidTr="000F4864">
        <w:tc>
          <w:tcPr>
            <w:tcW w:w="2951" w:type="pct"/>
            <w:hideMark/>
          </w:tcPr>
          <w:p w14:paraId="59B66C2F" w14:textId="77777777" w:rsidR="00276A9D" w:rsidRPr="00A4323B" w:rsidRDefault="00276A9D" w:rsidP="00276A9D">
            <w:pPr>
              <w:rPr>
                <w:rFonts w:ascii="Times New Roman" w:hAnsi="Times New Roman" w:cs="Times New Roman"/>
                <w:sz w:val="24"/>
                <w:szCs w:val="24"/>
              </w:rPr>
            </w:pPr>
            <w:r w:rsidRPr="00A4323B">
              <w:rPr>
                <w:rFonts w:ascii="Times New Roman" w:hAnsi="Times New Roman" w:cs="Times New Roman"/>
                <w:sz w:val="24"/>
                <w:szCs w:val="24"/>
              </w:rPr>
              <w:t>NBM Status Lifted within 8 hours</w:t>
            </w:r>
          </w:p>
        </w:tc>
        <w:tc>
          <w:tcPr>
            <w:tcW w:w="2049" w:type="pct"/>
            <w:hideMark/>
          </w:tcPr>
          <w:p w14:paraId="466128EE" w14:textId="77777777" w:rsidR="00276A9D" w:rsidRPr="00A4323B" w:rsidRDefault="00276A9D" w:rsidP="00276A9D">
            <w:pPr>
              <w:rPr>
                <w:rFonts w:ascii="Times New Roman" w:hAnsi="Times New Roman" w:cs="Times New Roman"/>
                <w:sz w:val="24"/>
                <w:szCs w:val="24"/>
              </w:rPr>
            </w:pPr>
            <w:r w:rsidRPr="00A4323B">
              <w:rPr>
                <w:rFonts w:ascii="Times New Roman" w:hAnsi="Times New Roman" w:cs="Times New Roman"/>
                <w:sz w:val="24"/>
                <w:szCs w:val="24"/>
              </w:rPr>
              <w:t>10 (100%)</w:t>
            </w:r>
          </w:p>
        </w:tc>
      </w:tr>
      <w:tr w:rsidR="00276A9D" w:rsidRPr="00A4323B" w14:paraId="71585837" w14:textId="77777777" w:rsidTr="000F4864">
        <w:tc>
          <w:tcPr>
            <w:tcW w:w="2951" w:type="pct"/>
            <w:hideMark/>
          </w:tcPr>
          <w:p w14:paraId="056868E8" w14:textId="77777777" w:rsidR="00276A9D" w:rsidRPr="00A4323B" w:rsidRDefault="00276A9D" w:rsidP="00276A9D">
            <w:pPr>
              <w:rPr>
                <w:rFonts w:ascii="Times New Roman" w:hAnsi="Times New Roman" w:cs="Times New Roman"/>
                <w:sz w:val="24"/>
                <w:szCs w:val="24"/>
              </w:rPr>
            </w:pPr>
            <w:r w:rsidRPr="00A4323B">
              <w:rPr>
                <w:rFonts w:ascii="Times New Roman" w:hAnsi="Times New Roman" w:cs="Times New Roman"/>
                <w:sz w:val="24"/>
                <w:szCs w:val="24"/>
              </w:rPr>
              <w:t>Drain Removal on POD-1</w:t>
            </w:r>
          </w:p>
        </w:tc>
        <w:tc>
          <w:tcPr>
            <w:tcW w:w="2049" w:type="pct"/>
            <w:hideMark/>
          </w:tcPr>
          <w:p w14:paraId="118D35DF" w14:textId="77777777" w:rsidR="00276A9D" w:rsidRPr="00A4323B" w:rsidRDefault="00276A9D" w:rsidP="00276A9D">
            <w:pPr>
              <w:rPr>
                <w:rFonts w:ascii="Times New Roman" w:hAnsi="Times New Roman" w:cs="Times New Roman"/>
                <w:sz w:val="24"/>
                <w:szCs w:val="24"/>
              </w:rPr>
            </w:pPr>
            <w:r w:rsidRPr="00A4323B">
              <w:rPr>
                <w:rFonts w:ascii="Times New Roman" w:hAnsi="Times New Roman" w:cs="Times New Roman"/>
                <w:sz w:val="24"/>
                <w:szCs w:val="24"/>
              </w:rPr>
              <w:t>9 (90%)</w:t>
            </w:r>
          </w:p>
        </w:tc>
      </w:tr>
      <w:tr w:rsidR="00276A9D" w:rsidRPr="00A4323B" w14:paraId="67A03D3E" w14:textId="77777777" w:rsidTr="000F4864">
        <w:tc>
          <w:tcPr>
            <w:tcW w:w="2951" w:type="pct"/>
            <w:hideMark/>
          </w:tcPr>
          <w:p w14:paraId="653D3CA0" w14:textId="77777777" w:rsidR="00276A9D" w:rsidRPr="00A4323B" w:rsidRDefault="00276A9D" w:rsidP="00276A9D">
            <w:pPr>
              <w:rPr>
                <w:rFonts w:ascii="Times New Roman" w:hAnsi="Times New Roman" w:cs="Times New Roman"/>
                <w:sz w:val="24"/>
                <w:szCs w:val="24"/>
              </w:rPr>
            </w:pPr>
            <w:r w:rsidRPr="00A4323B">
              <w:rPr>
                <w:rFonts w:ascii="Times New Roman" w:hAnsi="Times New Roman" w:cs="Times New Roman"/>
                <w:sz w:val="24"/>
                <w:szCs w:val="24"/>
              </w:rPr>
              <w:t>Drain Kept for 3 Days (Bile Leakage)</w:t>
            </w:r>
          </w:p>
        </w:tc>
        <w:tc>
          <w:tcPr>
            <w:tcW w:w="2049" w:type="pct"/>
            <w:hideMark/>
          </w:tcPr>
          <w:p w14:paraId="794BAFB2" w14:textId="77777777" w:rsidR="00276A9D" w:rsidRPr="00A4323B" w:rsidRDefault="00276A9D" w:rsidP="00276A9D">
            <w:pPr>
              <w:rPr>
                <w:rFonts w:ascii="Times New Roman" w:hAnsi="Times New Roman" w:cs="Times New Roman"/>
                <w:sz w:val="24"/>
                <w:szCs w:val="24"/>
              </w:rPr>
            </w:pPr>
            <w:r w:rsidRPr="00A4323B">
              <w:rPr>
                <w:rFonts w:ascii="Times New Roman" w:hAnsi="Times New Roman" w:cs="Times New Roman"/>
                <w:sz w:val="24"/>
                <w:szCs w:val="24"/>
              </w:rPr>
              <w:t>1 (10%)</w:t>
            </w:r>
          </w:p>
        </w:tc>
      </w:tr>
      <w:tr w:rsidR="00276A9D" w:rsidRPr="00A4323B" w14:paraId="26BEF3D7" w14:textId="77777777" w:rsidTr="000F4864">
        <w:tc>
          <w:tcPr>
            <w:tcW w:w="2951" w:type="pct"/>
            <w:hideMark/>
          </w:tcPr>
          <w:p w14:paraId="095A5DDA" w14:textId="77777777" w:rsidR="00276A9D" w:rsidRPr="00A4323B" w:rsidRDefault="00276A9D" w:rsidP="00276A9D">
            <w:pPr>
              <w:rPr>
                <w:rFonts w:ascii="Times New Roman" w:hAnsi="Times New Roman" w:cs="Times New Roman"/>
                <w:sz w:val="24"/>
                <w:szCs w:val="24"/>
              </w:rPr>
            </w:pPr>
            <w:r w:rsidRPr="00A4323B">
              <w:rPr>
                <w:rFonts w:ascii="Times New Roman" w:hAnsi="Times New Roman" w:cs="Times New Roman"/>
                <w:sz w:val="24"/>
                <w:szCs w:val="24"/>
              </w:rPr>
              <w:t>Surgical Site Infection (SSI)</w:t>
            </w:r>
          </w:p>
        </w:tc>
        <w:tc>
          <w:tcPr>
            <w:tcW w:w="2049" w:type="pct"/>
            <w:hideMark/>
          </w:tcPr>
          <w:p w14:paraId="6ACF1E01" w14:textId="77777777" w:rsidR="00276A9D" w:rsidRPr="00A4323B" w:rsidRDefault="00276A9D" w:rsidP="00276A9D">
            <w:pPr>
              <w:rPr>
                <w:rFonts w:ascii="Times New Roman" w:hAnsi="Times New Roman" w:cs="Times New Roman"/>
                <w:sz w:val="24"/>
                <w:szCs w:val="24"/>
              </w:rPr>
            </w:pPr>
            <w:r w:rsidRPr="00A4323B">
              <w:rPr>
                <w:rFonts w:ascii="Times New Roman" w:hAnsi="Times New Roman" w:cs="Times New Roman"/>
                <w:sz w:val="24"/>
                <w:szCs w:val="24"/>
              </w:rPr>
              <w:t>0 (0%)</w:t>
            </w:r>
          </w:p>
        </w:tc>
      </w:tr>
      <w:tr w:rsidR="00276A9D" w:rsidRPr="00A4323B" w14:paraId="2F23C969" w14:textId="77777777" w:rsidTr="000F4864">
        <w:tc>
          <w:tcPr>
            <w:tcW w:w="2951" w:type="pct"/>
            <w:hideMark/>
          </w:tcPr>
          <w:p w14:paraId="069D531B" w14:textId="3307B5CA" w:rsidR="00276A9D" w:rsidRPr="00A4323B" w:rsidRDefault="00276A9D" w:rsidP="00276A9D">
            <w:pPr>
              <w:rPr>
                <w:rFonts w:ascii="Times New Roman" w:hAnsi="Times New Roman" w:cs="Times New Roman"/>
                <w:sz w:val="24"/>
                <w:szCs w:val="24"/>
              </w:rPr>
            </w:pPr>
            <w:r>
              <w:rPr>
                <w:rFonts w:ascii="Times New Roman" w:hAnsi="Times New Roman" w:cs="Times New Roman"/>
                <w:sz w:val="24"/>
                <w:szCs w:val="24"/>
              </w:rPr>
              <w:t>Suture Removal on POD-12</w:t>
            </w:r>
          </w:p>
        </w:tc>
        <w:tc>
          <w:tcPr>
            <w:tcW w:w="2049" w:type="pct"/>
            <w:hideMark/>
          </w:tcPr>
          <w:p w14:paraId="5C89D7AC" w14:textId="77777777" w:rsidR="00276A9D" w:rsidRPr="00A4323B" w:rsidRDefault="00276A9D" w:rsidP="00276A9D">
            <w:pPr>
              <w:rPr>
                <w:rFonts w:ascii="Times New Roman" w:hAnsi="Times New Roman" w:cs="Times New Roman"/>
                <w:sz w:val="24"/>
                <w:szCs w:val="24"/>
              </w:rPr>
            </w:pPr>
            <w:r w:rsidRPr="00A4323B">
              <w:rPr>
                <w:rFonts w:ascii="Times New Roman" w:hAnsi="Times New Roman" w:cs="Times New Roman"/>
                <w:sz w:val="24"/>
                <w:szCs w:val="24"/>
              </w:rPr>
              <w:t>10 (100%)</w:t>
            </w:r>
          </w:p>
        </w:tc>
      </w:tr>
      <w:tr w:rsidR="00015E6D" w:rsidRPr="00A4323B" w14:paraId="0B19CE69" w14:textId="77777777" w:rsidTr="000F4864">
        <w:tc>
          <w:tcPr>
            <w:tcW w:w="2951" w:type="pct"/>
          </w:tcPr>
          <w:p w14:paraId="14024D7F" w14:textId="7580A419" w:rsidR="00015E6D" w:rsidRDefault="00015E6D" w:rsidP="00276A9D">
            <w:pPr>
              <w:rPr>
                <w:rFonts w:ascii="Times New Roman" w:hAnsi="Times New Roman" w:cs="Times New Roman"/>
                <w:sz w:val="24"/>
                <w:szCs w:val="24"/>
              </w:rPr>
            </w:pPr>
            <w:r>
              <w:rPr>
                <w:rFonts w:ascii="Times New Roman" w:hAnsi="Times New Roman" w:cs="Times New Roman"/>
                <w:sz w:val="24"/>
                <w:szCs w:val="24"/>
              </w:rPr>
              <w:lastRenderedPageBreak/>
              <w:t xml:space="preserve">Recurrence </w:t>
            </w:r>
          </w:p>
        </w:tc>
        <w:tc>
          <w:tcPr>
            <w:tcW w:w="2049" w:type="pct"/>
          </w:tcPr>
          <w:p w14:paraId="3763CF70" w14:textId="63244293" w:rsidR="00015E6D" w:rsidRPr="00A4323B" w:rsidRDefault="00015E6D" w:rsidP="00276A9D">
            <w:pPr>
              <w:rPr>
                <w:rFonts w:ascii="Times New Roman" w:hAnsi="Times New Roman" w:cs="Times New Roman"/>
                <w:sz w:val="24"/>
                <w:szCs w:val="24"/>
              </w:rPr>
            </w:pPr>
            <w:r>
              <w:rPr>
                <w:rFonts w:ascii="Times New Roman" w:hAnsi="Times New Roman" w:cs="Times New Roman"/>
                <w:sz w:val="24"/>
                <w:szCs w:val="24"/>
              </w:rPr>
              <w:t>0</w:t>
            </w:r>
          </w:p>
        </w:tc>
      </w:tr>
      <w:tr w:rsidR="00015E6D" w:rsidRPr="00A4323B" w14:paraId="0471C6A9" w14:textId="77777777" w:rsidTr="000F4864">
        <w:tc>
          <w:tcPr>
            <w:tcW w:w="2951" w:type="pct"/>
          </w:tcPr>
          <w:p w14:paraId="55731C1F" w14:textId="68659BCA" w:rsidR="00015E6D" w:rsidRDefault="00015E6D" w:rsidP="00276A9D">
            <w:pPr>
              <w:rPr>
                <w:rFonts w:ascii="Times New Roman" w:hAnsi="Times New Roman" w:cs="Times New Roman"/>
                <w:sz w:val="24"/>
                <w:szCs w:val="24"/>
              </w:rPr>
            </w:pPr>
            <w:r>
              <w:rPr>
                <w:rFonts w:ascii="Times New Roman" w:hAnsi="Times New Roman" w:cs="Times New Roman"/>
                <w:sz w:val="24"/>
                <w:szCs w:val="24"/>
              </w:rPr>
              <w:t>Mortality</w:t>
            </w:r>
          </w:p>
        </w:tc>
        <w:tc>
          <w:tcPr>
            <w:tcW w:w="2049" w:type="pct"/>
          </w:tcPr>
          <w:p w14:paraId="3C0AC69A" w14:textId="1D168B5F" w:rsidR="00015E6D" w:rsidRPr="00A4323B" w:rsidRDefault="00015E6D" w:rsidP="00276A9D">
            <w:pPr>
              <w:rPr>
                <w:rFonts w:ascii="Times New Roman" w:hAnsi="Times New Roman" w:cs="Times New Roman"/>
                <w:sz w:val="24"/>
                <w:szCs w:val="24"/>
              </w:rPr>
            </w:pPr>
            <w:r>
              <w:rPr>
                <w:rFonts w:ascii="Times New Roman" w:hAnsi="Times New Roman" w:cs="Times New Roman"/>
                <w:sz w:val="24"/>
                <w:szCs w:val="24"/>
              </w:rPr>
              <w:t>0</w:t>
            </w:r>
          </w:p>
        </w:tc>
      </w:tr>
    </w:tbl>
    <w:p w14:paraId="27B12008" w14:textId="77777777" w:rsidR="000F4864" w:rsidRDefault="000F4864" w:rsidP="0092659B">
      <w:pPr>
        <w:pStyle w:val="ListParagraph"/>
        <w:rPr>
          <w:rFonts w:ascii="Times New Roman" w:hAnsi="Times New Roman" w:cs="Times New Roman"/>
          <w:sz w:val="24"/>
          <w:szCs w:val="24"/>
        </w:rPr>
      </w:pPr>
    </w:p>
    <w:p w14:paraId="638D0BB3" w14:textId="4F1DA257" w:rsidR="0092659B" w:rsidRPr="000F4864" w:rsidRDefault="000F4864" w:rsidP="000F4864">
      <w:pPr>
        <w:pStyle w:val="ListParagraph"/>
        <w:jc w:val="center"/>
        <w:rPr>
          <w:rFonts w:ascii="Times New Roman" w:hAnsi="Times New Roman" w:cs="Times New Roman"/>
          <w:b/>
          <w:bCs/>
          <w:sz w:val="24"/>
          <w:szCs w:val="24"/>
        </w:rPr>
      </w:pPr>
      <w:r w:rsidRPr="000F4864">
        <w:rPr>
          <w:rFonts w:ascii="Times New Roman" w:hAnsi="Times New Roman" w:cs="Times New Roman"/>
          <w:b/>
          <w:bCs/>
          <w:sz w:val="24"/>
          <w:szCs w:val="24"/>
        </w:rPr>
        <w:t>Table 6A:</w:t>
      </w:r>
    </w:p>
    <w:tbl>
      <w:tblPr>
        <w:tblStyle w:val="TableGrid"/>
        <w:tblW w:w="5000" w:type="pct"/>
        <w:tblLook w:val="04A0" w:firstRow="1" w:lastRow="0" w:firstColumn="1" w:lastColumn="0" w:noHBand="0" w:noVBand="1"/>
      </w:tblPr>
      <w:tblGrid>
        <w:gridCol w:w="1910"/>
        <w:gridCol w:w="1877"/>
        <w:gridCol w:w="1745"/>
        <w:gridCol w:w="1744"/>
        <w:gridCol w:w="1744"/>
      </w:tblGrid>
      <w:tr w:rsidR="0092659B" w:rsidRPr="00532088" w14:paraId="5AA51290" w14:textId="77777777" w:rsidTr="000F4864">
        <w:tc>
          <w:tcPr>
            <w:tcW w:w="1058" w:type="pct"/>
          </w:tcPr>
          <w:p w14:paraId="3506C891" w14:textId="5A9EC7C8" w:rsidR="0092659B" w:rsidRPr="00532088" w:rsidRDefault="0092659B" w:rsidP="00532088">
            <w:pPr>
              <w:pStyle w:val="ListParagraph"/>
              <w:ind w:left="0"/>
              <w:rPr>
                <w:rFonts w:ascii="Times New Roman" w:hAnsi="Times New Roman" w:cs="Times New Roman"/>
                <w:sz w:val="24"/>
                <w:szCs w:val="24"/>
              </w:rPr>
            </w:pPr>
            <w:r w:rsidRPr="00532088">
              <w:rPr>
                <w:rFonts w:ascii="Times New Roman" w:hAnsi="Times New Roman" w:cs="Times New Roman"/>
                <w:sz w:val="24"/>
                <w:szCs w:val="24"/>
              </w:rPr>
              <w:t xml:space="preserve">No of </w:t>
            </w:r>
            <w:r w:rsidR="00532088">
              <w:rPr>
                <w:rFonts w:ascii="Times New Roman" w:hAnsi="Times New Roman" w:cs="Times New Roman"/>
                <w:sz w:val="24"/>
                <w:szCs w:val="24"/>
              </w:rPr>
              <w:t>patient</w:t>
            </w:r>
            <w:r w:rsidRPr="00532088">
              <w:rPr>
                <w:rFonts w:ascii="Times New Roman" w:hAnsi="Times New Roman" w:cs="Times New Roman"/>
                <w:sz w:val="24"/>
                <w:szCs w:val="24"/>
              </w:rPr>
              <w:t xml:space="preserve"> </w:t>
            </w:r>
          </w:p>
        </w:tc>
        <w:tc>
          <w:tcPr>
            <w:tcW w:w="1040" w:type="pct"/>
          </w:tcPr>
          <w:p w14:paraId="604923C9" w14:textId="77777777" w:rsidR="0092659B" w:rsidRPr="00532088" w:rsidRDefault="0092659B" w:rsidP="00EC0D29">
            <w:pPr>
              <w:pStyle w:val="ListParagraph"/>
              <w:ind w:left="0"/>
              <w:rPr>
                <w:rFonts w:ascii="Times New Roman" w:hAnsi="Times New Roman" w:cs="Times New Roman"/>
                <w:sz w:val="24"/>
                <w:szCs w:val="24"/>
              </w:rPr>
            </w:pPr>
            <w:r w:rsidRPr="00532088">
              <w:rPr>
                <w:rFonts w:ascii="Times New Roman" w:hAnsi="Times New Roman" w:cs="Times New Roman"/>
                <w:b/>
                <w:color w:val="000000"/>
                <w:sz w:val="24"/>
                <w:szCs w:val="24"/>
              </w:rPr>
              <w:t xml:space="preserve">IP ID of patient </w:t>
            </w:r>
          </w:p>
        </w:tc>
        <w:tc>
          <w:tcPr>
            <w:tcW w:w="967" w:type="pct"/>
          </w:tcPr>
          <w:p w14:paraId="70EED04D" w14:textId="77777777" w:rsidR="0092659B" w:rsidRPr="00532088" w:rsidRDefault="0092659B" w:rsidP="00EC0D29">
            <w:pPr>
              <w:pStyle w:val="ListParagraph"/>
              <w:ind w:left="0"/>
              <w:rPr>
                <w:rFonts w:ascii="Times New Roman" w:hAnsi="Times New Roman" w:cs="Times New Roman"/>
                <w:sz w:val="24"/>
                <w:szCs w:val="24"/>
              </w:rPr>
            </w:pPr>
            <w:r w:rsidRPr="00532088">
              <w:rPr>
                <w:rFonts w:ascii="Times New Roman" w:hAnsi="Times New Roman" w:cs="Times New Roman"/>
                <w:sz w:val="24"/>
                <w:szCs w:val="24"/>
              </w:rPr>
              <w:t>PAIN SCORE ON POD -0</w:t>
            </w:r>
          </w:p>
        </w:tc>
        <w:tc>
          <w:tcPr>
            <w:tcW w:w="967" w:type="pct"/>
          </w:tcPr>
          <w:p w14:paraId="14BA0499" w14:textId="77777777" w:rsidR="0092659B" w:rsidRPr="00532088" w:rsidRDefault="0092659B" w:rsidP="00EC0D29">
            <w:pPr>
              <w:pStyle w:val="ListParagraph"/>
              <w:ind w:left="0"/>
              <w:rPr>
                <w:rFonts w:ascii="Times New Roman" w:hAnsi="Times New Roman" w:cs="Times New Roman"/>
                <w:sz w:val="24"/>
                <w:szCs w:val="24"/>
              </w:rPr>
            </w:pPr>
            <w:r w:rsidRPr="00532088">
              <w:rPr>
                <w:rFonts w:ascii="Times New Roman" w:hAnsi="Times New Roman" w:cs="Times New Roman"/>
                <w:sz w:val="24"/>
                <w:szCs w:val="24"/>
              </w:rPr>
              <w:t>PAIN SCORE ON POD -1</w:t>
            </w:r>
          </w:p>
        </w:tc>
        <w:tc>
          <w:tcPr>
            <w:tcW w:w="967" w:type="pct"/>
          </w:tcPr>
          <w:p w14:paraId="3F4F2757" w14:textId="77777777" w:rsidR="0092659B" w:rsidRPr="00532088" w:rsidRDefault="0092659B" w:rsidP="00EC0D29">
            <w:pPr>
              <w:pStyle w:val="ListParagraph"/>
              <w:ind w:left="0"/>
              <w:rPr>
                <w:rFonts w:ascii="Times New Roman" w:hAnsi="Times New Roman" w:cs="Times New Roman"/>
                <w:sz w:val="24"/>
                <w:szCs w:val="24"/>
              </w:rPr>
            </w:pPr>
            <w:r w:rsidRPr="00532088">
              <w:rPr>
                <w:rFonts w:ascii="Times New Roman" w:hAnsi="Times New Roman" w:cs="Times New Roman"/>
                <w:sz w:val="24"/>
                <w:szCs w:val="24"/>
              </w:rPr>
              <w:t>PAIN SCORE ON POD -3</w:t>
            </w:r>
          </w:p>
        </w:tc>
      </w:tr>
      <w:tr w:rsidR="0092659B" w:rsidRPr="00532088" w14:paraId="6C5D59DF" w14:textId="77777777" w:rsidTr="000F4864">
        <w:trPr>
          <w:trHeight w:val="575"/>
        </w:trPr>
        <w:tc>
          <w:tcPr>
            <w:tcW w:w="1058" w:type="pct"/>
          </w:tcPr>
          <w:p w14:paraId="09C615FA" w14:textId="77777777" w:rsidR="0092659B" w:rsidRPr="00532088" w:rsidRDefault="0092659B" w:rsidP="00EC0D29">
            <w:pPr>
              <w:pStyle w:val="ListParagraph"/>
              <w:ind w:left="0"/>
              <w:rPr>
                <w:rFonts w:ascii="Times New Roman" w:hAnsi="Times New Roman" w:cs="Times New Roman"/>
                <w:sz w:val="24"/>
                <w:szCs w:val="24"/>
              </w:rPr>
            </w:pPr>
            <w:r w:rsidRPr="00532088">
              <w:rPr>
                <w:rFonts w:ascii="Times New Roman" w:hAnsi="Times New Roman" w:cs="Times New Roman"/>
                <w:sz w:val="24"/>
                <w:szCs w:val="24"/>
              </w:rPr>
              <w:t>1,2,3,4,6,7,8,9,10</w:t>
            </w:r>
          </w:p>
        </w:tc>
        <w:tc>
          <w:tcPr>
            <w:tcW w:w="1040" w:type="pct"/>
          </w:tcPr>
          <w:p w14:paraId="0F45CE5F" w14:textId="77777777" w:rsidR="0092659B" w:rsidRPr="00532088" w:rsidRDefault="0092659B" w:rsidP="00EC0D29">
            <w:pPr>
              <w:pStyle w:val="ListParagraph"/>
              <w:ind w:left="0"/>
              <w:rPr>
                <w:rFonts w:ascii="Times New Roman" w:hAnsi="Times New Roman" w:cs="Times New Roman"/>
                <w:sz w:val="24"/>
                <w:szCs w:val="24"/>
              </w:rPr>
            </w:pPr>
            <w:r w:rsidRPr="00532088">
              <w:rPr>
                <w:rFonts w:ascii="Times New Roman" w:hAnsi="Times New Roman" w:cs="Times New Roman"/>
                <w:sz w:val="24"/>
                <w:szCs w:val="24"/>
              </w:rPr>
              <w:t>As shown in table no 1</w:t>
            </w:r>
          </w:p>
        </w:tc>
        <w:tc>
          <w:tcPr>
            <w:tcW w:w="967" w:type="pct"/>
          </w:tcPr>
          <w:p w14:paraId="040ACEFC" w14:textId="77777777" w:rsidR="0092659B" w:rsidRPr="00532088" w:rsidRDefault="0092659B" w:rsidP="00EC0D29">
            <w:pPr>
              <w:pStyle w:val="ListParagraph"/>
              <w:ind w:left="0"/>
              <w:rPr>
                <w:rFonts w:ascii="Times New Roman" w:hAnsi="Times New Roman" w:cs="Times New Roman"/>
                <w:sz w:val="24"/>
                <w:szCs w:val="24"/>
              </w:rPr>
            </w:pPr>
            <w:r w:rsidRPr="00532088">
              <w:rPr>
                <w:rFonts w:ascii="Times New Roman" w:hAnsi="Times New Roman" w:cs="Times New Roman"/>
                <w:sz w:val="24"/>
                <w:szCs w:val="24"/>
              </w:rPr>
              <w:t>4/10</w:t>
            </w:r>
          </w:p>
        </w:tc>
        <w:tc>
          <w:tcPr>
            <w:tcW w:w="967" w:type="pct"/>
          </w:tcPr>
          <w:p w14:paraId="2DB33D10" w14:textId="77777777" w:rsidR="0092659B" w:rsidRPr="00532088" w:rsidRDefault="0092659B" w:rsidP="00EC0D29">
            <w:pPr>
              <w:pStyle w:val="ListParagraph"/>
              <w:ind w:left="0"/>
              <w:rPr>
                <w:rFonts w:ascii="Times New Roman" w:hAnsi="Times New Roman" w:cs="Times New Roman"/>
                <w:sz w:val="24"/>
                <w:szCs w:val="24"/>
              </w:rPr>
            </w:pPr>
            <w:r w:rsidRPr="00532088">
              <w:rPr>
                <w:rFonts w:ascii="Times New Roman" w:hAnsi="Times New Roman" w:cs="Times New Roman"/>
                <w:sz w:val="24"/>
                <w:szCs w:val="24"/>
              </w:rPr>
              <w:t>2/10</w:t>
            </w:r>
          </w:p>
        </w:tc>
        <w:tc>
          <w:tcPr>
            <w:tcW w:w="967" w:type="pct"/>
          </w:tcPr>
          <w:p w14:paraId="503A6C66" w14:textId="77777777" w:rsidR="0092659B" w:rsidRPr="00532088" w:rsidRDefault="0092659B" w:rsidP="00EC0D29">
            <w:pPr>
              <w:pStyle w:val="ListParagraph"/>
              <w:ind w:left="0"/>
              <w:rPr>
                <w:rFonts w:ascii="Times New Roman" w:hAnsi="Times New Roman" w:cs="Times New Roman"/>
                <w:sz w:val="24"/>
                <w:szCs w:val="24"/>
              </w:rPr>
            </w:pPr>
            <w:r w:rsidRPr="00532088">
              <w:rPr>
                <w:rFonts w:ascii="Times New Roman" w:hAnsi="Times New Roman" w:cs="Times New Roman"/>
                <w:sz w:val="24"/>
                <w:szCs w:val="24"/>
              </w:rPr>
              <w:t>1/10</w:t>
            </w:r>
          </w:p>
        </w:tc>
      </w:tr>
      <w:tr w:rsidR="0092659B" w:rsidRPr="00532088" w14:paraId="3739C980" w14:textId="77777777" w:rsidTr="000F4864">
        <w:tc>
          <w:tcPr>
            <w:tcW w:w="1058" w:type="pct"/>
          </w:tcPr>
          <w:p w14:paraId="544DB187" w14:textId="77777777" w:rsidR="0092659B" w:rsidRPr="00532088" w:rsidRDefault="0092659B" w:rsidP="00EC0D29">
            <w:pPr>
              <w:pStyle w:val="ListParagraph"/>
              <w:ind w:left="0"/>
              <w:rPr>
                <w:rFonts w:ascii="Times New Roman" w:hAnsi="Times New Roman" w:cs="Times New Roman"/>
                <w:sz w:val="24"/>
                <w:szCs w:val="24"/>
              </w:rPr>
            </w:pPr>
            <w:r w:rsidRPr="00532088">
              <w:rPr>
                <w:rFonts w:ascii="Times New Roman" w:hAnsi="Times New Roman" w:cs="Times New Roman"/>
                <w:sz w:val="24"/>
                <w:szCs w:val="24"/>
              </w:rPr>
              <w:t>5</w:t>
            </w:r>
          </w:p>
        </w:tc>
        <w:tc>
          <w:tcPr>
            <w:tcW w:w="1040" w:type="pct"/>
          </w:tcPr>
          <w:p w14:paraId="43A06913" w14:textId="77777777" w:rsidR="0092659B" w:rsidRPr="00532088" w:rsidRDefault="0092659B" w:rsidP="00EC0D29">
            <w:pPr>
              <w:pStyle w:val="ListParagraph"/>
              <w:ind w:left="0"/>
              <w:rPr>
                <w:rFonts w:ascii="Times New Roman" w:hAnsi="Times New Roman" w:cs="Times New Roman"/>
                <w:sz w:val="24"/>
                <w:szCs w:val="24"/>
              </w:rPr>
            </w:pPr>
            <w:r w:rsidRPr="00532088">
              <w:rPr>
                <w:rFonts w:ascii="Times New Roman" w:hAnsi="Times New Roman" w:cs="Times New Roman"/>
                <w:b/>
                <w:color w:val="000000"/>
                <w:sz w:val="24"/>
                <w:szCs w:val="24"/>
              </w:rPr>
              <w:t>141024/0020</w:t>
            </w:r>
          </w:p>
        </w:tc>
        <w:tc>
          <w:tcPr>
            <w:tcW w:w="967" w:type="pct"/>
          </w:tcPr>
          <w:p w14:paraId="7BEBE05B" w14:textId="77777777" w:rsidR="0092659B" w:rsidRPr="00532088" w:rsidRDefault="0092659B" w:rsidP="00EC0D29">
            <w:pPr>
              <w:pStyle w:val="ListParagraph"/>
              <w:ind w:left="0"/>
              <w:rPr>
                <w:rFonts w:ascii="Times New Roman" w:hAnsi="Times New Roman" w:cs="Times New Roman"/>
                <w:sz w:val="24"/>
                <w:szCs w:val="24"/>
              </w:rPr>
            </w:pPr>
            <w:r w:rsidRPr="00532088">
              <w:rPr>
                <w:rFonts w:ascii="Times New Roman" w:hAnsi="Times New Roman" w:cs="Times New Roman"/>
                <w:sz w:val="24"/>
                <w:szCs w:val="24"/>
              </w:rPr>
              <w:t>7/10</w:t>
            </w:r>
          </w:p>
        </w:tc>
        <w:tc>
          <w:tcPr>
            <w:tcW w:w="967" w:type="pct"/>
          </w:tcPr>
          <w:p w14:paraId="230AF6D3" w14:textId="77777777" w:rsidR="0092659B" w:rsidRPr="00532088" w:rsidRDefault="0092659B" w:rsidP="00EC0D29">
            <w:pPr>
              <w:pStyle w:val="ListParagraph"/>
              <w:ind w:left="0"/>
              <w:rPr>
                <w:rFonts w:ascii="Times New Roman" w:hAnsi="Times New Roman" w:cs="Times New Roman"/>
                <w:sz w:val="24"/>
                <w:szCs w:val="24"/>
              </w:rPr>
            </w:pPr>
            <w:r w:rsidRPr="00532088">
              <w:rPr>
                <w:rFonts w:ascii="Times New Roman" w:hAnsi="Times New Roman" w:cs="Times New Roman"/>
                <w:sz w:val="24"/>
                <w:szCs w:val="24"/>
              </w:rPr>
              <w:t>5/10</w:t>
            </w:r>
          </w:p>
        </w:tc>
        <w:tc>
          <w:tcPr>
            <w:tcW w:w="967" w:type="pct"/>
          </w:tcPr>
          <w:p w14:paraId="76ABC88D" w14:textId="77777777" w:rsidR="0092659B" w:rsidRPr="00532088" w:rsidRDefault="0092659B" w:rsidP="00EC0D29">
            <w:pPr>
              <w:pStyle w:val="ListParagraph"/>
              <w:ind w:left="0"/>
              <w:rPr>
                <w:rFonts w:ascii="Times New Roman" w:hAnsi="Times New Roman" w:cs="Times New Roman"/>
                <w:sz w:val="24"/>
                <w:szCs w:val="24"/>
              </w:rPr>
            </w:pPr>
            <w:r w:rsidRPr="00532088">
              <w:rPr>
                <w:rFonts w:ascii="Times New Roman" w:hAnsi="Times New Roman" w:cs="Times New Roman"/>
                <w:sz w:val="24"/>
                <w:szCs w:val="24"/>
              </w:rPr>
              <w:t>3/10</w:t>
            </w:r>
          </w:p>
        </w:tc>
      </w:tr>
    </w:tbl>
    <w:p w14:paraId="3EF40C24" w14:textId="2E87B857" w:rsidR="0092659B" w:rsidRDefault="0092659B" w:rsidP="0092659B">
      <w:pPr>
        <w:pStyle w:val="ListParagraph"/>
        <w:rPr>
          <w:rFonts w:ascii="Times New Roman" w:hAnsi="Times New Roman" w:cs="Times New Roman"/>
          <w:sz w:val="24"/>
          <w:szCs w:val="24"/>
        </w:rPr>
      </w:pPr>
    </w:p>
    <w:p w14:paraId="33829659" w14:textId="215564F8" w:rsidR="0092659B" w:rsidRPr="000D7708" w:rsidRDefault="0092659B" w:rsidP="000D7708">
      <w:pPr>
        <w:pStyle w:val="ListParagraph"/>
        <w:jc w:val="center"/>
        <w:rPr>
          <w:rFonts w:ascii="Times New Roman" w:hAnsi="Times New Roman" w:cs="Times New Roman"/>
          <w:b/>
          <w:bCs/>
          <w:sz w:val="24"/>
          <w:szCs w:val="24"/>
        </w:rPr>
      </w:pPr>
      <w:r w:rsidRPr="000D7708">
        <w:rPr>
          <w:rFonts w:ascii="Times New Roman" w:hAnsi="Times New Roman" w:cs="Times New Roman"/>
          <w:b/>
          <w:bCs/>
          <w:sz w:val="24"/>
          <w:szCs w:val="24"/>
        </w:rPr>
        <w:t>Table 6B</w:t>
      </w:r>
      <w:r w:rsidR="000D7708">
        <w:rPr>
          <w:rFonts w:ascii="Times New Roman" w:hAnsi="Times New Roman" w:cs="Times New Roman"/>
          <w:b/>
          <w:bCs/>
          <w:sz w:val="24"/>
          <w:szCs w:val="24"/>
        </w:rPr>
        <w:t>:</w:t>
      </w:r>
    </w:p>
    <w:tbl>
      <w:tblPr>
        <w:tblStyle w:val="TableGrid"/>
        <w:tblW w:w="5000" w:type="pct"/>
        <w:tblLook w:val="04A0" w:firstRow="1" w:lastRow="0" w:firstColumn="1" w:lastColumn="0" w:noHBand="0" w:noVBand="1"/>
      </w:tblPr>
      <w:tblGrid>
        <w:gridCol w:w="2776"/>
        <w:gridCol w:w="3547"/>
        <w:gridCol w:w="2697"/>
      </w:tblGrid>
      <w:tr w:rsidR="0092659B" w:rsidRPr="00496075" w14:paraId="00D6040C" w14:textId="77777777" w:rsidTr="00496075">
        <w:tc>
          <w:tcPr>
            <w:tcW w:w="1538" w:type="pct"/>
          </w:tcPr>
          <w:p w14:paraId="33CEA2EF" w14:textId="2698E83A" w:rsidR="0092659B" w:rsidRPr="00496075" w:rsidRDefault="0092659B" w:rsidP="00532088">
            <w:pPr>
              <w:pStyle w:val="ListParagraph"/>
              <w:ind w:left="0"/>
              <w:rPr>
                <w:rFonts w:ascii="Times New Roman" w:hAnsi="Times New Roman" w:cs="Times New Roman"/>
                <w:sz w:val="24"/>
                <w:szCs w:val="24"/>
              </w:rPr>
            </w:pPr>
            <w:r w:rsidRPr="00496075">
              <w:rPr>
                <w:rFonts w:ascii="Times New Roman" w:hAnsi="Times New Roman" w:cs="Times New Roman"/>
                <w:sz w:val="24"/>
                <w:szCs w:val="24"/>
              </w:rPr>
              <w:t xml:space="preserve">No of </w:t>
            </w:r>
            <w:r w:rsidR="00532088">
              <w:rPr>
                <w:rFonts w:ascii="Times New Roman" w:hAnsi="Times New Roman" w:cs="Times New Roman"/>
                <w:sz w:val="24"/>
                <w:szCs w:val="24"/>
              </w:rPr>
              <w:t>patient</w:t>
            </w:r>
            <w:r w:rsidRPr="00496075">
              <w:rPr>
                <w:rFonts w:ascii="Times New Roman" w:hAnsi="Times New Roman" w:cs="Times New Roman"/>
                <w:sz w:val="24"/>
                <w:szCs w:val="24"/>
              </w:rPr>
              <w:t xml:space="preserve"> </w:t>
            </w:r>
          </w:p>
        </w:tc>
        <w:tc>
          <w:tcPr>
            <w:tcW w:w="1966" w:type="pct"/>
          </w:tcPr>
          <w:p w14:paraId="194D730F" w14:textId="77777777" w:rsidR="0092659B" w:rsidRPr="00496075" w:rsidRDefault="0092659B" w:rsidP="00EC0D29">
            <w:pPr>
              <w:pStyle w:val="ListParagraph"/>
              <w:ind w:left="0"/>
              <w:rPr>
                <w:rFonts w:ascii="Times New Roman" w:hAnsi="Times New Roman" w:cs="Times New Roman"/>
                <w:sz w:val="24"/>
                <w:szCs w:val="24"/>
              </w:rPr>
            </w:pPr>
            <w:r w:rsidRPr="00496075">
              <w:rPr>
                <w:rFonts w:ascii="Times New Roman" w:hAnsi="Times New Roman" w:cs="Times New Roman"/>
                <w:b/>
                <w:color w:val="000000"/>
                <w:sz w:val="24"/>
                <w:szCs w:val="24"/>
              </w:rPr>
              <w:t xml:space="preserve">IP ID of patient </w:t>
            </w:r>
          </w:p>
        </w:tc>
        <w:tc>
          <w:tcPr>
            <w:tcW w:w="1495" w:type="pct"/>
          </w:tcPr>
          <w:p w14:paraId="4B43BDD2" w14:textId="77777777" w:rsidR="0092659B" w:rsidRPr="00496075" w:rsidRDefault="0092659B" w:rsidP="00EC0D29">
            <w:pPr>
              <w:pStyle w:val="ListParagraph"/>
              <w:ind w:left="0"/>
              <w:rPr>
                <w:rFonts w:ascii="Times New Roman" w:hAnsi="Times New Roman" w:cs="Times New Roman"/>
                <w:sz w:val="24"/>
                <w:szCs w:val="24"/>
              </w:rPr>
            </w:pPr>
            <w:r w:rsidRPr="00496075">
              <w:rPr>
                <w:rFonts w:ascii="Times New Roman" w:hAnsi="Times New Roman" w:cs="Times New Roman"/>
                <w:sz w:val="24"/>
                <w:szCs w:val="24"/>
              </w:rPr>
              <w:t>Drain remove on</w:t>
            </w:r>
          </w:p>
        </w:tc>
      </w:tr>
      <w:tr w:rsidR="0092659B" w:rsidRPr="00496075" w14:paraId="0A2DF4BD" w14:textId="77777777" w:rsidTr="00496075">
        <w:tc>
          <w:tcPr>
            <w:tcW w:w="1538" w:type="pct"/>
          </w:tcPr>
          <w:p w14:paraId="2D660346" w14:textId="77777777" w:rsidR="0092659B" w:rsidRPr="00496075" w:rsidRDefault="0092659B" w:rsidP="00EC0D29">
            <w:pPr>
              <w:pStyle w:val="ListParagraph"/>
              <w:ind w:left="0"/>
              <w:rPr>
                <w:rFonts w:ascii="Times New Roman" w:hAnsi="Times New Roman" w:cs="Times New Roman"/>
                <w:sz w:val="24"/>
                <w:szCs w:val="24"/>
              </w:rPr>
            </w:pPr>
            <w:r w:rsidRPr="00496075">
              <w:rPr>
                <w:rFonts w:ascii="Times New Roman" w:hAnsi="Times New Roman" w:cs="Times New Roman"/>
                <w:sz w:val="24"/>
                <w:szCs w:val="24"/>
              </w:rPr>
              <w:t>1,2,3,4,6,7,8,9,10</w:t>
            </w:r>
          </w:p>
        </w:tc>
        <w:tc>
          <w:tcPr>
            <w:tcW w:w="1966" w:type="pct"/>
          </w:tcPr>
          <w:p w14:paraId="3D984FC6" w14:textId="77777777" w:rsidR="0092659B" w:rsidRPr="00496075" w:rsidRDefault="0092659B" w:rsidP="00EC0D29">
            <w:pPr>
              <w:pStyle w:val="ListParagraph"/>
              <w:ind w:left="0"/>
              <w:rPr>
                <w:rFonts w:ascii="Times New Roman" w:hAnsi="Times New Roman" w:cs="Times New Roman"/>
                <w:sz w:val="24"/>
                <w:szCs w:val="24"/>
              </w:rPr>
            </w:pPr>
            <w:r w:rsidRPr="00496075">
              <w:rPr>
                <w:rFonts w:ascii="Times New Roman" w:hAnsi="Times New Roman" w:cs="Times New Roman"/>
                <w:sz w:val="24"/>
                <w:szCs w:val="24"/>
              </w:rPr>
              <w:t>As shown in table no 1</w:t>
            </w:r>
          </w:p>
        </w:tc>
        <w:tc>
          <w:tcPr>
            <w:tcW w:w="1495" w:type="pct"/>
          </w:tcPr>
          <w:p w14:paraId="17393EE1" w14:textId="77777777" w:rsidR="0092659B" w:rsidRPr="00496075" w:rsidRDefault="0092659B" w:rsidP="00EC0D29">
            <w:pPr>
              <w:pStyle w:val="ListParagraph"/>
              <w:ind w:left="0"/>
              <w:rPr>
                <w:rFonts w:ascii="Times New Roman" w:hAnsi="Times New Roman" w:cs="Times New Roman"/>
                <w:sz w:val="24"/>
                <w:szCs w:val="24"/>
              </w:rPr>
            </w:pPr>
            <w:r w:rsidRPr="00496075">
              <w:rPr>
                <w:rFonts w:ascii="Times New Roman" w:hAnsi="Times New Roman" w:cs="Times New Roman"/>
                <w:sz w:val="24"/>
                <w:szCs w:val="24"/>
              </w:rPr>
              <w:t>POD -1</w:t>
            </w:r>
          </w:p>
        </w:tc>
      </w:tr>
      <w:tr w:rsidR="00496075" w:rsidRPr="00496075" w14:paraId="3FA21DF7" w14:textId="77777777" w:rsidTr="00496075">
        <w:tc>
          <w:tcPr>
            <w:tcW w:w="1538" w:type="pct"/>
          </w:tcPr>
          <w:p w14:paraId="24EE514F" w14:textId="5D73F908" w:rsidR="00496075" w:rsidRPr="00496075" w:rsidRDefault="00496075" w:rsidP="00496075">
            <w:pPr>
              <w:pStyle w:val="ListParagraph"/>
              <w:ind w:left="0"/>
              <w:rPr>
                <w:rFonts w:ascii="Times New Roman" w:hAnsi="Times New Roman" w:cs="Times New Roman"/>
                <w:sz w:val="24"/>
                <w:szCs w:val="24"/>
              </w:rPr>
            </w:pPr>
            <w:r w:rsidRPr="00496075">
              <w:rPr>
                <w:rFonts w:ascii="Times New Roman" w:hAnsi="Times New Roman" w:cs="Times New Roman"/>
                <w:sz w:val="24"/>
                <w:szCs w:val="24"/>
              </w:rPr>
              <w:t>5</w:t>
            </w:r>
          </w:p>
        </w:tc>
        <w:tc>
          <w:tcPr>
            <w:tcW w:w="1966" w:type="pct"/>
          </w:tcPr>
          <w:p w14:paraId="65B20928" w14:textId="45259D2B" w:rsidR="00496075" w:rsidRPr="00496075" w:rsidRDefault="00496075" w:rsidP="00496075">
            <w:pPr>
              <w:pStyle w:val="ListParagraph"/>
              <w:ind w:left="0"/>
              <w:rPr>
                <w:rFonts w:ascii="Times New Roman" w:hAnsi="Times New Roman" w:cs="Times New Roman"/>
                <w:sz w:val="24"/>
                <w:szCs w:val="24"/>
              </w:rPr>
            </w:pPr>
            <w:r w:rsidRPr="00496075">
              <w:rPr>
                <w:rFonts w:ascii="Times New Roman" w:hAnsi="Times New Roman" w:cs="Times New Roman"/>
                <w:b/>
                <w:color w:val="000000"/>
                <w:sz w:val="24"/>
                <w:szCs w:val="24"/>
              </w:rPr>
              <w:t>141024/0020</w:t>
            </w:r>
          </w:p>
        </w:tc>
        <w:tc>
          <w:tcPr>
            <w:tcW w:w="1495" w:type="pct"/>
          </w:tcPr>
          <w:p w14:paraId="7A162BFA" w14:textId="4F0B5EBA" w:rsidR="00496075" w:rsidRPr="00496075" w:rsidRDefault="00496075" w:rsidP="00496075">
            <w:pPr>
              <w:pStyle w:val="ListParagraph"/>
              <w:ind w:left="0"/>
              <w:rPr>
                <w:rFonts w:ascii="Times New Roman" w:hAnsi="Times New Roman" w:cs="Times New Roman"/>
                <w:sz w:val="24"/>
                <w:szCs w:val="24"/>
              </w:rPr>
            </w:pPr>
            <w:r w:rsidRPr="00496075">
              <w:rPr>
                <w:rFonts w:ascii="Times New Roman" w:hAnsi="Times New Roman" w:cs="Times New Roman"/>
                <w:sz w:val="24"/>
                <w:szCs w:val="24"/>
              </w:rPr>
              <w:t>POD-2</w:t>
            </w:r>
          </w:p>
        </w:tc>
      </w:tr>
    </w:tbl>
    <w:p w14:paraId="49447860" w14:textId="77777777" w:rsidR="000F4864" w:rsidRDefault="000F4864" w:rsidP="00EC0D29">
      <w:pPr>
        <w:pStyle w:val="ListParagraph"/>
        <w:ind w:left="0"/>
        <w:rPr>
          <w:rFonts w:ascii="Times New Roman" w:hAnsi="Times New Roman" w:cs="Times New Roman"/>
          <w:sz w:val="24"/>
          <w:szCs w:val="24"/>
        </w:rPr>
        <w:sectPr w:rsidR="000F4864" w:rsidSect="000F4864">
          <w:type w:val="continuous"/>
          <w:pgSz w:w="11910" w:h="16840"/>
          <w:pgMar w:top="1440" w:right="1440" w:bottom="1440" w:left="1440" w:header="0" w:footer="631" w:gutter="0"/>
          <w:cols w:space="720"/>
          <w:docGrid w:linePitch="299"/>
        </w:sectPr>
      </w:pPr>
    </w:p>
    <w:p w14:paraId="4DEDAE05" w14:textId="77777777" w:rsidR="0092659B" w:rsidRDefault="0092659B" w:rsidP="00A4323B">
      <w:pPr>
        <w:rPr>
          <w:rFonts w:ascii="Times New Roman" w:hAnsi="Times New Roman" w:cs="Times New Roman"/>
          <w:sz w:val="24"/>
          <w:szCs w:val="24"/>
        </w:rPr>
        <w:sectPr w:rsidR="0092659B" w:rsidSect="003B457B">
          <w:type w:val="continuous"/>
          <w:pgSz w:w="11910" w:h="16840"/>
          <w:pgMar w:top="1440" w:right="1440" w:bottom="1440" w:left="1440" w:header="0" w:footer="631" w:gutter="0"/>
          <w:cols w:num="2" w:space="720"/>
          <w:docGrid w:linePitch="299"/>
        </w:sectPr>
      </w:pPr>
    </w:p>
    <w:p w14:paraId="17544E6E" w14:textId="77777777" w:rsidR="007A1D62" w:rsidRDefault="00806007" w:rsidP="007A1D62">
      <w:pPr>
        <w:pStyle w:val="ListParagraph"/>
        <w:spacing w:line="360" w:lineRule="auto"/>
        <w:ind w:left="0"/>
        <w:rPr>
          <w:rFonts w:ascii="Times New Roman" w:hAnsi="Times New Roman" w:cs="Times New Roman"/>
          <w:sz w:val="24"/>
          <w:szCs w:val="24"/>
        </w:rPr>
      </w:pPr>
      <w:r w:rsidRPr="00610EF4">
        <w:rPr>
          <w:rFonts w:ascii="Times New Roman" w:hAnsi="Times New Roman" w:cs="Times New Roman"/>
          <w:sz w:val="24"/>
          <w:szCs w:val="24"/>
        </w:rPr>
        <w:lastRenderedPageBreak/>
        <w:t xml:space="preserve">Post-operative </w:t>
      </w:r>
      <w:r>
        <w:rPr>
          <w:rFonts w:ascii="Times New Roman" w:hAnsi="Times New Roman" w:cs="Times New Roman"/>
          <w:sz w:val="24"/>
          <w:szCs w:val="24"/>
        </w:rPr>
        <w:t xml:space="preserve">course and recovery </w:t>
      </w:r>
      <w:r w:rsidRPr="00A4323B">
        <w:rPr>
          <w:rFonts w:ascii="Times New Roman" w:hAnsi="Times New Roman" w:cs="Times New Roman"/>
          <w:sz w:val="24"/>
          <w:szCs w:val="24"/>
        </w:rPr>
        <w:t>- Postoperatively, all patients had a pain score of 3–4 on the Visual Analog Scale (VAS), except for one patient who was converted to an open pro</w:t>
      </w:r>
      <w:r>
        <w:rPr>
          <w:rFonts w:ascii="Times New Roman" w:hAnsi="Times New Roman" w:cs="Times New Roman"/>
          <w:sz w:val="24"/>
          <w:szCs w:val="24"/>
        </w:rPr>
        <w:t xml:space="preserve">cedure. All patients were mobilized </w:t>
      </w:r>
      <w:r w:rsidRPr="00A4323B">
        <w:rPr>
          <w:rFonts w:ascii="Times New Roman" w:hAnsi="Times New Roman" w:cs="Times New Roman"/>
          <w:sz w:val="24"/>
          <w:szCs w:val="24"/>
        </w:rPr>
        <w:t>after</w:t>
      </w:r>
      <w:r>
        <w:rPr>
          <w:rFonts w:ascii="Times New Roman" w:hAnsi="Times New Roman" w:cs="Times New Roman"/>
          <w:sz w:val="24"/>
          <w:szCs w:val="24"/>
        </w:rPr>
        <w:t xml:space="preserve"> 8 hours, and the patients started oral feed </w:t>
      </w:r>
      <w:r w:rsidRPr="00276A9D">
        <w:rPr>
          <w:rFonts w:ascii="Times New Roman" w:hAnsi="Times New Roman" w:cs="Times New Roman"/>
          <w:sz w:val="24"/>
          <w:szCs w:val="24"/>
        </w:rPr>
        <w:t>after 8 hours. The drain was removed on postoperative day 1 (POD-1) if the output was less than 10 mL in 24 hours and non-bilious. However, in one patient, a bile-tinged output was observed, so the drain was kept in place for three days.</w:t>
      </w:r>
      <w:r>
        <w:rPr>
          <w:rFonts w:ascii="Times New Roman" w:hAnsi="Times New Roman" w:cs="Times New Roman"/>
          <w:sz w:val="24"/>
          <w:szCs w:val="24"/>
        </w:rPr>
        <w:t xml:space="preserve"> No recurrence and no mortality.</w:t>
      </w:r>
    </w:p>
    <w:p w14:paraId="0693E503" w14:textId="0A117005" w:rsidR="00806007" w:rsidRDefault="00806007" w:rsidP="007A1D62">
      <w:pPr>
        <w:pStyle w:val="ListParagraph"/>
        <w:spacing w:line="360" w:lineRule="auto"/>
        <w:ind w:left="0"/>
        <w:rPr>
          <w:rFonts w:ascii="Times New Roman" w:hAnsi="Times New Roman" w:cs="Times New Roman"/>
          <w:sz w:val="24"/>
          <w:szCs w:val="24"/>
        </w:rPr>
      </w:pPr>
      <w:r w:rsidRPr="00A4323B">
        <w:rPr>
          <w:rFonts w:ascii="Times New Roman" w:hAnsi="Times New Roman" w:cs="Times New Roman"/>
          <w:sz w:val="24"/>
          <w:szCs w:val="24"/>
        </w:rPr>
        <w:t>All patients were followed up for three months postoperatively, and none developed surgical site infections (SSI) during the postoperative period. Suture removal (SR) was p</w:t>
      </w:r>
      <w:r>
        <w:rPr>
          <w:rFonts w:ascii="Times New Roman" w:hAnsi="Times New Roman" w:cs="Times New Roman"/>
          <w:sz w:val="24"/>
          <w:szCs w:val="24"/>
        </w:rPr>
        <w:t>erformed on postoperative day 12 (POD-12</w:t>
      </w:r>
      <w:r w:rsidRPr="00A4323B">
        <w:rPr>
          <w:rFonts w:ascii="Times New Roman" w:hAnsi="Times New Roman" w:cs="Times New Roman"/>
          <w:sz w:val="24"/>
          <w:szCs w:val="24"/>
        </w:rPr>
        <w:t>) in all patients</w:t>
      </w:r>
      <w:r w:rsidR="007A1D62">
        <w:rPr>
          <w:rFonts w:ascii="Times New Roman" w:hAnsi="Times New Roman" w:cs="Times New Roman"/>
          <w:sz w:val="24"/>
          <w:szCs w:val="24"/>
        </w:rPr>
        <w:t>.</w:t>
      </w:r>
    </w:p>
    <w:p w14:paraId="07F536B0" w14:textId="77777777" w:rsidR="00C33427" w:rsidRPr="00806007" w:rsidRDefault="00C33427" w:rsidP="00F33290">
      <w:pPr>
        <w:spacing w:after="0" w:line="360" w:lineRule="auto"/>
        <w:rPr>
          <w:rFonts w:ascii="Times New Roman" w:eastAsia="Times New Roman" w:hAnsi="Times New Roman" w:cs="Times New Roman"/>
          <w:sz w:val="24"/>
          <w:szCs w:val="24"/>
          <w:lang w:val="en-US"/>
        </w:rPr>
      </w:pPr>
      <w:r w:rsidRPr="00806007">
        <w:rPr>
          <w:rFonts w:ascii="Times New Roman" w:eastAsia="Times New Roman" w:hAnsi="Times New Roman" w:cs="Times New Roman"/>
          <w:sz w:val="24"/>
          <w:szCs w:val="24"/>
          <w:lang w:val="en-US"/>
        </w:rPr>
        <w:t xml:space="preserve">A total of </w:t>
      </w:r>
      <w:r w:rsidRPr="00806007">
        <w:rPr>
          <w:rFonts w:ascii="Times New Roman" w:eastAsia="Times New Roman" w:hAnsi="Times New Roman" w:cs="Times New Roman"/>
          <w:bCs/>
          <w:sz w:val="24"/>
          <w:szCs w:val="24"/>
          <w:lang w:val="en-US"/>
        </w:rPr>
        <w:t>10 patients</w:t>
      </w:r>
      <w:r w:rsidRPr="00806007">
        <w:rPr>
          <w:rFonts w:ascii="Times New Roman" w:eastAsia="Times New Roman" w:hAnsi="Times New Roman" w:cs="Times New Roman"/>
          <w:sz w:val="24"/>
          <w:szCs w:val="24"/>
          <w:lang w:val="en-US"/>
        </w:rPr>
        <w:t xml:space="preserve"> underwent laparoscopic cholecystectomy with concurrent hernia repair. The </w:t>
      </w:r>
      <w:r w:rsidRPr="00806007">
        <w:rPr>
          <w:rFonts w:ascii="Times New Roman" w:eastAsia="Times New Roman" w:hAnsi="Times New Roman" w:cs="Times New Roman"/>
          <w:bCs/>
          <w:sz w:val="24"/>
          <w:szCs w:val="24"/>
          <w:lang w:val="en-US"/>
        </w:rPr>
        <w:t>mean age was 56.8 years</w:t>
      </w:r>
      <w:r w:rsidRPr="00806007">
        <w:rPr>
          <w:rFonts w:ascii="Times New Roman" w:eastAsia="Times New Roman" w:hAnsi="Times New Roman" w:cs="Times New Roman"/>
          <w:sz w:val="24"/>
          <w:szCs w:val="24"/>
          <w:lang w:val="en-US"/>
        </w:rPr>
        <w:t xml:space="preserve">, ranging from </w:t>
      </w:r>
      <w:r w:rsidRPr="00806007">
        <w:rPr>
          <w:rFonts w:ascii="Times New Roman" w:eastAsia="Times New Roman" w:hAnsi="Times New Roman" w:cs="Times New Roman"/>
          <w:bCs/>
          <w:sz w:val="24"/>
          <w:szCs w:val="24"/>
          <w:lang w:val="en-US"/>
        </w:rPr>
        <w:t>33 to 87 years</w:t>
      </w:r>
      <w:r w:rsidRPr="00806007">
        <w:rPr>
          <w:rFonts w:ascii="Times New Roman" w:eastAsia="Times New Roman" w:hAnsi="Times New Roman" w:cs="Times New Roman"/>
          <w:sz w:val="24"/>
          <w:szCs w:val="24"/>
          <w:lang w:val="en-US"/>
        </w:rPr>
        <w:t xml:space="preserve">, with </w:t>
      </w:r>
      <w:r w:rsidRPr="00806007">
        <w:rPr>
          <w:rFonts w:ascii="Times New Roman" w:eastAsia="Times New Roman" w:hAnsi="Times New Roman" w:cs="Times New Roman"/>
          <w:bCs/>
          <w:sz w:val="24"/>
          <w:szCs w:val="24"/>
          <w:lang w:val="en-US"/>
        </w:rPr>
        <w:t>80% being male</w:t>
      </w:r>
      <w:r w:rsidRPr="00806007">
        <w:rPr>
          <w:rFonts w:ascii="Times New Roman" w:eastAsia="Times New Roman" w:hAnsi="Times New Roman" w:cs="Times New Roman"/>
          <w:sz w:val="24"/>
          <w:szCs w:val="24"/>
          <w:lang w:val="en-US"/>
        </w:rPr>
        <w:t xml:space="preserve"> and </w:t>
      </w:r>
      <w:r w:rsidRPr="00806007">
        <w:rPr>
          <w:rFonts w:ascii="Times New Roman" w:eastAsia="Times New Roman" w:hAnsi="Times New Roman" w:cs="Times New Roman"/>
          <w:bCs/>
          <w:sz w:val="24"/>
          <w:szCs w:val="24"/>
          <w:lang w:val="en-US"/>
        </w:rPr>
        <w:t>20% female</w:t>
      </w:r>
      <w:r w:rsidRPr="00806007">
        <w:rPr>
          <w:rFonts w:ascii="Times New Roman" w:eastAsia="Times New Roman" w:hAnsi="Times New Roman" w:cs="Times New Roman"/>
          <w:sz w:val="24"/>
          <w:szCs w:val="24"/>
          <w:lang w:val="en-US"/>
        </w:rPr>
        <w:t>.</w:t>
      </w:r>
    </w:p>
    <w:p w14:paraId="653FC2B8" w14:textId="77777777" w:rsidR="00C33427" w:rsidRPr="00806007" w:rsidRDefault="00C33427" w:rsidP="00F33290">
      <w:pPr>
        <w:spacing w:after="0" w:line="360" w:lineRule="auto"/>
        <w:rPr>
          <w:rFonts w:ascii="Times New Roman" w:eastAsia="Times New Roman" w:hAnsi="Times New Roman" w:cs="Times New Roman"/>
          <w:sz w:val="24"/>
          <w:szCs w:val="24"/>
          <w:lang w:val="en-US"/>
        </w:rPr>
      </w:pPr>
      <w:r w:rsidRPr="00806007">
        <w:rPr>
          <w:rFonts w:ascii="Times New Roman" w:eastAsia="Times New Roman" w:hAnsi="Times New Roman" w:cs="Times New Roman"/>
          <w:sz w:val="24"/>
          <w:szCs w:val="24"/>
          <w:lang w:val="en-US"/>
        </w:rPr>
        <w:t xml:space="preserve">In terms of </w:t>
      </w:r>
      <w:r w:rsidRPr="00806007">
        <w:rPr>
          <w:rFonts w:ascii="Times New Roman" w:eastAsia="Times New Roman" w:hAnsi="Times New Roman" w:cs="Times New Roman"/>
          <w:bCs/>
          <w:sz w:val="24"/>
          <w:szCs w:val="24"/>
          <w:lang w:val="en-US"/>
        </w:rPr>
        <w:t>preoperative factors</w:t>
      </w:r>
      <w:r w:rsidRPr="00806007">
        <w:rPr>
          <w:rFonts w:ascii="Times New Roman" w:eastAsia="Times New Roman" w:hAnsi="Times New Roman" w:cs="Times New Roman"/>
          <w:sz w:val="24"/>
          <w:szCs w:val="24"/>
          <w:lang w:val="en-US"/>
        </w:rPr>
        <w:t xml:space="preserve">, </w:t>
      </w:r>
      <w:r w:rsidRPr="00806007">
        <w:rPr>
          <w:rFonts w:ascii="Times New Roman" w:eastAsia="Times New Roman" w:hAnsi="Times New Roman" w:cs="Times New Roman"/>
          <w:bCs/>
          <w:sz w:val="24"/>
          <w:szCs w:val="24"/>
          <w:lang w:val="en-US"/>
        </w:rPr>
        <w:t>70% of patients had no specific history of onset</w:t>
      </w:r>
      <w:r w:rsidRPr="00806007">
        <w:rPr>
          <w:rFonts w:ascii="Times New Roman" w:eastAsia="Times New Roman" w:hAnsi="Times New Roman" w:cs="Times New Roman"/>
          <w:sz w:val="24"/>
          <w:szCs w:val="24"/>
          <w:lang w:val="en-US"/>
        </w:rPr>
        <w:t xml:space="preserve">, while </w:t>
      </w:r>
      <w:r w:rsidRPr="00806007">
        <w:rPr>
          <w:rFonts w:ascii="Times New Roman" w:eastAsia="Times New Roman" w:hAnsi="Times New Roman" w:cs="Times New Roman"/>
          <w:bCs/>
          <w:sz w:val="24"/>
          <w:szCs w:val="24"/>
          <w:lang w:val="en-US"/>
        </w:rPr>
        <w:t>10% presented within 72 hours</w:t>
      </w:r>
      <w:r w:rsidRPr="00806007">
        <w:rPr>
          <w:rFonts w:ascii="Times New Roman" w:eastAsia="Times New Roman" w:hAnsi="Times New Roman" w:cs="Times New Roman"/>
          <w:sz w:val="24"/>
          <w:szCs w:val="24"/>
          <w:lang w:val="en-US"/>
        </w:rPr>
        <w:t xml:space="preserve">, </w:t>
      </w:r>
      <w:r w:rsidRPr="00806007">
        <w:rPr>
          <w:rFonts w:ascii="Times New Roman" w:eastAsia="Times New Roman" w:hAnsi="Times New Roman" w:cs="Times New Roman"/>
          <w:bCs/>
          <w:sz w:val="24"/>
          <w:szCs w:val="24"/>
          <w:lang w:val="en-US"/>
        </w:rPr>
        <w:t>10% within one month</w:t>
      </w:r>
      <w:r w:rsidRPr="00806007">
        <w:rPr>
          <w:rFonts w:ascii="Times New Roman" w:eastAsia="Times New Roman" w:hAnsi="Times New Roman" w:cs="Times New Roman"/>
          <w:sz w:val="24"/>
          <w:szCs w:val="24"/>
          <w:lang w:val="en-US"/>
        </w:rPr>
        <w:t xml:space="preserve">, and </w:t>
      </w:r>
      <w:r w:rsidRPr="00806007">
        <w:rPr>
          <w:rFonts w:ascii="Times New Roman" w:eastAsia="Times New Roman" w:hAnsi="Times New Roman" w:cs="Times New Roman"/>
          <w:bCs/>
          <w:sz w:val="24"/>
          <w:szCs w:val="24"/>
          <w:lang w:val="en-US"/>
        </w:rPr>
        <w:t>10% within five months</w:t>
      </w:r>
      <w:r w:rsidRPr="00806007">
        <w:rPr>
          <w:rFonts w:ascii="Times New Roman" w:eastAsia="Times New Roman" w:hAnsi="Times New Roman" w:cs="Times New Roman"/>
          <w:sz w:val="24"/>
          <w:szCs w:val="24"/>
          <w:lang w:val="en-US"/>
        </w:rPr>
        <w:t xml:space="preserve">. A </w:t>
      </w:r>
      <w:r w:rsidRPr="00806007">
        <w:rPr>
          <w:rFonts w:ascii="Times New Roman" w:eastAsia="Times New Roman" w:hAnsi="Times New Roman" w:cs="Times New Roman"/>
          <w:bCs/>
          <w:sz w:val="24"/>
          <w:szCs w:val="24"/>
          <w:lang w:val="en-US"/>
        </w:rPr>
        <w:t>history of previous abdominal surgery was present in 50% of patients</w:t>
      </w:r>
      <w:r w:rsidRPr="00806007">
        <w:rPr>
          <w:rFonts w:ascii="Times New Roman" w:eastAsia="Times New Roman" w:hAnsi="Times New Roman" w:cs="Times New Roman"/>
          <w:sz w:val="24"/>
          <w:szCs w:val="24"/>
          <w:lang w:val="en-US"/>
        </w:rPr>
        <w:t xml:space="preserve">. Ultrasonography revealed </w:t>
      </w:r>
      <w:r w:rsidRPr="00806007">
        <w:rPr>
          <w:rFonts w:ascii="Times New Roman" w:eastAsia="Times New Roman" w:hAnsi="Times New Roman" w:cs="Times New Roman"/>
          <w:bCs/>
          <w:sz w:val="24"/>
          <w:szCs w:val="24"/>
          <w:lang w:val="en-US"/>
        </w:rPr>
        <w:t>gallbladder (GB) calculi in 100% of patients</w:t>
      </w:r>
      <w:r w:rsidRPr="00806007">
        <w:rPr>
          <w:rFonts w:ascii="Times New Roman" w:eastAsia="Times New Roman" w:hAnsi="Times New Roman" w:cs="Times New Roman"/>
          <w:sz w:val="24"/>
          <w:szCs w:val="24"/>
          <w:lang w:val="en-US"/>
        </w:rPr>
        <w:t xml:space="preserve">, with </w:t>
      </w:r>
      <w:r w:rsidRPr="00806007">
        <w:rPr>
          <w:rFonts w:ascii="Times New Roman" w:eastAsia="Times New Roman" w:hAnsi="Times New Roman" w:cs="Times New Roman"/>
          <w:bCs/>
          <w:sz w:val="24"/>
          <w:szCs w:val="24"/>
          <w:lang w:val="en-US"/>
        </w:rPr>
        <w:t>70% having normal GB wall thickness</w:t>
      </w:r>
      <w:r w:rsidRPr="00806007">
        <w:rPr>
          <w:rFonts w:ascii="Times New Roman" w:eastAsia="Times New Roman" w:hAnsi="Times New Roman" w:cs="Times New Roman"/>
          <w:sz w:val="24"/>
          <w:szCs w:val="24"/>
          <w:lang w:val="en-US"/>
        </w:rPr>
        <w:t xml:space="preserve"> and </w:t>
      </w:r>
      <w:r w:rsidRPr="00806007">
        <w:rPr>
          <w:rFonts w:ascii="Times New Roman" w:eastAsia="Times New Roman" w:hAnsi="Times New Roman" w:cs="Times New Roman"/>
          <w:bCs/>
          <w:sz w:val="24"/>
          <w:szCs w:val="24"/>
          <w:lang w:val="en-US"/>
        </w:rPr>
        <w:t>30% showing a thickened wall (&gt;5mm)</w:t>
      </w:r>
      <w:r w:rsidRPr="00806007">
        <w:rPr>
          <w:rFonts w:ascii="Times New Roman" w:eastAsia="Times New Roman" w:hAnsi="Times New Roman" w:cs="Times New Roman"/>
          <w:sz w:val="24"/>
          <w:szCs w:val="24"/>
          <w:lang w:val="en-US"/>
        </w:rPr>
        <w:t xml:space="preserve">. Additionally, </w:t>
      </w:r>
      <w:r w:rsidRPr="00806007">
        <w:rPr>
          <w:rFonts w:ascii="Times New Roman" w:eastAsia="Times New Roman" w:hAnsi="Times New Roman" w:cs="Times New Roman"/>
          <w:bCs/>
          <w:sz w:val="24"/>
          <w:szCs w:val="24"/>
          <w:lang w:val="en-US"/>
        </w:rPr>
        <w:t>60% of patients had inguinal hernia</w:t>
      </w:r>
      <w:r w:rsidRPr="00806007">
        <w:rPr>
          <w:rFonts w:ascii="Times New Roman" w:eastAsia="Times New Roman" w:hAnsi="Times New Roman" w:cs="Times New Roman"/>
          <w:sz w:val="24"/>
          <w:szCs w:val="24"/>
          <w:lang w:val="en-US"/>
        </w:rPr>
        <w:t xml:space="preserve">, while </w:t>
      </w:r>
      <w:r w:rsidRPr="00806007">
        <w:rPr>
          <w:rFonts w:ascii="Times New Roman" w:eastAsia="Times New Roman" w:hAnsi="Times New Roman" w:cs="Times New Roman"/>
          <w:bCs/>
          <w:sz w:val="24"/>
          <w:szCs w:val="24"/>
          <w:lang w:val="en-US"/>
        </w:rPr>
        <w:t>40% had incisional or umbilical hernia</w:t>
      </w:r>
      <w:r w:rsidRPr="00806007">
        <w:rPr>
          <w:rFonts w:ascii="Times New Roman" w:eastAsia="Times New Roman" w:hAnsi="Times New Roman" w:cs="Times New Roman"/>
          <w:sz w:val="24"/>
          <w:szCs w:val="24"/>
          <w:lang w:val="en-US"/>
        </w:rPr>
        <w:t xml:space="preserve">. The </w:t>
      </w:r>
      <w:r w:rsidRPr="00806007">
        <w:rPr>
          <w:rFonts w:ascii="Times New Roman" w:eastAsia="Times New Roman" w:hAnsi="Times New Roman" w:cs="Times New Roman"/>
          <w:bCs/>
          <w:sz w:val="24"/>
          <w:szCs w:val="24"/>
          <w:lang w:val="en-US"/>
        </w:rPr>
        <w:t>mean BMI was 25.8 (range: 20-35)</w:t>
      </w:r>
      <w:r w:rsidRPr="00806007">
        <w:rPr>
          <w:rFonts w:ascii="Times New Roman" w:eastAsia="Times New Roman" w:hAnsi="Times New Roman" w:cs="Times New Roman"/>
          <w:sz w:val="24"/>
          <w:szCs w:val="24"/>
          <w:lang w:val="en-US"/>
        </w:rPr>
        <w:t xml:space="preserve">, and </w:t>
      </w:r>
      <w:r w:rsidRPr="00806007">
        <w:rPr>
          <w:rFonts w:ascii="Times New Roman" w:eastAsia="Times New Roman" w:hAnsi="Times New Roman" w:cs="Times New Roman"/>
          <w:bCs/>
          <w:sz w:val="24"/>
          <w:szCs w:val="24"/>
          <w:lang w:val="en-US"/>
        </w:rPr>
        <w:t>ASA classification showed 20% in ASA I</w:t>
      </w:r>
      <w:r w:rsidRPr="00806007">
        <w:rPr>
          <w:rFonts w:ascii="Times New Roman" w:eastAsia="Times New Roman" w:hAnsi="Times New Roman" w:cs="Times New Roman"/>
          <w:sz w:val="24"/>
          <w:szCs w:val="24"/>
          <w:lang w:val="en-US"/>
        </w:rPr>
        <w:t xml:space="preserve">, </w:t>
      </w:r>
      <w:r w:rsidRPr="00806007">
        <w:rPr>
          <w:rFonts w:ascii="Times New Roman" w:eastAsia="Times New Roman" w:hAnsi="Times New Roman" w:cs="Times New Roman"/>
          <w:bCs/>
          <w:sz w:val="24"/>
          <w:szCs w:val="24"/>
          <w:lang w:val="en-US"/>
        </w:rPr>
        <w:t>70% in ASA II</w:t>
      </w:r>
      <w:r w:rsidRPr="00806007">
        <w:rPr>
          <w:rFonts w:ascii="Times New Roman" w:eastAsia="Times New Roman" w:hAnsi="Times New Roman" w:cs="Times New Roman"/>
          <w:sz w:val="24"/>
          <w:szCs w:val="24"/>
          <w:lang w:val="en-US"/>
        </w:rPr>
        <w:t xml:space="preserve">, and </w:t>
      </w:r>
      <w:r w:rsidRPr="00806007">
        <w:rPr>
          <w:rFonts w:ascii="Times New Roman" w:eastAsia="Times New Roman" w:hAnsi="Times New Roman" w:cs="Times New Roman"/>
          <w:bCs/>
          <w:sz w:val="24"/>
          <w:szCs w:val="24"/>
          <w:lang w:val="en-US"/>
        </w:rPr>
        <w:t>10% in ASA III</w:t>
      </w:r>
      <w:r w:rsidRPr="00806007">
        <w:rPr>
          <w:rFonts w:ascii="Times New Roman" w:eastAsia="Times New Roman" w:hAnsi="Times New Roman" w:cs="Times New Roman"/>
          <w:sz w:val="24"/>
          <w:szCs w:val="24"/>
          <w:lang w:val="en-US"/>
        </w:rPr>
        <w:t>.</w:t>
      </w:r>
    </w:p>
    <w:p w14:paraId="5A1E034E" w14:textId="77777777" w:rsidR="00C33427" w:rsidRPr="00806007" w:rsidRDefault="00C33427" w:rsidP="00F33290">
      <w:pPr>
        <w:spacing w:after="0" w:line="360" w:lineRule="auto"/>
        <w:rPr>
          <w:rFonts w:ascii="Times New Roman" w:eastAsia="Times New Roman" w:hAnsi="Times New Roman" w:cs="Times New Roman"/>
          <w:sz w:val="24"/>
          <w:szCs w:val="24"/>
          <w:lang w:val="en-US"/>
        </w:rPr>
      </w:pPr>
      <w:r w:rsidRPr="00806007">
        <w:rPr>
          <w:rFonts w:ascii="Times New Roman" w:eastAsia="Times New Roman" w:hAnsi="Times New Roman" w:cs="Times New Roman"/>
          <w:sz w:val="24"/>
          <w:szCs w:val="24"/>
          <w:lang w:val="en-US"/>
        </w:rPr>
        <w:t xml:space="preserve">Regarding </w:t>
      </w:r>
      <w:r w:rsidRPr="00806007">
        <w:rPr>
          <w:rFonts w:ascii="Times New Roman" w:eastAsia="Times New Roman" w:hAnsi="Times New Roman" w:cs="Times New Roman"/>
          <w:bCs/>
          <w:sz w:val="24"/>
          <w:szCs w:val="24"/>
          <w:lang w:val="en-US"/>
        </w:rPr>
        <w:t>surgical procedures</w:t>
      </w:r>
      <w:r w:rsidRPr="00806007">
        <w:rPr>
          <w:rFonts w:ascii="Times New Roman" w:eastAsia="Times New Roman" w:hAnsi="Times New Roman" w:cs="Times New Roman"/>
          <w:sz w:val="24"/>
          <w:szCs w:val="24"/>
          <w:lang w:val="en-US"/>
        </w:rPr>
        <w:t xml:space="preserve">, </w:t>
      </w:r>
      <w:r w:rsidRPr="00806007">
        <w:rPr>
          <w:rFonts w:ascii="Times New Roman" w:eastAsia="Times New Roman" w:hAnsi="Times New Roman" w:cs="Times New Roman"/>
          <w:bCs/>
          <w:sz w:val="24"/>
          <w:szCs w:val="24"/>
          <w:lang w:val="en-US"/>
        </w:rPr>
        <w:t>10% underwent LC + TARM for incisional hernia</w:t>
      </w:r>
      <w:r w:rsidRPr="00806007">
        <w:rPr>
          <w:rFonts w:ascii="Times New Roman" w:eastAsia="Times New Roman" w:hAnsi="Times New Roman" w:cs="Times New Roman"/>
          <w:sz w:val="24"/>
          <w:szCs w:val="24"/>
          <w:lang w:val="en-US"/>
        </w:rPr>
        <w:t xml:space="preserve">, </w:t>
      </w:r>
      <w:r w:rsidRPr="00806007">
        <w:rPr>
          <w:rFonts w:ascii="Times New Roman" w:eastAsia="Times New Roman" w:hAnsi="Times New Roman" w:cs="Times New Roman"/>
          <w:bCs/>
          <w:sz w:val="24"/>
          <w:szCs w:val="24"/>
          <w:lang w:val="en-US"/>
        </w:rPr>
        <w:t>30% underwent LC + TAPP for inguinal hernia</w:t>
      </w:r>
      <w:r w:rsidRPr="00806007">
        <w:rPr>
          <w:rFonts w:ascii="Times New Roman" w:eastAsia="Times New Roman" w:hAnsi="Times New Roman" w:cs="Times New Roman"/>
          <w:sz w:val="24"/>
          <w:szCs w:val="24"/>
          <w:lang w:val="en-US"/>
        </w:rPr>
        <w:t xml:space="preserve">, </w:t>
      </w:r>
      <w:r w:rsidRPr="00806007">
        <w:rPr>
          <w:rFonts w:ascii="Times New Roman" w:eastAsia="Times New Roman" w:hAnsi="Times New Roman" w:cs="Times New Roman"/>
          <w:bCs/>
          <w:sz w:val="24"/>
          <w:szCs w:val="24"/>
          <w:lang w:val="en-US"/>
        </w:rPr>
        <w:t>20% underwent LC + TEP for inguinal hernia</w:t>
      </w:r>
      <w:r w:rsidRPr="00806007">
        <w:rPr>
          <w:rFonts w:ascii="Times New Roman" w:eastAsia="Times New Roman" w:hAnsi="Times New Roman" w:cs="Times New Roman"/>
          <w:sz w:val="24"/>
          <w:szCs w:val="24"/>
          <w:lang w:val="en-US"/>
        </w:rPr>
        <w:t xml:space="preserve">, </w:t>
      </w:r>
      <w:r w:rsidRPr="00806007">
        <w:rPr>
          <w:rFonts w:ascii="Times New Roman" w:eastAsia="Times New Roman" w:hAnsi="Times New Roman" w:cs="Times New Roman"/>
          <w:bCs/>
          <w:sz w:val="24"/>
          <w:szCs w:val="24"/>
          <w:lang w:val="en-US"/>
        </w:rPr>
        <w:t>10% underwent LC + E-TEP for incisional hernia</w:t>
      </w:r>
      <w:r w:rsidRPr="00806007">
        <w:rPr>
          <w:rFonts w:ascii="Times New Roman" w:eastAsia="Times New Roman" w:hAnsi="Times New Roman" w:cs="Times New Roman"/>
          <w:sz w:val="24"/>
          <w:szCs w:val="24"/>
          <w:lang w:val="en-US"/>
        </w:rPr>
        <w:t xml:space="preserve">, </w:t>
      </w:r>
      <w:r w:rsidRPr="00806007">
        <w:rPr>
          <w:rFonts w:ascii="Times New Roman" w:eastAsia="Times New Roman" w:hAnsi="Times New Roman" w:cs="Times New Roman"/>
          <w:bCs/>
          <w:sz w:val="24"/>
          <w:szCs w:val="24"/>
          <w:lang w:val="en-US"/>
        </w:rPr>
        <w:t>10% underwent LC + E-TEP for umbilical hernia</w:t>
      </w:r>
      <w:r w:rsidRPr="00806007">
        <w:rPr>
          <w:rFonts w:ascii="Times New Roman" w:eastAsia="Times New Roman" w:hAnsi="Times New Roman" w:cs="Times New Roman"/>
          <w:sz w:val="24"/>
          <w:szCs w:val="24"/>
          <w:lang w:val="en-US"/>
        </w:rPr>
        <w:t xml:space="preserve">, </w:t>
      </w:r>
      <w:r w:rsidRPr="00806007">
        <w:rPr>
          <w:rFonts w:ascii="Times New Roman" w:eastAsia="Times New Roman" w:hAnsi="Times New Roman" w:cs="Times New Roman"/>
          <w:bCs/>
          <w:sz w:val="24"/>
          <w:szCs w:val="24"/>
          <w:lang w:val="en-US"/>
        </w:rPr>
        <w:t>20% underwent LC + open Lichtenstein hernioplasty</w:t>
      </w:r>
      <w:r w:rsidRPr="00806007">
        <w:rPr>
          <w:rFonts w:ascii="Times New Roman" w:eastAsia="Times New Roman" w:hAnsi="Times New Roman" w:cs="Times New Roman"/>
          <w:sz w:val="24"/>
          <w:szCs w:val="24"/>
          <w:lang w:val="en-US"/>
        </w:rPr>
        <w:t xml:space="preserve">, and </w:t>
      </w:r>
      <w:r w:rsidRPr="00806007">
        <w:rPr>
          <w:rFonts w:ascii="Times New Roman" w:eastAsia="Times New Roman" w:hAnsi="Times New Roman" w:cs="Times New Roman"/>
          <w:bCs/>
          <w:sz w:val="24"/>
          <w:szCs w:val="24"/>
          <w:lang w:val="en-US"/>
        </w:rPr>
        <w:t>10% underwent LC converted to open Lichtenstein hernioplasty</w:t>
      </w:r>
      <w:r w:rsidRPr="00806007">
        <w:rPr>
          <w:rFonts w:ascii="Times New Roman" w:eastAsia="Times New Roman" w:hAnsi="Times New Roman" w:cs="Times New Roman"/>
          <w:sz w:val="24"/>
          <w:szCs w:val="24"/>
          <w:lang w:val="en-US"/>
        </w:rPr>
        <w:t>.</w:t>
      </w:r>
    </w:p>
    <w:p w14:paraId="4C71A7D8" w14:textId="77777777" w:rsidR="00C33427" w:rsidRPr="00806007" w:rsidRDefault="00C33427" w:rsidP="00F33290">
      <w:pPr>
        <w:spacing w:after="0" w:line="360" w:lineRule="auto"/>
        <w:rPr>
          <w:rFonts w:ascii="Times New Roman" w:eastAsia="Times New Roman" w:hAnsi="Times New Roman" w:cs="Times New Roman"/>
          <w:sz w:val="24"/>
          <w:szCs w:val="24"/>
          <w:lang w:val="en-US"/>
        </w:rPr>
      </w:pPr>
      <w:r w:rsidRPr="00806007">
        <w:rPr>
          <w:rFonts w:ascii="Times New Roman" w:eastAsia="Times New Roman" w:hAnsi="Times New Roman" w:cs="Times New Roman"/>
          <w:sz w:val="24"/>
          <w:szCs w:val="24"/>
          <w:lang w:val="en-US"/>
        </w:rPr>
        <w:t xml:space="preserve">During </w:t>
      </w:r>
      <w:r w:rsidRPr="00806007">
        <w:rPr>
          <w:rFonts w:ascii="Times New Roman" w:eastAsia="Times New Roman" w:hAnsi="Times New Roman" w:cs="Times New Roman"/>
          <w:bCs/>
          <w:sz w:val="24"/>
          <w:szCs w:val="24"/>
          <w:lang w:val="en-US"/>
        </w:rPr>
        <w:t>intraoperative findings</w:t>
      </w:r>
      <w:r w:rsidRPr="00806007">
        <w:rPr>
          <w:rFonts w:ascii="Times New Roman" w:eastAsia="Times New Roman" w:hAnsi="Times New Roman" w:cs="Times New Roman"/>
          <w:sz w:val="24"/>
          <w:szCs w:val="24"/>
          <w:lang w:val="en-US"/>
        </w:rPr>
        <w:t xml:space="preserve">, </w:t>
      </w:r>
      <w:r w:rsidRPr="00806007">
        <w:rPr>
          <w:rFonts w:ascii="Times New Roman" w:eastAsia="Times New Roman" w:hAnsi="Times New Roman" w:cs="Times New Roman"/>
          <w:bCs/>
          <w:sz w:val="24"/>
          <w:szCs w:val="24"/>
          <w:lang w:val="en-US"/>
        </w:rPr>
        <w:t>100% had a distended gallbladder with multiple calculi</w:t>
      </w:r>
      <w:r w:rsidRPr="00806007">
        <w:rPr>
          <w:rFonts w:ascii="Times New Roman" w:eastAsia="Times New Roman" w:hAnsi="Times New Roman" w:cs="Times New Roman"/>
          <w:sz w:val="24"/>
          <w:szCs w:val="24"/>
          <w:lang w:val="en-US"/>
        </w:rPr>
        <w:t xml:space="preserve">, </w:t>
      </w:r>
      <w:r w:rsidRPr="00806007">
        <w:rPr>
          <w:rFonts w:ascii="Times New Roman" w:eastAsia="Times New Roman" w:hAnsi="Times New Roman" w:cs="Times New Roman"/>
          <w:bCs/>
          <w:sz w:val="24"/>
          <w:szCs w:val="24"/>
          <w:lang w:val="en-US"/>
        </w:rPr>
        <w:t>50% had an inflamed GB wall</w:t>
      </w:r>
      <w:r w:rsidRPr="00806007">
        <w:rPr>
          <w:rFonts w:ascii="Times New Roman" w:eastAsia="Times New Roman" w:hAnsi="Times New Roman" w:cs="Times New Roman"/>
          <w:sz w:val="24"/>
          <w:szCs w:val="24"/>
          <w:lang w:val="en-US"/>
        </w:rPr>
        <w:t xml:space="preserve">, </w:t>
      </w:r>
      <w:r w:rsidRPr="00806007">
        <w:rPr>
          <w:rFonts w:ascii="Times New Roman" w:eastAsia="Times New Roman" w:hAnsi="Times New Roman" w:cs="Times New Roman"/>
          <w:bCs/>
          <w:sz w:val="24"/>
          <w:szCs w:val="24"/>
          <w:lang w:val="en-US"/>
        </w:rPr>
        <w:t>20% had dense adhesions</w:t>
      </w:r>
      <w:r w:rsidRPr="00806007">
        <w:rPr>
          <w:rFonts w:ascii="Times New Roman" w:eastAsia="Times New Roman" w:hAnsi="Times New Roman" w:cs="Times New Roman"/>
          <w:sz w:val="24"/>
          <w:szCs w:val="24"/>
          <w:lang w:val="en-US"/>
        </w:rPr>
        <w:t xml:space="preserve">, and </w:t>
      </w:r>
      <w:r w:rsidRPr="00806007">
        <w:rPr>
          <w:rFonts w:ascii="Times New Roman" w:eastAsia="Times New Roman" w:hAnsi="Times New Roman" w:cs="Times New Roman"/>
          <w:bCs/>
          <w:sz w:val="24"/>
          <w:szCs w:val="24"/>
          <w:lang w:val="en-US"/>
        </w:rPr>
        <w:t>10% experienced bile or stone spillage</w:t>
      </w:r>
      <w:r w:rsidRPr="00806007">
        <w:rPr>
          <w:rFonts w:ascii="Times New Roman" w:eastAsia="Times New Roman" w:hAnsi="Times New Roman" w:cs="Times New Roman"/>
          <w:sz w:val="24"/>
          <w:szCs w:val="24"/>
          <w:lang w:val="en-US"/>
        </w:rPr>
        <w:t xml:space="preserve">. The </w:t>
      </w:r>
      <w:r w:rsidRPr="00806007">
        <w:rPr>
          <w:rFonts w:ascii="Times New Roman" w:eastAsia="Times New Roman" w:hAnsi="Times New Roman" w:cs="Times New Roman"/>
          <w:bCs/>
          <w:sz w:val="24"/>
          <w:szCs w:val="24"/>
          <w:lang w:val="en-US"/>
        </w:rPr>
        <w:t>mean intraoperative time was 3.9 hours</w:t>
      </w:r>
      <w:r w:rsidRPr="00806007">
        <w:rPr>
          <w:rFonts w:ascii="Times New Roman" w:eastAsia="Times New Roman" w:hAnsi="Times New Roman" w:cs="Times New Roman"/>
          <w:sz w:val="24"/>
          <w:szCs w:val="24"/>
          <w:lang w:val="en-US"/>
        </w:rPr>
        <w:t xml:space="preserve">, ranging from </w:t>
      </w:r>
      <w:r w:rsidRPr="00806007">
        <w:rPr>
          <w:rFonts w:ascii="Times New Roman" w:eastAsia="Times New Roman" w:hAnsi="Times New Roman" w:cs="Times New Roman"/>
          <w:bCs/>
          <w:sz w:val="24"/>
          <w:szCs w:val="24"/>
          <w:lang w:val="en-US"/>
        </w:rPr>
        <w:t>3 to 5 hours</w:t>
      </w:r>
      <w:r w:rsidRPr="00806007">
        <w:rPr>
          <w:rFonts w:ascii="Times New Roman" w:eastAsia="Times New Roman" w:hAnsi="Times New Roman" w:cs="Times New Roman"/>
          <w:sz w:val="24"/>
          <w:szCs w:val="24"/>
          <w:lang w:val="en-US"/>
        </w:rPr>
        <w:t>.</w:t>
      </w:r>
    </w:p>
    <w:p w14:paraId="3F40E183" w14:textId="77777777" w:rsidR="00C33427" w:rsidRPr="00806007" w:rsidRDefault="00C33427" w:rsidP="00F33290">
      <w:pPr>
        <w:spacing w:after="0" w:line="360" w:lineRule="auto"/>
        <w:rPr>
          <w:rFonts w:ascii="Times New Roman" w:eastAsia="Times New Roman" w:hAnsi="Times New Roman" w:cs="Times New Roman"/>
          <w:sz w:val="24"/>
          <w:szCs w:val="24"/>
          <w:lang w:val="en-US"/>
        </w:rPr>
      </w:pPr>
      <w:r w:rsidRPr="00806007">
        <w:rPr>
          <w:rFonts w:ascii="Times New Roman" w:eastAsia="Times New Roman" w:hAnsi="Times New Roman" w:cs="Times New Roman"/>
          <w:sz w:val="24"/>
          <w:szCs w:val="24"/>
          <w:lang w:val="en-US"/>
        </w:rPr>
        <w:t xml:space="preserve">In terms of </w:t>
      </w:r>
      <w:r w:rsidRPr="00806007">
        <w:rPr>
          <w:rFonts w:ascii="Times New Roman" w:eastAsia="Times New Roman" w:hAnsi="Times New Roman" w:cs="Times New Roman"/>
          <w:bCs/>
          <w:sz w:val="24"/>
          <w:szCs w:val="24"/>
          <w:lang w:val="en-US"/>
        </w:rPr>
        <w:t>operative time</w:t>
      </w:r>
      <w:r w:rsidRPr="00806007">
        <w:rPr>
          <w:rFonts w:ascii="Times New Roman" w:eastAsia="Times New Roman" w:hAnsi="Times New Roman" w:cs="Times New Roman"/>
          <w:sz w:val="24"/>
          <w:szCs w:val="24"/>
          <w:lang w:val="en-US"/>
        </w:rPr>
        <w:t xml:space="preserve">, the </w:t>
      </w:r>
      <w:r w:rsidRPr="00806007">
        <w:rPr>
          <w:rFonts w:ascii="Times New Roman" w:eastAsia="Times New Roman" w:hAnsi="Times New Roman" w:cs="Times New Roman"/>
          <w:bCs/>
          <w:sz w:val="24"/>
          <w:szCs w:val="24"/>
          <w:lang w:val="en-US"/>
        </w:rPr>
        <w:t>minimum time was 3 hours</w:t>
      </w:r>
      <w:r w:rsidRPr="00806007">
        <w:rPr>
          <w:rFonts w:ascii="Times New Roman" w:eastAsia="Times New Roman" w:hAnsi="Times New Roman" w:cs="Times New Roman"/>
          <w:sz w:val="24"/>
          <w:szCs w:val="24"/>
          <w:lang w:val="en-US"/>
        </w:rPr>
        <w:t xml:space="preserve">, the </w:t>
      </w:r>
      <w:r w:rsidRPr="00806007">
        <w:rPr>
          <w:rFonts w:ascii="Times New Roman" w:eastAsia="Times New Roman" w:hAnsi="Times New Roman" w:cs="Times New Roman"/>
          <w:bCs/>
          <w:sz w:val="24"/>
          <w:szCs w:val="24"/>
          <w:lang w:val="en-US"/>
        </w:rPr>
        <w:t>maximum time was 5 hours</w:t>
      </w:r>
      <w:r w:rsidRPr="00806007">
        <w:rPr>
          <w:rFonts w:ascii="Times New Roman" w:eastAsia="Times New Roman" w:hAnsi="Times New Roman" w:cs="Times New Roman"/>
          <w:sz w:val="24"/>
          <w:szCs w:val="24"/>
          <w:lang w:val="en-US"/>
        </w:rPr>
        <w:t xml:space="preserve">, with a </w:t>
      </w:r>
      <w:r w:rsidRPr="00806007">
        <w:rPr>
          <w:rFonts w:ascii="Times New Roman" w:eastAsia="Times New Roman" w:hAnsi="Times New Roman" w:cs="Times New Roman"/>
          <w:bCs/>
          <w:sz w:val="24"/>
          <w:szCs w:val="24"/>
          <w:lang w:val="en-US"/>
        </w:rPr>
        <w:t>mean time of 3.8 hours</w:t>
      </w:r>
      <w:r w:rsidRPr="00806007">
        <w:rPr>
          <w:rFonts w:ascii="Times New Roman" w:eastAsia="Times New Roman" w:hAnsi="Times New Roman" w:cs="Times New Roman"/>
          <w:sz w:val="24"/>
          <w:szCs w:val="24"/>
          <w:lang w:val="en-US"/>
        </w:rPr>
        <w:t xml:space="preserve">, and both the </w:t>
      </w:r>
      <w:r w:rsidRPr="00806007">
        <w:rPr>
          <w:rFonts w:ascii="Times New Roman" w:eastAsia="Times New Roman" w:hAnsi="Times New Roman" w:cs="Times New Roman"/>
          <w:bCs/>
          <w:sz w:val="24"/>
          <w:szCs w:val="24"/>
          <w:lang w:val="en-US"/>
        </w:rPr>
        <w:t>median and mode were 4 hours</w:t>
      </w:r>
      <w:r w:rsidRPr="00806007">
        <w:rPr>
          <w:rFonts w:ascii="Times New Roman" w:eastAsia="Times New Roman" w:hAnsi="Times New Roman" w:cs="Times New Roman"/>
          <w:sz w:val="24"/>
          <w:szCs w:val="24"/>
          <w:lang w:val="en-US"/>
        </w:rPr>
        <w:t>.</w:t>
      </w:r>
    </w:p>
    <w:p w14:paraId="3718227A" w14:textId="77777777" w:rsidR="00C33427" w:rsidRPr="00806007" w:rsidRDefault="00C33427" w:rsidP="00F33290">
      <w:pPr>
        <w:spacing w:after="0" w:line="360" w:lineRule="auto"/>
        <w:rPr>
          <w:rFonts w:ascii="Times New Roman" w:eastAsia="Times New Roman" w:hAnsi="Times New Roman" w:cs="Times New Roman"/>
          <w:sz w:val="24"/>
          <w:szCs w:val="24"/>
          <w:lang w:val="en-US"/>
        </w:rPr>
      </w:pPr>
      <w:r w:rsidRPr="00806007">
        <w:rPr>
          <w:rFonts w:ascii="Times New Roman" w:eastAsia="Times New Roman" w:hAnsi="Times New Roman" w:cs="Times New Roman"/>
          <w:sz w:val="24"/>
          <w:szCs w:val="24"/>
          <w:lang w:val="en-US"/>
        </w:rPr>
        <w:t xml:space="preserve">Postoperatively, </w:t>
      </w:r>
      <w:r w:rsidRPr="00806007">
        <w:rPr>
          <w:rFonts w:ascii="Times New Roman" w:eastAsia="Times New Roman" w:hAnsi="Times New Roman" w:cs="Times New Roman"/>
          <w:bCs/>
          <w:sz w:val="24"/>
          <w:szCs w:val="24"/>
          <w:lang w:val="en-US"/>
        </w:rPr>
        <w:t>90% of patients reported a pain score of 4/10 on POD-0</w:t>
      </w:r>
      <w:r w:rsidRPr="00806007">
        <w:rPr>
          <w:rFonts w:ascii="Times New Roman" w:eastAsia="Times New Roman" w:hAnsi="Times New Roman" w:cs="Times New Roman"/>
          <w:sz w:val="24"/>
          <w:szCs w:val="24"/>
          <w:lang w:val="en-US"/>
        </w:rPr>
        <w:t xml:space="preserve">, which persisted until POD-3. All patients were </w:t>
      </w:r>
      <w:r w:rsidRPr="00806007">
        <w:rPr>
          <w:rFonts w:ascii="Times New Roman" w:eastAsia="Times New Roman" w:hAnsi="Times New Roman" w:cs="Times New Roman"/>
          <w:bCs/>
          <w:sz w:val="24"/>
          <w:szCs w:val="24"/>
          <w:lang w:val="en-US"/>
        </w:rPr>
        <w:t>mobilized and resumed oral intake within 8 hours</w:t>
      </w:r>
      <w:r w:rsidRPr="00806007">
        <w:rPr>
          <w:rFonts w:ascii="Times New Roman" w:eastAsia="Times New Roman" w:hAnsi="Times New Roman" w:cs="Times New Roman"/>
          <w:sz w:val="24"/>
          <w:szCs w:val="24"/>
          <w:lang w:val="en-US"/>
        </w:rPr>
        <w:t xml:space="preserve">, and the drain was removed on </w:t>
      </w:r>
      <w:r w:rsidRPr="00806007">
        <w:rPr>
          <w:rFonts w:ascii="Times New Roman" w:eastAsia="Times New Roman" w:hAnsi="Times New Roman" w:cs="Times New Roman"/>
          <w:bCs/>
          <w:sz w:val="24"/>
          <w:szCs w:val="24"/>
          <w:lang w:val="en-US"/>
        </w:rPr>
        <w:t>POD-1 in 90% of patients</w:t>
      </w:r>
      <w:r w:rsidRPr="00806007">
        <w:rPr>
          <w:rFonts w:ascii="Times New Roman" w:eastAsia="Times New Roman" w:hAnsi="Times New Roman" w:cs="Times New Roman"/>
          <w:sz w:val="24"/>
          <w:szCs w:val="24"/>
          <w:lang w:val="en-US"/>
        </w:rPr>
        <w:t xml:space="preserve">, except for </w:t>
      </w:r>
      <w:r w:rsidRPr="00806007">
        <w:rPr>
          <w:rFonts w:ascii="Times New Roman" w:eastAsia="Times New Roman" w:hAnsi="Times New Roman" w:cs="Times New Roman"/>
          <w:bCs/>
          <w:sz w:val="24"/>
          <w:szCs w:val="24"/>
          <w:lang w:val="en-US"/>
        </w:rPr>
        <w:t xml:space="preserve">one patient (10%) who experienced bile </w:t>
      </w:r>
      <w:r w:rsidRPr="00806007">
        <w:rPr>
          <w:rFonts w:ascii="Times New Roman" w:eastAsia="Times New Roman" w:hAnsi="Times New Roman" w:cs="Times New Roman"/>
          <w:bCs/>
          <w:sz w:val="24"/>
          <w:szCs w:val="24"/>
          <w:lang w:val="en-US"/>
        </w:rPr>
        <w:lastRenderedPageBreak/>
        <w:t>leakage and required drain removal on POD-3</w:t>
      </w:r>
      <w:r w:rsidRPr="00806007">
        <w:rPr>
          <w:rFonts w:ascii="Times New Roman" w:eastAsia="Times New Roman" w:hAnsi="Times New Roman" w:cs="Times New Roman"/>
          <w:sz w:val="24"/>
          <w:szCs w:val="24"/>
          <w:lang w:val="en-US"/>
        </w:rPr>
        <w:t xml:space="preserve">. There were </w:t>
      </w:r>
      <w:r w:rsidRPr="00806007">
        <w:rPr>
          <w:rFonts w:ascii="Times New Roman" w:eastAsia="Times New Roman" w:hAnsi="Times New Roman" w:cs="Times New Roman"/>
          <w:bCs/>
          <w:sz w:val="24"/>
          <w:szCs w:val="24"/>
          <w:lang w:val="en-US"/>
        </w:rPr>
        <w:t>no cases of surgical site infection (SSI)</w:t>
      </w:r>
      <w:r w:rsidRPr="00806007">
        <w:rPr>
          <w:rFonts w:ascii="Times New Roman" w:eastAsia="Times New Roman" w:hAnsi="Times New Roman" w:cs="Times New Roman"/>
          <w:sz w:val="24"/>
          <w:szCs w:val="24"/>
          <w:lang w:val="en-US"/>
        </w:rPr>
        <w:t xml:space="preserve">, </w:t>
      </w:r>
      <w:r w:rsidRPr="00806007">
        <w:rPr>
          <w:rFonts w:ascii="Times New Roman" w:eastAsia="Times New Roman" w:hAnsi="Times New Roman" w:cs="Times New Roman"/>
          <w:bCs/>
          <w:sz w:val="24"/>
          <w:szCs w:val="24"/>
          <w:lang w:val="en-US"/>
        </w:rPr>
        <w:t>recurrence</w:t>
      </w:r>
      <w:r w:rsidRPr="00806007">
        <w:rPr>
          <w:rFonts w:ascii="Times New Roman" w:eastAsia="Times New Roman" w:hAnsi="Times New Roman" w:cs="Times New Roman"/>
          <w:sz w:val="24"/>
          <w:szCs w:val="24"/>
          <w:lang w:val="en-US"/>
        </w:rPr>
        <w:t xml:space="preserve">, or </w:t>
      </w:r>
      <w:r w:rsidRPr="00806007">
        <w:rPr>
          <w:rFonts w:ascii="Times New Roman" w:eastAsia="Times New Roman" w:hAnsi="Times New Roman" w:cs="Times New Roman"/>
          <w:bCs/>
          <w:sz w:val="24"/>
          <w:szCs w:val="24"/>
          <w:lang w:val="en-US"/>
        </w:rPr>
        <w:t>mortality</w:t>
      </w:r>
      <w:r w:rsidRPr="00806007">
        <w:rPr>
          <w:rFonts w:ascii="Times New Roman" w:eastAsia="Times New Roman" w:hAnsi="Times New Roman" w:cs="Times New Roman"/>
          <w:sz w:val="24"/>
          <w:szCs w:val="24"/>
          <w:lang w:val="en-US"/>
        </w:rPr>
        <w:t xml:space="preserve">, and </w:t>
      </w:r>
      <w:r w:rsidRPr="00806007">
        <w:rPr>
          <w:rFonts w:ascii="Times New Roman" w:eastAsia="Times New Roman" w:hAnsi="Times New Roman" w:cs="Times New Roman"/>
          <w:bCs/>
          <w:sz w:val="24"/>
          <w:szCs w:val="24"/>
          <w:lang w:val="en-US"/>
        </w:rPr>
        <w:t>suture removal was performed on POD-12 for all patients</w:t>
      </w:r>
      <w:r w:rsidRPr="00806007">
        <w:rPr>
          <w:rFonts w:ascii="Times New Roman" w:eastAsia="Times New Roman" w:hAnsi="Times New Roman" w:cs="Times New Roman"/>
          <w:sz w:val="24"/>
          <w:szCs w:val="24"/>
          <w:lang w:val="en-US"/>
        </w:rPr>
        <w:t>.</w:t>
      </w:r>
    </w:p>
    <w:p w14:paraId="05EAE7BC" w14:textId="77777777" w:rsidR="00D0123C" w:rsidRPr="00A4323B" w:rsidRDefault="00D0123C" w:rsidP="00F33290">
      <w:pPr>
        <w:spacing w:after="0" w:line="360" w:lineRule="auto"/>
        <w:rPr>
          <w:rFonts w:ascii="Times New Roman" w:hAnsi="Times New Roman" w:cs="Times New Roman"/>
          <w:b/>
          <w:color w:val="000000"/>
          <w:sz w:val="24"/>
          <w:szCs w:val="24"/>
        </w:rPr>
      </w:pPr>
      <w:r w:rsidRPr="00A4323B">
        <w:rPr>
          <w:rFonts w:ascii="Times New Roman" w:hAnsi="Times New Roman" w:cs="Times New Roman"/>
          <w:b/>
          <w:color w:val="000000"/>
          <w:sz w:val="24"/>
          <w:szCs w:val="24"/>
        </w:rPr>
        <w:t>Discussion –</w:t>
      </w:r>
    </w:p>
    <w:p w14:paraId="1FC8B9B1" w14:textId="1FA56844" w:rsidR="00D0123C" w:rsidRPr="00A4323B" w:rsidRDefault="00D0123C" w:rsidP="00F33290">
      <w:pPr>
        <w:spacing w:after="0" w:line="360" w:lineRule="auto"/>
        <w:rPr>
          <w:rFonts w:ascii="Times New Roman" w:eastAsia="Times New Roman" w:hAnsi="Times New Roman" w:cs="Times New Roman"/>
          <w:sz w:val="24"/>
          <w:szCs w:val="24"/>
          <w:lang w:val="en-US"/>
        </w:rPr>
      </w:pPr>
      <w:r w:rsidRPr="00A4323B">
        <w:rPr>
          <w:rFonts w:ascii="Times New Roman" w:hAnsi="Times New Roman" w:cs="Times New Roman"/>
          <w:sz w:val="24"/>
          <w:szCs w:val="24"/>
        </w:rPr>
        <w:t xml:space="preserve">Cholecystectomy and inguinal/umbilical hernia repair are among the most frequently performed surgical procedures worldwide. Laparoscopic cholecystectomy, introduced in the mid-1980s, rapidly gained acceptance and became the standard approach by the early 1990s. In contrast, laparoscopic ventral hernia repair initially lagged in adoption. However, recent studies highlighting its significant advantages have led to its widespread use in recent </w:t>
      </w:r>
      <w:r w:rsidR="00DD19EB">
        <w:rPr>
          <w:rFonts w:ascii="Times New Roman" w:hAnsi="Times New Roman" w:cs="Times New Roman"/>
          <w:sz w:val="24"/>
          <w:szCs w:val="24"/>
        </w:rPr>
        <w:t>years.</w:t>
      </w:r>
      <w:r w:rsidR="00DD19EB" w:rsidRPr="00DD19EB">
        <w:rPr>
          <w:rFonts w:ascii="Times New Roman" w:hAnsi="Times New Roman" w:cs="Times New Roman"/>
          <w:sz w:val="24"/>
          <w:szCs w:val="24"/>
          <w:vertAlign w:val="superscript"/>
        </w:rPr>
        <w:t>3</w:t>
      </w:r>
    </w:p>
    <w:p w14:paraId="72887D16" w14:textId="3F6796CB" w:rsidR="00D0123C" w:rsidRPr="00A4323B" w:rsidRDefault="00D0123C" w:rsidP="00F33290">
      <w:pPr>
        <w:pStyle w:val="NormalWeb"/>
        <w:spacing w:before="0" w:beforeAutospacing="0" w:after="0" w:afterAutospacing="0" w:line="360" w:lineRule="auto"/>
      </w:pPr>
      <w:r w:rsidRPr="00A4323B">
        <w:t xml:space="preserve">Given their high prevalence, it’s not uncommon for these conditions to occur together. Historically, performing both surgeries simultaneously was rare due to the need for separate operative fields and approaches—laparoscopic for cholecystectomy and open for inguinal hernia repair. However, with the widespread adoption of minimally invasive techniques for hernia repair, combined surgery has emerged as a practical and efficient </w:t>
      </w:r>
      <w:r w:rsidR="00822E60" w:rsidRPr="00A4323B">
        <w:t>option.</w:t>
      </w:r>
      <w:r w:rsidR="00DD19EB" w:rsidRPr="00DD19EB">
        <w:rPr>
          <w:vertAlign w:val="superscript"/>
        </w:rPr>
        <w:t xml:space="preserve"> 3</w:t>
      </w:r>
    </w:p>
    <w:p w14:paraId="01A39A5B" w14:textId="77777777" w:rsidR="00D0123C" w:rsidRDefault="00D0123C" w:rsidP="00F33290">
      <w:pPr>
        <w:spacing w:after="0" w:line="360" w:lineRule="auto"/>
        <w:rPr>
          <w:rFonts w:ascii="Times New Roman" w:eastAsia="Times New Roman" w:hAnsi="Times New Roman" w:cs="Times New Roman"/>
          <w:sz w:val="24"/>
          <w:szCs w:val="24"/>
          <w:lang w:val="en-US"/>
        </w:rPr>
      </w:pPr>
      <w:r w:rsidRPr="00A4323B">
        <w:rPr>
          <w:rFonts w:ascii="Times New Roman" w:eastAsia="Times New Roman" w:hAnsi="Times New Roman" w:cs="Times New Roman"/>
          <w:sz w:val="24"/>
          <w:szCs w:val="24"/>
          <w:lang w:val="en-US"/>
        </w:rPr>
        <w:t xml:space="preserve">The appeal of simultaneous surgery lies in its convenience and efficiency. Patients benefit from addressing both issues in a single operation, requiring only one anesthesia and a single recovery period. This approach minimizes downtime, allowing a quicker return to daily and professional activities. </w:t>
      </w:r>
    </w:p>
    <w:p w14:paraId="7933A143" w14:textId="04EA0321" w:rsidR="00D0123C" w:rsidRPr="00A4323B" w:rsidRDefault="00D0123C" w:rsidP="00F33290">
      <w:pPr>
        <w:spacing w:after="0" w:line="360" w:lineRule="auto"/>
        <w:rPr>
          <w:rFonts w:ascii="Times New Roman" w:hAnsi="Times New Roman" w:cs="Times New Roman"/>
          <w:sz w:val="24"/>
          <w:szCs w:val="24"/>
        </w:rPr>
      </w:pPr>
      <w:r w:rsidRPr="00A4323B">
        <w:rPr>
          <w:rFonts w:ascii="Times New Roman" w:eastAsia="Times New Roman" w:hAnsi="Times New Roman" w:cs="Times New Roman"/>
          <w:sz w:val="24"/>
          <w:szCs w:val="24"/>
          <w:lang w:val="en-US"/>
        </w:rPr>
        <w:t xml:space="preserve">Encouragingly, long-term complication rates for combined procedures are comparable to performing each surgery separately, reinforcing its safety and practicality, </w:t>
      </w:r>
      <w:r w:rsidRPr="00A4323B">
        <w:rPr>
          <w:rFonts w:ascii="Times New Roman" w:hAnsi="Times New Roman" w:cs="Times New Roman"/>
          <w:sz w:val="24"/>
          <w:szCs w:val="24"/>
        </w:rPr>
        <w:t>Previous studies have demonstrated the safety of performing concomitant laparoscopic ventral hernia mesh repair and bariatric procedures, such as sleeve gastrectomy and gastric bypass. Notably, none of the patients in these reports experienced mesh infections or additional systemic complications as a re</w:t>
      </w:r>
      <w:r w:rsidR="00822E60">
        <w:rPr>
          <w:rFonts w:ascii="Times New Roman" w:hAnsi="Times New Roman" w:cs="Times New Roman"/>
          <w:sz w:val="24"/>
          <w:szCs w:val="24"/>
        </w:rPr>
        <w:t xml:space="preserve">sult of the combined </w:t>
      </w:r>
      <w:r w:rsidR="000E5877">
        <w:rPr>
          <w:rFonts w:ascii="Times New Roman" w:hAnsi="Times New Roman" w:cs="Times New Roman"/>
          <w:sz w:val="24"/>
          <w:szCs w:val="24"/>
        </w:rPr>
        <w:t>approach.</w:t>
      </w:r>
      <w:r w:rsidR="000E5877" w:rsidRPr="00A4323B">
        <w:rPr>
          <w:rFonts w:ascii="Times New Roman" w:hAnsi="Times New Roman" w:cs="Times New Roman"/>
          <w:sz w:val="24"/>
          <w:szCs w:val="24"/>
        </w:rPr>
        <w:t xml:space="preserve"> Contraindications</w:t>
      </w:r>
      <w:r w:rsidRPr="00A4323B">
        <w:rPr>
          <w:rFonts w:ascii="Times New Roman" w:hAnsi="Times New Roman" w:cs="Times New Roman"/>
          <w:sz w:val="24"/>
          <w:szCs w:val="24"/>
        </w:rPr>
        <w:t xml:space="preserve"> for this synergy </w:t>
      </w:r>
      <w:r w:rsidR="000E5877" w:rsidRPr="00A4323B">
        <w:rPr>
          <w:rFonts w:ascii="Times New Roman" w:hAnsi="Times New Roman" w:cs="Times New Roman"/>
          <w:sz w:val="24"/>
          <w:szCs w:val="24"/>
        </w:rPr>
        <w:t>are 1</w:t>
      </w:r>
      <w:r w:rsidRPr="00A4323B">
        <w:rPr>
          <w:rFonts w:ascii="Times New Roman" w:hAnsi="Times New Roman" w:cs="Times New Roman"/>
          <w:sz w:val="24"/>
          <w:szCs w:val="24"/>
        </w:rPr>
        <w:t>. Bile spillage 2. Undue contamination by body fluids 3. Acute/doubtful gallbladder inflammation 4. Associated malignancy</w:t>
      </w:r>
      <w:r w:rsidR="00DD19EB">
        <w:rPr>
          <w:rFonts w:ascii="Times New Roman" w:hAnsi="Times New Roman" w:cs="Times New Roman"/>
          <w:sz w:val="24"/>
          <w:szCs w:val="24"/>
        </w:rPr>
        <w:t>.</w:t>
      </w:r>
      <w:r w:rsidR="00DD19EB">
        <w:rPr>
          <w:rFonts w:ascii="Times New Roman" w:hAnsi="Times New Roman" w:cs="Times New Roman"/>
          <w:sz w:val="24"/>
          <w:szCs w:val="24"/>
          <w:vertAlign w:val="superscript"/>
        </w:rPr>
        <w:t>5</w:t>
      </w:r>
      <w:r w:rsidR="003513EF">
        <w:rPr>
          <w:rFonts w:ascii="Times New Roman" w:hAnsi="Times New Roman" w:cs="Times New Roman"/>
          <w:sz w:val="24"/>
          <w:szCs w:val="24"/>
        </w:rPr>
        <w:t xml:space="preserve"> </w:t>
      </w:r>
    </w:p>
    <w:p w14:paraId="7295CA1C" w14:textId="76109FF6" w:rsidR="000E5877" w:rsidRDefault="00D0123C" w:rsidP="00F33290">
      <w:pPr>
        <w:spacing w:after="0" w:line="360" w:lineRule="auto"/>
        <w:rPr>
          <w:rFonts w:ascii="Times New Roman" w:eastAsia="Times New Roman" w:hAnsi="Times New Roman" w:cs="Times New Roman"/>
          <w:sz w:val="24"/>
          <w:szCs w:val="24"/>
          <w:lang w:val="en-US"/>
        </w:rPr>
      </w:pPr>
      <w:r w:rsidRPr="00A4323B">
        <w:rPr>
          <w:rFonts w:ascii="Times New Roman" w:eastAsia="Times New Roman" w:hAnsi="Times New Roman" w:cs="Times New Roman"/>
          <w:sz w:val="24"/>
          <w:szCs w:val="24"/>
          <w:lang w:val="en-US"/>
        </w:rPr>
        <w:t xml:space="preserve">When considering inguinal hernia repair in the context of combined surgeries, the choice of technique becomes an important discussion. Since laparoscopic cholecystectomy (LC) requires access to the peritoneal cavity, the transabdominal preperitoneal (TAPP) approach—widely regarded as the most commonly used hernia repair technique globally—may be the preferred option. Alternatively, the totally extra peritoneal (TEP) approach offers a distinct advantage by preserving peritoneal integrity, as it typically avoids opening the peritoneum. This theoretically provides better mesh protection. However, studies have shown no significant difference in mesh infection rates between the two techniques. For instance, Savita et al.24, in a series of 23 </w:t>
      </w:r>
      <w:r w:rsidRPr="00A4323B">
        <w:rPr>
          <w:rFonts w:ascii="Times New Roman" w:eastAsia="Times New Roman" w:hAnsi="Times New Roman" w:cs="Times New Roman"/>
          <w:sz w:val="24"/>
          <w:szCs w:val="24"/>
          <w:lang w:val="en-US"/>
        </w:rPr>
        <w:lastRenderedPageBreak/>
        <w:t>patients, found no difference in infectious complications between TEP (n=11) and TAPP (n=12) following LC</w:t>
      </w:r>
      <w:r w:rsidR="00DD19EB">
        <w:rPr>
          <w:rFonts w:ascii="Times New Roman" w:eastAsia="Times New Roman" w:hAnsi="Times New Roman" w:cs="Times New Roman"/>
          <w:sz w:val="24"/>
          <w:szCs w:val="24"/>
          <w:lang w:val="en-US"/>
        </w:rPr>
        <w:t>.</w:t>
      </w:r>
      <w:r w:rsidR="00DD19EB" w:rsidRPr="00DD19EB">
        <w:rPr>
          <w:rFonts w:ascii="Times New Roman" w:hAnsi="Times New Roman" w:cs="Times New Roman"/>
          <w:sz w:val="24"/>
          <w:szCs w:val="24"/>
          <w:vertAlign w:val="superscript"/>
        </w:rPr>
        <w:t xml:space="preserve"> </w:t>
      </w:r>
      <w:r w:rsidR="00DD19EB">
        <w:rPr>
          <w:rFonts w:ascii="Times New Roman" w:hAnsi="Times New Roman" w:cs="Times New Roman"/>
          <w:sz w:val="24"/>
          <w:szCs w:val="24"/>
          <w:vertAlign w:val="superscript"/>
        </w:rPr>
        <w:t>4</w:t>
      </w:r>
      <w:r w:rsidRPr="00A4323B">
        <w:rPr>
          <w:rFonts w:ascii="Times New Roman" w:eastAsia="Times New Roman" w:hAnsi="Times New Roman" w:cs="Times New Roman"/>
          <w:sz w:val="24"/>
          <w:szCs w:val="24"/>
          <w:lang w:val="en-US"/>
        </w:rPr>
        <w:t xml:space="preserve"> </w:t>
      </w:r>
    </w:p>
    <w:p w14:paraId="2984F16D" w14:textId="3EC06C4C" w:rsidR="00822E60" w:rsidRPr="000E5877" w:rsidRDefault="00D0123C" w:rsidP="00F33290">
      <w:pPr>
        <w:spacing w:after="0" w:line="360" w:lineRule="auto"/>
        <w:rPr>
          <w:rFonts w:ascii="Times New Roman" w:eastAsia="Times New Roman" w:hAnsi="Times New Roman" w:cs="Times New Roman"/>
          <w:sz w:val="24"/>
          <w:szCs w:val="24"/>
          <w:lang w:val="en-US"/>
        </w:rPr>
      </w:pPr>
      <w:r w:rsidRPr="00A4323B">
        <w:rPr>
          <w:rFonts w:ascii="Times New Roman" w:eastAsia="Times New Roman" w:hAnsi="Times New Roman" w:cs="Times New Roman"/>
          <w:sz w:val="24"/>
          <w:szCs w:val="24"/>
          <w:lang w:val="en-US"/>
        </w:rPr>
        <w:t xml:space="preserve">When employing the TAPP approach, meticulous closure of the peritoneum is essential to minimize risks. </w:t>
      </w:r>
      <w:r w:rsidR="00822E60" w:rsidRPr="00822E60">
        <w:rPr>
          <w:rFonts w:ascii="Times New Roman" w:hAnsi="Times New Roman" w:cs="Times New Roman"/>
          <w:sz w:val="24"/>
          <w:szCs w:val="24"/>
        </w:rPr>
        <w:t>Performing a laparoscopic cholecystectomy alongside a TAPP (Transabdominal Preperitoneal) laparoscopic inguinal hernioplasty is a safe and effective approach for managing uncomplicated benign biliary pathology with a concurrent inguinal or femoral hernia.</w:t>
      </w:r>
      <w:r w:rsidR="00DD19EB" w:rsidRPr="00DD19EB">
        <w:rPr>
          <w:rFonts w:ascii="Times New Roman" w:hAnsi="Times New Roman" w:cs="Times New Roman"/>
          <w:sz w:val="24"/>
          <w:szCs w:val="24"/>
          <w:vertAlign w:val="superscript"/>
        </w:rPr>
        <w:t xml:space="preserve"> </w:t>
      </w:r>
      <w:r w:rsidR="00DD19EB">
        <w:rPr>
          <w:rFonts w:ascii="Times New Roman" w:hAnsi="Times New Roman" w:cs="Times New Roman"/>
          <w:sz w:val="24"/>
          <w:szCs w:val="24"/>
          <w:vertAlign w:val="superscript"/>
        </w:rPr>
        <w:t>5</w:t>
      </w:r>
      <w:r w:rsidR="00822E60" w:rsidRPr="00822E60">
        <w:rPr>
          <w:rFonts w:ascii="Times New Roman" w:hAnsi="Times New Roman" w:cs="Times New Roman"/>
          <w:sz w:val="24"/>
          <w:szCs w:val="24"/>
        </w:rPr>
        <w:t xml:space="preserve"> </w:t>
      </w:r>
      <w:r w:rsidR="000E5877">
        <w:rPr>
          <w:rFonts w:ascii="Times New Roman" w:eastAsia="Times New Roman" w:hAnsi="Times New Roman" w:cs="Times New Roman"/>
          <w:sz w:val="24"/>
          <w:szCs w:val="24"/>
          <w:lang w:val="en-US"/>
        </w:rPr>
        <w:t>At their</w:t>
      </w:r>
      <w:r w:rsidRPr="00822E60">
        <w:rPr>
          <w:rFonts w:ascii="Times New Roman" w:eastAsia="Times New Roman" w:hAnsi="Times New Roman" w:cs="Times New Roman"/>
          <w:sz w:val="24"/>
          <w:szCs w:val="24"/>
          <w:lang w:val="en-US"/>
        </w:rPr>
        <w:t xml:space="preserve"> institution, the TEP technique remains the preferred choice, even for isolated inguinal hernia repairs, due to its minimal disruption of the peritoneum and potential for reduced postoperative complications. they have </w:t>
      </w:r>
      <w:r w:rsidR="00822E60" w:rsidRPr="00822E60">
        <w:rPr>
          <w:rFonts w:ascii="Times New Roman" w:eastAsia="Times New Roman" w:hAnsi="Times New Roman" w:cs="Times New Roman"/>
          <w:sz w:val="24"/>
          <w:szCs w:val="24"/>
          <w:lang w:val="en-US"/>
        </w:rPr>
        <w:t>performed</w:t>
      </w:r>
      <w:r w:rsidRPr="00822E60">
        <w:rPr>
          <w:rFonts w:ascii="Times New Roman" w:hAnsi="Times New Roman" w:cs="Times New Roman"/>
          <w:sz w:val="24"/>
          <w:szCs w:val="24"/>
        </w:rPr>
        <w:t xml:space="preserve"> laparoscopic TAPP followed by laparoscopic cholecystectomy </w:t>
      </w:r>
      <w:r w:rsidR="00822E60" w:rsidRPr="00822E60">
        <w:rPr>
          <w:rFonts w:ascii="Times New Roman" w:hAnsi="Times New Roman" w:cs="Times New Roman"/>
          <w:sz w:val="24"/>
          <w:szCs w:val="24"/>
        </w:rPr>
        <w:t>and LC follow by TAPP mesh hernioplasty acco</w:t>
      </w:r>
      <w:r w:rsidR="00DD19EB">
        <w:rPr>
          <w:rFonts w:ascii="Times New Roman" w:hAnsi="Times New Roman" w:cs="Times New Roman"/>
          <w:sz w:val="24"/>
          <w:szCs w:val="24"/>
        </w:rPr>
        <w:t>rding to surgeon preference.</w:t>
      </w:r>
      <w:r w:rsidR="00DD19EB">
        <w:rPr>
          <w:rFonts w:ascii="Times New Roman" w:hAnsi="Times New Roman" w:cs="Times New Roman"/>
          <w:sz w:val="24"/>
          <w:szCs w:val="24"/>
          <w:vertAlign w:val="superscript"/>
        </w:rPr>
        <w:t>5</w:t>
      </w:r>
    </w:p>
    <w:p w14:paraId="150DE3D6" w14:textId="77777777" w:rsidR="0026016D" w:rsidRPr="0026016D" w:rsidRDefault="00822E60" w:rsidP="00F33290">
      <w:pPr>
        <w:spacing w:after="0" w:line="360" w:lineRule="auto"/>
        <w:rPr>
          <w:rFonts w:ascii="Times New Roman" w:hAnsi="Times New Roman" w:cs="Times New Roman"/>
          <w:sz w:val="24"/>
          <w:szCs w:val="24"/>
        </w:rPr>
      </w:pPr>
      <w:r>
        <w:rPr>
          <w:rFonts w:ascii="Times New Roman" w:hAnsi="Times New Roman" w:cs="Times New Roman"/>
          <w:sz w:val="24"/>
          <w:szCs w:val="24"/>
        </w:rPr>
        <w:t>In my</w:t>
      </w:r>
      <w:r w:rsidR="00D0123C" w:rsidRPr="00A4323B">
        <w:rPr>
          <w:rFonts w:ascii="Times New Roman" w:hAnsi="Times New Roman" w:cs="Times New Roman"/>
          <w:sz w:val="24"/>
          <w:szCs w:val="24"/>
        </w:rPr>
        <w:t xml:space="preserve"> study we have done both </w:t>
      </w:r>
      <w:proofErr w:type="gramStart"/>
      <w:r w:rsidR="00D0123C" w:rsidRPr="00A4323B">
        <w:rPr>
          <w:rFonts w:ascii="Times New Roman" w:hAnsi="Times New Roman" w:cs="Times New Roman"/>
          <w:sz w:val="24"/>
          <w:szCs w:val="24"/>
        </w:rPr>
        <w:t>approach</w:t>
      </w:r>
      <w:proofErr w:type="gramEnd"/>
      <w:r w:rsidR="00D0123C" w:rsidRPr="00A4323B">
        <w:rPr>
          <w:rFonts w:ascii="Times New Roman" w:hAnsi="Times New Roman" w:cs="Times New Roman"/>
          <w:sz w:val="24"/>
          <w:szCs w:val="24"/>
        </w:rPr>
        <w:t xml:space="preserve">, as If significant bile leakage occurs during laparoscopic cholecystectomy (LC), surgeons should carefully assess whether to continue with laparoscopic inguinal hernia repair (LIHR). In cases where contamination poses a concern, postponing the hernia repair for a later procedure may be the safest approach. Alternatively, transitioning to an open repair can be considered to address the hernia without compromising patient safety in this study there were bile spillage in one case in that case we converted to open. Using both approach there was no case of postop mesh infection reported.in postoperative recovery there were no significant difference in pain, early mobilization, wound infection, recurrence </w:t>
      </w:r>
    </w:p>
    <w:p w14:paraId="4CBE7350" w14:textId="43FEF7FC" w:rsidR="00D0123C" w:rsidRPr="0026016D" w:rsidRDefault="0026016D" w:rsidP="00F33290">
      <w:pPr>
        <w:spacing w:after="0" w:line="360" w:lineRule="auto"/>
        <w:rPr>
          <w:rFonts w:ascii="Times New Roman" w:eastAsia="Times New Roman" w:hAnsi="Times New Roman" w:cs="Times New Roman"/>
          <w:sz w:val="24"/>
          <w:szCs w:val="24"/>
          <w:lang w:val="en-US"/>
        </w:rPr>
      </w:pPr>
      <w:r w:rsidRPr="0026016D">
        <w:rPr>
          <w:rFonts w:ascii="Times New Roman" w:hAnsi="Times New Roman" w:cs="Times New Roman"/>
          <w:sz w:val="24"/>
          <w:szCs w:val="24"/>
        </w:rPr>
        <w:t xml:space="preserve">In one study they have concluded that the use of prosthetic repair for incisional hernias during simultaneous colonic operations is feasible and effectively restores abdominal wall anatomy. With proper surgical techniques, there is no justification for avoiding abdominal wall prostheses, even in contaminated </w:t>
      </w:r>
      <w:r w:rsidR="00DD19EB">
        <w:rPr>
          <w:rFonts w:ascii="Times New Roman" w:hAnsi="Times New Roman" w:cs="Times New Roman"/>
          <w:sz w:val="24"/>
          <w:szCs w:val="24"/>
        </w:rPr>
        <w:t>procedures.</w:t>
      </w:r>
      <w:r w:rsidR="00DD19EB" w:rsidRPr="00DD19EB">
        <w:rPr>
          <w:rFonts w:ascii="Times New Roman" w:hAnsi="Times New Roman" w:cs="Times New Roman"/>
          <w:sz w:val="24"/>
          <w:szCs w:val="24"/>
          <w:vertAlign w:val="superscript"/>
        </w:rPr>
        <w:t xml:space="preserve"> </w:t>
      </w:r>
      <w:r w:rsidR="00DD19EB">
        <w:rPr>
          <w:rFonts w:ascii="Times New Roman" w:hAnsi="Times New Roman" w:cs="Times New Roman"/>
          <w:sz w:val="24"/>
          <w:szCs w:val="24"/>
          <w:vertAlign w:val="superscript"/>
        </w:rPr>
        <w:t>6</w:t>
      </w:r>
    </w:p>
    <w:p w14:paraId="415A9429" w14:textId="072C639B" w:rsidR="00D0123C" w:rsidRPr="00A4323B" w:rsidRDefault="00D0123C" w:rsidP="00F33290">
      <w:pPr>
        <w:spacing w:after="0" w:line="360" w:lineRule="auto"/>
        <w:rPr>
          <w:rFonts w:ascii="Times New Roman" w:hAnsi="Times New Roman" w:cs="Times New Roman"/>
          <w:sz w:val="24"/>
          <w:szCs w:val="24"/>
        </w:rPr>
      </w:pPr>
      <w:r w:rsidRPr="00A4323B">
        <w:rPr>
          <w:rFonts w:ascii="Times New Roman" w:hAnsi="Times New Roman" w:cs="Times New Roman"/>
          <w:sz w:val="24"/>
          <w:szCs w:val="24"/>
        </w:rPr>
        <w:t xml:space="preserve">In this study we have assessed preoperative risk parameter for difficult cholecystectomy and difficulty for laparoscopic hernia operation so we can plan approach accordingly example in patient with gall stone and normal wall without any changes of </w:t>
      </w:r>
      <w:proofErr w:type="spellStart"/>
      <w:r w:rsidRPr="00A4323B">
        <w:rPr>
          <w:rFonts w:ascii="Times New Roman" w:hAnsi="Times New Roman" w:cs="Times New Roman"/>
          <w:sz w:val="24"/>
          <w:szCs w:val="24"/>
        </w:rPr>
        <w:t>cholecystits</w:t>
      </w:r>
      <w:proofErr w:type="spellEnd"/>
      <w:r w:rsidRPr="00A4323B">
        <w:rPr>
          <w:rFonts w:ascii="Times New Roman" w:hAnsi="Times New Roman" w:cs="Times New Roman"/>
          <w:sz w:val="24"/>
          <w:szCs w:val="24"/>
        </w:rPr>
        <w:t xml:space="preserve"> we can do 1</w:t>
      </w:r>
      <w:r w:rsidRPr="00A4323B">
        <w:rPr>
          <w:rFonts w:ascii="Times New Roman" w:hAnsi="Times New Roman" w:cs="Times New Roman"/>
          <w:sz w:val="24"/>
          <w:szCs w:val="24"/>
          <w:vertAlign w:val="superscript"/>
        </w:rPr>
        <w:t>st</w:t>
      </w:r>
      <w:r w:rsidRPr="00A4323B">
        <w:rPr>
          <w:rFonts w:ascii="Times New Roman" w:hAnsi="Times New Roman" w:cs="Times New Roman"/>
          <w:sz w:val="24"/>
          <w:szCs w:val="24"/>
        </w:rPr>
        <w:t xml:space="preserve">  </w:t>
      </w:r>
      <w:proofErr w:type="spellStart"/>
      <w:r w:rsidRPr="00A4323B">
        <w:rPr>
          <w:rFonts w:ascii="Times New Roman" w:hAnsi="Times New Roman" w:cs="Times New Roman"/>
          <w:sz w:val="24"/>
          <w:szCs w:val="24"/>
        </w:rPr>
        <w:t>eTEP</w:t>
      </w:r>
      <w:proofErr w:type="spellEnd"/>
      <w:r w:rsidRPr="00A4323B">
        <w:rPr>
          <w:rFonts w:ascii="Times New Roman" w:hAnsi="Times New Roman" w:cs="Times New Roman"/>
          <w:sz w:val="24"/>
          <w:szCs w:val="24"/>
        </w:rPr>
        <w:t xml:space="preserve"> </w:t>
      </w:r>
      <w:r w:rsidR="00BE6371" w:rsidRPr="00A4323B">
        <w:rPr>
          <w:rFonts w:ascii="Times New Roman" w:hAnsi="Times New Roman" w:cs="Times New Roman"/>
          <w:sz w:val="24"/>
          <w:szCs w:val="24"/>
        </w:rPr>
        <w:t>approach</w:t>
      </w:r>
      <w:r w:rsidRPr="00A4323B">
        <w:rPr>
          <w:rFonts w:ascii="Times New Roman" w:hAnsi="Times New Roman" w:cs="Times New Roman"/>
          <w:sz w:val="24"/>
          <w:szCs w:val="24"/>
        </w:rPr>
        <w:t xml:space="preserve"> for umbilical/incision or TEP for inguinal hernia and then plan for cholecystectomy and if </w:t>
      </w:r>
      <w:r w:rsidR="00BE6371" w:rsidRPr="00A4323B">
        <w:rPr>
          <w:rFonts w:ascii="Times New Roman" w:hAnsi="Times New Roman" w:cs="Times New Roman"/>
          <w:sz w:val="24"/>
          <w:szCs w:val="24"/>
        </w:rPr>
        <w:t>preoperative</w:t>
      </w:r>
      <w:r w:rsidRPr="00A4323B">
        <w:rPr>
          <w:rFonts w:ascii="Times New Roman" w:hAnsi="Times New Roman" w:cs="Times New Roman"/>
          <w:sz w:val="24"/>
          <w:szCs w:val="24"/>
        </w:rPr>
        <w:t xml:space="preserve"> parameter suggest difficult cholecystectomy we can plan 1</w:t>
      </w:r>
      <w:r w:rsidRPr="00A4323B">
        <w:rPr>
          <w:rFonts w:ascii="Times New Roman" w:hAnsi="Times New Roman" w:cs="Times New Roman"/>
          <w:sz w:val="24"/>
          <w:szCs w:val="24"/>
          <w:vertAlign w:val="superscript"/>
        </w:rPr>
        <w:t>st</w:t>
      </w:r>
      <w:r w:rsidRPr="00A4323B">
        <w:rPr>
          <w:rFonts w:ascii="Times New Roman" w:hAnsi="Times New Roman" w:cs="Times New Roman"/>
          <w:sz w:val="24"/>
          <w:szCs w:val="24"/>
        </w:rPr>
        <w:t xml:space="preserve"> cholecystectomy followed by TAPP for umbilical/incision/inguinal hernia and if there is inadvertently spillage bile or stone in difficult cholecystectomy we can have option of convert to open or postpone the hernia part, in this study we have also include port position for all type of surgery we have mention in methodology and postoperative follow up and complication, this all details making in article different form other. This study had certain limitations, </w:t>
      </w:r>
      <w:r w:rsidRPr="00A4323B">
        <w:rPr>
          <w:rFonts w:ascii="Times New Roman" w:hAnsi="Times New Roman" w:cs="Times New Roman"/>
          <w:sz w:val="24"/>
          <w:szCs w:val="24"/>
        </w:rPr>
        <w:lastRenderedPageBreak/>
        <w:t>including its retrospective design, single-</w:t>
      </w:r>
      <w:proofErr w:type="spellStart"/>
      <w:r w:rsidRPr="00A4323B">
        <w:rPr>
          <w:rFonts w:ascii="Times New Roman" w:hAnsi="Times New Roman" w:cs="Times New Roman"/>
          <w:sz w:val="24"/>
          <w:szCs w:val="24"/>
        </w:rPr>
        <w:t>center</w:t>
      </w:r>
      <w:proofErr w:type="spellEnd"/>
      <w:r w:rsidRPr="00A4323B">
        <w:rPr>
          <w:rFonts w:ascii="Times New Roman" w:hAnsi="Times New Roman" w:cs="Times New Roman"/>
          <w:sz w:val="24"/>
          <w:szCs w:val="24"/>
        </w:rPr>
        <w:t xml:space="preserve"> setting, small sample size, and limited follow-up duration.</w:t>
      </w:r>
      <w:r w:rsidRPr="00D0123C">
        <w:rPr>
          <w:rFonts w:ascii="Times New Roman" w:eastAsia="Times New Roman" w:hAnsi="Times New Roman" w:cs="Times New Roman"/>
          <w:sz w:val="24"/>
          <w:szCs w:val="24"/>
          <w:lang w:val="en-US"/>
        </w:rPr>
        <w:t xml:space="preserve"> </w:t>
      </w:r>
      <w:r w:rsidRPr="00A4323B">
        <w:rPr>
          <w:rFonts w:ascii="Times New Roman" w:eastAsia="Times New Roman" w:hAnsi="Times New Roman" w:cs="Times New Roman"/>
          <w:sz w:val="24"/>
          <w:szCs w:val="24"/>
          <w:lang w:val="en-US"/>
        </w:rPr>
        <w:t xml:space="preserve">Notably, </w:t>
      </w:r>
      <w:r w:rsidR="00BE6371">
        <w:rPr>
          <w:rFonts w:ascii="Times New Roman" w:eastAsia="Times New Roman" w:hAnsi="Times New Roman" w:cs="Times New Roman"/>
          <w:sz w:val="24"/>
          <w:szCs w:val="24"/>
          <w:lang w:val="en-US"/>
        </w:rPr>
        <w:t>in</w:t>
      </w:r>
      <w:r>
        <w:rPr>
          <w:rFonts w:ascii="Times New Roman" w:eastAsia="Times New Roman" w:hAnsi="Times New Roman" w:cs="Times New Roman"/>
          <w:sz w:val="24"/>
          <w:szCs w:val="24"/>
          <w:lang w:val="en-US"/>
        </w:rPr>
        <w:t xml:space="preserve"> my study </w:t>
      </w:r>
      <w:r w:rsidRPr="00A4323B">
        <w:rPr>
          <w:rFonts w:ascii="Times New Roman" w:eastAsia="Times New Roman" w:hAnsi="Times New Roman" w:cs="Times New Roman"/>
          <w:sz w:val="24"/>
          <w:szCs w:val="24"/>
          <w:lang w:val="en-US"/>
        </w:rPr>
        <w:t>all 10 patients surveyed indicated they would choose combined surgery again if given the option.</w:t>
      </w:r>
    </w:p>
    <w:p w14:paraId="421D581E" w14:textId="77777777" w:rsidR="00A4323B" w:rsidRPr="00A4323B" w:rsidRDefault="00A4323B" w:rsidP="00F33290">
      <w:pPr>
        <w:pStyle w:val="Heading3"/>
        <w:spacing w:before="0" w:line="360" w:lineRule="auto"/>
        <w:rPr>
          <w:rFonts w:ascii="Times New Roman" w:hAnsi="Times New Roman" w:cs="Times New Roman"/>
        </w:rPr>
      </w:pPr>
      <w:r w:rsidRPr="00A4323B">
        <w:rPr>
          <w:rStyle w:val="Strong"/>
          <w:rFonts w:ascii="Times New Roman" w:hAnsi="Times New Roman" w:cs="Times New Roman"/>
          <w:bCs w:val="0"/>
        </w:rPr>
        <w:t>Conclusion</w:t>
      </w:r>
    </w:p>
    <w:p w14:paraId="7ACA5DD9" w14:textId="77777777" w:rsidR="00A4323B" w:rsidRPr="00A4323B" w:rsidRDefault="00A4323B" w:rsidP="00F33290">
      <w:pPr>
        <w:pStyle w:val="NormalWeb"/>
        <w:spacing w:before="0" w:beforeAutospacing="0" w:after="0" w:afterAutospacing="0" w:line="360" w:lineRule="auto"/>
      </w:pPr>
      <w:r w:rsidRPr="00A4323B">
        <w:t>This study demonstrates that simultaneous laparoscopic cholecystectomy and laparoscopic hernia repair can be performed safely in selected patients. The combined approach reduces hospital admissions, shortens recovery time, and avoids multiple anesthetic exposures. Our findings indicate that concerns about mesh infection and postoperative complications can be minimized with careful patient selection, strict adherence to sterile technique, and appropriate management of intraoperative bile spillage. Further studies with larger sample sizes and extended follow-up periods are required to confirm the long-term benefits and risks associated with this approach.</w:t>
      </w:r>
    </w:p>
    <w:p w14:paraId="6E808A51" w14:textId="29B27EB2" w:rsidR="00473509" w:rsidRPr="00F33290" w:rsidRDefault="002F74BE" w:rsidP="00F33290">
      <w:pPr>
        <w:spacing w:after="0" w:line="360" w:lineRule="auto"/>
        <w:rPr>
          <w:rFonts w:ascii="Times New Roman" w:hAnsi="Times New Roman" w:cs="Times New Roman"/>
          <w:b/>
          <w:bCs/>
          <w:sz w:val="24"/>
          <w:szCs w:val="24"/>
        </w:rPr>
      </w:pPr>
      <w:r w:rsidRPr="00F33290">
        <w:rPr>
          <w:rFonts w:ascii="Times New Roman" w:hAnsi="Times New Roman" w:cs="Times New Roman"/>
          <w:b/>
          <w:bCs/>
          <w:sz w:val="24"/>
          <w:szCs w:val="24"/>
        </w:rPr>
        <w:t>REFERENCES</w:t>
      </w:r>
    </w:p>
    <w:p w14:paraId="55D0A6DB" w14:textId="00BE3234" w:rsidR="00D76378" w:rsidRPr="007E7BDE" w:rsidRDefault="008254F4" w:rsidP="00F33290">
      <w:pPr>
        <w:pStyle w:val="ListParagraph"/>
        <w:numPr>
          <w:ilvl w:val="0"/>
          <w:numId w:val="27"/>
        </w:numPr>
        <w:spacing w:after="0" w:line="360" w:lineRule="auto"/>
        <w:rPr>
          <w:rFonts w:ascii="Times New Roman" w:hAnsi="Times New Roman" w:cs="Times New Roman"/>
          <w:sz w:val="24"/>
          <w:szCs w:val="24"/>
        </w:rPr>
      </w:pPr>
      <w:r w:rsidRPr="007E7BDE">
        <w:rPr>
          <w:rFonts w:ascii="Times New Roman" w:hAnsi="Times New Roman" w:cs="Times New Roman"/>
          <w:sz w:val="24"/>
          <w:szCs w:val="24"/>
        </w:rPr>
        <w:t xml:space="preserve">Williams NS, </w:t>
      </w:r>
      <w:proofErr w:type="spellStart"/>
      <w:r w:rsidRPr="007E7BDE">
        <w:rPr>
          <w:rFonts w:ascii="Times New Roman" w:hAnsi="Times New Roman" w:cs="Times New Roman"/>
          <w:sz w:val="24"/>
          <w:szCs w:val="24"/>
        </w:rPr>
        <w:t>Bulstrode</w:t>
      </w:r>
      <w:proofErr w:type="spellEnd"/>
      <w:r w:rsidRPr="007E7BDE">
        <w:rPr>
          <w:rFonts w:ascii="Times New Roman" w:hAnsi="Times New Roman" w:cs="Times New Roman"/>
          <w:sz w:val="24"/>
          <w:szCs w:val="24"/>
        </w:rPr>
        <w:t xml:space="preserve"> CJK, O’Connell PR, editors. </w:t>
      </w:r>
      <w:r w:rsidRPr="007E7BDE">
        <w:rPr>
          <w:rFonts w:ascii="Times New Roman" w:hAnsi="Times New Roman" w:cs="Times New Roman"/>
          <w:i/>
          <w:iCs/>
          <w:sz w:val="24"/>
          <w:szCs w:val="24"/>
        </w:rPr>
        <w:t>Bailey &amp; Love’s short practice of surgery.</w:t>
      </w:r>
      <w:r w:rsidRPr="007E7BDE">
        <w:rPr>
          <w:rFonts w:ascii="Times New Roman" w:hAnsi="Times New Roman" w:cs="Times New Roman"/>
          <w:sz w:val="24"/>
          <w:szCs w:val="24"/>
        </w:rPr>
        <w:t xml:space="preserve"> 28th ed. CRC Press; 2022.</w:t>
      </w:r>
      <w:r w:rsidR="00CC5314" w:rsidRPr="007E7BDE">
        <w:rPr>
          <w:rFonts w:ascii="Times New Roman" w:hAnsi="Times New Roman" w:cs="Times New Roman"/>
          <w:sz w:val="24"/>
          <w:szCs w:val="24"/>
        </w:rPr>
        <w:t>Effectiveness of simultaneous umbilical hernia primary repair with laparoscopic cholecystectomy</w:t>
      </w:r>
    </w:p>
    <w:p w14:paraId="02530090" w14:textId="1B98A1ED" w:rsidR="00F65159" w:rsidRPr="007E7BDE" w:rsidRDefault="00F65159" w:rsidP="00F33290">
      <w:pPr>
        <w:pStyle w:val="ListParagraph"/>
        <w:numPr>
          <w:ilvl w:val="0"/>
          <w:numId w:val="27"/>
        </w:numPr>
        <w:spacing w:after="0" w:line="360" w:lineRule="auto"/>
        <w:rPr>
          <w:rFonts w:ascii="Times New Roman" w:hAnsi="Times New Roman" w:cs="Times New Roman"/>
          <w:sz w:val="24"/>
          <w:szCs w:val="24"/>
        </w:rPr>
      </w:pPr>
      <w:r w:rsidRPr="007E7BDE">
        <w:rPr>
          <w:rFonts w:ascii="Times New Roman" w:hAnsi="Times New Roman" w:cs="Times New Roman"/>
          <w:sz w:val="24"/>
          <w:szCs w:val="24"/>
        </w:rPr>
        <w:t xml:space="preserve">Mishra, R.K. (2013). </w:t>
      </w:r>
      <w:r w:rsidRPr="007E7BDE">
        <w:rPr>
          <w:rFonts w:ascii="Times New Roman" w:hAnsi="Times New Roman" w:cs="Times New Roman"/>
          <w:i/>
          <w:iCs/>
          <w:sz w:val="24"/>
          <w:szCs w:val="24"/>
        </w:rPr>
        <w:t>Textbook of Practical Laparoscopic Surgery</w:t>
      </w:r>
      <w:r w:rsidRPr="007E7BDE">
        <w:rPr>
          <w:rFonts w:ascii="Times New Roman" w:hAnsi="Times New Roman" w:cs="Times New Roman"/>
          <w:sz w:val="24"/>
          <w:szCs w:val="24"/>
        </w:rPr>
        <w:t xml:space="preserve"> (3rd ed.). JP Medical Ltd. ISBN: 9789350259412.</w:t>
      </w:r>
    </w:p>
    <w:p w14:paraId="173B3F33" w14:textId="4988BAF1" w:rsidR="00D2318C" w:rsidRPr="007E7BDE" w:rsidRDefault="008254F4" w:rsidP="00F33290">
      <w:pPr>
        <w:pStyle w:val="ListParagraph"/>
        <w:numPr>
          <w:ilvl w:val="0"/>
          <w:numId w:val="27"/>
        </w:numPr>
        <w:spacing w:after="0" w:line="360" w:lineRule="auto"/>
        <w:rPr>
          <w:rFonts w:ascii="Times New Roman" w:hAnsi="Times New Roman" w:cs="Times New Roman"/>
          <w:color w:val="212121"/>
          <w:sz w:val="24"/>
          <w:szCs w:val="24"/>
          <w:shd w:val="clear" w:color="auto" w:fill="FFFFFF"/>
        </w:rPr>
      </w:pPr>
      <w:r w:rsidRPr="007E7BDE">
        <w:rPr>
          <w:rFonts w:ascii="Times New Roman" w:hAnsi="Times New Roman" w:cs="Times New Roman"/>
          <w:color w:val="212121"/>
          <w:sz w:val="24"/>
          <w:szCs w:val="24"/>
          <w:shd w:val="clear" w:color="auto" w:fill="FFFFFF"/>
        </w:rPr>
        <w:t xml:space="preserve">Praveen Raj P, Bhattacharya S, Saravana Kumar S, </w:t>
      </w:r>
      <w:proofErr w:type="spellStart"/>
      <w:r w:rsidRPr="007E7BDE">
        <w:rPr>
          <w:rFonts w:ascii="Times New Roman" w:hAnsi="Times New Roman" w:cs="Times New Roman"/>
          <w:color w:val="212121"/>
          <w:sz w:val="24"/>
          <w:szCs w:val="24"/>
          <w:shd w:val="clear" w:color="auto" w:fill="FFFFFF"/>
        </w:rPr>
        <w:t>Parthasarathi</w:t>
      </w:r>
      <w:proofErr w:type="spellEnd"/>
      <w:r w:rsidRPr="007E7BDE">
        <w:rPr>
          <w:rFonts w:ascii="Times New Roman" w:hAnsi="Times New Roman" w:cs="Times New Roman"/>
          <w:color w:val="212121"/>
          <w:sz w:val="24"/>
          <w:szCs w:val="24"/>
          <w:shd w:val="clear" w:color="auto" w:fill="FFFFFF"/>
        </w:rPr>
        <w:t xml:space="preserve"> R, </w:t>
      </w:r>
      <w:proofErr w:type="spellStart"/>
      <w:r w:rsidRPr="007E7BDE">
        <w:rPr>
          <w:rFonts w:ascii="Times New Roman" w:hAnsi="Times New Roman" w:cs="Times New Roman"/>
          <w:color w:val="212121"/>
          <w:sz w:val="24"/>
          <w:szCs w:val="24"/>
          <w:shd w:val="clear" w:color="auto" w:fill="FFFFFF"/>
        </w:rPr>
        <w:t>Cumar</w:t>
      </w:r>
      <w:proofErr w:type="spellEnd"/>
      <w:r w:rsidRPr="007E7BDE">
        <w:rPr>
          <w:rFonts w:ascii="Times New Roman" w:hAnsi="Times New Roman" w:cs="Times New Roman"/>
          <w:color w:val="212121"/>
          <w:sz w:val="24"/>
          <w:szCs w:val="24"/>
          <w:shd w:val="clear" w:color="auto" w:fill="FFFFFF"/>
        </w:rPr>
        <w:t xml:space="preserve"> B, </w:t>
      </w:r>
      <w:proofErr w:type="spellStart"/>
      <w:r w:rsidRPr="007E7BDE">
        <w:rPr>
          <w:rFonts w:ascii="Times New Roman" w:hAnsi="Times New Roman" w:cs="Times New Roman"/>
          <w:color w:val="212121"/>
          <w:sz w:val="24"/>
          <w:szCs w:val="24"/>
          <w:shd w:val="clear" w:color="auto" w:fill="FFFFFF"/>
        </w:rPr>
        <w:t>Palanivelu</w:t>
      </w:r>
      <w:proofErr w:type="spellEnd"/>
      <w:r w:rsidRPr="007E7BDE">
        <w:rPr>
          <w:rFonts w:ascii="Times New Roman" w:hAnsi="Times New Roman" w:cs="Times New Roman"/>
          <w:color w:val="212121"/>
          <w:sz w:val="24"/>
          <w:szCs w:val="24"/>
          <w:shd w:val="clear" w:color="auto" w:fill="FFFFFF"/>
        </w:rPr>
        <w:t xml:space="preserve"> C. Morbid obesity with ventral hernia: is concomitant bariatric surgery with laparoscopic ventral hernia mesh repair the best approach? An experience of over 150 cases. </w:t>
      </w:r>
      <w:proofErr w:type="spellStart"/>
      <w:r w:rsidRPr="007E7BDE">
        <w:rPr>
          <w:rFonts w:ascii="Times New Roman" w:hAnsi="Times New Roman" w:cs="Times New Roman"/>
          <w:color w:val="212121"/>
          <w:sz w:val="24"/>
          <w:szCs w:val="24"/>
          <w:shd w:val="clear" w:color="auto" w:fill="FFFFFF"/>
        </w:rPr>
        <w:t>Surg</w:t>
      </w:r>
      <w:proofErr w:type="spellEnd"/>
      <w:r w:rsidRPr="007E7BDE">
        <w:rPr>
          <w:rFonts w:ascii="Times New Roman" w:hAnsi="Times New Roman" w:cs="Times New Roman"/>
          <w:color w:val="212121"/>
          <w:sz w:val="24"/>
          <w:szCs w:val="24"/>
          <w:shd w:val="clear" w:color="auto" w:fill="FFFFFF"/>
        </w:rPr>
        <w:t xml:space="preserve"> </w:t>
      </w:r>
      <w:proofErr w:type="spellStart"/>
      <w:r w:rsidRPr="007E7BDE">
        <w:rPr>
          <w:rFonts w:ascii="Times New Roman" w:hAnsi="Times New Roman" w:cs="Times New Roman"/>
          <w:color w:val="212121"/>
          <w:sz w:val="24"/>
          <w:szCs w:val="24"/>
          <w:shd w:val="clear" w:color="auto" w:fill="FFFFFF"/>
        </w:rPr>
        <w:t>Obes</w:t>
      </w:r>
      <w:proofErr w:type="spellEnd"/>
      <w:r w:rsidRPr="007E7BDE">
        <w:rPr>
          <w:rFonts w:ascii="Times New Roman" w:hAnsi="Times New Roman" w:cs="Times New Roman"/>
          <w:color w:val="212121"/>
          <w:sz w:val="24"/>
          <w:szCs w:val="24"/>
          <w:shd w:val="clear" w:color="auto" w:fill="FFFFFF"/>
        </w:rPr>
        <w:t xml:space="preserve"> </w:t>
      </w:r>
      <w:proofErr w:type="spellStart"/>
      <w:r w:rsidRPr="007E7BDE">
        <w:rPr>
          <w:rFonts w:ascii="Times New Roman" w:hAnsi="Times New Roman" w:cs="Times New Roman"/>
          <w:color w:val="212121"/>
          <w:sz w:val="24"/>
          <w:szCs w:val="24"/>
          <w:shd w:val="clear" w:color="auto" w:fill="FFFFFF"/>
        </w:rPr>
        <w:t>Relat</w:t>
      </w:r>
      <w:proofErr w:type="spellEnd"/>
      <w:r w:rsidRPr="007E7BDE">
        <w:rPr>
          <w:rFonts w:ascii="Times New Roman" w:hAnsi="Times New Roman" w:cs="Times New Roman"/>
          <w:color w:val="212121"/>
          <w:sz w:val="24"/>
          <w:szCs w:val="24"/>
          <w:shd w:val="clear" w:color="auto" w:fill="FFFFFF"/>
        </w:rPr>
        <w:t xml:space="preserve"> Dis. 2019 Jul;15(7):1098-1103. </w:t>
      </w:r>
      <w:proofErr w:type="spellStart"/>
      <w:r w:rsidRPr="007E7BDE">
        <w:rPr>
          <w:rFonts w:ascii="Times New Roman" w:hAnsi="Times New Roman" w:cs="Times New Roman"/>
          <w:color w:val="212121"/>
          <w:sz w:val="24"/>
          <w:szCs w:val="24"/>
          <w:shd w:val="clear" w:color="auto" w:fill="FFFFFF"/>
        </w:rPr>
        <w:t>doi</w:t>
      </w:r>
      <w:proofErr w:type="spellEnd"/>
      <w:r w:rsidRPr="007E7BDE">
        <w:rPr>
          <w:rFonts w:ascii="Times New Roman" w:hAnsi="Times New Roman" w:cs="Times New Roman"/>
          <w:color w:val="212121"/>
          <w:sz w:val="24"/>
          <w:szCs w:val="24"/>
          <w:shd w:val="clear" w:color="auto" w:fill="FFFFFF"/>
        </w:rPr>
        <w:t xml:space="preserve">: 10.1016/j.soard.2019.04.027. </w:t>
      </w:r>
      <w:proofErr w:type="spellStart"/>
      <w:r w:rsidRPr="007E7BDE">
        <w:rPr>
          <w:rFonts w:ascii="Times New Roman" w:hAnsi="Times New Roman" w:cs="Times New Roman"/>
          <w:color w:val="212121"/>
          <w:sz w:val="24"/>
          <w:szCs w:val="24"/>
          <w:shd w:val="clear" w:color="auto" w:fill="FFFFFF"/>
        </w:rPr>
        <w:t>E</w:t>
      </w:r>
      <w:r w:rsidR="003513EF" w:rsidRPr="007E7BDE">
        <w:rPr>
          <w:rFonts w:ascii="Times New Roman" w:hAnsi="Times New Roman" w:cs="Times New Roman"/>
          <w:color w:val="212121"/>
          <w:sz w:val="24"/>
          <w:szCs w:val="24"/>
          <w:shd w:val="clear" w:color="auto" w:fill="FFFFFF"/>
        </w:rPr>
        <w:t>pub</w:t>
      </w:r>
      <w:proofErr w:type="spellEnd"/>
      <w:r w:rsidR="003513EF" w:rsidRPr="007E7BDE">
        <w:rPr>
          <w:rFonts w:ascii="Times New Roman" w:hAnsi="Times New Roman" w:cs="Times New Roman"/>
          <w:color w:val="212121"/>
          <w:sz w:val="24"/>
          <w:szCs w:val="24"/>
          <w:shd w:val="clear" w:color="auto" w:fill="FFFFFF"/>
        </w:rPr>
        <w:t xml:space="preserve"> 2019 May 2. PMID: 31201111.</w:t>
      </w:r>
    </w:p>
    <w:p w14:paraId="7CF4A337" w14:textId="1D789D96" w:rsidR="00822E60" w:rsidRPr="007E7BDE" w:rsidRDefault="00822E60" w:rsidP="00F33290">
      <w:pPr>
        <w:pStyle w:val="ListParagraph"/>
        <w:numPr>
          <w:ilvl w:val="0"/>
          <w:numId w:val="27"/>
        </w:numPr>
        <w:spacing w:after="0" w:line="360" w:lineRule="auto"/>
        <w:rPr>
          <w:rFonts w:ascii="Times New Roman" w:hAnsi="Times New Roman" w:cs="Times New Roman"/>
          <w:sz w:val="24"/>
          <w:szCs w:val="24"/>
        </w:rPr>
      </w:pPr>
      <w:r w:rsidRPr="007E7BDE">
        <w:rPr>
          <w:rFonts w:ascii="Times New Roman" w:hAnsi="Times New Roman" w:cs="Times New Roman"/>
          <w:sz w:val="24"/>
          <w:szCs w:val="24"/>
        </w:rPr>
        <w:t xml:space="preserve">Savita KS, </w:t>
      </w:r>
      <w:proofErr w:type="spellStart"/>
      <w:r w:rsidRPr="007E7BDE">
        <w:rPr>
          <w:rFonts w:ascii="Times New Roman" w:hAnsi="Times New Roman" w:cs="Times New Roman"/>
          <w:sz w:val="24"/>
          <w:szCs w:val="24"/>
        </w:rPr>
        <w:t>Khedkar</w:t>
      </w:r>
      <w:proofErr w:type="spellEnd"/>
      <w:r w:rsidRPr="007E7BDE">
        <w:rPr>
          <w:rFonts w:ascii="Times New Roman" w:hAnsi="Times New Roman" w:cs="Times New Roman"/>
          <w:sz w:val="24"/>
          <w:szCs w:val="24"/>
        </w:rPr>
        <w:t xml:space="preserve"> I, </w:t>
      </w:r>
      <w:proofErr w:type="spellStart"/>
      <w:r w:rsidRPr="007E7BDE">
        <w:rPr>
          <w:rFonts w:ascii="Times New Roman" w:hAnsi="Times New Roman" w:cs="Times New Roman"/>
          <w:sz w:val="24"/>
          <w:szCs w:val="24"/>
        </w:rPr>
        <w:t>Bhartia</w:t>
      </w:r>
      <w:proofErr w:type="spellEnd"/>
      <w:r w:rsidRPr="007E7BDE">
        <w:rPr>
          <w:rFonts w:ascii="Times New Roman" w:hAnsi="Times New Roman" w:cs="Times New Roman"/>
          <w:sz w:val="24"/>
          <w:szCs w:val="24"/>
        </w:rPr>
        <w:t xml:space="preserve"> VK. Combined procedures with laparoscopic cholecystectomy. Indian J </w:t>
      </w:r>
      <w:proofErr w:type="spellStart"/>
      <w:r w:rsidRPr="007E7BDE">
        <w:rPr>
          <w:rFonts w:ascii="Times New Roman" w:hAnsi="Times New Roman" w:cs="Times New Roman"/>
          <w:sz w:val="24"/>
          <w:szCs w:val="24"/>
        </w:rPr>
        <w:t>Surg</w:t>
      </w:r>
      <w:proofErr w:type="spellEnd"/>
      <w:r w:rsidRPr="007E7BDE">
        <w:rPr>
          <w:rFonts w:ascii="Times New Roman" w:hAnsi="Times New Roman" w:cs="Times New Roman"/>
          <w:sz w:val="24"/>
          <w:szCs w:val="24"/>
        </w:rPr>
        <w:t xml:space="preserve"> 2010;72(5):377-380</w:t>
      </w:r>
      <w:r w:rsidR="00A306A4" w:rsidRPr="007E7BDE">
        <w:rPr>
          <w:rFonts w:ascii="Times New Roman" w:hAnsi="Times New Roman" w:cs="Times New Roman"/>
          <w:sz w:val="24"/>
          <w:szCs w:val="24"/>
        </w:rPr>
        <w:t xml:space="preserve"> </w:t>
      </w:r>
    </w:p>
    <w:p w14:paraId="1E4E1DDD" w14:textId="3742402F" w:rsidR="00822E60" w:rsidRPr="007E7BDE" w:rsidRDefault="00822E60" w:rsidP="00F33290">
      <w:pPr>
        <w:pStyle w:val="ListParagraph"/>
        <w:numPr>
          <w:ilvl w:val="0"/>
          <w:numId w:val="27"/>
        </w:numPr>
        <w:spacing w:after="0" w:line="360" w:lineRule="auto"/>
        <w:rPr>
          <w:rFonts w:ascii="Times New Roman" w:hAnsi="Times New Roman" w:cs="Times New Roman"/>
          <w:sz w:val="24"/>
          <w:szCs w:val="24"/>
        </w:rPr>
      </w:pPr>
      <w:r w:rsidRPr="007E7BDE">
        <w:rPr>
          <w:rFonts w:ascii="Times New Roman" w:hAnsi="Times New Roman" w:cs="Times New Roman"/>
          <w:color w:val="222222"/>
          <w:sz w:val="24"/>
          <w:szCs w:val="24"/>
          <w:shd w:val="clear" w:color="auto" w:fill="FFFFFF"/>
        </w:rPr>
        <w:t xml:space="preserve">Quezada, N., </w:t>
      </w:r>
      <w:proofErr w:type="spellStart"/>
      <w:r w:rsidRPr="007E7BDE">
        <w:rPr>
          <w:rFonts w:ascii="Times New Roman" w:hAnsi="Times New Roman" w:cs="Times New Roman"/>
          <w:color w:val="222222"/>
          <w:sz w:val="24"/>
          <w:szCs w:val="24"/>
          <w:shd w:val="clear" w:color="auto" w:fill="FFFFFF"/>
        </w:rPr>
        <w:t>Maturana</w:t>
      </w:r>
      <w:proofErr w:type="spellEnd"/>
      <w:r w:rsidRPr="007E7BDE">
        <w:rPr>
          <w:rFonts w:ascii="Times New Roman" w:hAnsi="Times New Roman" w:cs="Times New Roman"/>
          <w:color w:val="222222"/>
          <w:sz w:val="24"/>
          <w:szCs w:val="24"/>
          <w:shd w:val="clear" w:color="auto" w:fill="FFFFFF"/>
        </w:rPr>
        <w:t>, G., Pimentel, E. </w:t>
      </w:r>
      <w:r w:rsidRPr="007E7BDE">
        <w:rPr>
          <w:rFonts w:ascii="Times New Roman" w:hAnsi="Times New Roman" w:cs="Times New Roman"/>
          <w:i/>
          <w:iCs/>
          <w:color w:val="222222"/>
          <w:sz w:val="24"/>
          <w:szCs w:val="24"/>
          <w:shd w:val="clear" w:color="auto" w:fill="FFFFFF"/>
        </w:rPr>
        <w:t>et al.</w:t>
      </w:r>
      <w:r w:rsidRPr="007E7BDE">
        <w:rPr>
          <w:rFonts w:ascii="Times New Roman" w:hAnsi="Times New Roman" w:cs="Times New Roman"/>
          <w:color w:val="222222"/>
          <w:sz w:val="24"/>
          <w:szCs w:val="24"/>
          <w:shd w:val="clear" w:color="auto" w:fill="FFFFFF"/>
        </w:rPr>
        <w:t> Simultaneous TAPP inguinal repair and laparoscopic cholecystectomy: results of a case series. </w:t>
      </w:r>
      <w:r w:rsidRPr="007E7BDE">
        <w:rPr>
          <w:rFonts w:ascii="Times New Roman" w:hAnsi="Times New Roman" w:cs="Times New Roman"/>
          <w:i/>
          <w:iCs/>
          <w:color w:val="222222"/>
          <w:sz w:val="24"/>
          <w:szCs w:val="24"/>
          <w:shd w:val="clear" w:color="auto" w:fill="FFFFFF"/>
        </w:rPr>
        <w:t>Hernia</w:t>
      </w:r>
      <w:r w:rsidRPr="007E7BDE">
        <w:rPr>
          <w:rFonts w:ascii="Times New Roman" w:hAnsi="Times New Roman" w:cs="Times New Roman"/>
          <w:color w:val="222222"/>
          <w:sz w:val="24"/>
          <w:szCs w:val="24"/>
          <w:shd w:val="clear" w:color="auto" w:fill="FFFFFF"/>
        </w:rPr>
        <w:t> 23, 119–123 (2019). https://doi.org/10.1007/s10029-018-1824-y</w:t>
      </w:r>
    </w:p>
    <w:p w14:paraId="5297730A" w14:textId="457ABACF" w:rsidR="00D36829" w:rsidRPr="007E7BDE" w:rsidRDefault="00D56A36" w:rsidP="002C7EF1">
      <w:pPr>
        <w:pStyle w:val="ListParagraph"/>
        <w:numPr>
          <w:ilvl w:val="0"/>
          <w:numId w:val="27"/>
        </w:numPr>
        <w:spacing w:after="0" w:line="360" w:lineRule="auto"/>
        <w:rPr>
          <w:rFonts w:ascii="Times New Roman" w:hAnsi="Times New Roman" w:cs="Times New Roman"/>
          <w:sz w:val="24"/>
          <w:szCs w:val="24"/>
        </w:rPr>
      </w:pPr>
      <w:proofErr w:type="spellStart"/>
      <w:r w:rsidRPr="007E7BDE">
        <w:rPr>
          <w:rFonts w:ascii="Times New Roman" w:hAnsi="Times New Roman" w:cs="Times New Roman"/>
          <w:color w:val="212121"/>
          <w:sz w:val="24"/>
          <w:szCs w:val="24"/>
          <w:shd w:val="clear" w:color="auto" w:fill="FFFFFF"/>
        </w:rPr>
        <w:t>Birolini</w:t>
      </w:r>
      <w:proofErr w:type="spellEnd"/>
      <w:r w:rsidRPr="007E7BDE">
        <w:rPr>
          <w:rFonts w:ascii="Times New Roman" w:hAnsi="Times New Roman" w:cs="Times New Roman"/>
          <w:color w:val="212121"/>
          <w:sz w:val="24"/>
          <w:szCs w:val="24"/>
          <w:shd w:val="clear" w:color="auto" w:fill="FFFFFF"/>
        </w:rPr>
        <w:t xml:space="preserve"> C, </w:t>
      </w:r>
      <w:proofErr w:type="spellStart"/>
      <w:r w:rsidRPr="007E7BDE">
        <w:rPr>
          <w:rFonts w:ascii="Times New Roman" w:hAnsi="Times New Roman" w:cs="Times New Roman"/>
          <w:color w:val="212121"/>
          <w:sz w:val="24"/>
          <w:szCs w:val="24"/>
          <w:shd w:val="clear" w:color="auto" w:fill="FFFFFF"/>
        </w:rPr>
        <w:t>Utiyama</w:t>
      </w:r>
      <w:proofErr w:type="spellEnd"/>
      <w:r w:rsidRPr="007E7BDE">
        <w:rPr>
          <w:rFonts w:ascii="Times New Roman" w:hAnsi="Times New Roman" w:cs="Times New Roman"/>
          <w:color w:val="212121"/>
          <w:sz w:val="24"/>
          <w:szCs w:val="24"/>
          <w:shd w:val="clear" w:color="auto" w:fill="FFFFFF"/>
        </w:rPr>
        <w:t xml:space="preserve"> EM, Rodrigues AJ Jr, </w:t>
      </w:r>
      <w:proofErr w:type="spellStart"/>
      <w:r w:rsidRPr="007E7BDE">
        <w:rPr>
          <w:rFonts w:ascii="Times New Roman" w:hAnsi="Times New Roman" w:cs="Times New Roman"/>
          <w:color w:val="212121"/>
          <w:sz w:val="24"/>
          <w:szCs w:val="24"/>
          <w:shd w:val="clear" w:color="auto" w:fill="FFFFFF"/>
        </w:rPr>
        <w:t>Birolini</w:t>
      </w:r>
      <w:proofErr w:type="spellEnd"/>
      <w:r w:rsidRPr="007E7BDE">
        <w:rPr>
          <w:rFonts w:ascii="Times New Roman" w:hAnsi="Times New Roman" w:cs="Times New Roman"/>
          <w:color w:val="212121"/>
          <w:sz w:val="24"/>
          <w:szCs w:val="24"/>
          <w:shd w:val="clear" w:color="auto" w:fill="FFFFFF"/>
        </w:rPr>
        <w:t xml:space="preserve"> D. Elective colonic operation and prosthetic repair of incisional hernia: does contamination contraindicate abdominal wall prosthesis use? J Am Coll Surg. 2000 Oct;191(4):366-72. </w:t>
      </w:r>
      <w:proofErr w:type="spellStart"/>
      <w:r w:rsidRPr="007E7BDE">
        <w:rPr>
          <w:rFonts w:ascii="Times New Roman" w:hAnsi="Times New Roman" w:cs="Times New Roman"/>
          <w:color w:val="212121"/>
          <w:sz w:val="24"/>
          <w:szCs w:val="24"/>
          <w:shd w:val="clear" w:color="auto" w:fill="FFFFFF"/>
        </w:rPr>
        <w:t>doi</w:t>
      </w:r>
      <w:proofErr w:type="spellEnd"/>
      <w:r w:rsidRPr="007E7BDE">
        <w:rPr>
          <w:rFonts w:ascii="Times New Roman" w:hAnsi="Times New Roman" w:cs="Times New Roman"/>
          <w:color w:val="212121"/>
          <w:sz w:val="24"/>
          <w:szCs w:val="24"/>
          <w:shd w:val="clear" w:color="auto" w:fill="FFFFFF"/>
        </w:rPr>
        <w:t>: 10.1016/s1072-7515(00)00703-1. PMID: 11030241</w:t>
      </w:r>
    </w:p>
    <w:sectPr w:rsidR="00D36829" w:rsidRPr="007E7BDE" w:rsidSect="003B45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7F97A" w14:textId="77777777" w:rsidR="00C8241A" w:rsidRDefault="00C8241A" w:rsidP="00025FF0">
      <w:pPr>
        <w:spacing w:after="0" w:line="240" w:lineRule="auto"/>
      </w:pPr>
      <w:r>
        <w:separator/>
      </w:r>
    </w:p>
  </w:endnote>
  <w:endnote w:type="continuationSeparator" w:id="0">
    <w:p w14:paraId="706668E6" w14:textId="77777777" w:rsidR="00C8241A" w:rsidRDefault="00C8241A" w:rsidP="00025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7268E" w14:textId="77777777" w:rsidR="00025FF0" w:rsidRDefault="00025F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00197" w14:textId="77777777" w:rsidR="00025FF0" w:rsidRDefault="00025F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5757" w14:textId="77777777" w:rsidR="00025FF0" w:rsidRDefault="00025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1490D" w14:textId="77777777" w:rsidR="00C8241A" w:rsidRDefault="00C8241A" w:rsidP="00025FF0">
      <w:pPr>
        <w:spacing w:after="0" w:line="240" w:lineRule="auto"/>
      </w:pPr>
      <w:r>
        <w:separator/>
      </w:r>
    </w:p>
  </w:footnote>
  <w:footnote w:type="continuationSeparator" w:id="0">
    <w:p w14:paraId="1F84F953" w14:textId="77777777" w:rsidR="00C8241A" w:rsidRDefault="00C8241A" w:rsidP="00025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683D5" w14:textId="5378BF69" w:rsidR="00025FF0" w:rsidRDefault="00025FF0">
    <w:pPr>
      <w:pStyle w:val="Header"/>
    </w:pPr>
    <w:r>
      <w:rPr>
        <w:noProof/>
      </w:rPr>
      <w:pict w14:anchorId="67160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837719" o:spid="_x0000_s2050" type="#_x0000_t136" style="position:absolute;left:0;text-align:left;margin-left:0;margin-top:0;width:536pt;height:10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B609C" w14:textId="09D84B9E" w:rsidR="00025FF0" w:rsidRDefault="00025FF0">
    <w:pPr>
      <w:pStyle w:val="Header"/>
    </w:pPr>
    <w:r>
      <w:rPr>
        <w:noProof/>
      </w:rPr>
      <w:pict w14:anchorId="45849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837720" o:spid="_x0000_s2051" type="#_x0000_t136" style="position:absolute;left:0;text-align:left;margin-left:0;margin-top:0;width:536pt;height:10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E4070" w14:textId="1087C5D8" w:rsidR="00025FF0" w:rsidRDefault="00025FF0">
    <w:pPr>
      <w:pStyle w:val="Header"/>
    </w:pPr>
    <w:r>
      <w:rPr>
        <w:noProof/>
      </w:rPr>
      <w:pict w14:anchorId="06629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837718" o:spid="_x0000_s2049" type="#_x0000_t136" style="position:absolute;left:0;text-align:left;margin-left:0;margin-top:0;width:536pt;height:10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80D"/>
    <w:multiLevelType w:val="hybridMultilevel"/>
    <w:tmpl w:val="6A68A884"/>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A367CB3"/>
    <w:multiLevelType w:val="multilevel"/>
    <w:tmpl w:val="83340300"/>
    <w:lvl w:ilvl="0">
      <w:start w:val="1"/>
      <w:numFmt w:val="decimal"/>
      <w:lvlText w:val="(%1)"/>
      <w:lvlJc w:val="left"/>
      <w:pPr>
        <w:ind w:left="1238" w:hanging="339"/>
      </w:pPr>
      <w:rPr>
        <w:rFonts w:ascii="Times New Roman" w:eastAsia="Times New Roman" w:hAnsi="Times New Roman" w:cs="Times New Roman"/>
        <w:sz w:val="24"/>
        <w:szCs w:val="24"/>
      </w:rPr>
    </w:lvl>
    <w:lvl w:ilvl="1">
      <w:numFmt w:val="bullet"/>
      <w:lvlText w:val="•"/>
      <w:lvlJc w:val="left"/>
      <w:pPr>
        <w:ind w:left="2204" w:hanging="339"/>
      </w:pPr>
    </w:lvl>
    <w:lvl w:ilvl="2">
      <w:numFmt w:val="bullet"/>
      <w:lvlText w:val="•"/>
      <w:lvlJc w:val="left"/>
      <w:pPr>
        <w:ind w:left="3169" w:hanging="339"/>
      </w:pPr>
    </w:lvl>
    <w:lvl w:ilvl="3">
      <w:numFmt w:val="bullet"/>
      <w:lvlText w:val="•"/>
      <w:lvlJc w:val="left"/>
      <w:pPr>
        <w:ind w:left="4133" w:hanging="338"/>
      </w:pPr>
    </w:lvl>
    <w:lvl w:ilvl="4">
      <w:numFmt w:val="bullet"/>
      <w:lvlText w:val="•"/>
      <w:lvlJc w:val="left"/>
      <w:pPr>
        <w:ind w:left="5098" w:hanging="339"/>
      </w:pPr>
    </w:lvl>
    <w:lvl w:ilvl="5">
      <w:numFmt w:val="bullet"/>
      <w:lvlText w:val="•"/>
      <w:lvlJc w:val="left"/>
      <w:pPr>
        <w:ind w:left="6063" w:hanging="339"/>
      </w:pPr>
    </w:lvl>
    <w:lvl w:ilvl="6">
      <w:numFmt w:val="bullet"/>
      <w:lvlText w:val="•"/>
      <w:lvlJc w:val="left"/>
      <w:pPr>
        <w:ind w:left="7027" w:hanging="338"/>
      </w:pPr>
    </w:lvl>
    <w:lvl w:ilvl="7">
      <w:numFmt w:val="bullet"/>
      <w:lvlText w:val="•"/>
      <w:lvlJc w:val="left"/>
      <w:pPr>
        <w:ind w:left="7992" w:hanging="338"/>
      </w:pPr>
    </w:lvl>
    <w:lvl w:ilvl="8">
      <w:numFmt w:val="bullet"/>
      <w:lvlText w:val="•"/>
      <w:lvlJc w:val="left"/>
      <w:pPr>
        <w:ind w:left="8957" w:hanging="339"/>
      </w:pPr>
    </w:lvl>
  </w:abstractNum>
  <w:abstractNum w:abstractNumId="2" w15:restartNumberingAfterBreak="0">
    <w:nsid w:val="114E1DF2"/>
    <w:multiLevelType w:val="multilevel"/>
    <w:tmpl w:val="02EA2DEC"/>
    <w:lvl w:ilvl="0">
      <w:start w:val="1"/>
      <w:numFmt w:val="bullet"/>
      <w:lvlText w:val=""/>
      <w:lvlJc w:val="left"/>
      <w:pPr>
        <w:ind w:left="451" w:hanging="450"/>
      </w:pPr>
      <w:rPr>
        <w:rFonts w:ascii="Symbol" w:hAnsi="Symbol" w:hint="default"/>
        <w:sz w:val="24"/>
        <w:szCs w:val="24"/>
      </w:rPr>
    </w:lvl>
    <w:lvl w:ilvl="1">
      <w:numFmt w:val="bullet"/>
      <w:lvlText w:val="•"/>
      <w:lvlJc w:val="left"/>
      <w:pPr>
        <w:ind w:left="1502" w:hanging="450"/>
      </w:pPr>
    </w:lvl>
    <w:lvl w:ilvl="2">
      <w:numFmt w:val="bullet"/>
      <w:lvlText w:val="•"/>
      <w:lvlJc w:val="left"/>
      <w:pPr>
        <w:ind w:left="2545" w:hanging="450"/>
      </w:pPr>
    </w:lvl>
    <w:lvl w:ilvl="3">
      <w:numFmt w:val="bullet"/>
      <w:lvlText w:val="•"/>
      <w:lvlJc w:val="left"/>
      <w:pPr>
        <w:ind w:left="3587" w:hanging="450"/>
      </w:pPr>
    </w:lvl>
    <w:lvl w:ilvl="4">
      <w:numFmt w:val="bullet"/>
      <w:lvlText w:val="•"/>
      <w:lvlJc w:val="left"/>
      <w:pPr>
        <w:ind w:left="4630" w:hanging="450"/>
      </w:pPr>
    </w:lvl>
    <w:lvl w:ilvl="5">
      <w:numFmt w:val="bullet"/>
      <w:lvlText w:val="•"/>
      <w:lvlJc w:val="left"/>
      <w:pPr>
        <w:ind w:left="5673" w:hanging="450"/>
      </w:pPr>
    </w:lvl>
    <w:lvl w:ilvl="6">
      <w:numFmt w:val="bullet"/>
      <w:lvlText w:val="•"/>
      <w:lvlJc w:val="left"/>
      <w:pPr>
        <w:ind w:left="6715" w:hanging="450"/>
      </w:pPr>
    </w:lvl>
    <w:lvl w:ilvl="7">
      <w:numFmt w:val="bullet"/>
      <w:lvlText w:val="•"/>
      <w:lvlJc w:val="left"/>
      <w:pPr>
        <w:ind w:left="7758" w:hanging="450"/>
      </w:pPr>
    </w:lvl>
    <w:lvl w:ilvl="8">
      <w:numFmt w:val="bullet"/>
      <w:lvlText w:val="•"/>
      <w:lvlJc w:val="left"/>
      <w:pPr>
        <w:ind w:left="8801" w:hanging="450"/>
      </w:pPr>
    </w:lvl>
  </w:abstractNum>
  <w:abstractNum w:abstractNumId="3" w15:restartNumberingAfterBreak="0">
    <w:nsid w:val="13B415CB"/>
    <w:multiLevelType w:val="hybridMultilevel"/>
    <w:tmpl w:val="89A27AF0"/>
    <w:lvl w:ilvl="0" w:tplc="A8763BBC">
      <w:start w:val="1"/>
      <w:numFmt w:val="bullet"/>
      <w:lvlText w:val="•"/>
      <w:lvlJc w:val="left"/>
      <w:pPr>
        <w:tabs>
          <w:tab w:val="num" w:pos="720"/>
        </w:tabs>
        <w:ind w:left="720" w:hanging="360"/>
      </w:pPr>
      <w:rPr>
        <w:rFonts w:ascii="Arial" w:hAnsi="Arial" w:hint="default"/>
      </w:rPr>
    </w:lvl>
    <w:lvl w:ilvl="1" w:tplc="2F0AF0BE">
      <w:numFmt w:val="bullet"/>
      <w:lvlText w:val="–"/>
      <w:lvlJc w:val="left"/>
      <w:pPr>
        <w:tabs>
          <w:tab w:val="num" w:pos="1440"/>
        </w:tabs>
        <w:ind w:left="1440" w:hanging="360"/>
      </w:pPr>
      <w:rPr>
        <w:rFonts w:ascii="Arial" w:hAnsi="Arial" w:hint="default"/>
      </w:rPr>
    </w:lvl>
    <w:lvl w:ilvl="2" w:tplc="304ACD78" w:tentative="1">
      <w:start w:val="1"/>
      <w:numFmt w:val="bullet"/>
      <w:lvlText w:val="•"/>
      <w:lvlJc w:val="left"/>
      <w:pPr>
        <w:tabs>
          <w:tab w:val="num" w:pos="2160"/>
        </w:tabs>
        <w:ind w:left="2160" w:hanging="360"/>
      </w:pPr>
      <w:rPr>
        <w:rFonts w:ascii="Arial" w:hAnsi="Arial" w:hint="default"/>
      </w:rPr>
    </w:lvl>
    <w:lvl w:ilvl="3" w:tplc="3112EE64" w:tentative="1">
      <w:start w:val="1"/>
      <w:numFmt w:val="bullet"/>
      <w:lvlText w:val="•"/>
      <w:lvlJc w:val="left"/>
      <w:pPr>
        <w:tabs>
          <w:tab w:val="num" w:pos="2880"/>
        </w:tabs>
        <w:ind w:left="2880" w:hanging="360"/>
      </w:pPr>
      <w:rPr>
        <w:rFonts w:ascii="Arial" w:hAnsi="Arial" w:hint="default"/>
      </w:rPr>
    </w:lvl>
    <w:lvl w:ilvl="4" w:tplc="35B8347C" w:tentative="1">
      <w:start w:val="1"/>
      <w:numFmt w:val="bullet"/>
      <w:lvlText w:val="•"/>
      <w:lvlJc w:val="left"/>
      <w:pPr>
        <w:tabs>
          <w:tab w:val="num" w:pos="3600"/>
        </w:tabs>
        <w:ind w:left="3600" w:hanging="360"/>
      </w:pPr>
      <w:rPr>
        <w:rFonts w:ascii="Arial" w:hAnsi="Arial" w:hint="default"/>
      </w:rPr>
    </w:lvl>
    <w:lvl w:ilvl="5" w:tplc="CE425910" w:tentative="1">
      <w:start w:val="1"/>
      <w:numFmt w:val="bullet"/>
      <w:lvlText w:val="•"/>
      <w:lvlJc w:val="left"/>
      <w:pPr>
        <w:tabs>
          <w:tab w:val="num" w:pos="4320"/>
        </w:tabs>
        <w:ind w:left="4320" w:hanging="360"/>
      </w:pPr>
      <w:rPr>
        <w:rFonts w:ascii="Arial" w:hAnsi="Arial" w:hint="default"/>
      </w:rPr>
    </w:lvl>
    <w:lvl w:ilvl="6" w:tplc="146CB3FE" w:tentative="1">
      <w:start w:val="1"/>
      <w:numFmt w:val="bullet"/>
      <w:lvlText w:val="•"/>
      <w:lvlJc w:val="left"/>
      <w:pPr>
        <w:tabs>
          <w:tab w:val="num" w:pos="5040"/>
        </w:tabs>
        <w:ind w:left="5040" w:hanging="360"/>
      </w:pPr>
      <w:rPr>
        <w:rFonts w:ascii="Arial" w:hAnsi="Arial" w:hint="default"/>
      </w:rPr>
    </w:lvl>
    <w:lvl w:ilvl="7" w:tplc="C810BE4A" w:tentative="1">
      <w:start w:val="1"/>
      <w:numFmt w:val="bullet"/>
      <w:lvlText w:val="•"/>
      <w:lvlJc w:val="left"/>
      <w:pPr>
        <w:tabs>
          <w:tab w:val="num" w:pos="5760"/>
        </w:tabs>
        <w:ind w:left="5760" w:hanging="360"/>
      </w:pPr>
      <w:rPr>
        <w:rFonts w:ascii="Arial" w:hAnsi="Arial" w:hint="default"/>
      </w:rPr>
    </w:lvl>
    <w:lvl w:ilvl="8" w:tplc="C290868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416BB0"/>
    <w:multiLevelType w:val="hybridMultilevel"/>
    <w:tmpl w:val="AC6C2C46"/>
    <w:lvl w:ilvl="0" w:tplc="40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AF5DC8"/>
    <w:multiLevelType w:val="hybridMultilevel"/>
    <w:tmpl w:val="92DA2344"/>
    <w:lvl w:ilvl="0" w:tplc="0D105C5C">
      <w:start w:val="1"/>
      <w:numFmt w:val="decimal"/>
      <w:lvlText w:val="%1."/>
      <w:lvlJc w:val="left"/>
      <w:pPr>
        <w:ind w:left="811" w:hanging="360"/>
      </w:pPr>
      <w:rPr>
        <w:rFonts w:hint="default"/>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6" w15:restartNumberingAfterBreak="0">
    <w:nsid w:val="208E1A70"/>
    <w:multiLevelType w:val="hybridMultilevel"/>
    <w:tmpl w:val="EF86AB22"/>
    <w:lvl w:ilvl="0" w:tplc="0D105C5C">
      <w:start w:val="1"/>
      <w:numFmt w:val="decimal"/>
      <w:lvlText w:val="%1."/>
      <w:lvlJc w:val="left"/>
      <w:pPr>
        <w:ind w:left="8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321D9"/>
    <w:multiLevelType w:val="hybridMultilevel"/>
    <w:tmpl w:val="8A660CDE"/>
    <w:lvl w:ilvl="0" w:tplc="0409000F">
      <w:start w:val="1"/>
      <w:numFmt w:val="decimal"/>
      <w:lvlText w:val="%1."/>
      <w:lvlJc w:val="left"/>
      <w:pPr>
        <w:ind w:left="1171" w:hanging="360"/>
      </w:p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8" w15:restartNumberingAfterBreak="0">
    <w:nsid w:val="29C23C28"/>
    <w:multiLevelType w:val="multilevel"/>
    <w:tmpl w:val="FDB8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4671F"/>
    <w:multiLevelType w:val="hybridMultilevel"/>
    <w:tmpl w:val="9EE65B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2DC5BE4"/>
    <w:multiLevelType w:val="multilevel"/>
    <w:tmpl w:val="20108FB4"/>
    <w:lvl w:ilvl="0">
      <w:start w:val="1"/>
      <w:numFmt w:val="decimal"/>
      <w:lvlText w:val="%1."/>
      <w:lvlJc w:val="left"/>
      <w:pPr>
        <w:ind w:left="451" w:hanging="450"/>
      </w:pPr>
      <w:rPr>
        <w:rFonts w:hint="default"/>
        <w:sz w:val="24"/>
        <w:szCs w:val="24"/>
      </w:rPr>
    </w:lvl>
    <w:lvl w:ilvl="1">
      <w:numFmt w:val="bullet"/>
      <w:lvlText w:val="•"/>
      <w:lvlJc w:val="left"/>
      <w:pPr>
        <w:ind w:left="1502" w:hanging="450"/>
      </w:pPr>
    </w:lvl>
    <w:lvl w:ilvl="2">
      <w:numFmt w:val="bullet"/>
      <w:lvlText w:val="•"/>
      <w:lvlJc w:val="left"/>
      <w:pPr>
        <w:ind w:left="2545" w:hanging="450"/>
      </w:pPr>
    </w:lvl>
    <w:lvl w:ilvl="3">
      <w:numFmt w:val="bullet"/>
      <w:lvlText w:val="•"/>
      <w:lvlJc w:val="left"/>
      <w:pPr>
        <w:ind w:left="3587" w:hanging="450"/>
      </w:pPr>
    </w:lvl>
    <w:lvl w:ilvl="4">
      <w:numFmt w:val="bullet"/>
      <w:lvlText w:val="•"/>
      <w:lvlJc w:val="left"/>
      <w:pPr>
        <w:ind w:left="4630" w:hanging="450"/>
      </w:pPr>
    </w:lvl>
    <w:lvl w:ilvl="5">
      <w:numFmt w:val="bullet"/>
      <w:lvlText w:val="•"/>
      <w:lvlJc w:val="left"/>
      <w:pPr>
        <w:ind w:left="5673" w:hanging="450"/>
      </w:pPr>
    </w:lvl>
    <w:lvl w:ilvl="6">
      <w:numFmt w:val="bullet"/>
      <w:lvlText w:val="•"/>
      <w:lvlJc w:val="left"/>
      <w:pPr>
        <w:ind w:left="6715" w:hanging="450"/>
      </w:pPr>
    </w:lvl>
    <w:lvl w:ilvl="7">
      <w:numFmt w:val="bullet"/>
      <w:lvlText w:val="•"/>
      <w:lvlJc w:val="left"/>
      <w:pPr>
        <w:ind w:left="7758" w:hanging="450"/>
      </w:pPr>
    </w:lvl>
    <w:lvl w:ilvl="8">
      <w:numFmt w:val="bullet"/>
      <w:lvlText w:val="•"/>
      <w:lvlJc w:val="left"/>
      <w:pPr>
        <w:ind w:left="8801" w:hanging="450"/>
      </w:pPr>
    </w:lvl>
  </w:abstractNum>
  <w:abstractNum w:abstractNumId="11" w15:restartNumberingAfterBreak="0">
    <w:nsid w:val="33B55333"/>
    <w:multiLevelType w:val="hybridMultilevel"/>
    <w:tmpl w:val="408A73A4"/>
    <w:lvl w:ilvl="0" w:tplc="BED6A89A">
      <w:start w:val="1"/>
      <w:numFmt w:val="bullet"/>
      <w:lvlText w:val="•"/>
      <w:lvlJc w:val="left"/>
      <w:pPr>
        <w:tabs>
          <w:tab w:val="num" w:pos="720"/>
        </w:tabs>
        <w:ind w:left="720" w:hanging="360"/>
      </w:pPr>
      <w:rPr>
        <w:rFonts w:ascii="Arial" w:hAnsi="Arial" w:hint="default"/>
      </w:rPr>
    </w:lvl>
    <w:lvl w:ilvl="1" w:tplc="A9908638" w:tentative="1">
      <w:start w:val="1"/>
      <w:numFmt w:val="bullet"/>
      <w:lvlText w:val="•"/>
      <w:lvlJc w:val="left"/>
      <w:pPr>
        <w:tabs>
          <w:tab w:val="num" w:pos="1440"/>
        </w:tabs>
        <w:ind w:left="1440" w:hanging="360"/>
      </w:pPr>
      <w:rPr>
        <w:rFonts w:ascii="Arial" w:hAnsi="Arial" w:hint="default"/>
      </w:rPr>
    </w:lvl>
    <w:lvl w:ilvl="2" w:tplc="73727160" w:tentative="1">
      <w:start w:val="1"/>
      <w:numFmt w:val="bullet"/>
      <w:lvlText w:val="•"/>
      <w:lvlJc w:val="left"/>
      <w:pPr>
        <w:tabs>
          <w:tab w:val="num" w:pos="2160"/>
        </w:tabs>
        <w:ind w:left="2160" w:hanging="360"/>
      </w:pPr>
      <w:rPr>
        <w:rFonts w:ascii="Arial" w:hAnsi="Arial" w:hint="default"/>
      </w:rPr>
    </w:lvl>
    <w:lvl w:ilvl="3" w:tplc="E73C6A70" w:tentative="1">
      <w:start w:val="1"/>
      <w:numFmt w:val="bullet"/>
      <w:lvlText w:val="•"/>
      <w:lvlJc w:val="left"/>
      <w:pPr>
        <w:tabs>
          <w:tab w:val="num" w:pos="2880"/>
        </w:tabs>
        <w:ind w:left="2880" w:hanging="360"/>
      </w:pPr>
      <w:rPr>
        <w:rFonts w:ascii="Arial" w:hAnsi="Arial" w:hint="default"/>
      </w:rPr>
    </w:lvl>
    <w:lvl w:ilvl="4" w:tplc="B48AB596" w:tentative="1">
      <w:start w:val="1"/>
      <w:numFmt w:val="bullet"/>
      <w:lvlText w:val="•"/>
      <w:lvlJc w:val="left"/>
      <w:pPr>
        <w:tabs>
          <w:tab w:val="num" w:pos="3600"/>
        </w:tabs>
        <w:ind w:left="3600" w:hanging="360"/>
      </w:pPr>
      <w:rPr>
        <w:rFonts w:ascii="Arial" w:hAnsi="Arial" w:hint="default"/>
      </w:rPr>
    </w:lvl>
    <w:lvl w:ilvl="5" w:tplc="F0EE663E" w:tentative="1">
      <w:start w:val="1"/>
      <w:numFmt w:val="bullet"/>
      <w:lvlText w:val="•"/>
      <w:lvlJc w:val="left"/>
      <w:pPr>
        <w:tabs>
          <w:tab w:val="num" w:pos="4320"/>
        </w:tabs>
        <w:ind w:left="4320" w:hanging="360"/>
      </w:pPr>
      <w:rPr>
        <w:rFonts w:ascii="Arial" w:hAnsi="Arial" w:hint="default"/>
      </w:rPr>
    </w:lvl>
    <w:lvl w:ilvl="6" w:tplc="D690CBD6" w:tentative="1">
      <w:start w:val="1"/>
      <w:numFmt w:val="bullet"/>
      <w:lvlText w:val="•"/>
      <w:lvlJc w:val="left"/>
      <w:pPr>
        <w:tabs>
          <w:tab w:val="num" w:pos="5040"/>
        </w:tabs>
        <w:ind w:left="5040" w:hanging="360"/>
      </w:pPr>
      <w:rPr>
        <w:rFonts w:ascii="Arial" w:hAnsi="Arial" w:hint="default"/>
      </w:rPr>
    </w:lvl>
    <w:lvl w:ilvl="7" w:tplc="5DA041D8" w:tentative="1">
      <w:start w:val="1"/>
      <w:numFmt w:val="bullet"/>
      <w:lvlText w:val="•"/>
      <w:lvlJc w:val="left"/>
      <w:pPr>
        <w:tabs>
          <w:tab w:val="num" w:pos="5760"/>
        </w:tabs>
        <w:ind w:left="5760" w:hanging="360"/>
      </w:pPr>
      <w:rPr>
        <w:rFonts w:ascii="Arial" w:hAnsi="Arial" w:hint="default"/>
      </w:rPr>
    </w:lvl>
    <w:lvl w:ilvl="8" w:tplc="87BEEDB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B2946B8"/>
    <w:multiLevelType w:val="hybridMultilevel"/>
    <w:tmpl w:val="8828CE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431F04"/>
    <w:multiLevelType w:val="multilevel"/>
    <w:tmpl w:val="11428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445800"/>
    <w:multiLevelType w:val="hybridMultilevel"/>
    <w:tmpl w:val="74D6B2C2"/>
    <w:lvl w:ilvl="0" w:tplc="73FAAAF6">
      <w:start w:val="1"/>
      <w:numFmt w:val="bullet"/>
      <w:lvlText w:val="•"/>
      <w:lvlJc w:val="left"/>
      <w:pPr>
        <w:tabs>
          <w:tab w:val="num" w:pos="720"/>
        </w:tabs>
        <w:ind w:left="720" w:hanging="360"/>
      </w:pPr>
      <w:rPr>
        <w:rFonts w:ascii="Arial" w:hAnsi="Arial" w:hint="default"/>
      </w:rPr>
    </w:lvl>
    <w:lvl w:ilvl="1" w:tplc="0C44DF0A" w:tentative="1">
      <w:start w:val="1"/>
      <w:numFmt w:val="bullet"/>
      <w:lvlText w:val="•"/>
      <w:lvlJc w:val="left"/>
      <w:pPr>
        <w:tabs>
          <w:tab w:val="num" w:pos="1440"/>
        </w:tabs>
        <w:ind w:left="1440" w:hanging="360"/>
      </w:pPr>
      <w:rPr>
        <w:rFonts w:ascii="Arial" w:hAnsi="Arial" w:hint="default"/>
      </w:rPr>
    </w:lvl>
    <w:lvl w:ilvl="2" w:tplc="3336F9F6" w:tentative="1">
      <w:start w:val="1"/>
      <w:numFmt w:val="bullet"/>
      <w:lvlText w:val="•"/>
      <w:lvlJc w:val="left"/>
      <w:pPr>
        <w:tabs>
          <w:tab w:val="num" w:pos="2160"/>
        </w:tabs>
        <w:ind w:left="2160" w:hanging="360"/>
      </w:pPr>
      <w:rPr>
        <w:rFonts w:ascii="Arial" w:hAnsi="Arial" w:hint="default"/>
      </w:rPr>
    </w:lvl>
    <w:lvl w:ilvl="3" w:tplc="1624C7AE" w:tentative="1">
      <w:start w:val="1"/>
      <w:numFmt w:val="bullet"/>
      <w:lvlText w:val="•"/>
      <w:lvlJc w:val="left"/>
      <w:pPr>
        <w:tabs>
          <w:tab w:val="num" w:pos="2880"/>
        </w:tabs>
        <w:ind w:left="2880" w:hanging="360"/>
      </w:pPr>
      <w:rPr>
        <w:rFonts w:ascii="Arial" w:hAnsi="Arial" w:hint="default"/>
      </w:rPr>
    </w:lvl>
    <w:lvl w:ilvl="4" w:tplc="E082731C" w:tentative="1">
      <w:start w:val="1"/>
      <w:numFmt w:val="bullet"/>
      <w:lvlText w:val="•"/>
      <w:lvlJc w:val="left"/>
      <w:pPr>
        <w:tabs>
          <w:tab w:val="num" w:pos="3600"/>
        </w:tabs>
        <w:ind w:left="3600" w:hanging="360"/>
      </w:pPr>
      <w:rPr>
        <w:rFonts w:ascii="Arial" w:hAnsi="Arial" w:hint="default"/>
      </w:rPr>
    </w:lvl>
    <w:lvl w:ilvl="5" w:tplc="74C4F242" w:tentative="1">
      <w:start w:val="1"/>
      <w:numFmt w:val="bullet"/>
      <w:lvlText w:val="•"/>
      <w:lvlJc w:val="left"/>
      <w:pPr>
        <w:tabs>
          <w:tab w:val="num" w:pos="4320"/>
        </w:tabs>
        <w:ind w:left="4320" w:hanging="360"/>
      </w:pPr>
      <w:rPr>
        <w:rFonts w:ascii="Arial" w:hAnsi="Arial" w:hint="default"/>
      </w:rPr>
    </w:lvl>
    <w:lvl w:ilvl="6" w:tplc="6BE497E4" w:tentative="1">
      <w:start w:val="1"/>
      <w:numFmt w:val="bullet"/>
      <w:lvlText w:val="•"/>
      <w:lvlJc w:val="left"/>
      <w:pPr>
        <w:tabs>
          <w:tab w:val="num" w:pos="5040"/>
        </w:tabs>
        <w:ind w:left="5040" w:hanging="360"/>
      </w:pPr>
      <w:rPr>
        <w:rFonts w:ascii="Arial" w:hAnsi="Arial" w:hint="default"/>
      </w:rPr>
    </w:lvl>
    <w:lvl w:ilvl="7" w:tplc="90FA3408" w:tentative="1">
      <w:start w:val="1"/>
      <w:numFmt w:val="bullet"/>
      <w:lvlText w:val="•"/>
      <w:lvlJc w:val="left"/>
      <w:pPr>
        <w:tabs>
          <w:tab w:val="num" w:pos="5760"/>
        </w:tabs>
        <w:ind w:left="5760" w:hanging="360"/>
      </w:pPr>
      <w:rPr>
        <w:rFonts w:ascii="Arial" w:hAnsi="Arial" w:hint="default"/>
      </w:rPr>
    </w:lvl>
    <w:lvl w:ilvl="8" w:tplc="8B62A13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51F6BAE"/>
    <w:multiLevelType w:val="hybridMultilevel"/>
    <w:tmpl w:val="698ECC9E"/>
    <w:lvl w:ilvl="0" w:tplc="0409000F">
      <w:start w:val="1"/>
      <w:numFmt w:val="decimal"/>
      <w:lvlText w:val="%1."/>
      <w:lvlJc w:val="left"/>
      <w:pPr>
        <w:tabs>
          <w:tab w:val="num" w:pos="720"/>
        </w:tabs>
        <w:ind w:left="720" w:hanging="360"/>
      </w:pPr>
      <w:rPr>
        <w:rFonts w:hint="default"/>
      </w:rPr>
    </w:lvl>
    <w:lvl w:ilvl="1" w:tplc="6CBA7250" w:tentative="1">
      <w:start w:val="1"/>
      <w:numFmt w:val="bullet"/>
      <w:lvlText w:val="•"/>
      <w:lvlJc w:val="left"/>
      <w:pPr>
        <w:tabs>
          <w:tab w:val="num" w:pos="1440"/>
        </w:tabs>
        <w:ind w:left="1440" w:hanging="360"/>
      </w:pPr>
      <w:rPr>
        <w:rFonts w:ascii="Arial" w:hAnsi="Arial" w:hint="default"/>
      </w:rPr>
    </w:lvl>
    <w:lvl w:ilvl="2" w:tplc="EB6292F0" w:tentative="1">
      <w:start w:val="1"/>
      <w:numFmt w:val="bullet"/>
      <w:lvlText w:val="•"/>
      <w:lvlJc w:val="left"/>
      <w:pPr>
        <w:tabs>
          <w:tab w:val="num" w:pos="2160"/>
        </w:tabs>
        <w:ind w:left="2160" w:hanging="360"/>
      </w:pPr>
      <w:rPr>
        <w:rFonts w:ascii="Arial" w:hAnsi="Arial" w:hint="default"/>
      </w:rPr>
    </w:lvl>
    <w:lvl w:ilvl="3" w:tplc="6C0EAC80" w:tentative="1">
      <w:start w:val="1"/>
      <w:numFmt w:val="bullet"/>
      <w:lvlText w:val="•"/>
      <w:lvlJc w:val="left"/>
      <w:pPr>
        <w:tabs>
          <w:tab w:val="num" w:pos="2880"/>
        </w:tabs>
        <w:ind w:left="2880" w:hanging="360"/>
      </w:pPr>
      <w:rPr>
        <w:rFonts w:ascii="Arial" w:hAnsi="Arial" w:hint="default"/>
      </w:rPr>
    </w:lvl>
    <w:lvl w:ilvl="4" w:tplc="52FC11F4" w:tentative="1">
      <w:start w:val="1"/>
      <w:numFmt w:val="bullet"/>
      <w:lvlText w:val="•"/>
      <w:lvlJc w:val="left"/>
      <w:pPr>
        <w:tabs>
          <w:tab w:val="num" w:pos="3600"/>
        </w:tabs>
        <w:ind w:left="3600" w:hanging="360"/>
      </w:pPr>
      <w:rPr>
        <w:rFonts w:ascii="Arial" w:hAnsi="Arial" w:hint="default"/>
      </w:rPr>
    </w:lvl>
    <w:lvl w:ilvl="5" w:tplc="0B0E8C80" w:tentative="1">
      <w:start w:val="1"/>
      <w:numFmt w:val="bullet"/>
      <w:lvlText w:val="•"/>
      <w:lvlJc w:val="left"/>
      <w:pPr>
        <w:tabs>
          <w:tab w:val="num" w:pos="4320"/>
        </w:tabs>
        <w:ind w:left="4320" w:hanging="360"/>
      </w:pPr>
      <w:rPr>
        <w:rFonts w:ascii="Arial" w:hAnsi="Arial" w:hint="default"/>
      </w:rPr>
    </w:lvl>
    <w:lvl w:ilvl="6" w:tplc="A77A6D50" w:tentative="1">
      <w:start w:val="1"/>
      <w:numFmt w:val="bullet"/>
      <w:lvlText w:val="•"/>
      <w:lvlJc w:val="left"/>
      <w:pPr>
        <w:tabs>
          <w:tab w:val="num" w:pos="5040"/>
        </w:tabs>
        <w:ind w:left="5040" w:hanging="360"/>
      </w:pPr>
      <w:rPr>
        <w:rFonts w:ascii="Arial" w:hAnsi="Arial" w:hint="default"/>
      </w:rPr>
    </w:lvl>
    <w:lvl w:ilvl="7" w:tplc="ED1628DA" w:tentative="1">
      <w:start w:val="1"/>
      <w:numFmt w:val="bullet"/>
      <w:lvlText w:val="•"/>
      <w:lvlJc w:val="left"/>
      <w:pPr>
        <w:tabs>
          <w:tab w:val="num" w:pos="5760"/>
        </w:tabs>
        <w:ind w:left="5760" w:hanging="360"/>
      </w:pPr>
      <w:rPr>
        <w:rFonts w:ascii="Arial" w:hAnsi="Arial" w:hint="default"/>
      </w:rPr>
    </w:lvl>
    <w:lvl w:ilvl="8" w:tplc="BC1E5C5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A074357"/>
    <w:multiLevelType w:val="hybridMultilevel"/>
    <w:tmpl w:val="247638E8"/>
    <w:lvl w:ilvl="0" w:tplc="0409000B">
      <w:start w:val="1"/>
      <w:numFmt w:val="bullet"/>
      <w:lvlText w:val=""/>
      <w:lvlJc w:val="left"/>
      <w:pPr>
        <w:ind w:left="1171" w:hanging="360"/>
      </w:pPr>
      <w:rPr>
        <w:rFonts w:ascii="Wingdings" w:hAnsi="Wingdings"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17" w15:restartNumberingAfterBreak="0">
    <w:nsid w:val="4E4A2462"/>
    <w:multiLevelType w:val="multilevel"/>
    <w:tmpl w:val="FFB4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DC6797"/>
    <w:multiLevelType w:val="hybridMultilevel"/>
    <w:tmpl w:val="B2EEDAEA"/>
    <w:lvl w:ilvl="0" w:tplc="C5A85FD8">
      <w:start w:val="1"/>
      <w:numFmt w:val="bullet"/>
      <w:lvlText w:val="o"/>
      <w:lvlJc w:val="left"/>
      <w:pPr>
        <w:tabs>
          <w:tab w:val="num" w:pos="720"/>
        </w:tabs>
        <w:ind w:left="720" w:hanging="360"/>
      </w:pPr>
      <w:rPr>
        <w:rFonts w:ascii="Courier New" w:hAnsi="Courier New" w:hint="default"/>
      </w:rPr>
    </w:lvl>
    <w:lvl w:ilvl="1" w:tplc="35568BE2" w:tentative="1">
      <w:start w:val="1"/>
      <w:numFmt w:val="bullet"/>
      <w:lvlText w:val="o"/>
      <w:lvlJc w:val="left"/>
      <w:pPr>
        <w:tabs>
          <w:tab w:val="num" w:pos="1440"/>
        </w:tabs>
        <w:ind w:left="1440" w:hanging="360"/>
      </w:pPr>
      <w:rPr>
        <w:rFonts w:ascii="Courier New" w:hAnsi="Courier New" w:hint="default"/>
      </w:rPr>
    </w:lvl>
    <w:lvl w:ilvl="2" w:tplc="E626BF98" w:tentative="1">
      <w:start w:val="1"/>
      <w:numFmt w:val="bullet"/>
      <w:lvlText w:val="o"/>
      <w:lvlJc w:val="left"/>
      <w:pPr>
        <w:tabs>
          <w:tab w:val="num" w:pos="2160"/>
        </w:tabs>
        <w:ind w:left="2160" w:hanging="360"/>
      </w:pPr>
      <w:rPr>
        <w:rFonts w:ascii="Courier New" w:hAnsi="Courier New" w:hint="default"/>
      </w:rPr>
    </w:lvl>
    <w:lvl w:ilvl="3" w:tplc="CEA05650" w:tentative="1">
      <w:start w:val="1"/>
      <w:numFmt w:val="bullet"/>
      <w:lvlText w:val="o"/>
      <w:lvlJc w:val="left"/>
      <w:pPr>
        <w:tabs>
          <w:tab w:val="num" w:pos="2880"/>
        </w:tabs>
        <w:ind w:left="2880" w:hanging="360"/>
      </w:pPr>
      <w:rPr>
        <w:rFonts w:ascii="Courier New" w:hAnsi="Courier New" w:hint="default"/>
      </w:rPr>
    </w:lvl>
    <w:lvl w:ilvl="4" w:tplc="963E5CA8" w:tentative="1">
      <w:start w:val="1"/>
      <w:numFmt w:val="bullet"/>
      <w:lvlText w:val="o"/>
      <w:lvlJc w:val="left"/>
      <w:pPr>
        <w:tabs>
          <w:tab w:val="num" w:pos="3600"/>
        </w:tabs>
        <w:ind w:left="3600" w:hanging="360"/>
      </w:pPr>
      <w:rPr>
        <w:rFonts w:ascii="Courier New" w:hAnsi="Courier New" w:hint="default"/>
      </w:rPr>
    </w:lvl>
    <w:lvl w:ilvl="5" w:tplc="02D2A194" w:tentative="1">
      <w:start w:val="1"/>
      <w:numFmt w:val="bullet"/>
      <w:lvlText w:val="o"/>
      <w:lvlJc w:val="left"/>
      <w:pPr>
        <w:tabs>
          <w:tab w:val="num" w:pos="4320"/>
        </w:tabs>
        <w:ind w:left="4320" w:hanging="360"/>
      </w:pPr>
      <w:rPr>
        <w:rFonts w:ascii="Courier New" w:hAnsi="Courier New" w:hint="default"/>
      </w:rPr>
    </w:lvl>
    <w:lvl w:ilvl="6" w:tplc="12128D20" w:tentative="1">
      <w:start w:val="1"/>
      <w:numFmt w:val="bullet"/>
      <w:lvlText w:val="o"/>
      <w:lvlJc w:val="left"/>
      <w:pPr>
        <w:tabs>
          <w:tab w:val="num" w:pos="5040"/>
        </w:tabs>
        <w:ind w:left="5040" w:hanging="360"/>
      </w:pPr>
      <w:rPr>
        <w:rFonts w:ascii="Courier New" w:hAnsi="Courier New" w:hint="default"/>
      </w:rPr>
    </w:lvl>
    <w:lvl w:ilvl="7" w:tplc="86ECB6CC" w:tentative="1">
      <w:start w:val="1"/>
      <w:numFmt w:val="bullet"/>
      <w:lvlText w:val="o"/>
      <w:lvlJc w:val="left"/>
      <w:pPr>
        <w:tabs>
          <w:tab w:val="num" w:pos="5760"/>
        </w:tabs>
        <w:ind w:left="5760" w:hanging="360"/>
      </w:pPr>
      <w:rPr>
        <w:rFonts w:ascii="Courier New" w:hAnsi="Courier New" w:hint="default"/>
      </w:rPr>
    </w:lvl>
    <w:lvl w:ilvl="8" w:tplc="1DC80378" w:tentative="1">
      <w:start w:val="1"/>
      <w:numFmt w:val="bullet"/>
      <w:lvlText w:val="o"/>
      <w:lvlJc w:val="left"/>
      <w:pPr>
        <w:tabs>
          <w:tab w:val="num" w:pos="6480"/>
        </w:tabs>
        <w:ind w:left="6480" w:hanging="360"/>
      </w:pPr>
      <w:rPr>
        <w:rFonts w:ascii="Courier New" w:hAnsi="Courier New" w:hint="default"/>
      </w:rPr>
    </w:lvl>
  </w:abstractNum>
  <w:abstractNum w:abstractNumId="19" w15:restartNumberingAfterBreak="0">
    <w:nsid w:val="51016927"/>
    <w:multiLevelType w:val="hybridMultilevel"/>
    <w:tmpl w:val="94A4C9AA"/>
    <w:lvl w:ilvl="0" w:tplc="29A884FE">
      <w:start w:val="1"/>
      <w:numFmt w:val="bullet"/>
      <w:lvlText w:val="•"/>
      <w:lvlJc w:val="left"/>
      <w:pPr>
        <w:tabs>
          <w:tab w:val="num" w:pos="720"/>
        </w:tabs>
        <w:ind w:left="720" w:hanging="360"/>
      </w:pPr>
      <w:rPr>
        <w:rFonts w:ascii="Arial" w:hAnsi="Arial" w:hint="default"/>
      </w:rPr>
    </w:lvl>
    <w:lvl w:ilvl="1" w:tplc="9968983C" w:tentative="1">
      <w:start w:val="1"/>
      <w:numFmt w:val="bullet"/>
      <w:lvlText w:val="•"/>
      <w:lvlJc w:val="left"/>
      <w:pPr>
        <w:tabs>
          <w:tab w:val="num" w:pos="1440"/>
        </w:tabs>
        <w:ind w:left="1440" w:hanging="360"/>
      </w:pPr>
      <w:rPr>
        <w:rFonts w:ascii="Arial" w:hAnsi="Arial" w:hint="default"/>
      </w:rPr>
    </w:lvl>
    <w:lvl w:ilvl="2" w:tplc="A454BA1C" w:tentative="1">
      <w:start w:val="1"/>
      <w:numFmt w:val="bullet"/>
      <w:lvlText w:val="•"/>
      <w:lvlJc w:val="left"/>
      <w:pPr>
        <w:tabs>
          <w:tab w:val="num" w:pos="2160"/>
        </w:tabs>
        <w:ind w:left="2160" w:hanging="360"/>
      </w:pPr>
      <w:rPr>
        <w:rFonts w:ascii="Arial" w:hAnsi="Arial" w:hint="default"/>
      </w:rPr>
    </w:lvl>
    <w:lvl w:ilvl="3" w:tplc="3C4820C4" w:tentative="1">
      <w:start w:val="1"/>
      <w:numFmt w:val="bullet"/>
      <w:lvlText w:val="•"/>
      <w:lvlJc w:val="left"/>
      <w:pPr>
        <w:tabs>
          <w:tab w:val="num" w:pos="2880"/>
        </w:tabs>
        <w:ind w:left="2880" w:hanging="360"/>
      </w:pPr>
      <w:rPr>
        <w:rFonts w:ascii="Arial" w:hAnsi="Arial" w:hint="default"/>
      </w:rPr>
    </w:lvl>
    <w:lvl w:ilvl="4" w:tplc="67583C26" w:tentative="1">
      <w:start w:val="1"/>
      <w:numFmt w:val="bullet"/>
      <w:lvlText w:val="•"/>
      <w:lvlJc w:val="left"/>
      <w:pPr>
        <w:tabs>
          <w:tab w:val="num" w:pos="3600"/>
        </w:tabs>
        <w:ind w:left="3600" w:hanging="360"/>
      </w:pPr>
      <w:rPr>
        <w:rFonts w:ascii="Arial" w:hAnsi="Arial" w:hint="default"/>
      </w:rPr>
    </w:lvl>
    <w:lvl w:ilvl="5" w:tplc="F3801A1A" w:tentative="1">
      <w:start w:val="1"/>
      <w:numFmt w:val="bullet"/>
      <w:lvlText w:val="•"/>
      <w:lvlJc w:val="left"/>
      <w:pPr>
        <w:tabs>
          <w:tab w:val="num" w:pos="4320"/>
        </w:tabs>
        <w:ind w:left="4320" w:hanging="360"/>
      </w:pPr>
      <w:rPr>
        <w:rFonts w:ascii="Arial" w:hAnsi="Arial" w:hint="default"/>
      </w:rPr>
    </w:lvl>
    <w:lvl w:ilvl="6" w:tplc="D29AE70A" w:tentative="1">
      <w:start w:val="1"/>
      <w:numFmt w:val="bullet"/>
      <w:lvlText w:val="•"/>
      <w:lvlJc w:val="left"/>
      <w:pPr>
        <w:tabs>
          <w:tab w:val="num" w:pos="5040"/>
        </w:tabs>
        <w:ind w:left="5040" w:hanging="360"/>
      </w:pPr>
      <w:rPr>
        <w:rFonts w:ascii="Arial" w:hAnsi="Arial" w:hint="default"/>
      </w:rPr>
    </w:lvl>
    <w:lvl w:ilvl="7" w:tplc="2118205E" w:tentative="1">
      <w:start w:val="1"/>
      <w:numFmt w:val="bullet"/>
      <w:lvlText w:val="•"/>
      <w:lvlJc w:val="left"/>
      <w:pPr>
        <w:tabs>
          <w:tab w:val="num" w:pos="5760"/>
        </w:tabs>
        <w:ind w:left="5760" w:hanging="360"/>
      </w:pPr>
      <w:rPr>
        <w:rFonts w:ascii="Arial" w:hAnsi="Arial" w:hint="default"/>
      </w:rPr>
    </w:lvl>
    <w:lvl w:ilvl="8" w:tplc="07BAC8D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3506AA4"/>
    <w:multiLevelType w:val="hybridMultilevel"/>
    <w:tmpl w:val="C7AA5ABA"/>
    <w:lvl w:ilvl="0" w:tplc="4009000B">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
      <w:lvlJc w:val="left"/>
      <w:pPr>
        <w:tabs>
          <w:tab w:val="num" w:pos="1800"/>
        </w:tabs>
        <w:ind w:left="1800" w:hanging="360"/>
      </w:pPr>
      <w:rPr>
        <w:rFonts w:ascii="Arial" w:hAnsi="Arial" w:hint="default"/>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21" w15:restartNumberingAfterBreak="0">
    <w:nsid w:val="55D929A8"/>
    <w:multiLevelType w:val="hybridMultilevel"/>
    <w:tmpl w:val="F106FE64"/>
    <w:lvl w:ilvl="0" w:tplc="40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B982CDF"/>
    <w:multiLevelType w:val="hybridMultilevel"/>
    <w:tmpl w:val="6284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64707"/>
    <w:multiLevelType w:val="hybridMultilevel"/>
    <w:tmpl w:val="1C60D868"/>
    <w:lvl w:ilvl="0" w:tplc="C9BA9B4A">
      <w:start w:val="1"/>
      <w:numFmt w:val="bullet"/>
      <w:lvlText w:val="•"/>
      <w:lvlJc w:val="left"/>
      <w:pPr>
        <w:tabs>
          <w:tab w:val="num" w:pos="720"/>
        </w:tabs>
        <w:ind w:left="720" w:hanging="360"/>
      </w:pPr>
      <w:rPr>
        <w:rFonts w:ascii="Arial" w:hAnsi="Arial" w:hint="default"/>
      </w:rPr>
    </w:lvl>
    <w:lvl w:ilvl="1" w:tplc="D310BACE" w:tentative="1">
      <w:start w:val="1"/>
      <w:numFmt w:val="bullet"/>
      <w:lvlText w:val="•"/>
      <w:lvlJc w:val="left"/>
      <w:pPr>
        <w:tabs>
          <w:tab w:val="num" w:pos="1440"/>
        </w:tabs>
        <w:ind w:left="1440" w:hanging="360"/>
      </w:pPr>
      <w:rPr>
        <w:rFonts w:ascii="Arial" w:hAnsi="Arial" w:hint="default"/>
      </w:rPr>
    </w:lvl>
    <w:lvl w:ilvl="2" w:tplc="1BD658BE" w:tentative="1">
      <w:start w:val="1"/>
      <w:numFmt w:val="bullet"/>
      <w:lvlText w:val="•"/>
      <w:lvlJc w:val="left"/>
      <w:pPr>
        <w:tabs>
          <w:tab w:val="num" w:pos="2160"/>
        </w:tabs>
        <w:ind w:left="2160" w:hanging="360"/>
      </w:pPr>
      <w:rPr>
        <w:rFonts w:ascii="Arial" w:hAnsi="Arial" w:hint="default"/>
      </w:rPr>
    </w:lvl>
    <w:lvl w:ilvl="3" w:tplc="DBDC28E2" w:tentative="1">
      <w:start w:val="1"/>
      <w:numFmt w:val="bullet"/>
      <w:lvlText w:val="•"/>
      <w:lvlJc w:val="left"/>
      <w:pPr>
        <w:tabs>
          <w:tab w:val="num" w:pos="2880"/>
        </w:tabs>
        <w:ind w:left="2880" w:hanging="360"/>
      </w:pPr>
      <w:rPr>
        <w:rFonts w:ascii="Arial" w:hAnsi="Arial" w:hint="default"/>
      </w:rPr>
    </w:lvl>
    <w:lvl w:ilvl="4" w:tplc="F00ED64A" w:tentative="1">
      <w:start w:val="1"/>
      <w:numFmt w:val="bullet"/>
      <w:lvlText w:val="•"/>
      <w:lvlJc w:val="left"/>
      <w:pPr>
        <w:tabs>
          <w:tab w:val="num" w:pos="3600"/>
        </w:tabs>
        <w:ind w:left="3600" w:hanging="360"/>
      </w:pPr>
      <w:rPr>
        <w:rFonts w:ascii="Arial" w:hAnsi="Arial" w:hint="default"/>
      </w:rPr>
    </w:lvl>
    <w:lvl w:ilvl="5" w:tplc="818EC9DE" w:tentative="1">
      <w:start w:val="1"/>
      <w:numFmt w:val="bullet"/>
      <w:lvlText w:val="•"/>
      <w:lvlJc w:val="left"/>
      <w:pPr>
        <w:tabs>
          <w:tab w:val="num" w:pos="4320"/>
        </w:tabs>
        <w:ind w:left="4320" w:hanging="360"/>
      </w:pPr>
      <w:rPr>
        <w:rFonts w:ascii="Arial" w:hAnsi="Arial" w:hint="default"/>
      </w:rPr>
    </w:lvl>
    <w:lvl w:ilvl="6" w:tplc="DA5C7944" w:tentative="1">
      <w:start w:val="1"/>
      <w:numFmt w:val="bullet"/>
      <w:lvlText w:val="•"/>
      <w:lvlJc w:val="left"/>
      <w:pPr>
        <w:tabs>
          <w:tab w:val="num" w:pos="5040"/>
        </w:tabs>
        <w:ind w:left="5040" w:hanging="360"/>
      </w:pPr>
      <w:rPr>
        <w:rFonts w:ascii="Arial" w:hAnsi="Arial" w:hint="default"/>
      </w:rPr>
    </w:lvl>
    <w:lvl w:ilvl="7" w:tplc="847CEFB4" w:tentative="1">
      <w:start w:val="1"/>
      <w:numFmt w:val="bullet"/>
      <w:lvlText w:val="•"/>
      <w:lvlJc w:val="left"/>
      <w:pPr>
        <w:tabs>
          <w:tab w:val="num" w:pos="5760"/>
        </w:tabs>
        <w:ind w:left="5760" w:hanging="360"/>
      </w:pPr>
      <w:rPr>
        <w:rFonts w:ascii="Arial" w:hAnsi="Arial" w:hint="default"/>
      </w:rPr>
    </w:lvl>
    <w:lvl w:ilvl="8" w:tplc="768E9A4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242297C"/>
    <w:multiLevelType w:val="hybridMultilevel"/>
    <w:tmpl w:val="579087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B8A3851"/>
    <w:multiLevelType w:val="hybridMultilevel"/>
    <w:tmpl w:val="B1CA18EC"/>
    <w:lvl w:ilvl="0" w:tplc="40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BDB567A"/>
    <w:multiLevelType w:val="hybridMultilevel"/>
    <w:tmpl w:val="67A24D4A"/>
    <w:lvl w:ilvl="0" w:tplc="4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15"/>
  </w:num>
  <w:num w:numId="4">
    <w:abstractNumId w:val="19"/>
  </w:num>
  <w:num w:numId="5">
    <w:abstractNumId w:val="18"/>
  </w:num>
  <w:num w:numId="6">
    <w:abstractNumId w:val="3"/>
  </w:num>
  <w:num w:numId="7">
    <w:abstractNumId w:val="11"/>
  </w:num>
  <w:num w:numId="8">
    <w:abstractNumId w:val="14"/>
  </w:num>
  <w:num w:numId="9">
    <w:abstractNumId w:val="20"/>
  </w:num>
  <w:num w:numId="10">
    <w:abstractNumId w:val="26"/>
  </w:num>
  <w:num w:numId="11">
    <w:abstractNumId w:val="4"/>
  </w:num>
  <w:num w:numId="12">
    <w:abstractNumId w:val="21"/>
  </w:num>
  <w:num w:numId="13">
    <w:abstractNumId w:val="25"/>
  </w:num>
  <w:num w:numId="14">
    <w:abstractNumId w:val="0"/>
  </w:num>
  <w:num w:numId="15">
    <w:abstractNumId w:val="2"/>
  </w:num>
  <w:num w:numId="16">
    <w:abstractNumId w:val="1"/>
    <w:lvlOverride w:ilvl="0">
      <w:startOverride w:val="1"/>
    </w:lvlOverride>
    <w:lvlOverride w:ilvl="1"/>
    <w:lvlOverride w:ilvl="2"/>
    <w:lvlOverride w:ilvl="3"/>
    <w:lvlOverride w:ilvl="4"/>
    <w:lvlOverride w:ilvl="5"/>
    <w:lvlOverride w:ilvl="6"/>
    <w:lvlOverride w:ilvl="7"/>
    <w:lvlOverride w:ilvl="8"/>
  </w:num>
  <w:num w:numId="17">
    <w:abstractNumId w:val="10"/>
  </w:num>
  <w:num w:numId="18">
    <w:abstractNumId w:val="7"/>
  </w:num>
  <w:num w:numId="19">
    <w:abstractNumId w:val="5"/>
  </w:num>
  <w:num w:numId="20">
    <w:abstractNumId w:val="6"/>
  </w:num>
  <w:num w:numId="21">
    <w:abstractNumId w:val="17"/>
  </w:num>
  <w:num w:numId="22">
    <w:abstractNumId w:val="13"/>
  </w:num>
  <w:num w:numId="23">
    <w:abstractNumId w:val="8"/>
  </w:num>
  <w:num w:numId="24">
    <w:abstractNumId w:val="12"/>
  </w:num>
  <w:num w:numId="25">
    <w:abstractNumId w:val="22"/>
  </w:num>
  <w:num w:numId="26">
    <w:abstractNumId w:val="1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829"/>
    <w:rsid w:val="00012408"/>
    <w:rsid w:val="00015E6D"/>
    <w:rsid w:val="00025FF0"/>
    <w:rsid w:val="00031B87"/>
    <w:rsid w:val="00055568"/>
    <w:rsid w:val="000609E1"/>
    <w:rsid w:val="00064F53"/>
    <w:rsid w:val="00076593"/>
    <w:rsid w:val="000C700F"/>
    <w:rsid w:val="000D5DA0"/>
    <w:rsid w:val="000D7708"/>
    <w:rsid w:val="000E5877"/>
    <w:rsid w:val="000F4864"/>
    <w:rsid w:val="001219EC"/>
    <w:rsid w:val="00131F36"/>
    <w:rsid w:val="00133150"/>
    <w:rsid w:val="00134D11"/>
    <w:rsid w:val="00176612"/>
    <w:rsid w:val="00192CAA"/>
    <w:rsid w:val="001943E1"/>
    <w:rsid w:val="00195F85"/>
    <w:rsid w:val="00196AD6"/>
    <w:rsid w:val="00196B10"/>
    <w:rsid w:val="001B7E29"/>
    <w:rsid w:val="001F1138"/>
    <w:rsid w:val="00231B96"/>
    <w:rsid w:val="002361E2"/>
    <w:rsid w:val="00247C52"/>
    <w:rsid w:val="0026016D"/>
    <w:rsid w:val="002664E1"/>
    <w:rsid w:val="00276A9D"/>
    <w:rsid w:val="00281D45"/>
    <w:rsid w:val="0028709E"/>
    <w:rsid w:val="0029506E"/>
    <w:rsid w:val="002A2C06"/>
    <w:rsid w:val="002A6181"/>
    <w:rsid w:val="002B1A00"/>
    <w:rsid w:val="002B40EF"/>
    <w:rsid w:val="002D63F7"/>
    <w:rsid w:val="002F651A"/>
    <w:rsid w:val="002F74BE"/>
    <w:rsid w:val="003513EF"/>
    <w:rsid w:val="0036387A"/>
    <w:rsid w:val="003818CB"/>
    <w:rsid w:val="00385FA7"/>
    <w:rsid w:val="003A4114"/>
    <w:rsid w:val="003B457B"/>
    <w:rsid w:val="003D3AAC"/>
    <w:rsid w:val="003E00AC"/>
    <w:rsid w:val="004112F0"/>
    <w:rsid w:val="00411DBE"/>
    <w:rsid w:val="00414CF6"/>
    <w:rsid w:val="004273D7"/>
    <w:rsid w:val="00461E72"/>
    <w:rsid w:val="00465035"/>
    <w:rsid w:val="00465CA8"/>
    <w:rsid w:val="00473509"/>
    <w:rsid w:val="004837AF"/>
    <w:rsid w:val="00496075"/>
    <w:rsid w:val="00497CD1"/>
    <w:rsid w:val="004E2094"/>
    <w:rsid w:val="005210E6"/>
    <w:rsid w:val="00524397"/>
    <w:rsid w:val="00525071"/>
    <w:rsid w:val="00532088"/>
    <w:rsid w:val="005430F1"/>
    <w:rsid w:val="00552A99"/>
    <w:rsid w:val="00555961"/>
    <w:rsid w:val="00556A9A"/>
    <w:rsid w:val="0056566F"/>
    <w:rsid w:val="00566C70"/>
    <w:rsid w:val="00571AAD"/>
    <w:rsid w:val="00582AAC"/>
    <w:rsid w:val="005D04CD"/>
    <w:rsid w:val="005D6F8F"/>
    <w:rsid w:val="005F2F15"/>
    <w:rsid w:val="005F493B"/>
    <w:rsid w:val="00605ABB"/>
    <w:rsid w:val="00610EF4"/>
    <w:rsid w:val="0063444E"/>
    <w:rsid w:val="0063580C"/>
    <w:rsid w:val="00637F31"/>
    <w:rsid w:val="0064121A"/>
    <w:rsid w:val="006555A9"/>
    <w:rsid w:val="00655B40"/>
    <w:rsid w:val="00661086"/>
    <w:rsid w:val="00671AD6"/>
    <w:rsid w:val="006A68AE"/>
    <w:rsid w:val="006D0627"/>
    <w:rsid w:val="006D0C68"/>
    <w:rsid w:val="006D7A78"/>
    <w:rsid w:val="00700078"/>
    <w:rsid w:val="007055FD"/>
    <w:rsid w:val="00722BE9"/>
    <w:rsid w:val="007241B0"/>
    <w:rsid w:val="007263ED"/>
    <w:rsid w:val="0073137C"/>
    <w:rsid w:val="00751F66"/>
    <w:rsid w:val="00753E3E"/>
    <w:rsid w:val="00762231"/>
    <w:rsid w:val="00782D3D"/>
    <w:rsid w:val="007A1D62"/>
    <w:rsid w:val="007A3109"/>
    <w:rsid w:val="007C627C"/>
    <w:rsid w:val="007E7BDE"/>
    <w:rsid w:val="007F1BE1"/>
    <w:rsid w:val="00800A4B"/>
    <w:rsid w:val="00806007"/>
    <w:rsid w:val="00822E60"/>
    <w:rsid w:val="008254F4"/>
    <w:rsid w:val="00840B45"/>
    <w:rsid w:val="00847D63"/>
    <w:rsid w:val="00856EFA"/>
    <w:rsid w:val="00871F50"/>
    <w:rsid w:val="00886D4E"/>
    <w:rsid w:val="00895C9C"/>
    <w:rsid w:val="008A6272"/>
    <w:rsid w:val="008B1348"/>
    <w:rsid w:val="008C429A"/>
    <w:rsid w:val="008D3533"/>
    <w:rsid w:val="008E1FDC"/>
    <w:rsid w:val="008F226D"/>
    <w:rsid w:val="00901DB5"/>
    <w:rsid w:val="00923ACB"/>
    <w:rsid w:val="0092659B"/>
    <w:rsid w:val="00927FC3"/>
    <w:rsid w:val="00930CC7"/>
    <w:rsid w:val="00946622"/>
    <w:rsid w:val="009A19E2"/>
    <w:rsid w:val="009B49C4"/>
    <w:rsid w:val="009B4F1E"/>
    <w:rsid w:val="009E7BA2"/>
    <w:rsid w:val="009E7E4E"/>
    <w:rsid w:val="009F714B"/>
    <w:rsid w:val="00A03017"/>
    <w:rsid w:val="00A06466"/>
    <w:rsid w:val="00A306A4"/>
    <w:rsid w:val="00A4323B"/>
    <w:rsid w:val="00A47D6B"/>
    <w:rsid w:val="00A80F1B"/>
    <w:rsid w:val="00AA7F9E"/>
    <w:rsid w:val="00AB6A5D"/>
    <w:rsid w:val="00AC41D3"/>
    <w:rsid w:val="00AE5133"/>
    <w:rsid w:val="00AE5AA9"/>
    <w:rsid w:val="00AF0A3F"/>
    <w:rsid w:val="00B02FC5"/>
    <w:rsid w:val="00B17859"/>
    <w:rsid w:val="00B4207D"/>
    <w:rsid w:val="00B53784"/>
    <w:rsid w:val="00B75AC6"/>
    <w:rsid w:val="00B8189E"/>
    <w:rsid w:val="00BC67A7"/>
    <w:rsid w:val="00BE6371"/>
    <w:rsid w:val="00BF2B23"/>
    <w:rsid w:val="00C0338D"/>
    <w:rsid w:val="00C05319"/>
    <w:rsid w:val="00C16A94"/>
    <w:rsid w:val="00C217E8"/>
    <w:rsid w:val="00C33427"/>
    <w:rsid w:val="00C51301"/>
    <w:rsid w:val="00C8241A"/>
    <w:rsid w:val="00C84287"/>
    <w:rsid w:val="00C875E0"/>
    <w:rsid w:val="00CB509E"/>
    <w:rsid w:val="00CC3303"/>
    <w:rsid w:val="00CC5314"/>
    <w:rsid w:val="00CC7EB2"/>
    <w:rsid w:val="00CE71D1"/>
    <w:rsid w:val="00D0123C"/>
    <w:rsid w:val="00D05137"/>
    <w:rsid w:val="00D2318C"/>
    <w:rsid w:val="00D30898"/>
    <w:rsid w:val="00D36829"/>
    <w:rsid w:val="00D56A36"/>
    <w:rsid w:val="00D60103"/>
    <w:rsid w:val="00D76378"/>
    <w:rsid w:val="00D902F2"/>
    <w:rsid w:val="00DA13B2"/>
    <w:rsid w:val="00DA7D54"/>
    <w:rsid w:val="00DB569A"/>
    <w:rsid w:val="00DB5EC3"/>
    <w:rsid w:val="00DD19EB"/>
    <w:rsid w:val="00DE3F6E"/>
    <w:rsid w:val="00DF37BF"/>
    <w:rsid w:val="00E00267"/>
    <w:rsid w:val="00E00D68"/>
    <w:rsid w:val="00E03BF5"/>
    <w:rsid w:val="00E03F1E"/>
    <w:rsid w:val="00E45414"/>
    <w:rsid w:val="00E51BC1"/>
    <w:rsid w:val="00E51E44"/>
    <w:rsid w:val="00E72EDD"/>
    <w:rsid w:val="00E73665"/>
    <w:rsid w:val="00E8379B"/>
    <w:rsid w:val="00EC0D29"/>
    <w:rsid w:val="00EC5C41"/>
    <w:rsid w:val="00EC7ACF"/>
    <w:rsid w:val="00F2618F"/>
    <w:rsid w:val="00F30644"/>
    <w:rsid w:val="00F33290"/>
    <w:rsid w:val="00F3353E"/>
    <w:rsid w:val="00F35592"/>
    <w:rsid w:val="00F63D37"/>
    <w:rsid w:val="00F65159"/>
    <w:rsid w:val="00F7356A"/>
    <w:rsid w:val="00F8459D"/>
    <w:rsid w:val="00F950E9"/>
    <w:rsid w:val="00FC4DDA"/>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7D3EA0"/>
  <w15:chartTrackingRefBased/>
  <w15:docId w15:val="{1931C227-AB97-4F66-B13F-467EDE5B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3665"/>
  </w:style>
  <w:style w:type="paragraph" w:styleId="Heading1">
    <w:name w:val="heading 1"/>
    <w:basedOn w:val="Normal"/>
    <w:next w:val="Normal"/>
    <w:link w:val="Heading1Char"/>
    <w:uiPriority w:val="9"/>
    <w:qFormat/>
    <w:rsid w:val="00E7366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7366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E7366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7366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7366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7366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7366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7366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7366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2BE9"/>
    <w:rPr>
      <w:color w:val="0563C1" w:themeColor="hyperlink"/>
      <w:u w:val="single"/>
    </w:rPr>
  </w:style>
  <w:style w:type="character" w:customStyle="1" w:styleId="UnresolvedMention1">
    <w:name w:val="Unresolved Mention1"/>
    <w:basedOn w:val="DefaultParagraphFont"/>
    <w:uiPriority w:val="99"/>
    <w:semiHidden/>
    <w:unhideWhenUsed/>
    <w:rsid w:val="00722BE9"/>
    <w:rPr>
      <w:color w:val="605E5C"/>
      <w:shd w:val="clear" w:color="auto" w:fill="E1DFDD"/>
    </w:rPr>
  </w:style>
  <w:style w:type="paragraph" w:styleId="ListParagraph">
    <w:name w:val="List Paragraph"/>
    <w:basedOn w:val="Normal"/>
    <w:uiPriority w:val="34"/>
    <w:qFormat/>
    <w:rsid w:val="00722BE9"/>
    <w:pPr>
      <w:ind w:left="720"/>
      <w:contextualSpacing/>
    </w:pPr>
  </w:style>
  <w:style w:type="paragraph" w:styleId="NormalWeb">
    <w:name w:val="Normal (Web)"/>
    <w:basedOn w:val="Normal"/>
    <w:uiPriority w:val="99"/>
    <w:unhideWhenUsed/>
    <w:rsid w:val="00B178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E7366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73665"/>
    <w:rPr>
      <w:rFonts w:asciiTheme="majorHAnsi" w:eastAsiaTheme="majorEastAsia" w:hAnsiTheme="majorHAnsi" w:cstheme="majorBidi"/>
      <w:b/>
      <w:bCs/>
      <w:spacing w:val="-7"/>
      <w:sz w:val="48"/>
      <w:szCs w:val="48"/>
    </w:rPr>
  </w:style>
  <w:style w:type="character" w:customStyle="1" w:styleId="Heading1Char">
    <w:name w:val="Heading 1 Char"/>
    <w:basedOn w:val="DefaultParagraphFont"/>
    <w:link w:val="Heading1"/>
    <w:uiPriority w:val="9"/>
    <w:rsid w:val="00E7366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E7366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E73665"/>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73665"/>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73665"/>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7366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73665"/>
    <w:rPr>
      <w:i/>
      <w:iCs/>
    </w:rPr>
  </w:style>
  <w:style w:type="character" w:customStyle="1" w:styleId="Heading8Char">
    <w:name w:val="Heading 8 Char"/>
    <w:basedOn w:val="DefaultParagraphFont"/>
    <w:link w:val="Heading8"/>
    <w:uiPriority w:val="9"/>
    <w:semiHidden/>
    <w:rsid w:val="00E73665"/>
    <w:rPr>
      <w:b/>
      <w:bCs/>
    </w:rPr>
  </w:style>
  <w:style w:type="character" w:customStyle="1" w:styleId="Heading9Char">
    <w:name w:val="Heading 9 Char"/>
    <w:basedOn w:val="DefaultParagraphFont"/>
    <w:link w:val="Heading9"/>
    <w:uiPriority w:val="9"/>
    <w:semiHidden/>
    <w:rsid w:val="00E73665"/>
    <w:rPr>
      <w:i/>
      <w:iCs/>
    </w:rPr>
  </w:style>
  <w:style w:type="paragraph" w:styleId="Caption">
    <w:name w:val="caption"/>
    <w:basedOn w:val="Normal"/>
    <w:next w:val="Normal"/>
    <w:uiPriority w:val="35"/>
    <w:semiHidden/>
    <w:unhideWhenUsed/>
    <w:qFormat/>
    <w:rsid w:val="00E73665"/>
    <w:rPr>
      <w:b/>
      <w:bCs/>
      <w:sz w:val="18"/>
      <w:szCs w:val="18"/>
    </w:rPr>
  </w:style>
  <w:style w:type="paragraph" w:styleId="Subtitle">
    <w:name w:val="Subtitle"/>
    <w:basedOn w:val="Normal"/>
    <w:next w:val="Normal"/>
    <w:link w:val="SubtitleChar"/>
    <w:uiPriority w:val="11"/>
    <w:qFormat/>
    <w:rsid w:val="00E7366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73665"/>
    <w:rPr>
      <w:rFonts w:asciiTheme="majorHAnsi" w:eastAsiaTheme="majorEastAsia" w:hAnsiTheme="majorHAnsi" w:cstheme="majorBidi"/>
      <w:sz w:val="24"/>
      <w:szCs w:val="24"/>
    </w:rPr>
  </w:style>
  <w:style w:type="character" w:styleId="Strong">
    <w:name w:val="Strong"/>
    <w:basedOn w:val="DefaultParagraphFont"/>
    <w:uiPriority w:val="22"/>
    <w:qFormat/>
    <w:rsid w:val="00E73665"/>
    <w:rPr>
      <w:b/>
      <w:bCs/>
      <w:color w:val="auto"/>
    </w:rPr>
  </w:style>
  <w:style w:type="character" w:styleId="Emphasis">
    <w:name w:val="Emphasis"/>
    <w:basedOn w:val="DefaultParagraphFont"/>
    <w:uiPriority w:val="20"/>
    <w:qFormat/>
    <w:rsid w:val="00E73665"/>
    <w:rPr>
      <w:i/>
      <w:iCs/>
      <w:color w:val="auto"/>
    </w:rPr>
  </w:style>
  <w:style w:type="paragraph" w:styleId="NoSpacing">
    <w:name w:val="No Spacing"/>
    <w:uiPriority w:val="1"/>
    <w:qFormat/>
    <w:rsid w:val="00E73665"/>
    <w:pPr>
      <w:spacing w:after="0" w:line="240" w:lineRule="auto"/>
    </w:pPr>
  </w:style>
  <w:style w:type="paragraph" w:styleId="Quote">
    <w:name w:val="Quote"/>
    <w:basedOn w:val="Normal"/>
    <w:next w:val="Normal"/>
    <w:link w:val="QuoteChar"/>
    <w:uiPriority w:val="29"/>
    <w:qFormat/>
    <w:rsid w:val="00E7366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73665"/>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7366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73665"/>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73665"/>
    <w:rPr>
      <w:i/>
      <w:iCs/>
      <w:color w:val="auto"/>
    </w:rPr>
  </w:style>
  <w:style w:type="character" w:styleId="IntenseEmphasis">
    <w:name w:val="Intense Emphasis"/>
    <w:basedOn w:val="DefaultParagraphFont"/>
    <w:uiPriority w:val="21"/>
    <w:qFormat/>
    <w:rsid w:val="00E73665"/>
    <w:rPr>
      <w:b/>
      <w:bCs/>
      <w:i/>
      <w:iCs/>
      <w:color w:val="auto"/>
    </w:rPr>
  </w:style>
  <w:style w:type="character" w:styleId="SubtleReference">
    <w:name w:val="Subtle Reference"/>
    <w:basedOn w:val="DefaultParagraphFont"/>
    <w:uiPriority w:val="31"/>
    <w:qFormat/>
    <w:rsid w:val="00E73665"/>
    <w:rPr>
      <w:smallCaps/>
      <w:color w:val="auto"/>
      <w:u w:val="single" w:color="7F7F7F" w:themeColor="text1" w:themeTint="80"/>
    </w:rPr>
  </w:style>
  <w:style w:type="character" w:styleId="IntenseReference">
    <w:name w:val="Intense Reference"/>
    <w:basedOn w:val="DefaultParagraphFont"/>
    <w:uiPriority w:val="32"/>
    <w:qFormat/>
    <w:rsid w:val="00E73665"/>
    <w:rPr>
      <w:b/>
      <w:bCs/>
      <w:smallCaps/>
      <w:color w:val="auto"/>
      <w:u w:val="single"/>
    </w:rPr>
  </w:style>
  <w:style w:type="character" w:styleId="BookTitle">
    <w:name w:val="Book Title"/>
    <w:basedOn w:val="DefaultParagraphFont"/>
    <w:uiPriority w:val="33"/>
    <w:qFormat/>
    <w:rsid w:val="00E73665"/>
    <w:rPr>
      <w:b/>
      <w:bCs/>
      <w:smallCaps/>
      <w:color w:val="auto"/>
    </w:rPr>
  </w:style>
  <w:style w:type="paragraph" w:styleId="TOCHeading">
    <w:name w:val="TOC Heading"/>
    <w:basedOn w:val="Heading1"/>
    <w:next w:val="Normal"/>
    <w:uiPriority w:val="39"/>
    <w:semiHidden/>
    <w:unhideWhenUsed/>
    <w:qFormat/>
    <w:rsid w:val="00E73665"/>
    <w:pPr>
      <w:outlineLvl w:val="9"/>
    </w:pPr>
  </w:style>
  <w:style w:type="table" w:styleId="TableGrid">
    <w:name w:val="Table Grid"/>
    <w:basedOn w:val="TableNormal"/>
    <w:uiPriority w:val="39"/>
    <w:rsid w:val="00427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1BC1"/>
    <w:rPr>
      <w:color w:val="605E5C"/>
      <w:shd w:val="clear" w:color="auto" w:fill="E1DFDD"/>
    </w:rPr>
  </w:style>
  <w:style w:type="paragraph" w:styleId="Header">
    <w:name w:val="header"/>
    <w:basedOn w:val="Normal"/>
    <w:link w:val="HeaderChar"/>
    <w:uiPriority w:val="99"/>
    <w:unhideWhenUsed/>
    <w:rsid w:val="00025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FF0"/>
  </w:style>
  <w:style w:type="paragraph" w:styleId="Footer">
    <w:name w:val="footer"/>
    <w:basedOn w:val="Normal"/>
    <w:link w:val="FooterChar"/>
    <w:uiPriority w:val="99"/>
    <w:unhideWhenUsed/>
    <w:rsid w:val="00025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901768">
      <w:bodyDiv w:val="1"/>
      <w:marLeft w:val="0"/>
      <w:marRight w:val="0"/>
      <w:marTop w:val="0"/>
      <w:marBottom w:val="0"/>
      <w:divBdr>
        <w:top w:val="none" w:sz="0" w:space="0" w:color="auto"/>
        <w:left w:val="none" w:sz="0" w:space="0" w:color="auto"/>
        <w:bottom w:val="none" w:sz="0" w:space="0" w:color="auto"/>
        <w:right w:val="none" w:sz="0" w:space="0" w:color="auto"/>
      </w:divBdr>
    </w:div>
    <w:div w:id="385448071">
      <w:bodyDiv w:val="1"/>
      <w:marLeft w:val="0"/>
      <w:marRight w:val="0"/>
      <w:marTop w:val="0"/>
      <w:marBottom w:val="0"/>
      <w:divBdr>
        <w:top w:val="none" w:sz="0" w:space="0" w:color="auto"/>
        <w:left w:val="none" w:sz="0" w:space="0" w:color="auto"/>
        <w:bottom w:val="none" w:sz="0" w:space="0" w:color="auto"/>
        <w:right w:val="none" w:sz="0" w:space="0" w:color="auto"/>
      </w:divBdr>
      <w:divsChild>
        <w:div w:id="1906262935">
          <w:marLeft w:val="0"/>
          <w:marRight w:val="0"/>
          <w:marTop w:val="0"/>
          <w:marBottom w:val="0"/>
          <w:divBdr>
            <w:top w:val="none" w:sz="0" w:space="0" w:color="auto"/>
            <w:left w:val="none" w:sz="0" w:space="0" w:color="auto"/>
            <w:bottom w:val="none" w:sz="0" w:space="0" w:color="auto"/>
            <w:right w:val="none" w:sz="0" w:space="0" w:color="auto"/>
          </w:divBdr>
          <w:divsChild>
            <w:div w:id="898588288">
              <w:marLeft w:val="0"/>
              <w:marRight w:val="0"/>
              <w:marTop w:val="0"/>
              <w:marBottom w:val="0"/>
              <w:divBdr>
                <w:top w:val="none" w:sz="0" w:space="0" w:color="auto"/>
                <w:left w:val="none" w:sz="0" w:space="0" w:color="auto"/>
                <w:bottom w:val="none" w:sz="0" w:space="0" w:color="auto"/>
                <w:right w:val="none" w:sz="0" w:space="0" w:color="auto"/>
              </w:divBdr>
              <w:divsChild>
                <w:div w:id="186725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538518">
      <w:bodyDiv w:val="1"/>
      <w:marLeft w:val="0"/>
      <w:marRight w:val="0"/>
      <w:marTop w:val="0"/>
      <w:marBottom w:val="0"/>
      <w:divBdr>
        <w:top w:val="none" w:sz="0" w:space="0" w:color="auto"/>
        <w:left w:val="none" w:sz="0" w:space="0" w:color="auto"/>
        <w:bottom w:val="none" w:sz="0" w:space="0" w:color="auto"/>
        <w:right w:val="none" w:sz="0" w:space="0" w:color="auto"/>
      </w:divBdr>
      <w:divsChild>
        <w:div w:id="1077092962">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439109411">
      <w:bodyDiv w:val="1"/>
      <w:marLeft w:val="0"/>
      <w:marRight w:val="0"/>
      <w:marTop w:val="0"/>
      <w:marBottom w:val="0"/>
      <w:divBdr>
        <w:top w:val="none" w:sz="0" w:space="0" w:color="auto"/>
        <w:left w:val="none" w:sz="0" w:space="0" w:color="auto"/>
        <w:bottom w:val="none" w:sz="0" w:space="0" w:color="auto"/>
        <w:right w:val="none" w:sz="0" w:space="0" w:color="auto"/>
      </w:divBdr>
    </w:div>
    <w:div w:id="562520153">
      <w:bodyDiv w:val="1"/>
      <w:marLeft w:val="0"/>
      <w:marRight w:val="0"/>
      <w:marTop w:val="0"/>
      <w:marBottom w:val="0"/>
      <w:divBdr>
        <w:top w:val="none" w:sz="0" w:space="0" w:color="auto"/>
        <w:left w:val="none" w:sz="0" w:space="0" w:color="auto"/>
        <w:bottom w:val="none" w:sz="0" w:space="0" w:color="auto"/>
        <w:right w:val="none" w:sz="0" w:space="0" w:color="auto"/>
      </w:divBdr>
    </w:div>
    <w:div w:id="619990739">
      <w:bodyDiv w:val="1"/>
      <w:marLeft w:val="0"/>
      <w:marRight w:val="0"/>
      <w:marTop w:val="0"/>
      <w:marBottom w:val="0"/>
      <w:divBdr>
        <w:top w:val="none" w:sz="0" w:space="0" w:color="auto"/>
        <w:left w:val="none" w:sz="0" w:space="0" w:color="auto"/>
        <w:bottom w:val="none" w:sz="0" w:space="0" w:color="auto"/>
        <w:right w:val="none" w:sz="0" w:space="0" w:color="auto"/>
      </w:divBdr>
    </w:div>
    <w:div w:id="639307346">
      <w:bodyDiv w:val="1"/>
      <w:marLeft w:val="0"/>
      <w:marRight w:val="0"/>
      <w:marTop w:val="0"/>
      <w:marBottom w:val="0"/>
      <w:divBdr>
        <w:top w:val="none" w:sz="0" w:space="0" w:color="auto"/>
        <w:left w:val="none" w:sz="0" w:space="0" w:color="auto"/>
        <w:bottom w:val="none" w:sz="0" w:space="0" w:color="auto"/>
        <w:right w:val="none" w:sz="0" w:space="0" w:color="auto"/>
      </w:divBdr>
      <w:divsChild>
        <w:div w:id="55469738">
          <w:marLeft w:val="0"/>
          <w:marRight w:val="0"/>
          <w:marTop w:val="0"/>
          <w:marBottom w:val="0"/>
          <w:divBdr>
            <w:top w:val="none" w:sz="0" w:space="0" w:color="auto"/>
            <w:left w:val="none" w:sz="0" w:space="0" w:color="auto"/>
            <w:bottom w:val="none" w:sz="0" w:space="0" w:color="auto"/>
            <w:right w:val="none" w:sz="0" w:space="0" w:color="auto"/>
          </w:divBdr>
        </w:div>
      </w:divsChild>
    </w:div>
    <w:div w:id="650257115">
      <w:bodyDiv w:val="1"/>
      <w:marLeft w:val="0"/>
      <w:marRight w:val="0"/>
      <w:marTop w:val="0"/>
      <w:marBottom w:val="0"/>
      <w:divBdr>
        <w:top w:val="none" w:sz="0" w:space="0" w:color="auto"/>
        <w:left w:val="none" w:sz="0" w:space="0" w:color="auto"/>
        <w:bottom w:val="none" w:sz="0" w:space="0" w:color="auto"/>
        <w:right w:val="none" w:sz="0" w:space="0" w:color="auto"/>
      </w:divBdr>
      <w:divsChild>
        <w:div w:id="1815684203">
          <w:marLeft w:val="547"/>
          <w:marRight w:val="0"/>
          <w:marTop w:val="154"/>
          <w:marBottom w:val="0"/>
          <w:divBdr>
            <w:top w:val="none" w:sz="0" w:space="0" w:color="auto"/>
            <w:left w:val="none" w:sz="0" w:space="0" w:color="auto"/>
            <w:bottom w:val="none" w:sz="0" w:space="0" w:color="auto"/>
            <w:right w:val="none" w:sz="0" w:space="0" w:color="auto"/>
          </w:divBdr>
        </w:div>
      </w:divsChild>
    </w:div>
    <w:div w:id="829175557">
      <w:bodyDiv w:val="1"/>
      <w:marLeft w:val="0"/>
      <w:marRight w:val="0"/>
      <w:marTop w:val="0"/>
      <w:marBottom w:val="0"/>
      <w:divBdr>
        <w:top w:val="none" w:sz="0" w:space="0" w:color="auto"/>
        <w:left w:val="none" w:sz="0" w:space="0" w:color="auto"/>
        <w:bottom w:val="none" w:sz="0" w:space="0" w:color="auto"/>
        <w:right w:val="none" w:sz="0" w:space="0" w:color="auto"/>
      </w:divBdr>
    </w:div>
    <w:div w:id="1054088007">
      <w:bodyDiv w:val="1"/>
      <w:marLeft w:val="0"/>
      <w:marRight w:val="0"/>
      <w:marTop w:val="0"/>
      <w:marBottom w:val="0"/>
      <w:divBdr>
        <w:top w:val="none" w:sz="0" w:space="0" w:color="auto"/>
        <w:left w:val="none" w:sz="0" w:space="0" w:color="auto"/>
        <w:bottom w:val="none" w:sz="0" w:space="0" w:color="auto"/>
        <w:right w:val="none" w:sz="0" w:space="0" w:color="auto"/>
      </w:divBdr>
      <w:divsChild>
        <w:div w:id="944457266">
          <w:marLeft w:val="547"/>
          <w:marRight w:val="0"/>
          <w:marTop w:val="91"/>
          <w:marBottom w:val="0"/>
          <w:divBdr>
            <w:top w:val="none" w:sz="0" w:space="0" w:color="auto"/>
            <w:left w:val="none" w:sz="0" w:space="0" w:color="auto"/>
            <w:bottom w:val="none" w:sz="0" w:space="0" w:color="auto"/>
            <w:right w:val="none" w:sz="0" w:space="0" w:color="auto"/>
          </w:divBdr>
        </w:div>
        <w:div w:id="46491250">
          <w:marLeft w:val="547"/>
          <w:marRight w:val="0"/>
          <w:marTop w:val="91"/>
          <w:marBottom w:val="0"/>
          <w:divBdr>
            <w:top w:val="none" w:sz="0" w:space="0" w:color="auto"/>
            <w:left w:val="none" w:sz="0" w:space="0" w:color="auto"/>
            <w:bottom w:val="none" w:sz="0" w:space="0" w:color="auto"/>
            <w:right w:val="none" w:sz="0" w:space="0" w:color="auto"/>
          </w:divBdr>
        </w:div>
        <w:div w:id="1915894234">
          <w:marLeft w:val="547"/>
          <w:marRight w:val="0"/>
          <w:marTop w:val="91"/>
          <w:marBottom w:val="0"/>
          <w:divBdr>
            <w:top w:val="none" w:sz="0" w:space="0" w:color="auto"/>
            <w:left w:val="none" w:sz="0" w:space="0" w:color="auto"/>
            <w:bottom w:val="none" w:sz="0" w:space="0" w:color="auto"/>
            <w:right w:val="none" w:sz="0" w:space="0" w:color="auto"/>
          </w:divBdr>
        </w:div>
        <w:div w:id="839779384">
          <w:marLeft w:val="547"/>
          <w:marRight w:val="0"/>
          <w:marTop w:val="91"/>
          <w:marBottom w:val="0"/>
          <w:divBdr>
            <w:top w:val="none" w:sz="0" w:space="0" w:color="auto"/>
            <w:left w:val="none" w:sz="0" w:space="0" w:color="auto"/>
            <w:bottom w:val="none" w:sz="0" w:space="0" w:color="auto"/>
            <w:right w:val="none" w:sz="0" w:space="0" w:color="auto"/>
          </w:divBdr>
        </w:div>
        <w:div w:id="1532835672">
          <w:marLeft w:val="547"/>
          <w:marRight w:val="0"/>
          <w:marTop w:val="91"/>
          <w:marBottom w:val="0"/>
          <w:divBdr>
            <w:top w:val="none" w:sz="0" w:space="0" w:color="auto"/>
            <w:left w:val="none" w:sz="0" w:space="0" w:color="auto"/>
            <w:bottom w:val="none" w:sz="0" w:space="0" w:color="auto"/>
            <w:right w:val="none" w:sz="0" w:space="0" w:color="auto"/>
          </w:divBdr>
        </w:div>
        <w:div w:id="927228361">
          <w:marLeft w:val="547"/>
          <w:marRight w:val="0"/>
          <w:marTop w:val="91"/>
          <w:marBottom w:val="0"/>
          <w:divBdr>
            <w:top w:val="none" w:sz="0" w:space="0" w:color="auto"/>
            <w:left w:val="none" w:sz="0" w:space="0" w:color="auto"/>
            <w:bottom w:val="none" w:sz="0" w:space="0" w:color="auto"/>
            <w:right w:val="none" w:sz="0" w:space="0" w:color="auto"/>
          </w:divBdr>
        </w:div>
        <w:div w:id="2012903472">
          <w:marLeft w:val="547"/>
          <w:marRight w:val="0"/>
          <w:marTop w:val="91"/>
          <w:marBottom w:val="0"/>
          <w:divBdr>
            <w:top w:val="none" w:sz="0" w:space="0" w:color="auto"/>
            <w:left w:val="none" w:sz="0" w:space="0" w:color="auto"/>
            <w:bottom w:val="none" w:sz="0" w:space="0" w:color="auto"/>
            <w:right w:val="none" w:sz="0" w:space="0" w:color="auto"/>
          </w:divBdr>
        </w:div>
        <w:div w:id="629019384">
          <w:marLeft w:val="1166"/>
          <w:marRight w:val="0"/>
          <w:marTop w:val="91"/>
          <w:marBottom w:val="0"/>
          <w:divBdr>
            <w:top w:val="none" w:sz="0" w:space="0" w:color="auto"/>
            <w:left w:val="none" w:sz="0" w:space="0" w:color="auto"/>
            <w:bottom w:val="none" w:sz="0" w:space="0" w:color="auto"/>
            <w:right w:val="none" w:sz="0" w:space="0" w:color="auto"/>
          </w:divBdr>
        </w:div>
        <w:div w:id="1357653151">
          <w:marLeft w:val="1166"/>
          <w:marRight w:val="0"/>
          <w:marTop w:val="91"/>
          <w:marBottom w:val="0"/>
          <w:divBdr>
            <w:top w:val="none" w:sz="0" w:space="0" w:color="auto"/>
            <w:left w:val="none" w:sz="0" w:space="0" w:color="auto"/>
            <w:bottom w:val="none" w:sz="0" w:space="0" w:color="auto"/>
            <w:right w:val="none" w:sz="0" w:space="0" w:color="auto"/>
          </w:divBdr>
        </w:div>
        <w:div w:id="1820727070">
          <w:marLeft w:val="1166"/>
          <w:marRight w:val="0"/>
          <w:marTop w:val="91"/>
          <w:marBottom w:val="0"/>
          <w:divBdr>
            <w:top w:val="none" w:sz="0" w:space="0" w:color="auto"/>
            <w:left w:val="none" w:sz="0" w:space="0" w:color="auto"/>
            <w:bottom w:val="none" w:sz="0" w:space="0" w:color="auto"/>
            <w:right w:val="none" w:sz="0" w:space="0" w:color="auto"/>
          </w:divBdr>
        </w:div>
        <w:div w:id="1577737484">
          <w:marLeft w:val="1166"/>
          <w:marRight w:val="0"/>
          <w:marTop w:val="91"/>
          <w:marBottom w:val="0"/>
          <w:divBdr>
            <w:top w:val="none" w:sz="0" w:space="0" w:color="auto"/>
            <w:left w:val="none" w:sz="0" w:space="0" w:color="auto"/>
            <w:bottom w:val="none" w:sz="0" w:space="0" w:color="auto"/>
            <w:right w:val="none" w:sz="0" w:space="0" w:color="auto"/>
          </w:divBdr>
        </w:div>
      </w:divsChild>
    </w:div>
    <w:div w:id="1137143419">
      <w:bodyDiv w:val="1"/>
      <w:marLeft w:val="0"/>
      <w:marRight w:val="0"/>
      <w:marTop w:val="0"/>
      <w:marBottom w:val="0"/>
      <w:divBdr>
        <w:top w:val="none" w:sz="0" w:space="0" w:color="auto"/>
        <w:left w:val="none" w:sz="0" w:space="0" w:color="auto"/>
        <w:bottom w:val="none" w:sz="0" w:space="0" w:color="auto"/>
        <w:right w:val="none" w:sz="0" w:space="0" w:color="auto"/>
      </w:divBdr>
      <w:divsChild>
        <w:div w:id="2056805494">
          <w:marLeft w:val="0"/>
          <w:marRight w:val="0"/>
          <w:marTop w:val="0"/>
          <w:marBottom w:val="0"/>
          <w:divBdr>
            <w:top w:val="none" w:sz="0" w:space="0" w:color="auto"/>
            <w:left w:val="none" w:sz="0" w:space="0" w:color="auto"/>
            <w:bottom w:val="none" w:sz="0" w:space="0" w:color="auto"/>
            <w:right w:val="none" w:sz="0" w:space="0" w:color="auto"/>
          </w:divBdr>
          <w:divsChild>
            <w:div w:id="963583985">
              <w:marLeft w:val="0"/>
              <w:marRight w:val="0"/>
              <w:marTop w:val="0"/>
              <w:marBottom w:val="0"/>
              <w:divBdr>
                <w:top w:val="none" w:sz="0" w:space="0" w:color="auto"/>
                <w:left w:val="none" w:sz="0" w:space="0" w:color="auto"/>
                <w:bottom w:val="none" w:sz="0" w:space="0" w:color="auto"/>
                <w:right w:val="none" w:sz="0" w:space="0" w:color="auto"/>
              </w:divBdr>
              <w:divsChild>
                <w:div w:id="1550456962">
                  <w:marLeft w:val="0"/>
                  <w:marRight w:val="0"/>
                  <w:marTop w:val="0"/>
                  <w:marBottom w:val="0"/>
                  <w:divBdr>
                    <w:top w:val="none" w:sz="0" w:space="0" w:color="auto"/>
                    <w:left w:val="none" w:sz="0" w:space="0" w:color="auto"/>
                    <w:bottom w:val="none" w:sz="0" w:space="0" w:color="auto"/>
                    <w:right w:val="none" w:sz="0" w:space="0" w:color="auto"/>
                  </w:divBdr>
                  <w:divsChild>
                    <w:div w:id="738869759">
                      <w:marLeft w:val="0"/>
                      <w:marRight w:val="0"/>
                      <w:marTop w:val="0"/>
                      <w:marBottom w:val="0"/>
                      <w:divBdr>
                        <w:top w:val="none" w:sz="0" w:space="0" w:color="auto"/>
                        <w:left w:val="none" w:sz="0" w:space="0" w:color="auto"/>
                        <w:bottom w:val="none" w:sz="0" w:space="0" w:color="auto"/>
                        <w:right w:val="none" w:sz="0" w:space="0" w:color="auto"/>
                      </w:divBdr>
                      <w:divsChild>
                        <w:div w:id="360013281">
                          <w:marLeft w:val="0"/>
                          <w:marRight w:val="0"/>
                          <w:marTop w:val="0"/>
                          <w:marBottom w:val="0"/>
                          <w:divBdr>
                            <w:top w:val="none" w:sz="0" w:space="0" w:color="auto"/>
                            <w:left w:val="none" w:sz="0" w:space="0" w:color="auto"/>
                            <w:bottom w:val="none" w:sz="0" w:space="0" w:color="auto"/>
                            <w:right w:val="none" w:sz="0" w:space="0" w:color="auto"/>
                          </w:divBdr>
                          <w:divsChild>
                            <w:div w:id="49369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7547">
      <w:bodyDiv w:val="1"/>
      <w:marLeft w:val="0"/>
      <w:marRight w:val="0"/>
      <w:marTop w:val="0"/>
      <w:marBottom w:val="0"/>
      <w:divBdr>
        <w:top w:val="none" w:sz="0" w:space="0" w:color="auto"/>
        <w:left w:val="none" w:sz="0" w:space="0" w:color="auto"/>
        <w:bottom w:val="none" w:sz="0" w:space="0" w:color="auto"/>
        <w:right w:val="none" w:sz="0" w:space="0" w:color="auto"/>
      </w:divBdr>
      <w:divsChild>
        <w:div w:id="249196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1626435">
      <w:bodyDiv w:val="1"/>
      <w:marLeft w:val="0"/>
      <w:marRight w:val="0"/>
      <w:marTop w:val="0"/>
      <w:marBottom w:val="0"/>
      <w:divBdr>
        <w:top w:val="none" w:sz="0" w:space="0" w:color="auto"/>
        <w:left w:val="none" w:sz="0" w:space="0" w:color="auto"/>
        <w:bottom w:val="none" w:sz="0" w:space="0" w:color="auto"/>
        <w:right w:val="none" w:sz="0" w:space="0" w:color="auto"/>
      </w:divBdr>
      <w:divsChild>
        <w:div w:id="395863723">
          <w:marLeft w:val="0"/>
          <w:marRight w:val="0"/>
          <w:marTop w:val="0"/>
          <w:marBottom w:val="0"/>
          <w:divBdr>
            <w:top w:val="none" w:sz="0" w:space="0" w:color="auto"/>
            <w:left w:val="none" w:sz="0" w:space="0" w:color="auto"/>
            <w:bottom w:val="none" w:sz="0" w:space="0" w:color="auto"/>
            <w:right w:val="none" w:sz="0" w:space="0" w:color="auto"/>
          </w:divBdr>
          <w:divsChild>
            <w:div w:id="99418623">
              <w:marLeft w:val="0"/>
              <w:marRight w:val="0"/>
              <w:marTop w:val="0"/>
              <w:marBottom w:val="0"/>
              <w:divBdr>
                <w:top w:val="none" w:sz="0" w:space="0" w:color="auto"/>
                <w:left w:val="none" w:sz="0" w:space="0" w:color="auto"/>
                <w:bottom w:val="none" w:sz="0" w:space="0" w:color="auto"/>
                <w:right w:val="none" w:sz="0" w:space="0" w:color="auto"/>
              </w:divBdr>
              <w:divsChild>
                <w:div w:id="4949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00927">
      <w:bodyDiv w:val="1"/>
      <w:marLeft w:val="0"/>
      <w:marRight w:val="0"/>
      <w:marTop w:val="0"/>
      <w:marBottom w:val="0"/>
      <w:divBdr>
        <w:top w:val="none" w:sz="0" w:space="0" w:color="auto"/>
        <w:left w:val="none" w:sz="0" w:space="0" w:color="auto"/>
        <w:bottom w:val="none" w:sz="0" w:space="0" w:color="auto"/>
        <w:right w:val="none" w:sz="0" w:space="0" w:color="auto"/>
      </w:divBdr>
      <w:divsChild>
        <w:div w:id="354308924">
          <w:marLeft w:val="547"/>
          <w:marRight w:val="0"/>
          <w:marTop w:val="67"/>
          <w:marBottom w:val="0"/>
          <w:divBdr>
            <w:top w:val="none" w:sz="0" w:space="0" w:color="auto"/>
            <w:left w:val="none" w:sz="0" w:space="0" w:color="auto"/>
            <w:bottom w:val="none" w:sz="0" w:space="0" w:color="auto"/>
            <w:right w:val="none" w:sz="0" w:space="0" w:color="auto"/>
          </w:divBdr>
        </w:div>
      </w:divsChild>
    </w:div>
    <w:div w:id="1364595445">
      <w:bodyDiv w:val="1"/>
      <w:marLeft w:val="0"/>
      <w:marRight w:val="0"/>
      <w:marTop w:val="0"/>
      <w:marBottom w:val="0"/>
      <w:divBdr>
        <w:top w:val="none" w:sz="0" w:space="0" w:color="auto"/>
        <w:left w:val="none" w:sz="0" w:space="0" w:color="auto"/>
        <w:bottom w:val="none" w:sz="0" w:space="0" w:color="auto"/>
        <w:right w:val="none" w:sz="0" w:space="0" w:color="auto"/>
      </w:divBdr>
    </w:div>
    <w:div w:id="1414156785">
      <w:bodyDiv w:val="1"/>
      <w:marLeft w:val="0"/>
      <w:marRight w:val="0"/>
      <w:marTop w:val="0"/>
      <w:marBottom w:val="0"/>
      <w:divBdr>
        <w:top w:val="none" w:sz="0" w:space="0" w:color="auto"/>
        <w:left w:val="none" w:sz="0" w:space="0" w:color="auto"/>
        <w:bottom w:val="none" w:sz="0" w:space="0" w:color="auto"/>
        <w:right w:val="none" w:sz="0" w:space="0" w:color="auto"/>
      </w:divBdr>
    </w:div>
    <w:div w:id="1465544783">
      <w:bodyDiv w:val="1"/>
      <w:marLeft w:val="0"/>
      <w:marRight w:val="0"/>
      <w:marTop w:val="0"/>
      <w:marBottom w:val="0"/>
      <w:divBdr>
        <w:top w:val="none" w:sz="0" w:space="0" w:color="auto"/>
        <w:left w:val="none" w:sz="0" w:space="0" w:color="auto"/>
        <w:bottom w:val="none" w:sz="0" w:space="0" w:color="auto"/>
        <w:right w:val="none" w:sz="0" w:space="0" w:color="auto"/>
      </w:divBdr>
      <w:divsChild>
        <w:div w:id="1477645978">
          <w:marLeft w:val="0"/>
          <w:marRight w:val="0"/>
          <w:marTop w:val="0"/>
          <w:marBottom w:val="0"/>
          <w:divBdr>
            <w:top w:val="none" w:sz="0" w:space="0" w:color="auto"/>
            <w:left w:val="none" w:sz="0" w:space="0" w:color="auto"/>
            <w:bottom w:val="none" w:sz="0" w:space="0" w:color="auto"/>
            <w:right w:val="none" w:sz="0" w:space="0" w:color="auto"/>
          </w:divBdr>
          <w:divsChild>
            <w:div w:id="1427726148">
              <w:marLeft w:val="0"/>
              <w:marRight w:val="0"/>
              <w:marTop w:val="0"/>
              <w:marBottom w:val="0"/>
              <w:divBdr>
                <w:top w:val="none" w:sz="0" w:space="0" w:color="auto"/>
                <w:left w:val="none" w:sz="0" w:space="0" w:color="auto"/>
                <w:bottom w:val="none" w:sz="0" w:space="0" w:color="auto"/>
                <w:right w:val="none" w:sz="0" w:space="0" w:color="auto"/>
              </w:divBdr>
              <w:divsChild>
                <w:div w:id="1208682335">
                  <w:marLeft w:val="0"/>
                  <w:marRight w:val="0"/>
                  <w:marTop w:val="0"/>
                  <w:marBottom w:val="0"/>
                  <w:divBdr>
                    <w:top w:val="none" w:sz="0" w:space="0" w:color="auto"/>
                    <w:left w:val="none" w:sz="0" w:space="0" w:color="auto"/>
                    <w:bottom w:val="none" w:sz="0" w:space="0" w:color="auto"/>
                    <w:right w:val="none" w:sz="0" w:space="0" w:color="auto"/>
                  </w:divBdr>
                  <w:divsChild>
                    <w:div w:id="1781224312">
                      <w:marLeft w:val="0"/>
                      <w:marRight w:val="0"/>
                      <w:marTop w:val="0"/>
                      <w:marBottom w:val="0"/>
                      <w:divBdr>
                        <w:top w:val="none" w:sz="0" w:space="0" w:color="auto"/>
                        <w:left w:val="none" w:sz="0" w:space="0" w:color="auto"/>
                        <w:bottom w:val="none" w:sz="0" w:space="0" w:color="auto"/>
                        <w:right w:val="none" w:sz="0" w:space="0" w:color="auto"/>
                      </w:divBdr>
                      <w:divsChild>
                        <w:div w:id="1410615614">
                          <w:marLeft w:val="0"/>
                          <w:marRight w:val="0"/>
                          <w:marTop w:val="0"/>
                          <w:marBottom w:val="0"/>
                          <w:divBdr>
                            <w:top w:val="none" w:sz="0" w:space="0" w:color="auto"/>
                            <w:left w:val="none" w:sz="0" w:space="0" w:color="auto"/>
                            <w:bottom w:val="none" w:sz="0" w:space="0" w:color="auto"/>
                            <w:right w:val="none" w:sz="0" w:space="0" w:color="auto"/>
                          </w:divBdr>
                          <w:divsChild>
                            <w:div w:id="1871264481">
                              <w:marLeft w:val="0"/>
                              <w:marRight w:val="0"/>
                              <w:marTop w:val="0"/>
                              <w:marBottom w:val="0"/>
                              <w:divBdr>
                                <w:top w:val="none" w:sz="0" w:space="0" w:color="auto"/>
                                <w:left w:val="none" w:sz="0" w:space="0" w:color="auto"/>
                                <w:bottom w:val="none" w:sz="0" w:space="0" w:color="auto"/>
                                <w:right w:val="none" w:sz="0" w:space="0" w:color="auto"/>
                              </w:divBdr>
                              <w:divsChild>
                                <w:div w:id="2132478966">
                                  <w:marLeft w:val="0"/>
                                  <w:marRight w:val="0"/>
                                  <w:marTop w:val="0"/>
                                  <w:marBottom w:val="0"/>
                                  <w:divBdr>
                                    <w:top w:val="none" w:sz="0" w:space="0" w:color="auto"/>
                                    <w:left w:val="none" w:sz="0" w:space="0" w:color="auto"/>
                                    <w:bottom w:val="none" w:sz="0" w:space="0" w:color="auto"/>
                                    <w:right w:val="none" w:sz="0" w:space="0" w:color="auto"/>
                                  </w:divBdr>
                                  <w:divsChild>
                                    <w:div w:id="20150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298222">
          <w:marLeft w:val="0"/>
          <w:marRight w:val="0"/>
          <w:marTop w:val="0"/>
          <w:marBottom w:val="0"/>
          <w:divBdr>
            <w:top w:val="none" w:sz="0" w:space="0" w:color="auto"/>
            <w:left w:val="none" w:sz="0" w:space="0" w:color="auto"/>
            <w:bottom w:val="none" w:sz="0" w:space="0" w:color="auto"/>
            <w:right w:val="none" w:sz="0" w:space="0" w:color="auto"/>
          </w:divBdr>
          <w:divsChild>
            <w:div w:id="647440918">
              <w:marLeft w:val="0"/>
              <w:marRight w:val="0"/>
              <w:marTop w:val="0"/>
              <w:marBottom w:val="0"/>
              <w:divBdr>
                <w:top w:val="none" w:sz="0" w:space="0" w:color="auto"/>
                <w:left w:val="none" w:sz="0" w:space="0" w:color="auto"/>
                <w:bottom w:val="none" w:sz="0" w:space="0" w:color="auto"/>
                <w:right w:val="none" w:sz="0" w:space="0" w:color="auto"/>
              </w:divBdr>
              <w:divsChild>
                <w:div w:id="1911958545">
                  <w:marLeft w:val="0"/>
                  <w:marRight w:val="0"/>
                  <w:marTop w:val="0"/>
                  <w:marBottom w:val="0"/>
                  <w:divBdr>
                    <w:top w:val="none" w:sz="0" w:space="0" w:color="auto"/>
                    <w:left w:val="none" w:sz="0" w:space="0" w:color="auto"/>
                    <w:bottom w:val="none" w:sz="0" w:space="0" w:color="auto"/>
                    <w:right w:val="none" w:sz="0" w:space="0" w:color="auto"/>
                  </w:divBdr>
                  <w:divsChild>
                    <w:div w:id="892545096">
                      <w:marLeft w:val="0"/>
                      <w:marRight w:val="0"/>
                      <w:marTop w:val="0"/>
                      <w:marBottom w:val="0"/>
                      <w:divBdr>
                        <w:top w:val="none" w:sz="0" w:space="0" w:color="auto"/>
                        <w:left w:val="none" w:sz="0" w:space="0" w:color="auto"/>
                        <w:bottom w:val="none" w:sz="0" w:space="0" w:color="auto"/>
                        <w:right w:val="none" w:sz="0" w:space="0" w:color="auto"/>
                      </w:divBdr>
                      <w:divsChild>
                        <w:div w:id="93136283">
                          <w:marLeft w:val="0"/>
                          <w:marRight w:val="0"/>
                          <w:marTop w:val="0"/>
                          <w:marBottom w:val="0"/>
                          <w:divBdr>
                            <w:top w:val="none" w:sz="0" w:space="0" w:color="auto"/>
                            <w:left w:val="none" w:sz="0" w:space="0" w:color="auto"/>
                            <w:bottom w:val="none" w:sz="0" w:space="0" w:color="auto"/>
                            <w:right w:val="none" w:sz="0" w:space="0" w:color="auto"/>
                          </w:divBdr>
                          <w:divsChild>
                            <w:div w:id="831143337">
                              <w:marLeft w:val="0"/>
                              <w:marRight w:val="0"/>
                              <w:marTop w:val="0"/>
                              <w:marBottom w:val="0"/>
                              <w:divBdr>
                                <w:top w:val="none" w:sz="0" w:space="0" w:color="auto"/>
                                <w:left w:val="none" w:sz="0" w:space="0" w:color="auto"/>
                                <w:bottom w:val="none" w:sz="0" w:space="0" w:color="auto"/>
                                <w:right w:val="none" w:sz="0" w:space="0" w:color="auto"/>
                              </w:divBdr>
                              <w:divsChild>
                                <w:div w:id="154683355">
                                  <w:marLeft w:val="0"/>
                                  <w:marRight w:val="0"/>
                                  <w:marTop w:val="0"/>
                                  <w:marBottom w:val="0"/>
                                  <w:divBdr>
                                    <w:top w:val="none" w:sz="0" w:space="0" w:color="auto"/>
                                    <w:left w:val="none" w:sz="0" w:space="0" w:color="auto"/>
                                    <w:bottom w:val="none" w:sz="0" w:space="0" w:color="auto"/>
                                    <w:right w:val="none" w:sz="0" w:space="0" w:color="auto"/>
                                  </w:divBdr>
                                  <w:divsChild>
                                    <w:div w:id="254175753">
                                      <w:marLeft w:val="0"/>
                                      <w:marRight w:val="0"/>
                                      <w:marTop w:val="0"/>
                                      <w:marBottom w:val="0"/>
                                      <w:divBdr>
                                        <w:top w:val="none" w:sz="0" w:space="0" w:color="auto"/>
                                        <w:left w:val="none" w:sz="0" w:space="0" w:color="auto"/>
                                        <w:bottom w:val="none" w:sz="0" w:space="0" w:color="auto"/>
                                        <w:right w:val="none" w:sz="0" w:space="0" w:color="auto"/>
                                      </w:divBdr>
                                      <w:divsChild>
                                        <w:div w:id="73512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22073">
          <w:marLeft w:val="0"/>
          <w:marRight w:val="0"/>
          <w:marTop w:val="0"/>
          <w:marBottom w:val="0"/>
          <w:divBdr>
            <w:top w:val="none" w:sz="0" w:space="0" w:color="auto"/>
            <w:left w:val="none" w:sz="0" w:space="0" w:color="auto"/>
            <w:bottom w:val="none" w:sz="0" w:space="0" w:color="auto"/>
            <w:right w:val="none" w:sz="0" w:space="0" w:color="auto"/>
          </w:divBdr>
          <w:divsChild>
            <w:div w:id="1911887083">
              <w:marLeft w:val="0"/>
              <w:marRight w:val="0"/>
              <w:marTop w:val="0"/>
              <w:marBottom w:val="0"/>
              <w:divBdr>
                <w:top w:val="none" w:sz="0" w:space="0" w:color="auto"/>
                <w:left w:val="none" w:sz="0" w:space="0" w:color="auto"/>
                <w:bottom w:val="none" w:sz="0" w:space="0" w:color="auto"/>
                <w:right w:val="none" w:sz="0" w:space="0" w:color="auto"/>
              </w:divBdr>
              <w:divsChild>
                <w:div w:id="1827159170">
                  <w:marLeft w:val="0"/>
                  <w:marRight w:val="0"/>
                  <w:marTop w:val="0"/>
                  <w:marBottom w:val="0"/>
                  <w:divBdr>
                    <w:top w:val="none" w:sz="0" w:space="0" w:color="auto"/>
                    <w:left w:val="none" w:sz="0" w:space="0" w:color="auto"/>
                    <w:bottom w:val="none" w:sz="0" w:space="0" w:color="auto"/>
                    <w:right w:val="none" w:sz="0" w:space="0" w:color="auto"/>
                  </w:divBdr>
                  <w:divsChild>
                    <w:div w:id="637490465">
                      <w:marLeft w:val="0"/>
                      <w:marRight w:val="0"/>
                      <w:marTop w:val="0"/>
                      <w:marBottom w:val="0"/>
                      <w:divBdr>
                        <w:top w:val="none" w:sz="0" w:space="0" w:color="auto"/>
                        <w:left w:val="none" w:sz="0" w:space="0" w:color="auto"/>
                        <w:bottom w:val="none" w:sz="0" w:space="0" w:color="auto"/>
                        <w:right w:val="none" w:sz="0" w:space="0" w:color="auto"/>
                      </w:divBdr>
                      <w:divsChild>
                        <w:div w:id="1906447566">
                          <w:marLeft w:val="0"/>
                          <w:marRight w:val="0"/>
                          <w:marTop w:val="0"/>
                          <w:marBottom w:val="0"/>
                          <w:divBdr>
                            <w:top w:val="none" w:sz="0" w:space="0" w:color="auto"/>
                            <w:left w:val="none" w:sz="0" w:space="0" w:color="auto"/>
                            <w:bottom w:val="none" w:sz="0" w:space="0" w:color="auto"/>
                            <w:right w:val="none" w:sz="0" w:space="0" w:color="auto"/>
                          </w:divBdr>
                          <w:divsChild>
                            <w:div w:id="1887183837">
                              <w:marLeft w:val="0"/>
                              <w:marRight w:val="0"/>
                              <w:marTop w:val="0"/>
                              <w:marBottom w:val="0"/>
                              <w:divBdr>
                                <w:top w:val="none" w:sz="0" w:space="0" w:color="auto"/>
                                <w:left w:val="none" w:sz="0" w:space="0" w:color="auto"/>
                                <w:bottom w:val="none" w:sz="0" w:space="0" w:color="auto"/>
                                <w:right w:val="none" w:sz="0" w:space="0" w:color="auto"/>
                              </w:divBdr>
                              <w:divsChild>
                                <w:div w:id="1085031381">
                                  <w:marLeft w:val="0"/>
                                  <w:marRight w:val="0"/>
                                  <w:marTop w:val="0"/>
                                  <w:marBottom w:val="0"/>
                                  <w:divBdr>
                                    <w:top w:val="none" w:sz="0" w:space="0" w:color="auto"/>
                                    <w:left w:val="none" w:sz="0" w:space="0" w:color="auto"/>
                                    <w:bottom w:val="none" w:sz="0" w:space="0" w:color="auto"/>
                                    <w:right w:val="none" w:sz="0" w:space="0" w:color="auto"/>
                                  </w:divBdr>
                                  <w:divsChild>
                                    <w:div w:id="176773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266987">
      <w:bodyDiv w:val="1"/>
      <w:marLeft w:val="0"/>
      <w:marRight w:val="0"/>
      <w:marTop w:val="0"/>
      <w:marBottom w:val="0"/>
      <w:divBdr>
        <w:top w:val="none" w:sz="0" w:space="0" w:color="auto"/>
        <w:left w:val="none" w:sz="0" w:space="0" w:color="auto"/>
        <w:bottom w:val="none" w:sz="0" w:space="0" w:color="auto"/>
        <w:right w:val="none" w:sz="0" w:space="0" w:color="auto"/>
      </w:divBdr>
    </w:div>
    <w:div w:id="1513639129">
      <w:bodyDiv w:val="1"/>
      <w:marLeft w:val="0"/>
      <w:marRight w:val="0"/>
      <w:marTop w:val="0"/>
      <w:marBottom w:val="0"/>
      <w:divBdr>
        <w:top w:val="none" w:sz="0" w:space="0" w:color="auto"/>
        <w:left w:val="none" w:sz="0" w:space="0" w:color="auto"/>
        <w:bottom w:val="none" w:sz="0" w:space="0" w:color="auto"/>
        <w:right w:val="none" w:sz="0" w:space="0" w:color="auto"/>
      </w:divBdr>
      <w:divsChild>
        <w:div w:id="779229602">
          <w:marLeft w:val="0"/>
          <w:marRight w:val="0"/>
          <w:marTop w:val="0"/>
          <w:marBottom w:val="0"/>
          <w:divBdr>
            <w:top w:val="none" w:sz="0" w:space="0" w:color="auto"/>
            <w:left w:val="none" w:sz="0" w:space="0" w:color="auto"/>
            <w:bottom w:val="none" w:sz="0" w:space="0" w:color="auto"/>
            <w:right w:val="none" w:sz="0" w:space="0" w:color="auto"/>
          </w:divBdr>
          <w:divsChild>
            <w:div w:id="2101220815">
              <w:marLeft w:val="0"/>
              <w:marRight w:val="0"/>
              <w:marTop w:val="0"/>
              <w:marBottom w:val="0"/>
              <w:divBdr>
                <w:top w:val="none" w:sz="0" w:space="0" w:color="auto"/>
                <w:left w:val="none" w:sz="0" w:space="0" w:color="auto"/>
                <w:bottom w:val="none" w:sz="0" w:space="0" w:color="auto"/>
                <w:right w:val="none" w:sz="0" w:space="0" w:color="auto"/>
              </w:divBdr>
              <w:divsChild>
                <w:div w:id="2090882481">
                  <w:marLeft w:val="0"/>
                  <w:marRight w:val="0"/>
                  <w:marTop w:val="0"/>
                  <w:marBottom w:val="0"/>
                  <w:divBdr>
                    <w:top w:val="none" w:sz="0" w:space="0" w:color="auto"/>
                    <w:left w:val="none" w:sz="0" w:space="0" w:color="auto"/>
                    <w:bottom w:val="none" w:sz="0" w:space="0" w:color="auto"/>
                    <w:right w:val="none" w:sz="0" w:space="0" w:color="auto"/>
                  </w:divBdr>
                  <w:divsChild>
                    <w:div w:id="1679622347">
                      <w:marLeft w:val="0"/>
                      <w:marRight w:val="0"/>
                      <w:marTop w:val="0"/>
                      <w:marBottom w:val="0"/>
                      <w:divBdr>
                        <w:top w:val="none" w:sz="0" w:space="0" w:color="auto"/>
                        <w:left w:val="none" w:sz="0" w:space="0" w:color="auto"/>
                        <w:bottom w:val="none" w:sz="0" w:space="0" w:color="auto"/>
                        <w:right w:val="none" w:sz="0" w:space="0" w:color="auto"/>
                      </w:divBdr>
                      <w:divsChild>
                        <w:div w:id="425730283">
                          <w:marLeft w:val="0"/>
                          <w:marRight w:val="0"/>
                          <w:marTop w:val="0"/>
                          <w:marBottom w:val="0"/>
                          <w:divBdr>
                            <w:top w:val="none" w:sz="0" w:space="0" w:color="auto"/>
                            <w:left w:val="none" w:sz="0" w:space="0" w:color="auto"/>
                            <w:bottom w:val="none" w:sz="0" w:space="0" w:color="auto"/>
                            <w:right w:val="none" w:sz="0" w:space="0" w:color="auto"/>
                          </w:divBdr>
                          <w:divsChild>
                            <w:div w:id="6305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224703">
      <w:bodyDiv w:val="1"/>
      <w:marLeft w:val="0"/>
      <w:marRight w:val="0"/>
      <w:marTop w:val="0"/>
      <w:marBottom w:val="0"/>
      <w:divBdr>
        <w:top w:val="none" w:sz="0" w:space="0" w:color="auto"/>
        <w:left w:val="none" w:sz="0" w:space="0" w:color="auto"/>
        <w:bottom w:val="none" w:sz="0" w:space="0" w:color="auto"/>
        <w:right w:val="none" w:sz="0" w:space="0" w:color="auto"/>
      </w:divBdr>
    </w:div>
    <w:div w:id="1537159171">
      <w:bodyDiv w:val="1"/>
      <w:marLeft w:val="0"/>
      <w:marRight w:val="0"/>
      <w:marTop w:val="0"/>
      <w:marBottom w:val="0"/>
      <w:divBdr>
        <w:top w:val="none" w:sz="0" w:space="0" w:color="auto"/>
        <w:left w:val="none" w:sz="0" w:space="0" w:color="auto"/>
        <w:bottom w:val="none" w:sz="0" w:space="0" w:color="auto"/>
        <w:right w:val="none" w:sz="0" w:space="0" w:color="auto"/>
      </w:divBdr>
    </w:div>
    <w:div w:id="1611863762">
      <w:bodyDiv w:val="1"/>
      <w:marLeft w:val="0"/>
      <w:marRight w:val="0"/>
      <w:marTop w:val="0"/>
      <w:marBottom w:val="0"/>
      <w:divBdr>
        <w:top w:val="none" w:sz="0" w:space="0" w:color="auto"/>
        <w:left w:val="none" w:sz="0" w:space="0" w:color="auto"/>
        <w:bottom w:val="none" w:sz="0" w:space="0" w:color="auto"/>
        <w:right w:val="none" w:sz="0" w:space="0" w:color="auto"/>
      </w:divBdr>
    </w:div>
    <w:div w:id="1638216695">
      <w:bodyDiv w:val="1"/>
      <w:marLeft w:val="0"/>
      <w:marRight w:val="0"/>
      <w:marTop w:val="0"/>
      <w:marBottom w:val="0"/>
      <w:divBdr>
        <w:top w:val="none" w:sz="0" w:space="0" w:color="auto"/>
        <w:left w:val="none" w:sz="0" w:space="0" w:color="auto"/>
        <w:bottom w:val="none" w:sz="0" w:space="0" w:color="auto"/>
        <w:right w:val="none" w:sz="0" w:space="0" w:color="auto"/>
      </w:divBdr>
      <w:divsChild>
        <w:div w:id="1144935386">
          <w:marLeft w:val="0"/>
          <w:marRight w:val="0"/>
          <w:marTop w:val="0"/>
          <w:marBottom w:val="0"/>
          <w:divBdr>
            <w:top w:val="none" w:sz="0" w:space="0" w:color="auto"/>
            <w:left w:val="none" w:sz="0" w:space="0" w:color="auto"/>
            <w:bottom w:val="none" w:sz="0" w:space="0" w:color="auto"/>
            <w:right w:val="none" w:sz="0" w:space="0" w:color="auto"/>
          </w:divBdr>
        </w:div>
      </w:divsChild>
    </w:div>
    <w:div w:id="1647706984">
      <w:bodyDiv w:val="1"/>
      <w:marLeft w:val="0"/>
      <w:marRight w:val="0"/>
      <w:marTop w:val="0"/>
      <w:marBottom w:val="0"/>
      <w:divBdr>
        <w:top w:val="none" w:sz="0" w:space="0" w:color="auto"/>
        <w:left w:val="none" w:sz="0" w:space="0" w:color="auto"/>
        <w:bottom w:val="none" w:sz="0" w:space="0" w:color="auto"/>
        <w:right w:val="none" w:sz="0" w:space="0" w:color="auto"/>
      </w:divBdr>
      <w:divsChild>
        <w:div w:id="1322734361">
          <w:marLeft w:val="547"/>
          <w:marRight w:val="0"/>
          <w:marTop w:val="144"/>
          <w:marBottom w:val="0"/>
          <w:divBdr>
            <w:top w:val="none" w:sz="0" w:space="0" w:color="auto"/>
            <w:left w:val="none" w:sz="0" w:space="0" w:color="auto"/>
            <w:bottom w:val="none" w:sz="0" w:space="0" w:color="auto"/>
            <w:right w:val="none" w:sz="0" w:space="0" w:color="auto"/>
          </w:divBdr>
        </w:div>
        <w:div w:id="86318812">
          <w:marLeft w:val="547"/>
          <w:marRight w:val="0"/>
          <w:marTop w:val="144"/>
          <w:marBottom w:val="0"/>
          <w:divBdr>
            <w:top w:val="none" w:sz="0" w:space="0" w:color="auto"/>
            <w:left w:val="none" w:sz="0" w:space="0" w:color="auto"/>
            <w:bottom w:val="none" w:sz="0" w:space="0" w:color="auto"/>
            <w:right w:val="none" w:sz="0" w:space="0" w:color="auto"/>
          </w:divBdr>
        </w:div>
        <w:div w:id="1988393497">
          <w:marLeft w:val="547"/>
          <w:marRight w:val="0"/>
          <w:marTop w:val="144"/>
          <w:marBottom w:val="0"/>
          <w:divBdr>
            <w:top w:val="none" w:sz="0" w:space="0" w:color="auto"/>
            <w:left w:val="none" w:sz="0" w:space="0" w:color="auto"/>
            <w:bottom w:val="none" w:sz="0" w:space="0" w:color="auto"/>
            <w:right w:val="none" w:sz="0" w:space="0" w:color="auto"/>
          </w:divBdr>
        </w:div>
        <w:div w:id="167990403">
          <w:marLeft w:val="547"/>
          <w:marRight w:val="0"/>
          <w:marTop w:val="144"/>
          <w:marBottom w:val="0"/>
          <w:divBdr>
            <w:top w:val="none" w:sz="0" w:space="0" w:color="auto"/>
            <w:left w:val="none" w:sz="0" w:space="0" w:color="auto"/>
            <w:bottom w:val="none" w:sz="0" w:space="0" w:color="auto"/>
            <w:right w:val="none" w:sz="0" w:space="0" w:color="auto"/>
          </w:divBdr>
        </w:div>
        <w:div w:id="2142451665">
          <w:marLeft w:val="547"/>
          <w:marRight w:val="0"/>
          <w:marTop w:val="144"/>
          <w:marBottom w:val="0"/>
          <w:divBdr>
            <w:top w:val="none" w:sz="0" w:space="0" w:color="auto"/>
            <w:left w:val="none" w:sz="0" w:space="0" w:color="auto"/>
            <w:bottom w:val="none" w:sz="0" w:space="0" w:color="auto"/>
            <w:right w:val="none" w:sz="0" w:space="0" w:color="auto"/>
          </w:divBdr>
        </w:div>
      </w:divsChild>
    </w:div>
    <w:div w:id="1684630048">
      <w:bodyDiv w:val="1"/>
      <w:marLeft w:val="0"/>
      <w:marRight w:val="0"/>
      <w:marTop w:val="0"/>
      <w:marBottom w:val="0"/>
      <w:divBdr>
        <w:top w:val="none" w:sz="0" w:space="0" w:color="auto"/>
        <w:left w:val="none" w:sz="0" w:space="0" w:color="auto"/>
        <w:bottom w:val="none" w:sz="0" w:space="0" w:color="auto"/>
        <w:right w:val="none" w:sz="0" w:space="0" w:color="auto"/>
      </w:divBdr>
    </w:div>
    <w:div w:id="1860045855">
      <w:bodyDiv w:val="1"/>
      <w:marLeft w:val="0"/>
      <w:marRight w:val="0"/>
      <w:marTop w:val="0"/>
      <w:marBottom w:val="0"/>
      <w:divBdr>
        <w:top w:val="none" w:sz="0" w:space="0" w:color="auto"/>
        <w:left w:val="none" w:sz="0" w:space="0" w:color="auto"/>
        <w:bottom w:val="none" w:sz="0" w:space="0" w:color="auto"/>
        <w:right w:val="none" w:sz="0" w:space="0" w:color="auto"/>
      </w:divBdr>
    </w:div>
    <w:div w:id="1909880249">
      <w:bodyDiv w:val="1"/>
      <w:marLeft w:val="0"/>
      <w:marRight w:val="0"/>
      <w:marTop w:val="0"/>
      <w:marBottom w:val="0"/>
      <w:divBdr>
        <w:top w:val="none" w:sz="0" w:space="0" w:color="auto"/>
        <w:left w:val="none" w:sz="0" w:space="0" w:color="auto"/>
        <w:bottom w:val="none" w:sz="0" w:space="0" w:color="auto"/>
        <w:right w:val="none" w:sz="0" w:space="0" w:color="auto"/>
      </w:divBdr>
      <w:divsChild>
        <w:div w:id="1417090571">
          <w:marLeft w:val="547"/>
          <w:marRight w:val="0"/>
          <w:marTop w:val="96"/>
          <w:marBottom w:val="0"/>
          <w:divBdr>
            <w:top w:val="none" w:sz="0" w:space="0" w:color="auto"/>
            <w:left w:val="none" w:sz="0" w:space="0" w:color="auto"/>
            <w:bottom w:val="none" w:sz="0" w:space="0" w:color="auto"/>
            <w:right w:val="none" w:sz="0" w:space="0" w:color="auto"/>
          </w:divBdr>
        </w:div>
        <w:div w:id="967902877">
          <w:marLeft w:val="547"/>
          <w:marRight w:val="0"/>
          <w:marTop w:val="96"/>
          <w:marBottom w:val="0"/>
          <w:divBdr>
            <w:top w:val="none" w:sz="0" w:space="0" w:color="auto"/>
            <w:left w:val="none" w:sz="0" w:space="0" w:color="auto"/>
            <w:bottom w:val="none" w:sz="0" w:space="0" w:color="auto"/>
            <w:right w:val="none" w:sz="0" w:space="0" w:color="auto"/>
          </w:divBdr>
        </w:div>
        <w:div w:id="990475933">
          <w:marLeft w:val="547"/>
          <w:marRight w:val="0"/>
          <w:marTop w:val="96"/>
          <w:marBottom w:val="0"/>
          <w:divBdr>
            <w:top w:val="none" w:sz="0" w:space="0" w:color="auto"/>
            <w:left w:val="none" w:sz="0" w:space="0" w:color="auto"/>
            <w:bottom w:val="none" w:sz="0" w:space="0" w:color="auto"/>
            <w:right w:val="none" w:sz="0" w:space="0" w:color="auto"/>
          </w:divBdr>
        </w:div>
        <w:div w:id="1924409488">
          <w:marLeft w:val="547"/>
          <w:marRight w:val="0"/>
          <w:marTop w:val="96"/>
          <w:marBottom w:val="0"/>
          <w:divBdr>
            <w:top w:val="none" w:sz="0" w:space="0" w:color="auto"/>
            <w:left w:val="none" w:sz="0" w:space="0" w:color="auto"/>
            <w:bottom w:val="none" w:sz="0" w:space="0" w:color="auto"/>
            <w:right w:val="none" w:sz="0" w:space="0" w:color="auto"/>
          </w:divBdr>
        </w:div>
        <w:div w:id="1184980881">
          <w:marLeft w:val="547"/>
          <w:marRight w:val="0"/>
          <w:marTop w:val="96"/>
          <w:marBottom w:val="0"/>
          <w:divBdr>
            <w:top w:val="none" w:sz="0" w:space="0" w:color="auto"/>
            <w:left w:val="none" w:sz="0" w:space="0" w:color="auto"/>
            <w:bottom w:val="none" w:sz="0" w:space="0" w:color="auto"/>
            <w:right w:val="none" w:sz="0" w:space="0" w:color="auto"/>
          </w:divBdr>
        </w:div>
        <w:div w:id="1162504610">
          <w:marLeft w:val="547"/>
          <w:marRight w:val="0"/>
          <w:marTop w:val="96"/>
          <w:marBottom w:val="0"/>
          <w:divBdr>
            <w:top w:val="none" w:sz="0" w:space="0" w:color="auto"/>
            <w:left w:val="none" w:sz="0" w:space="0" w:color="auto"/>
            <w:bottom w:val="none" w:sz="0" w:space="0" w:color="auto"/>
            <w:right w:val="none" w:sz="0" w:space="0" w:color="auto"/>
          </w:divBdr>
        </w:div>
        <w:div w:id="896360988">
          <w:marLeft w:val="547"/>
          <w:marRight w:val="0"/>
          <w:marTop w:val="96"/>
          <w:marBottom w:val="0"/>
          <w:divBdr>
            <w:top w:val="none" w:sz="0" w:space="0" w:color="auto"/>
            <w:left w:val="none" w:sz="0" w:space="0" w:color="auto"/>
            <w:bottom w:val="none" w:sz="0" w:space="0" w:color="auto"/>
            <w:right w:val="none" w:sz="0" w:space="0" w:color="auto"/>
          </w:divBdr>
        </w:div>
      </w:divsChild>
    </w:div>
    <w:div w:id="1938630150">
      <w:bodyDiv w:val="1"/>
      <w:marLeft w:val="0"/>
      <w:marRight w:val="0"/>
      <w:marTop w:val="0"/>
      <w:marBottom w:val="0"/>
      <w:divBdr>
        <w:top w:val="none" w:sz="0" w:space="0" w:color="auto"/>
        <w:left w:val="none" w:sz="0" w:space="0" w:color="auto"/>
        <w:bottom w:val="none" w:sz="0" w:space="0" w:color="auto"/>
        <w:right w:val="none" w:sz="0" w:space="0" w:color="auto"/>
      </w:divBdr>
      <w:divsChild>
        <w:div w:id="539438633">
          <w:marLeft w:val="0"/>
          <w:marRight w:val="0"/>
          <w:marTop w:val="0"/>
          <w:marBottom w:val="0"/>
          <w:divBdr>
            <w:top w:val="none" w:sz="0" w:space="0" w:color="auto"/>
            <w:left w:val="none" w:sz="0" w:space="0" w:color="auto"/>
            <w:bottom w:val="none" w:sz="0" w:space="0" w:color="auto"/>
            <w:right w:val="none" w:sz="0" w:space="0" w:color="auto"/>
          </w:divBdr>
          <w:divsChild>
            <w:div w:id="101650901">
              <w:marLeft w:val="0"/>
              <w:marRight w:val="0"/>
              <w:marTop w:val="0"/>
              <w:marBottom w:val="0"/>
              <w:divBdr>
                <w:top w:val="none" w:sz="0" w:space="0" w:color="auto"/>
                <w:left w:val="none" w:sz="0" w:space="0" w:color="auto"/>
                <w:bottom w:val="none" w:sz="0" w:space="0" w:color="auto"/>
                <w:right w:val="none" w:sz="0" w:space="0" w:color="auto"/>
              </w:divBdr>
              <w:divsChild>
                <w:div w:id="2004621601">
                  <w:marLeft w:val="0"/>
                  <w:marRight w:val="0"/>
                  <w:marTop w:val="0"/>
                  <w:marBottom w:val="0"/>
                  <w:divBdr>
                    <w:top w:val="none" w:sz="0" w:space="0" w:color="auto"/>
                    <w:left w:val="none" w:sz="0" w:space="0" w:color="auto"/>
                    <w:bottom w:val="none" w:sz="0" w:space="0" w:color="auto"/>
                    <w:right w:val="none" w:sz="0" w:space="0" w:color="auto"/>
                  </w:divBdr>
                  <w:divsChild>
                    <w:div w:id="1446077353">
                      <w:marLeft w:val="0"/>
                      <w:marRight w:val="0"/>
                      <w:marTop w:val="0"/>
                      <w:marBottom w:val="0"/>
                      <w:divBdr>
                        <w:top w:val="none" w:sz="0" w:space="0" w:color="auto"/>
                        <w:left w:val="none" w:sz="0" w:space="0" w:color="auto"/>
                        <w:bottom w:val="none" w:sz="0" w:space="0" w:color="auto"/>
                        <w:right w:val="none" w:sz="0" w:space="0" w:color="auto"/>
                      </w:divBdr>
                      <w:divsChild>
                        <w:div w:id="1750466892">
                          <w:marLeft w:val="0"/>
                          <w:marRight w:val="0"/>
                          <w:marTop w:val="0"/>
                          <w:marBottom w:val="0"/>
                          <w:divBdr>
                            <w:top w:val="none" w:sz="0" w:space="0" w:color="auto"/>
                            <w:left w:val="none" w:sz="0" w:space="0" w:color="auto"/>
                            <w:bottom w:val="none" w:sz="0" w:space="0" w:color="auto"/>
                            <w:right w:val="none" w:sz="0" w:space="0" w:color="auto"/>
                          </w:divBdr>
                          <w:divsChild>
                            <w:div w:id="14226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537138">
      <w:bodyDiv w:val="1"/>
      <w:marLeft w:val="0"/>
      <w:marRight w:val="0"/>
      <w:marTop w:val="0"/>
      <w:marBottom w:val="0"/>
      <w:divBdr>
        <w:top w:val="none" w:sz="0" w:space="0" w:color="auto"/>
        <w:left w:val="none" w:sz="0" w:space="0" w:color="auto"/>
        <w:bottom w:val="none" w:sz="0" w:space="0" w:color="auto"/>
        <w:right w:val="none" w:sz="0" w:space="0" w:color="auto"/>
      </w:divBdr>
    </w:div>
    <w:div w:id="208798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35AD3-FB05-4E85-842D-BE68FCBF0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12</Pages>
  <Words>3528</Words>
  <Characters>20116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Vyapti Pujara</dc:creator>
  <cp:keywords/>
  <dc:description/>
  <cp:lastModifiedBy>SDI 1084</cp:lastModifiedBy>
  <cp:revision>66</cp:revision>
  <dcterms:created xsi:type="dcterms:W3CDTF">2025-03-15T05:25:00Z</dcterms:created>
  <dcterms:modified xsi:type="dcterms:W3CDTF">2025-04-14T07:14:00Z</dcterms:modified>
</cp:coreProperties>
</file>