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79390" w14:textId="4C1E6920" w:rsidR="00C31632" w:rsidRDefault="00F06FB6" w:rsidP="0002020C">
      <w:r w:rsidRPr="00F06FB6">
        <w:rPr>
          <w:rFonts w:ascii="Arial" w:hAnsi="Arial" w:cs="Arial"/>
          <w:b/>
          <w:bCs/>
          <w:sz w:val="28"/>
          <w:szCs w:val="28"/>
        </w:rPr>
        <w:t>Contribution of endoscopy to the diagnosis of anorectal pathology in N'Djamena: analysis of explorations in 842 patients.</w:t>
      </w:r>
      <w:r w:rsidR="00C31632" w:rsidRPr="00C31632">
        <w:t xml:space="preserve"> </w:t>
      </w:r>
    </w:p>
    <w:p w14:paraId="536CE3B0" w14:textId="77777777" w:rsidR="00B35635" w:rsidRDefault="00B35635" w:rsidP="0002020C"/>
    <w:p w14:paraId="100C3585" w14:textId="77777777" w:rsidR="00913007" w:rsidRDefault="00913007" w:rsidP="00C31632">
      <w:pPr>
        <w:rPr>
          <w:rFonts w:ascii="Arial" w:hAnsi="Arial" w:cs="Arial"/>
          <w:b/>
          <w:bCs/>
          <w:sz w:val="28"/>
          <w:szCs w:val="28"/>
        </w:rPr>
      </w:pPr>
    </w:p>
    <w:p w14:paraId="1D3EFD23" w14:textId="50F632EB" w:rsidR="00F06FB6" w:rsidRDefault="00467B25" w:rsidP="00C31632">
      <w:pPr>
        <w:rPr>
          <w:rFonts w:ascii="Arial" w:hAnsi="Arial" w:cs="Arial"/>
          <w:b/>
          <w:bCs/>
          <w:sz w:val="28"/>
          <w:szCs w:val="28"/>
        </w:rPr>
      </w:pPr>
      <w:r>
        <w:rPr>
          <w:rFonts w:ascii="Arial" w:hAnsi="Arial" w:cs="Arial"/>
          <w:b/>
          <w:bCs/>
          <w:sz w:val="28"/>
          <w:szCs w:val="28"/>
        </w:rPr>
        <w:t>ABSTRACT</w:t>
      </w:r>
    </w:p>
    <w:p w14:paraId="57047E7A" w14:textId="7B24658F" w:rsidR="00F06FB6" w:rsidRDefault="00F06FB6" w:rsidP="0034183D">
      <w:pPr>
        <w:jc w:val="both"/>
        <w:rPr>
          <w:rFonts w:ascii="Arial" w:hAnsi="Arial" w:cs="Arial"/>
          <w:sz w:val="28"/>
          <w:szCs w:val="28"/>
        </w:rPr>
      </w:pPr>
      <w:r w:rsidRPr="00F06FB6">
        <w:rPr>
          <w:rFonts w:ascii="Arial" w:hAnsi="Arial" w:cs="Arial"/>
          <w:b/>
          <w:bCs/>
          <w:sz w:val="28"/>
          <w:szCs w:val="28"/>
        </w:rPr>
        <w:t>Introduction:</w:t>
      </w:r>
      <w:r w:rsidRPr="00F06FB6">
        <w:rPr>
          <w:rFonts w:ascii="Arial" w:hAnsi="Arial" w:cs="Arial"/>
          <w:sz w:val="28"/>
          <w:szCs w:val="28"/>
        </w:rPr>
        <w:t xml:space="preserve"> Anorectal disorders, often unacknowledged, are common in gastroenterology consultations. </w:t>
      </w:r>
      <w:proofErr w:type="spellStart"/>
      <w:r w:rsidRPr="00F06FB6">
        <w:rPr>
          <w:rFonts w:ascii="Arial" w:hAnsi="Arial" w:cs="Arial"/>
          <w:sz w:val="28"/>
          <w:szCs w:val="28"/>
        </w:rPr>
        <w:t>Anorectoscopy</w:t>
      </w:r>
      <w:proofErr w:type="spellEnd"/>
      <w:r w:rsidRPr="00F06FB6">
        <w:rPr>
          <w:rFonts w:ascii="Arial" w:hAnsi="Arial" w:cs="Arial"/>
          <w:sz w:val="28"/>
          <w:szCs w:val="28"/>
        </w:rPr>
        <w:t xml:space="preserve"> plays a vital role in their diagnosis. The aim of this study is to provide an overview of anorectal pathology in N'Djamena hospitals.</w:t>
      </w:r>
    </w:p>
    <w:p w14:paraId="08A6D318" w14:textId="0B6A2920" w:rsidR="00F06FB6" w:rsidRDefault="00F06FB6" w:rsidP="0034183D">
      <w:pPr>
        <w:jc w:val="both"/>
        <w:rPr>
          <w:rFonts w:ascii="Arial" w:hAnsi="Arial" w:cs="Arial"/>
          <w:sz w:val="28"/>
          <w:szCs w:val="28"/>
        </w:rPr>
      </w:pPr>
      <w:r w:rsidRPr="00F06FB6">
        <w:rPr>
          <w:rFonts w:ascii="Arial" w:hAnsi="Arial" w:cs="Arial"/>
          <w:b/>
          <w:bCs/>
          <w:sz w:val="28"/>
          <w:szCs w:val="28"/>
        </w:rPr>
        <w:t>Patients and method:</w:t>
      </w:r>
      <w:r w:rsidRPr="00F06FB6">
        <w:rPr>
          <w:rFonts w:ascii="Arial" w:hAnsi="Arial" w:cs="Arial"/>
          <w:sz w:val="28"/>
          <w:szCs w:val="28"/>
        </w:rPr>
        <w:t xml:space="preserve"> This </w:t>
      </w:r>
      <w:proofErr w:type="gramStart"/>
      <w:r w:rsidRPr="00F06FB6">
        <w:rPr>
          <w:rFonts w:ascii="Arial" w:hAnsi="Arial" w:cs="Arial"/>
          <w:sz w:val="28"/>
          <w:szCs w:val="28"/>
        </w:rPr>
        <w:t>was</w:t>
      </w:r>
      <w:proofErr w:type="gramEnd"/>
      <w:r w:rsidRPr="00F06FB6">
        <w:rPr>
          <w:rFonts w:ascii="Arial" w:hAnsi="Arial" w:cs="Arial"/>
          <w:sz w:val="28"/>
          <w:szCs w:val="28"/>
        </w:rPr>
        <w:t xml:space="preserve"> a retrospective, descriptive, cross-sectional study spread over 10 years (January 01, 2014 to December 31, 2023). The digestive endoscopy unit of CHU-RN served as our setting. The data were collected from the register of </w:t>
      </w:r>
      <w:proofErr w:type="spellStart"/>
      <w:r w:rsidRPr="00F06FB6">
        <w:rPr>
          <w:rFonts w:ascii="Arial" w:hAnsi="Arial" w:cs="Arial"/>
          <w:sz w:val="28"/>
          <w:szCs w:val="28"/>
        </w:rPr>
        <w:t>anorectoscopy</w:t>
      </w:r>
      <w:proofErr w:type="spellEnd"/>
      <w:r w:rsidRPr="00F06FB6">
        <w:rPr>
          <w:rFonts w:ascii="Arial" w:hAnsi="Arial" w:cs="Arial"/>
          <w:sz w:val="28"/>
          <w:szCs w:val="28"/>
        </w:rPr>
        <w:t xml:space="preserve"> reports. All usable reports were included. Sphinx and SPSS software were used for data analysis.</w:t>
      </w:r>
    </w:p>
    <w:p w14:paraId="5530F088" w14:textId="77777777" w:rsidR="00F06FB6" w:rsidRPr="00F06FB6" w:rsidRDefault="00F06FB6" w:rsidP="0034183D">
      <w:pPr>
        <w:jc w:val="both"/>
        <w:rPr>
          <w:rFonts w:ascii="Arial" w:hAnsi="Arial" w:cs="Arial"/>
          <w:sz w:val="28"/>
          <w:szCs w:val="28"/>
        </w:rPr>
      </w:pPr>
      <w:r w:rsidRPr="00F06FB6">
        <w:rPr>
          <w:rFonts w:ascii="Arial" w:hAnsi="Arial" w:cs="Arial"/>
          <w:b/>
          <w:bCs/>
          <w:sz w:val="28"/>
          <w:szCs w:val="28"/>
        </w:rPr>
        <w:t>Results:</w:t>
      </w:r>
      <w:r w:rsidRPr="00F06FB6">
        <w:rPr>
          <w:rFonts w:ascii="Arial" w:hAnsi="Arial" w:cs="Arial"/>
          <w:sz w:val="28"/>
          <w:szCs w:val="28"/>
        </w:rPr>
        <w:t xml:space="preserve"> A total of 948 </w:t>
      </w:r>
      <w:proofErr w:type="spellStart"/>
      <w:r w:rsidRPr="00F06FB6">
        <w:rPr>
          <w:rFonts w:ascii="Arial" w:hAnsi="Arial" w:cs="Arial"/>
          <w:sz w:val="28"/>
          <w:szCs w:val="28"/>
        </w:rPr>
        <w:t>anorectoscopies</w:t>
      </w:r>
      <w:proofErr w:type="spellEnd"/>
      <w:r w:rsidRPr="00F06FB6">
        <w:rPr>
          <w:rFonts w:ascii="Arial" w:hAnsi="Arial" w:cs="Arial"/>
          <w:sz w:val="28"/>
          <w:szCs w:val="28"/>
        </w:rPr>
        <w:t xml:space="preserve"> were performed out of a total of 1052 lower GI endoscopies. Eight hundred and forty-two (842) presented lesions (88.8%). The mean age of patients was 49 years, with extremes of 18 and 84 years. Male predominance was observed, with a sex ratio of 3. Hematochezia was the most common indication in 52.9% of cases, followed by proctalgia (41.7%). Endoscopic lesions were dominated by hemorrhoidal disease (46.7%), erosive </w:t>
      </w:r>
      <w:proofErr w:type="spellStart"/>
      <w:r w:rsidRPr="00F06FB6">
        <w:rPr>
          <w:rFonts w:ascii="Arial" w:hAnsi="Arial" w:cs="Arial"/>
          <w:sz w:val="28"/>
          <w:szCs w:val="28"/>
        </w:rPr>
        <w:t>anites</w:t>
      </w:r>
      <w:proofErr w:type="spellEnd"/>
      <w:r w:rsidRPr="00F06FB6">
        <w:rPr>
          <w:rFonts w:ascii="Arial" w:hAnsi="Arial" w:cs="Arial"/>
          <w:sz w:val="28"/>
          <w:szCs w:val="28"/>
        </w:rPr>
        <w:t xml:space="preserve"> (16.1%) and </w:t>
      </w:r>
      <w:proofErr w:type="spellStart"/>
      <w:r w:rsidRPr="00F06FB6">
        <w:rPr>
          <w:rFonts w:ascii="Arial" w:hAnsi="Arial" w:cs="Arial"/>
          <w:sz w:val="28"/>
          <w:szCs w:val="28"/>
        </w:rPr>
        <w:t>rectitis</w:t>
      </w:r>
      <w:proofErr w:type="spellEnd"/>
      <w:r w:rsidRPr="00F06FB6">
        <w:rPr>
          <w:rFonts w:ascii="Arial" w:hAnsi="Arial" w:cs="Arial"/>
          <w:sz w:val="28"/>
          <w:szCs w:val="28"/>
        </w:rPr>
        <w:t xml:space="preserve"> (</w:t>
      </w:r>
      <w:proofErr w:type="gramStart"/>
      <w:r w:rsidRPr="00F06FB6">
        <w:rPr>
          <w:rFonts w:ascii="Arial" w:hAnsi="Arial" w:cs="Arial"/>
          <w:sz w:val="28"/>
          <w:szCs w:val="28"/>
        </w:rPr>
        <w:t>10.%</w:t>
      </w:r>
      <w:proofErr w:type="gramEnd"/>
      <w:r w:rsidRPr="00F06FB6">
        <w:rPr>
          <w:rFonts w:ascii="Arial" w:hAnsi="Arial" w:cs="Arial"/>
          <w:sz w:val="28"/>
          <w:szCs w:val="28"/>
        </w:rPr>
        <w:t>). A statistically significant relationship was found between hematochezia and hemorrhoidal disease. Anorectal tumors were poorly represented (7.9%).</w:t>
      </w:r>
    </w:p>
    <w:p w14:paraId="0D1C3B26" w14:textId="77777777" w:rsidR="00F06FB6" w:rsidRPr="00F06FB6" w:rsidRDefault="00F06FB6" w:rsidP="0034183D">
      <w:pPr>
        <w:jc w:val="both"/>
        <w:rPr>
          <w:rFonts w:ascii="Arial" w:hAnsi="Arial" w:cs="Arial"/>
          <w:sz w:val="28"/>
          <w:szCs w:val="28"/>
        </w:rPr>
      </w:pPr>
      <w:r w:rsidRPr="00F06FB6">
        <w:rPr>
          <w:rFonts w:ascii="Arial" w:hAnsi="Arial" w:cs="Arial"/>
          <w:b/>
          <w:bCs/>
          <w:sz w:val="28"/>
          <w:szCs w:val="28"/>
        </w:rPr>
        <w:t>Conclusion:</w:t>
      </w:r>
      <w:r w:rsidRPr="00F06FB6">
        <w:rPr>
          <w:rFonts w:ascii="Arial" w:hAnsi="Arial" w:cs="Arial"/>
          <w:sz w:val="28"/>
          <w:szCs w:val="28"/>
        </w:rPr>
        <w:t xml:space="preserve"> Anorectal diseases are frequent and present a clinical and </w:t>
      </w:r>
      <w:proofErr w:type="spellStart"/>
      <w:r w:rsidRPr="00F06FB6">
        <w:rPr>
          <w:rFonts w:ascii="Arial" w:hAnsi="Arial" w:cs="Arial"/>
          <w:sz w:val="28"/>
          <w:szCs w:val="28"/>
        </w:rPr>
        <w:t>lesional</w:t>
      </w:r>
      <w:proofErr w:type="spellEnd"/>
      <w:r w:rsidRPr="00F06FB6">
        <w:rPr>
          <w:rFonts w:ascii="Arial" w:hAnsi="Arial" w:cs="Arial"/>
          <w:sz w:val="28"/>
          <w:szCs w:val="28"/>
        </w:rPr>
        <w:t xml:space="preserve"> polymorphism, dominated in our context by </w:t>
      </w:r>
      <w:proofErr w:type="spellStart"/>
      <w:r w:rsidRPr="00F06FB6">
        <w:rPr>
          <w:rFonts w:ascii="Arial" w:hAnsi="Arial" w:cs="Arial"/>
          <w:sz w:val="28"/>
          <w:szCs w:val="28"/>
        </w:rPr>
        <w:t>haemorrhoidal</w:t>
      </w:r>
      <w:proofErr w:type="spellEnd"/>
      <w:r w:rsidRPr="00F06FB6">
        <w:rPr>
          <w:rFonts w:ascii="Arial" w:hAnsi="Arial" w:cs="Arial"/>
          <w:sz w:val="28"/>
          <w:szCs w:val="28"/>
        </w:rPr>
        <w:t xml:space="preserve"> disease. </w:t>
      </w:r>
    </w:p>
    <w:p w14:paraId="75F0B61B" w14:textId="0F15E165" w:rsidR="00F06FB6" w:rsidRDefault="00F06FB6" w:rsidP="0034183D">
      <w:pPr>
        <w:jc w:val="both"/>
        <w:rPr>
          <w:rFonts w:ascii="Arial" w:hAnsi="Arial" w:cs="Arial"/>
          <w:sz w:val="28"/>
          <w:szCs w:val="28"/>
        </w:rPr>
      </w:pPr>
      <w:r w:rsidRPr="00540BB2">
        <w:rPr>
          <w:rFonts w:ascii="Arial" w:hAnsi="Arial" w:cs="Arial"/>
          <w:b/>
          <w:bCs/>
          <w:sz w:val="28"/>
          <w:szCs w:val="28"/>
        </w:rPr>
        <w:t>Key words</w:t>
      </w:r>
      <w:r w:rsidRPr="00F06FB6">
        <w:rPr>
          <w:rFonts w:ascii="Arial" w:hAnsi="Arial" w:cs="Arial"/>
          <w:sz w:val="28"/>
          <w:szCs w:val="28"/>
        </w:rPr>
        <w:t xml:space="preserve">: anorectal pathology, hematochezia, </w:t>
      </w:r>
      <w:proofErr w:type="spellStart"/>
      <w:r w:rsidRPr="00F06FB6">
        <w:rPr>
          <w:rFonts w:ascii="Arial" w:hAnsi="Arial" w:cs="Arial"/>
          <w:sz w:val="28"/>
          <w:szCs w:val="28"/>
        </w:rPr>
        <w:t>anorectoscopy</w:t>
      </w:r>
      <w:proofErr w:type="spellEnd"/>
      <w:r w:rsidRPr="00F06FB6">
        <w:rPr>
          <w:rFonts w:ascii="Arial" w:hAnsi="Arial" w:cs="Arial"/>
          <w:sz w:val="28"/>
          <w:szCs w:val="28"/>
        </w:rPr>
        <w:t>, Chad.</w:t>
      </w:r>
      <w:r w:rsidRPr="00F06FB6">
        <w:rPr>
          <w:rFonts w:ascii="Arial" w:hAnsi="Arial" w:cs="Arial"/>
          <w:sz w:val="28"/>
          <w:szCs w:val="28"/>
        </w:rPr>
        <w:tab/>
      </w:r>
    </w:p>
    <w:p w14:paraId="5CEBE377" w14:textId="77777777" w:rsidR="0034183D" w:rsidRDefault="0034183D" w:rsidP="0034183D">
      <w:pPr>
        <w:jc w:val="both"/>
        <w:rPr>
          <w:rFonts w:ascii="Arial" w:hAnsi="Arial" w:cs="Arial"/>
          <w:sz w:val="28"/>
          <w:szCs w:val="28"/>
        </w:rPr>
      </w:pPr>
      <w:bookmarkStart w:id="0" w:name="_GoBack"/>
      <w:bookmarkEnd w:id="0"/>
    </w:p>
    <w:p w14:paraId="7D150589" w14:textId="77777777" w:rsidR="0034183D" w:rsidRDefault="0034183D" w:rsidP="0034183D">
      <w:pPr>
        <w:jc w:val="both"/>
        <w:rPr>
          <w:rFonts w:ascii="Arial" w:hAnsi="Arial" w:cs="Arial"/>
          <w:sz w:val="28"/>
          <w:szCs w:val="28"/>
        </w:rPr>
      </w:pPr>
    </w:p>
    <w:p w14:paraId="12529CCE" w14:textId="77777777" w:rsidR="00F06FB6" w:rsidRPr="0034183D" w:rsidRDefault="00F06FB6" w:rsidP="0034183D">
      <w:pPr>
        <w:jc w:val="both"/>
        <w:rPr>
          <w:rFonts w:ascii="Arial" w:hAnsi="Arial" w:cs="Arial"/>
          <w:b/>
          <w:bCs/>
          <w:sz w:val="28"/>
          <w:szCs w:val="28"/>
        </w:rPr>
      </w:pPr>
      <w:r w:rsidRPr="0034183D">
        <w:rPr>
          <w:rFonts w:ascii="Arial" w:hAnsi="Arial" w:cs="Arial"/>
          <w:b/>
          <w:bCs/>
          <w:sz w:val="28"/>
          <w:szCs w:val="28"/>
        </w:rPr>
        <w:t>INTRODUCTION</w:t>
      </w:r>
    </w:p>
    <w:p w14:paraId="2E82CF21" w14:textId="06563493" w:rsidR="00F06FB6" w:rsidRDefault="00F06FB6" w:rsidP="0034183D">
      <w:pPr>
        <w:jc w:val="both"/>
        <w:rPr>
          <w:rFonts w:ascii="Arial" w:hAnsi="Arial" w:cs="Arial"/>
          <w:sz w:val="28"/>
          <w:szCs w:val="28"/>
        </w:rPr>
      </w:pPr>
      <w:r w:rsidRPr="00F06FB6">
        <w:rPr>
          <w:rFonts w:ascii="Arial" w:hAnsi="Arial" w:cs="Arial"/>
          <w:sz w:val="28"/>
          <w:szCs w:val="28"/>
        </w:rPr>
        <w:t xml:space="preserve">Anorectal pathology is frequently encountered in gastroenterology and general surgery consultations. Proctological examination and </w:t>
      </w:r>
      <w:proofErr w:type="spellStart"/>
      <w:r w:rsidRPr="00F06FB6">
        <w:rPr>
          <w:rFonts w:ascii="Arial" w:hAnsi="Arial" w:cs="Arial"/>
          <w:sz w:val="28"/>
          <w:szCs w:val="28"/>
        </w:rPr>
        <w:t>anorectoscopy</w:t>
      </w:r>
      <w:proofErr w:type="spellEnd"/>
      <w:r w:rsidRPr="00F06FB6">
        <w:rPr>
          <w:rFonts w:ascii="Arial" w:hAnsi="Arial" w:cs="Arial"/>
          <w:sz w:val="28"/>
          <w:szCs w:val="28"/>
        </w:rPr>
        <w:t xml:space="preserve"> are key to diagnosis [1,2, 3].  </w:t>
      </w:r>
    </w:p>
    <w:p w14:paraId="6D55B5B2" w14:textId="77777777" w:rsidR="00F06FB6" w:rsidRPr="00F06FB6" w:rsidRDefault="00F06FB6" w:rsidP="0034183D">
      <w:pPr>
        <w:jc w:val="both"/>
        <w:rPr>
          <w:rFonts w:ascii="Arial" w:hAnsi="Arial" w:cs="Arial"/>
          <w:sz w:val="28"/>
          <w:szCs w:val="28"/>
        </w:rPr>
      </w:pPr>
      <w:r w:rsidRPr="00F06FB6">
        <w:rPr>
          <w:rFonts w:ascii="Arial" w:hAnsi="Arial" w:cs="Arial"/>
          <w:sz w:val="28"/>
          <w:szCs w:val="28"/>
        </w:rPr>
        <w:t xml:space="preserve">This pathology encompasses various entities. Its frequency, which varies, is underestimated in sub-Saharan Africa due to socio-cultural considerations that make </w:t>
      </w:r>
      <w:r w:rsidRPr="00F06FB6">
        <w:rPr>
          <w:rFonts w:ascii="Arial" w:hAnsi="Arial" w:cs="Arial"/>
          <w:sz w:val="28"/>
          <w:szCs w:val="28"/>
        </w:rPr>
        <w:lastRenderedPageBreak/>
        <w:t xml:space="preserve">it a shameful disease, prompting patients to turn more readily to traditional medicine [4,5,6,7]. Without a proctological examination, traditional medicine often wrongly considers and treats all proctological manifestations as </w:t>
      </w:r>
      <w:proofErr w:type="spellStart"/>
      <w:r w:rsidRPr="00F06FB6">
        <w:rPr>
          <w:rFonts w:ascii="Arial" w:hAnsi="Arial" w:cs="Arial"/>
          <w:sz w:val="28"/>
          <w:szCs w:val="28"/>
        </w:rPr>
        <w:t>haemorrhoidal</w:t>
      </w:r>
      <w:proofErr w:type="spellEnd"/>
      <w:r w:rsidRPr="00F06FB6">
        <w:rPr>
          <w:rFonts w:ascii="Arial" w:hAnsi="Arial" w:cs="Arial"/>
          <w:sz w:val="28"/>
          <w:szCs w:val="28"/>
        </w:rPr>
        <w:t xml:space="preserve"> disease [8].</w:t>
      </w:r>
    </w:p>
    <w:p w14:paraId="1422000B" w14:textId="6CBE17A9" w:rsidR="00F06FB6" w:rsidRDefault="00F06FB6" w:rsidP="0034183D">
      <w:pPr>
        <w:jc w:val="both"/>
        <w:rPr>
          <w:rFonts w:ascii="Arial" w:hAnsi="Arial" w:cs="Arial"/>
          <w:sz w:val="28"/>
          <w:szCs w:val="28"/>
        </w:rPr>
      </w:pPr>
      <w:r w:rsidRPr="00F06FB6">
        <w:rPr>
          <w:rFonts w:ascii="Arial" w:hAnsi="Arial" w:cs="Arial"/>
          <w:sz w:val="28"/>
          <w:szCs w:val="28"/>
        </w:rPr>
        <w:t xml:space="preserve">In Chad, the practice of endoscopy is low, with the result that anorectal pathologies are underestimated. Hence the interest of this study, the aim of which was to provide an overview of anorectal diseases at the CHU-RN with a view to improving their management.  </w:t>
      </w:r>
    </w:p>
    <w:p w14:paraId="1CD0B316" w14:textId="77777777" w:rsidR="00F06FB6" w:rsidRPr="00F06FB6" w:rsidRDefault="00F06FB6" w:rsidP="0034183D">
      <w:pPr>
        <w:jc w:val="both"/>
        <w:rPr>
          <w:rFonts w:ascii="Arial" w:hAnsi="Arial" w:cs="Arial"/>
          <w:b/>
          <w:bCs/>
          <w:sz w:val="28"/>
          <w:szCs w:val="28"/>
        </w:rPr>
      </w:pPr>
      <w:r w:rsidRPr="00F06FB6">
        <w:rPr>
          <w:rFonts w:ascii="Arial" w:hAnsi="Arial" w:cs="Arial"/>
          <w:b/>
          <w:bCs/>
          <w:sz w:val="28"/>
          <w:szCs w:val="28"/>
        </w:rPr>
        <w:t xml:space="preserve">Patients and method  </w:t>
      </w:r>
    </w:p>
    <w:p w14:paraId="0D730AF8" w14:textId="77777777" w:rsidR="00F06FB6" w:rsidRPr="00F06FB6" w:rsidRDefault="00F06FB6" w:rsidP="0034183D">
      <w:pPr>
        <w:jc w:val="both"/>
        <w:rPr>
          <w:rFonts w:ascii="Arial" w:hAnsi="Arial" w:cs="Arial"/>
          <w:sz w:val="28"/>
          <w:szCs w:val="28"/>
        </w:rPr>
      </w:pPr>
      <w:r w:rsidRPr="00F06FB6">
        <w:rPr>
          <w:rFonts w:ascii="Arial" w:hAnsi="Arial" w:cs="Arial"/>
          <w:sz w:val="28"/>
          <w:szCs w:val="28"/>
        </w:rPr>
        <w:t>This was a retrospective, prospective, cross-sectional and descriptive study over a 10-year period from January 01, 2014 to December 31, 2023.</w:t>
      </w:r>
    </w:p>
    <w:p w14:paraId="11788A83" w14:textId="77777777" w:rsidR="00F06FB6" w:rsidRPr="00F06FB6" w:rsidRDefault="00F06FB6" w:rsidP="0034183D">
      <w:pPr>
        <w:jc w:val="both"/>
        <w:rPr>
          <w:rFonts w:ascii="Arial" w:hAnsi="Arial" w:cs="Arial"/>
          <w:sz w:val="28"/>
          <w:szCs w:val="28"/>
        </w:rPr>
      </w:pPr>
      <w:r w:rsidRPr="00F06FB6">
        <w:rPr>
          <w:rFonts w:ascii="Arial" w:hAnsi="Arial" w:cs="Arial"/>
          <w:sz w:val="28"/>
          <w:szCs w:val="28"/>
        </w:rPr>
        <w:t xml:space="preserve">The digestive endoscopy unit of the Gastroenterology/Internal Medicine Department of the National Reference University Hospital of N'Djamena, the first in the country, served as our study setting. Upper and lower digestive endoscopies are performed every working day. Patients were received from the city of N'Djamena and </w:t>
      </w:r>
      <w:proofErr w:type="spellStart"/>
      <w:r w:rsidRPr="00F06FB6">
        <w:rPr>
          <w:rFonts w:ascii="Arial" w:hAnsi="Arial" w:cs="Arial"/>
          <w:sz w:val="28"/>
          <w:szCs w:val="28"/>
        </w:rPr>
        <w:t>neighbouring</w:t>
      </w:r>
      <w:proofErr w:type="spellEnd"/>
      <w:r w:rsidRPr="00F06FB6">
        <w:rPr>
          <w:rFonts w:ascii="Arial" w:hAnsi="Arial" w:cs="Arial"/>
          <w:sz w:val="28"/>
          <w:szCs w:val="28"/>
        </w:rPr>
        <w:t xml:space="preserve"> provinces. Patients of both sexes, aged at least 15 years, presenting with lower digestive symptoms were included. Lower GI endoscopy was performed by 2 gastroenterologists during the first 5 years of the study (2014 to 2018).  From 2019 to 2023 the number of gastroenterologists performing the examinations increased to 04. Manual disinfection of equipment was carried out according to standards, in 4 tanks containing a decontaminant, clean water, glutaraldehyde (</w:t>
      </w:r>
      <w:proofErr w:type="spellStart"/>
      <w:r w:rsidRPr="00F06FB6">
        <w:rPr>
          <w:rFonts w:ascii="Arial" w:hAnsi="Arial" w:cs="Arial"/>
          <w:sz w:val="28"/>
          <w:szCs w:val="28"/>
        </w:rPr>
        <w:t>steranios</w:t>
      </w:r>
      <w:proofErr w:type="spellEnd"/>
      <w:r w:rsidRPr="00F06FB6">
        <w:rPr>
          <w:rFonts w:ascii="Arial" w:hAnsi="Arial" w:cs="Arial"/>
          <w:sz w:val="28"/>
          <w:szCs w:val="28"/>
        </w:rPr>
        <w:t>® 20%) and clean water respectively. Disinfection time was at least 15 min.</w:t>
      </w:r>
    </w:p>
    <w:p w14:paraId="69E905E4" w14:textId="77777777" w:rsidR="00F06FB6" w:rsidRPr="00F06FB6" w:rsidRDefault="00F06FB6" w:rsidP="0034183D">
      <w:pPr>
        <w:jc w:val="both"/>
        <w:rPr>
          <w:rFonts w:ascii="Arial" w:hAnsi="Arial" w:cs="Arial"/>
          <w:b/>
          <w:bCs/>
          <w:sz w:val="28"/>
          <w:szCs w:val="28"/>
        </w:rPr>
      </w:pPr>
      <w:r w:rsidRPr="00F06FB6">
        <w:rPr>
          <w:rFonts w:ascii="Arial" w:hAnsi="Arial" w:cs="Arial"/>
          <w:b/>
          <w:bCs/>
          <w:sz w:val="28"/>
          <w:szCs w:val="28"/>
        </w:rPr>
        <w:t>Examination conditions</w:t>
      </w:r>
    </w:p>
    <w:p w14:paraId="2B93F2D1" w14:textId="77777777" w:rsidR="00F06FB6" w:rsidRPr="00F06FB6" w:rsidRDefault="00F06FB6" w:rsidP="0034183D">
      <w:pPr>
        <w:jc w:val="both"/>
        <w:rPr>
          <w:rFonts w:ascii="Arial" w:hAnsi="Arial" w:cs="Arial"/>
          <w:sz w:val="28"/>
          <w:szCs w:val="28"/>
        </w:rPr>
      </w:pPr>
      <w:r w:rsidRPr="00F06FB6">
        <w:rPr>
          <w:rFonts w:ascii="Arial" w:hAnsi="Arial" w:cs="Arial"/>
          <w:sz w:val="28"/>
          <w:szCs w:val="28"/>
        </w:rPr>
        <w:t xml:space="preserve">Preparations were based on </w:t>
      </w:r>
      <w:proofErr w:type="spellStart"/>
      <w:r w:rsidRPr="00F06FB6">
        <w:rPr>
          <w:rFonts w:ascii="Arial" w:hAnsi="Arial" w:cs="Arial"/>
          <w:sz w:val="28"/>
          <w:szCs w:val="28"/>
        </w:rPr>
        <w:t>Normacol</w:t>
      </w:r>
      <w:proofErr w:type="spellEnd"/>
      <w:r w:rsidRPr="00F06FB6">
        <w:rPr>
          <w:rFonts w:ascii="Arial" w:hAnsi="Arial" w:cs="Arial"/>
          <w:sz w:val="28"/>
          <w:szCs w:val="28"/>
        </w:rPr>
        <w:t>*, a single-dose rectal solution used the day before and the day of the examination. However, some patients requested sedation. In the case of lesions suspected of malignancy, biopsies were taken for histological study.</w:t>
      </w:r>
    </w:p>
    <w:p w14:paraId="65D7007C" w14:textId="77777777" w:rsidR="00F06FB6" w:rsidRPr="00F06FB6" w:rsidRDefault="00F06FB6" w:rsidP="0034183D">
      <w:pPr>
        <w:jc w:val="both"/>
        <w:rPr>
          <w:rFonts w:ascii="Arial" w:hAnsi="Arial" w:cs="Arial"/>
          <w:sz w:val="28"/>
          <w:szCs w:val="28"/>
        </w:rPr>
      </w:pPr>
      <w:r w:rsidRPr="00F06FB6">
        <w:rPr>
          <w:rFonts w:ascii="Arial" w:hAnsi="Arial" w:cs="Arial"/>
          <w:sz w:val="28"/>
          <w:szCs w:val="28"/>
        </w:rPr>
        <w:t>A pre-established data collection form, including socio-demographic data, indications, sites and types of lesions, as well as endoscopic diagnosis, was used to collect the data, which was entered using WORD 2013, EXCEL and EPIDATA software. Data was then transferred to sphinx and SPSS for analysis.</w:t>
      </w:r>
    </w:p>
    <w:p w14:paraId="0E13FB6A" w14:textId="77777777" w:rsidR="00F06FB6" w:rsidRPr="00F06FB6" w:rsidRDefault="00F06FB6" w:rsidP="0034183D">
      <w:pPr>
        <w:jc w:val="both"/>
        <w:rPr>
          <w:rFonts w:ascii="Arial" w:hAnsi="Arial" w:cs="Arial"/>
          <w:b/>
          <w:bCs/>
          <w:sz w:val="28"/>
          <w:szCs w:val="28"/>
        </w:rPr>
      </w:pPr>
      <w:r w:rsidRPr="00F06FB6">
        <w:rPr>
          <w:rFonts w:ascii="Arial" w:hAnsi="Arial" w:cs="Arial"/>
          <w:b/>
          <w:bCs/>
          <w:sz w:val="28"/>
          <w:szCs w:val="28"/>
        </w:rPr>
        <w:t>RESULTS</w:t>
      </w:r>
    </w:p>
    <w:p w14:paraId="2FA0C2E3" w14:textId="77777777" w:rsidR="00F06FB6" w:rsidRPr="00F06FB6" w:rsidRDefault="00F06FB6" w:rsidP="0034183D">
      <w:pPr>
        <w:jc w:val="both"/>
        <w:rPr>
          <w:rFonts w:ascii="Arial" w:hAnsi="Arial" w:cs="Arial"/>
          <w:sz w:val="28"/>
          <w:szCs w:val="28"/>
        </w:rPr>
      </w:pPr>
      <w:r w:rsidRPr="00F06FB6">
        <w:rPr>
          <w:rFonts w:ascii="Arial" w:hAnsi="Arial" w:cs="Arial"/>
          <w:sz w:val="28"/>
          <w:szCs w:val="28"/>
        </w:rPr>
        <w:t xml:space="preserve">A total of 948 </w:t>
      </w:r>
      <w:proofErr w:type="spellStart"/>
      <w:r w:rsidRPr="00F06FB6">
        <w:rPr>
          <w:rFonts w:ascii="Arial" w:hAnsi="Arial" w:cs="Arial"/>
          <w:sz w:val="28"/>
          <w:szCs w:val="28"/>
        </w:rPr>
        <w:t>anorectoscopy</w:t>
      </w:r>
      <w:proofErr w:type="spellEnd"/>
      <w:r w:rsidRPr="00F06FB6">
        <w:rPr>
          <w:rFonts w:ascii="Arial" w:hAnsi="Arial" w:cs="Arial"/>
          <w:sz w:val="28"/>
          <w:szCs w:val="28"/>
        </w:rPr>
        <w:t xml:space="preserve"> reports were included out of 1052 lower GI endoscopies performed; 842 (88.8%) were pathological. </w:t>
      </w:r>
    </w:p>
    <w:p w14:paraId="09329A31" w14:textId="45614CD7" w:rsidR="00F06FB6" w:rsidRDefault="00F06FB6" w:rsidP="0034183D">
      <w:pPr>
        <w:jc w:val="both"/>
        <w:rPr>
          <w:rFonts w:ascii="Arial" w:hAnsi="Arial" w:cs="Arial"/>
          <w:sz w:val="28"/>
          <w:szCs w:val="28"/>
        </w:rPr>
      </w:pPr>
      <w:r w:rsidRPr="00F06FB6">
        <w:rPr>
          <w:rFonts w:ascii="Arial" w:hAnsi="Arial" w:cs="Arial"/>
          <w:sz w:val="28"/>
          <w:szCs w:val="28"/>
        </w:rPr>
        <w:lastRenderedPageBreak/>
        <w:t>The mean age was 49 years, with extremes of 18 and 84 years. The 30-40 age group accounted for over 30% (n=255). Males accounted for 74.8% (n=630) of cases, with a sex ratio of 3.</w:t>
      </w:r>
    </w:p>
    <w:p w14:paraId="2D912ED9" w14:textId="7E98B6B3" w:rsidR="00F06FB6" w:rsidRDefault="00F06FB6" w:rsidP="0034183D">
      <w:pPr>
        <w:rPr>
          <w:rFonts w:ascii="Arial" w:hAnsi="Arial" w:cs="Arial"/>
          <w:b/>
          <w:bCs/>
          <w:sz w:val="28"/>
          <w:szCs w:val="28"/>
        </w:rPr>
      </w:pPr>
      <w:r w:rsidRPr="00F06FB6">
        <w:rPr>
          <w:rFonts w:ascii="Arial" w:hAnsi="Arial" w:cs="Arial"/>
          <w:b/>
          <w:bCs/>
          <w:sz w:val="28"/>
          <w:szCs w:val="28"/>
        </w:rPr>
        <w:t>Table I: Distribution of patients according to</w:t>
      </w:r>
      <w:r>
        <w:rPr>
          <w:rFonts w:ascii="Arial" w:hAnsi="Arial" w:cs="Arial"/>
          <w:b/>
          <w:bCs/>
          <w:sz w:val="28"/>
          <w:szCs w:val="28"/>
        </w:rPr>
        <w:t xml:space="preserve"> </w:t>
      </w:r>
      <w:r w:rsidRPr="00F06FB6">
        <w:rPr>
          <w:rFonts w:ascii="Arial" w:hAnsi="Arial" w:cs="Arial"/>
          <w:b/>
          <w:bCs/>
          <w:sz w:val="28"/>
          <w:szCs w:val="28"/>
        </w:rPr>
        <w:t>socio-demographic data</w:t>
      </w:r>
    </w:p>
    <w:tbl>
      <w:tblPr>
        <w:tblW w:w="89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6308"/>
        <w:gridCol w:w="1207"/>
        <w:gridCol w:w="1427"/>
      </w:tblGrid>
      <w:tr w:rsidR="00F06FB6" w:rsidRPr="0079758F" w14:paraId="428234BA" w14:textId="77777777" w:rsidTr="00D25168">
        <w:trPr>
          <w:trHeight w:val="371"/>
        </w:trPr>
        <w:tc>
          <w:tcPr>
            <w:tcW w:w="6308" w:type="dxa"/>
            <w:tcBorders>
              <w:top w:val="single" w:sz="24" w:space="0" w:color="000000"/>
              <w:left w:val="nil"/>
              <w:bottom w:val="single" w:sz="24" w:space="0" w:color="000000"/>
              <w:right w:val="nil"/>
            </w:tcBorders>
            <w:shd w:val="clear" w:color="auto" w:fill="auto"/>
            <w:tcMar>
              <w:top w:w="80" w:type="dxa"/>
              <w:left w:w="80" w:type="dxa"/>
              <w:bottom w:w="80" w:type="dxa"/>
              <w:right w:w="80" w:type="dxa"/>
            </w:tcMar>
          </w:tcPr>
          <w:p w14:paraId="7BFCE1F0" w14:textId="5BF850AA" w:rsidR="00F06FB6" w:rsidRPr="0079758F" w:rsidRDefault="009973FE" w:rsidP="00D25168">
            <w:pPr>
              <w:spacing w:after="0" w:line="240" w:lineRule="auto"/>
              <w:rPr>
                <w:rFonts w:ascii="Arial" w:hAnsi="Arial" w:cs="Arial"/>
                <w:sz w:val="28"/>
                <w:szCs w:val="28"/>
              </w:rPr>
            </w:pPr>
            <w:r w:rsidRPr="009973FE">
              <w:rPr>
                <w:rStyle w:val="Aucun"/>
                <w:rFonts w:ascii="Arial" w:hAnsi="Arial" w:cs="Arial"/>
                <w:b/>
                <w:bCs/>
                <w:sz w:val="28"/>
                <w:szCs w:val="28"/>
              </w:rPr>
              <w:t>Socio-demographic data</w:t>
            </w:r>
          </w:p>
        </w:tc>
        <w:tc>
          <w:tcPr>
            <w:tcW w:w="1207" w:type="dxa"/>
            <w:tcBorders>
              <w:top w:val="single" w:sz="24" w:space="0" w:color="000000"/>
              <w:left w:val="nil"/>
              <w:bottom w:val="single" w:sz="24" w:space="0" w:color="000000"/>
              <w:right w:val="nil"/>
            </w:tcBorders>
            <w:shd w:val="clear" w:color="auto" w:fill="auto"/>
            <w:tcMar>
              <w:top w:w="80" w:type="dxa"/>
              <w:left w:w="80" w:type="dxa"/>
              <w:bottom w:w="80" w:type="dxa"/>
              <w:right w:w="80" w:type="dxa"/>
            </w:tcMar>
          </w:tcPr>
          <w:p w14:paraId="2F74B0A5" w14:textId="77777777" w:rsidR="00F06FB6" w:rsidRPr="0079758F" w:rsidRDefault="00F06FB6" w:rsidP="00D25168">
            <w:pPr>
              <w:spacing w:after="0" w:line="240" w:lineRule="auto"/>
              <w:jc w:val="center"/>
              <w:rPr>
                <w:rFonts w:ascii="Arial" w:hAnsi="Arial" w:cs="Arial"/>
                <w:sz w:val="28"/>
                <w:szCs w:val="28"/>
              </w:rPr>
            </w:pPr>
            <w:r w:rsidRPr="0079758F">
              <w:rPr>
                <w:rStyle w:val="Aucun"/>
                <w:rFonts w:ascii="Arial" w:hAnsi="Arial" w:cs="Arial"/>
                <w:b/>
                <w:bCs/>
                <w:sz w:val="28"/>
                <w:szCs w:val="28"/>
              </w:rPr>
              <w:t xml:space="preserve">      n</w:t>
            </w:r>
          </w:p>
        </w:tc>
        <w:tc>
          <w:tcPr>
            <w:tcW w:w="1427" w:type="dxa"/>
            <w:tcBorders>
              <w:top w:val="single" w:sz="24" w:space="0" w:color="000000"/>
              <w:left w:val="nil"/>
              <w:bottom w:val="single" w:sz="24" w:space="0" w:color="000000"/>
              <w:right w:val="nil"/>
            </w:tcBorders>
            <w:shd w:val="clear" w:color="auto" w:fill="auto"/>
            <w:tcMar>
              <w:top w:w="80" w:type="dxa"/>
              <w:left w:w="80" w:type="dxa"/>
              <w:bottom w:w="80" w:type="dxa"/>
              <w:right w:w="80" w:type="dxa"/>
            </w:tcMar>
          </w:tcPr>
          <w:p w14:paraId="2AA9788B" w14:textId="77777777" w:rsidR="00F06FB6" w:rsidRPr="0079758F" w:rsidRDefault="00F06FB6" w:rsidP="00D25168">
            <w:pPr>
              <w:spacing w:after="0" w:line="240" w:lineRule="auto"/>
              <w:jc w:val="center"/>
              <w:rPr>
                <w:rFonts w:ascii="Arial" w:hAnsi="Arial" w:cs="Arial"/>
                <w:sz w:val="28"/>
                <w:szCs w:val="28"/>
              </w:rPr>
            </w:pPr>
            <w:r w:rsidRPr="0079758F">
              <w:rPr>
                <w:rStyle w:val="Aucun"/>
                <w:rFonts w:ascii="Arial" w:hAnsi="Arial" w:cs="Arial"/>
                <w:b/>
                <w:bCs/>
                <w:sz w:val="28"/>
                <w:szCs w:val="28"/>
              </w:rPr>
              <w:t xml:space="preserve">       %</w:t>
            </w:r>
          </w:p>
        </w:tc>
      </w:tr>
      <w:tr w:rsidR="00F06FB6" w:rsidRPr="0079758F" w14:paraId="0BF0BF89" w14:textId="77777777" w:rsidTr="00D25168">
        <w:trPr>
          <w:trHeight w:val="671"/>
        </w:trPr>
        <w:tc>
          <w:tcPr>
            <w:tcW w:w="6308" w:type="dxa"/>
            <w:tcBorders>
              <w:top w:val="single" w:sz="24" w:space="0" w:color="000000"/>
              <w:left w:val="nil"/>
              <w:bottom w:val="nil"/>
              <w:right w:val="nil"/>
            </w:tcBorders>
            <w:shd w:val="clear" w:color="auto" w:fill="auto"/>
            <w:tcMar>
              <w:top w:w="80" w:type="dxa"/>
              <w:left w:w="80" w:type="dxa"/>
              <w:bottom w:w="80" w:type="dxa"/>
              <w:right w:w="80" w:type="dxa"/>
            </w:tcMar>
          </w:tcPr>
          <w:p w14:paraId="26B57F06" w14:textId="77777777" w:rsidR="009973FE" w:rsidRDefault="009973FE" w:rsidP="00D25168">
            <w:pPr>
              <w:spacing w:after="0" w:line="240" w:lineRule="auto"/>
              <w:rPr>
                <w:rStyle w:val="Aucun"/>
                <w:rFonts w:ascii="Arial" w:hAnsi="Arial" w:cs="Arial"/>
                <w:b/>
                <w:bCs/>
                <w:sz w:val="28"/>
                <w:szCs w:val="28"/>
              </w:rPr>
            </w:pPr>
            <w:r w:rsidRPr="009973FE">
              <w:rPr>
                <w:rStyle w:val="Aucun"/>
                <w:rFonts w:ascii="Arial" w:hAnsi="Arial" w:cs="Arial"/>
                <w:b/>
                <w:bCs/>
                <w:sz w:val="28"/>
                <w:szCs w:val="28"/>
              </w:rPr>
              <w:t>Age (years)</w:t>
            </w:r>
          </w:p>
          <w:p w14:paraId="29921018" w14:textId="19C49C86" w:rsidR="00F06FB6" w:rsidRPr="0079758F" w:rsidRDefault="00F06FB6" w:rsidP="00D25168">
            <w:pPr>
              <w:spacing w:after="0" w:line="240" w:lineRule="auto"/>
              <w:rPr>
                <w:rFonts w:ascii="Arial" w:hAnsi="Arial" w:cs="Arial"/>
                <w:sz w:val="28"/>
                <w:szCs w:val="28"/>
              </w:rPr>
            </w:pPr>
            <w:r w:rsidRPr="0079758F">
              <w:rPr>
                <w:rStyle w:val="Aucun"/>
                <w:rFonts w:ascii="Arial" w:hAnsi="Arial" w:cs="Arial"/>
                <w:sz w:val="28"/>
                <w:szCs w:val="28"/>
              </w:rPr>
              <w:t>˂20</w:t>
            </w:r>
          </w:p>
        </w:tc>
        <w:tc>
          <w:tcPr>
            <w:tcW w:w="1207" w:type="dxa"/>
            <w:tcBorders>
              <w:top w:val="single" w:sz="24" w:space="0" w:color="000000"/>
              <w:left w:val="nil"/>
              <w:bottom w:val="nil"/>
              <w:right w:val="nil"/>
            </w:tcBorders>
            <w:shd w:val="clear" w:color="auto" w:fill="auto"/>
            <w:tcMar>
              <w:top w:w="80" w:type="dxa"/>
              <w:left w:w="80" w:type="dxa"/>
              <w:bottom w:w="80" w:type="dxa"/>
              <w:right w:w="80" w:type="dxa"/>
            </w:tcMar>
          </w:tcPr>
          <w:p w14:paraId="63802BA1" w14:textId="77777777" w:rsidR="00F06FB6" w:rsidRPr="0079758F" w:rsidRDefault="00F06FB6" w:rsidP="00D25168">
            <w:pPr>
              <w:spacing w:after="0" w:line="240" w:lineRule="auto"/>
              <w:jc w:val="right"/>
              <w:rPr>
                <w:rStyle w:val="Aucun"/>
                <w:rFonts w:ascii="Arial" w:eastAsia="Arial" w:hAnsi="Arial" w:cs="Arial"/>
                <w:sz w:val="28"/>
                <w:szCs w:val="28"/>
              </w:rPr>
            </w:pPr>
          </w:p>
          <w:p w14:paraId="4716A132" w14:textId="77777777" w:rsidR="00F06FB6" w:rsidRPr="0079758F" w:rsidRDefault="00F06FB6" w:rsidP="00D25168">
            <w:pPr>
              <w:spacing w:after="0" w:line="240" w:lineRule="auto"/>
              <w:jc w:val="right"/>
              <w:rPr>
                <w:rFonts w:ascii="Arial" w:hAnsi="Arial" w:cs="Arial"/>
                <w:sz w:val="28"/>
                <w:szCs w:val="28"/>
              </w:rPr>
            </w:pPr>
            <w:r w:rsidRPr="0079758F">
              <w:rPr>
                <w:rStyle w:val="Aucun"/>
                <w:rFonts w:ascii="Arial" w:hAnsi="Arial" w:cs="Arial"/>
                <w:sz w:val="28"/>
                <w:szCs w:val="28"/>
              </w:rPr>
              <w:t>21</w:t>
            </w:r>
          </w:p>
        </w:tc>
        <w:tc>
          <w:tcPr>
            <w:tcW w:w="1427" w:type="dxa"/>
            <w:tcBorders>
              <w:top w:val="single" w:sz="24" w:space="0" w:color="000000"/>
              <w:left w:val="nil"/>
              <w:bottom w:val="nil"/>
              <w:right w:val="nil"/>
            </w:tcBorders>
            <w:shd w:val="clear" w:color="auto" w:fill="auto"/>
            <w:tcMar>
              <w:top w:w="80" w:type="dxa"/>
              <w:left w:w="80" w:type="dxa"/>
              <w:bottom w:w="80" w:type="dxa"/>
              <w:right w:w="80" w:type="dxa"/>
            </w:tcMar>
          </w:tcPr>
          <w:p w14:paraId="4A32CF9C" w14:textId="77777777" w:rsidR="00F06FB6" w:rsidRPr="0079758F" w:rsidRDefault="00F06FB6" w:rsidP="00D25168">
            <w:pPr>
              <w:spacing w:after="0" w:line="240" w:lineRule="auto"/>
              <w:jc w:val="right"/>
              <w:rPr>
                <w:rStyle w:val="Aucun"/>
                <w:rFonts w:ascii="Arial" w:eastAsia="Arial" w:hAnsi="Arial" w:cs="Arial"/>
                <w:sz w:val="28"/>
                <w:szCs w:val="28"/>
              </w:rPr>
            </w:pPr>
          </w:p>
          <w:p w14:paraId="1A536259" w14:textId="77777777" w:rsidR="00F06FB6" w:rsidRPr="0079758F" w:rsidRDefault="00F06FB6" w:rsidP="00D25168">
            <w:pPr>
              <w:spacing w:after="0" w:line="240" w:lineRule="auto"/>
              <w:jc w:val="right"/>
              <w:rPr>
                <w:rFonts w:ascii="Arial" w:hAnsi="Arial" w:cs="Arial"/>
                <w:sz w:val="28"/>
                <w:szCs w:val="28"/>
              </w:rPr>
            </w:pPr>
            <w:r w:rsidRPr="0079758F">
              <w:rPr>
                <w:rStyle w:val="Aucun"/>
                <w:rFonts w:ascii="Arial" w:hAnsi="Arial" w:cs="Arial"/>
                <w:sz w:val="28"/>
                <w:szCs w:val="28"/>
              </w:rPr>
              <w:t>2,5</w:t>
            </w:r>
          </w:p>
        </w:tc>
      </w:tr>
      <w:tr w:rsidR="00F06FB6" w:rsidRPr="0079758F" w14:paraId="0F899A3A" w14:textId="77777777" w:rsidTr="00D25168">
        <w:trPr>
          <w:trHeight w:val="331"/>
        </w:trPr>
        <w:tc>
          <w:tcPr>
            <w:tcW w:w="6308" w:type="dxa"/>
            <w:tcBorders>
              <w:top w:val="nil"/>
              <w:left w:val="nil"/>
              <w:bottom w:val="nil"/>
              <w:right w:val="nil"/>
            </w:tcBorders>
            <w:shd w:val="clear" w:color="auto" w:fill="auto"/>
            <w:tcMar>
              <w:top w:w="80" w:type="dxa"/>
              <w:left w:w="80" w:type="dxa"/>
              <w:bottom w:w="80" w:type="dxa"/>
              <w:right w:w="80" w:type="dxa"/>
            </w:tcMar>
          </w:tcPr>
          <w:p w14:paraId="2DF09E06" w14:textId="77777777" w:rsidR="00F06FB6" w:rsidRPr="0079758F" w:rsidRDefault="00F06FB6" w:rsidP="00D25168">
            <w:pPr>
              <w:spacing w:after="0" w:line="240" w:lineRule="auto"/>
              <w:rPr>
                <w:rFonts w:ascii="Arial" w:hAnsi="Arial" w:cs="Arial"/>
                <w:sz w:val="28"/>
                <w:szCs w:val="28"/>
              </w:rPr>
            </w:pPr>
            <w:r w:rsidRPr="0079758F">
              <w:rPr>
                <w:rStyle w:val="Aucun"/>
                <w:rFonts w:ascii="Arial" w:hAnsi="Arial" w:cs="Arial"/>
                <w:b/>
                <w:bCs/>
                <w:sz w:val="28"/>
                <w:szCs w:val="28"/>
              </w:rPr>
              <w:t>[</w:t>
            </w:r>
            <w:r w:rsidRPr="0079758F">
              <w:rPr>
                <w:rStyle w:val="Aucun"/>
                <w:rFonts w:ascii="Arial" w:hAnsi="Arial" w:cs="Arial"/>
                <w:sz w:val="28"/>
                <w:szCs w:val="28"/>
              </w:rPr>
              <w:t>20-30</w:t>
            </w:r>
            <w:r w:rsidRPr="0079758F">
              <w:rPr>
                <w:rStyle w:val="Aucun"/>
                <w:rFonts w:ascii="Arial" w:hAnsi="Arial" w:cs="Arial"/>
                <w:b/>
                <w:bCs/>
                <w:sz w:val="28"/>
                <w:szCs w:val="28"/>
              </w:rPr>
              <w:t>[</w:t>
            </w:r>
          </w:p>
        </w:tc>
        <w:tc>
          <w:tcPr>
            <w:tcW w:w="1207" w:type="dxa"/>
            <w:tcBorders>
              <w:top w:val="nil"/>
              <w:left w:val="nil"/>
              <w:bottom w:val="nil"/>
              <w:right w:val="nil"/>
            </w:tcBorders>
            <w:shd w:val="clear" w:color="auto" w:fill="auto"/>
            <w:tcMar>
              <w:top w:w="80" w:type="dxa"/>
              <w:left w:w="80" w:type="dxa"/>
              <w:bottom w:w="80" w:type="dxa"/>
              <w:right w:w="80" w:type="dxa"/>
            </w:tcMar>
          </w:tcPr>
          <w:p w14:paraId="02EB08F3" w14:textId="77777777" w:rsidR="00F06FB6" w:rsidRPr="0079758F" w:rsidRDefault="00F06FB6" w:rsidP="00D25168">
            <w:pPr>
              <w:spacing w:after="0" w:line="240" w:lineRule="auto"/>
              <w:jc w:val="right"/>
              <w:rPr>
                <w:rFonts w:ascii="Arial" w:hAnsi="Arial" w:cs="Arial"/>
                <w:sz w:val="28"/>
                <w:szCs w:val="28"/>
              </w:rPr>
            </w:pPr>
            <w:r w:rsidRPr="0079758F">
              <w:rPr>
                <w:rStyle w:val="Aucun"/>
                <w:rFonts w:ascii="Arial" w:hAnsi="Arial" w:cs="Arial"/>
                <w:sz w:val="28"/>
                <w:szCs w:val="28"/>
              </w:rPr>
              <w:t>198</w:t>
            </w:r>
          </w:p>
        </w:tc>
        <w:tc>
          <w:tcPr>
            <w:tcW w:w="1427" w:type="dxa"/>
            <w:tcBorders>
              <w:top w:val="nil"/>
              <w:left w:val="nil"/>
              <w:bottom w:val="nil"/>
              <w:right w:val="nil"/>
            </w:tcBorders>
            <w:shd w:val="clear" w:color="auto" w:fill="auto"/>
            <w:tcMar>
              <w:top w:w="80" w:type="dxa"/>
              <w:left w:w="80" w:type="dxa"/>
              <w:bottom w:w="80" w:type="dxa"/>
              <w:right w:w="80" w:type="dxa"/>
            </w:tcMar>
          </w:tcPr>
          <w:p w14:paraId="0DC311AC" w14:textId="77777777" w:rsidR="00F06FB6" w:rsidRPr="0079758F" w:rsidRDefault="00F06FB6" w:rsidP="00D25168">
            <w:pPr>
              <w:spacing w:after="0" w:line="240" w:lineRule="auto"/>
              <w:jc w:val="right"/>
              <w:rPr>
                <w:rFonts w:ascii="Arial" w:hAnsi="Arial" w:cs="Arial"/>
                <w:sz w:val="28"/>
                <w:szCs w:val="28"/>
              </w:rPr>
            </w:pPr>
            <w:r w:rsidRPr="0079758F">
              <w:rPr>
                <w:rStyle w:val="Aucun"/>
                <w:rFonts w:ascii="Arial" w:hAnsi="Arial" w:cs="Arial"/>
                <w:sz w:val="28"/>
                <w:szCs w:val="28"/>
              </w:rPr>
              <w:t>23,5</w:t>
            </w:r>
          </w:p>
        </w:tc>
      </w:tr>
      <w:tr w:rsidR="00F06FB6" w:rsidRPr="0079758F" w14:paraId="2957C10E" w14:textId="77777777" w:rsidTr="00D25168">
        <w:trPr>
          <w:trHeight w:val="331"/>
        </w:trPr>
        <w:tc>
          <w:tcPr>
            <w:tcW w:w="6308" w:type="dxa"/>
            <w:tcBorders>
              <w:top w:val="nil"/>
              <w:left w:val="nil"/>
              <w:bottom w:val="nil"/>
              <w:right w:val="nil"/>
            </w:tcBorders>
            <w:shd w:val="clear" w:color="auto" w:fill="auto"/>
            <w:tcMar>
              <w:top w:w="80" w:type="dxa"/>
              <w:left w:w="80" w:type="dxa"/>
              <w:bottom w:w="80" w:type="dxa"/>
              <w:right w:w="80" w:type="dxa"/>
            </w:tcMar>
          </w:tcPr>
          <w:p w14:paraId="2CEE6A07" w14:textId="77777777" w:rsidR="00F06FB6" w:rsidRPr="0079758F" w:rsidRDefault="00F06FB6" w:rsidP="00D25168">
            <w:pPr>
              <w:spacing w:after="0" w:line="240" w:lineRule="auto"/>
              <w:rPr>
                <w:rFonts w:ascii="Arial" w:hAnsi="Arial" w:cs="Arial"/>
                <w:sz w:val="28"/>
                <w:szCs w:val="28"/>
              </w:rPr>
            </w:pPr>
            <w:r w:rsidRPr="0079758F">
              <w:rPr>
                <w:rStyle w:val="Aucun"/>
                <w:rFonts w:ascii="Arial" w:hAnsi="Arial" w:cs="Arial"/>
                <w:b/>
                <w:bCs/>
                <w:sz w:val="28"/>
                <w:szCs w:val="28"/>
              </w:rPr>
              <w:t>[</w:t>
            </w:r>
            <w:r w:rsidRPr="0079758F">
              <w:rPr>
                <w:rStyle w:val="Aucun"/>
                <w:rFonts w:ascii="Arial" w:hAnsi="Arial" w:cs="Arial"/>
                <w:sz w:val="28"/>
                <w:szCs w:val="28"/>
              </w:rPr>
              <w:t>30-40</w:t>
            </w:r>
            <w:r w:rsidRPr="0079758F">
              <w:rPr>
                <w:rStyle w:val="Aucun"/>
                <w:rFonts w:ascii="Arial" w:hAnsi="Arial" w:cs="Arial"/>
                <w:b/>
                <w:bCs/>
                <w:sz w:val="28"/>
                <w:szCs w:val="28"/>
              </w:rPr>
              <w:t>[</w:t>
            </w:r>
          </w:p>
        </w:tc>
        <w:tc>
          <w:tcPr>
            <w:tcW w:w="1207" w:type="dxa"/>
            <w:tcBorders>
              <w:top w:val="nil"/>
              <w:left w:val="nil"/>
              <w:bottom w:val="nil"/>
              <w:right w:val="nil"/>
            </w:tcBorders>
            <w:shd w:val="clear" w:color="auto" w:fill="auto"/>
            <w:tcMar>
              <w:top w:w="80" w:type="dxa"/>
              <w:left w:w="80" w:type="dxa"/>
              <w:bottom w:w="80" w:type="dxa"/>
              <w:right w:w="80" w:type="dxa"/>
            </w:tcMar>
          </w:tcPr>
          <w:p w14:paraId="516668E8" w14:textId="77777777" w:rsidR="00F06FB6" w:rsidRPr="0079758F" w:rsidRDefault="00F06FB6" w:rsidP="00D25168">
            <w:pPr>
              <w:spacing w:after="0" w:line="240" w:lineRule="auto"/>
              <w:jc w:val="right"/>
              <w:rPr>
                <w:rFonts w:ascii="Arial" w:hAnsi="Arial" w:cs="Arial"/>
                <w:sz w:val="28"/>
                <w:szCs w:val="28"/>
              </w:rPr>
            </w:pPr>
            <w:r w:rsidRPr="0079758F">
              <w:rPr>
                <w:rStyle w:val="Aucun"/>
                <w:rFonts w:ascii="Arial" w:hAnsi="Arial" w:cs="Arial"/>
                <w:sz w:val="28"/>
                <w:szCs w:val="28"/>
              </w:rPr>
              <w:t>255</w:t>
            </w:r>
          </w:p>
        </w:tc>
        <w:tc>
          <w:tcPr>
            <w:tcW w:w="1427" w:type="dxa"/>
            <w:tcBorders>
              <w:top w:val="nil"/>
              <w:left w:val="nil"/>
              <w:bottom w:val="nil"/>
              <w:right w:val="nil"/>
            </w:tcBorders>
            <w:shd w:val="clear" w:color="auto" w:fill="auto"/>
            <w:tcMar>
              <w:top w:w="80" w:type="dxa"/>
              <w:left w:w="80" w:type="dxa"/>
              <w:bottom w:w="80" w:type="dxa"/>
              <w:right w:w="80" w:type="dxa"/>
            </w:tcMar>
          </w:tcPr>
          <w:p w14:paraId="60D3685E" w14:textId="77777777" w:rsidR="00F06FB6" w:rsidRPr="0079758F" w:rsidRDefault="00F06FB6" w:rsidP="00D25168">
            <w:pPr>
              <w:spacing w:after="0" w:line="240" w:lineRule="auto"/>
              <w:jc w:val="right"/>
              <w:rPr>
                <w:rFonts w:ascii="Arial" w:hAnsi="Arial" w:cs="Arial"/>
                <w:sz w:val="28"/>
                <w:szCs w:val="28"/>
              </w:rPr>
            </w:pPr>
            <w:r w:rsidRPr="0079758F">
              <w:rPr>
                <w:rStyle w:val="Aucun"/>
                <w:rFonts w:ascii="Arial" w:hAnsi="Arial" w:cs="Arial"/>
                <w:sz w:val="28"/>
                <w:szCs w:val="28"/>
              </w:rPr>
              <w:t>30,3</w:t>
            </w:r>
          </w:p>
        </w:tc>
      </w:tr>
      <w:tr w:rsidR="00F06FB6" w:rsidRPr="0079758F" w14:paraId="041E1AE7" w14:textId="77777777" w:rsidTr="00D25168">
        <w:trPr>
          <w:trHeight w:val="331"/>
        </w:trPr>
        <w:tc>
          <w:tcPr>
            <w:tcW w:w="6308" w:type="dxa"/>
            <w:tcBorders>
              <w:top w:val="nil"/>
              <w:left w:val="nil"/>
              <w:bottom w:val="nil"/>
              <w:right w:val="nil"/>
            </w:tcBorders>
            <w:shd w:val="clear" w:color="auto" w:fill="auto"/>
            <w:tcMar>
              <w:top w:w="80" w:type="dxa"/>
              <w:left w:w="80" w:type="dxa"/>
              <w:bottom w:w="80" w:type="dxa"/>
              <w:right w:w="80" w:type="dxa"/>
            </w:tcMar>
          </w:tcPr>
          <w:p w14:paraId="269606EF" w14:textId="77777777" w:rsidR="00F06FB6" w:rsidRPr="0079758F" w:rsidRDefault="00F06FB6" w:rsidP="00D25168">
            <w:pPr>
              <w:spacing w:after="0" w:line="240" w:lineRule="auto"/>
              <w:rPr>
                <w:rFonts w:ascii="Arial" w:hAnsi="Arial" w:cs="Arial"/>
                <w:sz w:val="28"/>
                <w:szCs w:val="28"/>
              </w:rPr>
            </w:pPr>
            <w:r w:rsidRPr="0079758F">
              <w:rPr>
                <w:rStyle w:val="Aucun"/>
                <w:rFonts w:ascii="Arial" w:hAnsi="Arial" w:cs="Arial"/>
                <w:b/>
                <w:bCs/>
                <w:sz w:val="28"/>
                <w:szCs w:val="28"/>
              </w:rPr>
              <w:t>[</w:t>
            </w:r>
            <w:r w:rsidRPr="0079758F">
              <w:rPr>
                <w:rStyle w:val="Aucun"/>
                <w:rFonts w:ascii="Arial" w:hAnsi="Arial" w:cs="Arial"/>
                <w:sz w:val="28"/>
                <w:szCs w:val="28"/>
              </w:rPr>
              <w:t>40-50</w:t>
            </w:r>
            <w:r w:rsidRPr="0079758F">
              <w:rPr>
                <w:rStyle w:val="Aucun"/>
                <w:rFonts w:ascii="Arial" w:hAnsi="Arial" w:cs="Arial"/>
                <w:b/>
                <w:bCs/>
                <w:sz w:val="28"/>
                <w:szCs w:val="28"/>
              </w:rPr>
              <w:t>[</w:t>
            </w:r>
          </w:p>
        </w:tc>
        <w:tc>
          <w:tcPr>
            <w:tcW w:w="1207" w:type="dxa"/>
            <w:tcBorders>
              <w:top w:val="nil"/>
              <w:left w:val="nil"/>
              <w:bottom w:val="nil"/>
              <w:right w:val="nil"/>
            </w:tcBorders>
            <w:shd w:val="clear" w:color="auto" w:fill="auto"/>
            <w:tcMar>
              <w:top w:w="80" w:type="dxa"/>
              <w:left w:w="80" w:type="dxa"/>
              <w:bottom w:w="80" w:type="dxa"/>
              <w:right w:w="80" w:type="dxa"/>
            </w:tcMar>
          </w:tcPr>
          <w:p w14:paraId="6494D849" w14:textId="77777777" w:rsidR="00F06FB6" w:rsidRPr="0079758F" w:rsidRDefault="00F06FB6" w:rsidP="00D25168">
            <w:pPr>
              <w:spacing w:after="0" w:line="240" w:lineRule="auto"/>
              <w:jc w:val="right"/>
              <w:rPr>
                <w:rFonts w:ascii="Arial" w:hAnsi="Arial" w:cs="Arial"/>
                <w:sz w:val="28"/>
                <w:szCs w:val="28"/>
              </w:rPr>
            </w:pPr>
            <w:r w:rsidRPr="0079758F">
              <w:rPr>
                <w:rStyle w:val="Aucun"/>
                <w:rFonts w:ascii="Arial" w:hAnsi="Arial" w:cs="Arial"/>
                <w:sz w:val="28"/>
                <w:szCs w:val="28"/>
              </w:rPr>
              <w:t>170</w:t>
            </w:r>
          </w:p>
        </w:tc>
        <w:tc>
          <w:tcPr>
            <w:tcW w:w="1427" w:type="dxa"/>
            <w:tcBorders>
              <w:top w:val="nil"/>
              <w:left w:val="nil"/>
              <w:bottom w:val="nil"/>
              <w:right w:val="nil"/>
            </w:tcBorders>
            <w:shd w:val="clear" w:color="auto" w:fill="auto"/>
            <w:tcMar>
              <w:top w:w="80" w:type="dxa"/>
              <w:left w:w="80" w:type="dxa"/>
              <w:bottom w:w="80" w:type="dxa"/>
              <w:right w:w="80" w:type="dxa"/>
            </w:tcMar>
          </w:tcPr>
          <w:p w14:paraId="3D3A6414" w14:textId="77777777" w:rsidR="00F06FB6" w:rsidRPr="0079758F" w:rsidRDefault="00F06FB6" w:rsidP="00D25168">
            <w:pPr>
              <w:spacing w:after="0" w:line="240" w:lineRule="auto"/>
              <w:jc w:val="right"/>
              <w:rPr>
                <w:rFonts w:ascii="Arial" w:hAnsi="Arial" w:cs="Arial"/>
                <w:sz w:val="28"/>
                <w:szCs w:val="28"/>
              </w:rPr>
            </w:pPr>
            <w:r w:rsidRPr="0079758F">
              <w:rPr>
                <w:rStyle w:val="Aucun"/>
                <w:rFonts w:ascii="Arial" w:hAnsi="Arial" w:cs="Arial"/>
                <w:sz w:val="28"/>
                <w:szCs w:val="28"/>
              </w:rPr>
              <w:t>20,2</w:t>
            </w:r>
          </w:p>
        </w:tc>
      </w:tr>
      <w:tr w:rsidR="00F06FB6" w:rsidRPr="0079758F" w14:paraId="0F509014" w14:textId="77777777" w:rsidTr="00D25168">
        <w:trPr>
          <w:trHeight w:val="331"/>
        </w:trPr>
        <w:tc>
          <w:tcPr>
            <w:tcW w:w="6308" w:type="dxa"/>
            <w:tcBorders>
              <w:top w:val="nil"/>
              <w:left w:val="nil"/>
              <w:bottom w:val="nil"/>
              <w:right w:val="nil"/>
            </w:tcBorders>
            <w:shd w:val="clear" w:color="auto" w:fill="auto"/>
            <w:tcMar>
              <w:top w:w="80" w:type="dxa"/>
              <w:left w:w="80" w:type="dxa"/>
              <w:bottom w:w="80" w:type="dxa"/>
              <w:right w:w="80" w:type="dxa"/>
            </w:tcMar>
          </w:tcPr>
          <w:p w14:paraId="11FAB5E9" w14:textId="77777777" w:rsidR="00F06FB6" w:rsidRPr="0079758F" w:rsidRDefault="00F06FB6" w:rsidP="00D25168">
            <w:pPr>
              <w:spacing w:after="0" w:line="240" w:lineRule="auto"/>
              <w:rPr>
                <w:rFonts w:ascii="Arial" w:hAnsi="Arial" w:cs="Arial"/>
                <w:sz w:val="28"/>
                <w:szCs w:val="28"/>
              </w:rPr>
            </w:pPr>
            <w:r w:rsidRPr="0079758F">
              <w:rPr>
                <w:rStyle w:val="Aucun"/>
                <w:rFonts w:ascii="Arial" w:hAnsi="Arial" w:cs="Arial"/>
                <w:b/>
                <w:bCs/>
                <w:sz w:val="28"/>
                <w:szCs w:val="28"/>
              </w:rPr>
              <w:t>[</w:t>
            </w:r>
            <w:r w:rsidRPr="0079758F">
              <w:rPr>
                <w:rStyle w:val="Aucun"/>
                <w:rFonts w:ascii="Arial" w:hAnsi="Arial" w:cs="Arial"/>
                <w:sz w:val="28"/>
                <w:szCs w:val="28"/>
              </w:rPr>
              <w:t>50-60</w:t>
            </w:r>
            <w:r w:rsidRPr="0079758F">
              <w:rPr>
                <w:rStyle w:val="Aucun"/>
                <w:rFonts w:ascii="Arial" w:hAnsi="Arial" w:cs="Arial"/>
                <w:b/>
                <w:bCs/>
                <w:sz w:val="28"/>
                <w:szCs w:val="28"/>
              </w:rPr>
              <w:t>[</w:t>
            </w:r>
          </w:p>
        </w:tc>
        <w:tc>
          <w:tcPr>
            <w:tcW w:w="1207" w:type="dxa"/>
            <w:tcBorders>
              <w:top w:val="nil"/>
              <w:left w:val="nil"/>
              <w:bottom w:val="nil"/>
              <w:right w:val="nil"/>
            </w:tcBorders>
            <w:shd w:val="clear" w:color="auto" w:fill="auto"/>
            <w:tcMar>
              <w:top w:w="80" w:type="dxa"/>
              <w:left w:w="80" w:type="dxa"/>
              <w:bottom w:w="80" w:type="dxa"/>
              <w:right w:w="80" w:type="dxa"/>
            </w:tcMar>
          </w:tcPr>
          <w:p w14:paraId="5A2162A4" w14:textId="77777777" w:rsidR="00F06FB6" w:rsidRPr="0079758F" w:rsidRDefault="00F06FB6" w:rsidP="00D25168">
            <w:pPr>
              <w:spacing w:after="0" w:line="240" w:lineRule="auto"/>
              <w:jc w:val="right"/>
              <w:rPr>
                <w:rFonts w:ascii="Arial" w:hAnsi="Arial" w:cs="Arial"/>
                <w:sz w:val="28"/>
                <w:szCs w:val="28"/>
              </w:rPr>
            </w:pPr>
            <w:r w:rsidRPr="0079758F">
              <w:rPr>
                <w:rStyle w:val="Aucun"/>
                <w:rFonts w:ascii="Arial" w:hAnsi="Arial" w:cs="Arial"/>
                <w:sz w:val="28"/>
                <w:szCs w:val="28"/>
              </w:rPr>
              <w:t>108</w:t>
            </w:r>
          </w:p>
        </w:tc>
        <w:tc>
          <w:tcPr>
            <w:tcW w:w="1427" w:type="dxa"/>
            <w:tcBorders>
              <w:top w:val="nil"/>
              <w:left w:val="nil"/>
              <w:bottom w:val="nil"/>
              <w:right w:val="nil"/>
            </w:tcBorders>
            <w:shd w:val="clear" w:color="auto" w:fill="auto"/>
            <w:tcMar>
              <w:top w:w="80" w:type="dxa"/>
              <w:left w:w="80" w:type="dxa"/>
              <w:bottom w:w="80" w:type="dxa"/>
              <w:right w:w="80" w:type="dxa"/>
            </w:tcMar>
          </w:tcPr>
          <w:p w14:paraId="4DD213DB" w14:textId="77777777" w:rsidR="00F06FB6" w:rsidRPr="0079758F" w:rsidRDefault="00F06FB6" w:rsidP="00D25168">
            <w:pPr>
              <w:spacing w:after="0" w:line="240" w:lineRule="auto"/>
              <w:jc w:val="right"/>
              <w:rPr>
                <w:rFonts w:ascii="Arial" w:hAnsi="Arial" w:cs="Arial"/>
                <w:sz w:val="28"/>
                <w:szCs w:val="28"/>
              </w:rPr>
            </w:pPr>
            <w:r w:rsidRPr="0079758F">
              <w:rPr>
                <w:rStyle w:val="Aucun"/>
                <w:rFonts w:ascii="Arial" w:hAnsi="Arial" w:cs="Arial"/>
                <w:sz w:val="28"/>
                <w:szCs w:val="28"/>
              </w:rPr>
              <w:t>12,8</w:t>
            </w:r>
          </w:p>
        </w:tc>
      </w:tr>
      <w:tr w:rsidR="00F06FB6" w:rsidRPr="0079758F" w14:paraId="577312D7" w14:textId="77777777" w:rsidTr="00D25168">
        <w:trPr>
          <w:trHeight w:val="971"/>
        </w:trPr>
        <w:tc>
          <w:tcPr>
            <w:tcW w:w="6308" w:type="dxa"/>
            <w:tcBorders>
              <w:top w:val="nil"/>
              <w:left w:val="nil"/>
              <w:bottom w:val="nil"/>
              <w:right w:val="nil"/>
            </w:tcBorders>
            <w:shd w:val="clear" w:color="auto" w:fill="auto"/>
            <w:tcMar>
              <w:top w:w="80" w:type="dxa"/>
              <w:left w:w="80" w:type="dxa"/>
              <w:bottom w:w="80" w:type="dxa"/>
              <w:right w:w="80" w:type="dxa"/>
            </w:tcMar>
          </w:tcPr>
          <w:p w14:paraId="20B408BD" w14:textId="77777777" w:rsidR="00F06FB6" w:rsidRPr="0079758F" w:rsidRDefault="00F06FB6" w:rsidP="00D25168">
            <w:pPr>
              <w:spacing w:after="0" w:line="240" w:lineRule="auto"/>
              <w:rPr>
                <w:rStyle w:val="Aucun"/>
                <w:rFonts w:ascii="Arial" w:eastAsia="Arial" w:hAnsi="Arial" w:cs="Arial"/>
                <w:b/>
                <w:bCs/>
                <w:sz w:val="28"/>
                <w:szCs w:val="28"/>
              </w:rPr>
            </w:pPr>
            <w:r w:rsidRPr="0079758F">
              <w:rPr>
                <w:rStyle w:val="Aucun"/>
                <w:rFonts w:ascii="Arial" w:hAnsi="Arial" w:cs="Arial"/>
                <w:b/>
                <w:bCs/>
                <w:sz w:val="28"/>
                <w:szCs w:val="28"/>
              </w:rPr>
              <w:t>[</w:t>
            </w:r>
            <w:r w:rsidRPr="0079758F">
              <w:rPr>
                <w:rStyle w:val="Aucun"/>
                <w:rFonts w:ascii="Arial" w:hAnsi="Arial" w:cs="Arial"/>
                <w:sz w:val="28"/>
                <w:szCs w:val="28"/>
              </w:rPr>
              <w:t>60-70</w:t>
            </w:r>
            <w:r w:rsidRPr="0079758F">
              <w:rPr>
                <w:rStyle w:val="Aucun"/>
                <w:rFonts w:ascii="Arial" w:hAnsi="Arial" w:cs="Arial"/>
                <w:b/>
                <w:bCs/>
                <w:sz w:val="28"/>
                <w:szCs w:val="28"/>
              </w:rPr>
              <w:t>[</w:t>
            </w:r>
          </w:p>
          <w:p w14:paraId="35BFFA5A" w14:textId="77777777" w:rsidR="00F06FB6" w:rsidRPr="0079758F" w:rsidRDefault="00F06FB6" w:rsidP="00D25168">
            <w:pPr>
              <w:spacing w:after="0" w:line="240" w:lineRule="auto"/>
              <w:rPr>
                <w:rStyle w:val="Aucun"/>
                <w:rFonts w:ascii="Arial" w:eastAsia="Arial" w:hAnsi="Arial" w:cs="Arial"/>
                <w:b/>
                <w:bCs/>
                <w:sz w:val="28"/>
                <w:szCs w:val="28"/>
              </w:rPr>
            </w:pPr>
            <w:r w:rsidRPr="0079758F">
              <w:rPr>
                <w:rStyle w:val="Aucun"/>
                <w:rFonts w:ascii="Arial" w:hAnsi="Arial" w:cs="Arial"/>
                <w:sz w:val="28"/>
                <w:szCs w:val="28"/>
              </w:rPr>
              <w:t>˃70</w:t>
            </w:r>
          </w:p>
          <w:p w14:paraId="20F4114F" w14:textId="5174B68C" w:rsidR="00F06FB6" w:rsidRPr="0079758F" w:rsidRDefault="009973FE" w:rsidP="00D25168">
            <w:pPr>
              <w:spacing w:after="0" w:line="240" w:lineRule="auto"/>
              <w:rPr>
                <w:rFonts w:ascii="Arial" w:hAnsi="Arial" w:cs="Arial"/>
                <w:sz w:val="28"/>
                <w:szCs w:val="28"/>
              </w:rPr>
            </w:pPr>
            <w:r w:rsidRPr="009973FE">
              <w:rPr>
                <w:rStyle w:val="Aucun"/>
                <w:rFonts w:ascii="Arial" w:hAnsi="Arial" w:cs="Arial"/>
                <w:b/>
                <w:bCs/>
                <w:sz w:val="28"/>
                <w:szCs w:val="28"/>
              </w:rPr>
              <w:t>Gender</w:t>
            </w:r>
          </w:p>
        </w:tc>
        <w:tc>
          <w:tcPr>
            <w:tcW w:w="1207" w:type="dxa"/>
            <w:tcBorders>
              <w:top w:val="nil"/>
              <w:left w:val="nil"/>
              <w:bottom w:val="nil"/>
              <w:right w:val="nil"/>
            </w:tcBorders>
            <w:shd w:val="clear" w:color="auto" w:fill="auto"/>
            <w:tcMar>
              <w:top w:w="80" w:type="dxa"/>
              <w:left w:w="80" w:type="dxa"/>
              <w:bottom w:w="80" w:type="dxa"/>
              <w:right w:w="80" w:type="dxa"/>
            </w:tcMar>
          </w:tcPr>
          <w:p w14:paraId="4E48C988" w14:textId="77777777" w:rsidR="00F06FB6" w:rsidRPr="0079758F" w:rsidRDefault="00F06FB6" w:rsidP="00D25168">
            <w:pPr>
              <w:spacing w:after="0" w:line="240" w:lineRule="auto"/>
              <w:jc w:val="right"/>
              <w:rPr>
                <w:rStyle w:val="Aucun"/>
                <w:rFonts w:ascii="Arial" w:eastAsia="Arial" w:hAnsi="Arial" w:cs="Arial"/>
                <w:sz w:val="28"/>
                <w:szCs w:val="28"/>
              </w:rPr>
            </w:pPr>
            <w:r w:rsidRPr="0079758F">
              <w:rPr>
                <w:rStyle w:val="Aucun"/>
                <w:rFonts w:ascii="Arial" w:hAnsi="Arial" w:cs="Arial"/>
                <w:sz w:val="28"/>
                <w:szCs w:val="28"/>
              </w:rPr>
              <w:t>65</w:t>
            </w:r>
          </w:p>
          <w:p w14:paraId="59684B55" w14:textId="77777777" w:rsidR="00F06FB6" w:rsidRPr="0079758F" w:rsidRDefault="00F06FB6" w:rsidP="00D25168">
            <w:pPr>
              <w:spacing w:after="0" w:line="240" w:lineRule="auto"/>
              <w:jc w:val="right"/>
              <w:rPr>
                <w:rFonts w:ascii="Arial" w:hAnsi="Arial" w:cs="Arial"/>
                <w:sz w:val="28"/>
                <w:szCs w:val="28"/>
              </w:rPr>
            </w:pPr>
            <w:r w:rsidRPr="0079758F">
              <w:rPr>
                <w:rStyle w:val="Aucun"/>
                <w:rFonts w:ascii="Arial" w:hAnsi="Arial" w:cs="Arial"/>
                <w:sz w:val="28"/>
                <w:szCs w:val="28"/>
              </w:rPr>
              <w:t>25</w:t>
            </w:r>
          </w:p>
        </w:tc>
        <w:tc>
          <w:tcPr>
            <w:tcW w:w="1427" w:type="dxa"/>
            <w:tcBorders>
              <w:top w:val="nil"/>
              <w:left w:val="nil"/>
              <w:bottom w:val="nil"/>
              <w:right w:val="nil"/>
            </w:tcBorders>
            <w:shd w:val="clear" w:color="auto" w:fill="auto"/>
            <w:tcMar>
              <w:top w:w="80" w:type="dxa"/>
              <w:left w:w="80" w:type="dxa"/>
              <w:bottom w:w="80" w:type="dxa"/>
              <w:right w:w="80" w:type="dxa"/>
            </w:tcMar>
          </w:tcPr>
          <w:p w14:paraId="111EEF6C" w14:textId="77777777" w:rsidR="00F06FB6" w:rsidRPr="0079758F" w:rsidRDefault="00F06FB6" w:rsidP="00D25168">
            <w:pPr>
              <w:spacing w:after="0" w:line="240" w:lineRule="auto"/>
              <w:jc w:val="right"/>
              <w:rPr>
                <w:rStyle w:val="Aucun"/>
                <w:rFonts w:ascii="Arial" w:eastAsia="Arial" w:hAnsi="Arial" w:cs="Arial"/>
                <w:sz w:val="28"/>
                <w:szCs w:val="28"/>
              </w:rPr>
            </w:pPr>
            <w:r w:rsidRPr="0079758F">
              <w:rPr>
                <w:rStyle w:val="Aucun"/>
                <w:rFonts w:ascii="Arial" w:hAnsi="Arial" w:cs="Arial"/>
                <w:sz w:val="28"/>
                <w:szCs w:val="28"/>
              </w:rPr>
              <w:t>7,7</w:t>
            </w:r>
          </w:p>
          <w:p w14:paraId="6AD3B928" w14:textId="77777777" w:rsidR="00F06FB6" w:rsidRPr="0079758F" w:rsidRDefault="00F06FB6" w:rsidP="00D25168">
            <w:pPr>
              <w:spacing w:after="0" w:line="240" w:lineRule="auto"/>
              <w:jc w:val="right"/>
              <w:rPr>
                <w:rFonts w:ascii="Arial" w:hAnsi="Arial" w:cs="Arial"/>
                <w:sz w:val="28"/>
                <w:szCs w:val="28"/>
              </w:rPr>
            </w:pPr>
            <w:r w:rsidRPr="0079758F">
              <w:rPr>
                <w:rStyle w:val="Aucun"/>
                <w:rFonts w:ascii="Arial" w:hAnsi="Arial" w:cs="Arial"/>
                <w:sz w:val="28"/>
                <w:szCs w:val="28"/>
              </w:rPr>
              <w:t>3,0</w:t>
            </w:r>
          </w:p>
        </w:tc>
      </w:tr>
      <w:tr w:rsidR="00F06FB6" w:rsidRPr="0079758F" w14:paraId="76E69BEE" w14:textId="77777777" w:rsidTr="00D25168">
        <w:trPr>
          <w:trHeight w:val="331"/>
        </w:trPr>
        <w:tc>
          <w:tcPr>
            <w:tcW w:w="6308" w:type="dxa"/>
            <w:tcBorders>
              <w:top w:val="nil"/>
              <w:left w:val="nil"/>
              <w:bottom w:val="nil"/>
              <w:right w:val="nil"/>
            </w:tcBorders>
            <w:shd w:val="clear" w:color="auto" w:fill="auto"/>
            <w:tcMar>
              <w:top w:w="80" w:type="dxa"/>
              <w:left w:w="80" w:type="dxa"/>
              <w:bottom w:w="80" w:type="dxa"/>
              <w:right w:w="80" w:type="dxa"/>
            </w:tcMar>
          </w:tcPr>
          <w:p w14:paraId="74A69DBD" w14:textId="155B569D" w:rsidR="00F06FB6" w:rsidRPr="0079758F" w:rsidRDefault="009973FE" w:rsidP="00D25168">
            <w:pPr>
              <w:spacing w:after="0" w:line="240" w:lineRule="auto"/>
              <w:rPr>
                <w:rFonts w:ascii="Arial" w:hAnsi="Arial" w:cs="Arial"/>
                <w:sz w:val="28"/>
                <w:szCs w:val="28"/>
              </w:rPr>
            </w:pPr>
            <w:r w:rsidRPr="009973FE">
              <w:rPr>
                <w:rFonts w:ascii="Arial" w:hAnsi="Arial" w:cs="Arial"/>
                <w:sz w:val="28"/>
                <w:szCs w:val="28"/>
              </w:rPr>
              <w:t>Female</w:t>
            </w:r>
          </w:p>
        </w:tc>
        <w:tc>
          <w:tcPr>
            <w:tcW w:w="1207" w:type="dxa"/>
            <w:tcBorders>
              <w:top w:val="nil"/>
              <w:left w:val="nil"/>
              <w:bottom w:val="nil"/>
              <w:right w:val="nil"/>
            </w:tcBorders>
            <w:shd w:val="clear" w:color="auto" w:fill="auto"/>
            <w:tcMar>
              <w:top w:w="80" w:type="dxa"/>
              <w:left w:w="80" w:type="dxa"/>
              <w:bottom w:w="80" w:type="dxa"/>
              <w:right w:w="80" w:type="dxa"/>
            </w:tcMar>
          </w:tcPr>
          <w:p w14:paraId="36FE617C" w14:textId="77777777" w:rsidR="00F06FB6" w:rsidRPr="0079758F" w:rsidRDefault="00F06FB6" w:rsidP="00D25168">
            <w:pPr>
              <w:spacing w:after="0" w:line="240" w:lineRule="auto"/>
              <w:jc w:val="right"/>
              <w:rPr>
                <w:rFonts w:ascii="Arial" w:hAnsi="Arial" w:cs="Arial"/>
                <w:sz w:val="28"/>
                <w:szCs w:val="28"/>
              </w:rPr>
            </w:pPr>
            <w:r w:rsidRPr="0079758F">
              <w:rPr>
                <w:rStyle w:val="Aucun"/>
                <w:rFonts w:ascii="Arial" w:hAnsi="Arial" w:cs="Arial"/>
                <w:sz w:val="28"/>
                <w:szCs w:val="28"/>
              </w:rPr>
              <w:t>212</w:t>
            </w:r>
          </w:p>
        </w:tc>
        <w:tc>
          <w:tcPr>
            <w:tcW w:w="1427" w:type="dxa"/>
            <w:tcBorders>
              <w:top w:val="nil"/>
              <w:left w:val="nil"/>
              <w:bottom w:val="nil"/>
              <w:right w:val="nil"/>
            </w:tcBorders>
            <w:shd w:val="clear" w:color="auto" w:fill="auto"/>
            <w:tcMar>
              <w:top w:w="80" w:type="dxa"/>
              <w:left w:w="80" w:type="dxa"/>
              <w:bottom w:w="80" w:type="dxa"/>
              <w:right w:w="80" w:type="dxa"/>
            </w:tcMar>
          </w:tcPr>
          <w:p w14:paraId="57EE9568" w14:textId="77777777" w:rsidR="00F06FB6" w:rsidRPr="0079758F" w:rsidRDefault="00F06FB6" w:rsidP="00D25168">
            <w:pPr>
              <w:spacing w:after="0" w:line="240" w:lineRule="auto"/>
              <w:jc w:val="right"/>
              <w:rPr>
                <w:rFonts w:ascii="Arial" w:hAnsi="Arial" w:cs="Arial"/>
                <w:sz w:val="28"/>
                <w:szCs w:val="28"/>
              </w:rPr>
            </w:pPr>
            <w:r w:rsidRPr="0079758F">
              <w:rPr>
                <w:rStyle w:val="Aucun"/>
                <w:rFonts w:ascii="Arial" w:hAnsi="Arial" w:cs="Arial"/>
                <w:sz w:val="28"/>
                <w:szCs w:val="28"/>
              </w:rPr>
              <w:t>25,2</w:t>
            </w:r>
          </w:p>
        </w:tc>
      </w:tr>
      <w:tr w:rsidR="00F06FB6" w:rsidRPr="0079758F" w14:paraId="1945CC1E" w14:textId="77777777" w:rsidTr="00D25168">
        <w:trPr>
          <w:trHeight w:val="671"/>
        </w:trPr>
        <w:tc>
          <w:tcPr>
            <w:tcW w:w="6308" w:type="dxa"/>
            <w:tcBorders>
              <w:top w:val="nil"/>
              <w:left w:val="nil"/>
              <w:bottom w:val="single" w:sz="24" w:space="0" w:color="000000"/>
              <w:right w:val="nil"/>
            </w:tcBorders>
            <w:shd w:val="clear" w:color="auto" w:fill="auto"/>
            <w:tcMar>
              <w:top w:w="80" w:type="dxa"/>
              <w:left w:w="80" w:type="dxa"/>
              <w:bottom w:w="80" w:type="dxa"/>
              <w:right w:w="80" w:type="dxa"/>
            </w:tcMar>
          </w:tcPr>
          <w:p w14:paraId="07F901E9" w14:textId="6D28A359" w:rsidR="00F06FB6" w:rsidRPr="0079758F" w:rsidRDefault="009973FE" w:rsidP="00D25168">
            <w:pPr>
              <w:spacing w:after="0" w:line="240" w:lineRule="auto"/>
              <w:rPr>
                <w:rFonts w:ascii="Arial" w:hAnsi="Arial" w:cs="Arial"/>
                <w:sz w:val="28"/>
                <w:szCs w:val="28"/>
              </w:rPr>
            </w:pPr>
            <w:r w:rsidRPr="009973FE">
              <w:rPr>
                <w:rFonts w:ascii="Arial" w:hAnsi="Arial" w:cs="Arial"/>
                <w:sz w:val="28"/>
                <w:szCs w:val="28"/>
              </w:rPr>
              <w:t>Male</w:t>
            </w:r>
          </w:p>
        </w:tc>
        <w:tc>
          <w:tcPr>
            <w:tcW w:w="1207" w:type="dxa"/>
            <w:tcBorders>
              <w:top w:val="nil"/>
              <w:left w:val="nil"/>
              <w:bottom w:val="single" w:sz="24" w:space="0" w:color="000000"/>
              <w:right w:val="nil"/>
            </w:tcBorders>
            <w:shd w:val="clear" w:color="auto" w:fill="auto"/>
            <w:tcMar>
              <w:top w:w="80" w:type="dxa"/>
              <w:left w:w="80" w:type="dxa"/>
              <w:bottom w:w="80" w:type="dxa"/>
              <w:right w:w="80" w:type="dxa"/>
            </w:tcMar>
          </w:tcPr>
          <w:p w14:paraId="76CAF247" w14:textId="77777777" w:rsidR="00F06FB6" w:rsidRPr="0079758F" w:rsidRDefault="00F06FB6" w:rsidP="00D25168">
            <w:pPr>
              <w:spacing w:after="0" w:line="240" w:lineRule="auto"/>
              <w:jc w:val="right"/>
              <w:rPr>
                <w:rFonts w:ascii="Arial" w:hAnsi="Arial" w:cs="Arial"/>
                <w:sz w:val="28"/>
                <w:szCs w:val="28"/>
              </w:rPr>
            </w:pPr>
            <w:r w:rsidRPr="0079758F">
              <w:rPr>
                <w:rStyle w:val="Aucun"/>
                <w:rFonts w:ascii="Arial" w:hAnsi="Arial" w:cs="Arial"/>
                <w:sz w:val="28"/>
                <w:szCs w:val="28"/>
              </w:rPr>
              <w:t>630</w:t>
            </w:r>
          </w:p>
        </w:tc>
        <w:tc>
          <w:tcPr>
            <w:tcW w:w="1427" w:type="dxa"/>
            <w:tcBorders>
              <w:top w:val="nil"/>
              <w:left w:val="nil"/>
              <w:bottom w:val="single" w:sz="24" w:space="0" w:color="000000"/>
              <w:right w:val="nil"/>
            </w:tcBorders>
            <w:shd w:val="clear" w:color="auto" w:fill="auto"/>
            <w:tcMar>
              <w:top w:w="80" w:type="dxa"/>
              <w:left w:w="80" w:type="dxa"/>
              <w:bottom w:w="80" w:type="dxa"/>
              <w:right w:w="80" w:type="dxa"/>
            </w:tcMar>
          </w:tcPr>
          <w:p w14:paraId="62BD7531" w14:textId="77777777" w:rsidR="00F06FB6" w:rsidRPr="0079758F" w:rsidRDefault="00F06FB6" w:rsidP="00D25168">
            <w:pPr>
              <w:spacing w:after="0" w:line="240" w:lineRule="auto"/>
              <w:jc w:val="right"/>
              <w:rPr>
                <w:rFonts w:ascii="Arial" w:hAnsi="Arial" w:cs="Arial"/>
                <w:sz w:val="28"/>
                <w:szCs w:val="28"/>
              </w:rPr>
            </w:pPr>
            <w:r w:rsidRPr="0079758F">
              <w:rPr>
                <w:rStyle w:val="Aucun"/>
                <w:rFonts w:ascii="Arial" w:hAnsi="Arial" w:cs="Arial"/>
                <w:sz w:val="28"/>
                <w:szCs w:val="28"/>
              </w:rPr>
              <w:t>74,8</w:t>
            </w:r>
          </w:p>
        </w:tc>
      </w:tr>
    </w:tbl>
    <w:p w14:paraId="243AB9F6" w14:textId="77777777" w:rsidR="00F06FB6" w:rsidRDefault="00F06FB6" w:rsidP="00F06FB6">
      <w:pPr>
        <w:rPr>
          <w:rFonts w:ascii="Arial" w:hAnsi="Arial" w:cs="Arial"/>
          <w:b/>
          <w:bCs/>
          <w:sz w:val="28"/>
          <w:szCs w:val="28"/>
        </w:rPr>
      </w:pPr>
    </w:p>
    <w:p w14:paraId="63A960A9" w14:textId="77777777" w:rsidR="009973FE" w:rsidRPr="009973FE" w:rsidRDefault="009973FE" w:rsidP="009973FE">
      <w:pPr>
        <w:rPr>
          <w:rFonts w:ascii="Arial" w:hAnsi="Arial" w:cs="Arial"/>
          <w:b/>
          <w:bCs/>
          <w:sz w:val="28"/>
          <w:szCs w:val="28"/>
        </w:rPr>
      </w:pPr>
      <w:r w:rsidRPr="009973FE">
        <w:rPr>
          <w:rFonts w:ascii="Arial" w:hAnsi="Arial" w:cs="Arial"/>
          <w:b/>
          <w:bCs/>
          <w:sz w:val="28"/>
          <w:szCs w:val="28"/>
        </w:rPr>
        <w:t xml:space="preserve">Indications and results of </w:t>
      </w:r>
      <w:proofErr w:type="spellStart"/>
      <w:r w:rsidRPr="009973FE">
        <w:rPr>
          <w:rFonts w:ascii="Arial" w:hAnsi="Arial" w:cs="Arial"/>
          <w:b/>
          <w:bCs/>
          <w:sz w:val="28"/>
          <w:szCs w:val="28"/>
        </w:rPr>
        <w:t>anorectoscopy</w:t>
      </w:r>
      <w:proofErr w:type="spellEnd"/>
    </w:p>
    <w:p w14:paraId="73EE1A91" w14:textId="77777777" w:rsidR="009973FE" w:rsidRDefault="009973FE" w:rsidP="0034183D">
      <w:pPr>
        <w:jc w:val="both"/>
        <w:rPr>
          <w:rFonts w:ascii="Arial" w:hAnsi="Arial" w:cs="Arial"/>
          <w:sz w:val="28"/>
          <w:szCs w:val="28"/>
        </w:rPr>
      </w:pPr>
      <w:r w:rsidRPr="009973FE">
        <w:rPr>
          <w:rFonts w:ascii="Arial" w:hAnsi="Arial" w:cs="Arial"/>
          <w:sz w:val="28"/>
          <w:szCs w:val="28"/>
        </w:rPr>
        <w:t xml:space="preserve">Hematochezia was the most frequent indication (53.1%), followed by proctalgia (41.7%). Endoscopic lesions were dominated by hemorrhoidal disease (46.7%) and erosive </w:t>
      </w:r>
      <w:proofErr w:type="spellStart"/>
      <w:r w:rsidRPr="009973FE">
        <w:rPr>
          <w:rFonts w:ascii="Arial" w:hAnsi="Arial" w:cs="Arial"/>
          <w:sz w:val="28"/>
          <w:szCs w:val="28"/>
        </w:rPr>
        <w:t>anites</w:t>
      </w:r>
      <w:proofErr w:type="spellEnd"/>
      <w:r w:rsidRPr="009973FE">
        <w:rPr>
          <w:rFonts w:ascii="Arial" w:hAnsi="Arial" w:cs="Arial"/>
          <w:sz w:val="28"/>
          <w:szCs w:val="28"/>
        </w:rPr>
        <w:t xml:space="preserve"> (16.1%). A statistically significant relationship was found between hemorrhoidal disease and hematochezia (p=0.04). Endoscopic ulcerating and stenosing lesions suggestive of anorectal malignancies were found in 67 patients (7.9%), including 33 (49.3%) confirmed by histology (3.9%).</w:t>
      </w:r>
    </w:p>
    <w:p w14:paraId="3A9968BB" w14:textId="77777777" w:rsidR="009973FE" w:rsidRDefault="009973FE" w:rsidP="0034183D">
      <w:pPr>
        <w:jc w:val="both"/>
        <w:rPr>
          <w:rFonts w:ascii="Arial" w:hAnsi="Arial" w:cs="Arial"/>
          <w:sz w:val="28"/>
          <w:szCs w:val="28"/>
        </w:rPr>
      </w:pPr>
    </w:p>
    <w:p w14:paraId="3688A305" w14:textId="77777777" w:rsidR="009973FE" w:rsidRDefault="009973FE" w:rsidP="0034183D">
      <w:pPr>
        <w:jc w:val="both"/>
        <w:rPr>
          <w:rFonts w:ascii="Arial" w:hAnsi="Arial" w:cs="Arial"/>
          <w:sz w:val="28"/>
          <w:szCs w:val="28"/>
        </w:rPr>
      </w:pPr>
    </w:p>
    <w:p w14:paraId="77764E7A" w14:textId="77777777" w:rsidR="009973FE" w:rsidRPr="009973FE" w:rsidRDefault="009973FE" w:rsidP="009973FE">
      <w:pPr>
        <w:rPr>
          <w:rFonts w:ascii="Arial" w:hAnsi="Arial" w:cs="Arial"/>
          <w:sz w:val="28"/>
          <w:szCs w:val="28"/>
        </w:rPr>
      </w:pPr>
    </w:p>
    <w:p w14:paraId="2B123C6B" w14:textId="278A975E" w:rsidR="009973FE" w:rsidRDefault="009973FE" w:rsidP="009973FE">
      <w:pPr>
        <w:rPr>
          <w:rFonts w:ascii="Arial" w:hAnsi="Arial" w:cs="Arial"/>
          <w:b/>
          <w:bCs/>
          <w:sz w:val="28"/>
          <w:szCs w:val="28"/>
        </w:rPr>
      </w:pPr>
      <w:r w:rsidRPr="009973FE">
        <w:rPr>
          <w:rFonts w:ascii="Arial" w:hAnsi="Arial" w:cs="Arial"/>
          <w:b/>
          <w:bCs/>
          <w:sz w:val="28"/>
          <w:szCs w:val="28"/>
        </w:rPr>
        <w:t xml:space="preserve">Table II: Breakdown of patients by indication and </w:t>
      </w:r>
      <w:proofErr w:type="gramStart"/>
      <w:r w:rsidRPr="009973FE">
        <w:rPr>
          <w:rFonts w:ascii="Arial" w:hAnsi="Arial" w:cs="Arial"/>
          <w:b/>
          <w:bCs/>
          <w:sz w:val="28"/>
          <w:szCs w:val="28"/>
        </w:rPr>
        <w:t>pathology  pathologies</w:t>
      </w:r>
      <w:proofErr w:type="gramEnd"/>
    </w:p>
    <w:tbl>
      <w:tblPr>
        <w:tblW w:w="922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7153"/>
        <w:gridCol w:w="838"/>
        <w:gridCol w:w="1238"/>
      </w:tblGrid>
      <w:tr w:rsidR="009973FE" w:rsidRPr="0079758F" w14:paraId="01BA7E43" w14:textId="77777777" w:rsidTr="00D25168">
        <w:trPr>
          <w:trHeight w:val="247"/>
        </w:trPr>
        <w:tc>
          <w:tcPr>
            <w:tcW w:w="7153" w:type="dxa"/>
            <w:tcBorders>
              <w:top w:val="single" w:sz="24" w:space="0" w:color="000000"/>
              <w:left w:val="nil"/>
              <w:bottom w:val="single" w:sz="24" w:space="0" w:color="000000"/>
              <w:right w:val="nil"/>
            </w:tcBorders>
            <w:shd w:val="clear" w:color="auto" w:fill="auto"/>
            <w:tcMar>
              <w:top w:w="80" w:type="dxa"/>
              <w:left w:w="80" w:type="dxa"/>
              <w:bottom w:w="80" w:type="dxa"/>
              <w:right w:w="80" w:type="dxa"/>
            </w:tcMar>
          </w:tcPr>
          <w:p w14:paraId="39005422" w14:textId="77777777" w:rsidR="009973FE" w:rsidRPr="0079758F" w:rsidRDefault="009973FE" w:rsidP="00D25168">
            <w:pPr>
              <w:spacing w:after="0" w:line="360" w:lineRule="auto"/>
              <w:jc w:val="both"/>
              <w:rPr>
                <w:rFonts w:ascii="Arial" w:hAnsi="Arial" w:cs="Arial"/>
                <w:sz w:val="28"/>
                <w:szCs w:val="28"/>
              </w:rPr>
            </w:pPr>
            <w:bookmarkStart w:id="1" w:name="_Hlk192158420"/>
            <w:r w:rsidRPr="0079758F">
              <w:rPr>
                <w:rStyle w:val="Aucun"/>
                <w:rFonts w:ascii="Arial" w:hAnsi="Arial" w:cs="Arial"/>
                <w:b/>
                <w:bCs/>
                <w:sz w:val="28"/>
                <w:szCs w:val="28"/>
              </w:rPr>
              <w:t xml:space="preserve">Indications </w:t>
            </w:r>
          </w:p>
        </w:tc>
        <w:tc>
          <w:tcPr>
            <w:tcW w:w="838" w:type="dxa"/>
            <w:tcBorders>
              <w:top w:val="single" w:sz="24" w:space="0" w:color="000000"/>
              <w:left w:val="nil"/>
              <w:bottom w:val="single" w:sz="24" w:space="0" w:color="000000"/>
              <w:right w:val="nil"/>
            </w:tcBorders>
            <w:shd w:val="clear" w:color="auto" w:fill="auto"/>
            <w:tcMar>
              <w:top w:w="80" w:type="dxa"/>
              <w:left w:w="80" w:type="dxa"/>
              <w:bottom w:w="80" w:type="dxa"/>
              <w:right w:w="80" w:type="dxa"/>
            </w:tcMar>
            <w:vAlign w:val="bottom"/>
          </w:tcPr>
          <w:p w14:paraId="5CA8646E" w14:textId="77777777" w:rsidR="009973FE" w:rsidRPr="0079758F" w:rsidRDefault="009973FE" w:rsidP="00D25168">
            <w:pPr>
              <w:spacing w:after="0" w:line="360" w:lineRule="auto"/>
              <w:jc w:val="center"/>
              <w:rPr>
                <w:rFonts w:ascii="Arial" w:hAnsi="Arial" w:cs="Arial"/>
                <w:sz w:val="28"/>
                <w:szCs w:val="28"/>
              </w:rPr>
            </w:pPr>
            <w:r w:rsidRPr="0079758F">
              <w:rPr>
                <w:rStyle w:val="Aucun"/>
                <w:rFonts w:ascii="Arial" w:hAnsi="Arial" w:cs="Arial"/>
                <w:b/>
                <w:bCs/>
                <w:sz w:val="28"/>
                <w:szCs w:val="28"/>
              </w:rPr>
              <w:t>n</w:t>
            </w:r>
          </w:p>
        </w:tc>
        <w:tc>
          <w:tcPr>
            <w:tcW w:w="1238" w:type="dxa"/>
            <w:tcBorders>
              <w:top w:val="single" w:sz="24" w:space="0" w:color="000000"/>
              <w:left w:val="nil"/>
              <w:bottom w:val="single" w:sz="24" w:space="0" w:color="000000"/>
              <w:right w:val="nil"/>
            </w:tcBorders>
            <w:shd w:val="clear" w:color="auto" w:fill="auto"/>
            <w:tcMar>
              <w:top w:w="80" w:type="dxa"/>
              <w:left w:w="80" w:type="dxa"/>
              <w:bottom w:w="80" w:type="dxa"/>
              <w:right w:w="80" w:type="dxa"/>
            </w:tcMar>
            <w:vAlign w:val="bottom"/>
          </w:tcPr>
          <w:p w14:paraId="4321C61F" w14:textId="77777777" w:rsidR="009973FE" w:rsidRPr="0079758F" w:rsidRDefault="009973FE" w:rsidP="00D25168">
            <w:pPr>
              <w:spacing w:after="0" w:line="360" w:lineRule="auto"/>
              <w:jc w:val="center"/>
              <w:rPr>
                <w:rFonts w:ascii="Arial" w:hAnsi="Arial" w:cs="Arial"/>
                <w:sz w:val="28"/>
                <w:szCs w:val="28"/>
              </w:rPr>
            </w:pPr>
            <w:r w:rsidRPr="0079758F">
              <w:rPr>
                <w:rStyle w:val="Aucun"/>
                <w:rFonts w:ascii="Arial" w:hAnsi="Arial" w:cs="Arial"/>
                <w:b/>
                <w:bCs/>
                <w:sz w:val="28"/>
                <w:szCs w:val="28"/>
              </w:rPr>
              <w:t>%</w:t>
            </w:r>
          </w:p>
        </w:tc>
      </w:tr>
      <w:tr w:rsidR="009973FE" w:rsidRPr="0079758F" w14:paraId="54CE1C36" w14:textId="77777777" w:rsidTr="00D25168">
        <w:trPr>
          <w:trHeight w:val="816"/>
        </w:trPr>
        <w:tc>
          <w:tcPr>
            <w:tcW w:w="7153" w:type="dxa"/>
            <w:tcBorders>
              <w:top w:val="single" w:sz="24" w:space="0" w:color="000000"/>
              <w:left w:val="nil"/>
              <w:bottom w:val="nil"/>
              <w:right w:val="nil"/>
            </w:tcBorders>
            <w:shd w:val="clear" w:color="auto" w:fill="auto"/>
            <w:tcMar>
              <w:top w:w="80" w:type="dxa"/>
              <w:left w:w="80" w:type="dxa"/>
              <w:bottom w:w="80" w:type="dxa"/>
              <w:right w:w="80" w:type="dxa"/>
            </w:tcMar>
          </w:tcPr>
          <w:p w14:paraId="6A8A9280" w14:textId="77777777" w:rsidR="009973FE" w:rsidRPr="0079758F" w:rsidRDefault="009973FE" w:rsidP="00D25168">
            <w:pPr>
              <w:tabs>
                <w:tab w:val="left" w:pos="2025"/>
              </w:tabs>
              <w:spacing w:after="0" w:line="360" w:lineRule="auto"/>
              <w:jc w:val="both"/>
              <w:rPr>
                <w:rStyle w:val="Aucun"/>
                <w:rFonts w:ascii="Arial" w:eastAsia="Arial" w:hAnsi="Arial" w:cs="Arial"/>
                <w:b/>
                <w:bCs/>
                <w:sz w:val="28"/>
                <w:szCs w:val="28"/>
              </w:rPr>
            </w:pPr>
            <w:r w:rsidRPr="0079758F">
              <w:rPr>
                <w:rStyle w:val="Aucun"/>
                <w:rFonts w:ascii="Arial" w:hAnsi="Arial" w:cs="Arial"/>
                <w:b/>
                <w:bCs/>
                <w:sz w:val="28"/>
                <w:szCs w:val="28"/>
              </w:rPr>
              <w:lastRenderedPageBreak/>
              <w:t>Indications</w:t>
            </w:r>
          </w:p>
          <w:p w14:paraId="61232140" w14:textId="5D99F633" w:rsidR="009973FE" w:rsidRPr="0079758F" w:rsidRDefault="009973FE" w:rsidP="00D25168">
            <w:pPr>
              <w:tabs>
                <w:tab w:val="left" w:pos="2025"/>
              </w:tabs>
              <w:spacing w:after="0" w:line="360" w:lineRule="auto"/>
              <w:jc w:val="both"/>
              <w:rPr>
                <w:rFonts w:ascii="Arial" w:hAnsi="Arial" w:cs="Arial"/>
                <w:sz w:val="28"/>
                <w:szCs w:val="28"/>
              </w:rPr>
            </w:pPr>
            <w:r w:rsidRPr="009973FE">
              <w:rPr>
                <w:rStyle w:val="Aucun"/>
                <w:rFonts w:ascii="Arial" w:hAnsi="Arial" w:cs="Arial"/>
                <w:b/>
                <w:bCs/>
                <w:sz w:val="28"/>
                <w:szCs w:val="28"/>
              </w:rPr>
              <w:t>Hematochezia</w:t>
            </w:r>
            <w:r w:rsidRPr="009973FE">
              <w:rPr>
                <w:rStyle w:val="Aucun"/>
                <w:rFonts w:ascii="Arial" w:hAnsi="Arial" w:cs="Arial"/>
                <w:b/>
                <w:bCs/>
                <w:sz w:val="28"/>
                <w:szCs w:val="28"/>
              </w:rPr>
              <w:tab/>
            </w:r>
          </w:p>
        </w:tc>
        <w:tc>
          <w:tcPr>
            <w:tcW w:w="838" w:type="dxa"/>
            <w:tcBorders>
              <w:top w:val="single" w:sz="24" w:space="0" w:color="000000"/>
              <w:left w:val="nil"/>
              <w:bottom w:val="nil"/>
              <w:right w:val="nil"/>
            </w:tcBorders>
            <w:shd w:val="clear" w:color="auto" w:fill="auto"/>
            <w:tcMar>
              <w:top w:w="80" w:type="dxa"/>
              <w:left w:w="80" w:type="dxa"/>
              <w:bottom w:w="80" w:type="dxa"/>
              <w:right w:w="80" w:type="dxa"/>
            </w:tcMar>
          </w:tcPr>
          <w:p w14:paraId="1BBF828C" w14:textId="77777777" w:rsidR="009973FE" w:rsidRPr="0079758F" w:rsidRDefault="009973FE" w:rsidP="00D25168">
            <w:pPr>
              <w:spacing w:after="0" w:line="360" w:lineRule="auto"/>
              <w:jc w:val="center"/>
              <w:rPr>
                <w:rStyle w:val="Aucun"/>
                <w:rFonts w:ascii="Arial" w:eastAsia="Arial" w:hAnsi="Arial" w:cs="Arial"/>
                <w:b/>
                <w:bCs/>
                <w:sz w:val="28"/>
                <w:szCs w:val="28"/>
              </w:rPr>
            </w:pPr>
          </w:p>
          <w:p w14:paraId="1CFFF6B9" w14:textId="77777777" w:rsidR="009973FE" w:rsidRPr="0079758F" w:rsidRDefault="009973FE" w:rsidP="00D25168">
            <w:pPr>
              <w:spacing w:after="0" w:line="360" w:lineRule="auto"/>
              <w:jc w:val="center"/>
              <w:rPr>
                <w:rFonts w:ascii="Arial" w:hAnsi="Arial" w:cs="Arial"/>
                <w:sz w:val="28"/>
                <w:szCs w:val="28"/>
              </w:rPr>
            </w:pPr>
            <w:r w:rsidRPr="0079758F">
              <w:rPr>
                <w:rStyle w:val="Aucun"/>
                <w:rFonts w:ascii="Arial" w:hAnsi="Arial" w:cs="Arial"/>
                <w:b/>
                <w:bCs/>
                <w:sz w:val="28"/>
                <w:szCs w:val="28"/>
              </w:rPr>
              <w:t>447</w:t>
            </w:r>
          </w:p>
        </w:tc>
        <w:tc>
          <w:tcPr>
            <w:tcW w:w="1238" w:type="dxa"/>
            <w:tcBorders>
              <w:top w:val="single" w:sz="24" w:space="0" w:color="000000"/>
              <w:left w:val="nil"/>
              <w:bottom w:val="nil"/>
              <w:right w:val="nil"/>
            </w:tcBorders>
            <w:shd w:val="clear" w:color="auto" w:fill="auto"/>
            <w:tcMar>
              <w:top w:w="80" w:type="dxa"/>
              <w:left w:w="80" w:type="dxa"/>
              <w:bottom w:w="80" w:type="dxa"/>
              <w:right w:w="80" w:type="dxa"/>
            </w:tcMar>
          </w:tcPr>
          <w:p w14:paraId="22A8E416" w14:textId="77777777" w:rsidR="009973FE" w:rsidRPr="0079758F" w:rsidRDefault="009973FE" w:rsidP="00D25168">
            <w:pPr>
              <w:spacing w:after="0" w:line="360" w:lineRule="auto"/>
              <w:jc w:val="center"/>
              <w:rPr>
                <w:rStyle w:val="Aucun"/>
                <w:rFonts w:ascii="Arial" w:eastAsia="Arial" w:hAnsi="Arial" w:cs="Arial"/>
                <w:b/>
                <w:bCs/>
                <w:sz w:val="28"/>
                <w:szCs w:val="28"/>
              </w:rPr>
            </w:pPr>
          </w:p>
          <w:p w14:paraId="4442E168" w14:textId="77777777" w:rsidR="009973FE" w:rsidRPr="0079758F" w:rsidRDefault="009973FE" w:rsidP="00D25168">
            <w:pPr>
              <w:spacing w:after="0" w:line="360" w:lineRule="auto"/>
              <w:jc w:val="center"/>
              <w:rPr>
                <w:rFonts w:ascii="Arial" w:hAnsi="Arial" w:cs="Arial"/>
                <w:sz w:val="28"/>
                <w:szCs w:val="28"/>
              </w:rPr>
            </w:pPr>
            <w:r w:rsidRPr="0079758F">
              <w:rPr>
                <w:rStyle w:val="Aucun"/>
                <w:rFonts w:ascii="Arial" w:hAnsi="Arial" w:cs="Arial"/>
                <w:b/>
                <w:bCs/>
                <w:sz w:val="28"/>
                <w:szCs w:val="28"/>
              </w:rPr>
              <w:t>53,1</w:t>
            </w:r>
          </w:p>
        </w:tc>
      </w:tr>
      <w:tr w:rsidR="009973FE" w:rsidRPr="0079758F" w14:paraId="70628EB2" w14:textId="77777777" w:rsidTr="00D25168">
        <w:trPr>
          <w:trHeight w:val="311"/>
        </w:trPr>
        <w:tc>
          <w:tcPr>
            <w:tcW w:w="7153" w:type="dxa"/>
            <w:tcBorders>
              <w:top w:val="nil"/>
              <w:left w:val="nil"/>
              <w:bottom w:val="nil"/>
              <w:right w:val="nil"/>
            </w:tcBorders>
            <w:shd w:val="clear" w:color="auto" w:fill="auto"/>
            <w:tcMar>
              <w:top w:w="80" w:type="dxa"/>
              <w:left w:w="80" w:type="dxa"/>
              <w:bottom w:w="80" w:type="dxa"/>
              <w:right w:w="80" w:type="dxa"/>
            </w:tcMar>
          </w:tcPr>
          <w:p w14:paraId="021D1DC3" w14:textId="14EF2170" w:rsidR="009973FE" w:rsidRPr="0079758F" w:rsidRDefault="009973FE" w:rsidP="00D25168">
            <w:pPr>
              <w:spacing w:after="0" w:line="360" w:lineRule="auto"/>
              <w:jc w:val="both"/>
              <w:rPr>
                <w:rFonts w:ascii="Arial" w:hAnsi="Arial" w:cs="Arial"/>
                <w:sz w:val="28"/>
                <w:szCs w:val="28"/>
              </w:rPr>
            </w:pPr>
            <w:r w:rsidRPr="009973FE">
              <w:rPr>
                <w:rStyle w:val="Aucun"/>
                <w:rFonts w:ascii="Arial" w:hAnsi="Arial" w:cs="Arial"/>
                <w:b/>
                <w:bCs/>
                <w:sz w:val="28"/>
                <w:szCs w:val="28"/>
              </w:rPr>
              <w:t>Proctalgia</w:t>
            </w:r>
          </w:p>
        </w:tc>
        <w:tc>
          <w:tcPr>
            <w:tcW w:w="838" w:type="dxa"/>
            <w:tcBorders>
              <w:top w:val="nil"/>
              <w:left w:val="nil"/>
              <w:bottom w:val="nil"/>
              <w:right w:val="nil"/>
            </w:tcBorders>
            <w:shd w:val="clear" w:color="auto" w:fill="auto"/>
            <w:tcMar>
              <w:top w:w="80" w:type="dxa"/>
              <w:left w:w="80" w:type="dxa"/>
              <w:bottom w:w="80" w:type="dxa"/>
              <w:right w:w="80" w:type="dxa"/>
            </w:tcMar>
          </w:tcPr>
          <w:p w14:paraId="320B62A9" w14:textId="77777777" w:rsidR="009973FE" w:rsidRPr="0079758F" w:rsidRDefault="009973FE" w:rsidP="00D25168">
            <w:pPr>
              <w:tabs>
                <w:tab w:val="left" w:pos="525"/>
                <w:tab w:val="center" w:pos="1252"/>
              </w:tabs>
              <w:spacing w:after="0" w:line="360" w:lineRule="auto"/>
              <w:jc w:val="center"/>
              <w:rPr>
                <w:rFonts w:ascii="Arial" w:hAnsi="Arial" w:cs="Arial"/>
                <w:sz w:val="28"/>
                <w:szCs w:val="28"/>
              </w:rPr>
            </w:pPr>
            <w:r w:rsidRPr="0079758F">
              <w:rPr>
                <w:rStyle w:val="Aucun"/>
                <w:rFonts w:ascii="Arial" w:hAnsi="Arial" w:cs="Arial"/>
                <w:b/>
                <w:bCs/>
                <w:sz w:val="28"/>
                <w:szCs w:val="28"/>
              </w:rPr>
              <w:t>351</w:t>
            </w:r>
          </w:p>
        </w:tc>
        <w:tc>
          <w:tcPr>
            <w:tcW w:w="1238" w:type="dxa"/>
            <w:tcBorders>
              <w:top w:val="nil"/>
              <w:left w:val="nil"/>
              <w:bottom w:val="nil"/>
              <w:right w:val="nil"/>
            </w:tcBorders>
            <w:shd w:val="clear" w:color="auto" w:fill="auto"/>
            <w:tcMar>
              <w:top w:w="80" w:type="dxa"/>
              <w:left w:w="80" w:type="dxa"/>
              <w:bottom w:w="80" w:type="dxa"/>
              <w:right w:w="80" w:type="dxa"/>
            </w:tcMar>
          </w:tcPr>
          <w:p w14:paraId="79D4B64D" w14:textId="77777777" w:rsidR="009973FE" w:rsidRPr="0079758F" w:rsidRDefault="009973FE" w:rsidP="00D25168">
            <w:pPr>
              <w:spacing w:after="0" w:line="360" w:lineRule="auto"/>
              <w:jc w:val="center"/>
              <w:rPr>
                <w:rFonts w:ascii="Arial" w:hAnsi="Arial" w:cs="Arial"/>
                <w:sz w:val="28"/>
                <w:szCs w:val="28"/>
              </w:rPr>
            </w:pPr>
            <w:r w:rsidRPr="0079758F">
              <w:rPr>
                <w:rStyle w:val="Aucun"/>
                <w:rFonts w:ascii="Arial" w:hAnsi="Arial" w:cs="Arial"/>
                <w:b/>
                <w:bCs/>
                <w:sz w:val="28"/>
                <w:szCs w:val="28"/>
              </w:rPr>
              <w:t>41 ,7</w:t>
            </w:r>
          </w:p>
        </w:tc>
      </w:tr>
      <w:tr w:rsidR="009973FE" w:rsidRPr="0079758F" w14:paraId="0A9E6713" w14:textId="77777777" w:rsidTr="00D25168">
        <w:trPr>
          <w:trHeight w:val="311"/>
        </w:trPr>
        <w:tc>
          <w:tcPr>
            <w:tcW w:w="7153" w:type="dxa"/>
            <w:tcBorders>
              <w:top w:val="nil"/>
              <w:left w:val="nil"/>
              <w:bottom w:val="nil"/>
              <w:right w:val="nil"/>
            </w:tcBorders>
            <w:shd w:val="clear" w:color="auto" w:fill="auto"/>
            <w:tcMar>
              <w:top w:w="80" w:type="dxa"/>
              <w:left w:w="80" w:type="dxa"/>
              <w:bottom w:w="80" w:type="dxa"/>
              <w:right w:w="80" w:type="dxa"/>
            </w:tcMar>
          </w:tcPr>
          <w:p w14:paraId="10094412" w14:textId="3BB147BD" w:rsidR="009973FE" w:rsidRPr="0079758F" w:rsidRDefault="009973FE" w:rsidP="00D25168">
            <w:pPr>
              <w:spacing w:after="0" w:line="360" w:lineRule="auto"/>
              <w:jc w:val="both"/>
              <w:rPr>
                <w:rFonts w:ascii="Arial" w:hAnsi="Arial" w:cs="Arial"/>
                <w:sz w:val="28"/>
                <w:szCs w:val="28"/>
              </w:rPr>
            </w:pPr>
            <w:r w:rsidRPr="009973FE">
              <w:rPr>
                <w:rStyle w:val="Aucun"/>
                <w:rFonts w:ascii="Arial" w:hAnsi="Arial" w:cs="Arial"/>
                <w:sz w:val="28"/>
                <w:szCs w:val="28"/>
              </w:rPr>
              <w:t>Chronic diarrhea</w:t>
            </w:r>
          </w:p>
        </w:tc>
        <w:tc>
          <w:tcPr>
            <w:tcW w:w="838" w:type="dxa"/>
            <w:tcBorders>
              <w:top w:val="nil"/>
              <w:left w:val="nil"/>
              <w:bottom w:val="nil"/>
              <w:right w:val="nil"/>
            </w:tcBorders>
            <w:shd w:val="clear" w:color="auto" w:fill="auto"/>
            <w:tcMar>
              <w:top w:w="80" w:type="dxa"/>
              <w:left w:w="80" w:type="dxa"/>
              <w:bottom w:w="80" w:type="dxa"/>
              <w:right w:w="80" w:type="dxa"/>
            </w:tcMar>
          </w:tcPr>
          <w:p w14:paraId="4E850E53" w14:textId="77777777" w:rsidR="009973FE" w:rsidRPr="0079758F" w:rsidRDefault="009973FE" w:rsidP="00D25168">
            <w:pPr>
              <w:spacing w:after="0" w:line="360" w:lineRule="auto"/>
              <w:jc w:val="center"/>
              <w:rPr>
                <w:rFonts w:ascii="Arial" w:hAnsi="Arial" w:cs="Arial"/>
                <w:sz w:val="28"/>
                <w:szCs w:val="28"/>
              </w:rPr>
            </w:pPr>
            <w:r w:rsidRPr="0079758F">
              <w:rPr>
                <w:rStyle w:val="Aucun"/>
                <w:rFonts w:ascii="Arial" w:hAnsi="Arial" w:cs="Arial"/>
                <w:sz w:val="28"/>
                <w:szCs w:val="28"/>
              </w:rPr>
              <w:t>15</w:t>
            </w:r>
          </w:p>
        </w:tc>
        <w:tc>
          <w:tcPr>
            <w:tcW w:w="1238" w:type="dxa"/>
            <w:tcBorders>
              <w:top w:val="nil"/>
              <w:left w:val="nil"/>
              <w:bottom w:val="nil"/>
              <w:right w:val="nil"/>
            </w:tcBorders>
            <w:shd w:val="clear" w:color="auto" w:fill="auto"/>
            <w:tcMar>
              <w:top w:w="80" w:type="dxa"/>
              <w:left w:w="80" w:type="dxa"/>
              <w:bottom w:w="80" w:type="dxa"/>
              <w:right w:w="80" w:type="dxa"/>
            </w:tcMar>
          </w:tcPr>
          <w:p w14:paraId="6183714C" w14:textId="77777777" w:rsidR="009973FE" w:rsidRPr="0079758F" w:rsidRDefault="009973FE" w:rsidP="00D25168">
            <w:pPr>
              <w:spacing w:after="0" w:line="360" w:lineRule="auto"/>
              <w:jc w:val="center"/>
              <w:rPr>
                <w:rFonts w:ascii="Arial" w:hAnsi="Arial" w:cs="Arial"/>
                <w:sz w:val="28"/>
                <w:szCs w:val="28"/>
              </w:rPr>
            </w:pPr>
            <w:r w:rsidRPr="0079758F">
              <w:rPr>
                <w:rStyle w:val="Aucun"/>
                <w:rFonts w:ascii="Arial" w:hAnsi="Arial" w:cs="Arial"/>
                <w:b/>
                <w:bCs/>
                <w:sz w:val="28"/>
                <w:szCs w:val="28"/>
              </w:rPr>
              <w:t>1,8</w:t>
            </w:r>
          </w:p>
        </w:tc>
      </w:tr>
      <w:tr w:rsidR="009973FE" w:rsidRPr="0079758F" w14:paraId="0AE62A5C" w14:textId="77777777" w:rsidTr="0034183D">
        <w:trPr>
          <w:trHeight w:val="3421"/>
        </w:trPr>
        <w:tc>
          <w:tcPr>
            <w:tcW w:w="7153" w:type="dxa"/>
            <w:tcBorders>
              <w:top w:val="nil"/>
              <w:left w:val="nil"/>
              <w:bottom w:val="nil"/>
              <w:right w:val="nil"/>
            </w:tcBorders>
            <w:shd w:val="clear" w:color="auto" w:fill="auto"/>
            <w:tcMar>
              <w:top w:w="80" w:type="dxa"/>
              <w:left w:w="80" w:type="dxa"/>
              <w:bottom w:w="80" w:type="dxa"/>
              <w:right w:w="80" w:type="dxa"/>
            </w:tcMar>
          </w:tcPr>
          <w:p w14:paraId="79E4FE0B" w14:textId="6F266F6A" w:rsidR="009973FE" w:rsidRPr="0002020C" w:rsidRDefault="009973FE" w:rsidP="00D25168">
            <w:pPr>
              <w:spacing w:after="0" w:line="360" w:lineRule="auto"/>
              <w:jc w:val="both"/>
              <w:rPr>
                <w:rStyle w:val="Aucun"/>
                <w:rFonts w:ascii="Arial" w:hAnsi="Arial" w:cs="Arial"/>
                <w:sz w:val="28"/>
                <w:szCs w:val="28"/>
              </w:rPr>
            </w:pPr>
            <w:r w:rsidRPr="0002020C">
              <w:rPr>
                <w:rStyle w:val="Aucun"/>
                <w:rFonts w:ascii="Arial" w:hAnsi="Arial" w:cs="Arial"/>
                <w:sz w:val="28"/>
                <w:szCs w:val="28"/>
              </w:rPr>
              <w:t>Constipation</w:t>
            </w:r>
          </w:p>
          <w:p w14:paraId="786C1F95" w14:textId="77777777" w:rsidR="009973FE" w:rsidRPr="0002020C" w:rsidRDefault="009973FE" w:rsidP="00D25168">
            <w:pPr>
              <w:spacing w:after="0" w:line="360" w:lineRule="auto"/>
              <w:rPr>
                <w:rStyle w:val="Aucun"/>
                <w:rFonts w:ascii="Arial" w:hAnsi="Arial" w:cs="Arial"/>
                <w:b/>
                <w:bCs/>
                <w:sz w:val="28"/>
                <w:szCs w:val="28"/>
              </w:rPr>
            </w:pPr>
            <w:r w:rsidRPr="0002020C">
              <w:rPr>
                <w:rStyle w:val="Aucun"/>
                <w:rFonts w:ascii="Arial" w:hAnsi="Arial" w:cs="Arial"/>
                <w:b/>
                <w:bCs/>
                <w:sz w:val="28"/>
                <w:szCs w:val="28"/>
              </w:rPr>
              <w:t>Pathologies found</w:t>
            </w:r>
          </w:p>
          <w:p w14:paraId="0630C43F" w14:textId="77777777" w:rsidR="009973FE" w:rsidRPr="009973FE" w:rsidRDefault="009973FE" w:rsidP="00D25168">
            <w:pPr>
              <w:spacing w:after="0" w:line="360" w:lineRule="auto"/>
              <w:rPr>
                <w:rStyle w:val="Aucun"/>
                <w:rFonts w:ascii="Arial" w:hAnsi="Arial" w:cs="Arial"/>
                <w:sz w:val="28"/>
                <w:szCs w:val="28"/>
              </w:rPr>
            </w:pPr>
            <w:r w:rsidRPr="009973FE">
              <w:rPr>
                <w:rStyle w:val="Aucun"/>
                <w:rFonts w:ascii="Arial" w:hAnsi="Arial" w:cs="Arial"/>
                <w:sz w:val="28"/>
                <w:szCs w:val="28"/>
              </w:rPr>
              <w:t>Hemorrhoidal disease</w:t>
            </w:r>
          </w:p>
          <w:p w14:paraId="2F679A6A" w14:textId="744A9BA4" w:rsidR="009973FE" w:rsidRPr="009973FE" w:rsidRDefault="009973FE" w:rsidP="00D25168">
            <w:pPr>
              <w:spacing w:after="0" w:line="360" w:lineRule="auto"/>
              <w:rPr>
                <w:rStyle w:val="Aucun"/>
                <w:rFonts w:ascii="Arial" w:eastAsia="Arial" w:hAnsi="Arial" w:cs="Arial"/>
                <w:b/>
                <w:bCs/>
                <w:sz w:val="28"/>
                <w:szCs w:val="28"/>
              </w:rPr>
            </w:pPr>
            <w:r w:rsidRPr="009973FE">
              <w:rPr>
                <w:rStyle w:val="Aucun"/>
                <w:rFonts w:ascii="Arial" w:eastAsia="Arial" w:hAnsi="Arial" w:cs="Arial"/>
                <w:b/>
                <w:bCs/>
                <w:sz w:val="28"/>
                <w:szCs w:val="28"/>
              </w:rPr>
              <w:t xml:space="preserve">Erosive </w:t>
            </w:r>
            <w:proofErr w:type="spellStart"/>
            <w:r w:rsidRPr="009973FE">
              <w:rPr>
                <w:rStyle w:val="Aucun"/>
                <w:rFonts w:ascii="Arial" w:eastAsia="Arial" w:hAnsi="Arial" w:cs="Arial"/>
                <w:b/>
                <w:bCs/>
                <w:sz w:val="28"/>
                <w:szCs w:val="28"/>
              </w:rPr>
              <w:t>anitis</w:t>
            </w:r>
            <w:proofErr w:type="spellEnd"/>
          </w:p>
          <w:p w14:paraId="349B959F" w14:textId="4A3A564F" w:rsidR="009973FE" w:rsidRPr="009973FE" w:rsidRDefault="009973FE" w:rsidP="00D25168">
            <w:pPr>
              <w:spacing w:after="0" w:line="360" w:lineRule="auto"/>
              <w:rPr>
                <w:rStyle w:val="Aucun"/>
                <w:rFonts w:ascii="Arial" w:eastAsia="Arial" w:hAnsi="Arial" w:cs="Arial"/>
                <w:b/>
                <w:bCs/>
                <w:sz w:val="28"/>
                <w:szCs w:val="28"/>
              </w:rPr>
            </w:pPr>
            <w:r w:rsidRPr="009973FE">
              <w:rPr>
                <w:rStyle w:val="Aucun"/>
                <w:rFonts w:ascii="Arial" w:eastAsia="Arial" w:hAnsi="Arial" w:cs="Arial"/>
                <w:b/>
                <w:bCs/>
                <w:sz w:val="28"/>
                <w:szCs w:val="28"/>
              </w:rPr>
              <w:t>Anal fissure</w:t>
            </w:r>
          </w:p>
          <w:p w14:paraId="4FC7C8AE" w14:textId="49CA768E" w:rsidR="009973FE" w:rsidRPr="009973FE" w:rsidRDefault="009973FE" w:rsidP="00D25168">
            <w:pPr>
              <w:spacing w:after="0" w:line="360" w:lineRule="auto"/>
              <w:rPr>
                <w:rStyle w:val="Aucun"/>
                <w:rFonts w:ascii="Arial" w:eastAsia="Arial" w:hAnsi="Arial" w:cs="Arial"/>
                <w:b/>
                <w:bCs/>
                <w:sz w:val="28"/>
                <w:szCs w:val="28"/>
              </w:rPr>
            </w:pPr>
            <w:proofErr w:type="spellStart"/>
            <w:r w:rsidRPr="009973FE">
              <w:rPr>
                <w:rStyle w:val="Aucun"/>
                <w:rFonts w:ascii="Arial" w:eastAsia="Arial" w:hAnsi="Arial" w:cs="Arial"/>
                <w:b/>
                <w:bCs/>
                <w:sz w:val="28"/>
                <w:szCs w:val="28"/>
              </w:rPr>
              <w:t>Rectitis</w:t>
            </w:r>
            <w:proofErr w:type="spellEnd"/>
            <w:r w:rsidRPr="009973FE">
              <w:rPr>
                <w:rStyle w:val="Aucun"/>
                <w:rFonts w:ascii="Arial" w:eastAsia="Arial" w:hAnsi="Arial" w:cs="Arial"/>
                <w:b/>
                <w:bCs/>
                <w:sz w:val="28"/>
                <w:szCs w:val="28"/>
              </w:rPr>
              <w:t xml:space="preserve"> (</w:t>
            </w:r>
            <w:r w:rsidR="00B35635" w:rsidRPr="00B35635">
              <w:rPr>
                <w:rStyle w:val="Aucun"/>
                <w:rFonts w:ascii="Arial" w:eastAsia="Arial" w:hAnsi="Arial" w:cs="Arial"/>
                <w:b/>
                <w:bCs/>
                <w:sz w:val="28"/>
                <w:szCs w:val="28"/>
              </w:rPr>
              <w:t>nonspecific</w:t>
            </w:r>
            <w:r w:rsidRPr="009973FE">
              <w:rPr>
                <w:rStyle w:val="Aucun"/>
                <w:rFonts w:ascii="Arial" w:eastAsia="Arial" w:hAnsi="Arial" w:cs="Arial"/>
                <w:b/>
                <w:bCs/>
                <w:sz w:val="28"/>
                <w:szCs w:val="28"/>
              </w:rPr>
              <w:t>)</w:t>
            </w:r>
          </w:p>
          <w:p w14:paraId="3E6AA5D6" w14:textId="21AEB93E" w:rsidR="009973FE" w:rsidRPr="009973FE" w:rsidRDefault="009973FE" w:rsidP="00D25168">
            <w:pPr>
              <w:spacing w:after="0" w:line="360" w:lineRule="auto"/>
              <w:rPr>
                <w:rStyle w:val="Aucun"/>
                <w:rFonts w:ascii="Arial" w:eastAsia="Arial" w:hAnsi="Arial" w:cs="Arial"/>
                <w:b/>
                <w:bCs/>
                <w:sz w:val="28"/>
                <w:szCs w:val="28"/>
              </w:rPr>
            </w:pPr>
            <w:r w:rsidRPr="009973FE">
              <w:rPr>
                <w:rStyle w:val="Aucun"/>
                <w:rFonts w:ascii="Arial" w:eastAsia="Arial" w:hAnsi="Arial" w:cs="Arial"/>
                <w:b/>
                <w:bCs/>
                <w:sz w:val="28"/>
                <w:szCs w:val="28"/>
              </w:rPr>
              <w:t>Rectal polyp</w:t>
            </w:r>
          </w:p>
          <w:p w14:paraId="1C68C86E" w14:textId="6CE587DE" w:rsidR="009973FE" w:rsidRPr="009973FE" w:rsidRDefault="009973FE" w:rsidP="00D25168">
            <w:pPr>
              <w:spacing w:after="0" w:line="360" w:lineRule="auto"/>
              <w:rPr>
                <w:rStyle w:val="Aucun"/>
                <w:rFonts w:ascii="Arial" w:eastAsia="Arial" w:hAnsi="Arial" w:cs="Arial"/>
                <w:sz w:val="28"/>
                <w:szCs w:val="28"/>
              </w:rPr>
            </w:pPr>
            <w:r w:rsidRPr="009973FE">
              <w:rPr>
                <w:rStyle w:val="Aucun"/>
                <w:rFonts w:ascii="Arial" w:eastAsia="Arial" w:hAnsi="Arial" w:cs="Arial"/>
                <w:sz w:val="28"/>
                <w:szCs w:val="28"/>
              </w:rPr>
              <w:t>Anal polyp</w:t>
            </w:r>
          </w:p>
          <w:p w14:paraId="7ADDD496" w14:textId="3829818E" w:rsidR="009973FE" w:rsidRPr="009973FE" w:rsidRDefault="009973FE" w:rsidP="00D25168">
            <w:pPr>
              <w:spacing w:after="0" w:line="360" w:lineRule="auto"/>
              <w:rPr>
                <w:rStyle w:val="Aucun"/>
                <w:rFonts w:ascii="Arial" w:eastAsia="Arial" w:hAnsi="Arial" w:cs="Arial"/>
                <w:b/>
                <w:bCs/>
                <w:sz w:val="28"/>
                <w:szCs w:val="28"/>
              </w:rPr>
            </w:pPr>
            <w:r w:rsidRPr="009973FE">
              <w:rPr>
                <w:rStyle w:val="Aucun"/>
                <w:rFonts w:ascii="Arial" w:eastAsia="Arial" w:hAnsi="Arial" w:cs="Arial"/>
                <w:b/>
                <w:bCs/>
                <w:sz w:val="28"/>
                <w:szCs w:val="28"/>
              </w:rPr>
              <w:t>Anorectal ulcerating masses</w:t>
            </w:r>
          </w:p>
          <w:p w14:paraId="32B3B28A" w14:textId="511F8368" w:rsidR="009973FE" w:rsidRDefault="009973FE" w:rsidP="00D25168">
            <w:pPr>
              <w:spacing w:after="0" w:line="360" w:lineRule="auto"/>
              <w:rPr>
                <w:rStyle w:val="Aucun"/>
                <w:rFonts w:ascii="Arial" w:hAnsi="Arial" w:cs="Arial"/>
                <w:sz w:val="28"/>
                <w:szCs w:val="28"/>
                <w:lang w:val="fr-FR"/>
              </w:rPr>
            </w:pPr>
            <w:proofErr w:type="spellStart"/>
            <w:r w:rsidRPr="009973FE">
              <w:rPr>
                <w:rStyle w:val="Aucun"/>
                <w:rFonts w:ascii="Arial" w:hAnsi="Arial" w:cs="Arial"/>
                <w:sz w:val="28"/>
                <w:szCs w:val="28"/>
                <w:lang w:val="fr-FR"/>
              </w:rPr>
              <w:t>Enlarging</w:t>
            </w:r>
            <w:proofErr w:type="spellEnd"/>
            <w:r w:rsidRPr="009973FE">
              <w:rPr>
                <w:rStyle w:val="Aucun"/>
                <w:rFonts w:ascii="Arial" w:hAnsi="Arial" w:cs="Arial"/>
                <w:sz w:val="28"/>
                <w:szCs w:val="28"/>
                <w:lang w:val="fr-FR"/>
              </w:rPr>
              <w:t xml:space="preserve">, </w:t>
            </w:r>
            <w:proofErr w:type="spellStart"/>
            <w:r w:rsidRPr="009973FE">
              <w:rPr>
                <w:rStyle w:val="Aucun"/>
                <w:rFonts w:ascii="Arial" w:hAnsi="Arial" w:cs="Arial"/>
                <w:sz w:val="28"/>
                <w:szCs w:val="28"/>
                <w:lang w:val="fr-FR"/>
              </w:rPr>
              <w:t>stenosing</w:t>
            </w:r>
            <w:proofErr w:type="spellEnd"/>
            <w:r w:rsidRPr="009973FE">
              <w:rPr>
                <w:rStyle w:val="Aucun"/>
                <w:rFonts w:ascii="Arial" w:hAnsi="Arial" w:cs="Arial"/>
                <w:sz w:val="28"/>
                <w:szCs w:val="28"/>
                <w:lang w:val="fr-FR"/>
              </w:rPr>
              <w:t xml:space="preserve"> anal masses</w:t>
            </w:r>
          </w:p>
          <w:p w14:paraId="436AC369" w14:textId="77777777" w:rsidR="009973FE" w:rsidRDefault="009973FE" w:rsidP="009973FE">
            <w:pPr>
              <w:rPr>
                <w:rStyle w:val="Aucun"/>
                <w:rFonts w:ascii="Arial" w:hAnsi="Arial" w:cs="Arial"/>
                <w:sz w:val="28"/>
                <w:szCs w:val="28"/>
                <w:lang w:val="fr-FR"/>
              </w:rPr>
            </w:pPr>
          </w:p>
          <w:p w14:paraId="2B317A46" w14:textId="71D76A6F" w:rsidR="009973FE" w:rsidRPr="009973FE" w:rsidRDefault="009973FE" w:rsidP="009973FE">
            <w:pPr>
              <w:tabs>
                <w:tab w:val="left" w:pos="6225"/>
              </w:tabs>
              <w:rPr>
                <w:rFonts w:ascii="Arial" w:eastAsia="Arial" w:hAnsi="Arial" w:cs="Arial"/>
                <w:sz w:val="28"/>
                <w:szCs w:val="28"/>
                <w:lang w:val="fr-FR"/>
              </w:rPr>
            </w:pPr>
            <w:r>
              <w:rPr>
                <w:rFonts w:ascii="Arial" w:eastAsia="Arial" w:hAnsi="Arial" w:cs="Arial"/>
                <w:sz w:val="28"/>
                <w:szCs w:val="28"/>
                <w:lang w:val="fr-FR"/>
              </w:rPr>
              <w:tab/>
            </w:r>
          </w:p>
        </w:tc>
        <w:tc>
          <w:tcPr>
            <w:tcW w:w="838" w:type="dxa"/>
            <w:tcBorders>
              <w:top w:val="nil"/>
              <w:left w:val="nil"/>
              <w:bottom w:val="nil"/>
              <w:right w:val="nil"/>
            </w:tcBorders>
            <w:shd w:val="clear" w:color="auto" w:fill="auto"/>
            <w:tcMar>
              <w:top w:w="80" w:type="dxa"/>
              <w:left w:w="80" w:type="dxa"/>
              <w:bottom w:w="80" w:type="dxa"/>
              <w:right w:w="80" w:type="dxa"/>
            </w:tcMar>
          </w:tcPr>
          <w:p w14:paraId="242CABF8" w14:textId="77777777" w:rsidR="009973FE" w:rsidRPr="0079758F" w:rsidRDefault="009973FE" w:rsidP="00D25168">
            <w:pPr>
              <w:spacing w:after="0" w:line="360" w:lineRule="auto"/>
              <w:jc w:val="center"/>
              <w:rPr>
                <w:rStyle w:val="Aucun"/>
                <w:rFonts w:ascii="Arial" w:eastAsia="Arial" w:hAnsi="Arial" w:cs="Arial"/>
                <w:sz w:val="28"/>
                <w:szCs w:val="28"/>
              </w:rPr>
            </w:pPr>
            <w:r w:rsidRPr="0079758F">
              <w:rPr>
                <w:rStyle w:val="Aucun"/>
                <w:rFonts w:ascii="Arial" w:hAnsi="Arial" w:cs="Arial"/>
                <w:sz w:val="28"/>
                <w:szCs w:val="28"/>
              </w:rPr>
              <w:t>29</w:t>
            </w:r>
          </w:p>
          <w:p w14:paraId="60CE0915" w14:textId="77777777" w:rsidR="009973FE" w:rsidRPr="0079758F" w:rsidRDefault="009973FE" w:rsidP="00D25168">
            <w:pPr>
              <w:spacing w:after="0" w:line="360" w:lineRule="auto"/>
              <w:jc w:val="center"/>
              <w:rPr>
                <w:rStyle w:val="Aucun"/>
                <w:rFonts w:ascii="Arial" w:eastAsia="Arial" w:hAnsi="Arial" w:cs="Arial"/>
                <w:sz w:val="28"/>
                <w:szCs w:val="28"/>
              </w:rPr>
            </w:pPr>
          </w:p>
          <w:p w14:paraId="5B3F491D" w14:textId="77777777" w:rsidR="009973FE" w:rsidRPr="0079758F" w:rsidRDefault="009973FE" w:rsidP="00D25168">
            <w:pPr>
              <w:spacing w:after="0" w:line="360" w:lineRule="auto"/>
              <w:rPr>
                <w:rStyle w:val="Aucun"/>
                <w:rFonts w:ascii="Arial" w:eastAsia="Arial" w:hAnsi="Arial" w:cs="Arial"/>
                <w:sz w:val="28"/>
                <w:szCs w:val="28"/>
              </w:rPr>
            </w:pPr>
            <w:r w:rsidRPr="0079758F">
              <w:rPr>
                <w:rStyle w:val="Aucun"/>
                <w:rFonts w:ascii="Arial" w:eastAsia="Arial" w:hAnsi="Arial" w:cs="Arial"/>
                <w:sz w:val="28"/>
                <w:szCs w:val="28"/>
              </w:rPr>
              <w:t>3</w:t>
            </w:r>
            <w:r>
              <w:rPr>
                <w:rStyle w:val="Aucun"/>
                <w:rFonts w:ascii="Arial" w:eastAsia="Arial" w:hAnsi="Arial" w:cs="Arial"/>
                <w:sz w:val="28"/>
                <w:szCs w:val="28"/>
              </w:rPr>
              <w:t>9</w:t>
            </w:r>
            <w:r w:rsidRPr="0079758F">
              <w:rPr>
                <w:rStyle w:val="Aucun"/>
                <w:rFonts w:ascii="Arial" w:eastAsia="Arial" w:hAnsi="Arial" w:cs="Arial"/>
                <w:sz w:val="28"/>
                <w:szCs w:val="28"/>
              </w:rPr>
              <w:t>3</w:t>
            </w:r>
          </w:p>
          <w:p w14:paraId="25E4B940" w14:textId="77777777" w:rsidR="009973FE" w:rsidRPr="0079758F" w:rsidRDefault="009973FE" w:rsidP="00D25168">
            <w:pPr>
              <w:spacing w:after="0" w:line="360" w:lineRule="auto"/>
              <w:rPr>
                <w:rStyle w:val="Aucun"/>
                <w:rFonts w:ascii="Arial" w:eastAsia="Arial" w:hAnsi="Arial" w:cs="Arial"/>
                <w:sz w:val="28"/>
                <w:szCs w:val="28"/>
              </w:rPr>
            </w:pPr>
            <w:r w:rsidRPr="0079758F">
              <w:rPr>
                <w:rStyle w:val="Aucun"/>
                <w:rFonts w:ascii="Arial" w:eastAsia="Arial" w:hAnsi="Arial" w:cs="Arial"/>
                <w:sz w:val="28"/>
                <w:szCs w:val="28"/>
              </w:rPr>
              <w:t>136</w:t>
            </w:r>
          </w:p>
          <w:p w14:paraId="52A38C50" w14:textId="77777777" w:rsidR="009973FE" w:rsidRPr="0079758F" w:rsidRDefault="009973FE" w:rsidP="00D25168">
            <w:pPr>
              <w:spacing w:after="0" w:line="360" w:lineRule="auto"/>
              <w:rPr>
                <w:rStyle w:val="Aucun"/>
                <w:rFonts w:ascii="Arial" w:eastAsia="Arial" w:hAnsi="Arial" w:cs="Arial"/>
                <w:sz w:val="28"/>
                <w:szCs w:val="28"/>
              </w:rPr>
            </w:pPr>
            <w:r w:rsidRPr="0079758F">
              <w:rPr>
                <w:rStyle w:val="Aucun"/>
                <w:rFonts w:ascii="Arial" w:eastAsia="Arial" w:hAnsi="Arial" w:cs="Arial"/>
                <w:sz w:val="28"/>
                <w:szCs w:val="28"/>
              </w:rPr>
              <w:t xml:space="preserve"> </w:t>
            </w:r>
            <w:r>
              <w:rPr>
                <w:rStyle w:val="Aucun"/>
                <w:rFonts w:ascii="Arial" w:eastAsia="Arial" w:hAnsi="Arial" w:cs="Arial"/>
                <w:sz w:val="28"/>
                <w:szCs w:val="28"/>
              </w:rPr>
              <w:t>108</w:t>
            </w:r>
          </w:p>
          <w:p w14:paraId="674ABE83" w14:textId="77777777" w:rsidR="009973FE" w:rsidRPr="0079758F" w:rsidRDefault="009973FE" w:rsidP="00D25168">
            <w:pPr>
              <w:spacing w:after="0" w:line="360" w:lineRule="auto"/>
              <w:rPr>
                <w:rStyle w:val="Aucun"/>
                <w:rFonts w:ascii="Arial" w:eastAsia="Arial" w:hAnsi="Arial" w:cs="Arial"/>
                <w:sz w:val="28"/>
                <w:szCs w:val="28"/>
              </w:rPr>
            </w:pPr>
            <w:r w:rsidRPr="0079758F">
              <w:rPr>
                <w:rStyle w:val="Aucun"/>
                <w:rFonts w:ascii="Arial" w:hAnsi="Arial" w:cs="Arial"/>
                <w:sz w:val="28"/>
                <w:szCs w:val="28"/>
              </w:rPr>
              <w:t xml:space="preserve">  </w:t>
            </w:r>
            <w:r>
              <w:rPr>
                <w:rStyle w:val="Aucun"/>
                <w:rFonts w:ascii="Arial" w:hAnsi="Arial" w:cs="Arial"/>
                <w:sz w:val="28"/>
                <w:szCs w:val="28"/>
              </w:rPr>
              <w:t>85</w:t>
            </w:r>
          </w:p>
          <w:p w14:paraId="397BA58C" w14:textId="77777777" w:rsidR="009973FE" w:rsidRPr="0079758F" w:rsidRDefault="009973FE" w:rsidP="00D25168">
            <w:pPr>
              <w:spacing w:after="0" w:line="360" w:lineRule="auto"/>
              <w:jc w:val="center"/>
              <w:rPr>
                <w:rStyle w:val="Aucun"/>
                <w:rFonts w:ascii="Arial" w:eastAsia="Arial" w:hAnsi="Arial" w:cs="Arial"/>
                <w:sz w:val="28"/>
                <w:szCs w:val="28"/>
              </w:rPr>
            </w:pPr>
            <w:r w:rsidRPr="0079758F">
              <w:rPr>
                <w:rStyle w:val="Aucun"/>
                <w:rFonts w:ascii="Arial" w:hAnsi="Arial" w:cs="Arial"/>
                <w:sz w:val="28"/>
                <w:szCs w:val="28"/>
              </w:rPr>
              <w:t>3</w:t>
            </w:r>
            <w:r>
              <w:rPr>
                <w:rStyle w:val="Aucun"/>
                <w:rFonts w:ascii="Arial" w:hAnsi="Arial" w:cs="Arial"/>
                <w:sz w:val="28"/>
                <w:szCs w:val="28"/>
              </w:rPr>
              <w:t>7</w:t>
            </w:r>
          </w:p>
          <w:p w14:paraId="578AAC4C" w14:textId="77777777" w:rsidR="009973FE" w:rsidRPr="0079758F" w:rsidRDefault="009973FE" w:rsidP="00D25168">
            <w:pPr>
              <w:spacing w:after="0" w:line="360" w:lineRule="auto"/>
              <w:jc w:val="center"/>
              <w:rPr>
                <w:rStyle w:val="Aucun"/>
                <w:rFonts w:ascii="Arial" w:eastAsia="Arial" w:hAnsi="Arial" w:cs="Arial"/>
                <w:sz w:val="28"/>
                <w:szCs w:val="28"/>
              </w:rPr>
            </w:pPr>
            <w:r w:rsidRPr="0079758F">
              <w:rPr>
                <w:rStyle w:val="Aucun"/>
                <w:rFonts w:ascii="Arial" w:hAnsi="Arial" w:cs="Arial"/>
                <w:sz w:val="28"/>
                <w:szCs w:val="28"/>
              </w:rPr>
              <w:t>1</w:t>
            </w:r>
            <w:r>
              <w:rPr>
                <w:rStyle w:val="Aucun"/>
                <w:rFonts w:ascii="Arial" w:hAnsi="Arial" w:cs="Arial"/>
                <w:sz w:val="28"/>
                <w:szCs w:val="28"/>
              </w:rPr>
              <w:t>6</w:t>
            </w:r>
          </w:p>
          <w:p w14:paraId="7E00C18A" w14:textId="77777777" w:rsidR="009973FE" w:rsidRPr="0079758F" w:rsidRDefault="009973FE" w:rsidP="00D25168">
            <w:pPr>
              <w:spacing w:after="0" w:line="360" w:lineRule="auto"/>
              <w:jc w:val="center"/>
              <w:rPr>
                <w:rStyle w:val="Aucun"/>
                <w:rFonts w:ascii="Arial" w:eastAsia="Arial" w:hAnsi="Arial" w:cs="Arial"/>
                <w:sz w:val="28"/>
                <w:szCs w:val="28"/>
              </w:rPr>
            </w:pPr>
            <w:r>
              <w:rPr>
                <w:rStyle w:val="Aucun"/>
                <w:rFonts w:ascii="Arial" w:hAnsi="Arial" w:cs="Arial"/>
                <w:sz w:val="28"/>
                <w:szCs w:val="28"/>
              </w:rPr>
              <w:t>5</w:t>
            </w:r>
            <w:r w:rsidRPr="0079758F">
              <w:rPr>
                <w:rStyle w:val="Aucun"/>
                <w:rFonts w:ascii="Arial" w:hAnsi="Arial" w:cs="Arial"/>
                <w:sz w:val="28"/>
                <w:szCs w:val="28"/>
              </w:rPr>
              <w:t>3</w:t>
            </w:r>
          </w:p>
          <w:p w14:paraId="7E0DB47B" w14:textId="77777777" w:rsidR="009973FE" w:rsidRPr="0079758F" w:rsidRDefault="009973FE" w:rsidP="00D25168">
            <w:pPr>
              <w:spacing w:after="0" w:line="360" w:lineRule="auto"/>
              <w:rPr>
                <w:rStyle w:val="Aucun"/>
                <w:rFonts w:ascii="Arial" w:eastAsia="Arial" w:hAnsi="Arial" w:cs="Arial"/>
                <w:sz w:val="28"/>
                <w:szCs w:val="28"/>
              </w:rPr>
            </w:pPr>
            <w:r>
              <w:rPr>
                <w:rStyle w:val="Aucun"/>
                <w:rFonts w:ascii="Arial" w:hAnsi="Arial" w:cs="Arial"/>
                <w:sz w:val="28"/>
                <w:szCs w:val="28"/>
              </w:rPr>
              <w:t xml:space="preserve">  14</w:t>
            </w:r>
          </w:p>
          <w:p w14:paraId="6ED1BB81" w14:textId="77777777" w:rsidR="009973FE" w:rsidRPr="0079758F" w:rsidRDefault="009973FE" w:rsidP="00D25168">
            <w:pPr>
              <w:spacing w:after="0" w:line="360" w:lineRule="auto"/>
              <w:jc w:val="center"/>
              <w:rPr>
                <w:rFonts w:ascii="Arial" w:hAnsi="Arial" w:cs="Arial"/>
                <w:sz w:val="28"/>
                <w:szCs w:val="28"/>
              </w:rPr>
            </w:pPr>
          </w:p>
        </w:tc>
        <w:tc>
          <w:tcPr>
            <w:tcW w:w="1238" w:type="dxa"/>
            <w:tcBorders>
              <w:top w:val="nil"/>
              <w:left w:val="nil"/>
              <w:bottom w:val="nil"/>
              <w:right w:val="nil"/>
            </w:tcBorders>
            <w:shd w:val="clear" w:color="auto" w:fill="auto"/>
            <w:tcMar>
              <w:top w:w="80" w:type="dxa"/>
              <w:left w:w="80" w:type="dxa"/>
              <w:bottom w:w="80" w:type="dxa"/>
              <w:right w:w="80" w:type="dxa"/>
            </w:tcMar>
          </w:tcPr>
          <w:p w14:paraId="7F13488F" w14:textId="77777777" w:rsidR="009973FE" w:rsidRPr="0079758F" w:rsidRDefault="009973FE" w:rsidP="00D25168">
            <w:pPr>
              <w:spacing w:after="0" w:line="360" w:lineRule="auto"/>
              <w:jc w:val="center"/>
              <w:rPr>
                <w:rStyle w:val="Aucun"/>
                <w:rFonts w:ascii="Arial" w:eastAsia="Arial" w:hAnsi="Arial" w:cs="Arial"/>
                <w:bCs/>
                <w:sz w:val="28"/>
                <w:szCs w:val="28"/>
              </w:rPr>
            </w:pPr>
            <w:r w:rsidRPr="0079758F">
              <w:rPr>
                <w:rStyle w:val="Aucun"/>
                <w:rFonts w:ascii="Arial" w:hAnsi="Arial" w:cs="Arial"/>
                <w:bCs/>
                <w:sz w:val="28"/>
                <w:szCs w:val="28"/>
              </w:rPr>
              <w:t>3,4</w:t>
            </w:r>
          </w:p>
          <w:p w14:paraId="21D38A2A" w14:textId="77777777" w:rsidR="009973FE" w:rsidRPr="0079758F" w:rsidRDefault="009973FE" w:rsidP="00D25168">
            <w:pPr>
              <w:spacing w:after="0" w:line="360" w:lineRule="auto"/>
              <w:jc w:val="center"/>
              <w:rPr>
                <w:rStyle w:val="Aucun"/>
                <w:rFonts w:ascii="Arial" w:eastAsia="Arial" w:hAnsi="Arial" w:cs="Arial"/>
                <w:b/>
                <w:bCs/>
                <w:sz w:val="28"/>
                <w:szCs w:val="28"/>
              </w:rPr>
            </w:pPr>
          </w:p>
          <w:p w14:paraId="4B683C9B" w14:textId="77777777" w:rsidR="009973FE" w:rsidRPr="0079758F" w:rsidRDefault="009973FE" w:rsidP="00D25168">
            <w:pPr>
              <w:spacing w:after="0" w:line="360" w:lineRule="auto"/>
              <w:jc w:val="center"/>
              <w:rPr>
                <w:rStyle w:val="Aucun"/>
                <w:rFonts w:ascii="Arial" w:eastAsia="Arial" w:hAnsi="Arial" w:cs="Arial"/>
                <w:b/>
                <w:bCs/>
                <w:sz w:val="28"/>
                <w:szCs w:val="28"/>
              </w:rPr>
            </w:pPr>
            <w:r w:rsidRPr="0079758F">
              <w:rPr>
                <w:rStyle w:val="Aucun"/>
                <w:rFonts w:ascii="Arial" w:hAnsi="Arial" w:cs="Arial"/>
                <w:b/>
                <w:bCs/>
                <w:sz w:val="28"/>
                <w:szCs w:val="28"/>
              </w:rPr>
              <w:t>4</w:t>
            </w:r>
            <w:r>
              <w:rPr>
                <w:rStyle w:val="Aucun"/>
                <w:rFonts w:ascii="Arial" w:hAnsi="Arial" w:cs="Arial"/>
                <w:b/>
                <w:bCs/>
                <w:sz w:val="28"/>
                <w:szCs w:val="28"/>
              </w:rPr>
              <w:t>6</w:t>
            </w:r>
            <w:r w:rsidRPr="0079758F">
              <w:rPr>
                <w:rStyle w:val="Aucun"/>
                <w:rFonts w:ascii="Arial" w:hAnsi="Arial" w:cs="Arial"/>
                <w:b/>
                <w:bCs/>
                <w:sz w:val="28"/>
                <w:szCs w:val="28"/>
              </w:rPr>
              <w:t>,</w:t>
            </w:r>
            <w:r>
              <w:rPr>
                <w:rStyle w:val="Aucun"/>
                <w:rFonts w:ascii="Arial" w:hAnsi="Arial" w:cs="Arial"/>
                <w:b/>
                <w:bCs/>
                <w:sz w:val="28"/>
                <w:szCs w:val="28"/>
              </w:rPr>
              <w:t>7</w:t>
            </w:r>
          </w:p>
          <w:p w14:paraId="78E9EDDB" w14:textId="77777777" w:rsidR="009973FE" w:rsidRPr="0079758F" w:rsidRDefault="009973FE" w:rsidP="00D25168">
            <w:pPr>
              <w:spacing w:after="0" w:line="360" w:lineRule="auto"/>
              <w:jc w:val="center"/>
              <w:rPr>
                <w:rStyle w:val="Aucun"/>
                <w:rFonts w:ascii="Arial" w:eastAsia="Arial" w:hAnsi="Arial" w:cs="Arial"/>
                <w:b/>
                <w:bCs/>
                <w:sz w:val="28"/>
                <w:szCs w:val="28"/>
              </w:rPr>
            </w:pPr>
            <w:r w:rsidRPr="0079758F">
              <w:rPr>
                <w:rStyle w:val="Aucun"/>
                <w:rFonts w:ascii="Arial" w:hAnsi="Arial" w:cs="Arial"/>
                <w:b/>
                <w:bCs/>
                <w:sz w:val="28"/>
                <w:szCs w:val="28"/>
              </w:rPr>
              <w:t>16,1</w:t>
            </w:r>
          </w:p>
          <w:p w14:paraId="4156EBCF" w14:textId="77777777" w:rsidR="009973FE" w:rsidRPr="0079758F" w:rsidRDefault="009973FE" w:rsidP="00D25168">
            <w:pPr>
              <w:spacing w:after="0" w:line="360" w:lineRule="auto"/>
              <w:jc w:val="center"/>
              <w:rPr>
                <w:rStyle w:val="Aucun"/>
                <w:rFonts w:ascii="Arial" w:hAnsi="Arial" w:cs="Arial"/>
                <w:b/>
                <w:bCs/>
                <w:sz w:val="28"/>
                <w:szCs w:val="28"/>
              </w:rPr>
            </w:pPr>
            <w:r w:rsidRPr="0079758F">
              <w:rPr>
                <w:rStyle w:val="Aucun"/>
                <w:rFonts w:ascii="Arial" w:hAnsi="Arial" w:cs="Arial"/>
                <w:b/>
                <w:bCs/>
                <w:sz w:val="28"/>
                <w:szCs w:val="28"/>
              </w:rPr>
              <w:t>1</w:t>
            </w:r>
            <w:r>
              <w:rPr>
                <w:rStyle w:val="Aucun"/>
                <w:rFonts w:ascii="Arial" w:hAnsi="Arial" w:cs="Arial"/>
                <w:b/>
                <w:bCs/>
                <w:sz w:val="28"/>
                <w:szCs w:val="28"/>
              </w:rPr>
              <w:t>2</w:t>
            </w:r>
            <w:r w:rsidRPr="0079758F">
              <w:rPr>
                <w:rStyle w:val="Aucun"/>
                <w:rFonts w:ascii="Arial" w:hAnsi="Arial" w:cs="Arial"/>
                <w:b/>
                <w:bCs/>
                <w:sz w:val="28"/>
                <w:szCs w:val="28"/>
              </w:rPr>
              <w:t>,</w:t>
            </w:r>
            <w:r>
              <w:rPr>
                <w:rStyle w:val="Aucun"/>
                <w:rFonts w:ascii="Arial" w:hAnsi="Arial" w:cs="Arial"/>
                <w:b/>
                <w:bCs/>
                <w:sz w:val="28"/>
                <w:szCs w:val="28"/>
              </w:rPr>
              <w:t>8</w:t>
            </w:r>
          </w:p>
          <w:p w14:paraId="3EA14AC7" w14:textId="77777777" w:rsidR="009973FE" w:rsidRPr="00BA4C9D" w:rsidRDefault="009973FE" w:rsidP="00D25168">
            <w:pPr>
              <w:spacing w:after="0" w:line="360" w:lineRule="auto"/>
              <w:jc w:val="center"/>
              <w:rPr>
                <w:rStyle w:val="Aucun"/>
                <w:rFonts w:ascii="Arial" w:hAnsi="Arial" w:cs="Arial"/>
                <w:b/>
                <w:bCs/>
                <w:sz w:val="28"/>
                <w:szCs w:val="28"/>
              </w:rPr>
            </w:pPr>
            <w:r w:rsidRPr="0079758F">
              <w:rPr>
                <w:rStyle w:val="Aucun"/>
                <w:rFonts w:ascii="Arial" w:hAnsi="Arial" w:cs="Arial"/>
                <w:b/>
                <w:bCs/>
                <w:sz w:val="28"/>
                <w:szCs w:val="28"/>
              </w:rPr>
              <w:t xml:space="preserve">  </w:t>
            </w:r>
            <w:r>
              <w:rPr>
                <w:rStyle w:val="Aucun"/>
                <w:rFonts w:ascii="Arial" w:hAnsi="Arial" w:cs="Arial"/>
                <w:b/>
                <w:bCs/>
                <w:sz w:val="28"/>
                <w:szCs w:val="28"/>
              </w:rPr>
              <w:t>10</w:t>
            </w:r>
            <w:r w:rsidRPr="0079758F">
              <w:rPr>
                <w:rStyle w:val="Aucun"/>
                <w:rFonts w:ascii="Arial" w:hAnsi="Arial" w:cs="Arial"/>
                <w:b/>
                <w:bCs/>
                <w:sz w:val="28"/>
                <w:szCs w:val="28"/>
              </w:rPr>
              <w:t>,</w:t>
            </w:r>
            <w:r>
              <w:rPr>
                <w:rStyle w:val="Aucun"/>
                <w:rFonts w:ascii="Arial" w:hAnsi="Arial" w:cs="Arial"/>
                <w:b/>
                <w:bCs/>
                <w:sz w:val="28"/>
                <w:szCs w:val="28"/>
              </w:rPr>
              <w:t>1</w:t>
            </w:r>
            <w:r w:rsidRPr="0079758F">
              <w:rPr>
                <w:rStyle w:val="Aucun"/>
                <w:rFonts w:ascii="Arial" w:hAnsi="Arial" w:cs="Arial"/>
                <w:b/>
                <w:bCs/>
                <w:sz w:val="28"/>
                <w:szCs w:val="28"/>
              </w:rPr>
              <w:t xml:space="preserve"> </w:t>
            </w:r>
            <w:r w:rsidRPr="0079758F">
              <w:rPr>
                <w:rStyle w:val="Aucun"/>
                <w:rFonts w:ascii="Arial" w:eastAsia="Arial" w:hAnsi="Arial" w:cs="Arial"/>
                <w:b/>
                <w:bCs/>
                <w:sz w:val="28"/>
                <w:szCs w:val="28"/>
              </w:rPr>
              <w:t xml:space="preserve"> </w:t>
            </w:r>
          </w:p>
          <w:p w14:paraId="4CBE8152" w14:textId="77777777" w:rsidR="009973FE" w:rsidRPr="0079758F" w:rsidRDefault="009973FE" w:rsidP="00D25168">
            <w:pPr>
              <w:spacing w:after="0" w:line="360" w:lineRule="auto"/>
              <w:jc w:val="center"/>
              <w:rPr>
                <w:rStyle w:val="Aucun"/>
                <w:rFonts w:ascii="Arial" w:eastAsia="Arial" w:hAnsi="Arial" w:cs="Arial"/>
                <w:b/>
                <w:bCs/>
                <w:sz w:val="28"/>
                <w:szCs w:val="28"/>
              </w:rPr>
            </w:pPr>
            <w:r w:rsidRPr="0079758F">
              <w:rPr>
                <w:rStyle w:val="Aucun"/>
                <w:rFonts w:ascii="Arial" w:eastAsia="Arial" w:hAnsi="Arial" w:cs="Arial"/>
                <w:b/>
                <w:bCs/>
                <w:sz w:val="28"/>
                <w:szCs w:val="28"/>
              </w:rPr>
              <w:t xml:space="preserve">  4,</w:t>
            </w:r>
            <w:r>
              <w:rPr>
                <w:rStyle w:val="Aucun"/>
                <w:rFonts w:ascii="Arial" w:eastAsia="Arial" w:hAnsi="Arial" w:cs="Arial"/>
                <w:b/>
                <w:bCs/>
                <w:sz w:val="28"/>
                <w:szCs w:val="28"/>
              </w:rPr>
              <w:t>4</w:t>
            </w:r>
          </w:p>
          <w:p w14:paraId="4373F623" w14:textId="77777777" w:rsidR="009973FE" w:rsidRPr="0079758F" w:rsidRDefault="009973FE" w:rsidP="00D25168">
            <w:pPr>
              <w:spacing w:after="0" w:line="360" w:lineRule="auto"/>
              <w:jc w:val="center"/>
              <w:rPr>
                <w:rStyle w:val="Aucun"/>
                <w:rFonts w:ascii="Arial" w:eastAsia="Arial" w:hAnsi="Arial" w:cs="Arial"/>
                <w:b/>
                <w:bCs/>
                <w:sz w:val="28"/>
                <w:szCs w:val="28"/>
              </w:rPr>
            </w:pPr>
            <w:r w:rsidRPr="0079758F">
              <w:rPr>
                <w:rStyle w:val="Aucun"/>
                <w:rFonts w:ascii="Arial" w:eastAsia="Arial" w:hAnsi="Arial" w:cs="Arial"/>
                <w:b/>
                <w:bCs/>
                <w:sz w:val="28"/>
                <w:szCs w:val="28"/>
              </w:rPr>
              <w:t xml:space="preserve"> 1,</w:t>
            </w:r>
            <w:r>
              <w:rPr>
                <w:rStyle w:val="Aucun"/>
                <w:rFonts w:ascii="Arial" w:eastAsia="Arial" w:hAnsi="Arial" w:cs="Arial"/>
                <w:b/>
                <w:bCs/>
                <w:sz w:val="28"/>
                <w:szCs w:val="28"/>
              </w:rPr>
              <w:t>9</w:t>
            </w:r>
            <w:r w:rsidRPr="0079758F">
              <w:rPr>
                <w:rStyle w:val="Aucun"/>
                <w:rFonts w:ascii="Arial" w:eastAsia="Arial" w:hAnsi="Arial" w:cs="Arial"/>
                <w:b/>
                <w:bCs/>
                <w:sz w:val="28"/>
                <w:szCs w:val="28"/>
              </w:rPr>
              <w:t xml:space="preserve">   </w:t>
            </w:r>
          </w:p>
          <w:p w14:paraId="52B68444" w14:textId="77777777" w:rsidR="009973FE" w:rsidRPr="0079758F" w:rsidRDefault="009973FE" w:rsidP="00D25168">
            <w:pPr>
              <w:spacing w:after="0" w:line="360" w:lineRule="auto"/>
              <w:jc w:val="center"/>
              <w:rPr>
                <w:rStyle w:val="Aucun"/>
                <w:rFonts w:ascii="Arial" w:eastAsia="Arial" w:hAnsi="Arial" w:cs="Arial"/>
                <w:b/>
                <w:bCs/>
                <w:sz w:val="28"/>
                <w:szCs w:val="28"/>
              </w:rPr>
            </w:pPr>
            <w:r w:rsidRPr="0079758F">
              <w:rPr>
                <w:rStyle w:val="Aucun"/>
                <w:rFonts w:ascii="Arial" w:eastAsia="Arial" w:hAnsi="Arial" w:cs="Arial"/>
                <w:b/>
                <w:bCs/>
                <w:sz w:val="28"/>
                <w:szCs w:val="28"/>
              </w:rPr>
              <w:t xml:space="preserve"> </w:t>
            </w:r>
            <w:r>
              <w:rPr>
                <w:rStyle w:val="Aucun"/>
                <w:rFonts w:ascii="Arial" w:eastAsia="Arial" w:hAnsi="Arial" w:cs="Arial"/>
                <w:b/>
                <w:bCs/>
                <w:sz w:val="28"/>
                <w:szCs w:val="28"/>
              </w:rPr>
              <w:t>6</w:t>
            </w:r>
            <w:r w:rsidRPr="0079758F">
              <w:rPr>
                <w:rStyle w:val="Aucun"/>
                <w:rFonts w:ascii="Arial" w:eastAsia="Arial" w:hAnsi="Arial" w:cs="Arial"/>
                <w:b/>
                <w:bCs/>
                <w:sz w:val="28"/>
                <w:szCs w:val="28"/>
              </w:rPr>
              <w:t>,</w:t>
            </w:r>
            <w:r>
              <w:rPr>
                <w:rStyle w:val="Aucun"/>
                <w:rFonts w:ascii="Arial" w:eastAsia="Arial" w:hAnsi="Arial" w:cs="Arial"/>
                <w:b/>
                <w:bCs/>
                <w:sz w:val="28"/>
                <w:szCs w:val="28"/>
              </w:rPr>
              <w:t>3</w:t>
            </w:r>
          </w:p>
          <w:p w14:paraId="3EFCFF97" w14:textId="77777777" w:rsidR="009973FE" w:rsidRPr="0079758F" w:rsidRDefault="009973FE" w:rsidP="00D25168">
            <w:pPr>
              <w:spacing w:after="0" w:line="360" w:lineRule="auto"/>
              <w:jc w:val="center"/>
              <w:rPr>
                <w:rFonts w:ascii="Arial" w:eastAsia="Arial" w:hAnsi="Arial" w:cs="Arial"/>
                <w:b/>
                <w:bCs/>
                <w:sz w:val="28"/>
                <w:szCs w:val="28"/>
              </w:rPr>
            </w:pPr>
            <w:r w:rsidRPr="0079758F">
              <w:rPr>
                <w:rStyle w:val="Aucun"/>
                <w:rFonts w:ascii="Arial" w:eastAsia="Arial" w:hAnsi="Arial" w:cs="Arial"/>
                <w:b/>
                <w:bCs/>
                <w:sz w:val="28"/>
                <w:szCs w:val="28"/>
              </w:rPr>
              <w:t>1,</w:t>
            </w:r>
            <w:r>
              <w:rPr>
                <w:rStyle w:val="Aucun"/>
                <w:rFonts w:ascii="Arial" w:eastAsia="Arial" w:hAnsi="Arial" w:cs="Arial"/>
                <w:b/>
                <w:bCs/>
                <w:sz w:val="28"/>
                <w:szCs w:val="28"/>
              </w:rPr>
              <w:t>6</w:t>
            </w:r>
          </w:p>
        </w:tc>
      </w:tr>
      <w:tr w:rsidR="009973FE" w:rsidRPr="0079758F" w14:paraId="3B935861" w14:textId="77777777" w:rsidTr="0034183D">
        <w:trPr>
          <w:trHeight w:val="27"/>
        </w:trPr>
        <w:tc>
          <w:tcPr>
            <w:tcW w:w="7153" w:type="dxa"/>
            <w:tcBorders>
              <w:top w:val="nil"/>
              <w:left w:val="nil"/>
              <w:bottom w:val="single" w:sz="24" w:space="0" w:color="000000"/>
              <w:right w:val="nil"/>
            </w:tcBorders>
            <w:shd w:val="clear" w:color="auto" w:fill="auto"/>
            <w:tcMar>
              <w:top w:w="80" w:type="dxa"/>
              <w:left w:w="80" w:type="dxa"/>
              <w:bottom w:w="80" w:type="dxa"/>
              <w:right w:w="80" w:type="dxa"/>
            </w:tcMar>
          </w:tcPr>
          <w:p w14:paraId="3AF3D17B" w14:textId="77777777" w:rsidR="009973FE" w:rsidRPr="0079758F" w:rsidRDefault="009973FE" w:rsidP="00D25168">
            <w:pPr>
              <w:rPr>
                <w:rFonts w:ascii="Arial" w:hAnsi="Arial" w:cs="Arial"/>
                <w:sz w:val="28"/>
                <w:szCs w:val="28"/>
              </w:rPr>
            </w:pPr>
          </w:p>
        </w:tc>
        <w:tc>
          <w:tcPr>
            <w:tcW w:w="838" w:type="dxa"/>
            <w:tcBorders>
              <w:top w:val="nil"/>
              <w:left w:val="nil"/>
              <w:bottom w:val="single" w:sz="24" w:space="0" w:color="000000"/>
              <w:right w:val="nil"/>
            </w:tcBorders>
            <w:shd w:val="clear" w:color="auto" w:fill="auto"/>
            <w:tcMar>
              <w:top w:w="80" w:type="dxa"/>
              <w:left w:w="80" w:type="dxa"/>
              <w:bottom w:w="80" w:type="dxa"/>
              <w:right w:w="80" w:type="dxa"/>
            </w:tcMar>
          </w:tcPr>
          <w:p w14:paraId="36B82F28" w14:textId="77777777" w:rsidR="009973FE" w:rsidRPr="0079758F" w:rsidRDefault="009973FE" w:rsidP="00D25168">
            <w:pPr>
              <w:rPr>
                <w:rFonts w:ascii="Arial" w:hAnsi="Arial" w:cs="Arial"/>
                <w:sz w:val="28"/>
                <w:szCs w:val="28"/>
              </w:rPr>
            </w:pPr>
          </w:p>
        </w:tc>
        <w:tc>
          <w:tcPr>
            <w:tcW w:w="1238" w:type="dxa"/>
            <w:tcBorders>
              <w:top w:val="nil"/>
              <w:left w:val="nil"/>
              <w:bottom w:val="single" w:sz="24" w:space="0" w:color="000000"/>
              <w:right w:val="nil"/>
            </w:tcBorders>
            <w:shd w:val="clear" w:color="auto" w:fill="auto"/>
            <w:tcMar>
              <w:top w:w="80" w:type="dxa"/>
              <w:left w:w="80" w:type="dxa"/>
              <w:bottom w:w="80" w:type="dxa"/>
              <w:right w:w="80" w:type="dxa"/>
            </w:tcMar>
          </w:tcPr>
          <w:p w14:paraId="52F5D258" w14:textId="77777777" w:rsidR="009973FE" w:rsidRPr="0079758F" w:rsidRDefault="009973FE" w:rsidP="00D25168">
            <w:pPr>
              <w:rPr>
                <w:rFonts w:ascii="Arial" w:hAnsi="Arial" w:cs="Arial"/>
                <w:sz w:val="28"/>
                <w:szCs w:val="28"/>
              </w:rPr>
            </w:pPr>
          </w:p>
        </w:tc>
      </w:tr>
      <w:bookmarkEnd w:id="1"/>
    </w:tbl>
    <w:p w14:paraId="75D5EAB7" w14:textId="77777777" w:rsidR="009973FE" w:rsidRDefault="009973FE" w:rsidP="009973FE">
      <w:pPr>
        <w:rPr>
          <w:rFonts w:ascii="Arial" w:hAnsi="Arial" w:cs="Arial"/>
          <w:b/>
          <w:bCs/>
          <w:sz w:val="28"/>
          <w:szCs w:val="28"/>
        </w:rPr>
      </w:pPr>
    </w:p>
    <w:p w14:paraId="07591AAC" w14:textId="77777777" w:rsidR="009973FE" w:rsidRPr="009973FE" w:rsidRDefault="009973FE" w:rsidP="009973FE">
      <w:pPr>
        <w:rPr>
          <w:rFonts w:ascii="Arial" w:hAnsi="Arial" w:cs="Arial"/>
          <w:b/>
          <w:bCs/>
          <w:sz w:val="28"/>
          <w:szCs w:val="28"/>
        </w:rPr>
      </w:pPr>
      <w:r w:rsidRPr="009973FE">
        <w:rPr>
          <w:rFonts w:ascii="Arial" w:hAnsi="Arial" w:cs="Arial"/>
          <w:b/>
          <w:bCs/>
          <w:sz w:val="28"/>
          <w:szCs w:val="28"/>
        </w:rPr>
        <w:t>Discussion</w:t>
      </w:r>
    </w:p>
    <w:p w14:paraId="0060E7D8" w14:textId="77777777" w:rsidR="009973FE" w:rsidRPr="009973FE" w:rsidRDefault="009973FE" w:rsidP="0034183D">
      <w:pPr>
        <w:jc w:val="both"/>
        <w:rPr>
          <w:rFonts w:ascii="Arial" w:hAnsi="Arial" w:cs="Arial"/>
          <w:sz w:val="28"/>
          <w:szCs w:val="28"/>
        </w:rPr>
      </w:pPr>
      <w:r w:rsidRPr="009973FE">
        <w:rPr>
          <w:rFonts w:ascii="Arial" w:hAnsi="Arial" w:cs="Arial"/>
          <w:sz w:val="28"/>
          <w:szCs w:val="28"/>
        </w:rPr>
        <w:t xml:space="preserve">This study provided an overview of anorectal pathology in N'Djamena. In this series, of the 948 </w:t>
      </w:r>
      <w:proofErr w:type="spellStart"/>
      <w:r w:rsidRPr="009973FE">
        <w:rPr>
          <w:rFonts w:ascii="Arial" w:hAnsi="Arial" w:cs="Arial"/>
          <w:sz w:val="28"/>
          <w:szCs w:val="28"/>
        </w:rPr>
        <w:t>anorectoscopy</w:t>
      </w:r>
      <w:proofErr w:type="spellEnd"/>
      <w:r w:rsidRPr="009973FE">
        <w:rPr>
          <w:rFonts w:ascii="Arial" w:hAnsi="Arial" w:cs="Arial"/>
          <w:sz w:val="28"/>
          <w:szCs w:val="28"/>
        </w:rPr>
        <w:t xml:space="preserve"> reports used, 842 were pathological (88.8%) and 106 normal (11.1%).</w:t>
      </w:r>
    </w:p>
    <w:p w14:paraId="16F101A3" w14:textId="6866804E" w:rsidR="009973FE" w:rsidRDefault="009973FE" w:rsidP="0034183D">
      <w:pPr>
        <w:jc w:val="both"/>
        <w:rPr>
          <w:rFonts w:ascii="Arial" w:hAnsi="Arial" w:cs="Arial"/>
          <w:sz w:val="28"/>
          <w:szCs w:val="28"/>
        </w:rPr>
      </w:pPr>
      <w:r w:rsidRPr="009973FE">
        <w:rPr>
          <w:rFonts w:ascii="Arial" w:hAnsi="Arial" w:cs="Arial"/>
          <w:sz w:val="28"/>
          <w:szCs w:val="28"/>
        </w:rPr>
        <w:t xml:space="preserve">Our results are similar to those of the </w:t>
      </w:r>
      <w:proofErr w:type="spellStart"/>
      <w:r w:rsidRPr="009973FE">
        <w:rPr>
          <w:rFonts w:ascii="Arial" w:hAnsi="Arial" w:cs="Arial"/>
          <w:sz w:val="28"/>
          <w:szCs w:val="28"/>
        </w:rPr>
        <w:t>Bougouma</w:t>
      </w:r>
      <w:proofErr w:type="spellEnd"/>
      <w:r w:rsidRPr="009973FE">
        <w:rPr>
          <w:rFonts w:ascii="Arial" w:hAnsi="Arial" w:cs="Arial"/>
          <w:sz w:val="28"/>
          <w:szCs w:val="28"/>
        </w:rPr>
        <w:t xml:space="preserve"> study in Burkina Faso, which found 73.1% pathological endoscopies out of a total of 882 cases, and 26.9% normal endoscopies over 10 years [9]. They are also close to those of the Senegalese series, which reported 97.9% pathological endoscopies out of a total of 2,583 explorations [10]. The low rates of normal </w:t>
      </w:r>
      <w:proofErr w:type="spellStart"/>
      <w:r w:rsidRPr="009973FE">
        <w:rPr>
          <w:rFonts w:ascii="Arial" w:hAnsi="Arial" w:cs="Arial"/>
          <w:sz w:val="28"/>
          <w:szCs w:val="28"/>
        </w:rPr>
        <w:t>anorectoscopies</w:t>
      </w:r>
      <w:proofErr w:type="spellEnd"/>
      <w:r w:rsidRPr="009973FE">
        <w:rPr>
          <w:rFonts w:ascii="Arial" w:hAnsi="Arial" w:cs="Arial"/>
          <w:sz w:val="28"/>
          <w:szCs w:val="28"/>
        </w:rPr>
        <w:t xml:space="preserve"> in our African series can be explained by socio-cultural constraints. Indeed, proctological pathologies are considered shameful diseases in our societies. These prejudices lead patients to </w:t>
      </w:r>
      <w:r w:rsidRPr="009973FE">
        <w:rPr>
          <w:rFonts w:ascii="Arial" w:hAnsi="Arial" w:cs="Arial"/>
          <w:sz w:val="28"/>
          <w:szCs w:val="28"/>
        </w:rPr>
        <w:lastRenderedPageBreak/>
        <w:t>confide first in traditional practitioners, and only later consult health facilities in the event of complications</w:t>
      </w:r>
      <w:r>
        <w:rPr>
          <w:rFonts w:ascii="Arial" w:hAnsi="Arial" w:cs="Arial"/>
          <w:sz w:val="28"/>
          <w:szCs w:val="28"/>
        </w:rPr>
        <w:t>,</w:t>
      </w:r>
    </w:p>
    <w:p w14:paraId="63FF089D" w14:textId="77777777" w:rsidR="009973FE" w:rsidRPr="009973FE" w:rsidRDefault="009973FE" w:rsidP="0034183D">
      <w:pPr>
        <w:jc w:val="both"/>
        <w:rPr>
          <w:rFonts w:ascii="Arial" w:hAnsi="Arial" w:cs="Arial"/>
          <w:b/>
          <w:bCs/>
          <w:sz w:val="28"/>
          <w:szCs w:val="28"/>
        </w:rPr>
      </w:pPr>
      <w:r w:rsidRPr="009973FE">
        <w:rPr>
          <w:rFonts w:ascii="Arial" w:hAnsi="Arial" w:cs="Arial"/>
          <w:b/>
          <w:bCs/>
          <w:sz w:val="28"/>
          <w:szCs w:val="28"/>
        </w:rPr>
        <w:t>Age</w:t>
      </w:r>
    </w:p>
    <w:p w14:paraId="49FA5DEE" w14:textId="77777777" w:rsidR="009973FE" w:rsidRPr="009973FE" w:rsidRDefault="009973FE" w:rsidP="0034183D">
      <w:pPr>
        <w:jc w:val="both"/>
        <w:rPr>
          <w:rFonts w:ascii="Arial" w:hAnsi="Arial" w:cs="Arial"/>
          <w:sz w:val="28"/>
          <w:szCs w:val="28"/>
        </w:rPr>
      </w:pPr>
      <w:r w:rsidRPr="009973FE">
        <w:rPr>
          <w:rFonts w:ascii="Arial" w:hAnsi="Arial" w:cs="Arial"/>
          <w:sz w:val="28"/>
          <w:szCs w:val="28"/>
        </w:rPr>
        <w:t>The mean age of patients was 49 years, with extremes of 18 and 84 years. This result is close to that of the Central African series, which reported an average age of 45.6 years [7]. This relatively young average age is also in line with data from the African literature, which reports an average age around forty [9,11,12]. Also, 2016 demographic data from Chad show a predominantly young population [13].</w:t>
      </w:r>
    </w:p>
    <w:p w14:paraId="58865597" w14:textId="77777777" w:rsidR="009973FE" w:rsidRPr="009973FE" w:rsidRDefault="009973FE" w:rsidP="0034183D">
      <w:pPr>
        <w:jc w:val="both"/>
        <w:rPr>
          <w:rFonts w:ascii="Arial" w:hAnsi="Arial" w:cs="Arial"/>
          <w:sz w:val="28"/>
          <w:szCs w:val="28"/>
        </w:rPr>
      </w:pPr>
      <w:r w:rsidRPr="009973FE">
        <w:rPr>
          <w:rFonts w:ascii="Segoe UI Symbol" w:hAnsi="Segoe UI Symbol" w:cs="Segoe UI Symbol"/>
          <w:sz w:val="28"/>
          <w:szCs w:val="28"/>
        </w:rPr>
        <w:t>➢</w:t>
      </w:r>
      <w:r w:rsidRPr="009973FE">
        <w:rPr>
          <w:rFonts w:ascii="Arial" w:hAnsi="Arial" w:cs="Arial"/>
          <w:sz w:val="28"/>
          <w:szCs w:val="28"/>
        </w:rPr>
        <w:t xml:space="preserve"> Gender</w:t>
      </w:r>
    </w:p>
    <w:p w14:paraId="348E7027" w14:textId="77777777" w:rsidR="009973FE" w:rsidRPr="009973FE" w:rsidRDefault="009973FE" w:rsidP="0034183D">
      <w:pPr>
        <w:jc w:val="both"/>
        <w:rPr>
          <w:rFonts w:ascii="Arial" w:hAnsi="Arial" w:cs="Arial"/>
          <w:sz w:val="28"/>
          <w:szCs w:val="28"/>
        </w:rPr>
      </w:pPr>
      <w:r w:rsidRPr="009973FE">
        <w:rPr>
          <w:rFonts w:ascii="Arial" w:hAnsi="Arial" w:cs="Arial"/>
          <w:sz w:val="28"/>
          <w:szCs w:val="28"/>
        </w:rPr>
        <w:t xml:space="preserve">In this study, males predominated (75.4%). The sex ratio was 3. This male predominance has been found in several studies [9,14,15]. This high prevalence of anorectal pathologies in males can be explained, on the one hand, by their financial autonomy, which facilitates access to health facilities, and, on the other hand, by their exposure to certain habits, such as alcohol and coffee consumption, considered to be factors </w:t>
      </w:r>
      <w:proofErr w:type="spellStart"/>
      <w:r w:rsidRPr="009973FE">
        <w:rPr>
          <w:rFonts w:ascii="Arial" w:hAnsi="Arial" w:cs="Arial"/>
          <w:sz w:val="28"/>
          <w:szCs w:val="28"/>
        </w:rPr>
        <w:t>favouring</w:t>
      </w:r>
      <w:proofErr w:type="spellEnd"/>
      <w:r w:rsidRPr="009973FE">
        <w:rPr>
          <w:rFonts w:ascii="Arial" w:hAnsi="Arial" w:cs="Arial"/>
          <w:sz w:val="28"/>
          <w:szCs w:val="28"/>
        </w:rPr>
        <w:t xml:space="preserve"> </w:t>
      </w:r>
      <w:proofErr w:type="spellStart"/>
      <w:r w:rsidRPr="009973FE">
        <w:rPr>
          <w:rFonts w:ascii="Arial" w:hAnsi="Arial" w:cs="Arial"/>
          <w:sz w:val="28"/>
          <w:szCs w:val="28"/>
        </w:rPr>
        <w:t>haemorrhoidal</w:t>
      </w:r>
      <w:proofErr w:type="spellEnd"/>
      <w:r w:rsidRPr="009973FE">
        <w:rPr>
          <w:rFonts w:ascii="Arial" w:hAnsi="Arial" w:cs="Arial"/>
          <w:sz w:val="28"/>
          <w:szCs w:val="28"/>
        </w:rPr>
        <w:t xml:space="preserve"> disease. Indeed, the latter was the most common anorectal condition in our series.</w:t>
      </w:r>
    </w:p>
    <w:p w14:paraId="38077F38" w14:textId="77777777" w:rsidR="00625663" w:rsidRPr="00625663" w:rsidRDefault="00625663" w:rsidP="0034183D">
      <w:pPr>
        <w:jc w:val="both"/>
        <w:rPr>
          <w:rFonts w:ascii="Arial" w:hAnsi="Arial" w:cs="Arial"/>
          <w:b/>
          <w:bCs/>
          <w:sz w:val="28"/>
          <w:szCs w:val="28"/>
        </w:rPr>
      </w:pPr>
      <w:r w:rsidRPr="00625663">
        <w:rPr>
          <w:rFonts w:ascii="Arial" w:hAnsi="Arial" w:cs="Arial"/>
          <w:b/>
          <w:bCs/>
          <w:sz w:val="28"/>
          <w:szCs w:val="28"/>
        </w:rPr>
        <w:t>Indications</w:t>
      </w:r>
    </w:p>
    <w:p w14:paraId="12A84A8F" w14:textId="77777777" w:rsidR="00625663" w:rsidRPr="00625663" w:rsidRDefault="00625663" w:rsidP="0034183D">
      <w:pPr>
        <w:jc w:val="both"/>
        <w:rPr>
          <w:rFonts w:ascii="Arial" w:hAnsi="Arial" w:cs="Arial"/>
          <w:sz w:val="28"/>
          <w:szCs w:val="28"/>
        </w:rPr>
      </w:pPr>
      <w:r w:rsidRPr="00625663">
        <w:rPr>
          <w:rFonts w:ascii="Arial" w:hAnsi="Arial" w:cs="Arial"/>
          <w:sz w:val="28"/>
          <w:szCs w:val="28"/>
        </w:rPr>
        <w:t>Hematochezia was the main indication (53.1%) followed by proctalgia (41.7%). This result corroborates data from the African literature [6,9,11]. The high prevalence of hematochezia may be explained by the fact that bleeding is associated with disease severity. It is distressing for patients and physicians alike, and a warning sign for practitioners. Also, bleeding of any kind is considered in the African conception as a prodrome of imminent death [6]. In our study, a statistically significant relationship was established between hematochezia and hemorrhoidal disease. As for proctalgia, its high frequency could be explained by the disruption to quality of life it causes, and by the discomfort and inconvenience it entails.</w:t>
      </w:r>
    </w:p>
    <w:p w14:paraId="7B0B0D17" w14:textId="77777777" w:rsidR="00625663" w:rsidRPr="00625663" w:rsidRDefault="00625663" w:rsidP="0034183D">
      <w:pPr>
        <w:jc w:val="both"/>
        <w:rPr>
          <w:rFonts w:ascii="Arial" w:hAnsi="Arial" w:cs="Arial"/>
          <w:b/>
          <w:bCs/>
          <w:sz w:val="28"/>
          <w:szCs w:val="28"/>
        </w:rPr>
      </w:pPr>
      <w:r w:rsidRPr="00625663">
        <w:rPr>
          <w:rFonts w:ascii="Arial" w:hAnsi="Arial" w:cs="Arial"/>
          <w:b/>
          <w:bCs/>
          <w:sz w:val="28"/>
          <w:szCs w:val="28"/>
        </w:rPr>
        <w:t>Pathologies found</w:t>
      </w:r>
    </w:p>
    <w:p w14:paraId="72022B7B" w14:textId="77777777" w:rsidR="00625663" w:rsidRPr="00625663" w:rsidRDefault="00625663" w:rsidP="0034183D">
      <w:pPr>
        <w:jc w:val="both"/>
        <w:rPr>
          <w:rFonts w:ascii="Arial" w:hAnsi="Arial" w:cs="Arial"/>
          <w:b/>
          <w:bCs/>
          <w:sz w:val="28"/>
          <w:szCs w:val="28"/>
        </w:rPr>
      </w:pPr>
      <w:r w:rsidRPr="00625663">
        <w:rPr>
          <w:rFonts w:ascii="Arial" w:hAnsi="Arial" w:cs="Arial"/>
          <w:b/>
          <w:bCs/>
          <w:sz w:val="28"/>
          <w:szCs w:val="28"/>
        </w:rPr>
        <w:t>Hemorrhoidal disease</w:t>
      </w:r>
    </w:p>
    <w:p w14:paraId="584AFEE6" w14:textId="77777777" w:rsidR="00625663" w:rsidRPr="00625663" w:rsidRDefault="00625663" w:rsidP="0034183D">
      <w:pPr>
        <w:jc w:val="both"/>
        <w:rPr>
          <w:rFonts w:ascii="Arial" w:hAnsi="Arial" w:cs="Arial"/>
          <w:sz w:val="28"/>
          <w:szCs w:val="28"/>
        </w:rPr>
      </w:pPr>
      <w:r w:rsidRPr="00625663">
        <w:rPr>
          <w:rFonts w:ascii="Arial" w:hAnsi="Arial" w:cs="Arial"/>
          <w:sz w:val="28"/>
          <w:szCs w:val="28"/>
        </w:rPr>
        <w:t xml:space="preserve">Hemorrhoidal disease accounted for 46.7% of anorectal disorders. This result is close to those of Tahir's 2022 study in Chad [16].  Indeed, according to the literature, </w:t>
      </w:r>
      <w:proofErr w:type="spellStart"/>
      <w:r w:rsidRPr="00625663">
        <w:rPr>
          <w:rFonts w:ascii="Arial" w:hAnsi="Arial" w:cs="Arial"/>
          <w:sz w:val="28"/>
          <w:szCs w:val="28"/>
        </w:rPr>
        <w:t>haemorrhoidal</w:t>
      </w:r>
      <w:proofErr w:type="spellEnd"/>
      <w:r w:rsidRPr="00625663">
        <w:rPr>
          <w:rFonts w:ascii="Arial" w:hAnsi="Arial" w:cs="Arial"/>
          <w:sz w:val="28"/>
          <w:szCs w:val="28"/>
        </w:rPr>
        <w:t xml:space="preserve"> disease is the most frequent proctological condition [17,18]. In African series, several authors have made the same observation [5,6,9,10,11]. Alcohol and spice consumption, as well as obesity and other contributing factors such as constipation (most often caused by changes in dietary habits), are thought to explain the high prevalence of </w:t>
      </w:r>
      <w:proofErr w:type="spellStart"/>
      <w:r w:rsidRPr="00625663">
        <w:rPr>
          <w:rFonts w:ascii="Arial" w:hAnsi="Arial" w:cs="Arial"/>
          <w:sz w:val="28"/>
          <w:szCs w:val="28"/>
        </w:rPr>
        <w:t>haemorrhoidal</w:t>
      </w:r>
      <w:proofErr w:type="spellEnd"/>
      <w:r w:rsidRPr="00625663">
        <w:rPr>
          <w:rFonts w:ascii="Arial" w:hAnsi="Arial" w:cs="Arial"/>
          <w:sz w:val="28"/>
          <w:szCs w:val="28"/>
        </w:rPr>
        <w:t xml:space="preserve"> disease [19]. The same applies to prolonged </w:t>
      </w:r>
      <w:r w:rsidRPr="00625663">
        <w:rPr>
          <w:rFonts w:ascii="Arial" w:hAnsi="Arial" w:cs="Arial"/>
          <w:sz w:val="28"/>
          <w:szCs w:val="28"/>
        </w:rPr>
        <w:lastRenderedPageBreak/>
        <w:t>sitting in certain professions [20]. In our context, the prevalence of hemorrhoidal disease may even be underestimated, as very few centers have a digestive endoscopy unit.</w:t>
      </w:r>
    </w:p>
    <w:p w14:paraId="01831F8E" w14:textId="77777777" w:rsidR="00625663" w:rsidRPr="0034183D" w:rsidRDefault="00625663" w:rsidP="0034183D">
      <w:pPr>
        <w:jc w:val="both"/>
        <w:rPr>
          <w:rFonts w:ascii="Arial" w:hAnsi="Arial" w:cs="Arial"/>
          <w:b/>
          <w:bCs/>
          <w:sz w:val="28"/>
          <w:szCs w:val="28"/>
        </w:rPr>
      </w:pPr>
      <w:r w:rsidRPr="0034183D">
        <w:rPr>
          <w:rFonts w:ascii="Arial" w:hAnsi="Arial" w:cs="Arial"/>
          <w:b/>
          <w:bCs/>
          <w:sz w:val="28"/>
          <w:szCs w:val="28"/>
        </w:rPr>
        <w:t xml:space="preserve">Erosive </w:t>
      </w:r>
      <w:proofErr w:type="spellStart"/>
      <w:r w:rsidRPr="0034183D">
        <w:rPr>
          <w:rFonts w:ascii="Arial" w:hAnsi="Arial" w:cs="Arial"/>
          <w:b/>
          <w:bCs/>
          <w:sz w:val="28"/>
          <w:szCs w:val="28"/>
        </w:rPr>
        <w:t>anitis</w:t>
      </w:r>
      <w:proofErr w:type="spellEnd"/>
    </w:p>
    <w:p w14:paraId="1E5E305A" w14:textId="77777777" w:rsidR="00625663" w:rsidRPr="00625663" w:rsidRDefault="00625663" w:rsidP="0034183D">
      <w:pPr>
        <w:jc w:val="both"/>
        <w:rPr>
          <w:rFonts w:ascii="Arial" w:hAnsi="Arial" w:cs="Arial"/>
          <w:sz w:val="28"/>
          <w:szCs w:val="28"/>
        </w:rPr>
      </w:pPr>
      <w:r w:rsidRPr="00625663">
        <w:rPr>
          <w:rFonts w:ascii="Arial" w:hAnsi="Arial" w:cs="Arial"/>
          <w:sz w:val="28"/>
          <w:szCs w:val="28"/>
        </w:rPr>
        <w:t xml:space="preserve"> Erosive </w:t>
      </w:r>
      <w:proofErr w:type="spellStart"/>
      <w:r w:rsidRPr="00625663">
        <w:rPr>
          <w:rFonts w:ascii="Arial" w:hAnsi="Arial" w:cs="Arial"/>
          <w:sz w:val="28"/>
          <w:szCs w:val="28"/>
        </w:rPr>
        <w:t>anitis</w:t>
      </w:r>
      <w:proofErr w:type="spellEnd"/>
      <w:r w:rsidRPr="00625663">
        <w:rPr>
          <w:rFonts w:ascii="Arial" w:hAnsi="Arial" w:cs="Arial"/>
          <w:sz w:val="28"/>
          <w:szCs w:val="28"/>
        </w:rPr>
        <w:t xml:space="preserve"> was second only to </w:t>
      </w:r>
      <w:proofErr w:type="spellStart"/>
      <w:r w:rsidRPr="00625663">
        <w:rPr>
          <w:rFonts w:ascii="Arial" w:hAnsi="Arial" w:cs="Arial"/>
          <w:sz w:val="28"/>
          <w:szCs w:val="28"/>
        </w:rPr>
        <w:t>haemorrhoidal</w:t>
      </w:r>
      <w:proofErr w:type="spellEnd"/>
      <w:r w:rsidRPr="00625663">
        <w:rPr>
          <w:rFonts w:ascii="Arial" w:hAnsi="Arial" w:cs="Arial"/>
          <w:sz w:val="28"/>
          <w:szCs w:val="28"/>
        </w:rPr>
        <w:t xml:space="preserve"> disease in this latest series (16.1%). Our results are similar to those of the studies by Koura and </w:t>
      </w:r>
      <w:proofErr w:type="spellStart"/>
      <w:r w:rsidRPr="00625663">
        <w:rPr>
          <w:rFonts w:ascii="Arial" w:hAnsi="Arial" w:cs="Arial"/>
          <w:sz w:val="28"/>
          <w:szCs w:val="28"/>
        </w:rPr>
        <w:t>Bougouma</w:t>
      </w:r>
      <w:proofErr w:type="spellEnd"/>
      <w:r w:rsidRPr="00625663">
        <w:rPr>
          <w:rFonts w:ascii="Arial" w:hAnsi="Arial" w:cs="Arial"/>
          <w:sz w:val="28"/>
          <w:szCs w:val="28"/>
        </w:rPr>
        <w:t xml:space="preserve"> in Burkina Faso [5,9]. However, it differs from that of the Togolese series, where fistula was the second most common pathology after </w:t>
      </w:r>
      <w:proofErr w:type="spellStart"/>
      <w:r w:rsidRPr="00625663">
        <w:rPr>
          <w:rFonts w:ascii="Arial" w:hAnsi="Arial" w:cs="Arial"/>
          <w:sz w:val="28"/>
          <w:szCs w:val="28"/>
        </w:rPr>
        <w:t>haemorrhoidal</w:t>
      </w:r>
      <w:proofErr w:type="spellEnd"/>
      <w:r w:rsidRPr="00625663">
        <w:rPr>
          <w:rFonts w:ascii="Arial" w:hAnsi="Arial" w:cs="Arial"/>
          <w:sz w:val="28"/>
          <w:szCs w:val="28"/>
        </w:rPr>
        <w:t xml:space="preserve"> disease [6]. The high prevalence of fistula and hemorrhoidal disease is thought to be linked to pain in our context (41.7%). </w:t>
      </w:r>
    </w:p>
    <w:p w14:paraId="63F89B58" w14:textId="77777777" w:rsidR="00625663" w:rsidRPr="0034183D" w:rsidRDefault="00625663" w:rsidP="0034183D">
      <w:pPr>
        <w:jc w:val="both"/>
        <w:rPr>
          <w:rFonts w:ascii="Arial" w:hAnsi="Arial" w:cs="Arial"/>
          <w:b/>
          <w:bCs/>
          <w:sz w:val="28"/>
          <w:szCs w:val="28"/>
        </w:rPr>
      </w:pPr>
      <w:r w:rsidRPr="0034183D">
        <w:rPr>
          <w:rFonts w:ascii="Arial" w:hAnsi="Arial" w:cs="Arial"/>
          <w:b/>
          <w:bCs/>
          <w:sz w:val="28"/>
          <w:szCs w:val="28"/>
        </w:rPr>
        <w:t>Anal fissure</w:t>
      </w:r>
    </w:p>
    <w:p w14:paraId="419E7688" w14:textId="536C5E34" w:rsidR="009973FE" w:rsidRPr="0034183D" w:rsidRDefault="00625663" w:rsidP="0034183D">
      <w:pPr>
        <w:jc w:val="both"/>
        <w:rPr>
          <w:rFonts w:ascii="Arial" w:hAnsi="Arial" w:cs="Arial"/>
          <w:b/>
          <w:bCs/>
          <w:sz w:val="28"/>
          <w:szCs w:val="28"/>
        </w:rPr>
      </w:pPr>
      <w:r w:rsidRPr="00625663">
        <w:rPr>
          <w:rFonts w:ascii="Arial" w:hAnsi="Arial" w:cs="Arial"/>
          <w:sz w:val="28"/>
          <w:szCs w:val="28"/>
        </w:rPr>
        <w:t xml:space="preserve">Anal fissure accounted for 12.8% of cases and was the third most common proctological condition in our study. This result is in line with data from the African literature [10,12]. In this condition, pain is the main symptom that motivates consultation. In our study, pain was the indication found in all patients with anal </w:t>
      </w:r>
      <w:r w:rsidRPr="0034183D">
        <w:rPr>
          <w:rFonts w:ascii="Arial" w:hAnsi="Arial" w:cs="Arial"/>
          <w:b/>
          <w:bCs/>
          <w:sz w:val="28"/>
          <w:szCs w:val="28"/>
        </w:rPr>
        <w:t>fissures.</w:t>
      </w:r>
    </w:p>
    <w:p w14:paraId="52CBDC22" w14:textId="77777777" w:rsidR="00625663" w:rsidRPr="0034183D" w:rsidRDefault="00625663" w:rsidP="0034183D">
      <w:pPr>
        <w:jc w:val="both"/>
        <w:rPr>
          <w:rFonts w:ascii="Arial" w:hAnsi="Arial" w:cs="Arial"/>
          <w:b/>
          <w:bCs/>
          <w:sz w:val="28"/>
          <w:szCs w:val="28"/>
        </w:rPr>
      </w:pPr>
      <w:r w:rsidRPr="0034183D">
        <w:rPr>
          <w:rFonts w:ascii="Arial" w:hAnsi="Arial" w:cs="Arial"/>
          <w:b/>
          <w:bCs/>
          <w:sz w:val="28"/>
          <w:szCs w:val="28"/>
        </w:rPr>
        <w:t>Polyps</w:t>
      </w:r>
    </w:p>
    <w:p w14:paraId="24B5E288" w14:textId="71C8EA1A" w:rsidR="00625663" w:rsidRDefault="00625663" w:rsidP="0034183D">
      <w:pPr>
        <w:jc w:val="both"/>
        <w:rPr>
          <w:rFonts w:ascii="Arial" w:hAnsi="Arial" w:cs="Arial"/>
          <w:sz w:val="28"/>
          <w:szCs w:val="28"/>
        </w:rPr>
      </w:pPr>
      <w:r w:rsidRPr="00625663">
        <w:rPr>
          <w:rFonts w:ascii="Arial" w:hAnsi="Arial" w:cs="Arial"/>
          <w:sz w:val="28"/>
          <w:szCs w:val="28"/>
        </w:rPr>
        <w:t xml:space="preserve">Apart from fissures, polyps were the least frequent condition (4.4% rectal polyps and 1.9% anal polyps). This result is close to that of the Koura study in Burkina Faso, which reported 3.2% rectal polyps [20]. However, it is lower than that of the </w:t>
      </w:r>
      <w:proofErr w:type="spellStart"/>
      <w:r w:rsidRPr="00625663">
        <w:rPr>
          <w:rFonts w:ascii="Arial" w:hAnsi="Arial" w:cs="Arial"/>
          <w:sz w:val="28"/>
          <w:szCs w:val="28"/>
        </w:rPr>
        <w:t>Hamadine</w:t>
      </w:r>
      <w:proofErr w:type="spellEnd"/>
      <w:r w:rsidRPr="00625663">
        <w:rPr>
          <w:rFonts w:ascii="Arial" w:hAnsi="Arial" w:cs="Arial"/>
          <w:sz w:val="28"/>
          <w:szCs w:val="28"/>
        </w:rPr>
        <w:t xml:space="preserve"> study in Zinder, Niger [20]. In the African literature, polyps are rare conditions with a frequency ranging from 0.1% to 4.5% [6,14].</w:t>
      </w:r>
    </w:p>
    <w:p w14:paraId="5688CAC0" w14:textId="77777777" w:rsidR="00625663" w:rsidRPr="0034183D" w:rsidRDefault="00625663" w:rsidP="0034183D">
      <w:pPr>
        <w:jc w:val="both"/>
        <w:rPr>
          <w:rFonts w:ascii="Arial" w:hAnsi="Arial" w:cs="Arial"/>
          <w:b/>
          <w:bCs/>
          <w:sz w:val="28"/>
          <w:szCs w:val="28"/>
        </w:rPr>
      </w:pPr>
      <w:r w:rsidRPr="0034183D">
        <w:rPr>
          <w:rFonts w:ascii="Arial" w:hAnsi="Arial" w:cs="Arial"/>
          <w:b/>
          <w:bCs/>
          <w:sz w:val="28"/>
          <w:szCs w:val="28"/>
        </w:rPr>
        <w:t>Malignant tumors</w:t>
      </w:r>
    </w:p>
    <w:p w14:paraId="58D7100D" w14:textId="77777777" w:rsidR="00625663" w:rsidRPr="00625663" w:rsidRDefault="00625663" w:rsidP="0034183D">
      <w:pPr>
        <w:jc w:val="both"/>
        <w:rPr>
          <w:rFonts w:ascii="Arial" w:hAnsi="Arial" w:cs="Arial"/>
          <w:sz w:val="28"/>
          <w:szCs w:val="28"/>
        </w:rPr>
      </w:pPr>
      <w:r w:rsidRPr="00625663">
        <w:rPr>
          <w:rFonts w:ascii="Arial" w:hAnsi="Arial" w:cs="Arial"/>
          <w:sz w:val="28"/>
          <w:szCs w:val="28"/>
        </w:rPr>
        <w:t xml:space="preserve">Endoscopic suspicion of an anorectal </w:t>
      </w:r>
      <w:proofErr w:type="spellStart"/>
      <w:r w:rsidRPr="00625663">
        <w:rPr>
          <w:rFonts w:ascii="Arial" w:hAnsi="Arial" w:cs="Arial"/>
          <w:sz w:val="28"/>
          <w:szCs w:val="28"/>
        </w:rPr>
        <w:t>tumour</w:t>
      </w:r>
      <w:proofErr w:type="spellEnd"/>
      <w:r w:rsidRPr="00625663">
        <w:rPr>
          <w:rFonts w:ascii="Arial" w:hAnsi="Arial" w:cs="Arial"/>
          <w:sz w:val="28"/>
          <w:szCs w:val="28"/>
        </w:rPr>
        <w:t xml:space="preserve"> was found in 7.9% of cases, of which 23 (49.2%) were confirmed by histological examination (3.9%). The availability of human resources in </w:t>
      </w:r>
      <w:proofErr w:type="spellStart"/>
      <w:r w:rsidRPr="00625663">
        <w:rPr>
          <w:rFonts w:ascii="Arial" w:hAnsi="Arial" w:cs="Arial"/>
          <w:sz w:val="28"/>
          <w:szCs w:val="28"/>
        </w:rPr>
        <w:t>anatomopathology</w:t>
      </w:r>
      <w:proofErr w:type="spellEnd"/>
      <w:r w:rsidRPr="00625663">
        <w:rPr>
          <w:rFonts w:ascii="Arial" w:hAnsi="Arial" w:cs="Arial"/>
          <w:sz w:val="28"/>
          <w:szCs w:val="28"/>
        </w:rPr>
        <w:t xml:space="preserve"> is a crucial problem in our country, which currently has only one specialized physician, making it difficult to analyze biopsy specimens. However, our results are comparable to those found in Burkina Faso by Koura, </w:t>
      </w:r>
      <w:proofErr w:type="spellStart"/>
      <w:r w:rsidRPr="00625663">
        <w:rPr>
          <w:rFonts w:ascii="Arial" w:hAnsi="Arial" w:cs="Arial"/>
          <w:sz w:val="28"/>
          <w:szCs w:val="28"/>
        </w:rPr>
        <w:t>Guingané</w:t>
      </w:r>
      <w:proofErr w:type="spellEnd"/>
      <w:r w:rsidRPr="00625663">
        <w:rPr>
          <w:rFonts w:ascii="Arial" w:hAnsi="Arial" w:cs="Arial"/>
          <w:sz w:val="28"/>
          <w:szCs w:val="28"/>
        </w:rPr>
        <w:t xml:space="preserve"> and </w:t>
      </w:r>
      <w:proofErr w:type="spellStart"/>
      <w:r w:rsidRPr="00625663">
        <w:rPr>
          <w:rFonts w:ascii="Arial" w:hAnsi="Arial" w:cs="Arial"/>
          <w:sz w:val="28"/>
          <w:szCs w:val="28"/>
        </w:rPr>
        <w:t>Sawadogo</w:t>
      </w:r>
      <w:proofErr w:type="spellEnd"/>
      <w:r w:rsidRPr="00625663">
        <w:rPr>
          <w:rFonts w:ascii="Arial" w:hAnsi="Arial" w:cs="Arial"/>
          <w:sz w:val="28"/>
          <w:szCs w:val="28"/>
        </w:rPr>
        <w:t>, who reported a low prevalence of anorectal cancer [5,22,23].  These results are also in line with the literature, which reports a low prevalence of anorectal cancer in Africa [24].  This low rate can be explained by a low demand for endoscopic proctological examinations on the one hand, and by the unavailability of equipment and qualified human resources on the other.</w:t>
      </w:r>
    </w:p>
    <w:p w14:paraId="4ED48BC3" w14:textId="77777777" w:rsidR="0034183D" w:rsidRDefault="0034183D" w:rsidP="0034183D">
      <w:pPr>
        <w:jc w:val="both"/>
        <w:rPr>
          <w:rFonts w:ascii="Arial" w:hAnsi="Arial" w:cs="Arial"/>
          <w:b/>
          <w:bCs/>
          <w:sz w:val="28"/>
          <w:szCs w:val="28"/>
        </w:rPr>
      </w:pPr>
    </w:p>
    <w:p w14:paraId="3F5052B7" w14:textId="77777777" w:rsidR="0034183D" w:rsidRDefault="0034183D" w:rsidP="0034183D">
      <w:pPr>
        <w:jc w:val="both"/>
        <w:rPr>
          <w:rFonts w:ascii="Arial" w:hAnsi="Arial" w:cs="Arial"/>
          <w:b/>
          <w:bCs/>
          <w:sz w:val="28"/>
          <w:szCs w:val="28"/>
        </w:rPr>
      </w:pPr>
    </w:p>
    <w:p w14:paraId="244B84DE" w14:textId="77777777" w:rsidR="0034183D" w:rsidRDefault="0034183D" w:rsidP="0034183D">
      <w:pPr>
        <w:jc w:val="both"/>
        <w:rPr>
          <w:rFonts w:ascii="Arial" w:hAnsi="Arial" w:cs="Arial"/>
          <w:b/>
          <w:bCs/>
          <w:sz w:val="28"/>
          <w:szCs w:val="28"/>
        </w:rPr>
      </w:pPr>
    </w:p>
    <w:p w14:paraId="44E743F6" w14:textId="07821425" w:rsidR="00625663" w:rsidRPr="0034183D" w:rsidRDefault="00625663" w:rsidP="0034183D">
      <w:pPr>
        <w:jc w:val="both"/>
        <w:rPr>
          <w:rFonts w:ascii="Arial" w:hAnsi="Arial" w:cs="Arial"/>
          <w:b/>
          <w:bCs/>
          <w:sz w:val="28"/>
          <w:szCs w:val="28"/>
        </w:rPr>
      </w:pPr>
      <w:r w:rsidRPr="0034183D">
        <w:rPr>
          <w:rFonts w:ascii="Arial" w:hAnsi="Arial" w:cs="Arial"/>
          <w:b/>
          <w:bCs/>
          <w:sz w:val="28"/>
          <w:szCs w:val="28"/>
        </w:rPr>
        <w:t xml:space="preserve">Conclusion </w:t>
      </w:r>
    </w:p>
    <w:p w14:paraId="31DFF30A" w14:textId="77271313" w:rsidR="00625663" w:rsidRDefault="00625663" w:rsidP="0034183D">
      <w:pPr>
        <w:jc w:val="both"/>
        <w:rPr>
          <w:rFonts w:ascii="Arial" w:hAnsi="Arial" w:cs="Arial"/>
          <w:sz w:val="28"/>
          <w:szCs w:val="28"/>
        </w:rPr>
      </w:pPr>
      <w:r w:rsidRPr="00625663">
        <w:rPr>
          <w:rFonts w:ascii="Arial" w:hAnsi="Arial" w:cs="Arial"/>
          <w:sz w:val="28"/>
          <w:szCs w:val="28"/>
        </w:rPr>
        <w:t xml:space="preserve">Anorectal disorders are dominated by </w:t>
      </w:r>
      <w:proofErr w:type="spellStart"/>
      <w:r w:rsidRPr="00625663">
        <w:rPr>
          <w:rFonts w:ascii="Arial" w:hAnsi="Arial" w:cs="Arial"/>
          <w:sz w:val="28"/>
          <w:szCs w:val="28"/>
        </w:rPr>
        <w:t>haemorrhoidal</w:t>
      </w:r>
      <w:proofErr w:type="spellEnd"/>
      <w:r w:rsidRPr="00625663">
        <w:rPr>
          <w:rFonts w:ascii="Arial" w:hAnsi="Arial" w:cs="Arial"/>
          <w:sz w:val="28"/>
          <w:szCs w:val="28"/>
        </w:rPr>
        <w:t xml:space="preserve"> disease, which predominantly affects men. Although hemorrhoidal disease is benign, when symptoms are present, a diagnostic evaluation should be carried out by performing a lower endoscopy (especially in elderly patients) to rule out other associated pathologies, in particular malignancy.</w:t>
      </w:r>
    </w:p>
    <w:p w14:paraId="2AAB6159" w14:textId="77777777" w:rsidR="0034183D" w:rsidRDefault="0034183D" w:rsidP="00625663">
      <w:pPr>
        <w:rPr>
          <w:rFonts w:ascii="Arial" w:hAnsi="Arial" w:cs="Arial"/>
          <w:sz w:val="28"/>
          <w:szCs w:val="28"/>
        </w:rPr>
      </w:pPr>
    </w:p>
    <w:p w14:paraId="62429E4F" w14:textId="77777777" w:rsidR="0034183D" w:rsidRDefault="0034183D" w:rsidP="00625663">
      <w:pPr>
        <w:rPr>
          <w:rFonts w:ascii="Arial" w:hAnsi="Arial" w:cs="Arial"/>
          <w:sz w:val="28"/>
          <w:szCs w:val="28"/>
        </w:rPr>
      </w:pPr>
    </w:p>
    <w:p w14:paraId="5B67B874" w14:textId="6E9D1CD4" w:rsidR="00625663" w:rsidRDefault="00625663" w:rsidP="00625663">
      <w:pPr>
        <w:rPr>
          <w:rFonts w:ascii="Arial" w:hAnsi="Arial" w:cs="Arial"/>
          <w:b/>
          <w:bCs/>
          <w:sz w:val="28"/>
          <w:szCs w:val="28"/>
        </w:rPr>
      </w:pPr>
      <w:r w:rsidRPr="00625663">
        <w:rPr>
          <w:rFonts w:ascii="Arial" w:hAnsi="Arial" w:cs="Arial"/>
          <w:b/>
          <w:bCs/>
          <w:sz w:val="28"/>
          <w:szCs w:val="28"/>
        </w:rPr>
        <w:t>References</w:t>
      </w:r>
    </w:p>
    <w:p w14:paraId="193B5979" w14:textId="77777777" w:rsidR="00625663" w:rsidRDefault="00625663" w:rsidP="00625663">
      <w:pPr>
        <w:rPr>
          <w:rFonts w:ascii="Arial" w:hAnsi="Arial" w:cs="Arial"/>
          <w:b/>
          <w:bCs/>
          <w:sz w:val="28"/>
          <w:szCs w:val="28"/>
        </w:rPr>
      </w:pPr>
    </w:p>
    <w:p w14:paraId="283D50BF" w14:textId="77777777" w:rsidR="00280A54" w:rsidRPr="00280A54" w:rsidRDefault="00280A54" w:rsidP="00280A54">
      <w:pPr>
        <w:pStyle w:val="Default"/>
        <w:spacing w:line="360" w:lineRule="auto"/>
        <w:jc w:val="both"/>
        <w:rPr>
          <w:rStyle w:val="Aucun"/>
          <w:rFonts w:ascii="Arial" w:eastAsiaTheme="minorHAnsi" w:hAnsi="Arial" w:cs="Arial"/>
          <w:b/>
          <w:bCs/>
          <w:color w:val="auto"/>
          <w:kern w:val="2"/>
          <w:sz w:val="28"/>
          <w:szCs w:val="28"/>
          <w:bdr w:val="none" w:sz="0" w:space="0" w:color="auto"/>
          <w:lang w:val="en-US"/>
          <w14:ligatures w14:val="standardContextual"/>
        </w:rPr>
      </w:pPr>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1.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Tade</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AO, Salami BA, Musa AA,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Adeniji</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AO. Anal complaints in Nigerians attending Olabisi Onabanjo University Teaching Hospital (OOUTH), Sagamu. Niger Postgrad Med J. 2004;11(3):218-20.</w:t>
      </w:r>
    </w:p>
    <w:p w14:paraId="534F881A" w14:textId="77777777" w:rsidR="00280A54" w:rsidRPr="00280A54" w:rsidRDefault="00280A54" w:rsidP="00280A54">
      <w:pPr>
        <w:pStyle w:val="Default"/>
        <w:spacing w:line="360" w:lineRule="auto"/>
        <w:jc w:val="both"/>
        <w:rPr>
          <w:rStyle w:val="Aucun"/>
          <w:rFonts w:ascii="Arial" w:eastAsiaTheme="minorHAnsi" w:hAnsi="Arial" w:cs="Arial"/>
          <w:b/>
          <w:bCs/>
          <w:color w:val="auto"/>
          <w:kern w:val="2"/>
          <w:sz w:val="28"/>
          <w:szCs w:val="28"/>
          <w:bdr w:val="none" w:sz="0" w:space="0" w:color="auto"/>
          <w:lang w:val="en-US"/>
          <w14:ligatures w14:val="standardContextual"/>
        </w:rPr>
      </w:pPr>
    </w:p>
    <w:p w14:paraId="2D2529AF" w14:textId="77777777" w:rsidR="00280A54" w:rsidRPr="00280A54" w:rsidRDefault="00280A54" w:rsidP="00280A54">
      <w:pPr>
        <w:pStyle w:val="Default"/>
        <w:spacing w:line="360" w:lineRule="auto"/>
        <w:jc w:val="both"/>
        <w:rPr>
          <w:rStyle w:val="Aucun"/>
          <w:rFonts w:ascii="Arial" w:eastAsiaTheme="minorHAnsi" w:hAnsi="Arial" w:cs="Arial"/>
          <w:b/>
          <w:bCs/>
          <w:color w:val="auto"/>
          <w:kern w:val="2"/>
          <w:sz w:val="28"/>
          <w:szCs w:val="28"/>
          <w:bdr w:val="none" w:sz="0" w:space="0" w:color="auto"/>
          <w:lang w:val="en-US"/>
          <w14:ligatures w14:val="standardContextual"/>
        </w:rPr>
      </w:pPr>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2. Cristina N, Philippe M, Francesco V et al., Acute gastrointestinal bleeding. Rev Med. </w:t>
      </w:r>
      <w:proofErr w:type="gramStart"/>
      <w:r w:rsidRPr="00280A54">
        <w:rPr>
          <w:rStyle w:val="Aucun"/>
          <w:rFonts w:ascii="Arial" w:eastAsiaTheme="minorHAnsi" w:hAnsi="Arial" w:cs="Arial"/>
          <w:b/>
          <w:bCs/>
          <w:color w:val="auto"/>
          <w:kern w:val="2"/>
          <w:sz w:val="28"/>
          <w:szCs w:val="28"/>
          <w:bdr w:val="none" w:sz="0" w:space="0" w:color="auto"/>
          <w:lang w:val="en-US"/>
          <w14:ligatures w14:val="standardContextual"/>
        </w:rPr>
        <w:t>2010;6:23</w:t>
      </w:r>
      <w:proofErr w:type="gramEnd"/>
      <w:r w:rsidRPr="00280A54">
        <w:rPr>
          <w:rStyle w:val="Aucun"/>
          <w:rFonts w:ascii="Arial" w:eastAsiaTheme="minorHAnsi" w:hAnsi="Arial" w:cs="Arial"/>
          <w:b/>
          <w:bCs/>
          <w:color w:val="auto"/>
          <w:kern w:val="2"/>
          <w:sz w:val="28"/>
          <w:szCs w:val="28"/>
          <w:bdr w:val="none" w:sz="0" w:space="0" w:color="auto"/>
          <w:lang w:val="en-US"/>
          <w14:ligatures w14:val="standardContextual"/>
        </w:rPr>
        <w:t>-32.</w:t>
      </w:r>
    </w:p>
    <w:p w14:paraId="05BCE90F" w14:textId="77777777" w:rsidR="00280A54" w:rsidRPr="00280A54" w:rsidRDefault="00280A54" w:rsidP="00280A54">
      <w:pPr>
        <w:pStyle w:val="Default"/>
        <w:spacing w:line="360" w:lineRule="auto"/>
        <w:jc w:val="both"/>
        <w:rPr>
          <w:rStyle w:val="Aucun"/>
          <w:rFonts w:ascii="Arial" w:eastAsiaTheme="minorHAnsi" w:hAnsi="Arial" w:cs="Arial"/>
          <w:b/>
          <w:bCs/>
          <w:color w:val="auto"/>
          <w:kern w:val="2"/>
          <w:sz w:val="28"/>
          <w:szCs w:val="28"/>
          <w:bdr w:val="none" w:sz="0" w:space="0" w:color="auto"/>
          <w:lang w:val="en-US"/>
          <w14:ligatures w14:val="standardContextual"/>
        </w:rPr>
      </w:pPr>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3.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Hammani</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A,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Elloumi</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H,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Bouali</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R et al., Clinical practice standards for quality colonoscopy. Tunis Med. 2021;99(10):952-60.</w:t>
      </w:r>
    </w:p>
    <w:p w14:paraId="3B4586B1" w14:textId="77777777" w:rsidR="00280A54" w:rsidRPr="00280A54" w:rsidRDefault="00280A54" w:rsidP="00280A54">
      <w:pPr>
        <w:pStyle w:val="Default"/>
        <w:spacing w:line="360" w:lineRule="auto"/>
        <w:jc w:val="both"/>
        <w:rPr>
          <w:rStyle w:val="Aucun"/>
          <w:rFonts w:ascii="Arial" w:eastAsiaTheme="minorHAnsi" w:hAnsi="Arial" w:cs="Arial"/>
          <w:b/>
          <w:bCs/>
          <w:color w:val="auto"/>
          <w:kern w:val="2"/>
          <w:sz w:val="28"/>
          <w:szCs w:val="28"/>
          <w:bdr w:val="none" w:sz="0" w:space="0" w:color="auto"/>
          <w:lang w:val="en-US"/>
          <w14:ligatures w14:val="standardContextual"/>
        </w:rPr>
      </w:pPr>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4. Koura M,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Somé</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RO, Ouattara DZ et al. Anorectal Diseases in Bobo-</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Dioulasso</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(Burkina Faso): Epidemiological, Clinical, and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Anorectoscopic</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Aspects. J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Afr</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Chir</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Dig 2021; Vol 21(1): 3290–3295.</w:t>
      </w:r>
    </w:p>
    <w:p w14:paraId="754D0E83" w14:textId="77777777" w:rsidR="00280A54" w:rsidRPr="00280A54" w:rsidRDefault="00280A54" w:rsidP="00280A54">
      <w:pPr>
        <w:pStyle w:val="Default"/>
        <w:spacing w:line="360" w:lineRule="auto"/>
        <w:jc w:val="both"/>
        <w:rPr>
          <w:rStyle w:val="Aucun"/>
          <w:rFonts w:ascii="Arial" w:eastAsiaTheme="minorHAnsi" w:hAnsi="Arial" w:cs="Arial"/>
          <w:b/>
          <w:bCs/>
          <w:color w:val="auto"/>
          <w:kern w:val="2"/>
          <w:sz w:val="28"/>
          <w:szCs w:val="28"/>
          <w:bdr w:val="none" w:sz="0" w:space="0" w:color="auto"/>
          <w:lang w:val="en-US"/>
          <w14:ligatures w14:val="standardContextual"/>
        </w:rPr>
      </w:pPr>
    </w:p>
    <w:p w14:paraId="2832AC1B" w14:textId="77777777" w:rsidR="00280A54" w:rsidRPr="00280A54" w:rsidRDefault="00280A54" w:rsidP="00280A54">
      <w:pPr>
        <w:pStyle w:val="Default"/>
        <w:spacing w:line="360" w:lineRule="auto"/>
        <w:jc w:val="both"/>
        <w:rPr>
          <w:rStyle w:val="Aucun"/>
          <w:rFonts w:ascii="Arial" w:eastAsiaTheme="minorHAnsi" w:hAnsi="Arial" w:cs="Arial"/>
          <w:b/>
          <w:bCs/>
          <w:color w:val="auto"/>
          <w:kern w:val="2"/>
          <w:sz w:val="28"/>
          <w:szCs w:val="28"/>
          <w:bdr w:val="none" w:sz="0" w:space="0" w:color="auto"/>
          <w:lang w:val="en-US"/>
          <w14:ligatures w14:val="standardContextual"/>
        </w:rPr>
      </w:pPr>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5.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Bagny</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A, Lawson-</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Ananissoh</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LM,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Bouglouga</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O et al. Anorectal Pathology at the Lomé University Hospital Campus (Togo). Eur Sci J 2017; 13(3): 423–428.</w:t>
      </w:r>
    </w:p>
    <w:p w14:paraId="3B014CAB" w14:textId="77777777" w:rsidR="00280A54" w:rsidRPr="00280A54" w:rsidRDefault="00280A54" w:rsidP="00280A54">
      <w:pPr>
        <w:pStyle w:val="Default"/>
        <w:spacing w:line="360" w:lineRule="auto"/>
        <w:jc w:val="both"/>
        <w:rPr>
          <w:rStyle w:val="Aucun"/>
          <w:rFonts w:ascii="Arial" w:eastAsiaTheme="minorHAnsi" w:hAnsi="Arial" w:cs="Arial"/>
          <w:b/>
          <w:bCs/>
          <w:color w:val="auto"/>
          <w:kern w:val="2"/>
          <w:sz w:val="28"/>
          <w:szCs w:val="28"/>
          <w:bdr w:val="none" w:sz="0" w:space="0" w:color="auto"/>
          <w:lang w:val="en-US"/>
          <w14:ligatures w14:val="standardContextual"/>
        </w:rPr>
      </w:pPr>
    </w:p>
    <w:p w14:paraId="3BE71330" w14:textId="77777777" w:rsidR="00280A54" w:rsidRPr="00280A54" w:rsidRDefault="00280A54" w:rsidP="00280A54">
      <w:pPr>
        <w:pStyle w:val="Default"/>
        <w:spacing w:line="360" w:lineRule="auto"/>
        <w:jc w:val="both"/>
        <w:rPr>
          <w:rStyle w:val="Aucun"/>
          <w:rFonts w:ascii="Arial" w:eastAsiaTheme="minorHAnsi" w:hAnsi="Arial" w:cs="Arial"/>
          <w:b/>
          <w:bCs/>
          <w:color w:val="auto"/>
          <w:kern w:val="2"/>
          <w:sz w:val="28"/>
          <w:szCs w:val="28"/>
          <w:bdr w:val="none" w:sz="0" w:space="0" w:color="auto"/>
          <w:lang w:val="en-US"/>
          <w14:ligatures w14:val="standardContextual"/>
        </w:rPr>
      </w:pPr>
      <w:r w:rsidRPr="00280A54">
        <w:rPr>
          <w:rStyle w:val="Aucun"/>
          <w:rFonts w:ascii="Arial" w:eastAsiaTheme="minorHAnsi" w:hAnsi="Arial" w:cs="Arial"/>
          <w:b/>
          <w:bCs/>
          <w:color w:val="auto"/>
          <w:kern w:val="2"/>
          <w:sz w:val="28"/>
          <w:szCs w:val="28"/>
          <w:bdr w:val="none" w:sz="0" w:space="0" w:color="auto"/>
          <w:lang w:val="en-US"/>
          <w14:ligatures w14:val="standardContextual"/>
        </w:rPr>
        <w:lastRenderedPageBreak/>
        <w:t xml:space="preserve">6.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Ankouane</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F,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Kowo</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M,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Biwole</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Sida</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M et al. Anus Diseases in Proctology Consultations at the Yaoundé University Teaching Hospital (Cameroon): Male Predominance, Taboo, and Neglected Diseases. Austin J</w:t>
      </w:r>
    </w:p>
    <w:p w14:paraId="2AD7F4D3" w14:textId="77777777" w:rsidR="00280A54" w:rsidRPr="00280A54" w:rsidRDefault="00280A54" w:rsidP="00280A54">
      <w:pPr>
        <w:pStyle w:val="Default"/>
        <w:spacing w:line="360" w:lineRule="auto"/>
        <w:jc w:val="both"/>
        <w:rPr>
          <w:rStyle w:val="Aucun"/>
          <w:rFonts w:ascii="Arial" w:eastAsiaTheme="minorHAnsi" w:hAnsi="Arial" w:cs="Arial"/>
          <w:b/>
          <w:bCs/>
          <w:color w:val="auto"/>
          <w:kern w:val="2"/>
          <w:sz w:val="28"/>
          <w:szCs w:val="28"/>
          <w:bdr w:val="none" w:sz="0" w:space="0" w:color="auto"/>
          <w:lang w:val="en-US"/>
          <w14:ligatures w14:val="standardContextual"/>
        </w:rPr>
      </w:pPr>
      <w:r w:rsidRPr="00280A54">
        <w:rPr>
          <w:rStyle w:val="Aucun"/>
          <w:rFonts w:ascii="Arial" w:eastAsiaTheme="minorHAnsi" w:hAnsi="Arial" w:cs="Arial"/>
          <w:b/>
          <w:bCs/>
          <w:color w:val="auto"/>
          <w:kern w:val="2"/>
          <w:sz w:val="28"/>
          <w:szCs w:val="28"/>
          <w:bdr w:val="none" w:sz="0" w:space="0" w:color="auto"/>
          <w:lang w:val="en-US"/>
          <w14:ligatures w14:val="standardContextual"/>
        </w:rPr>
        <w:t>Gastroenterol 2015; 2(5): 1051.</w:t>
      </w:r>
    </w:p>
    <w:p w14:paraId="39D81B12" w14:textId="77777777" w:rsidR="00280A54" w:rsidRPr="00280A54" w:rsidRDefault="00280A54" w:rsidP="00280A54">
      <w:pPr>
        <w:pStyle w:val="Default"/>
        <w:spacing w:line="360" w:lineRule="auto"/>
        <w:jc w:val="both"/>
        <w:rPr>
          <w:rStyle w:val="Aucun"/>
          <w:rFonts w:ascii="Arial" w:eastAsiaTheme="minorHAnsi" w:hAnsi="Arial" w:cs="Arial"/>
          <w:b/>
          <w:bCs/>
          <w:color w:val="auto"/>
          <w:kern w:val="2"/>
          <w:sz w:val="28"/>
          <w:szCs w:val="28"/>
          <w:bdr w:val="none" w:sz="0" w:space="0" w:color="auto"/>
          <w:lang w:val="en-US"/>
          <w14:ligatures w14:val="standardContextual"/>
        </w:rPr>
      </w:pPr>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7. Youssouf O,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Boua</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NA, Anisette N M et al., Clinical and Epidemiological Aspects of Anorectal Pathologies at the Bangui Community University Hospital (Central African Republic during the Period from 05/23/2022 to 03/23/2023). ESJ.2023;19(15):189-94.</w:t>
      </w:r>
    </w:p>
    <w:p w14:paraId="329341E7" w14:textId="77777777" w:rsidR="00280A54" w:rsidRPr="00280A54" w:rsidRDefault="00280A54" w:rsidP="00280A54">
      <w:pPr>
        <w:pStyle w:val="Default"/>
        <w:spacing w:line="360" w:lineRule="auto"/>
        <w:jc w:val="both"/>
        <w:rPr>
          <w:rStyle w:val="Aucun"/>
          <w:rFonts w:ascii="Arial" w:eastAsiaTheme="minorHAnsi" w:hAnsi="Arial" w:cs="Arial"/>
          <w:b/>
          <w:bCs/>
          <w:color w:val="auto"/>
          <w:kern w:val="2"/>
          <w:sz w:val="28"/>
          <w:szCs w:val="28"/>
          <w:bdr w:val="none" w:sz="0" w:space="0" w:color="auto"/>
          <w:lang w:val="en-US"/>
          <w14:ligatures w14:val="standardContextual"/>
        </w:rPr>
      </w:pPr>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8.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Kamboulé</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BE,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Méda</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ZC, Koura M et al., Knowledge, Attitudes, and Practices of Traditional Health Practitioners in Bobo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Dioulasso</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Regarding Hemorrhoidal Disease. Health Sci Dis 2020;21(3):21-29.</w:t>
      </w:r>
    </w:p>
    <w:p w14:paraId="565415E1" w14:textId="77777777" w:rsidR="00280A54" w:rsidRPr="00280A54" w:rsidRDefault="00280A54" w:rsidP="00280A54">
      <w:pPr>
        <w:pStyle w:val="Default"/>
        <w:spacing w:line="360" w:lineRule="auto"/>
        <w:jc w:val="both"/>
        <w:rPr>
          <w:rStyle w:val="Aucun"/>
          <w:rFonts w:ascii="Arial" w:eastAsiaTheme="minorHAnsi" w:hAnsi="Arial" w:cs="Arial"/>
          <w:b/>
          <w:bCs/>
          <w:color w:val="auto"/>
          <w:kern w:val="2"/>
          <w:sz w:val="28"/>
          <w:szCs w:val="28"/>
          <w:bdr w:val="none" w:sz="0" w:space="0" w:color="auto"/>
          <w:lang w:val="en-US"/>
          <w14:ligatures w14:val="standardContextual"/>
        </w:rPr>
      </w:pPr>
    </w:p>
    <w:p w14:paraId="72D84635" w14:textId="77777777" w:rsidR="00280A54" w:rsidRPr="00280A54" w:rsidRDefault="00280A54" w:rsidP="00280A54">
      <w:pPr>
        <w:pStyle w:val="Default"/>
        <w:spacing w:line="360" w:lineRule="auto"/>
        <w:jc w:val="both"/>
        <w:rPr>
          <w:rStyle w:val="Aucun"/>
          <w:rFonts w:ascii="Arial" w:eastAsiaTheme="minorHAnsi" w:hAnsi="Arial" w:cs="Arial"/>
          <w:b/>
          <w:bCs/>
          <w:color w:val="auto"/>
          <w:kern w:val="2"/>
          <w:sz w:val="28"/>
          <w:szCs w:val="28"/>
          <w:bdr w:val="none" w:sz="0" w:space="0" w:color="auto"/>
          <w:lang w:val="en-US"/>
          <w14:ligatures w14:val="standardContextual"/>
        </w:rPr>
      </w:pPr>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9.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Bougouma</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A,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Guingané</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NA,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Sombié</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R A et al. Anorectal pathology in a hospital setting in Ouagadougou (endoscopic approach): epidemiological and diagnostic aspects. Med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Afr</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Noire. </w:t>
      </w:r>
      <w:proofErr w:type="gramStart"/>
      <w:r w:rsidRPr="00280A54">
        <w:rPr>
          <w:rStyle w:val="Aucun"/>
          <w:rFonts w:ascii="Arial" w:eastAsiaTheme="minorHAnsi" w:hAnsi="Arial" w:cs="Arial"/>
          <w:b/>
          <w:bCs/>
          <w:color w:val="auto"/>
          <w:kern w:val="2"/>
          <w:sz w:val="28"/>
          <w:szCs w:val="28"/>
          <w:bdr w:val="none" w:sz="0" w:space="0" w:color="auto"/>
          <w:lang w:val="en-US"/>
          <w14:ligatures w14:val="standardContextual"/>
        </w:rPr>
        <w:t>2012;5902:88</w:t>
      </w:r>
      <w:proofErr w:type="gramEnd"/>
      <w:r w:rsidRPr="00280A54">
        <w:rPr>
          <w:rStyle w:val="Aucun"/>
          <w:rFonts w:ascii="Arial" w:eastAsiaTheme="minorHAnsi" w:hAnsi="Arial" w:cs="Arial"/>
          <w:b/>
          <w:bCs/>
          <w:color w:val="auto"/>
          <w:kern w:val="2"/>
          <w:sz w:val="28"/>
          <w:szCs w:val="28"/>
          <w:bdr w:val="none" w:sz="0" w:space="0" w:color="auto"/>
          <w:lang w:val="en-US"/>
          <w14:ligatures w14:val="standardContextual"/>
        </w:rPr>
        <w:t>-94.</w:t>
      </w:r>
    </w:p>
    <w:p w14:paraId="6E0A478D" w14:textId="77777777" w:rsidR="00280A54" w:rsidRPr="00280A54" w:rsidRDefault="00280A54" w:rsidP="00280A54">
      <w:pPr>
        <w:pStyle w:val="Default"/>
        <w:spacing w:line="360" w:lineRule="auto"/>
        <w:jc w:val="both"/>
        <w:rPr>
          <w:rStyle w:val="Aucun"/>
          <w:rFonts w:ascii="Arial" w:eastAsiaTheme="minorHAnsi" w:hAnsi="Arial" w:cs="Arial"/>
          <w:b/>
          <w:bCs/>
          <w:color w:val="auto"/>
          <w:kern w:val="2"/>
          <w:sz w:val="28"/>
          <w:szCs w:val="28"/>
          <w:bdr w:val="none" w:sz="0" w:space="0" w:color="auto"/>
          <w:lang w:val="en-US"/>
          <w14:ligatures w14:val="standardContextual"/>
        </w:rPr>
      </w:pPr>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10.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Dia</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D, Diouf ML,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Bassène</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ML et al. Indications and results of lower gastrointestinal endoscopy at Aristide le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Dantec</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University Hospital in Dakar. Dakar Med 2010;55(11):187-93</w:t>
      </w:r>
    </w:p>
    <w:p w14:paraId="1B67E66F" w14:textId="77777777" w:rsidR="00280A54" w:rsidRPr="00280A54" w:rsidRDefault="00280A54" w:rsidP="00280A54">
      <w:pPr>
        <w:pStyle w:val="Default"/>
        <w:spacing w:line="360" w:lineRule="auto"/>
        <w:jc w:val="both"/>
        <w:rPr>
          <w:rStyle w:val="Aucun"/>
          <w:rFonts w:ascii="Arial" w:eastAsiaTheme="minorHAnsi" w:hAnsi="Arial" w:cs="Arial"/>
          <w:b/>
          <w:bCs/>
          <w:color w:val="auto"/>
          <w:kern w:val="2"/>
          <w:sz w:val="28"/>
          <w:szCs w:val="28"/>
          <w:bdr w:val="none" w:sz="0" w:space="0" w:color="auto"/>
          <w:lang w:val="en-US"/>
          <w14:ligatures w14:val="standardContextual"/>
        </w:rPr>
      </w:pPr>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11.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Mahassadi</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KA,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Soro</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KG,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Kouakou</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B et al. Colo-proctological disorders and their determinants at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Yopougon</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University Hospital. Rev Int SC Med 2012;14.1:73-77.</w:t>
      </w:r>
    </w:p>
    <w:p w14:paraId="7BFFEDB0" w14:textId="77777777" w:rsidR="00280A54" w:rsidRPr="00280A54" w:rsidRDefault="00280A54" w:rsidP="00280A54">
      <w:pPr>
        <w:pStyle w:val="Default"/>
        <w:spacing w:line="360" w:lineRule="auto"/>
        <w:jc w:val="both"/>
        <w:rPr>
          <w:rStyle w:val="Aucun"/>
          <w:rFonts w:ascii="Arial" w:eastAsiaTheme="minorHAnsi" w:hAnsi="Arial" w:cs="Arial"/>
          <w:b/>
          <w:bCs/>
          <w:color w:val="auto"/>
          <w:kern w:val="2"/>
          <w:sz w:val="28"/>
          <w:szCs w:val="28"/>
          <w:bdr w:val="none" w:sz="0" w:space="0" w:color="auto"/>
          <w:lang w:val="en-US"/>
          <w14:ligatures w14:val="standardContextual"/>
        </w:rPr>
      </w:pPr>
    </w:p>
    <w:p w14:paraId="244E7013" w14:textId="77777777" w:rsidR="00280A54" w:rsidRPr="00280A54" w:rsidRDefault="00280A54" w:rsidP="00280A54">
      <w:pPr>
        <w:pStyle w:val="Default"/>
        <w:spacing w:line="360" w:lineRule="auto"/>
        <w:jc w:val="both"/>
        <w:rPr>
          <w:rStyle w:val="Aucun"/>
          <w:rFonts w:ascii="Arial" w:eastAsiaTheme="minorHAnsi" w:hAnsi="Arial" w:cs="Arial"/>
          <w:b/>
          <w:bCs/>
          <w:color w:val="auto"/>
          <w:kern w:val="2"/>
          <w:sz w:val="28"/>
          <w:szCs w:val="28"/>
          <w:bdr w:val="none" w:sz="0" w:space="0" w:color="auto"/>
          <w:lang w:val="en-US"/>
          <w14:ligatures w14:val="standardContextual"/>
        </w:rPr>
      </w:pPr>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12.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Dia</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D, Diouf ML,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Mbengue</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M et al. Anorectal pathologies in Dakar, analysis of 2016 proctological examinations. Med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Afr</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Noire, 2010;57:241-244.</w:t>
      </w:r>
    </w:p>
    <w:p w14:paraId="702E5B8C" w14:textId="77777777" w:rsidR="00280A54" w:rsidRPr="00280A54" w:rsidRDefault="00280A54" w:rsidP="00280A54">
      <w:pPr>
        <w:pStyle w:val="Default"/>
        <w:spacing w:line="360" w:lineRule="auto"/>
        <w:jc w:val="both"/>
        <w:rPr>
          <w:rStyle w:val="Aucun"/>
          <w:rFonts w:ascii="Arial" w:eastAsiaTheme="minorHAnsi" w:hAnsi="Arial" w:cs="Arial"/>
          <w:b/>
          <w:bCs/>
          <w:color w:val="auto"/>
          <w:kern w:val="2"/>
          <w:sz w:val="28"/>
          <w:szCs w:val="28"/>
          <w:bdr w:val="none" w:sz="0" w:space="0" w:color="auto"/>
          <w:lang w:val="en-US"/>
          <w14:ligatures w14:val="standardContextual"/>
        </w:rPr>
      </w:pPr>
    </w:p>
    <w:p w14:paraId="3D7AF11C" w14:textId="77777777" w:rsidR="00280A54" w:rsidRPr="00280A54" w:rsidRDefault="00280A54" w:rsidP="00280A54">
      <w:pPr>
        <w:pStyle w:val="Default"/>
        <w:spacing w:line="360" w:lineRule="auto"/>
        <w:jc w:val="both"/>
        <w:rPr>
          <w:rStyle w:val="Aucun"/>
          <w:rFonts w:ascii="Arial" w:eastAsiaTheme="minorHAnsi" w:hAnsi="Arial" w:cs="Arial"/>
          <w:b/>
          <w:bCs/>
          <w:color w:val="auto"/>
          <w:kern w:val="2"/>
          <w:sz w:val="28"/>
          <w:szCs w:val="28"/>
          <w:bdr w:val="none" w:sz="0" w:space="0" w:color="auto"/>
          <w:lang w:val="en-US"/>
          <w14:ligatures w14:val="standardContextual"/>
        </w:rPr>
      </w:pPr>
      <w:r w:rsidRPr="00280A54">
        <w:rPr>
          <w:rStyle w:val="Aucun"/>
          <w:rFonts w:ascii="Arial" w:eastAsiaTheme="minorHAnsi" w:hAnsi="Arial" w:cs="Arial"/>
          <w:b/>
          <w:bCs/>
          <w:color w:val="auto"/>
          <w:kern w:val="2"/>
          <w:sz w:val="28"/>
          <w:szCs w:val="28"/>
          <w:bdr w:val="none" w:sz="0" w:space="0" w:color="auto"/>
          <w:lang w:val="en-US"/>
          <w14:ligatures w14:val="standardContextual"/>
        </w:rPr>
        <w:t>13. INSEED. Chad Demographic and Health Multiple Indicator Cluster Survey (DHS-MICS) 2014-2015. 2016.</w:t>
      </w:r>
    </w:p>
    <w:p w14:paraId="3080A4B3" w14:textId="77777777" w:rsidR="00280A54" w:rsidRPr="00280A54" w:rsidRDefault="00280A54" w:rsidP="00280A54">
      <w:pPr>
        <w:pStyle w:val="Default"/>
        <w:spacing w:line="360" w:lineRule="auto"/>
        <w:jc w:val="both"/>
        <w:rPr>
          <w:rStyle w:val="Aucun"/>
          <w:rFonts w:ascii="Arial" w:eastAsiaTheme="minorHAnsi" w:hAnsi="Arial" w:cs="Arial"/>
          <w:b/>
          <w:bCs/>
          <w:color w:val="auto"/>
          <w:kern w:val="2"/>
          <w:sz w:val="28"/>
          <w:szCs w:val="28"/>
          <w:bdr w:val="none" w:sz="0" w:space="0" w:color="auto"/>
          <w:lang w:val="en-US"/>
          <w14:ligatures w14:val="standardContextual"/>
        </w:rPr>
      </w:pPr>
    </w:p>
    <w:p w14:paraId="523B4596" w14:textId="77777777" w:rsidR="00280A54" w:rsidRPr="00280A54" w:rsidRDefault="00280A54" w:rsidP="00280A54">
      <w:pPr>
        <w:pStyle w:val="Default"/>
        <w:spacing w:line="360" w:lineRule="auto"/>
        <w:jc w:val="both"/>
        <w:rPr>
          <w:rStyle w:val="Aucun"/>
          <w:rFonts w:ascii="Arial" w:eastAsiaTheme="minorHAnsi" w:hAnsi="Arial" w:cs="Arial"/>
          <w:b/>
          <w:bCs/>
          <w:color w:val="auto"/>
          <w:kern w:val="2"/>
          <w:sz w:val="28"/>
          <w:szCs w:val="28"/>
          <w:bdr w:val="none" w:sz="0" w:space="0" w:color="auto"/>
          <w:lang w:val="en-US"/>
          <w14:ligatures w14:val="standardContextual"/>
        </w:rPr>
      </w:pPr>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14.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Yassibanda</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S,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Ignaleamoko</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A,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Mbelesso</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P et al. Anorectal Pathology in Bangui, Central African Republic (CAR). Mali Med 2004;19(2):12-14.</w:t>
      </w:r>
    </w:p>
    <w:p w14:paraId="46E96E2C" w14:textId="77777777" w:rsidR="00280A54" w:rsidRPr="00280A54" w:rsidRDefault="00280A54" w:rsidP="00280A54">
      <w:pPr>
        <w:pStyle w:val="Default"/>
        <w:spacing w:line="360" w:lineRule="auto"/>
        <w:jc w:val="both"/>
        <w:rPr>
          <w:rStyle w:val="Aucun"/>
          <w:rFonts w:ascii="Arial" w:eastAsiaTheme="minorHAnsi" w:hAnsi="Arial" w:cs="Arial"/>
          <w:b/>
          <w:bCs/>
          <w:color w:val="auto"/>
          <w:kern w:val="2"/>
          <w:sz w:val="28"/>
          <w:szCs w:val="28"/>
          <w:bdr w:val="none" w:sz="0" w:space="0" w:color="auto"/>
          <w:lang w:val="en-US"/>
          <w14:ligatures w14:val="standardContextual"/>
        </w:rPr>
      </w:pPr>
    </w:p>
    <w:p w14:paraId="0434704B" w14:textId="77777777" w:rsidR="00280A54" w:rsidRPr="00280A54" w:rsidRDefault="00280A54" w:rsidP="00280A54">
      <w:pPr>
        <w:pStyle w:val="Default"/>
        <w:spacing w:line="360" w:lineRule="auto"/>
        <w:jc w:val="both"/>
        <w:rPr>
          <w:rStyle w:val="Aucun"/>
          <w:rFonts w:ascii="Arial" w:eastAsiaTheme="minorHAnsi" w:hAnsi="Arial" w:cs="Arial"/>
          <w:b/>
          <w:bCs/>
          <w:color w:val="auto"/>
          <w:kern w:val="2"/>
          <w:sz w:val="28"/>
          <w:szCs w:val="28"/>
          <w:bdr w:val="none" w:sz="0" w:space="0" w:color="auto"/>
          <w:lang w:val="en-US"/>
          <w14:ligatures w14:val="standardContextual"/>
        </w:rPr>
      </w:pPr>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15.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Katilé</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D,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Dicko</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MY,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Kondé</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A et al. Anorectal Pathology in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Kayes</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Mali. Health Sci Dis 2019;20(2):113-115.</w:t>
      </w:r>
    </w:p>
    <w:p w14:paraId="6AC4ACB5" w14:textId="77777777" w:rsidR="00280A54" w:rsidRPr="00280A54" w:rsidRDefault="00280A54" w:rsidP="00280A54">
      <w:pPr>
        <w:pStyle w:val="Default"/>
        <w:spacing w:line="360" w:lineRule="auto"/>
        <w:jc w:val="both"/>
        <w:rPr>
          <w:rStyle w:val="Aucun"/>
          <w:rFonts w:ascii="Arial" w:eastAsiaTheme="minorHAnsi" w:hAnsi="Arial" w:cs="Arial"/>
          <w:b/>
          <w:bCs/>
          <w:color w:val="auto"/>
          <w:kern w:val="2"/>
          <w:sz w:val="28"/>
          <w:szCs w:val="28"/>
          <w:bdr w:val="none" w:sz="0" w:space="0" w:color="auto"/>
          <w:lang w:val="en-US"/>
          <w14:ligatures w14:val="standardContextual"/>
        </w:rPr>
      </w:pPr>
    </w:p>
    <w:p w14:paraId="16229631" w14:textId="77777777" w:rsidR="00280A54" w:rsidRPr="00280A54" w:rsidRDefault="00280A54" w:rsidP="00280A54">
      <w:pPr>
        <w:pStyle w:val="Default"/>
        <w:spacing w:line="360" w:lineRule="auto"/>
        <w:jc w:val="both"/>
        <w:rPr>
          <w:rStyle w:val="Aucun"/>
          <w:rFonts w:ascii="Arial" w:eastAsiaTheme="minorHAnsi" w:hAnsi="Arial" w:cs="Arial"/>
          <w:b/>
          <w:bCs/>
          <w:color w:val="auto"/>
          <w:kern w:val="2"/>
          <w:sz w:val="28"/>
          <w:szCs w:val="28"/>
          <w:bdr w:val="none" w:sz="0" w:space="0" w:color="auto"/>
          <w:lang w:val="en-US"/>
          <w14:ligatures w14:val="standardContextual"/>
        </w:rPr>
      </w:pPr>
      <w:r w:rsidRPr="00280A54">
        <w:rPr>
          <w:rStyle w:val="Aucun"/>
          <w:rFonts w:ascii="Arial" w:eastAsiaTheme="minorHAnsi" w:hAnsi="Arial" w:cs="Arial"/>
          <w:b/>
          <w:bCs/>
          <w:color w:val="auto"/>
          <w:kern w:val="2"/>
          <w:sz w:val="28"/>
          <w:szCs w:val="28"/>
          <w:bdr w:val="none" w:sz="0" w:space="0" w:color="auto"/>
          <w:lang w:val="en-US"/>
          <w14:ligatures w14:val="standardContextual"/>
        </w:rPr>
        <w:t>16. Mahamat T, Moussa A M, Mahamat M et al. Lower Gastrointestinal Bleeding Exploration in 120 Chadian Patients; Gastro Med RES. 2022;7(1);000654.</w:t>
      </w:r>
    </w:p>
    <w:p w14:paraId="47E881A2" w14:textId="77777777" w:rsidR="00280A54" w:rsidRPr="00280A54" w:rsidRDefault="00280A54" w:rsidP="00280A54">
      <w:pPr>
        <w:pStyle w:val="Default"/>
        <w:spacing w:line="360" w:lineRule="auto"/>
        <w:jc w:val="both"/>
        <w:rPr>
          <w:rStyle w:val="Aucun"/>
          <w:rFonts w:ascii="Arial" w:eastAsiaTheme="minorHAnsi" w:hAnsi="Arial" w:cs="Arial"/>
          <w:b/>
          <w:bCs/>
          <w:color w:val="auto"/>
          <w:kern w:val="2"/>
          <w:sz w:val="28"/>
          <w:szCs w:val="28"/>
          <w:bdr w:val="none" w:sz="0" w:space="0" w:color="auto"/>
          <w:lang w:val="en-US"/>
          <w14:ligatures w14:val="standardContextual"/>
        </w:rPr>
      </w:pPr>
    </w:p>
    <w:p w14:paraId="3DC207A8" w14:textId="77777777" w:rsidR="00280A54" w:rsidRPr="00280A54" w:rsidRDefault="00280A54" w:rsidP="00280A54">
      <w:pPr>
        <w:pStyle w:val="Default"/>
        <w:spacing w:line="360" w:lineRule="auto"/>
        <w:jc w:val="both"/>
        <w:rPr>
          <w:rStyle w:val="Aucun"/>
          <w:rFonts w:ascii="Arial" w:eastAsiaTheme="minorHAnsi" w:hAnsi="Arial" w:cs="Arial"/>
          <w:b/>
          <w:bCs/>
          <w:color w:val="auto"/>
          <w:kern w:val="2"/>
          <w:sz w:val="28"/>
          <w:szCs w:val="28"/>
          <w:bdr w:val="none" w:sz="0" w:space="0" w:color="auto"/>
          <w:lang w:val="en-US"/>
          <w14:ligatures w14:val="standardContextual"/>
        </w:rPr>
      </w:pPr>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17. Zeitoun JD,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Chryssostalis</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A, Lefevre J. Hepatology, Gastroenterology, Visceral Surgery, 6th Edition,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Venazobres-Grego</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2017:236-239.</w:t>
      </w:r>
    </w:p>
    <w:p w14:paraId="57AC8FC5" w14:textId="77777777" w:rsidR="00280A54" w:rsidRPr="00280A54" w:rsidRDefault="00280A54" w:rsidP="00280A54">
      <w:pPr>
        <w:pStyle w:val="Default"/>
        <w:spacing w:line="360" w:lineRule="auto"/>
        <w:jc w:val="both"/>
        <w:rPr>
          <w:rStyle w:val="Aucun"/>
          <w:rFonts w:ascii="Arial" w:eastAsiaTheme="minorHAnsi" w:hAnsi="Arial" w:cs="Arial"/>
          <w:b/>
          <w:bCs/>
          <w:color w:val="auto"/>
          <w:kern w:val="2"/>
          <w:sz w:val="28"/>
          <w:szCs w:val="28"/>
          <w:bdr w:val="none" w:sz="0" w:space="0" w:color="auto"/>
          <w:lang w:val="en-US"/>
          <w14:ligatures w14:val="standardContextual"/>
        </w:rPr>
      </w:pPr>
    </w:p>
    <w:p w14:paraId="12146D4F" w14:textId="77777777" w:rsidR="00280A54" w:rsidRPr="00280A54" w:rsidRDefault="00280A54" w:rsidP="00280A54">
      <w:pPr>
        <w:pStyle w:val="Default"/>
        <w:spacing w:line="360" w:lineRule="auto"/>
        <w:jc w:val="both"/>
        <w:rPr>
          <w:rStyle w:val="Aucun"/>
          <w:rFonts w:ascii="Arial" w:eastAsiaTheme="minorHAnsi" w:hAnsi="Arial" w:cs="Arial"/>
          <w:b/>
          <w:bCs/>
          <w:color w:val="auto"/>
          <w:kern w:val="2"/>
          <w:sz w:val="28"/>
          <w:szCs w:val="28"/>
          <w:bdr w:val="none" w:sz="0" w:space="0" w:color="auto"/>
          <w:lang w:val="en-US"/>
          <w14:ligatures w14:val="standardContextual"/>
        </w:rPr>
      </w:pPr>
      <w:r w:rsidRPr="00280A54">
        <w:rPr>
          <w:rStyle w:val="Aucun"/>
          <w:rFonts w:ascii="Arial" w:eastAsiaTheme="minorHAnsi" w:hAnsi="Arial" w:cs="Arial"/>
          <w:b/>
          <w:bCs/>
          <w:color w:val="auto"/>
          <w:kern w:val="2"/>
          <w:sz w:val="28"/>
          <w:szCs w:val="28"/>
          <w:bdr w:val="none" w:sz="0" w:space="0" w:color="auto"/>
          <w:lang w:val="en-US"/>
          <w14:ligatures w14:val="standardContextual"/>
        </w:rPr>
        <w:t>18. Hepato-gastroenterology, Digestive Surgery. Collegiate of University Professors in Hepato-gastroenterology, 4th Edition, Elsevier Masson 2018:299-333.</w:t>
      </w:r>
    </w:p>
    <w:p w14:paraId="34B22307" w14:textId="77777777" w:rsidR="00280A54" w:rsidRPr="00280A54" w:rsidRDefault="00280A54" w:rsidP="00280A54">
      <w:pPr>
        <w:pStyle w:val="Default"/>
        <w:spacing w:line="360" w:lineRule="auto"/>
        <w:jc w:val="both"/>
        <w:rPr>
          <w:rStyle w:val="Aucun"/>
          <w:rFonts w:ascii="Arial" w:eastAsiaTheme="minorHAnsi" w:hAnsi="Arial" w:cs="Arial"/>
          <w:b/>
          <w:bCs/>
          <w:color w:val="auto"/>
          <w:kern w:val="2"/>
          <w:sz w:val="28"/>
          <w:szCs w:val="28"/>
          <w:bdr w:val="none" w:sz="0" w:space="0" w:color="auto"/>
          <w:lang w:val="en-US"/>
          <w14:ligatures w14:val="standardContextual"/>
        </w:rPr>
      </w:pPr>
    </w:p>
    <w:p w14:paraId="30F68748" w14:textId="77777777" w:rsidR="00280A54" w:rsidRPr="00280A54" w:rsidRDefault="00280A54" w:rsidP="00280A54">
      <w:pPr>
        <w:pStyle w:val="Default"/>
        <w:spacing w:line="360" w:lineRule="auto"/>
        <w:jc w:val="both"/>
        <w:rPr>
          <w:rStyle w:val="Aucun"/>
          <w:rFonts w:ascii="Arial" w:eastAsiaTheme="minorHAnsi" w:hAnsi="Arial" w:cs="Arial"/>
          <w:b/>
          <w:bCs/>
          <w:color w:val="auto"/>
          <w:kern w:val="2"/>
          <w:sz w:val="28"/>
          <w:szCs w:val="28"/>
          <w:bdr w:val="none" w:sz="0" w:space="0" w:color="auto"/>
          <w:lang w:val="en-US"/>
          <w14:ligatures w14:val="standardContextual"/>
        </w:rPr>
      </w:pPr>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19.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Diarra</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M,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Konaté</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A,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Souckho</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A,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Épouse</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Kaya et al. Internal Hemorrhoidal Disease at the Digestive Endoscopy Center of Gabriel Touré University Hospital in Bamako. Mali Med 2015; 30(3):38-41.</w:t>
      </w:r>
    </w:p>
    <w:p w14:paraId="7CB0906C" w14:textId="77777777" w:rsidR="00280A54" w:rsidRPr="00280A54" w:rsidRDefault="00280A54" w:rsidP="00280A54">
      <w:pPr>
        <w:pStyle w:val="Default"/>
        <w:spacing w:line="360" w:lineRule="auto"/>
        <w:jc w:val="both"/>
        <w:rPr>
          <w:rStyle w:val="Aucun"/>
          <w:rFonts w:ascii="Arial" w:eastAsiaTheme="minorHAnsi" w:hAnsi="Arial" w:cs="Arial"/>
          <w:b/>
          <w:bCs/>
          <w:color w:val="auto"/>
          <w:kern w:val="2"/>
          <w:sz w:val="28"/>
          <w:szCs w:val="28"/>
          <w:bdr w:val="none" w:sz="0" w:space="0" w:color="auto"/>
          <w:lang w:val="en-US"/>
          <w14:ligatures w14:val="standardContextual"/>
        </w:rPr>
      </w:pPr>
    </w:p>
    <w:p w14:paraId="1CA17313" w14:textId="77777777" w:rsidR="00280A54" w:rsidRPr="00280A54" w:rsidRDefault="00280A54" w:rsidP="00280A54">
      <w:pPr>
        <w:pStyle w:val="Default"/>
        <w:spacing w:line="360" w:lineRule="auto"/>
        <w:jc w:val="both"/>
        <w:rPr>
          <w:rStyle w:val="Aucun"/>
          <w:rFonts w:ascii="Arial" w:eastAsiaTheme="minorHAnsi" w:hAnsi="Arial" w:cs="Arial"/>
          <w:b/>
          <w:bCs/>
          <w:color w:val="auto"/>
          <w:kern w:val="2"/>
          <w:sz w:val="28"/>
          <w:szCs w:val="28"/>
          <w:bdr w:val="none" w:sz="0" w:space="0" w:color="auto"/>
          <w:lang w:val="en-US"/>
          <w14:ligatures w14:val="standardContextual"/>
        </w:rPr>
      </w:pPr>
      <w:r w:rsidRPr="00280A54">
        <w:rPr>
          <w:rStyle w:val="Aucun"/>
          <w:rFonts w:ascii="Arial" w:eastAsiaTheme="minorHAnsi" w:hAnsi="Arial" w:cs="Arial"/>
          <w:b/>
          <w:bCs/>
          <w:color w:val="auto"/>
          <w:kern w:val="2"/>
          <w:sz w:val="28"/>
          <w:szCs w:val="28"/>
          <w:bdr w:val="none" w:sz="0" w:space="0" w:color="auto"/>
          <w:lang w:val="en-US"/>
          <w14:ligatures w14:val="standardContextual"/>
        </w:rPr>
        <w:t>20. Diallo G, Sissoko F,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Maïga</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M. et al. Hemorrhoidal disease in the Surgery B department of Point G Hospital. Mali Med 2003;18(1 and 2):9-11.</w:t>
      </w:r>
    </w:p>
    <w:p w14:paraId="78C872D8" w14:textId="77777777" w:rsidR="00280A54" w:rsidRPr="00280A54" w:rsidRDefault="00280A54" w:rsidP="00280A54">
      <w:pPr>
        <w:pStyle w:val="Default"/>
        <w:spacing w:line="360" w:lineRule="auto"/>
        <w:jc w:val="both"/>
        <w:rPr>
          <w:rStyle w:val="Aucun"/>
          <w:rFonts w:ascii="Arial" w:eastAsiaTheme="minorHAnsi" w:hAnsi="Arial" w:cs="Arial"/>
          <w:b/>
          <w:bCs/>
          <w:color w:val="auto"/>
          <w:kern w:val="2"/>
          <w:sz w:val="28"/>
          <w:szCs w:val="28"/>
          <w:bdr w:val="none" w:sz="0" w:space="0" w:color="auto"/>
          <w:lang w:val="en-US"/>
          <w14:ligatures w14:val="standardContextual"/>
        </w:rPr>
      </w:pPr>
    </w:p>
    <w:p w14:paraId="3CEACB98" w14:textId="77777777" w:rsidR="00280A54" w:rsidRPr="00280A54" w:rsidRDefault="00280A54" w:rsidP="00280A54">
      <w:pPr>
        <w:pStyle w:val="Default"/>
        <w:spacing w:line="360" w:lineRule="auto"/>
        <w:jc w:val="both"/>
        <w:rPr>
          <w:rStyle w:val="Aucun"/>
          <w:rFonts w:ascii="Arial" w:eastAsiaTheme="minorHAnsi" w:hAnsi="Arial" w:cs="Arial"/>
          <w:b/>
          <w:bCs/>
          <w:color w:val="auto"/>
          <w:kern w:val="2"/>
          <w:sz w:val="28"/>
          <w:szCs w:val="28"/>
          <w:bdr w:val="none" w:sz="0" w:space="0" w:color="auto"/>
          <w:lang w:val="en-US"/>
          <w14:ligatures w14:val="standardContextual"/>
        </w:rPr>
      </w:pPr>
      <w:r w:rsidRPr="00280A54">
        <w:rPr>
          <w:rStyle w:val="Aucun"/>
          <w:rFonts w:ascii="Arial" w:eastAsiaTheme="minorHAnsi" w:hAnsi="Arial" w:cs="Arial"/>
          <w:b/>
          <w:bCs/>
          <w:color w:val="auto"/>
          <w:kern w:val="2"/>
          <w:sz w:val="28"/>
          <w:szCs w:val="28"/>
          <w:bdr w:val="none" w:sz="0" w:space="0" w:color="auto"/>
          <w:lang w:val="en-US"/>
          <w14:ligatures w14:val="standardContextual"/>
        </w:rPr>
        <w:lastRenderedPageBreak/>
        <w:t xml:space="preserve">21.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Hamidine</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I, Adamou H,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Doffou</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Adjéka</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S et al. Indications and results of lower gastrointestinal endoscopy at Zinder National Hospital, Niger.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Sah</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Sci Santé.2021;001(1):2-9.</w:t>
      </w:r>
    </w:p>
    <w:p w14:paraId="16915B44" w14:textId="77777777" w:rsidR="00280A54" w:rsidRPr="00280A54" w:rsidRDefault="00280A54" w:rsidP="00280A54">
      <w:pPr>
        <w:pStyle w:val="Default"/>
        <w:spacing w:line="360" w:lineRule="auto"/>
        <w:jc w:val="both"/>
        <w:rPr>
          <w:rStyle w:val="Aucun"/>
          <w:rFonts w:ascii="Arial" w:eastAsiaTheme="minorHAnsi" w:hAnsi="Arial" w:cs="Arial"/>
          <w:b/>
          <w:bCs/>
          <w:color w:val="auto"/>
          <w:kern w:val="2"/>
          <w:sz w:val="28"/>
          <w:szCs w:val="28"/>
          <w:bdr w:val="none" w:sz="0" w:space="0" w:color="auto"/>
          <w:lang w:val="en-US"/>
          <w14:ligatures w14:val="standardContextual"/>
        </w:rPr>
      </w:pPr>
    </w:p>
    <w:p w14:paraId="6166F965" w14:textId="77777777" w:rsidR="00280A54" w:rsidRPr="00280A54" w:rsidRDefault="00280A54" w:rsidP="00280A54">
      <w:pPr>
        <w:pStyle w:val="Default"/>
        <w:spacing w:line="360" w:lineRule="auto"/>
        <w:jc w:val="both"/>
        <w:rPr>
          <w:rStyle w:val="Aucun"/>
          <w:rFonts w:ascii="Arial" w:eastAsiaTheme="minorHAnsi" w:hAnsi="Arial" w:cs="Arial"/>
          <w:b/>
          <w:bCs/>
          <w:color w:val="auto"/>
          <w:kern w:val="2"/>
          <w:sz w:val="28"/>
          <w:szCs w:val="28"/>
          <w:bdr w:val="none" w:sz="0" w:space="0" w:color="auto"/>
          <w:lang w:val="en-US"/>
          <w14:ligatures w14:val="standardContextual"/>
        </w:rPr>
      </w:pPr>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22.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Guingané</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NA,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Sombié</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AR,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Bougouma</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A. Malignant anorectal tumors in hospitals in Ouagadougou: epidemiological and diagnostic aspects. Pan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Afr</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Med J, 2014, 18, 26.</w:t>
      </w:r>
    </w:p>
    <w:p w14:paraId="467A92A6" w14:textId="77777777" w:rsidR="00280A54" w:rsidRPr="00280A54" w:rsidRDefault="00280A54" w:rsidP="00280A54">
      <w:pPr>
        <w:pStyle w:val="Default"/>
        <w:spacing w:line="360" w:lineRule="auto"/>
        <w:jc w:val="both"/>
        <w:rPr>
          <w:rStyle w:val="Aucun"/>
          <w:rFonts w:ascii="Arial" w:eastAsiaTheme="minorHAnsi" w:hAnsi="Arial" w:cs="Arial"/>
          <w:b/>
          <w:bCs/>
          <w:color w:val="auto"/>
          <w:kern w:val="2"/>
          <w:sz w:val="28"/>
          <w:szCs w:val="28"/>
          <w:bdr w:val="none" w:sz="0" w:space="0" w:color="auto"/>
          <w:lang w:val="en-US"/>
          <w14:ligatures w14:val="standardContextual"/>
        </w:rPr>
      </w:pPr>
    </w:p>
    <w:p w14:paraId="6758C6EA" w14:textId="77777777" w:rsidR="00280A54" w:rsidRPr="00280A54" w:rsidRDefault="00280A54" w:rsidP="00280A54">
      <w:pPr>
        <w:pStyle w:val="Default"/>
        <w:spacing w:line="360" w:lineRule="auto"/>
        <w:jc w:val="both"/>
        <w:rPr>
          <w:rStyle w:val="Aucun"/>
          <w:rFonts w:ascii="Arial" w:eastAsiaTheme="minorHAnsi" w:hAnsi="Arial" w:cs="Arial"/>
          <w:b/>
          <w:bCs/>
          <w:color w:val="auto"/>
          <w:kern w:val="2"/>
          <w:sz w:val="28"/>
          <w:szCs w:val="28"/>
          <w:bdr w:val="none" w:sz="0" w:space="0" w:color="auto"/>
          <w:lang w:val="en-US"/>
          <w14:ligatures w14:val="standardContextual"/>
        </w:rPr>
      </w:pPr>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23.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Sawadogo</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A,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Ilboudo</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PD, Durand G et al. Epidemiology of gastrointestinal cancers in Burkina Faso: Contribution of 8,000 endoscopies performed at the SANOU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Souro</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National Hospital (CHNSS) in Bobo-</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Dioulasso</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MAN, 2000, 47 (7), 342–345. 19.</w:t>
      </w:r>
    </w:p>
    <w:p w14:paraId="53D3EC54" w14:textId="77777777" w:rsidR="00280A54" w:rsidRPr="00280A54" w:rsidRDefault="00280A54" w:rsidP="00280A54">
      <w:pPr>
        <w:pStyle w:val="Default"/>
        <w:spacing w:line="360" w:lineRule="auto"/>
        <w:jc w:val="both"/>
        <w:rPr>
          <w:rStyle w:val="Aucun"/>
          <w:rFonts w:ascii="Arial" w:eastAsiaTheme="minorHAnsi" w:hAnsi="Arial" w:cs="Arial"/>
          <w:b/>
          <w:bCs/>
          <w:color w:val="auto"/>
          <w:kern w:val="2"/>
          <w:sz w:val="28"/>
          <w:szCs w:val="28"/>
          <w:bdr w:val="none" w:sz="0" w:space="0" w:color="auto"/>
          <w:lang w:val="en-US"/>
          <w14:ligatures w14:val="standardContextual"/>
        </w:rPr>
      </w:pPr>
    </w:p>
    <w:p w14:paraId="44C6D2E9" w14:textId="041E2CE2" w:rsidR="00625663" w:rsidRPr="00AE3C98" w:rsidRDefault="00280A54" w:rsidP="00280A54">
      <w:pPr>
        <w:pStyle w:val="Default"/>
        <w:spacing w:line="360" w:lineRule="auto"/>
        <w:jc w:val="both"/>
        <w:rPr>
          <w:rStyle w:val="Aucun"/>
          <w:rFonts w:eastAsiaTheme="majorEastAsia"/>
          <w:sz w:val="28"/>
          <w:szCs w:val="28"/>
        </w:rPr>
      </w:pPr>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24.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Cotte</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E, </w:t>
      </w:r>
      <w:proofErr w:type="spellStart"/>
      <w:r w:rsidRPr="00280A54">
        <w:rPr>
          <w:rStyle w:val="Aucun"/>
          <w:rFonts w:ascii="Arial" w:eastAsiaTheme="minorHAnsi" w:hAnsi="Arial" w:cs="Arial"/>
          <w:b/>
          <w:bCs/>
          <w:color w:val="auto"/>
          <w:kern w:val="2"/>
          <w:sz w:val="28"/>
          <w:szCs w:val="28"/>
          <w:bdr w:val="none" w:sz="0" w:space="0" w:color="auto"/>
          <w:lang w:val="en-US"/>
          <w14:ligatures w14:val="standardContextual"/>
        </w:rPr>
        <w:t>Artru</w:t>
      </w:r>
      <w:proofErr w:type="spellEnd"/>
      <w:r w:rsidRPr="00280A54">
        <w:rPr>
          <w:rStyle w:val="Aucun"/>
          <w:rFonts w:ascii="Arial" w:eastAsiaTheme="minorHAnsi" w:hAnsi="Arial" w:cs="Arial"/>
          <w:b/>
          <w:bCs/>
          <w:color w:val="auto"/>
          <w:kern w:val="2"/>
          <w:sz w:val="28"/>
          <w:szCs w:val="28"/>
          <w:bdr w:val="none" w:sz="0" w:space="0" w:color="auto"/>
          <w:lang w:val="en-US"/>
          <w14:ligatures w14:val="standardContextual"/>
        </w:rPr>
        <w:t xml:space="preserve"> P, Christou N et al. "Rectal cancer." National Digestive Cancer Thesaurus, March 2019, [Online, accessed 01/26/2025] [http://www.tncd.org].</w:t>
      </w:r>
    </w:p>
    <w:p w14:paraId="1A961920" w14:textId="77777777" w:rsidR="00625663" w:rsidRDefault="00625663" w:rsidP="00625663">
      <w:pPr>
        <w:pStyle w:val="Default"/>
        <w:spacing w:line="360" w:lineRule="auto"/>
        <w:jc w:val="both"/>
        <w:rPr>
          <w:rStyle w:val="Aucun"/>
          <w:rFonts w:ascii="Arial" w:eastAsia="Arial" w:hAnsi="Arial" w:cs="Arial"/>
          <w:sz w:val="28"/>
          <w:szCs w:val="28"/>
        </w:rPr>
      </w:pPr>
      <w:bookmarkStart w:id="2" w:name="_Hlk183950813"/>
      <w:r>
        <w:rPr>
          <w:rStyle w:val="Aucun"/>
          <w:rFonts w:ascii="Arial" w:eastAsiaTheme="majorEastAsia" w:hAnsi="Arial"/>
          <w:sz w:val="28"/>
          <w:szCs w:val="28"/>
        </w:rPr>
        <w:t>.</w:t>
      </w:r>
      <w:bookmarkEnd w:id="2"/>
      <w:r>
        <w:rPr>
          <w:rStyle w:val="Aucun"/>
          <w:rFonts w:ascii="Arial" w:eastAsia="Arial" w:hAnsi="Arial" w:cs="Arial"/>
          <w:sz w:val="28"/>
          <w:szCs w:val="28"/>
        </w:rPr>
        <w:tab/>
      </w:r>
    </w:p>
    <w:p w14:paraId="0B4EAA5C" w14:textId="77777777" w:rsidR="00625663" w:rsidRDefault="00625663" w:rsidP="00625663">
      <w:pPr>
        <w:pStyle w:val="Default"/>
        <w:spacing w:line="360" w:lineRule="auto"/>
        <w:jc w:val="both"/>
        <w:rPr>
          <w:rStyle w:val="Aucun"/>
          <w:rFonts w:ascii="Arial" w:eastAsia="Arial" w:hAnsi="Arial" w:cs="Arial"/>
          <w:sz w:val="28"/>
          <w:szCs w:val="28"/>
        </w:rPr>
      </w:pPr>
    </w:p>
    <w:p w14:paraId="63EA34B5" w14:textId="77777777" w:rsidR="00625663" w:rsidRDefault="00625663" w:rsidP="00625663">
      <w:pPr>
        <w:pStyle w:val="Default"/>
        <w:spacing w:line="360" w:lineRule="auto"/>
        <w:jc w:val="both"/>
        <w:rPr>
          <w:rStyle w:val="Aucun"/>
          <w:rFonts w:ascii="Arial" w:eastAsia="Arial" w:hAnsi="Arial" w:cs="Arial"/>
          <w:b/>
          <w:bCs/>
          <w:sz w:val="28"/>
          <w:szCs w:val="28"/>
        </w:rPr>
      </w:pPr>
    </w:p>
    <w:p w14:paraId="2AF4E0D1" w14:textId="77777777" w:rsidR="00625663" w:rsidRDefault="00625663" w:rsidP="00625663">
      <w:pPr>
        <w:spacing w:line="360" w:lineRule="auto"/>
        <w:jc w:val="both"/>
        <w:rPr>
          <w:rStyle w:val="Aucun"/>
          <w:rFonts w:ascii="Arial" w:eastAsia="Arial" w:hAnsi="Arial" w:cs="Arial"/>
          <w:sz w:val="28"/>
          <w:szCs w:val="28"/>
        </w:rPr>
      </w:pPr>
    </w:p>
    <w:p w14:paraId="0F617C55" w14:textId="77777777" w:rsidR="00625663" w:rsidRDefault="00625663" w:rsidP="00625663">
      <w:pPr>
        <w:spacing w:after="0" w:line="360" w:lineRule="auto"/>
        <w:jc w:val="both"/>
      </w:pPr>
    </w:p>
    <w:p w14:paraId="145BA689" w14:textId="77777777" w:rsidR="00625663" w:rsidRDefault="00625663" w:rsidP="00625663">
      <w:pPr>
        <w:rPr>
          <w:rFonts w:ascii="Arial" w:hAnsi="Arial" w:cs="Arial"/>
          <w:b/>
          <w:bCs/>
          <w:sz w:val="28"/>
          <w:szCs w:val="28"/>
        </w:rPr>
      </w:pPr>
    </w:p>
    <w:p w14:paraId="57AF84EB" w14:textId="77777777" w:rsidR="00625663" w:rsidRPr="00625663" w:rsidRDefault="00625663" w:rsidP="00625663">
      <w:pPr>
        <w:rPr>
          <w:rFonts w:ascii="Arial" w:hAnsi="Arial" w:cs="Arial"/>
          <w:b/>
          <w:bCs/>
          <w:sz w:val="28"/>
          <w:szCs w:val="28"/>
        </w:rPr>
      </w:pPr>
    </w:p>
    <w:sectPr w:rsidR="00625663" w:rsidRPr="00625663" w:rsidSect="0002020C">
      <w:headerReference w:type="even" r:id="rId7"/>
      <w:headerReference w:type="default" r:id="rId8"/>
      <w:footerReference w:type="even" r:id="rId9"/>
      <w:footerReference w:type="default" r:id="rId10"/>
      <w:headerReference w:type="first" r:id="rId11"/>
      <w:footerReference w:type="first" r:id="rId12"/>
      <w:pgSz w:w="11906" w:h="16838"/>
      <w:pgMar w:top="720" w:right="566" w:bottom="900" w:left="99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419F2" w14:textId="77777777" w:rsidR="007F14F7" w:rsidRDefault="007F14F7" w:rsidP="00913007">
      <w:pPr>
        <w:spacing w:after="0" w:line="240" w:lineRule="auto"/>
      </w:pPr>
      <w:r>
        <w:separator/>
      </w:r>
    </w:p>
  </w:endnote>
  <w:endnote w:type="continuationSeparator" w:id="0">
    <w:p w14:paraId="777C9A26" w14:textId="77777777" w:rsidR="007F14F7" w:rsidRDefault="007F14F7" w:rsidP="00913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9DE85" w14:textId="77777777" w:rsidR="00913007" w:rsidRDefault="00913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50041" w14:textId="77777777" w:rsidR="00913007" w:rsidRDefault="00913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955BB" w14:textId="77777777" w:rsidR="00913007" w:rsidRDefault="00913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538B5" w14:textId="77777777" w:rsidR="007F14F7" w:rsidRDefault="007F14F7" w:rsidP="00913007">
      <w:pPr>
        <w:spacing w:after="0" w:line="240" w:lineRule="auto"/>
      </w:pPr>
      <w:r>
        <w:separator/>
      </w:r>
    </w:p>
  </w:footnote>
  <w:footnote w:type="continuationSeparator" w:id="0">
    <w:p w14:paraId="24297F0E" w14:textId="77777777" w:rsidR="007F14F7" w:rsidRDefault="007F14F7" w:rsidP="00913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CF853" w14:textId="4B762E31" w:rsidR="00913007" w:rsidRDefault="00913007">
    <w:pPr>
      <w:pStyle w:val="Header"/>
    </w:pPr>
    <w:r>
      <w:rPr>
        <w:noProof/>
      </w:rPr>
      <w:pict w14:anchorId="762A2F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035376" o:spid="_x0000_s2050" type="#_x0000_t136" style="position:absolute;margin-left:0;margin-top:0;width:614.4pt;height:115.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3C4D3" w14:textId="40A958A0" w:rsidR="00913007" w:rsidRDefault="00913007">
    <w:pPr>
      <w:pStyle w:val="Header"/>
    </w:pPr>
    <w:r>
      <w:rPr>
        <w:noProof/>
      </w:rPr>
      <w:pict w14:anchorId="0D16D9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035377" o:spid="_x0000_s2051" type="#_x0000_t136" style="position:absolute;margin-left:0;margin-top:0;width:614.4pt;height:115.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F0BB6" w14:textId="24988A1A" w:rsidR="00913007" w:rsidRDefault="00913007">
    <w:pPr>
      <w:pStyle w:val="Header"/>
    </w:pPr>
    <w:r>
      <w:rPr>
        <w:noProof/>
      </w:rPr>
      <w:pict w14:anchorId="02702D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035375" o:spid="_x0000_s2049" type="#_x0000_t136" style="position:absolute;margin-left:0;margin-top:0;width:614.4pt;height:115.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3A3F0F"/>
    <w:multiLevelType w:val="hybridMultilevel"/>
    <w:tmpl w:val="38403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FB6"/>
    <w:rsid w:val="0002020C"/>
    <w:rsid w:val="000F0301"/>
    <w:rsid w:val="001C320B"/>
    <w:rsid w:val="00280A54"/>
    <w:rsid w:val="0034183D"/>
    <w:rsid w:val="00467B25"/>
    <w:rsid w:val="00540BB2"/>
    <w:rsid w:val="005502F2"/>
    <w:rsid w:val="005D55D0"/>
    <w:rsid w:val="00625663"/>
    <w:rsid w:val="006604FE"/>
    <w:rsid w:val="006C2F32"/>
    <w:rsid w:val="006F4F41"/>
    <w:rsid w:val="007E1327"/>
    <w:rsid w:val="007F14F7"/>
    <w:rsid w:val="00875C28"/>
    <w:rsid w:val="00913007"/>
    <w:rsid w:val="009973FE"/>
    <w:rsid w:val="00A85480"/>
    <w:rsid w:val="00AD58D5"/>
    <w:rsid w:val="00AE3163"/>
    <w:rsid w:val="00B35635"/>
    <w:rsid w:val="00C31632"/>
    <w:rsid w:val="00DE5631"/>
    <w:rsid w:val="00F06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52CC1B"/>
  <w15:chartTrackingRefBased/>
  <w15:docId w15:val="{B68E7691-9798-44FF-95E8-6FAC41C6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6F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6F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6F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6F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6F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06F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6F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6F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6F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F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6F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6F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6F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6F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6F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6F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6F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6FB6"/>
    <w:rPr>
      <w:rFonts w:eastAsiaTheme="majorEastAsia" w:cstheme="majorBidi"/>
      <w:color w:val="272727" w:themeColor="text1" w:themeTint="D8"/>
    </w:rPr>
  </w:style>
  <w:style w:type="paragraph" w:styleId="Title">
    <w:name w:val="Title"/>
    <w:basedOn w:val="Normal"/>
    <w:next w:val="Normal"/>
    <w:link w:val="TitleChar"/>
    <w:uiPriority w:val="10"/>
    <w:qFormat/>
    <w:rsid w:val="00F06F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6F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6F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6F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6FB6"/>
    <w:pPr>
      <w:spacing w:before="160"/>
      <w:jc w:val="center"/>
    </w:pPr>
    <w:rPr>
      <w:i/>
      <w:iCs/>
      <w:color w:val="404040" w:themeColor="text1" w:themeTint="BF"/>
    </w:rPr>
  </w:style>
  <w:style w:type="character" w:customStyle="1" w:styleId="QuoteChar">
    <w:name w:val="Quote Char"/>
    <w:basedOn w:val="DefaultParagraphFont"/>
    <w:link w:val="Quote"/>
    <w:uiPriority w:val="29"/>
    <w:rsid w:val="00F06FB6"/>
    <w:rPr>
      <w:i/>
      <w:iCs/>
      <w:color w:val="404040" w:themeColor="text1" w:themeTint="BF"/>
    </w:rPr>
  </w:style>
  <w:style w:type="paragraph" w:styleId="ListParagraph">
    <w:name w:val="List Paragraph"/>
    <w:basedOn w:val="Normal"/>
    <w:uiPriority w:val="34"/>
    <w:qFormat/>
    <w:rsid w:val="00F06FB6"/>
    <w:pPr>
      <w:ind w:left="720"/>
      <w:contextualSpacing/>
    </w:pPr>
  </w:style>
  <w:style w:type="character" w:styleId="IntenseEmphasis">
    <w:name w:val="Intense Emphasis"/>
    <w:basedOn w:val="DefaultParagraphFont"/>
    <w:uiPriority w:val="21"/>
    <w:qFormat/>
    <w:rsid w:val="00F06FB6"/>
    <w:rPr>
      <w:i/>
      <w:iCs/>
      <w:color w:val="2F5496" w:themeColor="accent1" w:themeShade="BF"/>
    </w:rPr>
  </w:style>
  <w:style w:type="paragraph" w:styleId="IntenseQuote">
    <w:name w:val="Intense Quote"/>
    <w:basedOn w:val="Normal"/>
    <w:next w:val="Normal"/>
    <w:link w:val="IntenseQuoteChar"/>
    <w:uiPriority w:val="30"/>
    <w:qFormat/>
    <w:rsid w:val="00F06F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6FB6"/>
    <w:rPr>
      <w:i/>
      <w:iCs/>
      <w:color w:val="2F5496" w:themeColor="accent1" w:themeShade="BF"/>
    </w:rPr>
  </w:style>
  <w:style w:type="character" w:styleId="IntenseReference">
    <w:name w:val="Intense Reference"/>
    <w:basedOn w:val="DefaultParagraphFont"/>
    <w:uiPriority w:val="32"/>
    <w:qFormat/>
    <w:rsid w:val="00F06FB6"/>
    <w:rPr>
      <w:b/>
      <w:bCs/>
      <w:smallCaps/>
      <w:color w:val="2F5496" w:themeColor="accent1" w:themeShade="BF"/>
      <w:spacing w:val="5"/>
    </w:rPr>
  </w:style>
  <w:style w:type="character" w:customStyle="1" w:styleId="Aucun">
    <w:name w:val="Aucun"/>
    <w:rsid w:val="00F06FB6"/>
  </w:style>
  <w:style w:type="character" w:customStyle="1" w:styleId="Hyperlink0">
    <w:name w:val="Hyperlink.0"/>
    <w:rsid w:val="00625663"/>
    <w:rPr>
      <w:rFonts w:ascii="Arial" w:eastAsia="Arial" w:hAnsi="Arial" w:cs="Arial"/>
      <w:outline w:val="0"/>
      <w:color w:val="000000"/>
      <w:sz w:val="28"/>
      <w:szCs w:val="28"/>
      <w:u w:val="single" w:color="000000"/>
    </w:rPr>
  </w:style>
  <w:style w:type="paragraph" w:customStyle="1" w:styleId="Default">
    <w:name w:val="Default"/>
    <w:rsid w:val="00625663"/>
    <w:pPr>
      <w:pBdr>
        <w:top w:val="nil"/>
        <w:left w:val="nil"/>
        <w:bottom w:val="nil"/>
        <w:right w:val="nil"/>
        <w:between w:val="nil"/>
        <w:bar w:val="nil"/>
      </w:pBdr>
      <w:spacing w:line="259" w:lineRule="auto"/>
    </w:pPr>
    <w:rPr>
      <w:rFonts w:ascii="Times New Roman" w:eastAsia="Times New Roman" w:hAnsi="Times New Roman" w:cs="Times New Roman"/>
      <w:color w:val="000000"/>
      <w:kern w:val="0"/>
      <w:u w:color="000000"/>
      <w:bdr w:val="nil"/>
      <w:lang w:val="fr-FR"/>
      <w14:ligatures w14:val="none"/>
    </w:rPr>
  </w:style>
  <w:style w:type="character" w:styleId="Hyperlink">
    <w:name w:val="Hyperlink"/>
    <w:basedOn w:val="DefaultParagraphFont"/>
    <w:uiPriority w:val="99"/>
    <w:unhideWhenUsed/>
    <w:rsid w:val="001C320B"/>
    <w:rPr>
      <w:color w:val="0563C1" w:themeColor="hyperlink"/>
      <w:u w:val="single"/>
    </w:rPr>
  </w:style>
  <w:style w:type="character" w:styleId="UnresolvedMention">
    <w:name w:val="Unresolved Mention"/>
    <w:basedOn w:val="DefaultParagraphFont"/>
    <w:uiPriority w:val="99"/>
    <w:semiHidden/>
    <w:unhideWhenUsed/>
    <w:rsid w:val="001C320B"/>
    <w:rPr>
      <w:color w:val="605E5C"/>
      <w:shd w:val="clear" w:color="auto" w:fill="E1DFDD"/>
    </w:rPr>
  </w:style>
  <w:style w:type="paragraph" w:styleId="Header">
    <w:name w:val="header"/>
    <w:basedOn w:val="Normal"/>
    <w:link w:val="HeaderChar"/>
    <w:uiPriority w:val="99"/>
    <w:unhideWhenUsed/>
    <w:rsid w:val="00913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007"/>
  </w:style>
  <w:style w:type="paragraph" w:styleId="Footer">
    <w:name w:val="footer"/>
    <w:basedOn w:val="Normal"/>
    <w:link w:val="FooterChar"/>
    <w:uiPriority w:val="99"/>
    <w:unhideWhenUsed/>
    <w:rsid w:val="00913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2301</Words>
  <Characters>13121</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Mayanna Habkreo</dc:creator>
  <cp:keywords/>
  <dc:description/>
  <cp:lastModifiedBy>SDI 1084</cp:lastModifiedBy>
  <cp:revision>8</cp:revision>
  <dcterms:created xsi:type="dcterms:W3CDTF">2025-03-25T12:38:00Z</dcterms:created>
  <dcterms:modified xsi:type="dcterms:W3CDTF">2025-04-01T13:27:00Z</dcterms:modified>
</cp:coreProperties>
</file>