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D2FDF" w14:textId="77777777" w:rsidR="00887D75" w:rsidRPr="00887D75" w:rsidRDefault="00887D75" w:rsidP="00887D75">
      <w:pPr>
        <w:jc w:val="center"/>
        <w:rPr>
          <w:rFonts w:ascii="Times New Roman" w:hAnsi="Times New Roman" w:cs="Times New Roman"/>
          <w:b/>
          <w:bCs/>
          <w:i/>
          <w:iCs/>
          <w:u w:val="single"/>
          <w:lang w:val="en-US"/>
        </w:rPr>
      </w:pPr>
      <w:r w:rsidRPr="00887D75">
        <w:rPr>
          <w:rFonts w:ascii="Times New Roman" w:hAnsi="Times New Roman" w:cs="Times New Roman"/>
          <w:b/>
          <w:bCs/>
          <w:i/>
          <w:iCs/>
          <w:u w:val="single"/>
          <w:lang w:val="en-US"/>
        </w:rPr>
        <w:t>Original Research Article</w:t>
      </w:r>
    </w:p>
    <w:p w14:paraId="39D81FFD" w14:textId="177163C9" w:rsidR="00BD7232" w:rsidRDefault="000A36AB" w:rsidP="00F40866">
      <w:pPr>
        <w:jc w:val="center"/>
        <w:rPr>
          <w:rFonts w:ascii="Times New Roman" w:hAnsi="Times New Roman" w:cs="Times New Roman"/>
          <w:b/>
          <w:bCs/>
        </w:rPr>
      </w:pPr>
      <w:r w:rsidRPr="000A36AB">
        <w:rPr>
          <w:rFonts w:ascii="Times New Roman" w:hAnsi="Times New Roman" w:cs="Times New Roman"/>
          <w:b/>
          <w:bCs/>
        </w:rPr>
        <w:t xml:space="preserve">Lipid Accumulation Product Index, Caspase-1 and </w:t>
      </w:r>
      <w:bookmarkStart w:id="0" w:name="_Hlk193630591"/>
      <w:r w:rsidRPr="000A36AB">
        <w:rPr>
          <w:rFonts w:ascii="Times New Roman" w:hAnsi="Times New Roman" w:cs="Times New Roman"/>
          <w:b/>
          <w:bCs/>
        </w:rPr>
        <w:t>Inflammatory Status of Diabetics in Port</w:t>
      </w:r>
      <w:r w:rsidR="00F40866">
        <w:rPr>
          <w:rFonts w:ascii="Times New Roman" w:hAnsi="Times New Roman" w:cs="Times New Roman"/>
          <w:b/>
          <w:bCs/>
        </w:rPr>
        <w:t xml:space="preserve"> </w:t>
      </w:r>
      <w:r w:rsidRPr="000A36AB">
        <w:rPr>
          <w:rFonts w:ascii="Times New Roman" w:hAnsi="Times New Roman" w:cs="Times New Roman"/>
          <w:b/>
          <w:bCs/>
        </w:rPr>
        <w:t>Harcourt, Nigeria</w:t>
      </w:r>
      <w:bookmarkEnd w:id="0"/>
    </w:p>
    <w:p w14:paraId="36E35CD9" w14:textId="115B0E24" w:rsidR="00EF7104" w:rsidRDefault="00EF7104" w:rsidP="00F40866">
      <w:pPr>
        <w:spacing w:line="276" w:lineRule="auto"/>
        <w:jc w:val="center"/>
        <w:rPr>
          <w:rFonts w:ascii="Times New Roman" w:hAnsi="Times New Roman" w:cs="Times New Roman"/>
          <w:i/>
          <w:iCs/>
        </w:rPr>
      </w:pPr>
    </w:p>
    <w:p w14:paraId="6D3A37FE" w14:textId="77777777" w:rsidR="00391FBF" w:rsidRPr="00F40866" w:rsidRDefault="00391FBF" w:rsidP="00F40866">
      <w:pPr>
        <w:spacing w:line="276" w:lineRule="auto"/>
        <w:jc w:val="center"/>
        <w:rPr>
          <w:rFonts w:ascii="Times New Roman" w:hAnsi="Times New Roman" w:cs="Times New Roman"/>
          <w:i/>
          <w:iCs/>
        </w:rPr>
      </w:pPr>
    </w:p>
    <w:p w14:paraId="4D65E9DC" w14:textId="13F8E3CD" w:rsidR="00044E6A" w:rsidRPr="000412AB" w:rsidRDefault="00F40866" w:rsidP="00F40866">
      <w:pPr>
        <w:spacing w:after="0"/>
        <w:rPr>
          <w:rFonts w:ascii="Times New Roman" w:hAnsi="Times New Roman" w:cs="Times New Roman"/>
          <w:b/>
          <w:bCs/>
          <w:sz w:val="22"/>
          <w:szCs w:val="22"/>
        </w:rPr>
      </w:pPr>
      <w:r w:rsidRPr="000412AB">
        <w:rPr>
          <w:rFonts w:ascii="Times New Roman" w:hAnsi="Times New Roman" w:cs="Times New Roman"/>
          <w:b/>
          <w:bCs/>
          <w:sz w:val="22"/>
          <w:szCs w:val="22"/>
        </w:rPr>
        <w:t>ABSTRACT</w:t>
      </w:r>
    </w:p>
    <w:p w14:paraId="2C70595F" w14:textId="63D57B37" w:rsidR="00B27A7D"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Background:</w:t>
      </w:r>
      <w:r w:rsidR="00880E78"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This study </w:t>
      </w:r>
      <w:r w:rsidR="00880E78" w:rsidRPr="000412AB">
        <w:rPr>
          <w:rFonts w:ascii="Times New Roman" w:hAnsi="Times New Roman" w:cs="Times New Roman"/>
          <w:sz w:val="22"/>
          <w:szCs w:val="22"/>
        </w:rPr>
        <w:t xml:space="preserve">evaluated </w:t>
      </w:r>
      <w:r w:rsidRPr="000412AB">
        <w:rPr>
          <w:rFonts w:ascii="Times New Roman" w:hAnsi="Times New Roman" w:cs="Times New Roman"/>
          <w:sz w:val="22"/>
          <w:szCs w:val="22"/>
        </w:rPr>
        <w:t xml:space="preserve">Lipid Accumulation Product (LAP) index, Caspase-1, and </w:t>
      </w:r>
      <w:r w:rsidR="00B27A7D" w:rsidRPr="000412AB">
        <w:rPr>
          <w:rFonts w:ascii="Times New Roman" w:hAnsi="Times New Roman" w:cs="Times New Roman"/>
          <w:sz w:val="22"/>
          <w:szCs w:val="22"/>
        </w:rPr>
        <w:t>the Inflammatory Status of Diabetics in Port Harcourt, Nigeria.</w:t>
      </w:r>
    </w:p>
    <w:p w14:paraId="5413F283" w14:textId="39CD0FE4" w:rsidR="00044E6A"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 xml:space="preserve">Materials </w:t>
      </w:r>
      <w:r w:rsidR="00B27A7D" w:rsidRPr="000412AB">
        <w:rPr>
          <w:rFonts w:ascii="Times New Roman" w:hAnsi="Times New Roman" w:cs="Times New Roman"/>
          <w:b/>
          <w:bCs/>
          <w:sz w:val="22"/>
          <w:szCs w:val="22"/>
        </w:rPr>
        <w:t>and</w:t>
      </w:r>
      <w:r w:rsidRPr="000412AB">
        <w:rPr>
          <w:rFonts w:ascii="Times New Roman" w:hAnsi="Times New Roman" w:cs="Times New Roman"/>
          <w:b/>
          <w:bCs/>
          <w:sz w:val="22"/>
          <w:szCs w:val="22"/>
        </w:rPr>
        <w:t xml:space="preserve"> Method</w:t>
      </w:r>
      <w:r w:rsidR="00B27A7D" w:rsidRPr="000412AB">
        <w:rPr>
          <w:rFonts w:ascii="Times New Roman" w:hAnsi="Times New Roman" w:cs="Times New Roman"/>
          <w:b/>
          <w:bCs/>
          <w:sz w:val="22"/>
          <w:szCs w:val="22"/>
        </w:rPr>
        <w:t>s</w:t>
      </w:r>
      <w:r w:rsidRPr="000412AB">
        <w:rPr>
          <w:rFonts w:ascii="Times New Roman" w:hAnsi="Times New Roman" w:cs="Times New Roman"/>
          <w:b/>
          <w:bCs/>
          <w:sz w:val="22"/>
          <w:szCs w:val="22"/>
        </w:rPr>
        <w:t>:</w:t>
      </w:r>
      <w:r w:rsidRPr="000412AB">
        <w:rPr>
          <w:rFonts w:ascii="Times New Roman" w:hAnsi="Times New Roman" w:cs="Times New Roman"/>
          <w:sz w:val="22"/>
          <w:szCs w:val="22"/>
        </w:rPr>
        <w:t xml:space="preserve"> 165 </w:t>
      </w:r>
      <w:r w:rsidR="00741A93" w:rsidRPr="000412AB">
        <w:rPr>
          <w:rFonts w:ascii="Times New Roman" w:hAnsi="Times New Roman" w:cs="Times New Roman"/>
          <w:sz w:val="22"/>
          <w:szCs w:val="22"/>
        </w:rPr>
        <w:t>subjects</w:t>
      </w:r>
      <w:r w:rsidR="00C34788" w:rsidRPr="000412AB">
        <w:rPr>
          <w:rFonts w:ascii="Times New Roman" w:hAnsi="Times New Roman" w:cs="Times New Roman"/>
          <w:sz w:val="22"/>
          <w:szCs w:val="22"/>
        </w:rPr>
        <w:t xml:space="preserve"> </w:t>
      </w:r>
      <w:r w:rsidRPr="000412AB">
        <w:rPr>
          <w:rFonts w:ascii="Times New Roman" w:hAnsi="Times New Roman" w:cs="Times New Roman"/>
          <w:sz w:val="22"/>
          <w:szCs w:val="22"/>
        </w:rPr>
        <w:t>comprising 90 diabetic (test) subjects and 75 non-diabetic (control) subjects</w:t>
      </w:r>
      <w:r w:rsidR="00C34788" w:rsidRPr="000412AB">
        <w:rPr>
          <w:rFonts w:ascii="Times New Roman" w:hAnsi="Times New Roman" w:cs="Times New Roman"/>
          <w:sz w:val="22"/>
          <w:szCs w:val="22"/>
        </w:rPr>
        <w:t xml:space="preserve"> were recruited for the study</w:t>
      </w:r>
      <w:r w:rsidRPr="000412AB">
        <w:rPr>
          <w:rFonts w:ascii="Times New Roman" w:hAnsi="Times New Roman" w:cs="Times New Roman"/>
          <w:sz w:val="22"/>
          <w:szCs w:val="22"/>
        </w:rPr>
        <w:t xml:space="preserve">. Fasting blood samples were </w:t>
      </w:r>
      <w:r w:rsidR="00C34788" w:rsidRPr="000412AB">
        <w:rPr>
          <w:rFonts w:ascii="Times New Roman" w:hAnsi="Times New Roman" w:cs="Times New Roman"/>
          <w:sz w:val="22"/>
          <w:szCs w:val="22"/>
        </w:rPr>
        <w:t xml:space="preserve">collected </w:t>
      </w:r>
      <w:r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biochemical analyses.</w:t>
      </w:r>
      <w:r w:rsidRPr="000412AB">
        <w:rPr>
          <w:rFonts w:ascii="Times New Roman" w:hAnsi="Times New Roman" w:cs="Times New Roman"/>
          <w:sz w:val="22"/>
          <w:szCs w:val="22"/>
        </w:rPr>
        <w:t xml:space="preserve"> </w:t>
      </w:r>
      <w:r w:rsidR="00C34788" w:rsidRPr="000412AB">
        <w:rPr>
          <w:rFonts w:ascii="Times New Roman" w:hAnsi="Times New Roman" w:cs="Times New Roman"/>
          <w:sz w:val="22"/>
          <w:szCs w:val="22"/>
        </w:rPr>
        <w:t>Fasting blood sugar (FBS) was determined using the enzymatic oxidation method. Glycated haemoglobin</w:t>
      </w:r>
      <w:r w:rsidR="00E65714" w:rsidRPr="000412AB">
        <w:rPr>
          <w:rFonts w:ascii="Times New Roman" w:hAnsi="Times New Roman" w:cs="Times New Roman"/>
          <w:sz w:val="22"/>
          <w:szCs w:val="22"/>
        </w:rPr>
        <w:t xml:space="preserve"> (HbA1c)</w:t>
      </w:r>
      <w:r w:rsidR="00C34788" w:rsidRPr="000412AB">
        <w:rPr>
          <w:rFonts w:ascii="Times New Roman" w:hAnsi="Times New Roman" w:cs="Times New Roman"/>
          <w:sz w:val="22"/>
          <w:szCs w:val="22"/>
        </w:rPr>
        <w:t xml:space="preserve"> was determined using fluorescence immunoassay method. Caspase-1,</w:t>
      </w:r>
      <w:r w:rsidR="00C34788" w:rsidRPr="000412AB">
        <w:rPr>
          <w:rFonts w:ascii="Times New Roman" w:hAnsi="Times New Roman" w:cs="Times New Roman"/>
          <w:bCs/>
          <w:sz w:val="22"/>
          <w:szCs w:val="22"/>
        </w:rPr>
        <w:t xml:space="preserve"> </w:t>
      </w:r>
      <w:proofErr w:type="spellStart"/>
      <w:r w:rsidR="00C34788" w:rsidRPr="000412AB">
        <w:rPr>
          <w:rFonts w:ascii="Times New Roman" w:hAnsi="Times New Roman" w:cs="Times New Roman"/>
          <w:bCs/>
          <w:sz w:val="22"/>
          <w:szCs w:val="22"/>
        </w:rPr>
        <w:t>tumor</w:t>
      </w:r>
      <w:proofErr w:type="spellEnd"/>
      <w:r w:rsidR="00C34788" w:rsidRPr="000412AB">
        <w:rPr>
          <w:rFonts w:ascii="Times New Roman" w:hAnsi="Times New Roman" w:cs="Times New Roman"/>
          <w:bCs/>
          <w:sz w:val="22"/>
          <w:szCs w:val="22"/>
        </w:rPr>
        <w:t xml:space="preserve"> necrosis factor alpha (TNF-α)</w:t>
      </w:r>
      <w:r w:rsidR="00C34788" w:rsidRPr="000412AB">
        <w:rPr>
          <w:rFonts w:ascii="Times New Roman" w:hAnsi="Times New Roman" w:cs="Times New Roman"/>
          <w:sz w:val="22"/>
          <w:szCs w:val="22"/>
        </w:rPr>
        <w:t xml:space="preserve">, interleukin-1 beta (IL-1β), and fasting insulin were determined using the enzyme-linked immunosorbent assay (ELISA) method. Insulin resistance was determined using the homeostatic model assessment of insulin resistance (HOMA-IR) method. Albumin (ALB) was determined using bromocresol green (BCG) dye-binding method. Lipid accumulation product index (LAPI) was calculated with the formula: [WC (cm) – 65]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men, and [WC (cm) – 58]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women.</w:t>
      </w:r>
    </w:p>
    <w:p w14:paraId="0F26E66D" w14:textId="4AC6E49E" w:rsidR="004B1208"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Results:</w:t>
      </w:r>
      <w:r w:rsidRPr="000412AB">
        <w:rPr>
          <w:rFonts w:ascii="Times New Roman" w:hAnsi="Times New Roman" w:cs="Times New Roman"/>
          <w:sz w:val="22"/>
          <w:szCs w:val="22"/>
        </w:rPr>
        <w:t xml:space="preserve"> </w:t>
      </w:r>
      <w:r w:rsidR="00E65714" w:rsidRPr="000412AB">
        <w:rPr>
          <w:rFonts w:ascii="Times New Roman" w:hAnsi="Times New Roman" w:cs="Times New Roman"/>
          <w:sz w:val="22"/>
          <w:szCs w:val="22"/>
        </w:rPr>
        <w:t>HbA1c, FBS, and HOMA-IR</w:t>
      </w:r>
      <w:r w:rsidRPr="000412AB">
        <w:rPr>
          <w:rFonts w:ascii="Times New Roman" w:hAnsi="Times New Roman" w:cs="Times New Roman"/>
          <w:sz w:val="22"/>
          <w:szCs w:val="22"/>
        </w:rPr>
        <w:t xml:space="preserve"> w</w:t>
      </w:r>
      <w:r w:rsidR="00E65714" w:rsidRPr="000412AB">
        <w:rPr>
          <w:rFonts w:ascii="Times New Roman" w:hAnsi="Times New Roman" w:cs="Times New Roman"/>
          <w:sz w:val="22"/>
          <w:szCs w:val="22"/>
        </w:rPr>
        <w:t>ere</w:t>
      </w:r>
      <w:r w:rsidRPr="000412AB">
        <w:rPr>
          <w:rFonts w:ascii="Times New Roman" w:hAnsi="Times New Roman" w:cs="Times New Roman"/>
          <w:sz w:val="22"/>
          <w:szCs w:val="22"/>
        </w:rPr>
        <w:t xml:space="preserve"> significantly higher</w:t>
      </w:r>
      <w:r w:rsidR="00E65714" w:rsidRPr="000412AB">
        <w:rPr>
          <w:rFonts w:ascii="Times New Roman" w:hAnsi="Times New Roman" w:cs="Times New Roman"/>
          <w:sz w:val="22"/>
          <w:szCs w:val="22"/>
        </w:rPr>
        <w:t xml:space="preserve"> (</w:t>
      </w:r>
      <w:r w:rsidR="0006266E" w:rsidRPr="000412AB">
        <w:rPr>
          <w:rFonts w:ascii="Times New Roman" w:hAnsi="Times New Roman" w:cs="Times New Roman"/>
          <w:i/>
          <w:iCs/>
          <w:sz w:val="22"/>
          <w:szCs w:val="22"/>
        </w:rPr>
        <w:t>P</w:t>
      </w:r>
      <w:r w:rsidR="00E65714" w:rsidRPr="000412AB">
        <w:rPr>
          <w:rFonts w:ascii="Times New Roman" w:hAnsi="Times New Roman" w:cs="Times New Roman"/>
          <w:sz w:val="22"/>
          <w:szCs w:val="22"/>
        </w:rPr>
        <w:t>&lt;0.05)</w:t>
      </w:r>
      <w:r w:rsidRPr="000412AB">
        <w:rPr>
          <w:rFonts w:ascii="Times New Roman" w:hAnsi="Times New Roman" w:cs="Times New Roman"/>
          <w:sz w:val="22"/>
          <w:szCs w:val="22"/>
        </w:rPr>
        <w:t xml:space="preserve"> in diabetic subjects compared to </w:t>
      </w:r>
      <w:r w:rsidR="00CE49DB" w:rsidRPr="000412AB">
        <w:rPr>
          <w:rFonts w:ascii="Times New Roman" w:hAnsi="Times New Roman" w:cs="Times New Roman"/>
          <w:sz w:val="22"/>
          <w:szCs w:val="22"/>
        </w:rPr>
        <w:t xml:space="preserve">the </w:t>
      </w:r>
      <w:r w:rsidRPr="000412AB">
        <w:rPr>
          <w:rFonts w:ascii="Times New Roman" w:hAnsi="Times New Roman" w:cs="Times New Roman"/>
          <w:sz w:val="22"/>
          <w:szCs w:val="22"/>
        </w:rPr>
        <w:t>non-diabetic control</w:t>
      </w:r>
      <w:r w:rsidR="00E65714" w:rsidRPr="000412AB">
        <w:rPr>
          <w:rFonts w:ascii="Times New Roman" w:hAnsi="Times New Roman" w:cs="Times New Roman"/>
          <w:sz w:val="22"/>
          <w:szCs w:val="22"/>
        </w:rPr>
        <w:t>s</w:t>
      </w:r>
      <w:r w:rsidRPr="000412AB">
        <w:rPr>
          <w:rFonts w:ascii="Times New Roman" w:hAnsi="Times New Roman" w:cs="Times New Roman"/>
          <w:sz w:val="22"/>
          <w:szCs w:val="22"/>
        </w:rPr>
        <w:t>.</w:t>
      </w:r>
      <w:r w:rsidR="0006266E" w:rsidRPr="000412AB">
        <w:rPr>
          <w:rFonts w:ascii="Times New Roman" w:hAnsi="Times New Roman" w:cs="Times New Roman"/>
          <w:sz w:val="22"/>
          <w:szCs w:val="22"/>
        </w:rPr>
        <w:t xml:space="preserve"> There was no significant difference (</w:t>
      </w:r>
      <w:r w:rsidR="0006266E" w:rsidRPr="000412AB">
        <w:rPr>
          <w:rFonts w:ascii="Times New Roman" w:hAnsi="Times New Roman" w:cs="Times New Roman"/>
          <w:i/>
          <w:iCs/>
          <w:sz w:val="22"/>
          <w:szCs w:val="22"/>
        </w:rPr>
        <w:t>P</w:t>
      </w:r>
      <w:r w:rsidR="0006266E" w:rsidRPr="000412AB">
        <w:rPr>
          <w:rFonts w:ascii="Times New Roman" w:hAnsi="Times New Roman" w:cs="Times New Roman"/>
          <w:sz w:val="22"/>
          <w:szCs w:val="22"/>
        </w:rPr>
        <w:t>&gt;0.05) in insulin levels in the diabetics and controls</w:t>
      </w:r>
      <w:r w:rsidR="00CE49DB" w:rsidRPr="000412AB">
        <w:rPr>
          <w:rFonts w:ascii="Times New Roman" w:hAnsi="Times New Roman" w:cs="Times New Roman"/>
          <w:sz w:val="22"/>
          <w:szCs w:val="22"/>
        </w:rPr>
        <w:t xml:space="preserve">. </w:t>
      </w:r>
      <w:r w:rsidR="0006266E" w:rsidRPr="000412AB">
        <w:rPr>
          <w:rFonts w:ascii="Times New Roman" w:hAnsi="Times New Roman" w:cs="Times New Roman"/>
          <w:sz w:val="22"/>
          <w:szCs w:val="22"/>
        </w:rPr>
        <w:t>LAPI, caspase-1, and IL-1β</w:t>
      </w:r>
      <w:r w:rsidR="00CE49DB" w:rsidRPr="000412AB">
        <w:rPr>
          <w:rFonts w:ascii="Times New Roman" w:hAnsi="Times New Roman" w:cs="Times New Roman"/>
          <w:sz w:val="22"/>
          <w:szCs w:val="22"/>
        </w:rPr>
        <w:t xml:space="preserve"> were significantly higher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&lt;0.05) in diabetic subjects compared to the controls. TNF-α showed no significant difference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&gt;0.05), while ALB levels were significantly lower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 xml:space="preserve">&lt;0.05) in diabetics compared to the controls. There were no significant differences </w:t>
      </w:r>
      <w:r w:rsidR="0008386A" w:rsidRPr="000412AB">
        <w:rPr>
          <w:rFonts w:ascii="Times New Roman" w:hAnsi="Times New Roman" w:cs="Times New Roman"/>
          <w:sz w:val="22"/>
          <w:szCs w:val="22"/>
        </w:rPr>
        <w:t>(</w:t>
      </w:r>
      <w:r w:rsidR="0008386A" w:rsidRPr="000412AB">
        <w:rPr>
          <w:rFonts w:ascii="Times New Roman" w:hAnsi="Times New Roman" w:cs="Times New Roman"/>
          <w:i/>
          <w:iCs/>
          <w:sz w:val="22"/>
          <w:szCs w:val="22"/>
        </w:rPr>
        <w:t>P</w:t>
      </w:r>
      <w:r w:rsidR="0008386A" w:rsidRPr="000412AB">
        <w:rPr>
          <w:rFonts w:ascii="Times New Roman" w:hAnsi="Times New Roman" w:cs="Times New Roman"/>
          <w:sz w:val="22"/>
          <w:szCs w:val="22"/>
        </w:rPr>
        <w:t xml:space="preserve">&gt;0.05) </w:t>
      </w:r>
      <w:r w:rsidR="00CE49DB" w:rsidRPr="000412AB">
        <w:rPr>
          <w:rFonts w:ascii="Times New Roman" w:hAnsi="Times New Roman" w:cs="Times New Roman"/>
          <w:sz w:val="22"/>
          <w:szCs w:val="22"/>
        </w:rPr>
        <w:t>in LAPI, caspase-1, TNF-α, IL-1β and ALB</w:t>
      </w:r>
      <w:r w:rsidR="0008386A" w:rsidRPr="000412AB">
        <w:rPr>
          <w:rFonts w:ascii="Times New Roman" w:hAnsi="Times New Roman" w:cs="Times New Roman"/>
          <w:sz w:val="22"/>
          <w:szCs w:val="22"/>
        </w:rPr>
        <w:t xml:space="preserve"> levels</w:t>
      </w:r>
      <w:r w:rsidR="00AF0A80" w:rsidRPr="000412AB">
        <w:rPr>
          <w:rFonts w:ascii="Times New Roman" w:hAnsi="Times New Roman" w:cs="Times New Roman"/>
          <w:sz w:val="22"/>
          <w:szCs w:val="22"/>
        </w:rPr>
        <w:t xml:space="preserve"> in the diabetic subjects with</w:t>
      </w:r>
      <w:r w:rsidR="0008386A" w:rsidRPr="000412AB">
        <w:rPr>
          <w:rFonts w:ascii="Times New Roman" w:hAnsi="Times New Roman" w:cs="Times New Roman"/>
          <w:sz w:val="22"/>
          <w:szCs w:val="22"/>
        </w:rPr>
        <w:t xml:space="preserve"> varying years of illness</w:t>
      </w:r>
      <w:r w:rsidR="00653CA3" w:rsidRPr="000412AB">
        <w:rPr>
          <w:rFonts w:ascii="Times New Roman" w:hAnsi="Times New Roman" w:cs="Times New Roman"/>
          <w:sz w:val="22"/>
          <w:szCs w:val="22"/>
        </w:rPr>
        <w:t>, as</w:t>
      </w:r>
      <w:r w:rsidR="0008386A" w:rsidRPr="000412AB">
        <w:rPr>
          <w:rFonts w:ascii="Times New Roman" w:hAnsi="Times New Roman" w:cs="Times New Roman"/>
          <w:sz w:val="22"/>
          <w:szCs w:val="22"/>
        </w:rPr>
        <w:t xml:space="preserve"> </w:t>
      </w:r>
      <w:r w:rsidR="00653CA3" w:rsidRPr="000412AB">
        <w:rPr>
          <w:rFonts w:ascii="Times New Roman" w:hAnsi="Times New Roman" w:cs="Times New Roman"/>
          <w:sz w:val="22"/>
          <w:szCs w:val="22"/>
        </w:rPr>
        <w:t>c</w:t>
      </w:r>
      <w:r w:rsidR="0008386A" w:rsidRPr="000412AB">
        <w:rPr>
          <w:rFonts w:ascii="Times New Roman" w:hAnsi="Times New Roman" w:cs="Times New Roman"/>
          <w:sz w:val="22"/>
          <w:szCs w:val="22"/>
        </w:rPr>
        <w:t xml:space="preserve">aspase-1, TNF-α, and IL-1β remained elevated, while ALB levels </w:t>
      </w:r>
      <w:r w:rsidR="00653CA3" w:rsidRPr="000412AB">
        <w:rPr>
          <w:rFonts w:ascii="Times New Roman" w:hAnsi="Times New Roman" w:cs="Times New Roman"/>
          <w:sz w:val="22"/>
          <w:szCs w:val="22"/>
        </w:rPr>
        <w:t>remained</w:t>
      </w:r>
      <w:r w:rsidR="0008386A" w:rsidRPr="000412AB">
        <w:rPr>
          <w:rFonts w:ascii="Times New Roman" w:hAnsi="Times New Roman" w:cs="Times New Roman"/>
          <w:sz w:val="22"/>
          <w:szCs w:val="22"/>
        </w:rPr>
        <w:t xml:space="preserve"> reduced throughout the duration of diabetes.</w:t>
      </w:r>
      <w:r w:rsidR="00653CA3"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Correlation analysis showed </w:t>
      </w:r>
      <w:r w:rsidR="00653CA3" w:rsidRPr="000412AB">
        <w:rPr>
          <w:rFonts w:ascii="Times New Roman" w:hAnsi="Times New Roman" w:cs="Times New Roman"/>
          <w:sz w:val="22"/>
          <w:szCs w:val="22"/>
        </w:rPr>
        <w:t>LAPI was positively/significantly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correlated with HOMA-IR and IL-1β. HOMA-IR was 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positively correlated with TNF-α. There was a significant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 correlation between Caspase-1 and TNF-α, and Caspase-1 and IL-1β. Albumin was negatively correlated with TNF-α and IL-1β.</w:t>
      </w:r>
    </w:p>
    <w:p w14:paraId="7461E09B" w14:textId="7234FFA1" w:rsidR="00CB2B41" w:rsidRPr="00D37C33" w:rsidRDefault="004B1208" w:rsidP="004B1208">
      <w:pPr>
        <w:spacing w:after="0"/>
        <w:jc w:val="both"/>
        <w:rPr>
          <w:rFonts w:ascii="Times New Roman" w:hAnsi="Times New Roman" w:cs="Times New Roman"/>
        </w:rPr>
      </w:pPr>
      <w:r w:rsidRPr="000412AB">
        <w:rPr>
          <w:rFonts w:ascii="Times New Roman" w:hAnsi="Times New Roman" w:cs="Times New Roman"/>
          <w:b/>
          <w:bCs/>
          <w:sz w:val="22"/>
          <w:szCs w:val="22"/>
        </w:rPr>
        <w:t>Conclusion:</w:t>
      </w:r>
      <w:r w:rsidRPr="000412AB">
        <w:rPr>
          <w:rFonts w:ascii="Times New Roman" w:hAnsi="Times New Roman" w:cs="Times New Roman"/>
          <w:sz w:val="22"/>
          <w:szCs w:val="22"/>
        </w:rPr>
        <w:t xml:space="preserve"> </w:t>
      </w:r>
      <w:r w:rsidR="00CB2B41" w:rsidRPr="000412AB">
        <w:rPr>
          <w:rFonts w:ascii="Times New Roman" w:hAnsi="Times New Roman" w:cs="Times New Roman"/>
          <w:sz w:val="22"/>
          <w:szCs w:val="22"/>
        </w:rPr>
        <w:t>Type 2 diabetes is a chronic inflammatory disease characterised by hyperglycaemia, insulin resistance and lipid accumulation. Lifestyle and pharmacological interventions are recommended to abate the self-perpetuating cycle of inflammation, lipid accumulation, and metabolic dysfunction in diabetes.</w:t>
      </w:r>
    </w:p>
    <w:p w14:paraId="064275DD" w14:textId="77777777" w:rsidR="00655BF0" w:rsidRDefault="00655BF0" w:rsidP="004B1208">
      <w:pPr>
        <w:spacing w:after="0"/>
        <w:jc w:val="both"/>
        <w:rPr>
          <w:rFonts w:ascii="Times New Roman" w:hAnsi="Times New Roman" w:cs="Times New Roman"/>
          <w:b/>
          <w:bCs/>
          <w:i/>
          <w:iCs/>
        </w:rPr>
      </w:pPr>
    </w:p>
    <w:p w14:paraId="6ADDFC0F" w14:textId="05DF65AD" w:rsidR="001331AB" w:rsidRPr="00CB2B41" w:rsidRDefault="001331AB" w:rsidP="004B1208">
      <w:pPr>
        <w:spacing w:after="0"/>
        <w:jc w:val="both"/>
        <w:rPr>
          <w:rFonts w:ascii="Times New Roman" w:hAnsi="Times New Roman" w:cs="Times New Roman"/>
        </w:rPr>
      </w:pPr>
      <w:r w:rsidRPr="00F40866">
        <w:rPr>
          <w:rFonts w:ascii="Times New Roman" w:hAnsi="Times New Roman" w:cs="Times New Roman"/>
          <w:b/>
          <w:bCs/>
          <w:i/>
          <w:iCs/>
        </w:rPr>
        <w:t>Keywords</w:t>
      </w:r>
      <w:r w:rsidRPr="00F40866">
        <w:rPr>
          <w:rFonts w:ascii="Times New Roman" w:hAnsi="Times New Roman" w:cs="Times New Roman"/>
          <w:i/>
          <w:iCs/>
        </w:rPr>
        <w:t xml:space="preserve">: </w:t>
      </w:r>
      <w:r w:rsidR="00E1182D">
        <w:rPr>
          <w:rFonts w:ascii="Times New Roman" w:hAnsi="Times New Roman" w:cs="Times New Roman"/>
          <w:i/>
          <w:iCs/>
        </w:rPr>
        <w:t xml:space="preserve">Diabetes, </w:t>
      </w:r>
      <w:r w:rsidR="004B1208" w:rsidRPr="00F40866">
        <w:rPr>
          <w:rFonts w:ascii="Times New Roman" w:hAnsi="Times New Roman" w:cs="Times New Roman"/>
          <w:i/>
          <w:iCs/>
        </w:rPr>
        <w:t xml:space="preserve">Lipid accumulation product index, </w:t>
      </w:r>
      <w:r w:rsidR="00140BC7">
        <w:rPr>
          <w:rFonts w:ascii="Times New Roman" w:hAnsi="Times New Roman" w:cs="Times New Roman"/>
          <w:i/>
          <w:iCs/>
        </w:rPr>
        <w:t>C</w:t>
      </w:r>
      <w:r w:rsidR="004B1208" w:rsidRPr="00F40866">
        <w:rPr>
          <w:rFonts w:ascii="Times New Roman" w:hAnsi="Times New Roman" w:cs="Times New Roman"/>
          <w:i/>
          <w:iCs/>
        </w:rPr>
        <w:t xml:space="preserve">aspase-1, </w:t>
      </w:r>
      <w:r w:rsidR="00140BC7">
        <w:rPr>
          <w:rFonts w:ascii="Times New Roman" w:hAnsi="Times New Roman" w:cs="Times New Roman"/>
          <w:i/>
          <w:iCs/>
        </w:rPr>
        <w:t>Inflammat</w:t>
      </w:r>
      <w:r w:rsidR="00E1182D">
        <w:rPr>
          <w:rFonts w:ascii="Times New Roman" w:hAnsi="Times New Roman" w:cs="Times New Roman"/>
          <w:i/>
          <w:iCs/>
        </w:rPr>
        <w:t>ory cytokines</w:t>
      </w:r>
      <w:r w:rsidR="004B1208" w:rsidRPr="00F40866">
        <w:rPr>
          <w:rFonts w:ascii="Times New Roman" w:hAnsi="Times New Roman" w:cs="Times New Roman"/>
          <w:i/>
          <w:iCs/>
        </w:rPr>
        <w:t xml:space="preserve">, </w:t>
      </w:r>
      <w:r w:rsidR="00140BC7">
        <w:rPr>
          <w:rFonts w:ascii="Times New Roman" w:hAnsi="Times New Roman" w:cs="Times New Roman"/>
          <w:i/>
          <w:iCs/>
        </w:rPr>
        <w:t>I</w:t>
      </w:r>
      <w:r w:rsidR="004B1208" w:rsidRPr="00F40866">
        <w:rPr>
          <w:rFonts w:ascii="Times New Roman" w:hAnsi="Times New Roman" w:cs="Times New Roman"/>
          <w:i/>
          <w:iCs/>
        </w:rPr>
        <w:t xml:space="preserve">nterleukin-1β, </w:t>
      </w:r>
      <w:r w:rsidR="00140BC7">
        <w:rPr>
          <w:rFonts w:ascii="Times New Roman" w:hAnsi="Times New Roman" w:cs="Times New Roman"/>
          <w:i/>
          <w:iCs/>
        </w:rPr>
        <w:t>T</w:t>
      </w:r>
      <w:r w:rsidR="004B1208" w:rsidRPr="00F40866">
        <w:rPr>
          <w:rFonts w:ascii="Times New Roman" w:hAnsi="Times New Roman" w:cs="Times New Roman"/>
          <w:i/>
          <w:iCs/>
        </w:rPr>
        <w:t>umour necrosis factor-α</w:t>
      </w:r>
      <w:r w:rsidR="00140BC7">
        <w:rPr>
          <w:rFonts w:ascii="Times New Roman" w:hAnsi="Times New Roman" w:cs="Times New Roman"/>
          <w:i/>
          <w:iCs/>
        </w:rPr>
        <w:t>.</w:t>
      </w:r>
    </w:p>
    <w:p w14:paraId="4E552193" w14:textId="77777777" w:rsidR="004B1208" w:rsidRDefault="004B1208" w:rsidP="00125833">
      <w:pPr>
        <w:spacing w:after="0"/>
        <w:rPr>
          <w:rFonts w:ascii="Times New Roman" w:hAnsi="Times New Roman" w:cs="Times New Roman"/>
        </w:rPr>
      </w:pPr>
    </w:p>
    <w:p w14:paraId="04C2CC3E" w14:textId="15B6AD34" w:rsidR="0092513D" w:rsidRPr="00C00DE9" w:rsidRDefault="00C00DE9" w:rsidP="00C00DE9">
      <w:pPr>
        <w:spacing w:after="0"/>
        <w:rPr>
          <w:rFonts w:ascii="Times New Roman" w:hAnsi="Times New Roman" w:cs="Times New Roman"/>
          <w:b/>
          <w:bCs/>
        </w:rPr>
      </w:pPr>
      <w:r w:rsidRPr="00C00DE9">
        <w:rPr>
          <w:rFonts w:ascii="Times New Roman" w:hAnsi="Times New Roman" w:cs="Times New Roman"/>
          <w:b/>
          <w:bCs/>
        </w:rPr>
        <w:t>1.</w:t>
      </w:r>
      <w:r>
        <w:rPr>
          <w:rFonts w:ascii="Times New Roman" w:hAnsi="Times New Roman" w:cs="Times New Roman"/>
          <w:b/>
          <w:bCs/>
        </w:rPr>
        <w:t xml:space="preserve"> </w:t>
      </w:r>
      <w:r w:rsidR="00F40866" w:rsidRPr="00C00DE9">
        <w:rPr>
          <w:rFonts w:ascii="Times New Roman" w:hAnsi="Times New Roman" w:cs="Times New Roman"/>
          <w:b/>
          <w:bCs/>
        </w:rPr>
        <w:t>INTRODUCTION</w:t>
      </w:r>
    </w:p>
    <w:p w14:paraId="2836FA51" w14:textId="05A0699A" w:rsidR="00721AC4" w:rsidRDefault="00140BC7" w:rsidP="007B55EC">
      <w:pPr>
        <w:spacing w:after="0"/>
        <w:jc w:val="both"/>
        <w:rPr>
          <w:rFonts w:ascii="Times New Roman" w:hAnsi="Times New Roman" w:cs="Times New Roman"/>
        </w:rPr>
      </w:pPr>
      <w:r>
        <w:rPr>
          <w:rFonts w:ascii="Times New Roman" w:hAnsi="Times New Roman" w:cs="Times New Roman"/>
        </w:rPr>
        <w:t>D</w:t>
      </w:r>
      <w:r w:rsidR="00721AC4">
        <w:rPr>
          <w:rFonts w:ascii="Times New Roman" w:hAnsi="Times New Roman" w:cs="Times New Roman"/>
        </w:rPr>
        <w:t xml:space="preserve">iabetes is a chronic metabolic disorder primarily caused by defects in insulin secretion, insulin action, or both. This results in </w:t>
      </w:r>
      <w:r>
        <w:rPr>
          <w:rFonts w:ascii="Times New Roman" w:hAnsi="Times New Roman" w:cs="Times New Roman"/>
        </w:rPr>
        <w:t xml:space="preserve">persistent </w:t>
      </w:r>
      <w:r w:rsidR="00721AC4">
        <w:rPr>
          <w:rFonts w:ascii="Times New Roman" w:hAnsi="Times New Roman" w:cs="Times New Roman"/>
        </w:rPr>
        <w:t>hyperglycaemia</w:t>
      </w:r>
      <w:r>
        <w:rPr>
          <w:rFonts w:ascii="Times New Roman" w:hAnsi="Times New Roman" w:cs="Times New Roman"/>
        </w:rPr>
        <w:t xml:space="preserve"> that leads to</w:t>
      </w:r>
      <w:r w:rsidR="00721AC4">
        <w:rPr>
          <w:rFonts w:ascii="Times New Roman" w:hAnsi="Times New Roman" w:cs="Times New Roman"/>
        </w:rPr>
        <w:t xml:space="preserve"> various complications, including microvascular </w:t>
      </w:r>
      <w:r>
        <w:rPr>
          <w:rFonts w:ascii="Times New Roman" w:hAnsi="Times New Roman" w:cs="Times New Roman"/>
        </w:rPr>
        <w:t>complications</w:t>
      </w:r>
      <w:r w:rsidR="00721AC4">
        <w:rPr>
          <w:rFonts w:ascii="Times New Roman" w:hAnsi="Times New Roman" w:cs="Times New Roman"/>
        </w:rPr>
        <w:t xml:space="preserve"> like nephropathy and retinopathy, as well as macrovascular complications that contribute to cardiovascular disorders like</w:t>
      </w:r>
      <w:r>
        <w:rPr>
          <w:rFonts w:ascii="Times New Roman" w:hAnsi="Times New Roman" w:cs="Times New Roman"/>
        </w:rPr>
        <w:t xml:space="preserve"> atherosclerosis, coronary heart disease and</w:t>
      </w:r>
      <w:r w:rsidR="00721AC4">
        <w:rPr>
          <w:rFonts w:ascii="Times New Roman" w:hAnsi="Times New Roman" w:cs="Times New Roman"/>
        </w:rPr>
        <w:t xml:space="preserve"> stroke</w:t>
      </w:r>
      <w:r>
        <w:rPr>
          <w:rFonts w:ascii="Times New Roman" w:hAnsi="Times New Roman" w:cs="Times New Roman"/>
        </w:rPr>
        <w:t xml:space="preserve"> </w:t>
      </w:r>
      <w:r w:rsidR="00D869FB">
        <w:rPr>
          <w:rFonts w:ascii="Times New Roman" w:hAnsi="Times New Roman" w:cs="Times New Roman"/>
        </w:rPr>
        <w:t>[1, 2]</w:t>
      </w:r>
      <w:r w:rsidR="00721AC4">
        <w:rPr>
          <w:rFonts w:ascii="Times New Roman" w:hAnsi="Times New Roman" w:cs="Times New Roman"/>
        </w:rPr>
        <w:t>.</w:t>
      </w:r>
      <w:r w:rsidRPr="00140BC7">
        <w:rPr>
          <w:rFonts w:ascii="Times New Roman" w:hAnsi="Times New Roman" w:cs="Times New Roman"/>
        </w:rPr>
        <w:t xml:space="preserve"> </w:t>
      </w:r>
      <w:r>
        <w:rPr>
          <w:rFonts w:ascii="Times New Roman" w:hAnsi="Times New Roman" w:cs="Times New Roman"/>
        </w:rPr>
        <w:lastRenderedPageBreak/>
        <w:t xml:space="preserve">Diabetes is a significant global health </w:t>
      </w:r>
      <w:r w:rsidR="00D869FB">
        <w:rPr>
          <w:rFonts w:ascii="Times New Roman" w:hAnsi="Times New Roman" w:cs="Times New Roman"/>
        </w:rPr>
        <w:t>concern;</w:t>
      </w:r>
      <w:r>
        <w:rPr>
          <w:rFonts w:ascii="Times New Roman" w:hAnsi="Times New Roman" w:cs="Times New Roman"/>
        </w:rPr>
        <w:t xml:space="preserve"> </w:t>
      </w:r>
      <w:r w:rsidR="00CF1D2B">
        <w:rPr>
          <w:rFonts w:ascii="Times New Roman" w:hAnsi="Times New Roman" w:cs="Times New Roman"/>
        </w:rPr>
        <w:t>due to</w:t>
      </w:r>
      <w:r>
        <w:rPr>
          <w:rFonts w:ascii="Times New Roman" w:hAnsi="Times New Roman" w:cs="Times New Roman"/>
        </w:rPr>
        <w:t xml:space="preserve"> its increasing prevalence and the profound implications it has for individual health and healthcare systems. It affects millions worldwide, leading to substantial burdens on families and national health sectors in different countries. This global health burden has spurred the development of various preventive and therapeutic approaches</w:t>
      </w:r>
      <w:r w:rsidR="00B6388E">
        <w:rPr>
          <w:rFonts w:ascii="Times New Roman" w:hAnsi="Times New Roman" w:cs="Times New Roman"/>
        </w:rPr>
        <w:t xml:space="preserve">. </w:t>
      </w:r>
      <w:r w:rsidR="00721AC4">
        <w:rPr>
          <w:rFonts w:ascii="Times New Roman" w:hAnsi="Times New Roman" w:cs="Times New Roman"/>
        </w:rPr>
        <w:t>There are two major types of diabetes: type 1 diabetes mellitus (T1DM) and type 2 diabetes mellitus (T2DM). T2DM accounts for over 90% of global diabetes cases and is closely linked to risk factors such as</w:t>
      </w:r>
      <w:r w:rsidR="00741A93">
        <w:rPr>
          <w:rFonts w:ascii="Times New Roman" w:hAnsi="Times New Roman" w:cs="Times New Roman"/>
        </w:rPr>
        <w:t xml:space="preserve"> sedentary lifestyle</w:t>
      </w:r>
      <w:r w:rsidR="00752FE5">
        <w:rPr>
          <w:rFonts w:ascii="Times New Roman" w:hAnsi="Times New Roman" w:cs="Times New Roman"/>
        </w:rPr>
        <w:t xml:space="preserve"> and</w:t>
      </w:r>
      <w:r w:rsidR="00741A93">
        <w:rPr>
          <w:rFonts w:ascii="Times New Roman" w:hAnsi="Times New Roman" w:cs="Times New Roman"/>
        </w:rPr>
        <w:t xml:space="preserve"> </w:t>
      </w:r>
      <w:r w:rsidR="00721AC4">
        <w:rPr>
          <w:rFonts w:ascii="Times New Roman" w:hAnsi="Times New Roman" w:cs="Times New Roman"/>
        </w:rPr>
        <w:t>obesity</w:t>
      </w:r>
      <w:r w:rsidR="00B6388E">
        <w:rPr>
          <w:rFonts w:ascii="Times New Roman" w:hAnsi="Times New Roman" w:cs="Times New Roman"/>
        </w:rPr>
        <w:t xml:space="preserve"> [3, 4].</w:t>
      </w:r>
    </w:p>
    <w:p w14:paraId="53E909C0" w14:textId="77777777" w:rsidR="00721AC4" w:rsidRDefault="00721AC4" w:rsidP="007B55EC">
      <w:pPr>
        <w:spacing w:after="0"/>
        <w:jc w:val="both"/>
        <w:rPr>
          <w:rFonts w:ascii="Times New Roman" w:hAnsi="Times New Roman" w:cs="Times New Roman"/>
        </w:rPr>
      </w:pPr>
    </w:p>
    <w:p w14:paraId="3B8BDEDF" w14:textId="14D4E747" w:rsidR="00BC45E3" w:rsidRDefault="00721AC4" w:rsidP="00BC45E3">
      <w:pPr>
        <w:spacing w:after="0"/>
        <w:jc w:val="both"/>
        <w:rPr>
          <w:rFonts w:ascii="Times New Roman" w:hAnsi="Times New Roman" w:cs="Times New Roman"/>
        </w:rPr>
      </w:pPr>
      <w:r>
        <w:rPr>
          <w:rFonts w:ascii="Times New Roman" w:hAnsi="Times New Roman" w:cs="Times New Roman"/>
        </w:rPr>
        <w:t xml:space="preserve">Obesity </w:t>
      </w:r>
      <w:r w:rsidR="00140BC7">
        <w:rPr>
          <w:rFonts w:ascii="Times New Roman" w:hAnsi="Times New Roman" w:cs="Times New Roman"/>
        </w:rPr>
        <w:t xml:space="preserve">is particularly </w:t>
      </w:r>
      <w:r>
        <w:rPr>
          <w:rFonts w:ascii="Times New Roman" w:hAnsi="Times New Roman" w:cs="Times New Roman"/>
        </w:rPr>
        <w:t xml:space="preserve">problematic as it contributes to insulin resistance through </w:t>
      </w:r>
      <w:r w:rsidR="00845FBF">
        <w:rPr>
          <w:rFonts w:ascii="Times New Roman" w:hAnsi="Times New Roman" w:cs="Times New Roman"/>
        </w:rPr>
        <w:t>the expanded</w:t>
      </w:r>
      <w:r>
        <w:rPr>
          <w:rFonts w:ascii="Times New Roman" w:hAnsi="Times New Roman" w:cs="Times New Roman"/>
        </w:rPr>
        <w:t xml:space="preserve"> adipose tissue</w:t>
      </w:r>
      <w:r w:rsidR="007D6055">
        <w:rPr>
          <w:rFonts w:ascii="Times New Roman" w:hAnsi="Times New Roman" w:cs="Times New Roman"/>
        </w:rPr>
        <w:t xml:space="preserve">, </w:t>
      </w:r>
      <w:r w:rsidR="00845FBF">
        <w:rPr>
          <w:rFonts w:ascii="Times New Roman" w:hAnsi="Times New Roman" w:cs="Times New Roman"/>
        </w:rPr>
        <w:t xml:space="preserve">increased </w:t>
      </w:r>
      <w:r w:rsidR="007D6055">
        <w:rPr>
          <w:rFonts w:ascii="Times New Roman" w:hAnsi="Times New Roman" w:cs="Times New Roman"/>
        </w:rPr>
        <w:t>secretion of adipokines</w:t>
      </w:r>
      <w:r>
        <w:rPr>
          <w:rFonts w:ascii="Times New Roman" w:hAnsi="Times New Roman" w:cs="Times New Roman"/>
        </w:rPr>
        <w:t xml:space="preserve"> and</w:t>
      </w:r>
      <w:r w:rsidR="00752FE5">
        <w:rPr>
          <w:rFonts w:ascii="Times New Roman" w:hAnsi="Times New Roman" w:cs="Times New Roman"/>
        </w:rPr>
        <w:t xml:space="preserve"> possible</w:t>
      </w:r>
      <w:r w:rsidR="0020249D">
        <w:rPr>
          <w:rFonts w:ascii="Times New Roman" w:hAnsi="Times New Roman" w:cs="Times New Roman"/>
        </w:rPr>
        <w:t xml:space="preserve"> </w:t>
      </w:r>
      <w:r>
        <w:rPr>
          <w:rFonts w:ascii="Times New Roman" w:hAnsi="Times New Roman" w:cs="Times New Roman"/>
        </w:rPr>
        <w:t xml:space="preserve">systemic inflammation </w:t>
      </w:r>
      <w:r w:rsidR="002F5027">
        <w:rPr>
          <w:rFonts w:ascii="Times New Roman" w:hAnsi="Times New Roman" w:cs="Times New Roman"/>
        </w:rPr>
        <w:t>[5]</w:t>
      </w:r>
      <w:r>
        <w:rPr>
          <w:rFonts w:ascii="Times New Roman" w:hAnsi="Times New Roman" w:cs="Times New Roman"/>
        </w:rPr>
        <w:t>. Insulin resistance</w:t>
      </w:r>
      <w:r w:rsidR="0020249D">
        <w:rPr>
          <w:rFonts w:ascii="Times New Roman" w:hAnsi="Times New Roman" w:cs="Times New Roman"/>
        </w:rPr>
        <w:t>,</w:t>
      </w:r>
      <w:r>
        <w:rPr>
          <w:rFonts w:ascii="Times New Roman" w:hAnsi="Times New Roman" w:cs="Times New Roman"/>
        </w:rPr>
        <w:t xml:space="preserve"> a hallmark of T2DM occur</w:t>
      </w:r>
      <w:r w:rsidR="0020249D">
        <w:rPr>
          <w:rFonts w:ascii="Times New Roman" w:hAnsi="Times New Roman" w:cs="Times New Roman"/>
        </w:rPr>
        <w:t>s</w:t>
      </w:r>
      <w:r>
        <w:rPr>
          <w:rFonts w:ascii="Times New Roman" w:hAnsi="Times New Roman" w:cs="Times New Roman"/>
        </w:rPr>
        <w:t xml:space="preserve"> when cells particularly the liver, muscle, and adipose tissues fail to respond effectively to insulin</w:t>
      </w:r>
      <w:r w:rsidR="00752FE5">
        <w:rPr>
          <w:rFonts w:ascii="Times New Roman" w:hAnsi="Times New Roman" w:cs="Times New Roman"/>
        </w:rPr>
        <w:t>,</w:t>
      </w:r>
      <w:r w:rsidR="00B50106">
        <w:rPr>
          <w:rFonts w:ascii="Times New Roman" w:hAnsi="Times New Roman" w:cs="Times New Roman"/>
        </w:rPr>
        <w:t xml:space="preserve"> </w:t>
      </w:r>
      <w:r>
        <w:rPr>
          <w:rFonts w:ascii="Times New Roman" w:hAnsi="Times New Roman" w:cs="Times New Roman"/>
        </w:rPr>
        <w:t xml:space="preserve">resulting in impaired glucose uptake and elevated blood sugar levels </w:t>
      </w:r>
      <w:r w:rsidR="00CE3CF6">
        <w:rPr>
          <w:rFonts w:ascii="Times New Roman" w:hAnsi="Times New Roman" w:cs="Times New Roman"/>
        </w:rPr>
        <w:t>[6, 7].</w:t>
      </w:r>
      <w:r>
        <w:rPr>
          <w:rFonts w:ascii="Times New Roman" w:hAnsi="Times New Roman" w:cs="Times New Roman"/>
        </w:rPr>
        <w:t xml:space="preserve"> Insulin resistance adversely affects lipid metabolism, inhibiting lipoprotein lipase (LPL) activity, increasing hepatic lipogenesis, and reducing high-density lipoprotein (HDL-C) levels </w:t>
      </w:r>
      <w:r w:rsidR="00E421AC">
        <w:rPr>
          <w:rFonts w:ascii="Times New Roman" w:hAnsi="Times New Roman" w:cs="Times New Roman"/>
        </w:rPr>
        <w:t>[8, 9]</w:t>
      </w:r>
      <w:r w:rsidR="00865304">
        <w:rPr>
          <w:rFonts w:ascii="Times New Roman" w:hAnsi="Times New Roman" w:cs="Times New Roman"/>
        </w:rPr>
        <w:t>.</w:t>
      </w:r>
    </w:p>
    <w:p w14:paraId="7F44506F" w14:textId="77777777" w:rsidR="00BC45E3" w:rsidRDefault="00BC45E3" w:rsidP="00BC45E3">
      <w:pPr>
        <w:spacing w:after="0"/>
        <w:jc w:val="both"/>
        <w:rPr>
          <w:rFonts w:ascii="Times New Roman" w:hAnsi="Times New Roman" w:cs="Times New Roman"/>
        </w:rPr>
      </w:pPr>
    </w:p>
    <w:p w14:paraId="06401DAA" w14:textId="301711CB" w:rsidR="00BC45E3" w:rsidRDefault="00BC45E3" w:rsidP="00BC45E3">
      <w:pPr>
        <w:spacing w:after="0"/>
        <w:jc w:val="both"/>
        <w:rPr>
          <w:rFonts w:ascii="Times New Roman" w:hAnsi="Times New Roman" w:cs="Times New Roman"/>
        </w:rPr>
      </w:pPr>
      <w:r>
        <w:rPr>
          <w:rFonts w:ascii="Times New Roman" w:hAnsi="Times New Roman" w:cs="Times New Roman"/>
        </w:rPr>
        <w:t xml:space="preserve">Inflammation is thought to play a critical role in the pathophysiology of diabetes, contributing to β-cell dysfunction, insulin resistance, and various diabetes-related complications </w:t>
      </w:r>
      <w:r w:rsidR="00865304">
        <w:rPr>
          <w:rFonts w:ascii="Times New Roman" w:hAnsi="Times New Roman" w:cs="Times New Roman"/>
        </w:rPr>
        <w:t>[10]</w:t>
      </w:r>
      <w:r>
        <w:rPr>
          <w:rFonts w:ascii="Times New Roman" w:hAnsi="Times New Roman" w:cs="Times New Roman"/>
        </w:rPr>
        <w:t xml:space="preserve">. Cellular and systemic </w:t>
      </w:r>
      <w:r w:rsidR="00752FE5">
        <w:rPr>
          <w:rFonts w:ascii="Times New Roman" w:hAnsi="Times New Roman" w:cs="Times New Roman"/>
        </w:rPr>
        <w:t>i</w:t>
      </w:r>
      <w:r>
        <w:rPr>
          <w:rFonts w:ascii="Times New Roman" w:hAnsi="Times New Roman" w:cs="Times New Roman"/>
        </w:rPr>
        <w:t xml:space="preserve">nflammatory molecules have been linked to the pathogenesis and progression of diabetes, including its complications </w:t>
      </w:r>
      <w:r w:rsidR="004F1D84">
        <w:rPr>
          <w:rFonts w:ascii="Times New Roman" w:hAnsi="Times New Roman" w:cs="Times New Roman"/>
        </w:rPr>
        <w:t xml:space="preserve">[11, 12]. </w:t>
      </w:r>
      <w:r>
        <w:rPr>
          <w:rFonts w:ascii="Times New Roman" w:hAnsi="Times New Roman" w:cs="Times New Roman"/>
        </w:rPr>
        <w:t>Caspase-1, a key regulator of the inflammasome pathway, activates pro-inflammatory cytokines</w:t>
      </w:r>
      <w:r w:rsidR="001A11C5">
        <w:rPr>
          <w:rFonts w:ascii="Times New Roman" w:hAnsi="Times New Roman" w:cs="Times New Roman"/>
        </w:rPr>
        <w:t xml:space="preserve"> like interleukin 1β</w:t>
      </w:r>
      <w:r w:rsidR="00267B3B">
        <w:rPr>
          <w:rFonts w:ascii="Times New Roman" w:hAnsi="Times New Roman" w:cs="Times New Roman"/>
        </w:rPr>
        <w:t>,</w:t>
      </w:r>
      <w:r>
        <w:rPr>
          <w:rFonts w:ascii="Times New Roman" w:hAnsi="Times New Roman" w:cs="Times New Roman"/>
        </w:rPr>
        <w:t xml:space="preserve"> perpetuating systemic inflammation</w:t>
      </w:r>
      <w:r w:rsidR="00267B3B">
        <w:rPr>
          <w:rFonts w:ascii="Times New Roman" w:hAnsi="Times New Roman" w:cs="Times New Roman"/>
        </w:rPr>
        <w:t xml:space="preserve"> when activated by</w:t>
      </w:r>
      <w:r w:rsidR="00BA07E1">
        <w:rPr>
          <w:rFonts w:ascii="Times New Roman" w:hAnsi="Times New Roman" w:cs="Times New Roman"/>
        </w:rPr>
        <w:t xml:space="preserve"> various stimuli including</w:t>
      </w:r>
      <w:r w:rsidR="00267B3B">
        <w:rPr>
          <w:rFonts w:ascii="Times New Roman" w:hAnsi="Times New Roman" w:cs="Times New Roman"/>
        </w:rPr>
        <w:t xml:space="preserve"> hyperglycaemi</w:t>
      </w:r>
      <w:r w:rsidR="00BA07E1">
        <w:rPr>
          <w:rFonts w:ascii="Times New Roman" w:hAnsi="Times New Roman" w:cs="Times New Roman"/>
        </w:rPr>
        <w:t>a</w:t>
      </w:r>
      <w:r>
        <w:rPr>
          <w:rFonts w:ascii="Times New Roman" w:hAnsi="Times New Roman" w:cs="Times New Roman"/>
        </w:rPr>
        <w:t xml:space="preserve"> </w:t>
      </w:r>
      <w:r w:rsidR="004F1D84">
        <w:rPr>
          <w:rFonts w:ascii="Times New Roman" w:hAnsi="Times New Roman" w:cs="Times New Roman"/>
        </w:rPr>
        <w:t>[13]</w:t>
      </w:r>
      <w:r>
        <w:rPr>
          <w:rFonts w:ascii="Times New Roman" w:hAnsi="Times New Roman" w:cs="Times New Roman"/>
        </w:rPr>
        <w:t xml:space="preserve">. </w:t>
      </w:r>
    </w:p>
    <w:p w14:paraId="5CB77CEB" w14:textId="77777777" w:rsidR="00BC45E3" w:rsidRDefault="00BC45E3" w:rsidP="007B55EC">
      <w:pPr>
        <w:spacing w:after="0"/>
        <w:jc w:val="both"/>
        <w:rPr>
          <w:rFonts w:ascii="Times New Roman" w:hAnsi="Times New Roman" w:cs="Times New Roman"/>
        </w:rPr>
      </w:pPr>
    </w:p>
    <w:p w14:paraId="68DA35B9" w14:textId="0A324181" w:rsidR="0016455D" w:rsidRDefault="00721AC4" w:rsidP="007B55EC">
      <w:pPr>
        <w:spacing w:after="0"/>
        <w:jc w:val="both"/>
        <w:rPr>
          <w:rFonts w:ascii="Times New Roman" w:hAnsi="Times New Roman" w:cs="Times New Roman"/>
        </w:rPr>
      </w:pPr>
      <w:r>
        <w:rPr>
          <w:rFonts w:ascii="Times New Roman" w:hAnsi="Times New Roman" w:cs="Times New Roman"/>
        </w:rPr>
        <w:t>L</w:t>
      </w:r>
      <w:r w:rsidR="00267B3B">
        <w:rPr>
          <w:rFonts w:ascii="Times New Roman" w:hAnsi="Times New Roman" w:cs="Times New Roman"/>
        </w:rPr>
        <w:t>ipid accumulation product index (LAP</w:t>
      </w:r>
      <w:r w:rsidR="000D1504">
        <w:rPr>
          <w:rFonts w:ascii="Times New Roman" w:hAnsi="Times New Roman" w:cs="Times New Roman"/>
        </w:rPr>
        <w:t>I</w:t>
      </w:r>
      <w:r w:rsidR="00267B3B">
        <w:rPr>
          <w:rFonts w:ascii="Times New Roman" w:hAnsi="Times New Roman" w:cs="Times New Roman"/>
        </w:rPr>
        <w:t>)</w:t>
      </w:r>
      <w:r>
        <w:rPr>
          <w:rFonts w:ascii="Times New Roman" w:hAnsi="Times New Roman" w:cs="Times New Roman"/>
        </w:rPr>
        <w:t xml:space="preserve"> </w:t>
      </w:r>
      <w:r w:rsidR="00B41131">
        <w:rPr>
          <w:rFonts w:ascii="Times New Roman" w:hAnsi="Times New Roman" w:cs="Times New Roman"/>
        </w:rPr>
        <w:t>is believed to be</w:t>
      </w:r>
      <w:r>
        <w:rPr>
          <w:rFonts w:ascii="Times New Roman" w:hAnsi="Times New Roman" w:cs="Times New Roman"/>
        </w:rPr>
        <w:t xml:space="preserve"> a superior marker of adiposity when compared to the traditional body mass index (BMI). Unlike BMI, which merely accounts for weight and height without considering fat distribution, LAP</w:t>
      </w:r>
      <w:r w:rsidR="000D1504">
        <w:rPr>
          <w:rFonts w:ascii="Times New Roman" w:hAnsi="Times New Roman" w:cs="Times New Roman"/>
        </w:rPr>
        <w:t>I</w:t>
      </w:r>
      <w:r>
        <w:rPr>
          <w:rFonts w:ascii="Times New Roman" w:hAnsi="Times New Roman" w:cs="Times New Roman"/>
        </w:rPr>
        <w:t xml:space="preserve"> integrates </w:t>
      </w:r>
      <w:r w:rsidR="00FC5331">
        <w:rPr>
          <w:rFonts w:ascii="Times New Roman" w:hAnsi="Times New Roman" w:cs="Times New Roman"/>
        </w:rPr>
        <w:t>metabolic and anthropometric indices</w:t>
      </w:r>
      <w:r>
        <w:rPr>
          <w:rFonts w:ascii="Times New Roman" w:hAnsi="Times New Roman" w:cs="Times New Roman"/>
        </w:rPr>
        <w:t>, providing a more accurate assessment of visceral fat accumulation</w:t>
      </w:r>
      <w:r w:rsidR="00FC5331">
        <w:rPr>
          <w:rFonts w:ascii="Times New Roman" w:hAnsi="Times New Roman" w:cs="Times New Roman"/>
        </w:rPr>
        <w:t xml:space="preserve"> and adiposity</w:t>
      </w:r>
      <w:r>
        <w:rPr>
          <w:rFonts w:ascii="Times New Roman" w:hAnsi="Times New Roman" w:cs="Times New Roman"/>
        </w:rPr>
        <w:t>. Research has shown that LAP</w:t>
      </w:r>
      <w:r w:rsidR="000D1504">
        <w:rPr>
          <w:rFonts w:ascii="Times New Roman" w:hAnsi="Times New Roman" w:cs="Times New Roman"/>
        </w:rPr>
        <w:t>I</w:t>
      </w:r>
      <w:r>
        <w:rPr>
          <w:rFonts w:ascii="Times New Roman" w:hAnsi="Times New Roman" w:cs="Times New Roman"/>
        </w:rPr>
        <w:t xml:space="preserve"> correlates strongly with metabolic syndrome and cardiovascular risk factors than BMI, making it </w:t>
      </w:r>
      <w:r w:rsidR="003522A3">
        <w:rPr>
          <w:rFonts w:ascii="Times New Roman" w:hAnsi="Times New Roman" w:cs="Times New Roman"/>
        </w:rPr>
        <w:t>a</w:t>
      </w:r>
      <w:r>
        <w:rPr>
          <w:rFonts w:ascii="Times New Roman" w:hAnsi="Times New Roman" w:cs="Times New Roman"/>
        </w:rPr>
        <w:t xml:space="preserve"> </w:t>
      </w:r>
      <w:r w:rsidR="003522A3">
        <w:rPr>
          <w:rFonts w:ascii="Times New Roman" w:hAnsi="Times New Roman" w:cs="Times New Roman"/>
        </w:rPr>
        <w:t>potential</w:t>
      </w:r>
      <w:r>
        <w:rPr>
          <w:rFonts w:ascii="Times New Roman" w:hAnsi="Times New Roman" w:cs="Times New Roman"/>
        </w:rPr>
        <w:t xml:space="preserve"> tool for evaluating metabolic health in diabetic populations</w:t>
      </w:r>
      <w:r w:rsidR="00D509E3">
        <w:rPr>
          <w:rFonts w:ascii="Times New Roman" w:hAnsi="Times New Roman" w:cs="Times New Roman"/>
        </w:rPr>
        <w:t xml:space="preserve"> [14, 15]</w:t>
      </w:r>
      <w:r>
        <w:rPr>
          <w:rFonts w:ascii="Times New Roman" w:hAnsi="Times New Roman" w:cs="Times New Roman"/>
        </w:rPr>
        <w:t>.</w:t>
      </w:r>
      <w:r w:rsidR="00FC5331">
        <w:rPr>
          <w:rFonts w:ascii="Times New Roman" w:hAnsi="Times New Roman" w:cs="Times New Roman"/>
        </w:rPr>
        <w:t xml:space="preserve"> </w:t>
      </w:r>
      <w:r w:rsidR="00B41131">
        <w:rPr>
          <w:rFonts w:ascii="Times New Roman" w:hAnsi="Times New Roman" w:cs="Times New Roman"/>
        </w:rPr>
        <w:t>T</w:t>
      </w:r>
      <w:r>
        <w:rPr>
          <w:rFonts w:ascii="Times New Roman" w:hAnsi="Times New Roman" w:cs="Times New Roman"/>
        </w:rPr>
        <w:t xml:space="preserve">his study </w:t>
      </w:r>
      <w:r w:rsidR="00B41131">
        <w:rPr>
          <w:rFonts w:ascii="Times New Roman" w:hAnsi="Times New Roman" w:cs="Times New Roman"/>
        </w:rPr>
        <w:t>evaluate</w:t>
      </w:r>
      <w:r w:rsidR="00B27A7D">
        <w:rPr>
          <w:rFonts w:ascii="Times New Roman" w:hAnsi="Times New Roman" w:cs="Times New Roman"/>
        </w:rPr>
        <w:t>d</w:t>
      </w:r>
      <w:r>
        <w:rPr>
          <w:rFonts w:ascii="Times New Roman" w:hAnsi="Times New Roman" w:cs="Times New Roman"/>
        </w:rPr>
        <w:t xml:space="preserve"> lipid accumulation product</w:t>
      </w:r>
      <w:r w:rsidR="00880E78">
        <w:rPr>
          <w:rFonts w:ascii="Times New Roman" w:hAnsi="Times New Roman" w:cs="Times New Roman"/>
        </w:rPr>
        <w:t xml:space="preserve"> (LAP)</w:t>
      </w:r>
      <w:r>
        <w:rPr>
          <w:rFonts w:ascii="Times New Roman" w:hAnsi="Times New Roman" w:cs="Times New Roman"/>
        </w:rPr>
        <w:t xml:space="preserve"> index, caspase-1 levels, and various inflammatory cytokines in individuals with</w:t>
      </w:r>
      <w:r w:rsidR="00B41131">
        <w:rPr>
          <w:rFonts w:ascii="Times New Roman" w:hAnsi="Times New Roman" w:cs="Times New Roman"/>
        </w:rPr>
        <w:t xml:space="preserve"> type 2</w:t>
      </w:r>
      <w:r>
        <w:rPr>
          <w:rFonts w:ascii="Times New Roman" w:hAnsi="Times New Roman" w:cs="Times New Roman"/>
        </w:rPr>
        <w:t xml:space="preserve"> diabetes in Port Harcourt, Nigeria.</w:t>
      </w:r>
    </w:p>
    <w:p w14:paraId="636D2E7F" w14:textId="77777777" w:rsidR="003E4ED5" w:rsidRDefault="003E4ED5" w:rsidP="007B55EC">
      <w:pPr>
        <w:spacing w:after="0"/>
        <w:jc w:val="both"/>
        <w:rPr>
          <w:rFonts w:ascii="Times New Roman" w:hAnsi="Times New Roman" w:cs="Times New Roman"/>
          <w:color w:val="000000" w:themeColor="text1"/>
        </w:rPr>
      </w:pPr>
    </w:p>
    <w:p w14:paraId="007CA868" w14:textId="65865383" w:rsidR="00D46E54"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 </w:t>
      </w:r>
      <w:r w:rsidR="00654411" w:rsidRPr="00C00DE9">
        <w:rPr>
          <w:rFonts w:ascii="Times New Roman" w:hAnsi="Times New Roman" w:cs="Times New Roman"/>
          <w:b/>
          <w:bCs/>
        </w:rPr>
        <w:t xml:space="preserve">Materials and </w:t>
      </w:r>
      <w:r w:rsidR="00773658" w:rsidRPr="00C00DE9">
        <w:rPr>
          <w:rFonts w:ascii="Times New Roman" w:hAnsi="Times New Roman" w:cs="Times New Roman"/>
          <w:b/>
          <w:bCs/>
        </w:rPr>
        <w:t>M</w:t>
      </w:r>
      <w:r w:rsidR="00654411" w:rsidRPr="00C00DE9">
        <w:rPr>
          <w:rFonts w:ascii="Times New Roman" w:hAnsi="Times New Roman" w:cs="Times New Roman"/>
          <w:b/>
          <w:bCs/>
        </w:rPr>
        <w:t>ethods</w:t>
      </w:r>
    </w:p>
    <w:p w14:paraId="53C78D95" w14:textId="77777777" w:rsidR="001D2E63" w:rsidRPr="001D2E63" w:rsidRDefault="001D2E63" w:rsidP="001D2E63">
      <w:pPr>
        <w:spacing w:after="0"/>
        <w:jc w:val="both"/>
        <w:rPr>
          <w:rFonts w:ascii="Times New Roman" w:hAnsi="Times New Roman" w:cs="Times New Roman"/>
          <w:b/>
          <w:bCs/>
        </w:rPr>
      </w:pPr>
    </w:p>
    <w:p w14:paraId="11CC0D69" w14:textId="246F425A" w:rsidR="001D2E63"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2.1 </w:t>
      </w:r>
      <w:r>
        <w:rPr>
          <w:rFonts w:ascii="Times New Roman" w:hAnsi="Times New Roman" w:cs="Times New Roman"/>
          <w:b/>
          <w:bCs/>
        </w:rPr>
        <w:tab/>
      </w:r>
      <w:r w:rsidR="001D2E63" w:rsidRPr="00C00DE9">
        <w:rPr>
          <w:rFonts w:ascii="Times New Roman" w:hAnsi="Times New Roman" w:cs="Times New Roman"/>
          <w:b/>
          <w:bCs/>
        </w:rPr>
        <w:t>Study Area</w:t>
      </w:r>
    </w:p>
    <w:p w14:paraId="67DB32A2" w14:textId="1E34F762" w:rsidR="00E97DD3" w:rsidRDefault="00655CF7" w:rsidP="00E97DD3">
      <w:pPr>
        <w:spacing w:after="0"/>
        <w:jc w:val="both"/>
        <w:rPr>
          <w:rFonts w:ascii="Times New Roman" w:hAnsi="Times New Roman" w:cs="Times New Roman"/>
        </w:rPr>
      </w:pPr>
      <w:r>
        <w:rPr>
          <w:rFonts w:ascii="Times New Roman" w:hAnsi="Times New Roman" w:cs="Times New Roman"/>
        </w:rPr>
        <w:t>The study was carried out</w:t>
      </w:r>
      <w:r w:rsidRPr="00D82BBD">
        <w:rPr>
          <w:rFonts w:ascii="Times New Roman" w:hAnsi="Times New Roman" w:cs="Times New Roman"/>
        </w:rPr>
        <w:t xml:space="preserve"> in Port Harcourt, the capital city of Rivers State, Nigeria.</w:t>
      </w:r>
      <w:r>
        <w:rPr>
          <w:rFonts w:ascii="Times New Roman" w:hAnsi="Times New Roman" w:cs="Times New Roman"/>
        </w:rPr>
        <w:t xml:space="preserve"> </w:t>
      </w:r>
      <w:r w:rsidR="00E32E7F">
        <w:rPr>
          <w:rFonts w:ascii="Times New Roman" w:hAnsi="Times New Roman" w:cs="Times New Roman"/>
        </w:rPr>
        <w:t xml:space="preserve">Port Harcourt is positioned along </w:t>
      </w:r>
      <w:r w:rsidR="00E32E7F" w:rsidRPr="00D82BBD">
        <w:rPr>
          <w:rFonts w:ascii="Times New Roman" w:hAnsi="Times New Roman" w:cs="Times New Roman"/>
        </w:rPr>
        <w:t>the Bonny River within the Niger Delta</w:t>
      </w:r>
      <w:r w:rsidR="00E32E7F">
        <w:rPr>
          <w:rFonts w:ascii="Times New Roman" w:hAnsi="Times New Roman" w:cs="Times New Roman"/>
        </w:rPr>
        <w:t xml:space="preserve">. </w:t>
      </w:r>
      <w:r>
        <w:rPr>
          <w:rFonts w:ascii="Times New Roman" w:hAnsi="Times New Roman" w:cs="Times New Roman"/>
        </w:rPr>
        <w:t xml:space="preserve">Subjects for the research study were recruited from </w:t>
      </w:r>
      <w:r w:rsidR="00D509E3">
        <w:rPr>
          <w:rFonts w:ascii="Times New Roman" w:hAnsi="Times New Roman" w:cs="Times New Roman"/>
        </w:rPr>
        <w:t xml:space="preserve">the </w:t>
      </w:r>
      <w:r>
        <w:rPr>
          <w:rFonts w:ascii="Times New Roman" w:hAnsi="Times New Roman" w:cs="Times New Roman"/>
        </w:rPr>
        <w:t xml:space="preserve">Rivers State University Teaching Hospital (RSUTH), and the University of Port Harcourt Teaching Hospital with the approval of their respective ethics committee on research. </w:t>
      </w:r>
    </w:p>
    <w:p w14:paraId="22C141CF" w14:textId="77777777" w:rsidR="00E32E7F" w:rsidRDefault="00E32E7F" w:rsidP="00E97DD3">
      <w:pPr>
        <w:spacing w:after="0"/>
        <w:jc w:val="both"/>
        <w:rPr>
          <w:rFonts w:ascii="Times New Roman" w:hAnsi="Times New Roman" w:cs="Times New Roman"/>
        </w:rPr>
      </w:pPr>
    </w:p>
    <w:p w14:paraId="6991D750" w14:textId="77777777" w:rsidR="00A30A29" w:rsidRDefault="00A30A29" w:rsidP="00E97DD3">
      <w:pPr>
        <w:spacing w:after="0"/>
        <w:jc w:val="both"/>
        <w:rPr>
          <w:rFonts w:ascii="Times New Roman" w:hAnsi="Times New Roman" w:cs="Times New Roman"/>
          <w:b/>
          <w:bCs/>
        </w:rPr>
      </w:pPr>
    </w:p>
    <w:p w14:paraId="6E2B5E58" w14:textId="3C216E50" w:rsidR="00E32E7F" w:rsidRDefault="00E32E7F" w:rsidP="00E97DD3">
      <w:pPr>
        <w:spacing w:after="0"/>
        <w:jc w:val="both"/>
        <w:rPr>
          <w:rFonts w:ascii="Times New Roman" w:hAnsi="Times New Roman" w:cs="Times New Roman"/>
          <w:b/>
          <w:bCs/>
        </w:rPr>
      </w:pPr>
      <w:r w:rsidRPr="006647A3">
        <w:rPr>
          <w:rFonts w:ascii="Times New Roman" w:hAnsi="Times New Roman" w:cs="Times New Roman"/>
          <w:b/>
          <w:bCs/>
        </w:rPr>
        <w:lastRenderedPageBreak/>
        <w:t>2.2</w:t>
      </w:r>
      <w:r w:rsidR="00C00DE9">
        <w:rPr>
          <w:rFonts w:ascii="Times New Roman" w:hAnsi="Times New Roman" w:cs="Times New Roman"/>
          <w:b/>
          <w:bCs/>
        </w:rPr>
        <w:t xml:space="preserve"> </w:t>
      </w:r>
      <w:r w:rsidR="00C00DE9">
        <w:rPr>
          <w:rFonts w:ascii="Times New Roman" w:hAnsi="Times New Roman" w:cs="Times New Roman"/>
          <w:b/>
          <w:bCs/>
        </w:rPr>
        <w:tab/>
      </w:r>
      <w:r w:rsidR="006647A3" w:rsidRPr="006647A3">
        <w:rPr>
          <w:rFonts w:ascii="Times New Roman" w:hAnsi="Times New Roman" w:cs="Times New Roman"/>
          <w:b/>
          <w:bCs/>
        </w:rPr>
        <w:t xml:space="preserve">Study </w:t>
      </w:r>
      <w:r w:rsidR="00AB6E46">
        <w:rPr>
          <w:rFonts w:ascii="Times New Roman" w:hAnsi="Times New Roman" w:cs="Times New Roman"/>
          <w:b/>
          <w:bCs/>
        </w:rPr>
        <w:t>D</w:t>
      </w:r>
      <w:r w:rsidR="006647A3" w:rsidRPr="006647A3">
        <w:rPr>
          <w:rFonts w:ascii="Times New Roman" w:hAnsi="Times New Roman" w:cs="Times New Roman"/>
          <w:b/>
          <w:bCs/>
        </w:rPr>
        <w:t>esign</w:t>
      </w:r>
      <w:r w:rsidR="00AB6E46">
        <w:rPr>
          <w:rFonts w:ascii="Times New Roman" w:hAnsi="Times New Roman" w:cs="Times New Roman"/>
          <w:b/>
          <w:bCs/>
        </w:rPr>
        <w:t xml:space="preserve"> and Study Population</w:t>
      </w:r>
    </w:p>
    <w:p w14:paraId="67F2F839" w14:textId="054FE22B" w:rsidR="006647A3" w:rsidRDefault="006647A3" w:rsidP="00E97DD3">
      <w:pPr>
        <w:spacing w:after="0"/>
        <w:jc w:val="both"/>
        <w:rPr>
          <w:rFonts w:ascii="Times New Roman" w:hAnsi="Times New Roman" w:cs="Times New Roman"/>
        </w:rPr>
      </w:pPr>
      <w:r>
        <w:rPr>
          <w:rFonts w:ascii="Times New Roman" w:hAnsi="Times New Roman" w:cs="Times New Roman"/>
        </w:rPr>
        <w:t>The study adopted a cross-sectional cas</w:t>
      </w:r>
      <w:r w:rsidRPr="00D82BBD">
        <w:rPr>
          <w:rFonts w:ascii="Times New Roman" w:hAnsi="Times New Roman" w:cs="Times New Roman"/>
        </w:rPr>
        <w:t xml:space="preserve">e-control study design. </w:t>
      </w:r>
      <w:r w:rsidR="00AB6E46">
        <w:rPr>
          <w:rFonts w:ascii="Times New Roman" w:hAnsi="Times New Roman" w:cs="Times New Roman"/>
        </w:rPr>
        <w:t>A total of one hundred and sixty-five (165) subjects</w:t>
      </w:r>
      <w:r w:rsidR="00D509E3">
        <w:rPr>
          <w:rFonts w:ascii="Times New Roman" w:hAnsi="Times New Roman" w:cs="Times New Roman"/>
        </w:rPr>
        <w:t xml:space="preserve"> age and sex matched</w:t>
      </w:r>
      <w:r w:rsidR="00AB6E46">
        <w:rPr>
          <w:rFonts w:ascii="Times New Roman" w:hAnsi="Times New Roman" w:cs="Times New Roman"/>
        </w:rPr>
        <w:t xml:space="preserve"> were used for the study. Ninety (90) were diabetic</w:t>
      </w:r>
      <w:r w:rsidR="00EE4562">
        <w:rPr>
          <w:rFonts w:ascii="Times New Roman" w:hAnsi="Times New Roman" w:cs="Times New Roman"/>
        </w:rPr>
        <w:t xml:space="preserve"> subjects</w:t>
      </w:r>
      <w:r w:rsidR="00AB6E46">
        <w:rPr>
          <w:rFonts w:ascii="Times New Roman" w:hAnsi="Times New Roman" w:cs="Times New Roman"/>
        </w:rPr>
        <w:t xml:space="preserve"> with</w:t>
      </w:r>
      <w:r w:rsidR="00EE4562">
        <w:rPr>
          <w:rFonts w:ascii="Times New Roman" w:hAnsi="Times New Roman" w:cs="Times New Roman"/>
        </w:rPr>
        <w:t xml:space="preserve"> glycated haemoglobin</w:t>
      </w:r>
      <w:r w:rsidR="00AB6E46">
        <w:rPr>
          <w:rFonts w:ascii="Times New Roman" w:hAnsi="Times New Roman" w:cs="Times New Roman"/>
        </w:rPr>
        <w:t xml:space="preserve"> </w:t>
      </w:r>
      <w:r w:rsidR="00EE4562">
        <w:rPr>
          <w:rFonts w:ascii="Times New Roman" w:hAnsi="Times New Roman" w:cs="Times New Roman"/>
        </w:rPr>
        <w:t>(</w:t>
      </w:r>
      <w:r w:rsidR="00AB6E46">
        <w:rPr>
          <w:rFonts w:ascii="Times New Roman" w:hAnsi="Times New Roman" w:cs="Times New Roman"/>
        </w:rPr>
        <w:t>HbA1c</w:t>
      </w:r>
      <w:r w:rsidR="00EE4562">
        <w:rPr>
          <w:rFonts w:ascii="Times New Roman" w:hAnsi="Times New Roman" w:cs="Times New Roman"/>
        </w:rPr>
        <w:t>)</w:t>
      </w:r>
      <w:r w:rsidR="00AB6E46">
        <w:rPr>
          <w:rFonts w:ascii="Times New Roman" w:hAnsi="Times New Roman" w:cs="Times New Roman"/>
        </w:rPr>
        <w:t xml:space="preserve"> levels greater than or equal to 6.5%</w:t>
      </w:r>
      <w:r w:rsidR="00D509E3">
        <w:rPr>
          <w:rFonts w:ascii="Times New Roman" w:hAnsi="Times New Roman" w:cs="Times New Roman"/>
        </w:rPr>
        <w:t xml:space="preserve"> [1]</w:t>
      </w:r>
      <w:r w:rsidR="00AB6E46">
        <w:rPr>
          <w:rFonts w:ascii="Times New Roman" w:hAnsi="Times New Roman" w:cs="Times New Roman"/>
        </w:rPr>
        <w:t>, while seventy-five (75) were non-diabetic</w:t>
      </w:r>
      <w:r w:rsidR="00D509E3">
        <w:rPr>
          <w:rFonts w:ascii="Times New Roman" w:hAnsi="Times New Roman" w:cs="Times New Roman"/>
        </w:rPr>
        <w:t xml:space="preserve"> control</w:t>
      </w:r>
      <w:r w:rsidR="00AB6E46">
        <w:rPr>
          <w:rFonts w:ascii="Times New Roman" w:hAnsi="Times New Roman" w:cs="Times New Roman"/>
        </w:rPr>
        <w:t xml:space="preserve"> subjects.</w:t>
      </w:r>
    </w:p>
    <w:p w14:paraId="1E08B0A2" w14:textId="77777777" w:rsidR="005F2A6C" w:rsidRDefault="005F2A6C" w:rsidP="00E97DD3">
      <w:pPr>
        <w:spacing w:after="0"/>
        <w:jc w:val="both"/>
        <w:rPr>
          <w:rFonts w:ascii="Times New Roman" w:hAnsi="Times New Roman" w:cs="Times New Roman"/>
        </w:rPr>
      </w:pPr>
    </w:p>
    <w:p w14:paraId="6097428E" w14:textId="10B3E0A8" w:rsidR="006647A3" w:rsidRDefault="006647A3" w:rsidP="00E97DD3">
      <w:pPr>
        <w:spacing w:after="0"/>
        <w:jc w:val="both"/>
        <w:rPr>
          <w:rFonts w:ascii="Times New Roman" w:hAnsi="Times New Roman" w:cs="Times New Roman"/>
          <w:b/>
          <w:bCs/>
        </w:rPr>
      </w:pPr>
      <w:r w:rsidRPr="006647A3">
        <w:rPr>
          <w:rFonts w:ascii="Times New Roman" w:hAnsi="Times New Roman" w:cs="Times New Roman"/>
          <w:b/>
          <w:bCs/>
        </w:rPr>
        <w:t xml:space="preserve">2.3 </w:t>
      </w:r>
      <w:r w:rsidR="00C00DE9">
        <w:rPr>
          <w:rFonts w:ascii="Times New Roman" w:hAnsi="Times New Roman" w:cs="Times New Roman"/>
          <w:b/>
          <w:bCs/>
        </w:rPr>
        <w:tab/>
      </w:r>
      <w:r w:rsidRPr="006647A3">
        <w:rPr>
          <w:rFonts w:ascii="Times New Roman" w:hAnsi="Times New Roman" w:cs="Times New Roman"/>
          <w:b/>
          <w:bCs/>
        </w:rPr>
        <w:t xml:space="preserve">Sample </w:t>
      </w:r>
      <w:r w:rsidR="00E272B0">
        <w:rPr>
          <w:rFonts w:ascii="Times New Roman" w:hAnsi="Times New Roman" w:cs="Times New Roman"/>
          <w:b/>
          <w:bCs/>
        </w:rPr>
        <w:t>S</w:t>
      </w:r>
      <w:r w:rsidRPr="006647A3">
        <w:rPr>
          <w:rFonts w:ascii="Times New Roman" w:hAnsi="Times New Roman" w:cs="Times New Roman"/>
          <w:b/>
          <w:bCs/>
        </w:rPr>
        <w:t>ize</w:t>
      </w:r>
      <w:r w:rsidR="00766AC7">
        <w:rPr>
          <w:rFonts w:ascii="Times New Roman" w:hAnsi="Times New Roman" w:cs="Times New Roman"/>
          <w:b/>
          <w:bCs/>
        </w:rPr>
        <w:t xml:space="preserve"> </w:t>
      </w:r>
      <w:r w:rsidR="00E272B0">
        <w:rPr>
          <w:rFonts w:ascii="Times New Roman" w:hAnsi="Times New Roman" w:cs="Times New Roman"/>
          <w:b/>
          <w:bCs/>
        </w:rPr>
        <w:t>D</w:t>
      </w:r>
      <w:r w:rsidR="00766AC7">
        <w:rPr>
          <w:rFonts w:ascii="Times New Roman" w:hAnsi="Times New Roman" w:cs="Times New Roman"/>
          <w:b/>
          <w:bCs/>
        </w:rPr>
        <w:t>etermination</w:t>
      </w:r>
    </w:p>
    <w:p w14:paraId="75A87668" w14:textId="5CB98DB3" w:rsidR="006647A3" w:rsidRDefault="006647A3" w:rsidP="00E97DD3">
      <w:pPr>
        <w:spacing w:after="0"/>
        <w:jc w:val="both"/>
        <w:rPr>
          <w:rFonts w:ascii="Times New Roman" w:hAnsi="Times New Roman" w:cs="Times New Roman"/>
        </w:rPr>
      </w:pPr>
      <w:r>
        <w:rPr>
          <w:rFonts w:ascii="Times New Roman" w:hAnsi="Times New Roman" w:cs="Times New Roman"/>
        </w:rPr>
        <w:t xml:space="preserve">The sample </w:t>
      </w:r>
      <w:r w:rsidRPr="00D82BBD">
        <w:rPr>
          <w:rFonts w:ascii="Times New Roman" w:hAnsi="Times New Roman" w:cs="Times New Roman"/>
        </w:rPr>
        <w:t xml:space="preserve">size was </w:t>
      </w:r>
      <w:r w:rsidR="00766AC7">
        <w:rPr>
          <w:rFonts w:ascii="Times New Roman" w:hAnsi="Times New Roman" w:cs="Times New Roman"/>
        </w:rPr>
        <w:t>determined</w:t>
      </w:r>
      <w:r w:rsidRPr="00D82BBD">
        <w:rPr>
          <w:rFonts w:ascii="Times New Roman" w:hAnsi="Times New Roman" w:cs="Times New Roman"/>
        </w:rPr>
        <w:t xml:space="preserve"> using Cochran’s sample size model</w:t>
      </w:r>
      <w:r w:rsidR="00F472FF">
        <w:rPr>
          <w:rFonts w:ascii="Times New Roman" w:hAnsi="Times New Roman" w:cs="Times New Roman"/>
        </w:rPr>
        <w:t xml:space="preserve"> [16]</w:t>
      </w:r>
      <w:r w:rsidRPr="00D82BBD">
        <w:rPr>
          <w:rFonts w:ascii="Times New Roman" w:hAnsi="Times New Roman" w:cs="Times New Roman"/>
        </w:rPr>
        <w:t xml:space="preserve">. </w:t>
      </w:r>
      <w:r w:rsidR="008201B0">
        <w:rPr>
          <w:rFonts w:ascii="Times New Roman" w:hAnsi="Times New Roman" w:cs="Times New Roman"/>
        </w:rPr>
        <w:t>A prevalence</w:t>
      </w:r>
      <w:r w:rsidR="00AE7906">
        <w:rPr>
          <w:rFonts w:ascii="Times New Roman" w:hAnsi="Times New Roman" w:cs="Times New Roman"/>
        </w:rPr>
        <w:t xml:space="preserve"> </w:t>
      </w:r>
      <w:r w:rsidR="008201B0">
        <w:rPr>
          <w:rFonts w:ascii="Times New Roman" w:hAnsi="Times New Roman" w:cs="Times New Roman"/>
        </w:rPr>
        <w:t xml:space="preserve">of 4.3% was used according to the World Health </w:t>
      </w:r>
      <w:r w:rsidR="0018087A">
        <w:rPr>
          <w:rFonts w:ascii="Times New Roman" w:hAnsi="Times New Roman" w:cs="Times New Roman"/>
        </w:rPr>
        <w:t>Organization</w:t>
      </w:r>
      <w:r w:rsidR="008201B0">
        <w:rPr>
          <w:rFonts w:ascii="Times New Roman" w:hAnsi="Times New Roman" w:cs="Times New Roman"/>
        </w:rPr>
        <w:t xml:space="preserve"> </w:t>
      </w:r>
      <w:r w:rsidR="0018087A">
        <w:rPr>
          <w:rFonts w:ascii="Times New Roman" w:hAnsi="Times New Roman" w:cs="Times New Roman"/>
        </w:rPr>
        <w:t>2022</w:t>
      </w:r>
      <w:r w:rsidR="00C61D76">
        <w:rPr>
          <w:rFonts w:ascii="Times New Roman" w:hAnsi="Times New Roman" w:cs="Times New Roman"/>
        </w:rPr>
        <w:t xml:space="preserve"> report on the</w:t>
      </w:r>
      <w:r w:rsidR="0018087A">
        <w:rPr>
          <w:rFonts w:ascii="Times New Roman" w:hAnsi="Times New Roman" w:cs="Times New Roman"/>
        </w:rPr>
        <w:t xml:space="preserve"> </w:t>
      </w:r>
      <w:r w:rsidR="008201B0">
        <w:rPr>
          <w:rFonts w:ascii="Times New Roman" w:hAnsi="Times New Roman" w:cs="Times New Roman"/>
        </w:rPr>
        <w:t xml:space="preserve">prevalence rate of </w:t>
      </w:r>
      <w:r w:rsidR="0018087A">
        <w:rPr>
          <w:rFonts w:ascii="Times New Roman" w:hAnsi="Times New Roman" w:cs="Times New Roman"/>
        </w:rPr>
        <w:t>type 2 diabetes mellitus in Nigeria</w:t>
      </w:r>
      <w:r w:rsidR="00C61D76">
        <w:rPr>
          <w:rFonts w:ascii="Times New Roman" w:hAnsi="Times New Roman" w:cs="Times New Roman"/>
        </w:rPr>
        <w:t xml:space="preserve"> [17]</w:t>
      </w:r>
      <w:r w:rsidR="0018087A">
        <w:rPr>
          <w:rFonts w:ascii="Times New Roman" w:hAnsi="Times New Roman" w:cs="Times New Roman"/>
        </w:rPr>
        <w:t xml:space="preserve">. </w:t>
      </w:r>
      <w:r w:rsidR="00961D15">
        <w:rPr>
          <w:rFonts w:ascii="Times New Roman" w:hAnsi="Times New Roman" w:cs="Times New Roman"/>
        </w:rPr>
        <w:t xml:space="preserve">The sample size was initially set at 140, accounting for a 10% attrition rate, with 70 </w:t>
      </w:r>
      <w:r w:rsidR="0014009F">
        <w:rPr>
          <w:rFonts w:ascii="Times New Roman" w:hAnsi="Times New Roman" w:cs="Times New Roman"/>
        </w:rPr>
        <w:t>subjects</w:t>
      </w:r>
      <w:r w:rsidR="00961D15">
        <w:rPr>
          <w:rFonts w:ascii="Times New Roman" w:hAnsi="Times New Roman" w:cs="Times New Roman"/>
        </w:rPr>
        <w:t xml:space="preserve"> in each group</w:t>
      </w:r>
      <w:r w:rsidR="00C61D76">
        <w:rPr>
          <w:rFonts w:ascii="Times New Roman" w:hAnsi="Times New Roman" w:cs="Times New Roman"/>
        </w:rPr>
        <w:t xml:space="preserve">; </w:t>
      </w:r>
      <w:r w:rsidR="00961D15">
        <w:rPr>
          <w:rFonts w:ascii="Times New Roman" w:hAnsi="Times New Roman" w:cs="Times New Roman"/>
        </w:rPr>
        <w:t xml:space="preserve">diabetics and </w:t>
      </w:r>
      <w:r w:rsidR="00C61D76">
        <w:rPr>
          <w:rFonts w:ascii="Times New Roman" w:hAnsi="Times New Roman" w:cs="Times New Roman"/>
        </w:rPr>
        <w:t>non-</w:t>
      </w:r>
      <w:r w:rsidR="00961D15">
        <w:rPr>
          <w:rFonts w:ascii="Times New Roman" w:hAnsi="Times New Roman" w:cs="Times New Roman"/>
        </w:rPr>
        <w:t xml:space="preserve">diabetics. However, the </w:t>
      </w:r>
      <w:r w:rsidR="00C61D76">
        <w:rPr>
          <w:rFonts w:ascii="Times New Roman" w:hAnsi="Times New Roman" w:cs="Times New Roman"/>
        </w:rPr>
        <w:t>number</w:t>
      </w:r>
      <w:r w:rsidR="00961D15">
        <w:rPr>
          <w:rFonts w:ascii="Times New Roman" w:hAnsi="Times New Roman" w:cs="Times New Roman"/>
        </w:rPr>
        <w:t xml:space="preserve"> of subjects was later adjusted</w:t>
      </w:r>
      <w:r w:rsidR="00C61D76">
        <w:rPr>
          <w:rFonts w:ascii="Times New Roman" w:hAnsi="Times New Roman" w:cs="Times New Roman"/>
        </w:rPr>
        <w:t xml:space="preserve"> upwards</w:t>
      </w:r>
      <w:r w:rsidR="00961D15">
        <w:rPr>
          <w:rFonts w:ascii="Times New Roman" w:hAnsi="Times New Roman" w:cs="Times New Roman"/>
        </w:rPr>
        <w:t xml:space="preserve">, resulting in 90 </w:t>
      </w:r>
      <w:r w:rsidR="0014009F">
        <w:rPr>
          <w:rFonts w:ascii="Times New Roman" w:hAnsi="Times New Roman" w:cs="Times New Roman"/>
        </w:rPr>
        <w:t>subjects</w:t>
      </w:r>
      <w:r w:rsidR="00961D15">
        <w:rPr>
          <w:rFonts w:ascii="Times New Roman" w:hAnsi="Times New Roman" w:cs="Times New Roman"/>
        </w:rPr>
        <w:t xml:space="preserve"> in the test group and 75 in the control group.</w:t>
      </w:r>
    </w:p>
    <w:p w14:paraId="794F19BB" w14:textId="77777777" w:rsidR="0011499E" w:rsidRDefault="0011499E" w:rsidP="00E97DD3">
      <w:pPr>
        <w:spacing w:after="0"/>
        <w:jc w:val="both"/>
        <w:rPr>
          <w:rFonts w:ascii="Times New Roman" w:hAnsi="Times New Roman" w:cs="Times New Roman"/>
        </w:rPr>
      </w:pPr>
    </w:p>
    <w:p w14:paraId="5C0258BC" w14:textId="604D4DF0" w:rsidR="0011499E" w:rsidRDefault="0011499E" w:rsidP="00E97DD3">
      <w:pPr>
        <w:spacing w:after="0"/>
        <w:jc w:val="both"/>
        <w:rPr>
          <w:rFonts w:ascii="Times New Roman" w:hAnsi="Times New Roman" w:cs="Times New Roman"/>
          <w:b/>
          <w:bCs/>
        </w:rPr>
      </w:pPr>
      <w:r w:rsidRPr="0011499E">
        <w:rPr>
          <w:rFonts w:ascii="Times New Roman" w:hAnsi="Times New Roman" w:cs="Times New Roman"/>
          <w:b/>
          <w:bCs/>
        </w:rPr>
        <w:t>2.4</w:t>
      </w:r>
      <w:r w:rsidR="00C00DE9">
        <w:rPr>
          <w:rFonts w:ascii="Times New Roman" w:hAnsi="Times New Roman" w:cs="Times New Roman"/>
          <w:b/>
          <w:bCs/>
        </w:rPr>
        <w:t xml:space="preserve"> </w:t>
      </w:r>
      <w:r w:rsidR="00C00DE9">
        <w:rPr>
          <w:rFonts w:ascii="Times New Roman" w:hAnsi="Times New Roman" w:cs="Times New Roman"/>
          <w:b/>
          <w:bCs/>
        </w:rPr>
        <w:tab/>
      </w:r>
      <w:r w:rsidRPr="0011499E">
        <w:rPr>
          <w:rFonts w:ascii="Times New Roman" w:hAnsi="Times New Roman" w:cs="Times New Roman"/>
          <w:b/>
          <w:bCs/>
        </w:rPr>
        <w:t xml:space="preserve">Eligibility of </w:t>
      </w:r>
      <w:r w:rsidR="009145D7">
        <w:rPr>
          <w:rFonts w:ascii="Times New Roman" w:hAnsi="Times New Roman" w:cs="Times New Roman"/>
          <w:b/>
          <w:bCs/>
        </w:rPr>
        <w:t>S</w:t>
      </w:r>
      <w:r w:rsidRPr="0011499E">
        <w:rPr>
          <w:rFonts w:ascii="Times New Roman" w:hAnsi="Times New Roman" w:cs="Times New Roman"/>
          <w:b/>
          <w:bCs/>
        </w:rPr>
        <w:t>ubjects</w:t>
      </w:r>
    </w:p>
    <w:p w14:paraId="09598DDD" w14:textId="44A79690" w:rsidR="0011499E" w:rsidRDefault="0011499E" w:rsidP="00E97DD3">
      <w:pPr>
        <w:spacing w:after="0"/>
        <w:jc w:val="both"/>
        <w:rPr>
          <w:rFonts w:ascii="Times New Roman" w:hAnsi="Times New Roman" w:cs="Times New Roman"/>
          <w:bCs/>
        </w:rPr>
      </w:pPr>
      <w:r w:rsidRPr="00A37187">
        <w:rPr>
          <w:rFonts w:ascii="Times New Roman" w:hAnsi="Times New Roman" w:cs="Times New Roman"/>
          <w:bCs/>
        </w:rPr>
        <w:t xml:space="preserve">The </w:t>
      </w:r>
      <w:r w:rsidR="00982E8D">
        <w:rPr>
          <w:rFonts w:ascii="Times New Roman" w:hAnsi="Times New Roman" w:cs="Times New Roman"/>
          <w:bCs/>
        </w:rPr>
        <w:t xml:space="preserve">subjects were recruited based on specific </w:t>
      </w:r>
      <w:r w:rsidRPr="00A37187">
        <w:rPr>
          <w:rFonts w:ascii="Times New Roman" w:hAnsi="Times New Roman" w:cs="Times New Roman"/>
          <w:bCs/>
        </w:rPr>
        <w:t>eligibility criteria for the study</w:t>
      </w:r>
      <w:r w:rsidR="00982E8D">
        <w:rPr>
          <w:rFonts w:ascii="Times New Roman" w:hAnsi="Times New Roman" w:cs="Times New Roman"/>
          <w:bCs/>
        </w:rPr>
        <w:t>,</w:t>
      </w:r>
      <w:r w:rsidRPr="00A37187">
        <w:rPr>
          <w:rFonts w:ascii="Times New Roman" w:hAnsi="Times New Roman" w:cs="Times New Roman"/>
          <w:bCs/>
        </w:rPr>
        <w:t xml:space="preserve"> </w:t>
      </w:r>
      <w:r w:rsidR="00982E8D">
        <w:rPr>
          <w:rFonts w:ascii="Times New Roman" w:hAnsi="Times New Roman" w:cs="Times New Roman"/>
          <w:bCs/>
        </w:rPr>
        <w:t>which specified</w:t>
      </w:r>
      <w:r w:rsidRPr="00A37187">
        <w:rPr>
          <w:rFonts w:ascii="Times New Roman" w:hAnsi="Times New Roman" w:cs="Times New Roman"/>
          <w:bCs/>
        </w:rPr>
        <w:t xml:space="preserve"> that </w:t>
      </w:r>
      <w:r w:rsidR="00961D15">
        <w:rPr>
          <w:rFonts w:ascii="Times New Roman" w:hAnsi="Times New Roman" w:cs="Times New Roman"/>
          <w:bCs/>
        </w:rPr>
        <w:t>subjects</w:t>
      </w:r>
      <w:r w:rsidRPr="00A37187">
        <w:rPr>
          <w:rFonts w:ascii="Times New Roman" w:hAnsi="Times New Roman" w:cs="Times New Roman"/>
          <w:bCs/>
        </w:rPr>
        <w:t xml:space="preserve"> must be at least 18 years</w:t>
      </w:r>
      <w:r w:rsidR="009145D7">
        <w:rPr>
          <w:rFonts w:ascii="Times New Roman" w:hAnsi="Times New Roman" w:cs="Times New Roman"/>
          <w:bCs/>
        </w:rPr>
        <w:t xml:space="preserve"> and above</w:t>
      </w:r>
      <w:r w:rsidRPr="00A37187">
        <w:rPr>
          <w:rFonts w:ascii="Times New Roman" w:hAnsi="Times New Roman" w:cs="Times New Roman"/>
          <w:bCs/>
        </w:rPr>
        <w:t>,</w:t>
      </w:r>
      <w:r w:rsidR="00D46B36">
        <w:rPr>
          <w:rFonts w:ascii="Times New Roman" w:hAnsi="Times New Roman" w:cs="Times New Roman"/>
          <w:bCs/>
        </w:rPr>
        <w:t xml:space="preserve"> non-pregnant,</w:t>
      </w:r>
      <w:r w:rsidRPr="00A37187">
        <w:rPr>
          <w:rFonts w:ascii="Times New Roman" w:hAnsi="Times New Roman" w:cs="Times New Roman"/>
          <w:bCs/>
        </w:rPr>
        <w:t xml:space="preserve"> reside</w:t>
      </w:r>
      <w:r w:rsidR="00D46B36">
        <w:rPr>
          <w:rFonts w:ascii="Times New Roman" w:hAnsi="Times New Roman" w:cs="Times New Roman"/>
          <w:bCs/>
        </w:rPr>
        <w:t>nt</w:t>
      </w:r>
      <w:r w:rsidRPr="00A37187">
        <w:rPr>
          <w:rFonts w:ascii="Times New Roman" w:hAnsi="Times New Roman" w:cs="Times New Roman"/>
          <w:bCs/>
        </w:rPr>
        <w:t xml:space="preserve"> in Port Harcourt</w:t>
      </w:r>
      <w:r w:rsidR="00D46B36">
        <w:rPr>
          <w:rFonts w:ascii="Times New Roman" w:hAnsi="Times New Roman" w:cs="Times New Roman"/>
          <w:bCs/>
        </w:rPr>
        <w:t xml:space="preserve">, </w:t>
      </w:r>
      <w:r w:rsidRPr="00A37187">
        <w:rPr>
          <w:rFonts w:ascii="Times New Roman" w:hAnsi="Times New Roman" w:cs="Times New Roman"/>
          <w:bCs/>
        </w:rPr>
        <w:t>and willingly provide informed consent. Individuals diagnosed with chronic conditions or serious comorbidities that could impact metabolic markers, such as</w:t>
      </w:r>
      <w:r w:rsidR="00D46B36">
        <w:rPr>
          <w:rFonts w:ascii="Times New Roman" w:hAnsi="Times New Roman" w:cs="Times New Roman"/>
          <w:bCs/>
        </w:rPr>
        <w:t xml:space="preserve"> </w:t>
      </w:r>
      <w:r w:rsidR="00D46B36" w:rsidRPr="00A37187">
        <w:rPr>
          <w:rFonts w:ascii="Times New Roman" w:hAnsi="Times New Roman" w:cs="Times New Roman"/>
          <w:bCs/>
        </w:rPr>
        <w:t>cardiovascular or immunosuppressive diseases</w:t>
      </w:r>
      <w:r w:rsidR="00D46B36">
        <w:rPr>
          <w:rFonts w:ascii="Times New Roman" w:hAnsi="Times New Roman" w:cs="Times New Roman"/>
          <w:bCs/>
        </w:rPr>
        <w:t>, and</w:t>
      </w:r>
      <w:r w:rsidRPr="00A37187">
        <w:rPr>
          <w:rFonts w:ascii="Times New Roman" w:hAnsi="Times New Roman" w:cs="Times New Roman"/>
          <w:bCs/>
        </w:rPr>
        <w:t xml:space="preserve"> liver disease, </w:t>
      </w:r>
      <w:r w:rsidR="00982E8D">
        <w:rPr>
          <w:rFonts w:ascii="Times New Roman" w:hAnsi="Times New Roman" w:cs="Times New Roman"/>
          <w:bCs/>
        </w:rPr>
        <w:t>were</w:t>
      </w:r>
      <w:r w:rsidRPr="00A37187">
        <w:rPr>
          <w:rFonts w:ascii="Times New Roman" w:hAnsi="Times New Roman" w:cs="Times New Roman"/>
          <w:bCs/>
        </w:rPr>
        <w:t xml:space="preserve"> not eligible. </w:t>
      </w:r>
      <w:r w:rsidR="00571520">
        <w:rPr>
          <w:rFonts w:ascii="Times New Roman" w:hAnsi="Times New Roman" w:cs="Times New Roman"/>
          <w:bCs/>
        </w:rPr>
        <w:t>Structured interviewer-based questionnaires were administered to subjects to get demographic and other data.</w:t>
      </w:r>
    </w:p>
    <w:p w14:paraId="536006BA" w14:textId="77777777" w:rsidR="00CC4666" w:rsidRDefault="00CC4666" w:rsidP="007B55EC">
      <w:pPr>
        <w:spacing w:after="0"/>
        <w:jc w:val="both"/>
        <w:rPr>
          <w:rFonts w:ascii="Times New Roman" w:hAnsi="Times New Roman" w:cs="Times New Roman"/>
        </w:rPr>
      </w:pPr>
    </w:p>
    <w:p w14:paraId="57CC08DA" w14:textId="5A6588A1" w:rsidR="00CC4666" w:rsidRDefault="003A0EF0" w:rsidP="007B55EC">
      <w:pPr>
        <w:spacing w:after="0"/>
        <w:jc w:val="both"/>
        <w:rPr>
          <w:rFonts w:ascii="Times New Roman" w:hAnsi="Times New Roman" w:cs="Times New Roman"/>
          <w:b/>
          <w:bCs/>
        </w:rPr>
      </w:pPr>
      <w:r>
        <w:rPr>
          <w:rFonts w:ascii="Times New Roman" w:hAnsi="Times New Roman" w:cs="Times New Roman"/>
          <w:b/>
          <w:bCs/>
        </w:rPr>
        <w:t>2.5</w:t>
      </w:r>
      <w:r w:rsidR="00C00DE9">
        <w:rPr>
          <w:rFonts w:ascii="Times New Roman" w:hAnsi="Times New Roman" w:cs="Times New Roman"/>
          <w:b/>
          <w:bCs/>
        </w:rPr>
        <w:t xml:space="preserve"> </w:t>
      </w:r>
      <w:r w:rsidR="00C00DE9">
        <w:rPr>
          <w:rFonts w:ascii="Times New Roman" w:hAnsi="Times New Roman" w:cs="Times New Roman"/>
          <w:b/>
          <w:bCs/>
        </w:rPr>
        <w:tab/>
      </w:r>
      <w:r w:rsidR="00CC4666" w:rsidRPr="00CC4666">
        <w:rPr>
          <w:rFonts w:ascii="Times New Roman" w:hAnsi="Times New Roman" w:cs="Times New Roman"/>
          <w:b/>
          <w:bCs/>
        </w:rPr>
        <w:t xml:space="preserve">Sample </w:t>
      </w:r>
      <w:r>
        <w:rPr>
          <w:rFonts w:ascii="Times New Roman" w:hAnsi="Times New Roman" w:cs="Times New Roman"/>
          <w:b/>
          <w:bCs/>
        </w:rPr>
        <w:t>C</w:t>
      </w:r>
      <w:r w:rsidR="00CC4666" w:rsidRPr="00CC4666">
        <w:rPr>
          <w:rFonts w:ascii="Times New Roman" w:hAnsi="Times New Roman" w:cs="Times New Roman"/>
          <w:b/>
          <w:bCs/>
        </w:rPr>
        <w:t>ollection</w:t>
      </w:r>
    </w:p>
    <w:p w14:paraId="515265DB" w14:textId="24B2B86A" w:rsidR="00F02F0F" w:rsidRDefault="003A0EF0" w:rsidP="005F688D">
      <w:pPr>
        <w:spacing w:after="0"/>
        <w:jc w:val="both"/>
        <w:rPr>
          <w:rFonts w:ascii="Times New Roman" w:hAnsi="Times New Roman" w:cs="Times New Roman"/>
        </w:rPr>
      </w:pPr>
      <w:r w:rsidRPr="003A0EF0">
        <w:rPr>
          <w:rFonts w:ascii="Times New Roman" w:hAnsi="Times New Roman" w:cs="Times New Roman"/>
        </w:rPr>
        <w:t xml:space="preserve">Proper </w:t>
      </w:r>
      <w:proofErr w:type="spellStart"/>
      <w:r w:rsidRPr="003A0EF0">
        <w:rPr>
          <w:rFonts w:ascii="Times New Roman" w:hAnsi="Times New Roman" w:cs="Times New Roman"/>
        </w:rPr>
        <w:t>vene</w:t>
      </w:r>
      <w:proofErr w:type="spellEnd"/>
      <w:r w:rsidRPr="003A0EF0">
        <w:rPr>
          <w:rFonts w:ascii="Times New Roman" w:hAnsi="Times New Roman" w:cs="Times New Roman"/>
        </w:rPr>
        <w:t xml:space="preserve"> puncture technique</w:t>
      </w:r>
      <w:r>
        <w:rPr>
          <w:rFonts w:ascii="Times New Roman" w:hAnsi="Times New Roman" w:cs="Times New Roman"/>
        </w:rPr>
        <w:t xml:space="preserve"> </w:t>
      </w:r>
      <w:r w:rsidRPr="003A0EF0">
        <w:rPr>
          <w:rFonts w:ascii="Times New Roman" w:hAnsi="Times New Roman" w:cs="Times New Roman"/>
        </w:rPr>
        <w:t>was employed in the collection of the blood</w:t>
      </w:r>
      <w:r>
        <w:rPr>
          <w:rFonts w:ascii="Times New Roman" w:hAnsi="Times New Roman" w:cs="Times New Roman"/>
        </w:rPr>
        <w:t xml:space="preserve"> </w:t>
      </w:r>
      <w:r w:rsidRPr="003A0EF0">
        <w:rPr>
          <w:rFonts w:ascii="Times New Roman" w:hAnsi="Times New Roman" w:cs="Times New Roman"/>
        </w:rPr>
        <w:t>samples</w:t>
      </w:r>
      <w:r>
        <w:rPr>
          <w:rFonts w:ascii="Times New Roman" w:hAnsi="Times New Roman" w:cs="Times New Roman"/>
        </w:rPr>
        <w:t xml:space="preserve">. </w:t>
      </w:r>
      <w:r w:rsidR="005F688D" w:rsidRPr="005F688D">
        <w:rPr>
          <w:rFonts w:ascii="Times New Roman" w:hAnsi="Times New Roman" w:cs="Times New Roman"/>
        </w:rPr>
        <w:t xml:space="preserve">Special care was taken to avoid haemolysis of the blood samples during </w:t>
      </w:r>
      <w:r w:rsidR="005F688D">
        <w:rPr>
          <w:rFonts w:ascii="Times New Roman" w:hAnsi="Times New Roman" w:cs="Times New Roman"/>
        </w:rPr>
        <w:t xml:space="preserve">specimen separation and </w:t>
      </w:r>
      <w:r w:rsidR="005F688D" w:rsidRPr="005F688D">
        <w:rPr>
          <w:rFonts w:ascii="Times New Roman" w:hAnsi="Times New Roman" w:cs="Times New Roman"/>
        </w:rPr>
        <w:t>handling</w:t>
      </w:r>
      <w:r w:rsidR="005F688D">
        <w:rPr>
          <w:rFonts w:ascii="Times New Roman" w:hAnsi="Times New Roman" w:cs="Times New Roman"/>
        </w:rPr>
        <w:t>.</w:t>
      </w:r>
    </w:p>
    <w:p w14:paraId="2DBBDA96" w14:textId="77777777" w:rsidR="005F688D" w:rsidRDefault="005F688D" w:rsidP="007B55EC">
      <w:pPr>
        <w:spacing w:after="0"/>
        <w:jc w:val="both"/>
        <w:rPr>
          <w:rFonts w:ascii="Times New Roman" w:hAnsi="Times New Roman" w:cs="Times New Roman"/>
          <w:b/>
          <w:bCs/>
        </w:rPr>
      </w:pPr>
    </w:p>
    <w:p w14:paraId="2C015AA9" w14:textId="0437809A" w:rsidR="000F27A5" w:rsidRDefault="00773658" w:rsidP="007B55EC">
      <w:pPr>
        <w:spacing w:after="0"/>
        <w:jc w:val="both"/>
        <w:rPr>
          <w:rFonts w:ascii="Times New Roman" w:hAnsi="Times New Roman" w:cs="Times New Roman"/>
          <w:b/>
          <w:bCs/>
        </w:rPr>
      </w:pPr>
      <w:r>
        <w:rPr>
          <w:rFonts w:ascii="Times New Roman" w:hAnsi="Times New Roman" w:cs="Times New Roman"/>
          <w:b/>
          <w:bCs/>
        </w:rPr>
        <w:t>2.6</w:t>
      </w:r>
      <w:r w:rsidR="000F27A5" w:rsidRPr="000F27A5">
        <w:rPr>
          <w:rFonts w:ascii="Times New Roman" w:hAnsi="Times New Roman" w:cs="Times New Roman"/>
          <w:b/>
          <w:bCs/>
        </w:rPr>
        <w:t xml:space="preserve"> </w:t>
      </w:r>
      <w:r w:rsidR="00C00DE9">
        <w:rPr>
          <w:rFonts w:ascii="Times New Roman" w:hAnsi="Times New Roman" w:cs="Times New Roman"/>
          <w:b/>
          <w:bCs/>
        </w:rPr>
        <w:tab/>
      </w:r>
      <w:r w:rsidR="005F688D">
        <w:rPr>
          <w:rFonts w:ascii="Times New Roman" w:hAnsi="Times New Roman" w:cs="Times New Roman"/>
          <w:b/>
          <w:bCs/>
        </w:rPr>
        <w:t xml:space="preserve">Reagents and </w:t>
      </w:r>
      <w:r w:rsidR="000F27A5" w:rsidRPr="000F27A5">
        <w:rPr>
          <w:rFonts w:ascii="Times New Roman" w:hAnsi="Times New Roman" w:cs="Times New Roman"/>
          <w:b/>
          <w:bCs/>
        </w:rPr>
        <w:t xml:space="preserve">Biochemical </w:t>
      </w:r>
      <w:r w:rsidR="005F688D">
        <w:rPr>
          <w:rFonts w:ascii="Times New Roman" w:hAnsi="Times New Roman" w:cs="Times New Roman"/>
          <w:b/>
          <w:bCs/>
        </w:rPr>
        <w:t>A</w:t>
      </w:r>
      <w:r w:rsidR="000F27A5" w:rsidRPr="000F27A5">
        <w:rPr>
          <w:rFonts w:ascii="Times New Roman" w:hAnsi="Times New Roman" w:cs="Times New Roman"/>
          <w:b/>
          <w:bCs/>
        </w:rPr>
        <w:t>nalys</w:t>
      </w:r>
      <w:r w:rsidR="005F688D">
        <w:rPr>
          <w:rFonts w:ascii="Times New Roman" w:hAnsi="Times New Roman" w:cs="Times New Roman"/>
          <w:b/>
          <w:bCs/>
        </w:rPr>
        <w:t>e</w:t>
      </w:r>
      <w:r w:rsidR="000F27A5" w:rsidRPr="000F27A5">
        <w:rPr>
          <w:rFonts w:ascii="Times New Roman" w:hAnsi="Times New Roman" w:cs="Times New Roman"/>
          <w:b/>
          <w:bCs/>
        </w:rPr>
        <w:t>s</w:t>
      </w:r>
    </w:p>
    <w:p w14:paraId="70FFB418" w14:textId="37D44F85" w:rsidR="00A36A48" w:rsidRDefault="005F688D" w:rsidP="00A36A48">
      <w:pPr>
        <w:spacing w:after="0"/>
        <w:jc w:val="both"/>
        <w:rPr>
          <w:rFonts w:ascii="Times New Roman" w:hAnsi="Times New Roman" w:cs="Times New Roman"/>
        </w:rPr>
      </w:pPr>
      <w:r w:rsidRPr="005F688D">
        <w:rPr>
          <w:rFonts w:ascii="Times New Roman" w:hAnsi="Times New Roman" w:cs="Times New Roman"/>
        </w:rPr>
        <w:t>All reagents were commercially purchased and</w:t>
      </w:r>
      <w:r>
        <w:rPr>
          <w:rFonts w:ascii="Times New Roman" w:hAnsi="Times New Roman" w:cs="Times New Roman"/>
        </w:rPr>
        <w:t xml:space="preserve"> </w:t>
      </w:r>
      <w:r w:rsidRPr="005F688D">
        <w:rPr>
          <w:rFonts w:ascii="Times New Roman" w:hAnsi="Times New Roman" w:cs="Times New Roman"/>
        </w:rPr>
        <w:t>the manufacturer’s standard operating</w:t>
      </w:r>
      <w:r>
        <w:rPr>
          <w:rFonts w:ascii="Times New Roman" w:hAnsi="Times New Roman" w:cs="Times New Roman"/>
        </w:rPr>
        <w:t xml:space="preserve"> </w:t>
      </w:r>
      <w:r w:rsidRPr="005F688D">
        <w:rPr>
          <w:rFonts w:ascii="Times New Roman" w:hAnsi="Times New Roman" w:cs="Times New Roman"/>
        </w:rPr>
        <w:t xml:space="preserve">procedures were strictly followed. </w:t>
      </w:r>
      <w:r w:rsidR="00B27A7D">
        <w:rPr>
          <w:rFonts w:ascii="Times New Roman" w:hAnsi="Times New Roman" w:cs="Times New Roman"/>
        </w:rPr>
        <w:t>Fasting blood sugar</w:t>
      </w:r>
      <w:r w:rsidR="00C34788">
        <w:rPr>
          <w:rFonts w:ascii="Times New Roman" w:hAnsi="Times New Roman" w:cs="Times New Roman"/>
        </w:rPr>
        <w:t xml:space="preserve"> (FBS)</w:t>
      </w:r>
      <w:r>
        <w:rPr>
          <w:rFonts w:ascii="Times New Roman" w:hAnsi="Times New Roman" w:cs="Times New Roman"/>
        </w:rPr>
        <w:t xml:space="preserve"> was determined using the enzymatic oxidation method</w:t>
      </w:r>
      <w:r w:rsidR="0095785C">
        <w:rPr>
          <w:rFonts w:ascii="Times New Roman" w:hAnsi="Times New Roman" w:cs="Times New Roman"/>
        </w:rPr>
        <w:t xml:space="preserve"> [18]</w:t>
      </w:r>
      <w:r>
        <w:rPr>
          <w:rFonts w:ascii="Times New Roman" w:hAnsi="Times New Roman" w:cs="Times New Roman"/>
        </w:rPr>
        <w:t xml:space="preserve">, as described by </w:t>
      </w:r>
      <w:proofErr w:type="spellStart"/>
      <w:r w:rsidRPr="00D82BBD">
        <w:rPr>
          <w:rFonts w:ascii="Times New Roman" w:hAnsi="Times New Roman" w:cs="Times New Roman"/>
          <w:color w:val="000000" w:themeColor="text1"/>
        </w:rPr>
        <w:t>ELITech</w:t>
      </w:r>
      <w:proofErr w:type="spellEnd"/>
      <w:r w:rsidRPr="00D82BBD">
        <w:rPr>
          <w:rFonts w:ascii="Times New Roman" w:hAnsi="Times New Roman" w:cs="Times New Roman"/>
          <w:color w:val="000000" w:themeColor="text1"/>
        </w:rPr>
        <w:t xml:space="preserve"> Clinical Systems</w:t>
      </w:r>
      <w:r w:rsidR="00F70945">
        <w:rPr>
          <w:rFonts w:ascii="Times New Roman" w:hAnsi="Times New Roman" w:cs="Times New Roman"/>
          <w:color w:val="000000" w:themeColor="text1"/>
        </w:rPr>
        <w:t>, France.</w:t>
      </w:r>
      <w:r w:rsidR="00230603">
        <w:rPr>
          <w:rFonts w:ascii="Times New Roman" w:hAnsi="Times New Roman" w:cs="Times New Roman"/>
          <w:color w:val="000000" w:themeColor="text1"/>
        </w:rPr>
        <w:t xml:space="preserve"> </w:t>
      </w:r>
      <w:r w:rsidR="00230603">
        <w:rPr>
          <w:rFonts w:ascii="Times New Roman" w:hAnsi="Times New Roman" w:cs="Times New Roman"/>
        </w:rPr>
        <w:t>Glycated haemoglobin</w:t>
      </w:r>
      <w:r w:rsidR="00C34788">
        <w:rPr>
          <w:rFonts w:ascii="Times New Roman" w:hAnsi="Times New Roman" w:cs="Times New Roman"/>
        </w:rPr>
        <w:t xml:space="preserve"> (HbA1c)</w:t>
      </w:r>
      <w:r w:rsidR="00230603">
        <w:rPr>
          <w:rFonts w:ascii="Times New Roman" w:hAnsi="Times New Roman" w:cs="Times New Roman"/>
        </w:rPr>
        <w:t xml:space="preserve"> was determined using f</w:t>
      </w:r>
      <w:r w:rsidR="00230603" w:rsidRPr="00D82BBD">
        <w:rPr>
          <w:rFonts w:ascii="Times New Roman" w:hAnsi="Times New Roman" w:cs="Times New Roman"/>
        </w:rPr>
        <w:t>luorescence immunoassay</w:t>
      </w:r>
      <w:r w:rsidR="00230603">
        <w:rPr>
          <w:rFonts w:ascii="Times New Roman" w:hAnsi="Times New Roman" w:cs="Times New Roman"/>
        </w:rPr>
        <w:t xml:space="preserve"> method</w:t>
      </w:r>
      <w:r w:rsidR="0095785C">
        <w:rPr>
          <w:rFonts w:ascii="Times New Roman" w:hAnsi="Times New Roman" w:cs="Times New Roman"/>
        </w:rPr>
        <w:t xml:space="preserve"> [19]</w:t>
      </w:r>
      <w:r w:rsidR="00230603">
        <w:rPr>
          <w:rFonts w:ascii="Times New Roman" w:hAnsi="Times New Roman" w:cs="Times New Roman"/>
        </w:rPr>
        <w:t>,</w:t>
      </w:r>
      <w:r w:rsidR="00230603" w:rsidRPr="00D82BBD">
        <w:rPr>
          <w:rFonts w:ascii="Times New Roman" w:hAnsi="Times New Roman" w:cs="Times New Roman"/>
        </w:rPr>
        <w:t xml:space="preserve"> </w:t>
      </w:r>
      <w:r w:rsidR="00230603">
        <w:rPr>
          <w:rFonts w:ascii="Times New Roman" w:hAnsi="Times New Roman" w:cs="Times New Roman"/>
        </w:rPr>
        <w:t xml:space="preserve">as described by </w:t>
      </w:r>
      <w:proofErr w:type="spellStart"/>
      <w:r w:rsidR="00230603" w:rsidRPr="00D82BBD">
        <w:rPr>
          <w:rFonts w:ascii="Times New Roman" w:hAnsi="Times New Roman" w:cs="Times New Roman"/>
        </w:rPr>
        <w:t>Finecare</w:t>
      </w:r>
      <w:proofErr w:type="spellEnd"/>
      <w:r w:rsidR="00230603" w:rsidRPr="00D82BBD">
        <w:rPr>
          <w:rFonts w:ascii="Times New Roman" w:hAnsi="Times New Roman" w:cs="Times New Roman"/>
          <w:vertAlign w:val="superscript"/>
        </w:rPr>
        <w:t>™</w:t>
      </w:r>
      <w:r w:rsidR="00F70945">
        <w:rPr>
          <w:rFonts w:ascii="Times New Roman" w:hAnsi="Times New Roman" w:cs="Times New Roman"/>
        </w:rPr>
        <w:t>, China.</w:t>
      </w:r>
      <w:r w:rsidR="00230603">
        <w:rPr>
          <w:rFonts w:ascii="Times New Roman" w:hAnsi="Times New Roman" w:cs="Times New Roman"/>
        </w:rPr>
        <w:t xml:space="preserve"> Caspase-1,</w:t>
      </w:r>
      <w:r w:rsidR="00230603" w:rsidRPr="003F1EE8">
        <w:rPr>
          <w:rFonts w:ascii="Times New Roman" w:hAnsi="Times New Roman" w:cs="Times New Roman"/>
          <w:bCs/>
        </w:rPr>
        <w:t xml:space="preserve"> </w:t>
      </w:r>
      <w:proofErr w:type="spellStart"/>
      <w:r w:rsidR="00230603">
        <w:rPr>
          <w:rFonts w:ascii="Times New Roman" w:hAnsi="Times New Roman" w:cs="Times New Roman"/>
          <w:bCs/>
        </w:rPr>
        <w:t>t</w:t>
      </w:r>
      <w:r w:rsidR="00230603" w:rsidRPr="00230603">
        <w:rPr>
          <w:rFonts w:ascii="Times New Roman" w:hAnsi="Times New Roman" w:cs="Times New Roman"/>
          <w:bCs/>
        </w:rPr>
        <w:t>umor</w:t>
      </w:r>
      <w:proofErr w:type="spellEnd"/>
      <w:r w:rsidR="00230603" w:rsidRPr="00230603">
        <w:rPr>
          <w:rFonts w:ascii="Times New Roman" w:hAnsi="Times New Roman" w:cs="Times New Roman"/>
          <w:bCs/>
        </w:rPr>
        <w:t xml:space="preserve"> necrosis factor alpha (TNF-α)</w:t>
      </w:r>
      <w:r w:rsidR="00230603">
        <w:rPr>
          <w:rFonts w:ascii="Times New Roman" w:hAnsi="Times New Roman" w:cs="Times New Roman"/>
        </w:rPr>
        <w:t>, i</w:t>
      </w:r>
      <w:r w:rsidR="00230603" w:rsidRPr="00230603">
        <w:rPr>
          <w:rFonts w:ascii="Times New Roman" w:hAnsi="Times New Roman" w:cs="Times New Roman"/>
        </w:rPr>
        <w:t>nterleukin-1 beta (IL-1β)</w:t>
      </w:r>
      <w:r w:rsidR="00230603">
        <w:rPr>
          <w:rFonts w:ascii="Times New Roman" w:hAnsi="Times New Roman" w:cs="Times New Roman"/>
        </w:rPr>
        <w:t>, and fasting insulin were determined using the enzyme-linked immunosorbent assay (ELISA) method</w:t>
      </w:r>
      <w:r w:rsidR="0095785C">
        <w:rPr>
          <w:rFonts w:ascii="Times New Roman" w:hAnsi="Times New Roman" w:cs="Times New Roman"/>
        </w:rPr>
        <w:t xml:space="preserve"> [20]</w:t>
      </w:r>
      <w:r w:rsidR="00230603">
        <w:rPr>
          <w:rFonts w:ascii="Times New Roman" w:hAnsi="Times New Roman" w:cs="Times New Roman"/>
        </w:rPr>
        <w:t xml:space="preserve">, as described by </w:t>
      </w:r>
      <w:proofErr w:type="spellStart"/>
      <w:r w:rsidR="00F70945" w:rsidRPr="00F70945">
        <w:rPr>
          <w:rFonts w:ascii="Times New Roman" w:hAnsi="Times New Roman" w:cs="Times New Roman"/>
        </w:rPr>
        <w:t>Elabscience</w:t>
      </w:r>
      <w:proofErr w:type="spellEnd"/>
      <w:r w:rsidR="00F70945" w:rsidRPr="00F70945">
        <w:rPr>
          <w:rFonts w:ascii="Times New Roman" w:hAnsi="Times New Roman" w:cs="Times New Roman"/>
        </w:rPr>
        <w:t xml:space="preserve"> </w:t>
      </w:r>
      <w:r w:rsidR="0065489C">
        <w:rPr>
          <w:rFonts w:ascii="Times New Roman" w:hAnsi="Times New Roman" w:cs="Times New Roman"/>
        </w:rPr>
        <w:t>B</w:t>
      </w:r>
      <w:r w:rsidR="00F70945" w:rsidRPr="00F70945">
        <w:rPr>
          <w:rFonts w:ascii="Times New Roman" w:hAnsi="Times New Roman" w:cs="Times New Roman"/>
        </w:rPr>
        <w:t xml:space="preserve">iotechnology </w:t>
      </w:r>
      <w:r w:rsidR="0065489C">
        <w:rPr>
          <w:rFonts w:ascii="Times New Roman" w:hAnsi="Times New Roman" w:cs="Times New Roman"/>
        </w:rPr>
        <w:t>C</w:t>
      </w:r>
      <w:r w:rsidR="00F70945" w:rsidRPr="00F70945">
        <w:rPr>
          <w:rFonts w:ascii="Times New Roman" w:hAnsi="Times New Roman" w:cs="Times New Roman"/>
        </w:rPr>
        <w:t xml:space="preserve">ompany </w:t>
      </w:r>
      <w:r w:rsidR="0065489C">
        <w:rPr>
          <w:rFonts w:ascii="Times New Roman" w:hAnsi="Times New Roman" w:cs="Times New Roman"/>
        </w:rPr>
        <w:t>L</w:t>
      </w:r>
      <w:r w:rsidR="00F70945" w:rsidRPr="00F70945">
        <w:rPr>
          <w:rFonts w:ascii="Times New Roman" w:hAnsi="Times New Roman" w:cs="Times New Roman"/>
        </w:rPr>
        <w:t>imited (China)</w:t>
      </w:r>
      <w:r w:rsidR="00F70945">
        <w:rPr>
          <w:rFonts w:ascii="Times New Roman" w:hAnsi="Times New Roman" w:cs="Times New Roman"/>
        </w:rPr>
        <w:t xml:space="preserve">. </w:t>
      </w:r>
      <w:r w:rsidR="00A36A48">
        <w:rPr>
          <w:rFonts w:ascii="Times New Roman" w:hAnsi="Times New Roman" w:cs="Times New Roman"/>
        </w:rPr>
        <w:t>I</w:t>
      </w:r>
      <w:r w:rsidR="006C3B36">
        <w:rPr>
          <w:rFonts w:ascii="Times New Roman" w:hAnsi="Times New Roman" w:cs="Times New Roman"/>
        </w:rPr>
        <w:t>nsulin resistance was determined using the h</w:t>
      </w:r>
      <w:r w:rsidR="006C3B36" w:rsidRPr="006C3B36">
        <w:rPr>
          <w:rFonts w:ascii="Times New Roman" w:hAnsi="Times New Roman" w:cs="Times New Roman"/>
        </w:rPr>
        <w:t xml:space="preserve">omeostatic </w:t>
      </w:r>
      <w:r w:rsidR="006C3B36">
        <w:rPr>
          <w:rFonts w:ascii="Times New Roman" w:hAnsi="Times New Roman" w:cs="Times New Roman"/>
        </w:rPr>
        <w:t>m</w:t>
      </w:r>
      <w:r w:rsidR="006C3B36" w:rsidRPr="006C3B36">
        <w:rPr>
          <w:rFonts w:ascii="Times New Roman" w:hAnsi="Times New Roman" w:cs="Times New Roman"/>
        </w:rPr>
        <w:t xml:space="preserve">odel </w:t>
      </w:r>
      <w:r w:rsidR="006C3B36">
        <w:rPr>
          <w:rFonts w:ascii="Times New Roman" w:hAnsi="Times New Roman" w:cs="Times New Roman"/>
        </w:rPr>
        <w:t>a</w:t>
      </w:r>
      <w:r w:rsidR="006C3B36" w:rsidRPr="006C3B36">
        <w:rPr>
          <w:rFonts w:ascii="Times New Roman" w:hAnsi="Times New Roman" w:cs="Times New Roman"/>
        </w:rPr>
        <w:t xml:space="preserve">ssessment of </w:t>
      </w:r>
      <w:r w:rsidR="006C3B36">
        <w:rPr>
          <w:rFonts w:ascii="Times New Roman" w:hAnsi="Times New Roman" w:cs="Times New Roman"/>
        </w:rPr>
        <w:t>i</w:t>
      </w:r>
      <w:r w:rsidR="006C3B36" w:rsidRPr="006C3B36">
        <w:rPr>
          <w:rFonts w:ascii="Times New Roman" w:hAnsi="Times New Roman" w:cs="Times New Roman"/>
        </w:rPr>
        <w:t xml:space="preserve">nsulin </w:t>
      </w:r>
      <w:r w:rsidR="006C3B36">
        <w:rPr>
          <w:rFonts w:ascii="Times New Roman" w:hAnsi="Times New Roman" w:cs="Times New Roman"/>
        </w:rPr>
        <w:t>r</w:t>
      </w:r>
      <w:r w:rsidR="006C3B36" w:rsidRPr="006C3B36">
        <w:rPr>
          <w:rFonts w:ascii="Times New Roman" w:hAnsi="Times New Roman" w:cs="Times New Roman"/>
        </w:rPr>
        <w:t>esistance (HOMA-IR)</w:t>
      </w:r>
      <w:r w:rsidR="0095785C">
        <w:rPr>
          <w:rFonts w:ascii="Times New Roman" w:hAnsi="Times New Roman" w:cs="Times New Roman"/>
        </w:rPr>
        <w:t xml:space="preserve"> method [21]</w:t>
      </w:r>
      <w:r w:rsidR="006C3B36">
        <w:rPr>
          <w:rFonts w:ascii="Times New Roman" w:hAnsi="Times New Roman" w:cs="Times New Roman"/>
        </w:rPr>
        <w:t>.</w:t>
      </w:r>
      <w:r w:rsidR="00A36A48">
        <w:rPr>
          <w:rFonts w:ascii="Times New Roman" w:hAnsi="Times New Roman" w:cs="Times New Roman"/>
        </w:rPr>
        <w:t xml:space="preserve"> Albumin</w:t>
      </w:r>
      <w:r w:rsidR="00C34788">
        <w:rPr>
          <w:rFonts w:ascii="Times New Roman" w:hAnsi="Times New Roman" w:cs="Times New Roman"/>
        </w:rPr>
        <w:t xml:space="preserve"> (ALB)</w:t>
      </w:r>
      <w:r w:rsidR="00A36A48">
        <w:rPr>
          <w:rFonts w:ascii="Times New Roman" w:hAnsi="Times New Roman" w:cs="Times New Roman"/>
        </w:rPr>
        <w:t xml:space="preserve"> was determined using bromocresol green (BCG) dye-binding method</w:t>
      </w:r>
      <w:r w:rsidR="00AD1C04">
        <w:rPr>
          <w:rFonts w:ascii="Times New Roman" w:hAnsi="Times New Roman" w:cs="Times New Roman"/>
        </w:rPr>
        <w:t xml:space="preserve"> [22]</w:t>
      </w:r>
      <w:r w:rsidR="00A36A48">
        <w:rPr>
          <w:rFonts w:ascii="Times New Roman" w:hAnsi="Times New Roman" w:cs="Times New Roman"/>
        </w:rPr>
        <w:t xml:space="preserve">, as described by </w:t>
      </w:r>
      <w:proofErr w:type="spellStart"/>
      <w:r w:rsidR="00A36A48" w:rsidRPr="00D82BBD">
        <w:rPr>
          <w:rFonts w:ascii="Times New Roman" w:hAnsi="Times New Roman" w:cs="Times New Roman"/>
          <w:color w:val="000000" w:themeColor="text1"/>
        </w:rPr>
        <w:t>ELITech</w:t>
      </w:r>
      <w:proofErr w:type="spellEnd"/>
      <w:r w:rsidR="00A36A48" w:rsidRPr="00D82BBD">
        <w:rPr>
          <w:rFonts w:ascii="Times New Roman" w:hAnsi="Times New Roman" w:cs="Times New Roman"/>
          <w:color w:val="000000" w:themeColor="text1"/>
        </w:rPr>
        <w:t xml:space="preserve"> Clinical Systems</w:t>
      </w:r>
      <w:r w:rsidR="00A36A48">
        <w:rPr>
          <w:rFonts w:ascii="Times New Roman" w:hAnsi="Times New Roman" w:cs="Times New Roman"/>
        </w:rPr>
        <w:t>, France. Lipid accumulation product index (LAP</w:t>
      </w:r>
      <w:r w:rsidR="000D1504">
        <w:rPr>
          <w:rFonts w:ascii="Times New Roman" w:hAnsi="Times New Roman" w:cs="Times New Roman"/>
        </w:rPr>
        <w:t>I</w:t>
      </w:r>
      <w:r w:rsidR="00A36A48">
        <w:rPr>
          <w:rFonts w:ascii="Times New Roman" w:hAnsi="Times New Roman" w:cs="Times New Roman"/>
        </w:rPr>
        <w:t xml:space="preserve">) was calculated with the formula: [WC (cm) – 65] × [TG (mmol/L)] </w:t>
      </w:r>
      <w:r w:rsidR="001D0A85">
        <w:rPr>
          <w:rFonts w:ascii="Times New Roman" w:hAnsi="Times New Roman" w:cs="Times New Roman"/>
        </w:rPr>
        <w:t>for</w:t>
      </w:r>
      <w:r w:rsidR="00A36A48">
        <w:rPr>
          <w:rFonts w:ascii="Times New Roman" w:hAnsi="Times New Roman" w:cs="Times New Roman"/>
        </w:rPr>
        <w:t xml:space="preserve"> men, and [</w:t>
      </w:r>
      <w:r w:rsidR="00A36A48" w:rsidRPr="00D82BBD">
        <w:rPr>
          <w:rFonts w:ascii="Times New Roman" w:hAnsi="Times New Roman" w:cs="Times New Roman"/>
        </w:rPr>
        <w:t>WC (cm) – 58</w:t>
      </w:r>
      <w:r w:rsidR="00A36A48">
        <w:rPr>
          <w:rFonts w:ascii="Times New Roman" w:hAnsi="Times New Roman" w:cs="Times New Roman"/>
        </w:rPr>
        <w:t>] ×</w:t>
      </w:r>
      <w:r w:rsidR="00A36A48" w:rsidRPr="00D82BBD">
        <w:rPr>
          <w:rFonts w:ascii="Times New Roman" w:hAnsi="Times New Roman" w:cs="Times New Roman"/>
        </w:rPr>
        <w:t xml:space="preserve"> </w:t>
      </w:r>
      <w:r w:rsidR="00A36A48">
        <w:rPr>
          <w:rFonts w:ascii="Times New Roman" w:hAnsi="Times New Roman" w:cs="Times New Roman"/>
        </w:rPr>
        <w:t>[</w:t>
      </w:r>
      <w:r w:rsidR="00A36A48" w:rsidRPr="00D82BBD">
        <w:rPr>
          <w:rFonts w:ascii="Times New Roman" w:hAnsi="Times New Roman" w:cs="Times New Roman"/>
        </w:rPr>
        <w:t>TG (mmol/L)</w:t>
      </w:r>
      <w:r w:rsidR="00A36A48">
        <w:rPr>
          <w:rFonts w:ascii="Times New Roman" w:hAnsi="Times New Roman" w:cs="Times New Roman"/>
        </w:rPr>
        <w:t xml:space="preserve">] </w:t>
      </w:r>
      <w:r w:rsidR="001D0A85">
        <w:rPr>
          <w:rFonts w:ascii="Times New Roman" w:hAnsi="Times New Roman" w:cs="Times New Roman"/>
        </w:rPr>
        <w:t>for</w:t>
      </w:r>
      <w:r w:rsidR="00A36A48">
        <w:rPr>
          <w:rFonts w:ascii="Times New Roman" w:hAnsi="Times New Roman" w:cs="Times New Roman"/>
        </w:rPr>
        <w:t xml:space="preserve"> women</w:t>
      </w:r>
      <w:r w:rsidR="00AD1C04">
        <w:rPr>
          <w:rFonts w:ascii="Times New Roman" w:hAnsi="Times New Roman" w:cs="Times New Roman"/>
        </w:rPr>
        <w:t xml:space="preserve"> [23]</w:t>
      </w:r>
      <w:r w:rsidR="00A36A48" w:rsidRPr="00D82BBD">
        <w:rPr>
          <w:rFonts w:ascii="Times New Roman" w:hAnsi="Times New Roman" w:cs="Times New Roman"/>
        </w:rPr>
        <w:t>.</w:t>
      </w:r>
    </w:p>
    <w:p w14:paraId="0FD86770" w14:textId="77777777" w:rsidR="00E329A9" w:rsidRDefault="00E329A9" w:rsidP="007B55EC">
      <w:pPr>
        <w:spacing w:after="0"/>
        <w:jc w:val="both"/>
        <w:rPr>
          <w:rFonts w:ascii="Times New Roman" w:hAnsi="Times New Roman" w:cs="Times New Roman"/>
        </w:rPr>
      </w:pPr>
    </w:p>
    <w:p w14:paraId="4DD31046" w14:textId="77777777" w:rsidR="00A30A29" w:rsidRDefault="00A30A29" w:rsidP="007B55EC">
      <w:pPr>
        <w:spacing w:after="0"/>
        <w:jc w:val="both"/>
        <w:rPr>
          <w:rFonts w:ascii="Times New Roman" w:hAnsi="Times New Roman" w:cs="Times New Roman"/>
          <w:b/>
          <w:bCs/>
        </w:rPr>
      </w:pPr>
    </w:p>
    <w:p w14:paraId="475F4F9A" w14:textId="77777777" w:rsidR="00A30A29" w:rsidRDefault="00A30A29" w:rsidP="007B55EC">
      <w:pPr>
        <w:spacing w:after="0"/>
        <w:jc w:val="both"/>
        <w:rPr>
          <w:rFonts w:ascii="Times New Roman" w:hAnsi="Times New Roman" w:cs="Times New Roman"/>
          <w:b/>
          <w:bCs/>
        </w:rPr>
      </w:pPr>
    </w:p>
    <w:p w14:paraId="62CECBCF" w14:textId="352429AB" w:rsidR="00E329A9" w:rsidRDefault="00E272B0" w:rsidP="007B55EC">
      <w:pPr>
        <w:spacing w:after="0"/>
        <w:jc w:val="both"/>
        <w:rPr>
          <w:rFonts w:ascii="Times New Roman" w:hAnsi="Times New Roman" w:cs="Times New Roman"/>
          <w:b/>
          <w:bCs/>
        </w:rPr>
      </w:pPr>
      <w:r>
        <w:rPr>
          <w:rFonts w:ascii="Times New Roman" w:hAnsi="Times New Roman" w:cs="Times New Roman"/>
          <w:b/>
          <w:bCs/>
        </w:rPr>
        <w:lastRenderedPageBreak/>
        <w:t>2.7</w:t>
      </w:r>
      <w:r w:rsidR="00E329A9" w:rsidRPr="00E329A9">
        <w:rPr>
          <w:rFonts w:ascii="Times New Roman" w:hAnsi="Times New Roman" w:cs="Times New Roman"/>
          <w:b/>
          <w:bCs/>
        </w:rPr>
        <w:t xml:space="preserve"> </w:t>
      </w:r>
      <w:r w:rsidR="00E329A9" w:rsidRPr="00E329A9">
        <w:rPr>
          <w:rFonts w:ascii="Times New Roman" w:hAnsi="Times New Roman" w:cs="Times New Roman"/>
          <w:b/>
          <w:bCs/>
        </w:rPr>
        <w:tab/>
        <w:t xml:space="preserve">Statistical </w:t>
      </w:r>
      <w:r>
        <w:rPr>
          <w:rFonts w:ascii="Times New Roman" w:hAnsi="Times New Roman" w:cs="Times New Roman"/>
          <w:b/>
          <w:bCs/>
        </w:rPr>
        <w:t>A</w:t>
      </w:r>
      <w:r w:rsidR="00E329A9" w:rsidRPr="00E329A9">
        <w:rPr>
          <w:rFonts w:ascii="Times New Roman" w:hAnsi="Times New Roman" w:cs="Times New Roman"/>
          <w:b/>
          <w:bCs/>
        </w:rPr>
        <w:t>nalysis</w:t>
      </w:r>
      <w:r w:rsidR="00E329A9" w:rsidRPr="00E329A9">
        <w:rPr>
          <w:rFonts w:ascii="Times New Roman" w:hAnsi="Times New Roman" w:cs="Times New Roman"/>
          <w:b/>
          <w:bCs/>
        </w:rPr>
        <w:tab/>
      </w:r>
    </w:p>
    <w:p w14:paraId="5A63964F" w14:textId="379831E0" w:rsidR="00E329A9" w:rsidRPr="003B5A6B" w:rsidRDefault="003B5A6B" w:rsidP="007B55EC">
      <w:pPr>
        <w:spacing w:after="0"/>
        <w:jc w:val="both"/>
        <w:rPr>
          <w:rFonts w:ascii="Times New Roman" w:hAnsi="Times New Roman" w:cs="Times New Roman"/>
        </w:rPr>
      </w:pPr>
      <w:r w:rsidRPr="003B5A6B">
        <w:rPr>
          <w:rFonts w:ascii="Times New Roman" w:hAnsi="Times New Roman" w:cs="Times New Roman"/>
        </w:rPr>
        <w:t>Data generated were analysed using GraphPad Prism version 8.0.</w:t>
      </w:r>
      <w:r w:rsidR="0065489C">
        <w:rPr>
          <w:rFonts w:ascii="Times New Roman" w:hAnsi="Times New Roman" w:cs="Times New Roman"/>
        </w:rPr>
        <w:t>2</w:t>
      </w:r>
      <w:r w:rsidRPr="003B5A6B">
        <w:rPr>
          <w:rFonts w:ascii="Times New Roman" w:hAnsi="Times New Roman" w:cs="Times New Roman"/>
        </w:rPr>
        <w:t xml:space="preserve"> Independent student’s t-test, analysis of variance (ANOVA) and Tukey Post-test were done where necessary. Pearson’s correlation was also used to correlate parameters. Results were considered significant at a 95% confidence interval (P ≤ 0.05). Results are </w:t>
      </w:r>
      <w:r w:rsidR="0065489C">
        <w:rPr>
          <w:rFonts w:ascii="Times New Roman" w:hAnsi="Times New Roman" w:cs="Times New Roman"/>
        </w:rPr>
        <w:t>expressed</w:t>
      </w:r>
      <w:r w:rsidRPr="003B5A6B">
        <w:rPr>
          <w:rFonts w:ascii="Times New Roman" w:hAnsi="Times New Roman" w:cs="Times New Roman"/>
        </w:rPr>
        <w:t xml:space="preserve"> </w:t>
      </w:r>
      <w:r w:rsidR="006231B3">
        <w:rPr>
          <w:rFonts w:ascii="Times New Roman" w:hAnsi="Times New Roman" w:cs="Times New Roman"/>
        </w:rPr>
        <w:t>as</w:t>
      </w:r>
      <w:r w:rsidRPr="003B5A6B">
        <w:rPr>
          <w:rFonts w:ascii="Times New Roman" w:hAnsi="Times New Roman" w:cs="Times New Roman"/>
        </w:rPr>
        <w:t xml:space="preserve"> mean ± standard deviation.  </w:t>
      </w:r>
    </w:p>
    <w:p w14:paraId="0999CFF5" w14:textId="77777777" w:rsidR="00A03CC3" w:rsidRDefault="00A03CC3" w:rsidP="007B55EC">
      <w:pPr>
        <w:spacing w:after="0"/>
        <w:jc w:val="both"/>
        <w:rPr>
          <w:rFonts w:ascii="Times New Roman" w:hAnsi="Times New Roman" w:cs="Times New Roman"/>
        </w:rPr>
      </w:pPr>
    </w:p>
    <w:p w14:paraId="63441094" w14:textId="79D96BAC" w:rsidR="00A03CC3" w:rsidRDefault="00C00DE9" w:rsidP="003F2EAD">
      <w:pPr>
        <w:spacing w:after="0"/>
        <w:jc w:val="both"/>
        <w:rPr>
          <w:rFonts w:ascii="Times New Roman" w:hAnsi="Times New Roman" w:cs="Times New Roman"/>
          <w:b/>
          <w:bCs/>
        </w:rPr>
      </w:pPr>
      <w:r>
        <w:rPr>
          <w:rFonts w:ascii="Times New Roman" w:hAnsi="Times New Roman" w:cs="Times New Roman"/>
          <w:b/>
          <w:bCs/>
        </w:rPr>
        <w:t>3. RESULTS AND DISCUSSION</w:t>
      </w:r>
    </w:p>
    <w:p w14:paraId="7021FD2E" w14:textId="77777777" w:rsidR="000412AB" w:rsidRDefault="000412AB" w:rsidP="003F2EAD">
      <w:pPr>
        <w:spacing w:after="0"/>
        <w:jc w:val="both"/>
        <w:rPr>
          <w:rFonts w:ascii="Times New Roman" w:hAnsi="Times New Roman" w:cs="Times New Roman"/>
          <w:b/>
          <w:bCs/>
        </w:rPr>
      </w:pPr>
    </w:p>
    <w:p w14:paraId="316917B4" w14:textId="6F642666" w:rsidR="005775D9" w:rsidRDefault="005775D9" w:rsidP="003F2EAD">
      <w:pPr>
        <w:spacing w:after="0"/>
        <w:jc w:val="both"/>
        <w:rPr>
          <w:rFonts w:ascii="Times New Roman" w:hAnsi="Times New Roman" w:cs="Times New Roman"/>
          <w:b/>
          <w:bCs/>
        </w:rPr>
      </w:pPr>
      <w:r>
        <w:rPr>
          <w:rFonts w:ascii="Times New Roman" w:hAnsi="Times New Roman" w:cs="Times New Roman"/>
          <w:b/>
          <w:bCs/>
        </w:rPr>
        <w:t xml:space="preserve">Table 1: </w:t>
      </w:r>
      <w:proofErr w:type="spellStart"/>
      <w:r w:rsidRPr="0054627B">
        <w:rPr>
          <w:rFonts w:ascii="Times New Roman" w:hAnsi="Times New Roman" w:cs="Times New Roman"/>
          <w:b/>
          <w:bCs/>
        </w:rPr>
        <w:t>Glycemic</w:t>
      </w:r>
      <w:proofErr w:type="spellEnd"/>
      <w:r w:rsidRPr="0054627B">
        <w:rPr>
          <w:rFonts w:ascii="Times New Roman" w:hAnsi="Times New Roman" w:cs="Times New Roman"/>
          <w:b/>
          <w:bCs/>
        </w:rPr>
        <w:t xml:space="preserve"> Parameters of the Subjects</w:t>
      </w:r>
    </w:p>
    <w:tbl>
      <w:tblPr>
        <w:tblStyle w:val="ListTable6Colorful"/>
        <w:tblW w:w="9835" w:type="dxa"/>
        <w:shd w:val="clear" w:color="auto" w:fill="FFFFFF" w:themeFill="background1"/>
        <w:tblLook w:val="04A0" w:firstRow="1" w:lastRow="0" w:firstColumn="1" w:lastColumn="0" w:noHBand="0" w:noVBand="1"/>
      </w:tblPr>
      <w:tblGrid>
        <w:gridCol w:w="1967"/>
        <w:gridCol w:w="1967"/>
        <w:gridCol w:w="1967"/>
        <w:gridCol w:w="2133"/>
        <w:gridCol w:w="1801"/>
      </w:tblGrid>
      <w:tr w:rsidR="005775D9" w:rsidRPr="0054627B" w14:paraId="43B0D290" w14:textId="77777777" w:rsidTr="005775D9">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tcBorders>
              <w:top w:val="single" w:sz="4" w:space="0" w:color="000000" w:themeColor="text1"/>
            </w:tcBorders>
            <w:shd w:val="clear" w:color="auto" w:fill="FFFFFF" w:themeFill="background1"/>
          </w:tcPr>
          <w:p w14:paraId="4AA24F5F"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sz w:val="24"/>
                <w:szCs w:val="24"/>
              </w:rPr>
              <w:t>Subjects</w:t>
            </w:r>
          </w:p>
        </w:tc>
        <w:tc>
          <w:tcPr>
            <w:tcW w:w="1967" w:type="dxa"/>
            <w:tcBorders>
              <w:top w:val="single" w:sz="4" w:space="0" w:color="000000" w:themeColor="text1"/>
            </w:tcBorders>
            <w:shd w:val="clear" w:color="auto" w:fill="FFFFFF" w:themeFill="background1"/>
          </w:tcPr>
          <w:p w14:paraId="4FCBC527"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HbA1c (%)</w:t>
            </w:r>
          </w:p>
        </w:tc>
        <w:tc>
          <w:tcPr>
            <w:tcW w:w="1967" w:type="dxa"/>
            <w:tcBorders>
              <w:top w:val="single" w:sz="4" w:space="0" w:color="000000" w:themeColor="text1"/>
            </w:tcBorders>
            <w:shd w:val="clear" w:color="auto" w:fill="FFFFFF" w:themeFill="background1"/>
          </w:tcPr>
          <w:p w14:paraId="57575A9C"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FBS (mmol/L)</w:t>
            </w:r>
          </w:p>
        </w:tc>
        <w:tc>
          <w:tcPr>
            <w:tcW w:w="2133" w:type="dxa"/>
            <w:tcBorders>
              <w:top w:val="single" w:sz="4" w:space="0" w:color="000000" w:themeColor="text1"/>
            </w:tcBorders>
            <w:shd w:val="clear" w:color="auto" w:fill="FFFFFF" w:themeFill="background1"/>
          </w:tcPr>
          <w:p w14:paraId="4D3BECA9" w14:textId="62D67B5B"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Insulin (</w:t>
            </w:r>
            <w:r>
              <w:rPr>
                <w:rFonts w:ascii="Times New Roman" w:hAnsi="Times New Roman" w:cs="Times New Roman"/>
                <w:sz w:val="24"/>
                <w:szCs w:val="24"/>
              </w:rPr>
              <w:t>µIU</w:t>
            </w:r>
            <w:r w:rsidRPr="0054627B">
              <w:rPr>
                <w:rFonts w:ascii="Times New Roman" w:hAnsi="Times New Roman" w:cs="Times New Roman"/>
                <w:sz w:val="24"/>
                <w:szCs w:val="24"/>
              </w:rPr>
              <w:t>/L)</w:t>
            </w:r>
          </w:p>
        </w:tc>
        <w:tc>
          <w:tcPr>
            <w:tcW w:w="1801" w:type="dxa"/>
            <w:tcBorders>
              <w:top w:val="single" w:sz="4" w:space="0" w:color="000000" w:themeColor="text1"/>
            </w:tcBorders>
            <w:shd w:val="clear" w:color="auto" w:fill="FFFFFF" w:themeFill="background1"/>
          </w:tcPr>
          <w:p w14:paraId="0EF2EF02"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r>
      <w:tr w:rsidR="005775D9" w:rsidRPr="0054627B" w14:paraId="44135180"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718AC96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Diabetics (Test) </w:t>
            </w:r>
          </w:p>
          <w:p w14:paraId="745CA418"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90</w:t>
            </w:r>
          </w:p>
        </w:tc>
        <w:tc>
          <w:tcPr>
            <w:tcW w:w="1967" w:type="dxa"/>
            <w:shd w:val="clear" w:color="auto" w:fill="FFFFFF" w:themeFill="background1"/>
          </w:tcPr>
          <w:p w14:paraId="2110115A"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8.86</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1.63</w:t>
            </w:r>
          </w:p>
        </w:tc>
        <w:tc>
          <w:tcPr>
            <w:tcW w:w="1967" w:type="dxa"/>
            <w:shd w:val="clear" w:color="auto" w:fill="FFFFFF" w:themeFill="background1"/>
          </w:tcPr>
          <w:p w14:paraId="00765B14"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0.44</w:t>
            </w:r>
          </w:p>
        </w:tc>
        <w:tc>
          <w:tcPr>
            <w:tcW w:w="2133" w:type="dxa"/>
            <w:shd w:val="clear" w:color="auto" w:fill="FFFFFF" w:themeFill="background1"/>
          </w:tcPr>
          <w:p w14:paraId="5790B647"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9.96</w:t>
            </w:r>
            <w:r w:rsidRPr="0054627B">
              <w:rPr>
                <w:rFonts w:ascii="Times New Roman" w:hAnsi="Times New Roman" w:cs="Times New Roman"/>
                <w:sz w:val="24"/>
                <w:szCs w:val="24"/>
              </w:rPr>
              <w:t xml:space="preserve"> ± </w:t>
            </w:r>
            <w:r>
              <w:rPr>
                <w:rFonts w:ascii="Times New Roman" w:hAnsi="Times New Roman" w:cs="Times New Roman"/>
                <w:sz w:val="24"/>
                <w:szCs w:val="24"/>
              </w:rPr>
              <w:t>3.32</w:t>
            </w:r>
          </w:p>
        </w:tc>
        <w:tc>
          <w:tcPr>
            <w:tcW w:w="1801" w:type="dxa"/>
            <w:shd w:val="clear" w:color="auto" w:fill="FFFFFF" w:themeFill="background1"/>
          </w:tcPr>
          <w:p w14:paraId="65AD9B7B"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w:t>
            </w:r>
            <w:r w:rsidRPr="0054627B">
              <w:rPr>
                <w:rFonts w:ascii="Times New Roman" w:hAnsi="Times New Roman" w:cs="Times New Roman"/>
                <w:sz w:val="24"/>
                <w:szCs w:val="24"/>
              </w:rPr>
              <w:t xml:space="preserve"> ± </w:t>
            </w:r>
            <w:r>
              <w:rPr>
                <w:rFonts w:ascii="Times New Roman" w:hAnsi="Times New Roman" w:cs="Times New Roman"/>
                <w:sz w:val="24"/>
                <w:szCs w:val="24"/>
              </w:rPr>
              <w:t>0.30</w:t>
            </w:r>
          </w:p>
        </w:tc>
      </w:tr>
      <w:tr w:rsidR="005775D9" w:rsidRPr="0054627B" w14:paraId="31B97479" w14:textId="77777777" w:rsidTr="005775D9">
        <w:trPr>
          <w:trHeight w:val="1015"/>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42A7EA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Non-Diabetics (Control) </w:t>
            </w:r>
          </w:p>
          <w:p w14:paraId="5D48CC3D"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75</w:t>
            </w:r>
          </w:p>
        </w:tc>
        <w:tc>
          <w:tcPr>
            <w:tcW w:w="1967" w:type="dxa"/>
            <w:shd w:val="clear" w:color="auto" w:fill="FFFFFF" w:themeFill="background1"/>
          </w:tcPr>
          <w:p w14:paraId="4CD033A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5.28</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0.20</w:t>
            </w:r>
          </w:p>
        </w:tc>
        <w:tc>
          <w:tcPr>
            <w:tcW w:w="1967" w:type="dxa"/>
            <w:shd w:val="clear" w:color="auto" w:fill="FFFFFF" w:themeFill="background1"/>
          </w:tcPr>
          <w:p w14:paraId="6A595771"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4.</w:t>
            </w:r>
            <w:r>
              <w:rPr>
                <w:rFonts w:ascii="Times New Roman" w:hAnsi="Times New Roman" w:cs="Times New Roman"/>
                <w:sz w:val="24"/>
                <w:szCs w:val="24"/>
              </w:rPr>
              <w:t>3</w:t>
            </w:r>
            <w:r w:rsidRPr="0054627B">
              <w:rPr>
                <w:rFonts w:ascii="Times New Roman" w:hAnsi="Times New Roman" w:cs="Times New Roman"/>
                <w:sz w:val="24"/>
                <w:szCs w:val="24"/>
              </w:rPr>
              <w:t>7 ± 0.</w:t>
            </w:r>
            <w:r>
              <w:rPr>
                <w:rFonts w:ascii="Times New Roman" w:hAnsi="Times New Roman" w:cs="Times New Roman"/>
                <w:sz w:val="24"/>
                <w:szCs w:val="24"/>
              </w:rPr>
              <w:t>48</w:t>
            </w:r>
          </w:p>
        </w:tc>
        <w:tc>
          <w:tcPr>
            <w:tcW w:w="2133" w:type="dxa"/>
            <w:shd w:val="clear" w:color="auto" w:fill="FFFFFF" w:themeFill="background1"/>
          </w:tcPr>
          <w:p w14:paraId="007C6D7C"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2.86</w:t>
            </w:r>
          </w:p>
        </w:tc>
        <w:tc>
          <w:tcPr>
            <w:tcW w:w="1801" w:type="dxa"/>
            <w:shd w:val="clear" w:color="auto" w:fill="FFFFFF" w:themeFill="background1"/>
          </w:tcPr>
          <w:p w14:paraId="4080E2F2"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r w:rsidRPr="0054627B">
              <w:rPr>
                <w:rFonts w:ascii="Times New Roman" w:hAnsi="Times New Roman" w:cs="Times New Roman"/>
                <w:sz w:val="24"/>
                <w:szCs w:val="24"/>
              </w:rPr>
              <w:t xml:space="preserve"> ± 0.</w:t>
            </w:r>
            <w:r>
              <w:rPr>
                <w:rFonts w:ascii="Times New Roman" w:hAnsi="Times New Roman" w:cs="Times New Roman"/>
                <w:sz w:val="24"/>
                <w:szCs w:val="24"/>
              </w:rPr>
              <w:t>65</w:t>
            </w:r>
          </w:p>
        </w:tc>
      </w:tr>
      <w:tr w:rsidR="005775D9" w:rsidRPr="0054627B" w14:paraId="63E48972"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2B61349"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i/>
                <w:iCs/>
                <w:sz w:val="24"/>
                <w:szCs w:val="24"/>
              </w:rPr>
              <w:t>P</w:t>
            </w:r>
            <w:r w:rsidRPr="0054627B">
              <w:rPr>
                <w:rFonts w:ascii="Times New Roman" w:hAnsi="Times New Roman" w:cs="Times New Roman"/>
                <w:b w:val="0"/>
                <w:bCs w:val="0"/>
                <w:sz w:val="24"/>
                <w:szCs w:val="24"/>
              </w:rPr>
              <w:t>-Value</w:t>
            </w:r>
          </w:p>
        </w:tc>
        <w:tc>
          <w:tcPr>
            <w:tcW w:w="1967" w:type="dxa"/>
            <w:shd w:val="clear" w:color="auto" w:fill="FFFFFF" w:themeFill="background1"/>
          </w:tcPr>
          <w:p w14:paraId="0E0E9C62"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1967" w:type="dxa"/>
            <w:shd w:val="clear" w:color="auto" w:fill="FFFFFF" w:themeFill="background1"/>
          </w:tcPr>
          <w:p w14:paraId="61920C4E"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2133" w:type="dxa"/>
            <w:shd w:val="clear" w:color="auto" w:fill="FFFFFF" w:themeFill="background1"/>
          </w:tcPr>
          <w:p w14:paraId="3AEEE8B9"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w:t>
            </w:r>
            <w:r>
              <w:rPr>
                <w:rFonts w:ascii="Times New Roman" w:hAnsi="Times New Roman" w:cs="Times New Roman"/>
                <w:sz w:val="24"/>
                <w:szCs w:val="24"/>
              </w:rPr>
              <w:t>.1156</w:t>
            </w:r>
          </w:p>
        </w:tc>
        <w:tc>
          <w:tcPr>
            <w:tcW w:w="1801" w:type="dxa"/>
            <w:shd w:val="clear" w:color="auto" w:fill="FFFFFF" w:themeFill="background1"/>
          </w:tcPr>
          <w:p w14:paraId="7A62D99F"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0.000</w:t>
            </w:r>
            <w:r>
              <w:rPr>
                <w:rFonts w:ascii="Times New Roman" w:hAnsi="Times New Roman" w:cs="Times New Roman"/>
                <w:sz w:val="24"/>
                <w:szCs w:val="24"/>
              </w:rPr>
              <w:t>5</w:t>
            </w:r>
          </w:p>
        </w:tc>
      </w:tr>
      <w:tr w:rsidR="005775D9" w:rsidRPr="0054627B" w14:paraId="22B5E96D" w14:textId="77777777" w:rsidTr="005775D9">
        <w:trPr>
          <w:trHeight w:val="763"/>
        </w:trPr>
        <w:tc>
          <w:tcPr>
            <w:cnfStyle w:val="001000000000" w:firstRow="0" w:lastRow="0" w:firstColumn="1" w:lastColumn="0" w:oddVBand="0" w:evenVBand="0" w:oddHBand="0" w:evenHBand="0" w:firstRowFirstColumn="0" w:firstRowLastColumn="0" w:lastRowFirstColumn="0" w:lastRowLastColumn="0"/>
            <w:tcW w:w="1967" w:type="dxa"/>
            <w:tcBorders>
              <w:bottom w:val="single" w:sz="4" w:space="0" w:color="000000" w:themeColor="text1"/>
            </w:tcBorders>
            <w:shd w:val="clear" w:color="auto" w:fill="FFFFFF" w:themeFill="background1"/>
          </w:tcPr>
          <w:p w14:paraId="5179CEDA"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Summary</w:t>
            </w:r>
          </w:p>
        </w:tc>
        <w:tc>
          <w:tcPr>
            <w:tcW w:w="1967" w:type="dxa"/>
            <w:tcBorders>
              <w:bottom w:val="single" w:sz="4" w:space="0" w:color="000000" w:themeColor="text1"/>
            </w:tcBorders>
            <w:shd w:val="clear" w:color="auto" w:fill="FFFFFF" w:themeFill="background1"/>
          </w:tcPr>
          <w:p w14:paraId="4901656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967" w:type="dxa"/>
            <w:tcBorders>
              <w:bottom w:val="single" w:sz="4" w:space="0" w:color="000000" w:themeColor="text1"/>
            </w:tcBorders>
            <w:shd w:val="clear" w:color="auto" w:fill="FFFFFF" w:themeFill="background1"/>
          </w:tcPr>
          <w:p w14:paraId="559AE818"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2133" w:type="dxa"/>
            <w:tcBorders>
              <w:bottom w:val="single" w:sz="4" w:space="0" w:color="000000" w:themeColor="text1"/>
            </w:tcBorders>
            <w:shd w:val="clear" w:color="auto" w:fill="FFFFFF" w:themeFill="background1"/>
          </w:tcPr>
          <w:p w14:paraId="32C6C0DA"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Pr="0054627B">
              <w:rPr>
                <w:rFonts w:ascii="Times New Roman" w:hAnsi="Times New Roman" w:cs="Times New Roman"/>
                <w:sz w:val="24"/>
                <w:szCs w:val="24"/>
              </w:rPr>
              <w:t>S</w:t>
            </w:r>
          </w:p>
        </w:tc>
        <w:tc>
          <w:tcPr>
            <w:tcW w:w="1801" w:type="dxa"/>
            <w:tcBorders>
              <w:bottom w:val="single" w:sz="4" w:space="0" w:color="000000" w:themeColor="text1"/>
            </w:tcBorders>
            <w:shd w:val="clear" w:color="auto" w:fill="FFFFFF" w:themeFill="background1"/>
          </w:tcPr>
          <w:p w14:paraId="0DE146C3"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r>
    </w:tbl>
    <w:p w14:paraId="3A8EF220" w14:textId="329AAF17" w:rsidR="00C00DE9" w:rsidRPr="005775D9" w:rsidRDefault="005775D9" w:rsidP="005775D9">
      <w:pPr>
        <w:rPr>
          <w:rFonts w:ascii="Times New Roman" w:hAnsi="Times New Roman" w:cs="Times New Roman"/>
          <w:i/>
          <w:iCs/>
        </w:rPr>
      </w:pPr>
      <w:r w:rsidRPr="0054627B">
        <w:rPr>
          <w:rFonts w:ascii="Times New Roman" w:hAnsi="Times New Roman" w:cs="Times New Roman"/>
          <w:i/>
          <w:iCs/>
        </w:rPr>
        <w:t>S – Significant, NS – Not Significant, n – Number of Subjects</w:t>
      </w:r>
    </w:p>
    <w:p w14:paraId="2699924B" w14:textId="64AAF281" w:rsidR="00347A6C" w:rsidRDefault="00632952" w:rsidP="00347A6C">
      <w:pPr>
        <w:spacing w:after="0"/>
        <w:jc w:val="both"/>
        <w:rPr>
          <w:rFonts w:ascii="Times New Roman" w:hAnsi="Times New Roman" w:cs="Times New Roman"/>
        </w:rPr>
      </w:pPr>
      <w:r w:rsidRPr="00656D92">
        <w:rPr>
          <w:rFonts w:ascii="Times New Roman" w:hAnsi="Times New Roman" w:cs="Times New Roman"/>
        </w:rPr>
        <w:t>Table</w:t>
      </w:r>
      <w:r>
        <w:rPr>
          <w:rFonts w:ascii="Times New Roman" w:hAnsi="Times New Roman" w:cs="Times New Roman"/>
        </w:rPr>
        <w:t xml:space="preserve"> 1 shows the </w:t>
      </w:r>
      <w:r w:rsidR="00656D92" w:rsidRPr="00264AEA">
        <w:rPr>
          <w:rFonts w:ascii="Times New Roman" w:hAnsi="Times New Roman" w:cs="Times New Roman"/>
        </w:rPr>
        <w:t>glyc</w:t>
      </w:r>
      <w:r w:rsidR="00230DA9">
        <w:rPr>
          <w:rFonts w:ascii="Times New Roman" w:hAnsi="Times New Roman" w:cs="Times New Roman"/>
        </w:rPr>
        <w:t>a</w:t>
      </w:r>
      <w:r w:rsidR="00656D92" w:rsidRPr="00264AEA">
        <w:rPr>
          <w:rFonts w:ascii="Times New Roman" w:hAnsi="Times New Roman" w:cs="Times New Roman"/>
        </w:rPr>
        <w:t>emic parameters</w:t>
      </w:r>
      <w:r>
        <w:rPr>
          <w:rFonts w:ascii="Times New Roman" w:hAnsi="Times New Roman" w:cs="Times New Roman"/>
        </w:rPr>
        <w:t xml:space="preserve"> of the subjects</w:t>
      </w:r>
      <w:r w:rsidR="00656D92" w:rsidRPr="00264AEA">
        <w:rPr>
          <w:rFonts w:ascii="Times New Roman" w:hAnsi="Times New Roman" w:cs="Times New Roman"/>
        </w:rPr>
        <w:t>, including</w:t>
      </w:r>
      <w:r w:rsidR="005775D9">
        <w:rPr>
          <w:rFonts w:ascii="Times New Roman" w:hAnsi="Times New Roman" w:cs="Times New Roman"/>
        </w:rPr>
        <w:t xml:space="preserve"> glycated haemoglobin</w:t>
      </w:r>
      <w:r w:rsidR="00656D92" w:rsidRPr="00264AEA">
        <w:rPr>
          <w:rFonts w:ascii="Times New Roman" w:hAnsi="Times New Roman" w:cs="Times New Roman"/>
        </w:rPr>
        <w:t xml:space="preserve"> </w:t>
      </w:r>
      <w:r w:rsidR="005775D9">
        <w:rPr>
          <w:rFonts w:ascii="Times New Roman" w:hAnsi="Times New Roman" w:cs="Times New Roman"/>
        </w:rPr>
        <w:t>(</w:t>
      </w:r>
      <w:r w:rsidR="00656D92" w:rsidRPr="00264AEA">
        <w:rPr>
          <w:rFonts w:ascii="Times New Roman" w:hAnsi="Times New Roman" w:cs="Times New Roman"/>
        </w:rPr>
        <w:t>HbA1c</w:t>
      </w:r>
      <w:r w:rsidR="005775D9">
        <w:rPr>
          <w:rFonts w:ascii="Times New Roman" w:hAnsi="Times New Roman" w:cs="Times New Roman"/>
        </w:rPr>
        <w:t>)</w:t>
      </w:r>
      <w:r w:rsidR="00656D92" w:rsidRPr="00264AEA">
        <w:rPr>
          <w:rFonts w:ascii="Times New Roman" w:hAnsi="Times New Roman" w:cs="Times New Roman"/>
        </w:rPr>
        <w:t xml:space="preserve">, </w:t>
      </w:r>
      <w:r w:rsidR="00C87A6C">
        <w:rPr>
          <w:rFonts w:ascii="Times New Roman" w:hAnsi="Times New Roman" w:cs="Times New Roman"/>
        </w:rPr>
        <w:t>f</w:t>
      </w:r>
      <w:r w:rsidR="00656D92" w:rsidRPr="00264AEA">
        <w:rPr>
          <w:rFonts w:ascii="Times New Roman" w:hAnsi="Times New Roman" w:cs="Times New Roman"/>
        </w:rPr>
        <w:t xml:space="preserve">asting </w:t>
      </w:r>
      <w:r w:rsidR="00C87A6C">
        <w:rPr>
          <w:rFonts w:ascii="Times New Roman" w:hAnsi="Times New Roman" w:cs="Times New Roman"/>
        </w:rPr>
        <w:t>b</w:t>
      </w:r>
      <w:r w:rsidR="00656D92" w:rsidRPr="00264AEA">
        <w:rPr>
          <w:rFonts w:ascii="Times New Roman" w:hAnsi="Times New Roman" w:cs="Times New Roman"/>
        </w:rPr>
        <w:t xml:space="preserve">lood </w:t>
      </w:r>
      <w:r w:rsidR="005775D9">
        <w:rPr>
          <w:rFonts w:ascii="Times New Roman" w:hAnsi="Times New Roman" w:cs="Times New Roman"/>
        </w:rPr>
        <w:t>sugar</w:t>
      </w:r>
      <w:r w:rsidR="00656D92" w:rsidRPr="00264AEA">
        <w:rPr>
          <w:rFonts w:ascii="Times New Roman" w:hAnsi="Times New Roman" w:cs="Times New Roman"/>
        </w:rPr>
        <w:t xml:space="preserve"> (FB</w:t>
      </w:r>
      <w:r w:rsidR="005775D9">
        <w:rPr>
          <w:rFonts w:ascii="Times New Roman" w:hAnsi="Times New Roman" w:cs="Times New Roman"/>
        </w:rPr>
        <w:t>S</w:t>
      </w:r>
      <w:r w:rsidR="00656D92" w:rsidRPr="00264AEA">
        <w:rPr>
          <w:rFonts w:ascii="Times New Roman" w:hAnsi="Times New Roman" w:cs="Times New Roman"/>
        </w:rPr>
        <w:t>),</w:t>
      </w:r>
      <w:r w:rsidR="005775D9">
        <w:rPr>
          <w:rFonts w:ascii="Times New Roman" w:hAnsi="Times New Roman" w:cs="Times New Roman"/>
        </w:rPr>
        <w:t xml:space="preserve"> fasting</w:t>
      </w:r>
      <w:r w:rsidR="00656D92" w:rsidRPr="00264AEA">
        <w:rPr>
          <w:rFonts w:ascii="Times New Roman" w:hAnsi="Times New Roman" w:cs="Times New Roman"/>
        </w:rPr>
        <w:t xml:space="preserve"> </w:t>
      </w:r>
      <w:r w:rsidR="00C87A6C">
        <w:rPr>
          <w:rFonts w:ascii="Times New Roman" w:hAnsi="Times New Roman" w:cs="Times New Roman"/>
        </w:rPr>
        <w:t>i</w:t>
      </w:r>
      <w:r w:rsidR="00656D92" w:rsidRPr="00264AEA">
        <w:rPr>
          <w:rFonts w:ascii="Times New Roman" w:hAnsi="Times New Roman" w:cs="Times New Roman"/>
        </w:rPr>
        <w:t>nsulin,</w:t>
      </w:r>
      <w:r>
        <w:rPr>
          <w:rFonts w:ascii="Times New Roman" w:hAnsi="Times New Roman" w:cs="Times New Roman"/>
        </w:rPr>
        <w:t xml:space="preserve"> and</w:t>
      </w:r>
      <w:r w:rsidR="00656D92" w:rsidRPr="00264AEA">
        <w:rPr>
          <w:rFonts w:ascii="Times New Roman" w:hAnsi="Times New Roman" w:cs="Times New Roman"/>
        </w:rPr>
        <w:t xml:space="preserve"> </w:t>
      </w:r>
      <w:r w:rsidR="00C87A6C" w:rsidRPr="00264AEA">
        <w:rPr>
          <w:rFonts w:ascii="Times New Roman" w:hAnsi="Times New Roman" w:cs="Times New Roman"/>
        </w:rPr>
        <w:t xml:space="preserve">homeostatic model assessment for insulin resistance </w:t>
      </w:r>
      <w:r w:rsidR="00656D92" w:rsidRPr="00264AEA">
        <w:rPr>
          <w:rFonts w:ascii="Times New Roman" w:hAnsi="Times New Roman" w:cs="Times New Roman"/>
        </w:rPr>
        <w:t xml:space="preserve">(HOMA-IR). The results </w:t>
      </w:r>
      <w:r w:rsidR="005775D9">
        <w:rPr>
          <w:rFonts w:ascii="Times New Roman" w:hAnsi="Times New Roman" w:cs="Times New Roman"/>
        </w:rPr>
        <w:t>show</w:t>
      </w:r>
      <w:r w:rsidR="00656D92" w:rsidRPr="00264AEA">
        <w:rPr>
          <w:rFonts w:ascii="Times New Roman" w:hAnsi="Times New Roman" w:cs="Times New Roman"/>
        </w:rPr>
        <w:t xml:space="preserve"> that HbA1c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 xml:space="preserve">&lt;0.05) in </w:t>
      </w:r>
      <w:r>
        <w:rPr>
          <w:rFonts w:ascii="Times New Roman" w:hAnsi="Times New Roman" w:cs="Times New Roman"/>
        </w:rPr>
        <w:t xml:space="preserve">the </w:t>
      </w:r>
      <w:r w:rsidR="00656D92" w:rsidRPr="00264AEA">
        <w:rPr>
          <w:rFonts w:ascii="Times New Roman" w:hAnsi="Times New Roman" w:cs="Times New Roman"/>
        </w:rPr>
        <w:t xml:space="preserve">diabetics compared to </w:t>
      </w:r>
      <w:r>
        <w:rPr>
          <w:rFonts w:ascii="Times New Roman" w:hAnsi="Times New Roman" w:cs="Times New Roman"/>
        </w:rPr>
        <w:t xml:space="preserve">the </w:t>
      </w:r>
      <w:r w:rsidR="00656D92" w:rsidRPr="00264AEA">
        <w:rPr>
          <w:rFonts w:ascii="Times New Roman" w:hAnsi="Times New Roman" w:cs="Times New Roman"/>
        </w:rPr>
        <w:t>non-diabetics. FB</w:t>
      </w:r>
      <w:r w:rsidR="00C87A6C">
        <w:rPr>
          <w:rFonts w:ascii="Times New Roman" w:hAnsi="Times New Roman" w:cs="Times New Roman"/>
        </w:rPr>
        <w:t>S</w:t>
      </w:r>
      <w:r w:rsidR="00656D92" w:rsidRPr="00264AEA">
        <w:rPr>
          <w:rFonts w:ascii="Times New Roman" w:hAnsi="Times New Roman" w:cs="Times New Roman"/>
        </w:rPr>
        <w:t xml:space="preserve">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&lt;0.05) in diabetics compared to non-diabetics</w:t>
      </w:r>
      <w:r>
        <w:rPr>
          <w:rFonts w:ascii="Times New Roman" w:hAnsi="Times New Roman" w:cs="Times New Roman"/>
        </w:rPr>
        <w:t>.</w:t>
      </w:r>
      <w:r w:rsidR="00656D92" w:rsidRPr="00264AEA">
        <w:rPr>
          <w:rFonts w:ascii="Times New Roman" w:hAnsi="Times New Roman" w:cs="Times New Roman"/>
        </w:rPr>
        <w:t xml:space="preserve"> </w:t>
      </w:r>
      <w:r w:rsidR="00347A6C" w:rsidRPr="003A2E00">
        <w:rPr>
          <w:rFonts w:ascii="Times New Roman" w:hAnsi="Times New Roman" w:cs="Times New Roman"/>
        </w:rPr>
        <w:t xml:space="preserve">This implies type 2 diabetes is associated with elevated HbA1c, </w:t>
      </w:r>
      <w:r w:rsidR="001A0E66">
        <w:rPr>
          <w:rFonts w:ascii="Times New Roman" w:hAnsi="Times New Roman" w:cs="Times New Roman"/>
        </w:rPr>
        <w:t>indicating</w:t>
      </w:r>
      <w:r w:rsidR="00347A6C" w:rsidRPr="003A2E00">
        <w:rPr>
          <w:rFonts w:ascii="Times New Roman" w:hAnsi="Times New Roman" w:cs="Times New Roman"/>
        </w:rPr>
        <w:t xml:space="preserve"> chronic hyperglycaemia. These findings</w:t>
      </w:r>
      <w:r w:rsidR="001A0E66">
        <w:rPr>
          <w:rFonts w:ascii="Times New Roman" w:hAnsi="Times New Roman" w:cs="Times New Roman"/>
        </w:rPr>
        <w:t xml:space="preserve"> </w:t>
      </w:r>
      <w:r w:rsidR="00347A6C" w:rsidRPr="003A2E00">
        <w:rPr>
          <w:rFonts w:ascii="Times New Roman" w:hAnsi="Times New Roman" w:cs="Times New Roman"/>
        </w:rPr>
        <w:t>highlight chronic dysregulation in glucose metabolism and poor glycaemic control in</w:t>
      </w:r>
      <w:r w:rsidR="001A0E66">
        <w:rPr>
          <w:rFonts w:ascii="Times New Roman" w:hAnsi="Times New Roman" w:cs="Times New Roman"/>
        </w:rPr>
        <w:t xml:space="preserve"> the </w:t>
      </w:r>
      <w:r w:rsidR="001A0E66" w:rsidRPr="003A2E00">
        <w:rPr>
          <w:rFonts w:ascii="Times New Roman" w:hAnsi="Times New Roman" w:cs="Times New Roman"/>
        </w:rPr>
        <w:t>diabetic</w:t>
      </w:r>
      <w:r w:rsidR="001A0E66">
        <w:rPr>
          <w:rFonts w:ascii="Times New Roman" w:hAnsi="Times New Roman" w:cs="Times New Roman"/>
        </w:rPr>
        <w:t xml:space="preserve"> subjects</w:t>
      </w:r>
      <w:r w:rsidR="001A6795">
        <w:rPr>
          <w:rFonts w:ascii="Times New Roman" w:hAnsi="Times New Roman" w:cs="Times New Roman"/>
        </w:rPr>
        <w:t xml:space="preserve">, </w:t>
      </w:r>
      <w:r w:rsidR="001A6795" w:rsidRPr="003A2E00">
        <w:rPr>
          <w:rFonts w:ascii="Times New Roman" w:hAnsi="Times New Roman" w:cs="Times New Roman"/>
        </w:rPr>
        <w:t>increasing the risk of complications like neuropathy, nephropathy, and retinopathy</w:t>
      </w:r>
      <w:r w:rsidR="006D78AA">
        <w:rPr>
          <w:rFonts w:ascii="Times New Roman" w:hAnsi="Times New Roman" w:cs="Times New Roman"/>
        </w:rPr>
        <w:t xml:space="preserve"> [24]</w:t>
      </w:r>
      <w:r w:rsidR="001A6795" w:rsidRPr="003A2E00">
        <w:rPr>
          <w:rFonts w:ascii="Times New Roman" w:hAnsi="Times New Roman" w:cs="Times New Roman"/>
        </w:rPr>
        <w:t>.</w:t>
      </w:r>
      <w:r w:rsidR="00347A6C" w:rsidRPr="003A2E00">
        <w:rPr>
          <w:rFonts w:ascii="Times New Roman" w:hAnsi="Times New Roman" w:cs="Times New Roman"/>
        </w:rPr>
        <w:t xml:space="preserve"> Similarly, the</w:t>
      </w:r>
      <w:r w:rsidR="001A0E66">
        <w:rPr>
          <w:rFonts w:ascii="Times New Roman" w:hAnsi="Times New Roman" w:cs="Times New Roman"/>
        </w:rPr>
        <w:t xml:space="preserve"> significantly elevated</w:t>
      </w:r>
      <w:r w:rsidR="00347A6C" w:rsidRPr="003A2E00">
        <w:rPr>
          <w:rFonts w:ascii="Times New Roman" w:hAnsi="Times New Roman" w:cs="Times New Roman"/>
        </w:rPr>
        <w:t xml:space="preserve"> </w:t>
      </w:r>
      <w:r w:rsidR="001A0E66">
        <w:rPr>
          <w:rFonts w:ascii="Times New Roman" w:hAnsi="Times New Roman" w:cs="Times New Roman"/>
        </w:rPr>
        <w:t xml:space="preserve">FBS levels confirms hyperglycaemia, which is a characteristic of type 2 diabetes. </w:t>
      </w:r>
      <w:r w:rsidR="00347A6C" w:rsidRPr="003A2E00">
        <w:rPr>
          <w:rFonts w:ascii="Times New Roman" w:hAnsi="Times New Roman" w:cs="Times New Roman"/>
        </w:rPr>
        <w:t>In people living with type 2 diabetes, persistent hyperglycaemia leads to excess glucose binding to haemoglobin in red blood cells (RBCs), forming glycated haemoglobin (HbA1c)</w:t>
      </w:r>
      <w:r w:rsidR="007A0E0C">
        <w:rPr>
          <w:rFonts w:ascii="Times New Roman" w:hAnsi="Times New Roman" w:cs="Times New Roman"/>
        </w:rPr>
        <w:t xml:space="preserve"> [25, 26]</w:t>
      </w:r>
      <w:r w:rsidR="001A6795">
        <w:rPr>
          <w:rFonts w:ascii="Times New Roman" w:hAnsi="Times New Roman" w:cs="Times New Roman"/>
        </w:rPr>
        <w:t xml:space="preserve">. The results are in consonance with the works of Briggs </w:t>
      </w:r>
      <w:r w:rsidR="001A6795" w:rsidRPr="00B32291">
        <w:rPr>
          <w:rFonts w:ascii="Times New Roman" w:hAnsi="Times New Roman" w:cs="Times New Roman"/>
          <w:i/>
          <w:iCs/>
        </w:rPr>
        <w:t>et al</w:t>
      </w:r>
      <w:r w:rsidR="001A6795">
        <w:rPr>
          <w:rFonts w:ascii="Times New Roman" w:hAnsi="Times New Roman" w:cs="Times New Roman"/>
        </w:rPr>
        <w:t xml:space="preserve">. </w:t>
      </w:r>
      <w:r w:rsidR="007A0E0C">
        <w:rPr>
          <w:rFonts w:ascii="Times New Roman" w:hAnsi="Times New Roman" w:cs="Times New Roman"/>
        </w:rPr>
        <w:t>[27]</w:t>
      </w:r>
      <w:r w:rsidR="001A6795">
        <w:rPr>
          <w:rFonts w:ascii="Times New Roman" w:hAnsi="Times New Roman" w:cs="Times New Roman"/>
        </w:rPr>
        <w:t xml:space="preserve">, in which </w:t>
      </w:r>
      <w:r w:rsidR="00B32291">
        <w:rPr>
          <w:rFonts w:ascii="Times New Roman" w:hAnsi="Times New Roman" w:cs="Times New Roman"/>
        </w:rPr>
        <w:t>diabetics in Port Harcourt had significantly elevated HbA1c and</w:t>
      </w:r>
      <w:r w:rsidR="00347A6C" w:rsidRPr="003A2E00">
        <w:rPr>
          <w:rFonts w:ascii="Times New Roman" w:hAnsi="Times New Roman" w:cs="Times New Roman"/>
        </w:rPr>
        <w:t xml:space="preserve"> </w:t>
      </w:r>
      <w:r w:rsidR="00B32291">
        <w:rPr>
          <w:rFonts w:ascii="Times New Roman" w:hAnsi="Times New Roman" w:cs="Times New Roman"/>
        </w:rPr>
        <w:t>fasting glucose levels.</w:t>
      </w:r>
      <w:r w:rsidR="00D1177C">
        <w:rPr>
          <w:rFonts w:ascii="Times New Roman" w:hAnsi="Times New Roman" w:cs="Times New Roman"/>
        </w:rPr>
        <w:t xml:space="preserve"> </w:t>
      </w:r>
      <w:r w:rsidR="00D1177C" w:rsidRPr="003A2E00">
        <w:rPr>
          <w:rFonts w:ascii="Times New Roman" w:hAnsi="Times New Roman" w:cs="Times New Roman"/>
        </w:rPr>
        <w:t xml:space="preserve">Similarly, Rashed </w:t>
      </w:r>
      <w:r w:rsidR="00D1177C" w:rsidRPr="00D1177C">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[28]</w:t>
      </w:r>
      <w:r w:rsidR="00D1177C">
        <w:rPr>
          <w:rFonts w:ascii="Times New Roman" w:hAnsi="Times New Roman" w:cs="Times New Roman"/>
        </w:rPr>
        <w:t xml:space="preserve"> and </w:t>
      </w:r>
      <w:r w:rsidR="00D1177C" w:rsidRPr="003A2E00">
        <w:rPr>
          <w:rFonts w:ascii="Times New Roman" w:hAnsi="Times New Roman" w:cs="Times New Roman"/>
        </w:rPr>
        <w:t xml:space="preserve">Wu </w:t>
      </w:r>
      <w:r w:rsidR="00D1177C" w:rsidRPr="00E130F4">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[29]</w:t>
      </w:r>
      <w:r w:rsidR="00D1177C">
        <w:rPr>
          <w:rFonts w:ascii="Times New Roman" w:hAnsi="Times New Roman" w:cs="Times New Roman"/>
        </w:rPr>
        <w:t xml:space="preserve"> in their works </w:t>
      </w:r>
      <w:r w:rsidR="00D1177C" w:rsidRPr="003A2E00">
        <w:rPr>
          <w:rFonts w:ascii="Times New Roman" w:hAnsi="Times New Roman" w:cs="Times New Roman"/>
        </w:rPr>
        <w:t xml:space="preserve">demonstrated increased HbA1c concentrations in diabetic </w:t>
      </w:r>
      <w:r w:rsidR="00D1177C">
        <w:rPr>
          <w:rFonts w:ascii="Times New Roman" w:hAnsi="Times New Roman" w:cs="Times New Roman"/>
        </w:rPr>
        <w:t>subjects</w:t>
      </w:r>
      <w:r w:rsidR="00D1177C" w:rsidRPr="003A2E00">
        <w:rPr>
          <w:rFonts w:ascii="Times New Roman" w:hAnsi="Times New Roman" w:cs="Times New Roman"/>
        </w:rPr>
        <w:t>, further supporting the findings of this research.</w:t>
      </w:r>
    </w:p>
    <w:p w14:paraId="6C8E0C41" w14:textId="77777777" w:rsidR="00347A6C" w:rsidRPr="003A2E00" w:rsidRDefault="00347A6C" w:rsidP="00347A6C">
      <w:pPr>
        <w:spacing w:after="0"/>
        <w:jc w:val="both"/>
        <w:rPr>
          <w:rFonts w:ascii="Times New Roman" w:hAnsi="Times New Roman" w:cs="Times New Roman"/>
        </w:rPr>
      </w:pPr>
    </w:p>
    <w:p w14:paraId="19A41728" w14:textId="1CC0BE0E" w:rsidR="00347A6C" w:rsidRDefault="00FC0501" w:rsidP="00347A6C">
      <w:pPr>
        <w:spacing w:after="0"/>
        <w:jc w:val="both"/>
        <w:rPr>
          <w:rFonts w:ascii="Times New Roman" w:hAnsi="Times New Roman" w:cs="Times New Roman"/>
        </w:rPr>
      </w:pPr>
      <w:r>
        <w:rPr>
          <w:rFonts w:ascii="Times New Roman" w:hAnsi="Times New Roman" w:cs="Times New Roman"/>
        </w:rPr>
        <w:t>I</w:t>
      </w:r>
      <w:r w:rsidRPr="00264AEA">
        <w:rPr>
          <w:rFonts w:ascii="Times New Roman" w:hAnsi="Times New Roman" w:cs="Times New Roman"/>
        </w:rPr>
        <w:t>nsulin levels were not significantly different (</w:t>
      </w:r>
      <w:r w:rsidRPr="005A4D30">
        <w:rPr>
          <w:rFonts w:ascii="Times New Roman" w:hAnsi="Times New Roman" w:cs="Times New Roman"/>
          <w:i/>
          <w:iCs/>
        </w:rPr>
        <w:t>P</w:t>
      </w:r>
      <w:r w:rsidRPr="00264AEA">
        <w:rPr>
          <w:rFonts w:ascii="Times New Roman" w:hAnsi="Times New Roman" w:cs="Times New Roman"/>
        </w:rPr>
        <w:t xml:space="preserve">&gt;0.05) between diabetics and non-diabetics. </w:t>
      </w:r>
      <w:r>
        <w:rPr>
          <w:rFonts w:ascii="Times New Roman" w:hAnsi="Times New Roman" w:cs="Times New Roman"/>
        </w:rPr>
        <w:t>Insulin resistance</w:t>
      </w:r>
      <w:r w:rsidRPr="00264AEA">
        <w:rPr>
          <w:rFonts w:ascii="Times New Roman" w:hAnsi="Times New Roman" w:cs="Times New Roman"/>
        </w:rPr>
        <w:t xml:space="preserve"> was significantly higher (</w:t>
      </w:r>
      <w:r w:rsidRPr="005A4D30">
        <w:rPr>
          <w:rFonts w:ascii="Times New Roman" w:hAnsi="Times New Roman" w:cs="Times New Roman"/>
          <w:i/>
          <w:iCs/>
        </w:rPr>
        <w:t>P</w:t>
      </w:r>
      <w:r w:rsidRPr="00264AEA">
        <w:rPr>
          <w:rFonts w:ascii="Times New Roman" w:hAnsi="Times New Roman" w:cs="Times New Roman"/>
        </w:rPr>
        <w:t xml:space="preserve">&lt;0.05) in </w:t>
      </w:r>
      <w:r>
        <w:rPr>
          <w:rFonts w:ascii="Times New Roman" w:hAnsi="Times New Roman" w:cs="Times New Roman"/>
        </w:rPr>
        <w:t xml:space="preserve">the </w:t>
      </w:r>
      <w:r w:rsidRPr="00264AEA">
        <w:rPr>
          <w:rFonts w:ascii="Times New Roman" w:hAnsi="Times New Roman" w:cs="Times New Roman"/>
        </w:rPr>
        <w:t xml:space="preserve">diabetics compared to non-diabetics. </w:t>
      </w:r>
      <w:r w:rsidR="00351CD2" w:rsidRPr="003A2E00">
        <w:rPr>
          <w:rFonts w:ascii="Times New Roman" w:hAnsi="Times New Roman" w:cs="Times New Roman"/>
        </w:rPr>
        <w:t>This i</w:t>
      </w:r>
      <w:r w:rsidR="00351CD2">
        <w:rPr>
          <w:rFonts w:ascii="Times New Roman" w:hAnsi="Times New Roman" w:cs="Times New Roman"/>
        </w:rPr>
        <w:t xml:space="preserve">ndicates </w:t>
      </w:r>
      <w:r w:rsidR="00351CD2">
        <w:rPr>
          <w:rFonts w:ascii="Times New Roman" w:hAnsi="Times New Roman" w:cs="Times New Roman"/>
        </w:rPr>
        <w:lastRenderedPageBreak/>
        <w:t xml:space="preserve">normal production and circulating levels of insulin in the diabetics. </w:t>
      </w:r>
      <w:r w:rsidR="00351CD2" w:rsidRPr="003A2E00">
        <w:rPr>
          <w:rFonts w:ascii="Times New Roman" w:hAnsi="Times New Roman" w:cs="Times New Roman"/>
        </w:rPr>
        <w:t xml:space="preserve"> </w:t>
      </w:r>
      <w:r w:rsidR="00347A6C" w:rsidRPr="003A2E00">
        <w:rPr>
          <w:rFonts w:ascii="Times New Roman" w:hAnsi="Times New Roman" w:cs="Times New Roman"/>
        </w:rPr>
        <w:t>Th</w:t>
      </w:r>
      <w:r w:rsidR="00D16D4C">
        <w:rPr>
          <w:rFonts w:ascii="Times New Roman" w:hAnsi="Times New Roman" w:cs="Times New Roman"/>
        </w:rPr>
        <w:t>e significantly elevated</w:t>
      </w:r>
      <w:r w:rsidR="00347A6C" w:rsidRPr="003A2E00">
        <w:rPr>
          <w:rFonts w:ascii="Times New Roman" w:hAnsi="Times New Roman" w:cs="Times New Roman"/>
        </w:rPr>
        <w:t xml:space="preserve"> </w:t>
      </w:r>
      <w:r w:rsidR="00D16D4C">
        <w:rPr>
          <w:rFonts w:ascii="Times New Roman" w:hAnsi="Times New Roman" w:cs="Times New Roman"/>
        </w:rPr>
        <w:t>HOMA-IR</w:t>
      </w:r>
      <w:r w:rsidR="00347A6C" w:rsidRPr="003A2E00">
        <w:rPr>
          <w:rFonts w:ascii="Times New Roman" w:hAnsi="Times New Roman" w:cs="Times New Roman"/>
        </w:rPr>
        <w:t xml:space="preserve"> </w:t>
      </w:r>
      <w:r w:rsidR="00D16D4C">
        <w:rPr>
          <w:rFonts w:ascii="Times New Roman" w:hAnsi="Times New Roman" w:cs="Times New Roman"/>
        </w:rPr>
        <w:t>(</w:t>
      </w:r>
      <w:r w:rsidR="00347A6C" w:rsidRPr="003A2E00">
        <w:rPr>
          <w:rFonts w:ascii="Times New Roman" w:hAnsi="Times New Roman" w:cs="Times New Roman"/>
        </w:rPr>
        <w:t>insulin resistance</w:t>
      </w:r>
      <w:r w:rsidR="00D16D4C">
        <w:rPr>
          <w:rFonts w:ascii="Times New Roman" w:hAnsi="Times New Roman" w:cs="Times New Roman"/>
        </w:rPr>
        <w:t>) indicates non-responsiveness of the liver, adipose tissue and peripheral cells to the actions of insulin, this would</w:t>
      </w:r>
      <w:r w:rsidR="00347A6C" w:rsidRPr="003A2E00">
        <w:rPr>
          <w:rFonts w:ascii="Times New Roman" w:hAnsi="Times New Roman" w:cs="Times New Roman"/>
        </w:rPr>
        <w:t xml:space="preserve"> hinder the effective uptake of glucose</w:t>
      </w:r>
      <w:r w:rsidR="00D16D4C">
        <w:rPr>
          <w:rFonts w:ascii="Times New Roman" w:hAnsi="Times New Roman" w:cs="Times New Roman"/>
        </w:rPr>
        <w:t>, and as a</w:t>
      </w:r>
      <w:r w:rsidR="00347A6C" w:rsidRPr="003A2E00">
        <w:rPr>
          <w:rFonts w:ascii="Times New Roman" w:hAnsi="Times New Roman" w:cs="Times New Roman"/>
        </w:rPr>
        <w:t xml:space="preserve"> consequence</w:t>
      </w:r>
      <w:r w:rsidR="00D16D4C">
        <w:rPr>
          <w:rFonts w:ascii="Times New Roman" w:hAnsi="Times New Roman" w:cs="Times New Roman"/>
        </w:rPr>
        <w:t xml:space="preserve"> </w:t>
      </w:r>
      <w:r w:rsidR="00347A6C" w:rsidRPr="003A2E00">
        <w:rPr>
          <w:rFonts w:ascii="Times New Roman" w:hAnsi="Times New Roman" w:cs="Times New Roman"/>
        </w:rPr>
        <w:t>result in prolonged hyperglycaemia, leading to persistently elevated HbA1c levels</w:t>
      </w:r>
      <w:r w:rsidR="001E0C85">
        <w:rPr>
          <w:rFonts w:ascii="Times New Roman" w:hAnsi="Times New Roman" w:cs="Times New Roman"/>
        </w:rPr>
        <w:t xml:space="preserve"> and other metabolic derangements</w:t>
      </w:r>
      <w:r w:rsidR="00E4634A">
        <w:rPr>
          <w:rFonts w:ascii="Times New Roman" w:hAnsi="Times New Roman" w:cs="Times New Roman"/>
        </w:rPr>
        <w:t xml:space="preserve"> [30</w:t>
      </w:r>
      <w:r w:rsidR="00881CC1">
        <w:rPr>
          <w:rFonts w:ascii="Times New Roman" w:hAnsi="Times New Roman" w:cs="Times New Roman"/>
        </w:rPr>
        <w:t>, 31</w:t>
      </w:r>
      <w:r w:rsidR="00E4634A">
        <w:rPr>
          <w:rFonts w:ascii="Times New Roman" w:hAnsi="Times New Roman" w:cs="Times New Roman"/>
        </w:rPr>
        <w:t>]</w:t>
      </w:r>
      <w:r w:rsidR="00351CD2">
        <w:rPr>
          <w:rFonts w:ascii="Times New Roman" w:hAnsi="Times New Roman" w:cs="Times New Roman"/>
        </w:rPr>
        <w:t>. D</w:t>
      </w:r>
      <w:r w:rsidR="00347A6C" w:rsidRPr="003A2E00">
        <w:rPr>
          <w:rFonts w:ascii="Times New Roman" w:hAnsi="Times New Roman" w:cs="Times New Roman"/>
        </w:rPr>
        <w:t xml:space="preserve">uring the early stages of </w:t>
      </w:r>
      <w:r w:rsidR="00351CD2">
        <w:rPr>
          <w:rFonts w:ascii="Times New Roman" w:hAnsi="Times New Roman" w:cs="Times New Roman"/>
        </w:rPr>
        <w:t>type 2 diabetes</w:t>
      </w:r>
      <w:r w:rsidR="00347A6C" w:rsidRPr="003A2E00">
        <w:rPr>
          <w:rFonts w:ascii="Times New Roman" w:hAnsi="Times New Roman" w:cs="Times New Roman"/>
        </w:rPr>
        <w:t xml:space="preserve">, the pancreatic beta cells often compensate for the reduced effectiveness of insulin by producing an increased amount of insulin </w:t>
      </w:r>
      <w:r w:rsidR="00E4634A">
        <w:rPr>
          <w:rFonts w:ascii="Times New Roman" w:hAnsi="Times New Roman" w:cs="Times New Roman"/>
        </w:rPr>
        <w:t>[3</w:t>
      </w:r>
      <w:r w:rsidR="00881CC1">
        <w:rPr>
          <w:rFonts w:ascii="Times New Roman" w:hAnsi="Times New Roman" w:cs="Times New Roman"/>
        </w:rPr>
        <w:t>2</w:t>
      </w:r>
      <w:r w:rsidR="00E4634A">
        <w:rPr>
          <w:rFonts w:ascii="Times New Roman" w:hAnsi="Times New Roman" w:cs="Times New Roman"/>
        </w:rPr>
        <w:t>]</w:t>
      </w:r>
      <w:r w:rsidR="00347A6C" w:rsidRPr="003A2E00">
        <w:rPr>
          <w:rFonts w:ascii="Times New Roman" w:hAnsi="Times New Roman" w:cs="Times New Roman"/>
        </w:rPr>
        <w:t xml:space="preserve">. This compensatory mechanism </w:t>
      </w:r>
      <w:r w:rsidR="00087B5A">
        <w:rPr>
          <w:rFonts w:ascii="Times New Roman" w:hAnsi="Times New Roman" w:cs="Times New Roman"/>
        </w:rPr>
        <w:t>results in normal or elevated</w:t>
      </w:r>
      <w:r w:rsidR="00347A6C" w:rsidRPr="003A2E00">
        <w:rPr>
          <w:rFonts w:ascii="Times New Roman" w:hAnsi="Times New Roman" w:cs="Times New Roman"/>
        </w:rPr>
        <w:t xml:space="preserve"> insulin levels</w:t>
      </w:r>
      <w:r w:rsidR="00087B5A">
        <w:rPr>
          <w:rFonts w:ascii="Times New Roman" w:hAnsi="Times New Roman" w:cs="Times New Roman"/>
        </w:rPr>
        <w:t xml:space="preserve"> </w:t>
      </w:r>
      <w:r w:rsidR="00347A6C" w:rsidRPr="003A2E00">
        <w:rPr>
          <w:rFonts w:ascii="Times New Roman" w:hAnsi="Times New Roman" w:cs="Times New Roman"/>
        </w:rPr>
        <w:t xml:space="preserve">despite the presence of insulin resistance. </w:t>
      </w:r>
    </w:p>
    <w:p w14:paraId="59C65FCE" w14:textId="77777777" w:rsidR="005559DC" w:rsidRDefault="005559DC" w:rsidP="003F2EAD">
      <w:pPr>
        <w:spacing w:after="0"/>
        <w:jc w:val="both"/>
        <w:rPr>
          <w:rFonts w:ascii="Times New Roman" w:hAnsi="Times New Roman" w:cs="Times New Roman"/>
        </w:rPr>
      </w:pPr>
    </w:p>
    <w:p w14:paraId="011B49C0" w14:textId="5B5C9DBC" w:rsidR="00FE55F3" w:rsidRDefault="00FE55F3" w:rsidP="00FE55F3">
      <w:pPr>
        <w:spacing w:after="0"/>
        <w:jc w:val="both"/>
        <w:rPr>
          <w:rFonts w:ascii="Times New Roman" w:hAnsi="Times New Roman" w:cs="Times New Roman"/>
        </w:rPr>
      </w:pPr>
      <w:r w:rsidRPr="009A7C2E">
        <w:rPr>
          <w:rFonts w:ascii="Times New Roman" w:hAnsi="Times New Roman" w:cs="Times New Roman"/>
          <w:b/>
          <w:bCs/>
        </w:rPr>
        <w:t>Table 2:</w:t>
      </w:r>
      <w:r w:rsidRPr="00F468F6">
        <w:rPr>
          <w:rFonts w:ascii="Times New Roman" w:hAnsi="Times New Roman" w:cs="Times New Roman"/>
          <w:b/>
          <w:bCs/>
        </w:rPr>
        <w:t xml:space="preserve"> </w:t>
      </w:r>
      <w:r>
        <w:rPr>
          <w:rFonts w:ascii="Times New Roman" w:hAnsi="Times New Roman" w:cs="Times New Roman"/>
          <w:b/>
          <w:bCs/>
        </w:rPr>
        <w:t>LAP</w:t>
      </w:r>
      <w:r w:rsidR="000D1504">
        <w:rPr>
          <w:rFonts w:ascii="Times New Roman" w:hAnsi="Times New Roman" w:cs="Times New Roman"/>
          <w:b/>
          <w:bCs/>
        </w:rPr>
        <w:t>I</w:t>
      </w:r>
      <w:r>
        <w:rPr>
          <w:rFonts w:ascii="Times New Roman" w:hAnsi="Times New Roman" w:cs="Times New Roman"/>
          <w:b/>
          <w:bCs/>
        </w:rPr>
        <w:t xml:space="preserve">, </w:t>
      </w:r>
      <w:r w:rsidRPr="00F468F6">
        <w:rPr>
          <w:rFonts w:ascii="Times New Roman" w:hAnsi="Times New Roman" w:cs="Times New Roman"/>
          <w:b/>
          <w:bCs/>
        </w:rPr>
        <w:t>Caspase 1 and Inflammatory Parameters of the Subjects</w:t>
      </w:r>
    </w:p>
    <w:tbl>
      <w:tblPr>
        <w:tblStyle w:val="ListTable6Colorful"/>
        <w:tblW w:w="4999" w:type="pct"/>
        <w:shd w:val="clear" w:color="auto" w:fill="FFFFFF" w:themeFill="background1"/>
        <w:tblLook w:val="04A0" w:firstRow="1" w:lastRow="0" w:firstColumn="1" w:lastColumn="0" w:noHBand="0" w:noVBand="1"/>
      </w:tblPr>
      <w:tblGrid>
        <w:gridCol w:w="1765"/>
        <w:gridCol w:w="1593"/>
        <w:gridCol w:w="1591"/>
        <w:gridCol w:w="1589"/>
        <w:gridCol w:w="1742"/>
        <w:gridCol w:w="1528"/>
      </w:tblGrid>
      <w:tr w:rsidR="00FE55F3" w:rsidRPr="00D82BBD" w14:paraId="7185299E" w14:textId="77777777" w:rsidTr="00913F17">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tcBorders>
              <w:top w:val="single" w:sz="4" w:space="0" w:color="000000" w:themeColor="text1"/>
            </w:tcBorders>
            <w:shd w:val="clear" w:color="auto" w:fill="FFFFFF" w:themeFill="background1"/>
          </w:tcPr>
          <w:p w14:paraId="1211BE9A"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Subjects</w:t>
            </w:r>
          </w:p>
        </w:tc>
        <w:tc>
          <w:tcPr>
            <w:tcW w:w="812" w:type="pct"/>
            <w:tcBorders>
              <w:top w:val="single" w:sz="4" w:space="0" w:color="000000" w:themeColor="text1"/>
            </w:tcBorders>
            <w:shd w:val="clear" w:color="auto" w:fill="FFFFFF" w:themeFill="background1"/>
          </w:tcPr>
          <w:p w14:paraId="4DC9C34E" w14:textId="4E4405F9"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811" w:type="pct"/>
            <w:tcBorders>
              <w:top w:val="single" w:sz="4" w:space="0" w:color="000000" w:themeColor="text1"/>
            </w:tcBorders>
            <w:shd w:val="clear" w:color="auto" w:fill="FFFFFF" w:themeFill="background1"/>
          </w:tcPr>
          <w:p w14:paraId="50566B5D"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10" w:type="pct"/>
            <w:tcBorders>
              <w:top w:val="single" w:sz="4" w:space="0" w:color="000000" w:themeColor="text1"/>
            </w:tcBorders>
            <w:shd w:val="clear" w:color="auto" w:fill="FFFFFF" w:themeFill="background1"/>
          </w:tcPr>
          <w:p w14:paraId="1E61BB6F"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88" w:type="pct"/>
            <w:tcBorders>
              <w:top w:val="single" w:sz="4" w:space="0" w:color="000000" w:themeColor="text1"/>
            </w:tcBorders>
            <w:shd w:val="clear" w:color="auto" w:fill="FFFFFF" w:themeFill="background1"/>
          </w:tcPr>
          <w:p w14:paraId="26605357"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IL-1β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779" w:type="pct"/>
            <w:tcBorders>
              <w:top w:val="single" w:sz="4" w:space="0" w:color="000000" w:themeColor="text1"/>
            </w:tcBorders>
            <w:shd w:val="clear" w:color="auto" w:fill="FFFFFF" w:themeFill="background1"/>
          </w:tcPr>
          <w:p w14:paraId="5869E50E"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ALB (g/L)</w:t>
            </w:r>
          </w:p>
        </w:tc>
      </w:tr>
      <w:tr w:rsidR="00FE55F3" w:rsidRPr="00D82BBD" w14:paraId="187ABC29"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1C9A82F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Diabetics (Test) </w:t>
            </w:r>
          </w:p>
          <w:p w14:paraId="6E9E2ACB"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n=90</w:t>
            </w:r>
          </w:p>
        </w:tc>
        <w:tc>
          <w:tcPr>
            <w:tcW w:w="812" w:type="pct"/>
            <w:shd w:val="clear" w:color="auto" w:fill="FFFFFF" w:themeFill="background1"/>
          </w:tcPr>
          <w:p w14:paraId="44DCA661"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59.15 ± 6.86</w:t>
            </w:r>
          </w:p>
        </w:tc>
        <w:tc>
          <w:tcPr>
            <w:tcW w:w="811" w:type="pct"/>
            <w:shd w:val="clear" w:color="auto" w:fill="FFFFFF" w:themeFill="background1"/>
          </w:tcPr>
          <w:p w14:paraId="5FE7C22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316.1 ± 14.87</w:t>
            </w:r>
          </w:p>
        </w:tc>
        <w:tc>
          <w:tcPr>
            <w:tcW w:w="810" w:type="pct"/>
            <w:shd w:val="clear" w:color="auto" w:fill="FFFFFF" w:themeFill="background1"/>
          </w:tcPr>
          <w:p w14:paraId="5910807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142.3 ± 13.15</w:t>
            </w:r>
          </w:p>
        </w:tc>
        <w:tc>
          <w:tcPr>
            <w:tcW w:w="888" w:type="pct"/>
            <w:shd w:val="clear" w:color="auto" w:fill="FFFFFF" w:themeFill="background1"/>
          </w:tcPr>
          <w:p w14:paraId="691CA8A5"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279.0 ± 16.77</w:t>
            </w:r>
          </w:p>
        </w:tc>
        <w:tc>
          <w:tcPr>
            <w:tcW w:w="779" w:type="pct"/>
            <w:shd w:val="clear" w:color="auto" w:fill="FFFFFF" w:themeFill="background1"/>
          </w:tcPr>
          <w:p w14:paraId="0B7EBF3A"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36.53 ± 5.05</w:t>
            </w:r>
          </w:p>
        </w:tc>
      </w:tr>
      <w:tr w:rsidR="00FE55F3" w:rsidRPr="00D82BBD" w14:paraId="24B0C622" w14:textId="77777777" w:rsidTr="00913F17">
        <w:trPr>
          <w:trHeight w:val="1107"/>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37912B3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Non-Diabetics (Control) </w:t>
            </w:r>
          </w:p>
          <w:p w14:paraId="5732B66A"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n=75</w:t>
            </w:r>
          </w:p>
        </w:tc>
        <w:tc>
          <w:tcPr>
            <w:tcW w:w="812" w:type="pct"/>
            <w:shd w:val="clear" w:color="auto" w:fill="FFFFFF" w:themeFill="background1"/>
          </w:tcPr>
          <w:p w14:paraId="4F8CE283"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27.89 ± 9.79</w:t>
            </w:r>
          </w:p>
        </w:tc>
        <w:tc>
          <w:tcPr>
            <w:tcW w:w="811" w:type="pct"/>
            <w:shd w:val="clear" w:color="auto" w:fill="FFFFFF" w:themeFill="background1"/>
          </w:tcPr>
          <w:p w14:paraId="6ADAABE8"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213.5 ± 14.39</w:t>
            </w:r>
          </w:p>
        </w:tc>
        <w:tc>
          <w:tcPr>
            <w:tcW w:w="810" w:type="pct"/>
            <w:shd w:val="clear" w:color="auto" w:fill="FFFFFF" w:themeFill="background1"/>
          </w:tcPr>
          <w:p w14:paraId="6201C7D5"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102.9 ± 9.27</w:t>
            </w:r>
          </w:p>
        </w:tc>
        <w:tc>
          <w:tcPr>
            <w:tcW w:w="888" w:type="pct"/>
            <w:shd w:val="clear" w:color="auto" w:fill="FFFFFF" w:themeFill="background1"/>
          </w:tcPr>
          <w:p w14:paraId="795C2D96"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115.4 ± 10.38</w:t>
            </w:r>
          </w:p>
        </w:tc>
        <w:tc>
          <w:tcPr>
            <w:tcW w:w="779" w:type="pct"/>
            <w:shd w:val="clear" w:color="auto" w:fill="FFFFFF" w:themeFill="background1"/>
          </w:tcPr>
          <w:p w14:paraId="604DD351"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40.46 ± 3.93</w:t>
            </w:r>
          </w:p>
        </w:tc>
      </w:tr>
      <w:tr w:rsidR="00FE55F3" w:rsidRPr="00D82BBD" w14:paraId="5B125E1E"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2CADDBEC"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2" w:type="pct"/>
            <w:shd w:val="clear" w:color="auto" w:fill="FFFFFF" w:themeFill="background1"/>
          </w:tcPr>
          <w:p w14:paraId="24DAB0D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&lt; 0.0001</w:t>
            </w:r>
          </w:p>
        </w:tc>
        <w:tc>
          <w:tcPr>
            <w:tcW w:w="811" w:type="pct"/>
            <w:shd w:val="clear" w:color="auto" w:fill="FFFFFF" w:themeFill="background1"/>
          </w:tcPr>
          <w:p w14:paraId="74BF2C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810" w:type="pct"/>
            <w:shd w:val="clear" w:color="auto" w:fill="FFFFFF" w:themeFill="background1"/>
          </w:tcPr>
          <w:p w14:paraId="651E08FF"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0.0556</w:t>
            </w:r>
          </w:p>
        </w:tc>
        <w:tc>
          <w:tcPr>
            <w:tcW w:w="888" w:type="pct"/>
            <w:shd w:val="clear" w:color="auto" w:fill="FFFFFF" w:themeFill="background1"/>
          </w:tcPr>
          <w:p w14:paraId="4C4C19BE"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779" w:type="pct"/>
            <w:shd w:val="clear" w:color="auto" w:fill="FFFFFF" w:themeFill="background1"/>
          </w:tcPr>
          <w:p w14:paraId="1E8478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0.0005</w:t>
            </w:r>
          </w:p>
        </w:tc>
      </w:tr>
      <w:tr w:rsidR="00FE55F3" w:rsidRPr="00D82BBD" w14:paraId="6EB3BB53" w14:textId="77777777" w:rsidTr="00913F17">
        <w:trPr>
          <w:trHeight w:val="749"/>
        </w:trPr>
        <w:tc>
          <w:tcPr>
            <w:cnfStyle w:val="001000000000" w:firstRow="0" w:lastRow="0" w:firstColumn="1" w:lastColumn="0" w:oddVBand="0" w:evenVBand="0" w:oddHBand="0" w:evenHBand="0" w:firstRowFirstColumn="0" w:firstRowLastColumn="0" w:lastRowFirstColumn="0" w:lastRowLastColumn="0"/>
            <w:tcW w:w="900" w:type="pct"/>
            <w:tcBorders>
              <w:bottom w:val="single" w:sz="4" w:space="0" w:color="000000" w:themeColor="text1"/>
            </w:tcBorders>
            <w:shd w:val="clear" w:color="auto" w:fill="FFFFFF" w:themeFill="background1"/>
          </w:tcPr>
          <w:p w14:paraId="6AB18002"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2" w:type="pct"/>
            <w:tcBorders>
              <w:bottom w:val="single" w:sz="4" w:space="0" w:color="000000" w:themeColor="text1"/>
            </w:tcBorders>
            <w:shd w:val="clear" w:color="auto" w:fill="FFFFFF" w:themeFill="background1"/>
          </w:tcPr>
          <w:p w14:paraId="3688C82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S</w:t>
            </w:r>
          </w:p>
        </w:tc>
        <w:tc>
          <w:tcPr>
            <w:tcW w:w="811" w:type="pct"/>
            <w:tcBorders>
              <w:bottom w:val="single" w:sz="4" w:space="0" w:color="000000" w:themeColor="text1"/>
            </w:tcBorders>
            <w:shd w:val="clear" w:color="auto" w:fill="FFFFFF" w:themeFill="background1"/>
          </w:tcPr>
          <w:p w14:paraId="3872A069"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810" w:type="pct"/>
            <w:tcBorders>
              <w:bottom w:val="single" w:sz="4" w:space="0" w:color="000000" w:themeColor="text1"/>
            </w:tcBorders>
            <w:shd w:val="clear" w:color="auto" w:fill="FFFFFF" w:themeFill="background1"/>
          </w:tcPr>
          <w:p w14:paraId="2080B0BE"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88" w:type="pct"/>
            <w:tcBorders>
              <w:bottom w:val="single" w:sz="4" w:space="0" w:color="000000" w:themeColor="text1"/>
            </w:tcBorders>
            <w:shd w:val="clear" w:color="auto" w:fill="FFFFFF" w:themeFill="background1"/>
          </w:tcPr>
          <w:p w14:paraId="04091F47"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779" w:type="pct"/>
            <w:tcBorders>
              <w:bottom w:val="single" w:sz="4" w:space="0" w:color="000000" w:themeColor="text1"/>
            </w:tcBorders>
            <w:shd w:val="clear" w:color="auto" w:fill="FFFFFF" w:themeFill="background1"/>
          </w:tcPr>
          <w:p w14:paraId="6D01876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r>
    </w:tbl>
    <w:p w14:paraId="404E932C" w14:textId="7D10B6B1" w:rsidR="00FE55F3" w:rsidRPr="00FE55F3" w:rsidRDefault="00FE55F3" w:rsidP="00FE55F3">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36C4B1F6" w14:textId="3B2FB5D1" w:rsidR="00D97DAE" w:rsidRDefault="00656D92" w:rsidP="00D97DAE">
      <w:pPr>
        <w:spacing w:after="0"/>
        <w:jc w:val="both"/>
        <w:rPr>
          <w:rFonts w:ascii="Times New Roman" w:hAnsi="Times New Roman" w:cs="Times New Roman"/>
        </w:rPr>
      </w:pPr>
      <w:r>
        <w:rPr>
          <w:rFonts w:ascii="Times New Roman" w:hAnsi="Times New Roman" w:cs="Times New Roman"/>
        </w:rPr>
        <w:t>Table 2 shows the results of</w:t>
      </w:r>
      <w:r w:rsidR="00D86984">
        <w:rPr>
          <w:rFonts w:ascii="Times New Roman" w:hAnsi="Times New Roman" w:cs="Times New Roman"/>
        </w:rPr>
        <w:t xml:space="preserve"> </w:t>
      </w:r>
      <w:r w:rsidR="00C87A6C">
        <w:rPr>
          <w:rFonts w:ascii="Times New Roman" w:hAnsi="Times New Roman" w:cs="Times New Roman"/>
        </w:rPr>
        <w:t xml:space="preserve">lipid accumulation product index </w:t>
      </w:r>
      <w:r w:rsidR="00D86984">
        <w:rPr>
          <w:rFonts w:ascii="Times New Roman" w:hAnsi="Times New Roman" w:cs="Times New Roman"/>
        </w:rPr>
        <w:t>(L</w:t>
      </w:r>
      <w:r>
        <w:rPr>
          <w:rFonts w:ascii="Times New Roman" w:hAnsi="Times New Roman" w:cs="Times New Roman"/>
        </w:rPr>
        <w:t>AP</w:t>
      </w:r>
      <w:r w:rsidR="000D1504">
        <w:rPr>
          <w:rFonts w:ascii="Times New Roman" w:hAnsi="Times New Roman" w:cs="Times New Roman"/>
        </w:rPr>
        <w:t>I</w:t>
      </w:r>
      <w:r w:rsidR="00D86984">
        <w:rPr>
          <w:rFonts w:ascii="Times New Roman" w:hAnsi="Times New Roman" w:cs="Times New Roman"/>
        </w:rPr>
        <w:t>)</w:t>
      </w:r>
      <w:r>
        <w:rPr>
          <w:rFonts w:ascii="Times New Roman" w:hAnsi="Times New Roman" w:cs="Times New Roman"/>
        </w:rPr>
        <w:t xml:space="preserve">, </w:t>
      </w:r>
      <w:r w:rsidRPr="007465AD">
        <w:rPr>
          <w:rFonts w:ascii="Times New Roman" w:hAnsi="Times New Roman" w:cs="Times New Roman"/>
        </w:rPr>
        <w:t>Caspase-1</w:t>
      </w:r>
      <w:r w:rsidR="00E130F4">
        <w:rPr>
          <w:rFonts w:ascii="Times New Roman" w:hAnsi="Times New Roman" w:cs="Times New Roman"/>
        </w:rPr>
        <w:t xml:space="preserve">, </w:t>
      </w:r>
      <w:r w:rsidR="00C87A6C" w:rsidRPr="007465AD">
        <w:rPr>
          <w:rFonts w:ascii="Times New Roman" w:hAnsi="Times New Roman" w:cs="Times New Roman"/>
        </w:rPr>
        <w:t>tumo</w:t>
      </w:r>
      <w:r w:rsidR="00C87A6C">
        <w:rPr>
          <w:rFonts w:ascii="Times New Roman" w:hAnsi="Times New Roman" w:cs="Times New Roman"/>
        </w:rPr>
        <w:t>u</w:t>
      </w:r>
      <w:r w:rsidR="00C87A6C" w:rsidRPr="007465AD">
        <w:rPr>
          <w:rFonts w:ascii="Times New Roman" w:hAnsi="Times New Roman" w:cs="Times New Roman"/>
        </w:rPr>
        <w:t xml:space="preserve">r necrosis factor-alpha </w:t>
      </w:r>
      <w:r w:rsidRPr="007465AD">
        <w:rPr>
          <w:rFonts w:ascii="Times New Roman" w:hAnsi="Times New Roman" w:cs="Times New Roman"/>
        </w:rPr>
        <w:t xml:space="preserve">(TNF-α), </w:t>
      </w:r>
      <w:r w:rsidR="00C87A6C">
        <w:rPr>
          <w:rFonts w:ascii="Times New Roman" w:hAnsi="Times New Roman" w:cs="Times New Roman"/>
        </w:rPr>
        <w:t>i</w:t>
      </w:r>
      <w:r w:rsidRPr="007465AD">
        <w:rPr>
          <w:rFonts w:ascii="Times New Roman" w:hAnsi="Times New Roman" w:cs="Times New Roman"/>
        </w:rPr>
        <w:t xml:space="preserve">nterleukin-1 beta (IL-1β), and </w:t>
      </w:r>
      <w:r w:rsidR="00C87A6C">
        <w:rPr>
          <w:rFonts w:ascii="Times New Roman" w:hAnsi="Times New Roman" w:cs="Times New Roman"/>
        </w:rPr>
        <w:t>a</w:t>
      </w:r>
      <w:r w:rsidRPr="007465AD">
        <w:rPr>
          <w:rFonts w:ascii="Times New Roman" w:hAnsi="Times New Roman" w:cs="Times New Roman"/>
        </w:rPr>
        <w:t>lbumin (ALB)</w:t>
      </w:r>
      <w:r>
        <w:rPr>
          <w:rFonts w:ascii="Times New Roman" w:hAnsi="Times New Roman" w:cs="Times New Roman"/>
        </w:rPr>
        <w:t xml:space="preserve">. </w:t>
      </w:r>
      <w:r w:rsidRPr="007465AD">
        <w:rPr>
          <w:rFonts w:ascii="Times New Roman" w:hAnsi="Times New Roman" w:cs="Times New Roman"/>
        </w:rPr>
        <w:t xml:space="preserve">The results show that </w:t>
      </w:r>
      <w:r>
        <w:rPr>
          <w:rFonts w:ascii="Times New Roman" w:hAnsi="Times New Roman" w:cs="Times New Roman"/>
        </w:rPr>
        <w:t>LAP</w:t>
      </w:r>
      <w:r w:rsidR="000D1504">
        <w:rPr>
          <w:rFonts w:ascii="Times New Roman" w:hAnsi="Times New Roman" w:cs="Times New Roman"/>
        </w:rPr>
        <w:t>I</w:t>
      </w:r>
      <w:r>
        <w:rPr>
          <w:rFonts w:ascii="Times New Roman" w:hAnsi="Times New Roman" w:cs="Times New Roman"/>
        </w:rPr>
        <w:t xml:space="preserve"> was significantly higher (</w:t>
      </w:r>
      <w:r w:rsidRPr="006E543C">
        <w:rPr>
          <w:rFonts w:ascii="Times New Roman" w:hAnsi="Times New Roman" w:cs="Times New Roman"/>
          <w:i/>
          <w:iCs/>
        </w:rPr>
        <w:t>P</w:t>
      </w:r>
      <w:r>
        <w:rPr>
          <w:rFonts w:ascii="Times New Roman" w:hAnsi="Times New Roman" w:cs="Times New Roman"/>
        </w:rPr>
        <w:t>&lt;0.05)</w:t>
      </w:r>
      <w:r w:rsidR="00E130F4">
        <w:rPr>
          <w:rFonts w:ascii="Times New Roman" w:hAnsi="Times New Roman" w:cs="Times New Roman"/>
        </w:rPr>
        <w:t xml:space="preserve"> in the diabetics,</w:t>
      </w:r>
      <w:r>
        <w:rPr>
          <w:rFonts w:ascii="Times New Roman" w:hAnsi="Times New Roman" w:cs="Times New Roman"/>
        </w:rPr>
        <w:t xml:space="preserve"> compared to the control</w:t>
      </w:r>
      <w:r w:rsidR="00E130F4">
        <w:rPr>
          <w:rFonts w:ascii="Times New Roman" w:hAnsi="Times New Roman" w:cs="Times New Roman"/>
        </w:rPr>
        <w:t>s.</w:t>
      </w:r>
      <w:r>
        <w:rPr>
          <w:rFonts w:ascii="Times New Roman" w:hAnsi="Times New Roman" w:cs="Times New Roman"/>
        </w:rPr>
        <w:t xml:space="preserve"> </w:t>
      </w:r>
      <w:r w:rsidR="00D97DAE" w:rsidRPr="00771FB4">
        <w:rPr>
          <w:rFonts w:ascii="Times New Roman" w:hAnsi="Times New Roman" w:cs="Times New Roman"/>
        </w:rPr>
        <w:t>Th</w:t>
      </w:r>
      <w:r w:rsidR="00D97DAE">
        <w:rPr>
          <w:rFonts w:ascii="Times New Roman" w:hAnsi="Times New Roman" w:cs="Times New Roman"/>
        </w:rPr>
        <w:t>e results indicate lipid overaccumulation and central adiposity in the diabetic subjects.</w:t>
      </w:r>
      <w:r w:rsidR="00D97DAE" w:rsidRPr="00771FB4">
        <w:rPr>
          <w:rFonts w:ascii="Times New Roman" w:hAnsi="Times New Roman" w:cs="Times New Roman"/>
        </w:rPr>
        <w:t xml:space="preserve"> LAP</w:t>
      </w:r>
      <w:r w:rsidR="000D1504">
        <w:rPr>
          <w:rFonts w:ascii="Times New Roman" w:hAnsi="Times New Roman" w:cs="Times New Roman"/>
        </w:rPr>
        <w:t>I</w:t>
      </w:r>
      <w:r w:rsidR="00D97DAE" w:rsidRPr="00771FB4">
        <w:rPr>
          <w:rFonts w:ascii="Times New Roman" w:hAnsi="Times New Roman" w:cs="Times New Roman"/>
        </w:rPr>
        <w:t xml:space="preserve"> is a vital marker of</w:t>
      </w:r>
      <w:r w:rsidR="00FC0501">
        <w:rPr>
          <w:rFonts w:ascii="Times New Roman" w:hAnsi="Times New Roman" w:cs="Times New Roman"/>
        </w:rPr>
        <w:t xml:space="preserve"> central adiposity,</w:t>
      </w:r>
      <w:r w:rsidR="00D97DAE" w:rsidRPr="00771FB4">
        <w:rPr>
          <w:rFonts w:ascii="Times New Roman" w:hAnsi="Times New Roman" w:cs="Times New Roman"/>
        </w:rPr>
        <w:t xml:space="preserve"> metabolic dysfunction and insulin resistance. In type 2 diabetes, insulin resistance</w:t>
      </w:r>
      <w:r w:rsidR="006078B5">
        <w:rPr>
          <w:rFonts w:ascii="Times New Roman" w:hAnsi="Times New Roman" w:cs="Times New Roman"/>
        </w:rPr>
        <w:t xml:space="preserve"> promotes</w:t>
      </w:r>
      <w:r w:rsidR="00D97DAE" w:rsidRPr="00771FB4">
        <w:rPr>
          <w:rFonts w:ascii="Times New Roman" w:hAnsi="Times New Roman" w:cs="Times New Roman"/>
        </w:rPr>
        <w:t xml:space="preserve"> lipolysis in adipose tissue, leading to elevated triglyceride (TG) levels, which is a major component of lipid accumulation. Additionally, excess visceral fat</w:t>
      </w:r>
      <w:r w:rsidR="006078B5">
        <w:rPr>
          <w:rFonts w:ascii="Times New Roman" w:hAnsi="Times New Roman" w:cs="Times New Roman"/>
        </w:rPr>
        <w:t xml:space="preserve"> and lipolysis</w:t>
      </w:r>
      <w:r w:rsidR="00D97DAE" w:rsidRPr="00771FB4">
        <w:rPr>
          <w:rFonts w:ascii="Times New Roman" w:hAnsi="Times New Roman" w:cs="Times New Roman"/>
        </w:rPr>
        <w:t xml:space="preserve"> releases free fatty acids (FFAs) that impair insulin signalling, further exacerbating insulin resistance</w:t>
      </w:r>
      <w:r w:rsidR="00FD3C74">
        <w:rPr>
          <w:rFonts w:ascii="Times New Roman" w:hAnsi="Times New Roman" w:cs="Times New Roman"/>
        </w:rPr>
        <w:t xml:space="preserve"> [33]</w:t>
      </w:r>
      <w:r w:rsidR="00D97DAE" w:rsidRPr="00771FB4">
        <w:rPr>
          <w:rFonts w:ascii="Times New Roman" w:hAnsi="Times New Roman" w:cs="Times New Roman"/>
        </w:rPr>
        <w:t>.</w:t>
      </w:r>
      <w:r w:rsidR="00FC0501">
        <w:rPr>
          <w:rFonts w:ascii="Times New Roman" w:hAnsi="Times New Roman" w:cs="Times New Roman"/>
        </w:rPr>
        <w:t xml:space="preserve"> </w:t>
      </w:r>
      <w:r w:rsidR="00D97DAE" w:rsidRPr="00771FB4">
        <w:rPr>
          <w:rFonts w:ascii="Times New Roman" w:hAnsi="Times New Roman" w:cs="Times New Roman"/>
        </w:rPr>
        <w:t>Physical inactivity and a high caloric intake are common risk factors for type 2 diabetes. These factors promote the production, accumulation, and storage of fats</w:t>
      </w:r>
      <w:r w:rsidR="00FD3C74">
        <w:rPr>
          <w:rFonts w:ascii="Times New Roman" w:hAnsi="Times New Roman" w:cs="Times New Roman"/>
        </w:rPr>
        <w:t xml:space="preserve"> [34]</w:t>
      </w:r>
      <w:r w:rsidR="00D97DAE" w:rsidRPr="00771FB4">
        <w:rPr>
          <w:rFonts w:ascii="Times New Roman" w:hAnsi="Times New Roman" w:cs="Times New Roman"/>
        </w:rPr>
        <w:t xml:space="preserve">. </w:t>
      </w:r>
    </w:p>
    <w:p w14:paraId="0E28E1D1" w14:textId="77777777" w:rsidR="00346B64" w:rsidRPr="003A2E00" w:rsidRDefault="00346B64" w:rsidP="00D97DAE">
      <w:pPr>
        <w:spacing w:after="0"/>
        <w:jc w:val="both"/>
        <w:rPr>
          <w:rFonts w:ascii="Times New Roman" w:hAnsi="Times New Roman" w:cs="Times New Roman"/>
        </w:rPr>
      </w:pPr>
    </w:p>
    <w:p w14:paraId="3A439E0D" w14:textId="42638742" w:rsidR="00D97DAE" w:rsidRDefault="00346B64" w:rsidP="00D97DAE">
      <w:pPr>
        <w:spacing w:after="0"/>
        <w:jc w:val="both"/>
        <w:rPr>
          <w:rFonts w:ascii="Times New Roman" w:hAnsi="Times New Roman" w:cs="Times New Roman"/>
        </w:rPr>
      </w:pPr>
      <w:r w:rsidRPr="007465AD">
        <w:rPr>
          <w:rFonts w:ascii="Times New Roman" w:hAnsi="Times New Roman" w:cs="Times New Roman"/>
        </w:rPr>
        <w:t>Caspase-1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w:t>
      </w:r>
      <w:r>
        <w:rPr>
          <w:rFonts w:ascii="Times New Roman" w:hAnsi="Times New Roman" w:cs="Times New Roman"/>
        </w:rPr>
        <w:t xml:space="preserve"> controls. </w:t>
      </w:r>
      <w:r w:rsidRPr="007465AD">
        <w:rPr>
          <w:rFonts w:ascii="Times New Roman" w:hAnsi="Times New Roman" w:cs="Times New Roman"/>
        </w:rPr>
        <w:t>TNF-α levels were not significantly different (</w:t>
      </w:r>
      <w:r w:rsidRPr="007465AD">
        <w:rPr>
          <w:rFonts w:ascii="Times New Roman" w:hAnsi="Times New Roman" w:cs="Times New Roman"/>
          <w:i/>
          <w:iCs/>
        </w:rPr>
        <w:t>P</w:t>
      </w:r>
      <w:r w:rsidRPr="007465AD">
        <w:rPr>
          <w:rFonts w:ascii="Times New Roman" w:hAnsi="Times New Roman" w:cs="Times New Roman"/>
        </w:rPr>
        <w:t>&gt;0.05) between diabetics</w:t>
      </w:r>
      <w:r>
        <w:rPr>
          <w:rFonts w:ascii="Times New Roman" w:hAnsi="Times New Roman" w:cs="Times New Roman"/>
        </w:rPr>
        <w:t xml:space="preserve"> </w:t>
      </w:r>
      <w:r w:rsidRPr="007465AD">
        <w:rPr>
          <w:rFonts w:ascii="Times New Roman" w:hAnsi="Times New Roman" w:cs="Times New Roman"/>
        </w:rPr>
        <w:t>and non-diabetics</w:t>
      </w:r>
      <w:r>
        <w:rPr>
          <w:rFonts w:ascii="Times New Roman" w:hAnsi="Times New Roman" w:cs="Times New Roman"/>
        </w:rPr>
        <w:t>.</w:t>
      </w:r>
      <w:r w:rsidRPr="007465AD">
        <w:rPr>
          <w:rFonts w:ascii="Times New Roman" w:hAnsi="Times New Roman" w:cs="Times New Roman"/>
        </w:rPr>
        <w:t xml:space="preserve"> IL-1β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 xml:space="preserve">, </w:t>
      </w:r>
      <w:r w:rsidRPr="007465AD">
        <w:rPr>
          <w:rFonts w:ascii="Times New Roman" w:hAnsi="Times New Roman" w:cs="Times New Roman"/>
        </w:rPr>
        <w:t>compared to non-diabetics</w:t>
      </w:r>
      <w:r w:rsidR="00017DB2">
        <w:rPr>
          <w:rFonts w:ascii="Times New Roman" w:hAnsi="Times New Roman" w:cs="Times New Roman"/>
        </w:rPr>
        <w:t>.</w:t>
      </w:r>
      <w:r w:rsidR="00327A7D">
        <w:rPr>
          <w:rFonts w:ascii="Times New Roman" w:hAnsi="Times New Roman" w:cs="Times New Roman"/>
        </w:rPr>
        <w:t xml:space="preserve"> </w:t>
      </w:r>
      <w:r w:rsidR="00D97DAE" w:rsidRPr="00EE3871">
        <w:rPr>
          <w:rFonts w:ascii="Times New Roman" w:hAnsi="Times New Roman" w:cs="Times New Roman"/>
        </w:rPr>
        <w:t xml:space="preserve">This implies that type 2 diabetes is associated with the release of pro-inflammatory cytokines that cause chronic low-grade inflammation in diabetes. </w:t>
      </w:r>
      <w:r>
        <w:rPr>
          <w:rFonts w:ascii="Times New Roman" w:hAnsi="Times New Roman" w:cs="Times New Roman"/>
        </w:rPr>
        <w:t xml:space="preserve">Elevated </w:t>
      </w:r>
      <w:r w:rsidRPr="00EE3871">
        <w:rPr>
          <w:rFonts w:ascii="Times New Roman" w:hAnsi="Times New Roman" w:cs="Times New Roman"/>
        </w:rPr>
        <w:t>Caspase-1</w:t>
      </w:r>
      <w:r>
        <w:rPr>
          <w:rFonts w:ascii="Times New Roman" w:hAnsi="Times New Roman" w:cs="Times New Roman"/>
        </w:rPr>
        <w:t xml:space="preserve"> levels </w:t>
      </w:r>
      <w:r w:rsidR="00552E9D">
        <w:rPr>
          <w:rFonts w:ascii="Times New Roman" w:hAnsi="Times New Roman" w:cs="Times New Roman"/>
        </w:rPr>
        <w:t>suggest</w:t>
      </w:r>
      <w:r>
        <w:rPr>
          <w:rFonts w:ascii="Times New Roman" w:hAnsi="Times New Roman" w:cs="Times New Roman"/>
        </w:rPr>
        <w:t xml:space="preserve"> </w:t>
      </w:r>
      <w:r w:rsidRPr="00EE3871">
        <w:rPr>
          <w:rFonts w:ascii="Times New Roman" w:hAnsi="Times New Roman" w:cs="Times New Roman"/>
        </w:rPr>
        <w:t>increased inflammasome activities</w:t>
      </w:r>
      <w:r w:rsidR="00552E9D">
        <w:rPr>
          <w:rFonts w:ascii="Times New Roman" w:hAnsi="Times New Roman" w:cs="Times New Roman"/>
        </w:rPr>
        <w:t xml:space="preserve">, indicating </w:t>
      </w:r>
      <w:r w:rsidR="00552E9D" w:rsidRPr="00EE3871">
        <w:rPr>
          <w:rFonts w:ascii="Times New Roman" w:hAnsi="Times New Roman" w:cs="Times New Roman"/>
        </w:rPr>
        <w:t xml:space="preserve">heightened systemic </w:t>
      </w:r>
      <w:r w:rsidR="00552E9D" w:rsidRPr="00EE3871">
        <w:rPr>
          <w:rFonts w:ascii="Times New Roman" w:hAnsi="Times New Roman" w:cs="Times New Roman"/>
        </w:rPr>
        <w:lastRenderedPageBreak/>
        <w:t>inflammation</w:t>
      </w:r>
      <w:r w:rsidR="00552E9D">
        <w:rPr>
          <w:rFonts w:ascii="Times New Roman" w:hAnsi="Times New Roman" w:cs="Times New Roman"/>
        </w:rPr>
        <w:t xml:space="preserve"> and a pro-inflammatory state</w:t>
      </w:r>
      <w:r w:rsidR="00552E9D" w:rsidRPr="00EE3871">
        <w:rPr>
          <w:rFonts w:ascii="Times New Roman" w:hAnsi="Times New Roman" w:cs="Times New Roman"/>
        </w:rPr>
        <w:t xml:space="preserve"> in type 2 diabetes.</w:t>
      </w:r>
      <w:r w:rsidR="00552E9D">
        <w:rPr>
          <w:rFonts w:ascii="Times New Roman" w:hAnsi="Times New Roman" w:cs="Times New Roman"/>
        </w:rPr>
        <w:t xml:space="preserve"> </w:t>
      </w:r>
      <w:r w:rsidR="00D97DAE" w:rsidRPr="00EE3871">
        <w:rPr>
          <w:rFonts w:ascii="Times New Roman" w:hAnsi="Times New Roman" w:cs="Times New Roman"/>
        </w:rPr>
        <w:t xml:space="preserve">Caspase-1 </w:t>
      </w:r>
      <w:r w:rsidR="00552E9D">
        <w:rPr>
          <w:rFonts w:ascii="Times New Roman" w:hAnsi="Times New Roman" w:cs="Times New Roman"/>
        </w:rPr>
        <w:t xml:space="preserve">activates </w:t>
      </w:r>
      <w:r w:rsidR="00D97DAE" w:rsidRPr="00EE3871">
        <w:rPr>
          <w:rFonts w:ascii="Times New Roman" w:hAnsi="Times New Roman" w:cs="Times New Roman"/>
        </w:rPr>
        <w:t>pro-inflammatory cytokines such as IL-1β and IL-18, via the NOD-like receptor protein 3 (NLRP3) inflammasome pathway</w:t>
      </w:r>
      <w:r w:rsidR="00E35A18">
        <w:rPr>
          <w:rFonts w:ascii="Times New Roman" w:hAnsi="Times New Roman" w:cs="Times New Roman"/>
        </w:rPr>
        <w:t xml:space="preserve"> [35]</w:t>
      </w:r>
      <w:r w:rsidR="00D97DAE" w:rsidRPr="00EE3871">
        <w:rPr>
          <w:rFonts w:ascii="Times New Roman" w:hAnsi="Times New Roman" w:cs="Times New Roman"/>
        </w:rPr>
        <w:t>. In diabetes, chronic low-grade inflammation usually occurs due to</w:t>
      </w:r>
      <w:r w:rsidR="00552E9D">
        <w:rPr>
          <w:rFonts w:ascii="Times New Roman" w:hAnsi="Times New Roman" w:cs="Times New Roman"/>
        </w:rPr>
        <w:t xml:space="preserve"> </w:t>
      </w:r>
      <w:r w:rsidR="00D97DAE" w:rsidRPr="00EE3871">
        <w:rPr>
          <w:rFonts w:ascii="Times New Roman" w:hAnsi="Times New Roman" w:cs="Times New Roman"/>
        </w:rPr>
        <w:t>hyperglycaemia, hyperlipidaemia, and metabolic stress. The persistent hyperglycaemia triggers the activation of Caspase-1 via the NLRP3 inflammasome, leading to the release of pro-inflammatory cytokines. On the other hand, oxidative stress and mitochondrial dysfunction</w:t>
      </w:r>
      <w:r w:rsidR="00552E9D">
        <w:rPr>
          <w:rFonts w:ascii="Times New Roman" w:hAnsi="Times New Roman" w:cs="Times New Roman"/>
        </w:rPr>
        <w:t xml:space="preserve"> can</w:t>
      </w:r>
      <w:r w:rsidR="00D97DAE" w:rsidRPr="00EE3871">
        <w:rPr>
          <w:rFonts w:ascii="Times New Roman" w:hAnsi="Times New Roman" w:cs="Times New Roman"/>
        </w:rPr>
        <w:t xml:space="preserve"> further amplify Caspase-1 activation, increasing its circulating levels</w:t>
      </w:r>
      <w:r w:rsidR="00E35A18">
        <w:rPr>
          <w:rFonts w:ascii="Times New Roman" w:hAnsi="Times New Roman" w:cs="Times New Roman"/>
        </w:rPr>
        <w:t xml:space="preserve"> [36]</w:t>
      </w:r>
      <w:r w:rsidR="00D97DAE" w:rsidRPr="00EE3871">
        <w:rPr>
          <w:rFonts w:ascii="Times New Roman" w:hAnsi="Times New Roman" w:cs="Times New Roman"/>
        </w:rPr>
        <w:t>.</w:t>
      </w:r>
      <w:r w:rsidR="00ED760A">
        <w:rPr>
          <w:rFonts w:ascii="Times New Roman" w:hAnsi="Times New Roman" w:cs="Times New Roman"/>
        </w:rPr>
        <w:t xml:space="preserve"> </w:t>
      </w:r>
      <w:r w:rsidR="0065354A">
        <w:rPr>
          <w:rFonts w:ascii="Times New Roman" w:hAnsi="Times New Roman" w:cs="Times New Roman"/>
        </w:rPr>
        <w:t>Additionally</w:t>
      </w:r>
      <w:r w:rsidR="00ED760A">
        <w:rPr>
          <w:rFonts w:ascii="Times New Roman" w:hAnsi="Times New Roman" w:cs="Times New Roman"/>
        </w:rPr>
        <w:t>, t</w:t>
      </w:r>
      <w:r w:rsidR="00D97DAE" w:rsidRPr="00EE3871">
        <w:rPr>
          <w:rFonts w:ascii="Times New Roman" w:hAnsi="Times New Roman" w:cs="Times New Roman"/>
        </w:rPr>
        <w:t>he expansion of visceral adipose tissue</w:t>
      </w:r>
      <w:r w:rsidR="00ED760A">
        <w:rPr>
          <w:rFonts w:ascii="Times New Roman" w:hAnsi="Times New Roman" w:cs="Times New Roman"/>
        </w:rPr>
        <w:t xml:space="preserve"> as indicated by the increased LAP</w:t>
      </w:r>
      <w:r w:rsidR="000D1504">
        <w:rPr>
          <w:rFonts w:ascii="Times New Roman" w:hAnsi="Times New Roman" w:cs="Times New Roman"/>
        </w:rPr>
        <w:t>I</w:t>
      </w:r>
      <w:r w:rsidR="00ED760A">
        <w:rPr>
          <w:rFonts w:ascii="Times New Roman" w:hAnsi="Times New Roman" w:cs="Times New Roman"/>
        </w:rPr>
        <w:t>,</w:t>
      </w:r>
      <w:r w:rsidR="00D97DAE" w:rsidRPr="00EE3871">
        <w:rPr>
          <w:rFonts w:ascii="Times New Roman" w:hAnsi="Times New Roman" w:cs="Times New Roman"/>
        </w:rPr>
        <w:t xml:space="preserve"> leads to the secretion of pro-inflammatory cytokines and activates the inflammasome, leading to increased Caspase-1 production</w:t>
      </w:r>
      <w:r w:rsidR="00E35A18">
        <w:rPr>
          <w:rFonts w:ascii="Times New Roman" w:hAnsi="Times New Roman" w:cs="Times New Roman"/>
        </w:rPr>
        <w:t xml:space="preserve"> [37]</w:t>
      </w:r>
      <w:r w:rsidR="00D97DAE" w:rsidRPr="00EE3871">
        <w:rPr>
          <w:rFonts w:ascii="Times New Roman" w:hAnsi="Times New Roman" w:cs="Times New Roman"/>
        </w:rPr>
        <w:t>.</w:t>
      </w:r>
    </w:p>
    <w:p w14:paraId="4F13315D" w14:textId="77777777" w:rsidR="00D97DAE" w:rsidRPr="00EE3871" w:rsidRDefault="00D97DAE" w:rsidP="00D97DAE">
      <w:pPr>
        <w:spacing w:after="0"/>
        <w:jc w:val="both"/>
        <w:rPr>
          <w:rFonts w:ascii="Times New Roman" w:hAnsi="Times New Roman" w:cs="Times New Roman"/>
        </w:rPr>
      </w:pPr>
    </w:p>
    <w:p w14:paraId="5A08B438" w14:textId="0101F724" w:rsidR="00D97DAE" w:rsidRPr="00EE3871" w:rsidRDefault="0065354A" w:rsidP="00D97DAE">
      <w:pPr>
        <w:spacing w:after="0"/>
        <w:jc w:val="both"/>
        <w:rPr>
          <w:rFonts w:ascii="Times New Roman" w:hAnsi="Times New Roman" w:cs="Times New Roman"/>
        </w:rPr>
      </w:pPr>
      <w:r w:rsidRPr="00EE3871">
        <w:rPr>
          <w:rFonts w:ascii="Times New Roman" w:hAnsi="Times New Roman" w:cs="Times New Roman"/>
        </w:rPr>
        <w:t>Furthermore</w:t>
      </w:r>
      <w:r w:rsidR="00D97DAE" w:rsidRPr="00EE3871">
        <w:rPr>
          <w:rFonts w:ascii="Times New Roman" w:hAnsi="Times New Roman" w:cs="Times New Roman"/>
        </w:rPr>
        <w:t>, interleukin-1β (IL-1β) a pro-inflammatory cytokine plays a crucial role in beta-cell dysfunction, insulin resistance, and systemic inflammation in diabetes</w:t>
      </w:r>
      <w:r w:rsidR="00463113">
        <w:rPr>
          <w:rFonts w:ascii="Times New Roman" w:hAnsi="Times New Roman" w:cs="Times New Roman"/>
        </w:rPr>
        <w:t xml:space="preserve"> </w:t>
      </w:r>
      <w:r w:rsidR="00C82B83">
        <w:rPr>
          <w:rFonts w:ascii="Times New Roman" w:hAnsi="Times New Roman" w:cs="Times New Roman"/>
        </w:rPr>
        <w:t>[38]</w:t>
      </w:r>
      <w:r w:rsidR="00D97DAE" w:rsidRPr="00EE3871">
        <w:rPr>
          <w:rFonts w:ascii="Times New Roman" w:hAnsi="Times New Roman" w:cs="Times New Roman"/>
        </w:rPr>
        <w:t xml:space="preserve">. The significantly </w:t>
      </w:r>
      <w:r w:rsidR="00ED760A">
        <w:rPr>
          <w:rFonts w:ascii="Times New Roman" w:hAnsi="Times New Roman" w:cs="Times New Roman"/>
        </w:rPr>
        <w:t>elevated</w:t>
      </w:r>
      <w:r w:rsidR="00D97DAE" w:rsidRPr="00EE3871">
        <w:rPr>
          <w:rFonts w:ascii="Times New Roman" w:hAnsi="Times New Roman" w:cs="Times New Roman"/>
        </w:rPr>
        <w:t xml:space="preserve"> IL-1β levels reflect enhanced immune activation and sustained inflammation</w:t>
      </w:r>
      <w:r w:rsidR="00ED760A">
        <w:rPr>
          <w:rFonts w:ascii="Times New Roman" w:hAnsi="Times New Roman" w:cs="Times New Roman"/>
        </w:rPr>
        <w:t xml:space="preserve"> in the diabetics</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side from its protective role in the immune system,</w:t>
      </w:r>
      <w:r w:rsidR="002B5678">
        <w:rPr>
          <w:rFonts w:ascii="Times New Roman" w:hAnsi="Times New Roman" w:cs="Times New Roman"/>
        </w:rPr>
        <w:t xml:space="preserve"> </w:t>
      </w:r>
      <w:r w:rsidR="002B5678" w:rsidRPr="00EE3871">
        <w:rPr>
          <w:rFonts w:ascii="Times New Roman" w:hAnsi="Times New Roman" w:cs="Times New Roman"/>
        </w:rPr>
        <w:t>IL-1β</w:t>
      </w:r>
      <w:r w:rsidR="00ED760A">
        <w:rPr>
          <w:rFonts w:ascii="Times New Roman" w:hAnsi="Times New Roman" w:cs="Times New Roman"/>
        </w:rPr>
        <w:t xml:space="preserve"> </w:t>
      </w:r>
      <w:r w:rsidR="00D97DAE" w:rsidRPr="00EE3871">
        <w:rPr>
          <w:rFonts w:ascii="Times New Roman" w:hAnsi="Times New Roman" w:cs="Times New Roman"/>
        </w:rPr>
        <w:t>plays a significant role</w:t>
      </w:r>
      <w:r w:rsidR="00ED760A">
        <w:rPr>
          <w:rFonts w:ascii="Times New Roman" w:hAnsi="Times New Roman" w:cs="Times New Roman"/>
        </w:rPr>
        <w:t xml:space="preserve"> </w:t>
      </w:r>
      <w:r w:rsidR="00D97DAE" w:rsidRPr="00EE3871">
        <w:rPr>
          <w:rFonts w:ascii="Times New Roman" w:hAnsi="Times New Roman" w:cs="Times New Roman"/>
        </w:rPr>
        <w:t>by</w:t>
      </w:r>
      <w:r w:rsidR="00ED760A">
        <w:rPr>
          <w:rFonts w:ascii="Times New Roman" w:hAnsi="Times New Roman" w:cs="Times New Roman"/>
        </w:rPr>
        <w:t xml:space="preserve"> directly</w:t>
      </w:r>
      <w:r w:rsidR="00D97DAE" w:rsidRPr="00EE3871">
        <w:rPr>
          <w:rFonts w:ascii="Times New Roman" w:hAnsi="Times New Roman" w:cs="Times New Roman"/>
        </w:rPr>
        <w:t xml:space="preserve"> impairing beta-cell function </w:t>
      </w:r>
      <w:r w:rsidR="002B5678">
        <w:rPr>
          <w:rFonts w:ascii="Times New Roman" w:hAnsi="Times New Roman" w:cs="Times New Roman"/>
        </w:rPr>
        <w:t>through</w:t>
      </w:r>
      <w:r w:rsidR="00D97DAE" w:rsidRPr="00EE3871">
        <w:rPr>
          <w:rFonts w:ascii="Times New Roman" w:hAnsi="Times New Roman" w:cs="Times New Roman"/>
        </w:rPr>
        <w:t xml:space="preserve"> apoptosis</w:t>
      </w:r>
      <w:r w:rsidR="002B5678">
        <w:rPr>
          <w:rFonts w:ascii="Times New Roman" w:hAnsi="Times New Roman" w:cs="Times New Roman"/>
        </w:rPr>
        <w:t>. Also,</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n increased IL-1β activity contributes to insulin resistance by interfering with insulin receptor signalling</w:t>
      </w:r>
      <w:r w:rsidR="00463113">
        <w:rPr>
          <w:rFonts w:ascii="Times New Roman" w:hAnsi="Times New Roman" w:cs="Times New Roman"/>
        </w:rPr>
        <w:t xml:space="preserve"> [39]</w:t>
      </w:r>
      <w:r w:rsidR="00D97DAE" w:rsidRPr="00EE3871">
        <w:rPr>
          <w:rFonts w:ascii="Times New Roman" w:hAnsi="Times New Roman" w:cs="Times New Roman"/>
        </w:rPr>
        <w:t>.</w:t>
      </w:r>
      <w:r w:rsidR="002B5678">
        <w:rPr>
          <w:rFonts w:ascii="Times New Roman" w:hAnsi="Times New Roman" w:cs="Times New Roman"/>
        </w:rPr>
        <w:t xml:space="preserve"> This may have also contributed to the insulin resistance seen in the diabetics. </w:t>
      </w:r>
      <w:r w:rsidR="00CA013E">
        <w:rPr>
          <w:rFonts w:ascii="Times New Roman" w:hAnsi="Times New Roman" w:cs="Times New Roman"/>
        </w:rPr>
        <w:t xml:space="preserve"> </w:t>
      </w:r>
      <w:r w:rsidR="006D5140">
        <w:rPr>
          <w:rFonts w:ascii="Times New Roman" w:hAnsi="Times New Roman" w:cs="Times New Roman"/>
        </w:rPr>
        <w:t xml:space="preserve">In contrast, </w:t>
      </w:r>
      <w:r w:rsidR="002B5678">
        <w:rPr>
          <w:rFonts w:ascii="Times New Roman" w:hAnsi="Times New Roman" w:cs="Times New Roman"/>
        </w:rPr>
        <w:t>T</w:t>
      </w:r>
      <w:r w:rsidR="002B5678" w:rsidRPr="007465AD">
        <w:rPr>
          <w:rFonts w:ascii="Times New Roman" w:hAnsi="Times New Roman" w:cs="Times New Roman"/>
        </w:rPr>
        <w:t>umo</w:t>
      </w:r>
      <w:r w:rsidR="002B5678">
        <w:rPr>
          <w:rFonts w:ascii="Times New Roman" w:hAnsi="Times New Roman" w:cs="Times New Roman"/>
        </w:rPr>
        <w:t>u</w:t>
      </w:r>
      <w:r w:rsidR="002B5678" w:rsidRPr="007465AD">
        <w:rPr>
          <w:rFonts w:ascii="Times New Roman" w:hAnsi="Times New Roman" w:cs="Times New Roman"/>
        </w:rPr>
        <w:t xml:space="preserve">r necrosis factor-alpha </w:t>
      </w:r>
      <w:r w:rsidR="002B5678">
        <w:rPr>
          <w:rFonts w:ascii="Times New Roman" w:hAnsi="Times New Roman" w:cs="Times New Roman"/>
        </w:rPr>
        <w:t>(</w:t>
      </w:r>
      <w:r w:rsidR="00D97DAE" w:rsidRPr="00EE3871">
        <w:rPr>
          <w:rFonts w:ascii="Times New Roman" w:hAnsi="Times New Roman" w:cs="Times New Roman"/>
        </w:rPr>
        <w:t>TNF-α</w:t>
      </w:r>
      <w:r w:rsidR="002B5678">
        <w:rPr>
          <w:rFonts w:ascii="Times New Roman" w:hAnsi="Times New Roman" w:cs="Times New Roman"/>
        </w:rPr>
        <w:t>)</w:t>
      </w:r>
      <w:r w:rsidR="00D97DAE" w:rsidRPr="00EE3871">
        <w:rPr>
          <w:rFonts w:ascii="Times New Roman" w:hAnsi="Times New Roman" w:cs="Times New Roman"/>
        </w:rPr>
        <w:t xml:space="preserve"> is not </w:t>
      </w:r>
      <w:r w:rsidR="006D5140">
        <w:rPr>
          <w:rFonts w:ascii="Times New Roman" w:hAnsi="Times New Roman" w:cs="Times New Roman"/>
        </w:rPr>
        <w:t>a</w:t>
      </w:r>
      <w:r w:rsidR="00D97DAE" w:rsidRPr="00EE3871">
        <w:rPr>
          <w:rFonts w:ascii="Times New Roman" w:hAnsi="Times New Roman" w:cs="Times New Roman"/>
        </w:rPr>
        <w:t xml:space="preserve"> primary driver of inflammation</w:t>
      </w:r>
      <w:r w:rsidR="006D5140">
        <w:rPr>
          <w:rFonts w:ascii="Times New Roman" w:hAnsi="Times New Roman" w:cs="Times New Roman"/>
        </w:rPr>
        <w:t xml:space="preserve"> and beta cell destruction</w:t>
      </w:r>
      <w:r w:rsidR="00D97DAE" w:rsidRPr="00EE3871">
        <w:rPr>
          <w:rFonts w:ascii="Times New Roman" w:hAnsi="Times New Roman" w:cs="Times New Roman"/>
        </w:rPr>
        <w:t xml:space="preserve"> </w:t>
      </w:r>
      <w:r w:rsidR="006D5140">
        <w:rPr>
          <w:rFonts w:ascii="Times New Roman" w:hAnsi="Times New Roman" w:cs="Times New Roman"/>
        </w:rPr>
        <w:t>in diabetes</w:t>
      </w:r>
      <w:r w:rsidR="00D97DAE" w:rsidRPr="00EE3871">
        <w:rPr>
          <w:rFonts w:ascii="Times New Roman" w:hAnsi="Times New Roman" w:cs="Times New Roman"/>
        </w:rPr>
        <w:t>.</w:t>
      </w:r>
      <w:r w:rsidR="006D5140">
        <w:rPr>
          <w:rFonts w:ascii="Times New Roman" w:hAnsi="Times New Roman" w:cs="Times New Roman"/>
        </w:rPr>
        <w:t xml:space="preserve"> </w:t>
      </w:r>
      <w:r w:rsidR="00617778" w:rsidRPr="00EE3871">
        <w:rPr>
          <w:rFonts w:ascii="Times New Roman" w:hAnsi="Times New Roman" w:cs="Times New Roman"/>
        </w:rPr>
        <w:t>TNF-α</w:t>
      </w:r>
      <w:r w:rsidR="00617778">
        <w:rPr>
          <w:rFonts w:ascii="Times New Roman" w:hAnsi="Times New Roman" w:cs="Times New Roman"/>
        </w:rPr>
        <w:t xml:space="preserve">’s effects are non-specific and more indirect, contributing to insulin resistance and inflammation in the adipose tissue </w:t>
      </w:r>
      <w:r w:rsidR="00463113">
        <w:rPr>
          <w:rFonts w:ascii="Times New Roman" w:hAnsi="Times New Roman" w:cs="Times New Roman"/>
        </w:rPr>
        <w:t>[40, 41]</w:t>
      </w:r>
      <w:r w:rsidR="00D97DAE" w:rsidRPr="00EE3871">
        <w:rPr>
          <w:rFonts w:ascii="Times New Roman" w:hAnsi="Times New Roman" w:cs="Times New Roman"/>
        </w:rPr>
        <w:t>.</w:t>
      </w:r>
      <w:r w:rsidR="00CA013E">
        <w:rPr>
          <w:rFonts w:ascii="Times New Roman" w:hAnsi="Times New Roman" w:cs="Times New Roman"/>
        </w:rPr>
        <w:t xml:space="preserve"> </w:t>
      </w:r>
      <w:r w:rsidR="00D97DAE" w:rsidRPr="00EE3871">
        <w:rPr>
          <w:rFonts w:ascii="Times New Roman" w:hAnsi="Times New Roman" w:cs="Times New Roman"/>
        </w:rPr>
        <w:t xml:space="preserve">The interplay between these cytokines underscores the complexity of inflammatory processes in diabetes, highlighting how individual cytokines like IL-1β can have specific roles </w:t>
      </w:r>
      <w:r w:rsidR="00463113">
        <w:rPr>
          <w:rFonts w:ascii="Times New Roman" w:hAnsi="Times New Roman" w:cs="Times New Roman"/>
        </w:rPr>
        <w:t>[39]</w:t>
      </w:r>
      <w:r w:rsidR="00D97DAE" w:rsidRPr="00EE3871">
        <w:rPr>
          <w:rFonts w:ascii="Times New Roman" w:hAnsi="Times New Roman" w:cs="Times New Roman"/>
        </w:rPr>
        <w:t>, while others like TNF-α may reflect broader inflammatory states without directly correlating to diabetic pathology.</w:t>
      </w:r>
      <w:r w:rsidR="00327A7D">
        <w:rPr>
          <w:rFonts w:ascii="Times New Roman" w:hAnsi="Times New Roman" w:cs="Times New Roman"/>
        </w:rPr>
        <w:t xml:space="preserve"> </w:t>
      </w:r>
      <w:r w:rsidR="00CA013E">
        <w:rPr>
          <w:rFonts w:ascii="Times New Roman" w:hAnsi="Times New Roman" w:cs="Times New Roman"/>
        </w:rPr>
        <w:t xml:space="preserve">The results are in agreement with the works of </w:t>
      </w:r>
      <w:r w:rsidR="00D97DAE" w:rsidRPr="00EE3871">
        <w:rPr>
          <w:rFonts w:ascii="Times New Roman" w:hAnsi="Times New Roman" w:cs="Times New Roman"/>
        </w:rPr>
        <w:t xml:space="preserve">Zhang </w:t>
      </w:r>
      <w:r w:rsidR="00D97DAE" w:rsidRPr="00CA013E">
        <w:rPr>
          <w:rFonts w:ascii="Times New Roman" w:hAnsi="Times New Roman" w:cs="Times New Roman"/>
          <w:i/>
          <w:iCs/>
        </w:rPr>
        <w:t>et al</w:t>
      </w:r>
      <w:r w:rsidR="00D97DAE" w:rsidRPr="00EE3871">
        <w:rPr>
          <w:rFonts w:ascii="Times New Roman" w:hAnsi="Times New Roman" w:cs="Times New Roman"/>
        </w:rPr>
        <w:t xml:space="preserve">. </w:t>
      </w:r>
      <w:r w:rsidR="0022145D">
        <w:rPr>
          <w:rFonts w:ascii="Times New Roman" w:hAnsi="Times New Roman" w:cs="Times New Roman"/>
        </w:rPr>
        <w:t>[42]</w:t>
      </w:r>
      <w:r w:rsidR="00CA013E">
        <w:rPr>
          <w:rFonts w:ascii="Times New Roman" w:hAnsi="Times New Roman" w:cs="Times New Roman"/>
        </w:rPr>
        <w:t xml:space="preserve">, in which </w:t>
      </w:r>
      <w:r w:rsidR="00CA013E" w:rsidRPr="00EE3871">
        <w:rPr>
          <w:rFonts w:ascii="Times New Roman" w:hAnsi="Times New Roman" w:cs="Times New Roman"/>
        </w:rPr>
        <w:t xml:space="preserve">caspase-1 was </w:t>
      </w:r>
      <w:r w:rsidR="00CA013E">
        <w:rPr>
          <w:rFonts w:ascii="Times New Roman" w:hAnsi="Times New Roman" w:cs="Times New Roman"/>
        </w:rPr>
        <w:t xml:space="preserve">significantly </w:t>
      </w:r>
      <w:r w:rsidR="00CA013E" w:rsidRPr="00EE3871">
        <w:rPr>
          <w:rFonts w:ascii="Times New Roman" w:hAnsi="Times New Roman" w:cs="Times New Roman"/>
        </w:rPr>
        <w:t>increased in diabetic</w:t>
      </w:r>
      <w:r w:rsidR="00CA013E">
        <w:rPr>
          <w:rFonts w:ascii="Times New Roman" w:hAnsi="Times New Roman" w:cs="Times New Roman"/>
        </w:rPr>
        <w:t>s compared to controls.</w:t>
      </w:r>
      <w:r w:rsidR="00D97DAE" w:rsidRPr="00EE3871">
        <w:rPr>
          <w:rFonts w:ascii="Times New Roman" w:hAnsi="Times New Roman" w:cs="Times New Roman"/>
        </w:rPr>
        <w:t xml:space="preserve"> Qian </w:t>
      </w:r>
      <w:r w:rsidR="00017DB2">
        <w:rPr>
          <w:rFonts w:ascii="Times New Roman" w:hAnsi="Times New Roman" w:cs="Times New Roman"/>
        </w:rPr>
        <w:t>&amp;</w:t>
      </w:r>
      <w:r w:rsidR="00D97DAE" w:rsidRPr="00EE3871">
        <w:rPr>
          <w:rFonts w:ascii="Times New Roman" w:hAnsi="Times New Roman" w:cs="Times New Roman"/>
        </w:rPr>
        <w:t xml:space="preserve"> Huang </w:t>
      </w:r>
      <w:r w:rsidR="0022145D">
        <w:rPr>
          <w:rFonts w:ascii="Times New Roman" w:hAnsi="Times New Roman" w:cs="Times New Roman"/>
        </w:rPr>
        <w:t>[43]</w:t>
      </w:r>
      <w:r w:rsidR="00017DB2">
        <w:rPr>
          <w:rFonts w:ascii="Times New Roman" w:hAnsi="Times New Roman" w:cs="Times New Roman"/>
        </w:rPr>
        <w:t xml:space="preserve">, in their study also </w:t>
      </w:r>
      <w:r w:rsidR="00D97DAE" w:rsidRPr="00EE3871">
        <w:rPr>
          <w:rFonts w:ascii="Times New Roman" w:hAnsi="Times New Roman" w:cs="Times New Roman"/>
        </w:rPr>
        <w:t xml:space="preserve">revealed that the serum levels of IL-1β and TNF-α were significantly higher in the observational group compared to the comparison group, indicating elevated inflammatory responses in patients with </w:t>
      </w:r>
      <w:r w:rsidR="00017DB2">
        <w:rPr>
          <w:rFonts w:ascii="Times New Roman" w:hAnsi="Times New Roman" w:cs="Times New Roman"/>
        </w:rPr>
        <w:t>type 2 diabetes</w:t>
      </w:r>
      <w:r w:rsidR="00D97DAE" w:rsidRPr="00EE3871">
        <w:rPr>
          <w:rFonts w:ascii="Times New Roman" w:hAnsi="Times New Roman" w:cs="Times New Roman"/>
        </w:rPr>
        <w:t>.</w:t>
      </w:r>
    </w:p>
    <w:p w14:paraId="13F04B4D" w14:textId="77777777" w:rsidR="00017DB2" w:rsidRDefault="00017DB2" w:rsidP="00D97DAE">
      <w:pPr>
        <w:spacing w:after="0"/>
        <w:jc w:val="both"/>
        <w:rPr>
          <w:rFonts w:ascii="Times New Roman" w:hAnsi="Times New Roman" w:cs="Times New Roman"/>
        </w:rPr>
      </w:pPr>
    </w:p>
    <w:p w14:paraId="6E8686E7" w14:textId="37C4371E" w:rsidR="00D97DAE" w:rsidRDefault="00017DB2" w:rsidP="00D97DAE">
      <w:pPr>
        <w:spacing w:after="0"/>
        <w:jc w:val="both"/>
        <w:rPr>
          <w:rFonts w:ascii="Times New Roman" w:hAnsi="Times New Roman" w:cs="Times New Roman"/>
        </w:rPr>
      </w:pPr>
      <w:r>
        <w:rPr>
          <w:rFonts w:ascii="Times New Roman" w:hAnsi="Times New Roman" w:cs="Times New Roman"/>
        </w:rPr>
        <w:t>Albumin</w:t>
      </w:r>
      <w:r w:rsidRPr="007465AD">
        <w:rPr>
          <w:rFonts w:ascii="Times New Roman" w:hAnsi="Times New Roman" w:cs="Times New Roman"/>
        </w:rPr>
        <w:t xml:space="preserve"> was significantly lower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 non-diabetics</w:t>
      </w:r>
      <w:r w:rsidR="00D97DAE" w:rsidRPr="00EE3871">
        <w:rPr>
          <w:rFonts w:ascii="Times New Roman" w:hAnsi="Times New Roman" w:cs="Times New Roman"/>
        </w:rPr>
        <w:t>. This implies type 2 diabetes is associated with reduced albumin synthesis</w:t>
      </w:r>
      <w:r w:rsidR="002324D0">
        <w:rPr>
          <w:rFonts w:ascii="Times New Roman" w:hAnsi="Times New Roman" w:cs="Times New Roman"/>
        </w:rPr>
        <w:t xml:space="preserve"> and/or increased urinary excretion</w:t>
      </w:r>
      <w:r>
        <w:rPr>
          <w:rFonts w:ascii="Times New Roman" w:hAnsi="Times New Roman" w:cs="Times New Roman"/>
        </w:rPr>
        <w:t xml:space="preserve">. </w:t>
      </w:r>
      <w:r w:rsidR="00D97DAE" w:rsidRPr="00EE3871">
        <w:rPr>
          <w:rFonts w:ascii="Times New Roman" w:hAnsi="Times New Roman" w:cs="Times New Roman"/>
        </w:rPr>
        <w:t>Type 2 diabetes mellitus is a chronic metabolic and inflammatory condition characterised by systemic inflammation that suppresses albumin synthesis</w:t>
      </w:r>
      <w:r w:rsidR="002324D0">
        <w:rPr>
          <w:rFonts w:ascii="Times New Roman" w:hAnsi="Times New Roman" w:cs="Times New Roman"/>
        </w:rPr>
        <w:t xml:space="preserve"> [44]</w:t>
      </w:r>
      <w:r w:rsidR="00D97DAE" w:rsidRPr="00EE3871">
        <w:rPr>
          <w:rFonts w:ascii="Times New Roman" w:hAnsi="Times New Roman" w:cs="Times New Roman"/>
        </w:rPr>
        <w:t xml:space="preserve">. This suppression is mainly caused by the production and release of high levels of pro-inflammatory cytokines, such as IL-1β, IL-18, and TNF-α. As a result of these cytokine activities, individuals with </w:t>
      </w:r>
      <w:r w:rsidR="003A4C48">
        <w:rPr>
          <w:rFonts w:ascii="Times New Roman" w:hAnsi="Times New Roman" w:cs="Times New Roman"/>
        </w:rPr>
        <w:t>type 2 diabetes</w:t>
      </w:r>
      <w:r w:rsidR="00D97DAE" w:rsidRPr="00EE3871">
        <w:rPr>
          <w:rFonts w:ascii="Times New Roman" w:hAnsi="Times New Roman" w:cs="Times New Roman"/>
        </w:rPr>
        <w:t xml:space="preserve"> often experience reduced albumin production and lower circulating levels </w:t>
      </w:r>
      <w:r w:rsidR="002324D0">
        <w:rPr>
          <w:rFonts w:ascii="Times New Roman" w:hAnsi="Times New Roman" w:cs="Times New Roman"/>
        </w:rPr>
        <w:t>[45]</w:t>
      </w:r>
      <w:r w:rsidR="00D97DAE" w:rsidRPr="00EE3871">
        <w:rPr>
          <w:rFonts w:ascii="Times New Roman" w:hAnsi="Times New Roman" w:cs="Times New Roman"/>
        </w:rPr>
        <w:t>.</w:t>
      </w:r>
      <w:r w:rsidR="00D97DAE">
        <w:rPr>
          <w:rFonts w:ascii="Times New Roman" w:hAnsi="Times New Roman" w:cs="Times New Roman"/>
        </w:rPr>
        <w:t xml:space="preserve"> </w:t>
      </w:r>
      <w:r w:rsidR="00D97DAE" w:rsidRPr="00EE3871">
        <w:rPr>
          <w:rFonts w:ascii="Times New Roman" w:hAnsi="Times New Roman" w:cs="Times New Roman"/>
        </w:rPr>
        <w:t xml:space="preserve">Albumin is synthesised in the liver, and liver function </w:t>
      </w:r>
      <w:r w:rsidR="003A4C48">
        <w:rPr>
          <w:rFonts w:ascii="Times New Roman" w:hAnsi="Times New Roman" w:cs="Times New Roman"/>
        </w:rPr>
        <w:t xml:space="preserve">is affected in diabetes, negatively impacting </w:t>
      </w:r>
      <w:r w:rsidR="003A4C48" w:rsidRPr="00EE3871">
        <w:rPr>
          <w:rFonts w:ascii="Times New Roman" w:hAnsi="Times New Roman" w:cs="Times New Roman"/>
        </w:rPr>
        <w:t>protein metabolism</w:t>
      </w:r>
      <w:r w:rsidR="003A4C48">
        <w:rPr>
          <w:rFonts w:ascii="Times New Roman" w:hAnsi="Times New Roman" w:cs="Times New Roman"/>
        </w:rPr>
        <w:t xml:space="preserve"> </w:t>
      </w:r>
      <w:r w:rsidR="002324D0">
        <w:rPr>
          <w:rFonts w:ascii="Times New Roman" w:hAnsi="Times New Roman" w:cs="Times New Roman"/>
        </w:rPr>
        <w:t>[46]</w:t>
      </w:r>
      <w:r w:rsidR="00D97DAE" w:rsidRPr="00EE3871">
        <w:rPr>
          <w:rFonts w:ascii="Times New Roman" w:hAnsi="Times New Roman" w:cs="Times New Roman"/>
        </w:rPr>
        <w:t xml:space="preserve">. Furthermore, chronic hyperglycaemia can damage kidney filtration, leading to albumin loss in the urine (albuminuria) </w:t>
      </w:r>
      <w:r w:rsidR="002324D0">
        <w:rPr>
          <w:rFonts w:ascii="Times New Roman" w:hAnsi="Times New Roman" w:cs="Times New Roman"/>
        </w:rPr>
        <w:t>[47]</w:t>
      </w:r>
      <w:r w:rsidR="00D97DAE" w:rsidRPr="00EE3871">
        <w:rPr>
          <w:rFonts w:ascii="Times New Roman" w:hAnsi="Times New Roman" w:cs="Times New Roman"/>
        </w:rPr>
        <w:t xml:space="preserve">. </w:t>
      </w:r>
      <w:proofErr w:type="spellStart"/>
      <w:r w:rsidR="00D97DAE" w:rsidRPr="00EE3871">
        <w:rPr>
          <w:rFonts w:ascii="Times New Roman" w:hAnsi="Times New Roman" w:cs="Times New Roman"/>
        </w:rPr>
        <w:t>Nazki</w:t>
      </w:r>
      <w:proofErr w:type="spellEnd"/>
      <w:r w:rsidR="00D97DAE" w:rsidRPr="00EE3871">
        <w:rPr>
          <w:rFonts w:ascii="Times New Roman" w:hAnsi="Times New Roman" w:cs="Times New Roman"/>
        </w:rPr>
        <w:t xml:space="preserve"> </w:t>
      </w:r>
      <w:r w:rsidR="00D97DAE" w:rsidRPr="00327A7D">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[48]</w:t>
      </w:r>
      <w:r w:rsidR="00327A7D">
        <w:rPr>
          <w:rFonts w:ascii="Times New Roman" w:hAnsi="Times New Roman" w:cs="Times New Roman"/>
        </w:rPr>
        <w:t xml:space="preserve"> reported </w:t>
      </w:r>
      <w:r w:rsidR="00327A7D" w:rsidRPr="00EE3871">
        <w:rPr>
          <w:rFonts w:ascii="Times New Roman" w:hAnsi="Times New Roman" w:cs="Times New Roman"/>
        </w:rPr>
        <w:t xml:space="preserve">significantly </w:t>
      </w:r>
      <w:r w:rsidR="00D97DAE" w:rsidRPr="00EE3871">
        <w:rPr>
          <w:rFonts w:ascii="Times New Roman" w:hAnsi="Times New Roman" w:cs="Times New Roman"/>
        </w:rPr>
        <w:t>decreased</w:t>
      </w:r>
      <w:r w:rsidR="00327A7D">
        <w:rPr>
          <w:rFonts w:ascii="Times New Roman" w:hAnsi="Times New Roman" w:cs="Times New Roman"/>
        </w:rPr>
        <w:t xml:space="preserve"> plasma albumin levels</w:t>
      </w:r>
      <w:r w:rsidR="00D97DAE" w:rsidRPr="00EE3871">
        <w:rPr>
          <w:rFonts w:ascii="Times New Roman" w:hAnsi="Times New Roman" w:cs="Times New Roman"/>
        </w:rPr>
        <w:t xml:space="preserve"> in diabetic subjects compared t</w:t>
      </w:r>
      <w:r w:rsidR="0059069B">
        <w:rPr>
          <w:rFonts w:ascii="Times New Roman" w:hAnsi="Times New Roman" w:cs="Times New Roman"/>
        </w:rPr>
        <w:t>o</w:t>
      </w:r>
      <w:r w:rsidR="00D97DAE" w:rsidRPr="00EE3871">
        <w:rPr>
          <w:rFonts w:ascii="Times New Roman" w:hAnsi="Times New Roman" w:cs="Times New Roman"/>
        </w:rPr>
        <w:t xml:space="preserve"> control subjects. Th</w:t>
      </w:r>
      <w:r w:rsidR="00833BE3">
        <w:rPr>
          <w:rFonts w:ascii="Times New Roman" w:hAnsi="Times New Roman" w:cs="Times New Roman"/>
        </w:rPr>
        <w:t>is</w:t>
      </w:r>
      <w:r w:rsidR="00D97DAE" w:rsidRPr="00EE3871">
        <w:rPr>
          <w:rFonts w:ascii="Times New Roman" w:hAnsi="Times New Roman" w:cs="Times New Roman"/>
        </w:rPr>
        <w:t xml:space="preserve"> align</w:t>
      </w:r>
      <w:r w:rsidR="00833BE3">
        <w:rPr>
          <w:rFonts w:ascii="Times New Roman" w:hAnsi="Times New Roman" w:cs="Times New Roman"/>
        </w:rPr>
        <w:t>s</w:t>
      </w:r>
      <w:r w:rsidR="00D97DAE" w:rsidRPr="00EE3871">
        <w:rPr>
          <w:rFonts w:ascii="Times New Roman" w:hAnsi="Times New Roman" w:cs="Times New Roman"/>
        </w:rPr>
        <w:t xml:space="preserve"> with the </w:t>
      </w:r>
      <w:r w:rsidR="00833BE3">
        <w:rPr>
          <w:rFonts w:ascii="Times New Roman" w:hAnsi="Times New Roman" w:cs="Times New Roman"/>
        </w:rPr>
        <w:t>results</w:t>
      </w:r>
      <w:r w:rsidR="00D97DAE" w:rsidRPr="00EE3871">
        <w:rPr>
          <w:rFonts w:ascii="Times New Roman" w:hAnsi="Times New Roman" w:cs="Times New Roman"/>
        </w:rPr>
        <w:t xml:space="preserve"> of our study. </w:t>
      </w:r>
      <w:r w:rsidR="00D60AE0">
        <w:rPr>
          <w:rFonts w:ascii="Times New Roman" w:hAnsi="Times New Roman" w:cs="Times New Roman"/>
        </w:rPr>
        <w:t>I</w:t>
      </w:r>
      <w:r w:rsidR="00D97DAE" w:rsidRPr="00EE3871">
        <w:rPr>
          <w:rFonts w:ascii="Times New Roman" w:hAnsi="Times New Roman" w:cs="Times New Roman"/>
        </w:rPr>
        <w:t xml:space="preserve">n an earlier study carried out by </w:t>
      </w:r>
      <w:proofErr w:type="spellStart"/>
      <w:r w:rsidR="00D97DAE" w:rsidRPr="00EE3871">
        <w:rPr>
          <w:rFonts w:ascii="Times New Roman" w:hAnsi="Times New Roman" w:cs="Times New Roman"/>
        </w:rPr>
        <w:t>Rodríguez-Segade</w:t>
      </w:r>
      <w:proofErr w:type="spellEnd"/>
      <w:r w:rsidR="00D97DAE" w:rsidRPr="00EE3871">
        <w:rPr>
          <w:rFonts w:ascii="Times New Roman" w:hAnsi="Times New Roman" w:cs="Times New Roman"/>
        </w:rPr>
        <w:t xml:space="preserve"> </w:t>
      </w:r>
      <w:r w:rsidR="00D97DAE" w:rsidRPr="00D60AE0">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[49]</w:t>
      </w:r>
      <w:r w:rsidR="00D97DAE" w:rsidRPr="00EE3871">
        <w:rPr>
          <w:rFonts w:ascii="Times New Roman" w:hAnsi="Times New Roman" w:cs="Times New Roman"/>
        </w:rPr>
        <w:t>, when invest</w:t>
      </w:r>
      <w:r w:rsidR="00475D05">
        <w:rPr>
          <w:rFonts w:ascii="Times New Roman" w:hAnsi="Times New Roman" w:cs="Times New Roman"/>
        </w:rPr>
        <w:t>igating</w:t>
      </w:r>
      <w:r w:rsidR="00D97DAE" w:rsidRPr="00EE3871">
        <w:rPr>
          <w:rFonts w:ascii="Times New Roman" w:hAnsi="Times New Roman" w:cs="Times New Roman"/>
        </w:rPr>
        <w:t xml:space="preserve"> plasma albumin concentration as a predictor of HbA1c among patients with type 2 diabetes mellitus, their findings showed that albumin levels were reduced in </w:t>
      </w:r>
      <w:r w:rsidR="00D97DAE" w:rsidRPr="00EE3871">
        <w:rPr>
          <w:rFonts w:ascii="Times New Roman" w:hAnsi="Times New Roman" w:cs="Times New Roman"/>
        </w:rPr>
        <w:lastRenderedPageBreak/>
        <w:t xml:space="preserve">diabetic subjects. </w:t>
      </w:r>
      <w:r w:rsidR="00D97DAE" w:rsidRPr="002D40FB">
        <w:rPr>
          <w:rFonts w:ascii="Times New Roman" w:hAnsi="Times New Roman" w:cs="Times New Roman"/>
        </w:rPr>
        <w:t>Also, they found that there was a significant negative correlation between HbA1c levels and albumin levels. HbA1c levels were higher in patients with lower albumin levels.</w:t>
      </w:r>
      <w:r w:rsidR="00D97DAE" w:rsidRPr="00EE3871">
        <w:rPr>
          <w:rFonts w:ascii="Times New Roman" w:hAnsi="Times New Roman" w:cs="Times New Roman"/>
        </w:rPr>
        <w:t xml:space="preserve"> </w:t>
      </w:r>
    </w:p>
    <w:p w14:paraId="0526EB39" w14:textId="77777777" w:rsidR="00D97DAE" w:rsidRDefault="00D97DAE" w:rsidP="003F2EAD">
      <w:pPr>
        <w:spacing w:after="0"/>
        <w:jc w:val="both"/>
        <w:rPr>
          <w:rFonts w:ascii="Times New Roman" w:hAnsi="Times New Roman" w:cs="Times New Roman"/>
        </w:rPr>
      </w:pPr>
    </w:p>
    <w:p w14:paraId="1C0ADA64" w14:textId="0CEDB631" w:rsidR="00913F17" w:rsidRDefault="00913F17" w:rsidP="00913F17">
      <w:pPr>
        <w:spacing w:after="0"/>
        <w:jc w:val="both"/>
        <w:rPr>
          <w:rFonts w:ascii="Times New Roman" w:hAnsi="Times New Roman" w:cs="Times New Roman"/>
          <w:b/>
          <w:bCs/>
        </w:rPr>
      </w:pPr>
      <w:r w:rsidRPr="00600925">
        <w:rPr>
          <w:rFonts w:ascii="Times New Roman" w:hAnsi="Times New Roman" w:cs="Times New Roman"/>
          <w:b/>
          <w:bCs/>
        </w:rPr>
        <w:t>Table 3:</w:t>
      </w:r>
      <w:r>
        <w:rPr>
          <w:rFonts w:ascii="Times New Roman" w:hAnsi="Times New Roman" w:cs="Times New Roman"/>
        </w:rPr>
        <w:t xml:space="preserve"> </w:t>
      </w:r>
      <w:r w:rsidRPr="00BD1124">
        <w:rPr>
          <w:rFonts w:ascii="Times New Roman" w:hAnsi="Times New Roman" w:cs="Times New Roman"/>
          <w:b/>
          <w:bCs/>
        </w:rPr>
        <w:t>Effect</w:t>
      </w:r>
      <w:r w:rsidR="00D13D51">
        <w:rPr>
          <w:rFonts w:ascii="Times New Roman" w:hAnsi="Times New Roman" w:cs="Times New Roman"/>
          <w:b/>
          <w:bCs/>
        </w:rPr>
        <w:t>s</w:t>
      </w:r>
      <w:r w:rsidRPr="00BD1124">
        <w:rPr>
          <w:rFonts w:ascii="Times New Roman" w:hAnsi="Times New Roman" w:cs="Times New Roman"/>
          <w:b/>
          <w:bCs/>
        </w:rPr>
        <w:t xml:space="preserve"> of Duration of Diabetes</w:t>
      </w:r>
      <w:r w:rsidR="00361A54">
        <w:rPr>
          <w:rFonts w:ascii="Times New Roman" w:hAnsi="Times New Roman" w:cs="Times New Roman"/>
          <w:b/>
          <w:bCs/>
        </w:rPr>
        <w:t xml:space="preserve"> on</w:t>
      </w:r>
      <w:r w:rsidRPr="00BD1124">
        <w:rPr>
          <w:rFonts w:ascii="Times New Roman" w:hAnsi="Times New Roman" w:cs="Times New Roman"/>
          <w:b/>
          <w:bCs/>
        </w:rPr>
        <w:t xml:space="preserve"> Lipid Accumulation Product Index, and Inflammatory Parameters in the Diabetic Subjects</w:t>
      </w:r>
    </w:p>
    <w:tbl>
      <w:tblPr>
        <w:tblStyle w:val="ListTable6Colorful"/>
        <w:tblW w:w="4932" w:type="pct"/>
        <w:shd w:val="clear" w:color="auto" w:fill="FFFFFF" w:themeFill="background1"/>
        <w:tblLook w:val="04A0" w:firstRow="1" w:lastRow="0" w:firstColumn="1" w:lastColumn="0" w:noHBand="0" w:noVBand="1"/>
      </w:tblPr>
      <w:tblGrid>
        <w:gridCol w:w="1266"/>
        <w:gridCol w:w="1568"/>
        <w:gridCol w:w="1759"/>
        <w:gridCol w:w="1759"/>
        <w:gridCol w:w="1759"/>
        <w:gridCol w:w="1566"/>
      </w:tblGrid>
      <w:tr w:rsidR="00913F17" w:rsidRPr="00D82BBD" w14:paraId="7D784ACF" w14:textId="77777777" w:rsidTr="00A83842">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tcBorders>
              <w:top w:val="single" w:sz="4" w:space="0" w:color="000000" w:themeColor="text1"/>
            </w:tcBorders>
            <w:shd w:val="clear" w:color="auto" w:fill="FFFFFF" w:themeFill="background1"/>
          </w:tcPr>
          <w:p w14:paraId="6768EE77" w14:textId="77777777" w:rsidR="00913F17" w:rsidRPr="00D82BBD" w:rsidRDefault="00913F17"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Duration (Yrs)</w:t>
            </w:r>
          </w:p>
        </w:tc>
        <w:tc>
          <w:tcPr>
            <w:tcW w:w="810" w:type="pct"/>
            <w:tcBorders>
              <w:top w:val="single" w:sz="4" w:space="0" w:color="000000" w:themeColor="text1"/>
            </w:tcBorders>
            <w:shd w:val="clear" w:color="auto" w:fill="FFFFFF" w:themeFill="background1"/>
          </w:tcPr>
          <w:p w14:paraId="3F9137A7" w14:textId="25BD1211"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909" w:type="pct"/>
            <w:tcBorders>
              <w:top w:val="single" w:sz="4" w:space="0" w:color="000000" w:themeColor="text1"/>
            </w:tcBorders>
            <w:shd w:val="clear" w:color="auto" w:fill="FFFFFF" w:themeFill="background1"/>
          </w:tcPr>
          <w:p w14:paraId="4110D523"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909" w:type="pct"/>
            <w:tcBorders>
              <w:top w:val="single" w:sz="4" w:space="0" w:color="000000" w:themeColor="text1"/>
            </w:tcBorders>
            <w:shd w:val="clear" w:color="auto" w:fill="FFFFFF" w:themeFill="background1"/>
          </w:tcPr>
          <w:p w14:paraId="3DCD86E4"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909" w:type="pct"/>
            <w:tcBorders>
              <w:top w:val="single" w:sz="4" w:space="0" w:color="000000" w:themeColor="text1"/>
            </w:tcBorders>
            <w:shd w:val="clear" w:color="auto" w:fill="FFFFFF" w:themeFill="background1"/>
          </w:tcPr>
          <w:p w14:paraId="10BCB73E"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IL-1β </w:t>
            </w:r>
          </w:p>
          <w:p w14:paraId="32CE73E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09" w:type="pct"/>
            <w:tcBorders>
              <w:top w:val="single" w:sz="4" w:space="0" w:color="000000" w:themeColor="text1"/>
            </w:tcBorders>
            <w:shd w:val="clear" w:color="auto" w:fill="FFFFFF" w:themeFill="background1"/>
          </w:tcPr>
          <w:p w14:paraId="35414F7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ALB </w:t>
            </w:r>
          </w:p>
          <w:p w14:paraId="25926D50"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(g/L)</w:t>
            </w:r>
          </w:p>
        </w:tc>
      </w:tr>
      <w:tr w:rsidR="00913F17" w:rsidRPr="00D82BBD" w14:paraId="66F08A53" w14:textId="77777777" w:rsidTr="00A8384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0ADAE29C"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 – 5 (n=36)</w:t>
            </w:r>
          </w:p>
        </w:tc>
        <w:tc>
          <w:tcPr>
            <w:tcW w:w="810" w:type="pct"/>
            <w:shd w:val="clear" w:color="auto" w:fill="FFFFFF" w:themeFill="background1"/>
          </w:tcPr>
          <w:p w14:paraId="0A343472"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57.41 ± 5.05</w:t>
            </w:r>
          </w:p>
        </w:tc>
        <w:tc>
          <w:tcPr>
            <w:tcW w:w="909" w:type="pct"/>
            <w:shd w:val="clear" w:color="auto" w:fill="FFFFFF" w:themeFill="background1"/>
          </w:tcPr>
          <w:p w14:paraId="0FCCAE9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318.3 ± 20.86</w:t>
            </w:r>
          </w:p>
        </w:tc>
        <w:tc>
          <w:tcPr>
            <w:tcW w:w="909" w:type="pct"/>
            <w:shd w:val="clear" w:color="auto" w:fill="FFFFFF" w:themeFill="background1"/>
          </w:tcPr>
          <w:p w14:paraId="3A53958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140.7 ± 19.51</w:t>
            </w:r>
          </w:p>
        </w:tc>
        <w:tc>
          <w:tcPr>
            <w:tcW w:w="909" w:type="pct"/>
            <w:shd w:val="clear" w:color="auto" w:fill="FFFFFF" w:themeFill="background1"/>
          </w:tcPr>
          <w:p w14:paraId="339C2360"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265.0 ± 26.48</w:t>
            </w:r>
          </w:p>
        </w:tc>
        <w:tc>
          <w:tcPr>
            <w:tcW w:w="809" w:type="pct"/>
            <w:shd w:val="clear" w:color="auto" w:fill="FFFFFF" w:themeFill="background1"/>
          </w:tcPr>
          <w:p w14:paraId="0805F0B8"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37.71 ± 3.83</w:t>
            </w:r>
          </w:p>
        </w:tc>
      </w:tr>
      <w:tr w:rsidR="00913F17" w:rsidRPr="00D82BBD" w14:paraId="14896A7A" w14:textId="77777777" w:rsidTr="00A83842">
        <w:trPr>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34F776EF"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6 – 10 (n=21)</w:t>
            </w:r>
          </w:p>
        </w:tc>
        <w:tc>
          <w:tcPr>
            <w:tcW w:w="810" w:type="pct"/>
            <w:shd w:val="clear" w:color="auto" w:fill="FFFFFF" w:themeFill="background1"/>
          </w:tcPr>
          <w:p w14:paraId="149A6E1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65.42 ± 7.87</w:t>
            </w:r>
          </w:p>
        </w:tc>
        <w:tc>
          <w:tcPr>
            <w:tcW w:w="909" w:type="pct"/>
            <w:shd w:val="clear" w:color="auto" w:fill="FFFFFF" w:themeFill="background1"/>
          </w:tcPr>
          <w:p w14:paraId="037D4158"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318.8 ± 31.45</w:t>
            </w:r>
          </w:p>
        </w:tc>
        <w:tc>
          <w:tcPr>
            <w:tcW w:w="909" w:type="pct"/>
            <w:shd w:val="clear" w:color="auto" w:fill="FFFFFF" w:themeFill="background1"/>
          </w:tcPr>
          <w:p w14:paraId="7740852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150.1 ± 26.58</w:t>
            </w:r>
          </w:p>
        </w:tc>
        <w:tc>
          <w:tcPr>
            <w:tcW w:w="909" w:type="pct"/>
            <w:shd w:val="clear" w:color="auto" w:fill="FFFFFF" w:themeFill="background1"/>
          </w:tcPr>
          <w:p w14:paraId="01417EF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320.7 ± 37.72</w:t>
            </w:r>
          </w:p>
        </w:tc>
        <w:tc>
          <w:tcPr>
            <w:tcW w:w="809" w:type="pct"/>
            <w:shd w:val="clear" w:color="auto" w:fill="FFFFFF" w:themeFill="background1"/>
          </w:tcPr>
          <w:p w14:paraId="48AF9F9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35.50 ± 5.50</w:t>
            </w:r>
          </w:p>
        </w:tc>
      </w:tr>
      <w:tr w:rsidR="00913F17" w:rsidRPr="00D82BBD" w14:paraId="15BBABC8"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76C67F5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11 and above (n=33)</w:t>
            </w:r>
          </w:p>
        </w:tc>
        <w:tc>
          <w:tcPr>
            <w:tcW w:w="810" w:type="pct"/>
            <w:shd w:val="clear" w:color="auto" w:fill="FFFFFF" w:themeFill="background1"/>
          </w:tcPr>
          <w:p w14:paraId="38112A11"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57.06 ± 5.97</w:t>
            </w:r>
          </w:p>
        </w:tc>
        <w:tc>
          <w:tcPr>
            <w:tcW w:w="909" w:type="pct"/>
            <w:shd w:val="clear" w:color="auto" w:fill="FFFFFF" w:themeFill="background1"/>
          </w:tcPr>
          <w:p w14:paraId="05879DD4"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312.0 ± 28.0</w:t>
            </w:r>
          </w:p>
        </w:tc>
        <w:tc>
          <w:tcPr>
            <w:tcW w:w="909" w:type="pct"/>
            <w:shd w:val="clear" w:color="auto" w:fill="FFFFFF" w:themeFill="background1"/>
          </w:tcPr>
          <w:p w14:paraId="3EBE84B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139.0 ± 24.26</w:t>
            </w:r>
          </w:p>
        </w:tc>
        <w:tc>
          <w:tcPr>
            <w:tcW w:w="909" w:type="pct"/>
            <w:shd w:val="clear" w:color="auto" w:fill="FFFFFF" w:themeFill="background1"/>
          </w:tcPr>
          <w:p w14:paraId="2DF62AE3"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267.6 ± 26.23</w:t>
            </w:r>
          </w:p>
        </w:tc>
        <w:tc>
          <w:tcPr>
            <w:tcW w:w="809" w:type="pct"/>
            <w:shd w:val="clear" w:color="auto" w:fill="FFFFFF" w:themeFill="background1"/>
          </w:tcPr>
          <w:p w14:paraId="57D8081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35.91 ± 5.85</w:t>
            </w:r>
          </w:p>
        </w:tc>
      </w:tr>
      <w:tr w:rsidR="00913F17" w:rsidRPr="00D82BBD" w14:paraId="66675ED2"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5BB9E56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0" w:type="pct"/>
            <w:shd w:val="clear" w:color="auto" w:fill="FFFFFF" w:themeFill="background1"/>
          </w:tcPr>
          <w:p w14:paraId="05A39B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0.6158</w:t>
            </w:r>
          </w:p>
        </w:tc>
        <w:tc>
          <w:tcPr>
            <w:tcW w:w="909" w:type="pct"/>
            <w:shd w:val="clear" w:color="auto" w:fill="FFFFFF" w:themeFill="background1"/>
          </w:tcPr>
          <w:p w14:paraId="70965430"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0.9791</w:t>
            </w:r>
          </w:p>
        </w:tc>
        <w:tc>
          <w:tcPr>
            <w:tcW w:w="909" w:type="pct"/>
            <w:shd w:val="clear" w:color="auto" w:fill="FFFFFF" w:themeFill="background1"/>
          </w:tcPr>
          <w:p w14:paraId="5228BA6F"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0.9473</w:t>
            </w:r>
          </w:p>
        </w:tc>
        <w:tc>
          <w:tcPr>
            <w:tcW w:w="909" w:type="pct"/>
            <w:shd w:val="clear" w:color="auto" w:fill="FFFFFF" w:themeFill="background1"/>
          </w:tcPr>
          <w:p w14:paraId="7F851E0B"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0.3964</w:t>
            </w:r>
          </w:p>
        </w:tc>
        <w:tc>
          <w:tcPr>
            <w:tcW w:w="809" w:type="pct"/>
            <w:shd w:val="clear" w:color="auto" w:fill="FFFFFF" w:themeFill="background1"/>
          </w:tcPr>
          <w:p w14:paraId="30DE9784"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0.3355</w:t>
            </w:r>
          </w:p>
        </w:tc>
      </w:tr>
      <w:tr w:rsidR="00913F17" w:rsidRPr="00D82BBD" w14:paraId="4FF1DDD1"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26AD7D26"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F-Value</w:t>
            </w:r>
          </w:p>
        </w:tc>
        <w:tc>
          <w:tcPr>
            <w:tcW w:w="810" w:type="pct"/>
            <w:shd w:val="clear" w:color="auto" w:fill="FFFFFF" w:themeFill="background1"/>
          </w:tcPr>
          <w:p w14:paraId="68A6F2F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0.4890</w:t>
            </w:r>
          </w:p>
        </w:tc>
        <w:tc>
          <w:tcPr>
            <w:tcW w:w="909" w:type="pct"/>
            <w:shd w:val="clear" w:color="auto" w:fill="FFFFFF" w:themeFill="background1"/>
          </w:tcPr>
          <w:p w14:paraId="67C4F27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0.02114</w:t>
            </w:r>
          </w:p>
        </w:tc>
        <w:tc>
          <w:tcPr>
            <w:tcW w:w="909" w:type="pct"/>
            <w:shd w:val="clear" w:color="auto" w:fill="FFFFFF" w:themeFill="background1"/>
          </w:tcPr>
          <w:p w14:paraId="099659D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0.05419</w:t>
            </w:r>
          </w:p>
        </w:tc>
        <w:tc>
          <w:tcPr>
            <w:tcW w:w="909" w:type="pct"/>
            <w:shd w:val="clear" w:color="auto" w:fill="FFFFFF" w:themeFill="background1"/>
          </w:tcPr>
          <w:p w14:paraId="6801065C"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0.9404</w:t>
            </w:r>
          </w:p>
        </w:tc>
        <w:tc>
          <w:tcPr>
            <w:tcW w:w="809" w:type="pct"/>
            <w:shd w:val="clear" w:color="auto" w:fill="FFFFFF" w:themeFill="background1"/>
          </w:tcPr>
          <w:p w14:paraId="0A5DEA4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1.113</w:t>
            </w:r>
          </w:p>
        </w:tc>
      </w:tr>
      <w:tr w:rsidR="00913F17" w:rsidRPr="00D82BBD" w14:paraId="421AB809"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tcBorders>
              <w:bottom w:val="single" w:sz="4" w:space="0" w:color="000000" w:themeColor="text1"/>
            </w:tcBorders>
            <w:shd w:val="clear" w:color="auto" w:fill="FFFFFF" w:themeFill="background1"/>
          </w:tcPr>
          <w:p w14:paraId="0CD778F7"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0" w:type="pct"/>
            <w:tcBorders>
              <w:bottom w:val="single" w:sz="4" w:space="0" w:color="000000" w:themeColor="text1"/>
            </w:tcBorders>
            <w:shd w:val="clear" w:color="auto" w:fill="FFFFFF" w:themeFill="background1"/>
          </w:tcPr>
          <w:p w14:paraId="41484D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DD718A5"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FD92EC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19E49B6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09" w:type="pct"/>
            <w:tcBorders>
              <w:bottom w:val="single" w:sz="4" w:space="0" w:color="000000" w:themeColor="text1"/>
            </w:tcBorders>
            <w:shd w:val="clear" w:color="auto" w:fill="FFFFFF" w:themeFill="background1"/>
          </w:tcPr>
          <w:p w14:paraId="7229A137"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r>
    </w:tbl>
    <w:p w14:paraId="16131141" w14:textId="77777777" w:rsidR="00913F17" w:rsidRPr="00D82BBD" w:rsidRDefault="00913F17" w:rsidP="00913F17">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52379E9C" w14:textId="51B18B08" w:rsidR="002E074E" w:rsidRDefault="00D86984" w:rsidP="002E074E">
      <w:pPr>
        <w:spacing w:after="0"/>
        <w:jc w:val="both"/>
        <w:rPr>
          <w:rFonts w:ascii="Times New Roman" w:hAnsi="Times New Roman" w:cs="Times New Roman"/>
        </w:rPr>
      </w:pPr>
      <w:r>
        <w:rPr>
          <w:rFonts w:ascii="Times New Roman" w:hAnsi="Times New Roman" w:cs="Times New Roman"/>
        </w:rPr>
        <w:t>Table 3 shows the r</w:t>
      </w:r>
      <w:r w:rsidRPr="00D86984">
        <w:rPr>
          <w:rFonts w:ascii="Times New Roman" w:hAnsi="Times New Roman" w:cs="Times New Roman"/>
        </w:rPr>
        <w:t>esults o</w:t>
      </w:r>
      <w:r w:rsidR="00D13D51">
        <w:rPr>
          <w:rFonts w:ascii="Times New Roman" w:hAnsi="Times New Roman" w:cs="Times New Roman"/>
        </w:rPr>
        <w:t>f</w:t>
      </w:r>
      <w:r w:rsidRPr="00D86984">
        <w:rPr>
          <w:rFonts w:ascii="Times New Roman" w:hAnsi="Times New Roman" w:cs="Times New Roman"/>
        </w:rPr>
        <w:t xml:space="preserve"> the effect</w:t>
      </w:r>
      <w:r w:rsidR="00D13D51">
        <w:rPr>
          <w:rFonts w:ascii="Times New Roman" w:hAnsi="Times New Roman" w:cs="Times New Roman"/>
        </w:rPr>
        <w:t>s</w:t>
      </w:r>
      <w:r w:rsidRPr="00D86984">
        <w:rPr>
          <w:rFonts w:ascii="Times New Roman" w:hAnsi="Times New Roman" w:cs="Times New Roman"/>
        </w:rPr>
        <w:t xml:space="preserve"> of duration of diabetes on</w:t>
      </w:r>
      <w:r w:rsidR="000C089A">
        <w:rPr>
          <w:rFonts w:ascii="Times New Roman" w:hAnsi="Times New Roman" w:cs="Times New Roman"/>
        </w:rPr>
        <w:t xml:space="preserve"> </w:t>
      </w:r>
      <w:r w:rsidRPr="00D86984">
        <w:rPr>
          <w:rFonts w:ascii="Times New Roman" w:hAnsi="Times New Roman" w:cs="Times New Roman"/>
        </w:rPr>
        <w:t>LAP</w:t>
      </w:r>
      <w:r w:rsidR="000D1504">
        <w:rPr>
          <w:rFonts w:ascii="Times New Roman" w:hAnsi="Times New Roman" w:cs="Times New Roman"/>
        </w:rPr>
        <w:t>I</w:t>
      </w:r>
      <w:r w:rsidRPr="00D86984">
        <w:rPr>
          <w:rFonts w:ascii="Times New Roman" w:hAnsi="Times New Roman" w:cs="Times New Roman"/>
        </w:rPr>
        <w:t xml:space="preserve"> and the inflammatory parameters</w:t>
      </w:r>
      <w:r>
        <w:rPr>
          <w:rFonts w:ascii="Times New Roman" w:hAnsi="Times New Roman" w:cs="Times New Roman"/>
        </w:rPr>
        <w:t>.</w:t>
      </w:r>
      <w:r w:rsidRPr="00D86984">
        <w:rPr>
          <w:rFonts w:ascii="Times New Roman" w:hAnsi="Times New Roman" w:cs="Times New Roman"/>
        </w:rPr>
        <w:t xml:space="preserve"> LAP</w:t>
      </w:r>
      <w:r w:rsidR="000D1504">
        <w:rPr>
          <w:rFonts w:ascii="Times New Roman" w:hAnsi="Times New Roman" w:cs="Times New Roman"/>
        </w:rPr>
        <w:t>I</w:t>
      </w:r>
      <w:r w:rsidRPr="00D86984">
        <w:rPr>
          <w:rFonts w:ascii="Times New Roman" w:hAnsi="Times New Roman" w:cs="Times New Roman"/>
        </w:rPr>
        <w:t xml:space="preserve"> showed no significant difference (P&gt;0.05) in subjects with diabetes for 1 – 5 years, 6 – 10 years and 11 years and above. Caspase-1 levels </w:t>
      </w:r>
      <w:r w:rsidR="00582A4D">
        <w:rPr>
          <w:rFonts w:ascii="Times New Roman" w:hAnsi="Times New Roman" w:cs="Times New Roman"/>
        </w:rPr>
        <w:t>were</w:t>
      </w:r>
      <w:r w:rsidRPr="00D86984">
        <w:rPr>
          <w:rFonts w:ascii="Times New Roman" w:hAnsi="Times New Roman" w:cs="Times New Roman"/>
        </w:rPr>
        <w:t xml:space="preserve"> no</w:t>
      </w:r>
      <w:r w:rsidR="00582A4D">
        <w:rPr>
          <w:rFonts w:ascii="Times New Roman" w:hAnsi="Times New Roman" w:cs="Times New Roman"/>
        </w:rPr>
        <w:t>t</w:t>
      </w:r>
      <w:r w:rsidRPr="00D86984">
        <w:rPr>
          <w:rFonts w:ascii="Times New Roman" w:hAnsi="Times New Roman" w:cs="Times New Roman"/>
        </w:rPr>
        <w:t xml:space="preserve"> significant</w:t>
      </w:r>
      <w:r w:rsidR="00582A4D">
        <w:rPr>
          <w:rFonts w:ascii="Times New Roman" w:hAnsi="Times New Roman" w:cs="Times New Roman"/>
        </w:rPr>
        <w:t>ly</w:t>
      </w:r>
      <w:r w:rsidRPr="00D86984">
        <w:rPr>
          <w:rFonts w:ascii="Times New Roman" w:hAnsi="Times New Roman" w:cs="Times New Roman"/>
        </w:rPr>
        <w:t xml:space="preserve"> differen</w:t>
      </w:r>
      <w:r w:rsidR="00582A4D">
        <w:rPr>
          <w:rFonts w:ascii="Times New Roman" w:hAnsi="Times New Roman" w:cs="Times New Roman"/>
        </w:rPr>
        <w:t>t</w:t>
      </w:r>
      <w:r w:rsidRPr="00D86984">
        <w:rPr>
          <w:rFonts w:ascii="Times New Roman" w:hAnsi="Times New Roman" w:cs="Times New Roman"/>
        </w:rPr>
        <w:t xml:space="preserve"> (P&gt;0.05)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5 years, 6–10 years, and 11 years and above. </w:t>
      </w:r>
      <w:r w:rsidR="00712AAA">
        <w:rPr>
          <w:rFonts w:ascii="Times New Roman" w:hAnsi="Times New Roman" w:cs="Times New Roman"/>
        </w:rPr>
        <w:t xml:space="preserve">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Pr="00D86984">
        <w:rPr>
          <w:rFonts w:ascii="Times New Roman" w:hAnsi="Times New Roman" w:cs="Times New Roman"/>
        </w:rPr>
        <w:t>TNF-α</w:t>
      </w:r>
      <w:r w:rsidR="00712AAA">
        <w:rPr>
          <w:rFonts w:ascii="Times New Roman" w:hAnsi="Times New Roman" w:cs="Times New Roman"/>
        </w:rPr>
        <w:t xml:space="preserve"> levels </w:t>
      </w:r>
      <w:r w:rsidRPr="00D86984">
        <w:rPr>
          <w:rFonts w:ascii="Times New Roman" w:hAnsi="Times New Roman" w:cs="Times New Roman"/>
        </w:rPr>
        <w:t>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Pr="00D86984">
        <w:rPr>
          <w:rFonts w:ascii="Times New Roman" w:hAnsi="Times New Roman" w:cs="Times New Roman"/>
        </w:rPr>
        <w:t>11 years and above.</w:t>
      </w:r>
      <w:r w:rsidR="00712AAA">
        <w:rPr>
          <w:rFonts w:ascii="Times New Roman" w:hAnsi="Times New Roman" w:cs="Times New Roman"/>
        </w:rPr>
        <w:t xml:space="preserve"> 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00712AAA" w:rsidRPr="00D86984">
        <w:rPr>
          <w:rFonts w:ascii="Times New Roman" w:hAnsi="Times New Roman" w:cs="Times New Roman"/>
        </w:rPr>
        <w:t>IL-1β levels</w:t>
      </w:r>
      <w:r w:rsidR="00712AAA">
        <w:rPr>
          <w:rFonts w:ascii="Times New Roman" w:hAnsi="Times New Roman" w:cs="Times New Roman"/>
        </w:rPr>
        <w:t xml:space="preserve"> </w:t>
      </w:r>
      <w:r w:rsidR="00712AAA" w:rsidRPr="00D86984">
        <w:rPr>
          <w:rFonts w:ascii="Times New Roman" w:hAnsi="Times New Roman" w:cs="Times New Roman"/>
        </w:rPr>
        <w:t>in subjects with diabetes for 1</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5 years, 6</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 xml:space="preserve">. </w:t>
      </w:r>
      <w:r w:rsidRPr="00D86984">
        <w:rPr>
          <w:rFonts w:ascii="Times New Roman" w:hAnsi="Times New Roman" w:cs="Times New Roman"/>
        </w:rPr>
        <w:t xml:space="preserve"> There was also no significant difference (P&gt;0.05) in albumin levels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10 years, and</w:t>
      </w:r>
      <w:r w:rsidR="00712AAA" w:rsidRPr="00D86984">
        <w:rPr>
          <w:rFonts w:ascii="Times New Roman" w:hAnsi="Times New Roman" w:cs="Times New Roman"/>
        </w:rPr>
        <w:t xml:space="preserve">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w:t>
      </w:r>
      <w:r w:rsidR="002E074E">
        <w:rPr>
          <w:rFonts w:ascii="Times New Roman" w:hAnsi="Times New Roman" w:cs="Times New Roman"/>
        </w:rPr>
        <w:t xml:space="preserve"> </w:t>
      </w:r>
      <w:r w:rsidR="002E074E" w:rsidRPr="0091206F">
        <w:rPr>
          <w:rFonts w:ascii="Times New Roman" w:hAnsi="Times New Roman" w:cs="Times New Roman"/>
        </w:rPr>
        <w:t>This implies that</w:t>
      </w:r>
      <w:r w:rsidR="002E074E">
        <w:rPr>
          <w:rFonts w:ascii="Times New Roman" w:hAnsi="Times New Roman" w:cs="Times New Roman"/>
        </w:rPr>
        <w:t xml:space="preserve"> </w:t>
      </w:r>
      <w:r w:rsidR="002E074E" w:rsidRPr="0091206F">
        <w:rPr>
          <w:rFonts w:ascii="Times New Roman" w:hAnsi="Times New Roman" w:cs="Times New Roman"/>
        </w:rPr>
        <w:t>lipid accumulation product index (LAP</w:t>
      </w:r>
      <w:r w:rsidR="000D1504">
        <w:rPr>
          <w:rFonts w:ascii="Times New Roman" w:hAnsi="Times New Roman" w:cs="Times New Roman"/>
        </w:rPr>
        <w:t>I</w:t>
      </w:r>
      <w:r w:rsidR="002E074E" w:rsidRPr="0091206F">
        <w:rPr>
          <w:rFonts w:ascii="Times New Roman" w:hAnsi="Times New Roman" w:cs="Times New Roman"/>
        </w:rPr>
        <w:t xml:space="preserve">), and inflammatory markers (Caspase-1, TNF-α, IL-1β) remained consistently elevated across different durations of diabetes without significant variations. </w:t>
      </w:r>
      <w:r w:rsidR="002E074E">
        <w:rPr>
          <w:rFonts w:ascii="Times New Roman" w:hAnsi="Times New Roman" w:cs="Times New Roman"/>
        </w:rPr>
        <w:t>This persistently elevated inflammatory marker levels across the year</w:t>
      </w:r>
      <w:r w:rsidR="00896644">
        <w:rPr>
          <w:rFonts w:ascii="Times New Roman" w:hAnsi="Times New Roman" w:cs="Times New Roman"/>
        </w:rPr>
        <w:t>s</w:t>
      </w:r>
      <w:r w:rsidR="002E074E">
        <w:rPr>
          <w:rFonts w:ascii="Times New Roman" w:hAnsi="Times New Roman" w:cs="Times New Roman"/>
        </w:rPr>
        <w:t xml:space="preserve"> of diabetes,</w:t>
      </w:r>
      <w:r w:rsidR="002E074E" w:rsidRPr="0091206F">
        <w:rPr>
          <w:rFonts w:ascii="Times New Roman" w:hAnsi="Times New Roman" w:cs="Times New Roman"/>
        </w:rPr>
        <w:t xml:space="preserve"> reinforc</w:t>
      </w:r>
      <w:r w:rsidR="002E074E">
        <w:rPr>
          <w:rFonts w:ascii="Times New Roman" w:hAnsi="Times New Roman" w:cs="Times New Roman"/>
        </w:rPr>
        <w:t>es</w:t>
      </w:r>
      <w:r w:rsidR="002E074E" w:rsidRPr="0091206F">
        <w:rPr>
          <w:rFonts w:ascii="Times New Roman" w:hAnsi="Times New Roman" w:cs="Times New Roman"/>
        </w:rPr>
        <w:t xml:space="preserve"> the chronic inflammatory nature of diabetes regardless of disease duration. Albumin</w:t>
      </w:r>
      <w:r w:rsidR="00896644">
        <w:rPr>
          <w:rFonts w:ascii="Times New Roman" w:hAnsi="Times New Roman" w:cs="Times New Roman"/>
        </w:rPr>
        <w:t xml:space="preserve">, a negative </w:t>
      </w:r>
      <w:r w:rsidR="00361A54">
        <w:rPr>
          <w:rFonts w:ascii="Times New Roman" w:hAnsi="Times New Roman" w:cs="Times New Roman"/>
        </w:rPr>
        <w:t>acute phase protein was also low across the years of diabetes</w:t>
      </w:r>
      <w:r w:rsidR="00763052">
        <w:rPr>
          <w:rFonts w:ascii="Times New Roman" w:hAnsi="Times New Roman" w:cs="Times New Roman"/>
        </w:rPr>
        <w:t>, indicating chronic inflammation.</w:t>
      </w:r>
      <w:r w:rsidR="002E074E" w:rsidRPr="0091206F">
        <w:rPr>
          <w:rFonts w:ascii="Times New Roman" w:hAnsi="Times New Roman" w:cs="Times New Roman"/>
        </w:rPr>
        <w:t xml:space="preserve"> Tang </w:t>
      </w:r>
      <w:r w:rsidR="002E074E" w:rsidRPr="00763052">
        <w:rPr>
          <w:rFonts w:ascii="Times New Roman" w:hAnsi="Times New Roman" w:cs="Times New Roman"/>
          <w:i/>
          <w:iCs/>
        </w:rPr>
        <w:t>et al</w:t>
      </w:r>
      <w:r w:rsidR="002E074E" w:rsidRPr="0091206F">
        <w:rPr>
          <w:rFonts w:ascii="Times New Roman" w:hAnsi="Times New Roman" w:cs="Times New Roman"/>
        </w:rPr>
        <w:t>.</w:t>
      </w:r>
      <w:r w:rsidR="00005D51">
        <w:rPr>
          <w:rFonts w:ascii="Times New Roman" w:hAnsi="Times New Roman" w:cs="Times New Roman"/>
        </w:rPr>
        <w:t xml:space="preserve"> [50]</w:t>
      </w:r>
      <w:r w:rsidR="002E074E" w:rsidRPr="0091206F">
        <w:rPr>
          <w:rFonts w:ascii="Times New Roman" w:hAnsi="Times New Roman" w:cs="Times New Roman"/>
        </w:rPr>
        <w:t xml:space="preserve">, in researching the interrelationship between </w:t>
      </w:r>
      <w:r w:rsidR="00763052" w:rsidRPr="0091206F">
        <w:rPr>
          <w:rFonts w:ascii="Times New Roman" w:hAnsi="Times New Roman" w:cs="Times New Roman"/>
        </w:rPr>
        <w:t>LAPi</w:t>
      </w:r>
      <w:r w:rsidR="002E074E" w:rsidRPr="0091206F">
        <w:rPr>
          <w:rFonts w:ascii="Times New Roman" w:hAnsi="Times New Roman" w:cs="Times New Roman"/>
        </w:rPr>
        <w:t xml:space="preserve"> in diabetic kidney disease in patients with type 2 diabetes,</w:t>
      </w:r>
      <w:r w:rsidR="00763052">
        <w:rPr>
          <w:rFonts w:ascii="Times New Roman" w:hAnsi="Times New Roman" w:cs="Times New Roman"/>
        </w:rPr>
        <w:t xml:space="preserve"> </w:t>
      </w:r>
      <w:r w:rsidR="002E074E" w:rsidRPr="0091206F">
        <w:rPr>
          <w:rFonts w:ascii="Times New Roman" w:hAnsi="Times New Roman" w:cs="Times New Roman"/>
        </w:rPr>
        <w:t>reported that the duration of diabetes did not play a significant role in the elevation of LAP</w:t>
      </w:r>
      <w:r w:rsidR="000D1504">
        <w:rPr>
          <w:rFonts w:ascii="Times New Roman" w:hAnsi="Times New Roman" w:cs="Times New Roman"/>
        </w:rPr>
        <w:t>I</w:t>
      </w:r>
      <w:r w:rsidR="00763052">
        <w:rPr>
          <w:rFonts w:ascii="Times New Roman" w:hAnsi="Times New Roman" w:cs="Times New Roman"/>
        </w:rPr>
        <w:t xml:space="preserve">. </w:t>
      </w:r>
      <w:r w:rsidR="002E074E" w:rsidRPr="0091206F">
        <w:rPr>
          <w:rFonts w:ascii="Times New Roman" w:hAnsi="Times New Roman" w:cs="Times New Roman"/>
        </w:rPr>
        <w:t xml:space="preserve">Spranger </w:t>
      </w:r>
      <w:r w:rsidR="002E074E" w:rsidRPr="00763052">
        <w:rPr>
          <w:rFonts w:ascii="Times New Roman" w:hAnsi="Times New Roman" w:cs="Times New Roman"/>
          <w:i/>
          <w:iCs/>
        </w:rPr>
        <w:t>et al</w:t>
      </w:r>
      <w:r w:rsidR="002E074E" w:rsidRPr="0091206F">
        <w:rPr>
          <w:rFonts w:ascii="Times New Roman" w:hAnsi="Times New Roman" w:cs="Times New Roman"/>
        </w:rPr>
        <w:t xml:space="preserve">. </w:t>
      </w:r>
      <w:r w:rsidR="00005D51">
        <w:rPr>
          <w:rFonts w:ascii="Times New Roman" w:hAnsi="Times New Roman" w:cs="Times New Roman"/>
        </w:rPr>
        <w:t>[51]</w:t>
      </w:r>
      <w:r w:rsidR="002E074E" w:rsidRPr="0091206F">
        <w:rPr>
          <w:rFonts w:ascii="Times New Roman" w:hAnsi="Times New Roman" w:cs="Times New Roman"/>
        </w:rPr>
        <w:t xml:space="preserve">, </w:t>
      </w:r>
      <w:r w:rsidR="00763052">
        <w:rPr>
          <w:rFonts w:ascii="Times New Roman" w:hAnsi="Times New Roman" w:cs="Times New Roman"/>
        </w:rPr>
        <w:t xml:space="preserve">in their study </w:t>
      </w:r>
      <w:r w:rsidR="002E074E" w:rsidRPr="0091206F">
        <w:rPr>
          <w:rFonts w:ascii="Times New Roman" w:hAnsi="Times New Roman" w:cs="Times New Roman"/>
        </w:rPr>
        <w:t>on the critical role of inflammatory cytokines in the development of type 2 diabetes,</w:t>
      </w:r>
      <w:r w:rsidR="00763052">
        <w:rPr>
          <w:rFonts w:ascii="Times New Roman" w:hAnsi="Times New Roman" w:cs="Times New Roman"/>
        </w:rPr>
        <w:t xml:space="preserve"> </w:t>
      </w:r>
      <w:r w:rsidR="002E074E" w:rsidRPr="0091206F">
        <w:rPr>
          <w:rFonts w:ascii="Times New Roman" w:hAnsi="Times New Roman" w:cs="Times New Roman"/>
        </w:rPr>
        <w:t xml:space="preserve">did not </w:t>
      </w:r>
      <w:r w:rsidR="00763052">
        <w:rPr>
          <w:rFonts w:ascii="Times New Roman" w:hAnsi="Times New Roman" w:cs="Times New Roman"/>
        </w:rPr>
        <w:lastRenderedPageBreak/>
        <w:t>find</w:t>
      </w:r>
      <w:r w:rsidR="002E074E" w:rsidRPr="0091206F">
        <w:rPr>
          <w:rFonts w:ascii="Times New Roman" w:hAnsi="Times New Roman" w:cs="Times New Roman"/>
        </w:rPr>
        <w:t xml:space="preserve"> a significant relationship between time duration in the onset of diabetes and the activities of inflammatory cytokines in the progression of 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However, the</w:t>
      </w:r>
      <w:r w:rsidR="00293467">
        <w:rPr>
          <w:rFonts w:ascii="Times New Roman" w:hAnsi="Times New Roman" w:cs="Times New Roman"/>
        </w:rPr>
        <w:t>y</w:t>
      </w:r>
      <w:r w:rsidR="002E074E" w:rsidRPr="0091206F">
        <w:rPr>
          <w:rFonts w:ascii="Times New Roman" w:hAnsi="Times New Roman" w:cs="Times New Roman"/>
        </w:rPr>
        <w:t xml:space="preserve"> reported that </w:t>
      </w:r>
      <w:r w:rsidR="002E074E">
        <w:rPr>
          <w:rFonts w:ascii="Times New Roman" w:hAnsi="Times New Roman" w:cs="Times New Roman"/>
        </w:rPr>
        <w:t>subjects</w:t>
      </w:r>
      <w:r w:rsidR="002E074E" w:rsidRPr="0091206F">
        <w:rPr>
          <w:rFonts w:ascii="Times New Roman" w:hAnsi="Times New Roman" w:cs="Times New Roman"/>
        </w:rPr>
        <w:t xml:space="preserve"> who developed </w:t>
      </w:r>
      <w:r w:rsidR="00293467" w:rsidRPr="0091206F">
        <w:rPr>
          <w:rFonts w:ascii="Times New Roman" w:hAnsi="Times New Roman" w:cs="Times New Roman"/>
        </w:rPr>
        <w:t>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had elevated levels of IL-6 and TNF-α, indicating a link between these cytokines and the onset of diabetes.</w:t>
      </w:r>
    </w:p>
    <w:p w14:paraId="57935E49" w14:textId="77777777" w:rsidR="00712AAA" w:rsidRDefault="00712AAA" w:rsidP="003F2EAD">
      <w:pPr>
        <w:spacing w:after="0"/>
        <w:jc w:val="both"/>
        <w:rPr>
          <w:rFonts w:ascii="Times New Roman" w:hAnsi="Times New Roman" w:cs="Times New Roman"/>
        </w:rPr>
      </w:pPr>
    </w:p>
    <w:p w14:paraId="67331597" w14:textId="2FB01D65" w:rsidR="00293467" w:rsidRDefault="00293467" w:rsidP="00293467">
      <w:pPr>
        <w:spacing w:after="0"/>
        <w:jc w:val="both"/>
        <w:rPr>
          <w:rFonts w:ascii="Times New Roman" w:hAnsi="Times New Roman" w:cs="Times New Roman"/>
          <w:b/>
          <w:bCs/>
        </w:rPr>
      </w:pPr>
      <w:r w:rsidRPr="000E041C">
        <w:rPr>
          <w:rFonts w:ascii="Times New Roman" w:hAnsi="Times New Roman" w:cs="Times New Roman"/>
          <w:b/>
          <w:bCs/>
        </w:rPr>
        <w:t xml:space="preserve">Table 4: Correlation between </w:t>
      </w:r>
      <w:r>
        <w:rPr>
          <w:rFonts w:ascii="Times New Roman" w:hAnsi="Times New Roman" w:cs="Times New Roman"/>
          <w:b/>
          <w:bCs/>
        </w:rPr>
        <w:t>Study Parameters</w:t>
      </w:r>
    </w:p>
    <w:tbl>
      <w:tblPr>
        <w:tblStyle w:val="ListTable6Colorful"/>
        <w:tblW w:w="5000" w:type="pct"/>
        <w:shd w:val="clear" w:color="auto" w:fill="FFFFFF" w:themeFill="background1"/>
        <w:tblLook w:val="04A0" w:firstRow="1" w:lastRow="0" w:firstColumn="1" w:lastColumn="0" w:noHBand="0" w:noVBand="1"/>
      </w:tblPr>
      <w:tblGrid>
        <w:gridCol w:w="1525"/>
        <w:gridCol w:w="1429"/>
        <w:gridCol w:w="1428"/>
        <w:gridCol w:w="1809"/>
        <w:gridCol w:w="1334"/>
        <w:gridCol w:w="1428"/>
        <w:gridCol w:w="857"/>
      </w:tblGrid>
      <w:tr w:rsidR="00293467" w:rsidRPr="0054627B" w14:paraId="27A41F7B" w14:textId="77777777" w:rsidTr="00D258F7">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000000" w:themeColor="text1"/>
            </w:tcBorders>
            <w:shd w:val="clear" w:color="auto" w:fill="FFFFFF" w:themeFill="background1"/>
          </w:tcPr>
          <w:p w14:paraId="2DD02776" w14:textId="77777777" w:rsidR="00293467" w:rsidRPr="0054627B" w:rsidRDefault="00293467" w:rsidP="00A83842">
            <w:pPr>
              <w:rPr>
                <w:rFonts w:ascii="Times New Roman" w:hAnsi="Times New Roman" w:cs="Times New Roman"/>
                <w:sz w:val="24"/>
                <w:szCs w:val="24"/>
              </w:rPr>
            </w:pPr>
            <w:r w:rsidRPr="0054627B">
              <w:rPr>
                <w:rFonts w:ascii="Times New Roman" w:hAnsi="Times New Roman" w:cs="Times New Roman"/>
                <w:sz w:val="24"/>
                <w:szCs w:val="24"/>
              </w:rPr>
              <w:t>Correlation</w:t>
            </w:r>
          </w:p>
        </w:tc>
        <w:tc>
          <w:tcPr>
            <w:tcW w:w="728" w:type="pct"/>
            <w:tcBorders>
              <w:top w:val="single" w:sz="4" w:space="0" w:color="000000" w:themeColor="text1"/>
            </w:tcBorders>
            <w:shd w:val="clear" w:color="auto" w:fill="FFFFFF" w:themeFill="background1"/>
          </w:tcPr>
          <w:p w14:paraId="25869909" w14:textId="71AC5495" w:rsidR="00293467" w:rsidRPr="0054627B" w:rsidRDefault="00293467" w:rsidP="00A858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LAP</w:t>
            </w:r>
            <w:r w:rsidR="000D1504">
              <w:rPr>
                <w:rFonts w:ascii="Times New Roman" w:hAnsi="Times New Roman" w:cs="Times New Roman"/>
                <w:sz w:val="24"/>
                <w:szCs w:val="24"/>
              </w:rPr>
              <w:t>I</w:t>
            </w:r>
          </w:p>
        </w:tc>
        <w:tc>
          <w:tcPr>
            <w:tcW w:w="728" w:type="pct"/>
            <w:tcBorders>
              <w:top w:val="single" w:sz="4" w:space="0" w:color="000000" w:themeColor="text1"/>
            </w:tcBorders>
            <w:shd w:val="clear" w:color="auto" w:fill="FFFFFF" w:themeFill="background1"/>
          </w:tcPr>
          <w:p w14:paraId="37A9A677"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c>
          <w:tcPr>
            <w:tcW w:w="922" w:type="pct"/>
            <w:tcBorders>
              <w:top w:val="single" w:sz="4" w:space="0" w:color="000000" w:themeColor="text1"/>
            </w:tcBorders>
            <w:shd w:val="clear" w:color="auto" w:fill="FFFFFF" w:themeFill="background1"/>
          </w:tcPr>
          <w:p w14:paraId="026405EA"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Caspase1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680" w:type="pct"/>
            <w:tcBorders>
              <w:top w:val="single" w:sz="4" w:space="0" w:color="000000" w:themeColor="text1"/>
            </w:tcBorders>
            <w:shd w:val="clear" w:color="auto" w:fill="FFFFFF" w:themeFill="background1"/>
          </w:tcPr>
          <w:p w14:paraId="52439DF3"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TNF-α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728" w:type="pct"/>
            <w:tcBorders>
              <w:top w:val="single" w:sz="4" w:space="0" w:color="000000" w:themeColor="text1"/>
            </w:tcBorders>
            <w:shd w:val="clear" w:color="auto" w:fill="FFFFFF" w:themeFill="background1"/>
          </w:tcPr>
          <w:p w14:paraId="070F591C"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IL-1β </w:t>
            </w:r>
          </w:p>
          <w:p w14:paraId="72DA4BE1"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437" w:type="pct"/>
            <w:tcBorders>
              <w:top w:val="single" w:sz="4" w:space="0" w:color="000000" w:themeColor="text1"/>
            </w:tcBorders>
            <w:shd w:val="clear" w:color="auto" w:fill="FFFFFF" w:themeFill="background1"/>
          </w:tcPr>
          <w:p w14:paraId="3B9DE63B"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ALB </w:t>
            </w:r>
          </w:p>
          <w:p w14:paraId="33964A10"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(g/L)</w:t>
            </w:r>
          </w:p>
        </w:tc>
      </w:tr>
      <w:tr w:rsidR="00293467" w:rsidRPr="0054627B" w14:paraId="597EDE9C" w14:textId="77777777" w:rsidTr="00D258F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5E587917" w14:textId="77777777" w:rsidR="00293467" w:rsidRPr="0054627B" w:rsidRDefault="00293467" w:rsidP="00A83842">
            <w:pPr>
              <w:rPr>
                <w:rFonts w:ascii="Times New Roman" w:hAnsi="Times New Roman" w:cs="Times New Roman"/>
                <w:b w:val="0"/>
                <w:bCs w:val="0"/>
                <w:sz w:val="24"/>
                <w:szCs w:val="24"/>
              </w:rPr>
            </w:pPr>
            <w:r>
              <w:rPr>
                <w:rFonts w:ascii="Times New Roman" w:hAnsi="Times New Roman" w:cs="Times New Roman"/>
                <w:b w:val="0"/>
                <w:bCs w:val="0"/>
                <w:sz w:val="24"/>
                <w:szCs w:val="24"/>
              </w:rPr>
              <w:t>LAPi</w:t>
            </w:r>
          </w:p>
        </w:tc>
        <w:tc>
          <w:tcPr>
            <w:tcW w:w="728" w:type="pct"/>
            <w:shd w:val="clear" w:color="auto" w:fill="FFFFFF" w:themeFill="background1"/>
          </w:tcPr>
          <w:p w14:paraId="032A452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07AC45FC"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22" w:type="pct"/>
            <w:shd w:val="clear" w:color="auto" w:fill="FFFFFF" w:themeFill="background1"/>
          </w:tcPr>
          <w:p w14:paraId="77059356"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2BF24352"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080D5983"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032FBD54"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76509784"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732EEF1F" w14:textId="77777777" w:rsidR="00293467" w:rsidRPr="0054627B" w:rsidRDefault="00293467"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HOMA-IR</w:t>
            </w:r>
          </w:p>
        </w:tc>
        <w:tc>
          <w:tcPr>
            <w:tcW w:w="728" w:type="pct"/>
            <w:shd w:val="clear" w:color="auto" w:fill="FFFFFF" w:themeFill="background1"/>
          </w:tcPr>
          <w:p w14:paraId="6A98710B"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0.296</w:t>
            </w:r>
          </w:p>
          <w:p w14:paraId="7535ABB4"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D6980">
              <w:rPr>
                <w:rFonts w:ascii="Times New Roman" w:hAnsi="Times New Roman" w:cs="Times New Roman"/>
                <w:i/>
                <w:iCs/>
                <w:sz w:val="24"/>
                <w:szCs w:val="24"/>
              </w:rPr>
              <w:t>P</w:t>
            </w:r>
            <w:r>
              <w:rPr>
                <w:rFonts w:ascii="Times New Roman" w:hAnsi="Times New Roman" w:cs="Times New Roman"/>
                <w:sz w:val="24"/>
                <w:szCs w:val="24"/>
              </w:rPr>
              <w:t>=0.022)</w:t>
            </w:r>
            <w:r w:rsidRPr="004E102D">
              <w:rPr>
                <w:rFonts w:ascii="Times New Roman" w:hAnsi="Times New Roman" w:cs="Times New Roman"/>
                <w:sz w:val="28"/>
                <w:szCs w:val="28"/>
                <w:vertAlign w:val="superscript"/>
              </w:rPr>
              <w:t xml:space="preserve"> *</w:t>
            </w:r>
          </w:p>
        </w:tc>
        <w:tc>
          <w:tcPr>
            <w:tcW w:w="728" w:type="pct"/>
            <w:shd w:val="clear" w:color="auto" w:fill="FFFFFF" w:themeFill="background1"/>
          </w:tcPr>
          <w:p w14:paraId="27090A2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w:t>
            </w:r>
          </w:p>
        </w:tc>
        <w:tc>
          <w:tcPr>
            <w:tcW w:w="922" w:type="pct"/>
            <w:shd w:val="clear" w:color="auto" w:fill="FFFFFF" w:themeFill="background1"/>
          </w:tcPr>
          <w:p w14:paraId="20D68A0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6178FF0F"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79DDD337"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DFCCCFB"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4A144577"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CD19718"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Caspase1 (</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5F9E3C2C"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0.133</w:t>
            </w:r>
          </w:p>
          <w:p w14:paraId="547756A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=0.805)</w:t>
            </w:r>
          </w:p>
        </w:tc>
        <w:tc>
          <w:tcPr>
            <w:tcW w:w="728" w:type="pct"/>
            <w:shd w:val="clear" w:color="auto" w:fill="FFFFFF" w:themeFill="background1"/>
          </w:tcPr>
          <w:p w14:paraId="01430E85"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0.024</w:t>
            </w:r>
          </w:p>
          <w:p w14:paraId="0490C85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8E231B">
              <w:rPr>
                <w:rFonts w:ascii="Times New Roman" w:hAnsi="Times New Roman" w:cs="Times New Roman"/>
                <w:i/>
                <w:iCs/>
                <w:sz w:val="24"/>
                <w:szCs w:val="24"/>
              </w:rPr>
              <w:t>P</w:t>
            </w:r>
            <w:r>
              <w:rPr>
                <w:rFonts w:ascii="Times New Roman" w:hAnsi="Times New Roman" w:cs="Times New Roman"/>
                <w:sz w:val="24"/>
                <w:szCs w:val="24"/>
              </w:rPr>
              <w:t>=0.853)</w:t>
            </w:r>
          </w:p>
        </w:tc>
        <w:tc>
          <w:tcPr>
            <w:tcW w:w="922" w:type="pct"/>
            <w:shd w:val="clear" w:color="auto" w:fill="FFFFFF" w:themeFill="background1"/>
          </w:tcPr>
          <w:p w14:paraId="4162FBD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0" w:type="pct"/>
            <w:shd w:val="clear" w:color="auto" w:fill="FFFFFF" w:themeFill="background1"/>
          </w:tcPr>
          <w:p w14:paraId="0D642F9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5782B58E"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C7BF2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5B1272C5"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6B9BBF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TNF-α (</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1E6C2B54"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0.192</w:t>
            </w:r>
          </w:p>
          <w:p w14:paraId="36C6E50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360212">
              <w:rPr>
                <w:rFonts w:ascii="Times New Roman" w:hAnsi="Times New Roman" w:cs="Times New Roman"/>
                <w:i/>
                <w:iCs/>
                <w:sz w:val="24"/>
                <w:szCs w:val="24"/>
              </w:rPr>
              <w:t>P</w:t>
            </w:r>
            <w:r>
              <w:rPr>
                <w:rFonts w:ascii="Times New Roman" w:hAnsi="Times New Roman" w:cs="Times New Roman"/>
                <w:sz w:val="24"/>
                <w:szCs w:val="24"/>
              </w:rPr>
              <w:t>=0.142)</w:t>
            </w:r>
          </w:p>
        </w:tc>
        <w:tc>
          <w:tcPr>
            <w:tcW w:w="728" w:type="pct"/>
            <w:shd w:val="clear" w:color="auto" w:fill="FFFFFF" w:themeFill="background1"/>
          </w:tcPr>
          <w:p w14:paraId="074CD0CE"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0.344</w:t>
            </w:r>
          </w:p>
          <w:p w14:paraId="28F3161A"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 xml:space="preserve">=0.041) </w:t>
            </w:r>
            <w:r w:rsidRPr="00F43B44">
              <w:rPr>
                <w:rFonts w:ascii="Times New Roman" w:hAnsi="Times New Roman" w:cs="Times New Roman"/>
                <w:sz w:val="28"/>
                <w:szCs w:val="28"/>
                <w:vertAlign w:val="superscript"/>
              </w:rPr>
              <w:t>*</w:t>
            </w:r>
          </w:p>
        </w:tc>
        <w:tc>
          <w:tcPr>
            <w:tcW w:w="922" w:type="pct"/>
            <w:shd w:val="clear" w:color="auto" w:fill="FFFFFF" w:themeFill="background1"/>
          </w:tcPr>
          <w:p w14:paraId="10A39DD1"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0.346</w:t>
            </w:r>
          </w:p>
          <w:p w14:paraId="6FEA218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(P=0.007) </w:t>
            </w:r>
            <w:r w:rsidRPr="00686FC6">
              <w:rPr>
                <w:rFonts w:ascii="Times New Roman" w:hAnsi="Times New Roman" w:cs="Times New Roman"/>
                <w:sz w:val="28"/>
                <w:szCs w:val="28"/>
                <w:vertAlign w:val="superscript"/>
              </w:rPr>
              <w:t>*</w:t>
            </w:r>
          </w:p>
        </w:tc>
        <w:tc>
          <w:tcPr>
            <w:tcW w:w="680" w:type="pct"/>
            <w:shd w:val="clear" w:color="auto" w:fill="FFFFFF" w:themeFill="background1"/>
          </w:tcPr>
          <w:p w14:paraId="0414561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1B3860F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5CEBBF3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5E510C41"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DC9E3B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IL-1β </w:t>
            </w:r>
          </w:p>
          <w:p w14:paraId="75315F0F"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0218A73B"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0.412</w:t>
            </w:r>
          </w:p>
          <w:p w14:paraId="06D441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 xml:space="preserve">=0.028) </w:t>
            </w:r>
            <w:r w:rsidRPr="00BD1FE5">
              <w:rPr>
                <w:rFonts w:ascii="Times New Roman" w:hAnsi="Times New Roman" w:cs="Times New Roman"/>
                <w:sz w:val="28"/>
                <w:szCs w:val="28"/>
                <w:vertAlign w:val="superscript"/>
              </w:rPr>
              <w:t>*</w:t>
            </w:r>
          </w:p>
        </w:tc>
        <w:tc>
          <w:tcPr>
            <w:tcW w:w="728" w:type="pct"/>
            <w:shd w:val="clear" w:color="auto" w:fill="FFFFFF" w:themeFill="background1"/>
          </w:tcPr>
          <w:p w14:paraId="17EB28E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0.098</w:t>
            </w:r>
          </w:p>
          <w:p w14:paraId="338C57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=0.458)</w:t>
            </w:r>
          </w:p>
        </w:tc>
        <w:tc>
          <w:tcPr>
            <w:tcW w:w="922" w:type="pct"/>
            <w:shd w:val="clear" w:color="auto" w:fill="FFFFFF" w:themeFill="background1"/>
          </w:tcPr>
          <w:p w14:paraId="2A06ED8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0.778</w:t>
            </w:r>
          </w:p>
          <w:p w14:paraId="66D2886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 xml:space="preserve">=2.52e-13) </w:t>
            </w:r>
            <w:r w:rsidRPr="000C4A6A">
              <w:rPr>
                <w:rFonts w:ascii="Times New Roman" w:hAnsi="Times New Roman" w:cs="Times New Roman"/>
                <w:sz w:val="28"/>
                <w:szCs w:val="28"/>
                <w:vertAlign w:val="superscript"/>
              </w:rPr>
              <w:t>*</w:t>
            </w:r>
          </w:p>
        </w:tc>
        <w:tc>
          <w:tcPr>
            <w:tcW w:w="680" w:type="pct"/>
            <w:shd w:val="clear" w:color="auto" w:fill="FFFFFF" w:themeFill="background1"/>
          </w:tcPr>
          <w:p w14:paraId="35C7B664"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0.208</w:t>
            </w:r>
          </w:p>
          <w:p w14:paraId="49ACE9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=0.111)</w:t>
            </w:r>
          </w:p>
        </w:tc>
        <w:tc>
          <w:tcPr>
            <w:tcW w:w="728" w:type="pct"/>
            <w:shd w:val="clear" w:color="auto" w:fill="FFFFFF" w:themeFill="background1"/>
          </w:tcPr>
          <w:p w14:paraId="0990594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437" w:type="pct"/>
            <w:shd w:val="clear" w:color="auto" w:fill="FFFFFF" w:themeFill="background1"/>
          </w:tcPr>
          <w:p w14:paraId="01BD82D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44489F77"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650028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ALB </w:t>
            </w:r>
          </w:p>
          <w:p w14:paraId="267D57D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(g/L)</w:t>
            </w:r>
          </w:p>
        </w:tc>
        <w:tc>
          <w:tcPr>
            <w:tcW w:w="728" w:type="pct"/>
            <w:shd w:val="clear" w:color="auto" w:fill="FFFFFF" w:themeFill="background1"/>
          </w:tcPr>
          <w:p w14:paraId="319EF346"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0.114</w:t>
            </w:r>
          </w:p>
          <w:p w14:paraId="39E7920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BD1FE5">
              <w:rPr>
                <w:rFonts w:ascii="Times New Roman" w:hAnsi="Times New Roman" w:cs="Times New Roman"/>
                <w:i/>
                <w:iCs/>
                <w:sz w:val="24"/>
                <w:szCs w:val="24"/>
              </w:rPr>
              <w:t>P</w:t>
            </w:r>
            <w:r>
              <w:rPr>
                <w:rFonts w:ascii="Times New Roman" w:hAnsi="Times New Roman" w:cs="Times New Roman"/>
                <w:sz w:val="24"/>
                <w:szCs w:val="24"/>
              </w:rPr>
              <w:t>=0.385)</w:t>
            </w:r>
          </w:p>
        </w:tc>
        <w:tc>
          <w:tcPr>
            <w:tcW w:w="728" w:type="pct"/>
            <w:shd w:val="clear" w:color="auto" w:fill="FFFFFF" w:themeFill="background1"/>
          </w:tcPr>
          <w:p w14:paraId="03DB03D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0.109</w:t>
            </w:r>
          </w:p>
          <w:p w14:paraId="042E55E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=0.406)</w:t>
            </w:r>
          </w:p>
        </w:tc>
        <w:tc>
          <w:tcPr>
            <w:tcW w:w="922" w:type="pct"/>
            <w:shd w:val="clear" w:color="auto" w:fill="FFFFFF" w:themeFill="background1"/>
          </w:tcPr>
          <w:p w14:paraId="00A129E7"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p w14:paraId="41D126E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=0.771)</w:t>
            </w:r>
          </w:p>
        </w:tc>
        <w:tc>
          <w:tcPr>
            <w:tcW w:w="680" w:type="pct"/>
            <w:shd w:val="clear" w:color="auto" w:fill="FFFFFF" w:themeFill="background1"/>
          </w:tcPr>
          <w:p w14:paraId="0FCD8D2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-0.153</w:t>
            </w:r>
          </w:p>
          <w:p w14:paraId="5BAC3F4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=0.243)</w:t>
            </w:r>
          </w:p>
        </w:tc>
        <w:tc>
          <w:tcPr>
            <w:tcW w:w="728" w:type="pct"/>
            <w:shd w:val="clear" w:color="auto" w:fill="FFFFFF" w:themeFill="background1"/>
          </w:tcPr>
          <w:p w14:paraId="7A0425CF"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-0.219</w:t>
            </w:r>
          </w:p>
          <w:p w14:paraId="0C2B7E0C"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 xml:space="preserve">=0.046) </w:t>
            </w:r>
            <w:r w:rsidRPr="00F43B44">
              <w:rPr>
                <w:rFonts w:ascii="Times New Roman" w:hAnsi="Times New Roman" w:cs="Times New Roman"/>
                <w:sz w:val="28"/>
                <w:szCs w:val="28"/>
                <w:vertAlign w:val="superscript"/>
              </w:rPr>
              <w:t>*</w:t>
            </w:r>
          </w:p>
        </w:tc>
        <w:tc>
          <w:tcPr>
            <w:tcW w:w="437" w:type="pct"/>
            <w:shd w:val="clear" w:color="auto" w:fill="FFFFFF" w:themeFill="background1"/>
          </w:tcPr>
          <w:p w14:paraId="7B8F51F8"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311A6230" w14:textId="77777777" w:rsidR="00293467" w:rsidRDefault="00293467" w:rsidP="00293467">
      <w:pPr>
        <w:rPr>
          <w:rFonts w:ascii="Times New Roman" w:hAnsi="Times New Roman" w:cs="Times New Roman"/>
          <w:i/>
          <w:iCs/>
        </w:rPr>
      </w:pPr>
      <w:r>
        <w:rPr>
          <w:rFonts w:ascii="Times New Roman" w:hAnsi="Times New Roman" w:cs="Times New Roman"/>
          <w:i/>
          <w:iCs/>
        </w:rPr>
        <w:t>Key:  * - Significant correlation</w:t>
      </w:r>
    </w:p>
    <w:p w14:paraId="7B35AB8B" w14:textId="6CEE7363" w:rsidR="00377343" w:rsidRDefault="00D86984" w:rsidP="00377343">
      <w:pPr>
        <w:spacing w:after="0"/>
        <w:jc w:val="both"/>
        <w:rPr>
          <w:rFonts w:ascii="Times New Roman" w:hAnsi="Times New Roman" w:cs="Times New Roman"/>
        </w:rPr>
      </w:pPr>
      <w:r>
        <w:rPr>
          <w:rFonts w:ascii="Times New Roman" w:hAnsi="Times New Roman" w:cs="Times New Roman"/>
        </w:rPr>
        <w:t xml:space="preserve">Table 4 shows the correlation between the </w:t>
      </w:r>
      <w:r w:rsidR="00293467">
        <w:rPr>
          <w:rFonts w:ascii="Times New Roman" w:hAnsi="Times New Roman" w:cs="Times New Roman"/>
        </w:rPr>
        <w:t>study parameters</w:t>
      </w:r>
      <w:r>
        <w:rPr>
          <w:rFonts w:ascii="Times New Roman" w:hAnsi="Times New Roman" w:cs="Times New Roman"/>
        </w:rPr>
        <w:t>. LAP</w:t>
      </w:r>
      <w:r w:rsidR="000D1504">
        <w:rPr>
          <w:rFonts w:ascii="Times New Roman" w:hAnsi="Times New Roman" w:cs="Times New Roman"/>
        </w:rPr>
        <w:t>I</w:t>
      </w:r>
      <w:r>
        <w:rPr>
          <w:rFonts w:ascii="Times New Roman" w:hAnsi="Times New Roman" w:cs="Times New Roman"/>
        </w:rPr>
        <w:t xml:space="preserve"> was positively and significantly (</w:t>
      </w:r>
      <w:r w:rsidRPr="00630865">
        <w:rPr>
          <w:rFonts w:ascii="Times New Roman" w:hAnsi="Times New Roman" w:cs="Times New Roman"/>
          <w:i/>
          <w:iCs/>
        </w:rPr>
        <w:t>P</w:t>
      </w:r>
      <w:r>
        <w:rPr>
          <w:rFonts w:ascii="Times New Roman" w:hAnsi="Times New Roman" w:cs="Times New Roman"/>
        </w:rPr>
        <w:t xml:space="preserve">&lt;0.05) correlated with insulin resistance (HOMA-IR) and </w:t>
      </w:r>
      <w:r w:rsidRPr="00630865">
        <w:rPr>
          <w:rFonts w:ascii="Times New Roman" w:hAnsi="Times New Roman" w:cs="Times New Roman"/>
        </w:rPr>
        <w:t>IL-1β</w:t>
      </w:r>
      <w:r>
        <w:rPr>
          <w:rFonts w:ascii="Times New Roman" w:hAnsi="Times New Roman" w:cs="Times New Roman"/>
        </w:rPr>
        <w:t>. HOMA-IR was significantly (</w:t>
      </w:r>
      <w:r w:rsidRPr="00630865">
        <w:rPr>
          <w:rFonts w:ascii="Times New Roman" w:hAnsi="Times New Roman" w:cs="Times New Roman"/>
          <w:i/>
          <w:iCs/>
        </w:rPr>
        <w:t>P</w:t>
      </w:r>
      <w:r>
        <w:rPr>
          <w:rFonts w:ascii="Times New Roman" w:hAnsi="Times New Roman" w:cs="Times New Roman"/>
        </w:rPr>
        <w:t>&lt;0.05) and positively correlated with TNF-</w:t>
      </w:r>
      <w:r w:rsidRPr="00204B1D">
        <w:rPr>
          <w:rFonts w:ascii="Times New Roman" w:hAnsi="Times New Roman" w:cs="Times New Roman"/>
        </w:rPr>
        <w:t>α</w:t>
      </w:r>
      <w:r>
        <w:rPr>
          <w:rFonts w:ascii="Times New Roman" w:hAnsi="Times New Roman" w:cs="Times New Roman"/>
        </w:rPr>
        <w:t>. There was a significant (</w:t>
      </w:r>
      <w:r w:rsidRPr="00630865">
        <w:rPr>
          <w:rFonts w:ascii="Times New Roman" w:hAnsi="Times New Roman" w:cs="Times New Roman"/>
          <w:i/>
          <w:iCs/>
        </w:rPr>
        <w:t>P</w:t>
      </w:r>
      <w:r>
        <w:rPr>
          <w:rFonts w:ascii="Times New Roman" w:hAnsi="Times New Roman" w:cs="Times New Roman"/>
        </w:rPr>
        <w:t>&lt;0.05) and positive correlation between Caspase-1 and TNF-</w:t>
      </w:r>
      <w:r w:rsidRPr="00204B1D">
        <w:rPr>
          <w:rFonts w:ascii="Times New Roman" w:hAnsi="Times New Roman" w:cs="Times New Roman"/>
        </w:rPr>
        <w:t>α</w:t>
      </w:r>
      <w:r w:rsidR="00B17D06">
        <w:rPr>
          <w:rFonts w:ascii="Times New Roman" w:hAnsi="Times New Roman" w:cs="Times New Roman"/>
        </w:rPr>
        <w:t>, and Caspase-1</w:t>
      </w:r>
      <w:r>
        <w:rPr>
          <w:rFonts w:ascii="Times New Roman" w:hAnsi="Times New Roman" w:cs="Times New Roman"/>
        </w:rPr>
        <w:t xml:space="preserve"> and </w:t>
      </w:r>
      <w:r w:rsidRPr="00630865">
        <w:rPr>
          <w:rFonts w:ascii="Times New Roman" w:hAnsi="Times New Roman" w:cs="Times New Roman"/>
        </w:rPr>
        <w:t>IL-1β</w:t>
      </w:r>
      <w:r>
        <w:rPr>
          <w:rFonts w:ascii="Times New Roman" w:hAnsi="Times New Roman" w:cs="Times New Roman"/>
        </w:rPr>
        <w:t>. Albumin was negatively correlated with TNF-</w:t>
      </w:r>
      <w:r w:rsidRPr="00204B1D">
        <w:rPr>
          <w:rFonts w:ascii="Times New Roman" w:hAnsi="Times New Roman" w:cs="Times New Roman"/>
        </w:rPr>
        <w:t>α</w:t>
      </w:r>
      <w:r>
        <w:rPr>
          <w:rFonts w:ascii="Times New Roman" w:hAnsi="Times New Roman" w:cs="Times New Roman"/>
        </w:rPr>
        <w:t xml:space="preserve"> and IL</w:t>
      </w:r>
      <w:r w:rsidRPr="00630865">
        <w:rPr>
          <w:rFonts w:ascii="Times New Roman" w:hAnsi="Times New Roman" w:cs="Times New Roman"/>
        </w:rPr>
        <w:t>-1β</w:t>
      </w:r>
      <w:r>
        <w:rPr>
          <w:rFonts w:ascii="Times New Roman" w:hAnsi="Times New Roman" w:cs="Times New Roman"/>
        </w:rPr>
        <w:t>.</w:t>
      </w:r>
      <w:r w:rsidR="00603314">
        <w:rPr>
          <w:rFonts w:ascii="Times New Roman" w:hAnsi="Times New Roman" w:cs="Times New Roman"/>
        </w:rPr>
        <w:t xml:space="preserve"> </w:t>
      </w:r>
      <w:r w:rsidR="001520DB">
        <w:rPr>
          <w:rFonts w:ascii="Times New Roman" w:hAnsi="Times New Roman" w:cs="Times New Roman"/>
        </w:rPr>
        <w:t xml:space="preserve">The results </w:t>
      </w:r>
      <w:r w:rsidR="00377343" w:rsidRPr="00F336E9">
        <w:rPr>
          <w:rFonts w:ascii="Times New Roman" w:hAnsi="Times New Roman" w:cs="Times New Roman"/>
        </w:rPr>
        <w:t>indicate that</w:t>
      </w:r>
      <w:r w:rsidR="001520DB">
        <w:rPr>
          <w:rFonts w:ascii="Times New Roman" w:hAnsi="Times New Roman" w:cs="Times New Roman"/>
        </w:rPr>
        <w:t xml:space="preserve"> </w:t>
      </w:r>
      <w:r w:rsidR="00377343" w:rsidRPr="00F336E9">
        <w:rPr>
          <w:rFonts w:ascii="Times New Roman" w:hAnsi="Times New Roman" w:cs="Times New Roman"/>
        </w:rPr>
        <w:t>lipid accumulation is associated with greater insulin resistance. Insulin generally prevents lipolysis by inhibiting the activities of hormone-sensitive lipase (HSL)</w:t>
      </w:r>
      <w:r w:rsidR="00603314">
        <w:rPr>
          <w:rFonts w:ascii="Times New Roman" w:hAnsi="Times New Roman" w:cs="Times New Roman"/>
        </w:rPr>
        <w:t>.</w:t>
      </w:r>
      <w:r w:rsidR="00377343" w:rsidRPr="00F336E9">
        <w:rPr>
          <w:rFonts w:ascii="Times New Roman" w:hAnsi="Times New Roman" w:cs="Times New Roman"/>
        </w:rPr>
        <w:t xml:space="preserve"> </w:t>
      </w:r>
      <w:r w:rsidR="00603314">
        <w:rPr>
          <w:rFonts w:ascii="Times New Roman" w:hAnsi="Times New Roman" w:cs="Times New Roman"/>
        </w:rPr>
        <w:t>H</w:t>
      </w:r>
      <w:r w:rsidR="00377343" w:rsidRPr="00F336E9">
        <w:rPr>
          <w:rFonts w:ascii="Times New Roman" w:hAnsi="Times New Roman" w:cs="Times New Roman"/>
        </w:rPr>
        <w:t xml:space="preserve">owever, in type 2 diabetes mellitus there is a dysregulation in insulin function </w:t>
      </w:r>
      <w:r w:rsidR="00005D51">
        <w:rPr>
          <w:rFonts w:ascii="Times New Roman" w:hAnsi="Times New Roman" w:cs="Times New Roman"/>
        </w:rPr>
        <w:t>leading to</w:t>
      </w:r>
      <w:r w:rsidR="00377343" w:rsidRPr="00F336E9">
        <w:rPr>
          <w:rFonts w:ascii="Times New Roman" w:hAnsi="Times New Roman" w:cs="Times New Roman"/>
        </w:rPr>
        <w:t xml:space="preserve"> the breakdown of stored fat</w:t>
      </w:r>
      <w:r w:rsidR="00005D51">
        <w:rPr>
          <w:rFonts w:ascii="Times New Roman" w:hAnsi="Times New Roman" w:cs="Times New Roman"/>
        </w:rPr>
        <w:t>s,</w:t>
      </w:r>
      <w:r w:rsidR="00377343" w:rsidRPr="00F336E9">
        <w:rPr>
          <w:rFonts w:ascii="Times New Roman" w:hAnsi="Times New Roman" w:cs="Times New Roman"/>
        </w:rPr>
        <w:t xml:space="preserve"> resulting in high triglyceride levels which can accumulate, thereby increasing the LAP</w:t>
      </w:r>
      <w:r w:rsidR="000D1504">
        <w:rPr>
          <w:rFonts w:ascii="Times New Roman" w:hAnsi="Times New Roman" w:cs="Times New Roman"/>
        </w:rPr>
        <w:t>I</w:t>
      </w:r>
      <w:r w:rsidR="005045E6">
        <w:rPr>
          <w:rFonts w:ascii="Times New Roman" w:hAnsi="Times New Roman" w:cs="Times New Roman"/>
        </w:rPr>
        <w:t xml:space="preserve"> [52]</w:t>
      </w:r>
      <w:r w:rsidR="00603314">
        <w:rPr>
          <w:rFonts w:ascii="Times New Roman" w:hAnsi="Times New Roman" w:cs="Times New Roman"/>
        </w:rPr>
        <w:t>.</w:t>
      </w:r>
      <w:r w:rsidR="00B87FC8">
        <w:rPr>
          <w:rFonts w:ascii="Times New Roman" w:hAnsi="Times New Roman" w:cs="Times New Roman"/>
        </w:rPr>
        <w:t xml:space="preserve"> </w:t>
      </w:r>
      <w:r w:rsidR="00377343" w:rsidRPr="00F336E9">
        <w:rPr>
          <w:rFonts w:ascii="Times New Roman" w:hAnsi="Times New Roman" w:cs="Times New Roman"/>
        </w:rPr>
        <w:t xml:space="preserve">A study by Bermúdez </w:t>
      </w:r>
      <w:r w:rsidR="00377343" w:rsidRPr="00B87FC8">
        <w:rPr>
          <w:rFonts w:ascii="Times New Roman" w:hAnsi="Times New Roman" w:cs="Times New Roman"/>
          <w:i/>
          <w:iCs/>
        </w:rPr>
        <w:t>et al</w:t>
      </w:r>
      <w:r w:rsidR="00377343" w:rsidRPr="00F336E9">
        <w:rPr>
          <w:rFonts w:ascii="Times New Roman" w:hAnsi="Times New Roman" w:cs="Times New Roman"/>
        </w:rPr>
        <w:t xml:space="preserve">. </w:t>
      </w:r>
      <w:r w:rsidR="005045E6">
        <w:rPr>
          <w:rFonts w:ascii="Times New Roman" w:hAnsi="Times New Roman" w:cs="Times New Roman"/>
        </w:rPr>
        <w:t>[53]</w:t>
      </w:r>
      <w:r w:rsidR="00377343" w:rsidRPr="00F336E9">
        <w:rPr>
          <w:rFonts w:ascii="Times New Roman" w:hAnsi="Times New Roman" w:cs="Times New Roman"/>
        </w:rPr>
        <w:t xml:space="preserve">, on the relationship between </w:t>
      </w:r>
      <w:r w:rsidR="00B87FC8" w:rsidRPr="00F336E9">
        <w:rPr>
          <w:rFonts w:ascii="Times New Roman" w:hAnsi="Times New Roman" w:cs="Times New Roman"/>
        </w:rPr>
        <w:t>LAP</w:t>
      </w:r>
      <w:r w:rsidR="000D1504">
        <w:rPr>
          <w:rFonts w:ascii="Times New Roman" w:hAnsi="Times New Roman" w:cs="Times New Roman"/>
        </w:rPr>
        <w:t>I</w:t>
      </w:r>
      <w:r w:rsidR="00B87FC8">
        <w:rPr>
          <w:rFonts w:ascii="Times New Roman" w:hAnsi="Times New Roman" w:cs="Times New Roman"/>
        </w:rPr>
        <w:t xml:space="preserve"> </w:t>
      </w:r>
      <w:r w:rsidR="00377343" w:rsidRPr="00F336E9">
        <w:rPr>
          <w:rFonts w:ascii="Times New Roman" w:hAnsi="Times New Roman" w:cs="Times New Roman"/>
        </w:rPr>
        <w:t>and insulin resistance, conducted in the Maracaibo city population in Venezuela, showed that LAP</w:t>
      </w:r>
      <w:r w:rsidR="000D1504">
        <w:rPr>
          <w:rFonts w:ascii="Times New Roman" w:hAnsi="Times New Roman" w:cs="Times New Roman"/>
        </w:rPr>
        <w:t>I</w:t>
      </w:r>
      <w:r w:rsidR="00377343" w:rsidRPr="00F336E9">
        <w:rPr>
          <w:rFonts w:ascii="Times New Roman" w:hAnsi="Times New Roman" w:cs="Times New Roman"/>
        </w:rPr>
        <w:t xml:space="preserve"> levels are elevated among diabetic patients. They found that the median LAP</w:t>
      </w:r>
      <w:r w:rsidR="000D1504">
        <w:rPr>
          <w:rFonts w:ascii="Times New Roman" w:hAnsi="Times New Roman" w:cs="Times New Roman"/>
        </w:rPr>
        <w:t>I</w:t>
      </w:r>
      <w:r w:rsidR="00377343" w:rsidRPr="00F336E9">
        <w:rPr>
          <w:rFonts w:ascii="Times New Roman" w:hAnsi="Times New Roman" w:cs="Times New Roman"/>
        </w:rPr>
        <w:t xml:space="preserve"> was significantly higher in diabetic patients with insulin resistance</w:t>
      </w:r>
      <w:r w:rsidR="00B87FC8">
        <w:rPr>
          <w:rFonts w:ascii="Times New Roman" w:hAnsi="Times New Roman" w:cs="Times New Roman"/>
        </w:rPr>
        <w:t>,</w:t>
      </w:r>
      <w:r w:rsidR="00377343" w:rsidRPr="00F336E9">
        <w:rPr>
          <w:rFonts w:ascii="Times New Roman" w:hAnsi="Times New Roman" w:cs="Times New Roman"/>
        </w:rPr>
        <w:t xml:space="preserve"> compared to those without insulin resistance. The correlation betwee</w:t>
      </w:r>
      <w:r w:rsidR="00B87FC8">
        <w:rPr>
          <w:rFonts w:ascii="Times New Roman" w:hAnsi="Times New Roman" w:cs="Times New Roman"/>
        </w:rPr>
        <w:t xml:space="preserve">n </w:t>
      </w:r>
      <w:r w:rsidR="00377343" w:rsidRPr="00F336E9">
        <w:rPr>
          <w:rFonts w:ascii="Times New Roman" w:hAnsi="Times New Roman" w:cs="Times New Roman"/>
        </w:rPr>
        <w:t>LAP</w:t>
      </w:r>
      <w:r w:rsidR="000D1504">
        <w:rPr>
          <w:rFonts w:ascii="Times New Roman" w:hAnsi="Times New Roman" w:cs="Times New Roman"/>
        </w:rPr>
        <w:t>I</w:t>
      </w:r>
      <w:r w:rsidR="00377343" w:rsidRPr="00F336E9">
        <w:rPr>
          <w:rFonts w:ascii="Times New Roman" w:hAnsi="Times New Roman" w:cs="Times New Roman"/>
        </w:rPr>
        <w:t xml:space="preserve"> and IL-1β indicates that LAP</w:t>
      </w:r>
      <w:r w:rsidR="000D1504">
        <w:rPr>
          <w:rFonts w:ascii="Times New Roman" w:hAnsi="Times New Roman" w:cs="Times New Roman"/>
        </w:rPr>
        <w:t>I</w:t>
      </w:r>
      <w:r w:rsidR="00377343" w:rsidRPr="00F336E9">
        <w:rPr>
          <w:rFonts w:ascii="Times New Roman" w:hAnsi="Times New Roman" w:cs="Times New Roman"/>
        </w:rPr>
        <w:t xml:space="preserve"> is </w:t>
      </w:r>
      <w:r w:rsidR="00B87FC8">
        <w:rPr>
          <w:rFonts w:ascii="Times New Roman" w:hAnsi="Times New Roman" w:cs="Times New Roman"/>
        </w:rPr>
        <w:t>associated</w:t>
      </w:r>
      <w:r w:rsidR="00377343" w:rsidRPr="00F336E9">
        <w:rPr>
          <w:rFonts w:ascii="Times New Roman" w:hAnsi="Times New Roman" w:cs="Times New Roman"/>
        </w:rPr>
        <w:t xml:space="preserve"> </w:t>
      </w:r>
      <w:r w:rsidR="00B87FC8">
        <w:rPr>
          <w:rFonts w:ascii="Times New Roman" w:hAnsi="Times New Roman" w:cs="Times New Roman"/>
        </w:rPr>
        <w:t>with</w:t>
      </w:r>
      <w:r w:rsidR="00377343" w:rsidRPr="00F336E9">
        <w:rPr>
          <w:rFonts w:ascii="Times New Roman" w:hAnsi="Times New Roman" w:cs="Times New Roman"/>
        </w:rPr>
        <w:t xml:space="preserve"> chronic inflammation</w:t>
      </w:r>
      <w:r w:rsidR="00E100DA">
        <w:rPr>
          <w:rFonts w:ascii="Times New Roman" w:hAnsi="Times New Roman" w:cs="Times New Roman"/>
        </w:rPr>
        <w:t>.</w:t>
      </w:r>
      <w:r w:rsidR="00377343" w:rsidRPr="00F336E9">
        <w:rPr>
          <w:rFonts w:ascii="Times New Roman" w:hAnsi="Times New Roman" w:cs="Times New Roman"/>
        </w:rPr>
        <w:t xml:space="preserve"> The accumulation of visceral fats leads to the release of free fatty acids (FFAs), which in turn causes the production of IL-1β</w:t>
      </w:r>
      <w:r w:rsidR="00E100DA">
        <w:rPr>
          <w:rFonts w:ascii="Times New Roman" w:hAnsi="Times New Roman" w:cs="Times New Roman"/>
        </w:rPr>
        <w:t>.</w:t>
      </w:r>
      <w:r w:rsidR="00377343" w:rsidRPr="00F336E9">
        <w:rPr>
          <w:rFonts w:ascii="Times New Roman" w:hAnsi="Times New Roman" w:cs="Times New Roman"/>
        </w:rPr>
        <w:t xml:space="preserve"> </w:t>
      </w:r>
      <w:r w:rsidR="00E100DA">
        <w:rPr>
          <w:rFonts w:ascii="Times New Roman" w:hAnsi="Times New Roman" w:cs="Times New Roman"/>
        </w:rPr>
        <w:t>A</w:t>
      </w:r>
      <w:r w:rsidR="00377343" w:rsidRPr="00F336E9">
        <w:rPr>
          <w:rFonts w:ascii="Times New Roman" w:hAnsi="Times New Roman" w:cs="Times New Roman"/>
        </w:rPr>
        <w:t>dipocytes and immune cells in the adipose tissue produce and release inflammatory cytokines like IL-1β</w:t>
      </w:r>
      <w:r w:rsidR="00443A4C">
        <w:rPr>
          <w:rFonts w:ascii="Times New Roman" w:hAnsi="Times New Roman" w:cs="Times New Roman"/>
        </w:rPr>
        <w:t xml:space="preserve"> </w:t>
      </w:r>
      <w:r w:rsidR="009D4C54">
        <w:rPr>
          <w:rFonts w:ascii="Times New Roman" w:hAnsi="Times New Roman" w:cs="Times New Roman"/>
        </w:rPr>
        <w:t>[54]</w:t>
      </w:r>
      <w:r w:rsidR="00377343" w:rsidRPr="00F336E9">
        <w:rPr>
          <w:rFonts w:ascii="Times New Roman" w:hAnsi="Times New Roman" w:cs="Times New Roman"/>
        </w:rPr>
        <w:t>.</w:t>
      </w:r>
      <w:r w:rsidR="000D1504">
        <w:rPr>
          <w:rFonts w:ascii="Times New Roman" w:hAnsi="Times New Roman" w:cs="Times New Roman"/>
        </w:rPr>
        <w:t xml:space="preserve"> </w:t>
      </w:r>
      <w:r w:rsidR="00377343" w:rsidRPr="00F336E9">
        <w:rPr>
          <w:rFonts w:ascii="Times New Roman" w:hAnsi="Times New Roman" w:cs="Times New Roman"/>
        </w:rPr>
        <w:t>HOMA-IR</w:t>
      </w:r>
      <w:r w:rsidR="00A110B8">
        <w:rPr>
          <w:rFonts w:ascii="Times New Roman" w:hAnsi="Times New Roman" w:cs="Times New Roman"/>
        </w:rPr>
        <w:t xml:space="preserve"> </w:t>
      </w:r>
      <w:r w:rsidR="00377343" w:rsidRPr="00F336E9">
        <w:rPr>
          <w:rFonts w:ascii="Times New Roman" w:hAnsi="Times New Roman" w:cs="Times New Roman"/>
        </w:rPr>
        <w:t xml:space="preserve">correlates with TNF-α </w:t>
      </w:r>
      <w:r w:rsidR="00A110B8">
        <w:rPr>
          <w:rFonts w:ascii="Times New Roman" w:hAnsi="Times New Roman" w:cs="Times New Roman"/>
        </w:rPr>
        <w:t>indicating</w:t>
      </w:r>
      <w:r w:rsidR="00377343" w:rsidRPr="00F336E9">
        <w:rPr>
          <w:rFonts w:ascii="Times New Roman" w:hAnsi="Times New Roman" w:cs="Times New Roman"/>
        </w:rPr>
        <w:t xml:space="preserve"> that inflammation contributes to insulin resistance. TNF-α has been </w:t>
      </w:r>
      <w:r w:rsidR="00A110B8">
        <w:rPr>
          <w:rFonts w:ascii="Times New Roman" w:hAnsi="Times New Roman" w:cs="Times New Roman"/>
        </w:rPr>
        <w:t>noted</w:t>
      </w:r>
      <w:r w:rsidR="00377343" w:rsidRPr="00F336E9">
        <w:rPr>
          <w:rFonts w:ascii="Times New Roman" w:hAnsi="Times New Roman" w:cs="Times New Roman"/>
        </w:rPr>
        <w:t xml:space="preserve"> to interfere with insulin receptor signalling, thereby reducing glucose uptake and promoting hyperglycaemia</w:t>
      </w:r>
      <w:r w:rsidR="00443A4C">
        <w:rPr>
          <w:rFonts w:ascii="Times New Roman" w:hAnsi="Times New Roman" w:cs="Times New Roman"/>
        </w:rPr>
        <w:t xml:space="preserve"> [55]</w:t>
      </w:r>
      <w:r w:rsidR="00377343" w:rsidRPr="00F336E9">
        <w:rPr>
          <w:rFonts w:ascii="Times New Roman" w:hAnsi="Times New Roman" w:cs="Times New Roman"/>
        </w:rPr>
        <w:t xml:space="preserve">. In a study by Tanase </w:t>
      </w:r>
      <w:r w:rsidR="00377343" w:rsidRPr="00A110B8">
        <w:rPr>
          <w:rFonts w:ascii="Times New Roman" w:hAnsi="Times New Roman" w:cs="Times New Roman"/>
          <w:i/>
          <w:iCs/>
        </w:rPr>
        <w:t>et al</w:t>
      </w:r>
      <w:r w:rsidR="00377343" w:rsidRPr="00F336E9">
        <w:rPr>
          <w:rFonts w:ascii="Times New Roman" w:hAnsi="Times New Roman" w:cs="Times New Roman"/>
        </w:rPr>
        <w:t>.</w:t>
      </w:r>
      <w:r w:rsidR="00443A4C">
        <w:rPr>
          <w:rFonts w:ascii="Times New Roman" w:hAnsi="Times New Roman" w:cs="Times New Roman"/>
        </w:rPr>
        <w:t xml:space="preserve"> [56]</w:t>
      </w:r>
      <w:r w:rsidR="00377343" w:rsidRPr="00F336E9">
        <w:rPr>
          <w:rFonts w:ascii="Times New Roman" w:hAnsi="Times New Roman" w:cs="Times New Roman"/>
        </w:rPr>
        <w:t xml:space="preserve">, </w:t>
      </w:r>
      <w:r w:rsidR="00377343" w:rsidRPr="00F336E9">
        <w:rPr>
          <w:rFonts w:ascii="Times New Roman" w:hAnsi="Times New Roman" w:cs="Times New Roman"/>
        </w:rPr>
        <w:lastRenderedPageBreak/>
        <w:t>on the intricate relationship between type 2 diabetes</w:t>
      </w:r>
      <w:r w:rsidR="00A110B8">
        <w:rPr>
          <w:rFonts w:ascii="Times New Roman" w:hAnsi="Times New Roman" w:cs="Times New Roman"/>
        </w:rPr>
        <w:t>,</w:t>
      </w:r>
      <w:r w:rsidR="00377343" w:rsidRPr="00F336E9">
        <w:rPr>
          <w:rFonts w:ascii="Times New Roman" w:hAnsi="Times New Roman" w:cs="Times New Roman"/>
        </w:rPr>
        <w:t xml:space="preserve"> insulin resistance, and non</w:t>
      </w:r>
      <w:r w:rsidR="00A110B8">
        <w:rPr>
          <w:rFonts w:ascii="Times New Roman" w:hAnsi="Times New Roman" w:cs="Times New Roman"/>
        </w:rPr>
        <w:t>-</w:t>
      </w:r>
      <w:r w:rsidR="00377343" w:rsidRPr="00F336E9">
        <w:rPr>
          <w:rFonts w:ascii="Times New Roman" w:hAnsi="Times New Roman" w:cs="Times New Roman"/>
        </w:rPr>
        <w:t>alcoholic fatty liver disease (NAFLD), th</w:t>
      </w:r>
      <w:r w:rsidR="00390905">
        <w:rPr>
          <w:rFonts w:ascii="Times New Roman" w:hAnsi="Times New Roman" w:cs="Times New Roman"/>
        </w:rPr>
        <w:t>ey indicated</w:t>
      </w:r>
      <w:r w:rsidR="00377343" w:rsidRPr="00F336E9">
        <w:rPr>
          <w:rFonts w:ascii="Times New Roman" w:hAnsi="Times New Roman" w:cs="Times New Roman"/>
        </w:rPr>
        <w:t xml:space="preserve"> </w:t>
      </w:r>
      <w:r w:rsidR="00390905">
        <w:rPr>
          <w:rFonts w:ascii="Times New Roman" w:hAnsi="Times New Roman" w:cs="Times New Roman"/>
        </w:rPr>
        <w:t>the involvement</w:t>
      </w:r>
      <w:r w:rsidR="00377343" w:rsidRPr="00F336E9">
        <w:rPr>
          <w:rFonts w:ascii="Times New Roman" w:hAnsi="Times New Roman" w:cs="Times New Roman"/>
        </w:rPr>
        <w:t xml:space="preserve"> </w:t>
      </w:r>
      <w:r w:rsidR="00390905">
        <w:rPr>
          <w:rFonts w:ascii="Times New Roman" w:hAnsi="Times New Roman" w:cs="Times New Roman"/>
        </w:rPr>
        <w:t>of</w:t>
      </w:r>
      <w:r w:rsidR="00377343" w:rsidRPr="00F336E9">
        <w:rPr>
          <w:rFonts w:ascii="Times New Roman" w:hAnsi="Times New Roman" w:cs="Times New Roman"/>
        </w:rPr>
        <w:t xml:space="preserve"> TNF-α in the development of insulin resistance. </w:t>
      </w:r>
    </w:p>
    <w:p w14:paraId="5502FC3D" w14:textId="77777777" w:rsidR="00377343" w:rsidRPr="00F336E9" w:rsidRDefault="00377343" w:rsidP="00377343">
      <w:pPr>
        <w:spacing w:after="0"/>
        <w:jc w:val="both"/>
        <w:rPr>
          <w:rFonts w:ascii="Times New Roman" w:hAnsi="Times New Roman" w:cs="Times New Roman"/>
        </w:rPr>
      </w:pPr>
    </w:p>
    <w:p w14:paraId="746AF719" w14:textId="19372357" w:rsidR="00377343" w:rsidRDefault="00377343" w:rsidP="00377343">
      <w:pPr>
        <w:spacing w:after="0"/>
        <w:jc w:val="both"/>
        <w:rPr>
          <w:rFonts w:ascii="Times New Roman" w:hAnsi="Times New Roman" w:cs="Times New Roman"/>
        </w:rPr>
      </w:pPr>
      <w:r w:rsidRPr="00F336E9">
        <w:rPr>
          <w:rFonts w:ascii="Times New Roman" w:hAnsi="Times New Roman" w:cs="Times New Roman"/>
        </w:rPr>
        <w:t>Caspase-</w:t>
      </w:r>
      <w:r w:rsidR="001927A8">
        <w:rPr>
          <w:rFonts w:ascii="Times New Roman" w:hAnsi="Times New Roman" w:cs="Times New Roman"/>
        </w:rPr>
        <w:t>1</w:t>
      </w:r>
      <w:r w:rsidR="00EC3443">
        <w:rPr>
          <w:rFonts w:ascii="Times New Roman" w:hAnsi="Times New Roman" w:cs="Times New Roman"/>
        </w:rPr>
        <w:t>, also known as interleukin-</w:t>
      </w:r>
      <w:r w:rsidR="00EC3443" w:rsidRPr="00F336E9">
        <w:rPr>
          <w:rFonts w:ascii="Times New Roman" w:hAnsi="Times New Roman" w:cs="Times New Roman"/>
        </w:rPr>
        <w:t>1β</w:t>
      </w:r>
      <w:r w:rsidRPr="00F336E9">
        <w:rPr>
          <w:rFonts w:ascii="Times New Roman" w:hAnsi="Times New Roman" w:cs="Times New Roman"/>
        </w:rPr>
        <w:t xml:space="preserve"> converting enzyme is responsible for activating IL-1β, so the correlation </w:t>
      </w:r>
      <w:r w:rsidR="00A26163">
        <w:rPr>
          <w:rFonts w:ascii="Times New Roman" w:hAnsi="Times New Roman" w:cs="Times New Roman"/>
        </w:rPr>
        <w:t>indicates</w:t>
      </w:r>
      <w:r w:rsidRPr="00F336E9">
        <w:rPr>
          <w:rFonts w:ascii="Times New Roman" w:hAnsi="Times New Roman" w:cs="Times New Roman"/>
        </w:rPr>
        <w:t xml:space="preserve"> increased inflammasome activation in diabet</w:t>
      </w:r>
      <w:r w:rsidR="00A26163">
        <w:rPr>
          <w:rFonts w:ascii="Times New Roman" w:hAnsi="Times New Roman" w:cs="Times New Roman"/>
        </w:rPr>
        <w:t>es</w:t>
      </w:r>
      <w:r w:rsidRPr="00F336E9">
        <w:rPr>
          <w:rFonts w:ascii="Times New Roman" w:hAnsi="Times New Roman" w:cs="Times New Roman"/>
        </w:rPr>
        <w:t>. The correlation between Caspase-1 and TNF-α suggests that multiple inflammatory pathways such as the Nod Like Receptor Protein-2 (NLRP3 inflammasome pathway contribute to diabetes-related inflammation</w:t>
      </w:r>
      <w:r w:rsidR="00FC5D6E">
        <w:rPr>
          <w:rFonts w:ascii="Times New Roman" w:hAnsi="Times New Roman" w:cs="Times New Roman"/>
        </w:rPr>
        <w:t xml:space="preserve"> </w:t>
      </w:r>
      <w:r w:rsidR="00443A4C">
        <w:rPr>
          <w:rFonts w:ascii="Times New Roman" w:hAnsi="Times New Roman" w:cs="Times New Roman"/>
        </w:rPr>
        <w:t>[57, 58]</w:t>
      </w:r>
      <w:r w:rsidRPr="00F336E9">
        <w:rPr>
          <w:rFonts w:ascii="Times New Roman" w:hAnsi="Times New Roman" w:cs="Times New Roman"/>
        </w:rPr>
        <w:t>. Furthermore, IL-1β stimulates Caspase-1 activation, leading to a chronic inflammatory loop</w:t>
      </w:r>
      <w:r w:rsidR="00D844BD">
        <w:rPr>
          <w:rFonts w:ascii="Times New Roman" w:hAnsi="Times New Roman" w:cs="Times New Roman"/>
        </w:rPr>
        <w:t xml:space="preserve">, and </w:t>
      </w:r>
      <w:r w:rsidR="00D844BD" w:rsidRPr="00EE3871">
        <w:rPr>
          <w:rFonts w:ascii="Times New Roman" w:hAnsi="Times New Roman" w:cs="Times New Roman"/>
        </w:rPr>
        <w:t>creating a self-perpetuating cycle of inflammation and metabolic dysfunction</w:t>
      </w:r>
      <w:r w:rsidR="00D844BD">
        <w:rPr>
          <w:rFonts w:ascii="Times New Roman" w:hAnsi="Times New Roman" w:cs="Times New Roman"/>
        </w:rPr>
        <w:t xml:space="preserve"> </w:t>
      </w:r>
      <w:r w:rsidR="00FC5D6E">
        <w:rPr>
          <w:rFonts w:ascii="Times New Roman" w:hAnsi="Times New Roman" w:cs="Times New Roman"/>
        </w:rPr>
        <w:t>[59]</w:t>
      </w:r>
      <w:r w:rsidRPr="00F336E9">
        <w:rPr>
          <w:rFonts w:ascii="Times New Roman" w:hAnsi="Times New Roman" w:cs="Times New Roman"/>
        </w:rPr>
        <w:t xml:space="preserve">. This cycle contributes to worsening insulin resistance, beta-cell destruction, and metabolic deterioration in diabetes. </w:t>
      </w:r>
      <w:r w:rsidR="00EC2C68">
        <w:rPr>
          <w:rFonts w:ascii="Times New Roman" w:hAnsi="Times New Roman" w:cs="Times New Roman"/>
        </w:rPr>
        <w:t xml:space="preserve">In a similar study, </w:t>
      </w:r>
      <w:r w:rsidRPr="00F336E9">
        <w:rPr>
          <w:rFonts w:ascii="Times New Roman" w:hAnsi="Times New Roman" w:cs="Times New Roman"/>
        </w:rPr>
        <w:t xml:space="preserve">Tang </w:t>
      </w:r>
      <w:r w:rsidRPr="00A26163">
        <w:rPr>
          <w:rFonts w:ascii="Times New Roman" w:hAnsi="Times New Roman" w:cs="Times New Roman"/>
          <w:i/>
          <w:iCs/>
        </w:rPr>
        <w:t>et al</w:t>
      </w:r>
      <w:r w:rsidRPr="00F336E9">
        <w:rPr>
          <w:rFonts w:ascii="Times New Roman" w:hAnsi="Times New Roman" w:cs="Times New Roman"/>
        </w:rPr>
        <w:t>.</w:t>
      </w:r>
      <w:r w:rsidR="00955DEE">
        <w:rPr>
          <w:rFonts w:ascii="Times New Roman" w:hAnsi="Times New Roman" w:cs="Times New Roman"/>
        </w:rPr>
        <w:t xml:space="preserve"> [60]</w:t>
      </w:r>
      <w:r w:rsidRPr="00F336E9">
        <w:rPr>
          <w:rFonts w:ascii="Times New Roman" w:hAnsi="Times New Roman" w:cs="Times New Roman"/>
        </w:rPr>
        <w:t>,</w:t>
      </w:r>
      <w:r w:rsidR="00EC2C68">
        <w:rPr>
          <w:rFonts w:ascii="Times New Roman" w:hAnsi="Times New Roman" w:cs="Times New Roman"/>
        </w:rPr>
        <w:t xml:space="preserve"> stated</w:t>
      </w:r>
      <w:r w:rsidR="00A26163">
        <w:rPr>
          <w:rFonts w:ascii="Times New Roman" w:hAnsi="Times New Roman" w:cs="Times New Roman"/>
        </w:rPr>
        <w:t xml:space="preserve"> that</w:t>
      </w:r>
      <w:r w:rsidRPr="00F336E9">
        <w:rPr>
          <w:rFonts w:ascii="Times New Roman" w:hAnsi="Times New Roman" w:cs="Times New Roman"/>
        </w:rPr>
        <w:t xml:space="preserve"> an increase in Caspase-1 levels facilitates the production and activation of IL-1β through the NLRP3 inflammasome pathway. </w:t>
      </w:r>
    </w:p>
    <w:p w14:paraId="4696811A" w14:textId="77777777" w:rsidR="00377343" w:rsidRPr="00F336E9" w:rsidRDefault="00377343" w:rsidP="00377343">
      <w:pPr>
        <w:spacing w:after="0"/>
        <w:jc w:val="both"/>
        <w:rPr>
          <w:rFonts w:ascii="Times New Roman" w:hAnsi="Times New Roman" w:cs="Times New Roman"/>
        </w:rPr>
      </w:pPr>
    </w:p>
    <w:p w14:paraId="16E3A893" w14:textId="152AE8D1" w:rsidR="00377343" w:rsidRDefault="00377343" w:rsidP="00377343">
      <w:pPr>
        <w:spacing w:after="0"/>
        <w:jc w:val="both"/>
        <w:rPr>
          <w:rFonts w:ascii="Times New Roman" w:hAnsi="Times New Roman" w:cs="Times New Roman"/>
        </w:rPr>
      </w:pPr>
      <w:r w:rsidRPr="00F336E9">
        <w:rPr>
          <w:rFonts w:ascii="Times New Roman" w:hAnsi="Times New Roman" w:cs="Times New Roman"/>
        </w:rPr>
        <w:t xml:space="preserve">The </w:t>
      </w:r>
      <w:r w:rsidR="00EC2C68">
        <w:rPr>
          <w:rFonts w:ascii="Times New Roman" w:hAnsi="Times New Roman" w:cs="Times New Roman"/>
        </w:rPr>
        <w:t xml:space="preserve">negative </w:t>
      </w:r>
      <w:r w:rsidRPr="00F336E9">
        <w:rPr>
          <w:rFonts w:ascii="Times New Roman" w:hAnsi="Times New Roman" w:cs="Times New Roman"/>
        </w:rPr>
        <w:t xml:space="preserve">correlation between </w:t>
      </w:r>
      <w:r w:rsidR="00794DAB">
        <w:rPr>
          <w:rFonts w:ascii="Times New Roman" w:hAnsi="Times New Roman" w:cs="Times New Roman"/>
        </w:rPr>
        <w:t xml:space="preserve">plasma </w:t>
      </w:r>
      <w:r w:rsidRPr="00F336E9">
        <w:rPr>
          <w:rFonts w:ascii="Times New Roman" w:hAnsi="Times New Roman" w:cs="Times New Roman"/>
        </w:rPr>
        <w:t>albumin levels and</w:t>
      </w:r>
      <w:r w:rsidR="00EC2C68">
        <w:rPr>
          <w:rFonts w:ascii="Times New Roman" w:hAnsi="Times New Roman" w:cs="Times New Roman"/>
        </w:rPr>
        <w:t xml:space="preserve"> the</w:t>
      </w:r>
      <w:r w:rsidRPr="00F336E9">
        <w:rPr>
          <w:rFonts w:ascii="Times New Roman" w:hAnsi="Times New Roman" w:cs="Times New Roman"/>
        </w:rPr>
        <w:t xml:space="preserve"> pro-inflammatory cytokines, TNF-α and IL-1β, </w:t>
      </w:r>
      <w:r w:rsidR="00EC2C68">
        <w:rPr>
          <w:rFonts w:ascii="Times New Roman" w:hAnsi="Times New Roman" w:cs="Times New Roman"/>
        </w:rPr>
        <w:t xml:space="preserve">indicate </w:t>
      </w:r>
      <w:r w:rsidRPr="00F336E9">
        <w:rPr>
          <w:rFonts w:ascii="Times New Roman" w:hAnsi="Times New Roman" w:cs="Times New Roman"/>
        </w:rPr>
        <w:t>that as the levels of these inflammatory cytokines increase, albumin levels decrease.</w:t>
      </w:r>
      <w:r w:rsidR="00395D63" w:rsidRPr="00395D63">
        <w:rPr>
          <w:rFonts w:ascii="Times New Roman" w:hAnsi="Times New Roman" w:cs="Times New Roman"/>
        </w:rPr>
        <w:t xml:space="preserve"> </w:t>
      </w:r>
      <w:r w:rsidR="00395D63">
        <w:rPr>
          <w:rFonts w:ascii="Times New Roman" w:hAnsi="Times New Roman" w:cs="Times New Roman"/>
        </w:rPr>
        <w:t xml:space="preserve">Albumin plays an </w:t>
      </w:r>
      <w:r w:rsidR="00395D63" w:rsidRPr="00D82BBD">
        <w:rPr>
          <w:rFonts w:ascii="Times New Roman" w:hAnsi="Times New Roman" w:cs="Times New Roman"/>
        </w:rPr>
        <w:t xml:space="preserve">essential </w:t>
      </w:r>
      <w:r w:rsidR="00395D63">
        <w:rPr>
          <w:rFonts w:ascii="Times New Roman" w:hAnsi="Times New Roman" w:cs="Times New Roman"/>
        </w:rPr>
        <w:t xml:space="preserve">role </w:t>
      </w:r>
      <w:r w:rsidR="00395D63" w:rsidRPr="00D82BBD">
        <w:rPr>
          <w:rFonts w:ascii="Times New Roman" w:hAnsi="Times New Roman" w:cs="Times New Roman"/>
        </w:rPr>
        <w:t>in maintaining oncotic pressure</w:t>
      </w:r>
      <w:r w:rsidR="00395D63">
        <w:rPr>
          <w:rFonts w:ascii="Times New Roman" w:hAnsi="Times New Roman" w:cs="Times New Roman"/>
        </w:rPr>
        <w:t>,</w:t>
      </w:r>
      <w:r w:rsidR="00395D63" w:rsidRPr="00D82BBD">
        <w:rPr>
          <w:rFonts w:ascii="Times New Roman" w:hAnsi="Times New Roman" w:cs="Times New Roman"/>
        </w:rPr>
        <w:t xml:space="preserve"> transporting various substances</w:t>
      </w:r>
      <w:r w:rsidR="00395D63">
        <w:rPr>
          <w:rFonts w:ascii="Times New Roman" w:hAnsi="Times New Roman" w:cs="Times New Roman"/>
        </w:rPr>
        <w:t xml:space="preserve">, and reducing proinflammatory. </w:t>
      </w:r>
      <w:r w:rsidR="000D7A6F">
        <w:rPr>
          <w:rFonts w:ascii="Times New Roman" w:hAnsi="Times New Roman" w:cs="Times New Roman"/>
        </w:rPr>
        <w:t>Diabetes is a chronic inflammatory disease and several studies have reported positive correlations of pro-inflammatory cytokines with increased urine albumin excretion (UAE).</w:t>
      </w:r>
      <w:r w:rsidR="002D40FB">
        <w:rPr>
          <w:rFonts w:ascii="Times New Roman" w:hAnsi="Times New Roman" w:cs="Times New Roman"/>
        </w:rPr>
        <w:t xml:space="preserve"> </w:t>
      </w:r>
      <w:r w:rsidR="002D40FB" w:rsidRPr="002D40FB">
        <w:rPr>
          <w:rFonts w:ascii="Times New Roman" w:hAnsi="Times New Roman" w:cs="Times New Roman"/>
        </w:rPr>
        <w:t xml:space="preserve">Proinflammatory and </w:t>
      </w:r>
      <w:proofErr w:type="spellStart"/>
      <w:r w:rsidR="002D40FB" w:rsidRPr="002D40FB">
        <w:rPr>
          <w:rFonts w:ascii="Times New Roman" w:hAnsi="Times New Roman" w:cs="Times New Roman"/>
        </w:rPr>
        <w:t>fibrogenic</w:t>
      </w:r>
      <w:proofErr w:type="spellEnd"/>
      <w:r w:rsidR="002D40FB" w:rsidRPr="002D40FB">
        <w:rPr>
          <w:rFonts w:ascii="Times New Roman" w:hAnsi="Times New Roman" w:cs="Times New Roman"/>
        </w:rPr>
        <w:t xml:space="preserve"> cytokines synthesized and secreted by cells in the local microenvironment directly damage kidney architecture</w:t>
      </w:r>
      <w:r w:rsidR="002D40FB">
        <w:rPr>
          <w:rFonts w:ascii="Times New Roman" w:hAnsi="Times New Roman" w:cs="Times New Roman"/>
        </w:rPr>
        <w:t xml:space="preserve">. </w:t>
      </w:r>
      <w:r w:rsidR="000D7A6F">
        <w:rPr>
          <w:rFonts w:ascii="Times New Roman" w:hAnsi="Times New Roman" w:cs="Times New Roman"/>
        </w:rPr>
        <w:t xml:space="preserve">This is in addition to the impact of the cytokines and insulin resistance on synthesis of albumin by the liver, compounding to reduced </w:t>
      </w:r>
      <w:r w:rsidR="00794DAB">
        <w:rPr>
          <w:rFonts w:ascii="Times New Roman" w:hAnsi="Times New Roman" w:cs="Times New Roman"/>
        </w:rPr>
        <w:t>plasm</w:t>
      </w:r>
      <w:r w:rsidR="002D40FB">
        <w:rPr>
          <w:rFonts w:ascii="Times New Roman" w:hAnsi="Times New Roman" w:cs="Times New Roman"/>
        </w:rPr>
        <w:t>a</w:t>
      </w:r>
      <w:r w:rsidR="00794DAB">
        <w:rPr>
          <w:rFonts w:ascii="Times New Roman" w:hAnsi="Times New Roman" w:cs="Times New Roman"/>
        </w:rPr>
        <w:t xml:space="preserve"> levels</w:t>
      </w:r>
      <w:r w:rsidR="002D40FB">
        <w:rPr>
          <w:rFonts w:ascii="Times New Roman" w:hAnsi="Times New Roman" w:cs="Times New Roman"/>
        </w:rPr>
        <w:t xml:space="preserve"> </w:t>
      </w:r>
      <w:r w:rsidR="00C222CF">
        <w:rPr>
          <w:rFonts w:ascii="Times New Roman" w:hAnsi="Times New Roman" w:cs="Times New Roman"/>
        </w:rPr>
        <w:t>[61</w:t>
      </w:r>
      <w:r w:rsidR="00D844BD">
        <w:rPr>
          <w:rFonts w:ascii="Times New Roman" w:hAnsi="Times New Roman" w:cs="Times New Roman"/>
        </w:rPr>
        <w:t>, 62, 63</w:t>
      </w:r>
      <w:r w:rsidR="00C222CF">
        <w:rPr>
          <w:rFonts w:ascii="Times New Roman" w:hAnsi="Times New Roman" w:cs="Times New Roman"/>
        </w:rPr>
        <w:t>]</w:t>
      </w:r>
      <w:r w:rsidR="002D40FB">
        <w:rPr>
          <w:rFonts w:ascii="Times New Roman" w:hAnsi="Times New Roman" w:cs="Times New Roman"/>
          <w:color w:val="000000" w:themeColor="text1"/>
        </w:rPr>
        <w:t>.</w:t>
      </w:r>
    </w:p>
    <w:p w14:paraId="057EFD43" w14:textId="77777777" w:rsidR="00377343" w:rsidRDefault="00377343" w:rsidP="00377343">
      <w:pPr>
        <w:spacing w:after="0"/>
        <w:jc w:val="both"/>
        <w:rPr>
          <w:rFonts w:ascii="Times New Roman" w:hAnsi="Times New Roman" w:cs="Times New Roman"/>
        </w:rPr>
      </w:pPr>
    </w:p>
    <w:p w14:paraId="73C6B247" w14:textId="288FFF8D" w:rsidR="00377343" w:rsidRDefault="009306E2" w:rsidP="00377343">
      <w:pPr>
        <w:spacing w:after="0"/>
        <w:jc w:val="both"/>
        <w:rPr>
          <w:rFonts w:ascii="Times New Roman" w:hAnsi="Times New Roman" w:cs="Times New Roman"/>
          <w:b/>
          <w:bCs/>
        </w:rPr>
      </w:pPr>
      <w:r>
        <w:rPr>
          <w:rFonts w:ascii="Times New Roman" w:hAnsi="Times New Roman" w:cs="Times New Roman"/>
          <w:b/>
          <w:bCs/>
        </w:rPr>
        <w:t>4</w:t>
      </w:r>
      <w:r w:rsidRPr="0020791E">
        <w:rPr>
          <w:rFonts w:ascii="Times New Roman" w:hAnsi="Times New Roman" w:cs="Times New Roman"/>
          <w:b/>
          <w:bCs/>
        </w:rPr>
        <w:t>. CONCLUSION</w:t>
      </w:r>
    </w:p>
    <w:p w14:paraId="28B23DD0" w14:textId="3497A128" w:rsidR="00377343" w:rsidRDefault="00377343" w:rsidP="00377343">
      <w:pPr>
        <w:spacing w:after="0"/>
        <w:jc w:val="both"/>
        <w:rPr>
          <w:rFonts w:ascii="Times New Roman" w:hAnsi="Times New Roman" w:cs="Times New Roman"/>
        </w:rPr>
      </w:pPr>
      <w:r>
        <w:rPr>
          <w:rFonts w:ascii="Times New Roman" w:hAnsi="Times New Roman" w:cs="Times New Roman"/>
        </w:rPr>
        <w:t>The</w:t>
      </w:r>
      <w:r w:rsidR="00072B30">
        <w:rPr>
          <w:rFonts w:ascii="Times New Roman" w:hAnsi="Times New Roman" w:cs="Times New Roman"/>
        </w:rPr>
        <w:t xml:space="preserve"> findings in this</w:t>
      </w:r>
      <w:r>
        <w:rPr>
          <w:rFonts w:ascii="Times New Roman" w:hAnsi="Times New Roman" w:cs="Times New Roman"/>
        </w:rPr>
        <w:t xml:space="preserve"> study</w:t>
      </w:r>
      <w:r w:rsidR="00072B30">
        <w:rPr>
          <w:rFonts w:ascii="Times New Roman" w:hAnsi="Times New Roman" w:cs="Times New Roman"/>
        </w:rPr>
        <w:t xml:space="preserve"> revealed</w:t>
      </w:r>
      <w:r w:rsidR="00C90688">
        <w:rPr>
          <w:rFonts w:ascii="Times New Roman" w:hAnsi="Times New Roman" w:cs="Times New Roman"/>
        </w:rPr>
        <w:t xml:space="preserve"> significantly</w:t>
      </w:r>
      <w:r w:rsidR="00072B30">
        <w:rPr>
          <w:rFonts w:ascii="Times New Roman" w:hAnsi="Times New Roman" w:cs="Times New Roman"/>
        </w:rPr>
        <w:t xml:space="preserve"> elevated </w:t>
      </w:r>
      <w:r w:rsidR="00C90688">
        <w:rPr>
          <w:rFonts w:ascii="Times New Roman" w:hAnsi="Times New Roman" w:cs="Times New Roman"/>
        </w:rPr>
        <w:t>lipid accumulation</w:t>
      </w:r>
      <w:r w:rsidR="00CB74CC">
        <w:rPr>
          <w:rFonts w:ascii="Times New Roman" w:hAnsi="Times New Roman" w:cs="Times New Roman"/>
        </w:rPr>
        <w:t xml:space="preserve"> product</w:t>
      </w:r>
      <w:r w:rsidR="00C90688">
        <w:rPr>
          <w:rFonts w:ascii="Times New Roman" w:hAnsi="Times New Roman" w:cs="Times New Roman"/>
        </w:rPr>
        <w:t xml:space="preserve"> index, </w:t>
      </w:r>
      <w:r w:rsidR="00CB74CC">
        <w:rPr>
          <w:rFonts w:ascii="Times New Roman" w:hAnsi="Times New Roman" w:cs="Times New Roman"/>
        </w:rPr>
        <w:t>c</w:t>
      </w:r>
      <w:r w:rsidR="00C90688">
        <w:rPr>
          <w:rFonts w:ascii="Times New Roman" w:hAnsi="Times New Roman" w:cs="Times New Roman"/>
        </w:rPr>
        <w:t xml:space="preserve">aspase-1 levels, </w:t>
      </w:r>
      <w:r w:rsidR="00CB74CC">
        <w:rPr>
          <w:rFonts w:ascii="Times New Roman" w:hAnsi="Times New Roman" w:cs="Times New Roman"/>
        </w:rPr>
        <w:t>interleukin-1β, tumour necrosis factor-</w:t>
      </w:r>
      <w:r w:rsidR="00CB74CC" w:rsidRPr="0020791E">
        <w:rPr>
          <w:rFonts w:ascii="Times New Roman" w:hAnsi="Times New Roman" w:cs="Times New Roman"/>
        </w:rPr>
        <w:t>α</w:t>
      </w:r>
      <w:r w:rsidR="00CB74CC">
        <w:rPr>
          <w:rFonts w:ascii="Times New Roman" w:hAnsi="Times New Roman" w:cs="Times New Roman"/>
        </w:rPr>
        <w:t xml:space="preserve">, and reduced albumin levels in the diabetics compared to the apparently healthy non-diabetics. Inflammation was persistent as </w:t>
      </w:r>
      <w:r w:rsidR="00DD69BE">
        <w:rPr>
          <w:rFonts w:ascii="Times New Roman" w:hAnsi="Times New Roman" w:cs="Times New Roman"/>
        </w:rPr>
        <w:t xml:space="preserve">caspase-1 levels and the </w:t>
      </w:r>
      <w:r w:rsidR="00CB74CC">
        <w:rPr>
          <w:rFonts w:ascii="Times New Roman" w:hAnsi="Times New Roman" w:cs="Times New Roman"/>
        </w:rPr>
        <w:t xml:space="preserve">pro-inflammatory cytokines remained elevated, </w:t>
      </w:r>
      <w:r w:rsidR="00DD69BE">
        <w:rPr>
          <w:rFonts w:ascii="Times New Roman" w:hAnsi="Times New Roman" w:cs="Times New Roman"/>
        </w:rPr>
        <w:t>while</w:t>
      </w:r>
      <w:r w:rsidR="00CB74CC">
        <w:rPr>
          <w:rFonts w:ascii="Times New Roman" w:hAnsi="Times New Roman" w:cs="Times New Roman"/>
        </w:rPr>
        <w:t xml:space="preserve"> albumin levels</w:t>
      </w:r>
      <w:r w:rsidR="00D844BD">
        <w:rPr>
          <w:rFonts w:ascii="Times New Roman" w:hAnsi="Times New Roman" w:cs="Times New Roman"/>
        </w:rPr>
        <w:t xml:space="preserve"> also</w:t>
      </w:r>
      <w:r w:rsidR="00CB74CC">
        <w:rPr>
          <w:rFonts w:ascii="Times New Roman" w:hAnsi="Times New Roman" w:cs="Times New Roman"/>
        </w:rPr>
        <w:t xml:space="preserve"> </w:t>
      </w:r>
      <w:r w:rsidR="00DD69BE">
        <w:rPr>
          <w:rFonts w:ascii="Times New Roman" w:hAnsi="Times New Roman" w:cs="Times New Roman"/>
        </w:rPr>
        <w:t xml:space="preserve">remained </w:t>
      </w:r>
      <w:r w:rsidR="00CB74CC">
        <w:rPr>
          <w:rFonts w:ascii="Times New Roman" w:hAnsi="Times New Roman" w:cs="Times New Roman"/>
        </w:rPr>
        <w:t xml:space="preserve">reduced </w:t>
      </w:r>
      <w:r w:rsidR="00DD69BE">
        <w:rPr>
          <w:rFonts w:ascii="Times New Roman" w:hAnsi="Times New Roman" w:cs="Times New Roman"/>
        </w:rPr>
        <w:t>throughout the duration of diabetes. Lipid accumulation</w:t>
      </w:r>
      <w:r w:rsidR="00A858F1">
        <w:rPr>
          <w:rFonts w:ascii="Times New Roman" w:hAnsi="Times New Roman" w:cs="Times New Roman"/>
        </w:rPr>
        <w:t xml:space="preserve"> positively</w:t>
      </w:r>
      <w:r w:rsidR="00DD69BE">
        <w:rPr>
          <w:rFonts w:ascii="Times New Roman" w:hAnsi="Times New Roman" w:cs="Times New Roman"/>
        </w:rPr>
        <w:t xml:space="preserve"> correlated with </w:t>
      </w:r>
      <w:r w:rsidR="00A858F1">
        <w:rPr>
          <w:rFonts w:ascii="Times New Roman" w:hAnsi="Times New Roman" w:cs="Times New Roman"/>
        </w:rPr>
        <w:t>i</w:t>
      </w:r>
      <w:r w:rsidR="00DD69BE">
        <w:rPr>
          <w:rFonts w:ascii="Times New Roman" w:hAnsi="Times New Roman" w:cs="Times New Roman"/>
        </w:rPr>
        <w:t>nsulin</w:t>
      </w:r>
      <w:r w:rsidR="00A858F1">
        <w:rPr>
          <w:rFonts w:ascii="Times New Roman" w:hAnsi="Times New Roman" w:cs="Times New Roman"/>
        </w:rPr>
        <w:t xml:space="preserve"> resistance and interleukin-1β. Insulin resistance positively correlated with tumour necrosis factor-</w:t>
      </w:r>
      <w:r w:rsidR="00A858F1" w:rsidRPr="0020791E">
        <w:rPr>
          <w:rFonts w:ascii="Times New Roman" w:hAnsi="Times New Roman" w:cs="Times New Roman"/>
        </w:rPr>
        <w:t>α</w:t>
      </w:r>
      <w:r w:rsidR="00A858F1">
        <w:rPr>
          <w:rFonts w:ascii="Times New Roman" w:hAnsi="Times New Roman" w:cs="Times New Roman"/>
        </w:rPr>
        <w:t>. Caspase-1</w:t>
      </w:r>
      <w:r w:rsidR="0041027A">
        <w:rPr>
          <w:rFonts w:ascii="Times New Roman" w:hAnsi="Times New Roman" w:cs="Times New Roman"/>
        </w:rPr>
        <w:t>,</w:t>
      </w:r>
      <w:r w:rsidR="00A858F1">
        <w:rPr>
          <w:rFonts w:ascii="Times New Roman" w:hAnsi="Times New Roman" w:cs="Times New Roman"/>
        </w:rPr>
        <w:t xml:space="preserve"> an activator of pro-inflammatory cytokines also positively correlated with the inflammatory cytokines, which however showed a negative correlation with albumin.</w:t>
      </w:r>
      <w:r w:rsidR="0041027A">
        <w:rPr>
          <w:rFonts w:ascii="Times New Roman" w:hAnsi="Times New Roman" w:cs="Times New Roman"/>
        </w:rPr>
        <w:t xml:space="preserve"> Diabetes is a chronic inflammatory disease characterised by hyperglycaemia, insulin resistance and lipid accumulation.</w:t>
      </w:r>
      <w:r w:rsidR="00EF42C2">
        <w:rPr>
          <w:rFonts w:ascii="Times New Roman" w:hAnsi="Times New Roman" w:cs="Times New Roman"/>
        </w:rPr>
        <w:t xml:space="preserve"> Lifestyle and pharmacological interventions are recommended to abate</w:t>
      </w:r>
      <w:r w:rsidR="00D844BD">
        <w:rPr>
          <w:rFonts w:ascii="Times New Roman" w:hAnsi="Times New Roman" w:cs="Times New Roman"/>
        </w:rPr>
        <w:t xml:space="preserve"> the</w:t>
      </w:r>
      <w:r w:rsidR="00EF42C2">
        <w:rPr>
          <w:rFonts w:ascii="Times New Roman" w:hAnsi="Times New Roman" w:cs="Times New Roman"/>
        </w:rPr>
        <w:t xml:space="preserve"> </w:t>
      </w:r>
      <w:r w:rsidR="00D844BD" w:rsidRPr="00EE3871">
        <w:rPr>
          <w:rFonts w:ascii="Times New Roman" w:hAnsi="Times New Roman" w:cs="Times New Roman"/>
        </w:rPr>
        <w:t>self-perpetuating cycle of inflammation</w:t>
      </w:r>
      <w:r w:rsidR="00D844BD">
        <w:rPr>
          <w:rFonts w:ascii="Times New Roman" w:hAnsi="Times New Roman" w:cs="Times New Roman"/>
        </w:rPr>
        <w:t xml:space="preserve">, lipid accumulation, and </w:t>
      </w:r>
      <w:r w:rsidR="00D844BD" w:rsidRPr="00EE3871">
        <w:rPr>
          <w:rFonts w:ascii="Times New Roman" w:hAnsi="Times New Roman" w:cs="Times New Roman"/>
        </w:rPr>
        <w:t>metabolic dysfunction</w:t>
      </w:r>
      <w:r w:rsidR="00EF42C2">
        <w:rPr>
          <w:rFonts w:ascii="Times New Roman" w:hAnsi="Times New Roman" w:cs="Times New Roman"/>
        </w:rPr>
        <w:t xml:space="preserve"> in</w:t>
      </w:r>
      <w:r w:rsidR="00D844BD">
        <w:rPr>
          <w:rFonts w:ascii="Times New Roman" w:hAnsi="Times New Roman" w:cs="Times New Roman"/>
        </w:rPr>
        <w:t xml:space="preserve"> </w:t>
      </w:r>
      <w:r w:rsidR="00EF42C2">
        <w:rPr>
          <w:rFonts w:ascii="Times New Roman" w:hAnsi="Times New Roman" w:cs="Times New Roman"/>
        </w:rPr>
        <w:t>diabet</w:t>
      </w:r>
      <w:r w:rsidR="00D844BD">
        <w:rPr>
          <w:rFonts w:ascii="Times New Roman" w:hAnsi="Times New Roman" w:cs="Times New Roman"/>
        </w:rPr>
        <w:t>es.</w:t>
      </w:r>
    </w:p>
    <w:p w14:paraId="2686B418" w14:textId="6D82FEF6" w:rsidR="00887D75" w:rsidRDefault="00887D75" w:rsidP="00377343">
      <w:pPr>
        <w:spacing w:after="0"/>
        <w:jc w:val="both"/>
        <w:rPr>
          <w:rFonts w:ascii="Times New Roman" w:hAnsi="Times New Roman" w:cs="Times New Roman"/>
        </w:rPr>
      </w:pPr>
    </w:p>
    <w:p w14:paraId="557C0E97" w14:textId="77777777" w:rsidR="00391FBF" w:rsidRDefault="00391FBF" w:rsidP="00377343">
      <w:pPr>
        <w:spacing w:after="0"/>
        <w:jc w:val="both"/>
        <w:rPr>
          <w:rFonts w:ascii="Times New Roman" w:hAnsi="Times New Roman" w:cs="Times New Roman"/>
        </w:rPr>
      </w:pPr>
      <w:bookmarkStart w:id="1" w:name="_GoBack"/>
      <w:bookmarkEnd w:id="1"/>
    </w:p>
    <w:p w14:paraId="065D6963" w14:textId="77777777" w:rsidR="00142F84" w:rsidRDefault="00142F84" w:rsidP="00377343">
      <w:pPr>
        <w:spacing w:after="0"/>
        <w:jc w:val="both"/>
        <w:rPr>
          <w:rFonts w:ascii="Times New Roman" w:hAnsi="Times New Roman" w:cs="Times New Roman"/>
        </w:rPr>
      </w:pPr>
    </w:p>
    <w:p w14:paraId="55BE88D4" w14:textId="51A865EF" w:rsidR="00142F84" w:rsidRPr="00142F84" w:rsidRDefault="00142F84" w:rsidP="00377343">
      <w:pPr>
        <w:spacing w:after="0"/>
        <w:jc w:val="both"/>
        <w:rPr>
          <w:rFonts w:ascii="Times New Roman" w:hAnsi="Times New Roman" w:cs="Times New Roman"/>
          <w:b/>
          <w:bCs/>
        </w:rPr>
      </w:pPr>
      <w:r w:rsidRPr="00142F84">
        <w:rPr>
          <w:rFonts w:ascii="Times New Roman" w:hAnsi="Times New Roman" w:cs="Times New Roman"/>
          <w:b/>
          <w:bCs/>
        </w:rPr>
        <w:t>REFERENCES</w:t>
      </w:r>
    </w:p>
    <w:p w14:paraId="445B6435"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lastRenderedPageBreak/>
        <w:t xml:space="preserve">American Diabetes Association. (2018). Classification and diagnosis of diabetes: standards of medical care in diabetes—2018. </w:t>
      </w:r>
      <w:r w:rsidRPr="00AA36C4">
        <w:rPr>
          <w:rFonts w:ascii="Times New Roman" w:hAnsi="Times New Roman" w:cs="Times New Roman"/>
          <w:i/>
          <w:color w:val="000000" w:themeColor="text1"/>
        </w:rPr>
        <w:t>Diabetes Care</w:t>
      </w:r>
      <w:r w:rsidRPr="00AA36C4">
        <w:rPr>
          <w:rFonts w:ascii="Times New Roman" w:hAnsi="Times New Roman" w:cs="Times New Roman"/>
          <w:color w:val="000000" w:themeColor="text1"/>
        </w:rPr>
        <w:t>, 41(1), S13–S27.</w:t>
      </w:r>
    </w:p>
    <w:p w14:paraId="01200BB1" w14:textId="77777777" w:rsidR="00142F84" w:rsidRPr="00AA36C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t xml:space="preserve">Ben-Chioma, A. E., </w:t>
      </w:r>
      <w:proofErr w:type="spellStart"/>
      <w:r w:rsidRPr="00AA36C4">
        <w:rPr>
          <w:rFonts w:ascii="Times New Roman" w:hAnsi="Times New Roman" w:cs="Times New Roman"/>
          <w:color w:val="000000" w:themeColor="text1"/>
        </w:rPr>
        <w:t>Sheudeen</w:t>
      </w:r>
      <w:proofErr w:type="spellEnd"/>
      <w:r w:rsidRPr="00AA36C4">
        <w:rPr>
          <w:rFonts w:ascii="Times New Roman" w:hAnsi="Times New Roman" w:cs="Times New Roman"/>
          <w:color w:val="000000" w:themeColor="text1"/>
        </w:rPr>
        <w:t xml:space="preserve">, A. A., Dornu, N. L., Isaac, I., Nwachuku, E. O., </w:t>
      </w:r>
      <w:proofErr w:type="spellStart"/>
      <w:r w:rsidRPr="00AA36C4">
        <w:rPr>
          <w:rFonts w:ascii="Times New Roman" w:hAnsi="Times New Roman" w:cs="Times New Roman"/>
          <w:color w:val="000000" w:themeColor="text1"/>
        </w:rPr>
        <w:t>Aworu</w:t>
      </w:r>
      <w:proofErr w:type="spellEnd"/>
      <w:r w:rsidRPr="00AA36C4">
        <w:rPr>
          <w:rFonts w:ascii="Times New Roman" w:hAnsi="Times New Roman" w:cs="Times New Roman"/>
          <w:color w:val="000000" w:themeColor="text1"/>
        </w:rPr>
        <w:t>, A. M.</w:t>
      </w:r>
      <w:r>
        <w:rPr>
          <w:rFonts w:ascii="Times New Roman" w:hAnsi="Times New Roman" w:cs="Times New Roman"/>
          <w:color w:val="000000" w:themeColor="text1"/>
        </w:rPr>
        <w:t>,</w:t>
      </w:r>
      <w:r w:rsidRPr="00AA36C4">
        <w:rPr>
          <w:rFonts w:ascii="Times New Roman" w:hAnsi="Times New Roman" w:cs="Times New Roman"/>
          <w:color w:val="000000" w:themeColor="text1"/>
        </w:rPr>
        <w:t xml:space="preserve"> &amp; </w:t>
      </w:r>
      <w:proofErr w:type="spellStart"/>
      <w:r w:rsidRPr="00AA36C4">
        <w:rPr>
          <w:rFonts w:ascii="Times New Roman" w:hAnsi="Times New Roman" w:cs="Times New Roman"/>
          <w:color w:val="000000" w:themeColor="text1"/>
        </w:rPr>
        <w:t>Elekima</w:t>
      </w:r>
      <w:proofErr w:type="spellEnd"/>
      <w:r w:rsidRPr="00AA36C4">
        <w:rPr>
          <w:rFonts w:ascii="Times New Roman" w:hAnsi="Times New Roman" w:cs="Times New Roman"/>
          <w:color w:val="000000" w:themeColor="text1"/>
        </w:rPr>
        <w:t xml:space="preserve">, I. (2020). Evaluation of Antioxidants Supplementation on Renal, Hepatic and Cardiac Function Markers in Alloxan Induced Diabetes Mellitus Wister Rats. </w:t>
      </w:r>
      <w:r w:rsidRPr="00AA36C4">
        <w:rPr>
          <w:rFonts w:ascii="Times New Roman" w:hAnsi="Times New Roman" w:cs="Times New Roman"/>
          <w:i/>
          <w:iCs/>
          <w:color w:val="000000" w:themeColor="text1"/>
        </w:rPr>
        <w:t>Journal of Complementary and Alternative Medical Research</w:t>
      </w:r>
      <w:r w:rsidRPr="00AA36C4">
        <w:rPr>
          <w:rFonts w:ascii="Times New Roman" w:hAnsi="Times New Roman" w:cs="Times New Roman"/>
          <w:color w:val="000000" w:themeColor="text1"/>
        </w:rPr>
        <w:t>, 9(3), 23-39.</w:t>
      </w:r>
    </w:p>
    <w:p w14:paraId="456D2EE3" w14:textId="77777777" w:rsidR="00142F84" w:rsidRPr="009150F9" w:rsidRDefault="00142F84" w:rsidP="00142F84">
      <w:pPr>
        <w:pStyle w:val="ListParagraph"/>
        <w:numPr>
          <w:ilvl w:val="0"/>
          <w:numId w:val="5"/>
        </w:numPr>
        <w:jc w:val="both"/>
        <w:rPr>
          <w:rFonts w:ascii="Times New Roman" w:hAnsi="Times New Roman" w:cs="Times New Roman"/>
          <w:color w:val="000000" w:themeColor="text1"/>
        </w:rPr>
      </w:pPr>
      <w:r w:rsidRPr="009150F9">
        <w:rPr>
          <w:rFonts w:ascii="Times New Roman" w:hAnsi="Times New Roman" w:cs="Times New Roman"/>
          <w:color w:val="000000" w:themeColor="text1"/>
        </w:rPr>
        <w:t>Mekala, K. C.</w:t>
      </w:r>
      <w:r>
        <w:rPr>
          <w:rFonts w:ascii="Times New Roman" w:hAnsi="Times New Roman" w:cs="Times New Roman"/>
          <w:color w:val="000000" w:themeColor="text1"/>
        </w:rPr>
        <w:t>,</w:t>
      </w:r>
      <w:r w:rsidRPr="009150F9">
        <w:rPr>
          <w:rFonts w:ascii="Times New Roman" w:hAnsi="Times New Roman" w:cs="Times New Roman"/>
          <w:color w:val="000000" w:themeColor="text1"/>
        </w:rPr>
        <w:t xml:space="preserve"> &amp; Bertoni, A. G. (2019). Epidemiology of diabetes mellitus. </w:t>
      </w:r>
      <w:r w:rsidRPr="009150F9">
        <w:rPr>
          <w:rFonts w:ascii="Times New Roman" w:hAnsi="Times New Roman" w:cs="Times New Roman"/>
          <w:i/>
          <w:color w:val="000000" w:themeColor="text1"/>
        </w:rPr>
        <w:t>Transplantation, Bioengineering, and Regeneration of the Endocrine Pancreas</w:t>
      </w:r>
      <w:r w:rsidRPr="009150F9">
        <w:rPr>
          <w:rFonts w:ascii="Times New Roman" w:hAnsi="Times New Roman" w:cs="Times New Roman"/>
          <w:color w:val="000000" w:themeColor="text1"/>
        </w:rPr>
        <w:t>,</w:t>
      </w:r>
      <w:r>
        <w:rPr>
          <w:rFonts w:ascii="Times New Roman" w:hAnsi="Times New Roman" w:cs="Times New Roman"/>
          <w:color w:val="000000" w:themeColor="text1"/>
        </w:rPr>
        <w:t xml:space="preserve"> 1(1),</w:t>
      </w:r>
      <w:r w:rsidRPr="009150F9">
        <w:rPr>
          <w:rFonts w:ascii="Times New Roman" w:hAnsi="Times New Roman" w:cs="Times New Roman"/>
          <w:color w:val="000000" w:themeColor="text1"/>
        </w:rPr>
        <w:t xml:space="preserve"> 49-58.</w:t>
      </w:r>
      <w:r>
        <w:rPr>
          <w:rFonts w:ascii="Times New Roman" w:hAnsi="Times New Roman" w:cs="Times New Roman"/>
          <w:color w:val="000000" w:themeColor="text1"/>
        </w:rPr>
        <w:t xml:space="preserve"> </w:t>
      </w:r>
      <w:hyperlink r:id="rId7" w:history="1">
        <w:r w:rsidRPr="00626396">
          <w:rPr>
            <w:rStyle w:val="Hyperlink"/>
            <w:rFonts w:ascii="Times New Roman" w:hAnsi="Times New Roman" w:cs="Times New Roman"/>
          </w:rPr>
          <w:t>https://doi.org/10.1016/B978-0-12-814833-4.00004-6</w:t>
        </w:r>
      </w:hyperlink>
    </w:p>
    <w:p w14:paraId="08AC8D0A" w14:textId="77777777" w:rsidR="00142F84" w:rsidRPr="00626396" w:rsidRDefault="00142F84" w:rsidP="00142F84">
      <w:pPr>
        <w:pStyle w:val="ListParagraph"/>
        <w:numPr>
          <w:ilvl w:val="0"/>
          <w:numId w:val="5"/>
        </w:numPr>
        <w:jc w:val="both"/>
        <w:rPr>
          <w:rFonts w:ascii="Times New Roman" w:hAnsi="Times New Roman" w:cs="Times New Roman"/>
          <w:color w:val="000000" w:themeColor="text1"/>
        </w:rPr>
      </w:pPr>
      <w:r w:rsidRPr="00626396">
        <w:rPr>
          <w:rFonts w:ascii="Times New Roman" w:hAnsi="Times New Roman" w:cs="Times New Roman"/>
          <w:color w:val="000000" w:themeColor="text1"/>
        </w:rPr>
        <w:t>Zhang, L., Chu, J., Hao, W., Zhang, J., Li, H., Yang, C.</w:t>
      </w:r>
      <w:r>
        <w:rPr>
          <w:rFonts w:ascii="Times New Roman" w:hAnsi="Times New Roman" w:cs="Times New Roman"/>
          <w:color w:val="000000" w:themeColor="text1"/>
        </w:rPr>
        <w:t>,</w:t>
      </w:r>
      <w:r w:rsidRPr="00626396">
        <w:rPr>
          <w:rFonts w:ascii="Times New Roman" w:hAnsi="Times New Roman" w:cs="Times New Roman"/>
          <w:color w:val="000000" w:themeColor="text1"/>
        </w:rPr>
        <w:t xml:space="preserve"> &amp; Wang, H. (2021). Gut microbiota and type 2 diabetes mellitus: Association, mechanism, and translational applications. </w:t>
      </w:r>
      <w:r w:rsidRPr="00626396">
        <w:rPr>
          <w:rFonts w:ascii="Times New Roman" w:hAnsi="Times New Roman" w:cs="Times New Roman"/>
          <w:i/>
          <w:iCs/>
          <w:color w:val="000000" w:themeColor="text1"/>
        </w:rPr>
        <w:t>Mediators of Inflammation</w:t>
      </w:r>
      <w:r w:rsidRPr="00626396">
        <w:rPr>
          <w:rFonts w:ascii="Times New Roman" w:hAnsi="Times New Roman" w:cs="Times New Roman"/>
          <w:color w:val="000000" w:themeColor="text1"/>
        </w:rPr>
        <w:t>, 2021(1), 5110276.</w:t>
      </w:r>
    </w:p>
    <w:p w14:paraId="5EAB7E04"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 xml:space="preserve">Al-Mansoori, L., Al-Jaber, H., Prince, M. S., &amp; </w:t>
      </w:r>
      <w:proofErr w:type="spellStart"/>
      <w:r w:rsidRPr="00B9454F">
        <w:rPr>
          <w:rFonts w:ascii="Times New Roman" w:hAnsi="Times New Roman" w:cs="Times New Roman"/>
          <w:color w:val="000000" w:themeColor="text1"/>
        </w:rPr>
        <w:t>Elrayess</w:t>
      </w:r>
      <w:proofErr w:type="spellEnd"/>
      <w:r w:rsidRPr="00B9454F">
        <w:rPr>
          <w:rFonts w:ascii="Times New Roman" w:hAnsi="Times New Roman" w:cs="Times New Roman"/>
          <w:color w:val="000000" w:themeColor="text1"/>
        </w:rPr>
        <w:t>, M. A. (2022). Role of inflammatory cytokines, growth factors and adipokines in adipogenesis and insulin resistance. </w:t>
      </w:r>
      <w:r w:rsidRPr="00B9454F">
        <w:rPr>
          <w:rFonts w:ascii="Times New Roman" w:hAnsi="Times New Roman" w:cs="Times New Roman"/>
          <w:i/>
          <w:iCs/>
          <w:color w:val="000000" w:themeColor="text1"/>
        </w:rPr>
        <w:t>Inflammation</w:t>
      </w:r>
      <w:r w:rsidRPr="00B9454F">
        <w:rPr>
          <w:rFonts w:ascii="Times New Roman" w:hAnsi="Times New Roman" w:cs="Times New Roman"/>
          <w:color w:val="000000" w:themeColor="text1"/>
        </w:rPr>
        <w:t>, 45(1), 31-44.</w:t>
      </w:r>
    </w:p>
    <w:p w14:paraId="740E40EF"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 xml:space="preserve">Galicia-Garcia, U., Benito-Vicente, A., </w:t>
      </w:r>
      <w:proofErr w:type="spellStart"/>
      <w:r w:rsidRPr="00B9454F">
        <w:rPr>
          <w:rFonts w:ascii="Times New Roman" w:hAnsi="Times New Roman" w:cs="Times New Roman"/>
          <w:color w:val="000000" w:themeColor="text1"/>
        </w:rPr>
        <w:t>Jebari</w:t>
      </w:r>
      <w:proofErr w:type="spellEnd"/>
      <w:r w:rsidRPr="00B9454F">
        <w:rPr>
          <w:rFonts w:ascii="Times New Roman" w:hAnsi="Times New Roman" w:cs="Times New Roman"/>
          <w:color w:val="000000" w:themeColor="text1"/>
        </w:rPr>
        <w:t xml:space="preserve">, S., </w:t>
      </w:r>
      <w:proofErr w:type="spellStart"/>
      <w:r w:rsidRPr="00B9454F">
        <w:rPr>
          <w:rFonts w:ascii="Times New Roman" w:hAnsi="Times New Roman" w:cs="Times New Roman"/>
          <w:color w:val="000000" w:themeColor="text1"/>
        </w:rPr>
        <w:t>Larrea-Sebal</w:t>
      </w:r>
      <w:proofErr w:type="spellEnd"/>
      <w:r w:rsidRPr="00B9454F">
        <w:rPr>
          <w:rFonts w:ascii="Times New Roman" w:hAnsi="Times New Roman" w:cs="Times New Roman"/>
          <w:color w:val="000000" w:themeColor="text1"/>
        </w:rPr>
        <w:t xml:space="preserve">, A., Siddiqi, H., Uribe, K. B., &amp; Martín, C. (2020). Pathophysiology of type 2 diabetes mellitus. </w:t>
      </w:r>
      <w:r w:rsidRPr="00B9454F">
        <w:rPr>
          <w:rFonts w:ascii="Times New Roman" w:hAnsi="Times New Roman" w:cs="Times New Roman"/>
          <w:i/>
          <w:iCs/>
          <w:color w:val="000000" w:themeColor="text1"/>
        </w:rPr>
        <w:t>International Journal of Molecular Sciences</w:t>
      </w:r>
      <w:r w:rsidRPr="00B9454F">
        <w:rPr>
          <w:rFonts w:ascii="Times New Roman" w:hAnsi="Times New Roman" w:cs="Times New Roman"/>
          <w:color w:val="000000" w:themeColor="text1"/>
        </w:rPr>
        <w:t>, 21(17), 6275.</w:t>
      </w:r>
    </w:p>
    <w:p w14:paraId="61DDF6BA" w14:textId="77777777" w:rsidR="00142F84" w:rsidRPr="006B0BCD" w:rsidRDefault="00142F84" w:rsidP="00142F84">
      <w:pPr>
        <w:pStyle w:val="ListParagraph"/>
        <w:numPr>
          <w:ilvl w:val="0"/>
          <w:numId w:val="5"/>
        </w:numPr>
        <w:jc w:val="both"/>
        <w:rPr>
          <w:rFonts w:ascii="Times New Roman" w:hAnsi="Times New Roman" w:cs="Times New Roman"/>
          <w:color w:val="000000" w:themeColor="text1"/>
        </w:rPr>
      </w:pPr>
      <w:r w:rsidRPr="006B0BCD">
        <w:rPr>
          <w:rFonts w:ascii="Times New Roman" w:hAnsi="Times New Roman" w:cs="Times New Roman"/>
          <w:color w:val="000000" w:themeColor="text1"/>
        </w:rPr>
        <w:t>Burillo, J., Marqués, P., Jiménez, B., González-Blanco, C., Benito, M., &amp; Guillén, C. (2021). Insulin resistance and diabetes mellitus in Alzheimer’s disease. </w:t>
      </w:r>
      <w:r w:rsidRPr="006B0BCD">
        <w:rPr>
          <w:rFonts w:ascii="Times New Roman" w:hAnsi="Times New Roman" w:cs="Times New Roman"/>
          <w:i/>
          <w:iCs/>
          <w:color w:val="000000" w:themeColor="text1"/>
        </w:rPr>
        <w:t>Cells</w:t>
      </w:r>
      <w:r w:rsidRPr="006B0BCD">
        <w:rPr>
          <w:rFonts w:ascii="Times New Roman" w:hAnsi="Times New Roman" w:cs="Times New Roman"/>
          <w:color w:val="000000" w:themeColor="text1"/>
        </w:rPr>
        <w:t>, 10(5), 1236.</w:t>
      </w:r>
    </w:p>
    <w:p w14:paraId="1B4F189C" w14:textId="77777777" w:rsidR="00142F84" w:rsidRPr="00F22AC2" w:rsidRDefault="00142F84" w:rsidP="00142F84">
      <w:pPr>
        <w:pStyle w:val="ListParagraph"/>
        <w:numPr>
          <w:ilvl w:val="0"/>
          <w:numId w:val="5"/>
        </w:numPr>
        <w:jc w:val="both"/>
        <w:rPr>
          <w:rFonts w:ascii="Times New Roman" w:hAnsi="Times New Roman" w:cs="Times New Roman"/>
          <w:color w:val="000000" w:themeColor="text1"/>
        </w:rPr>
      </w:pPr>
      <w:r w:rsidRPr="00F22AC2">
        <w:rPr>
          <w:rFonts w:ascii="Times New Roman" w:hAnsi="Times New Roman" w:cs="Times New Roman"/>
          <w:color w:val="000000" w:themeColor="text1"/>
        </w:rPr>
        <w:t>Alizadeh-</w:t>
      </w:r>
      <w:proofErr w:type="spellStart"/>
      <w:r w:rsidRPr="00F22AC2">
        <w:rPr>
          <w:rFonts w:ascii="Times New Roman" w:hAnsi="Times New Roman" w:cs="Times New Roman"/>
          <w:color w:val="000000" w:themeColor="text1"/>
        </w:rPr>
        <w:t>Fanalou</w:t>
      </w:r>
      <w:proofErr w:type="spellEnd"/>
      <w:r w:rsidRPr="00F22AC2">
        <w:rPr>
          <w:rFonts w:ascii="Times New Roman" w:hAnsi="Times New Roman" w:cs="Times New Roman"/>
          <w:color w:val="000000" w:themeColor="text1"/>
        </w:rPr>
        <w:t xml:space="preserve">, S., </w:t>
      </w:r>
      <w:proofErr w:type="spellStart"/>
      <w:r w:rsidRPr="00F22AC2">
        <w:rPr>
          <w:rFonts w:ascii="Times New Roman" w:hAnsi="Times New Roman" w:cs="Times New Roman"/>
          <w:color w:val="000000" w:themeColor="text1"/>
        </w:rPr>
        <w:t>Nazarizadeh</w:t>
      </w:r>
      <w:proofErr w:type="spellEnd"/>
      <w:r w:rsidRPr="00F22AC2">
        <w:rPr>
          <w:rFonts w:ascii="Times New Roman" w:hAnsi="Times New Roman" w:cs="Times New Roman"/>
          <w:color w:val="000000" w:themeColor="text1"/>
        </w:rPr>
        <w:t xml:space="preserve">, A., Alian, F., Faraji, P., </w:t>
      </w:r>
      <w:proofErr w:type="spellStart"/>
      <w:r w:rsidRPr="00F22AC2">
        <w:rPr>
          <w:rFonts w:ascii="Times New Roman" w:hAnsi="Times New Roman" w:cs="Times New Roman"/>
          <w:color w:val="000000" w:themeColor="text1"/>
        </w:rPr>
        <w:t>Sorori</w:t>
      </w:r>
      <w:proofErr w:type="spellEnd"/>
      <w:r w:rsidRPr="00F22AC2">
        <w:rPr>
          <w:rFonts w:ascii="Times New Roman" w:hAnsi="Times New Roman" w:cs="Times New Roman"/>
          <w:color w:val="000000" w:themeColor="text1"/>
        </w:rPr>
        <w:t>, B., &amp; Khosravi, M. (2020). Small dense low-density lipoprotein-lowering agents. </w:t>
      </w:r>
      <w:r w:rsidRPr="00F22AC2">
        <w:rPr>
          <w:rFonts w:ascii="Times New Roman" w:hAnsi="Times New Roman" w:cs="Times New Roman"/>
          <w:i/>
          <w:iCs/>
          <w:color w:val="000000" w:themeColor="text1"/>
        </w:rPr>
        <w:t>Biological Chemistry</w:t>
      </w:r>
      <w:r w:rsidRPr="00F22AC2">
        <w:rPr>
          <w:rFonts w:ascii="Times New Roman" w:hAnsi="Times New Roman" w:cs="Times New Roman"/>
          <w:color w:val="000000" w:themeColor="text1"/>
        </w:rPr>
        <w:t>, 401(10), 1101-1121.</w:t>
      </w:r>
    </w:p>
    <w:p w14:paraId="446FE6BF"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F22AC2">
        <w:rPr>
          <w:rFonts w:ascii="Times New Roman" w:hAnsi="Times New Roman" w:cs="Times New Roman"/>
          <w:color w:val="000000" w:themeColor="text1"/>
        </w:rPr>
        <w:t>Briggs</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w:t>
      </w:r>
      <w:r w:rsidRPr="00F22AC2">
        <w:rPr>
          <w:rFonts w:ascii="Times New Roman" w:hAnsi="Times New Roman" w:cs="Times New Roman"/>
          <w:color w:val="000000" w:themeColor="text1"/>
        </w:rPr>
        <w:t>, Nwachuku</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O</w:t>
      </w:r>
      <w:r>
        <w:rPr>
          <w:rFonts w:ascii="Times New Roman" w:hAnsi="Times New Roman" w:cs="Times New Roman"/>
          <w:color w:val="000000" w:themeColor="text1"/>
        </w:rPr>
        <w:t>.</w:t>
      </w:r>
      <w:r w:rsidRPr="00F22AC2">
        <w:rPr>
          <w:rFonts w:ascii="Times New Roman" w:hAnsi="Times New Roman" w:cs="Times New Roman"/>
          <w:color w:val="000000" w:themeColor="text1"/>
        </w:rPr>
        <w:t>, Brown</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H</w:t>
      </w:r>
      <w:r>
        <w:rPr>
          <w:rFonts w:ascii="Times New Roman" w:hAnsi="Times New Roman" w:cs="Times New Roman"/>
          <w:color w:val="000000" w:themeColor="text1"/>
        </w:rPr>
        <w:t>.</w:t>
      </w:r>
      <w:r w:rsidRPr="00F22AC2">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F22AC2">
        <w:rPr>
          <w:rFonts w:ascii="Times New Roman" w:hAnsi="Times New Roman" w:cs="Times New Roman"/>
          <w:color w:val="000000" w:themeColor="text1"/>
        </w:rPr>
        <w:t xml:space="preserve"> Elechi-Amadi</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 xml:space="preserve"> (2019).</w:t>
      </w:r>
      <w:r w:rsidRPr="00F22AC2">
        <w:rPr>
          <w:rFonts w:ascii="Times New Roman" w:hAnsi="Times New Roman" w:cs="Times New Roman"/>
          <w:color w:val="000000" w:themeColor="text1"/>
        </w:rPr>
        <w:t xml:space="preserve"> Therapeutic effects of the anti-diabetic polyherbal drug </w:t>
      </w:r>
      <w:proofErr w:type="spellStart"/>
      <w:r w:rsidRPr="00F22AC2">
        <w:rPr>
          <w:rFonts w:ascii="Times New Roman" w:hAnsi="Times New Roman" w:cs="Times New Roman"/>
          <w:color w:val="000000" w:themeColor="text1"/>
        </w:rPr>
        <w:t>diawell</w:t>
      </w:r>
      <w:proofErr w:type="spellEnd"/>
      <w:r w:rsidRPr="00F22AC2">
        <w:rPr>
          <w:rFonts w:ascii="Times New Roman" w:hAnsi="Times New Roman" w:cs="Times New Roman"/>
          <w:color w:val="000000" w:themeColor="text1"/>
        </w:rPr>
        <w:t xml:space="preserve"> in combination with metformin on liver and lipid parameters in type 2 diabetic rats. </w:t>
      </w:r>
      <w:r w:rsidRPr="00F22AC2">
        <w:rPr>
          <w:rFonts w:ascii="Times New Roman" w:hAnsi="Times New Roman" w:cs="Times New Roman"/>
          <w:i/>
          <w:iCs/>
          <w:color w:val="000000" w:themeColor="text1"/>
        </w:rPr>
        <w:t xml:space="preserve">Journal of Complementary and </w:t>
      </w:r>
      <w:proofErr w:type="spellStart"/>
      <w:r w:rsidRPr="00F22AC2">
        <w:rPr>
          <w:rFonts w:ascii="Times New Roman" w:hAnsi="Times New Roman" w:cs="Times New Roman"/>
          <w:i/>
          <w:iCs/>
          <w:color w:val="000000" w:themeColor="text1"/>
        </w:rPr>
        <w:t>Alternnative</w:t>
      </w:r>
      <w:proofErr w:type="spellEnd"/>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Medical</w:t>
      </w:r>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Research</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8(2)</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1-10.</w:t>
      </w:r>
      <w:r>
        <w:rPr>
          <w:rFonts w:ascii="Times New Roman" w:hAnsi="Times New Roman" w:cs="Times New Roman"/>
          <w:color w:val="000000" w:themeColor="text1"/>
        </w:rPr>
        <w:t xml:space="preserve"> </w:t>
      </w:r>
      <w:hyperlink r:id="rId8" w:history="1">
        <w:r w:rsidRPr="005E465A">
          <w:rPr>
            <w:rStyle w:val="Hyperlink"/>
            <w:rFonts w:ascii="Times New Roman" w:hAnsi="Times New Roman" w:cs="Times New Roman"/>
          </w:rPr>
          <w:t>https://doi.org/10.9734/jocamr/2019/v8i230118</w:t>
        </w:r>
      </w:hyperlink>
    </w:p>
    <w:p w14:paraId="13F41192"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 xml:space="preserve">Rohm, T. V., Meier, D. T., </w:t>
      </w:r>
      <w:proofErr w:type="spellStart"/>
      <w:r w:rsidRPr="00B84E9F">
        <w:rPr>
          <w:rFonts w:ascii="Times New Roman" w:hAnsi="Times New Roman" w:cs="Times New Roman"/>
          <w:color w:val="000000" w:themeColor="text1"/>
        </w:rPr>
        <w:t>Olefsky</w:t>
      </w:r>
      <w:proofErr w:type="spellEnd"/>
      <w:r w:rsidRPr="00B84E9F">
        <w:rPr>
          <w:rFonts w:ascii="Times New Roman" w:hAnsi="Times New Roman" w:cs="Times New Roman"/>
          <w:color w:val="000000" w:themeColor="text1"/>
        </w:rPr>
        <w:t>, J. M., &amp; Donath, M. Y. (2022). Inflammation in obesity, diabetes, and related disorders. </w:t>
      </w:r>
      <w:r w:rsidRPr="00B84E9F">
        <w:rPr>
          <w:rFonts w:ascii="Times New Roman" w:hAnsi="Times New Roman" w:cs="Times New Roman"/>
          <w:i/>
          <w:iCs/>
          <w:color w:val="000000" w:themeColor="text1"/>
        </w:rPr>
        <w:t>Immunity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55</w:t>
      </w:r>
      <w:r w:rsidRPr="00B84E9F">
        <w:rPr>
          <w:rFonts w:ascii="Times New Roman" w:hAnsi="Times New Roman" w:cs="Times New Roman"/>
          <w:color w:val="000000" w:themeColor="text1"/>
        </w:rPr>
        <w:t>(1), 31-55.</w:t>
      </w:r>
    </w:p>
    <w:p w14:paraId="1552BBE6"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 xml:space="preserve">Molla, M. D., Akalu, Y., Geto, Z., Dagnew, B., </w:t>
      </w:r>
      <w:proofErr w:type="spellStart"/>
      <w:r w:rsidRPr="00B84E9F">
        <w:rPr>
          <w:rFonts w:ascii="Times New Roman" w:hAnsi="Times New Roman" w:cs="Times New Roman"/>
          <w:color w:val="000000" w:themeColor="text1"/>
        </w:rPr>
        <w:t>Ayelign</w:t>
      </w:r>
      <w:proofErr w:type="spellEnd"/>
      <w:r w:rsidRPr="00B84E9F">
        <w:rPr>
          <w:rFonts w:ascii="Times New Roman" w:hAnsi="Times New Roman" w:cs="Times New Roman"/>
          <w:color w:val="000000" w:themeColor="text1"/>
        </w:rPr>
        <w:t>, B., &amp; Shibabaw, T. (2020). Role of caspase-1 in the pathogenesis of inflammatory-associated chronic noncommunicable diseases. </w:t>
      </w:r>
      <w:r w:rsidRPr="00B84E9F">
        <w:rPr>
          <w:rFonts w:ascii="Times New Roman" w:hAnsi="Times New Roman" w:cs="Times New Roman"/>
          <w:i/>
          <w:iCs/>
          <w:color w:val="000000" w:themeColor="text1"/>
        </w:rPr>
        <w:t>Journal of Inflammation Research</w:t>
      </w:r>
      <w:r w:rsidRPr="00B84E9F">
        <w:rPr>
          <w:rFonts w:ascii="Times New Roman" w:hAnsi="Times New Roman" w:cs="Times New Roman"/>
          <w:color w:val="000000" w:themeColor="text1"/>
        </w:rPr>
        <w:t>,</w:t>
      </w:r>
      <w:r>
        <w:rPr>
          <w:rFonts w:ascii="Times New Roman" w:hAnsi="Times New Roman" w:cs="Times New Roman"/>
          <w:color w:val="000000" w:themeColor="text1"/>
        </w:rPr>
        <w:t xml:space="preserve"> 13,</w:t>
      </w:r>
      <w:r w:rsidRPr="00B84E9F">
        <w:rPr>
          <w:rFonts w:ascii="Times New Roman" w:hAnsi="Times New Roman" w:cs="Times New Roman"/>
          <w:color w:val="000000" w:themeColor="text1"/>
        </w:rPr>
        <w:t xml:space="preserve"> 749-764.</w:t>
      </w:r>
    </w:p>
    <w:p w14:paraId="21FF2054"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Cheng, R., Wu, Z., Li, M., Shao, M., &amp; Hu, T. (2020). Interleukin-1β is a potential therapeutic target for periodontitis: a narrative review. </w:t>
      </w:r>
      <w:r w:rsidRPr="00B84E9F">
        <w:rPr>
          <w:rFonts w:ascii="Times New Roman" w:hAnsi="Times New Roman" w:cs="Times New Roman"/>
          <w:i/>
          <w:iCs/>
          <w:color w:val="000000" w:themeColor="text1"/>
        </w:rPr>
        <w:t>International Journal of Oral Science</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12</w:t>
      </w:r>
      <w:r w:rsidRPr="00B84E9F">
        <w:rPr>
          <w:rFonts w:ascii="Times New Roman" w:hAnsi="Times New Roman" w:cs="Times New Roman"/>
          <w:color w:val="000000" w:themeColor="text1"/>
        </w:rPr>
        <w:t>(1), 2.</w:t>
      </w:r>
      <w:r>
        <w:rPr>
          <w:rFonts w:ascii="Times New Roman" w:hAnsi="Times New Roman" w:cs="Times New Roman"/>
          <w:color w:val="000000" w:themeColor="text1"/>
        </w:rPr>
        <w:t xml:space="preserve"> </w:t>
      </w:r>
      <w:hyperlink r:id="rId9" w:history="1">
        <w:r w:rsidRPr="00BD4FCF">
          <w:rPr>
            <w:rStyle w:val="Hyperlink"/>
            <w:rFonts w:ascii="Times New Roman" w:hAnsi="Times New Roman" w:cs="Times New Roman"/>
          </w:rPr>
          <w:t>https://doi.org/10.1038/s41368-019-0068-8</w:t>
        </w:r>
      </w:hyperlink>
    </w:p>
    <w:p w14:paraId="5387EBB7"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 xml:space="preserve">Suryavanshi, S. V., Kovalchuk, I., &amp; Kovalchuk, O. (2021). Cannabinoids as key regulators of inflammasome </w:t>
      </w:r>
      <w:proofErr w:type="spellStart"/>
      <w:r w:rsidRPr="00B84E9F">
        <w:rPr>
          <w:rFonts w:ascii="Times New Roman" w:hAnsi="Times New Roman" w:cs="Times New Roman"/>
          <w:color w:val="000000" w:themeColor="text1"/>
        </w:rPr>
        <w:t>signaling</w:t>
      </w:r>
      <w:proofErr w:type="spellEnd"/>
      <w:r w:rsidRPr="00B84E9F">
        <w:rPr>
          <w:rFonts w:ascii="Times New Roman" w:hAnsi="Times New Roman" w:cs="Times New Roman"/>
          <w:color w:val="000000" w:themeColor="text1"/>
        </w:rPr>
        <w:t>: a current perspective. </w:t>
      </w:r>
      <w:r w:rsidRPr="00B84E9F">
        <w:rPr>
          <w:rFonts w:ascii="Times New Roman" w:hAnsi="Times New Roman" w:cs="Times New Roman"/>
          <w:i/>
          <w:iCs/>
          <w:color w:val="000000" w:themeColor="text1"/>
        </w:rPr>
        <w:t>Frontiers in Immunology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11</w:t>
      </w:r>
      <w:r w:rsidRPr="00B84E9F">
        <w:rPr>
          <w:rFonts w:ascii="Times New Roman" w:hAnsi="Times New Roman" w:cs="Times New Roman"/>
          <w:color w:val="000000" w:themeColor="text1"/>
        </w:rPr>
        <w:t>, 613613.</w:t>
      </w:r>
    </w:p>
    <w:p w14:paraId="206AA3F9" w14:textId="77777777" w:rsidR="00142F84" w:rsidRPr="00526A15"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 xml:space="preserve">Kamarudin, S. P., Samsudin, E. Z., Ismail, Z., Ibrahim, K., </w:t>
      </w:r>
      <w:proofErr w:type="spellStart"/>
      <w:r w:rsidRPr="00526A15">
        <w:rPr>
          <w:rFonts w:ascii="Times New Roman" w:hAnsi="Times New Roman" w:cs="Times New Roman"/>
          <w:color w:val="000000" w:themeColor="text1"/>
        </w:rPr>
        <w:t>Bukhary</w:t>
      </w:r>
      <w:proofErr w:type="spellEnd"/>
      <w:r w:rsidRPr="00526A15">
        <w:rPr>
          <w:rFonts w:ascii="Times New Roman" w:hAnsi="Times New Roman" w:cs="Times New Roman"/>
          <w:color w:val="000000" w:themeColor="text1"/>
        </w:rPr>
        <w:t xml:space="preserve">, N. B. I., &amp; </w:t>
      </w:r>
      <w:proofErr w:type="spellStart"/>
      <w:r w:rsidRPr="00526A15">
        <w:rPr>
          <w:rFonts w:ascii="Times New Roman" w:hAnsi="Times New Roman" w:cs="Times New Roman"/>
          <w:color w:val="000000" w:themeColor="text1"/>
        </w:rPr>
        <w:t>Suddin</w:t>
      </w:r>
      <w:proofErr w:type="spellEnd"/>
      <w:r w:rsidRPr="00526A15">
        <w:rPr>
          <w:rFonts w:ascii="Times New Roman" w:hAnsi="Times New Roman" w:cs="Times New Roman"/>
          <w:color w:val="000000" w:themeColor="text1"/>
        </w:rPr>
        <w:t xml:space="preserve">, L. S. (2023). Association between visceral adiposity marker with diabetic kidney disease: an analysis </w:t>
      </w:r>
      <w:r w:rsidRPr="00526A15">
        <w:rPr>
          <w:rFonts w:ascii="Times New Roman" w:hAnsi="Times New Roman" w:cs="Times New Roman"/>
          <w:color w:val="000000" w:themeColor="text1"/>
        </w:rPr>
        <w:lastRenderedPageBreak/>
        <w:t>of data from national diabetes registry</w:t>
      </w:r>
      <w:r>
        <w:rPr>
          <w:rFonts w:ascii="Times New Roman" w:hAnsi="Times New Roman" w:cs="Times New Roman"/>
          <w:color w:val="000000" w:themeColor="text1"/>
        </w:rPr>
        <w:t xml:space="preserve"> </w:t>
      </w:r>
      <w:r w:rsidRPr="00526A15">
        <w:rPr>
          <w:rFonts w:ascii="Times New Roman" w:hAnsi="Times New Roman" w:cs="Times New Roman"/>
          <w:color w:val="000000" w:themeColor="text1"/>
        </w:rPr>
        <w:t>Malaysia.</w:t>
      </w:r>
      <w:r>
        <w:rPr>
          <w:rFonts w:ascii="Times New Roman" w:hAnsi="Times New Roman" w:cs="Times New Roman"/>
          <w:color w:val="000000" w:themeColor="text1"/>
        </w:rPr>
        <w:t xml:space="preserve"> </w:t>
      </w:r>
      <w:r w:rsidRPr="00526A15">
        <w:rPr>
          <w:rFonts w:ascii="Times New Roman" w:hAnsi="Times New Roman" w:cs="Times New Roman"/>
          <w:i/>
          <w:iCs/>
          <w:color w:val="000000" w:themeColor="text1"/>
        </w:rPr>
        <w:t>International Journal</w:t>
      </w:r>
      <w:r>
        <w:rPr>
          <w:rFonts w:ascii="Times New Roman" w:hAnsi="Times New Roman" w:cs="Times New Roman"/>
          <w:i/>
          <w:iCs/>
          <w:color w:val="000000" w:themeColor="text1"/>
        </w:rPr>
        <w:t xml:space="preserve"> of Membrane Science and Technology</w:t>
      </w:r>
      <w:r w:rsidRPr="00526A15">
        <w:rPr>
          <w:rFonts w:ascii="Times New Roman" w:hAnsi="Times New Roman" w:cs="Times New Roman"/>
          <w:color w:val="000000" w:themeColor="text1"/>
        </w:rPr>
        <w:t>, 10(2), 1880-1892.</w:t>
      </w:r>
      <w:r>
        <w:rPr>
          <w:rFonts w:ascii="Times New Roman" w:hAnsi="Times New Roman" w:cs="Times New Roman"/>
          <w:color w:val="000000" w:themeColor="text1"/>
        </w:rPr>
        <w:t xml:space="preserve"> </w:t>
      </w:r>
      <w:hyperlink r:id="rId10" w:history="1">
        <w:r w:rsidRPr="00526A15">
          <w:rPr>
            <w:rStyle w:val="Hyperlink"/>
            <w:rFonts w:ascii="Times New Roman" w:hAnsi="Times New Roman" w:cs="Times New Roman"/>
          </w:rPr>
          <w:t>https://doi.org/10.15379/ijmst.v10i2.2701</w:t>
        </w:r>
      </w:hyperlink>
    </w:p>
    <w:p w14:paraId="36214ECA"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Zhao, P., Ma, D., Zan, X., Guo, X., Han, M., &amp; Liu, J. (2025). Lipid accumulation product index is a risk factor for osteoporosis in elderly patients with type 2 diabetes mellitus. </w:t>
      </w:r>
      <w:r w:rsidRPr="00526A15">
        <w:rPr>
          <w:rFonts w:ascii="Times New Roman" w:hAnsi="Times New Roman" w:cs="Times New Roman"/>
          <w:i/>
          <w:iCs/>
          <w:color w:val="000000" w:themeColor="text1"/>
        </w:rPr>
        <w:t>International Journal of Diabetes in Developing Countries</w:t>
      </w:r>
      <w:r w:rsidRPr="00526A15">
        <w:rPr>
          <w:rFonts w:ascii="Times New Roman" w:hAnsi="Times New Roman" w:cs="Times New Roman"/>
          <w:color w:val="000000" w:themeColor="text1"/>
        </w:rPr>
        <w:t>, 1-10.</w:t>
      </w:r>
      <w:r>
        <w:rPr>
          <w:rFonts w:ascii="Times New Roman" w:hAnsi="Times New Roman" w:cs="Times New Roman"/>
          <w:color w:val="000000" w:themeColor="text1"/>
        </w:rPr>
        <w:t xml:space="preserve"> </w:t>
      </w:r>
      <w:hyperlink r:id="rId11" w:history="1">
        <w:r w:rsidRPr="00BD4FCF">
          <w:rPr>
            <w:rStyle w:val="Hyperlink"/>
            <w:rFonts w:ascii="Times New Roman" w:hAnsi="Times New Roman" w:cs="Times New Roman"/>
          </w:rPr>
          <w:t>https://doi.org/10.1007/s13410-025-01465-2</w:t>
        </w:r>
      </w:hyperlink>
    </w:p>
    <w:p w14:paraId="36D8723A" w14:textId="77777777" w:rsidR="00142F84" w:rsidRPr="00D80856" w:rsidRDefault="00142F84" w:rsidP="00142F84">
      <w:pPr>
        <w:pStyle w:val="ListParagraph"/>
        <w:numPr>
          <w:ilvl w:val="0"/>
          <w:numId w:val="5"/>
        </w:numPr>
        <w:jc w:val="both"/>
        <w:rPr>
          <w:rFonts w:ascii="Times New Roman" w:hAnsi="Times New Roman" w:cs="Times New Roman"/>
          <w:color w:val="000000" w:themeColor="text1"/>
        </w:rPr>
      </w:pPr>
      <w:bookmarkStart w:id="2" w:name="_Hlk176242078"/>
      <w:r w:rsidRPr="00D80856">
        <w:rPr>
          <w:rFonts w:ascii="Times New Roman" w:hAnsi="Times New Roman" w:cs="Times New Roman"/>
          <w:color w:val="000000" w:themeColor="text1"/>
        </w:rPr>
        <w:t>Cochran, W. G. (1977). Sampling techniques. 3</w:t>
      </w:r>
      <w:r w:rsidRPr="00D80856">
        <w:rPr>
          <w:rFonts w:ascii="Times New Roman" w:hAnsi="Times New Roman" w:cs="Times New Roman"/>
          <w:color w:val="000000" w:themeColor="text1"/>
          <w:vertAlign w:val="superscript"/>
        </w:rPr>
        <w:t>rd</w:t>
      </w:r>
      <w:r w:rsidRPr="00D80856">
        <w:rPr>
          <w:rFonts w:ascii="Times New Roman" w:hAnsi="Times New Roman" w:cs="Times New Roman"/>
          <w:color w:val="000000" w:themeColor="text1"/>
        </w:rPr>
        <w:t xml:space="preserve"> Ed. New York: John Wiley &amp; Sons.</w:t>
      </w:r>
      <w:bookmarkEnd w:id="2"/>
    </w:p>
    <w:p w14:paraId="28A2E28E"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657831">
        <w:rPr>
          <w:rFonts w:ascii="Times New Roman" w:hAnsi="Times New Roman" w:cs="Times New Roman"/>
          <w:color w:val="000000" w:themeColor="text1"/>
        </w:rPr>
        <w:t xml:space="preserve">World Health Organization. (2022). Stakeholders call for increased access to diabetes education. WHO Regional Office for Africa. </w:t>
      </w:r>
      <w:hyperlink r:id="rId12" w:history="1">
        <w:r w:rsidRPr="00657831">
          <w:rPr>
            <w:rStyle w:val="Hyperlink"/>
            <w:rFonts w:ascii="Times New Roman" w:hAnsi="Times New Roman" w:cs="Times New Roman"/>
          </w:rPr>
          <w:t>https://www.afro.who.int/countries/nigeria/news/stakeholders-call-increased-access-diabetes-education</w:t>
        </w:r>
      </w:hyperlink>
    </w:p>
    <w:p w14:paraId="0BDA2001" w14:textId="77777777" w:rsidR="00142F84" w:rsidRPr="008E221F" w:rsidRDefault="00142F84" w:rsidP="00142F84">
      <w:pPr>
        <w:pStyle w:val="ListParagraph"/>
        <w:numPr>
          <w:ilvl w:val="0"/>
          <w:numId w:val="5"/>
        </w:numPr>
        <w:jc w:val="both"/>
        <w:rPr>
          <w:rFonts w:ascii="Times New Roman" w:hAnsi="Times New Roman" w:cs="Times New Roman"/>
          <w:iCs/>
          <w:color w:val="000000" w:themeColor="text1"/>
        </w:rPr>
      </w:pPr>
      <w:r w:rsidRPr="008E221F">
        <w:rPr>
          <w:rFonts w:ascii="Times New Roman" w:hAnsi="Times New Roman" w:cs="Times New Roman"/>
          <w:iCs/>
          <w:color w:val="000000" w:themeColor="text1"/>
        </w:rPr>
        <w:t xml:space="preserve">Barham, D., &amp; Trinder, P. (1972). An improved colour reagent for the determination of blood glucose by the oxidase system. </w:t>
      </w:r>
      <w:r w:rsidRPr="008E221F">
        <w:rPr>
          <w:rFonts w:ascii="Times New Roman" w:hAnsi="Times New Roman" w:cs="Times New Roman"/>
          <w:i/>
          <w:color w:val="000000" w:themeColor="text1"/>
        </w:rPr>
        <w:t>Analyst</w:t>
      </w:r>
      <w:r w:rsidRPr="008E221F">
        <w:rPr>
          <w:rFonts w:ascii="Times New Roman" w:hAnsi="Times New Roman" w:cs="Times New Roman"/>
          <w:iCs/>
          <w:color w:val="000000" w:themeColor="text1"/>
        </w:rPr>
        <w:t>, 97(1151), 142-145.</w:t>
      </w:r>
    </w:p>
    <w:p w14:paraId="4A0A859A" w14:textId="77777777" w:rsidR="00142F84" w:rsidRPr="008E221F" w:rsidRDefault="00142F84" w:rsidP="00142F84">
      <w:pPr>
        <w:pStyle w:val="ListParagraph"/>
        <w:numPr>
          <w:ilvl w:val="0"/>
          <w:numId w:val="5"/>
        </w:numPr>
        <w:spacing w:line="480" w:lineRule="auto"/>
        <w:jc w:val="both"/>
        <w:rPr>
          <w:rFonts w:ascii="Times New Roman" w:hAnsi="Times New Roman" w:cs="Times New Roman"/>
        </w:rPr>
      </w:pPr>
      <w:r w:rsidRPr="008E221F">
        <w:rPr>
          <w:rFonts w:ascii="Times New Roman" w:hAnsi="Times New Roman" w:cs="Times New Roman"/>
        </w:rPr>
        <w:t xml:space="preserve">Hicks, J. M. (1984). Fluorescence immunoassay. </w:t>
      </w:r>
      <w:r w:rsidRPr="008E221F">
        <w:rPr>
          <w:rFonts w:ascii="Times New Roman" w:hAnsi="Times New Roman" w:cs="Times New Roman"/>
          <w:i/>
          <w:iCs/>
        </w:rPr>
        <w:t>Human Pathology</w:t>
      </w:r>
      <w:r w:rsidRPr="008E221F">
        <w:rPr>
          <w:rFonts w:ascii="Times New Roman" w:hAnsi="Times New Roman" w:cs="Times New Roman"/>
        </w:rPr>
        <w:t xml:space="preserve">, 15(2), 112–116. </w:t>
      </w:r>
    </w:p>
    <w:p w14:paraId="10B44A7A" w14:textId="77777777" w:rsidR="00142F84" w:rsidRPr="008E221F" w:rsidRDefault="00142F84" w:rsidP="00142F84">
      <w:pPr>
        <w:pStyle w:val="ListParagraph"/>
        <w:numPr>
          <w:ilvl w:val="0"/>
          <w:numId w:val="5"/>
        </w:numPr>
        <w:jc w:val="both"/>
        <w:rPr>
          <w:rFonts w:ascii="Times New Roman" w:hAnsi="Times New Roman" w:cs="Times New Roman"/>
          <w:color w:val="000000" w:themeColor="text1"/>
        </w:rPr>
      </w:pPr>
      <w:r w:rsidRPr="008E221F">
        <w:rPr>
          <w:rFonts w:ascii="Times New Roman" w:hAnsi="Times New Roman" w:cs="Times New Roman"/>
          <w:color w:val="000000" w:themeColor="text1"/>
        </w:rPr>
        <w:t xml:space="preserve">Engvall, E., &amp; </w:t>
      </w:r>
      <w:proofErr w:type="spellStart"/>
      <w:r w:rsidRPr="008E221F">
        <w:rPr>
          <w:rFonts w:ascii="Times New Roman" w:hAnsi="Times New Roman" w:cs="Times New Roman"/>
          <w:color w:val="000000" w:themeColor="text1"/>
        </w:rPr>
        <w:t>Perlmann</w:t>
      </w:r>
      <w:proofErr w:type="spellEnd"/>
      <w:r w:rsidRPr="008E221F">
        <w:rPr>
          <w:rFonts w:ascii="Times New Roman" w:hAnsi="Times New Roman" w:cs="Times New Roman"/>
          <w:color w:val="000000" w:themeColor="text1"/>
        </w:rPr>
        <w:t xml:space="preserve">, P. (1971). Enzyme-linked immunosorbent assay (ELISA) quantitative assay of immunoglobulin G. </w:t>
      </w:r>
      <w:r w:rsidRPr="008E221F">
        <w:rPr>
          <w:rFonts w:ascii="Times New Roman" w:hAnsi="Times New Roman" w:cs="Times New Roman"/>
          <w:i/>
          <w:iCs/>
          <w:color w:val="000000" w:themeColor="text1"/>
        </w:rPr>
        <w:t>Immunochemistry</w:t>
      </w:r>
      <w:r w:rsidRPr="008E221F">
        <w:rPr>
          <w:rFonts w:ascii="Times New Roman" w:hAnsi="Times New Roman" w:cs="Times New Roman"/>
          <w:color w:val="000000" w:themeColor="text1"/>
        </w:rPr>
        <w:t>, 8(9), 871-874.</w:t>
      </w:r>
    </w:p>
    <w:p w14:paraId="6F99E284"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3" w:name="_Hlk166443668"/>
      <w:r w:rsidRPr="002C2E05">
        <w:rPr>
          <w:rFonts w:ascii="Times New Roman" w:hAnsi="Times New Roman" w:cs="Times New Roman"/>
          <w:color w:val="000000" w:themeColor="text1"/>
        </w:rPr>
        <w:t xml:space="preserve">Matthews, </w:t>
      </w:r>
      <w:bookmarkEnd w:id="3"/>
      <w:r w:rsidRPr="002C2E05">
        <w:rPr>
          <w:rFonts w:ascii="Times New Roman" w:hAnsi="Times New Roman" w:cs="Times New Roman"/>
          <w:color w:val="000000" w:themeColor="text1"/>
        </w:rPr>
        <w:t xml:space="preserve">D. R., Hosker, J. P., </w:t>
      </w:r>
      <w:proofErr w:type="spellStart"/>
      <w:r w:rsidRPr="002C2E05">
        <w:rPr>
          <w:rFonts w:ascii="Times New Roman" w:hAnsi="Times New Roman" w:cs="Times New Roman"/>
          <w:color w:val="000000" w:themeColor="text1"/>
        </w:rPr>
        <w:t>Rudenski</w:t>
      </w:r>
      <w:proofErr w:type="spellEnd"/>
      <w:r w:rsidRPr="002C2E05">
        <w:rPr>
          <w:rFonts w:ascii="Times New Roman" w:hAnsi="Times New Roman" w:cs="Times New Roman"/>
          <w:color w:val="000000" w:themeColor="text1"/>
        </w:rPr>
        <w:t xml:space="preserve">, A. S., Naylor, B. A., Treacher D. F., &amp; Turner R. C. (1985). Homeostasis model assessment: Insulin resistance and beta-cell function from fasting plasma glucose and insulin concentrations in man. </w:t>
      </w:r>
      <w:proofErr w:type="spellStart"/>
      <w:r w:rsidRPr="002C2E05">
        <w:rPr>
          <w:rFonts w:ascii="Times New Roman" w:hAnsi="Times New Roman" w:cs="Times New Roman"/>
          <w:i/>
          <w:iCs/>
          <w:color w:val="000000" w:themeColor="text1"/>
        </w:rPr>
        <w:t>Diabetologia</w:t>
      </w:r>
      <w:proofErr w:type="spellEnd"/>
      <w:r w:rsidRPr="002C2E05">
        <w:rPr>
          <w:rFonts w:ascii="Times New Roman" w:hAnsi="Times New Roman" w:cs="Times New Roman"/>
          <w:color w:val="000000" w:themeColor="text1"/>
        </w:rPr>
        <w:t>, 28, 412–419.</w:t>
      </w:r>
    </w:p>
    <w:p w14:paraId="7D93C4A1"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4" w:name="_Hlk176243057"/>
      <w:r w:rsidRPr="002C2E05">
        <w:rPr>
          <w:rFonts w:ascii="Times New Roman" w:hAnsi="Times New Roman" w:cs="Times New Roman"/>
          <w:color w:val="000000" w:themeColor="text1"/>
        </w:rPr>
        <w:t xml:space="preserve">Grant, G. H. (1987). Amino acids and proteins. In Tietz N.W. (3rd Ed.), </w:t>
      </w:r>
      <w:r w:rsidRPr="002C2E05">
        <w:rPr>
          <w:rFonts w:ascii="Times New Roman" w:hAnsi="Times New Roman" w:cs="Times New Roman"/>
          <w:i/>
          <w:color w:val="000000" w:themeColor="text1"/>
        </w:rPr>
        <w:t>Fundamentals of Clinical Chemistry</w:t>
      </w:r>
      <w:r w:rsidRPr="002C2E05">
        <w:rPr>
          <w:rFonts w:ascii="Times New Roman" w:hAnsi="Times New Roman" w:cs="Times New Roman"/>
          <w:color w:val="000000" w:themeColor="text1"/>
        </w:rPr>
        <w:t xml:space="preserve"> (pp. 328-329). Wb Saunders Company: Philadelphia USA.</w:t>
      </w:r>
    </w:p>
    <w:bookmarkEnd w:id="4"/>
    <w:p w14:paraId="28EB5D3C" w14:textId="77777777" w:rsidR="00142F84" w:rsidRDefault="00142F84" w:rsidP="00142F84">
      <w:pPr>
        <w:pStyle w:val="ListParagraph"/>
        <w:numPr>
          <w:ilvl w:val="0"/>
          <w:numId w:val="5"/>
        </w:numPr>
        <w:jc w:val="both"/>
        <w:rPr>
          <w:rFonts w:ascii="Times New Roman" w:hAnsi="Times New Roman" w:cs="Times New Roman"/>
        </w:rPr>
      </w:pPr>
      <w:r w:rsidRPr="00155D18">
        <w:rPr>
          <w:rFonts w:ascii="Times New Roman" w:hAnsi="Times New Roman" w:cs="Times New Roman"/>
        </w:rPr>
        <w:t>Kahn</w:t>
      </w:r>
      <w:r>
        <w:rPr>
          <w:rFonts w:ascii="Times New Roman" w:hAnsi="Times New Roman" w:cs="Times New Roman"/>
        </w:rPr>
        <w:t>,</w:t>
      </w:r>
      <w:r w:rsidRPr="00155D18">
        <w:rPr>
          <w:rFonts w:ascii="Times New Roman" w:hAnsi="Times New Roman" w:cs="Times New Roman"/>
        </w:rPr>
        <w:t xml:space="preserve"> H</w:t>
      </w:r>
      <w:r>
        <w:rPr>
          <w:rFonts w:ascii="Times New Roman" w:hAnsi="Times New Roman" w:cs="Times New Roman"/>
        </w:rPr>
        <w:t xml:space="preserve">. </w:t>
      </w:r>
      <w:r w:rsidRPr="00155D18">
        <w:rPr>
          <w:rFonts w:ascii="Times New Roman" w:hAnsi="Times New Roman" w:cs="Times New Roman"/>
        </w:rPr>
        <w:t>S</w:t>
      </w:r>
      <w:r>
        <w:rPr>
          <w:rFonts w:ascii="Times New Roman" w:hAnsi="Times New Roman" w:cs="Times New Roman"/>
        </w:rPr>
        <w:t>. (2005).</w:t>
      </w:r>
      <w:r w:rsidRPr="00155D18">
        <w:rPr>
          <w:rFonts w:ascii="Times New Roman" w:hAnsi="Times New Roman" w:cs="Times New Roman"/>
        </w:rPr>
        <w:t xml:space="preserve"> The “lipid accumulation product” performs better than the</w:t>
      </w:r>
      <w:r>
        <w:rPr>
          <w:rFonts w:ascii="Times New Roman" w:hAnsi="Times New Roman" w:cs="Times New Roman"/>
        </w:rPr>
        <w:t xml:space="preserve"> </w:t>
      </w:r>
      <w:r w:rsidRPr="00155D18">
        <w:rPr>
          <w:rFonts w:ascii="Times New Roman" w:hAnsi="Times New Roman" w:cs="Times New Roman"/>
        </w:rPr>
        <w:t>body mass index for recognizing cardiovascular risk: a population-based comparison. BMC Cardiovasc</w:t>
      </w:r>
      <w:r>
        <w:rPr>
          <w:rFonts w:ascii="Times New Roman" w:hAnsi="Times New Roman" w:cs="Times New Roman"/>
        </w:rPr>
        <w:t>ular</w:t>
      </w:r>
      <w:r w:rsidRPr="00155D18">
        <w:rPr>
          <w:rFonts w:ascii="Times New Roman" w:hAnsi="Times New Roman" w:cs="Times New Roman"/>
        </w:rPr>
        <w:t xml:space="preserve"> Disord</w:t>
      </w:r>
      <w:r>
        <w:rPr>
          <w:rFonts w:ascii="Times New Roman" w:hAnsi="Times New Roman" w:cs="Times New Roman"/>
        </w:rPr>
        <w:t>ers</w:t>
      </w:r>
      <w:r w:rsidRPr="00155D18">
        <w:rPr>
          <w:rFonts w:ascii="Times New Roman" w:hAnsi="Times New Roman" w:cs="Times New Roman"/>
        </w:rPr>
        <w:t>, 5</w:t>
      </w:r>
      <w:r>
        <w:rPr>
          <w:rFonts w:ascii="Times New Roman" w:hAnsi="Times New Roman" w:cs="Times New Roman"/>
        </w:rPr>
        <w:t xml:space="preserve">, </w:t>
      </w:r>
      <w:r w:rsidRPr="00155D18">
        <w:rPr>
          <w:rFonts w:ascii="Times New Roman" w:hAnsi="Times New Roman" w:cs="Times New Roman"/>
        </w:rPr>
        <w:t>26.</w:t>
      </w:r>
      <w:r>
        <w:rPr>
          <w:rFonts w:ascii="Times New Roman" w:hAnsi="Times New Roman" w:cs="Times New Roman"/>
        </w:rPr>
        <w:t xml:space="preserve"> </w:t>
      </w:r>
      <w:hyperlink r:id="rId13" w:history="1">
        <w:r w:rsidRPr="00BD4FCF">
          <w:rPr>
            <w:rStyle w:val="Hyperlink"/>
            <w:rFonts w:ascii="Times New Roman" w:hAnsi="Times New Roman" w:cs="Times New Roman"/>
          </w:rPr>
          <w:t>https://doi.org/10.1186/1471-2261-5-26</w:t>
        </w:r>
      </w:hyperlink>
    </w:p>
    <w:p w14:paraId="68648D4D" w14:textId="77777777" w:rsidR="00142F84" w:rsidRPr="00BC0D15" w:rsidRDefault="00142F84" w:rsidP="00142F84">
      <w:pPr>
        <w:pStyle w:val="ListParagraph"/>
        <w:numPr>
          <w:ilvl w:val="0"/>
          <w:numId w:val="5"/>
        </w:numPr>
        <w:jc w:val="both"/>
        <w:rPr>
          <w:rFonts w:ascii="Times New Roman" w:hAnsi="Times New Roman" w:cs="Times New Roman"/>
        </w:rPr>
      </w:pPr>
      <w:bookmarkStart w:id="5" w:name="_Hlk189917537"/>
      <w:r w:rsidRPr="00BC0D15">
        <w:rPr>
          <w:rFonts w:ascii="Times New Roman" w:hAnsi="Times New Roman" w:cs="Times New Roman"/>
        </w:rPr>
        <w:t>Boye</w:t>
      </w:r>
      <w:bookmarkEnd w:id="5"/>
      <w:r w:rsidRPr="00BC0D15">
        <w:rPr>
          <w:rFonts w:ascii="Times New Roman" w:hAnsi="Times New Roman" w:cs="Times New Roman"/>
        </w:rPr>
        <w:t>, K. S., Thieu, V. T., Lage, M. J., Miller, H., &amp; Paczkowski, R. (2022). The association between sustained HbA1c control and long-term complications among individuals with type 2 diabetes: a retrospective study. </w:t>
      </w:r>
      <w:r w:rsidRPr="00BC0D15">
        <w:rPr>
          <w:rFonts w:ascii="Times New Roman" w:hAnsi="Times New Roman" w:cs="Times New Roman"/>
          <w:i/>
          <w:iCs/>
        </w:rPr>
        <w:t>Advances in Therapy</w:t>
      </w:r>
      <w:r w:rsidRPr="00BC0D15">
        <w:rPr>
          <w:rFonts w:ascii="Times New Roman" w:hAnsi="Times New Roman" w:cs="Times New Roman"/>
        </w:rPr>
        <w:t>, </w:t>
      </w:r>
      <w:r w:rsidRPr="00BC0D15">
        <w:rPr>
          <w:rFonts w:ascii="Times New Roman" w:hAnsi="Times New Roman" w:cs="Times New Roman"/>
          <w:i/>
          <w:iCs/>
        </w:rPr>
        <w:t>39</w:t>
      </w:r>
      <w:r w:rsidRPr="00BC0D15">
        <w:rPr>
          <w:rFonts w:ascii="Times New Roman" w:hAnsi="Times New Roman" w:cs="Times New Roman"/>
        </w:rPr>
        <w:t>(5), 2208-2221.</w:t>
      </w:r>
    </w:p>
    <w:p w14:paraId="748DC040" w14:textId="77777777" w:rsidR="00142F84" w:rsidRPr="00BC0D15" w:rsidRDefault="00142F84" w:rsidP="00142F84">
      <w:pPr>
        <w:pStyle w:val="ListParagraph"/>
        <w:numPr>
          <w:ilvl w:val="0"/>
          <w:numId w:val="5"/>
        </w:numPr>
        <w:jc w:val="both"/>
        <w:rPr>
          <w:rFonts w:ascii="Times New Roman" w:hAnsi="Times New Roman" w:cs="Times New Roman"/>
        </w:rPr>
      </w:pPr>
      <w:bookmarkStart w:id="6" w:name="_Hlk189916340"/>
      <w:r w:rsidRPr="00BC0D15">
        <w:rPr>
          <w:rFonts w:ascii="Times New Roman" w:hAnsi="Times New Roman" w:cs="Times New Roman"/>
        </w:rPr>
        <w:t>Asmamaw</w:t>
      </w:r>
      <w:bookmarkEnd w:id="6"/>
      <w:r w:rsidRPr="00BC0D15">
        <w:rPr>
          <w:rFonts w:ascii="Times New Roman" w:hAnsi="Times New Roman" w:cs="Times New Roman"/>
        </w:rPr>
        <w:t xml:space="preserve">, M., Sime, T., Kene, K., </w:t>
      </w:r>
      <w:proofErr w:type="spellStart"/>
      <w:r w:rsidRPr="00BC0D15">
        <w:rPr>
          <w:rFonts w:ascii="Times New Roman" w:hAnsi="Times New Roman" w:cs="Times New Roman"/>
        </w:rPr>
        <w:t>Fekadie</w:t>
      </w:r>
      <w:proofErr w:type="spellEnd"/>
      <w:r w:rsidRPr="00BC0D15">
        <w:rPr>
          <w:rFonts w:ascii="Times New Roman" w:hAnsi="Times New Roman" w:cs="Times New Roman"/>
        </w:rPr>
        <w:t xml:space="preserve"> </w:t>
      </w:r>
      <w:proofErr w:type="spellStart"/>
      <w:r w:rsidRPr="00BC0D15">
        <w:rPr>
          <w:rFonts w:ascii="Times New Roman" w:hAnsi="Times New Roman" w:cs="Times New Roman"/>
        </w:rPr>
        <w:t>Baye</w:t>
      </w:r>
      <w:proofErr w:type="spellEnd"/>
      <w:r w:rsidRPr="00BC0D15">
        <w:rPr>
          <w:rFonts w:ascii="Times New Roman" w:hAnsi="Times New Roman" w:cs="Times New Roman"/>
        </w:rPr>
        <w:t xml:space="preserve">, M., Teshome, M., &amp; Zawdie, B. (2021). Evaluation of red blood cell parameters as a biomarker for long-term </w:t>
      </w:r>
      <w:proofErr w:type="spellStart"/>
      <w:r w:rsidRPr="00BC0D15">
        <w:rPr>
          <w:rFonts w:ascii="Times New Roman" w:hAnsi="Times New Roman" w:cs="Times New Roman"/>
        </w:rPr>
        <w:t>glycemic</w:t>
      </w:r>
      <w:proofErr w:type="spellEnd"/>
      <w:r w:rsidRPr="00BC0D15">
        <w:rPr>
          <w:rFonts w:ascii="Times New Roman" w:hAnsi="Times New Roman" w:cs="Times New Roman"/>
        </w:rPr>
        <w:t xml:space="preserve"> control monitoring among type 2 diabetic patients in Southwest Ethiopia: a cross-sectional study. </w:t>
      </w:r>
      <w:r w:rsidRPr="00BC0D15">
        <w:rPr>
          <w:rFonts w:ascii="Times New Roman" w:hAnsi="Times New Roman" w:cs="Times New Roman"/>
          <w:i/>
          <w:iCs/>
        </w:rPr>
        <w:t>Diabetes, Metabolic Syndro</w:t>
      </w:r>
      <w:r>
        <w:rPr>
          <w:rFonts w:ascii="Times New Roman" w:hAnsi="Times New Roman" w:cs="Times New Roman"/>
          <w:i/>
          <w:iCs/>
        </w:rPr>
        <w:t>m</w:t>
      </w:r>
      <w:r w:rsidRPr="00BC0D15">
        <w:rPr>
          <w:rFonts w:ascii="Times New Roman" w:hAnsi="Times New Roman" w:cs="Times New Roman"/>
          <w:i/>
          <w:iCs/>
        </w:rPr>
        <w:t>e and Obesity</w:t>
      </w:r>
      <w:r>
        <w:rPr>
          <w:rFonts w:ascii="Times New Roman" w:hAnsi="Times New Roman" w:cs="Times New Roman"/>
          <w:i/>
          <w:iCs/>
        </w:rPr>
        <w:t>: Targets and Therapy</w:t>
      </w:r>
      <w:r w:rsidRPr="00BC0D15">
        <w:rPr>
          <w:rFonts w:ascii="Times New Roman" w:hAnsi="Times New Roman" w:cs="Times New Roman"/>
        </w:rPr>
        <w:t>,</w:t>
      </w:r>
      <w:r>
        <w:rPr>
          <w:rFonts w:ascii="Times New Roman" w:hAnsi="Times New Roman" w:cs="Times New Roman"/>
        </w:rPr>
        <w:t xml:space="preserve"> 14, </w:t>
      </w:r>
      <w:r w:rsidRPr="00BC0D15">
        <w:rPr>
          <w:rFonts w:ascii="Times New Roman" w:hAnsi="Times New Roman" w:cs="Times New Roman"/>
        </w:rPr>
        <w:t>4993-5000.</w:t>
      </w:r>
    </w:p>
    <w:p w14:paraId="7D154C0F" w14:textId="77777777" w:rsidR="00142F84" w:rsidRPr="000F5F5C" w:rsidRDefault="00142F84" w:rsidP="00142F84">
      <w:pPr>
        <w:pStyle w:val="ListParagraph"/>
        <w:numPr>
          <w:ilvl w:val="0"/>
          <w:numId w:val="5"/>
        </w:numPr>
        <w:jc w:val="both"/>
        <w:rPr>
          <w:rFonts w:ascii="Times New Roman" w:hAnsi="Times New Roman" w:cs="Times New Roman"/>
          <w:lang w:val="en-US"/>
        </w:rPr>
      </w:pPr>
      <w:bookmarkStart w:id="7" w:name="_Hlk189919059"/>
      <w:proofErr w:type="spellStart"/>
      <w:r w:rsidRPr="00BC0D15">
        <w:rPr>
          <w:rFonts w:ascii="Times New Roman" w:hAnsi="Times New Roman" w:cs="Times New Roman"/>
        </w:rPr>
        <w:t>Arkew</w:t>
      </w:r>
      <w:bookmarkEnd w:id="7"/>
      <w:proofErr w:type="spellEnd"/>
      <w:r w:rsidRPr="00BC0D15">
        <w:rPr>
          <w:rFonts w:ascii="Times New Roman" w:hAnsi="Times New Roman" w:cs="Times New Roman"/>
        </w:rPr>
        <w:t xml:space="preserve">, M., Asmerom, H., Tesfa, T., Tsegaye, S., Gemechu, K., </w:t>
      </w:r>
      <w:proofErr w:type="spellStart"/>
      <w:r w:rsidRPr="00BC0D15">
        <w:rPr>
          <w:rFonts w:ascii="Times New Roman" w:hAnsi="Times New Roman" w:cs="Times New Roman"/>
        </w:rPr>
        <w:t>Bete</w:t>
      </w:r>
      <w:proofErr w:type="spellEnd"/>
      <w:r w:rsidRPr="00BC0D15">
        <w:rPr>
          <w:rFonts w:ascii="Times New Roman" w:hAnsi="Times New Roman" w:cs="Times New Roman"/>
        </w:rPr>
        <w:t xml:space="preserve">, T., &amp; Haile, K. (2022). Red blood cell parameters and their correlation with </w:t>
      </w:r>
      <w:proofErr w:type="spellStart"/>
      <w:r w:rsidRPr="00BC0D15">
        <w:rPr>
          <w:rFonts w:ascii="Times New Roman" w:hAnsi="Times New Roman" w:cs="Times New Roman"/>
        </w:rPr>
        <w:t>glycemic</w:t>
      </w:r>
      <w:proofErr w:type="spellEnd"/>
      <w:r w:rsidRPr="00BC0D15">
        <w:rPr>
          <w:rFonts w:ascii="Times New Roman" w:hAnsi="Times New Roman" w:cs="Times New Roman"/>
        </w:rPr>
        <w:t xml:space="preserve"> control among type 2 diabetic adult patients in Eastern Ethiopia: a comparative cross-sectional study. </w:t>
      </w:r>
      <w:r w:rsidRPr="00BC0D15">
        <w:rPr>
          <w:rFonts w:ascii="Times New Roman" w:hAnsi="Times New Roman" w:cs="Times New Roman"/>
          <w:i/>
          <w:iCs/>
        </w:rPr>
        <w:t>Diabetes, Metabolic Syndrome and Obesity: Targets and Therapy</w:t>
      </w:r>
      <w:r w:rsidRPr="00BC0D15">
        <w:rPr>
          <w:rFonts w:ascii="Times New Roman" w:hAnsi="Times New Roman" w:cs="Times New Roman"/>
        </w:rPr>
        <w:t xml:space="preserve">, </w:t>
      </w:r>
      <w:r>
        <w:rPr>
          <w:rFonts w:ascii="Times New Roman" w:hAnsi="Times New Roman" w:cs="Times New Roman"/>
        </w:rPr>
        <w:t xml:space="preserve">15, </w:t>
      </w:r>
      <w:r w:rsidRPr="00BC0D15">
        <w:rPr>
          <w:rFonts w:ascii="Times New Roman" w:hAnsi="Times New Roman" w:cs="Times New Roman"/>
        </w:rPr>
        <w:t>3499-3507.</w:t>
      </w:r>
      <w:r>
        <w:rPr>
          <w:rFonts w:ascii="Times New Roman" w:hAnsi="Times New Roman" w:cs="Times New Roman"/>
        </w:rPr>
        <w:t xml:space="preserve"> </w:t>
      </w:r>
      <w:r w:rsidRPr="000F5F5C">
        <w:rPr>
          <w:rFonts w:ascii="Times New Roman" w:hAnsi="Times New Roman" w:cs="Times New Roman"/>
          <w:lang w:val="en-US"/>
        </w:rPr>
        <w:t>D</w:t>
      </w:r>
      <w:r>
        <w:rPr>
          <w:rFonts w:ascii="Times New Roman" w:hAnsi="Times New Roman" w:cs="Times New Roman"/>
          <w:lang w:val="en-US"/>
        </w:rPr>
        <w:t>OI</w:t>
      </w:r>
      <w:r w:rsidRPr="000F5F5C">
        <w:rPr>
          <w:rFonts w:ascii="Times New Roman" w:hAnsi="Times New Roman" w:cs="Times New Roman"/>
          <w:lang w:val="en-US"/>
        </w:rPr>
        <w:t>: </w:t>
      </w:r>
      <w:hyperlink r:id="rId14" w:tgtFrame="_blank" w:history="1">
        <w:r w:rsidRPr="000F5F5C">
          <w:rPr>
            <w:rStyle w:val="Hyperlink"/>
            <w:rFonts w:ascii="Times New Roman" w:hAnsi="Times New Roman" w:cs="Times New Roman"/>
            <w:lang w:val="en-US"/>
          </w:rPr>
          <w:t>10.2147/DMSO.S386093</w:t>
        </w:r>
      </w:hyperlink>
    </w:p>
    <w:p w14:paraId="3513E28C" w14:textId="77777777" w:rsidR="00142F84" w:rsidRDefault="00142F84" w:rsidP="00142F84">
      <w:pPr>
        <w:pStyle w:val="ListParagraph"/>
        <w:numPr>
          <w:ilvl w:val="0"/>
          <w:numId w:val="5"/>
        </w:numPr>
        <w:jc w:val="both"/>
        <w:rPr>
          <w:rFonts w:ascii="Times New Roman" w:hAnsi="Times New Roman" w:cs="Times New Roman"/>
        </w:rPr>
      </w:pPr>
      <w:r w:rsidRPr="000F5F5C">
        <w:rPr>
          <w:rFonts w:ascii="Times New Roman" w:hAnsi="Times New Roman" w:cs="Times New Roman"/>
        </w:rPr>
        <w:t>Briggs</w:t>
      </w:r>
      <w:r>
        <w:rPr>
          <w:rFonts w:ascii="Times New Roman" w:hAnsi="Times New Roman" w:cs="Times New Roman"/>
        </w:rPr>
        <w:t>,</w:t>
      </w:r>
      <w:r w:rsidRPr="000F5F5C">
        <w:rPr>
          <w:rFonts w:ascii="Times New Roman" w:hAnsi="Times New Roman" w:cs="Times New Roman"/>
        </w:rPr>
        <w:t xml:space="preserve"> O</w:t>
      </w:r>
      <w:r>
        <w:rPr>
          <w:rFonts w:ascii="Times New Roman" w:hAnsi="Times New Roman" w:cs="Times New Roman"/>
        </w:rPr>
        <w:t xml:space="preserve">. </w:t>
      </w:r>
      <w:r w:rsidRPr="000F5F5C">
        <w:rPr>
          <w:rFonts w:ascii="Times New Roman" w:hAnsi="Times New Roman" w:cs="Times New Roman"/>
        </w:rPr>
        <w:t>N</w:t>
      </w:r>
      <w:r>
        <w:rPr>
          <w:rFonts w:ascii="Times New Roman" w:hAnsi="Times New Roman" w:cs="Times New Roman"/>
        </w:rPr>
        <w:t>.</w:t>
      </w:r>
      <w:r w:rsidRPr="000F5F5C">
        <w:rPr>
          <w:rFonts w:ascii="Times New Roman" w:hAnsi="Times New Roman" w:cs="Times New Roman"/>
        </w:rPr>
        <w:t>, Brown</w:t>
      </w:r>
      <w:r>
        <w:rPr>
          <w:rFonts w:ascii="Times New Roman" w:hAnsi="Times New Roman" w:cs="Times New Roman"/>
        </w:rPr>
        <w:t>,</w:t>
      </w:r>
      <w:r w:rsidRPr="000F5F5C">
        <w:rPr>
          <w:rFonts w:ascii="Times New Roman" w:hAnsi="Times New Roman" w:cs="Times New Roman"/>
        </w:rPr>
        <w:t xml:space="preserve"> H</w:t>
      </w:r>
      <w:r>
        <w:rPr>
          <w:rFonts w:ascii="Times New Roman" w:hAnsi="Times New Roman" w:cs="Times New Roman"/>
        </w:rPr>
        <w:t>.</w:t>
      </w:r>
      <w:r w:rsidRPr="000F5F5C">
        <w:rPr>
          <w:rFonts w:ascii="Times New Roman" w:hAnsi="Times New Roman" w:cs="Times New Roman"/>
        </w:rPr>
        <w:t>, Elechi-Amadi</w:t>
      </w:r>
      <w:r>
        <w:rPr>
          <w:rFonts w:ascii="Times New Roman" w:hAnsi="Times New Roman" w:cs="Times New Roman"/>
        </w:rPr>
        <w:t>,</w:t>
      </w:r>
      <w:r w:rsidRPr="000F5F5C">
        <w:rPr>
          <w:rFonts w:ascii="Times New Roman" w:hAnsi="Times New Roman" w:cs="Times New Roman"/>
        </w:rPr>
        <w:t xml:space="preserve"> K</w:t>
      </w:r>
      <w:r>
        <w:rPr>
          <w:rFonts w:ascii="Times New Roman" w:hAnsi="Times New Roman" w:cs="Times New Roman"/>
        </w:rPr>
        <w:t>.</w:t>
      </w:r>
      <w:r w:rsidRPr="000F5F5C">
        <w:rPr>
          <w:rFonts w:ascii="Times New Roman" w:hAnsi="Times New Roman" w:cs="Times New Roman"/>
        </w:rPr>
        <w:t xml:space="preserve">, </w:t>
      </w:r>
      <w:proofErr w:type="spellStart"/>
      <w:r w:rsidRPr="000F5F5C">
        <w:rPr>
          <w:rFonts w:ascii="Times New Roman" w:hAnsi="Times New Roman" w:cs="Times New Roman"/>
        </w:rPr>
        <w:t>Ezeiruaku</w:t>
      </w:r>
      <w:proofErr w:type="spellEnd"/>
      <w:r>
        <w:rPr>
          <w:rFonts w:ascii="Times New Roman" w:hAnsi="Times New Roman" w:cs="Times New Roman"/>
        </w:rPr>
        <w:t>,</w:t>
      </w:r>
      <w:r w:rsidRPr="000F5F5C">
        <w:rPr>
          <w:rFonts w:ascii="Times New Roman" w:hAnsi="Times New Roman" w:cs="Times New Roman"/>
        </w:rPr>
        <w:t xml:space="preserve"> F</w:t>
      </w:r>
      <w:r>
        <w:rPr>
          <w:rFonts w:ascii="Times New Roman" w:hAnsi="Times New Roman" w:cs="Times New Roman"/>
        </w:rPr>
        <w:t>.</w:t>
      </w:r>
      <w:r w:rsidRPr="000F5F5C">
        <w:rPr>
          <w:rFonts w:ascii="Times New Roman" w:hAnsi="Times New Roman" w:cs="Times New Roman"/>
        </w:rPr>
        <w:t xml:space="preserve">, </w:t>
      </w:r>
      <w:r>
        <w:rPr>
          <w:rFonts w:ascii="Times New Roman" w:hAnsi="Times New Roman" w:cs="Times New Roman"/>
        </w:rPr>
        <w:t xml:space="preserve">&amp; </w:t>
      </w:r>
      <w:proofErr w:type="spellStart"/>
      <w:r w:rsidRPr="000F5F5C">
        <w:rPr>
          <w:rFonts w:ascii="Times New Roman" w:hAnsi="Times New Roman" w:cs="Times New Roman"/>
        </w:rPr>
        <w:t>Nsirim</w:t>
      </w:r>
      <w:proofErr w:type="spellEnd"/>
      <w:r>
        <w:rPr>
          <w:rFonts w:ascii="Times New Roman" w:hAnsi="Times New Roman" w:cs="Times New Roman"/>
        </w:rPr>
        <w:t>,</w:t>
      </w:r>
      <w:r w:rsidRPr="000F5F5C">
        <w:rPr>
          <w:rFonts w:ascii="Times New Roman" w:hAnsi="Times New Roman" w:cs="Times New Roman"/>
        </w:rPr>
        <w:t xml:space="preserve"> N.</w:t>
      </w:r>
      <w:r>
        <w:rPr>
          <w:rFonts w:ascii="Times New Roman" w:hAnsi="Times New Roman" w:cs="Times New Roman"/>
        </w:rPr>
        <w:t xml:space="preserve"> (2016).</w:t>
      </w:r>
      <w:r w:rsidRPr="000F5F5C">
        <w:rPr>
          <w:rFonts w:ascii="Times New Roman" w:hAnsi="Times New Roman" w:cs="Times New Roman"/>
        </w:rPr>
        <w:t xml:space="preserve"> Superoxide</w:t>
      </w:r>
      <w:r>
        <w:rPr>
          <w:rFonts w:ascii="Times New Roman" w:hAnsi="Times New Roman" w:cs="Times New Roman"/>
        </w:rPr>
        <w:t xml:space="preserve"> </w:t>
      </w:r>
      <w:r w:rsidRPr="000F5F5C">
        <w:rPr>
          <w:rFonts w:ascii="Times New Roman" w:hAnsi="Times New Roman" w:cs="Times New Roman"/>
        </w:rPr>
        <w:t xml:space="preserve">dismutase and glutathione peroxidase levels in patients with long standing type 2 diabetes in Port Harcourt, Rivers State, Nigeria. </w:t>
      </w:r>
      <w:r w:rsidRPr="000F5F5C">
        <w:rPr>
          <w:rFonts w:ascii="Times New Roman" w:hAnsi="Times New Roman" w:cs="Times New Roman"/>
          <w:i/>
          <w:iCs/>
        </w:rPr>
        <w:t>International Journal of Science and Research</w:t>
      </w:r>
      <w:r>
        <w:rPr>
          <w:rFonts w:ascii="Times New Roman" w:hAnsi="Times New Roman" w:cs="Times New Roman"/>
        </w:rPr>
        <w:t>,</w:t>
      </w:r>
      <w:r w:rsidRPr="000F5F5C">
        <w:rPr>
          <w:rFonts w:ascii="Times New Roman" w:hAnsi="Times New Roman" w:cs="Times New Roman"/>
        </w:rPr>
        <w:t xml:space="preserve"> 5(3)</w:t>
      </w:r>
      <w:r>
        <w:rPr>
          <w:rFonts w:ascii="Times New Roman" w:hAnsi="Times New Roman" w:cs="Times New Roman"/>
        </w:rPr>
        <w:t xml:space="preserve">, </w:t>
      </w:r>
      <w:r w:rsidRPr="000F5F5C">
        <w:rPr>
          <w:rFonts w:ascii="Times New Roman" w:hAnsi="Times New Roman" w:cs="Times New Roman"/>
        </w:rPr>
        <w:t>1282-1288.</w:t>
      </w:r>
      <w:r>
        <w:rPr>
          <w:rFonts w:ascii="Times New Roman" w:hAnsi="Times New Roman" w:cs="Times New Roman"/>
        </w:rPr>
        <w:t xml:space="preserve"> </w:t>
      </w:r>
      <w:hyperlink r:id="rId15" w:history="1">
        <w:r w:rsidRPr="005E465A">
          <w:rPr>
            <w:rStyle w:val="Hyperlink"/>
            <w:rFonts w:ascii="Times New Roman" w:hAnsi="Times New Roman" w:cs="Times New Roman"/>
          </w:rPr>
          <w:t>https://doi.org/10.21275/v4i5.NOV162149</w:t>
        </w:r>
      </w:hyperlink>
    </w:p>
    <w:p w14:paraId="56E6DB84" w14:textId="77777777" w:rsidR="00142F84" w:rsidRPr="000D6128" w:rsidRDefault="00142F84" w:rsidP="00142F84">
      <w:pPr>
        <w:pStyle w:val="ListParagraph"/>
        <w:numPr>
          <w:ilvl w:val="0"/>
          <w:numId w:val="5"/>
        </w:numPr>
        <w:jc w:val="both"/>
        <w:rPr>
          <w:rFonts w:ascii="Times New Roman" w:hAnsi="Times New Roman" w:cs="Times New Roman"/>
        </w:rPr>
      </w:pPr>
      <w:bookmarkStart w:id="8" w:name="_Hlk189924428"/>
      <w:r w:rsidRPr="000D6128">
        <w:rPr>
          <w:rFonts w:ascii="Times New Roman" w:hAnsi="Times New Roman" w:cs="Times New Roman"/>
        </w:rPr>
        <w:lastRenderedPageBreak/>
        <w:t>Rashed</w:t>
      </w:r>
      <w:bookmarkEnd w:id="8"/>
      <w:r w:rsidRPr="000D6128">
        <w:rPr>
          <w:rFonts w:ascii="Times New Roman" w:hAnsi="Times New Roman" w:cs="Times New Roman"/>
        </w:rPr>
        <w:t xml:space="preserve">, E., </w:t>
      </w:r>
      <w:proofErr w:type="spellStart"/>
      <w:r w:rsidRPr="000D6128">
        <w:rPr>
          <w:rFonts w:ascii="Times New Roman" w:hAnsi="Times New Roman" w:cs="Times New Roman"/>
        </w:rPr>
        <w:t>Alkout</w:t>
      </w:r>
      <w:proofErr w:type="spellEnd"/>
      <w:r w:rsidRPr="000D6128">
        <w:rPr>
          <w:rFonts w:ascii="Times New Roman" w:hAnsi="Times New Roman" w:cs="Times New Roman"/>
        </w:rPr>
        <w:t xml:space="preserve">, T., </w:t>
      </w:r>
      <w:proofErr w:type="spellStart"/>
      <w:r w:rsidRPr="000D6128">
        <w:rPr>
          <w:rFonts w:ascii="Times New Roman" w:hAnsi="Times New Roman" w:cs="Times New Roman"/>
        </w:rPr>
        <w:t>Eltomy</w:t>
      </w:r>
      <w:proofErr w:type="spellEnd"/>
      <w:r w:rsidRPr="000D6128">
        <w:rPr>
          <w:rFonts w:ascii="Times New Roman" w:hAnsi="Times New Roman" w:cs="Times New Roman"/>
        </w:rPr>
        <w:t xml:space="preserve">, S., </w:t>
      </w:r>
      <w:proofErr w:type="spellStart"/>
      <w:r w:rsidRPr="000D6128">
        <w:rPr>
          <w:rFonts w:ascii="Times New Roman" w:hAnsi="Times New Roman" w:cs="Times New Roman"/>
        </w:rPr>
        <w:t>Etekbali</w:t>
      </w:r>
      <w:proofErr w:type="spellEnd"/>
      <w:r w:rsidRPr="000D6128">
        <w:rPr>
          <w:rFonts w:ascii="Times New Roman" w:hAnsi="Times New Roman" w:cs="Times New Roman"/>
        </w:rPr>
        <w:t xml:space="preserve">, O. R., &amp; </w:t>
      </w:r>
      <w:proofErr w:type="spellStart"/>
      <w:r w:rsidRPr="000D6128">
        <w:rPr>
          <w:rFonts w:ascii="Times New Roman" w:hAnsi="Times New Roman" w:cs="Times New Roman"/>
        </w:rPr>
        <w:t>Alkout</w:t>
      </w:r>
      <w:proofErr w:type="spellEnd"/>
      <w:r w:rsidRPr="000D6128">
        <w:rPr>
          <w:rFonts w:ascii="Times New Roman" w:hAnsi="Times New Roman" w:cs="Times New Roman"/>
        </w:rPr>
        <w:t>, A. M. (2020). The effects of red blood cells parameters on HbA1c and random blood sugar levels in diabetics diagnosis. </w:t>
      </w:r>
      <w:r w:rsidRPr="000D6128">
        <w:rPr>
          <w:rFonts w:ascii="Times New Roman" w:hAnsi="Times New Roman" w:cs="Times New Roman"/>
          <w:i/>
          <w:iCs/>
        </w:rPr>
        <w:t>International Journal of. Diabetes and Clinical Research</w:t>
      </w:r>
      <w:r w:rsidRPr="000D6128">
        <w:rPr>
          <w:rFonts w:ascii="Times New Roman" w:hAnsi="Times New Roman" w:cs="Times New Roman"/>
        </w:rPr>
        <w:t>, </w:t>
      </w:r>
      <w:r w:rsidRPr="000D6128">
        <w:rPr>
          <w:rFonts w:ascii="Times New Roman" w:hAnsi="Times New Roman" w:cs="Times New Roman"/>
          <w:i/>
          <w:iCs/>
        </w:rPr>
        <w:t>7</w:t>
      </w:r>
      <w:r w:rsidRPr="000D6128">
        <w:rPr>
          <w:rFonts w:ascii="Times New Roman" w:hAnsi="Times New Roman" w:cs="Times New Roman"/>
        </w:rPr>
        <w:t>, 1-7.</w:t>
      </w:r>
    </w:p>
    <w:p w14:paraId="71803BCE" w14:textId="77777777" w:rsidR="00142F84" w:rsidRPr="000D6128" w:rsidRDefault="00142F84" w:rsidP="00142F84">
      <w:pPr>
        <w:pStyle w:val="ListParagraph"/>
        <w:numPr>
          <w:ilvl w:val="0"/>
          <w:numId w:val="5"/>
        </w:numPr>
        <w:jc w:val="both"/>
        <w:rPr>
          <w:rFonts w:ascii="Times New Roman" w:hAnsi="Times New Roman" w:cs="Times New Roman"/>
        </w:rPr>
      </w:pPr>
      <w:r w:rsidRPr="000D6128">
        <w:rPr>
          <w:rFonts w:ascii="Times New Roman" w:hAnsi="Times New Roman" w:cs="Times New Roman"/>
        </w:rPr>
        <w:t>Wu, Z., Li, X., Wen, Q., Tao, B., Qiu, B., Zhang, Q., &amp; Wang, J. (2022). Serum LDL-C/HDL-C ratio and the risk of carotid plaques: a longitudinal study. </w:t>
      </w:r>
      <w:r w:rsidRPr="000D6128">
        <w:rPr>
          <w:rFonts w:ascii="Times New Roman" w:hAnsi="Times New Roman" w:cs="Times New Roman"/>
          <w:i/>
          <w:iCs/>
        </w:rPr>
        <w:t>BMC Cardiovascular Disorders</w:t>
      </w:r>
      <w:r w:rsidRPr="000D6128">
        <w:rPr>
          <w:rFonts w:ascii="Times New Roman" w:hAnsi="Times New Roman" w:cs="Times New Roman"/>
        </w:rPr>
        <w:t>, </w:t>
      </w:r>
      <w:r w:rsidRPr="000D6128">
        <w:rPr>
          <w:rFonts w:ascii="Times New Roman" w:hAnsi="Times New Roman" w:cs="Times New Roman"/>
          <w:i/>
          <w:iCs/>
        </w:rPr>
        <w:t>22</w:t>
      </w:r>
      <w:r w:rsidRPr="000D6128">
        <w:rPr>
          <w:rFonts w:ascii="Times New Roman" w:hAnsi="Times New Roman" w:cs="Times New Roman"/>
        </w:rPr>
        <w:t>(1), 501.</w:t>
      </w:r>
    </w:p>
    <w:p w14:paraId="5F833A68"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D727B">
        <w:rPr>
          <w:rFonts w:ascii="Times New Roman" w:hAnsi="Times New Roman" w:cs="Times New Roman"/>
          <w:color w:val="000000" w:themeColor="text1"/>
        </w:rPr>
        <w:t xml:space="preserve">Galicia-Garcia, U., Benito-Vicente, A., </w:t>
      </w:r>
      <w:proofErr w:type="spellStart"/>
      <w:r w:rsidRPr="005D727B">
        <w:rPr>
          <w:rFonts w:ascii="Times New Roman" w:hAnsi="Times New Roman" w:cs="Times New Roman"/>
          <w:color w:val="000000" w:themeColor="text1"/>
        </w:rPr>
        <w:t>Jebari</w:t>
      </w:r>
      <w:proofErr w:type="spellEnd"/>
      <w:r w:rsidRPr="005D727B">
        <w:rPr>
          <w:rFonts w:ascii="Times New Roman" w:hAnsi="Times New Roman" w:cs="Times New Roman"/>
          <w:color w:val="000000" w:themeColor="text1"/>
        </w:rPr>
        <w:t xml:space="preserve">, S., </w:t>
      </w:r>
      <w:proofErr w:type="spellStart"/>
      <w:r w:rsidRPr="005D727B">
        <w:rPr>
          <w:rFonts w:ascii="Times New Roman" w:hAnsi="Times New Roman" w:cs="Times New Roman"/>
          <w:color w:val="000000" w:themeColor="text1"/>
        </w:rPr>
        <w:t>Larrea-Sebal</w:t>
      </w:r>
      <w:proofErr w:type="spellEnd"/>
      <w:r w:rsidRPr="005D727B">
        <w:rPr>
          <w:rFonts w:ascii="Times New Roman" w:hAnsi="Times New Roman" w:cs="Times New Roman"/>
          <w:color w:val="000000" w:themeColor="text1"/>
        </w:rPr>
        <w:t>, A., Siddiqi, H., Uribe, K. B., &amp; Martín, C. (2020). Pathophysiology of type 2 diabetes mellitus. </w:t>
      </w:r>
      <w:r w:rsidRPr="005D727B">
        <w:rPr>
          <w:rFonts w:ascii="Times New Roman" w:hAnsi="Times New Roman" w:cs="Times New Roman"/>
          <w:i/>
          <w:iCs/>
          <w:color w:val="000000" w:themeColor="text1"/>
        </w:rPr>
        <w:t>International Journal of Molecular Sciences</w:t>
      </w:r>
      <w:r w:rsidRPr="005D727B">
        <w:rPr>
          <w:rFonts w:ascii="Times New Roman" w:hAnsi="Times New Roman" w:cs="Times New Roman"/>
          <w:color w:val="000000" w:themeColor="text1"/>
        </w:rPr>
        <w:t>, 21(17), 6275.</w:t>
      </w:r>
    </w:p>
    <w:p w14:paraId="48648943"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E03F6E">
        <w:rPr>
          <w:rFonts w:ascii="Times New Roman" w:hAnsi="Times New Roman" w:cs="Times New Roman"/>
          <w:color w:val="000000" w:themeColor="text1"/>
        </w:rPr>
        <w:t>Briggs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 Nwachuku</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O</w:t>
      </w:r>
      <w:r>
        <w:rPr>
          <w:rFonts w:ascii="Times New Roman" w:hAnsi="Times New Roman" w:cs="Times New Roman"/>
          <w:color w:val="000000" w:themeColor="text1"/>
        </w:rPr>
        <w:t>.</w:t>
      </w:r>
      <w:r w:rsidRPr="00E03F6E">
        <w:rPr>
          <w:rFonts w:ascii="Times New Roman" w:hAnsi="Times New Roman" w:cs="Times New Roman"/>
          <w:color w:val="000000" w:themeColor="text1"/>
        </w:rPr>
        <w:t>, Bartimaeus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S</w:t>
      </w:r>
      <w:r>
        <w:rPr>
          <w:rFonts w:ascii="Times New Roman" w:hAnsi="Times New Roman" w:cs="Times New Roman"/>
          <w:color w:val="000000" w:themeColor="text1"/>
        </w:rPr>
        <w:t>.</w:t>
      </w:r>
      <w:r w:rsidRPr="00E03F6E">
        <w:rPr>
          <w:rFonts w:ascii="Times New Roman" w:hAnsi="Times New Roman" w:cs="Times New Roman"/>
          <w:color w:val="000000" w:themeColor="text1"/>
        </w:rPr>
        <w:t>, Tamuno-Emine</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E03F6E">
        <w:rPr>
          <w:rFonts w:ascii="Times New Roman" w:hAnsi="Times New Roman" w:cs="Times New Roman"/>
          <w:color w:val="000000" w:themeColor="text1"/>
        </w:rPr>
        <w:t>, Elechi-Amadi</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E03F6E">
        <w:rPr>
          <w:rFonts w:ascii="Times New Roman" w:hAnsi="Times New Roman" w:cs="Times New Roman"/>
          <w:color w:val="000000" w:themeColor="text1"/>
        </w:rPr>
        <w:t xml:space="preserve"> </w:t>
      </w:r>
      <w:proofErr w:type="spellStart"/>
      <w:r w:rsidRPr="00E03F6E">
        <w:rPr>
          <w:rFonts w:ascii="Times New Roman" w:hAnsi="Times New Roman" w:cs="Times New Roman"/>
          <w:color w:val="000000" w:themeColor="text1"/>
        </w:rPr>
        <w:t>Nsirim</w:t>
      </w:r>
      <w:proofErr w:type="spellEnd"/>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N.</w:t>
      </w:r>
      <w:r>
        <w:rPr>
          <w:rFonts w:ascii="Times New Roman" w:hAnsi="Times New Roman" w:cs="Times New Roman"/>
          <w:color w:val="000000" w:themeColor="text1"/>
        </w:rPr>
        <w:t xml:space="preserve"> (2019).</w:t>
      </w:r>
      <w:r w:rsidRPr="00E03F6E">
        <w:rPr>
          <w:rFonts w:ascii="Times New Roman" w:hAnsi="Times New Roman" w:cs="Times New Roman"/>
          <w:color w:val="000000" w:themeColor="text1"/>
        </w:rPr>
        <w:t xml:space="preserve"> Antidiabetic and antioxidant effects of the polyherbal drug </w:t>
      </w:r>
      <w:proofErr w:type="spellStart"/>
      <w:r w:rsidRPr="00E03F6E">
        <w:rPr>
          <w:rFonts w:ascii="Times New Roman" w:hAnsi="Times New Roman" w:cs="Times New Roman"/>
          <w:color w:val="000000" w:themeColor="text1"/>
        </w:rPr>
        <w:t>glucoblock</w:t>
      </w:r>
      <w:proofErr w:type="spellEnd"/>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and </w:t>
      </w:r>
      <w:proofErr w:type="spellStart"/>
      <w:r w:rsidRPr="00E03F6E">
        <w:rPr>
          <w:rFonts w:ascii="Times New Roman" w:hAnsi="Times New Roman" w:cs="Times New Roman"/>
          <w:color w:val="000000" w:themeColor="text1"/>
        </w:rPr>
        <w:t>glibenclamide</w:t>
      </w:r>
      <w:proofErr w:type="spellEnd"/>
      <w:r w:rsidRPr="00E03F6E">
        <w:rPr>
          <w:rFonts w:ascii="Times New Roman" w:hAnsi="Times New Roman" w:cs="Times New Roman"/>
          <w:color w:val="000000" w:themeColor="text1"/>
        </w:rPr>
        <w:t xml:space="preserve"> in type 2 diabetic rats. </w:t>
      </w:r>
      <w:r w:rsidRPr="00146F92">
        <w:rPr>
          <w:rFonts w:ascii="Times New Roman" w:hAnsi="Times New Roman" w:cs="Times New Roman"/>
          <w:i/>
          <w:iCs/>
          <w:color w:val="000000" w:themeColor="text1"/>
        </w:rPr>
        <w:t>Journal of Advances in Medical and Pharmaceutical Sciences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21(2)</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1-9. </w:t>
      </w:r>
      <w:hyperlink r:id="rId16" w:history="1">
        <w:r w:rsidRPr="005E465A">
          <w:rPr>
            <w:rStyle w:val="Hyperlink"/>
            <w:rFonts w:ascii="Times New Roman" w:hAnsi="Times New Roman" w:cs="Times New Roman"/>
          </w:rPr>
          <w:t>https://doi.org/10.9734/jamps/2019/v21i230129</w:t>
        </w:r>
      </w:hyperlink>
    </w:p>
    <w:p w14:paraId="53F2B53E" w14:textId="77777777" w:rsidR="00142F84" w:rsidRPr="00E03F6E" w:rsidRDefault="00142F84" w:rsidP="00142F84">
      <w:pPr>
        <w:pStyle w:val="ListParagraph"/>
        <w:numPr>
          <w:ilvl w:val="0"/>
          <w:numId w:val="5"/>
        </w:numPr>
        <w:jc w:val="both"/>
        <w:rPr>
          <w:rFonts w:ascii="Times New Roman" w:hAnsi="Times New Roman" w:cs="Times New Roman"/>
          <w:color w:val="000000" w:themeColor="text1"/>
        </w:rPr>
      </w:pPr>
      <w:bookmarkStart w:id="9" w:name="_Hlk190003020"/>
      <w:r w:rsidRPr="00E03F6E">
        <w:rPr>
          <w:rFonts w:ascii="Times New Roman" w:hAnsi="Times New Roman" w:cs="Times New Roman"/>
        </w:rPr>
        <w:t>Rahman</w:t>
      </w:r>
      <w:bookmarkEnd w:id="9"/>
      <w:r w:rsidRPr="00E03F6E">
        <w:rPr>
          <w:rFonts w:ascii="Times New Roman" w:hAnsi="Times New Roman" w:cs="Times New Roman"/>
        </w:rPr>
        <w:t>, M. S., Hossain, K. S., Das, S., Kundu, S., Adegoke, E. O., Rahman, M. A., &amp; Pang, M. G. (2021). Role of insulin in health and disease: An update. </w:t>
      </w:r>
      <w:r w:rsidRPr="00E03F6E">
        <w:rPr>
          <w:rFonts w:ascii="Times New Roman" w:hAnsi="Times New Roman" w:cs="Times New Roman"/>
          <w:i/>
          <w:iCs/>
        </w:rPr>
        <w:t>International Journal of Molecular Sciences</w:t>
      </w:r>
      <w:r w:rsidRPr="00E03F6E">
        <w:rPr>
          <w:rFonts w:ascii="Times New Roman" w:hAnsi="Times New Roman" w:cs="Times New Roman"/>
        </w:rPr>
        <w:t>, </w:t>
      </w:r>
      <w:r w:rsidRPr="00E03F6E">
        <w:rPr>
          <w:rFonts w:ascii="Times New Roman" w:hAnsi="Times New Roman" w:cs="Times New Roman"/>
          <w:iCs/>
        </w:rPr>
        <w:t>22</w:t>
      </w:r>
      <w:r w:rsidRPr="00E03F6E">
        <w:rPr>
          <w:rFonts w:ascii="Times New Roman" w:hAnsi="Times New Roman" w:cs="Times New Roman"/>
        </w:rPr>
        <w:t>(12), 6403.</w:t>
      </w:r>
    </w:p>
    <w:p w14:paraId="211FE690"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r w:rsidRPr="00226E01">
        <w:rPr>
          <w:rFonts w:ascii="Times New Roman" w:hAnsi="Times New Roman" w:cs="Times New Roman"/>
        </w:rPr>
        <w:t xml:space="preserve">Li, M., Chi, X., Wang, Y., </w:t>
      </w:r>
      <w:proofErr w:type="spellStart"/>
      <w:r w:rsidRPr="00226E01">
        <w:rPr>
          <w:rFonts w:ascii="Times New Roman" w:hAnsi="Times New Roman" w:cs="Times New Roman"/>
        </w:rPr>
        <w:t>Setrerrahmane</w:t>
      </w:r>
      <w:proofErr w:type="spellEnd"/>
      <w:r w:rsidRPr="00226E01">
        <w:rPr>
          <w:rFonts w:ascii="Times New Roman" w:hAnsi="Times New Roman" w:cs="Times New Roman"/>
        </w:rPr>
        <w:t>, S., Xie, W.</w:t>
      </w:r>
      <w:r>
        <w:rPr>
          <w:rFonts w:ascii="Times New Roman" w:hAnsi="Times New Roman" w:cs="Times New Roman"/>
        </w:rPr>
        <w:t>,</w:t>
      </w:r>
      <w:r w:rsidRPr="00226E01">
        <w:rPr>
          <w:rFonts w:ascii="Times New Roman" w:hAnsi="Times New Roman" w:cs="Times New Roman"/>
        </w:rPr>
        <w:t xml:space="preserve"> &amp; Xu, H. (2022). Trends in insulin resistance: insights into mechanisms and therapeutic strategy. </w:t>
      </w:r>
      <w:r w:rsidRPr="00226E01">
        <w:rPr>
          <w:rFonts w:ascii="Times New Roman" w:hAnsi="Times New Roman" w:cs="Times New Roman"/>
          <w:i/>
          <w:iCs/>
        </w:rPr>
        <w:t>Signal Transduction and Targeted Therapy</w:t>
      </w:r>
      <w:r w:rsidRPr="00226E01">
        <w:rPr>
          <w:rFonts w:ascii="Times New Roman" w:hAnsi="Times New Roman" w:cs="Times New Roman"/>
        </w:rPr>
        <w:t>, </w:t>
      </w:r>
      <w:r w:rsidRPr="00226E01">
        <w:rPr>
          <w:rFonts w:ascii="Times New Roman" w:hAnsi="Times New Roman" w:cs="Times New Roman"/>
          <w:i/>
          <w:iCs/>
        </w:rPr>
        <w:t>7</w:t>
      </w:r>
      <w:r w:rsidRPr="00226E01">
        <w:rPr>
          <w:rFonts w:ascii="Times New Roman" w:hAnsi="Times New Roman" w:cs="Times New Roman"/>
        </w:rPr>
        <w:t>(1), 216.</w:t>
      </w:r>
    </w:p>
    <w:p w14:paraId="5FDCF063" w14:textId="77777777" w:rsidR="00142F84" w:rsidRPr="00226E01" w:rsidRDefault="00142F84" w:rsidP="00142F84">
      <w:pPr>
        <w:pStyle w:val="ListParagraph"/>
        <w:numPr>
          <w:ilvl w:val="0"/>
          <w:numId w:val="5"/>
        </w:numPr>
        <w:jc w:val="both"/>
        <w:rPr>
          <w:rFonts w:ascii="Times New Roman" w:hAnsi="Times New Roman" w:cs="Times New Roman"/>
        </w:rPr>
      </w:pPr>
      <w:bookmarkStart w:id="10" w:name="_Hlk189646963"/>
      <w:r w:rsidRPr="00226E01">
        <w:rPr>
          <w:rFonts w:ascii="Times New Roman" w:hAnsi="Times New Roman" w:cs="Times New Roman"/>
        </w:rPr>
        <w:t>Simon, M. G., &amp; Batubara, S. O. (2020</w:t>
      </w:r>
      <w:bookmarkEnd w:id="10"/>
      <w:r w:rsidRPr="00226E01">
        <w:rPr>
          <w:rFonts w:ascii="Times New Roman" w:hAnsi="Times New Roman" w:cs="Times New Roman"/>
        </w:rPr>
        <w:t>). The correlation of food and physical activity with diabetes incidence among older-adult. </w:t>
      </w:r>
      <w:r w:rsidRPr="00226E01">
        <w:rPr>
          <w:rFonts w:ascii="Times New Roman" w:hAnsi="Times New Roman" w:cs="Times New Roman"/>
          <w:i/>
          <w:iCs/>
        </w:rPr>
        <w:t>Indonesian Nursing Journal of Education and Clinic (INJEC)</w:t>
      </w:r>
      <w:r w:rsidRPr="00226E01">
        <w:rPr>
          <w:rFonts w:ascii="Times New Roman" w:hAnsi="Times New Roman" w:cs="Times New Roman"/>
        </w:rPr>
        <w:t>, </w:t>
      </w:r>
      <w:r w:rsidRPr="00226E01">
        <w:rPr>
          <w:rFonts w:ascii="Times New Roman" w:hAnsi="Times New Roman" w:cs="Times New Roman"/>
          <w:i/>
          <w:iCs/>
        </w:rPr>
        <w:t>5</w:t>
      </w:r>
      <w:r w:rsidRPr="00226E01">
        <w:rPr>
          <w:rFonts w:ascii="Times New Roman" w:hAnsi="Times New Roman" w:cs="Times New Roman"/>
        </w:rPr>
        <w:t>(2), 166-171.</w:t>
      </w:r>
    </w:p>
    <w:p w14:paraId="39FEEA25" w14:textId="77777777" w:rsidR="00142F84" w:rsidRPr="00226E01" w:rsidRDefault="00142F84" w:rsidP="00142F84">
      <w:pPr>
        <w:pStyle w:val="ListParagraph"/>
        <w:numPr>
          <w:ilvl w:val="0"/>
          <w:numId w:val="5"/>
        </w:numPr>
        <w:jc w:val="both"/>
        <w:rPr>
          <w:rFonts w:ascii="Times New Roman" w:hAnsi="Times New Roman" w:cs="Times New Roman"/>
          <w:color w:val="000000" w:themeColor="text1"/>
        </w:rPr>
      </w:pPr>
      <w:proofErr w:type="spellStart"/>
      <w:r w:rsidRPr="00226E01">
        <w:rPr>
          <w:rFonts w:ascii="Times New Roman" w:hAnsi="Times New Roman" w:cs="Times New Roman"/>
          <w:color w:val="000000" w:themeColor="text1"/>
        </w:rPr>
        <w:t>Strowig</w:t>
      </w:r>
      <w:proofErr w:type="spellEnd"/>
      <w:r w:rsidRPr="00226E01">
        <w:rPr>
          <w:rFonts w:ascii="Times New Roman" w:hAnsi="Times New Roman" w:cs="Times New Roman"/>
          <w:color w:val="000000" w:themeColor="text1"/>
        </w:rPr>
        <w:t xml:space="preserve">, T., Henao-Mejia, J., </w:t>
      </w:r>
      <w:proofErr w:type="spellStart"/>
      <w:r w:rsidRPr="00226E01">
        <w:rPr>
          <w:rFonts w:ascii="Times New Roman" w:hAnsi="Times New Roman" w:cs="Times New Roman"/>
          <w:color w:val="000000" w:themeColor="text1"/>
        </w:rPr>
        <w:t>Elinav</w:t>
      </w:r>
      <w:proofErr w:type="spellEnd"/>
      <w:r w:rsidRPr="00226E01">
        <w:rPr>
          <w:rFonts w:ascii="Times New Roman" w:hAnsi="Times New Roman" w:cs="Times New Roman"/>
          <w:color w:val="000000" w:themeColor="text1"/>
        </w:rPr>
        <w:t xml:space="preserve">, E., &amp; Flavell, R. (2020). Inflammasomes in health and disease. </w:t>
      </w:r>
      <w:r w:rsidRPr="00226E01">
        <w:rPr>
          <w:rFonts w:ascii="Times New Roman" w:hAnsi="Times New Roman" w:cs="Times New Roman"/>
          <w:i/>
          <w:iCs/>
          <w:color w:val="000000" w:themeColor="text1"/>
        </w:rPr>
        <w:t>Nature</w:t>
      </w:r>
      <w:r w:rsidRPr="00226E01">
        <w:rPr>
          <w:rFonts w:ascii="Times New Roman" w:hAnsi="Times New Roman" w:cs="Times New Roman"/>
          <w:color w:val="000000" w:themeColor="text1"/>
        </w:rPr>
        <w:t>, 481(7381), 278–286.</w:t>
      </w:r>
    </w:p>
    <w:p w14:paraId="036961AA" w14:textId="77777777" w:rsidR="00142F84" w:rsidRPr="00226E01" w:rsidRDefault="00142F84" w:rsidP="00142F84">
      <w:pPr>
        <w:pStyle w:val="ListParagraph"/>
        <w:numPr>
          <w:ilvl w:val="0"/>
          <w:numId w:val="5"/>
        </w:numPr>
        <w:jc w:val="both"/>
        <w:rPr>
          <w:rFonts w:ascii="Times New Roman" w:hAnsi="Times New Roman" w:cs="Times New Roman"/>
        </w:rPr>
      </w:pPr>
      <w:bookmarkStart w:id="11" w:name="_Hlk190180420"/>
      <w:r w:rsidRPr="00226E01">
        <w:rPr>
          <w:rFonts w:ascii="Times New Roman" w:hAnsi="Times New Roman" w:cs="Times New Roman"/>
        </w:rPr>
        <w:t>Pereira</w:t>
      </w:r>
      <w:bookmarkEnd w:id="11"/>
      <w:r w:rsidRPr="00226E01">
        <w:rPr>
          <w:rFonts w:ascii="Times New Roman" w:hAnsi="Times New Roman" w:cs="Times New Roman"/>
        </w:rPr>
        <w:t>, C. A., Carlos, D., Ferreira, N. S., Silva, J. F., Zanotto, C. Z., Zamboni, D. S., &amp; Tostes, R. C. (2020). Mitochondrial DNA promotes NLRP3 inflammasome activation and contributes to endothelial dysfunction and inflammation in type 1 diabetes. </w:t>
      </w:r>
      <w:r w:rsidRPr="00226E01">
        <w:rPr>
          <w:rFonts w:ascii="Times New Roman" w:hAnsi="Times New Roman" w:cs="Times New Roman"/>
          <w:i/>
          <w:iCs/>
        </w:rPr>
        <w:t>Frontiers in Physiology</w:t>
      </w:r>
      <w:r w:rsidRPr="00226E01">
        <w:rPr>
          <w:rFonts w:ascii="Times New Roman" w:hAnsi="Times New Roman" w:cs="Times New Roman"/>
        </w:rPr>
        <w:t>, </w:t>
      </w:r>
      <w:r w:rsidRPr="00226E01">
        <w:rPr>
          <w:rFonts w:ascii="Times New Roman" w:hAnsi="Times New Roman" w:cs="Times New Roman"/>
          <w:i/>
          <w:iCs/>
        </w:rPr>
        <w:t>10</w:t>
      </w:r>
      <w:r w:rsidRPr="00226E01">
        <w:rPr>
          <w:rFonts w:ascii="Times New Roman" w:hAnsi="Times New Roman" w:cs="Times New Roman"/>
        </w:rPr>
        <w:t>, 1557.</w:t>
      </w:r>
    </w:p>
    <w:p w14:paraId="7CD47086"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bookmarkStart w:id="12" w:name="_Hlk190180494"/>
      <w:r w:rsidRPr="00226E01">
        <w:rPr>
          <w:rFonts w:ascii="Times New Roman" w:hAnsi="Times New Roman" w:cs="Times New Roman"/>
        </w:rPr>
        <w:t>Wu</w:t>
      </w:r>
      <w:bookmarkEnd w:id="12"/>
      <w:r w:rsidRPr="00226E01">
        <w:rPr>
          <w:rFonts w:ascii="Times New Roman" w:hAnsi="Times New Roman" w:cs="Times New Roman"/>
        </w:rPr>
        <w:t>, K. K. L., Cheung, S. W. M.</w:t>
      </w:r>
      <w:r>
        <w:rPr>
          <w:rFonts w:ascii="Times New Roman" w:hAnsi="Times New Roman" w:cs="Times New Roman"/>
        </w:rPr>
        <w:t>,</w:t>
      </w:r>
      <w:r w:rsidRPr="00226E01">
        <w:rPr>
          <w:rFonts w:ascii="Times New Roman" w:hAnsi="Times New Roman" w:cs="Times New Roman"/>
        </w:rPr>
        <w:t xml:space="preserve"> &amp; Cheng, K. K. Y. (2020). NLRP3 inflammasome activation in adipose tissues and its implications on metabolic diseases. </w:t>
      </w:r>
      <w:r w:rsidRPr="00226E01">
        <w:rPr>
          <w:rFonts w:ascii="Times New Roman" w:hAnsi="Times New Roman" w:cs="Times New Roman"/>
          <w:i/>
          <w:iCs/>
        </w:rPr>
        <w:t>International Journal of Molecular Sciences</w:t>
      </w:r>
      <w:r w:rsidRPr="00226E01">
        <w:rPr>
          <w:rFonts w:ascii="Times New Roman" w:hAnsi="Times New Roman" w:cs="Times New Roman"/>
        </w:rPr>
        <w:t>, </w:t>
      </w:r>
      <w:r w:rsidRPr="00226E01">
        <w:rPr>
          <w:rFonts w:ascii="Times New Roman" w:hAnsi="Times New Roman" w:cs="Times New Roman"/>
          <w:i/>
          <w:iCs/>
        </w:rPr>
        <w:t>21</w:t>
      </w:r>
      <w:r w:rsidRPr="00226E01">
        <w:rPr>
          <w:rFonts w:ascii="Times New Roman" w:hAnsi="Times New Roman" w:cs="Times New Roman"/>
        </w:rPr>
        <w:t>(11), 4184.</w:t>
      </w:r>
    </w:p>
    <w:p w14:paraId="7CEDC69A" w14:textId="77777777" w:rsidR="00142F84" w:rsidRPr="00C26046" w:rsidRDefault="00142F84" w:rsidP="00142F84">
      <w:pPr>
        <w:pStyle w:val="ListParagraph"/>
        <w:numPr>
          <w:ilvl w:val="0"/>
          <w:numId w:val="5"/>
        </w:numPr>
        <w:jc w:val="both"/>
        <w:rPr>
          <w:rFonts w:ascii="Times New Roman" w:hAnsi="Times New Roman" w:cs="Times New Roman"/>
        </w:rPr>
      </w:pPr>
      <w:proofErr w:type="spellStart"/>
      <w:r w:rsidRPr="00C26046">
        <w:rPr>
          <w:rFonts w:ascii="Times New Roman" w:hAnsi="Times New Roman" w:cs="Times New Roman"/>
        </w:rPr>
        <w:t>Alfadul</w:t>
      </w:r>
      <w:proofErr w:type="spellEnd"/>
      <w:r w:rsidRPr="00C26046">
        <w:rPr>
          <w:rFonts w:ascii="Times New Roman" w:hAnsi="Times New Roman" w:cs="Times New Roman"/>
        </w:rPr>
        <w:t xml:space="preserve">, H., </w:t>
      </w:r>
      <w:proofErr w:type="spellStart"/>
      <w:r w:rsidRPr="00C26046">
        <w:rPr>
          <w:rFonts w:ascii="Times New Roman" w:hAnsi="Times New Roman" w:cs="Times New Roman"/>
        </w:rPr>
        <w:t>Sabico</w:t>
      </w:r>
      <w:proofErr w:type="spellEnd"/>
      <w:r w:rsidRPr="00C26046">
        <w:rPr>
          <w:rFonts w:ascii="Times New Roman" w:hAnsi="Times New Roman" w:cs="Times New Roman"/>
        </w:rPr>
        <w:t>, S., &amp; Al-</w:t>
      </w:r>
      <w:proofErr w:type="spellStart"/>
      <w:r w:rsidRPr="00C26046">
        <w:rPr>
          <w:rFonts w:ascii="Times New Roman" w:hAnsi="Times New Roman" w:cs="Times New Roman"/>
        </w:rPr>
        <w:t>Daghri</w:t>
      </w:r>
      <w:proofErr w:type="spellEnd"/>
      <w:r w:rsidRPr="00C26046">
        <w:rPr>
          <w:rFonts w:ascii="Times New Roman" w:hAnsi="Times New Roman" w:cs="Times New Roman"/>
        </w:rPr>
        <w:t>, N. M. (2022). The role of interleukin-1β in type 2 diabetes mellitus: A systematic review and meta-analysis. </w:t>
      </w:r>
      <w:r w:rsidRPr="00C26046">
        <w:rPr>
          <w:rFonts w:ascii="Times New Roman" w:hAnsi="Times New Roman" w:cs="Times New Roman"/>
          <w:i/>
          <w:iCs/>
        </w:rPr>
        <w:t>Frontiers in Endocrinology</w:t>
      </w:r>
      <w:r w:rsidRPr="00C26046">
        <w:rPr>
          <w:rFonts w:ascii="Times New Roman" w:hAnsi="Times New Roman" w:cs="Times New Roman"/>
        </w:rPr>
        <w:t>, </w:t>
      </w:r>
      <w:r w:rsidRPr="00C26046">
        <w:rPr>
          <w:rFonts w:ascii="Times New Roman" w:hAnsi="Times New Roman" w:cs="Times New Roman"/>
          <w:i/>
          <w:iCs/>
        </w:rPr>
        <w:t>13</w:t>
      </w:r>
      <w:r w:rsidRPr="00C26046">
        <w:rPr>
          <w:rFonts w:ascii="Times New Roman" w:hAnsi="Times New Roman" w:cs="Times New Roman"/>
        </w:rPr>
        <w:t>, 901616.</w:t>
      </w:r>
    </w:p>
    <w:p w14:paraId="48E900F3" w14:textId="77777777" w:rsidR="00142F84" w:rsidRPr="00C26046" w:rsidRDefault="00142F84" w:rsidP="00142F84">
      <w:pPr>
        <w:pStyle w:val="ListParagraph"/>
        <w:numPr>
          <w:ilvl w:val="0"/>
          <w:numId w:val="5"/>
        </w:numPr>
        <w:jc w:val="both"/>
        <w:rPr>
          <w:rFonts w:ascii="Times New Roman" w:hAnsi="Times New Roman" w:cs="Times New Roman"/>
        </w:rPr>
      </w:pPr>
      <w:bookmarkStart w:id="13" w:name="_Hlk190180685"/>
      <w:r w:rsidRPr="00C26046">
        <w:rPr>
          <w:rFonts w:ascii="Times New Roman" w:hAnsi="Times New Roman" w:cs="Times New Roman"/>
        </w:rPr>
        <w:t xml:space="preserve">Wu, H., &amp; Ballantyne, </w:t>
      </w:r>
      <w:bookmarkEnd w:id="13"/>
      <w:r w:rsidRPr="00C26046">
        <w:rPr>
          <w:rFonts w:ascii="Times New Roman" w:hAnsi="Times New Roman" w:cs="Times New Roman"/>
        </w:rPr>
        <w:t>C. M. (2020). Metabolic inflammation and insulin resistance in obesity. </w:t>
      </w:r>
      <w:r w:rsidRPr="00C26046">
        <w:rPr>
          <w:rFonts w:ascii="Times New Roman" w:hAnsi="Times New Roman" w:cs="Times New Roman"/>
          <w:i/>
          <w:iCs/>
        </w:rPr>
        <w:t>Circulation Research</w:t>
      </w:r>
      <w:r w:rsidRPr="00C26046">
        <w:rPr>
          <w:rFonts w:ascii="Times New Roman" w:hAnsi="Times New Roman" w:cs="Times New Roman"/>
        </w:rPr>
        <w:t>, </w:t>
      </w:r>
      <w:r w:rsidRPr="00C26046">
        <w:rPr>
          <w:rFonts w:ascii="Times New Roman" w:hAnsi="Times New Roman" w:cs="Times New Roman"/>
          <w:i/>
          <w:iCs/>
        </w:rPr>
        <w:t>126</w:t>
      </w:r>
      <w:r w:rsidRPr="00C26046">
        <w:rPr>
          <w:rFonts w:ascii="Times New Roman" w:hAnsi="Times New Roman" w:cs="Times New Roman"/>
        </w:rPr>
        <w:t>(11), 1549-1564.</w:t>
      </w:r>
    </w:p>
    <w:p w14:paraId="2DD63F9F"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 xml:space="preserve">Kern, P. A., Ranganathan, S., Li, C., Wood, L., &amp; Ranganathan, G. (2001). Adipose tissue </w:t>
      </w:r>
      <w:proofErr w:type="spellStart"/>
      <w:r w:rsidRPr="00591B8E">
        <w:rPr>
          <w:rFonts w:ascii="Times New Roman" w:hAnsi="Times New Roman" w:cs="Times New Roman"/>
          <w:color w:val="000000" w:themeColor="text1"/>
        </w:rPr>
        <w:t>tumor</w:t>
      </w:r>
      <w:proofErr w:type="spellEnd"/>
      <w:r w:rsidRPr="00591B8E">
        <w:rPr>
          <w:rFonts w:ascii="Times New Roman" w:hAnsi="Times New Roman" w:cs="Times New Roman"/>
          <w:color w:val="000000" w:themeColor="text1"/>
        </w:rPr>
        <w:t xml:space="preserve"> necrosis factor and interleukin-6 expression in human obesity and insulin resistance. </w:t>
      </w:r>
      <w:r w:rsidRPr="00591B8E">
        <w:rPr>
          <w:rFonts w:ascii="Times New Roman" w:hAnsi="Times New Roman" w:cs="Times New Roman"/>
          <w:i/>
          <w:iCs/>
          <w:color w:val="000000" w:themeColor="text1"/>
        </w:rPr>
        <w:t>American journal of physiology. Endocrinology and metabolism</w:t>
      </w:r>
      <w:r w:rsidRPr="00591B8E">
        <w:rPr>
          <w:rFonts w:ascii="Times New Roman" w:hAnsi="Times New Roman" w:cs="Times New Roman"/>
          <w:color w:val="000000" w:themeColor="text1"/>
        </w:rPr>
        <w:t>, </w:t>
      </w:r>
      <w:r w:rsidRPr="00591B8E">
        <w:rPr>
          <w:rFonts w:ascii="Times New Roman" w:hAnsi="Times New Roman" w:cs="Times New Roman"/>
          <w:i/>
          <w:iCs/>
          <w:color w:val="000000" w:themeColor="text1"/>
        </w:rPr>
        <w:t>280</w:t>
      </w:r>
      <w:r w:rsidRPr="00591B8E">
        <w:rPr>
          <w:rFonts w:ascii="Times New Roman" w:hAnsi="Times New Roman" w:cs="Times New Roman"/>
          <w:color w:val="000000" w:themeColor="text1"/>
        </w:rPr>
        <w:t xml:space="preserve">(5), E745–E751. </w:t>
      </w:r>
      <w:hyperlink r:id="rId17" w:history="1">
        <w:r w:rsidRPr="00591B8E">
          <w:rPr>
            <w:rStyle w:val="Hyperlink"/>
            <w:rFonts w:ascii="Times New Roman" w:hAnsi="Times New Roman" w:cs="Times New Roman"/>
          </w:rPr>
          <w:t>https://doi.org/10.1152/ajpendo.2001.280.5.E745</w:t>
        </w:r>
      </w:hyperlink>
    </w:p>
    <w:p w14:paraId="0F538C55" w14:textId="77777777" w:rsidR="00142F84" w:rsidRPr="00591B8E" w:rsidRDefault="00142F84" w:rsidP="00142F84">
      <w:pPr>
        <w:pStyle w:val="ListParagraph"/>
        <w:numPr>
          <w:ilvl w:val="0"/>
          <w:numId w:val="5"/>
        </w:numPr>
        <w:jc w:val="both"/>
        <w:rPr>
          <w:rFonts w:ascii="Times New Roman" w:hAnsi="Times New Roman" w:cs="Times New Roman"/>
        </w:rPr>
      </w:pPr>
      <w:bookmarkStart w:id="14" w:name="_Hlk190223244"/>
      <w:r w:rsidRPr="00591B8E">
        <w:rPr>
          <w:rFonts w:ascii="Times New Roman" w:hAnsi="Times New Roman" w:cs="Times New Roman"/>
        </w:rPr>
        <w:lastRenderedPageBreak/>
        <w:t xml:space="preserve">Van Loo, G., &amp; Bertrand, </w:t>
      </w:r>
      <w:bookmarkEnd w:id="14"/>
      <w:r w:rsidRPr="00591B8E">
        <w:rPr>
          <w:rFonts w:ascii="Times New Roman" w:hAnsi="Times New Roman" w:cs="Times New Roman"/>
        </w:rPr>
        <w:t>M. J. (2023). Death by TNF: a road to inflammation. </w:t>
      </w:r>
      <w:r w:rsidRPr="00591B8E">
        <w:rPr>
          <w:rFonts w:ascii="Times New Roman" w:hAnsi="Times New Roman" w:cs="Times New Roman"/>
          <w:i/>
          <w:iCs/>
        </w:rPr>
        <w:t>Nature Reviews Immunology</w:t>
      </w:r>
      <w:r w:rsidRPr="00591B8E">
        <w:rPr>
          <w:rFonts w:ascii="Times New Roman" w:hAnsi="Times New Roman" w:cs="Times New Roman"/>
        </w:rPr>
        <w:t>, </w:t>
      </w:r>
      <w:r w:rsidRPr="00591B8E">
        <w:rPr>
          <w:rFonts w:ascii="Times New Roman" w:hAnsi="Times New Roman" w:cs="Times New Roman"/>
          <w:i/>
          <w:iCs/>
        </w:rPr>
        <w:t>23</w:t>
      </w:r>
      <w:r w:rsidRPr="00591B8E">
        <w:rPr>
          <w:rFonts w:ascii="Times New Roman" w:hAnsi="Times New Roman" w:cs="Times New Roman"/>
        </w:rPr>
        <w:t>(5), 289-303.</w:t>
      </w:r>
    </w:p>
    <w:p w14:paraId="133B5CFE"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Zhang, Y., Zhang, J., Wang, L., Que, R., Ye, H., Tang, X.</w:t>
      </w:r>
      <w:r>
        <w:rPr>
          <w:rFonts w:ascii="Times New Roman" w:hAnsi="Times New Roman" w:cs="Times New Roman"/>
          <w:color w:val="000000" w:themeColor="text1"/>
        </w:rPr>
        <w:t>,</w:t>
      </w:r>
      <w:r w:rsidRPr="00591B8E">
        <w:rPr>
          <w:rFonts w:ascii="Times New Roman" w:hAnsi="Times New Roman" w:cs="Times New Roman"/>
          <w:color w:val="000000" w:themeColor="text1"/>
        </w:rPr>
        <w:t xml:space="preserve"> &amp; Wang, J. (2021). The role of caspase-1 in immunopathology of T2DM and CAD. </w:t>
      </w:r>
      <w:r w:rsidRPr="00591B8E">
        <w:rPr>
          <w:rFonts w:ascii="Times New Roman" w:hAnsi="Times New Roman" w:cs="Times New Roman"/>
          <w:i/>
          <w:iCs/>
          <w:color w:val="000000" w:themeColor="text1"/>
        </w:rPr>
        <w:t>Frontiers in Cell and Developmental Biology</w:t>
      </w:r>
      <w:r w:rsidRPr="00591B8E">
        <w:rPr>
          <w:rFonts w:ascii="Times New Roman" w:hAnsi="Times New Roman" w:cs="Times New Roman"/>
          <w:color w:val="000000" w:themeColor="text1"/>
        </w:rPr>
        <w:t>, 9, 668229.</w:t>
      </w:r>
    </w:p>
    <w:p w14:paraId="676B3405" w14:textId="77777777" w:rsidR="00142F84" w:rsidRPr="00591B8E" w:rsidRDefault="00142F84" w:rsidP="00142F84">
      <w:pPr>
        <w:pStyle w:val="ListParagraph"/>
        <w:numPr>
          <w:ilvl w:val="0"/>
          <w:numId w:val="5"/>
        </w:numPr>
        <w:jc w:val="both"/>
        <w:rPr>
          <w:rFonts w:ascii="Times New Roman" w:hAnsi="Times New Roman" w:cs="Times New Roman"/>
        </w:rPr>
      </w:pPr>
      <w:bookmarkStart w:id="15" w:name="_Hlk190225101"/>
      <w:r w:rsidRPr="00591B8E">
        <w:rPr>
          <w:rFonts w:ascii="Times New Roman" w:hAnsi="Times New Roman" w:cs="Times New Roman"/>
        </w:rPr>
        <w:t xml:space="preserve">Qian, J., &amp; Huang, </w:t>
      </w:r>
      <w:bookmarkEnd w:id="15"/>
      <w:r w:rsidRPr="00591B8E">
        <w:rPr>
          <w:rFonts w:ascii="Times New Roman" w:hAnsi="Times New Roman" w:cs="Times New Roman"/>
        </w:rPr>
        <w:t>Y. (2022). Expression of TNF‐α and IL‐1β in Peripheral Blood of Patients with T2DM Retinopathy. </w:t>
      </w:r>
      <w:r w:rsidRPr="00591B8E">
        <w:rPr>
          <w:rFonts w:ascii="Times New Roman" w:hAnsi="Times New Roman" w:cs="Times New Roman"/>
          <w:i/>
          <w:iCs/>
        </w:rPr>
        <w:t>Computational and Mathematical Methods in Medicine</w:t>
      </w:r>
      <w:r w:rsidRPr="00591B8E">
        <w:rPr>
          <w:rFonts w:ascii="Times New Roman" w:hAnsi="Times New Roman" w:cs="Times New Roman"/>
        </w:rPr>
        <w:t>, </w:t>
      </w:r>
      <w:r w:rsidRPr="00591B8E">
        <w:rPr>
          <w:rFonts w:ascii="Times New Roman" w:hAnsi="Times New Roman" w:cs="Times New Roman"/>
          <w:iCs/>
        </w:rPr>
        <w:t>22</w:t>
      </w:r>
      <w:r w:rsidRPr="00591B8E">
        <w:rPr>
          <w:rFonts w:ascii="Times New Roman" w:hAnsi="Times New Roman" w:cs="Times New Roman"/>
        </w:rPr>
        <w:t>(1), 9073-9082.</w:t>
      </w:r>
    </w:p>
    <w:p w14:paraId="16B7830E" w14:textId="77777777" w:rsidR="00142F84" w:rsidRPr="000F5F5C" w:rsidRDefault="00142F84" w:rsidP="00142F84">
      <w:pPr>
        <w:pStyle w:val="ListParagraph"/>
        <w:numPr>
          <w:ilvl w:val="0"/>
          <w:numId w:val="5"/>
        </w:numPr>
        <w:jc w:val="both"/>
        <w:rPr>
          <w:rFonts w:ascii="Times New Roman" w:hAnsi="Times New Roman" w:cs="Times New Roman"/>
        </w:rPr>
      </w:pPr>
      <w:bookmarkStart w:id="16" w:name="_Hlk190240611"/>
      <w:r w:rsidRPr="0066741C">
        <w:rPr>
          <w:rFonts w:ascii="Times New Roman" w:hAnsi="Times New Roman" w:cs="Times New Roman"/>
        </w:rPr>
        <w:t>Araújo</w:t>
      </w:r>
      <w:bookmarkEnd w:id="16"/>
      <w:r w:rsidRPr="0066741C">
        <w:rPr>
          <w:rFonts w:ascii="Times New Roman" w:hAnsi="Times New Roman" w:cs="Times New Roman"/>
        </w:rPr>
        <w:t>, L. S., da Silva, M. V., da Silva, C. A., Borges, M. D. F., Palhares, H. M. D. C., Rocha, L. P.</w:t>
      </w:r>
      <w:r>
        <w:rPr>
          <w:rFonts w:ascii="Times New Roman" w:hAnsi="Times New Roman" w:cs="Times New Roman"/>
        </w:rPr>
        <w:t xml:space="preserve">, </w:t>
      </w:r>
      <w:r w:rsidRPr="0066741C">
        <w:rPr>
          <w:rFonts w:ascii="Times New Roman" w:hAnsi="Times New Roman" w:cs="Times New Roman"/>
        </w:rPr>
        <w:t>&amp; Machado, J. R. (2020). Analysis of serum inflammatory mediators in type 2 diabetic patients and their influence on renal function. </w:t>
      </w:r>
      <w:proofErr w:type="spellStart"/>
      <w:r w:rsidRPr="0066741C">
        <w:rPr>
          <w:rFonts w:ascii="Times New Roman" w:hAnsi="Times New Roman" w:cs="Times New Roman"/>
          <w:i/>
          <w:iCs/>
        </w:rPr>
        <w:t>PLoS</w:t>
      </w:r>
      <w:proofErr w:type="spellEnd"/>
      <w:r w:rsidRPr="0066741C">
        <w:rPr>
          <w:rFonts w:ascii="Times New Roman" w:hAnsi="Times New Roman" w:cs="Times New Roman"/>
          <w:i/>
          <w:iCs/>
        </w:rPr>
        <w:t xml:space="preserve"> One</w:t>
      </w:r>
      <w:r w:rsidRPr="0066741C">
        <w:rPr>
          <w:rFonts w:ascii="Times New Roman" w:hAnsi="Times New Roman" w:cs="Times New Roman"/>
        </w:rPr>
        <w:t>, </w:t>
      </w:r>
      <w:r w:rsidRPr="0066741C">
        <w:rPr>
          <w:rFonts w:ascii="Times New Roman" w:hAnsi="Times New Roman" w:cs="Times New Roman"/>
          <w:i/>
          <w:iCs/>
        </w:rPr>
        <w:t>15</w:t>
      </w:r>
      <w:r w:rsidRPr="0066741C">
        <w:rPr>
          <w:rFonts w:ascii="Times New Roman" w:hAnsi="Times New Roman" w:cs="Times New Roman"/>
        </w:rPr>
        <w:t>(3), e0229765.</w:t>
      </w:r>
    </w:p>
    <w:p w14:paraId="192B5E65" w14:textId="77777777" w:rsidR="00142F84" w:rsidRPr="00595583" w:rsidRDefault="00142F84" w:rsidP="00142F84">
      <w:pPr>
        <w:pStyle w:val="ListParagraph"/>
        <w:numPr>
          <w:ilvl w:val="0"/>
          <w:numId w:val="5"/>
        </w:numPr>
        <w:jc w:val="both"/>
        <w:rPr>
          <w:rFonts w:ascii="Times New Roman" w:hAnsi="Times New Roman" w:cs="Times New Roman"/>
        </w:rPr>
      </w:pPr>
      <w:bookmarkStart w:id="17" w:name="_Hlk190240693"/>
      <w:r w:rsidRPr="00595583">
        <w:rPr>
          <w:rFonts w:ascii="Times New Roman" w:hAnsi="Times New Roman" w:cs="Times New Roman"/>
        </w:rPr>
        <w:t>Manolis</w:t>
      </w:r>
      <w:bookmarkEnd w:id="17"/>
      <w:r w:rsidRPr="00595583">
        <w:rPr>
          <w:rFonts w:ascii="Times New Roman" w:hAnsi="Times New Roman" w:cs="Times New Roman"/>
        </w:rPr>
        <w:t xml:space="preserve">, A. A., Manolis, T. A., Melita, H., </w:t>
      </w:r>
      <w:proofErr w:type="spellStart"/>
      <w:r w:rsidRPr="00595583">
        <w:rPr>
          <w:rFonts w:ascii="Times New Roman" w:hAnsi="Times New Roman" w:cs="Times New Roman"/>
        </w:rPr>
        <w:t>Mikhailidis</w:t>
      </w:r>
      <w:proofErr w:type="spellEnd"/>
      <w:r w:rsidRPr="00595583">
        <w:rPr>
          <w:rFonts w:ascii="Times New Roman" w:hAnsi="Times New Roman" w:cs="Times New Roman"/>
        </w:rPr>
        <w:t>, D. P., &amp; Manolis, A. S. (2022). Low serum albumin: a neglected predictor in patients with cardiovascular disease. </w:t>
      </w:r>
      <w:r w:rsidRPr="00595583">
        <w:rPr>
          <w:rFonts w:ascii="Times New Roman" w:hAnsi="Times New Roman" w:cs="Times New Roman"/>
          <w:i/>
          <w:iCs/>
        </w:rPr>
        <w:t>European Journal of Internal Medicine</w:t>
      </w:r>
      <w:r w:rsidRPr="00595583">
        <w:rPr>
          <w:rFonts w:ascii="Times New Roman" w:hAnsi="Times New Roman" w:cs="Times New Roman"/>
        </w:rPr>
        <w:t>, </w:t>
      </w:r>
      <w:r w:rsidRPr="00595583">
        <w:rPr>
          <w:rFonts w:ascii="Times New Roman" w:hAnsi="Times New Roman" w:cs="Times New Roman"/>
          <w:iCs/>
        </w:rPr>
        <w:t>102</w:t>
      </w:r>
      <w:r w:rsidRPr="00595583">
        <w:rPr>
          <w:rFonts w:ascii="Times New Roman" w:hAnsi="Times New Roman" w:cs="Times New Roman"/>
        </w:rPr>
        <w:t>, 24-39.</w:t>
      </w:r>
    </w:p>
    <w:p w14:paraId="2FD105E9" w14:textId="77777777" w:rsidR="00142F84" w:rsidRPr="00595583" w:rsidRDefault="00142F84" w:rsidP="00142F84">
      <w:pPr>
        <w:pStyle w:val="ListParagraph"/>
        <w:numPr>
          <w:ilvl w:val="0"/>
          <w:numId w:val="5"/>
        </w:numPr>
        <w:jc w:val="both"/>
        <w:rPr>
          <w:rFonts w:ascii="Times New Roman" w:hAnsi="Times New Roman" w:cs="Times New Roman"/>
          <w:kern w:val="0"/>
          <w14:ligatures w14:val="none"/>
        </w:rPr>
      </w:pPr>
      <w:bookmarkStart w:id="18" w:name="_Hlk190240812"/>
      <w:r w:rsidRPr="00595583">
        <w:rPr>
          <w:rFonts w:ascii="Times New Roman" w:hAnsi="Times New Roman" w:cs="Times New Roman"/>
        </w:rPr>
        <w:t>Petroni</w:t>
      </w:r>
      <w:bookmarkEnd w:id="18"/>
      <w:r w:rsidRPr="00595583">
        <w:rPr>
          <w:rFonts w:ascii="Times New Roman" w:hAnsi="Times New Roman" w:cs="Times New Roman"/>
        </w:rPr>
        <w:t xml:space="preserve">, M. L., </w:t>
      </w:r>
      <w:proofErr w:type="spellStart"/>
      <w:r w:rsidRPr="00595583">
        <w:rPr>
          <w:rFonts w:ascii="Times New Roman" w:hAnsi="Times New Roman" w:cs="Times New Roman"/>
        </w:rPr>
        <w:t>Brodosi</w:t>
      </w:r>
      <w:proofErr w:type="spellEnd"/>
      <w:r w:rsidRPr="00595583">
        <w:rPr>
          <w:rFonts w:ascii="Times New Roman" w:hAnsi="Times New Roman" w:cs="Times New Roman"/>
        </w:rPr>
        <w:t xml:space="preserve">, L., </w:t>
      </w:r>
      <w:proofErr w:type="spellStart"/>
      <w:r w:rsidRPr="00595583">
        <w:rPr>
          <w:rFonts w:ascii="Times New Roman" w:hAnsi="Times New Roman" w:cs="Times New Roman"/>
        </w:rPr>
        <w:t>Marchignoli</w:t>
      </w:r>
      <w:proofErr w:type="spellEnd"/>
      <w:r w:rsidRPr="00595583">
        <w:rPr>
          <w:rFonts w:ascii="Times New Roman" w:hAnsi="Times New Roman" w:cs="Times New Roman"/>
        </w:rPr>
        <w:t xml:space="preserve">, F., </w:t>
      </w:r>
      <w:proofErr w:type="spellStart"/>
      <w:r w:rsidRPr="00595583">
        <w:rPr>
          <w:rFonts w:ascii="Times New Roman" w:hAnsi="Times New Roman" w:cs="Times New Roman"/>
        </w:rPr>
        <w:t>Sasdelli</w:t>
      </w:r>
      <w:proofErr w:type="spellEnd"/>
      <w:r w:rsidRPr="00595583">
        <w:rPr>
          <w:rFonts w:ascii="Times New Roman" w:hAnsi="Times New Roman" w:cs="Times New Roman"/>
        </w:rPr>
        <w:t xml:space="preserve">, A. S., </w:t>
      </w:r>
      <w:proofErr w:type="spellStart"/>
      <w:r w:rsidRPr="00595583">
        <w:rPr>
          <w:rFonts w:ascii="Times New Roman" w:hAnsi="Times New Roman" w:cs="Times New Roman"/>
        </w:rPr>
        <w:t>Caraceni</w:t>
      </w:r>
      <w:proofErr w:type="spellEnd"/>
      <w:r w:rsidRPr="00595583">
        <w:rPr>
          <w:rFonts w:ascii="Times New Roman" w:hAnsi="Times New Roman" w:cs="Times New Roman"/>
        </w:rPr>
        <w:t>, P., Marchesini, G.</w:t>
      </w:r>
      <w:r>
        <w:rPr>
          <w:rFonts w:ascii="Times New Roman" w:hAnsi="Times New Roman" w:cs="Times New Roman"/>
        </w:rPr>
        <w:t>,</w:t>
      </w:r>
      <w:r w:rsidRPr="00595583">
        <w:rPr>
          <w:rFonts w:ascii="Times New Roman" w:hAnsi="Times New Roman" w:cs="Times New Roman"/>
        </w:rPr>
        <w:t xml:space="preserve"> &amp; Ravaioli, F. (2021). Nutrition in patients with type 2 diabetes: present knowledge and remaining challenges. </w:t>
      </w:r>
      <w:r w:rsidRPr="00595583">
        <w:rPr>
          <w:rFonts w:ascii="Times New Roman" w:hAnsi="Times New Roman" w:cs="Times New Roman"/>
          <w:i/>
          <w:iCs/>
        </w:rPr>
        <w:t>Nutrients</w:t>
      </w:r>
      <w:r w:rsidRPr="00595583">
        <w:rPr>
          <w:rFonts w:ascii="Times New Roman" w:hAnsi="Times New Roman" w:cs="Times New Roman"/>
        </w:rPr>
        <w:t>, 13(8), 2748.</w:t>
      </w:r>
    </w:p>
    <w:p w14:paraId="00DC7E7C" w14:textId="77777777" w:rsidR="00142F84" w:rsidRPr="002E1401" w:rsidRDefault="00142F84" w:rsidP="00142F84">
      <w:pPr>
        <w:pStyle w:val="ListParagraph"/>
        <w:numPr>
          <w:ilvl w:val="0"/>
          <w:numId w:val="5"/>
        </w:numPr>
        <w:jc w:val="both"/>
        <w:rPr>
          <w:rFonts w:ascii="Times New Roman" w:hAnsi="Times New Roman" w:cs="Times New Roman"/>
        </w:rPr>
      </w:pPr>
      <w:bookmarkStart w:id="19" w:name="_Hlk190240873"/>
      <w:r w:rsidRPr="002E1401">
        <w:rPr>
          <w:rFonts w:ascii="Times New Roman" w:hAnsi="Times New Roman" w:cs="Times New Roman"/>
        </w:rPr>
        <w:t>Raja</w:t>
      </w:r>
      <w:bookmarkEnd w:id="19"/>
      <w:r w:rsidRPr="002E1401">
        <w:rPr>
          <w:rFonts w:ascii="Times New Roman" w:hAnsi="Times New Roman" w:cs="Times New Roman"/>
        </w:rPr>
        <w:t>, P., Maxwell, A. P., &amp; Brazil, D. P. (2021). The potential of albuminuria as a biomarker of diabetic complications. </w:t>
      </w:r>
      <w:r w:rsidRPr="002E1401">
        <w:rPr>
          <w:rFonts w:ascii="Times New Roman" w:hAnsi="Times New Roman" w:cs="Times New Roman"/>
          <w:i/>
          <w:iCs/>
        </w:rPr>
        <w:t>Cardiovascular Drugs and therapy</w:t>
      </w:r>
      <w:r w:rsidRPr="002E1401">
        <w:rPr>
          <w:rFonts w:ascii="Times New Roman" w:hAnsi="Times New Roman" w:cs="Times New Roman"/>
        </w:rPr>
        <w:t>, </w:t>
      </w:r>
      <w:r w:rsidRPr="002E1401">
        <w:rPr>
          <w:rFonts w:ascii="Times New Roman" w:hAnsi="Times New Roman" w:cs="Times New Roman"/>
          <w:i/>
          <w:iCs/>
        </w:rPr>
        <w:t>35</w:t>
      </w:r>
      <w:r w:rsidRPr="002E1401">
        <w:rPr>
          <w:rFonts w:ascii="Times New Roman" w:hAnsi="Times New Roman" w:cs="Times New Roman"/>
        </w:rPr>
        <w:t>(3), 455-466.</w:t>
      </w:r>
    </w:p>
    <w:p w14:paraId="25ED0F6C" w14:textId="77777777" w:rsidR="00142F84" w:rsidRPr="002E1401" w:rsidRDefault="00142F84" w:rsidP="00142F84">
      <w:pPr>
        <w:pStyle w:val="ListParagraph"/>
        <w:numPr>
          <w:ilvl w:val="0"/>
          <w:numId w:val="5"/>
        </w:numPr>
        <w:jc w:val="both"/>
        <w:rPr>
          <w:rFonts w:ascii="Times New Roman" w:hAnsi="Times New Roman" w:cs="Times New Roman"/>
        </w:rPr>
      </w:pPr>
      <w:proofErr w:type="spellStart"/>
      <w:r w:rsidRPr="002E1401">
        <w:rPr>
          <w:rFonts w:ascii="Times New Roman" w:hAnsi="Times New Roman" w:cs="Times New Roman"/>
        </w:rPr>
        <w:t>Nazki</w:t>
      </w:r>
      <w:proofErr w:type="spellEnd"/>
      <w:r w:rsidRPr="002E1401">
        <w:rPr>
          <w:rFonts w:ascii="Times New Roman" w:hAnsi="Times New Roman" w:cs="Times New Roman"/>
        </w:rPr>
        <w:t xml:space="preserve">, F. A., </w:t>
      </w:r>
      <w:proofErr w:type="spellStart"/>
      <w:r w:rsidRPr="002E1401">
        <w:rPr>
          <w:rFonts w:ascii="Times New Roman" w:hAnsi="Times New Roman" w:cs="Times New Roman"/>
        </w:rPr>
        <w:t>Syyeda</w:t>
      </w:r>
      <w:proofErr w:type="spellEnd"/>
      <w:r w:rsidRPr="002E1401">
        <w:rPr>
          <w:rFonts w:ascii="Times New Roman" w:hAnsi="Times New Roman" w:cs="Times New Roman"/>
        </w:rPr>
        <w:t>, A., &amp; Mohammed, S. (2017). Total proteins, albumin and HbA1c in type 2 diabetes mellitus. </w:t>
      </w:r>
      <w:proofErr w:type="spellStart"/>
      <w:r w:rsidRPr="002E1401">
        <w:rPr>
          <w:rFonts w:ascii="Times New Roman" w:hAnsi="Times New Roman" w:cs="Times New Roman"/>
          <w:i/>
          <w:iCs/>
        </w:rPr>
        <w:t>Medpulse</w:t>
      </w:r>
      <w:proofErr w:type="spellEnd"/>
      <w:r w:rsidRPr="002E1401">
        <w:rPr>
          <w:rFonts w:ascii="Times New Roman" w:hAnsi="Times New Roman" w:cs="Times New Roman"/>
          <w:i/>
          <w:iCs/>
        </w:rPr>
        <w:t xml:space="preserve"> International Journal of Biochemistry</w:t>
      </w:r>
      <w:r w:rsidRPr="002E1401">
        <w:rPr>
          <w:rFonts w:ascii="Times New Roman" w:hAnsi="Times New Roman" w:cs="Times New Roman"/>
        </w:rPr>
        <w:t>, </w:t>
      </w:r>
      <w:r w:rsidRPr="002E1401">
        <w:rPr>
          <w:rFonts w:ascii="Times New Roman" w:hAnsi="Times New Roman" w:cs="Times New Roman"/>
          <w:i/>
          <w:iCs/>
        </w:rPr>
        <w:t>3</w:t>
      </w:r>
      <w:r w:rsidRPr="002E1401">
        <w:rPr>
          <w:rFonts w:ascii="Times New Roman" w:hAnsi="Times New Roman" w:cs="Times New Roman"/>
        </w:rPr>
        <w:t>(3), 40-52.</w:t>
      </w:r>
    </w:p>
    <w:p w14:paraId="12757ACE" w14:textId="77777777" w:rsidR="00142F84" w:rsidRPr="002E1401" w:rsidRDefault="00142F84" w:rsidP="00142F84">
      <w:pPr>
        <w:pStyle w:val="ListParagraph"/>
        <w:numPr>
          <w:ilvl w:val="0"/>
          <w:numId w:val="5"/>
        </w:numPr>
        <w:jc w:val="both"/>
        <w:rPr>
          <w:rFonts w:ascii="Times New Roman" w:hAnsi="Times New Roman" w:cs="Times New Roman"/>
        </w:rPr>
      </w:pPr>
      <w:bookmarkStart w:id="20" w:name="_Hlk190242630"/>
      <w:proofErr w:type="spellStart"/>
      <w:r w:rsidRPr="002E1401">
        <w:rPr>
          <w:rFonts w:ascii="Times New Roman" w:hAnsi="Times New Roman" w:cs="Times New Roman"/>
        </w:rPr>
        <w:t>Rodríguez-Segade</w:t>
      </w:r>
      <w:bookmarkEnd w:id="20"/>
      <w:proofErr w:type="spellEnd"/>
      <w:r w:rsidRPr="002E1401">
        <w:rPr>
          <w:rFonts w:ascii="Times New Roman" w:hAnsi="Times New Roman" w:cs="Times New Roman"/>
        </w:rPr>
        <w:t>, S., Rodriguez, J., Mayan,</w:t>
      </w:r>
      <w:r>
        <w:rPr>
          <w:rFonts w:ascii="Times New Roman" w:hAnsi="Times New Roman" w:cs="Times New Roman"/>
        </w:rPr>
        <w:t xml:space="preserve"> M. </w:t>
      </w:r>
      <w:r w:rsidRPr="002E1401">
        <w:rPr>
          <w:rFonts w:ascii="Times New Roman" w:hAnsi="Times New Roman" w:cs="Times New Roman"/>
        </w:rPr>
        <w:t xml:space="preserve">D., &amp; </w:t>
      </w:r>
      <w:proofErr w:type="spellStart"/>
      <w:r w:rsidRPr="002E1401">
        <w:rPr>
          <w:rFonts w:ascii="Times New Roman" w:hAnsi="Times New Roman" w:cs="Times New Roman"/>
        </w:rPr>
        <w:t>Camiña</w:t>
      </w:r>
      <w:proofErr w:type="spellEnd"/>
      <w:r w:rsidRPr="002E1401">
        <w:rPr>
          <w:rFonts w:ascii="Times New Roman" w:hAnsi="Times New Roman" w:cs="Times New Roman"/>
        </w:rPr>
        <w:t xml:space="preserve">, F. (2005). Plasma albumin concentration is a predictor of HbA1c among type 2 diabetic patients, independently of fasting plasma glucose and </w:t>
      </w:r>
      <w:proofErr w:type="spellStart"/>
      <w:r w:rsidRPr="002E1401">
        <w:rPr>
          <w:rFonts w:ascii="Times New Roman" w:hAnsi="Times New Roman" w:cs="Times New Roman"/>
        </w:rPr>
        <w:t>fructosamine</w:t>
      </w:r>
      <w:proofErr w:type="spellEnd"/>
      <w:r w:rsidRPr="002E1401">
        <w:rPr>
          <w:rFonts w:ascii="Times New Roman" w:hAnsi="Times New Roman" w:cs="Times New Roman"/>
        </w:rPr>
        <w:t>. </w:t>
      </w:r>
      <w:r w:rsidRPr="002E1401">
        <w:rPr>
          <w:rFonts w:ascii="Times New Roman" w:hAnsi="Times New Roman" w:cs="Times New Roman"/>
          <w:i/>
          <w:iCs/>
        </w:rPr>
        <w:t>Diabetes care</w:t>
      </w:r>
      <w:r w:rsidRPr="002E1401">
        <w:rPr>
          <w:rFonts w:ascii="Times New Roman" w:hAnsi="Times New Roman" w:cs="Times New Roman"/>
        </w:rPr>
        <w:t>, </w:t>
      </w:r>
      <w:r w:rsidRPr="002E1401">
        <w:rPr>
          <w:rFonts w:ascii="Times New Roman" w:hAnsi="Times New Roman" w:cs="Times New Roman"/>
          <w:i/>
          <w:iCs/>
        </w:rPr>
        <w:t>28</w:t>
      </w:r>
      <w:r w:rsidRPr="002E1401">
        <w:rPr>
          <w:rFonts w:ascii="Times New Roman" w:hAnsi="Times New Roman" w:cs="Times New Roman"/>
        </w:rPr>
        <w:t>(2), 437-439.</w:t>
      </w:r>
    </w:p>
    <w:p w14:paraId="3FF4E446"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Tang, M., Yao, S., Cao, H., Wei, X., Zhen, Q., Tan, Y., &amp; Fan, N. (2023). Interrelation between the lipid accumulation product index and diabetic kidney disease in patients with type 2 diabetes mellitus. </w:t>
      </w:r>
      <w:r w:rsidRPr="00F21810">
        <w:rPr>
          <w:rFonts w:ascii="Times New Roman" w:hAnsi="Times New Roman" w:cs="Times New Roman"/>
          <w:i/>
          <w:iCs/>
        </w:rPr>
        <w:t>Frontiers in Endocrinology</w:t>
      </w:r>
      <w:r w:rsidRPr="00F21810">
        <w:rPr>
          <w:rFonts w:ascii="Times New Roman" w:hAnsi="Times New Roman" w:cs="Times New Roman"/>
        </w:rPr>
        <w:t>, </w:t>
      </w:r>
      <w:r w:rsidRPr="00F21810">
        <w:rPr>
          <w:rFonts w:ascii="Times New Roman" w:hAnsi="Times New Roman" w:cs="Times New Roman"/>
          <w:i/>
          <w:iCs/>
        </w:rPr>
        <w:t>14</w:t>
      </w:r>
      <w:r w:rsidRPr="00F21810">
        <w:rPr>
          <w:rFonts w:ascii="Times New Roman" w:hAnsi="Times New Roman" w:cs="Times New Roman"/>
        </w:rPr>
        <w:t>, 1224889.</w:t>
      </w:r>
    </w:p>
    <w:p w14:paraId="30E632CD"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 xml:space="preserve">Spranger, J., </w:t>
      </w:r>
      <w:proofErr w:type="spellStart"/>
      <w:r w:rsidRPr="00F21810">
        <w:rPr>
          <w:rFonts w:ascii="Times New Roman" w:hAnsi="Times New Roman" w:cs="Times New Roman"/>
        </w:rPr>
        <w:t>Kroke</w:t>
      </w:r>
      <w:proofErr w:type="spellEnd"/>
      <w:r w:rsidRPr="00F21810">
        <w:rPr>
          <w:rFonts w:ascii="Times New Roman" w:hAnsi="Times New Roman" w:cs="Times New Roman"/>
        </w:rPr>
        <w:t xml:space="preserve">, A., </w:t>
      </w:r>
      <w:proofErr w:type="spellStart"/>
      <w:r w:rsidRPr="00F21810">
        <w:rPr>
          <w:rFonts w:ascii="Times New Roman" w:hAnsi="Times New Roman" w:cs="Times New Roman"/>
        </w:rPr>
        <w:t>Mohlig</w:t>
      </w:r>
      <w:proofErr w:type="spellEnd"/>
      <w:r w:rsidRPr="00F21810">
        <w:rPr>
          <w:rFonts w:ascii="Times New Roman" w:hAnsi="Times New Roman" w:cs="Times New Roman"/>
        </w:rPr>
        <w:t>, M., Hoffmann, K., Bergmann, M. M., Ristow, M., &amp; Pfeiffer, A. F. (2003). Inflammatory cytokines and the risk to develop type 2 diabetes: results of the prospective population-based European Prospective Investigation into Cancer and Nutrition (EPIC)-Potsdam Study. </w:t>
      </w:r>
      <w:r w:rsidRPr="00F21810">
        <w:rPr>
          <w:rFonts w:ascii="Times New Roman" w:hAnsi="Times New Roman" w:cs="Times New Roman"/>
          <w:i/>
          <w:iCs/>
        </w:rPr>
        <w:t>Diabetes</w:t>
      </w:r>
      <w:r w:rsidRPr="00F21810">
        <w:rPr>
          <w:rFonts w:ascii="Times New Roman" w:hAnsi="Times New Roman" w:cs="Times New Roman"/>
        </w:rPr>
        <w:t>, </w:t>
      </w:r>
      <w:r w:rsidRPr="00F21810">
        <w:rPr>
          <w:rFonts w:ascii="Times New Roman" w:hAnsi="Times New Roman" w:cs="Times New Roman"/>
          <w:i/>
          <w:iCs/>
        </w:rPr>
        <w:t>52</w:t>
      </w:r>
      <w:r w:rsidRPr="00F21810">
        <w:rPr>
          <w:rFonts w:ascii="Times New Roman" w:hAnsi="Times New Roman" w:cs="Times New Roman"/>
        </w:rPr>
        <w:t>(3), 812-817.</w:t>
      </w:r>
    </w:p>
    <w:p w14:paraId="0A37AAB5" w14:textId="77777777" w:rsidR="00142F84" w:rsidRPr="00B43FAD" w:rsidRDefault="00142F84" w:rsidP="00142F84">
      <w:pPr>
        <w:pStyle w:val="ListParagraph"/>
        <w:numPr>
          <w:ilvl w:val="0"/>
          <w:numId w:val="5"/>
        </w:numPr>
        <w:jc w:val="both"/>
        <w:rPr>
          <w:rFonts w:ascii="Times New Roman" w:hAnsi="Times New Roman" w:cs="Times New Roman"/>
          <w:color w:val="000000" w:themeColor="text1"/>
        </w:rPr>
      </w:pPr>
      <w:proofErr w:type="spellStart"/>
      <w:r w:rsidRPr="00B43FAD">
        <w:rPr>
          <w:rFonts w:ascii="Times New Roman" w:hAnsi="Times New Roman" w:cs="Times New Roman"/>
        </w:rPr>
        <w:t>Kojta</w:t>
      </w:r>
      <w:proofErr w:type="spellEnd"/>
      <w:r w:rsidRPr="00B43FAD">
        <w:rPr>
          <w:rFonts w:ascii="Times New Roman" w:hAnsi="Times New Roman" w:cs="Times New Roman"/>
        </w:rPr>
        <w:t xml:space="preserve">, I., </w:t>
      </w:r>
      <w:proofErr w:type="spellStart"/>
      <w:r w:rsidRPr="00B43FAD">
        <w:rPr>
          <w:rFonts w:ascii="Times New Roman" w:hAnsi="Times New Roman" w:cs="Times New Roman"/>
        </w:rPr>
        <w:t>Chacińska</w:t>
      </w:r>
      <w:proofErr w:type="spellEnd"/>
      <w:r w:rsidRPr="00B43FAD">
        <w:rPr>
          <w:rFonts w:ascii="Times New Roman" w:hAnsi="Times New Roman" w:cs="Times New Roman"/>
        </w:rPr>
        <w:t xml:space="preserve">, M., &amp; </w:t>
      </w:r>
      <w:proofErr w:type="spellStart"/>
      <w:r w:rsidRPr="00B43FAD">
        <w:rPr>
          <w:rFonts w:ascii="Times New Roman" w:hAnsi="Times New Roman" w:cs="Times New Roman"/>
        </w:rPr>
        <w:t>Błachnio-Zabielska</w:t>
      </w:r>
      <w:proofErr w:type="spellEnd"/>
      <w:r w:rsidRPr="00B43FAD">
        <w:rPr>
          <w:rFonts w:ascii="Times New Roman" w:hAnsi="Times New Roman" w:cs="Times New Roman"/>
        </w:rPr>
        <w:t>, A. (2020). Obesity, bioactive lipids, and adipose tissue inflammation in insulin resistance. </w:t>
      </w:r>
      <w:r w:rsidRPr="00B43FAD">
        <w:rPr>
          <w:rFonts w:ascii="Times New Roman" w:hAnsi="Times New Roman" w:cs="Times New Roman"/>
          <w:i/>
          <w:iCs/>
        </w:rPr>
        <w:t>Nutrients</w:t>
      </w:r>
      <w:r w:rsidRPr="00B43FAD">
        <w:rPr>
          <w:rFonts w:ascii="Times New Roman" w:hAnsi="Times New Roman" w:cs="Times New Roman"/>
        </w:rPr>
        <w:t>, </w:t>
      </w:r>
      <w:r w:rsidRPr="00B43FAD">
        <w:rPr>
          <w:rFonts w:ascii="Times New Roman" w:hAnsi="Times New Roman" w:cs="Times New Roman"/>
          <w:i/>
          <w:iCs/>
        </w:rPr>
        <w:t>12</w:t>
      </w:r>
      <w:r w:rsidRPr="00B43FAD">
        <w:rPr>
          <w:rFonts w:ascii="Times New Roman" w:hAnsi="Times New Roman" w:cs="Times New Roman"/>
        </w:rPr>
        <w:t>(5), 1305.</w:t>
      </w:r>
    </w:p>
    <w:p w14:paraId="149C9921" w14:textId="77777777" w:rsidR="00142F84" w:rsidRPr="00B43FAD" w:rsidRDefault="00142F84" w:rsidP="00142F84">
      <w:pPr>
        <w:pStyle w:val="ListParagraph"/>
        <w:numPr>
          <w:ilvl w:val="0"/>
          <w:numId w:val="5"/>
        </w:numPr>
        <w:jc w:val="both"/>
        <w:rPr>
          <w:rFonts w:ascii="Times New Roman" w:hAnsi="Times New Roman" w:cs="Times New Roman"/>
        </w:rPr>
      </w:pPr>
      <w:bookmarkStart w:id="21" w:name="_Hlk189911722"/>
      <w:r w:rsidRPr="00B43FAD">
        <w:rPr>
          <w:rFonts w:ascii="Times New Roman" w:hAnsi="Times New Roman" w:cs="Times New Roman"/>
        </w:rPr>
        <w:t>Bermúdez</w:t>
      </w:r>
      <w:bookmarkEnd w:id="21"/>
      <w:r w:rsidRPr="00B43FAD">
        <w:rPr>
          <w:rFonts w:ascii="Times New Roman" w:hAnsi="Times New Roman" w:cs="Times New Roman"/>
        </w:rPr>
        <w:t>, V., Salazar, J., Fuenmayor, J., Nava, M., Ortega, Á., Duran, P., &amp; Rojas, J. (2021). Lipid accumulation products is more related to insulin resistance than the visceral adiposity index in the Maracaibo City Population, Venezuela. </w:t>
      </w:r>
      <w:r w:rsidRPr="00B43FAD">
        <w:rPr>
          <w:rFonts w:ascii="Times New Roman" w:hAnsi="Times New Roman" w:cs="Times New Roman"/>
          <w:i/>
          <w:iCs/>
        </w:rPr>
        <w:t>Journal of Obesity</w:t>
      </w:r>
      <w:r w:rsidRPr="00B43FAD">
        <w:rPr>
          <w:rFonts w:ascii="Times New Roman" w:hAnsi="Times New Roman" w:cs="Times New Roman"/>
        </w:rPr>
        <w:t>, </w:t>
      </w:r>
      <w:r w:rsidRPr="00B43FAD">
        <w:rPr>
          <w:rFonts w:ascii="Times New Roman" w:hAnsi="Times New Roman" w:cs="Times New Roman"/>
          <w:i/>
          <w:iCs/>
        </w:rPr>
        <w:t>2021</w:t>
      </w:r>
      <w:r w:rsidRPr="00B43FAD">
        <w:rPr>
          <w:rFonts w:ascii="Times New Roman" w:hAnsi="Times New Roman" w:cs="Times New Roman"/>
        </w:rPr>
        <w:t>(1), 5514901.</w:t>
      </w:r>
    </w:p>
    <w:p w14:paraId="56AB4361" w14:textId="77777777" w:rsidR="00142F84" w:rsidRPr="00EF643A" w:rsidRDefault="00142F84" w:rsidP="00142F84">
      <w:pPr>
        <w:pStyle w:val="ListParagraph"/>
        <w:numPr>
          <w:ilvl w:val="0"/>
          <w:numId w:val="5"/>
        </w:numPr>
        <w:jc w:val="both"/>
        <w:rPr>
          <w:rFonts w:ascii="Times New Roman" w:hAnsi="Times New Roman" w:cs="Times New Roman"/>
        </w:rPr>
      </w:pPr>
      <w:proofErr w:type="spellStart"/>
      <w:r w:rsidRPr="00EF643A">
        <w:rPr>
          <w:rFonts w:ascii="Times New Roman" w:hAnsi="Times New Roman" w:cs="Times New Roman"/>
        </w:rPr>
        <w:t>Khajebishak</w:t>
      </w:r>
      <w:proofErr w:type="spellEnd"/>
      <w:r w:rsidRPr="00EF643A">
        <w:rPr>
          <w:rFonts w:ascii="Times New Roman" w:hAnsi="Times New Roman" w:cs="Times New Roman"/>
        </w:rPr>
        <w:t xml:space="preserve">, Y., </w:t>
      </w:r>
      <w:proofErr w:type="spellStart"/>
      <w:r w:rsidRPr="00EF643A">
        <w:rPr>
          <w:rFonts w:ascii="Times New Roman" w:hAnsi="Times New Roman" w:cs="Times New Roman"/>
        </w:rPr>
        <w:t>Faghfouri</w:t>
      </w:r>
      <w:proofErr w:type="spellEnd"/>
      <w:r w:rsidRPr="00EF643A">
        <w:rPr>
          <w:rFonts w:ascii="Times New Roman" w:hAnsi="Times New Roman" w:cs="Times New Roman"/>
        </w:rPr>
        <w:t xml:space="preserve">, A. H., Soleimani, A., </w:t>
      </w:r>
      <w:proofErr w:type="spellStart"/>
      <w:r w:rsidRPr="00EF643A">
        <w:rPr>
          <w:rFonts w:ascii="Times New Roman" w:hAnsi="Times New Roman" w:cs="Times New Roman"/>
        </w:rPr>
        <w:t>Ilaei</w:t>
      </w:r>
      <w:proofErr w:type="spellEnd"/>
      <w:r w:rsidRPr="00EF643A">
        <w:rPr>
          <w:rFonts w:ascii="Times New Roman" w:hAnsi="Times New Roman" w:cs="Times New Roman"/>
        </w:rPr>
        <w:t xml:space="preserve">, S., </w:t>
      </w:r>
      <w:proofErr w:type="spellStart"/>
      <w:r w:rsidRPr="00EF643A">
        <w:rPr>
          <w:rFonts w:ascii="Times New Roman" w:hAnsi="Times New Roman" w:cs="Times New Roman"/>
        </w:rPr>
        <w:t>Peyrovi</w:t>
      </w:r>
      <w:proofErr w:type="spellEnd"/>
      <w:r w:rsidRPr="00EF643A">
        <w:rPr>
          <w:rFonts w:ascii="Times New Roman" w:hAnsi="Times New Roman" w:cs="Times New Roman"/>
        </w:rPr>
        <w:t xml:space="preserve">, S., Madani, S., &amp; </w:t>
      </w:r>
      <w:proofErr w:type="spellStart"/>
      <w:r w:rsidRPr="00EF643A">
        <w:rPr>
          <w:rFonts w:ascii="Times New Roman" w:hAnsi="Times New Roman" w:cs="Times New Roman"/>
        </w:rPr>
        <w:t>Payahoo</w:t>
      </w:r>
      <w:proofErr w:type="spellEnd"/>
      <w:r w:rsidRPr="00EF643A">
        <w:rPr>
          <w:rFonts w:ascii="Times New Roman" w:hAnsi="Times New Roman" w:cs="Times New Roman"/>
        </w:rPr>
        <w:t xml:space="preserve">, L. (2023). The potential relationship between serum irisin concentration with inflammatory cytokines, oxidative stress biomarkers, </w:t>
      </w:r>
      <w:proofErr w:type="spellStart"/>
      <w:r w:rsidRPr="00EF643A">
        <w:rPr>
          <w:rFonts w:ascii="Times New Roman" w:hAnsi="Times New Roman" w:cs="Times New Roman"/>
        </w:rPr>
        <w:t>glycemic</w:t>
      </w:r>
      <w:proofErr w:type="spellEnd"/>
      <w:r w:rsidRPr="00EF643A">
        <w:rPr>
          <w:rFonts w:ascii="Times New Roman" w:hAnsi="Times New Roman" w:cs="Times New Roman"/>
        </w:rPr>
        <w:t xml:space="preserve"> indices and lipid profiles in obese patients with </w:t>
      </w:r>
      <w:r w:rsidRPr="00EF643A">
        <w:rPr>
          <w:rFonts w:ascii="Times New Roman" w:hAnsi="Times New Roman" w:cs="Times New Roman"/>
        </w:rPr>
        <w:lastRenderedPageBreak/>
        <w:t>type 2 diabetes mellitus: a pilot study. </w:t>
      </w:r>
      <w:r w:rsidRPr="00EF643A">
        <w:rPr>
          <w:rFonts w:ascii="Times New Roman" w:hAnsi="Times New Roman" w:cs="Times New Roman"/>
          <w:i/>
          <w:iCs/>
        </w:rPr>
        <w:t>Journal of the ASEAN Federation of Endocrine Societies</w:t>
      </w:r>
      <w:r w:rsidRPr="00EF643A">
        <w:rPr>
          <w:rFonts w:ascii="Times New Roman" w:hAnsi="Times New Roman" w:cs="Times New Roman"/>
        </w:rPr>
        <w:t>, </w:t>
      </w:r>
      <w:r w:rsidRPr="00EF643A">
        <w:rPr>
          <w:rFonts w:ascii="Times New Roman" w:hAnsi="Times New Roman" w:cs="Times New Roman"/>
          <w:i/>
          <w:iCs/>
        </w:rPr>
        <w:t>38</w:t>
      </w:r>
      <w:r w:rsidRPr="00EF643A">
        <w:rPr>
          <w:rFonts w:ascii="Times New Roman" w:hAnsi="Times New Roman" w:cs="Times New Roman"/>
        </w:rPr>
        <w:t>(1), 45.</w:t>
      </w:r>
    </w:p>
    <w:p w14:paraId="0344C984"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 xml:space="preserve">Khalid, M., Alkaabi, J., Khan, M. A., &amp; Adem, A. (2021). Insulin signal transduction perturbations in insulin resistance. </w:t>
      </w:r>
      <w:r w:rsidRPr="00C30B3D">
        <w:rPr>
          <w:rFonts w:ascii="Times New Roman" w:hAnsi="Times New Roman" w:cs="Times New Roman"/>
          <w:i/>
          <w:iCs/>
          <w:color w:val="000000" w:themeColor="text1"/>
        </w:rPr>
        <w:t>International Journal of Molecular Sciences</w:t>
      </w:r>
      <w:r w:rsidRPr="00C30B3D">
        <w:rPr>
          <w:rFonts w:ascii="Times New Roman" w:hAnsi="Times New Roman" w:cs="Times New Roman"/>
          <w:color w:val="000000" w:themeColor="text1"/>
        </w:rPr>
        <w:t>, 22(16), 8590.</w:t>
      </w:r>
    </w:p>
    <w:p w14:paraId="00F3884D"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 xml:space="preserve">Tanase, D. M., </w:t>
      </w:r>
      <w:proofErr w:type="spellStart"/>
      <w:r w:rsidRPr="00C30B3D">
        <w:rPr>
          <w:rFonts w:ascii="Times New Roman" w:hAnsi="Times New Roman" w:cs="Times New Roman"/>
          <w:color w:val="000000" w:themeColor="text1"/>
        </w:rPr>
        <w:t>Gosav</w:t>
      </w:r>
      <w:proofErr w:type="spellEnd"/>
      <w:r w:rsidRPr="00C30B3D">
        <w:rPr>
          <w:rFonts w:ascii="Times New Roman" w:hAnsi="Times New Roman" w:cs="Times New Roman"/>
          <w:color w:val="000000" w:themeColor="text1"/>
        </w:rPr>
        <w:t xml:space="preserve">, E. M., Costea, C. F., Ciocoiu, M., Lacatusu, C. M., </w:t>
      </w:r>
      <w:proofErr w:type="spellStart"/>
      <w:r w:rsidRPr="00C30B3D">
        <w:rPr>
          <w:rFonts w:ascii="Times New Roman" w:hAnsi="Times New Roman" w:cs="Times New Roman"/>
          <w:color w:val="000000" w:themeColor="text1"/>
        </w:rPr>
        <w:t>Maranduca</w:t>
      </w:r>
      <w:proofErr w:type="spellEnd"/>
      <w:r w:rsidRPr="00C30B3D">
        <w:rPr>
          <w:rFonts w:ascii="Times New Roman" w:hAnsi="Times New Roman" w:cs="Times New Roman"/>
          <w:color w:val="000000" w:themeColor="text1"/>
        </w:rPr>
        <w:t xml:space="preserve">, M. A., &amp; Floria, M. (2020). The intricate relationship between type 2 diabetes mellitus (T2DM), insulin resistance (IR), and </w:t>
      </w:r>
      <w:proofErr w:type="spellStart"/>
      <w:r w:rsidRPr="00C30B3D">
        <w:rPr>
          <w:rFonts w:ascii="Times New Roman" w:hAnsi="Times New Roman" w:cs="Times New Roman"/>
          <w:color w:val="000000" w:themeColor="text1"/>
        </w:rPr>
        <w:t>nonalcoholic</w:t>
      </w:r>
      <w:proofErr w:type="spellEnd"/>
      <w:r w:rsidRPr="00C30B3D">
        <w:rPr>
          <w:rFonts w:ascii="Times New Roman" w:hAnsi="Times New Roman" w:cs="Times New Roman"/>
          <w:color w:val="000000" w:themeColor="text1"/>
        </w:rPr>
        <w:t xml:space="preserve"> fatty liver disease (NAFLD). </w:t>
      </w:r>
      <w:r w:rsidRPr="00C30B3D">
        <w:rPr>
          <w:rFonts w:ascii="Times New Roman" w:hAnsi="Times New Roman" w:cs="Times New Roman"/>
          <w:i/>
          <w:iCs/>
          <w:color w:val="000000" w:themeColor="text1"/>
        </w:rPr>
        <w:t xml:space="preserve">Journal of </w:t>
      </w:r>
      <w:r>
        <w:rPr>
          <w:rFonts w:ascii="Times New Roman" w:hAnsi="Times New Roman" w:cs="Times New Roman"/>
          <w:i/>
          <w:iCs/>
          <w:color w:val="000000" w:themeColor="text1"/>
        </w:rPr>
        <w:t>D</w:t>
      </w:r>
      <w:r w:rsidRPr="00C30B3D">
        <w:rPr>
          <w:rFonts w:ascii="Times New Roman" w:hAnsi="Times New Roman" w:cs="Times New Roman"/>
          <w:i/>
          <w:iCs/>
          <w:color w:val="000000" w:themeColor="text1"/>
        </w:rPr>
        <w:t xml:space="preserve">iabetes </w:t>
      </w:r>
      <w:r>
        <w:rPr>
          <w:rFonts w:ascii="Times New Roman" w:hAnsi="Times New Roman" w:cs="Times New Roman"/>
          <w:i/>
          <w:iCs/>
          <w:color w:val="000000" w:themeColor="text1"/>
        </w:rPr>
        <w:t>R</w:t>
      </w:r>
      <w:r w:rsidRPr="00C30B3D">
        <w:rPr>
          <w:rFonts w:ascii="Times New Roman" w:hAnsi="Times New Roman" w:cs="Times New Roman"/>
          <w:i/>
          <w:iCs/>
          <w:color w:val="000000" w:themeColor="text1"/>
        </w:rPr>
        <w:t>esearch</w:t>
      </w:r>
      <w:r w:rsidRPr="00C30B3D">
        <w:rPr>
          <w:rFonts w:ascii="Times New Roman" w:hAnsi="Times New Roman" w:cs="Times New Roman"/>
          <w:color w:val="000000" w:themeColor="text1"/>
        </w:rPr>
        <w:t>, </w:t>
      </w:r>
      <w:r w:rsidRPr="00C30B3D">
        <w:rPr>
          <w:rFonts w:ascii="Times New Roman" w:hAnsi="Times New Roman" w:cs="Times New Roman"/>
          <w:i/>
          <w:iCs/>
          <w:color w:val="000000" w:themeColor="text1"/>
        </w:rPr>
        <w:t>2020</w:t>
      </w:r>
      <w:r w:rsidRPr="00C30B3D">
        <w:rPr>
          <w:rFonts w:ascii="Times New Roman" w:hAnsi="Times New Roman" w:cs="Times New Roman"/>
          <w:color w:val="000000" w:themeColor="text1"/>
        </w:rPr>
        <w:t>(1), 3920196.</w:t>
      </w:r>
    </w:p>
    <w:p w14:paraId="19C0A00F" w14:textId="77777777" w:rsidR="00142F84" w:rsidRPr="00C30B3D" w:rsidRDefault="00142F84" w:rsidP="00142F84">
      <w:pPr>
        <w:pStyle w:val="ListParagraph"/>
        <w:numPr>
          <w:ilvl w:val="0"/>
          <w:numId w:val="5"/>
        </w:numPr>
        <w:jc w:val="both"/>
        <w:rPr>
          <w:rFonts w:ascii="Times New Roman" w:hAnsi="Times New Roman" w:cs="Times New Roman"/>
        </w:rPr>
      </w:pPr>
      <w:r w:rsidRPr="00C30B3D">
        <w:rPr>
          <w:rFonts w:ascii="Times New Roman" w:hAnsi="Times New Roman" w:cs="Times New Roman"/>
        </w:rPr>
        <w:t>Mohamed, I. N., Li, L., Ismael, S., Ishrat, T., &amp; El-</w:t>
      </w:r>
      <w:proofErr w:type="spellStart"/>
      <w:r w:rsidRPr="00C30B3D">
        <w:rPr>
          <w:rFonts w:ascii="Times New Roman" w:hAnsi="Times New Roman" w:cs="Times New Roman"/>
        </w:rPr>
        <w:t>Remessy</w:t>
      </w:r>
      <w:proofErr w:type="spellEnd"/>
      <w:r w:rsidRPr="00C30B3D">
        <w:rPr>
          <w:rFonts w:ascii="Times New Roman" w:hAnsi="Times New Roman" w:cs="Times New Roman"/>
        </w:rPr>
        <w:t>, A. B. (2021). Thioredoxin interacting protein, a key molecular switch between oxidative stress and sterile inflammation in cellular response. </w:t>
      </w:r>
      <w:r w:rsidRPr="00C30B3D">
        <w:rPr>
          <w:rFonts w:ascii="Times New Roman" w:hAnsi="Times New Roman" w:cs="Times New Roman"/>
          <w:i/>
          <w:iCs/>
        </w:rPr>
        <w:t>World Journal of Diabetes</w:t>
      </w:r>
      <w:r w:rsidRPr="00C30B3D">
        <w:rPr>
          <w:rFonts w:ascii="Times New Roman" w:hAnsi="Times New Roman" w:cs="Times New Roman"/>
        </w:rPr>
        <w:t>, </w:t>
      </w:r>
      <w:r w:rsidRPr="00C30B3D">
        <w:rPr>
          <w:rFonts w:ascii="Times New Roman" w:hAnsi="Times New Roman" w:cs="Times New Roman"/>
          <w:i/>
          <w:iCs/>
        </w:rPr>
        <w:t>12</w:t>
      </w:r>
      <w:r w:rsidRPr="00C30B3D">
        <w:rPr>
          <w:rFonts w:ascii="Times New Roman" w:hAnsi="Times New Roman" w:cs="Times New Roman"/>
        </w:rPr>
        <w:t>(12), 1979.</w:t>
      </w:r>
    </w:p>
    <w:p w14:paraId="0DC91EC3" w14:textId="77777777" w:rsidR="00142F84" w:rsidRPr="00B64122" w:rsidRDefault="00142F84" w:rsidP="00142F84">
      <w:pPr>
        <w:pStyle w:val="ListParagraph"/>
        <w:numPr>
          <w:ilvl w:val="0"/>
          <w:numId w:val="5"/>
        </w:numPr>
        <w:jc w:val="both"/>
        <w:rPr>
          <w:rFonts w:ascii="Times New Roman" w:hAnsi="Times New Roman" w:cs="Times New Roman"/>
        </w:rPr>
      </w:pPr>
      <w:bookmarkStart w:id="22" w:name="_Hlk190181785"/>
      <w:r w:rsidRPr="00B64122">
        <w:rPr>
          <w:rFonts w:ascii="Times New Roman" w:hAnsi="Times New Roman" w:cs="Times New Roman"/>
        </w:rPr>
        <w:t>Zhen</w:t>
      </w:r>
      <w:bookmarkEnd w:id="22"/>
      <w:r w:rsidRPr="00B64122">
        <w:rPr>
          <w:rFonts w:ascii="Times New Roman" w:hAnsi="Times New Roman" w:cs="Times New Roman"/>
        </w:rPr>
        <w:t>, H., Hu, Y., Liu, X., Fan, G., &amp; Zhao, S. (2024). The protease caspase-1: activation pathways and functions. </w:t>
      </w:r>
      <w:r w:rsidRPr="00B64122">
        <w:rPr>
          <w:rFonts w:ascii="Times New Roman" w:hAnsi="Times New Roman" w:cs="Times New Roman"/>
          <w:i/>
          <w:iCs/>
        </w:rPr>
        <w:t>Biochemical and Biophysical Research Communications</w:t>
      </w:r>
      <w:r w:rsidRPr="00B64122">
        <w:rPr>
          <w:rFonts w:ascii="Times New Roman" w:hAnsi="Times New Roman" w:cs="Times New Roman"/>
        </w:rPr>
        <w:t xml:space="preserve">, </w:t>
      </w:r>
      <w:r>
        <w:rPr>
          <w:rFonts w:ascii="Times New Roman" w:hAnsi="Times New Roman" w:cs="Times New Roman"/>
        </w:rPr>
        <w:t xml:space="preserve">717, </w:t>
      </w:r>
      <w:r w:rsidRPr="00B64122">
        <w:rPr>
          <w:rFonts w:ascii="Times New Roman" w:hAnsi="Times New Roman" w:cs="Times New Roman"/>
        </w:rPr>
        <w:t>149978.</w:t>
      </w:r>
      <w:r>
        <w:rPr>
          <w:rFonts w:ascii="Times New Roman" w:hAnsi="Times New Roman" w:cs="Times New Roman"/>
        </w:rPr>
        <w:t xml:space="preserve"> </w:t>
      </w:r>
      <w:hyperlink r:id="rId18" w:tgtFrame="_blank" w:tooltip="Persistent link using digital object identifier" w:history="1">
        <w:r w:rsidRPr="00B64122">
          <w:rPr>
            <w:rStyle w:val="Hyperlink"/>
            <w:rFonts w:ascii="Times New Roman" w:hAnsi="Times New Roman" w:cs="Times New Roman"/>
          </w:rPr>
          <w:t>https://doi.org/10.1016/j.bbrc.2024.149978</w:t>
        </w:r>
      </w:hyperlink>
    </w:p>
    <w:p w14:paraId="77ADD1D8" w14:textId="77777777" w:rsidR="00142F84" w:rsidRPr="00B64122" w:rsidRDefault="00142F84" w:rsidP="00142F84">
      <w:pPr>
        <w:pStyle w:val="ListParagraph"/>
        <w:numPr>
          <w:ilvl w:val="0"/>
          <w:numId w:val="5"/>
        </w:numPr>
        <w:jc w:val="both"/>
        <w:rPr>
          <w:rFonts w:ascii="Times New Roman" w:hAnsi="Times New Roman" w:cs="Times New Roman"/>
        </w:rPr>
      </w:pPr>
      <w:bookmarkStart w:id="23" w:name="_Hlk190181890"/>
      <w:proofErr w:type="spellStart"/>
      <w:r w:rsidRPr="00B64122">
        <w:rPr>
          <w:rFonts w:ascii="Times New Roman" w:hAnsi="Times New Roman" w:cs="Times New Roman"/>
        </w:rPr>
        <w:t>Söderbom</w:t>
      </w:r>
      <w:proofErr w:type="spellEnd"/>
      <w:r w:rsidRPr="00B64122">
        <w:rPr>
          <w:rFonts w:ascii="Times New Roman" w:hAnsi="Times New Roman" w:cs="Times New Roman"/>
        </w:rPr>
        <w:t>, G., &amp; Zeng</w:t>
      </w:r>
      <w:bookmarkEnd w:id="23"/>
      <w:r w:rsidRPr="00B64122">
        <w:rPr>
          <w:rFonts w:ascii="Times New Roman" w:hAnsi="Times New Roman" w:cs="Times New Roman"/>
        </w:rPr>
        <w:t>, B. Y. (2020). The NLRP3 inflammasome as a bridge between neuro-inflammation in metabolic and neurodegenerative diseases. </w:t>
      </w:r>
      <w:r w:rsidRPr="00B64122">
        <w:rPr>
          <w:rFonts w:ascii="Times New Roman" w:hAnsi="Times New Roman" w:cs="Times New Roman"/>
          <w:i/>
          <w:iCs/>
        </w:rPr>
        <w:t>International Review of Neurobiology</w:t>
      </w:r>
      <w:r w:rsidRPr="00B64122">
        <w:rPr>
          <w:rFonts w:ascii="Times New Roman" w:hAnsi="Times New Roman" w:cs="Times New Roman"/>
        </w:rPr>
        <w:t>, </w:t>
      </w:r>
      <w:r w:rsidRPr="00B64122">
        <w:rPr>
          <w:rFonts w:ascii="Times New Roman" w:hAnsi="Times New Roman" w:cs="Times New Roman"/>
          <w:i/>
          <w:iCs/>
        </w:rPr>
        <w:t>154</w:t>
      </w:r>
      <w:r w:rsidRPr="00B64122">
        <w:rPr>
          <w:rFonts w:ascii="Times New Roman" w:hAnsi="Times New Roman" w:cs="Times New Roman"/>
        </w:rPr>
        <w:t>, 345-391.</w:t>
      </w:r>
      <w:r>
        <w:rPr>
          <w:rFonts w:ascii="Times New Roman" w:hAnsi="Times New Roman" w:cs="Times New Roman"/>
        </w:rPr>
        <w:t xml:space="preserve"> </w:t>
      </w:r>
      <w:hyperlink r:id="rId19" w:tgtFrame="_blank" w:tooltip="Persistent link using digital object identifier" w:history="1">
        <w:r w:rsidRPr="00B64122">
          <w:rPr>
            <w:rStyle w:val="Hyperlink"/>
            <w:rFonts w:ascii="Times New Roman" w:hAnsi="Times New Roman" w:cs="Times New Roman"/>
          </w:rPr>
          <w:t>https://doi.org/10.1016/bs.irn.2020.03.023</w:t>
        </w:r>
      </w:hyperlink>
    </w:p>
    <w:p w14:paraId="625847E7" w14:textId="77777777" w:rsidR="00142F84" w:rsidRDefault="00142F84" w:rsidP="00142F84">
      <w:pPr>
        <w:pStyle w:val="ListParagraph"/>
        <w:numPr>
          <w:ilvl w:val="0"/>
          <w:numId w:val="5"/>
        </w:numPr>
        <w:jc w:val="both"/>
        <w:rPr>
          <w:rFonts w:ascii="Times New Roman" w:hAnsi="Times New Roman" w:cs="Times New Roman"/>
        </w:rPr>
      </w:pPr>
      <w:r w:rsidRPr="00B64122">
        <w:rPr>
          <w:rFonts w:ascii="Times New Roman" w:hAnsi="Times New Roman" w:cs="Times New Roman"/>
        </w:rPr>
        <w:t xml:space="preserve">Tang, S., Geng, Y., Wang, Y., Lin, Q., Yu, Y., &amp; Li, H. (2024). The roles of ubiquitination and </w:t>
      </w:r>
      <w:proofErr w:type="spellStart"/>
      <w:r w:rsidRPr="00B64122">
        <w:rPr>
          <w:rFonts w:ascii="Times New Roman" w:hAnsi="Times New Roman" w:cs="Times New Roman"/>
        </w:rPr>
        <w:t>deubiquitination</w:t>
      </w:r>
      <w:proofErr w:type="spellEnd"/>
      <w:r w:rsidRPr="00B64122">
        <w:rPr>
          <w:rFonts w:ascii="Times New Roman" w:hAnsi="Times New Roman" w:cs="Times New Roman"/>
        </w:rPr>
        <w:t xml:space="preserve"> of NLRP3 inflammasome in inflammation-related diseases: A review. </w:t>
      </w:r>
      <w:r w:rsidRPr="00B64122">
        <w:rPr>
          <w:rFonts w:ascii="Times New Roman" w:hAnsi="Times New Roman" w:cs="Times New Roman"/>
          <w:i/>
          <w:iCs/>
        </w:rPr>
        <w:t>Biomolecules and Biomedicine</w:t>
      </w:r>
      <w:r w:rsidRPr="00B64122">
        <w:rPr>
          <w:rFonts w:ascii="Times New Roman" w:hAnsi="Times New Roman" w:cs="Times New Roman"/>
        </w:rPr>
        <w:t>, </w:t>
      </w:r>
      <w:r w:rsidRPr="00B64122">
        <w:rPr>
          <w:rFonts w:ascii="Times New Roman" w:hAnsi="Times New Roman" w:cs="Times New Roman"/>
          <w:i/>
          <w:iCs/>
        </w:rPr>
        <w:t>24</w:t>
      </w:r>
      <w:r w:rsidRPr="00B64122">
        <w:rPr>
          <w:rFonts w:ascii="Times New Roman" w:hAnsi="Times New Roman" w:cs="Times New Roman"/>
        </w:rPr>
        <w:t>(4), 708.</w:t>
      </w:r>
      <w:r>
        <w:rPr>
          <w:rFonts w:ascii="Times New Roman" w:hAnsi="Times New Roman" w:cs="Times New Roman"/>
        </w:rPr>
        <w:t xml:space="preserve"> </w:t>
      </w:r>
      <w:hyperlink r:id="rId20" w:history="1">
        <w:r w:rsidRPr="005E465A">
          <w:rPr>
            <w:rStyle w:val="Hyperlink"/>
            <w:rFonts w:ascii="Times New Roman" w:hAnsi="Times New Roman" w:cs="Times New Roman"/>
          </w:rPr>
          <w:t>https://doi.org/10.17305/bb.2023.9997</w:t>
        </w:r>
      </w:hyperlink>
    </w:p>
    <w:p w14:paraId="6FCB65AC"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4D22CB">
        <w:rPr>
          <w:rFonts w:ascii="Times New Roman" w:hAnsi="Times New Roman" w:cs="Times New Roman"/>
          <w:color w:val="000000" w:themeColor="text1"/>
        </w:rPr>
        <w:t>Donate-Correa, J., Martín-Núñez, E., Muros-de-Fuentes, M., Mora-Fernández, C., &amp; Navarro-González, J. F. (2015). Inflammatory cytokines in diabetic nephropathy. </w:t>
      </w:r>
      <w:r w:rsidRPr="004D22CB">
        <w:rPr>
          <w:rFonts w:ascii="Times New Roman" w:hAnsi="Times New Roman" w:cs="Times New Roman"/>
          <w:i/>
          <w:iCs/>
          <w:color w:val="000000" w:themeColor="text1"/>
        </w:rPr>
        <w:t>Journal of Diabetes Research</w:t>
      </w:r>
      <w:r w:rsidRPr="004D22CB">
        <w:rPr>
          <w:rFonts w:ascii="Times New Roman" w:hAnsi="Times New Roman" w:cs="Times New Roman"/>
          <w:color w:val="000000" w:themeColor="text1"/>
        </w:rPr>
        <w:t>, </w:t>
      </w:r>
      <w:r w:rsidRPr="004D22CB">
        <w:rPr>
          <w:rFonts w:ascii="Times New Roman" w:hAnsi="Times New Roman" w:cs="Times New Roman"/>
          <w:i/>
          <w:iCs/>
          <w:color w:val="000000" w:themeColor="text1"/>
        </w:rPr>
        <w:t>2015</w:t>
      </w:r>
      <w:r w:rsidRPr="004D22CB">
        <w:rPr>
          <w:rFonts w:ascii="Times New Roman" w:hAnsi="Times New Roman" w:cs="Times New Roman"/>
          <w:color w:val="000000" w:themeColor="text1"/>
        </w:rPr>
        <w:t xml:space="preserve">, 948417. </w:t>
      </w:r>
      <w:hyperlink r:id="rId21" w:history="1">
        <w:r w:rsidRPr="004D22CB">
          <w:rPr>
            <w:rStyle w:val="Hyperlink"/>
            <w:rFonts w:ascii="Times New Roman" w:hAnsi="Times New Roman" w:cs="Times New Roman"/>
          </w:rPr>
          <w:t>https://doi.org/10.1155/2015/948417</w:t>
        </w:r>
      </w:hyperlink>
    </w:p>
    <w:p w14:paraId="690861E1" w14:textId="77777777" w:rsidR="00142F84" w:rsidRPr="00C94D66" w:rsidRDefault="00142F84" w:rsidP="00142F8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Zhou, H., Ni, W. J., Meng, X. M.</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Tang, L. Q. (2021). MicroRNAs as regulators of immune and inflammatory responses: potential therapeutic targets in diabetic nephropathy. </w:t>
      </w:r>
      <w:r w:rsidRPr="00C94D66">
        <w:rPr>
          <w:rFonts w:ascii="Times New Roman" w:hAnsi="Times New Roman" w:cs="Times New Roman"/>
          <w:i/>
          <w:iCs/>
          <w:color w:val="000000" w:themeColor="text1"/>
        </w:rPr>
        <w:t>Frontiers in cell and developmental biology</w:t>
      </w:r>
      <w:r w:rsidRPr="00C94D66">
        <w:rPr>
          <w:rFonts w:ascii="Times New Roman" w:hAnsi="Times New Roman" w:cs="Times New Roman"/>
          <w:color w:val="000000" w:themeColor="text1"/>
        </w:rPr>
        <w:t>, </w:t>
      </w:r>
      <w:r w:rsidRPr="00C94D66">
        <w:rPr>
          <w:rFonts w:ascii="Times New Roman" w:hAnsi="Times New Roman" w:cs="Times New Roman"/>
          <w:i/>
          <w:iCs/>
          <w:color w:val="000000" w:themeColor="text1"/>
        </w:rPr>
        <w:t>8</w:t>
      </w:r>
      <w:r w:rsidRPr="00C94D66">
        <w:rPr>
          <w:rFonts w:ascii="Times New Roman" w:hAnsi="Times New Roman" w:cs="Times New Roman"/>
          <w:color w:val="000000" w:themeColor="text1"/>
        </w:rPr>
        <w:t>, 618536.</w:t>
      </w:r>
    </w:p>
    <w:p w14:paraId="58FA1D51" w14:textId="6B1F7698" w:rsidR="00377343" w:rsidRPr="000D1504" w:rsidRDefault="00142F84" w:rsidP="000D150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Bernardi, M., Angeli, P., Claria, J., Moreau, R., Gines, P., Jalan, R.</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Arroyo, V. (2020). Albumin in decompensated cirrhosis: new concepts and perspectives. </w:t>
      </w:r>
      <w:r w:rsidRPr="00C94D66">
        <w:rPr>
          <w:rFonts w:ascii="Times New Roman" w:hAnsi="Times New Roman" w:cs="Times New Roman"/>
          <w:i/>
          <w:iCs/>
          <w:color w:val="000000" w:themeColor="text1"/>
        </w:rPr>
        <w:t>Gut</w:t>
      </w:r>
      <w:r w:rsidRPr="00C94D66">
        <w:rPr>
          <w:rFonts w:ascii="Times New Roman" w:hAnsi="Times New Roman" w:cs="Times New Roman"/>
          <w:color w:val="000000" w:themeColor="text1"/>
        </w:rPr>
        <w:t>, 69(6), 1127-1138.</w:t>
      </w:r>
    </w:p>
    <w:sectPr w:rsidR="00377343" w:rsidRPr="000D1504" w:rsidSect="000E041C">
      <w:headerReference w:type="even" r:id="rId22"/>
      <w:headerReference w:type="default" r:id="rId23"/>
      <w:footerReference w:type="even" r:id="rId24"/>
      <w:footerReference w:type="default" r:id="rId25"/>
      <w:headerReference w:type="first" r:id="rId26"/>
      <w:footerReference w:type="first" r:id="rId27"/>
      <w:pgSz w:w="12240" w:h="15840"/>
      <w:pgMar w:top="144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2C2A" w14:textId="77777777" w:rsidR="00B02E18" w:rsidRDefault="00B02E18" w:rsidP="00B279C8">
      <w:pPr>
        <w:spacing w:after="0" w:line="240" w:lineRule="auto"/>
      </w:pPr>
      <w:r>
        <w:separator/>
      </w:r>
    </w:p>
  </w:endnote>
  <w:endnote w:type="continuationSeparator" w:id="0">
    <w:p w14:paraId="0DE7F161" w14:textId="77777777" w:rsidR="00B02E18" w:rsidRDefault="00B02E18" w:rsidP="00B2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A21B" w14:textId="77777777" w:rsidR="00391FBF" w:rsidRDefault="00391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244985"/>
      <w:docPartObj>
        <w:docPartGallery w:val="Page Numbers (Bottom of Page)"/>
        <w:docPartUnique/>
      </w:docPartObj>
    </w:sdtPr>
    <w:sdtEndPr>
      <w:rPr>
        <w:noProof/>
      </w:rPr>
    </w:sdtEndPr>
    <w:sdtContent>
      <w:p w14:paraId="71953150" w14:textId="05A5903C" w:rsidR="00B279C8" w:rsidRDefault="00B27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1C7E4" w14:textId="77777777" w:rsidR="00B279C8" w:rsidRDefault="00B27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EABA" w14:textId="77777777" w:rsidR="00391FBF" w:rsidRDefault="0039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2A81" w14:textId="77777777" w:rsidR="00B02E18" w:rsidRDefault="00B02E18" w:rsidP="00B279C8">
      <w:pPr>
        <w:spacing w:after="0" w:line="240" w:lineRule="auto"/>
      </w:pPr>
      <w:r>
        <w:separator/>
      </w:r>
    </w:p>
  </w:footnote>
  <w:footnote w:type="continuationSeparator" w:id="0">
    <w:p w14:paraId="3DBCBA2D" w14:textId="77777777" w:rsidR="00B02E18" w:rsidRDefault="00B02E18" w:rsidP="00B2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AA47D" w14:textId="3D62A314" w:rsidR="00391FBF" w:rsidRDefault="00391FBF">
    <w:pPr>
      <w:pStyle w:val="Header"/>
    </w:pPr>
    <w:r>
      <w:rPr>
        <w:noProof/>
      </w:rPr>
      <w:pict w14:anchorId="597A2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2"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E746" w14:textId="5EFE7401" w:rsidR="00391FBF" w:rsidRDefault="00391FBF">
    <w:pPr>
      <w:pStyle w:val="Header"/>
    </w:pPr>
    <w:r>
      <w:rPr>
        <w:noProof/>
      </w:rPr>
      <w:pict w14:anchorId="11C8C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3"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2EB98" w14:textId="70D2DD9C" w:rsidR="00391FBF" w:rsidRDefault="00391FBF">
    <w:pPr>
      <w:pStyle w:val="Header"/>
    </w:pPr>
    <w:r>
      <w:rPr>
        <w:noProof/>
      </w:rPr>
      <w:pict w14:anchorId="1929B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1"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241AC"/>
    <w:multiLevelType w:val="hybridMultilevel"/>
    <w:tmpl w:val="44AA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877B1"/>
    <w:multiLevelType w:val="multilevel"/>
    <w:tmpl w:val="ED242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245F73"/>
    <w:multiLevelType w:val="hybridMultilevel"/>
    <w:tmpl w:val="0B6C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1631E"/>
    <w:multiLevelType w:val="multilevel"/>
    <w:tmpl w:val="A560E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B630444"/>
    <w:multiLevelType w:val="multilevel"/>
    <w:tmpl w:val="C902F8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AB"/>
    <w:rsid w:val="00002E32"/>
    <w:rsid w:val="000050EA"/>
    <w:rsid w:val="00005D51"/>
    <w:rsid w:val="00013176"/>
    <w:rsid w:val="00017DB2"/>
    <w:rsid w:val="00030AE7"/>
    <w:rsid w:val="00034D1D"/>
    <w:rsid w:val="00040DE3"/>
    <w:rsid w:val="000412AB"/>
    <w:rsid w:val="00044E6A"/>
    <w:rsid w:val="00060C00"/>
    <w:rsid w:val="0006266E"/>
    <w:rsid w:val="000702F7"/>
    <w:rsid w:val="00072B30"/>
    <w:rsid w:val="000776DD"/>
    <w:rsid w:val="0008386A"/>
    <w:rsid w:val="00087B5A"/>
    <w:rsid w:val="00093F1F"/>
    <w:rsid w:val="000A36AB"/>
    <w:rsid w:val="000A4A13"/>
    <w:rsid w:val="000C089A"/>
    <w:rsid w:val="000D1504"/>
    <w:rsid w:val="000D7A6F"/>
    <w:rsid w:val="000E041C"/>
    <w:rsid w:val="000F27A5"/>
    <w:rsid w:val="000F7F94"/>
    <w:rsid w:val="0011499E"/>
    <w:rsid w:val="00125833"/>
    <w:rsid w:val="001331AB"/>
    <w:rsid w:val="00136DF9"/>
    <w:rsid w:val="0014009F"/>
    <w:rsid w:val="00140BC7"/>
    <w:rsid w:val="00142F84"/>
    <w:rsid w:val="001520DB"/>
    <w:rsid w:val="0016455D"/>
    <w:rsid w:val="0018087A"/>
    <w:rsid w:val="001832F9"/>
    <w:rsid w:val="001927A8"/>
    <w:rsid w:val="001A0E66"/>
    <w:rsid w:val="001A11C5"/>
    <w:rsid w:val="001A6795"/>
    <w:rsid w:val="001C3ADA"/>
    <w:rsid w:val="001C405B"/>
    <w:rsid w:val="001C73DE"/>
    <w:rsid w:val="001D0A85"/>
    <w:rsid w:val="001D2E63"/>
    <w:rsid w:val="001E037B"/>
    <w:rsid w:val="001E0C85"/>
    <w:rsid w:val="001E4351"/>
    <w:rsid w:val="001F22CA"/>
    <w:rsid w:val="001F4223"/>
    <w:rsid w:val="00201C5C"/>
    <w:rsid w:val="0020249D"/>
    <w:rsid w:val="0020791E"/>
    <w:rsid w:val="0022145D"/>
    <w:rsid w:val="00222B42"/>
    <w:rsid w:val="00230603"/>
    <w:rsid w:val="00230DA9"/>
    <w:rsid w:val="002324D0"/>
    <w:rsid w:val="00267B3B"/>
    <w:rsid w:val="00293467"/>
    <w:rsid w:val="002B5678"/>
    <w:rsid w:val="002D40FB"/>
    <w:rsid w:val="002E074E"/>
    <w:rsid w:val="002E5976"/>
    <w:rsid w:val="002F153B"/>
    <w:rsid w:val="002F5027"/>
    <w:rsid w:val="00320B67"/>
    <w:rsid w:val="00327A7D"/>
    <w:rsid w:val="00327D76"/>
    <w:rsid w:val="00334267"/>
    <w:rsid w:val="00336C95"/>
    <w:rsid w:val="00346B64"/>
    <w:rsid w:val="00347A6C"/>
    <w:rsid w:val="00351CD2"/>
    <w:rsid w:val="003522A3"/>
    <w:rsid w:val="00360C83"/>
    <w:rsid w:val="00361A54"/>
    <w:rsid w:val="00361F80"/>
    <w:rsid w:val="00365C1A"/>
    <w:rsid w:val="00365EB2"/>
    <w:rsid w:val="00367129"/>
    <w:rsid w:val="00377343"/>
    <w:rsid w:val="00380680"/>
    <w:rsid w:val="00390905"/>
    <w:rsid w:val="00391FBF"/>
    <w:rsid w:val="00395D63"/>
    <w:rsid w:val="003A0D0A"/>
    <w:rsid w:val="003A0EF0"/>
    <w:rsid w:val="003A2E00"/>
    <w:rsid w:val="003A4C48"/>
    <w:rsid w:val="003B4942"/>
    <w:rsid w:val="003B5A6B"/>
    <w:rsid w:val="003D12C0"/>
    <w:rsid w:val="003E4ED5"/>
    <w:rsid w:val="003E5AD4"/>
    <w:rsid w:val="003F1EE8"/>
    <w:rsid w:val="003F2EAD"/>
    <w:rsid w:val="00405C77"/>
    <w:rsid w:val="0041027A"/>
    <w:rsid w:val="00442B8B"/>
    <w:rsid w:val="00443A4C"/>
    <w:rsid w:val="004607A3"/>
    <w:rsid w:val="00463113"/>
    <w:rsid w:val="00463808"/>
    <w:rsid w:val="004677CE"/>
    <w:rsid w:val="00470CC6"/>
    <w:rsid w:val="00475D05"/>
    <w:rsid w:val="00491A76"/>
    <w:rsid w:val="004B1208"/>
    <w:rsid w:val="004F1D84"/>
    <w:rsid w:val="005045E6"/>
    <w:rsid w:val="00544CC1"/>
    <w:rsid w:val="00552E9D"/>
    <w:rsid w:val="005559DC"/>
    <w:rsid w:val="005636BA"/>
    <w:rsid w:val="00571520"/>
    <w:rsid w:val="005775D9"/>
    <w:rsid w:val="00582A4D"/>
    <w:rsid w:val="0059069B"/>
    <w:rsid w:val="005C25E5"/>
    <w:rsid w:val="005F2A6C"/>
    <w:rsid w:val="005F688D"/>
    <w:rsid w:val="00600925"/>
    <w:rsid w:val="00603314"/>
    <w:rsid w:val="006078B5"/>
    <w:rsid w:val="00617712"/>
    <w:rsid w:val="00617778"/>
    <w:rsid w:val="006231B3"/>
    <w:rsid w:val="00632952"/>
    <w:rsid w:val="006513A4"/>
    <w:rsid w:val="0065354A"/>
    <w:rsid w:val="00653CA3"/>
    <w:rsid w:val="00654411"/>
    <w:rsid w:val="0065489C"/>
    <w:rsid w:val="00655BF0"/>
    <w:rsid w:val="00655CF7"/>
    <w:rsid w:val="00656D92"/>
    <w:rsid w:val="0066294A"/>
    <w:rsid w:val="006647A3"/>
    <w:rsid w:val="00694184"/>
    <w:rsid w:val="00695FA0"/>
    <w:rsid w:val="00696B2B"/>
    <w:rsid w:val="006A20D9"/>
    <w:rsid w:val="006A3097"/>
    <w:rsid w:val="006C3B36"/>
    <w:rsid w:val="006D5140"/>
    <w:rsid w:val="006D78AA"/>
    <w:rsid w:val="006E709A"/>
    <w:rsid w:val="006F1EB3"/>
    <w:rsid w:val="0070680C"/>
    <w:rsid w:val="00712AAA"/>
    <w:rsid w:val="00712E9E"/>
    <w:rsid w:val="00721AC4"/>
    <w:rsid w:val="0073609F"/>
    <w:rsid w:val="00741A93"/>
    <w:rsid w:val="00752FE5"/>
    <w:rsid w:val="007612C2"/>
    <w:rsid w:val="00763052"/>
    <w:rsid w:val="00766AC7"/>
    <w:rsid w:val="00771FB4"/>
    <w:rsid w:val="00773658"/>
    <w:rsid w:val="0077561A"/>
    <w:rsid w:val="00783346"/>
    <w:rsid w:val="00794DAB"/>
    <w:rsid w:val="007A0E0C"/>
    <w:rsid w:val="007B55EC"/>
    <w:rsid w:val="007C709C"/>
    <w:rsid w:val="007C771C"/>
    <w:rsid w:val="007D6055"/>
    <w:rsid w:val="007D764F"/>
    <w:rsid w:val="007F3C53"/>
    <w:rsid w:val="0080027C"/>
    <w:rsid w:val="00817110"/>
    <w:rsid w:val="008201B0"/>
    <w:rsid w:val="00833BE3"/>
    <w:rsid w:val="00845FBF"/>
    <w:rsid w:val="00865304"/>
    <w:rsid w:val="0087637E"/>
    <w:rsid w:val="00880E78"/>
    <w:rsid w:val="00881CC1"/>
    <w:rsid w:val="00887D75"/>
    <w:rsid w:val="0089322E"/>
    <w:rsid w:val="00896644"/>
    <w:rsid w:val="008A0838"/>
    <w:rsid w:val="008C3A3D"/>
    <w:rsid w:val="009066B1"/>
    <w:rsid w:val="0091206F"/>
    <w:rsid w:val="00913F17"/>
    <w:rsid w:val="009145D7"/>
    <w:rsid w:val="0092513D"/>
    <w:rsid w:val="009306E2"/>
    <w:rsid w:val="00955DEE"/>
    <w:rsid w:val="0095678A"/>
    <w:rsid w:val="0095785C"/>
    <w:rsid w:val="009604A2"/>
    <w:rsid w:val="00961D15"/>
    <w:rsid w:val="00982E8D"/>
    <w:rsid w:val="009A7C2E"/>
    <w:rsid w:val="009C40AF"/>
    <w:rsid w:val="009D0117"/>
    <w:rsid w:val="009D4388"/>
    <w:rsid w:val="009D4C54"/>
    <w:rsid w:val="00A03CC3"/>
    <w:rsid w:val="00A110B8"/>
    <w:rsid w:val="00A16FF3"/>
    <w:rsid w:val="00A26163"/>
    <w:rsid w:val="00A30A29"/>
    <w:rsid w:val="00A36A48"/>
    <w:rsid w:val="00A40975"/>
    <w:rsid w:val="00A40D46"/>
    <w:rsid w:val="00A858F1"/>
    <w:rsid w:val="00AB68A7"/>
    <w:rsid w:val="00AB6E46"/>
    <w:rsid w:val="00AC0590"/>
    <w:rsid w:val="00AD1C04"/>
    <w:rsid w:val="00AD23BA"/>
    <w:rsid w:val="00AE7906"/>
    <w:rsid w:val="00AF0A80"/>
    <w:rsid w:val="00B02E18"/>
    <w:rsid w:val="00B17D06"/>
    <w:rsid w:val="00B279C8"/>
    <w:rsid w:val="00B27A7D"/>
    <w:rsid w:val="00B30D27"/>
    <w:rsid w:val="00B32291"/>
    <w:rsid w:val="00B41131"/>
    <w:rsid w:val="00B47F91"/>
    <w:rsid w:val="00B50106"/>
    <w:rsid w:val="00B6388E"/>
    <w:rsid w:val="00B727B7"/>
    <w:rsid w:val="00B87FC8"/>
    <w:rsid w:val="00BA07E1"/>
    <w:rsid w:val="00BC45E3"/>
    <w:rsid w:val="00BD7232"/>
    <w:rsid w:val="00C00DE9"/>
    <w:rsid w:val="00C22296"/>
    <w:rsid w:val="00C222CF"/>
    <w:rsid w:val="00C22E08"/>
    <w:rsid w:val="00C34788"/>
    <w:rsid w:val="00C61D76"/>
    <w:rsid w:val="00C82B83"/>
    <w:rsid w:val="00C84CC8"/>
    <w:rsid w:val="00C87A6C"/>
    <w:rsid w:val="00C90688"/>
    <w:rsid w:val="00CA013E"/>
    <w:rsid w:val="00CA2263"/>
    <w:rsid w:val="00CB2B41"/>
    <w:rsid w:val="00CB74CC"/>
    <w:rsid w:val="00CC1085"/>
    <w:rsid w:val="00CC4666"/>
    <w:rsid w:val="00CE3CF6"/>
    <w:rsid w:val="00CE49DB"/>
    <w:rsid w:val="00CF1D2B"/>
    <w:rsid w:val="00CF5878"/>
    <w:rsid w:val="00D1177C"/>
    <w:rsid w:val="00D13D51"/>
    <w:rsid w:val="00D16D4C"/>
    <w:rsid w:val="00D258F7"/>
    <w:rsid w:val="00D37C33"/>
    <w:rsid w:val="00D46B36"/>
    <w:rsid w:val="00D46E54"/>
    <w:rsid w:val="00D509E3"/>
    <w:rsid w:val="00D5394A"/>
    <w:rsid w:val="00D60AE0"/>
    <w:rsid w:val="00D60DC8"/>
    <w:rsid w:val="00D64BE0"/>
    <w:rsid w:val="00D70385"/>
    <w:rsid w:val="00D75B26"/>
    <w:rsid w:val="00D844BD"/>
    <w:rsid w:val="00D86984"/>
    <w:rsid w:val="00D869FB"/>
    <w:rsid w:val="00D97DAE"/>
    <w:rsid w:val="00DC1D58"/>
    <w:rsid w:val="00DD1140"/>
    <w:rsid w:val="00DD69BE"/>
    <w:rsid w:val="00E100DA"/>
    <w:rsid w:val="00E1182D"/>
    <w:rsid w:val="00E130F4"/>
    <w:rsid w:val="00E272B0"/>
    <w:rsid w:val="00E329A9"/>
    <w:rsid w:val="00E32E7F"/>
    <w:rsid w:val="00E33D07"/>
    <w:rsid w:val="00E35A18"/>
    <w:rsid w:val="00E4152C"/>
    <w:rsid w:val="00E421AC"/>
    <w:rsid w:val="00E4634A"/>
    <w:rsid w:val="00E65714"/>
    <w:rsid w:val="00E97DD3"/>
    <w:rsid w:val="00EC26EB"/>
    <w:rsid w:val="00EC2C68"/>
    <w:rsid w:val="00EC3443"/>
    <w:rsid w:val="00ED5910"/>
    <w:rsid w:val="00ED760A"/>
    <w:rsid w:val="00EE3871"/>
    <w:rsid w:val="00EE4562"/>
    <w:rsid w:val="00EE5746"/>
    <w:rsid w:val="00EF0080"/>
    <w:rsid w:val="00EF42C2"/>
    <w:rsid w:val="00EF7104"/>
    <w:rsid w:val="00F02F0F"/>
    <w:rsid w:val="00F106C7"/>
    <w:rsid w:val="00F24D09"/>
    <w:rsid w:val="00F336E9"/>
    <w:rsid w:val="00F40866"/>
    <w:rsid w:val="00F472FF"/>
    <w:rsid w:val="00F47882"/>
    <w:rsid w:val="00F47D6A"/>
    <w:rsid w:val="00F55027"/>
    <w:rsid w:val="00F56EEC"/>
    <w:rsid w:val="00F62BD4"/>
    <w:rsid w:val="00F6721C"/>
    <w:rsid w:val="00F70945"/>
    <w:rsid w:val="00F773FD"/>
    <w:rsid w:val="00FB010F"/>
    <w:rsid w:val="00FC0501"/>
    <w:rsid w:val="00FC5331"/>
    <w:rsid w:val="00FC5D6E"/>
    <w:rsid w:val="00FC658C"/>
    <w:rsid w:val="00FD3C74"/>
    <w:rsid w:val="00FE55F3"/>
    <w:rsid w:val="00FF4A0B"/>
    <w:rsid w:val="00FF5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6D9BBF"/>
  <w15:chartTrackingRefBased/>
  <w15:docId w15:val="{55434DD1-1D3B-458B-8890-7B84EC62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3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6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6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36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6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6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6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6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AB"/>
    <w:rPr>
      <w:rFonts w:eastAsiaTheme="majorEastAsia" w:cstheme="majorBidi"/>
      <w:color w:val="272727" w:themeColor="text1" w:themeTint="D8"/>
    </w:rPr>
  </w:style>
  <w:style w:type="paragraph" w:styleId="Title">
    <w:name w:val="Title"/>
    <w:basedOn w:val="Normal"/>
    <w:next w:val="Normal"/>
    <w:link w:val="TitleChar"/>
    <w:uiPriority w:val="10"/>
    <w:qFormat/>
    <w:rsid w:val="000A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AB"/>
    <w:pPr>
      <w:spacing w:before="160"/>
      <w:jc w:val="center"/>
    </w:pPr>
    <w:rPr>
      <w:i/>
      <w:iCs/>
      <w:color w:val="404040" w:themeColor="text1" w:themeTint="BF"/>
    </w:rPr>
  </w:style>
  <w:style w:type="character" w:customStyle="1" w:styleId="QuoteChar">
    <w:name w:val="Quote Char"/>
    <w:basedOn w:val="DefaultParagraphFont"/>
    <w:link w:val="Quote"/>
    <w:uiPriority w:val="29"/>
    <w:rsid w:val="000A36AB"/>
    <w:rPr>
      <w:i/>
      <w:iCs/>
      <w:color w:val="404040" w:themeColor="text1" w:themeTint="BF"/>
    </w:rPr>
  </w:style>
  <w:style w:type="paragraph" w:styleId="ListParagraph">
    <w:name w:val="List Paragraph"/>
    <w:basedOn w:val="Normal"/>
    <w:uiPriority w:val="34"/>
    <w:qFormat/>
    <w:rsid w:val="000A36AB"/>
    <w:pPr>
      <w:ind w:left="720"/>
      <w:contextualSpacing/>
    </w:pPr>
  </w:style>
  <w:style w:type="character" w:styleId="IntenseEmphasis">
    <w:name w:val="Intense Emphasis"/>
    <w:basedOn w:val="DefaultParagraphFont"/>
    <w:uiPriority w:val="21"/>
    <w:qFormat/>
    <w:rsid w:val="000A36AB"/>
    <w:rPr>
      <w:i/>
      <w:iCs/>
      <w:color w:val="2F5496" w:themeColor="accent1" w:themeShade="BF"/>
    </w:rPr>
  </w:style>
  <w:style w:type="paragraph" w:styleId="IntenseQuote">
    <w:name w:val="Intense Quote"/>
    <w:basedOn w:val="Normal"/>
    <w:next w:val="Normal"/>
    <w:link w:val="IntenseQuoteChar"/>
    <w:uiPriority w:val="30"/>
    <w:qFormat/>
    <w:rsid w:val="000A3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6AB"/>
    <w:rPr>
      <w:i/>
      <w:iCs/>
      <w:color w:val="2F5496" w:themeColor="accent1" w:themeShade="BF"/>
    </w:rPr>
  </w:style>
  <w:style w:type="character" w:styleId="IntenseReference">
    <w:name w:val="Intense Reference"/>
    <w:basedOn w:val="DefaultParagraphFont"/>
    <w:uiPriority w:val="32"/>
    <w:qFormat/>
    <w:rsid w:val="000A36AB"/>
    <w:rPr>
      <w:b/>
      <w:bCs/>
      <w:smallCaps/>
      <w:color w:val="2F5496" w:themeColor="accent1" w:themeShade="BF"/>
      <w:spacing w:val="5"/>
    </w:rPr>
  </w:style>
  <w:style w:type="paragraph" w:styleId="Header">
    <w:name w:val="header"/>
    <w:basedOn w:val="Normal"/>
    <w:link w:val="HeaderChar"/>
    <w:uiPriority w:val="99"/>
    <w:unhideWhenUsed/>
    <w:rsid w:val="00B2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C8"/>
  </w:style>
  <w:style w:type="paragraph" w:styleId="Footer">
    <w:name w:val="footer"/>
    <w:basedOn w:val="Normal"/>
    <w:link w:val="FooterChar"/>
    <w:uiPriority w:val="99"/>
    <w:unhideWhenUsed/>
    <w:rsid w:val="00B2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C8"/>
  </w:style>
  <w:style w:type="table" w:styleId="ListTable6Colorful">
    <w:name w:val="List Table 6 Colorful"/>
    <w:basedOn w:val="TableNormal"/>
    <w:uiPriority w:val="51"/>
    <w:rsid w:val="003D12C0"/>
    <w:pPr>
      <w:spacing w:after="0" w:line="240" w:lineRule="auto"/>
    </w:pPr>
    <w:rPr>
      <w:color w:val="000000" w:themeColor="text1"/>
      <w:kern w:val="0"/>
      <w:sz w:val="22"/>
      <w:szCs w:val="22"/>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40866"/>
    <w:rPr>
      <w:color w:val="0000FF"/>
      <w:u w:val="single"/>
    </w:rPr>
  </w:style>
  <w:style w:type="character" w:styleId="UnresolvedMention">
    <w:name w:val="Unresolved Mention"/>
    <w:basedOn w:val="DefaultParagraphFont"/>
    <w:uiPriority w:val="99"/>
    <w:semiHidden/>
    <w:unhideWhenUsed/>
    <w:rsid w:val="00F40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ocamr/2019/v8i230118" TargetMode="External"/><Relationship Id="rId13" Type="http://schemas.openxmlformats.org/officeDocument/2006/relationships/hyperlink" Target="https://doi.org/10.1186/1471-2261-5-26" TargetMode="External"/><Relationship Id="rId18" Type="http://schemas.openxmlformats.org/officeDocument/2006/relationships/hyperlink" Target="https://doi.org/10.1016/j.bbrc.2024.14997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55/2015/948417" TargetMode="External"/><Relationship Id="rId7" Type="http://schemas.openxmlformats.org/officeDocument/2006/relationships/hyperlink" Target="https://doi.org/10.1016/B978-0-12-814833-4.00004-6" TargetMode="External"/><Relationship Id="rId12" Type="http://schemas.openxmlformats.org/officeDocument/2006/relationships/hyperlink" Target="https://www.afro.who.int/countries/nigeria/news/stakeholders-call-increased-access-diabetes-education" TargetMode="External"/><Relationship Id="rId17" Type="http://schemas.openxmlformats.org/officeDocument/2006/relationships/hyperlink" Target="https://doi.org/10.1152/ajpendo.2001.280.5.E74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9734/jamps/2019/v21i230129" TargetMode="External"/><Relationship Id="rId20" Type="http://schemas.openxmlformats.org/officeDocument/2006/relationships/hyperlink" Target="https://doi.org/10.17305/bb.2023.99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3410-025-01465-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1275/v4i5.NOV1621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5379/ijmst.v10i2.2701" TargetMode="External"/><Relationship Id="rId19" Type="http://schemas.openxmlformats.org/officeDocument/2006/relationships/hyperlink" Target="https://doi.org/10.1016/bs.irn.2020.03.023" TargetMode="External"/><Relationship Id="rId4" Type="http://schemas.openxmlformats.org/officeDocument/2006/relationships/webSettings" Target="webSettings.xml"/><Relationship Id="rId9" Type="http://schemas.openxmlformats.org/officeDocument/2006/relationships/hyperlink" Target="https://doi.org/10.1038/s41368-019-0068-8" TargetMode="External"/><Relationship Id="rId14" Type="http://schemas.openxmlformats.org/officeDocument/2006/relationships/hyperlink" Target="http://dx.doi.org/10.2147/DMSO.S38609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14</Pages>
  <Words>6157</Words>
  <Characters>35101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CPHI CPHI</dc:creator>
  <cp:keywords/>
  <dc:description/>
  <cp:lastModifiedBy>SDI 1084</cp:lastModifiedBy>
  <cp:revision>21</cp:revision>
  <dcterms:created xsi:type="dcterms:W3CDTF">2025-03-22T15:03:00Z</dcterms:created>
  <dcterms:modified xsi:type="dcterms:W3CDTF">2025-03-24T08:23:00Z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b8511f5b-c87f-456f-a043-881daa55cecf</vt:lpwstr>
  </property>
</Properties>
</file>