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D30E" w14:textId="53414D71" w:rsidR="00A258C3" w:rsidRDefault="00AD38B4" w:rsidP="00441B6F">
      <w:pPr>
        <w:pStyle w:val="Author"/>
        <w:spacing w:line="240" w:lineRule="auto"/>
        <w:jc w:val="both"/>
        <w:rPr>
          <w:rFonts w:ascii="Arial" w:hAnsi="Arial" w:cs="Arial"/>
          <w:szCs w:val="24"/>
        </w:rPr>
      </w:pPr>
      <w:r w:rsidRPr="00AD38B4">
        <w:rPr>
          <w:rFonts w:ascii="Arial" w:hAnsi="Arial" w:cs="Arial"/>
          <w:szCs w:val="24"/>
        </w:rPr>
        <w:t>EFF</w:t>
      </w:r>
      <w:r w:rsidR="0045123E">
        <w:rPr>
          <w:rFonts w:ascii="Arial" w:hAnsi="Arial" w:cs="Arial"/>
          <w:szCs w:val="24"/>
        </w:rPr>
        <w:t xml:space="preserve">ICACY </w:t>
      </w:r>
      <w:r w:rsidRPr="00AD38B4">
        <w:rPr>
          <w:rFonts w:ascii="Arial" w:hAnsi="Arial" w:cs="Arial"/>
          <w:szCs w:val="24"/>
        </w:rPr>
        <w:t>OF ZINC</w:t>
      </w:r>
      <w:r w:rsidR="0045123E">
        <w:rPr>
          <w:rFonts w:ascii="Arial" w:hAnsi="Arial" w:cs="Arial"/>
          <w:szCs w:val="24"/>
        </w:rPr>
        <w:t xml:space="preserve"> SULPHATE</w:t>
      </w:r>
      <w:r w:rsidRPr="00AD38B4">
        <w:rPr>
          <w:rFonts w:ascii="Arial" w:hAnsi="Arial" w:cs="Arial"/>
          <w:szCs w:val="24"/>
        </w:rPr>
        <w:t xml:space="preserve"> </w:t>
      </w:r>
      <w:r w:rsidR="00A27E9C">
        <w:rPr>
          <w:rFonts w:ascii="Arial" w:hAnsi="Arial" w:cs="Arial"/>
          <w:szCs w:val="24"/>
        </w:rPr>
        <w:t>ON EFFECTS OF</w:t>
      </w:r>
      <w:r w:rsidRPr="00AD38B4">
        <w:rPr>
          <w:rFonts w:ascii="Arial" w:hAnsi="Arial" w:cs="Arial"/>
          <w:szCs w:val="24"/>
        </w:rPr>
        <w:t xml:space="preserve"> METHANOL EXTRACT OF SPHENOCENTRUM JOLLYANUM ROOT ON MALE FERTILITY </w:t>
      </w:r>
      <w:r w:rsidR="003A1701">
        <w:rPr>
          <w:rFonts w:ascii="Arial" w:hAnsi="Arial" w:cs="Arial"/>
          <w:szCs w:val="24"/>
        </w:rPr>
        <w:t>IN WISTAR RATS</w:t>
      </w:r>
    </w:p>
    <w:p w14:paraId="42224E6D" w14:textId="77777777" w:rsidR="00617736" w:rsidRPr="005F1146" w:rsidRDefault="00617736" w:rsidP="00441B6F">
      <w:pPr>
        <w:pStyle w:val="Author"/>
        <w:spacing w:line="240" w:lineRule="auto"/>
        <w:jc w:val="both"/>
        <w:rPr>
          <w:rFonts w:ascii="Arial" w:hAnsi="Arial" w:cs="Arial"/>
          <w:color w:val="000000" w:themeColor="text1"/>
          <w:sz w:val="36"/>
        </w:rPr>
      </w:pPr>
    </w:p>
    <w:p w14:paraId="17D8C6E9" w14:textId="77777777" w:rsidR="008E3FF1" w:rsidRPr="005F1146" w:rsidRDefault="008E3FF1" w:rsidP="00CA5DC7">
      <w:pPr>
        <w:pStyle w:val="Affiliation"/>
        <w:spacing w:after="0" w:line="240" w:lineRule="auto"/>
        <w:ind w:left="2880"/>
        <w:jc w:val="both"/>
        <w:rPr>
          <w:rFonts w:ascii="Arial" w:hAnsi="Arial" w:cs="Arial"/>
          <w:color w:val="000000" w:themeColor="text1"/>
        </w:rPr>
      </w:pPr>
    </w:p>
    <w:p w14:paraId="0239EA19" w14:textId="77777777" w:rsidR="00B01FCD" w:rsidRPr="005F1146" w:rsidRDefault="00AA3036" w:rsidP="00441B6F">
      <w:pPr>
        <w:pStyle w:val="Copyright"/>
        <w:spacing w:after="0" w:line="240" w:lineRule="auto"/>
        <w:jc w:val="both"/>
        <w:rPr>
          <w:rFonts w:ascii="Arial" w:hAnsi="Arial" w:cs="Arial"/>
          <w:color w:val="000000" w:themeColor="text1"/>
        </w:rPr>
        <w:sectPr w:rsidR="00B01FCD" w:rsidRPr="005F1146" w:rsidSect="004135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color w:val="000000" w:themeColor="text1"/>
        </w:rPr>
        <mc:AlternateContent>
          <mc:Choice Requires="wps">
            <w:drawing>
              <wp:inline distT="0" distB="0" distL="0" distR="0" wp14:anchorId="069196C6" wp14:editId="1A51EC18">
                <wp:extent cx="5303520" cy="635"/>
                <wp:effectExtent l="11430" t="10795" r="9525" b="17780"/>
                <wp:docPr id="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D4F2F1" id="_x0000_t32" coordsize="21600,21600" o:spt="32" o:oned="t" path="m,l21600,21600e" filled="f">
                <v:path arrowok="t" fillok="f" o:connecttype="none"/>
                <o:lock v:ext="edit" shapetype="t"/>
              </v:shapetype>
              <v:shape id="AutoShape 16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eIAIAAD4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IqJo&#10;jxI97R2EyiSdTfyABm1zjCvV1vgW2VG96mdg3y1RULZUNSKEv500Zqc+I36X4i9WY5nd8AU4xlCs&#10;EKZ1rE3vIXEO5BhEOd1EEUdHGH6cTpLJdIzasasvpvk1URvrPgvoiTeKyDpDZdO6EpRC6cGkoQw9&#10;PFvnadH8muCrKtjIrgsb0CkyIPdFMk1ChoVOcu/1cdY0u7Iz5ED9EoVfaBI992EG9ooHtFZQvr7Y&#10;jsrubGP1Tnk87Az5XKzzlvxYJIv1fD3PRtl4th5lSVWNnjZlNppt0k/TalKVZZX+9NTSLG8l50J5&#10;dteNTbO/24jL2znv2m1nb3OI36OHgSHZ638gHaT1ap73Ygf8tDVXyXFJQ/DlQflXcH9H+/7Zr34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LUVH54gAgAAPgQAAA4AAAAAAAAAAAAAAAAALgIAAGRycy9lMm9Eb2MueG1sUEsBAi0AFAAG&#10;AAgAAAAhAEnI0rfWAAAAAgEAAA8AAAAAAAAAAAAAAAAAegQAAGRycy9kb3ducmV2LnhtbFBLBQYA&#10;AAAABAAEAPMAAAB9BQAAAAA=&#10;" strokeweight="1.5pt">
                <w10:anchorlock/>
              </v:shape>
            </w:pict>
          </mc:Fallback>
        </mc:AlternateContent>
      </w:r>
      <w:r w:rsidR="00FB3A86" w:rsidRPr="005F1146">
        <w:rPr>
          <w:rFonts w:ascii="Arial" w:hAnsi="Arial" w:cs="Arial"/>
          <w:color w:val="000000" w:themeColor="text1"/>
        </w:rPr>
        <w:t>.</w:t>
      </w:r>
    </w:p>
    <w:p w14:paraId="02D6850C" w14:textId="77777777" w:rsidR="00B01FCD" w:rsidRPr="005F1146" w:rsidRDefault="00B01FCD" w:rsidP="00441B6F">
      <w:pPr>
        <w:pStyle w:val="AbstHead"/>
        <w:spacing w:after="0"/>
        <w:jc w:val="both"/>
        <w:rPr>
          <w:rFonts w:ascii="Arial" w:hAnsi="Arial" w:cs="Arial"/>
          <w:color w:val="000000" w:themeColor="text1"/>
        </w:rPr>
      </w:pPr>
      <w:r w:rsidRPr="005F1146">
        <w:rPr>
          <w:rFonts w:ascii="Arial" w:hAnsi="Arial" w:cs="Arial"/>
          <w:color w:val="000000" w:themeColor="text1"/>
        </w:rPr>
        <w:t>ABSTRACT</w:t>
      </w:r>
      <w:r w:rsidR="00CA5DC7">
        <w:rPr>
          <w:rFonts w:ascii="Arial" w:hAnsi="Arial" w:cs="Arial"/>
          <w:color w:val="000000" w:themeColor="text1"/>
        </w:rPr>
        <w:t xml:space="preserve"> </w:t>
      </w:r>
    </w:p>
    <w:p w14:paraId="7ABAC72B" w14:textId="77777777" w:rsidR="00790ADA" w:rsidRPr="005F1146"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5F1146" w:rsidRPr="005F1146" w14:paraId="28A07F7A" w14:textId="77777777" w:rsidTr="001E44FE">
        <w:tc>
          <w:tcPr>
            <w:tcW w:w="9576" w:type="dxa"/>
            <w:shd w:val="clear" w:color="auto" w:fill="F2F2F2"/>
          </w:tcPr>
          <w:p w14:paraId="6A77BB18" w14:textId="2551C4A4" w:rsidR="00DC0A48" w:rsidRPr="008E3FF1" w:rsidRDefault="00DC0A48" w:rsidP="0083102E">
            <w:pPr>
              <w:jc w:val="both"/>
              <w:rPr>
                <w:rFonts w:ascii="Arial" w:hAnsi="Arial" w:cs="Arial"/>
                <w:bCs/>
                <w:sz w:val="22"/>
                <w:szCs w:val="22"/>
              </w:rPr>
            </w:pPr>
            <w:proofErr w:type="spellStart"/>
            <w:r w:rsidRPr="008E3FF1">
              <w:rPr>
                <w:rFonts w:ascii="Arial" w:hAnsi="Arial" w:cs="Arial"/>
                <w:bCs/>
                <w:i/>
                <w:sz w:val="22"/>
                <w:szCs w:val="22"/>
              </w:rPr>
              <w:t>Sphenocentrum</w:t>
            </w:r>
            <w:proofErr w:type="spellEnd"/>
            <w:r w:rsidRPr="008E3FF1">
              <w:rPr>
                <w:rFonts w:ascii="Arial" w:hAnsi="Arial" w:cs="Arial"/>
                <w:bCs/>
                <w:i/>
                <w:sz w:val="22"/>
                <w:szCs w:val="22"/>
              </w:rPr>
              <w:t xml:space="preserve"> </w:t>
            </w:r>
            <w:proofErr w:type="spellStart"/>
            <w:r w:rsidRPr="008E3FF1">
              <w:rPr>
                <w:rFonts w:ascii="Arial" w:hAnsi="Arial" w:cs="Arial"/>
                <w:bCs/>
                <w:i/>
                <w:sz w:val="22"/>
                <w:szCs w:val="22"/>
              </w:rPr>
              <w:t>jollyanum</w:t>
            </w:r>
            <w:proofErr w:type="spellEnd"/>
            <w:r w:rsidRPr="008E3FF1">
              <w:rPr>
                <w:rFonts w:ascii="Arial" w:hAnsi="Arial" w:cs="Arial"/>
                <w:bCs/>
                <w:sz w:val="22"/>
                <w:szCs w:val="22"/>
              </w:rPr>
              <w:t xml:space="preserve"> has many traditional uses across West Africa but its adverse effects on male fertility have been reported and this posed the need for an adjuvant. Zinc is known for improving sperm health but</w:t>
            </w:r>
            <w:r w:rsidR="00322D3A" w:rsidRPr="008E3FF1">
              <w:rPr>
                <w:rFonts w:ascii="Arial" w:hAnsi="Arial" w:cs="Arial"/>
                <w:bCs/>
                <w:sz w:val="22"/>
                <w:szCs w:val="22"/>
              </w:rPr>
              <w:t xml:space="preserve"> its impact </w:t>
            </w:r>
            <w:r w:rsidRPr="008E3FF1">
              <w:rPr>
                <w:rFonts w:ascii="Arial" w:hAnsi="Arial" w:cs="Arial"/>
                <w:bCs/>
                <w:sz w:val="22"/>
                <w:szCs w:val="22"/>
              </w:rPr>
              <w:t xml:space="preserve">has not been studied against the effects of </w:t>
            </w:r>
            <w:proofErr w:type="spellStart"/>
            <w:r w:rsidRPr="008E3FF1">
              <w:rPr>
                <w:rFonts w:ascii="Arial" w:hAnsi="Arial" w:cs="Arial"/>
                <w:bCs/>
                <w:i/>
                <w:sz w:val="22"/>
                <w:szCs w:val="22"/>
              </w:rPr>
              <w:t>Sphenocentrum</w:t>
            </w:r>
            <w:proofErr w:type="spellEnd"/>
            <w:r w:rsidRPr="008E3FF1">
              <w:rPr>
                <w:rFonts w:ascii="Arial" w:hAnsi="Arial" w:cs="Arial"/>
                <w:bCs/>
                <w:i/>
                <w:sz w:val="22"/>
                <w:szCs w:val="22"/>
              </w:rPr>
              <w:t xml:space="preserve"> </w:t>
            </w:r>
            <w:proofErr w:type="spellStart"/>
            <w:r w:rsidRPr="008E3FF1">
              <w:rPr>
                <w:rFonts w:ascii="Arial" w:hAnsi="Arial" w:cs="Arial"/>
                <w:bCs/>
                <w:i/>
                <w:sz w:val="22"/>
                <w:szCs w:val="22"/>
              </w:rPr>
              <w:t>jollyanum</w:t>
            </w:r>
            <w:proofErr w:type="spellEnd"/>
            <w:r w:rsidRPr="008E3FF1">
              <w:rPr>
                <w:rFonts w:ascii="Arial" w:hAnsi="Arial" w:cs="Arial"/>
                <w:bCs/>
                <w:sz w:val="22"/>
                <w:szCs w:val="22"/>
              </w:rPr>
              <w:t xml:space="preserve">. </w:t>
            </w:r>
          </w:p>
          <w:p w14:paraId="0E517172" w14:textId="77777777" w:rsidR="00DC0A48" w:rsidRDefault="00DC0A48" w:rsidP="0083102E">
            <w:pPr>
              <w:jc w:val="both"/>
              <w:rPr>
                <w:rFonts w:ascii="Arial" w:hAnsi="Arial" w:cs="Arial"/>
                <w:b/>
                <w:sz w:val="22"/>
                <w:szCs w:val="22"/>
              </w:rPr>
            </w:pPr>
          </w:p>
          <w:p w14:paraId="6579E134" w14:textId="3E099059" w:rsidR="0083102E" w:rsidRPr="005F1146" w:rsidRDefault="00BA1B01" w:rsidP="0083102E">
            <w:pPr>
              <w:jc w:val="both"/>
              <w:rPr>
                <w:rFonts w:ascii="Arial" w:hAnsi="Arial" w:cs="Arial"/>
                <w:color w:val="000000" w:themeColor="text1"/>
                <w:sz w:val="24"/>
                <w:szCs w:val="24"/>
              </w:rPr>
            </w:pPr>
            <w:r w:rsidRPr="005F1146">
              <w:rPr>
                <w:rFonts w:ascii="Arial" w:eastAsia="Calibri" w:hAnsi="Arial" w:cs="Arial"/>
                <w:b/>
                <w:color w:val="000000" w:themeColor="text1"/>
                <w:szCs w:val="22"/>
              </w:rPr>
              <w:t xml:space="preserve">Aims: </w:t>
            </w:r>
            <w:r w:rsidR="00DC0A48" w:rsidRPr="00DC0A48">
              <w:rPr>
                <w:rFonts w:ascii="Arial" w:hAnsi="Arial" w:cs="Arial"/>
                <w:color w:val="000000" w:themeColor="text1"/>
              </w:rPr>
              <w:t xml:space="preserve">This study evaluated the </w:t>
            </w:r>
            <w:r w:rsidR="00B828F3">
              <w:rPr>
                <w:rFonts w:ascii="Arial" w:hAnsi="Arial" w:cs="Arial"/>
                <w:color w:val="000000" w:themeColor="text1"/>
              </w:rPr>
              <w:t>efficacy</w:t>
            </w:r>
            <w:r w:rsidR="00DC0A48" w:rsidRPr="00DC0A48">
              <w:rPr>
                <w:rFonts w:ascii="Arial" w:hAnsi="Arial" w:cs="Arial"/>
                <w:color w:val="000000" w:themeColor="text1"/>
              </w:rPr>
              <w:t xml:space="preserve"> of Zinc sulphate </w:t>
            </w:r>
            <w:r w:rsidR="00B828F3">
              <w:rPr>
                <w:rFonts w:ascii="Arial" w:hAnsi="Arial" w:cs="Arial"/>
                <w:color w:val="000000" w:themeColor="text1"/>
              </w:rPr>
              <w:t>on effects of</w:t>
            </w:r>
            <w:r w:rsidR="00DC0A48" w:rsidRPr="00DC0A48">
              <w:rPr>
                <w:rFonts w:ascii="Arial" w:hAnsi="Arial" w:cs="Arial"/>
                <w:color w:val="000000" w:themeColor="text1"/>
              </w:rPr>
              <w:t xml:space="preserve"> methanol extract of </w:t>
            </w:r>
            <w:proofErr w:type="spellStart"/>
            <w:r w:rsidR="00DC0A48" w:rsidRPr="008656AD">
              <w:rPr>
                <w:rFonts w:ascii="Arial" w:hAnsi="Arial" w:cs="Arial"/>
                <w:i/>
                <w:color w:val="000000" w:themeColor="text1"/>
              </w:rPr>
              <w:t>Sphenocentrum</w:t>
            </w:r>
            <w:proofErr w:type="spellEnd"/>
            <w:r w:rsidR="00DC0A48" w:rsidRPr="008656AD">
              <w:rPr>
                <w:rFonts w:ascii="Arial" w:hAnsi="Arial" w:cs="Arial"/>
                <w:i/>
                <w:color w:val="000000" w:themeColor="text1"/>
              </w:rPr>
              <w:t xml:space="preserve"> </w:t>
            </w:r>
            <w:proofErr w:type="spellStart"/>
            <w:r w:rsidR="00DC0A48" w:rsidRPr="008656AD">
              <w:rPr>
                <w:rFonts w:ascii="Arial" w:hAnsi="Arial" w:cs="Arial"/>
                <w:i/>
                <w:color w:val="000000" w:themeColor="text1"/>
              </w:rPr>
              <w:t>jollyanum</w:t>
            </w:r>
            <w:proofErr w:type="spellEnd"/>
            <w:r w:rsidR="00DC0A48" w:rsidRPr="00DC0A48">
              <w:rPr>
                <w:rFonts w:ascii="Arial" w:hAnsi="Arial" w:cs="Arial"/>
                <w:color w:val="000000" w:themeColor="text1"/>
              </w:rPr>
              <w:t xml:space="preserve"> root (MSJR) on male</w:t>
            </w:r>
            <w:r w:rsidR="00B828F3">
              <w:rPr>
                <w:rFonts w:ascii="Arial" w:hAnsi="Arial" w:cs="Arial"/>
                <w:color w:val="000000" w:themeColor="text1"/>
              </w:rPr>
              <w:t xml:space="preserve"> fertility in</w:t>
            </w:r>
            <w:r w:rsidR="00DC0A48" w:rsidRPr="00DC0A48">
              <w:rPr>
                <w:rFonts w:ascii="Arial" w:hAnsi="Arial" w:cs="Arial"/>
                <w:color w:val="000000" w:themeColor="text1"/>
              </w:rPr>
              <w:t xml:space="preserve"> Wistar rats.</w:t>
            </w:r>
          </w:p>
          <w:p w14:paraId="0FC169FA" w14:textId="77777777" w:rsidR="00DC0A48" w:rsidRDefault="00BA1B01" w:rsidP="00441B6F">
            <w:pPr>
              <w:pStyle w:val="Body"/>
              <w:spacing w:after="0"/>
              <w:rPr>
                <w:rFonts w:ascii="Arial" w:hAnsi="Arial" w:cs="Arial"/>
                <w:color w:val="000000" w:themeColor="text1"/>
              </w:rPr>
            </w:pPr>
            <w:r w:rsidRPr="005F1146">
              <w:rPr>
                <w:rFonts w:ascii="Arial" w:eastAsia="Calibri" w:hAnsi="Arial" w:cs="Arial"/>
                <w:b/>
                <w:color w:val="000000" w:themeColor="text1"/>
                <w:szCs w:val="22"/>
              </w:rPr>
              <w:t>Study design:</w:t>
            </w:r>
            <w:r w:rsidR="00DC0A48">
              <w:t xml:space="preserve"> </w:t>
            </w:r>
            <w:proofErr w:type="gramStart"/>
            <w:r w:rsidR="00DC0A48" w:rsidRPr="00DC0A48">
              <w:rPr>
                <w:rFonts w:ascii="Arial" w:hAnsi="Arial" w:cs="Arial"/>
                <w:color w:val="000000" w:themeColor="text1"/>
              </w:rPr>
              <w:t>Thirty six</w:t>
            </w:r>
            <w:proofErr w:type="gramEnd"/>
            <w:r w:rsidR="00DC0A48" w:rsidRPr="00DC0A48">
              <w:rPr>
                <w:rFonts w:ascii="Arial" w:hAnsi="Arial" w:cs="Arial"/>
                <w:color w:val="000000" w:themeColor="text1"/>
              </w:rPr>
              <w:t xml:space="preserve"> male Wistar rats weighing between 180-200g were assigned into six groups (n=6). Group A served as control, groups B and C were administered with 500 mg/kg and 1000 mg/kg MSJR respectively, group D received 20 mg/kg Zinc sulphate, group E received 20mg/kg Zinc sulphate and 500 mg/kg MSJR and group F received 20 mg/kg Zinc sulphate and 1000 mg/kg MS</w:t>
            </w:r>
            <w:r w:rsidR="00DC0A48">
              <w:rPr>
                <w:rFonts w:ascii="Arial" w:hAnsi="Arial" w:cs="Arial"/>
                <w:color w:val="000000" w:themeColor="text1"/>
              </w:rPr>
              <w:t>JR.</w:t>
            </w:r>
          </w:p>
          <w:p w14:paraId="0A0B4662" w14:textId="77777777" w:rsidR="00BA1B01" w:rsidRPr="005F1146" w:rsidRDefault="00BA1B01" w:rsidP="00441B6F">
            <w:pPr>
              <w:pStyle w:val="Body"/>
              <w:spacing w:after="0"/>
              <w:rPr>
                <w:rFonts w:ascii="Arial" w:eastAsia="Calibri" w:hAnsi="Arial" w:cs="Arial"/>
                <w:color w:val="000000" w:themeColor="text1"/>
                <w:szCs w:val="22"/>
              </w:rPr>
            </w:pPr>
            <w:r w:rsidRPr="005F1146">
              <w:rPr>
                <w:rFonts w:ascii="Arial" w:eastAsia="Calibri" w:hAnsi="Arial" w:cs="Arial"/>
                <w:b/>
                <w:color w:val="000000" w:themeColor="text1"/>
                <w:szCs w:val="22"/>
              </w:rPr>
              <w:t>Place and Duration of Study:</w:t>
            </w:r>
            <w:r w:rsidR="0083102E" w:rsidRPr="005F1146">
              <w:rPr>
                <w:rFonts w:ascii="Arial" w:eastAsia="Calibri" w:hAnsi="Arial" w:cs="Arial"/>
                <w:color w:val="000000" w:themeColor="text1"/>
                <w:szCs w:val="22"/>
              </w:rPr>
              <w:t xml:space="preserve"> Department of anatomy, Ladoke Akintola University of technology, </w:t>
            </w:r>
            <w:proofErr w:type="spellStart"/>
            <w:r w:rsidR="0083102E" w:rsidRPr="005F1146">
              <w:rPr>
                <w:rFonts w:ascii="Arial" w:eastAsia="Calibri" w:hAnsi="Arial" w:cs="Arial"/>
                <w:color w:val="000000" w:themeColor="text1"/>
                <w:szCs w:val="22"/>
              </w:rPr>
              <w:t>Ogbomoso</w:t>
            </w:r>
            <w:proofErr w:type="spellEnd"/>
            <w:r w:rsidR="0083102E" w:rsidRPr="005F1146">
              <w:rPr>
                <w:rFonts w:ascii="Arial" w:eastAsia="Calibri" w:hAnsi="Arial" w:cs="Arial"/>
                <w:color w:val="000000" w:themeColor="text1"/>
                <w:szCs w:val="22"/>
              </w:rPr>
              <w:t xml:space="preserve">, Oyo state Nigeria. Between </w:t>
            </w:r>
            <w:r w:rsidR="003C76F3" w:rsidRPr="005F1146">
              <w:rPr>
                <w:rFonts w:ascii="Arial" w:eastAsia="Calibri" w:hAnsi="Arial" w:cs="Arial"/>
                <w:color w:val="000000" w:themeColor="text1"/>
                <w:szCs w:val="22"/>
              </w:rPr>
              <w:t>January 2024 and June 2024</w:t>
            </w:r>
            <w:r w:rsidRPr="005F1146">
              <w:rPr>
                <w:rFonts w:ascii="Arial" w:eastAsia="Calibri" w:hAnsi="Arial" w:cs="Arial"/>
                <w:color w:val="000000" w:themeColor="text1"/>
                <w:szCs w:val="22"/>
              </w:rPr>
              <w:t>.</w:t>
            </w:r>
          </w:p>
          <w:p w14:paraId="6D97D7AB" w14:textId="77777777" w:rsidR="003455A5" w:rsidRDefault="003455A5" w:rsidP="00CC5B65">
            <w:pPr>
              <w:spacing w:before="20" w:after="20"/>
              <w:jc w:val="both"/>
              <w:rPr>
                <w:rFonts w:ascii="Arial" w:eastAsia="Calibri" w:hAnsi="Arial" w:cs="Arial"/>
                <w:b/>
                <w:bCs/>
                <w:color w:val="000000" w:themeColor="text1"/>
                <w:szCs w:val="22"/>
              </w:rPr>
            </w:pPr>
          </w:p>
          <w:p w14:paraId="7539B28E" w14:textId="77777777" w:rsidR="00BA1B01" w:rsidRPr="00490D81" w:rsidRDefault="00BA1B01" w:rsidP="00CC5B65">
            <w:pPr>
              <w:spacing w:before="20" w:after="20"/>
              <w:jc w:val="both"/>
              <w:rPr>
                <w:rFonts w:ascii="Arial" w:hAnsi="Arial" w:cs="Arial"/>
                <w:color w:val="000000" w:themeColor="text1"/>
              </w:rPr>
            </w:pPr>
            <w:r w:rsidRPr="005F1146">
              <w:rPr>
                <w:rFonts w:ascii="Arial" w:eastAsia="Calibri" w:hAnsi="Arial" w:cs="Arial"/>
                <w:b/>
                <w:bCs/>
                <w:color w:val="000000" w:themeColor="text1"/>
                <w:szCs w:val="22"/>
              </w:rPr>
              <w:t>Methodology:</w:t>
            </w:r>
            <w:r w:rsidRPr="005F1146">
              <w:rPr>
                <w:rFonts w:ascii="Arial" w:eastAsia="Calibri" w:hAnsi="Arial" w:cs="Arial"/>
                <w:color w:val="000000" w:themeColor="text1"/>
                <w:szCs w:val="22"/>
              </w:rPr>
              <w:t xml:space="preserve"> </w:t>
            </w:r>
            <w:r w:rsidR="003455A5" w:rsidRPr="003455A5">
              <w:rPr>
                <w:rFonts w:ascii="Arial" w:hAnsi="Arial" w:cs="Arial"/>
                <w:color w:val="000000" w:themeColor="text1"/>
              </w:rPr>
              <w:t>All treatments were administered by oral gavage daily for 56 da</w:t>
            </w:r>
            <w:r w:rsidR="00490D81">
              <w:rPr>
                <w:rFonts w:ascii="Arial" w:hAnsi="Arial" w:cs="Arial"/>
                <w:color w:val="000000" w:themeColor="text1"/>
              </w:rPr>
              <w:t>ys and</w:t>
            </w:r>
            <w:r w:rsidR="003455A5" w:rsidRPr="003455A5">
              <w:rPr>
                <w:rFonts w:ascii="Arial" w:hAnsi="Arial" w:cs="Arial"/>
                <w:color w:val="000000" w:themeColor="text1"/>
              </w:rPr>
              <w:t xml:space="preserve"> sacrificed by cervical dislocation on 57th day. Blood samples were collected by cardiac puncture for hormonal analysis [Luteinizing Hormone (LH), Follicle Stimulating Hormone (FSH) and Testosterone (TH)] using ELISA method. Semen samples were collected from caudal epididymis for evaluation of the sperm parameters (motility, count, morphology and</w:t>
            </w:r>
            <w:r w:rsidR="00490D81">
              <w:rPr>
                <w:rFonts w:ascii="Arial" w:hAnsi="Arial" w:cs="Arial"/>
                <w:color w:val="000000" w:themeColor="text1"/>
              </w:rPr>
              <w:t xml:space="preserve"> viability) by light Microscope. Th</w:t>
            </w:r>
            <w:r w:rsidR="003455A5">
              <w:rPr>
                <w:rFonts w:ascii="Arial" w:hAnsi="Arial" w:cs="Arial"/>
                <w:color w:val="000000" w:themeColor="text1"/>
              </w:rPr>
              <w:t>e epididymis</w:t>
            </w:r>
            <w:r w:rsidR="003455A5" w:rsidRPr="003455A5">
              <w:rPr>
                <w:rFonts w:ascii="Arial" w:hAnsi="Arial" w:cs="Arial"/>
                <w:color w:val="000000" w:themeColor="text1"/>
              </w:rPr>
              <w:t xml:space="preserve"> was fixed in </w:t>
            </w:r>
            <w:proofErr w:type="spellStart"/>
            <w:r w:rsidR="003455A5" w:rsidRPr="003455A5">
              <w:rPr>
                <w:rFonts w:ascii="Arial" w:hAnsi="Arial" w:cs="Arial"/>
                <w:color w:val="000000" w:themeColor="text1"/>
              </w:rPr>
              <w:t>Bouin’s</w:t>
            </w:r>
            <w:proofErr w:type="spellEnd"/>
            <w:r w:rsidR="003455A5" w:rsidRPr="003455A5">
              <w:rPr>
                <w:rFonts w:ascii="Arial" w:hAnsi="Arial" w:cs="Arial"/>
                <w:color w:val="000000" w:themeColor="text1"/>
              </w:rPr>
              <w:t xml:space="preserve"> fluid and processed for histological evaluation using </w:t>
            </w:r>
            <w:proofErr w:type="spellStart"/>
            <w:r w:rsidR="003455A5" w:rsidRPr="003455A5">
              <w:rPr>
                <w:rFonts w:ascii="Arial" w:hAnsi="Arial" w:cs="Arial"/>
                <w:color w:val="000000" w:themeColor="text1"/>
              </w:rPr>
              <w:t>Haematoxylin</w:t>
            </w:r>
            <w:proofErr w:type="spellEnd"/>
            <w:r w:rsidR="003455A5" w:rsidRPr="003455A5">
              <w:rPr>
                <w:rFonts w:ascii="Arial" w:hAnsi="Arial" w:cs="Arial"/>
                <w:color w:val="000000" w:themeColor="text1"/>
              </w:rPr>
              <w:t xml:space="preserve"> and Eosin and Toluidine blue stains. Data were analyzed using One way analysis of variance followed by Tukey Post-hoc test and P&lt;0.05 was taken as accepted level of significant difference.</w:t>
            </w:r>
          </w:p>
          <w:p w14:paraId="4183E01B" w14:textId="2B7F0AE0" w:rsidR="00660A44" w:rsidRDefault="00BA1B01" w:rsidP="00EB0AB8">
            <w:pPr>
              <w:spacing w:before="20" w:after="20"/>
              <w:ind w:firstLine="15"/>
              <w:jc w:val="both"/>
              <w:rPr>
                <w:rFonts w:ascii="Arial" w:hAnsi="Arial" w:cs="Arial"/>
                <w:color w:val="000000" w:themeColor="text1"/>
              </w:rPr>
            </w:pPr>
            <w:r w:rsidRPr="005F1146">
              <w:rPr>
                <w:rFonts w:ascii="Arial" w:eastAsia="Calibri" w:hAnsi="Arial" w:cs="Arial"/>
                <w:b/>
                <w:bCs/>
                <w:color w:val="000000" w:themeColor="text1"/>
                <w:szCs w:val="22"/>
              </w:rPr>
              <w:t>Results:</w:t>
            </w:r>
            <w:r w:rsidRPr="005F1146">
              <w:rPr>
                <w:rFonts w:ascii="Arial" w:eastAsia="Calibri" w:hAnsi="Arial" w:cs="Arial"/>
                <w:color w:val="000000" w:themeColor="text1"/>
                <w:szCs w:val="22"/>
              </w:rPr>
              <w:t xml:space="preserve"> </w:t>
            </w:r>
            <w:r w:rsidR="00F517D6" w:rsidRPr="00F517D6">
              <w:rPr>
                <w:rFonts w:ascii="Arial" w:hAnsi="Arial" w:cs="Arial"/>
                <w:color w:val="000000" w:themeColor="text1"/>
              </w:rPr>
              <w:t>There was significant decrease in [LH (</w:t>
            </w:r>
            <w:r w:rsidR="00F517D6" w:rsidRPr="003F5662">
              <w:rPr>
                <w:rFonts w:ascii="Arial" w:hAnsi="Arial" w:cs="Arial"/>
                <w:i/>
                <w:iCs/>
                <w:color w:val="000000" w:themeColor="text1"/>
              </w:rPr>
              <w:t>P=0.001</w:t>
            </w:r>
            <w:r w:rsidR="00F517D6" w:rsidRPr="00F517D6">
              <w:rPr>
                <w:rFonts w:ascii="Arial" w:hAnsi="Arial" w:cs="Arial"/>
                <w:color w:val="000000" w:themeColor="text1"/>
              </w:rPr>
              <w:t>), TH (</w:t>
            </w:r>
            <w:r w:rsidR="00F517D6" w:rsidRPr="003F5662">
              <w:rPr>
                <w:rFonts w:ascii="Arial" w:hAnsi="Arial" w:cs="Arial"/>
                <w:i/>
                <w:iCs/>
                <w:color w:val="000000" w:themeColor="text1"/>
              </w:rPr>
              <w:t>P=0.0069</w:t>
            </w:r>
            <w:r w:rsidR="00F517D6" w:rsidRPr="00F517D6">
              <w:rPr>
                <w:rFonts w:ascii="Arial" w:hAnsi="Arial" w:cs="Arial"/>
                <w:color w:val="000000" w:themeColor="text1"/>
              </w:rPr>
              <w:t>), FSH (</w:t>
            </w:r>
            <w:r w:rsidR="00F517D6" w:rsidRPr="003F5662">
              <w:rPr>
                <w:rFonts w:ascii="Arial" w:hAnsi="Arial" w:cs="Arial"/>
                <w:i/>
                <w:iCs/>
                <w:color w:val="000000" w:themeColor="text1"/>
              </w:rPr>
              <w:t>P=0.001</w:t>
            </w:r>
            <w:r w:rsidR="00F517D6" w:rsidRPr="00F517D6">
              <w:rPr>
                <w:rFonts w:ascii="Arial" w:hAnsi="Arial" w:cs="Arial"/>
                <w:color w:val="000000" w:themeColor="text1"/>
              </w:rPr>
              <w:t>), rapid-progressive sperm motility (</w:t>
            </w:r>
            <w:r w:rsidR="00F517D6" w:rsidRPr="003F5662">
              <w:rPr>
                <w:rFonts w:ascii="Arial" w:hAnsi="Arial" w:cs="Arial"/>
                <w:i/>
                <w:iCs/>
                <w:color w:val="000000" w:themeColor="text1"/>
              </w:rPr>
              <w:t>P=0.0001</w:t>
            </w:r>
            <w:r w:rsidR="00F517D6" w:rsidRPr="00F517D6">
              <w:rPr>
                <w:rFonts w:ascii="Arial" w:hAnsi="Arial" w:cs="Arial"/>
                <w:color w:val="000000" w:themeColor="text1"/>
              </w:rPr>
              <w:t>), count (</w:t>
            </w:r>
            <w:r w:rsidR="00F517D6" w:rsidRPr="003F5662">
              <w:rPr>
                <w:rFonts w:ascii="Arial" w:hAnsi="Arial" w:cs="Arial"/>
                <w:i/>
                <w:iCs/>
                <w:color w:val="000000" w:themeColor="text1"/>
              </w:rPr>
              <w:t>P=0.0001</w:t>
            </w:r>
            <w:r w:rsidR="00F517D6" w:rsidRPr="00F517D6">
              <w:rPr>
                <w:rFonts w:ascii="Arial" w:hAnsi="Arial" w:cs="Arial"/>
                <w:color w:val="000000" w:themeColor="text1"/>
              </w:rPr>
              <w:t>), morphology (</w:t>
            </w:r>
            <w:r w:rsidR="00F517D6" w:rsidRPr="003F5662">
              <w:rPr>
                <w:rFonts w:ascii="Arial" w:hAnsi="Arial" w:cs="Arial"/>
                <w:i/>
                <w:iCs/>
                <w:color w:val="000000" w:themeColor="text1"/>
              </w:rPr>
              <w:t>P=0.0001</w:t>
            </w:r>
            <w:r w:rsidR="00F517D6" w:rsidRPr="00F517D6">
              <w:rPr>
                <w:rFonts w:ascii="Arial" w:hAnsi="Arial" w:cs="Arial"/>
                <w:color w:val="000000" w:themeColor="text1"/>
              </w:rPr>
              <w:t>), viability (</w:t>
            </w:r>
            <w:r w:rsidR="00F517D6" w:rsidRPr="003F5662">
              <w:rPr>
                <w:rFonts w:ascii="Arial" w:hAnsi="Arial" w:cs="Arial"/>
                <w:i/>
                <w:iCs/>
                <w:color w:val="000000" w:themeColor="text1"/>
              </w:rPr>
              <w:t>P=0.0001</w:t>
            </w:r>
            <w:r w:rsidR="00F517D6" w:rsidRPr="00F517D6">
              <w:rPr>
                <w:rFonts w:ascii="Arial" w:hAnsi="Arial" w:cs="Arial"/>
                <w:color w:val="000000" w:themeColor="text1"/>
              </w:rPr>
              <w:t>) of group B and C</w:t>
            </w:r>
            <w:r w:rsidR="00660A44">
              <w:rPr>
                <w:rFonts w:ascii="Arial" w:hAnsi="Arial" w:cs="Arial"/>
                <w:color w:val="000000" w:themeColor="text1"/>
              </w:rPr>
              <w:t xml:space="preserve"> </w:t>
            </w:r>
            <w:r w:rsidR="00F517D6" w:rsidRPr="00F517D6">
              <w:rPr>
                <w:rFonts w:ascii="Arial" w:hAnsi="Arial" w:cs="Arial"/>
                <w:color w:val="000000" w:themeColor="text1"/>
              </w:rPr>
              <w:t>while th</w:t>
            </w:r>
            <w:r w:rsidR="00660A44">
              <w:rPr>
                <w:rFonts w:ascii="Arial" w:hAnsi="Arial" w:cs="Arial"/>
                <w:color w:val="000000" w:themeColor="text1"/>
              </w:rPr>
              <w:t>ere was significant increase in</w:t>
            </w:r>
            <w:r w:rsidR="00F517D6" w:rsidRPr="00F517D6">
              <w:rPr>
                <w:rFonts w:ascii="Arial" w:hAnsi="Arial" w:cs="Arial"/>
                <w:color w:val="000000" w:themeColor="text1"/>
              </w:rPr>
              <w:t xml:space="preserve"> [LH (</w:t>
            </w:r>
            <w:r w:rsidR="00F517D6" w:rsidRPr="003F5662">
              <w:rPr>
                <w:rFonts w:ascii="Arial" w:hAnsi="Arial" w:cs="Arial"/>
                <w:i/>
                <w:iCs/>
                <w:color w:val="000000" w:themeColor="text1"/>
              </w:rPr>
              <w:t>P=0.001</w:t>
            </w:r>
            <w:r w:rsidR="00F517D6" w:rsidRPr="00F517D6">
              <w:rPr>
                <w:rFonts w:ascii="Arial" w:hAnsi="Arial" w:cs="Arial"/>
                <w:color w:val="000000" w:themeColor="text1"/>
              </w:rPr>
              <w:t>), TH (</w:t>
            </w:r>
            <w:r w:rsidR="00F517D6" w:rsidRPr="003F5662">
              <w:rPr>
                <w:rFonts w:ascii="Arial" w:hAnsi="Arial" w:cs="Arial"/>
                <w:i/>
                <w:iCs/>
                <w:color w:val="000000" w:themeColor="text1"/>
              </w:rPr>
              <w:t>P=0.001</w:t>
            </w:r>
            <w:r w:rsidR="00F517D6" w:rsidRPr="00F517D6">
              <w:rPr>
                <w:rFonts w:ascii="Arial" w:hAnsi="Arial" w:cs="Arial"/>
                <w:color w:val="000000" w:themeColor="text1"/>
              </w:rPr>
              <w:t>), rapid-progressive sperm motility (</w:t>
            </w:r>
            <w:r w:rsidR="00F517D6" w:rsidRPr="003F5662">
              <w:rPr>
                <w:rFonts w:ascii="Arial" w:hAnsi="Arial" w:cs="Arial"/>
                <w:i/>
                <w:iCs/>
                <w:color w:val="000000" w:themeColor="text1"/>
              </w:rPr>
              <w:t>P= 0.04</w:t>
            </w:r>
            <w:r w:rsidR="00660A44" w:rsidRPr="003F5662">
              <w:rPr>
                <w:rFonts w:ascii="Arial" w:hAnsi="Arial" w:cs="Arial"/>
                <w:i/>
                <w:iCs/>
                <w:color w:val="000000" w:themeColor="text1"/>
              </w:rPr>
              <w:t>74</w:t>
            </w:r>
            <w:r w:rsidR="00660A44">
              <w:rPr>
                <w:rFonts w:ascii="Arial" w:hAnsi="Arial" w:cs="Arial"/>
                <w:color w:val="000000" w:themeColor="text1"/>
              </w:rPr>
              <w:t>) and viability (</w:t>
            </w:r>
            <w:r w:rsidR="00660A44" w:rsidRPr="003F5662">
              <w:rPr>
                <w:rFonts w:ascii="Arial" w:hAnsi="Arial" w:cs="Arial"/>
                <w:i/>
                <w:iCs/>
                <w:color w:val="000000" w:themeColor="text1"/>
              </w:rPr>
              <w:t>P=0.0001</w:t>
            </w:r>
            <w:r w:rsidR="00660A44">
              <w:rPr>
                <w:rFonts w:ascii="Arial" w:hAnsi="Arial" w:cs="Arial"/>
                <w:color w:val="000000" w:themeColor="text1"/>
              </w:rPr>
              <w:t>)] of</w:t>
            </w:r>
            <w:r w:rsidR="00F517D6" w:rsidRPr="00F517D6">
              <w:rPr>
                <w:rFonts w:ascii="Arial" w:hAnsi="Arial" w:cs="Arial"/>
                <w:color w:val="000000" w:themeColor="text1"/>
              </w:rPr>
              <w:t xml:space="preserve"> group D, sperm morphology of g</w:t>
            </w:r>
            <w:r w:rsidR="00660A44">
              <w:rPr>
                <w:rFonts w:ascii="Arial" w:hAnsi="Arial" w:cs="Arial"/>
                <w:color w:val="000000" w:themeColor="text1"/>
              </w:rPr>
              <w:t>roups E (</w:t>
            </w:r>
            <w:r w:rsidR="003F5662" w:rsidRPr="003F5662">
              <w:rPr>
                <w:rFonts w:ascii="Arial" w:hAnsi="Arial" w:cs="Arial"/>
                <w:i/>
                <w:iCs/>
                <w:color w:val="000000" w:themeColor="text1"/>
              </w:rPr>
              <w:t>P=</w:t>
            </w:r>
            <w:r w:rsidR="00660A44" w:rsidRPr="003F5662">
              <w:rPr>
                <w:rFonts w:ascii="Arial" w:hAnsi="Arial" w:cs="Arial"/>
                <w:i/>
                <w:iCs/>
                <w:color w:val="000000" w:themeColor="text1"/>
              </w:rPr>
              <w:t>0.0289</w:t>
            </w:r>
            <w:r w:rsidR="00660A44">
              <w:rPr>
                <w:rFonts w:ascii="Arial" w:hAnsi="Arial" w:cs="Arial"/>
                <w:color w:val="000000" w:themeColor="text1"/>
              </w:rPr>
              <w:t>) and F (</w:t>
            </w:r>
            <w:r w:rsidR="003F5662" w:rsidRPr="003F5662">
              <w:rPr>
                <w:rFonts w:ascii="Arial" w:hAnsi="Arial" w:cs="Arial"/>
                <w:i/>
                <w:iCs/>
                <w:color w:val="000000" w:themeColor="text1"/>
              </w:rPr>
              <w:t>P=</w:t>
            </w:r>
            <w:r w:rsidR="00660A44" w:rsidRPr="003F5662">
              <w:rPr>
                <w:rFonts w:ascii="Arial" w:hAnsi="Arial" w:cs="Arial"/>
                <w:i/>
                <w:iCs/>
                <w:color w:val="000000" w:themeColor="text1"/>
              </w:rPr>
              <w:t>0.0027</w:t>
            </w:r>
            <w:r w:rsidR="00660A44">
              <w:rPr>
                <w:rFonts w:ascii="Arial" w:hAnsi="Arial" w:cs="Arial"/>
                <w:color w:val="000000" w:themeColor="text1"/>
              </w:rPr>
              <w:t>).</w:t>
            </w:r>
          </w:p>
          <w:p w14:paraId="7B3942A6" w14:textId="77777777" w:rsidR="00EB0AB8" w:rsidRPr="005F1146" w:rsidRDefault="00BA1B01" w:rsidP="00EB0AB8">
            <w:pPr>
              <w:spacing w:before="20" w:after="20"/>
              <w:ind w:firstLine="15"/>
              <w:jc w:val="both"/>
              <w:rPr>
                <w:rFonts w:ascii="Arial" w:hAnsi="Arial" w:cs="Arial"/>
                <w:b/>
                <w:bCs/>
                <w:color w:val="000000" w:themeColor="text1"/>
              </w:rPr>
            </w:pPr>
            <w:r w:rsidRPr="005F1146">
              <w:rPr>
                <w:rFonts w:ascii="Arial" w:eastAsia="Calibri" w:hAnsi="Arial" w:cs="Arial"/>
                <w:b/>
                <w:bCs/>
                <w:color w:val="000000" w:themeColor="text1"/>
                <w:szCs w:val="22"/>
              </w:rPr>
              <w:t>Conclusion:</w:t>
            </w:r>
            <w:r w:rsidRPr="005F1146">
              <w:rPr>
                <w:rFonts w:ascii="Arial" w:eastAsia="Calibri" w:hAnsi="Arial" w:cs="Arial"/>
                <w:color w:val="000000" w:themeColor="text1"/>
                <w:szCs w:val="22"/>
              </w:rPr>
              <w:t xml:space="preserve"> </w:t>
            </w:r>
            <w:r w:rsidR="00487F14" w:rsidRPr="00487F14">
              <w:rPr>
                <w:rFonts w:ascii="Arial" w:hAnsi="Arial" w:cs="Arial"/>
                <w:bCs/>
                <w:color w:val="000000" w:themeColor="text1"/>
                <w:lang w:val="en-GB"/>
              </w:rPr>
              <w:t>This study concluded that the administration of Zinc sulphate has ameliorated MSJR-induced epididymal damages in Wistar rats</w:t>
            </w:r>
            <w:r w:rsidR="00EB0AB8" w:rsidRPr="005F1146">
              <w:rPr>
                <w:rFonts w:ascii="Arial" w:hAnsi="Arial" w:cs="Arial"/>
                <w:color w:val="000000" w:themeColor="text1"/>
              </w:rPr>
              <w:t xml:space="preserve"> </w:t>
            </w:r>
          </w:p>
          <w:p w14:paraId="5EBEC826" w14:textId="77777777" w:rsidR="00636EB2" w:rsidRPr="005F1146" w:rsidRDefault="00636EB2" w:rsidP="00441B6F">
            <w:pPr>
              <w:pStyle w:val="Body"/>
              <w:spacing w:after="0"/>
              <w:rPr>
                <w:rFonts w:ascii="Arial" w:eastAsia="Calibri" w:hAnsi="Arial" w:cs="Arial"/>
                <w:color w:val="000000" w:themeColor="text1"/>
                <w:szCs w:val="22"/>
              </w:rPr>
            </w:pPr>
          </w:p>
          <w:p w14:paraId="58113EBB" w14:textId="77777777" w:rsidR="00505F06" w:rsidRPr="005F1146" w:rsidRDefault="00505F06" w:rsidP="00441B6F">
            <w:pPr>
              <w:pStyle w:val="Body"/>
              <w:spacing w:after="0"/>
              <w:rPr>
                <w:rFonts w:ascii="Arial" w:eastAsia="Calibri" w:hAnsi="Arial" w:cs="Arial"/>
                <w:color w:val="000000" w:themeColor="text1"/>
                <w:szCs w:val="22"/>
              </w:rPr>
            </w:pPr>
          </w:p>
        </w:tc>
      </w:tr>
    </w:tbl>
    <w:p w14:paraId="3047223E" w14:textId="77777777" w:rsidR="00636EB2" w:rsidRPr="009C5B22" w:rsidRDefault="00636EB2" w:rsidP="00441B6F">
      <w:pPr>
        <w:pStyle w:val="Body"/>
        <w:spacing w:after="0"/>
        <w:rPr>
          <w:rFonts w:ascii="Arial" w:hAnsi="Arial" w:cs="Arial"/>
          <w:iCs/>
          <w:color w:val="000000" w:themeColor="text1"/>
        </w:rPr>
      </w:pPr>
    </w:p>
    <w:p w14:paraId="33F983D5" w14:textId="7C67C3DD" w:rsidR="00A24E7E" w:rsidRPr="005F1146" w:rsidRDefault="00A24E7E" w:rsidP="00926D91">
      <w:pPr>
        <w:jc w:val="both"/>
        <w:rPr>
          <w:rFonts w:ascii="Arial" w:hAnsi="Arial" w:cs="Arial"/>
          <w:i/>
          <w:color w:val="000000" w:themeColor="text1"/>
        </w:rPr>
      </w:pPr>
      <w:r w:rsidRPr="005F1146">
        <w:rPr>
          <w:rFonts w:ascii="Arial" w:hAnsi="Arial" w:cs="Arial"/>
          <w:i/>
          <w:color w:val="000000" w:themeColor="text1"/>
        </w:rPr>
        <w:t>Keywords:</w:t>
      </w:r>
      <w:r w:rsidR="00EB0AB8" w:rsidRPr="005F1146">
        <w:rPr>
          <w:rFonts w:ascii="Arial" w:hAnsi="Arial" w:cs="Arial"/>
          <w:color w:val="000000" w:themeColor="text1"/>
        </w:rPr>
        <w:t xml:space="preserve"> </w:t>
      </w:r>
      <w:r w:rsidR="00487F14" w:rsidRPr="00487F14">
        <w:rPr>
          <w:rFonts w:ascii="Arial" w:hAnsi="Arial" w:cs="Arial"/>
          <w:color w:val="000000" w:themeColor="text1"/>
        </w:rPr>
        <w:t>Epididymis, hormonal</w:t>
      </w:r>
      <w:r w:rsidR="00926D91">
        <w:rPr>
          <w:rFonts w:ascii="Arial" w:hAnsi="Arial" w:cs="Arial"/>
          <w:color w:val="000000" w:themeColor="text1"/>
        </w:rPr>
        <w:t xml:space="preserve"> </w:t>
      </w:r>
      <w:r w:rsidR="00487F14" w:rsidRPr="00487F14">
        <w:rPr>
          <w:rFonts w:ascii="Arial" w:hAnsi="Arial" w:cs="Arial"/>
          <w:color w:val="000000" w:themeColor="text1"/>
        </w:rPr>
        <w:t>profile,</w:t>
      </w:r>
      <w:r w:rsidR="00926D91">
        <w:rPr>
          <w:rFonts w:ascii="Arial" w:hAnsi="Arial" w:cs="Arial"/>
          <w:color w:val="000000" w:themeColor="text1"/>
        </w:rPr>
        <w:t xml:space="preserve"> methanol extract, </w:t>
      </w:r>
      <w:proofErr w:type="spellStart"/>
      <w:r w:rsidR="00487F14" w:rsidRPr="008656AD">
        <w:rPr>
          <w:rFonts w:ascii="Arial" w:hAnsi="Arial" w:cs="Arial"/>
          <w:i/>
          <w:color w:val="000000" w:themeColor="text1"/>
        </w:rPr>
        <w:t>Sphenocentrum</w:t>
      </w:r>
      <w:proofErr w:type="spellEnd"/>
      <w:r w:rsidR="00487F14" w:rsidRPr="008656AD">
        <w:rPr>
          <w:rFonts w:ascii="Arial" w:hAnsi="Arial" w:cs="Arial"/>
          <w:i/>
          <w:color w:val="000000" w:themeColor="text1"/>
        </w:rPr>
        <w:t xml:space="preserve"> </w:t>
      </w:r>
      <w:proofErr w:type="spellStart"/>
      <w:r w:rsidR="00487F14" w:rsidRPr="008656AD">
        <w:rPr>
          <w:rFonts w:ascii="Arial" w:hAnsi="Arial" w:cs="Arial"/>
          <w:i/>
          <w:color w:val="000000" w:themeColor="text1"/>
        </w:rPr>
        <w:t>jollyanum</w:t>
      </w:r>
      <w:proofErr w:type="spellEnd"/>
      <w:r w:rsidR="00487F14">
        <w:rPr>
          <w:rFonts w:ascii="Arial" w:hAnsi="Arial" w:cs="Arial"/>
          <w:color w:val="000000" w:themeColor="text1"/>
        </w:rPr>
        <w:t xml:space="preserve"> (</w:t>
      </w:r>
      <w:r w:rsidR="00487F14" w:rsidRPr="00487F14">
        <w:rPr>
          <w:rFonts w:ascii="Arial" w:hAnsi="Arial" w:cs="Arial"/>
          <w:color w:val="000000" w:themeColor="text1"/>
        </w:rPr>
        <w:t>SJ</w:t>
      </w:r>
      <w:r w:rsidR="00487F14">
        <w:rPr>
          <w:rFonts w:ascii="Arial" w:hAnsi="Arial" w:cs="Arial"/>
          <w:color w:val="000000" w:themeColor="text1"/>
        </w:rPr>
        <w:t>)</w:t>
      </w:r>
      <w:r w:rsidR="00487F14" w:rsidRPr="00487F14">
        <w:rPr>
          <w:rFonts w:ascii="Arial" w:hAnsi="Arial" w:cs="Arial"/>
          <w:color w:val="000000" w:themeColor="text1"/>
        </w:rPr>
        <w:t xml:space="preserve">, </w:t>
      </w:r>
      <w:r w:rsidR="009C5B22">
        <w:rPr>
          <w:rFonts w:ascii="Arial" w:hAnsi="Arial" w:cs="Arial"/>
          <w:color w:val="000000" w:themeColor="text1"/>
        </w:rPr>
        <w:t xml:space="preserve">root, </w:t>
      </w:r>
      <w:r w:rsidR="00487F14" w:rsidRPr="00487F14">
        <w:rPr>
          <w:rFonts w:ascii="Arial" w:hAnsi="Arial" w:cs="Arial"/>
          <w:color w:val="000000" w:themeColor="text1"/>
        </w:rPr>
        <w:t>spermatogenesis, zinc</w:t>
      </w:r>
    </w:p>
    <w:p w14:paraId="06435E05" w14:textId="77777777" w:rsidR="00361EBD" w:rsidRDefault="00361EBD" w:rsidP="00441B6F">
      <w:pPr>
        <w:pStyle w:val="AbstHead"/>
        <w:spacing w:after="0"/>
        <w:jc w:val="both"/>
        <w:rPr>
          <w:rFonts w:ascii="Arial" w:hAnsi="Arial" w:cs="Arial"/>
          <w:color w:val="000000" w:themeColor="text1"/>
        </w:rPr>
      </w:pPr>
    </w:p>
    <w:p w14:paraId="617A9EE9" w14:textId="77777777" w:rsidR="007F7B32" w:rsidRPr="005F1146" w:rsidRDefault="00902823" w:rsidP="00441B6F">
      <w:pPr>
        <w:pStyle w:val="AbstHead"/>
        <w:spacing w:after="0"/>
        <w:jc w:val="both"/>
        <w:rPr>
          <w:rFonts w:ascii="Arial" w:hAnsi="Arial" w:cs="Arial"/>
          <w:color w:val="000000" w:themeColor="text1"/>
        </w:rPr>
      </w:pPr>
      <w:r w:rsidRPr="005F1146">
        <w:rPr>
          <w:rFonts w:ascii="Arial" w:hAnsi="Arial" w:cs="Arial"/>
          <w:color w:val="000000" w:themeColor="text1"/>
        </w:rPr>
        <w:t xml:space="preserve">1. </w:t>
      </w:r>
      <w:r w:rsidR="00B01FCD" w:rsidRPr="005F1146">
        <w:rPr>
          <w:rFonts w:ascii="Arial" w:hAnsi="Arial" w:cs="Arial"/>
          <w:color w:val="000000" w:themeColor="text1"/>
        </w:rPr>
        <w:t>INTRODUCTION</w:t>
      </w:r>
    </w:p>
    <w:p w14:paraId="382F3A38" w14:textId="77777777" w:rsidR="00790ADA" w:rsidRPr="005F1146" w:rsidRDefault="00790ADA" w:rsidP="00441B6F">
      <w:pPr>
        <w:pStyle w:val="AbstHead"/>
        <w:spacing w:after="0"/>
        <w:jc w:val="both"/>
        <w:rPr>
          <w:rFonts w:ascii="Arial" w:hAnsi="Arial" w:cs="Arial"/>
          <w:color w:val="000000" w:themeColor="text1"/>
        </w:rPr>
      </w:pPr>
    </w:p>
    <w:p w14:paraId="06D94D90"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 xml:space="preserve">When a male is unable to conceive a fertile female, this is known as male infertility. The majority of the psychosocial impacts, particularly in Africa, are attributed to women because infertility in couples was always thought to be a female-only problem. This is most likely the </w:t>
      </w:r>
      <w:r w:rsidRPr="005C5BBA">
        <w:rPr>
          <w:rFonts w:ascii="Arial" w:hAnsi="Arial" w:cs="Arial"/>
          <w:color w:val="000000" w:themeColor="text1"/>
        </w:rPr>
        <w:lastRenderedPageBreak/>
        <w:t>result of cultural beliefs, a lack of knowledge, and unclear comprehension. Male infertility is defined as when semen quantity and quality do not meet WHO criteria and recognized female causes of infertility are ruled out 40–50% of human infertility is caused by male factors, according to research (</w:t>
      </w:r>
      <w:proofErr w:type="spellStart"/>
      <w:r w:rsidRPr="005C5BBA">
        <w:rPr>
          <w:rFonts w:ascii="Arial" w:hAnsi="Arial" w:cs="Arial"/>
          <w:color w:val="000000" w:themeColor="text1"/>
        </w:rPr>
        <w:t>Olooto</w:t>
      </w:r>
      <w:proofErr w:type="spellEnd"/>
      <w:r w:rsidRPr="005C5BBA">
        <w:rPr>
          <w:rFonts w:ascii="Arial" w:hAnsi="Arial" w:cs="Arial"/>
          <w:color w:val="000000" w:themeColor="text1"/>
        </w:rPr>
        <w:t xml:space="preserve"> and </w:t>
      </w:r>
      <w:proofErr w:type="spellStart"/>
      <w:r w:rsidRPr="005C5BBA">
        <w:rPr>
          <w:rFonts w:ascii="Arial" w:hAnsi="Arial" w:cs="Arial"/>
          <w:color w:val="000000" w:themeColor="text1"/>
        </w:rPr>
        <w:t>Wasiu</w:t>
      </w:r>
      <w:proofErr w:type="spellEnd"/>
      <w:r w:rsidRPr="005C5BBA">
        <w:rPr>
          <w:rFonts w:ascii="Arial" w:hAnsi="Arial" w:cs="Arial"/>
          <w:color w:val="000000" w:themeColor="text1"/>
        </w:rPr>
        <w:t xml:space="preserve">, 2012) </w:t>
      </w:r>
    </w:p>
    <w:p w14:paraId="59815145"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 xml:space="preserve">S. </w:t>
      </w:r>
      <w:proofErr w:type="spellStart"/>
      <w:r w:rsidRPr="005C5BBA">
        <w:rPr>
          <w:rFonts w:ascii="Arial" w:hAnsi="Arial" w:cs="Arial"/>
          <w:color w:val="000000" w:themeColor="text1"/>
        </w:rPr>
        <w:t>jollyanum</w:t>
      </w:r>
      <w:proofErr w:type="spellEnd"/>
      <w:r w:rsidRPr="005C5BBA">
        <w:rPr>
          <w:rFonts w:ascii="Arial" w:hAnsi="Arial" w:cs="Arial"/>
          <w:color w:val="000000" w:themeColor="text1"/>
        </w:rPr>
        <w:t xml:space="preserve"> is commonly used for its aphrodisiac qualities in traditional medicine (Mbaka </w:t>
      </w:r>
      <w:r w:rsidRPr="0033320F">
        <w:rPr>
          <w:rFonts w:ascii="Arial" w:hAnsi="Arial" w:cs="Arial"/>
          <w:i/>
          <w:iCs/>
          <w:color w:val="000000" w:themeColor="text1"/>
        </w:rPr>
        <w:t>et al.</w:t>
      </w:r>
      <w:r w:rsidRPr="005C5BBA">
        <w:rPr>
          <w:rFonts w:ascii="Arial" w:hAnsi="Arial" w:cs="Arial"/>
          <w:color w:val="000000" w:themeColor="text1"/>
        </w:rPr>
        <w:t xml:space="preserve">, 2019). Additionally, research has shown that mixtures prepared from S. </w:t>
      </w:r>
      <w:proofErr w:type="spellStart"/>
      <w:r w:rsidRPr="005C5BBA">
        <w:rPr>
          <w:rFonts w:ascii="Arial" w:hAnsi="Arial" w:cs="Arial"/>
          <w:color w:val="000000" w:themeColor="text1"/>
        </w:rPr>
        <w:t>Jollyanum</w:t>
      </w:r>
      <w:proofErr w:type="spellEnd"/>
      <w:r w:rsidRPr="005C5BBA">
        <w:rPr>
          <w:rFonts w:ascii="Arial" w:hAnsi="Arial" w:cs="Arial"/>
          <w:color w:val="000000" w:themeColor="text1"/>
        </w:rPr>
        <w:t xml:space="preserve"> root can aid in the treatment of fever, irregular menstruation cycles, muscle soreness, mental health issues, and inflammatory disorders by stimulating the central nervous system (Uka </w:t>
      </w:r>
      <w:r w:rsidRPr="0033320F">
        <w:rPr>
          <w:rFonts w:ascii="Arial" w:hAnsi="Arial" w:cs="Arial"/>
          <w:i/>
          <w:iCs/>
          <w:color w:val="000000" w:themeColor="text1"/>
        </w:rPr>
        <w:t>et al</w:t>
      </w:r>
      <w:r w:rsidRPr="005C5BBA">
        <w:rPr>
          <w:rFonts w:ascii="Arial" w:hAnsi="Arial" w:cs="Arial"/>
          <w:color w:val="000000" w:themeColor="text1"/>
        </w:rPr>
        <w:t xml:space="preserve">., 2020). </w:t>
      </w:r>
    </w:p>
    <w:p w14:paraId="5117BA9A" w14:textId="77777777" w:rsidR="005C5BBA" w:rsidRP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The plant's root extracts have been shown to stimulate sexual desire, prolong ejaculation, and raise follicle-stimulating hormone (FSH) and testosterone levels (</w:t>
      </w:r>
      <w:proofErr w:type="spellStart"/>
      <w:r w:rsidRPr="005C5BBA">
        <w:rPr>
          <w:rFonts w:ascii="Arial" w:hAnsi="Arial" w:cs="Arial"/>
          <w:color w:val="000000" w:themeColor="text1"/>
        </w:rPr>
        <w:t>Muko</w:t>
      </w:r>
      <w:proofErr w:type="spellEnd"/>
      <w:r w:rsidRPr="005C5BBA">
        <w:rPr>
          <w:rFonts w:ascii="Arial" w:hAnsi="Arial" w:cs="Arial"/>
          <w:color w:val="000000" w:themeColor="text1"/>
        </w:rPr>
        <w:t xml:space="preserve"> </w:t>
      </w:r>
      <w:r w:rsidRPr="0033320F">
        <w:rPr>
          <w:rFonts w:ascii="Arial" w:hAnsi="Arial" w:cs="Arial"/>
          <w:i/>
          <w:iCs/>
          <w:color w:val="000000" w:themeColor="text1"/>
        </w:rPr>
        <w:t>et al.,</w:t>
      </w:r>
      <w:r w:rsidRPr="005C5BBA">
        <w:rPr>
          <w:rFonts w:ascii="Arial" w:hAnsi="Arial" w:cs="Arial"/>
          <w:color w:val="000000" w:themeColor="text1"/>
        </w:rPr>
        <w:t xml:space="preserve"> 2007). Its activity diminishes the refractory period, resulting in a reduction in post-ejaculatory latency, climbing behavior, and intromission in male animals (</w:t>
      </w:r>
      <w:proofErr w:type="spellStart"/>
      <w:r w:rsidRPr="005C5BBA">
        <w:rPr>
          <w:rFonts w:ascii="Arial" w:hAnsi="Arial" w:cs="Arial"/>
          <w:color w:val="000000" w:themeColor="text1"/>
        </w:rPr>
        <w:t>Owiredu</w:t>
      </w:r>
      <w:proofErr w:type="spellEnd"/>
      <w:r w:rsidRPr="005C5BBA">
        <w:rPr>
          <w:rFonts w:ascii="Arial" w:hAnsi="Arial" w:cs="Arial"/>
          <w:color w:val="000000" w:themeColor="text1"/>
        </w:rPr>
        <w:t xml:space="preserve"> </w:t>
      </w:r>
      <w:r w:rsidRPr="0033320F">
        <w:rPr>
          <w:rFonts w:ascii="Arial" w:hAnsi="Arial" w:cs="Arial"/>
          <w:i/>
          <w:iCs/>
          <w:color w:val="000000" w:themeColor="text1"/>
        </w:rPr>
        <w:t>et al</w:t>
      </w:r>
      <w:r w:rsidRPr="005C5BBA">
        <w:rPr>
          <w:rFonts w:ascii="Arial" w:hAnsi="Arial" w:cs="Arial"/>
          <w:color w:val="000000" w:themeColor="text1"/>
        </w:rPr>
        <w:t xml:space="preserve">., 2007). Notwithstanding these substantial findings, there exists contradictory evidence concerning its antifertility effects, which are linked to decreased sperm quantity and quality, alongside testicular atrophy (Raji </w:t>
      </w:r>
      <w:r w:rsidRPr="0033320F">
        <w:rPr>
          <w:rFonts w:ascii="Arial" w:hAnsi="Arial" w:cs="Arial"/>
          <w:i/>
          <w:iCs/>
          <w:color w:val="000000" w:themeColor="text1"/>
        </w:rPr>
        <w:t>et al.</w:t>
      </w:r>
      <w:r w:rsidRPr="005C5BBA">
        <w:rPr>
          <w:rFonts w:ascii="Arial" w:hAnsi="Arial" w:cs="Arial"/>
          <w:color w:val="000000" w:themeColor="text1"/>
        </w:rPr>
        <w:t xml:space="preserve">, 2006 and Baffoe </w:t>
      </w:r>
      <w:r w:rsidRPr="0033320F">
        <w:rPr>
          <w:rFonts w:ascii="Arial" w:hAnsi="Arial" w:cs="Arial"/>
          <w:i/>
          <w:iCs/>
          <w:color w:val="000000" w:themeColor="text1"/>
        </w:rPr>
        <w:t>et al</w:t>
      </w:r>
      <w:r w:rsidRPr="005C5BBA">
        <w:rPr>
          <w:rFonts w:ascii="Arial" w:hAnsi="Arial" w:cs="Arial"/>
          <w:color w:val="000000" w:themeColor="text1"/>
        </w:rPr>
        <w:t xml:space="preserve">., 2021). The negative consequences linked to its use underscore the necessity for the creation of supplements with beneficial characteristics. </w:t>
      </w:r>
    </w:p>
    <w:p w14:paraId="165E8D6D" w14:textId="56FEE8DF" w:rsidR="005C5BBA" w:rsidRDefault="005C5BBA" w:rsidP="005C5BBA">
      <w:pPr>
        <w:spacing w:after="240"/>
        <w:jc w:val="both"/>
        <w:rPr>
          <w:rFonts w:ascii="Arial" w:hAnsi="Arial" w:cs="Arial"/>
          <w:color w:val="000000" w:themeColor="text1"/>
        </w:rPr>
      </w:pPr>
      <w:r w:rsidRPr="005C5BBA">
        <w:rPr>
          <w:rFonts w:ascii="Arial" w:hAnsi="Arial" w:cs="Arial"/>
          <w:color w:val="000000" w:themeColor="text1"/>
        </w:rPr>
        <w:t>Zinc supplementation, an essential trace mineral, has demonstrated a significant impact in male reproductive health by facilitating the development and maturation of spermatozoa. It also influences sperm parameters, including motility, morphology, and membrane stability (</w:t>
      </w:r>
      <w:proofErr w:type="spellStart"/>
      <w:r w:rsidR="00FE5719" w:rsidRPr="00083687">
        <w:rPr>
          <w:rFonts w:ascii="Arial" w:hAnsi="Arial" w:cs="Arial"/>
        </w:rPr>
        <w:t>Esfiokhi</w:t>
      </w:r>
      <w:proofErr w:type="spellEnd"/>
      <w:r w:rsidR="00FE5719" w:rsidRPr="00083687">
        <w:rPr>
          <w:rFonts w:ascii="Arial" w:hAnsi="Arial" w:cs="Arial"/>
        </w:rPr>
        <w:t xml:space="preserve"> </w:t>
      </w:r>
      <w:r w:rsidRPr="0033320F">
        <w:rPr>
          <w:rFonts w:ascii="Arial" w:hAnsi="Arial" w:cs="Arial"/>
          <w:i/>
          <w:iCs/>
          <w:color w:val="000000" w:themeColor="text1"/>
        </w:rPr>
        <w:t>et a</w:t>
      </w:r>
      <w:r w:rsidRPr="005C5BBA">
        <w:rPr>
          <w:rFonts w:ascii="Arial" w:hAnsi="Arial" w:cs="Arial"/>
          <w:color w:val="000000" w:themeColor="text1"/>
        </w:rPr>
        <w:t>l., 20</w:t>
      </w:r>
      <w:r w:rsidR="00FE5719">
        <w:rPr>
          <w:rFonts w:ascii="Arial" w:hAnsi="Arial" w:cs="Arial"/>
          <w:color w:val="000000" w:themeColor="text1"/>
        </w:rPr>
        <w:t>23</w:t>
      </w:r>
      <w:r w:rsidRPr="005C5BBA">
        <w:rPr>
          <w:rFonts w:ascii="Arial" w:hAnsi="Arial" w:cs="Arial"/>
          <w:color w:val="000000" w:themeColor="text1"/>
        </w:rPr>
        <w:t>). Research has demonstrated that zinc promotes acrosomal exocytosis in bovine sperm and enhances hyper-activated motility in human sperm (Allouche-Fitoussi and Breitbart, 2020). Zinc also functions as an antioxidant, safeguarding sperm from oxidative stress. Additionally, it plays an essential role in the secretion of gonadotropic hormones and the maintenance of testosterone levels, both of which are crucial for sperm production (</w:t>
      </w:r>
      <w:proofErr w:type="spellStart"/>
      <w:r w:rsidRPr="005C5BBA">
        <w:rPr>
          <w:rFonts w:ascii="Arial" w:hAnsi="Arial" w:cs="Arial"/>
          <w:color w:val="000000" w:themeColor="text1"/>
        </w:rPr>
        <w:t>Schisterman</w:t>
      </w:r>
      <w:proofErr w:type="spellEnd"/>
      <w:r w:rsidRPr="005C5BBA">
        <w:rPr>
          <w:rFonts w:ascii="Arial" w:hAnsi="Arial" w:cs="Arial"/>
          <w:color w:val="000000" w:themeColor="text1"/>
        </w:rPr>
        <w:t xml:space="preserve"> </w:t>
      </w:r>
      <w:r w:rsidRPr="0033320F">
        <w:rPr>
          <w:rFonts w:ascii="Arial" w:hAnsi="Arial" w:cs="Arial"/>
          <w:i/>
          <w:iCs/>
          <w:color w:val="000000" w:themeColor="text1"/>
        </w:rPr>
        <w:t>et al</w:t>
      </w:r>
      <w:r w:rsidRPr="005C5BBA">
        <w:rPr>
          <w:rFonts w:ascii="Arial" w:hAnsi="Arial" w:cs="Arial"/>
          <w:color w:val="000000" w:themeColor="text1"/>
        </w:rPr>
        <w:t>., 2019).</w:t>
      </w:r>
    </w:p>
    <w:p w14:paraId="44643C27" w14:textId="36E0295E" w:rsidR="0036180C" w:rsidRPr="0036180C" w:rsidRDefault="0036180C" w:rsidP="005C5BBA">
      <w:pPr>
        <w:spacing w:after="240"/>
        <w:jc w:val="both"/>
        <w:rPr>
          <w:rFonts w:ascii="Arial" w:hAnsi="Arial" w:cs="Arial"/>
          <w:b/>
          <w:color w:val="000000" w:themeColor="text1"/>
          <w:sz w:val="22"/>
          <w:szCs w:val="22"/>
        </w:rPr>
      </w:pPr>
      <w:proofErr w:type="spellStart"/>
      <w:r w:rsidRPr="0036180C">
        <w:rPr>
          <w:rFonts w:ascii="Arial" w:hAnsi="Arial" w:cs="Arial"/>
          <w:b/>
          <w:color w:val="000000" w:themeColor="text1"/>
          <w:sz w:val="22"/>
          <w:szCs w:val="22"/>
        </w:rPr>
        <w:t>Sphenocentrum</w:t>
      </w:r>
      <w:proofErr w:type="spellEnd"/>
      <w:r w:rsidRPr="0036180C">
        <w:rPr>
          <w:rFonts w:ascii="Arial" w:hAnsi="Arial" w:cs="Arial"/>
          <w:b/>
          <w:color w:val="000000" w:themeColor="text1"/>
          <w:sz w:val="22"/>
          <w:szCs w:val="22"/>
        </w:rPr>
        <w:t xml:space="preserve"> </w:t>
      </w:r>
      <w:proofErr w:type="spellStart"/>
      <w:r w:rsidRPr="0036180C">
        <w:rPr>
          <w:rFonts w:ascii="Arial" w:hAnsi="Arial" w:cs="Arial"/>
          <w:b/>
          <w:color w:val="000000" w:themeColor="text1"/>
          <w:sz w:val="22"/>
          <w:szCs w:val="22"/>
        </w:rPr>
        <w:t>jollyanum</w:t>
      </w:r>
      <w:proofErr w:type="spellEnd"/>
    </w:p>
    <w:p w14:paraId="54648ECA" w14:textId="77777777" w:rsidR="0036180C" w:rsidRPr="00617736" w:rsidRDefault="0036180C" w:rsidP="0036180C">
      <w:pPr>
        <w:spacing w:after="240"/>
        <w:jc w:val="both"/>
        <w:rPr>
          <w:rFonts w:ascii="Arial" w:hAnsi="Arial" w:cs="Arial"/>
          <w:color w:val="000000" w:themeColor="text1"/>
        </w:rPr>
      </w:pPr>
      <w:r w:rsidRPr="00617736">
        <w:rPr>
          <w:rFonts w:ascii="Arial" w:hAnsi="Arial" w:cs="Arial"/>
          <w:color w:val="000000" w:themeColor="text1"/>
        </w:rPr>
        <w:t xml:space="preserve"> The perennial understory species </w:t>
      </w:r>
      <w:proofErr w:type="spellStart"/>
      <w:r w:rsidRPr="00617736">
        <w:rPr>
          <w:rFonts w:ascii="Arial" w:hAnsi="Arial" w:cs="Arial"/>
          <w:color w:val="000000" w:themeColor="text1"/>
        </w:rPr>
        <w:t>Sphenocentrum</w:t>
      </w:r>
      <w:proofErr w:type="spellEnd"/>
      <w:r w:rsidRPr="00617736">
        <w:rPr>
          <w:rFonts w:ascii="Arial" w:hAnsi="Arial" w:cs="Arial"/>
          <w:color w:val="000000" w:themeColor="text1"/>
        </w:rPr>
        <w:t xml:space="preserve"> </w:t>
      </w:r>
      <w:proofErr w:type="spellStart"/>
      <w:r w:rsidRPr="00617736">
        <w:rPr>
          <w:rFonts w:ascii="Arial" w:hAnsi="Arial" w:cs="Arial"/>
          <w:color w:val="000000" w:themeColor="text1"/>
        </w:rPr>
        <w:t>jollyanum</w:t>
      </w:r>
      <w:proofErr w:type="spellEnd"/>
      <w:r w:rsidRPr="00617736">
        <w:rPr>
          <w:rFonts w:ascii="Arial" w:hAnsi="Arial" w:cs="Arial"/>
          <w:color w:val="000000" w:themeColor="text1"/>
        </w:rPr>
        <w:t xml:space="preserve"> prefers deep shade and develops mostly in dense forest settings. It can be found between sea level and 400 meters above sea level. Regions with an average annual rainfall of 1800 mm or more, a mean maximum temperature of 29°C, and a mean minimum temperature of 20°C are generally ideal for this plant's growth. S. </w:t>
      </w:r>
      <w:proofErr w:type="spellStart"/>
      <w:r w:rsidRPr="00617736">
        <w:rPr>
          <w:rFonts w:ascii="Arial" w:hAnsi="Arial" w:cs="Arial"/>
          <w:color w:val="000000" w:themeColor="text1"/>
        </w:rPr>
        <w:t>jollyanum</w:t>
      </w:r>
      <w:proofErr w:type="spellEnd"/>
      <w:r w:rsidRPr="00617736">
        <w:rPr>
          <w:rFonts w:ascii="Arial" w:hAnsi="Arial" w:cs="Arial"/>
          <w:color w:val="000000" w:themeColor="text1"/>
        </w:rPr>
        <w:t xml:space="preserve"> has sparse branching and grows to a mean height of 1.5 meters. The leaves have a wedge form, are smooth on both sides, range in width from 5 to 12 cm, and can reach a maximum length of 20 cm before ending in a tiny, arrow-like apex (Tiwari </w:t>
      </w:r>
      <w:r w:rsidRPr="00617736">
        <w:rPr>
          <w:rFonts w:ascii="Arial" w:hAnsi="Arial" w:cs="Arial"/>
          <w:i/>
          <w:iCs/>
          <w:color w:val="000000" w:themeColor="text1"/>
        </w:rPr>
        <w:t>et al</w:t>
      </w:r>
      <w:r w:rsidRPr="00617736">
        <w:rPr>
          <w:rFonts w:ascii="Arial" w:hAnsi="Arial" w:cs="Arial"/>
          <w:color w:val="000000" w:themeColor="text1"/>
        </w:rPr>
        <w:t xml:space="preserve">., 2013). </w:t>
      </w:r>
      <w:proofErr w:type="spellStart"/>
      <w:r w:rsidRPr="00617736">
        <w:rPr>
          <w:rFonts w:ascii="Arial" w:hAnsi="Arial" w:cs="Arial"/>
          <w:color w:val="000000" w:themeColor="text1"/>
        </w:rPr>
        <w:t>Sphenocentrum</w:t>
      </w:r>
      <w:proofErr w:type="spellEnd"/>
      <w:r w:rsidRPr="00617736">
        <w:rPr>
          <w:rFonts w:ascii="Arial" w:hAnsi="Arial" w:cs="Arial"/>
          <w:color w:val="000000" w:themeColor="text1"/>
        </w:rPr>
        <w:t xml:space="preserve"> </w:t>
      </w:r>
      <w:proofErr w:type="spellStart"/>
      <w:r w:rsidRPr="00617736">
        <w:rPr>
          <w:rFonts w:ascii="Arial" w:hAnsi="Arial" w:cs="Arial"/>
          <w:color w:val="000000" w:themeColor="text1"/>
        </w:rPr>
        <w:t>jollyanum</w:t>
      </w:r>
      <w:proofErr w:type="spellEnd"/>
      <w:r w:rsidRPr="00617736">
        <w:rPr>
          <w:rFonts w:ascii="Arial" w:hAnsi="Arial" w:cs="Arial"/>
          <w:color w:val="000000" w:themeColor="text1"/>
        </w:rPr>
        <w:t xml:space="preserve"> produces a single large oval-shaped seed and clusters of ovoid-ellipsoid fruit. When ripe, it turns orange or bright yellow and is delicious and meaty (</w:t>
      </w:r>
      <w:proofErr w:type="spellStart"/>
      <w:r w:rsidRPr="00617736">
        <w:rPr>
          <w:rFonts w:ascii="Arial" w:hAnsi="Arial" w:cs="Arial"/>
          <w:color w:val="000000" w:themeColor="text1"/>
        </w:rPr>
        <w:t>Odugbemi</w:t>
      </w:r>
      <w:proofErr w:type="spellEnd"/>
      <w:r w:rsidRPr="00617736">
        <w:rPr>
          <w:rFonts w:ascii="Arial" w:hAnsi="Arial" w:cs="Arial"/>
          <w:color w:val="000000" w:themeColor="text1"/>
        </w:rPr>
        <w:t>, 2006). The roots have a characteristic brilliant yellow color and are sour and acidic, which makes subsequent dishes taste sweet (</w:t>
      </w:r>
      <w:proofErr w:type="spellStart"/>
      <w:r w:rsidRPr="00617736">
        <w:rPr>
          <w:rFonts w:ascii="Arial" w:hAnsi="Arial" w:cs="Arial"/>
          <w:color w:val="000000" w:themeColor="text1"/>
        </w:rPr>
        <w:t>Oke</w:t>
      </w:r>
      <w:proofErr w:type="spellEnd"/>
      <w:r w:rsidRPr="00617736">
        <w:rPr>
          <w:rFonts w:ascii="Arial" w:hAnsi="Arial" w:cs="Arial"/>
          <w:color w:val="000000" w:themeColor="text1"/>
        </w:rPr>
        <w:t xml:space="preserve"> </w:t>
      </w:r>
      <w:r w:rsidRPr="00617736">
        <w:rPr>
          <w:rFonts w:ascii="Arial" w:hAnsi="Arial" w:cs="Arial"/>
          <w:i/>
          <w:iCs/>
          <w:color w:val="000000" w:themeColor="text1"/>
        </w:rPr>
        <w:t>et al</w:t>
      </w:r>
      <w:r w:rsidRPr="00617736">
        <w:rPr>
          <w:rFonts w:ascii="Arial" w:hAnsi="Arial" w:cs="Arial"/>
          <w:color w:val="000000" w:themeColor="text1"/>
        </w:rPr>
        <w:t>., 2002).</w:t>
      </w:r>
    </w:p>
    <w:p w14:paraId="5A1E3F69" w14:textId="06AB5158" w:rsidR="00617736" w:rsidRPr="00080602" w:rsidRDefault="0036180C" w:rsidP="0036180C">
      <w:pPr>
        <w:spacing w:after="240"/>
        <w:jc w:val="both"/>
        <w:rPr>
          <w:rFonts w:ascii="Arial" w:hAnsi="Arial" w:cs="Arial"/>
          <w:color w:val="000000" w:themeColor="text1"/>
        </w:rPr>
      </w:pPr>
      <w:r w:rsidRPr="00617736">
        <w:rPr>
          <w:rFonts w:ascii="Arial" w:hAnsi="Arial" w:cs="Arial"/>
          <w:color w:val="000000" w:themeColor="text1"/>
        </w:rPr>
        <w:t>Phytochemical analyses have identified the plant as a significant source of secondary metabolites, including saponins, flavonoids, alkaloids, and tannins. Its pharmacological activities encompass anti-inflammatory, anti-diabetic, anti-viral, anti-bacterial, anti-malarial, anxiogenic, and angiogenic effects (</w:t>
      </w:r>
      <w:proofErr w:type="spellStart"/>
      <w:r w:rsidRPr="00617736">
        <w:rPr>
          <w:rFonts w:ascii="Arial" w:hAnsi="Arial" w:cs="Arial"/>
          <w:color w:val="000000" w:themeColor="text1"/>
        </w:rPr>
        <w:t>Olorunnisola</w:t>
      </w:r>
      <w:proofErr w:type="spellEnd"/>
      <w:r w:rsidRPr="00617736">
        <w:rPr>
          <w:rFonts w:ascii="Arial" w:hAnsi="Arial" w:cs="Arial"/>
          <w:color w:val="000000" w:themeColor="text1"/>
        </w:rPr>
        <w:t xml:space="preserve"> </w:t>
      </w:r>
      <w:r w:rsidRPr="00617736">
        <w:rPr>
          <w:rFonts w:ascii="Arial" w:hAnsi="Arial" w:cs="Arial"/>
          <w:i/>
          <w:iCs/>
          <w:color w:val="000000" w:themeColor="text1"/>
        </w:rPr>
        <w:t>et al</w:t>
      </w:r>
      <w:r w:rsidRPr="00617736">
        <w:rPr>
          <w:rFonts w:ascii="Arial" w:hAnsi="Arial" w:cs="Arial"/>
          <w:color w:val="000000" w:themeColor="text1"/>
        </w:rPr>
        <w:t>., 2017).</w:t>
      </w:r>
    </w:p>
    <w:p w14:paraId="54DD9DF4" w14:textId="77777777" w:rsidR="0036180C" w:rsidRPr="0036180C" w:rsidRDefault="0036180C" w:rsidP="0036180C">
      <w:pPr>
        <w:spacing w:after="240"/>
        <w:jc w:val="both"/>
        <w:rPr>
          <w:rFonts w:ascii="Arial" w:hAnsi="Arial" w:cs="Arial"/>
          <w:color w:val="000000" w:themeColor="text1"/>
          <w:sz w:val="22"/>
          <w:szCs w:val="22"/>
        </w:rPr>
      </w:pPr>
      <w:r w:rsidRPr="009108C0">
        <w:rPr>
          <w:rFonts w:ascii="Arial" w:hAnsi="Arial" w:cs="Arial"/>
          <w:b/>
          <w:bCs/>
          <w:color w:val="000000" w:themeColor="text1"/>
          <w:sz w:val="22"/>
          <w:szCs w:val="22"/>
        </w:rPr>
        <w:t xml:space="preserve">Taxonomical classification of </w:t>
      </w:r>
      <w:proofErr w:type="spellStart"/>
      <w:r w:rsidRPr="009108C0">
        <w:rPr>
          <w:rFonts w:ascii="Arial" w:hAnsi="Arial" w:cs="Arial"/>
          <w:b/>
          <w:bCs/>
          <w:color w:val="000000" w:themeColor="text1"/>
          <w:sz w:val="22"/>
          <w:szCs w:val="22"/>
        </w:rPr>
        <w:t>Sphenocentrum</w:t>
      </w:r>
      <w:proofErr w:type="spellEnd"/>
      <w:r w:rsidRPr="009108C0">
        <w:rPr>
          <w:rFonts w:ascii="Arial" w:hAnsi="Arial" w:cs="Arial"/>
          <w:b/>
          <w:bCs/>
          <w:color w:val="000000" w:themeColor="text1"/>
          <w:sz w:val="22"/>
          <w:szCs w:val="22"/>
        </w:rPr>
        <w:t xml:space="preserve"> </w:t>
      </w:r>
      <w:proofErr w:type="spellStart"/>
      <w:r w:rsidRPr="009108C0">
        <w:rPr>
          <w:rFonts w:ascii="Arial" w:hAnsi="Arial" w:cs="Arial"/>
          <w:b/>
          <w:bCs/>
          <w:color w:val="000000" w:themeColor="text1"/>
          <w:sz w:val="22"/>
          <w:szCs w:val="22"/>
        </w:rPr>
        <w:t>jollyanum</w:t>
      </w:r>
      <w:proofErr w:type="spellEnd"/>
      <w:r w:rsidRPr="0036180C">
        <w:rPr>
          <w:rFonts w:ascii="Arial" w:hAnsi="Arial" w:cs="Arial"/>
          <w:color w:val="000000" w:themeColor="text1"/>
          <w:sz w:val="22"/>
          <w:szCs w:val="22"/>
        </w:rPr>
        <w:t>.</w:t>
      </w:r>
    </w:p>
    <w:p w14:paraId="330E6EFD" w14:textId="45228897" w:rsidR="0036180C" w:rsidRPr="0036180C" w:rsidRDefault="0036180C" w:rsidP="0036180C">
      <w:pPr>
        <w:spacing w:after="240"/>
        <w:jc w:val="both"/>
        <w:rPr>
          <w:rFonts w:ascii="Arial" w:hAnsi="Arial" w:cs="Arial"/>
          <w:color w:val="000000" w:themeColor="text1"/>
          <w:sz w:val="22"/>
          <w:szCs w:val="22"/>
        </w:rPr>
      </w:pPr>
      <w:r w:rsidRPr="0036180C">
        <w:rPr>
          <w:rFonts w:ascii="Arial" w:hAnsi="Arial" w:cs="Arial"/>
          <w:color w:val="000000" w:themeColor="text1"/>
          <w:sz w:val="22"/>
          <w:szCs w:val="22"/>
        </w:rPr>
        <w:t xml:space="preserve">The plant is classified as follows: Kingdom Plantae, Division </w:t>
      </w:r>
      <w:proofErr w:type="spellStart"/>
      <w:r w:rsidRPr="0036180C">
        <w:rPr>
          <w:rFonts w:ascii="Arial" w:hAnsi="Arial" w:cs="Arial"/>
          <w:color w:val="000000" w:themeColor="text1"/>
          <w:sz w:val="22"/>
          <w:szCs w:val="22"/>
        </w:rPr>
        <w:t>Magnoliophyta</w:t>
      </w:r>
      <w:proofErr w:type="spellEnd"/>
      <w:r w:rsidRPr="0036180C">
        <w:rPr>
          <w:rFonts w:ascii="Arial" w:hAnsi="Arial" w:cs="Arial"/>
          <w:color w:val="000000" w:themeColor="text1"/>
          <w:sz w:val="22"/>
          <w:szCs w:val="22"/>
        </w:rPr>
        <w:t xml:space="preserve"> (Cronquist), Subdivision </w:t>
      </w:r>
      <w:proofErr w:type="spellStart"/>
      <w:r w:rsidRPr="0036180C">
        <w:rPr>
          <w:rFonts w:ascii="Arial" w:hAnsi="Arial" w:cs="Arial"/>
          <w:color w:val="000000" w:themeColor="text1"/>
          <w:sz w:val="22"/>
          <w:szCs w:val="22"/>
        </w:rPr>
        <w:t>Magnoliophytina</w:t>
      </w:r>
      <w:proofErr w:type="spellEnd"/>
      <w:r w:rsidRPr="0036180C">
        <w:rPr>
          <w:rFonts w:ascii="Arial" w:hAnsi="Arial" w:cs="Arial"/>
          <w:color w:val="000000" w:themeColor="text1"/>
          <w:sz w:val="22"/>
          <w:szCs w:val="22"/>
        </w:rPr>
        <w:t xml:space="preserve"> (Frohne and Jensen), Class </w:t>
      </w:r>
      <w:proofErr w:type="spellStart"/>
      <w:r w:rsidRPr="0036180C">
        <w:rPr>
          <w:rFonts w:ascii="Arial" w:hAnsi="Arial" w:cs="Arial"/>
          <w:color w:val="000000" w:themeColor="text1"/>
          <w:sz w:val="22"/>
          <w:szCs w:val="22"/>
        </w:rPr>
        <w:lastRenderedPageBreak/>
        <w:t>Ranunculopsida</w:t>
      </w:r>
      <w:proofErr w:type="spellEnd"/>
      <w:r w:rsidRPr="0036180C">
        <w:rPr>
          <w:rFonts w:ascii="Arial" w:hAnsi="Arial" w:cs="Arial"/>
          <w:color w:val="000000" w:themeColor="text1"/>
          <w:sz w:val="22"/>
          <w:szCs w:val="22"/>
        </w:rPr>
        <w:t xml:space="preserve"> (</w:t>
      </w:r>
      <w:proofErr w:type="spellStart"/>
      <w:r w:rsidRPr="0036180C">
        <w:rPr>
          <w:rFonts w:ascii="Arial" w:hAnsi="Arial" w:cs="Arial"/>
          <w:color w:val="000000" w:themeColor="text1"/>
          <w:sz w:val="22"/>
          <w:szCs w:val="22"/>
        </w:rPr>
        <w:t>Brongn</w:t>
      </w:r>
      <w:proofErr w:type="spellEnd"/>
      <w:r w:rsidRPr="0036180C">
        <w:rPr>
          <w:rFonts w:ascii="Arial" w:hAnsi="Arial" w:cs="Arial"/>
          <w:color w:val="000000" w:themeColor="text1"/>
          <w:sz w:val="22"/>
          <w:szCs w:val="22"/>
        </w:rPr>
        <w:t xml:space="preserve">), Subclass </w:t>
      </w:r>
      <w:proofErr w:type="spellStart"/>
      <w:r w:rsidRPr="0036180C">
        <w:rPr>
          <w:rFonts w:ascii="Arial" w:hAnsi="Arial" w:cs="Arial"/>
          <w:color w:val="000000" w:themeColor="text1"/>
          <w:sz w:val="22"/>
          <w:szCs w:val="22"/>
        </w:rPr>
        <w:t>Ranunculidae</w:t>
      </w:r>
      <w:proofErr w:type="spellEnd"/>
      <w:r w:rsidRPr="0036180C">
        <w:rPr>
          <w:rFonts w:ascii="Arial" w:hAnsi="Arial" w:cs="Arial"/>
          <w:color w:val="000000" w:themeColor="text1"/>
          <w:sz w:val="22"/>
          <w:szCs w:val="22"/>
        </w:rPr>
        <w:t xml:space="preserve"> (Takht), Suborder </w:t>
      </w:r>
      <w:proofErr w:type="spellStart"/>
      <w:r w:rsidRPr="0036180C">
        <w:rPr>
          <w:rFonts w:ascii="Arial" w:hAnsi="Arial" w:cs="Arial"/>
          <w:color w:val="000000" w:themeColor="text1"/>
          <w:sz w:val="22"/>
          <w:szCs w:val="22"/>
        </w:rPr>
        <w:t>Ranunculanae</w:t>
      </w:r>
      <w:proofErr w:type="spellEnd"/>
      <w:r w:rsidRPr="0036180C">
        <w:rPr>
          <w:rFonts w:ascii="Arial" w:hAnsi="Arial" w:cs="Arial"/>
          <w:color w:val="000000" w:themeColor="text1"/>
          <w:sz w:val="22"/>
          <w:szCs w:val="22"/>
        </w:rPr>
        <w:t xml:space="preserve"> (Takht), Order </w:t>
      </w:r>
      <w:proofErr w:type="spellStart"/>
      <w:r w:rsidRPr="0036180C">
        <w:rPr>
          <w:rFonts w:ascii="Arial" w:hAnsi="Arial" w:cs="Arial"/>
          <w:color w:val="000000" w:themeColor="text1"/>
          <w:sz w:val="22"/>
          <w:szCs w:val="22"/>
        </w:rPr>
        <w:t>Menispermales</w:t>
      </w:r>
      <w:proofErr w:type="spellEnd"/>
      <w:r w:rsidRPr="0036180C">
        <w:rPr>
          <w:rFonts w:ascii="Arial" w:hAnsi="Arial" w:cs="Arial"/>
          <w:color w:val="000000" w:themeColor="text1"/>
          <w:sz w:val="22"/>
          <w:szCs w:val="22"/>
        </w:rPr>
        <w:t xml:space="preserve"> (</w:t>
      </w:r>
      <w:proofErr w:type="spellStart"/>
      <w:r w:rsidRPr="0036180C">
        <w:rPr>
          <w:rFonts w:ascii="Arial" w:hAnsi="Arial" w:cs="Arial"/>
          <w:color w:val="000000" w:themeColor="text1"/>
          <w:sz w:val="22"/>
          <w:szCs w:val="22"/>
        </w:rPr>
        <w:t>Bromhead</w:t>
      </w:r>
      <w:proofErr w:type="spellEnd"/>
      <w:r w:rsidRPr="0036180C">
        <w:rPr>
          <w:rFonts w:ascii="Arial" w:hAnsi="Arial" w:cs="Arial"/>
          <w:color w:val="000000" w:themeColor="text1"/>
          <w:sz w:val="22"/>
          <w:szCs w:val="22"/>
        </w:rPr>
        <w:t xml:space="preserve">), Family </w:t>
      </w:r>
      <w:proofErr w:type="spellStart"/>
      <w:r w:rsidRPr="0036180C">
        <w:rPr>
          <w:rFonts w:ascii="Arial" w:hAnsi="Arial" w:cs="Arial"/>
          <w:color w:val="000000" w:themeColor="text1"/>
          <w:sz w:val="22"/>
          <w:szCs w:val="22"/>
        </w:rPr>
        <w:t>Menispermaceae</w:t>
      </w:r>
      <w:proofErr w:type="spellEnd"/>
      <w:r w:rsidRPr="0036180C">
        <w:rPr>
          <w:rFonts w:ascii="Arial" w:hAnsi="Arial" w:cs="Arial"/>
          <w:color w:val="000000" w:themeColor="text1"/>
          <w:sz w:val="22"/>
          <w:szCs w:val="22"/>
        </w:rPr>
        <w:t xml:space="preserve"> (</w:t>
      </w:r>
      <w:proofErr w:type="spellStart"/>
      <w:r w:rsidRPr="0036180C">
        <w:rPr>
          <w:rFonts w:ascii="Arial" w:hAnsi="Arial" w:cs="Arial"/>
          <w:color w:val="000000" w:themeColor="text1"/>
          <w:sz w:val="22"/>
          <w:szCs w:val="22"/>
        </w:rPr>
        <w:t>Juss</w:t>
      </w:r>
      <w:proofErr w:type="spellEnd"/>
      <w:r w:rsidRPr="0036180C">
        <w:rPr>
          <w:rFonts w:ascii="Arial" w:hAnsi="Arial" w:cs="Arial"/>
          <w:color w:val="000000" w:themeColor="text1"/>
          <w:sz w:val="22"/>
          <w:szCs w:val="22"/>
        </w:rPr>
        <w:t xml:space="preserve">.), Genus </w:t>
      </w:r>
      <w:proofErr w:type="spellStart"/>
      <w:r w:rsidRPr="0036180C">
        <w:rPr>
          <w:rFonts w:ascii="Arial" w:hAnsi="Arial" w:cs="Arial"/>
          <w:color w:val="000000" w:themeColor="text1"/>
          <w:sz w:val="22"/>
          <w:szCs w:val="22"/>
        </w:rPr>
        <w:t>Sphenocentrum</w:t>
      </w:r>
      <w:proofErr w:type="spellEnd"/>
      <w:r w:rsidRPr="0036180C">
        <w:rPr>
          <w:rFonts w:ascii="Arial" w:hAnsi="Arial" w:cs="Arial"/>
          <w:color w:val="000000" w:themeColor="text1"/>
          <w:sz w:val="22"/>
          <w:szCs w:val="22"/>
        </w:rPr>
        <w:t xml:space="preserve"> (Pierre), and Species </w:t>
      </w:r>
      <w:proofErr w:type="spellStart"/>
      <w:r w:rsidRPr="0036180C">
        <w:rPr>
          <w:rFonts w:ascii="Arial" w:hAnsi="Arial" w:cs="Arial"/>
          <w:color w:val="000000" w:themeColor="text1"/>
          <w:sz w:val="22"/>
          <w:szCs w:val="22"/>
        </w:rPr>
        <w:t>Jollyanum</w:t>
      </w:r>
      <w:proofErr w:type="spellEnd"/>
      <w:r w:rsidRPr="0036180C">
        <w:rPr>
          <w:rFonts w:ascii="Arial" w:hAnsi="Arial" w:cs="Arial"/>
          <w:color w:val="000000" w:themeColor="text1"/>
          <w:sz w:val="22"/>
          <w:szCs w:val="22"/>
        </w:rPr>
        <w:t xml:space="preserve"> (Schoch </w:t>
      </w:r>
      <w:r w:rsidRPr="0033320F">
        <w:rPr>
          <w:rFonts w:ascii="Arial" w:hAnsi="Arial" w:cs="Arial"/>
          <w:i/>
          <w:iCs/>
          <w:color w:val="000000" w:themeColor="text1"/>
          <w:sz w:val="22"/>
          <w:szCs w:val="22"/>
        </w:rPr>
        <w:t>et al</w:t>
      </w:r>
      <w:r w:rsidRPr="0036180C">
        <w:rPr>
          <w:rFonts w:ascii="Arial" w:hAnsi="Arial" w:cs="Arial"/>
          <w:color w:val="000000" w:themeColor="text1"/>
          <w:sz w:val="22"/>
          <w:szCs w:val="22"/>
        </w:rPr>
        <w:t>., 2020).</w:t>
      </w:r>
    </w:p>
    <w:p w14:paraId="4BC49FE6" w14:textId="77777777" w:rsidR="0036180C" w:rsidRDefault="00783F25" w:rsidP="006250D0">
      <w:pPr>
        <w:spacing w:after="240"/>
        <w:jc w:val="both"/>
        <w:rPr>
          <w:rFonts w:ascii="Arial" w:hAnsi="Arial" w:cs="Arial"/>
          <w:b/>
          <w:color w:val="000000" w:themeColor="text1"/>
          <w:sz w:val="22"/>
          <w:szCs w:val="22"/>
        </w:rPr>
      </w:pPr>
      <w:r w:rsidRPr="00F963F5">
        <w:rPr>
          <w:rFonts w:ascii="Times New Roman" w:hAnsi="Times New Roman"/>
          <w:noProof/>
          <w:sz w:val="24"/>
          <w:szCs w:val="24"/>
        </w:rPr>
        <w:drawing>
          <wp:inline distT="0" distB="0" distL="0" distR="0" wp14:anchorId="53DB171B" wp14:editId="17123E1A">
            <wp:extent cx="3784060" cy="2585774"/>
            <wp:effectExtent l="0" t="0" r="6985" b="508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srcRect/>
                    <a:stretch/>
                  </pic:blipFill>
                  <pic:spPr>
                    <a:xfrm>
                      <a:off x="0" y="0"/>
                      <a:ext cx="3814230" cy="2606390"/>
                    </a:xfrm>
                    <a:prstGeom prst="rect">
                      <a:avLst/>
                    </a:prstGeom>
                    <a:ln>
                      <a:noFill/>
                    </a:ln>
                  </pic:spPr>
                </pic:pic>
              </a:graphicData>
            </a:graphic>
          </wp:inline>
        </w:drawing>
      </w:r>
    </w:p>
    <w:p w14:paraId="49C87058" w14:textId="7BDBB9B1" w:rsidR="00783F25" w:rsidRPr="0007262E" w:rsidRDefault="0007262E" w:rsidP="006250D0">
      <w:pPr>
        <w:spacing w:after="240"/>
        <w:jc w:val="both"/>
        <w:rPr>
          <w:rFonts w:ascii="Arial" w:hAnsi="Arial" w:cs="Arial"/>
          <w:b/>
          <w:bCs/>
          <w:color w:val="000000" w:themeColor="text1"/>
          <w:sz w:val="22"/>
          <w:szCs w:val="22"/>
        </w:rPr>
      </w:pPr>
      <w:r w:rsidRPr="0007262E">
        <w:rPr>
          <w:rFonts w:ascii="Arial" w:hAnsi="Arial" w:cs="Arial"/>
          <w:b/>
          <w:bCs/>
          <w:color w:val="000000" w:themeColor="text1"/>
          <w:sz w:val="22"/>
          <w:szCs w:val="22"/>
        </w:rPr>
        <w:t xml:space="preserve">Fig. 1. </w:t>
      </w:r>
      <w:r w:rsidR="00783F25" w:rsidRPr="0007262E">
        <w:rPr>
          <w:rFonts w:ascii="Arial" w:hAnsi="Arial" w:cs="Arial"/>
          <w:b/>
          <w:bCs/>
          <w:color w:val="000000" w:themeColor="text1"/>
          <w:sz w:val="22"/>
          <w:szCs w:val="22"/>
        </w:rPr>
        <w:t xml:space="preserve">Leaves of </w:t>
      </w:r>
      <w:proofErr w:type="spellStart"/>
      <w:r w:rsidR="00783F25" w:rsidRPr="0007262E">
        <w:rPr>
          <w:rFonts w:ascii="Arial" w:hAnsi="Arial" w:cs="Arial"/>
          <w:b/>
          <w:bCs/>
          <w:color w:val="000000" w:themeColor="text1"/>
          <w:sz w:val="22"/>
          <w:szCs w:val="22"/>
        </w:rPr>
        <w:t>Sphenocentrum</w:t>
      </w:r>
      <w:proofErr w:type="spellEnd"/>
      <w:r w:rsidR="00783F25" w:rsidRPr="0007262E">
        <w:rPr>
          <w:rFonts w:ascii="Arial" w:hAnsi="Arial" w:cs="Arial"/>
          <w:b/>
          <w:bCs/>
          <w:color w:val="000000" w:themeColor="text1"/>
          <w:sz w:val="22"/>
          <w:szCs w:val="22"/>
        </w:rPr>
        <w:t xml:space="preserve"> </w:t>
      </w:r>
      <w:proofErr w:type="spellStart"/>
      <w:r w:rsidR="00783F25" w:rsidRPr="0007262E">
        <w:rPr>
          <w:rFonts w:ascii="Arial" w:hAnsi="Arial" w:cs="Arial"/>
          <w:b/>
          <w:bCs/>
          <w:color w:val="000000" w:themeColor="text1"/>
          <w:sz w:val="22"/>
          <w:szCs w:val="22"/>
        </w:rPr>
        <w:t>jollyanum</w:t>
      </w:r>
      <w:proofErr w:type="spellEnd"/>
      <w:r w:rsidR="00783F25" w:rsidRPr="0007262E">
        <w:rPr>
          <w:rFonts w:ascii="Arial" w:hAnsi="Arial" w:cs="Arial"/>
          <w:b/>
          <w:bCs/>
          <w:color w:val="000000" w:themeColor="text1"/>
          <w:sz w:val="22"/>
          <w:szCs w:val="22"/>
        </w:rPr>
        <w:t xml:space="preserve"> (</w:t>
      </w:r>
      <w:proofErr w:type="spellStart"/>
      <w:r w:rsidR="00783F25" w:rsidRPr="0007262E">
        <w:rPr>
          <w:rFonts w:ascii="Arial" w:hAnsi="Arial" w:cs="Arial"/>
          <w:b/>
          <w:bCs/>
          <w:color w:val="000000" w:themeColor="text1"/>
          <w:sz w:val="22"/>
          <w:szCs w:val="22"/>
        </w:rPr>
        <w:t>Olorunnisola</w:t>
      </w:r>
      <w:proofErr w:type="spellEnd"/>
      <w:r w:rsidR="00783F25" w:rsidRPr="0007262E">
        <w:rPr>
          <w:rFonts w:ascii="Arial" w:hAnsi="Arial" w:cs="Arial"/>
          <w:b/>
          <w:bCs/>
          <w:color w:val="000000" w:themeColor="text1"/>
          <w:sz w:val="22"/>
          <w:szCs w:val="22"/>
        </w:rPr>
        <w:t xml:space="preserve"> </w:t>
      </w:r>
      <w:r w:rsidR="00783F25" w:rsidRPr="0007262E">
        <w:rPr>
          <w:rFonts w:ascii="Arial" w:hAnsi="Arial" w:cs="Arial"/>
          <w:b/>
          <w:bCs/>
          <w:i/>
          <w:iCs/>
          <w:color w:val="000000" w:themeColor="text1"/>
          <w:sz w:val="22"/>
          <w:szCs w:val="22"/>
        </w:rPr>
        <w:t>et al</w:t>
      </w:r>
      <w:r w:rsidR="00783F25" w:rsidRPr="0007262E">
        <w:rPr>
          <w:rFonts w:ascii="Arial" w:hAnsi="Arial" w:cs="Arial"/>
          <w:b/>
          <w:bCs/>
          <w:color w:val="000000" w:themeColor="text1"/>
          <w:sz w:val="22"/>
          <w:szCs w:val="22"/>
        </w:rPr>
        <w:t>., 2017)</w:t>
      </w:r>
    </w:p>
    <w:p w14:paraId="298AC666" w14:textId="77777777" w:rsidR="00783F25" w:rsidRDefault="00783F25" w:rsidP="006250D0">
      <w:pPr>
        <w:spacing w:after="240"/>
        <w:jc w:val="both"/>
        <w:rPr>
          <w:rFonts w:ascii="Arial" w:hAnsi="Arial" w:cs="Arial"/>
          <w:b/>
          <w:color w:val="000000" w:themeColor="text1"/>
          <w:sz w:val="22"/>
          <w:szCs w:val="22"/>
        </w:rPr>
      </w:pPr>
      <w:r w:rsidRPr="00F963F5">
        <w:rPr>
          <w:rFonts w:ascii="Times New Roman" w:hAnsi="Times New Roman"/>
          <w:noProof/>
          <w:sz w:val="24"/>
          <w:szCs w:val="24"/>
        </w:rPr>
        <w:drawing>
          <wp:anchor distT="0" distB="0" distL="114300" distR="114300" simplePos="0" relativeHeight="251738112" behindDoc="0" locked="0" layoutInCell="1" allowOverlap="1" wp14:anchorId="31E53660" wp14:editId="5B63E91E">
            <wp:simplePos x="0" y="0"/>
            <wp:positionH relativeFrom="margin">
              <wp:align>left</wp:align>
            </wp:positionH>
            <wp:positionV relativeFrom="paragraph">
              <wp:posOffset>19685</wp:posOffset>
            </wp:positionV>
            <wp:extent cx="3783965" cy="2352675"/>
            <wp:effectExtent l="0" t="0" r="6985" b="9525"/>
            <wp:wrapThrough wrapText="bothSides">
              <wp:wrapPolygon edited="0">
                <wp:start x="0" y="0"/>
                <wp:lineTo x="0" y="21513"/>
                <wp:lineTo x="21531" y="21513"/>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783965" cy="2352675"/>
                    </a:xfrm>
                    <a:prstGeom prst="rect">
                      <a:avLst/>
                    </a:prstGeom>
                  </pic:spPr>
                </pic:pic>
              </a:graphicData>
            </a:graphic>
            <wp14:sizeRelH relativeFrom="margin">
              <wp14:pctWidth>0</wp14:pctWidth>
            </wp14:sizeRelH>
            <wp14:sizeRelV relativeFrom="margin">
              <wp14:pctHeight>0</wp14:pctHeight>
            </wp14:sizeRelV>
          </wp:anchor>
        </w:drawing>
      </w:r>
    </w:p>
    <w:p w14:paraId="4BE9F625" w14:textId="77777777" w:rsidR="00783F25" w:rsidRDefault="00783F25" w:rsidP="006250D0">
      <w:pPr>
        <w:spacing w:after="240"/>
        <w:jc w:val="both"/>
        <w:rPr>
          <w:rFonts w:ascii="Arial" w:hAnsi="Arial" w:cs="Arial"/>
          <w:b/>
          <w:color w:val="000000" w:themeColor="text1"/>
          <w:sz w:val="22"/>
          <w:szCs w:val="22"/>
        </w:rPr>
      </w:pPr>
    </w:p>
    <w:p w14:paraId="6994C108" w14:textId="77777777" w:rsidR="00783F25" w:rsidRDefault="00783F25" w:rsidP="006250D0">
      <w:pPr>
        <w:spacing w:after="240"/>
        <w:jc w:val="both"/>
        <w:rPr>
          <w:rFonts w:ascii="Arial" w:hAnsi="Arial" w:cs="Arial"/>
          <w:b/>
          <w:color w:val="000000" w:themeColor="text1"/>
          <w:sz w:val="22"/>
          <w:szCs w:val="22"/>
        </w:rPr>
      </w:pPr>
    </w:p>
    <w:p w14:paraId="0ABE36B6" w14:textId="77777777" w:rsidR="00783F25" w:rsidRDefault="00783F25" w:rsidP="006250D0">
      <w:pPr>
        <w:spacing w:after="240"/>
        <w:jc w:val="both"/>
        <w:rPr>
          <w:rFonts w:ascii="Arial" w:hAnsi="Arial" w:cs="Arial"/>
          <w:b/>
          <w:color w:val="000000" w:themeColor="text1"/>
          <w:sz w:val="22"/>
          <w:szCs w:val="22"/>
        </w:rPr>
      </w:pPr>
    </w:p>
    <w:p w14:paraId="3E459FB0" w14:textId="77777777" w:rsidR="00783F25" w:rsidRDefault="00783F25" w:rsidP="006250D0">
      <w:pPr>
        <w:spacing w:after="240"/>
        <w:jc w:val="both"/>
        <w:rPr>
          <w:rFonts w:ascii="Arial" w:hAnsi="Arial" w:cs="Arial"/>
          <w:b/>
          <w:color w:val="000000" w:themeColor="text1"/>
          <w:sz w:val="22"/>
          <w:szCs w:val="22"/>
        </w:rPr>
      </w:pPr>
    </w:p>
    <w:p w14:paraId="100BE5ED" w14:textId="77777777" w:rsidR="00783F25" w:rsidRDefault="00783F25" w:rsidP="006250D0">
      <w:pPr>
        <w:spacing w:after="240"/>
        <w:jc w:val="both"/>
        <w:rPr>
          <w:rFonts w:ascii="Arial" w:hAnsi="Arial" w:cs="Arial"/>
          <w:b/>
          <w:color w:val="000000" w:themeColor="text1"/>
          <w:sz w:val="22"/>
          <w:szCs w:val="22"/>
        </w:rPr>
      </w:pPr>
    </w:p>
    <w:p w14:paraId="33807769" w14:textId="77777777" w:rsidR="00783F25" w:rsidRDefault="00783F25" w:rsidP="006250D0">
      <w:pPr>
        <w:spacing w:after="240"/>
        <w:jc w:val="both"/>
        <w:rPr>
          <w:rFonts w:ascii="Arial" w:hAnsi="Arial" w:cs="Arial"/>
          <w:b/>
          <w:color w:val="000000" w:themeColor="text1"/>
          <w:sz w:val="22"/>
          <w:szCs w:val="22"/>
        </w:rPr>
      </w:pPr>
    </w:p>
    <w:p w14:paraId="1F8B7D79" w14:textId="77777777" w:rsidR="009C5B22" w:rsidRDefault="009C5B22" w:rsidP="006250D0">
      <w:pPr>
        <w:spacing w:after="240"/>
        <w:jc w:val="both"/>
        <w:rPr>
          <w:rFonts w:ascii="Arial" w:hAnsi="Arial" w:cs="Arial"/>
          <w:color w:val="000000" w:themeColor="text1"/>
          <w:sz w:val="22"/>
          <w:szCs w:val="22"/>
        </w:rPr>
      </w:pPr>
    </w:p>
    <w:p w14:paraId="41FE15A5" w14:textId="7A23B4A6" w:rsidR="00783F25" w:rsidRPr="009108C0" w:rsidRDefault="0007262E" w:rsidP="006250D0">
      <w:pPr>
        <w:spacing w:after="240"/>
        <w:jc w:val="both"/>
        <w:rPr>
          <w:rFonts w:ascii="Arial" w:hAnsi="Arial" w:cs="Arial"/>
          <w:color w:val="000000" w:themeColor="text1"/>
          <w:sz w:val="22"/>
          <w:szCs w:val="22"/>
        </w:rPr>
      </w:pPr>
      <w:r w:rsidRPr="0007262E">
        <w:rPr>
          <w:rFonts w:ascii="Arial" w:hAnsi="Arial" w:cs="Arial"/>
          <w:b/>
          <w:bCs/>
          <w:color w:val="000000" w:themeColor="text1"/>
          <w:sz w:val="22"/>
          <w:szCs w:val="22"/>
        </w:rPr>
        <w:t xml:space="preserve">Fig. 2. </w:t>
      </w:r>
      <w:r w:rsidR="00783F25" w:rsidRPr="0007262E">
        <w:rPr>
          <w:rFonts w:ascii="Arial" w:hAnsi="Arial" w:cs="Arial"/>
          <w:b/>
          <w:bCs/>
          <w:color w:val="000000" w:themeColor="text1"/>
          <w:sz w:val="22"/>
          <w:szCs w:val="22"/>
        </w:rPr>
        <w:t xml:space="preserve">Roots of </w:t>
      </w:r>
      <w:proofErr w:type="spellStart"/>
      <w:r w:rsidR="00783F25" w:rsidRPr="0007262E">
        <w:rPr>
          <w:rFonts w:ascii="Arial" w:hAnsi="Arial" w:cs="Arial"/>
          <w:b/>
          <w:bCs/>
          <w:color w:val="000000" w:themeColor="text1"/>
          <w:sz w:val="22"/>
          <w:szCs w:val="22"/>
        </w:rPr>
        <w:t>Sphenocentrum</w:t>
      </w:r>
      <w:proofErr w:type="spellEnd"/>
      <w:r w:rsidR="00783F25" w:rsidRPr="0007262E">
        <w:rPr>
          <w:rFonts w:ascii="Arial" w:hAnsi="Arial" w:cs="Arial"/>
          <w:b/>
          <w:bCs/>
          <w:color w:val="000000" w:themeColor="text1"/>
          <w:sz w:val="22"/>
          <w:szCs w:val="22"/>
        </w:rPr>
        <w:t xml:space="preserve"> </w:t>
      </w:r>
      <w:proofErr w:type="spellStart"/>
      <w:r w:rsidR="00783F25" w:rsidRPr="0007262E">
        <w:rPr>
          <w:rFonts w:ascii="Arial" w:hAnsi="Arial" w:cs="Arial"/>
          <w:b/>
          <w:bCs/>
          <w:color w:val="000000" w:themeColor="text1"/>
          <w:sz w:val="22"/>
          <w:szCs w:val="22"/>
        </w:rPr>
        <w:t>jollyanum</w:t>
      </w:r>
      <w:proofErr w:type="spellEnd"/>
      <w:r w:rsidR="00783F25" w:rsidRPr="0007262E">
        <w:rPr>
          <w:rFonts w:ascii="Arial" w:hAnsi="Arial" w:cs="Arial"/>
          <w:b/>
          <w:bCs/>
          <w:color w:val="000000" w:themeColor="text1"/>
          <w:sz w:val="22"/>
          <w:szCs w:val="22"/>
        </w:rPr>
        <w:t xml:space="preserve"> (</w:t>
      </w:r>
      <w:proofErr w:type="spellStart"/>
      <w:r w:rsidR="00783F25" w:rsidRPr="0007262E">
        <w:rPr>
          <w:rFonts w:ascii="Arial" w:hAnsi="Arial" w:cs="Arial"/>
          <w:b/>
          <w:bCs/>
          <w:color w:val="000000" w:themeColor="text1"/>
          <w:sz w:val="22"/>
          <w:szCs w:val="22"/>
        </w:rPr>
        <w:t>Ekpono</w:t>
      </w:r>
      <w:proofErr w:type="spellEnd"/>
      <w:r w:rsidR="00783F25" w:rsidRPr="0007262E">
        <w:rPr>
          <w:rFonts w:ascii="Arial" w:hAnsi="Arial" w:cs="Arial"/>
          <w:b/>
          <w:bCs/>
          <w:color w:val="000000" w:themeColor="text1"/>
          <w:sz w:val="22"/>
          <w:szCs w:val="22"/>
        </w:rPr>
        <w:t xml:space="preserve"> </w:t>
      </w:r>
      <w:r w:rsidR="00783F25" w:rsidRPr="0007262E">
        <w:rPr>
          <w:rFonts w:ascii="Arial" w:hAnsi="Arial" w:cs="Arial"/>
          <w:b/>
          <w:bCs/>
          <w:i/>
          <w:iCs/>
          <w:color w:val="000000" w:themeColor="text1"/>
          <w:sz w:val="22"/>
          <w:szCs w:val="22"/>
        </w:rPr>
        <w:t>et al</w:t>
      </w:r>
      <w:r w:rsidR="00783F25" w:rsidRPr="0007262E">
        <w:rPr>
          <w:rFonts w:ascii="Arial" w:hAnsi="Arial" w:cs="Arial"/>
          <w:b/>
          <w:bCs/>
          <w:color w:val="000000" w:themeColor="text1"/>
          <w:sz w:val="22"/>
          <w:szCs w:val="22"/>
        </w:rPr>
        <w:t>., 2018)</w:t>
      </w:r>
    </w:p>
    <w:p w14:paraId="17A6BC19" w14:textId="77777777" w:rsidR="00D412C1" w:rsidRDefault="00D412C1" w:rsidP="00204FD9">
      <w:pPr>
        <w:spacing w:after="240"/>
        <w:jc w:val="both"/>
        <w:rPr>
          <w:rFonts w:ascii="Arial" w:hAnsi="Arial" w:cs="Arial"/>
          <w:b/>
          <w:bCs/>
          <w:color w:val="000000" w:themeColor="text1"/>
          <w:sz w:val="22"/>
          <w:szCs w:val="22"/>
        </w:rPr>
      </w:pPr>
    </w:p>
    <w:p w14:paraId="4B91269E" w14:textId="50062ADA" w:rsidR="00204FD9" w:rsidRPr="008E3B40" w:rsidRDefault="00204FD9" w:rsidP="00204FD9">
      <w:pPr>
        <w:spacing w:after="240"/>
        <w:jc w:val="both"/>
        <w:rPr>
          <w:rFonts w:ascii="Arial" w:hAnsi="Arial" w:cs="Arial"/>
          <w:b/>
          <w:bCs/>
          <w:color w:val="000000" w:themeColor="text1"/>
          <w:sz w:val="22"/>
          <w:szCs w:val="22"/>
        </w:rPr>
      </w:pPr>
      <w:r w:rsidRPr="008E3B40">
        <w:rPr>
          <w:rFonts w:ascii="Arial" w:hAnsi="Arial" w:cs="Arial"/>
          <w:b/>
          <w:bCs/>
          <w:color w:val="000000" w:themeColor="text1"/>
          <w:sz w:val="22"/>
          <w:szCs w:val="22"/>
        </w:rPr>
        <w:t>Ethno-Medicinal Uses</w:t>
      </w:r>
    </w:p>
    <w:p w14:paraId="1A8366C6" w14:textId="77777777" w:rsidR="00204FD9" w:rsidRPr="00204FD9" w:rsidRDefault="00204FD9" w:rsidP="00204FD9">
      <w:pPr>
        <w:spacing w:after="240"/>
        <w:jc w:val="both"/>
        <w:rPr>
          <w:rFonts w:ascii="Arial" w:hAnsi="Arial" w:cs="Arial"/>
          <w:color w:val="000000" w:themeColor="text1"/>
          <w:sz w:val="22"/>
          <w:szCs w:val="22"/>
        </w:rPr>
      </w:pPr>
      <w:r w:rsidRPr="00204FD9">
        <w:rPr>
          <w:rFonts w:ascii="Arial" w:hAnsi="Arial" w:cs="Arial"/>
          <w:color w:val="000000" w:themeColor="text1"/>
          <w:sz w:val="22"/>
          <w:szCs w:val="22"/>
        </w:rPr>
        <w:t xml:space="preserve">In folk medicine, different portions of </w:t>
      </w:r>
      <w:proofErr w:type="spellStart"/>
      <w:r w:rsidRPr="00204FD9">
        <w:rPr>
          <w:rFonts w:ascii="Arial" w:hAnsi="Arial" w:cs="Arial"/>
          <w:color w:val="000000" w:themeColor="text1"/>
          <w:sz w:val="22"/>
          <w:szCs w:val="22"/>
        </w:rPr>
        <w:t>Sphenocentrum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jollyanum</w:t>
      </w:r>
      <w:proofErr w:type="spellEnd"/>
      <w:r w:rsidRPr="00204FD9">
        <w:rPr>
          <w:rFonts w:ascii="Arial" w:hAnsi="Arial" w:cs="Arial"/>
          <w:color w:val="000000" w:themeColor="text1"/>
          <w:sz w:val="22"/>
          <w:szCs w:val="22"/>
        </w:rPr>
        <w:t xml:space="preserve"> have long been used. Men in Ghana frequently utilize the plant's root as an aphrodisiac. In order to extract the active ingredients, it is steeped in alcohol for a few days. The resulting bitters are then taken to improve penile erection, and the effects are said to continue for a long </w:t>
      </w:r>
      <w:r w:rsidRPr="00204FD9">
        <w:rPr>
          <w:rFonts w:ascii="Arial" w:hAnsi="Arial" w:cs="Arial"/>
          <w:color w:val="000000" w:themeColor="text1"/>
          <w:sz w:val="22"/>
          <w:szCs w:val="22"/>
        </w:rPr>
        <w:lastRenderedPageBreak/>
        <w:t xml:space="preserve">time (Nia </w:t>
      </w:r>
      <w:r w:rsidRPr="0007262E">
        <w:rPr>
          <w:rFonts w:ascii="Arial" w:hAnsi="Arial" w:cs="Arial"/>
          <w:i/>
          <w:iCs/>
          <w:color w:val="000000" w:themeColor="text1"/>
          <w:sz w:val="22"/>
          <w:szCs w:val="22"/>
        </w:rPr>
        <w:t>et al</w:t>
      </w:r>
      <w:r w:rsidRPr="00204FD9">
        <w:rPr>
          <w:rFonts w:ascii="Arial" w:hAnsi="Arial" w:cs="Arial"/>
          <w:color w:val="000000" w:themeColor="text1"/>
          <w:sz w:val="22"/>
          <w:szCs w:val="22"/>
        </w:rPr>
        <w:t>., 2004). The root's ability to treat inflammatory and mental illnesses, depression, pain, and stimulate the central nervous system (CNS) has also been reported in a number of studies (</w:t>
      </w:r>
      <w:proofErr w:type="spellStart"/>
      <w:r w:rsidRPr="00204FD9">
        <w:rPr>
          <w:rFonts w:ascii="Arial" w:hAnsi="Arial" w:cs="Arial"/>
          <w:color w:val="000000" w:themeColor="text1"/>
          <w:sz w:val="22"/>
          <w:szCs w:val="22"/>
        </w:rPr>
        <w:t>Oke</w:t>
      </w:r>
      <w:proofErr w:type="spellEnd"/>
      <w:r w:rsidRPr="00204FD9">
        <w:rPr>
          <w:rFonts w:ascii="Arial" w:hAnsi="Arial" w:cs="Arial"/>
          <w:color w:val="000000" w:themeColor="text1"/>
          <w:sz w:val="22"/>
          <w:szCs w:val="22"/>
        </w:rPr>
        <w:t xml:space="preserve"> </w:t>
      </w:r>
      <w:r w:rsidRPr="0033320F">
        <w:rPr>
          <w:rFonts w:ascii="Arial" w:hAnsi="Arial" w:cs="Arial"/>
          <w:i/>
          <w:iCs/>
          <w:color w:val="000000" w:themeColor="text1"/>
          <w:sz w:val="22"/>
          <w:szCs w:val="22"/>
        </w:rPr>
        <w:t>et al</w:t>
      </w:r>
      <w:r w:rsidRPr="00204FD9">
        <w:rPr>
          <w:rFonts w:ascii="Arial" w:hAnsi="Arial" w:cs="Arial"/>
          <w:color w:val="000000" w:themeColor="text1"/>
          <w:sz w:val="22"/>
          <w:szCs w:val="22"/>
        </w:rPr>
        <w:t xml:space="preserve">., 2002). For the treatment of fever and muscular pain, the dried, powdered root is often combined with other anti-malarial herbs. The plant's aerial parts, such as its fruits and leafy twigs, are commonly utilized along with lime juice and Piper </w:t>
      </w:r>
      <w:proofErr w:type="spellStart"/>
      <w:r w:rsidRPr="00204FD9">
        <w:rPr>
          <w:rFonts w:ascii="Arial" w:hAnsi="Arial" w:cs="Arial"/>
          <w:color w:val="000000" w:themeColor="text1"/>
          <w:sz w:val="22"/>
          <w:szCs w:val="22"/>
        </w:rPr>
        <w:t>guineense</w:t>
      </w:r>
      <w:proofErr w:type="spellEnd"/>
      <w:r w:rsidRPr="00204FD9">
        <w:rPr>
          <w:rFonts w:ascii="Arial" w:hAnsi="Arial" w:cs="Arial"/>
          <w:color w:val="000000" w:themeColor="text1"/>
          <w:sz w:val="22"/>
          <w:szCs w:val="22"/>
        </w:rPr>
        <w:t xml:space="preserve"> (a West African pepper) to cure fever, coughing, and chronic wounds (Amidu, 2008).</w:t>
      </w:r>
    </w:p>
    <w:p w14:paraId="3E0A7892" w14:textId="77777777" w:rsidR="00204FD9" w:rsidRPr="00204FD9" w:rsidRDefault="00204FD9" w:rsidP="00204FD9">
      <w:pPr>
        <w:spacing w:after="240"/>
        <w:jc w:val="both"/>
        <w:rPr>
          <w:rFonts w:ascii="Arial" w:hAnsi="Arial" w:cs="Arial"/>
          <w:color w:val="000000" w:themeColor="text1"/>
          <w:sz w:val="22"/>
          <w:szCs w:val="22"/>
        </w:rPr>
      </w:pPr>
      <w:r w:rsidRPr="00204FD9">
        <w:rPr>
          <w:rFonts w:ascii="Arial" w:hAnsi="Arial" w:cs="Arial"/>
          <w:color w:val="000000" w:themeColor="text1"/>
          <w:sz w:val="22"/>
          <w:szCs w:val="22"/>
        </w:rPr>
        <w:t xml:space="preserve">Traditional medicine in Nigeria uses the chewed roots of </w:t>
      </w:r>
      <w:proofErr w:type="spellStart"/>
      <w:r w:rsidRPr="00204FD9">
        <w:rPr>
          <w:rFonts w:ascii="Arial" w:hAnsi="Arial" w:cs="Arial"/>
          <w:color w:val="000000" w:themeColor="text1"/>
          <w:sz w:val="22"/>
          <w:szCs w:val="22"/>
        </w:rPr>
        <w:t>Sphenocentrum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jollyanum</w:t>
      </w:r>
      <w:proofErr w:type="spellEnd"/>
      <w:r w:rsidRPr="00204FD9">
        <w:rPr>
          <w:rFonts w:ascii="Arial" w:hAnsi="Arial" w:cs="Arial"/>
          <w:color w:val="000000" w:themeColor="text1"/>
          <w:sz w:val="22"/>
          <w:szCs w:val="22"/>
        </w:rPr>
        <w:t xml:space="preserve"> to improve digestion, increase appetite, and relieve constipation. According to </w:t>
      </w:r>
      <w:proofErr w:type="spellStart"/>
      <w:r w:rsidRPr="00204FD9">
        <w:rPr>
          <w:rFonts w:ascii="Arial" w:hAnsi="Arial" w:cs="Arial"/>
          <w:color w:val="000000" w:themeColor="text1"/>
          <w:sz w:val="22"/>
          <w:szCs w:val="22"/>
        </w:rPr>
        <w:t>Odugbemi</w:t>
      </w:r>
      <w:proofErr w:type="spellEnd"/>
      <w:r w:rsidRPr="00204FD9">
        <w:rPr>
          <w:rFonts w:ascii="Arial" w:hAnsi="Arial" w:cs="Arial"/>
          <w:color w:val="000000" w:themeColor="text1"/>
          <w:sz w:val="22"/>
          <w:szCs w:val="22"/>
        </w:rPr>
        <w:t xml:space="preserve"> (2006), every morphological component of the plant is significant in the treatment of sickle cell disease (SCD). The therapeutic qualities of the roots have also been recorded by traditional healers in Ghana and Côte d'Ivoire to cure diabetes mellitus, breast tumors, irregular menstrual cycles, and high blood pressure (Kayode </w:t>
      </w:r>
      <w:r w:rsidRPr="0033320F">
        <w:rPr>
          <w:rFonts w:ascii="Arial" w:hAnsi="Arial" w:cs="Arial"/>
          <w:i/>
          <w:iCs/>
          <w:color w:val="000000" w:themeColor="text1"/>
          <w:sz w:val="22"/>
          <w:szCs w:val="22"/>
        </w:rPr>
        <w:t>et al</w:t>
      </w:r>
      <w:r w:rsidRPr="00204FD9">
        <w:rPr>
          <w:rFonts w:ascii="Arial" w:hAnsi="Arial" w:cs="Arial"/>
          <w:color w:val="000000" w:themeColor="text1"/>
          <w:sz w:val="22"/>
          <w:szCs w:val="22"/>
        </w:rPr>
        <w:t xml:space="preserve">., 2009). Furthermore, to relieve stomach pain, the ground roots are eaten with salt, </w:t>
      </w:r>
      <w:proofErr w:type="spellStart"/>
      <w:r w:rsidRPr="00204FD9">
        <w:rPr>
          <w:rFonts w:ascii="Arial" w:hAnsi="Arial" w:cs="Arial"/>
          <w:color w:val="000000" w:themeColor="text1"/>
          <w:sz w:val="22"/>
          <w:szCs w:val="22"/>
        </w:rPr>
        <w:t>Elaeis</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guineensis</w:t>
      </w:r>
      <w:proofErr w:type="spellEnd"/>
      <w:r w:rsidRPr="00204FD9">
        <w:rPr>
          <w:rFonts w:ascii="Arial" w:hAnsi="Arial" w:cs="Arial"/>
          <w:color w:val="000000" w:themeColor="text1"/>
          <w:sz w:val="22"/>
          <w:szCs w:val="22"/>
        </w:rPr>
        <w:t xml:space="preserve"> (African oil palm), and </w:t>
      </w:r>
      <w:proofErr w:type="spellStart"/>
      <w:r w:rsidRPr="00204FD9">
        <w:rPr>
          <w:rFonts w:ascii="Arial" w:hAnsi="Arial" w:cs="Arial"/>
          <w:color w:val="000000" w:themeColor="text1"/>
          <w:sz w:val="22"/>
          <w:szCs w:val="22"/>
        </w:rPr>
        <w:t>Aframomum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melegueta</w:t>
      </w:r>
      <w:proofErr w:type="spellEnd"/>
      <w:r w:rsidRPr="00204FD9">
        <w:rPr>
          <w:rFonts w:ascii="Arial" w:hAnsi="Arial" w:cs="Arial"/>
          <w:color w:val="000000" w:themeColor="text1"/>
          <w:sz w:val="22"/>
          <w:szCs w:val="22"/>
        </w:rPr>
        <w:t xml:space="preserve"> (alligator pepper) seeds (</w:t>
      </w:r>
      <w:proofErr w:type="spellStart"/>
      <w:r w:rsidRPr="00204FD9">
        <w:rPr>
          <w:rFonts w:ascii="Arial" w:hAnsi="Arial" w:cs="Arial"/>
          <w:color w:val="000000" w:themeColor="text1"/>
          <w:sz w:val="22"/>
          <w:szCs w:val="22"/>
        </w:rPr>
        <w:t>Egunyomi</w:t>
      </w:r>
      <w:proofErr w:type="spellEnd"/>
      <w:r w:rsidRPr="00204FD9">
        <w:rPr>
          <w:rFonts w:ascii="Arial" w:hAnsi="Arial" w:cs="Arial"/>
          <w:color w:val="000000" w:themeColor="text1"/>
          <w:sz w:val="22"/>
          <w:szCs w:val="22"/>
        </w:rPr>
        <w:t xml:space="preserve"> </w:t>
      </w:r>
      <w:r w:rsidRPr="0033320F">
        <w:rPr>
          <w:rFonts w:ascii="Arial" w:hAnsi="Arial" w:cs="Arial"/>
          <w:i/>
          <w:iCs/>
          <w:color w:val="000000" w:themeColor="text1"/>
          <w:sz w:val="22"/>
          <w:szCs w:val="22"/>
        </w:rPr>
        <w:t>et a</w:t>
      </w:r>
      <w:r w:rsidRPr="00204FD9">
        <w:rPr>
          <w:rFonts w:ascii="Arial" w:hAnsi="Arial" w:cs="Arial"/>
          <w:color w:val="000000" w:themeColor="text1"/>
          <w:sz w:val="22"/>
          <w:szCs w:val="22"/>
        </w:rPr>
        <w:t xml:space="preserve">l., 2005). In addition to being used as an anti-fatigue snack, charred fruits are used to treat fibroids. Additionally, it has been reported that the leaves' extracts are used to prevent blood spitting and to eradicate intestinal parasites (Kayode </w:t>
      </w:r>
      <w:r w:rsidRPr="00F232BC">
        <w:rPr>
          <w:rFonts w:ascii="Arial" w:hAnsi="Arial" w:cs="Arial"/>
          <w:i/>
          <w:iCs/>
          <w:color w:val="000000" w:themeColor="text1"/>
          <w:sz w:val="22"/>
          <w:szCs w:val="22"/>
        </w:rPr>
        <w:t>et al</w:t>
      </w:r>
      <w:r w:rsidRPr="00204FD9">
        <w:rPr>
          <w:rFonts w:ascii="Arial" w:hAnsi="Arial" w:cs="Arial"/>
          <w:color w:val="000000" w:themeColor="text1"/>
          <w:sz w:val="22"/>
          <w:szCs w:val="22"/>
        </w:rPr>
        <w:t>., 2009).</w:t>
      </w:r>
    </w:p>
    <w:p w14:paraId="32C04D2F" w14:textId="77777777" w:rsidR="00204FD9" w:rsidRPr="008E3B40" w:rsidRDefault="00204FD9" w:rsidP="00204FD9">
      <w:pPr>
        <w:spacing w:after="240"/>
        <w:jc w:val="both"/>
        <w:rPr>
          <w:rFonts w:ascii="Arial" w:hAnsi="Arial" w:cs="Arial"/>
          <w:b/>
          <w:bCs/>
          <w:color w:val="000000" w:themeColor="text1"/>
          <w:sz w:val="22"/>
          <w:szCs w:val="22"/>
        </w:rPr>
      </w:pPr>
      <w:r w:rsidRPr="008E3B40">
        <w:rPr>
          <w:rFonts w:ascii="Arial" w:hAnsi="Arial" w:cs="Arial"/>
          <w:b/>
          <w:bCs/>
          <w:color w:val="000000" w:themeColor="text1"/>
          <w:sz w:val="22"/>
          <w:szCs w:val="22"/>
        </w:rPr>
        <w:t xml:space="preserve">Phytochemical Constituents of </w:t>
      </w:r>
      <w:proofErr w:type="spellStart"/>
      <w:r w:rsidRPr="008E3B40">
        <w:rPr>
          <w:rFonts w:ascii="Arial" w:hAnsi="Arial" w:cs="Arial"/>
          <w:b/>
          <w:bCs/>
          <w:color w:val="000000" w:themeColor="text1"/>
          <w:sz w:val="22"/>
          <w:szCs w:val="22"/>
        </w:rPr>
        <w:t>Sphenocentrum</w:t>
      </w:r>
      <w:proofErr w:type="spellEnd"/>
      <w:r w:rsidRPr="008E3B40">
        <w:rPr>
          <w:rFonts w:ascii="Arial" w:hAnsi="Arial" w:cs="Arial"/>
          <w:b/>
          <w:bCs/>
          <w:color w:val="000000" w:themeColor="text1"/>
          <w:sz w:val="22"/>
          <w:szCs w:val="22"/>
        </w:rPr>
        <w:t xml:space="preserve"> </w:t>
      </w:r>
      <w:proofErr w:type="spellStart"/>
      <w:r w:rsidRPr="008E3B40">
        <w:rPr>
          <w:rFonts w:ascii="Arial" w:hAnsi="Arial" w:cs="Arial"/>
          <w:b/>
          <w:bCs/>
          <w:color w:val="000000" w:themeColor="text1"/>
          <w:sz w:val="22"/>
          <w:szCs w:val="22"/>
        </w:rPr>
        <w:t>jollyanum</w:t>
      </w:r>
      <w:proofErr w:type="spellEnd"/>
      <w:r w:rsidRPr="008E3B40">
        <w:rPr>
          <w:rFonts w:ascii="Arial" w:hAnsi="Arial" w:cs="Arial"/>
          <w:b/>
          <w:bCs/>
          <w:color w:val="000000" w:themeColor="text1"/>
          <w:sz w:val="22"/>
          <w:szCs w:val="22"/>
        </w:rPr>
        <w:t xml:space="preserve">  </w:t>
      </w:r>
    </w:p>
    <w:p w14:paraId="165DDD3E" w14:textId="77777777" w:rsidR="00204FD9" w:rsidRPr="00204FD9" w:rsidRDefault="00204FD9" w:rsidP="00204FD9">
      <w:pPr>
        <w:spacing w:after="240"/>
        <w:jc w:val="both"/>
        <w:rPr>
          <w:rFonts w:ascii="Arial" w:hAnsi="Arial" w:cs="Arial"/>
          <w:color w:val="000000" w:themeColor="text1"/>
          <w:sz w:val="22"/>
          <w:szCs w:val="22"/>
        </w:rPr>
      </w:pPr>
      <w:r w:rsidRPr="00204FD9">
        <w:rPr>
          <w:rFonts w:ascii="Arial" w:hAnsi="Arial" w:cs="Arial"/>
          <w:color w:val="000000" w:themeColor="text1"/>
          <w:sz w:val="22"/>
          <w:szCs w:val="22"/>
        </w:rPr>
        <w:t xml:space="preserve">Most of the documented pharmacological and biological activity has been ascribed to the phytochemical components and bioactive principles of </w:t>
      </w:r>
      <w:proofErr w:type="spellStart"/>
      <w:r w:rsidRPr="00204FD9">
        <w:rPr>
          <w:rFonts w:ascii="Arial" w:hAnsi="Arial" w:cs="Arial"/>
          <w:color w:val="000000" w:themeColor="text1"/>
          <w:sz w:val="22"/>
          <w:szCs w:val="22"/>
        </w:rPr>
        <w:t>Sphenocentrum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jollyanum</w:t>
      </w:r>
      <w:proofErr w:type="spellEnd"/>
      <w:r w:rsidRPr="00204FD9">
        <w:rPr>
          <w:rFonts w:ascii="Arial" w:hAnsi="Arial" w:cs="Arial"/>
          <w:color w:val="000000" w:themeColor="text1"/>
          <w:sz w:val="22"/>
          <w:szCs w:val="22"/>
        </w:rPr>
        <w:t xml:space="preserve"> preparations. Terpenoids and flavonoids were among the components found in the ethanol root extract, according to a thorough phytochemical analysis; alkaloids were found to be the most prevalent chemical ingredients (Amidu </w:t>
      </w:r>
      <w:r w:rsidRPr="00F232BC">
        <w:rPr>
          <w:rFonts w:ascii="Arial" w:hAnsi="Arial" w:cs="Arial"/>
          <w:i/>
          <w:iCs/>
          <w:color w:val="000000" w:themeColor="text1"/>
          <w:sz w:val="22"/>
          <w:szCs w:val="22"/>
        </w:rPr>
        <w:t>et al</w:t>
      </w:r>
      <w:r w:rsidRPr="00204FD9">
        <w:rPr>
          <w:rFonts w:ascii="Arial" w:hAnsi="Arial" w:cs="Arial"/>
          <w:color w:val="000000" w:themeColor="text1"/>
          <w:sz w:val="22"/>
          <w:szCs w:val="22"/>
        </w:rPr>
        <w:t xml:space="preserve">., 2008). Alkaloids, tannins, saponins, and terpenes were also found in different fractions of methanol extracts from the stem bark by Nia </w:t>
      </w:r>
      <w:r w:rsidRPr="00F232BC">
        <w:rPr>
          <w:rFonts w:ascii="Arial" w:hAnsi="Arial" w:cs="Arial"/>
          <w:i/>
          <w:iCs/>
          <w:color w:val="000000" w:themeColor="text1"/>
          <w:sz w:val="22"/>
          <w:szCs w:val="22"/>
        </w:rPr>
        <w:t>et al.</w:t>
      </w:r>
      <w:r w:rsidRPr="00204FD9">
        <w:rPr>
          <w:rFonts w:ascii="Arial" w:hAnsi="Arial" w:cs="Arial"/>
          <w:color w:val="000000" w:themeColor="text1"/>
          <w:sz w:val="22"/>
          <w:szCs w:val="22"/>
        </w:rPr>
        <w:t xml:space="preserve"> (2004) in their phytochemical studies. The most active of these was the chloroform fraction, which tested positive for flavonoids and alkaloids (Nia </w:t>
      </w:r>
      <w:r w:rsidRPr="00F232BC">
        <w:rPr>
          <w:rFonts w:ascii="Arial" w:hAnsi="Arial" w:cs="Arial"/>
          <w:i/>
          <w:iCs/>
          <w:color w:val="000000" w:themeColor="text1"/>
          <w:sz w:val="22"/>
          <w:szCs w:val="22"/>
        </w:rPr>
        <w:t>et al</w:t>
      </w:r>
      <w:r w:rsidRPr="00204FD9">
        <w:rPr>
          <w:rFonts w:ascii="Arial" w:hAnsi="Arial" w:cs="Arial"/>
          <w:color w:val="000000" w:themeColor="text1"/>
          <w:sz w:val="22"/>
          <w:szCs w:val="22"/>
        </w:rPr>
        <w:t xml:space="preserve">., 2004). </w:t>
      </w:r>
    </w:p>
    <w:p w14:paraId="29FD4CD8" w14:textId="77777777" w:rsidR="00204FD9" w:rsidRPr="00204FD9" w:rsidRDefault="00204FD9" w:rsidP="00204FD9">
      <w:pPr>
        <w:spacing w:after="240"/>
        <w:jc w:val="both"/>
        <w:rPr>
          <w:rFonts w:ascii="Arial" w:hAnsi="Arial" w:cs="Arial"/>
          <w:color w:val="000000" w:themeColor="text1"/>
          <w:sz w:val="22"/>
          <w:szCs w:val="22"/>
        </w:rPr>
      </w:pPr>
      <w:proofErr w:type="spellStart"/>
      <w:r w:rsidRPr="00204FD9">
        <w:rPr>
          <w:rFonts w:ascii="Arial" w:hAnsi="Arial" w:cs="Arial"/>
          <w:color w:val="000000" w:themeColor="text1"/>
          <w:sz w:val="22"/>
          <w:szCs w:val="22"/>
        </w:rPr>
        <w:t>Aboaba</w:t>
      </w:r>
      <w:proofErr w:type="spellEnd"/>
      <w:r w:rsidRPr="00204FD9">
        <w:rPr>
          <w:rFonts w:ascii="Arial" w:hAnsi="Arial" w:cs="Arial"/>
          <w:color w:val="000000" w:themeColor="text1"/>
          <w:sz w:val="22"/>
          <w:szCs w:val="22"/>
        </w:rPr>
        <w:t xml:space="preserve"> and </w:t>
      </w:r>
      <w:proofErr w:type="spellStart"/>
      <w:r w:rsidRPr="00204FD9">
        <w:rPr>
          <w:rFonts w:ascii="Arial" w:hAnsi="Arial" w:cs="Arial"/>
          <w:color w:val="000000" w:themeColor="text1"/>
          <w:sz w:val="22"/>
          <w:szCs w:val="22"/>
        </w:rPr>
        <w:t>Ekundayo</w:t>
      </w:r>
      <w:proofErr w:type="spellEnd"/>
      <w:r w:rsidRPr="00204FD9">
        <w:rPr>
          <w:rFonts w:ascii="Arial" w:hAnsi="Arial" w:cs="Arial"/>
          <w:color w:val="000000" w:themeColor="text1"/>
          <w:sz w:val="22"/>
          <w:szCs w:val="22"/>
        </w:rPr>
        <w:t xml:space="preserve"> (2010) used gas chromatography-mass spectrometry (GC-MS) to thoroughly analyze the essential oil from the root of </w:t>
      </w:r>
      <w:proofErr w:type="spellStart"/>
      <w:r w:rsidRPr="00204FD9">
        <w:rPr>
          <w:rFonts w:ascii="Arial" w:hAnsi="Arial" w:cs="Arial"/>
          <w:color w:val="000000" w:themeColor="text1"/>
          <w:sz w:val="22"/>
          <w:szCs w:val="22"/>
        </w:rPr>
        <w:t>Sphenocentrum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jollyanum</w:t>
      </w:r>
      <w:proofErr w:type="spellEnd"/>
      <w:r w:rsidRPr="00204FD9">
        <w:rPr>
          <w:rFonts w:ascii="Arial" w:hAnsi="Arial" w:cs="Arial"/>
          <w:color w:val="000000" w:themeColor="text1"/>
          <w:sz w:val="22"/>
          <w:szCs w:val="22"/>
        </w:rPr>
        <w:t xml:space="preserve"> and found 19 compounds in total: guaia-6,9-diene-4α-</w:t>
      </w:r>
      <w:proofErr w:type="spellStart"/>
      <w:r w:rsidRPr="00204FD9">
        <w:rPr>
          <w:rFonts w:ascii="Arial" w:hAnsi="Arial" w:cs="Arial"/>
          <w:color w:val="000000" w:themeColor="text1"/>
          <w:sz w:val="22"/>
          <w:szCs w:val="22"/>
        </w:rPr>
        <w:t>ol</w:t>
      </w:r>
      <w:proofErr w:type="spellEnd"/>
      <w:r w:rsidRPr="00204FD9">
        <w:rPr>
          <w:rFonts w:ascii="Arial" w:hAnsi="Arial" w:cs="Arial"/>
          <w:color w:val="000000" w:themeColor="text1"/>
          <w:sz w:val="22"/>
          <w:szCs w:val="22"/>
        </w:rPr>
        <w:t>, α-pinene, α-</w:t>
      </w:r>
      <w:proofErr w:type="spellStart"/>
      <w:r w:rsidRPr="00204FD9">
        <w:rPr>
          <w:rFonts w:ascii="Arial" w:hAnsi="Arial" w:cs="Arial"/>
          <w:color w:val="000000" w:themeColor="text1"/>
          <w:sz w:val="22"/>
          <w:szCs w:val="22"/>
        </w:rPr>
        <w:t>ylangene</w:t>
      </w:r>
      <w:proofErr w:type="spellEnd"/>
      <w:r w:rsidRPr="00204FD9">
        <w:rPr>
          <w:rFonts w:ascii="Arial" w:hAnsi="Arial" w:cs="Arial"/>
          <w:color w:val="000000" w:themeColor="text1"/>
          <w:sz w:val="22"/>
          <w:szCs w:val="22"/>
        </w:rPr>
        <w:t xml:space="preserve">, guaiene-11-ol, </w:t>
      </w:r>
      <w:proofErr w:type="spellStart"/>
      <w:r w:rsidRPr="00204FD9">
        <w:rPr>
          <w:rFonts w:ascii="Arial" w:hAnsi="Arial" w:cs="Arial"/>
          <w:color w:val="000000" w:themeColor="text1"/>
          <w:sz w:val="22"/>
          <w:szCs w:val="22"/>
        </w:rPr>
        <w:t>globulol</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isocaryophyllene</w:t>
      </w:r>
      <w:proofErr w:type="spellEnd"/>
      <w:r w:rsidRPr="00204FD9">
        <w:rPr>
          <w:rFonts w:ascii="Arial" w:hAnsi="Arial" w:cs="Arial"/>
          <w:color w:val="000000" w:themeColor="text1"/>
          <w:sz w:val="22"/>
          <w:szCs w:val="22"/>
        </w:rPr>
        <w:t>, α-</w:t>
      </w:r>
      <w:proofErr w:type="spellStart"/>
      <w:r w:rsidRPr="00204FD9">
        <w:rPr>
          <w:rFonts w:ascii="Arial" w:hAnsi="Arial" w:cs="Arial"/>
          <w:color w:val="000000" w:themeColor="text1"/>
          <w:sz w:val="22"/>
          <w:szCs w:val="22"/>
        </w:rPr>
        <w:t>eudesmol</w:t>
      </w:r>
      <w:proofErr w:type="spellEnd"/>
      <w:r w:rsidRPr="00204FD9">
        <w:rPr>
          <w:rFonts w:ascii="Arial" w:hAnsi="Arial" w:cs="Arial"/>
          <w:color w:val="000000" w:themeColor="text1"/>
          <w:sz w:val="22"/>
          <w:szCs w:val="22"/>
        </w:rPr>
        <w:t xml:space="preserve">, selina-4(15),6-dien, </w:t>
      </w:r>
      <w:proofErr w:type="spellStart"/>
      <w:r w:rsidRPr="00204FD9">
        <w:rPr>
          <w:rFonts w:ascii="Arial" w:hAnsi="Arial" w:cs="Arial"/>
          <w:color w:val="000000" w:themeColor="text1"/>
          <w:sz w:val="22"/>
          <w:szCs w:val="22"/>
        </w:rPr>
        <w:t>aromadendrene</w:t>
      </w:r>
      <w:proofErr w:type="spellEnd"/>
      <w:r w:rsidRPr="00204FD9">
        <w:rPr>
          <w:rFonts w:ascii="Arial" w:hAnsi="Arial" w:cs="Arial"/>
          <w:color w:val="000000" w:themeColor="text1"/>
          <w:sz w:val="22"/>
          <w:szCs w:val="22"/>
        </w:rPr>
        <w:t>, γ-</w:t>
      </w:r>
      <w:proofErr w:type="spellStart"/>
      <w:r w:rsidRPr="00204FD9">
        <w:rPr>
          <w:rFonts w:ascii="Arial" w:hAnsi="Arial" w:cs="Arial"/>
          <w:color w:val="000000" w:themeColor="text1"/>
          <w:sz w:val="22"/>
          <w:szCs w:val="22"/>
        </w:rPr>
        <w:t>terpinene</w:t>
      </w:r>
      <w:proofErr w:type="spellEnd"/>
      <w:r w:rsidRPr="00204FD9">
        <w:rPr>
          <w:rFonts w:ascii="Arial" w:hAnsi="Arial" w:cs="Arial"/>
          <w:color w:val="000000" w:themeColor="text1"/>
          <w:sz w:val="22"/>
          <w:szCs w:val="22"/>
        </w:rPr>
        <w:t>, E-β-</w:t>
      </w:r>
      <w:proofErr w:type="spellStart"/>
      <w:r w:rsidRPr="00204FD9">
        <w:rPr>
          <w:rFonts w:ascii="Arial" w:hAnsi="Arial" w:cs="Arial"/>
          <w:color w:val="000000" w:themeColor="text1"/>
          <w:sz w:val="22"/>
          <w:szCs w:val="22"/>
        </w:rPr>
        <w:t>isocaryophyllene</w:t>
      </w:r>
      <w:proofErr w:type="spellEnd"/>
      <w:r w:rsidRPr="00204FD9">
        <w:rPr>
          <w:rFonts w:ascii="Arial" w:hAnsi="Arial" w:cs="Arial"/>
          <w:color w:val="000000" w:themeColor="text1"/>
          <w:sz w:val="22"/>
          <w:szCs w:val="22"/>
        </w:rPr>
        <w:t>, epi-</w:t>
      </w:r>
      <w:proofErr w:type="spellStart"/>
      <w:r w:rsidRPr="00204FD9">
        <w:rPr>
          <w:rFonts w:ascii="Arial" w:hAnsi="Arial" w:cs="Arial"/>
          <w:color w:val="000000" w:themeColor="text1"/>
          <w:sz w:val="22"/>
          <w:szCs w:val="22"/>
        </w:rPr>
        <w:t>zonarene</w:t>
      </w:r>
      <w:proofErr w:type="spellEnd"/>
      <w:r w:rsidRPr="00204FD9">
        <w:rPr>
          <w:rFonts w:ascii="Arial" w:hAnsi="Arial" w:cs="Arial"/>
          <w:color w:val="000000" w:themeColor="text1"/>
          <w:sz w:val="22"/>
          <w:szCs w:val="22"/>
        </w:rPr>
        <w:t>, γ-humulene, δ-</w:t>
      </w:r>
      <w:proofErr w:type="spellStart"/>
      <w:r w:rsidRPr="00204FD9">
        <w:rPr>
          <w:rFonts w:ascii="Arial" w:hAnsi="Arial" w:cs="Arial"/>
          <w:color w:val="000000" w:themeColor="text1"/>
          <w:sz w:val="22"/>
          <w:szCs w:val="22"/>
        </w:rPr>
        <w:t>amorphene</w:t>
      </w:r>
      <w:proofErr w:type="spellEnd"/>
      <w:r w:rsidRPr="00204FD9">
        <w:rPr>
          <w:rFonts w:ascii="Arial" w:hAnsi="Arial" w:cs="Arial"/>
          <w:color w:val="000000" w:themeColor="text1"/>
          <w:sz w:val="22"/>
          <w:szCs w:val="22"/>
        </w:rPr>
        <w:t>, 1,8-cineol, β-pinene, camphene, d3-carene, and p-cymene.</w:t>
      </w:r>
    </w:p>
    <w:p w14:paraId="7579D295" w14:textId="4F5D5B04" w:rsidR="00783F25" w:rsidRPr="00204FD9" w:rsidRDefault="00204FD9" w:rsidP="00204FD9">
      <w:pPr>
        <w:spacing w:after="240"/>
        <w:jc w:val="both"/>
        <w:rPr>
          <w:rFonts w:ascii="Arial" w:hAnsi="Arial" w:cs="Arial"/>
          <w:color w:val="000000" w:themeColor="text1"/>
          <w:sz w:val="22"/>
          <w:szCs w:val="22"/>
        </w:rPr>
      </w:pPr>
      <w:r w:rsidRPr="00204FD9">
        <w:rPr>
          <w:rFonts w:ascii="Arial" w:hAnsi="Arial" w:cs="Arial"/>
          <w:color w:val="000000" w:themeColor="text1"/>
          <w:sz w:val="22"/>
          <w:szCs w:val="22"/>
        </w:rPr>
        <w:t xml:space="preserve">According to Ibironke and Olusola (2013) phytochemical examination of the seed extracts, free anthraquinone and </w:t>
      </w:r>
      <w:proofErr w:type="spellStart"/>
      <w:r w:rsidRPr="00204FD9">
        <w:rPr>
          <w:rFonts w:ascii="Arial" w:hAnsi="Arial" w:cs="Arial"/>
          <w:color w:val="000000" w:themeColor="text1"/>
          <w:sz w:val="22"/>
          <w:szCs w:val="22"/>
        </w:rPr>
        <w:t>phylobatannin</w:t>
      </w:r>
      <w:proofErr w:type="spellEnd"/>
      <w:r w:rsidRPr="00204FD9">
        <w:rPr>
          <w:rFonts w:ascii="Arial" w:hAnsi="Arial" w:cs="Arial"/>
          <w:color w:val="000000" w:themeColor="text1"/>
          <w:sz w:val="22"/>
          <w:szCs w:val="22"/>
        </w:rPr>
        <w:t xml:space="preserve"> were not present, while alkaloids, saponins, and flavonoids were bioavailable. The seed extract's composition, as determined by proximate analysis, was crude protein (48.09%), carbohydrates (16.79%), moisture (16.70%), crude fat (9.65%), ash (3.26%), and fiber (5.51%). Its energy value of 1460 kcal/100 kg indicated that the fruits are a significant source of energy and nutrients. Significant amounts of macro and microelements necessary for both human and animal growth were found in the mineral composition of </w:t>
      </w:r>
      <w:proofErr w:type="spellStart"/>
      <w:r w:rsidRPr="00204FD9">
        <w:rPr>
          <w:rFonts w:ascii="Arial" w:hAnsi="Arial" w:cs="Arial"/>
          <w:color w:val="000000" w:themeColor="text1"/>
          <w:sz w:val="22"/>
          <w:szCs w:val="22"/>
        </w:rPr>
        <w:t>Sphenocentrum</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jollyanum</w:t>
      </w:r>
      <w:proofErr w:type="spellEnd"/>
      <w:r w:rsidRPr="00204FD9">
        <w:rPr>
          <w:rFonts w:ascii="Arial" w:hAnsi="Arial" w:cs="Arial"/>
          <w:color w:val="000000" w:themeColor="text1"/>
          <w:sz w:val="22"/>
          <w:szCs w:val="22"/>
        </w:rPr>
        <w:t xml:space="preserve"> seeds, according to investigations using flame photometry </w:t>
      </w:r>
      <w:r w:rsidRPr="00204FD9">
        <w:rPr>
          <w:rFonts w:ascii="Arial" w:hAnsi="Arial" w:cs="Arial"/>
          <w:color w:val="000000" w:themeColor="text1"/>
          <w:sz w:val="22"/>
          <w:szCs w:val="22"/>
        </w:rPr>
        <w:lastRenderedPageBreak/>
        <w:t xml:space="preserve">and atomic absorption spectrophotometry (AAS).These elements included calcium (8.92 mg/L), iron (0.22 mg/L), magnesium (0.44 mg/L), potassium (4.26 mg/L), zinc (1.38 mg/L), manganese (0.19 mg/L), and sodium (4.70 mg/L). These results highlight the plant's function in promoting bone health, energy production, and other bodily metabolic processes (Ibironke and Olusola, 2013). Three </w:t>
      </w:r>
      <w:proofErr w:type="spellStart"/>
      <w:r w:rsidRPr="00204FD9">
        <w:rPr>
          <w:rFonts w:ascii="Arial" w:hAnsi="Arial" w:cs="Arial"/>
          <w:color w:val="000000" w:themeColor="text1"/>
          <w:sz w:val="22"/>
          <w:szCs w:val="22"/>
        </w:rPr>
        <w:t>furanoditerpenes</w:t>
      </w:r>
      <w:proofErr w:type="spellEnd"/>
      <w:r w:rsidRPr="00204FD9">
        <w:rPr>
          <w:rFonts w:ascii="Arial" w:hAnsi="Arial" w:cs="Arial"/>
          <w:color w:val="000000" w:themeColor="text1"/>
          <w:sz w:val="22"/>
          <w:szCs w:val="22"/>
        </w:rPr>
        <w:t>—</w:t>
      </w:r>
      <w:proofErr w:type="spellStart"/>
      <w:r w:rsidRPr="00204FD9">
        <w:rPr>
          <w:rFonts w:ascii="Arial" w:hAnsi="Arial" w:cs="Arial"/>
          <w:color w:val="000000" w:themeColor="text1"/>
          <w:sz w:val="22"/>
          <w:szCs w:val="22"/>
        </w:rPr>
        <w:t>isocolumbine</w:t>
      </w:r>
      <w:proofErr w:type="spellEnd"/>
      <w:r w:rsidRPr="00204FD9">
        <w:rPr>
          <w:rFonts w:ascii="Arial" w:hAnsi="Arial" w:cs="Arial"/>
          <w:color w:val="000000" w:themeColor="text1"/>
          <w:sz w:val="22"/>
          <w:szCs w:val="22"/>
        </w:rPr>
        <w:t xml:space="preserve">, </w:t>
      </w:r>
      <w:proofErr w:type="spellStart"/>
      <w:r w:rsidRPr="00204FD9">
        <w:rPr>
          <w:rFonts w:ascii="Arial" w:hAnsi="Arial" w:cs="Arial"/>
          <w:color w:val="000000" w:themeColor="text1"/>
          <w:sz w:val="22"/>
          <w:szCs w:val="22"/>
        </w:rPr>
        <w:t>columbin</w:t>
      </w:r>
      <w:proofErr w:type="spellEnd"/>
      <w:r w:rsidRPr="00204FD9">
        <w:rPr>
          <w:rFonts w:ascii="Arial" w:hAnsi="Arial" w:cs="Arial"/>
          <w:color w:val="000000" w:themeColor="text1"/>
          <w:sz w:val="22"/>
          <w:szCs w:val="22"/>
        </w:rPr>
        <w:t xml:space="preserve">, and </w:t>
      </w:r>
      <w:proofErr w:type="spellStart"/>
      <w:r w:rsidRPr="00204FD9">
        <w:rPr>
          <w:rFonts w:ascii="Arial" w:hAnsi="Arial" w:cs="Arial"/>
          <w:color w:val="000000" w:themeColor="text1"/>
          <w:sz w:val="22"/>
          <w:szCs w:val="22"/>
        </w:rPr>
        <w:t>fibeucin</w:t>
      </w:r>
      <w:proofErr w:type="spellEnd"/>
      <w:r w:rsidRPr="00204FD9">
        <w:rPr>
          <w:rFonts w:ascii="Arial" w:hAnsi="Arial" w:cs="Arial"/>
          <w:color w:val="000000" w:themeColor="text1"/>
          <w:sz w:val="22"/>
          <w:szCs w:val="22"/>
        </w:rPr>
        <w:t xml:space="preserve">—as well as the alkaloid protoberberine—from the fruit (Moody </w:t>
      </w:r>
      <w:r w:rsidRPr="008E3B40">
        <w:rPr>
          <w:rFonts w:ascii="Arial" w:hAnsi="Arial" w:cs="Arial"/>
          <w:i/>
          <w:iCs/>
          <w:color w:val="000000" w:themeColor="text1"/>
          <w:sz w:val="22"/>
          <w:szCs w:val="22"/>
        </w:rPr>
        <w:t>et al</w:t>
      </w:r>
      <w:r w:rsidRPr="00204FD9">
        <w:rPr>
          <w:rFonts w:ascii="Arial" w:hAnsi="Arial" w:cs="Arial"/>
          <w:color w:val="000000" w:themeColor="text1"/>
          <w:sz w:val="22"/>
          <w:szCs w:val="22"/>
        </w:rPr>
        <w:t>., 2006).</w:t>
      </w:r>
    </w:p>
    <w:p w14:paraId="5D908F58" w14:textId="77777777" w:rsidR="006250D0" w:rsidRDefault="005C079F" w:rsidP="006250D0">
      <w:pPr>
        <w:spacing w:after="240"/>
        <w:jc w:val="both"/>
        <w:rPr>
          <w:rFonts w:ascii="Arial" w:hAnsi="Arial" w:cs="Arial"/>
          <w:b/>
          <w:color w:val="000000" w:themeColor="text1"/>
          <w:sz w:val="22"/>
          <w:szCs w:val="22"/>
        </w:rPr>
      </w:pPr>
      <w:r w:rsidRPr="005F1146">
        <w:rPr>
          <w:rFonts w:ascii="Arial" w:hAnsi="Arial" w:cs="Arial"/>
          <w:b/>
          <w:color w:val="000000" w:themeColor="text1"/>
          <w:sz w:val="22"/>
          <w:szCs w:val="22"/>
        </w:rPr>
        <w:t>Aim of study</w:t>
      </w:r>
    </w:p>
    <w:p w14:paraId="0DD80E7F" w14:textId="77777777" w:rsidR="005C5BBA" w:rsidRPr="005C5BBA" w:rsidRDefault="005C5BBA" w:rsidP="006250D0">
      <w:pPr>
        <w:spacing w:after="240"/>
        <w:jc w:val="both"/>
        <w:rPr>
          <w:rFonts w:ascii="Arial" w:hAnsi="Arial" w:cs="Arial"/>
          <w:color w:val="000000" w:themeColor="text1"/>
          <w:sz w:val="22"/>
          <w:szCs w:val="22"/>
        </w:rPr>
      </w:pPr>
      <w:r w:rsidRPr="005C5BBA">
        <w:rPr>
          <w:rFonts w:ascii="Arial" w:hAnsi="Arial" w:cs="Arial"/>
          <w:color w:val="000000" w:themeColor="text1"/>
          <w:sz w:val="22"/>
          <w:szCs w:val="22"/>
        </w:rPr>
        <w:t xml:space="preserve">This study evaluated the impact of Zinc sulphate and methanol extract of </w:t>
      </w:r>
      <w:proofErr w:type="spellStart"/>
      <w:r w:rsidRPr="005C5BBA">
        <w:rPr>
          <w:rFonts w:ascii="Arial" w:hAnsi="Arial" w:cs="Arial"/>
          <w:color w:val="000000" w:themeColor="text1"/>
          <w:sz w:val="22"/>
          <w:szCs w:val="22"/>
        </w:rPr>
        <w:t>Sphenocentrum</w:t>
      </w:r>
      <w:proofErr w:type="spellEnd"/>
      <w:r w:rsidRPr="005C5BBA">
        <w:rPr>
          <w:rFonts w:ascii="Arial" w:hAnsi="Arial" w:cs="Arial"/>
          <w:color w:val="000000" w:themeColor="text1"/>
          <w:sz w:val="22"/>
          <w:szCs w:val="22"/>
        </w:rPr>
        <w:t xml:space="preserve"> </w:t>
      </w:r>
      <w:proofErr w:type="spellStart"/>
      <w:r w:rsidRPr="005C5BBA">
        <w:rPr>
          <w:rFonts w:ascii="Arial" w:hAnsi="Arial" w:cs="Arial"/>
          <w:color w:val="000000" w:themeColor="text1"/>
          <w:sz w:val="22"/>
          <w:szCs w:val="22"/>
        </w:rPr>
        <w:t>jollyanum</w:t>
      </w:r>
      <w:proofErr w:type="spellEnd"/>
      <w:r w:rsidRPr="005C5BBA">
        <w:rPr>
          <w:rFonts w:ascii="Arial" w:hAnsi="Arial" w:cs="Arial"/>
          <w:color w:val="000000" w:themeColor="text1"/>
          <w:sz w:val="22"/>
          <w:szCs w:val="22"/>
        </w:rPr>
        <w:t xml:space="preserve"> root (MSJR) on reproductive parameters in male Wistar rats.</w:t>
      </w:r>
    </w:p>
    <w:p w14:paraId="34B0C45A" w14:textId="53F20FED" w:rsidR="006250D0" w:rsidRPr="005F1146" w:rsidRDefault="000321E4" w:rsidP="006250D0">
      <w:pPr>
        <w:spacing w:before="20" w:after="20"/>
        <w:jc w:val="both"/>
        <w:rPr>
          <w:rFonts w:ascii="Arial" w:hAnsi="Arial" w:cs="Arial"/>
          <w:b/>
          <w:color w:val="000000" w:themeColor="text1"/>
          <w:sz w:val="22"/>
          <w:szCs w:val="22"/>
        </w:rPr>
      </w:pPr>
      <w:r>
        <w:rPr>
          <w:rFonts w:ascii="Arial" w:hAnsi="Arial" w:cs="Arial"/>
          <w:b/>
          <w:color w:val="000000" w:themeColor="text1"/>
          <w:sz w:val="22"/>
          <w:szCs w:val="22"/>
        </w:rPr>
        <w:t>2</w:t>
      </w:r>
      <w:r w:rsidR="008E3B40">
        <w:rPr>
          <w:rFonts w:ascii="Arial" w:hAnsi="Arial" w:cs="Arial"/>
          <w:b/>
          <w:color w:val="000000" w:themeColor="text1"/>
          <w:sz w:val="22"/>
          <w:szCs w:val="22"/>
        </w:rPr>
        <w:t>.</w:t>
      </w:r>
      <w:r w:rsidR="008E3B40">
        <w:rPr>
          <w:rFonts w:ascii="Arial" w:hAnsi="Arial" w:cs="Arial"/>
          <w:b/>
          <w:color w:val="000000" w:themeColor="text1"/>
          <w:sz w:val="22"/>
          <w:szCs w:val="22"/>
        </w:rPr>
        <w:tab/>
      </w:r>
      <w:r w:rsidR="008E3B40" w:rsidRPr="005F1146">
        <w:rPr>
          <w:rFonts w:ascii="Arial" w:hAnsi="Arial" w:cs="Arial"/>
          <w:b/>
          <w:color w:val="000000" w:themeColor="text1"/>
          <w:sz w:val="22"/>
          <w:szCs w:val="22"/>
        </w:rPr>
        <w:t>MATERIALS AND METHODOLOGY</w:t>
      </w:r>
    </w:p>
    <w:p w14:paraId="7C697C98" w14:textId="77777777" w:rsidR="006250D0" w:rsidRPr="005F1146" w:rsidRDefault="006250D0" w:rsidP="006250D0">
      <w:pPr>
        <w:spacing w:before="20" w:after="20"/>
        <w:jc w:val="both"/>
        <w:rPr>
          <w:rFonts w:ascii="Arial" w:hAnsi="Arial" w:cs="Arial"/>
          <w:b/>
          <w:color w:val="000000" w:themeColor="text1"/>
        </w:rPr>
      </w:pPr>
    </w:p>
    <w:p w14:paraId="75DDD37E"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A.</w:t>
      </w:r>
      <w:r w:rsidRPr="001A077F">
        <w:rPr>
          <w:rFonts w:cs="Arial"/>
          <w:b w:val="0"/>
          <w:color w:val="000000" w:themeColor="text1"/>
          <w:kern w:val="0"/>
          <w:sz w:val="20"/>
        </w:rPr>
        <w:tab/>
        <w:t>Collection and Extraction of Plant Material</w:t>
      </w:r>
    </w:p>
    <w:p w14:paraId="5A0787C7"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The fresh roots of </w:t>
      </w:r>
      <w:proofErr w:type="spellStart"/>
      <w:r w:rsidRPr="008656AD">
        <w:rPr>
          <w:rFonts w:cs="Arial"/>
          <w:b w:val="0"/>
          <w:i/>
          <w:color w:val="000000" w:themeColor="text1"/>
          <w:kern w:val="0"/>
          <w:sz w:val="20"/>
        </w:rPr>
        <w:t>Sphenocentrum</w:t>
      </w:r>
      <w:proofErr w:type="spellEnd"/>
      <w:r w:rsidRPr="008656AD">
        <w:rPr>
          <w:rFonts w:cs="Arial"/>
          <w:b w:val="0"/>
          <w:i/>
          <w:color w:val="000000" w:themeColor="text1"/>
          <w:kern w:val="0"/>
          <w:sz w:val="20"/>
        </w:rPr>
        <w:t xml:space="preserve"> </w:t>
      </w:r>
      <w:proofErr w:type="spellStart"/>
      <w:r w:rsidRPr="008656AD">
        <w:rPr>
          <w:rFonts w:cs="Arial"/>
          <w:b w:val="0"/>
          <w:i/>
          <w:color w:val="000000" w:themeColor="text1"/>
          <w:kern w:val="0"/>
          <w:sz w:val="20"/>
        </w:rPr>
        <w:t>jollyanum</w:t>
      </w:r>
      <w:proofErr w:type="spellEnd"/>
      <w:r w:rsidRPr="001A077F">
        <w:rPr>
          <w:rFonts w:cs="Arial"/>
          <w:b w:val="0"/>
          <w:color w:val="000000" w:themeColor="text1"/>
          <w:kern w:val="0"/>
          <w:sz w:val="20"/>
        </w:rPr>
        <w:t xml:space="preserve"> were collected from a farmland in </w:t>
      </w:r>
      <w:proofErr w:type="spellStart"/>
      <w:r w:rsidRPr="001A077F">
        <w:rPr>
          <w:rFonts w:cs="Arial"/>
          <w:b w:val="0"/>
          <w:color w:val="000000" w:themeColor="text1"/>
          <w:kern w:val="0"/>
          <w:sz w:val="20"/>
        </w:rPr>
        <w:t>Elebonla</w:t>
      </w:r>
      <w:proofErr w:type="spellEnd"/>
      <w:r w:rsidRPr="001A077F">
        <w:rPr>
          <w:rFonts w:cs="Arial"/>
          <w:b w:val="0"/>
          <w:color w:val="000000" w:themeColor="text1"/>
          <w:kern w:val="0"/>
          <w:sz w:val="20"/>
        </w:rPr>
        <w:t xml:space="preserve">, </w:t>
      </w:r>
      <w:proofErr w:type="spellStart"/>
      <w:r w:rsidRPr="001A077F">
        <w:rPr>
          <w:rFonts w:cs="Arial"/>
          <w:b w:val="0"/>
          <w:color w:val="000000" w:themeColor="text1"/>
          <w:kern w:val="0"/>
          <w:sz w:val="20"/>
        </w:rPr>
        <w:t>Badeku</w:t>
      </w:r>
      <w:proofErr w:type="spellEnd"/>
      <w:r w:rsidRPr="001A077F">
        <w:rPr>
          <w:rFonts w:cs="Arial"/>
          <w:b w:val="0"/>
          <w:color w:val="000000" w:themeColor="text1"/>
          <w:kern w:val="0"/>
          <w:sz w:val="20"/>
        </w:rPr>
        <w:t xml:space="preserve"> village, Ona Ara Local Government Area, Ibadan, Oyo State, Nigeria. The plant was identified and authenticated by Professor A. J. </w:t>
      </w:r>
      <w:proofErr w:type="spellStart"/>
      <w:r w:rsidRPr="001A077F">
        <w:rPr>
          <w:rFonts w:cs="Arial"/>
          <w:b w:val="0"/>
          <w:color w:val="000000" w:themeColor="text1"/>
          <w:kern w:val="0"/>
          <w:sz w:val="20"/>
        </w:rPr>
        <w:t>Ogunkunle</w:t>
      </w:r>
      <w:proofErr w:type="spellEnd"/>
      <w:r w:rsidRPr="001A077F">
        <w:rPr>
          <w:rFonts w:cs="Arial"/>
          <w:b w:val="0"/>
          <w:color w:val="000000" w:themeColor="text1"/>
          <w:kern w:val="0"/>
          <w:sz w:val="20"/>
        </w:rPr>
        <w:t xml:space="preserve">, a taxonomist from the Department of Pure and Applied Biology, Ladoke Akintola University of Technology, </w:t>
      </w:r>
      <w:proofErr w:type="spellStart"/>
      <w:r w:rsidRPr="001A077F">
        <w:rPr>
          <w:rFonts w:cs="Arial"/>
          <w:b w:val="0"/>
          <w:color w:val="000000" w:themeColor="text1"/>
          <w:kern w:val="0"/>
          <w:sz w:val="20"/>
        </w:rPr>
        <w:t>Ogbomoso</w:t>
      </w:r>
      <w:proofErr w:type="spellEnd"/>
      <w:r w:rsidRPr="001A077F">
        <w:rPr>
          <w:rFonts w:cs="Arial"/>
          <w:b w:val="0"/>
          <w:color w:val="000000" w:themeColor="text1"/>
          <w:kern w:val="0"/>
          <w:sz w:val="20"/>
        </w:rPr>
        <w:t>, Oyo State, Nigeria. A voucher specimen (LHO 529) was deposited at the University Herbarium. The roots were air-dried at room temperature and subsequently ground into a powdered form for further use.</w:t>
      </w:r>
    </w:p>
    <w:p w14:paraId="6DF0B2A2"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B.</w:t>
      </w:r>
      <w:r w:rsidRPr="001A077F">
        <w:rPr>
          <w:rFonts w:cs="Arial"/>
          <w:b w:val="0"/>
          <w:color w:val="000000" w:themeColor="text1"/>
          <w:kern w:val="0"/>
          <w:sz w:val="20"/>
        </w:rPr>
        <w:tab/>
        <w:t>Preparation of Methanol Extract</w:t>
      </w:r>
    </w:p>
    <w:p w14:paraId="4601ECC8"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Cold maceration extraction was performed using Soxhlet extraction method with methanol as the solvent of extraction, after which the filtrate is concentrated to dryness to obtain methanol extract of </w:t>
      </w:r>
      <w:proofErr w:type="spellStart"/>
      <w:r w:rsidRPr="008656AD">
        <w:rPr>
          <w:rFonts w:cs="Arial"/>
          <w:b w:val="0"/>
          <w:i/>
          <w:color w:val="000000" w:themeColor="text1"/>
          <w:kern w:val="0"/>
          <w:sz w:val="20"/>
        </w:rPr>
        <w:t>Sphenocentrum</w:t>
      </w:r>
      <w:proofErr w:type="spellEnd"/>
      <w:r w:rsidRPr="008656AD">
        <w:rPr>
          <w:rFonts w:cs="Arial"/>
          <w:b w:val="0"/>
          <w:i/>
          <w:color w:val="000000" w:themeColor="text1"/>
          <w:kern w:val="0"/>
          <w:sz w:val="20"/>
        </w:rPr>
        <w:t xml:space="preserve"> </w:t>
      </w:r>
      <w:proofErr w:type="spellStart"/>
      <w:r w:rsidRPr="008656AD">
        <w:rPr>
          <w:rFonts w:cs="Arial"/>
          <w:b w:val="0"/>
          <w:i/>
          <w:color w:val="000000" w:themeColor="text1"/>
          <w:kern w:val="0"/>
          <w:sz w:val="20"/>
        </w:rPr>
        <w:t>jollyanum</w:t>
      </w:r>
      <w:proofErr w:type="spellEnd"/>
      <w:r w:rsidRPr="001A077F">
        <w:rPr>
          <w:rFonts w:cs="Arial"/>
          <w:b w:val="0"/>
          <w:color w:val="000000" w:themeColor="text1"/>
          <w:kern w:val="0"/>
          <w:sz w:val="20"/>
        </w:rPr>
        <w:t xml:space="preserve"> root (Zang et al., 2018). Five hundred grams (500g) of dried and powdered stem bark of </w:t>
      </w:r>
      <w:proofErr w:type="spellStart"/>
      <w:r w:rsidRPr="008656AD">
        <w:rPr>
          <w:rFonts w:cs="Arial"/>
          <w:b w:val="0"/>
          <w:i/>
          <w:color w:val="000000" w:themeColor="text1"/>
          <w:kern w:val="0"/>
          <w:sz w:val="20"/>
        </w:rPr>
        <w:t>Sphenocentrum</w:t>
      </w:r>
      <w:proofErr w:type="spellEnd"/>
      <w:r w:rsidRPr="008656AD">
        <w:rPr>
          <w:rFonts w:cs="Arial"/>
          <w:b w:val="0"/>
          <w:i/>
          <w:color w:val="000000" w:themeColor="text1"/>
          <w:kern w:val="0"/>
          <w:sz w:val="20"/>
        </w:rPr>
        <w:t xml:space="preserve"> </w:t>
      </w:r>
      <w:proofErr w:type="spellStart"/>
      <w:r w:rsidRPr="008656AD">
        <w:rPr>
          <w:rFonts w:cs="Arial"/>
          <w:b w:val="0"/>
          <w:i/>
          <w:color w:val="000000" w:themeColor="text1"/>
          <w:kern w:val="0"/>
          <w:sz w:val="20"/>
        </w:rPr>
        <w:t>jollyanum</w:t>
      </w:r>
      <w:proofErr w:type="spellEnd"/>
      <w:r w:rsidRPr="001A077F">
        <w:rPr>
          <w:rFonts w:cs="Arial"/>
          <w:b w:val="0"/>
          <w:color w:val="000000" w:themeColor="text1"/>
          <w:kern w:val="0"/>
          <w:sz w:val="20"/>
        </w:rPr>
        <w:t xml:space="preserve"> were exhaustively macerated in 100% methanol for 72 hours. The mixture was then filtered using a Büchner funnel and Whatman No.1 filter paper. The resulting filtrate was concentrated under reduced pressure at 40°C and stored at room temperature, between 40–60°C. The extract was further evaporated into the extraction column along with the sample, after which it was allowed to siphon and concentrate. The extraction process was conducted at the Department of Chemistry, Ladoke Akintola University of Technology, </w:t>
      </w:r>
      <w:proofErr w:type="spellStart"/>
      <w:r w:rsidRPr="001A077F">
        <w:rPr>
          <w:rFonts w:cs="Arial"/>
          <w:b w:val="0"/>
          <w:color w:val="000000" w:themeColor="text1"/>
          <w:kern w:val="0"/>
          <w:sz w:val="20"/>
        </w:rPr>
        <w:t>Ogbomoso</w:t>
      </w:r>
      <w:proofErr w:type="spellEnd"/>
      <w:r w:rsidRPr="001A077F">
        <w:rPr>
          <w:rFonts w:cs="Arial"/>
          <w:b w:val="0"/>
          <w:color w:val="000000" w:themeColor="text1"/>
          <w:kern w:val="0"/>
          <w:sz w:val="20"/>
        </w:rPr>
        <w:t>, Oyo State, Nigeria.</w:t>
      </w:r>
    </w:p>
    <w:p w14:paraId="52E59F47"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C.</w:t>
      </w:r>
      <w:r w:rsidRPr="001A077F">
        <w:rPr>
          <w:rFonts w:cs="Arial"/>
          <w:b w:val="0"/>
          <w:color w:val="000000" w:themeColor="text1"/>
          <w:kern w:val="0"/>
          <w:sz w:val="20"/>
        </w:rPr>
        <w:tab/>
        <w:t>Animals</w:t>
      </w:r>
    </w:p>
    <w:p w14:paraId="4E1C52D7"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Thirty-six (36) male Wistar rats, with an average weight of 200g, were utilized in the research. The rats were sourced from the central animal facility of the Faculty of Basic Medical Sciences, College of Health Sciences, Ladoke Akintola University of Technology, </w:t>
      </w:r>
      <w:proofErr w:type="spellStart"/>
      <w:r w:rsidRPr="001A077F">
        <w:rPr>
          <w:rFonts w:cs="Arial"/>
          <w:b w:val="0"/>
          <w:color w:val="000000" w:themeColor="text1"/>
          <w:kern w:val="0"/>
          <w:sz w:val="20"/>
        </w:rPr>
        <w:t>Ogbomoso</w:t>
      </w:r>
      <w:proofErr w:type="spellEnd"/>
      <w:r w:rsidRPr="001A077F">
        <w:rPr>
          <w:rFonts w:cs="Arial"/>
          <w:b w:val="0"/>
          <w:color w:val="000000" w:themeColor="text1"/>
          <w:kern w:val="0"/>
          <w:sz w:val="20"/>
        </w:rPr>
        <w:t xml:space="preserve">. The animals were housed in plastic cages within a designated research animal section. They were provided with commercially available standard chow (Top Feeds Nigeria Limited) and allowed to acclimatize for a period of two weeks before the commencement of the study. The animals were weighed prior to the start of the experiment. Throughout the experimental period, the animals had free access to food and water ad libitum. Ethical approval for the research was obtained from the Ethical Research Committee of the Faculty of Basic Medical Sciences, Ladoke Akintola University of Technology (Approval number: ERCFBMSLAUTECH: </w:t>
      </w:r>
      <w:r w:rsidRPr="001A077F">
        <w:rPr>
          <w:rFonts w:cs="Arial"/>
          <w:b w:val="0"/>
          <w:color w:val="000000" w:themeColor="text1"/>
          <w:kern w:val="0"/>
          <w:sz w:val="20"/>
        </w:rPr>
        <w:lastRenderedPageBreak/>
        <w:t>034/05/2024). All experimental procedures were conducted in compliance with the guidelines established by the Institutional Animal Care and Use Committee (IACUC).</w:t>
      </w:r>
    </w:p>
    <w:p w14:paraId="2FA2D919"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D.</w:t>
      </w:r>
      <w:r w:rsidRPr="001A077F">
        <w:rPr>
          <w:rFonts w:cs="Arial"/>
          <w:b w:val="0"/>
          <w:color w:val="000000" w:themeColor="text1"/>
          <w:kern w:val="0"/>
          <w:sz w:val="20"/>
        </w:rPr>
        <w:tab/>
        <w:t xml:space="preserve">Experimental Design </w:t>
      </w:r>
    </w:p>
    <w:p w14:paraId="156F6981"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A total of thirty-six (36) adult male Wistar rats, each with an average body weight of 200 g, were randomly assigned to six groups, with six animals per group (n=6). The rats were treated for a 56-day period. Group A served as the control group and was fed with standard feed and water ad libitum. Groups B and C were administered methanol extract of </w:t>
      </w:r>
      <w:proofErr w:type="spellStart"/>
      <w:r w:rsidRPr="008656AD">
        <w:rPr>
          <w:rFonts w:cs="Arial"/>
          <w:b w:val="0"/>
          <w:i/>
          <w:color w:val="000000" w:themeColor="text1"/>
          <w:kern w:val="0"/>
          <w:sz w:val="20"/>
        </w:rPr>
        <w:t>Sphenocentrum</w:t>
      </w:r>
      <w:proofErr w:type="spellEnd"/>
      <w:r w:rsidRPr="008656AD">
        <w:rPr>
          <w:rFonts w:cs="Arial"/>
          <w:b w:val="0"/>
          <w:i/>
          <w:color w:val="000000" w:themeColor="text1"/>
          <w:kern w:val="0"/>
          <w:sz w:val="20"/>
        </w:rPr>
        <w:t xml:space="preserve"> </w:t>
      </w:r>
      <w:proofErr w:type="spellStart"/>
      <w:r w:rsidRPr="008656AD">
        <w:rPr>
          <w:rFonts w:cs="Arial"/>
          <w:b w:val="0"/>
          <w:i/>
          <w:color w:val="000000" w:themeColor="text1"/>
          <w:kern w:val="0"/>
          <w:sz w:val="20"/>
        </w:rPr>
        <w:t>jollyanum</w:t>
      </w:r>
      <w:proofErr w:type="spellEnd"/>
      <w:r w:rsidRPr="001A077F">
        <w:rPr>
          <w:rFonts w:cs="Arial"/>
          <w:b w:val="0"/>
          <w:color w:val="000000" w:themeColor="text1"/>
          <w:kern w:val="0"/>
          <w:sz w:val="20"/>
        </w:rPr>
        <w:t xml:space="preserve"> root (MSJR) at doses of 500 mg/kg and 1000 mg/kg, respectively. Group D received zinc at 20 mg/kg. Group E was co-administered zinc at 20 mg/kg and MSJR at 500 mg/kg, while group F received co-administration of zinc at 20 mg/kg and MSJR at 1000 mg/kg. </w:t>
      </w:r>
    </w:p>
    <w:p w14:paraId="6E2F3009"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The LD50 of methanol extract of </w:t>
      </w:r>
      <w:proofErr w:type="spellStart"/>
      <w:r w:rsidRPr="008656AD">
        <w:rPr>
          <w:rFonts w:cs="Arial"/>
          <w:b w:val="0"/>
          <w:i/>
          <w:color w:val="000000" w:themeColor="text1"/>
          <w:kern w:val="0"/>
          <w:sz w:val="20"/>
        </w:rPr>
        <w:t>Sphenocentrum</w:t>
      </w:r>
      <w:proofErr w:type="spellEnd"/>
      <w:r w:rsidRPr="008656AD">
        <w:rPr>
          <w:rFonts w:cs="Arial"/>
          <w:b w:val="0"/>
          <w:i/>
          <w:color w:val="000000" w:themeColor="text1"/>
          <w:kern w:val="0"/>
          <w:sz w:val="20"/>
        </w:rPr>
        <w:t xml:space="preserve"> </w:t>
      </w:r>
      <w:proofErr w:type="spellStart"/>
      <w:r w:rsidRPr="008656AD">
        <w:rPr>
          <w:rFonts w:cs="Arial"/>
          <w:b w:val="0"/>
          <w:i/>
          <w:color w:val="000000" w:themeColor="text1"/>
          <w:kern w:val="0"/>
          <w:sz w:val="20"/>
        </w:rPr>
        <w:t>jollyanum</w:t>
      </w:r>
      <w:proofErr w:type="spellEnd"/>
      <w:r w:rsidRPr="001A077F">
        <w:rPr>
          <w:rFonts w:cs="Arial"/>
          <w:b w:val="0"/>
          <w:color w:val="000000" w:themeColor="text1"/>
          <w:kern w:val="0"/>
          <w:sz w:val="20"/>
        </w:rPr>
        <w:t xml:space="preserve"> root (MSJR) in rats was 5,000 mg/kg (Ugwu et al., 2023) while that of Zinc was 57.348 mg/kg (</w:t>
      </w:r>
      <w:proofErr w:type="spellStart"/>
      <w:r w:rsidRPr="001A077F">
        <w:rPr>
          <w:rFonts w:cs="Arial"/>
          <w:b w:val="0"/>
          <w:color w:val="000000" w:themeColor="text1"/>
          <w:kern w:val="0"/>
          <w:sz w:val="20"/>
        </w:rPr>
        <w:t>Tekuri</w:t>
      </w:r>
      <w:proofErr w:type="spellEnd"/>
      <w:r w:rsidRPr="001A077F">
        <w:rPr>
          <w:rFonts w:cs="Arial"/>
          <w:b w:val="0"/>
          <w:color w:val="000000" w:themeColor="text1"/>
          <w:kern w:val="0"/>
          <w:sz w:val="20"/>
        </w:rPr>
        <w:t xml:space="preserve"> et al., 2021). </w:t>
      </w:r>
    </w:p>
    <w:p w14:paraId="2352AFA0"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 xml:space="preserve">At the end of the experimental period (57th day), final weights of the animals were recorded and animals were sacrificed by cervical dislocation. Blood samples were taken by cardiac puncture for the estimation of levels of Follicle-stimulating hormone (FSH), Luteinizing hormone (LH) and Testosterone. Semen proximate were collected through the epididymal samples to determine sperm count, motility and morphology. Other epididymal samples were carefully harvested, and fixed in </w:t>
      </w:r>
      <w:proofErr w:type="spellStart"/>
      <w:r w:rsidRPr="001A077F">
        <w:rPr>
          <w:rFonts w:cs="Arial"/>
          <w:b w:val="0"/>
          <w:color w:val="000000" w:themeColor="text1"/>
          <w:kern w:val="0"/>
          <w:sz w:val="20"/>
        </w:rPr>
        <w:t>Bouin’s</w:t>
      </w:r>
      <w:proofErr w:type="spellEnd"/>
      <w:r w:rsidRPr="001A077F">
        <w:rPr>
          <w:rFonts w:cs="Arial"/>
          <w:b w:val="0"/>
          <w:color w:val="000000" w:themeColor="text1"/>
          <w:kern w:val="0"/>
          <w:sz w:val="20"/>
        </w:rPr>
        <w:t xml:space="preserve"> fluid for routine histological examination using </w:t>
      </w:r>
      <w:proofErr w:type="spellStart"/>
      <w:r w:rsidRPr="001A077F">
        <w:rPr>
          <w:rFonts w:cs="Arial"/>
          <w:b w:val="0"/>
          <w:color w:val="000000" w:themeColor="text1"/>
          <w:kern w:val="0"/>
          <w:sz w:val="20"/>
        </w:rPr>
        <w:t>Haematoxylin</w:t>
      </w:r>
      <w:proofErr w:type="spellEnd"/>
      <w:r w:rsidRPr="001A077F">
        <w:rPr>
          <w:rFonts w:cs="Arial"/>
          <w:b w:val="0"/>
          <w:color w:val="000000" w:themeColor="text1"/>
          <w:kern w:val="0"/>
          <w:sz w:val="20"/>
        </w:rPr>
        <w:t xml:space="preserve"> and eosin (H&amp;E) and Toluidine blue Stains.</w:t>
      </w:r>
    </w:p>
    <w:p w14:paraId="36284566" w14:textId="77777777" w:rsidR="001A077F" w:rsidRP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E.</w:t>
      </w:r>
      <w:r w:rsidRPr="001A077F">
        <w:rPr>
          <w:rFonts w:cs="Arial"/>
          <w:b w:val="0"/>
          <w:color w:val="000000" w:themeColor="text1"/>
          <w:kern w:val="0"/>
          <w:sz w:val="20"/>
        </w:rPr>
        <w:tab/>
        <w:t>Collection and Analysis of Sperm Samples</w:t>
      </w:r>
    </w:p>
    <w:p w14:paraId="41FB1D57" w14:textId="77777777" w:rsidR="001A077F" w:rsidRDefault="001A077F" w:rsidP="001A077F">
      <w:pPr>
        <w:pStyle w:val="Heading1"/>
        <w:jc w:val="both"/>
        <w:rPr>
          <w:rFonts w:cs="Arial"/>
          <w:b w:val="0"/>
          <w:color w:val="000000" w:themeColor="text1"/>
          <w:kern w:val="0"/>
          <w:sz w:val="20"/>
        </w:rPr>
      </w:pPr>
      <w:r w:rsidRPr="001A077F">
        <w:rPr>
          <w:rFonts w:cs="Arial"/>
          <w:b w:val="0"/>
          <w:color w:val="000000" w:themeColor="text1"/>
          <w:kern w:val="0"/>
          <w:sz w:val="20"/>
        </w:rPr>
        <w:t>Semen samples were collected from a 10 mm segment of the caudal epididymis, known for its role in storing mature sperm. The epididymal segment was carefully dissected, cut into several pieces, and placed into specimen bottles containing 1 ml of physiological saline. The samples were then homogenized to release the spermatozoa. The specimen bottles were maintained at 37 0C for 15 minutes to allow sufficient diffusion of sperm into the saline. The semen was then extracted from the specimen bottles using a 1 ml pipette, with drops placed onto cleaned microscope slides and covered with cover slips. The slides were examined under a light microscope to assess sperm parameters, including motility, count, and morphology, for all experimental groups.</w:t>
      </w:r>
    </w:p>
    <w:p w14:paraId="59A170CA" w14:textId="77777777" w:rsidR="001A077F" w:rsidRPr="00D47E1F" w:rsidRDefault="001A077F" w:rsidP="001A077F">
      <w:pPr>
        <w:rPr>
          <w:rFonts w:ascii="Arial" w:hAnsi="Arial" w:cs="Arial"/>
        </w:rPr>
      </w:pPr>
      <w:r>
        <w:tab/>
      </w:r>
      <w:r w:rsidRPr="00D47E1F">
        <w:rPr>
          <w:rFonts w:ascii="Arial" w:hAnsi="Arial" w:cs="Arial"/>
        </w:rPr>
        <w:t>Sperm Motility</w:t>
      </w:r>
    </w:p>
    <w:p w14:paraId="2170DB96" w14:textId="05326E38" w:rsidR="001A077F" w:rsidRPr="00D47E1F" w:rsidRDefault="001A077F" w:rsidP="001A077F">
      <w:pPr>
        <w:rPr>
          <w:rFonts w:ascii="Arial" w:hAnsi="Arial" w:cs="Arial"/>
        </w:rPr>
      </w:pPr>
      <w:r w:rsidRPr="00D47E1F">
        <w:rPr>
          <w:rFonts w:ascii="Arial" w:hAnsi="Arial" w:cs="Arial"/>
        </w:rPr>
        <w:t xml:space="preserve">Sperm motility was assessed according to the guidelines established by the World Health Organization (Feferkorn, 2022). Specifically, a 10 </w:t>
      </w:r>
      <w:proofErr w:type="spellStart"/>
      <w:r w:rsidRPr="00D47E1F">
        <w:rPr>
          <w:rFonts w:ascii="Arial" w:hAnsi="Arial" w:cs="Arial"/>
        </w:rPr>
        <w:t>μl</w:t>
      </w:r>
      <w:proofErr w:type="spellEnd"/>
      <w:r w:rsidRPr="00D47E1F">
        <w:rPr>
          <w:rFonts w:ascii="Arial" w:hAnsi="Arial" w:cs="Arial"/>
        </w:rPr>
        <w:t xml:space="preserve"> sample of the culture-sperm mixture was placed on a microscope slide. The motility of a minimum of 200 spermatozoa per specimen was evaluated across at least five different microscopic fields. The analysis quantified the percentage of sperm exhibiting progressive motility, non-progressive motility (in situ) and </w:t>
      </w:r>
      <w:r w:rsidR="004A40B3" w:rsidRPr="00D47E1F">
        <w:rPr>
          <w:rFonts w:ascii="Arial" w:hAnsi="Arial" w:cs="Arial"/>
        </w:rPr>
        <w:t>immobility</w:t>
      </w:r>
      <w:r w:rsidRPr="00D47E1F">
        <w:rPr>
          <w:rFonts w:ascii="Arial" w:hAnsi="Arial" w:cs="Arial"/>
        </w:rPr>
        <w:t>.</w:t>
      </w:r>
    </w:p>
    <w:p w14:paraId="01A4DA0B" w14:textId="77777777" w:rsidR="001A077F" w:rsidRPr="00D47E1F" w:rsidRDefault="001A077F" w:rsidP="001A077F">
      <w:pPr>
        <w:rPr>
          <w:rFonts w:ascii="Arial" w:hAnsi="Arial" w:cs="Arial"/>
        </w:rPr>
      </w:pPr>
      <w:r w:rsidRPr="00D47E1F">
        <w:rPr>
          <w:rFonts w:ascii="Arial" w:hAnsi="Arial" w:cs="Arial"/>
        </w:rPr>
        <w:tab/>
        <w:t>Sperm count</w:t>
      </w:r>
    </w:p>
    <w:p w14:paraId="2C4D9597" w14:textId="77777777" w:rsidR="001A077F" w:rsidRPr="00D47E1F" w:rsidRDefault="001A077F" w:rsidP="001A077F">
      <w:pPr>
        <w:rPr>
          <w:rFonts w:ascii="Arial" w:hAnsi="Arial" w:cs="Arial"/>
        </w:rPr>
      </w:pPr>
      <w:r w:rsidRPr="00D47E1F">
        <w:rPr>
          <w:rFonts w:ascii="Arial" w:hAnsi="Arial" w:cs="Arial"/>
        </w:rPr>
        <w:t xml:space="preserve">A counting chamber was utilized for determining sperm count. Drops of semen were placed on two edges of the chamber, few drops of eosin blue stains were added, covered with cover slips, and focused under a light microscope for cell counting. This procedure was repeated five times, and the average count was calculated to ensure accuracy and minimize bias (Rahayu </w:t>
      </w:r>
      <w:r w:rsidRPr="00D47E1F">
        <w:rPr>
          <w:rFonts w:ascii="Arial" w:hAnsi="Arial" w:cs="Arial"/>
          <w:i/>
          <w:iCs/>
        </w:rPr>
        <w:t>et al</w:t>
      </w:r>
      <w:r w:rsidRPr="00D47E1F">
        <w:rPr>
          <w:rFonts w:ascii="Arial" w:hAnsi="Arial" w:cs="Arial"/>
        </w:rPr>
        <w:t xml:space="preserve">., 2019). </w:t>
      </w:r>
    </w:p>
    <w:p w14:paraId="3770812C" w14:textId="77777777" w:rsidR="001A077F" w:rsidRPr="00D47E1F" w:rsidRDefault="001A077F" w:rsidP="001A077F">
      <w:pPr>
        <w:rPr>
          <w:rFonts w:ascii="Arial" w:hAnsi="Arial" w:cs="Arial"/>
        </w:rPr>
      </w:pPr>
      <w:r w:rsidRPr="00D47E1F">
        <w:rPr>
          <w:rFonts w:ascii="Arial" w:hAnsi="Arial" w:cs="Arial"/>
        </w:rPr>
        <w:tab/>
        <w:t>Sperm morphology</w:t>
      </w:r>
    </w:p>
    <w:p w14:paraId="7218469E" w14:textId="77777777" w:rsidR="001A077F" w:rsidRPr="00D47E1F" w:rsidRDefault="001A077F" w:rsidP="001A077F">
      <w:pPr>
        <w:rPr>
          <w:rFonts w:ascii="Arial" w:hAnsi="Arial" w:cs="Arial"/>
        </w:rPr>
      </w:pPr>
      <w:r w:rsidRPr="00D47E1F">
        <w:rPr>
          <w:rFonts w:ascii="Arial" w:hAnsi="Arial" w:cs="Arial"/>
        </w:rPr>
        <w:t xml:space="preserve">Cells were stained and observed under a light microscope with the oil immersion objective. The percentage of normal and abnormal spermatozoa were quantified and compared (Oliveira </w:t>
      </w:r>
      <w:r w:rsidRPr="00D47E1F">
        <w:rPr>
          <w:rFonts w:ascii="Arial" w:hAnsi="Arial" w:cs="Arial"/>
          <w:i/>
          <w:iCs/>
        </w:rPr>
        <w:t>et al</w:t>
      </w:r>
      <w:r w:rsidRPr="00D47E1F">
        <w:rPr>
          <w:rFonts w:ascii="Arial" w:hAnsi="Arial" w:cs="Arial"/>
        </w:rPr>
        <w:t xml:space="preserve">., 2015). </w:t>
      </w:r>
    </w:p>
    <w:p w14:paraId="285A0473" w14:textId="77777777" w:rsidR="001A077F" w:rsidRPr="00D47E1F" w:rsidRDefault="001A077F" w:rsidP="001A077F">
      <w:pPr>
        <w:rPr>
          <w:rFonts w:ascii="Arial" w:hAnsi="Arial" w:cs="Arial"/>
        </w:rPr>
      </w:pPr>
      <w:r w:rsidRPr="00D47E1F">
        <w:rPr>
          <w:rFonts w:ascii="Arial" w:hAnsi="Arial" w:cs="Arial"/>
        </w:rPr>
        <w:tab/>
        <w:t>Sperm viability</w:t>
      </w:r>
    </w:p>
    <w:p w14:paraId="20697CBB" w14:textId="77777777" w:rsidR="001A077F" w:rsidRPr="00D47E1F" w:rsidRDefault="001A077F" w:rsidP="001A077F">
      <w:pPr>
        <w:rPr>
          <w:rFonts w:ascii="Arial" w:hAnsi="Arial" w:cs="Arial"/>
        </w:rPr>
      </w:pPr>
      <w:r w:rsidRPr="00D47E1F">
        <w:rPr>
          <w:rFonts w:ascii="Arial" w:hAnsi="Arial" w:cs="Arial"/>
        </w:rPr>
        <w:lastRenderedPageBreak/>
        <w:t xml:space="preserve">Sperm viability refers to the ability of spermatozoa to maintain life-sustaining functions post-ejaculation, including motility, membrane integrity, and fertilization potential. The ability of sperm to remain viable after ejaculation is influenced by several cellular mechanisms (Sharma </w:t>
      </w:r>
      <w:r w:rsidRPr="00D47E1F">
        <w:rPr>
          <w:rFonts w:ascii="Arial" w:hAnsi="Arial" w:cs="Arial"/>
          <w:i/>
          <w:iCs/>
        </w:rPr>
        <w:t>et al</w:t>
      </w:r>
      <w:r w:rsidRPr="00D47E1F">
        <w:rPr>
          <w:rFonts w:ascii="Arial" w:hAnsi="Arial" w:cs="Arial"/>
        </w:rPr>
        <w:t>., 2023).</w:t>
      </w:r>
    </w:p>
    <w:p w14:paraId="09E2DA51" w14:textId="77777777" w:rsidR="001A077F" w:rsidRPr="00D47E1F" w:rsidRDefault="001A077F" w:rsidP="001A077F">
      <w:pPr>
        <w:rPr>
          <w:rFonts w:ascii="Arial" w:hAnsi="Arial" w:cs="Arial"/>
        </w:rPr>
      </w:pPr>
      <w:r w:rsidRPr="00D47E1F">
        <w:rPr>
          <w:rFonts w:ascii="Arial" w:hAnsi="Arial" w:cs="Arial"/>
        </w:rPr>
        <w:t>F.</w:t>
      </w:r>
      <w:r w:rsidRPr="00D47E1F">
        <w:rPr>
          <w:rFonts w:ascii="Arial" w:hAnsi="Arial" w:cs="Arial"/>
        </w:rPr>
        <w:tab/>
        <w:t>Hormonal Assay</w:t>
      </w:r>
    </w:p>
    <w:p w14:paraId="5EDE1ABC" w14:textId="20643E20" w:rsidR="001A077F" w:rsidRPr="00D47E1F" w:rsidRDefault="001A077F" w:rsidP="001A077F">
      <w:pPr>
        <w:rPr>
          <w:rFonts w:ascii="Arial" w:hAnsi="Arial" w:cs="Arial"/>
        </w:rPr>
      </w:pPr>
      <w:r w:rsidRPr="00D47E1F">
        <w:rPr>
          <w:rFonts w:ascii="Arial" w:hAnsi="Arial" w:cs="Arial"/>
        </w:rPr>
        <w:t xml:space="preserve">Blood samples were collected from the left ventricle of </w:t>
      </w:r>
      <w:proofErr w:type="spellStart"/>
      <w:r w:rsidRPr="00D47E1F">
        <w:rPr>
          <w:rFonts w:ascii="Arial" w:hAnsi="Arial" w:cs="Arial"/>
        </w:rPr>
        <w:t>anesthetised</w:t>
      </w:r>
      <w:proofErr w:type="spellEnd"/>
      <w:r w:rsidRPr="00D47E1F">
        <w:rPr>
          <w:rFonts w:ascii="Arial" w:hAnsi="Arial" w:cs="Arial"/>
        </w:rPr>
        <w:t xml:space="preserve"> rats in the tube and promptly centrifuged at 3000rpm for 10 minutes to isolate the plasma. Separated serum was confined in -20 0C freezer for the biochemical test levels of testosterone, follicle stimulating hormone (FSH) and luteinizing hormone (LH). The hormones were </w:t>
      </w:r>
      <w:proofErr w:type="spellStart"/>
      <w:r w:rsidRPr="00D47E1F">
        <w:rPr>
          <w:rFonts w:ascii="Arial" w:hAnsi="Arial" w:cs="Arial"/>
        </w:rPr>
        <w:t>analyse</w:t>
      </w:r>
      <w:r w:rsidR="00784B80" w:rsidRPr="00D47E1F">
        <w:rPr>
          <w:rFonts w:ascii="Arial" w:hAnsi="Arial" w:cs="Arial"/>
        </w:rPr>
        <w:t>d</w:t>
      </w:r>
      <w:proofErr w:type="spellEnd"/>
      <w:r w:rsidRPr="00D47E1F">
        <w:rPr>
          <w:rFonts w:ascii="Arial" w:hAnsi="Arial" w:cs="Arial"/>
        </w:rPr>
        <w:t xml:space="preserve"> using standardized immunoassay techniques by ELISA kits (testosterone ELISA catalog No. TE187S (96 Tests); LH ELISA Catalog No.  LH231F (96 Tests): FSH ELISA Catalog No. FS046F (96 Tests). All the kits were ordered from </w:t>
      </w:r>
      <w:proofErr w:type="spellStart"/>
      <w:r w:rsidRPr="00D47E1F">
        <w:rPr>
          <w:rFonts w:ascii="Arial" w:hAnsi="Arial" w:cs="Arial"/>
        </w:rPr>
        <w:t>Calbiotech</w:t>
      </w:r>
      <w:proofErr w:type="spellEnd"/>
      <w:r w:rsidRPr="00D47E1F">
        <w:rPr>
          <w:rFonts w:ascii="Arial" w:hAnsi="Arial" w:cs="Arial"/>
        </w:rPr>
        <w:t xml:space="preserve"> </w:t>
      </w:r>
      <w:proofErr w:type="spellStart"/>
      <w:r w:rsidRPr="00D47E1F">
        <w:rPr>
          <w:rFonts w:ascii="Arial" w:hAnsi="Arial" w:cs="Arial"/>
        </w:rPr>
        <w:t>inc.</w:t>
      </w:r>
      <w:proofErr w:type="spellEnd"/>
      <w:r w:rsidRPr="00D47E1F">
        <w:rPr>
          <w:rFonts w:ascii="Arial" w:hAnsi="Arial" w:cs="Arial"/>
        </w:rPr>
        <w:t xml:space="preserve">, California. The calculations were done based on the instructions and steps provided on the reagent kits in accordance with the methods used by Ghazal </w:t>
      </w:r>
      <w:r w:rsidRPr="00D47E1F">
        <w:rPr>
          <w:rFonts w:ascii="Arial" w:hAnsi="Arial" w:cs="Arial"/>
          <w:i/>
          <w:iCs/>
        </w:rPr>
        <w:t>et al</w:t>
      </w:r>
      <w:r w:rsidRPr="00D47E1F">
        <w:rPr>
          <w:rFonts w:ascii="Arial" w:hAnsi="Arial" w:cs="Arial"/>
        </w:rPr>
        <w:t>., (2021).</w:t>
      </w:r>
    </w:p>
    <w:p w14:paraId="09B478D0" w14:textId="77777777" w:rsidR="001A077F" w:rsidRPr="00D47E1F" w:rsidRDefault="001A077F" w:rsidP="001A077F">
      <w:pPr>
        <w:rPr>
          <w:rFonts w:ascii="Arial" w:hAnsi="Arial" w:cs="Arial"/>
        </w:rPr>
      </w:pPr>
      <w:r w:rsidRPr="00D47E1F">
        <w:rPr>
          <w:rFonts w:ascii="Arial" w:hAnsi="Arial" w:cs="Arial"/>
        </w:rPr>
        <w:t>G.</w:t>
      </w:r>
      <w:r w:rsidRPr="00D47E1F">
        <w:rPr>
          <w:rFonts w:ascii="Arial" w:hAnsi="Arial" w:cs="Arial"/>
        </w:rPr>
        <w:tab/>
        <w:t>Histological Procedure</w:t>
      </w:r>
    </w:p>
    <w:p w14:paraId="6B8B8738" w14:textId="77777777" w:rsidR="001A077F" w:rsidRPr="00D47E1F" w:rsidRDefault="001A077F" w:rsidP="001A077F">
      <w:pPr>
        <w:rPr>
          <w:rFonts w:ascii="Arial" w:hAnsi="Arial" w:cs="Arial"/>
        </w:rPr>
      </w:pPr>
      <w:r w:rsidRPr="00D47E1F">
        <w:rPr>
          <w:rFonts w:ascii="Arial" w:hAnsi="Arial" w:cs="Arial"/>
        </w:rPr>
        <w:t xml:space="preserve">The epididymis of each of the animals were carefully dissected out and weighed fixed in </w:t>
      </w:r>
      <w:proofErr w:type="spellStart"/>
      <w:r w:rsidRPr="00D47E1F">
        <w:rPr>
          <w:rFonts w:ascii="Arial" w:hAnsi="Arial" w:cs="Arial"/>
        </w:rPr>
        <w:t>Bouin’s</w:t>
      </w:r>
      <w:proofErr w:type="spellEnd"/>
      <w:r w:rsidRPr="00D47E1F">
        <w:rPr>
          <w:rFonts w:ascii="Arial" w:hAnsi="Arial" w:cs="Arial"/>
        </w:rPr>
        <w:t xml:space="preserve"> fluid by total immersion for 24 hours after which it was were trimmed to about 3 to 5mm thick sections and processed via paraffin wax embedding method. The tissue was dehydrated at room temperature through ascending grades of alcohol. Dehydrated tissues were cleansed at room temperature in two changes of molten paraffin wax using a multi block plastic embedding mold. The paraffin block tissue was trimmed and mounted on wooden block for sectioning on a rotary microtome (Bright B5143, Huntington, England), the section was transferred to water bath (40C) to allow spreading of the folded sections. These sections were mounted on new clean glass slides which are later dried on a slide drier to enhance adherence of section to slide. </w:t>
      </w:r>
    </w:p>
    <w:p w14:paraId="62CF705E" w14:textId="77777777" w:rsidR="001A077F" w:rsidRPr="00D47E1F" w:rsidRDefault="001A077F" w:rsidP="001A077F">
      <w:pPr>
        <w:rPr>
          <w:rFonts w:ascii="Arial" w:hAnsi="Arial" w:cs="Arial"/>
        </w:rPr>
      </w:pPr>
    </w:p>
    <w:p w14:paraId="4B16BE42" w14:textId="77777777" w:rsidR="001A077F" w:rsidRPr="00D47E1F" w:rsidRDefault="001A077F" w:rsidP="001A077F">
      <w:pPr>
        <w:rPr>
          <w:rFonts w:ascii="Arial" w:hAnsi="Arial" w:cs="Arial"/>
        </w:rPr>
      </w:pPr>
      <w:r w:rsidRPr="00D47E1F">
        <w:rPr>
          <w:rFonts w:ascii="Arial" w:hAnsi="Arial" w:cs="Arial"/>
        </w:rPr>
        <w:t>H.</w:t>
      </w:r>
      <w:r w:rsidRPr="00D47E1F">
        <w:rPr>
          <w:rFonts w:ascii="Arial" w:hAnsi="Arial" w:cs="Arial"/>
        </w:rPr>
        <w:tab/>
        <w:t>Statistical Analysis</w:t>
      </w:r>
    </w:p>
    <w:p w14:paraId="428DCA56" w14:textId="77777777" w:rsidR="001A077F" w:rsidRPr="00D47E1F" w:rsidRDefault="001A077F" w:rsidP="001A077F">
      <w:pPr>
        <w:rPr>
          <w:rFonts w:ascii="Arial" w:hAnsi="Arial" w:cs="Arial"/>
        </w:rPr>
      </w:pPr>
      <w:r w:rsidRPr="00D47E1F">
        <w:rPr>
          <w:rFonts w:ascii="Arial" w:hAnsi="Arial" w:cs="Arial"/>
        </w:rPr>
        <w:t xml:space="preserve">A one-way ANOVA (analysis of variance) or a mixed model was employed and differences between groups were assessed using Turkey Post Hoc test with the assistance of GraphPad Prism Software 9.0.0 (121). The results of the statistical analysis were depicted using bar charts with error bars indicating the mean and standard error of mean (M ± SEM). A significance threshold was established at p&lt;0.05. ImageJ software (1.48 v/java 1.6.0_20) was used in </w:t>
      </w:r>
      <w:proofErr w:type="spellStart"/>
      <w:r w:rsidRPr="00D47E1F">
        <w:rPr>
          <w:rFonts w:ascii="Arial" w:hAnsi="Arial" w:cs="Arial"/>
        </w:rPr>
        <w:t>histomorphometric</w:t>
      </w:r>
      <w:proofErr w:type="spellEnd"/>
      <w:r w:rsidRPr="00D47E1F">
        <w:rPr>
          <w:rFonts w:ascii="Arial" w:hAnsi="Arial" w:cs="Arial"/>
        </w:rPr>
        <w:t xml:space="preserve"> analysis.</w:t>
      </w:r>
    </w:p>
    <w:p w14:paraId="54980F58" w14:textId="77777777" w:rsidR="006250D0" w:rsidRPr="001A077F" w:rsidRDefault="00FD56C2" w:rsidP="001A077F">
      <w:pPr>
        <w:pStyle w:val="Heading1"/>
        <w:jc w:val="both"/>
        <w:rPr>
          <w:rFonts w:cs="Arial"/>
          <w:b w:val="0"/>
          <w:color w:val="000000" w:themeColor="text1"/>
          <w:kern w:val="0"/>
          <w:sz w:val="20"/>
        </w:rPr>
      </w:pPr>
      <w:r w:rsidRPr="005F1146">
        <w:rPr>
          <w:rFonts w:cs="Arial"/>
          <w:color w:val="000000" w:themeColor="text1"/>
          <w:sz w:val="22"/>
          <w:szCs w:val="22"/>
        </w:rPr>
        <w:t xml:space="preserve">Statistical analysis </w:t>
      </w:r>
    </w:p>
    <w:p w14:paraId="41096C89" w14:textId="281094A5" w:rsidR="00D412C1" w:rsidRDefault="006250D0" w:rsidP="004E61A8">
      <w:pPr>
        <w:spacing w:before="240" w:after="20"/>
        <w:jc w:val="both"/>
        <w:rPr>
          <w:rFonts w:ascii="Arial" w:hAnsi="Arial" w:cs="Arial"/>
          <w:color w:val="000000" w:themeColor="text1"/>
        </w:rPr>
      </w:pPr>
      <w:r w:rsidRPr="005F1146">
        <w:rPr>
          <w:rFonts w:ascii="Arial" w:hAnsi="Arial" w:cs="Arial"/>
          <w:color w:val="000000" w:themeColor="text1"/>
          <w:sz w:val="22"/>
          <w:szCs w:val="22"/>
        </w:rPr>
        <w:tab/>
      </w:r>
      <w:r w:rsidRPr="005F1146">
        <w:rPr>
          <w:rFonts w:ascii="Arial" w:hAnsi="Arial" w:cs="Arial"/>
          <w:color w:val="000000" w:themeColor="text1"/>
        </w:rPr>
        <w:t xml:space="preserve">Chris </w:t>
      </w:r>
      <w:proofErr w:type="spellStart"/>
      <w:r w:rsidRPr="005F1146">
        <w:rPr>
          <w:rFonts w:ascii="Arial" w:hAnsi="Arial" w:cs="Arial"/>
          <w:color w:val="000000" w:themeColor="text1"/>
        </w:rPr>
        <w:t>Rorden’s</w:t>
      </w:r>
      <w:proofErr w:type="spellEnd"/>
      <w:r w:rsidRPr="005F1146">
        <w:rPr>
          <w:rFonts w:ascii="Arial" w:hAnsi="Arial" w:cs="Arial"/>
          <w:color w:val="000000" w:themeColor="text1"/>
        </w:rPr>
        <w:t xml:space="preserve"> ANOVA was used to analyze the data collected in one way analysis of variance while comparing within and between groups post-hoc test (Tukey HSD) was used. The results were expressed as mean ± S.E.M. and p &lt; 0.05 was taken as the accepted level of significant difference from</w:t>
      </w:r>
      <w:r w:rsidRPr="005F1146">
        <w:rPr>
          <w:rFonts w:ascii="Arial" w:hAnsi="Arial" w:cs="Arial"/>
          <w:b/>
          <w:color w:val="000000" w:themeColor="text1"/>
        </w:rPr>
        <w:t xml:space="preserve"> </w:t>
      </w:r>
      <w:r w:rsidRPr="005F1146">
        <w:rPr>
          <w:rFonts w:ascii="Arial" w:hAnsi="Arial" w:cs="Arial"/>
          <w:color w:val="000000" w:themeColor="text1"/>
        </w:rPr>
        <w:t xml:space="preserve">control. </w:t>
      </w:r>
    </w:p>
    <w:p w14:paraId="1F235755" w14:textId="12F99B8C" w:rsidR="004E61A8" w:rsidRDefault="004E61A8" w:rsidP="004E61A8">
      <w:pPr>
        <w:spacing w:before="240" w:after="20"/>
        <w:jc w:val="both"/>
        <w:rPr>
          <w:rFonts w:ascii="Arial" w:hAnsi="Arial" w:cs="Arial"/>
          <w:color w:val="000000" w:themeColor="text1"/>
        </w:rPr>
      </w:pPr>
    </w:p>
    <w:p w14:paraId="3C954FA6" w14:textId="0662A34B" w:rsidR="00D412C1" w:rsidRDefault="00D412C1" w:rsidP="00441B6F">
      <w:pPr>
        <w:pStyle w:val="Head1"/>
        <w:spacing w:after="0"/>
        <w:jc w:val="both"/>
        <w:rPr>
          <w:rFonts w:ascii="Arial" w:hAnsi="Arial" w:cs="Arial"/>
          <w:color w:val="000000" w:themeColor="text1"/>
        </w:rPr>
      </w:pPr>
    </w:p>
    <w:p w14:paraId="111F28B3" w14:textId="77777777" w:rsidR="00B41D12" w:rsidRDefault="00B41D12" w:rsidP="00441B6F">
      <w:pPr>
        <w:pStyle w:val="Head1"/>
        <w:spacing w:after="0"/>
        <w:jc w:val="both"/>
        <w:rPr>
          <w:rFonts w:ascii="Arial" w:hAnsi="Arial" w:cs="Arial"/>
          <w:color w:val="000000" w:themeColor="text1"/>
        </w:rPr>
      </w:pPr>
    </w:p>
    <w:p w14:paraId="3B23746E" w14:textId="6F3AE253" w:rsidR="00902823" w:rsidRPr="005F1146" w:rsidRDefault="00000F8F" w:rsidP="00441B6F">
      <w:pPr>
        <w:pStyle w:val="Head1"/>
        <w:spacing w:after="0"/>
        <w:jc w:val="both"/>
        <w:rPr>
          <w:rFonts w:ascii="Arial" w:hAnsi="Arial" w:cs="Arial"/>
          <w:color w:val="000000" w:themeColor="text1"/>
        </w:rPr>
      </w:pPr>
      <w:r w:rsidRPr="005F1146">
        <w:rPr>
          <w:rFonts w:ascii="Arial" w:hAnsi="Arial" w:cs="Arial"/>
          <w:color w:val="000000" w:themeColor="text1"/>
        </w:rPr>
        <w:t>3</w:t>
      </w:r>
      <w:r w:rsidR="00902823" w:rsidRPr="005F1146">
        <w:rPr>
          <w:rFonts w:ascii="Arial" w:hAnsi="Arial" w:cs="Arial"/>
          <w:color w:val="000000" w:themeColor="text1"/>
        </w:rPr>
        <w:t>.</w:t>
      </w:r>
      <w:r w:rsidR="00D412C1">
        <w:rPr>
          <w:rFonts w:ascii="Arial" w:hAnsi="Arial" w:cs="Arial"/>
          <w:color w:val="000000" w:themeColor="text1"/>
        </w:rPr>
        <w:tab/>
      </w:r>
      <w:r w:rsidRPr="005F1146">
        <w:rPr>
          <w:rFonts w:ascii="Arial" w:hAnsi="Arial" w:cs="Arial"/>
          <w:color w:val="000000" w:themeColor="text1"/>
        </w:rPr>
        <w:t>results and discussion</w:t>
      </w:r>
    </w:p>
    <w:p w14:paraId="5A36765A" w14:textId="09506848" w:rsidR="00F7000E" w:rsidRPr="001064DC" w:rsidRDefault="001064DC" w:rsidP="00F7000E">
      <w:pPr>
        <w:spacing w:before="240" w:after="20"/>
        <w:jc w:val="both"/>
        <w:rPr>
          <w:rFonts w:ascii="Arial" w:hAnsi="Arial" w:cs="Arial"/>
          <w:b/>
          <w:color w:val="000000" w:themeColor="text1"/>
          <w:sz w:val="22"/>
          <w:szCs w:val="22"/>
        </w:rPr>
      </w:pPr>
      <w:r w:rsidRPr="001064DC">
        <w:rPr>
          <w:rFonts w:ascii="Arial" w:hAnsi="Arial" w:cs="Arial"/>
          <w:b/>
          <w:sz w:val="22"/>
          <w:szCs w:val="22"/>
        </w:rPr>
        <w:t>3.1</w:t>
      </w:r>
      <w:r w:rsidRPr="001064DC">
        <w:rPr>
          <w:rFonts w:ascii="Arial" w:hAnsi="Arial" w:cs="Arial"/>
          <w:b/>
          <w:sz w:val="22"/>
          <w:szCs w:val="22"/>
        </w:rPr>
        <w:tab/>
      </w:r>
      <w:r w:rsidR="00F7000E" w:rsidRPr="001064DC">
        <w:rPr>
          <w:rFonts w:ascii="Arial" w:hAnsi="Arial" w:cs="Arial"/>
          <w:b/>
          <w:color w:val="000000" w:themeColor="text1"/>
          <w:sz w:val="22"/>
          <w:szCs w:val="22"/>
        </w:rPr>
        <w:t>RESULTS</w:t>
      </w:r>
    </w:p>
    <w:p w14:paraId="76674517" w14:textId="05505E8E" w:rsidR="008B71CB" w:rsidRPr="00A728DC" w:rsidRDefault="00A728DC" w:rsidP="008B71CB">
      <w:pPr>
        <w:spacing w:before="240" w:after="20"/>
        <w:jc w:val="both"/>
        <w:rPr>
          <w:rFonts w:ascii="Arial" w:hAnsi="Arial" w:cs="Arial"/>
          <w:b/>
          <w:i/>
          <w:iCs/>
        </w:rPr>
      </w:pPr>
      <w:r>
        <w:rPr>
          <w:rFonts w:ascii="Arial" w:hAnsi="Arial" w:cs="Arial"/>
          <w:b/>
          <w:i/>
          <w:iCs/>
        </w:rPr>
        <w:t xml:space="preserve">     </w:t>
      </w:r>
      <w:r w:rsidRPr="00A728DC">
        <w:rPr>
          <w:rFonts w:ascii="Arial" w:hAnsi="Arial" w:cs="Arial"/>
          <w:b/>
          <w:i/>
          <w:iCs/>
        </w:rPr>
        <w:t>A.</w:t>
      </w:r>
      <w:r>
        <w:rPr>
          <w:rFonts w:ascii="Arial" w:hAnsi="Arial" w:cs="Arial"/>
          <w:b/>
          <w:i/>
          <w:iCs/>
        </w:rPr>
        <w:tab/>
      </w:r>
      <w:r w:rsidR="008B71CB" w:rsidRPr="00A728DC">
        <w:rPr>
          <w:rFonts w:ascii="Arial" w:hAnsi="Arial" w:cs="Arial"/>
          <w:b/>
          <w:i/>
          <w:iCs/>
        </w:rPr>
        <w:t xml:space="preserve">Effect of zinc and methanol extract of </w:t>
      </w:r>
      <w:proofErr w:type="spellStart"/>
      <w:r w:rsidR="008B71CB" w:rsidRPr="00A728DC">
        <w:rPr>
          <w:rFonts w:ascii="Arial" w:hAnsi="Arial" w:cs="Arial"/>
          <w:b/>
          <w:i/>
          <w:iCs/>
        </w:rPr>
        <w:t>Sphenocentrum</w:t>
      </w:r>
      <w:proofErr w:type="spellEnd"/>
      <w:r w:rsidR="008B71CB" w:rsidRPr="00A728DC">
        <w:rPr>
          <w:rFonts w:ascii="Arial" w:hAnsi="Arial" w:cs="Arial"/>
          <w:b/>
          <w:i/>
          <w:iCs/>
        </w:rPr>
        <w:t xml:space="preserve"> </w:t>
      </w:r>
      <w:proofErr w:type="spellStart"/>
      <w:r w:rsidR="008B71CB" w:rsidRPr="00A728DC">
        <w:rPr>
          <w:rFonts w:ascii="Arial" w:hAnsi="Arial" w:cs="Arial"/>
          <w:b/>
          <w:i/>
          <w:iCs/>
        </w:rPr>
        <w:t>jo</w:t>
      </w:r>
      <w:r w:rsidR="00B42705" w:rsidRPr="00A728DC">
        <w:rPr>
          <w:rFonts w:ascii="Arial" w:hAnsi="Arial" w:cs="Arial"/>
          <w:b/>
          <w:i/>
          <w:iCs/>
        </w:rPr>
        <w:t>llyanum</w:t>
      </w:r>
      <w:proofErr w:type="spellEnd"/>
      <w:r w:rsidR="00B42705" w:rsidRPr="00A728DC">
        <w:rPr>
          <w:rFonts w:ascii="Arial" w:hAnsi="Arial" w:cs="Arial"/>
          <w:b/>
          <w:i/>
          <w:iCs/>
        </w:rPr>
        <w:t xml:space="preserve"> root (MSJR)</w:t>
      </w:r>
      <w:r>
        <w:rPr>
          <w:rFonts w:ascii="Arial" w:hAnsi="Arial" w:cs="Arial"/>
          <w:b/>
          <w:i/>
          <w:iCs/>
        </w:rPr>
        <w:tab/>
      </w:r>
      <w:r w:rsidR="00B42705" w:rsidRPr="00A728DC">
        <w:rPr>
          <w:rFonts w:ascii="Arial" w:hAnsi="Arial" w:cs="Arial"/>
          <w:b/>
          <w:i/>
          <w:iCs/>
        </w:rPr>
        <w:t xml:space="preserve">on the </w:t>
      </w:r>
      <w:r w:rsidR="008B71CB" w:rsidRPr="00A728DC">
        <w:rPr>
          <w:rFonts w:ascii="Arial" w:hAnsi="Arial" w:cs="Arial"/>
          <w:b/>
          <w:i/>
          <w:iCs/>
        </w:rPr>
        <w:t>epididymal weight</w:t>
      </w:r>
      <w:r w:rsidR="00B42705" w:rsidRPr="00A728DC">
        <w:rPr>
          <w:rFonts w:ascii="Arial" w:hAnsi="Arial" w:cs="Arial"/>
          <w:b/>
          <w:i/>
          <w:iCs/>
        </w:rPr>
        <w:t xml:space="preserve"> of experimental animal.</w:t>
      </w:r>
    </w:p>
    <w:p w14:paraId="2A3B45B7" w14:textId="6F22A1EA" w:rsidR="00B42705" w:rsidRDefault="008B71CB" w:rsidP="00FD56C2">
      <w:pPr>
        <w:spacing w:before="240" w:after="20"/>
        <w:jc w:val="both"/>
        <w:rPr>
          <w:rFonts w:ascii="Arial" w:hAnsi="Arial" w:cs="Arial"/>
        </w:rPr>
      </w:pPr>
      <w:r w:rsidRPr="008B71CB">
        <w:rPr>
          <w:rFonts w:ascii="Arial" w:hAnsi="Arial" w:cs="Arial"/>
        </w:rPr>
        <w:lastRenderedPageBreak/>
        <w:t>The result revealed that compared to the control (A) group, the mean epididymal weight decreased in groups B, C and F while it increased in groups D and E. Compared to group B</w:t>
      </w:r>
      <w:r w:rsidR="00B42705">
        <w:rPr>
          <w:rFonts w:ascii="Arial" w:hAnsi="Arial" w:cs="Arial"/>
        </w:rPr>
        <w:t xml:space="preserve"> and C (MSJR)</w:t>
      </w:r>
      <w:r w:rsidRPr="008B71CB">
        <w:rPr>
          <w:rFonts w:ascii="Arial" w:hAnsi="Arial" w:cs="Arial"/>
        </w:rPr>
        <w:t xml:space="preserve">, there was an increase in the mean epididymal weight of groups A, D and E while it decreased in groups C and F. </w:t>
      </w:r>
    </w:p>
    <w:p w14:paraId="1EAA81ED" w14:textId="77777777" w:rsidR="00B34299" w:rsidRDefault="00B34299" w:rsidP="00FD56C2">
      <w:pPr>
        <w:spacing w:before="240" w:after="20"/>
        <w:jc w:val="both"/>
        <w:rPr>
          <w:rFonts w:ascii="Arial" w:hAnsi="Arial" w:cs="Arial"/>
        </w:rPr>
      </w:pPr>
    </w:p>
    <w:p w14:paraId="570EF832" w14:textId="2E2D3C33" w:rsidR="002A096A" w:rsidRDefault="002A096A" w:rsidP="002A096A">
      <w:pPr>
        <w:spacing w:before="240" w:after="20"/>
        <w:jc w:val="both"/>
        <w:rPr>
          <w:rFonts w:ascii="Arial" w:hAnsi="Arial" w:cs="Arial"/>
          <w:b/>
        </w:rPr>
      </w:pPr>
      <w:r>
        <w:rPr>
          <w:rFonts w:ascii="Arial" w:hAnsi="Arial" w:cs="Arial"/>
          <w:b/>
        </w:rPr>
        <w:t>Table 1</w:t>
      </w:r>
      <w:r w:rsidR="00265390">
        <w:rPr>
          <w:rFonts w:ascii="Arial" w:hAnsi="Arial" w:cs="Arial"/>
          <w:b/>
        </w:rPr>
        <w:t>.</w:t>
      </w:r>
      <w:r>
        <w:rPr>
          <w:rFonts w:ascii="Arial" w:hAnsi="Arial" w:cs="Arial"/>
          <w:b/>
        </w:rPr>
        <w:t xml:space="preserve"> </w:t>
      </w:r>
      <w:r w:rsidRPr="008B71CB">
        <w:rPr>
          <w:rFonts w:ascii="Arial" w:hAnsi="Arial" w:cs="Arial"/>
          <w:b/>
        </w:rPr>
        <w:t xml:space="preserve">Shows the effect of Zinc and methanol extract of </w:t>
      </w:r>
      <w:proofErr w:type="spellStart"/>
      <w:r w:rsidRPr="008656AD">
        <w:rPr>
          <w:rFonts w:ascii="Arial" w:hAnsi="Arial" w:cs="Arial"/>
          <w:b/>
          <w:i/>
        </w:rPr>
        <w:t>Sphenocentrum</w:t>
      </w:r>
      <w:proofErr w:type="spellEnd"/>
      <w:r w:rsidRPr="008656AD">
        <w:rPr>
          <w:rFonts w:ascii="Arial" w:hAnsi="Arial" w:cs="Arial"/>
          <w:b/>
          <w:i/>
        </w:rPr>
        <w:t xml:space="preserve"> </w:t>
      </w:r>
      <w:proofErr w:type="spellStart"/>
      <w:r w:rsidRPr="008656AD">
        <w:rPr>
          <w:rFonts w:ascii="Arial" w:hAnsi="Arial" w:cs="Arial"/>
          <w:b/>
          <w:i/>
        </w:rPr>
        <w:t>jollyanum</w:t>
      </w:r>
      <w:proofErr w:type="spellEnd"/>
      <w:r w:rsidRPr="008B71CB">
        <w:rPr>
          <w:rFonts w:ascii="Arial" w:hAnsi="Arial" w:cs="Arial"/>
          <w:b/>
        </w:rPr>
        <w:t xml:space="preserve"> root (MSJR) on the</w:t>
      </w:r>
      <w:r>
        <w:rPr>
          <w:rFonts w:ascii="Arial" w:hAnsi="Arial" w:cs="Arial"/>
          <w:b/>
        </w:rPr>
        <w:t xml:space="preserve"> Left, Right and</w:t>
      </w:r>
      <w:r w:rsidRPr="008B71CB">
        <w:rPr>
          <w:rFonts w:ascii="Arial" w:hAnsi="Arial" w:cs="Arial"/>
          <w:b/>
        </w:rPr>
        <w:t xml:space="preserve"> mean epididymal weight.</w:t>
      </w:r>
    </w:p>
    <w:p w14:paraId="3EEE4B1B" w14:textId="77777777" w:rsidR="00B42705" w:rsidRDefault="00B42705" w:rsidP="00FD56C2">
      <w:pPr>
        <w:spacing w:before="240" w:after="20"/>
        <w:jc w:val="both"/>
        <w:rPr>
          <w:rFonts w:ascii="Arial" w:hAnsi="Arial" w:cs="Arial"/>
          <w:b/>
        </w:rPr>
      </w:pPr>
    </w:p>
    <w:tbl>
      <w:tblPr>
        <w:tblW w:w="7726" w:type="dxa"/>
        <w:jc w:val="center"/>
        <w:tblLook w:val="04A0" w:firstRow="1" w:lastRow="0" w:firstColumn="1" w:lastColumn="0" w:noHBand="0" w:noVBand="1"/>
      </w:tblPr>
      <w:tblGrid>
        <w:gridCol w:w="2242"/>
        <w:gridCol w:w="1818"/>
        <w:gridCol w:w="1818"/>
        <w:gridCol w:w="1848"/>
      </w:tblGrid>
      <w:tr w:rsidR="002A096A" w:rsidRPr="00C631D0" w14:paraId="0FA45484" w14:textId="77777777" w:rsidTr="008E3FF1">
        <w:trPr>
          <w:trHeight w:val="579"/>
          <w:jc w:val="center"/>
        </w:trPr>
        <w:tc>
          <w:tcPr>
            <w:tcW w:w="2242" w:type="dxa"/>
            <w:tcBorders>
              <w:top w:val="single" w:sz="4" w:space="0" w:color="auto"/>
              <w:bottom w:val="single" w:sz="4" w:space="0" w:color="auto"/>
              <w:right w:val="nil"/>
            </w:tcBorders>
            <w:shd w:val="clear" w:color="auto" w:fill="auto"/>
            <w:noWrap/>
            <w:vAlign w:val="bottom"/>
            <w:hideMark/>
          </w:tcPr>
          <w:p w14:paraId="4BF353B2" w14:textId="77777777" w:rsidR="002A096A" w:rsidRPr="002E43C1" w:rsidRDefault="002A096A" w:rsidP="008E3FF1">
            <w:pPr>
              <w:rPr>
                <w:rFonts w:ascii="Arial" w:hAnsi="Arial" w:cs="Arial"/>
                <w:b/>
                <w:bCs/>
                <w:color w:val="000000"/>
              </w:rPr>
            </w:pPr>
            <w:r w:rsidRPr="002E43C1">
              <w:rPr>
                <w:rFonts w:ascii="Arial" w:hAnsi="Arial" w:cs="Arial"/>
                <w:b/>
                <w:bCs/>
                <w:color w:val="000000"/>
              </w:rPr>
              <w:t>Groups</w:t>
            </w:r>
          </w:p>
        </w:tc>
        <w:tc>
          <w:tcPr>
            <w:tcW w:w="1818" w:type="dxa"/>
            <w:tcBorders>
              <w:top w:val="single" w:sz="4" w:space="0" w:color="auto"/>
              <w:left w:val="nil"/>
              <w:bottom w:val="single" w:sz="4" w:space="0" w:color="auto"/>
              <w:right w:val="nil"/>
            </w:tcBorders>
            <w:shd w:val="clear" w:color="auto" w:fill="auto"/>
            <w:noWrap/>
            <w:vAlign w:val="bottom"/>
            <w:hideMark/>
          </w:tcPr>
          <w:p w14:paraId="50DEA8A2" w14:textId="77777777" w:rsidR="002A096A" w:rsidRPr="002E43C1" w:rsidRDefault="002A096A" w:rsidP="008E3FF1">
            <w:pPr>
              <w:rPr>
                <w:rFonts w:ascii="Arial" w:hAnsi="Arial" w:cs="Arial"/>
                <w:b/>
                <w:bCs/>
                <w:color w:val="000000"/>
              </w:rPr>
            </w:pPr>
            <w:r w:rsidRPr="002E43C1">
              <w:rPr>
                <w:rFonts w:ascii="Arial" w:hAnsi="Arial" w:cs="Arial"/>
                <w:b/>
                <w:bCs/>
                <w:color w:val="000000"/>
              </w:rPr>
              <w:t>Weight of Right</w:t>
            </w:r>
          </w:p>
          <w:p w14:paraId="08F827F2" w14:textId="77777777" w:rsidR="002A096A" w:rsidRPr="002E43C1" w:rsidRDefault="002A096A" w:rsidP="008E3FF1">
            <w:pPr>
              <w:rPr>
                <w:rFonts w:ascii="Arial" w:hAnsi="Arial" w:cs="Arial"/>
                <w:b/>
                <w:bCs/>
                <w:color w:val="000000"/>
              </w:rPr>
            </w:pPr>
            <w:r w:rsidRPr="002E43C1">
              <w:rPr>
                <w:rFonts w:ascii="Arial" w:hAnsi="Arial" w:cs="Arial"/>
                <w:b/>
                <w:bCs/>
                <w:color w:val="000000"/>
              </w:rPr>
              <w:t xml:space="preserve"> Epididymis (g)</w:t>
            </w:r>
          </w:p>
        </w:tc>
        <w:tc>
          <w:tcPr>
            <w:tcW w:w="1818" w:type="dxa"/>
            <w:tcBorders>
              <w:top w:val="single" w:sz="4" w:space="0" w:color="auto"/>
              <w:left w:val="nil"/>
              <w:bottom w:val="single" w:sz="4" w:space="0" w:color="auto"/>
              <w:right w:val="nil"/>
            </w:tcBorders>
            <w:shd w:val="clear" w:color="auto" w:fill="auto"/>
            <w:noWrap/>
            <w:vAlign w:val="bottom"/>
            <w:hideMark/>
          </w:tcPr>
          <w:p w14:paraId="33212144" w14:textId="77777777" w:rsidR="002A096A" w:rsidRPr="002E43C1" w:rsidRDefault="002A096A" w:rsidP="008E3FF1">
            <w:pPr>
              <w:rPr>
                <w:rFonts w:ascii="Arial" w:hAnsi="Arial" w:cs="Arial"/>
                <w:b/>
                <w:bCs/>
                <w:color w:val="000000"/>
              </w:rPr>
            </w:pPr>
            <w:r w:rsidRPr="002E43C1">
              <w:rPr>
                <w:rFonts w:ascii="Arial" w:hAnsi="Arial" w:cs="Arial"/>
                <w:b/>
                <w:bCs/>
                <w:color w:val="000000"/>
              </w:rPr>
              <w:t xml:space="preserve">Weight of Left </w:t>
            </w:r>
          </w:p>
          <w:p w14:paraId="190609F1" w14:textId="77777777" w:rsidR="002A096A" w:rsidRPr="002E43C1" w:rsidRDefault="002A096A" w:rsidP="008E3FF1">
            <w:pPr>
              <w:rPr>
                <w:rFonts w:ascii="Arial" w:hAnsi="Arial" w:cs="Arial"/>
                <w:b/>
                <w:bCs/>
                <w:color w:val="000000"/>
              </w:rPr>
            </w:pPr>
            <w:r w:rsidRPr="002E43C1">
              <w:rPr>
                <w:rFonts w:ascii="Arial" w:hAnsi="Arial" w:cs="Arial"/>
                <w:b/>
                <w:bCs/>
                <w:color w:val="000000"/>
              </w:rPr>
              <w:t>Epididymis (g)</w:t>
            </w:r>
          </w:p>
        </w:tc>
        <w:tc>
          <w:tcPr>
            <w:tcW w:w="1848" w:type="dxa"/>
            <w:tcBorders>
              <w:top w:val="single" w:sz="4" w:space="0" w:color="auto"/>
              <w:left w:val="nil"/>
              <w:bottom w:val="single" w:sz="4" w:space="0" w:color="auto"/>
            </w:tcBorders>
            <w:shd w:val="clear" w:color="auto" w:fill="auto"/>
            <w:noWrap/>
            <w:vAlign w:val="bottom"/>
            <w:hideMark/>
          </w:tcPr>
          <w:p w14:paraId="17B82D08" w14:textId="77777777" w:rsidR="002A096A" w:rsidRPr="002E43C1" w:rsidRDefault="002A096A" w:rsidP="008E3FF1">
            <w:pPr>
              <w:rPr>
                <w:rFonts w:ascii="Arial" w:hAnsi="Arial" w:cs="Arial"/>
                <w:b/>
                <w:bCs/>
                <w:color w:val="000000"/>
              </w:rPr>
            </w:pPr>
            <w:r w:rsidRPr="002E43C1">
              <w:rPr>
                <w:rFonts w:ascii="Arial" w:hAnsi="Arial" w:cs="Arial"/>
                <w:b/>
                <w:bCs/>
                <w:color w:val="000000"/>
              </w:rPr>
              <w:t>Mean Epididymal Weight (g)</w:t>
            </w:r>
          </w:p>
        </w:tc>
      </w:tr>
      <w:tr w:rsidR="002A096A" w:rsidRPr="00C631D0" w14:paraId="2E384E6C" w14:textId="77777777" w:rsidTr="008E3FF1">
        <w:trPr>
          <w:trHeight w:val="550"/>
          <w:jc w:val="center"/>
        </w:trPr>
        <w:tc>
          <w:tcPr>
            <w:tcW w:w="2242" w:type="dxa"/>
            <w:tcBorders>
              <w:top w:val="nil"/>
              <w:bottom w:val="nil"/>
              <w:right w:val="nil"/>
            </w:tcBorders>
            <w:shd w:val="clear" w:color="auto" w:fill="auto"/>
            <w:noWrap/>
            <w:vAlign w:val="bottom"/>
            <w:hideMark/>
          </w:tcPr>
          <w:p w14:paraId="2E4AFFCE" w14:textId="77777777" w:rsidR="002A096A" w:rsidRPr="004F687F" w:rsidRDefault="002A096A" w:rsidP="008E3FF1">
            <w:pPr>
              <w:rPr>
                <w:rFonts w:ascii="Arial" w:hAnsi="Arial" w:cs="Arial"/>
                <w:b/>
                <w:bCs/>
                <w:color w:val="000000"/>
              </w:rPr>
            </w:pPr>
            <w:r w:rsidRPr="004F687F">
              <w:rPr>
                <w:rFonts w:ascii="Arial" w:hAnsi="Arial" w:cs="Arial"/>
                <w:b/>
                <w:bCs/>
                <w:color w:val="000000"/>
                <w:lang w:val="en-GB"/>
              </w:rPr>
              <w:t>A. Control</w:t>
            </w:r>
          </w:p>
        </w:tc>
        <w:tc>
          <w:tcPr>
            <w:tcW w:w="1818" w:type="dxa"/>
            <w:tcBorders>
              <w:top w:val="nil"/>
              <w:left w:val="nil"/>
              <w:bottom w:val="nil"/>
              <w:right w:val="nil"/>
            </w:tcBorders>
            <w:shd w:val="clear" w:color="auto" w:fill="auto"/>
            <w:noWrap/>
            <w:vAlign w:val="bottom"/>
            <w:hideMark/>
          </w:tcPr>
          <w:p w14:paraId="0E444FFD" w14:textId="77777777" w:rsidR="002A096A" w:rsidRPr="00C631D0" w:rsidRDefault="002A096A" w:rsidP="008E3FF1">
            <w:pPr>
              <w:rPr>
                <w:rFonts w:ascii="Arial" w:hAnsi="Arial" w:cs="Arial"/>
                <w:color w:val="000000"/>
              </w:rPr>
            </w:pPr>
            <w:r w:rsidRPr="00C631D0">
              <w:rPr>
                <w:rFonts w:ascii="Arial" w:hAnsi="Arial" w:cs="Arial"/>
                <w:color w:val="000000"/>
                <w:lang w:val="en-GB"/>
              </w:rPr>
              <w:t>0.48 ± 0.07</w:t>
            </w:r>
          </w:p>
        </w:tc>
        <w:tc>
          <w:tcPr>
            <w:tcW w:w="1818" w:type="dxa"/>
            <w:tcBorders>
              <w:top w:val="nil"/>
              <w:left w:val="nil"/>
              <w:bottom w:val="nil"/>
              <w:right w:val="nil"/>
            </w:tcBorders>
            <w:shd w:val="clear" w:color="auto" w:fill="auto"/>
            <w:noWrap/>
            <w:vAlign w:val="bottom"/>
            <w:hideMark/>
          </w:tcPr>
          <w:p w14:paraId="6DBD61B1" w14:textId="77777777" w:rsidR="002A096A" w:rsidRPr="00C631D0" w:rsidRDefault="002A096A" w:rsidP="008E3FF1">
            <w:pPr>
              <w:rPr>
                <w:rFonts w:ascii="Arial" w:hAnsi="Arial" w:cs="Arial"/>
                <w:color w:val="000000"/>
              </w:rPr>
            </w:pPr>
            <w:r w:rsidRPr="00C631D0">
              <w:rPr>
                <w:rFonts w:ascii="Arial" w:hAnsi="Arial" w:cs="Arial"/>
                <w:color w:val="000000"/>
                <w:lang w:val="en-GB"/>
              </w:rPr>
              <w:t>0.59 ± 0.10</w:t>
            </w:r>
          </w:p>
        </w:tc>
        <w:tc>
          <w:tcPr>
            <w:tcW w:w="1848" w:type="dxa"/>
            <w:tcBorders>
              <w:top w:val="nil"/>
              <w:left w:val="nil"/>
              <w:bottom w:val="nil"/>
            </w:tcBorders>
            <w:shd w:val="clear" w:color="auto" w:fill="auto"/>
            <w:noWrap/>
            <w:vAlign w:val="bottom"/>
            <w:hideMark/>
          </w:tcPr>
          <w:p w14:paraId="1559B9C4" w14:textId="77777777" w:rsidR="002A096A" w:rsidRPr="00C631D0" w:rsidRDefault="002A096A" w:rsidP="008E3FF1">
            <w:pPr>
              <w:rPr>
                <w:rFonts w:ascii="Arial" w:hAnsi="Arial" w:cs="Arial"/>
                <w:color w:val="000000"/>
              </w:rPr>
            </w:pPr>
            <w:bookmarkStart w:id="1" w:name="RANGE!J4"/>
            <w:r w:rsidRPr="00C631D0">
              <w:rPr>
                <w:rFonts w:ascii="Arial" w:hAnsi="Arial" w:cs="Arial"/>
                <w:color w:val="000000"/>
                <w:lang w:val="en-GB"/>
              </w:rPr>
              <w:t>0.54 ± 0.0</w:t>
            </w:r>
            <w:bookmarkEnd w:id="1"/>
            <w:r>
              <w:rPr>
                <w:rFonts w:ascii="Arial" w:hAnsi="Arial" w:cs="Arial"/>
                <w:color w:val="000000"/>
                <w:lang w:val="en-GB"/>
              </w:rPr>
              <w:t>7</w:t>
            </w:r>
          </w:p>
        </w:tc>
      </w:tr>
      <w:tr w:rsidR="002A096A" w:rsidRPr="00C631D0" w14:paraId="56519EAB" w14:textId="77777777" w:rsidTr="008E3FF1">
        <w:trPr>
          <w:trHeight w:val="550"/>
          <w:jc w:val="center"/>
        </w:trPr>
        <w:tc>
          <w:tcPr>
            <w:tcW w:w="2242" w:type="dxa"/>
            <w:tcBorders>
              <w:top w:val="nil"/>
              <w:bottom w:val="nil"/>
              <w:right w:val="nil"/>
            </w:tcBorders>
            <w:shd w:val="clear" w:color="auto" w:fill="auto"/>
            <w:noWrap/>
            <w:vAlign w:val="bottom"/>
            <w:hideMark/>
          </w:tcPr>
          <w:p w14:paraId="4125643E" w14:textId="77777777" w:rsidR="002A096A" w:rsidRPr="004F687F" w:rsidRDefault="002A096A" w:rsidP="008E3FF1">
            <w:pPr>
              <w:rPr>
                <w:rFonts w:ascii="Arial" w:hAnsi="Arial" w:cs="Arial"/>
                <w:b/>
                <w:bCs/>
                <w:color w:val="000000"/>
              </w:rPr>
            </w:pPr>
            <w:r w:rsidRPr="004F687F">
              <w:rPr>
                <w:rFonts w:ascii="Arial" w:hAnsi="Arial" w:cs="Arial"/>
                <w:b/>
                <w:bCs/>
                <w:color w:val="000000"/>
                <w:lang w:val="en-GB"/>
              </w:rPr>
              <w:t>B. MSJR 500</w:t>
            </w:r>
          </w:p>
        </w:tc>
        <w:tc>
          <w:tcPr>
            <w:tcW w:w="1818" w:type="dxa"/>
            <w:tcBorders>
              <w:top w:val="nil"/>
              <w:left w:val="nil"/>
              <w:bottom w:val="nil"/>
              <w:right w:val="nil"/>
            </w:tcBorders>
            <w:shd w:val="clear" w:color="auto" w:fill="auto"/>
            <w:noWrap/>
            <w:vAlign w:val="bottom"/>
            <w:hideMark/>
          </w:tcPr>
          <w:p w14:paraId="528384A6" w14:textId="77777777" w:rsidR="002A096A" w:rsidRPr="00C631D0" w:rsidRDefault="002A096A" w:rsidP="008E3FF1">
            <w:pPr>
              <w:rPr>
                <w:rFonts w:ascii="Arial" w:hAnsi="Arial" w:cs="Arial"/>
                <w:color w:val="000000"/>
              </w:rPr>
            </w:pPr>
            <w:r w:rsidRPr="00C631D0">
              <w:rPr>
                <w:rFonts w:ascii="Arial" w:hAnsi="Arial" w:cs="Arial"/>
                <w:color w:val="000000"/>
                <w:lang w:val="en-GB"/>
              </w:rPr>
              <w:t>0.43 ± 0.01</w:t>
            </w:r>
          </w:p>
        </w:tc>
        <w:tc>
          <w:tcPr>
            <w:tcW w:w="1818" w:type="dxa"/>
            <w:tcBorders>
              <w:top w:val="nil"/>
              <w:left w:val="nil"/>
              <w:bottom w:val="nil"/>
              <w:right w:val="nil"/>
            </w:tcBorders>
            <w:shd w:val="clear" w:color="auto" w:fill="auto"/>
            <w:noWrap/>
            <w:vAlign w:val="bottom"/>
            <w:hideMark/>
          </w:tcPr>
          <w:p w14:paraId="1A84C440" w14:textId="77777777" w:rsidR="002A096A" w:rsidRPr="00C631D0" w:rsidRDefault="002A096A" w:rsidP="008E3FF1">
            <w:pPr>
              <w:rPr>
                <w:rFonts w:ascii="Arial" w:hAnsi="Arial" w:cs="Arial"/>
                <w:color w:val="000000"/>
              </w:rPr>
            </w:pPr>
            <w:r w:rsidRPr="00C631D0">
              <w:rPr>
                <w:rFonts w:ascii="Arial" w:hAnsi="Arial" w:cs="Arial"/>
                <w:color w:val="000000"/>
                <w:lang w:val="en-GB"/>
              </w:rPr>
              <w:t>0.51 ± 0.06</w:t>
            </w:r>
          </w:p>
        </w:tc>
        <w:tc>
          <w:tcPr>
            <w:tcW w:w="1848" w:type="dxa"/>
            <w:tcBorders>
              <w:top w:val="nil"/>
              <w:left w:val="nil"/>
              <w:bottom w:val="nil"/>
            </w:tcBorders>
            <w:shd w:val="clear" w:color="auto" w:fill="auto"/>
            <w:noWrap/>
            <w:vAlign w:val="bottom"/>
            <w:hideMark/>
          </w:tcPr>
          <w:p w14:paraId="72698CF6" w14:textId="77777777" w:rsidR="002A096A" w:rsidRPr="00C631D0" w:rsidRDefault="002A096A" w:rsidP="008E3FF1">
            <w:pPr>
              <w:rPr>
                <w:rFonts w:ascii="Arial" w:hAnsi="Arial" w:cs="Arial"/>
                <w:color w:val="000000"/>
              </w:rPr>
            </w:pPr>
            <w:bookmarkStart w:id="2" w:name="RANGE!J5"/>
            <w:r w:rsidRPr="00C631D0">
              <w:rPr>
                <w:rFonts w:ascii="Arial" w:hAnsi="Arial" w:cs="Arial"/>
                <w:color w:val="000000"/>
                <w:lang w:val="en-GB"/>
              </w:rPr>
              <w:t>0.47 ± 0.02</w:t>
            </w:r>
            <w:bookmarkEnd w:id="2"/>
          </w:p>
        </w:tc>
      </w:tr>
      <w:tr w:rsidR="002A096A" w:rsidRPr="00C631D0" w14:paraId="772025C1" w14:textId="77777777" w:rsidTr="008E3FF1">
        <w:trPr>
          <w:trHeight w:val="550"/>
          <w:jc w:val="center"/>
        </w:trPr>
        <w:tc>
          <w:tcPr>
            <w:tcW w:w="2242" w:type="dxa"/>
            <w:tcBorders>
              <w:top w:val="nil"/>
              <w:bottom w:val="nil"/>
              <w:right w:val="nil"/>
            </w:tcBorders>
            <w:shd w:val="clear" w:color="auto" w:fill="auto"/>
            <w:noWrap/>
            <w:vAlign w:val="bottom"/>
            <w:hideMark/>
          </w:tcPr>
          <w:p w14:paraId="1440F624" w14:textId="77777777" w:rsidR="002A096A" w:rsidRPr="004F687F" w:rsidRDefault="002A096A" w:rsidP="008E3FF1">
            <w:pPr>
              <w:rPr>
                <w:rFonts w:ascii="Arial" w:hAnsi="Arial" w:cs="Arial"/>
                <w:b/>
                <w:bCs/>
                <w:color w:val="000000"/>
                <w:lang w:val="en-GB"/>
              </w:rPr>
            </w:pPr>
            <w:r w:rsidRPr="004F687F">
              <w:rPr>
                <w:rFonts w:ascii="Arial" w:hAnsi="Arial" w:cs="Arial"/>
                <w:b/>
                <w:bCs/>
                <w:color w:val="000000"/>
                <w:lang w:val="en-GB"/>
              </w:rPr>
              <w:t>C. MSJR 1000</w:t>
            </w:r>
          </w:p>
        </w:tc>
        <w:tc>
          <w:tcPr>
            <w:tcW w:w="1818" w:type="dxa"/>
            <w:tcBorders>
              <w:top w:val="nil"/>
              <w:left w:val="nil"/>
              <w:bottom w:val="nil"/>
              <w:right w:val="nil"/>
            </w:tcBorders>
            <w:shd w:val="clear" w:color="auto" w:fill="auto"/>
            <w:noWrap/>
            <w:vAlign w:val="bottom"/>
            <w:hideMark/>
          </w:tcPr>
          <w:p w14:paraId="1B2F8BC3" w14:textId="77777777" w:rsidR="002A096A" w:rsidRPr="00C631D0" w:rsidRDefault="002A096A" w:rsidP="008E3FF1">
            <w:pPr>
              <w:rPr>
                <w:rFonts w:ascii="Arial" w:hAnsi="Arial" w:cs="Arial"/>
                <w:color w:val="000000"/>
              </w:rPr>
            </w:pPr>
            <w:r w:rsidRPr="00C631D0">
              <w:rPr>
                <w:rFonts w:ascii="Arial" w:hAnsi="Arial" w:cs="Arial"/>
                <w:color w:val="000000"/>
                <w:lang w:val="en-GB"/>
              </w:rPr>
              <w:t>0.35 ± 0.07</w:t>
            </w:r>
          </w:p>
        </w:tc>
        <w:tc>
          <w:tcPr>
            <w:tcW w:w="1818" w:type="dxa"/>
            <w:tcBorders>
              <w:top w:val="nil"/>
              <w:left w:val="nil"/>
              <w:bottom w:val="nil"/>
              <w:right w:val="nil"/>
            </w:tcBorders>
            <w:shd w:val="clear" w:color="auto" w:fill="auto"/>
            <w:noWrap/>
            <w:vAlign w:val="bottom"/>
            <w:hideMark/>
          </w:tcPr>
          <w:p w14:paraId="0A1172AA" w14:textId="77777777" w:rsidR="002A096A" w:rsidRPr="00C631D0" w:rsidRDefault="002A096A" w:rsidP="008E3FF1">
            <w:pPr>
              <w:rPr>
                <w:rFonts w:ascii="Arial" w:hAnsi="Arial" w:cs="Arial"/>
                <w:color w:val="000000"/>
              </w:rPr>
            </w:pPr>
            <w:r w:rsidRPr="00C631D0">
              <w:rPr>
                <w:rFonts w:ascii="Arial" w:hAnsi="Arial" w:cs="Arial"/>
                <w:color w:val="000000"/>
                <w:lang w:val="en-GB"/>
              </w:rPr>
              <w:t>0.43 ± 0.09</w:t>
            </w:r>
          </w:p>
        </w:tc>
        <w:tc>
          <w:tcPr>
            <w:tcW w:w="1848" w:type="dxa"/>
            <w:tcBorders>
              <w:top w:val="nil"/>
              <w:left w:val="nil"/>
              <w:bottom w:val="nil"/>
            </w:tcBorders>
            <w:shd w:val="clear" w:color="auto" w:fill="auto"/>
            <w:noWrap/>
            <w:vAlign w:val="bottom"/>
            <w:hideMark/>
          </w:tcPr>
          <w:p w14:paraId="5A68876C" w14:textId="77777777" w:rsidR="002A096A" w:rsidRPr="00C631D0" w:rsidRDefault="002A096A" w:rsidP="008E3FF1">
            <w:pPr>
              <w:rPr>
                <w:rFonts w:ascii="Arial" w:hAnsi="Arial" w:cs="Arial"/>
                <w:color w:val="000000"/>
              </w:rPr>
            </w:pPr>
            <w:bookmarkStart w:id="3" w:name="RANGE!J6"/>
            <w:r w:rsidRPr="00C631D0">
              <w:rPr>
                <w:rFonts w:ascii="Arial" w:hAnsi="Arial" w:cs="Arial"/>
                <w:color w:val="000000"/>
                <w:lang w:val="en-GB"/>
              </w:rPr>
              <w:t>0.39 ± 0.08</w:t>
            </w:r>
            <w:r w:rsidRPr="00C631D0">
              <w:rPr>
                <w:rFonts w:ascii="Arial" w:hAnsi="Arial" w:cs="Arial"/>
                <w:color w:val="000000"/>
                <w:vertAlign w:val="superscript"/>
                <w:lang w:val="en-GB"/>
              </w:rPr>
              <w:t>#</w:t>
            </w:r>
            <w:bookmarkEnd w:id="3"/>
          </w:p>
        </w:tc>
      </w:tr>
      <w:tr w:rsidR="002A096A" w:rsidRPr="00C631D0" w14:paraId="7194CCEB" w14:textId="77777777" w:rsidTr="008E3FF1">
        <w:trPr>
          <w:trHeight w:val="550"/>
          <w:jc w:val="center"/>
        </w:trPr>
        <w:tc>
          <w:tcPr>
            <w:tcW w:w="2242" w:type="dxa"/>
            <w:tcBorders>
              <w:top w:val="nil"/>
              <w:bottom w:val="nil"/>
              <w:right w:val="nil"/>
            </w:tcBorders>
            <w:shd w:val="clear" w:color="auto" w:fill="auto"/>
            <w:noWrap/>
            <w:vAlign w:val="bottom"/>
            <w:hideMark/>
          </w:tcPr>
          <w:p w14:paraId="2755500E" w14:textId="77777777" w:rsidR="002A096A" w:rsidRPr="004F687F" w:rsidRDefault="002A096A" w:rsidP="008E3FF1">
            <w:pPr>
              <w:rPr>
                <w:rFonts w:ascii="Arial" w:hAnsi="Arial" w:cs="Arial"/>
                <w:b/>
                <w:bCs/>
                <w:color w:val="000000"/>
              </w:rPr>
            </w:pPr>
            <w:r w:rsidRPr="004F687F">
              <w:rPr>
                <w:rFonts w:ascii="Arial" w:eastAsia="SimSun" w:hAnsi="Arial" w:cs="Arial"/>
                <w:b/>
                <w:bCs/>
                <w:lang w:eastAsia="zh-CN"/>
              </w:rPr>
              <w:t>D. ZN</w:t>
            </w:r>
          </w:p>
        </w:tc>
        <w:tc>
          <w:tcPr>
            <w:tcW w:w="1818" w:type="dxa"/>
            <w:tcBorders>
              <w:top w:val="nil"/>
              <w:left w:val="nil"/>
              <w:bottom w:val="nil"/>
              <w:right w:val="nil"/>
            </w:tcBorders>
            <w:shd w:val="clear" w:color="auto" w:fill="auto"/>
            <w:noWrap/>
            <w:vAlign w:val="bottom"/>
            <w:hideMark/>
          </w:tcPr>
          <w:p w14:paraId="0EECF524" w14:textId="77777777" w:rsidR="002A096A" w:rsidRPr="00C631D0" w:rsidRDefault="002A096A" w:rsidP="008E3FF1">
            <w:pPr>
              <w:rPr>
                <w:rFonts w:ascii="Arial" w:hAnsi="Arial" w:cs="Arial"/>
                <w:color w:val="000000"/>
              </w:rPr>
            </w:pPr>
            <w:r w:rsidRPr="00C631D0">
              <w:rPr>
                <w:rFonts w:ascii="Arial" w:hAnsi="Arial" w:cs="Arial"/>
                <w:color w:val="000000"/>
                <w:lang w:val="en-GB"/>
              </w:rPr>
              <w:t>0.66 ± 0.04</w:t>
            </w:r>
          </w:p>
        </w:tc>
        <w:tc>
          <w:tcPr>
            <w:tcW w:w="1818" w:type="dxa"/>
            <w:tcBorders>
              <w:top w:val="nil"/>
              <w:left w:val="nil"/>
              <w:bottom w:val="nil"/>
              <w:right w:val="nil"/>
            </w:tcBorders>
            <w:shd w:val="clear" w:color="auto" w:fill="auto"/>
            <w:noWrap/>
            <w:vAlign w:val="bottom"/>
            <w:hideMark/>
          </w:tcPr>
          <w:p w14:paraId="33852791" w14:textId="77777777" w:rsidR="002A096A" w:rsidRPr="00C631D0" w:rsidRDefault="002A096A" w:rsidP="008E3FF1">
            <w:pPr>
              <w:rPr>
                <w:rFonts w:ascii="Arial" w:hAnsi="Arial" w:cs="Arial"/>
                <w:color w:val="000000"/>
              </w:rPr>
            </w:pPr>
            <w:r w:rsidRPr="00C631D0">
              <w:rPr>
                <w:rFonts w:ascii="Arial" w:hAnsi="Arial" w:cs="Arial"/>
                <w:color w:val="000000"/>
                <w:lang w:val="en-GB"/>
              </w:rPr>
              <w:t>0.66 ± 0.02</w:t>
            </w:r>
          </w:p>
        </w:tc>
        <w:tc>
          <w:tcPr>
            <w:tcW w:w="1848" w:type="dxa"/>
            <w:tcBorders>
              <w:top w:val="nil"/>
              <w:left w:val="nil"/>
              <w:bottom w:val="nil"/>
            </w:tcBorders>
            <w:shd w:val="clear" w:color="auto" w:fill="auto"/>
            <w:noWrap/>
            <w:vAlign w:val="bottom"/>
            <w:hideMark/>
          </w:tcPr>
          <w:p w14:paraId="164BB614" w14:textId="77777777" w:rsidR="002A096A" w:rsidRPr="00C631D0" w:rsidRDefault="002A096A" w:rsidP="008E3FF1">
            <w:pPr>
              <w:rPr>
                <w:rFonts w:ascii="Arial" w:hAnsi="Arial" w:cs="Arial"/>
                <w:color w:val="000000"/>
              </w:rPr>
            </w:pPr>
            <w:bookmarkStart w:id="4" w:name="RANGE!J7"/>
            <w:r w:rsidRPr="00C631D0">
              <w:rPr>
                <w:rFonts w:ascii="Arial" w:hAnsi="Arial" w:cs="Arial"/>
                <w:color w:val="000000"/>
                <w:lang w:val="en-GB"/>
              </w:rPr>
              <w:t>0.66 ± 0.03</w:t>
            </w:r>
            <w:bookmarkEnd w:id="4"/>
          </w:p>
        </w:tc>
      </w:tr>
      <w:tr w:rsidR="002A096A" w:rsidRPr="00C631D0" w14:paraId="71C422C4" w14:textId="77777777" w:rsidTr="008E3FF1">
        <w:trPr>
          <w:trHeight w:val="550"/>
          <w:jc w:val="center"/>
        </w:trPr>
        <w:tc>
          <w:tcPr>
            <w:tcW w:w="2242" w:type="dxa"/>
            <w:tcBorders>
              <w:top w:val="nil"/>
              <w:bottom w:val="nil"/>
              <w:right w:val="nil"/>
            </w:tcBorders>
            <w:shd w:val="clear" w:color="auto" w:fill="auto"/>
            <w:noWrap/>
            <w:vAlign w:val="bottom"/>
            <w:hideMark/>
          </w:tcPr>
          <w:p w14:paraId="7486414A" w14:textId="77777777" w:rsidR="002A096A" w:rsidRPr="004F687F" w:rsidRDefault="002A096A" w:rsidP="008E3FF1">
            <w:pPr>
              <w:rPr>
                <w:rFonts w:ascii="Arial" w:hAnsi="Arial" w:cs="Arial"/>
                <w:b/>
                <w:bCs/>
                <w:color w:val="000000"/>
                <w:lang w:val="en-GB"/>
              </w:rPr>
            </w:pPr>
            <w:r w:rsidRPr="004F687F">
              <w:rPr>
                <w:rFonts w:ascii="Arial" w:eastAsia="SimSun" w:hAnsi="Arial" w:cs="Arial"/>
                <w:b/>
                <w:bCs/>
                <w:lang w:eastAsia="zh-CN"/>
              </w:rPr>
              <w:t>E. ZN/MSJR500</w:t>
            </w:r>
          </w:p>
        </w:tc>
        <w:tc>
          <w:tcPr>
            <w:tcW w:w="1818" w:type="dxa"/>
            <w:tcBorders>
              <w:top w:val="nil"/>
              <w:left w:val="nil"/>
              <w:bottom w:val="nil"/>
              <w:right w:val="nil"/>
            </w:tcBorders>
            <w:shd w:val="clear" w:color="auto" w:fill="auto"/>
            <w:noWrap/>
            <w:vAlign w:val="bottom"/>
            <w:hideMark/>
          </w:tcPr>
          <w:p w14:paraId="5D839FB4" w14:textId="77777777" w:rsidR="002A096A" w:rsidRPr="00C631D0" w:rsidRDefault="002A096A" w:rsidP="008E3FF1">
            <w:pPr>
              <w:rPr>
                <w:rFonts w:ascii="Arial" w:hAnsi="Arial" w:cs="Arial"/>
                <w:color w:val="000000"/>
              </w:rPr>
            </w:pPr>
            <w:r w:rsidRPr="00C631D0">
              <w:rPr>
                <w:rFonts w:ascii="Arial" w:hAnsi="Arial" w:cs="Arial"/>
                <w:color w:val="000000"/>
                <w:lang w:val="en-GB"/>
              </w:rPr>
              <w:t>0.57 ± 0.01</w:t>
            </w:r>
          </w:p>
        </w:tc>
        <w:tc>
          <w:tcPr>
            <w:tcW w:w="1818" w:type="dxa"/>
            <w:tcBorders>
              <w:top w:val="nil"/>
              <w:left w:val="nil"/>
              <w:bottom w:val="nil"/>
              <w:right w:val="nil"/>
            </w:tcBorders>
            <w:shd w:val="clear" w:color="auto" w:fill="auto"/>
            <w:noWrap/>
            <w:vAlign w:val="bottom"/>
            <w:hideMark/>
          </w:tcPr>
          <w:p w14:paraId="1D92A4EB" w14:textId="77777777" w:rsidR="002A096A" w:rsidRPr="00C631D0" w:rsidRDefault="002A096A" w:rsidP="008E3FF1">
            <w:pPr>
              <w:rPr>
                <w:rFonts w:ascii="Arial" w:hAnsi="Arial" w:cs="Arial"/>
                <w:color w:val="000000"/>
              </w:rPr>
            </w:pPr>
            <w:r w:rsidRPr="00C631D0">
              <w:rPr>
                <w:rFonts w:ascii="Arial" w:hAnsi="Arial" w:cs="Arial"/>
                <w:color w:val="000000"/>
                <w:lang w:val="en-GB"/>
              </w:rPr>
              <w:t>0.59 ± 0.01</w:t>
            </w:r>
          </w:p>
        </w:tc>
        <w:tc>
          <w:tcPr>
            <w:tcW w:w="1848" w:type="dxa"/>
            <w:tcBorders>
              <w:top w:val="nil"/>
              <w:left w:val="nil"/>
              <w:bottom w:val="nil"/>
            </w:tcBorders>
            <w:shd w:val="clear" w:color="auto" w:fill="auto"/>
            <w:noWrap/>
            <w:vAlign w:val="bottom"/>
            <w:hideMark/>
          </w:tcPr>
          <w:p w14:paraId="1DCD8DC3" w14:textId="77777777" w:rsidR="002A096A" w:rsidRPr="00C631D0" w:rsidRDefault="002A096A" w:rsidP="008E3FF1">
            <w:pPr>
              <w:rPr>
                <w:rFonts w:ascii="Arial" w:hAnsi="Arial" w:cs="Arial"/>
                <w:color w:val="000000"/>
              </w:rPr>
            </w:pPr>
            <w:bookmarkStart w:id="5" w:name="RANGE!J8"/>
            <w:r w:rsidRPr="00C631D0">
              <w:rPr>
                <w:rFonts w:ascii="Arial" w:hAnsi="Arial" w:cs="Arial"/>
                <w:color w:val="000000"/>
                <w:lang w:val="en-GB"/>
              </w:rPr>
              <w:t>0.58 ± 0.01</w:t>
            </w:r>
            <w:bookmarkEnd w:id="5"/>
          </w:p>
        </w:tc>
      </w:tr>
      <w:tr w:rsidR="002A096A" w:rsidRPr="00C631D0" w14:paraId="0BD31A2D" w14:textId="77777777" w:rsidTr="008E3FF1">
        <w:trPr>
          <w:trHeight w:val="550"/>
          <w:jc w:val="center"/>
        </w:trPr>
        <w:tc>
          <w:tcPr>
            <w:tcW w:w="2242" w:type="dxa"/>
            <w:tcBorders>
              <w:top w:val="nil"/>
              <w:bottom w:val="single" w:sz="4" w:space="0" w:color="auto"/>
              <w:right w:val="nil"/>
            </w:tcBorders>
            <w:shd w:val="clear" w:color="auto" w:fill="auto"/>
            <w:noWrap/>
            <w:vAlign w:val="bottom"/>
            <w:hideMark/>
          </w:tcPr>
          <w:p w14:paraId="0C76AA80" w14:textId="77777777" w:rsidR="002A096A" w:rsidRPr="004F687F" w:rsidRDefault="002A096A" w:rsidP="008E3FF1">
            <w:pPr>
              <w:rPr>
                <w:rFonts w:ascii="Arial" w:hAnsi="Arial" w:cs="Arial"/>
                <w:b/>
                <w:bCs/>
                <w:color w:val="000000"/>
                <w:lang w:val="en-GB"/>
              </w:rPr>
            </w:pPr>
            <w:r w:rsidRPr="004F687F">
              <w:rPr>
                <w:rFonts w:ascii="Arial" w:eastAsia="SimSun" w:hAnsi="Arial" w:cs="Arial"/>
                <w:b/>
                <w:bCs/>
                <w:lang w:eastAsia="zh-CN"/>
              </w:rPr>
              <w:t>F. ZN/MSJR1000</w:t>
            </w:r>
          </w:p>
        </w:tc>
        <w:tc>
          <w:tcPr>
            <w:tcW w:w="1818" w:type="dxa"/>
            <w:tcBorders>
              <w:top w:val="nil"/>
              <w:left w:val="nil"/>
              <w:bottom w:val="single" w:sz="4" w:space="0" w:color="auto"/>
              <w:right w:val="nil"/>
            </w:tcBorders>
            <w:shd w:val="clear" w:color="auto" w:fill="auto"/>
            <w:noWrap/>
            <w:vAlign w:val="bottom"/>
            <w:hideMark/>
          </w:tcPr>
          <w:p w14:paraId="3F779630" w14:textId="77777777" w:rsidR="002A096A" w:rsidRPr="00C631D0" w:rsidRDefault="002A096A" w:rsidP="008E3FF1">
            <w:pPr>
              <w:rPr>
                <w:rFonts w:ascii="Arial" w:hAnsi="Arial" w:cs="Arial"/>
                <w:color w:val="000000"/>
              </w:rPr>
            </w:pPr>
            <w:r w:rsidRPr="00C631D0">
              <w:rPr>
                <w:rFonts w:ascii="Arial" w:hAnsi="Arial" w:cs="Arial"/>
                <w:color w:val="000000"/>
                <w:lang w:val="en-GB"/>
              </w:rPr>
              <w:t>0.38 ± 0.09</w:t>
            </w:r>
          </w:p>
        </w:tc>
        <w:tc>
          <w:tcPr>
            <w:tcW w:w="1818" w:type="dxa"/>
            <w:tcBorders>
              <w:top w:val="nil"/>
              <w:left w:val="nil"/>
              <w:bottom w:val="single" w:sz="4" w:space="0" w:color="auto"/>
              <w:right w:val="nil"/>
            </w:tcBorders>
            <w:shd w:val="clear" w:color="auto" w:fill="auto"/>
            <w:noWrap/>
            <w:vAlign w:val="bottom"/>
            <w:hideMark/>
          </w:tcPr>
          <w:p w14:paraId="69C99749" w14:textId="77777777" w:rsidR="002A096A" w:rsidRPr="00C631D0" w:rsidRDefault="002A096A" w:rsidP="008E3FF1">
            <w:pPr>
              <w:rPr>
                <w:rFonts w:ascii="Arial" w:hAnsi="Arial" w:cs="Arial"/>
                <w:color w:val="000000"/>
              </w:rPr>
            </w:pPr>
            <w:r w:rsidRPr="00C631D0">
              <w:rPr>
                <w:rFonts w:ascii="Arial" w:hAnsi="Arial" w:cs="Arial"/>
                <w:color w:val="000000"/>
                <w:lang w:val="en-GB"/>
              </w:rPr>
              <w:t>0.43 ± 0.09</w:t>
            </w:r>
          </w:p>
        </w:tc>
        <w:tc>
          <w:tcPr>
            <w:tcW w:w="1848" w:type="dxa"/>
            <w:tcBorders>
              <w:top w:val="nil"/>
              <w:left w:val="nil"/>
              <w:bottom w:val="single" w:sz="4" w:space="0" w:color="auto"/>
            </w:tcBorders>
            <w:shd w:val="clear" w:color="auto" w:fill="auto"/>
            <w:noWrap/>
            <w:vAlign w:val="bottom"/>
            <w:hideMark/>
          </w:tcPr>
          <w:p w14:paraId="75BDC247" w14:textId="77777777" w:rsidR="002A096A" w:rsidRPr="00C631D0" w:rsidRDefault="002A096A" w:rsidP="008E3FF1">
            <w:pPr>
              <w:rPr>
                <w:rFonts w:ascii="Arial" w:hAnsi="Arial" w:cs="Arial"/>
                <w:color w:val="000000"/>
              </w:rPr>
            </w:pPr>
            <w:bookmarkStart w:id="6" w:name="RANGE!J9"/>
            <w:r w:rsidRPr="00C631D0">
              <w:rPr>
                <w:rFonts w:ascii="Arial" w:hAnsi="Arial" w:cs="Arial"/>
                <w:color w:val="000000"/>
                <w:lang w:val="en-GB"/>
              </w:rPr>
              <w:t>0.41 ± 0.09</w:t>
            </w:r>
            <w:r w:rsidRPr="00C631D0">
              <w:rPr>
                <w:rFonts w:ascii="Arial" w:hAnsi="Arial" w:cs="Arial"/>
                <w:color w:val="000000"/>
                <w:vertAlign w:val="superscript"/>
                <w:lang w:val="en-GB"/>
              </w:rPr>
              <w:t>#</w:t>
            </w:r>
            <w:bookmarkEnd w:id="6"/>
          </w:p>
        </w:tc>
      </w:tr>
    </w:tbl>
    <w:p w14:paraId="49AC8E1D" w14:textId="0040172F" w:rsidR="00FD56C2" w:rsidRPr="0035090C" w:rsidRDefault="00C631D0" w:rsidP="009B0A06">
      <w:pPr>
        <w:tabs>
          <w:tab w:val="left" w:pos="6885"/>
        </w:tabs>
        <w:rPr>
          <w:rFonts w:ascii="Arial" w:hAnsi="Arial" w:cs="Arial"/>
          <w:i/>
          <w:iCs/>
        </w:rPr>
      </w:pPr>
      <w:r w:rsidRPr="0035090C">
        <w:rPr>
          <w:rFonts w:ascii="Arial" w:hAnsi="Arial" w:cs="Arial"/>
          <w:i/>
          <w:iCs/>
        </w:rPr>
        <w:t>Data presented as Mean ± S.E.M, *</w:t>
      </w:r>
      <w:r w:rsidR="007D43A4" w:rsidRPr="0035090C">
        <w:rPr>
          <w:rFonts w:ascii="Arial" w:hAnsi="Arial" w:cs="Arial"/>
          <w:i/>
          <w:iCs/>
        </w:rPr>
        <w:t>P</w:t>
      </w:r>
      <w:r w:rsidRPr="0035090C">
        <w:rPr>
          <w:rFonts w:ascii="Arial" w:hAnsi="Arial" w:cs="Arial"/>
          <w:i/>
          <w:iCs/>
        </w:rPr>
        <w:t xml:space="preserve"> &lt; 0.05 vs</w:t>
      </w:r>
      <w:r w:rsidR="001737A9" w:rsidRPr="0035090C">
        <w:rPr>
          <w:rFonts w:ascii="Arial" w:hAnsi="Arial" w:cs="Arial"/>
          <w:i/>
          <w:iCs/>
        </w:rPr>
        <w:t xml:space="preserve">. control, </w:t>
      </w:r>
      <w:r w:rsidR="001737A9" w:rsidRPr="0035090C">
        <w:rPr>
          <w:rFonts w:ascii="Arial" w:hAnsi="Arial" w:cs="Arial"/>
          <w:i/>
          <w:iCs/>
          <w:vertAlign w:val="superscript"/>
        </w:rPr>
        <w:t>#</w:t>
      </w:r>
      <w:r w:rsidR="007D43A4" w:rsidRPr="0035090C">
        <w:rPr>
          <w:rFonts w:ascii="Arial" w:hAnsi="Arial" w:cs="Arial"/>
          <w:i/>
          <w:iCs/>
        </w:rPr>
        <w:t xml:space="preserve">P </w:t>
      </w:r>
      <w:r w:rsidR="001737A9" w:rsidRPr="0035090C">
        <w:rPr>
          <w:rFonts w:ascii="Arial" w:hAnsi="Arial" w:cs="Arial"/>
          <w:i/>
          <w:iCs/>
        </w:rPr>
        <w:t>&lt;</w:t>
      </w:r>
      <w:r w:rsidR="00FC347B" w:rsidRPr="0035090C">
        <w:rPr>
          <w:rFonts w:ascii="Arial" w:hAnsi="Arial" w:cs="Arial"/>
          <w:i/>
          <w:iCs/>
        </w:rPr>
        <w:t xml:space="preserve"> 0.05 significant difference from MSJR alone, Number of rats per group =6. ZN: Zinc, MSJR: Methanol extract of </w:t>
      </w:r>
      <w:proofErr w:type="spellStart"/>
      <w:r w:rsidR="00FC347B" w:rsidRPr="0035090C">
        <w:rPr>
          <w:rFonts w:ascii="Arial" w:hAnsi="Arial" w:cs="Arial"/>
          <w:i/>
          <w:iCs/>
        </w:rPr>
        <w:t>Sphenocentrum</w:t>
      </w:r>
      <w:proofErr w:type="spellEnd"/>
      <w:r w:rsidR="00FC347B" w:rsidRPr="0035090C">
        <w:rPr>
          <w:rFonts w:ascii="Arial" w:hAnsi="Arial" w:cs="Arial"/>
          <w:i/>
          <w:iCs/>
        </w:rPr>
        <w:t xml:space="preserve"> </w:t>
      </w:r>
      <w:proofErr w:type="spellStart"/>
      <w:r w:rsidR="00FC347B" w:rsidRPr="0035090C">
        <w:rPr>
          <w:rFonts w:ascii="Arial" w:hAnsi="Arial" w:cs="Arial"/>
          <w:i/>
          <w:iCs/>
        </w:rPr>
        <w:t>jollyanum</w:t>
      </w:r>
      <w:proofErr w:type="spellEnd"/>
    </w:p>
    <w:p w14:paraId="15D46E8D" w14:textId="4F53C641" w:rsidR="00F93801" w:rsidRDefault="00F93801" w:rsidP="00C83960">
      <w:pPr>
        <w:tabs>
          <w:tab w:val="left" w:pos="6885"/>
        </w:tabs>
        <w:rPr>
          <w:i/>
        </w:rPr>
      </w:pPr>
    </w:p>
    <w:p w14:paraId="6BF764CA" w14:textId="77777777" w:rsidR="00FC347B" w:rsidRDefault="00FC347B" w:rsidP="00FD56C2">
      <w:pPr>
        <w:rPr>
          <w:rFonts w:ascii="Arial" w:hAnsi="Arial" w:cs="Arial"/>
          <w:b/>
        </w:rPr>
      </w:pPr>
    </w:p>
    <w:bookmarkStart w:id="7" w:name="_Hlk190510954"/>
    <w:p w14:paraId="0CE28775" w14:textId="1E3373EF" w:rsidR="00FC347B" w:rsidRDefault="002048C7" w:rsidP="00FD56C2">
      <w:pPr>
        <w:rPr>
          <w:rFonts w:ascii="Arial" w:hAnsi="Arial" w:cs="Arial"/>
          <w:b/>
        </w:rPr>
      </w:pPr>
      <w:r>
        <w:object w:dxaOrig="5386" w:dyaOrig="4535" w14:anchorId="39B98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pt;height:366.9pt" o:ole="">
            <v:imagedata r:id="rId16" o:title=""/>
          </v:shape>
          <o:OLEObject Type="Embed" ProgID="Prism5.Document" ShapeID="_x0000_i1025" DrawAspect="Content" ObjectID="_1803215654" r:id="rId17"/>
        </w:object>
      </w:r>
      <w:bookmarkEnd w:id="7"/>
    </w:p>
    <w:p w14:paraId="18A8B851" w14:textId="77777777" w:rsidR="009B0A06" w:rsidRDefault="00FC347B" w:rsidP="00FC347B">
      <w:pPr>
        <w:rPr>
          <w:rFonts w:ascii="Arial" w:hAnsi="Arial" w:cs="Arial"/>
          <w:b/>
        </w:rPr>
      </w:pPr>
      <w:r w:rsidRPr="00FC347B">
        <w:rPr>
          <w:rFonts w:ascii="Arial" w:hAnsi="Arial" w:cs="Arial"/>
          <w:b/>
        </w:rPr>
        <w:t>Fig</w:t>
      </w:r>
      <w:r w:rsidR="00B41D12">
        <w:rPr>
          <w:rFonts w:ascii="Arial" w:hAnsi="Arial" w:cs="Arial"/>
          <w:b/>
        </w:rPr>
        <w:t>. 3.</w:t>
      </w:r>
      <w:r w:rsidRPr="00FC347B">
        <w:rPr>
          <w:rFonts w:ascii="Arial" w:hAnsi="Arial" w:cs="Arial"/>
          <w:b/>
        </w:rPr>
        <w:t xml:space="preserve"> </w:t>
      </w:r>
      <w:r w:rsidR="00B41D12">
        <w:rPr>
          <w:rFonts w:ascii="Arial" w:hAnsi="Arial" w:cs="Arial"/>
          <w:b/>
        </w:rPr>
        <w:t>E</w:t>
      </w:r>
      <w:r w:rsidRPr="00FC347B">
        <w:rPr>
          <w:rFonts w:ascii="Arial" w:hAnsi="Arial" w:cs="Arial"/>
          <w:b/>
        </w:rPr>
        <w:t xml:space="preserve">ffect of </w:t>
      </w:r>
      <w:r w:rsidR="00290AE0">
        <w:rPr>
          <w:rFonts w:ascii="Arial" w:hAnsi="Arial" w:cs="Arial"/>
          <w:b/>
        </w:rPr>
        <w:t>z</w:t>
      </w:r>
      <w:r w:rsidRPr="00FC347B">
        <w:rPr>
          <w:rFonts w:ascii="Arial" w:hAnsi="Arial" w:cs="Arial"/>
          <w:b/>
        </w:rPr>
        <w:t xml:space="preserve">inc and methanol extract of </w:t>
      </w:r>
      <w:proofErr w:type="spellStart"/>
      <w:r w:rsidRPr="008656AD">
        <w:rPr>
          <w:rFonts w:ascii="Arial" w:hAnsi="Arial" w:cs="Arial"/>
          <w:b/>
          <w:i/>
        </w:rPr>
        <w:t>Sphenocentrum</w:t>
      </w:r>
      <w:proofErr w:type="spellEnd"/>
      <w:r w:rsidRPr="008656AD">
        <w:rPr>
          <w:rFonts w:ascii="Arial" w:hAnsi="Arial" w:cs="Arial"/>
          <w:b/>
          <w:i/>
        </w:rPr>
        <w:t xml:space="preserve"> </w:t>
      </w:r>
      <w:proofErr w:type="spellStart"/>
      <w:r w:rsidRPr="008656AD">
        <w:rPr>
          <w:rFonts w:ascii="Arial" w:hAnsi="Arial" w:cs="Arial"/>
          <w:b/>
          <w:i/>
        </w:rPr>
        <w:t>jollyanum</w:t>
      </w:r>
      <w:proofErr w:type="spellEnd"/>
      <w:r w:rsidRPr="00FC347B">
        <w:rPr>
          <w:rFonts w:ascii="Arial" w:hAnsi="Arial" w:cs="Arial"/>
          <w:b/>
        </w:rPr>
        <w:t xml:space="preserve"> root (MSJR) on the mean epididymal weight. </w:t>
      </w:r>
    </w:p>
    <w:p w14:paraId="69734089" w14:textId="6F5C4D86" w:rsidR="00FC347B" w:rsidRPr="009B0A06" w:rsidRDefault="00FC347B" w:rsidP="00A728DC">
      <w:pPr>
        <w:rPr>
          <w:rFonts w:ascii="Arial" w:hAnsi="Arial" w:cs="Arial"/>
          <w:bCs/>
          <w:i/>
          <w:iCs/>
        </w:rPr>
      </w:pPr>
      <w:r w:rsidRPr="009B0A06">
        <w:rPr>
          <w:rFonts w:ascii="Arial" w:hAnsi="Arial" w:cs="Arial"/>
          <w:bCs/>
          <w:i/>
          <w:iCs/>
        </w:rPr>
        <w:t>Each bar represents Mean ± S.E.M, #</w:t>
      </w:r>
      <w:r w:rsidR="00A47013" w:rsidRPr="009B0A06">
        <w:rPr>
          <w:rFonts w:ascii="Arial" w:hAnsi="Arial" w:cs="Arial"/>
          <w:bCs/>
          <w:i/>
          <w:iCs/>
        </w:rPr>
        <w:t>P</w:t>
      </w:r>
      <w:r w:rsidRPr="009B0A06">
        <w:rPr>
          <w:rFonts w:ascii="Arial" w:hAnsi="Arial" w:cs="Arial"/>
          <w:bCs/>
          <w:i/>
          <w:iCs/>
        </w:rPr>
        <w:t>&lt;0.05 significant difference from zinc,</w:t>
      </w:r>
      <w:r w:rsidR="0067138C">
        <w:rPr>
          <w:rFonts w:ascii="Arial" w:hAnsi="Arial" w:cs="Arial"/>
          <w:bCs/>
          <w:i/>
          <w:iCs/>
        </w:rPr>
        <w:t xml:space="preserve"> </w:t>
      </w:r>
      <w:r w:rsidRPr="009B0A06">
        <w:rPr>
          <w:rFonts w:ascii="Arial" w:hAnsi="Arial" w:cs="Arial"/>
          <w:bCs/>
          <w:i/>
          <w:iCs/>
        </w:rPr>
        <w:t>number of rats per treatment group = 6.</w:t>
      </w:r>
    </w:p>
    <w:p w14:paraId="057FA7FB" w14:textId="7F8DADB4" w:rsidR="00FC347B" w:rsidRDefault="00FC347B" w:rsidP="00FD56C2">
      <w:pPr>
        <w:rPr>
          <w:rFonts w:ascii="Arial" w:hAnsi="Arial" w:cs="Arial"/>
          <w:b/>
        </w:rPr>
      </w:pPr>
    </w:p>
    <w:p w14:paraId="794DDFC7" w14:textId="77777777" w:rsidR="00A728DC" w:rsidRDefault="00A728DC" w:rsidP="00FD56C2">
      <w:pPr>
        <w:rPr>
          <w:rFonts w:ascii="Arial" w:hAnsi="Arial" w:cs="Arial"/>
          <w:b/>
        </w:rPr>
      </w:pPr>
    </w:p>
    <w:p w14:paraId="0D5C045B" w14:textId="45E29C93" w:rsidR="00606B0E" w:rsidRPr="00A728DC" w:rsidRDefault="00A728DC" w:rsidP="00A728DC">
      <w:pPr>
        <w:rPr>
          <w:rFonts w:ascii="Arial" w:hAnsi="Arial" w:cs="Arial"/>
          <w:bCs/>
          <w:i/>
          <w:iCs/>
          <w:sz w:val="18"/>
          <w:szCs w:val="18"/>
        </w:rPr>
      </w:pPr>
      <w:r>
        <w:rPr>
          <w:rFonts w:ascii="Arial" w:hAnsi="Arial" w:cs="Arial"/>
          <w:b/>
          <w:i/>
          <w:iCs/>
        </w:rPr>
        <w:t xml:space="preserve">     </w:t>
      </w:r>
      <w:r w:rsidRPr="00A728DC">
        <w:rPr>
          <w:rFonts w:ascii="Arial" w:hAnsi="Arial" w:cs="Arial"/>
          <w:b/>
          <w:i/>
          <w:iCs/>
        </w:rPr>
        <w:t>B.</w:t>
      </w:r>
      <w:r>
        <w:rPr>
          <w:rFonts w:ascii="Arial" w:hAnsi="Arial" w:cs="Arial"/>
          <w:b/>
          <w:i/>
          <w:iCs/>
        </w:rPr>
        <w:tab/>
      </w:r>
      <w:r w:rsidR="00606B0E" w:rsidRPr="00A728DC">
        <w:rPr>
          <w:rFonts w:ascii="Arial" w:hAnsi="Arial" w:cs="Arial"/>
          <w:b/>
          <w:i/>
          <w:iCs/>
        </w:rPr>
        <w:t xml:space="preserve">Effect of zinc and methanol extract of </w:t>
      </w:r>
      <w:proofErr w:type="spellStart"/>
      <w:r w:rsidR="00606B0E" w:rsidRPr="00A728DC">
        <w:rPr>
          <w:rFonts w:ascii="Arial" w:hAnsi="Arial" w:cs="Arial"/>
          <w:b/>
          <w:i/>
          <w:iCs/>
        </w:rPr>
        <w:t>Sphenocentrum</w:t>
      </w:r>
      <w:proofErr w:type="spellEnd"/>
      <w:r w:rsidR="00606B0E" w:rsidRPr="00A728DC">
        <w:rPr>
          <w:rFonts w:ascii="Arial" w:hAnsi="Arial" w:cs="Arial"/>
          <w:b/>
          <w:i/>
          <w:iCs/>
        </w:rPr>
        <w:t xml:space="preserve"> </w:t>
      </w:r>
      <w:proofErr w:type="spellStart"/>
      <w:r w:rsidR="00606B0E" w:rsidRPr="00A728DC">
        <w:rPr>
          <w:rFonts w:ascii="Arial" w:hAnsi="Arial" w:cs="Arial"/>
          <w:b/>
          <w:i/>
          <w:iCs/>
        </w:rPr>
        <w:t>jollyanum</w:t>
      </w:r>
      <w:proofErr w:type="spellEnd"/>
      <w:r w:rsidR="00606B0E" w:rsidRPr="00A728DC">
        <w:rPr>
          <w:rFonts w:ascii="Arial" w:hAnsi="Arial" w:cs="Arial"/>
          <w:b/>
          <w:i/>
          <w:iCs/>
        </w:rPr>
        <w:t xml:space="preserve"> root</w:t>
      </w:r>
      <w:r>
        <w:rPr>
          <w:rFonts w:ascii="Arial" w:hAnsi="Arial" w:cs="Arial"/>
          <w:b/>
          <w:i/>
          <w:iCs/>
        </w:rPr>
        <w:tab/>
      </w:r>
      <w:r w:rsidR="00606B0E" w:rsidRPr="00A728DC">
        <w:rPr>
          <w:rFonts w:ascii="Arial" w:hAnsi="Arial" w:cs="Arial"/>
          <w:b/>
          <w:i/>
          <w:iCs/>
        </w:rPr>
        <w:t>(MSJR) on</w:t>
      </w:r>
      <w:r>
        <w:rPr>
          <w:rFonts w:ascii="Arial" w:hAnsi="Arial" w:cs="Arial"/>
          <w:b/>
          <w:i/>
          <w:iCs/>
        </w:rPr>
        <w:t xml:space="preserve"> </w:t>
      </w:r>
      <w:r w:rsidR="00606B0E" w:rsidRPr="00A728DC">
        <w:rPr>
          <w:rFonts w:ascii="Arial" w:hAnsi="Arial" w:cs="Arial"/>
          <w:b/>
          <w:i/>
          <w:iCs/>
        </w:rPr>
        <w:t>microscopic Sperm count</w:t>
      </w:r>
      <w:r w:rsidR="00606B0E" w:rsidRPr="00A728DC">
        <w:rPr>
          <w:rFonts w:ascii="Arial" w:hAnsi="Arial" w:cs="Arial"/>
          <w:bCs/>
          <w:i/>
          <w:iCs/>
          <w:sz w:val="18"/>
          <w:szCs w:val="18"/>
        </w:rPr>
        <w:t>.</w:t>
      </w:r>
    </w:p>
    <w:p w14:paraId="1E1FC511" w14:textId="77777777" w:rsidR="00606B0E" w:rsidRDefault="00606B0E" w:rsidP="00606B0E">
      <w:pPr>
        <w:rPr>
          <w:rFonts w:ascii="Arial" w:hAnsi="Arial" w:cs="Arial"/>
          <w:b/>
        </w:rPr>
      </w:pPr>
    </w:p>
    <w:p w14:paraId="43D7E4E2" w14:textId="36F2D620" w:rsidR="00606B0E" w:rsidRPr="00606B0E" w:rsidRDefault="00606B0E" w:rsidP="00606B0E">
      <w:pPr>
        <w:rPr>
          <w:rFonts w:ascii="Arial" w:hAnsi="Arial" w:cs="Arial"/>
        </w:rPr>
      </w:pPr>
      <w:r w:rsidRPr="00606B0E">
        <w:rPr>
          <w:rFonts w:ascii="Arial" w:hAnsi="Arial" w:cs="Arial"/>
        </w:rPr>
        <w:t>The result revealed that compared to the control (A) group, the sperm count decreased in all animal groups except in group D. Compared to group B</w:t>
      </w:r>
      <w:r w:rsidR="00B42705">
        <w:rPr>
          <w:rFonts w:ascii="Arial" w:hAnsi="Arial" w:cs="Arial"/>
        </w:rPr>
        <w:t xml:space="preserve"> and C (MSJR groups)</w:t>
      </w:r>
      <w:r w:rsidRPr="00606B0E">
        <w:rPr>
          <w:rFonts w:ascii="Arial" w:hAnsi="Arial" w:cs="Arial"/>
        </w:rPr>
        <w:t>, there was an increase in the s</w:t>
      </w:r>
      <w:r w:rsidR="00921D74">
        <w:rPr>
          <w:rFonts w:ascii="Arial" w:hAnsi="Arial" w:cs="Arial"/>
        </w:rPr>
        <w:t>perm count of all animal groups (A, D, and F)</w:t>
      </w:r>
      <w:r w:rsidRPr="00606B0E">
        <w:rPr>
          <w:rFonts w:ascii="Arial" w:hAnsi="Arial" w:cs="Arial"/>
        </w:rPr>
        <w:t>.</w:t>
      </w:r>
    </w:p>
    <w:p w14:paraId="4C74856C" w14:textId="77777777" w:rsidR="00606B0E" w:rsidRDefault="00606B0E" w:rsidP="00FD56C2">
      <w:pPr>
        <w:rPr>
          <w:rFonts w:ascii="Arial" w:hAnsi="Arial" w:cs="Arial"/>
          <w:b/>
        </w:rPr>
      </w:pPr>
    </w:p>
    <w:p w14:paraId="2D2F597A" w14:textId="77777777" w:rsidR="00606B0E" w:rsidRDefault="00606B0E" w:rsidP="00FD56C2">
      <w:pPr>
        <w:rPr>
          <w:rFonts w:ascii="Arial" w:hAnsi="Arial" w:cs="Arial"/>
          <w:b/>
        </w:rPr>
      </w:pPr>
    </w:p>
    <w:p w14:paraId="667BFDAA" w14:textId="77777777" w:rsidR="00361EBD" w:rsidRDefault="00361EBD" w:rsidP="00FD56C2">
      <w:pPr>
        <w:rPr>
          <w:rFonts w:ascii="Arial" w:hAnsi="Arial" w:cs="Arial"/>
          <w:b/>
        </w:rPr>
      </w:pPr>
    </w:p>
    <w:p w14:paraId="3DBF5459" w14:textId="77777777" w:rsidR="00361EBD" w:rsidRDefault="00361EBD" w:rsidP="00FD56C2">
      <w:pPr>
        <w:rPr>
          <w:rFonts w:ascii="Arial" w:hAnsi="Arial" w:cs="Arial"/>
          <w:b/>
        </w:rPr>
      </w:pPr>
    </w:p>
    <w:p w14:paraId="7013C241" w14:textId="77777777" w:rsidR="00361EBD" w:rsidRDefault="00361EBD" w:rsidP="00FD56C2">
      <w:pPr>
        <w:rPr>
          <w:rFonts w:ascii="Arial" w:hAnsi="Arial" w:cs="Arial"/>
          <w:b/>
        </w:rPr>
      </w:pPr>
    </w:p>
    <w:bookmarkStart w:id="8" w:name="_Hlk190511171"/>
    <w:p w14:paraId="41103558" w14:textId="67A1C9CA" w:rsidR="00606B0E" w:rsidRDefault="00282AFE" w:rsidP="00FD56C2">
      <w:pPr>
        <w:rPr>
          <w:rFonts w:ascii="Arial" w:hAnsi="Arial" w:cs="Arial"/>
          <w:b/>
        </w:rPr>
      </w:pPr>
      <w:r>
        <w:object w:dxaOrig="5499" w:dyaOrig="4535" w14:anchorId="3C56C3C9">
          <v:shape id="_x0000_i1026" type="#_x0000_t75" style="width:403.6pt;height:453.45pt" o:ole="">
            <v:imagedata r:id="rId18" o:title=""/>
          </v:shape>
          <o:OLEObject Type="Embed" ProgID="Prism5.Document" ShapeID="_x0000_i1026" DrawAspect="Content" ObjectID="_1803215655" r:id="rId19"/>
        </w:object>
      </w:r>
      <w:bookmarkEnd w:id="8"/>
    </w:p>
    <w:p w14:paraId="25DB4304" w14:textId="77777777" w:rsidR="00FC347B" w:rsidRDefault="00FC347B" w:rsidP="00FD56C2">
      <w:pPr>
        <w:rPr>
          <w:rFonts w:ascii="Arial" w:hAnsi="Arial" w:cs="Arial"/>
          <w:b/>
        </w:rPr>
      </w:pPr>
    </w:p>
    <w:p w14:paraId="28D31354" w14:textId="4FB4F0DB" w:rsidR="0035090C" w:rsidRDefault="00606B0E" w:rsidP="00FD56C2">
      <w:pPr>
        <w:rPr>
          <w:rFonts w:ascii="Arial" w:hAnsi="Arial" w:cs="Arial"/>
          <w:b/>
        </w:rPr>
      </w:pPr>
      <w:r>
        <w:rPr>
          <w:rFonts w:ascii="Arial" w:hAnsi="Arial" w:cs="Arial"/>
          <w:b/>
        </w:rPr>
        <w:t>Fig</w:t>
      </w:r>
      <w:r w:rsidR="007E144E">
        <w:rPr>
          <w:rFonts w:ascii="Arial" w:hAnsi="Arial" w:cs="Arial"/>
          <w:b/>
        </w:rPr>
        <w:t>.</w:t>
      </w:r>
      <w:r>
        <w:rPr>
          <w:rFonts w:ascii="Arial" w:hAnsi="Arial" w:cs="Arial"/>
          <w:b/>
        </w:rPr>
        <w:t xml:space="preserve"> </w:t>
      </w:r>
      <w:r w:rsidR="007E144E">
        <w:rPr>
          <w:rFonts w:ascii="Arial" w:hAnsi="Arial" w:cs="Arial"/>
          <w:b/>
        </w:rPr>
        <w:t>4.</w:t>
      </w:r>
      <w:r w:rsidRPr="00606B0E">
        <w:rPr>
          <w:rFonts w:ascii="Arial" w:hAnsi="Arial" w:cs="Arial"/>
          <w:b/>
        </w:rPr>
        <w:t xml:space="preserve"> shows the effect of zinc and methanol extract of </w:t>
      </w:r>
      <w:proofErr w:type="spellStart"/>
      <w:r w:rsidRPr="008656AD">
        <w:rPr>
          <w:rFonts w:ascii="Arial" w:hAnsi="Arial" w:cs="Arial"/>
          <w:b/>
          <w:i/>
        </w:rPr>
        <w:t>Sphenocentrum</w:t>
      </w:r>
      <w:proofErr w:type="spellEnd"/>
      <w:r w:rsidRPr="008656AD">
        <w:rPr>
          <w:rFonts w:ascii="Arial" w:hAnsi="Arial" w:cs="Arial"/>
          <w:b/>
          <w:i/>
        </w:rPr>
        <w:t xml:space="preserve"> </w:t>
      </w:r>
      <w:proofErr w:type="spellStart"/>
      <w:r w:rsidRPr="008656AD">
        <w:rPr>
          <w:rFonts w:ascii="Arial" w:hAnsi="Arial" w:cs="Arial"/>
          <w:b/>
          <w:i/>
        </w:rPr>
        <w:t>jollyanum</w:t>
      </w:r>
      <w:proofErr w:type="spellEnd"/>
      <w:r w:rsidRPr="00606B0E">
        <w:rPr>
          <w:rFonts w:ascii="Arial" w:hAnsi="Arial" w:cs="Arial"/>
          <w:b/>
        </w:rPr>
        <w:t xml:space="preserve"> root (MSJR) on the percentage Sperm count. </w:t>
      </w:r>
    </w:p>
    <w:p w14:paraId="67A6C652" w14:textId="526FDF37" w:rsidR="00FC347B" w:rsidRPr="0035090C" w:rsidRDefault="00606B0E" w:rsidP="0067138C">
      <w:pPr>
        <w:rPr>
          <w:rFonts w:ascii="Arial" w:hAnsi="Arial" w:cs="Arial"/>
          <w:bCs/>
          <w:i/>
          <w:iCs/>
        </w:rPr>
      </w:pPr>
      <w:r w:rsidRPr="0035090C">
        <w:rPr>
          <w:rFonts w:ascii="Arial" w:hAnsi="Arial" w:cs="Arial"/>
          <w:bCs/>
          <w:i/>
          <w:iCs/>
        </w:rPr>
        <w:t xml:space="preserve">Each bar represents Mean ± S.E.M, </w:t>
      </w:r>
      <w:r w:rsidR="00EA6AE2" w:rsidRPr="0035090C">
        <w:rPr>
          <w:rFonts w:ascii="Arial" w:hAnsi="Arial" w:cs="Arial"/>
          <w:bCs/>
          <w:i/>
          <w:iCs/>
        </w:rPr>
        <w:t>*</w:t>
      </w:r>
      <w:r w:rsidR="00EA6AE2" w:rsidRPr="0035090C">
        <w:rPr>
          <w:bCs/>
          <w:i/>
          <w:iCs/>
        </w:rPr>
        <w:t>P</w:t>
      </w:r>
      <w:r w:rsidR="00EA6AE2" w:rsidRPr="0035090C">
        <w:rPr>
          <w:rFonts w:ascii="Arial" w:hAnsi="Arial" w:cs="Arial"/>
          <w:bCs/>
          <w:i/>
          <w:iCs/>
        </w:rPr>
        <w:t xml:space="preserve"> &lt; 0.05 vs. control, #</w:t>
      </w:r>
      <w:r w:rsidR="00EA6AE2" w:rsidRPr="0035090C">
        <w:rPr>
          <w:bCs/>
          <w:i/>
          <w:iCs/>
        </w:rPr>
        <w:t>P</w:t>
      </w:r>
      <w:r w:rsidR="00EA6AE2" w:rsidRPr="0035090C">
        <w:rPr>
          <w:rFonts w:ascii="Arial" w:hAnsi="Arial" w:cs="Arial"/>
          <w:bCs/>
          <w:i/>
          <w:iCs/>
        </w:rPr>
        <w:t xml:space="preserve"> &lt; 0.05</w:t>
      </w:r>
      <w:r w:rsidRPr="0035090C">
        <w:rPr>
          <w:rFonts w:ascii="Arial" w:hAnsi="Arial" w:cs="Arial"/>
          <w:bCs/>
          <w:i/>
          <w:iCs/>
        </w:rPr>
        <w:t>, number of rats per treatment    group =6.</w:t>
      </w:r>
    </w:p>
    <w:p w14:paraId="041317C7" w14:textId="77777777" w:rsidR="00FE25B0" w:rsidRDefault="00FE25B0" w:rsidP="00FD56C2">
      <w:pPr>
        <w:rPr>
          <w:rFonts w:ascii="Arial" w:hAnsi="Arial" w:cs="Arial"/>
          <w:b/>
        </w:rPr>
      </w:pPr>
    </w:p>
    <w:p w14:paraId="51A2317C" w14:textId="77777777" w:rsidR="00B809EA" w:rsidRDefault="00B809EA" w:rsidP="00FD56C2">
      <w:pPr>
        <w:rPr>
          <w:rFonts w:ascii="Arial" w:hAnsi="Arial" w:cs="Arial"/>
          <w:b/>
        </w:rPr>
      </w:pPr>
    </w:p>
    <w:p w14:paraId="56515609" w14:textId="3C9F53DE" w:rsidR="00FE25B0" w:rsidRPr="00A728DC" w:rsidRDefault="00FE25B0" w:rsidP="00A728DC">
      <w:pPr>
        <w:pStyle w:val="ListParagraph"/>
        <w:numPr>
          <w:ilvl w:val="0"/>
          <w:numId w:val="33"/>
        </w:numPr>
        <w:rPr>
          <w:rFonts w:ascii="Arial" w:hAnsi="Arial" w:cs="Arial"/>
          <w:b/>
          <w:bCs/>
          <w:i/>
          <w:iCs/>
        </w:rPr>
      </w:pPr>
      <w:r w:rsidRPr="00A728DC">
        <w:rPr>
          <w:rFonts w:ascii="Arial" w:hAnsi="Arial" w:cs="Arial"/>
          <w:b/>
          <w:bCs/>
          <w:i/>
          <w:iCs/>
        </w:rPr>
        <w:t xml:space="preserve">Effect of zinc and methanol extract of </w:t>
      </w:r>
      <w:proofErr w:type="spellStart"/>
      <w:r w:rsidRPr="00A728DC">
        <w:rPr>
          <w:rFonts w:ascii="Arial" w:hAnsi="Arial" w:cs="Arial"/>
          <w:b/>
          <w:bCs/>
          <w:i/>
          <w:iCs/>
        </w:rPr>
        <w:t>Sphenocentrum</w:t>
      </w:r>
      <w:proofErr w:type="spellEnd"/>
      <w:r w:rsidRPr="00A728DC">
        <w:rPr>
          <w:rFonts w:ascii="Arial" w:hAnsi="Arial" w:cs="Arial"/>
          <w:b/>
          <w:bCs/>
          <w:i/>
          <w:iCs/>
        </w:rPr>
        <w:t xml:space="preserve"> </w:t>
      </w:r>
      <w:proofErr w:type="spellStart"/>
      <w:r w:rsidRPr="00A728DC">
        <w:rPr>
          <w:rFonts w:ascii="Arial" w:hAnsi="Arial" w:cs="Arial"/>
          <w:b/>
          <w:bCs/>
          <w:i/>
          <w:iCs/>
        </w:rPr>
        <w:t>jollyanum</w:t>
      </w:r>
      <w:proofErr w:type="spellEnd"/>
      <w:r w:rsidRPr="00A728DC">
        <w:rPr>
          <w:rFonts w:ascii="Arial" w:hAnsi="Arial" w:cs="Arial"/>
          <w:b/>
          <w:bCs/>
          <w:i/>
          <w:iCs/>
        </w:rPr>
        <w:t xml:space="preserve"> root (MSJR) on Percentage Sperm motilities.</w:t>
      </w:r>
    </w:p>
    <w:p w14:paraId="095E7801" w14:textId="77777777" w:rsidR="00FE25B0" w:rsidRDefault="00FE25B0" w:rsidP="00FE25B0">
      <w:pPr>
        <w:rPr>
          <w:rFonts w:ascii="Arial" w:hAnsi="Arial" w:cs="Arial"/>
          <w:b/>
        </w:rPr>
      </w:pPr>
    </w:p>
    <w:p w14:paraId="082E84F3" w14:textId="14C2824B" w:rsidR="00921D74" w:rsidRDefault="00FE25B0" w:rsidP="004F687F">
      <w:pPr>
        <w:ind w:firstLine="720"/>
        <w:rPr>
          <w:rFonts w:ascii="Arial" w:hAnsi="Arial" w:cs="Arial"/>
        </w:rPr>
      </w:pPr>
      <w:r w:rsidRPr="00FE25B0">
        <w:rPr>
          <w:rFonts w:ascii="Arial" w:hAnsi="Arial" w:cs="Arial"/>
        </w:rPr>
        <w:t xml:space="preserve">Compared to the control (A) group, the rapid progressive sperm motility percentage decreased in all animal groups except in group D where significant increase </w:t>
      </w:r>
      <w:r w:rsidR="00DB6FA2" w:rsidRPr="00FE25B0">
        <w:rPr>
          <w:rFonts w:ascii="Arial" w:hAnsi="Arial" w:cs="Arial"/>
        </w:rPr>
        <w:t>(</w:t>
      </w:r>
      <w:r w:rsidR="00DB6FA2">
        <w:rPr>
          <w:rFonts w:ascii="Arial" w:hAnsi="Arial" w:cs="Arial"/>
          <w:i/>
          <w:iCs/>
        </w:rPr>
        <w:t>P</w:t>
      </w:r>
      <w:r w:rsidR="00DB6FA2" w:rsidRPr="00EA6AE2">
        <w:rPr>
          <w:rFonts w:ascii="Arial" w:hAnsi="Arial" w:cs="Arial"/>
          <w:i/>
          <w:iCs/>
        </w:rPr>
        <w:t>&lt;0.05</w:t>
      </w:r>
      <w:r w:rsidR="00DB6FA2" w:rsidRPr="00FE25B0">
        <w:rPr>
          <w:rFonts w:ascii="Arial" w:hAnsi="Arial" w:cs="Arial"/>
        </w:rPr>
        <w:t>)</w:t>
      </w:r>
      <w:r w:rsidRPr="00FE25B0">
        <w:rPr>
          <w:rFonts w:ascii="Arial" w:hAnsi="Arial" w:cs="Arial"/>
        </w:rPr>
        <w:t xml:space="preserve"> was observed. Compared to group B</w:t>
      </w:r>
      <w:r w:rsidR="00227693">
        <w:rPr>
          <w:rFonts w:ascii="Arial" w:hAnsi="Arial" w:cs="Arial"/>
        </w:rPr>
        <w:t xml:space="preserve"> and C (MSJR groups)</w:t>
      </w:r>
      <w:r w:rsidRPr="00FE25B0">
        <w:rPr>
          <w:rFonts w:ascii="Arial" w:hAnsi="Arial" w:cs="Arial"/>
        </w:rPr>
        <w:t xml:space="preserve">, there was an increase in the rapid </w:t>
      </w:r>
      <w:r w:rsidRPr="00FE25B0">
        <w:rPr>
          <w:rFonts w:ascii="Arial" w:hAnsi="Arial" w:cs="Arial"/>
        </w:rPr>
        <w:lastRenderedPageBreak/>
        <w:t xml:space="preserve">progressive sperm motility percentage of all animal groups except in group C which decreased. </w:t>
      </w:r>
    </w:p>
    <w:p w14:paraId="7BAF15CC" w14:textId="4DA44256" w:rsidR="00921D74" w:rsidRDefault="00FE25B0" w:rsidP="00921D74">
      <w:pPr>
        <w:ind w:firstLine="720"/>
        <w:rPr>
          <w:rFonts w:ascii="Arial" w:hAnsi="Arial" w:cs="Arial"/>
        </w:rPr>
      </w:pPr>
      <w:r w:rsidRPr="00FE25B0">
        <w:rPr>
          <w:rFonts w:ascii="Arial" w:hAnsi="Arial" w:cs="Arial"/>
        </w:rPr>
        <w:t>Compared to the control (A) group, percentage slow progress</w:t>
      </w:r>
      <w:r w:rsidR="00921D74">
        <w:rPr>
          <w:rFonts w:ascii="Arial" w:hAnsi="Arial" w:cs="Arial"/>
        </w:rPr>
        <w:t xml:space="preserve">ive sperm </w:t>
      </w:r>
      <w:r w:rsidR="00227693">
        <w:rPr>
          <w:rFonts w:ascii="Arial" w:hAnsi="Arial" w:cs="Arial"/>
        </w:rPr>
        <w:t xml:space="preserve">motility </w:t>
      </w:r>
      <w:r w:rsidR="00227693" w:rsidRPr="00FE25B0">
        <w:rPr>
          <w:rFonts w:ascii="Arial" w:hAnsi="Arial" w:cs="Arial"/>
        </w:rPr>
        <w:t>increased</w:t>
      </w:r>
      <w:r w:rsidRPr="00FE25B0">
        <w:rPr>
          <w:rFonts w:ascii="Arial" w:hAnsi="Arial" w:cs="Arial"/>
        </w:rPr>
        <w:t xml:space="preserve"> significantly in group F (</w:t>
      </w:r>
      <w:r w:rsidR="00EA6AE2">
        <w:rPr>
          <w:rFonts w:ascii="Arial" w:hAnsi="Arial" w:cs="Arial"/>
          <w:i/>
          <w:iCs/>
        </w:rPr>
        <w:t>P</w:t>
      </w:r>
      <w:r w:rsidRPr="00EA6AE2">
        <w:rPr>
          <w:rFonts w:ascii="Arial" w:hAnsi="Arial" w:cs="Arial"/>
          <w:i/>
          <w:iCs/>
        </w:rPr>
        <w:t>&lt;0.05</w:t>
      </w:r>
      <w:r w:rsidRPr="00FE25B0">
        <w:rPr>
          <w:rFonts w:ascii="Arial" w:hAnsi="Arial" w:cs="Arial"/>
        </w:rPr>
        <w:t>) and in all other animal groups except in group D which decreased. Compared to group B</w:t>
      </w:r>
      <w:r w:rsidR="00921D74">
        <w:rPr>
          <w:rFonts w:ascii="Arial" w:hAnsi="Arial" w:cs="Arial"/>
        </w:rPr>
        <w:t xml:space="preserve"> and C (MSJR groups)</w:t>
      </w:r>
      <w:r w:rsidRPr="00FE25B0">
        <w:rPr>
          <w:rFonts w:ascii="Arial" w:hAnsi="Arial" w:cs="Arial"/>
        </w:rPr>
        <w:t>, there was a decrease in the percentage slow-progressive sperm motility of all animal groups except in group C which increased.</w:t>
      </w:r>
    </w:p>
    <w:p w14:paraId="06E423CE" w14:textId="77777777" w:rsidR="00FE25B0" w:rsidRPr="00FE25B0" w:rsidRDefault="00921D74" w:rsidP="00921D74">
      <w:pPr>
        <w:ind w:firstLine="720"/>
        <w:rPr>
          <w:rFonts w:ascii="Arial" w:hAnsi="Arial" w:cs="Arial"/>
        </w:rPr>
      </w:pPr>
      <w:r w:rsidRPr="00FE25B0">
        <w:rPr>
          <w:rFonts w:ascii="Arial" w:hAnsi="Arial" w:cs="Arial"/>
        </w:rPr>
        <w:t xml:space="preserve"> </w:t>
      </w:r>
    </w:p>
    <w:p w14:paraId="793E5080" w14:textId="1910DEEA" w:rsidR="00FE25B0" w:rsidRPr="00FE25B0" w:rsidRDefault="00FE25B0" w:rsidP="00921D74">
      <w:pPr>
        <w:ind w:firstLine="720"/>
        <w:rPr>
          <w:rFonts w:ascii="Arial" w:hAnsi="Arial" w:cs="Arial"/>
        </w:rPr>
      </w:pPr>
      <w:r w:rsidRPr="00FE25B0">
        <w:rPr>
          <w:rFonts w:ascii="Arial" w:hAnsi="Arial" w:cs="Arial"/>
        </w:rPr>
        <w:t>Compared to the control (A) group, the non-progressive sperm m</w:t>
      </w:r>
      <w:r w:rsidR="00921D74">
        <w:rPr>
          <w:rFonts w:ascii="Arial" w:hAnsi="Arial" w:cs="Arial"/>
        </w:rPr>
        <w:t xml:space="preserve">otility percentage </w:t>
      </w:r>
      <w:r w:rsidRPr="00FE25B0">
        <w:rPr>
          <w:rFonts w:ascii="Arial" w:hAnsi="Arial" w:cs="Arial"/>
        </w:rPr>
        <w:t xml:space="preserve">increased significantly </w:t>
      </w:r>
      <w:r w:rsidR="00953F54" w:rsidRPr="00FE25B0">
        <w:rPr>
          <w:rFonts w:ascii="Arial" w:hAnsi="Arial" w:cs="Arial"/>
        </w:rPr>
        <w:t>(</w:t>
      </w:r>
      <w:r w:rsidR="00953F54">
        <w:rPr>
          <w:rFonts w:ascii="Arial" w:hAnsi="Arial" w:cs="Arial"/>
          <w:i/>
          <w:iCs/>
        </w:rPr>
        <w:t>P</w:t>
      </w:r>
      <w:r w:rsidR="00953F54" w:rsidRPr="00EA6AE2">
        <w:rPr>
          <w:rFonts w:ascii="Arial" w:hAnsi="Arial" w:cs="Arial"/>
          <w:i/>
          <w:iCs/>
        </w:rPr>
        <w:t>&lt;0.05</w:t>
      </w:r>
      <w:r w:rsidR="00953F54" w:rsidRPr="00FE25B0">
        <w:rPr>
          <w:rFonts w:ascii="Arial" w:hAnsi="Arial" w:cs="Arial"/>
        </w:rPr>
        <w:t>)</w:t>
      </w:r>
      <w:r w:rsidRPr="00FE25B0">
        <w:rPr>
          <w:rFonts w:ascii="Arial" w:hAnsi="Arial" w:cs="Arial"/>
        </w:rPr>
        <w:t xml:space="preserve"> in group B and in all animal groups</w:t>
      </w:r>
      <w:r w:rsidR="00921D74">
        <w:rPr>
          <w:rFonts w:ascii="Arial" w:hAnsi="Arial" w:cs="Arial"/>
        </w:rPr>
        <w:t xml:space="preserve"> (C, E, </w:t>
      </w:r>
      <w:r w:rsidR="00227693">
        <w:rPr>
          <w:rFonts w:ascii="Arial" w:hAnsi="Arial" w:cs="Arial"/>
        </w:rPr>
        <w:t>and F)</w:t>
      </w:r>
      <w:r w:rsidRPr="00FE25B0">
        <w:rPr>
          <w:rFonts w:ascii="Arial" w:hAnsi="Arial" w:cs="Arial"/>
        </w:rPr>
        <w:t xml:space="preserve"> except in group D which decreased. Compared to group B, there was a general decrease observed in the non-progressive sperm motility percentage of all experimental animals. </w:t>
      </w:r>
    </w:p>
    <w:p w14:paraId="66A34751" w14:textId="77777777" w:rsidR="00FE25B0" w:rsidRPr="00FE25B0" w:rsidRDefault="00FE25B0" w:rsidP="00FE25B0">
      <w:pPr>
        <w:rPr>
          <w:rFonts w:ascii="Arial" w:hAnsi="Arial" w:cs="Arial"/>
        </w:rPr>
      </w:pPr>
    </w:p>
    <w:p w14:paraId="20F3E258" w14:textId="77777777" w:rsidR="00FE25B0" w:rsidRPr="00FE25B0" w:rsidRDefault="00FE25B0" w:rsidP="009176DF">
      <w:pPr>
        <w:ind w:firstLine="720"/>
        <w:rPr>
          <w:rFonts w:ascii="Arial" w:hAnsi="Arial" w:cs="Arial"/>
        </w:rPr>
      </w:pPr>
      <w:r w:rsidRPr="00FE25B0">
        <w:rPr>
          <w:rFonts w:ascii="Arial" w:hAnsi="Arial" w:cs="Arial"/>
        </w:rPr>
        <w:t>Compared to the control (A) group, the dead sperm cell percentage remained the same with groups D and F while</w:t>
      </w:r>
      <w:r w:rsidR="00227693">
        <w:rPr>
          <w:rFonts w:ascii="Arial" w:hAnsi="Arial" w:cs="Arial"/>
        </w:rPr>
        <w:t xml:space="preserve"> it increased in groups</w:t>
      </w:r>
      <w:r w:rsidRPr="00FE25B0">
        <w:rPr>
          <w:rFonts w:ascii="Arial" w:hAnsi="Arial" w:cs="Arial"/>
        </w:rPr>
        <w:t xml:space="preserve"> E</w:t>
      </w:r>
      <w:r w:rsidR="00227693">
        <w:rPr>
          <w:rFonts w:ascii="Arial" w:hAnsi="Arial" w:cs="Arial"/>
        </w:rPr>
        <w:t xml:space="preserve"> and MSJR </w:t>
      </w:r>
      <w:proofErr w:type="gramStart"/>
      <w:r w:rsidR="00227693">
        <w:rPr>
          <w:rFonts w:ascii="Arial" w:hAnsi="Arial" w:cs="Arial"/>
        </w:rPr>
        <w:t>groups(</w:t>
      </w:r>
      <w:proofErr w:type="gramEnd"/>
      <w:r w:rsidR="00227693">
        <w:rPr>
          <w:rFonts w:ascii="Arial" w:hAnsi="Arial" w:cs="Arial"/>
        </w:rPr>
        <w:t>B and C)</w:t>
      </w:r>
      <w:r w:rsidRPr="00FE25B0">
        <w:rPr>
          <w:rFonts w:ascii="Arial" w:hAnsi="Arial" w:cs="Arial"/>
        </w:rPr>
        <w:t>.</w:t>
      </w:r>
      <w:r w:rsidR="009176DF">
        <w:rPr>
          <w:rFonts w:ascii="Arial" w:hAnsi="Arial" w:cs="Arial"/>
        </w:rPr>
        <w:t xml:space="preserve"> </w:t>
      </w:r>
      <w:r w:rsidR="00A161F5">
        <w:rPr>
          <w:rFonts w:ascii="Arial" w:hAnsi="Arial" w:cs="Arial"/>
        </w:rPr>
        <w:t>When</w:t>
      </w:r>
      <w:r w:rsidRPr="00FE25B0">
        <w:rPr>
          <w:rFonts w:ascii="Arial" w:hAnsi="Arial" w:cs="Arial"/>
        </w:rPr>
        <w:t xml:space="preserve"> </w:t>
      </w:r>
      <w:r w:rsidR="009176DF">
        <w:rPr>
          <w:rFonts w:ascii="Arial" w:hAnsi="Arial" w:cs="Arial"/>
        </w:rPr>
        <w:t>compared to group MSJR groups</w:t>
      </w:r>
      <w:r w:rsidRPr="00FE25B0">
        <w:rPr>
          <w:rFonts w:ascii="Arial" w:hAnsi="Arial" w:cs="Arial"/>
        </w:rPr>
        <w:t xml:space="preserve">, the dead sperm cell </w:t>
      </w:r>
      <w:r w:rsidR="00A161F5" w:rsidRPr="00FE25B0">
        <w:rPr>
          <w:rFonts w:ascii="Arial" w:hAnsi="Arial" w:cs="Arial"/>
        </w:rPr>
        <w:t>percentage</w:t>
      </w:r>
      <w:r w:rsidR="00A161F5">
        <w:rPr>
          <w:rFonts w:ascii="Arial" w:hAnsi="Arial" w:cs="Arial"/>
        </w:rPr>
        <w:t xml:space="preserve"> decreased</w:t>
      </w:r>
      <w:r w:rsidR="009176DF">
        <w:rPr>
          <w:rFonts w:ascii="Arial" w:hAnsi="Arial" w:cs="Arial"/>
        </w:rPr>
        <w:t xml:space="preserve"> in all other </w:t>
      </w:r>
      <w:r w:rsidRPr="00FE25B0">
        <w:rPr>
          <w:rFonts w:ascii="Arial" w:hAnsi="Arial" w:cs="Arial"/>
        </w:rPr>
        <w:t>groups</w:t>
      </w:r>
      <w:r w:rsidR="009176DF">
        <w:rPr>
          <w:rFonts w:ascii="Arial" w:hAnsi="Arial" w:cs="Arial"/>
        </w:rPr>
        <w:t xml:space="preserve"> (D, E, and F)</w:t>
      </w:r>
      <w:r w:rsidRPr="00FE25B0">
        <w:rPr>
          <w:rFonts w:ascii="Arial" w:hAnsi="Arial" w:cs="Arial"/>
        </w:rPr>
        <w:t>.</w:t>
      </w:r>
      <w:r w:rsidR="009176DF" w:rsidRPr="00FE25B0">
        <w:rPr>
          <w:rFonts w:ascii="Arial" w:hAnsi="Arial" w:cs="Arial"/>
        </w:rPr>
        <w:t xml:space="preserve"> </w:t>
      </w:r>
    </w:p>
    <w:p w14:paraId="473EFD5F" w14:textId="77777777" w:rsidR="00450D9A" w:rsidRDefault="00450D9A" w:rsidP="00FE25B0">
      <w:pPr>
        <w:rPr>
          <w:rFonts w:ascii="Arial" w:hAnsi="Arial" w:cs="Arial"/>
          <w:b/>
          <w:bCs/>
        </w:rPr>
      </w:pPr>
    </w:p>
    <w:p w14:paraId="568AF037" w14:textId="77777777" w:rsidR="00450D9A" w:rsidRDefault="00450D9A" w:rsidP="00FE25B0">
      <w:pPr>
        <w:rPr>
          <w:rFonts w:ascii="Arial" w:hAnsi="Arial" w:cs="Arial"/>
          <w:b/>
          <w:bCs/>
        </w:rPr>
      </w:pPr>
    </w:p>
    <w:p w14:paraId="2B2E4B7E" w14:textId="77777777" w:rsidR="00B809EA" w:rsidRDefault="00B809EA" w:rsidP="00FE25B0">
      <w:pPr>
        <w:rPr>
          <w:rFonts w:ascii="Arial" w:hAnsi="Arial" w:cs="Arial"/>
          <w:b/>
          <w:bCs/>
        </w:rPr>
      </w:pPr>
    </w:p>
    <w:p w14:paraId="2A12EEA0" w14:textId="77777777" w:rsidR="00B809EA" w:rsidRDefault="00B809EA" w:rsidP="00FE25B0">
      <w:pPr>
        <w:rPr>
          <w:rFonts w:ascii="Arial" w:hAnsi="Arial" w:cs="Arial"/>
          <w:b/>
          <w:bCs/>
        </w:rPr>
      </w:pPr>
    </w:p>
    <w:p w14:paraId="33593F66" w14:textId="77777777" w:rsidR="00B809EA" w:rsidRDefault="00B809EA" w:rsidP="00FE25B0">
      <w:pPr>
        <w:rPr>
          <w:rFonts w:ascii="Arial" w:hAnsi="Arial" w:cs="Arial"/>
          <w:b/>
          <w:bCs/>
        </w:rPr>
      </w:pPr>
    </w:p>
    <w:p w14:paraId="01E20CA4" w14:textId="77777777" w:rsidR="00B809EA" w:rsidRDefault="00B809EA" w:rsidP="00FE25B0">
      <w:pPr>
        <w:rPr>
          <w:rFonts w:ascii="Arial" w:hAnsi="Arial" w:cs="Arial"/>
          <w:b/>
          <w:bCs/>
        </w:rPr>
      </w:pPr>
    </w:p>
    <w:p w14:paraId="580BA839" w14:textId="77777777" w:rsidR="00B809EA" w:rsidRDefault="00B809EA" w:rsidP="00FE25B0">
      <w:pPr>
        <w:rPr>
          <w:rFonts w:ascii="Arial" w:hAnsi="Arial" w:cs="Arial"/>
          <w:b/>
          <w:bCs/>
        </w:rPr>
      </w:pPr>
    </w:p>
    <w:p w14:paraId="524178D6" w14:textId="77777777" w:rsidR="00B809EA" w:rsidRDefault="00B809EA" w:rsidP="00FE25B0">
      <w:pPr>
        <w:rPr>
          <w:rFonts w:ascii="Arial" w:hAnsi="Arial" w:cs="Arial"/>
          <w:b/>
          <w:bCs/>
        </w:rPr>
      </w:pPr>
    </w:p>
    <w:p w14:paraId="34C58A53" w14:textId="77777777" w:rsidR="00B809EA" w:rsidRDefault="00B809EA" w:rsidP="00FE25B0">
      <w:pPr>
        <w:rPr>
          <w:rFonts w:ascii="Arial" w:hAnsi="Arial" w:cs="Arial"/>
          <w:b/>
          <w:bCs/>
        </w:rPr>
      </w:pPr>
    </w:p>
    <w:p w14:paraId="1958712A" w14:textId="77777777" w:rsidR="00B809EA" w:rsidRDefault="00B809EA" w:rsidP="00FE25B0">
      <w:pPr>
        <w:rPr>
          <w:rFonts w:ascii="Arial" w:hAnsi="Arial" w:cs="Arial"/>
          <w:b/>
          <w:bCs/>
        </w:rPr>
      </w:pPr>
    </w:p>
    <w:p w14:paraId="70FA1805" w14:textId="77777777" w:rsidR="00B809EA" w:rsidRDefault="00B809EA" w:rsidP="00FE25B0">
      <w:pPr>
        <w:rPr>
          <w:rFonts w:ascii="Arial" w:hAnsi="Arial" w:cs="Arial"/>
          <w:b/>
          <w:bCs/>
        </w:rPr>
      </w:pPr>
    </w:p>
    <w:p w14:paraId="457867C2" w14:textId="77777777" w:rsidR="00B809EA" w:rsidRDefault="00B809EA" w:rsidP="00FE25B0">
      <w:pPr>
        <w:rPr>
          <w:rFonts w:ascii="Arial" w:hAnsi="Arial" w:cs="Arial"/>
          <w:b/>
          <w:bCs/>
        </w:rPr>
      </w:pPr>
    </w:p>
    <w:p w14:paraId="373165B4" w14:textId="77777777" w:rsidR="00B809EA" w:rsidRDefault="00B809EA" w:rsidP="00FE25B0">
      <w:pPr>
        <w:rPr>
          <w:rFonts w:ascii="Arial" w:hAnsi="Arial" w:cs="Arial"/>
          <w:b/>
          <w:bCs/>
        </w:rPr>
      </w:pPr>
    </w:p>
    <w:p w14:paraId="7D177743" w14:textId="77777777" w:rsidR="00B809EA" w:rsidRDefault="00B809EA" w:rsidP="00FE25B0">
      <w:pPr>
        <w:rPr>
          <w:rFonts w:ascii="Arial" w:hAnsi="Arial" w:cs="Arial"/>
          <w:b/>
          <w:bCs/>
        </w:rPr>
      </w:pPr>
    </w:p>
    <w:p w14:paraId="0847537C" w14:textId="77777777" w:rsidR="00B809EA" w:rsidRDefault="00B809EA" w:rsidP="00FE25B0">
      <w:pPr>
        <w:rPr>
          <w:rFonts w:ascii="Arial" w:hAnsi="Arial" w:cs="Arial"/>
          <w:b/>
          <w:bCs/>
        </w:rPr>
      </w:pPr>
    </w:p>
    <w:p w14:paraId="335A5F30" w14:textId="77777777" w:rsidR="00B809EA" w:rsidRDefault="00B809EA" w:rsidP="00FE25B0">
      <w:pPr>
        <w:rPr>
          <w:rFonts w:ascii="Arial" w:hAnsi="Arial" w:cs="Arial"/>
          <w:b/>
          <w:bCs/>
        </w:rPr>
      </w:pPr>
    </w:p>
    <w:p w14:paraId="2D02958C" w14:textId="77777777" w:rsidR="00B809EA" w:rsidRDefault="00B809EA" w:rsidP="00FE25B0">
      <w:pPr>
        <w:rPr>
          <w:rFonts w:ascii="Arial" w:hAnsi="Arial" w:cs="Arial"/>
          <w:b/>
          <w:bCs/>
        </w:rPr>
      </w:pPr>
    </w:p>
    <w:p w14:paraId="572FDEEB" w14:textId="77777777" w:rsidR="00B809EA" w:rsidRDefault="00B809EA" w:rsidP="00FE25B0">
      <w:pPr>
        <w:rPr>
          <w:rFonts w:ascii="Arial" w:hAnsi="Arial" w:cs="Arial"/>
          <w:b/>
          <w:bCs/>
        </w:rPr>
      </w:pPr>
    </w:p>
    <w:p w14:paraId="6287CD03" w14:textId="77777777" w:rsidR="00B809EA" w:rsidRDefault="00B809EA" w:rsidP="00FE25B0">
      <w:pPr>
        <w:rPr>
          <w:rFonts w:ascii="Arial" w:hAnsi="Arial" w:cs="Arial"/>
          <w:b/>
          <w:bCs/>
        </w:rPr>
      </w:pPr>
    </w:p>
    <w:p w14:paraId="0ED0DEA9" w14:textId="77777777" w:rsidR="00B809EA" w:rsidRDefault="00B809EA" w:rsidP="00FE25B0">
      <w:pPr>
        <w:rPr>
          <w:rFonts w:ascii="Arial" w:hAnsi="Arial" w:cs="Arial"/>
          <w:b/>
          <w:bCs/>
        </w:rPr>
      </w:pPr>
    </w:p>
    <w:p w14:paraId="7DFAA274" w14:textId="77777777" w:rsidR="00B809EA" w:rsidRDefault="00B809EA" w:rsidP="00FE25B0">
      <w:pPr>
        <w:rPr>
          <w:rFonts w:ascii="Arial" w:hAnsi="Arial" w:cs="Arial"/>
          <w:b/>
          <w:bCs/>
        </w:rPr>
      </w:pPr>
    </w:p>
    <w:p w14:paraId="13372AAA" w14:textId="77777777" w:rsidR="00B809EA" w:rsidRDefault="00B809EA" w:rsidP="00FE25B0">
      <w:pPr>
        <w:rPr>
          <w:rFonts w:ascii="Arial" w:hAnsi="Arial" w:cs="Arial"/>
          <w:b/>
          <w:bCs/>
        </w:rPr>
      </w:pPr>
    </w:p>
    <w:p w14:paraId="466C6C3D" w14:textId="77777777" w:rsidR="00B809EA" w:rsidRDefault="00B809EA" w:rsidP="00FE25B0">
      <w:pPr>
        <w:rPr>
          <w:rFonts w:ascii="Arial" w:hAnsi="Arial" w:cs="Arial"/>
          <w:b/>
          <w:bCs/>
        </w:rPr>
      </w:pPr>
    </w:p>
    <w:p w14:paraId="488127A4" w14:textId="77777777" w:rsidR="00B809EA" w:rsidRDefault="00B809EA" w:rsidP="00FE25B0">
      <w:pPr>
        <w:rPr>
          <w:rFonts w:ascii="Arial" w:hAnsi="Arial" w:cs="Arial"/>
          <w:b/>
          <w:bCs/>
        </w:rPr>
      </w:pPr>
    </w:p>
    <w:p w14:paraId="1DDAA35C" w14:textId="77777777" w:rsidR="00B809EA" w:rsidRDefault="00B809EA" w:rsidP="00FE25B0">
      <w:pPr>
        <w:rPr>
          <w:rFonts w:ascii="Arial" w:hAnsi="Arial" w:cs="Arial"/>
          <w:b/>
          <w:bCs/>
        </w:rPr>
      </w:pPr>
    </w:p>
    <w:p w14:paraId="67B9BFA9" w14:textId="77777777" w:rsidR="00B809EA" w:rsidRDefault="00B809EA" w:rsidP="00FE25B0">
      <w:pPr>
        <w:rPr>
          <w:rFonts w:ascii="Arial" w:hAnsi="Arial" w:cs="Arial"/>
          <w:b/>
          <w:bCs/>
        </w:rPr>
      </w:pPr>
    </w:p>
    <w:p w14:paraId="5BFA9BEC" w14:textId="77777777" w:rsidR="00B809EA" w:rsidRDefault="00B809EA" w:rsidP="00FE25B0">
      <w:pPr>
        <w:rPr>
          <w:rFonts w:ascii="Arial" w:hAnsi="Arial" w:cs="Arial"/>
          <w:b/>
          <w:bCs/>
        </w:rPr>
      </w:pPr>
    </w:p>
    <w:p w14:paraId="383C8B4B" w14:textId="77777777" w:rsidR="00B809EA" w:rsidRDefault="00B809EA" w:rsidP="00FE25B0">
      <w:pPr>
        <w:rPr>
          <w:rFonts w:ascii="Arial" w:hAnsi="Arial" w:cs="Arial"/>
          <w:b/>
          <w:bCs/>
        </w:rPr>
      </w:pPr>
    </w:p>
    <w:p w14:paraId="05B89EEE" w14:textId="77777777" w:rsidR="00450D9A" w:rsidRDefault="00450D9A" w:rsidP="00FE25B0">
      <w:pPr>
        <w:rPr>
          <w:rFonts w:ascii="Arial" w:hAnsi="Arial" w:cs="Arial"/>
          <w:b/>
          <w:bCs/>
        </w:rPr>
      </w:pPr>
    </w:p>
    <w:p w14:paraId="16B5CC68" w14:textId="56D6A97B" w:rsidR="00FE25B0" w:rsidRDefault="00FE25B0" w:rsidP="00FE25B0">
      <w:pPr>
        <w:rPr>
          <w:rFonts w:ascii="Arial" w:hAnsi="Arial" w:cs="Arial"/>
          <w:b/>
          <w:bCs/>
        </w:rPr>
      </w:pPr>
      <w:r>
        <w:rPr>
          <w:rFonts w:ascii="Arial" w:hAnsi="Arial" w:cs="Arial"/>
          <w:b/>
          <w:bCs/>
        </w:rPr>
        <w:t>Table 2</w:t>
      </w:r>
      <w:r w:rsidR="00265390">
        <w:rPr>
          <w:rFonts w:ascii="Arial" w:hAnsi="Arial" w:cs="Arial"/>
          <w:b/>
          <w:bCs/>
        </w:rPr>
        <w:t>.</w:t>
      </w:r>
      <w:r w:rsidRPr="00FE25B0">
        <w:rPr>
          <w:rFonts w:ascii="Arial" w:hAnsi="Arial" w:cs="Arial"/>
          <w:b/>
          <w:bCs/>
        </w:rPr>
        <w:t xml:space="preserve"> Shows the effects of zinc and methanol extract of </w:t>
      </w:r>
      <w:proofErr w:type="spellStart"/>
      <w:r w:rsidRPr="00FE25B0">
        <w:rPr>
          <w:rFonts w:ascii="Arial" w:hAnsi="Arial" w:cs="Arial"/>
          <w:b/>
          <w:bCs/>
          <w:i/>
          <w:iCs/>
        </w:rPr>
        <w:t>Sphenocentrum</w:t>
      </w:r>
      <w:proofErr w:type="spellEnd"/>
      <w:r w:rsidRPr="00FE25B0">
        <w:rPr>
          <w:rFonts w:ascii="Arial" w:hAnsi="Arial" w:cs="Arial"/>
          <w:b/>
          <w:bCs/>
          <w:i/>
          <w:iCs/>
        </w:rPr>
        <w:t xml:space="preserve"> </w:t>
      </w:r>
      <w:proofErr w:type="spellStart"/>
      <w:r w:rsidRPr="00FE25B0">
        <w:rPr>
          <w:rFonts w:ascii="Arial" w:hAnsi="Arial" w:cs="Arial"/>
          <w:b/>
          <w:bCs/>
          <w:i/>
          <w:iCs/>
        </w:rPr>
        <w:t>jollyanum</w:t>
      </w:r>
      <w:proofErr w:type="spellEnd"/>
      <w:r w:rsidRPr="00FE25B0">
        <w:rPr>
          <w:rFonts w:ascii="Arial" w:hAnsi="Arial" w:cs="Arial"/>
          <w:b/>
          <w:bCs/>
        </w:rPr>
        <w:t xml:space="preserve"> root on the </w:t>
      </w:r>
      <w:bookmarkStart w:id="9" w:name="_Hlk185776287"/>
      <w:r w:rsidRPr="00FE25B0">
        <w:rPr>
          <w:rFonts w:ascii="Arial" w:hAnsi="Arial" w:cs="Arial"/>
          <w:b/>
          <w:bCs/>
        </w:rPr>
        <w:t>percentage Sperm motilit</w:t>
      </w:r>
      <w:bookmarkEnd w:id="9"/>
      <w:r w:rsidRPr="00FE25B0">
        <w:rPr>
          <w:rFonts w:ascii="Arial" w:hAnsi="Arial" w:cs="Arial"/>
          <w:b/>
          <w:bCs/>
        </w:rPr>
        <w:t>ies.</w:t>
      </w:r>
    </w:p>
    <w:p w14:paraId="576F713F" w14:textId="77777777" w:rsidR="00B809EA" w:rsidRDefault="00B809EA" w:rsidP="00FE25B0">
      <w:pPr>
        <w:rPr>
          <w:rFonts w:ascii="Arial" w:hAnsi="Arial" w:cs="Arial"/>
          <w:b/>
          <w:bCs/>
        </w:rPr>
      </w:pPr>
    </w:p>
    <w:tbl>
      <w:tblPr>
        <w:tblpPr w:leftFromText="180" w:rightFromText="180" w:vertAnchor="page" w:horzAnchor="margin" w:tblpXSpec="center" w:tblpY="2186"/>
        <w:tblW w:w="8820" w:type="dxa"/>
        <w:tblLook w:val="04A0" w:firstRow="1" w:lastRow="0" w:firstColumn="1" w:lastColumn="0" w:noHBand="0" w:noVBand="1"/>
      </w:tblPr>
      <w:tblGrid>
        <w:gridCol w:w="1717"/>
        <w:gridCol w:w="2019"/>
        <w:gridCol w:w="1765"/>
        <w:gridCol w:w="1710"/>
        <w:gridCol w:w="1620"/>
      </w:tblGrid>
      <w:tr w:rsidR="00B809EA" w:rsidRPr="00C95E57" w14:paraId="4A02E422" w14:textId="77777777" w:rsidTr="00A161F5">
        <w:trPr>
          <w:trHeight w:val="629"/>
        </w:trPr>
        <w:tc>
          <w:tcPr>
            <w:tcW w:w="1706" w:type="dxa"/>
            <w:tcBorders>
              <w:top w:val="single" w:sz="8" w:space="0" w:color="auto"/>
              <w:bottom w:val="single" w:sz="8" w:space="0" w:color="auto"/>
              <w:right w:val="nil"/>
            </w:tcBorders>
            <w:shd w:val="clear" w:color="auto" w:fill="auto"/>
            <w:noWrap/>
            <w:vAlign w:val="center"/>
            <w:hideMark/>
          </w:tcPr>
          <w:p w14:paraId="695851F4" w14:textId="77777777" w:rsidR="00B809EA" w:rsidRPr="00A728DC" w:rsidRDefault="00B809EA" w:rsidP="00B809EA">
            <w:pPr>
              <w:rPr>
                <w:rFonts w:ascii="Arial" w:hAnsi="Arial" w:cs="Arial"/>
                <w:b/>
                <w:bCs/>
                <w:color w:val="000000"/>
              </w:rPr>
            </w:pPr>
            <w:r w:rsidRPr="00A728DC">
              <w:rPr>
                <w:rFonts w:ascii="Arial" w:hAnsi="Arial" w:cs="Arial"/>
                <w:b/>
                <w:bCs/>
                <w:color w:val="000000"/>
              </w:rPr>
              <w:lastRenderedPageBreak/>
              <w:t>GROUPS</w:t>
            </w:r>
          </w:p>
        </w:tc>
        <w:tc>
          <w:tcPr>
            <w:tcW w:w="2019" w:type="dxa"/>
            <w:tcBorders>
              <w:top w:val="single" w:sz="8" w:space="0" w:color="auto"/>
              <w:left w:val="nil"/>
              <w:bottom w:val="single" w:sz="8" w:space="0" w:color="auto"/>
              <w:right w:val="nil"/>
            </w:tcBorders>
            <w:shd w:val="clear" w:color="auto" w:fill="auto"/>
            <w:noWrap/>
            <w:vAlign w:val="center"/>
            <w:hideMark/>
          </w:tcPr>
          <w:p w14:paraId="7C4CF632" w14:textId="77777777" w:rsidR="00B809EA" w:rsidRPr="00A728DC" w:rsidRDefault="00B809EA" w:rsidP="00B809EA">
            <w:pPr>
              <w:rPr>
                <w:rFonts w:ascii="Arial" w:hAnsi="Arial" w:cs="Arial"/>
                <w:b/>
                <w:bCs/>
                <w:color w:val="000000"/>
              </w:rPr>
            </w:pPr>
            <w:r w:rsidRPr="00A728DC">
              <w:rPr>
                <w:rFonts w:ascii="Arial" w:hAnsi="Arial" w:cs="Arial"/>
                <w:b/>
                <w:bCs/>
                <w:color w:val="000000"/>
              </w:rPr>
              <w:t>Rapid Progressive</w:t>
            </w:r>
          </w:p>
          <w:p w14:paraId="2F8DE655" w14:textId="77777777" w:rsidR="00B809EA" w:rsidRPr="00A728DC" w:rsidRDefault="00B809EA" w:rsidP="00B809EA">
            <w:pPr>
              <w:rPr>
                <w:rFonts w:ascii="Arial" w:hAnsi="Arial" w:cs="Arial"/>
                <w:b/>
                <w:bCs/>
                <w:color w:val="000000"/>
              </w:rPr>
            </w:pPr>
            <w:r w:rsidRPr="00A728DC">
              <w:rPr>
                <w:rFonts w:ascii="Arial" w:hAnsi="Arial" w:cs="Arial"/>
                <w:b/>
                <w:bCs/>
                <w:color w:val="000000"/>
              </w:rPr>
              <w:t>Motile Sperm Cell (%)</w:t>
            </w:r>
          </w:p>
        </w:tc>
        <w:tc>
          <w:tcPr>
            <w:tcW w:w="1765" w:type="dxa"/>
            <w:tcBorders>
              <w:top w:val="single" w:sz="8" w:space="0" w:color="auto"/>
              <w:left w:val="nil"/>
              <w:bottom w:val="single" w:sz="8" w:space="0" w:color="auto"/>
              <w:right w:val="nil"/>
            </w:tcBorders>
            <w:shd w:val="clear" w:color="auto" w:fill="auto"/>
            <w:noWrap/>
            <w:vAlign w:val="center"/>
            <w:hideMark/>
          </w:tcPr>
          <w:p w14:paraId="71CA229E"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Slow Progressive</w:t>
            </w:r>
          </w:p>
          <w:p w14:paraId="729EFC22"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Motile Sperm Cell (%)</w:t>
            </w:r>
          </w:p>
        </w:tc>
        <w:tc>
          <w:tcPr>
            <w:tcW w:w="1710" w:type="dxa"/>
            <w:tcBorders>
              <w:top w:val="single" w:sz="8" w:space="0" w:color="auto"/>
              <w:left w:val="nil"/>
              <w:bottom w:val="single" w:sz="8" w:space="0" w:color="auto"/>
              <w:right w:val="nil"/>
            </w:tcBorders>
            <w:shd w:val="clear" w:color="auto" w:fill="auto"/>
            <w:noWrap/>
            <w:vAlign w:val="center"/>
            <w:hideMark/>
          </w:tcPr>
          <w:p w14:paraId="583BA48D"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Non-Progressive</w:t>
            </w:r>
          </w:p>
          <w:p w14:paraId="0324AD56"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 xml:space="preserve">Motile Sperm Cell </w:t>
            </w:r>
          </w:p>
          <w:p w14:paraId="311A763D"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w:t>
            </w:r>
          </w:p>
        </w:tc>
        <w:tc>
          <w:tcPr>
            <w:tcW w:w="1620" w:type="dxa"/>
            <w:tcBorders>
              <w:top w:val="single" w:sz="8" w:space="0" w:color="auto"/>
              <w:left w:val="nil"/>
              <w:bottom w:val="single" w:sz="8" w:space="0" w:color="auto"/>
            </w:tcBorders>
            <w:shd w:val="clear" w:color="auto" w:fill="auto"/>
            <w:noWrap/>
            <w:vAlign w:val="center"/>
            <w:hideMark/>
          </w:tcPr>
          <w:p w14:paraId="5F36CC44"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Dead Sperm</w:t>
            </w:r>
          </w:p>
          <w:p w14:paraId="54472FD5" w14:textId="77777777" w:rsidR="00B809EA" w:rsidRPr="00A728DC" w:rsidRDefault="00B809EA" w:rsidP="00B809EA">
            <w:pPr>
              <w:rPr>
                <w:rFonts w:ascii="Calibri" w:hAnsi="Calibri" w:cs="Calibri"/>
                <w:b/>
                <w:bCs/>
                <w:color w:val="000000"/>
                <w:sz w:val="22"/>
                <w:szCs w:val="22"/>
              </w:rPr>
            </w:pPr>
            <w:r w:rsidRPr="00A728DC">
              <w:rPr>
                <w:rFonts w:ascii="Calibri" w:hAnsi="Calibri" w:cs="Calibri"/>
                <w:b/>
                <w:bCs/>
                <w:color w:val="000000"/>
                <w:sz w:val="22"/>
                <w:szCs w:val="22"/>
              </w:rPr>
              <w:t>Cell (%)</w:t>
            </w:r>
          </w:p>
        </w:tc>
      </w:tr>
      <w:tr w:rsidR="00B809EA" w:rsidRPr="00C95E57" w14:paraId="0B09682B" w14:textId="77777777" w:rsidTr="00A161F5">
        <w:trPr>
          <w:trHeight w:val="629"/>
        </w:trPr>
        <w:tc>
          <w:tcPr>
            <w:tcW w:w="1706" w:type="dxa"/>
            <w:tcBorders>
              <w:top w:val="nil"/>
              <w:left w:val="nil"/>
              <w:bottom w:val="nil"/>
              <w:right w:val="nil"/>
            </w:tcBorders>
            <w:shd w:val="clear" w:color="auto" w:fill="auto"/>
            <w:noWrap/>
            <w:vAlign w:val="center"/>
            <w:hideMark/>
          </w:tcPr>
          <w:p w14:paraId="6BF6B973"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A. Control</w:t>
            </w:r>
          </w:p>
        </w:tc>
        <w:tc>
          <w:tcPr>
            <w:tcW w:w="2019" w:type="dxa"/>
            <w:tcBorders>
              <w:top w:val="nil"/>
              <w:left w:val="nil"/>
              <w:bottom w:val="nil"/>
              <w:right w:val="nil"/>
            </w:tcBorders>
            <w:shd w:val="clear" w:color="auto" w:fill="auto"/>
            <w:vAlign w:val="center"/>
            <w:hideMark/>
          </w:tcPr>
          <w:p w14:paraId="73356D75"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73.35 ± 1.27</w:t>
            </w:r>
          </w:p>
        </w:tc>
        <w:tc>
          <w:tcPr>
            <w:tcW w:w="1765" w:type="dxa"/>
            <w:tcBorders>
              <w:top w:val="nil"/>
              <w:left w:val="nil"/>
              <w:bottom w:val="nil"/>
              <w:right w:val="nil"/>
            </w:tcBorders>
            <w:shd w:val="clear" w:color="auto" w:fill="auto"/>
            <w:vAlign w:val="center"/>
            <w:hideMark/>
          </w:tcPr>
          <w:p w14:paraId="63B504E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15.50 ± 0.20#</w:t>
            </w:r>
          </w:p>
        </w:tc>
        <w:tc>
          <w:tcPr>
            <w:tcW w:w="1710" w:type="dxa"/>
            <w:tcBorders>
              <w:top w:val="nil"/>
              <w:left w:val="nil"/>
              <w:bottom w:val="nil"/>
              <w:right w:val="nil"/>
            </w:tcBorders>
            <w:shd w:val="clear" w:color="auto" w:fill="auto"/>
            <w:noWrap/>
            <w:vAlign w:val="center"/>
            <w:hideMark/>
          </w:tcPr>
          <w:p w14:paraId="328B202A"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6.15 ± 0.66</w:t>
            </w:r>
          </w:p>
        </w:tc>
        <w:tc>
          <w:tcPr>
            <w:tcW w:w="1620" w:type="dxa"/>
            <w:tcBorders>
              <w:top w:val="nil"/>
              <w:left w:val="nil"/>
              <w:bottom w:val="nil"/>
              <w:right w:val="nil"/>
            </w:tcBorders>
            <w:shd w:val="clear" w:color="auto" w:fill="auto"/>
            <w:vAlign w:val="center"/>
            <w:hideMark/>
          </w:tcPr>
          <w:p w14:paraId="1E5DAED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0.23</w:t>
            </w:r>
          </w:p>
        </w:tc>
      </w:tr>
      <w:tr w:rsidR="00B809EA" w:rsidRPr="00C95E57" w14:paraId="6C7EB77D" w14:textId="77777777" w:rsidTr="00A161F5">
        <w:trPr>
          <w:trHeight w:val="629"/>
        </w:trPr>
        <w:tc>
          <w:tcPr>
            <w:tcW w:w="1706" w:type="dxa"/>
            <w:tcBorders>
              <w:top w:val="nil"/>
              <w:left w:val="nil"/>
              <w:bottom w:val="nil"/>
              <w:right w:val="nil"/>
            </w:tcBorders>
            <w:shd w:val="clear" w:color="auto" w:fill="auto"/>
            <w:noWrap/>
            <w:vAlign w:val="center"/>
            <w:hideMark/>
          </w:tcPr>
          <w:p w14:paraId="02EDE8FB"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B. MSJR 500</w:t>
            </w:r>
          </w:p>
        </w:tc>
        <w:tc>
          <w:tcPr>
            <w:tcW w:w="2019" w:type="dxa"/>
            <w:tcBorders>
              <w:top w:val="nil"/>
              <w:left w:val="nil"/>
              <w:bottom w:val="nil"/>
              <w:right w:val="nil"/>
            </w:tcBorders>
            <w:shd w:val="clear" w:color="auto" w:fill="auto"/>
            <w:vAlign w:val="center"/>
            <w:hideMark/>
          </w:tcPr>
          <w:p w14:paraId="7C0F90DD"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41.48 ± 0.23*#</w:t>
            </w:r>
          </w:p>
        </w:tc>
        <w:tc>
          <w:tcPr>
            <w:tcW w:w="1765" w:type="dxa"/>
            <w:tcBorders>
              <w:top w:val="nil"/>
              <w:left w:val="nil"/>
              <w:bottom w:val="nil"/>
              <w:right w:val="nil"/>
            </w:tcBorders>
            <w:shd w:val="clear" w:color="auto" w:fill="auto"/>
            <w:vAlign w:val="center"/>
            <w:hideMark/>
          </w:tcPr>
          <w:p w14:paraId="7C356A8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30.50 ± 0.20*#</w:t>
            </w:r>
          </w:p>
        </w:tc>
        <w:tc>
          <w:tcPr>
            <w:tcW w:w="1710" w:type="dxa"/>
            <w:tcBorders>
              <w:top w:val="nil"/>
              <w:left w:val="nil"/>
              <w:bottom w:val="nil"/>
              <w:right w:val="nil"/>
            </w:tcBorders>
            <w:shd w:val="clear" w:color="auto" w:fill="auto"/>
            <w:noWrap/>
            <w:vAlign w:val="center"/>
            <w:hideMark/>
          </w:tcPr>
          <w:p w14:paraId="2844410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17.52 ± 4.34*</w:t>
            </w:r>
          </w:p>
        </w:tc>
        <w:tc>
          <w:tcPr>
            <w:tcW w:w="1620" w:type="dxa"/>
            <w:tcBorders>
              <w:top w:val="nil"/>
              <w:left w:val="nil"/>
              <w:bottom w:val="nil"/>
              <w:right w:val="nil"/>
            </w:tcBorders>
            <w:shd w:val="clear" w:color="auto" w:fill="auto"/>
            <w:vAlign w:val="center"/>
            <w:hideMark/>
          </w:tcPr>
          <w:p w14:paraId="5D7F020E"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10.50± 0.45*#</w:t>
            </w:r>
          </w:p>
        </w:tc>
      </w:tr>
      <w:tr w:rsidR="00B809EA" w:rsidRPr="00C95E57" w14:paraId="116EFC52" w14:textId="77777777" w:rsidTr="00A161F5">
        <w:trPr>
          <w:trHeight w:val="599"/>
        </w:trPr>
        <w:tc>
          <w:tcPr>
            <w:tcW w:w="1706" w:type="dxa"/>
            <w:tcBorders>
              <w:top w:val="nil"/>
              <w:left w:val="nil"/>
              <w:bottom w:val="nil"/>
              <w:right w:val="nil"/>
            </w:tcBorders>
            <w:shd w:val="clear" w:color="auto" w:fill="auto"/>
            <w:noWrap/>
            <w:vAlign w:val="center"/>
            <w:hideMark/>
          </w:tcPr>
          <w:p w14:paraId="54521F89" w14:textId="77777777" w:rsidR="00B809EA" w:rsidRPr="007E144E" w:rsidRDefault="00B809EA" w:rsidP="00B809EA">
            <w:pPr>
              <w:rPr>
                <w:rFonts w:ascii="Arial" w:hAnsi="Arial" w:cs="Arial"/>
                <w:b/>
                <w:bCs/>
                <w:color w:val="000000"/>
              </w:rPr>
            </w:pPr>
            <w:r w:rsidRPr="007E144E">
              <w:rPr>
                <w:rFonts w:ascii="Arial" w:hAnsi="Arial" w:cs="Arial"/>
                <w:b/>
                <w:bCs/>
                <w:color w:val="000000"/>
                <w:lang w:val="en-GB"/>
              </w:rPr>
              <w:t>C. MSJR 1000</w:t>
            </w:r>
          </w:p>
        </w:tc>
        <w:tc>
          <w:tcPr>
            <w:tcW w:w="2019" w:type="dxa"/>
            <w:tcBorders>
              <w:top w:val="nil"/>
              <w:left w:val="nil"/>
              <w:bottom w:val="nil"/>
              <w:right w:val="nil"/>
            </w:tcBorders>
            <w:shd w:val="clear" w:color="auto" w:fill="auto"/>
            <w:vAlign w:val="center"/>
            <w:hideMark/>
          </w:tcPr>
          <w:p w14:paraId="6D909E9D"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38.75 ± 0.51*#</w:t>
            </w:r>
          </w:p>
        </w:tc>
        <w:tc>
          <w:tcPr>
            <w:tcW w:w="1765" w:type="dxa"/>
            <w:tcBorders>
              <w:top w:val="nil"/>
              <w:left w:val="nil"/>
              <w:bottom w:val="nil"/>
              <w:right w:val="nil"/>
            </w:tcBorders>
            <w:shd w:val="clear" w:color="auto" w:fill="auto"/>
            <w:vAlign w:val="center"/>
            <w:hideMark/>
          </w:tcPr>
          <w:p w14:paraId="6021D0B0"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35.25 ± 0.51*#</w:t>
            </w:r>
          </w:p>
        </w:tc>
        <w:tc>
          <w:tcPr>
            <w:tcW w:w="1710" w:type="dxa"/>
            <w:tcBorders>
              <w:top w:val="nil"/>
              <w:left w:val="nil"/>
              <w:bottom w:val="nil"/>
              <w:right w:val="nil"/>
            </w:tcBorders>
            <w:shd w:val="clear" w:color="auto" w:fill="auto"/>
            <w:noWrap/>
            <w:vAlign w:val="center"/>
            <w:hideMark/>
          </w:tcPr>
          <w:p w14:paraId="0C4FE042"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15.50 ± 2.60#</w:t>
            </w:r>
          </w:p>
        </w:tc>
        <w:tc>
          <w:tcPr>
            <w:tcW w:w="1620" w:type="dxa"/>
            <w:tcBorders>
              <w:top w:val="nil"/>
              <w:left w:val="nil"/>
              <w:bottom w:val="nil"/>
              <w:right w:val="nil"/>
            </w:tcBorders>
            <w:shd w:val="clear" w:color="auto" w:fill="auto"/>
            <w:vAlign w:val="center"/>
            <w:hideMark/>
          </w:tcPr>
          <w:p w14:paraId="6F5B022A"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10.50± 1.06*#</w:t>
            </w:r>
          </w:p>
        </w:tc>
      </w:tr>
      <w:tr w:rsidR="00B809EA" w:rsidRPr="00C95E57" w14:paraId="12EB20D6" w14:textId="77777777" w:rsidTr="00A161F5">
        <w:trPr>
          <w:trHeight w:val="599"/>
        </w:trPr>
        <w:tc>
          <w:tcPr>
            <w:tcW w:w="1706" w:type="dxa"/>
            <w:tcBorders>
              <w:top w:val="nil"/>
              <w:left w:val="nil"/>
              <w:bottom w:val="nil"/>
              <w:right w:val="nil"/>
            </w:tcBorders>
            <w:shd w:val="clear" w:color="auto" w:fill="auto"/>
            <w:noWrap/>
            <w:vAlign w:val="center"/>
            <w:hideMark/>
          </w:tcPr>
          <w:p w14:paraId="69D2A164" w14:textId="77777777" w:rsidR="00B809EA" w:rsidRPr="007E144E" w:rsidRDefault="00B809EA" w:rsidP="00B809EA">
            <w:pPr>
              <w:rPr>
                <w:rFonts w:ascii="Arial" w:hAnsi="Arial" w:cs="Arial"/>
                <w:b/>
                <w:bCs/>
                <w:color w:val="000000"/>
              </w:rPr>
            </w:pPr>
            <w:r w:rsidRPr="007E144E">
              <w:rPr>
                <w:rFonts w:ascii="Arial" w:eastAsia="SimSun" w:hAnsi="Arial" w:cs="Arial"/>
                <w:b/>
                <w:bCs/>
                <w:color w:val="000000"/>
                <w:lang w:eastAsia="zh-CN"/>
              </w:rPr>
              <w:t>D. ZN</w:t>
            </w:r>
          </w:p>
        </w:tc>
        <w:tc>
          <w:tcPr>
            <w:tcW w:w="2019" w:type="dxa"/>
            <w:tcBorders>
              <w:top w:val="nil"/>
              <w:left w:val="nil"/>
              <w:bottom w:val="nil"/>
              <w:right w:val="nil"/>
            </w:tcBorders>
            <w:shd w:val="clear" w:color="auto" w:fill="auto"/>
            <w:vAlign w:val="center"/>
            <w:hideMark/>
          </w:tcPr>
          <w:p w14:paraId="50865DBB"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77.13 ± 0.83*</w:t>
            </w:r>
          </w:p>
        </w:tc>
        <w:tc>
          <w:tcPr>
            <w:tcW w:w="1765" w:type="dxa"/>
            <w:tcBorders>
              <w:top w:val="nil"/>
              <w:left w:val="nil"/>
              <w:bottom w:val="nil"/>
              <w:right w:val="nil"/>
            </w:tcBorders>
            <w:shd w:val="clear" w:color="auto" w:fill="auto"/>
            <w:vAlign w:val="center"/>
            <w:hideMark/>
          </w:tcPr>
          <w:p w14:paraId="4DC6B80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12.07 ± 0.85</w:t>
            </w:r>
          </w:p>
        </w:tc>
        <w:tc>
          <w:tcPr>
            <w:tcW w:w="1710" w:type="dxa"/>
            <w:tcBorders>
              <w:top w:val="nil"/>
              <w:left w:val="nil"/>
              <w:bottom w:val="nil"/>
              <w:right w:val="nil"/>
            </w:tcBorders>
            <w:shd w:val="clear" w:color="auto" w:fill="auto"/>
            <w:noWrap/>
            <w:vAlign w:val="center"/>
            <w:hideMark/>
          </w:tcPr>
          <w:p w14:paraId="5B8FEB3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5.80 ± 0.46</w:t>
            </w:r>
          </w:p>
        </w:tc>
        <w:tc>
          <w:tcPr>
            <w:tcW w:w="1620" w:type="dxa"/>
            <w:tcBorders>
              <w:top w:val="nil"/>
              <w:left w:val="nil"/>
              <w:bottom w:val="nil"/>
              <w:right w:val="nil"/>
            </w:tcBorders>
            <w:shd w:val="clear" w:color="auto" w:fill="auto"/>
            <w:vAlign w:val="center"/>
            <w:hideMark/>
          </w:tcPr>
          <w:p w14:paraId="3B3FA00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0.11</w:t>
            </w:r>
          </w:p>
        </w:tc>
      </w:tr>
      <w:tr w:rsidR="00B809EA" w:rsidRPr="00C95E57" w14:paraId="08C3A83C" w14:textId="77777777" w:rsidTr="00A161F5">
        <w:trPr>
          <w:trHeight w:val="599"/>
        </w:trPr>
        <w:tc>
          <w:tcPr>
            <w:tcW w:w="1706" w:type="dxa"/>
            <w:tcBorders>
              <w:top w:val="nil"/>
              <w:left w:val="nil"/>
              <w:bottom w:val="nil"/>
              <w:right w:val="nil"/>
            </w:tcBorders>
            <w:shd w:val="clear" w:color="auto" w:fill="auto"/>
            <w:noWrap/>
            <w:vAlign w:val="center"/>
            <w:hideMark/>
          </w:tcPr>
          <w:p w14:paraId="6157619F" w14:textId="77777777" w:rsidR="00B809EA" w:rsidRPr="007E144E" w:rsidRDefault="00B809EA" w:rsidP="00B809EA">
            <w:pPr>
              <w:rPr>
                <w:rFonts w:ascii="Arial" w:hAnsi="Arial" w:cs="Arial"/>
                <w:b/>
                <w:bCs/>
                <w:color w:val="000000"/>
              </w:rPr>
            </w:pPr>
            <w:r w:rsidRPr="007E144E">
              <w:rPr>
                <w:rFonts w:ascii="Arial" w:eastAsia="SimSun" w:hAnsi="Arial" w:cs="Arial"/>
                <w:b/>
                <w:bCs/>
                <w:color w:val="000000"/>
                <w:lang w:eastAsia="zh-CN"/>
              </w:rPr>
              <w:t>E. ZN/MSJR500</w:t>
            </w:r>
          </w:p>
        </w:tc>
        <w:tc>
          <w:tcPr>
            <w:tcW w:w="2019" w:type="dxa"/>
            <w:tcBorders>
              <w:top w:val="nil"/>
              <w:left w:val="nil"/>
              <w:bottom w:val="nil"/>
              <w:right w:val="nil"/>
            </w:tcBorders>
            <w:shd w:val="clear" w:color="auto" w:fill="auto"/>
            <w:vAlign w:val="center"/>
            <w:hideMark/>
          </w:tcPr>
          <w:p w14:paraId="7048ED38"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71.18 ± 0.32#</w:t>
            </w:r>
          </w:p>
        </w:tc>
        <w:tc>
          <w:tcPr>
            <w:tcW w:w="1765" w:type="dxa"/>
            <w:tcBorders>
              <w:top w:val="nil"/>
              <w:left w:val="nil"/>
              <w:bottom w:val="nil"/>
              <w:right w:val="nil"/>
            </w:tcBorders>
            <w:shd w:val="clear" w:color="auto" w:fill="auto"/>
            <w:vAlign w:val="center"/>
            <w:hideMark/>
          </w:tcPr>
          <w:p w14:paraId="38C18317"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15.90 ± 0.37</w:t>
            </w:r>
          </w:p>
        </w:tc>
        <w:tc>
          <w:tcPr>
            <w:tcW w:w="1710" w:type="dxa"/>
            <w:tcBorders>
              <w:top w:val="nil"/>
              <w:left w:val="nil"/>
              <w:bottom w:val="nil"/>
              <w:right w:val="nil"/>
            </w:tcBorders>
            <w:shd w:val="clear" w:color="auto" w:fill="auto"/>
            <w:noWrap/>
            <w:vAlign w:val="center"/>
            <w:hideMark/>
          </w:tcPr>
          <w:p w14:paraId="72CEEC09"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7.42 ± 1.49</w:t>
            </w:r>
          </w:p>
        </w:tc>
        <w:tc>
          <w:tcPr>
            <w:tcW w:w="1620" w:type="dxa"/>
            <w:tcBorders>
              <w:top w:val="nil"/>
              <w:left w:val="nil"/>
              <w:bottom w:val="nil"/>
              <w:right w:val="nil"/>
            </w:tcBorders>
            <w:shd w:val="clear" w:color="auto" w:fill="auto"/>
            <w:vAlign w:val="center"/>
            <w:hideMark/>
          </w:tcPr>
          <w:p w14:paraId="0741F794"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5.50± 0.23</w:t>
            </w:r>
          </w:p>
        </w:tc>
      </w:tr>
      <w:tr w:rsidR="00B809EA" w:rsidRPr="00C95E57" w14:paraId="770DC303" w14:textId="77777777" w:rsidTr="00A161F5">
        <w:trPr>
          <w:trHeight w:val="629"/>
        </w:trPr>
        <w:tc>
          <w:tcPr>
            <w:tcW w:w="1706" w:type="dxa"/>
            <w:tcBorders>
              <w:top w:val="nil"/>
              <w:left w:val="nil"/>
              <w:bottom w:val="single" w:sz="8" w:space="0" w:color="auto"/>
              <w:right w:val="nil"/>
            </w:tcBorders>
            <w:shd w:val="clear" w:color="auto" w:fill="auto"/>
            <w:noWrap/>
            <w:vAlign w:val="center"/>
            <w:hideMark/>
          </w:tcPr>
          <w:p w14:paraId="5519B381" w14:textId="4D3A152A" w:rsidR="00B809EA" w:rsidRPr="007E144E" w:rsidRDefault="00B809EA" w:rsidP="00B809EA">
            <w:pPr>
              <w:rPr>
                <w:rFonts w:ascii="Arial" w:hAnsi="Arial" w:cs="Arial"/>
                <w:b/>
                <w:bCs/>
                <w:color w:val="000000"/>
              </w:rPr>
            </w:pPr>
            <w:proofErr w:type="gramStart"/>
            <w:r w:rsidRPr="007E144E">
              <w:rPr>
                <w:rFonts w:ascii="Arial" w:eastAsia="SimSun" w:hAnsi="Arial" w:cs="Arial"/>
                <w:b/>
                <w:bCs/>
                <w:color w:val="000000"/>
                <w:lang w:eastAsia="zh-CN"/>
              </w:rPr>
              <w:t>F.ZN</w:t>
            </w:r>
            <w:proofErr w:type="gramEnd"/>
            <w:r w:rsidRPr="007E144E">
              <w:rPr>
                <w:rFonts w:ascii="Arial" w:eastAsia="SimSun" w:hAnsi="Arial" w:cs="Arial"/>
                <w:b/>
                <w:bCs/>
                <w:color w:val="000000"/>
                <w:lang w:eastAsia="zh-CN"/>
              </w:rPr>
              <w:t>/MSJR1000</w:t>
            </w:r>
          </w:p>
        </w:tc>
        <w:tc>
          <w:tcPr>
            <w:tcW w:w="2019" w:type="dxa"/>
            <w:tcBorders>
              <w:top w:val="nil"/>
              <w:left w:val="nil"/>
              <w:bottom w:val="single" w:sz="8" w:space="0" w:color="auto"/>
              <w:right w:val="nil"/>
            </w:tcBorders>
            <w:shd w:val="clear" w:color="auto" w:fill="auto"/>
            <w:vAlign w:val="center"/>
            <w:hideMark/>
          </w:tcPr>
          <w:p w14:paraId="56082E0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67.43 ± 0.87*#</w:t>
            </w:r>
          </w:p>
        </w:tc>
        <w:tc>
          <w:tcPr>
            <w:tcW w:w="1765" w:type="dxa"/>
            <w:tcBorders>
              <w:top w:val="nil"/>
              <w:left w:val="nil"/>
              <w:bottom w:val="single" w:sz="8" w:space="0" w:color="auto"/>
              <w:right w:val="nil"/>
            </w:tcBorders>
            <w:shd w:val="clear" w:color="auto" w:fill="auto"/>
            <w:vAlign w:val="center"/>
            <w:hideMark/>
          </w:tcPr>
          <w:p w14:paraId="12DBD942"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20.00 ± 2.04*#</w:t>
            </w:r>
          </w:p>
        </w:tc>
        <w:tc>
          <w:tcPr>
            <w:tcW w:w="1710" w:type="dxa"/>
            <w:tcBorders>
              <w:top w:val="nil"/>
              <w:left w:val="nil"/>
              <w:bottom w:val="single" w:sz="8" w:space="0" w:color="auto"/>
              <w:right w:val="nil"/>
            </w:tcBorders>
            <w:shd w:val="clear" w:color="auto" w:fill="auto"/>
            <w:noWrap/>
            <w:vAlign w:val="center"/>
            <w:hideMark/>
          </w:tcPr>
          <w:p w14:paraId="172A6A5B"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7.57 ± 1.48</w:t>
            </w:r>
          </w:p>
        </w:tc>
        <w:tc>
          <w:tcPr>
            <w:tcW w:w="1620" w:type="dxa"/>
            <w:tcBorders>
              <w:top w:val="nil"/>
              <w:left w:val="nil"/>
              <w:bottom w:val="single" w:sz="8" w:space="0" w:color="auto"/>
              <w:right w:val="nil"/>
            </w:tcBorders>
            <w:shd w:val="clear" w:color="auto" w:fill="auto"/>
            <w:vAlign w:val="center"/>
            <w:hideMark/>
          </w:tcPr>
          <w:p w14:paraId="513EF36F" w14:textId="77777777" w:rsidR="00B809EA" w:rsidRPr="00C95E57" w:rsidRDefault="00B809EA" w:rsidP="00B809EA">
            <w:pPr>
              <w:rPr>
                <w:rFonts w:ascii="Times New Roman" w:hAnsi="Times New Roman"/>
                <w:color w:val="000000"/>
                <w:sz w:val="24"/>
                <w:szCs w:val="24"/>
              </w:rPr>
            </w:pPr>
            <w:r w:rsidRPr="00C95E57">
              <w:rPr>
                <w:rFonts w:ascii="Times New Roman" w:hAnsi="Times New Roman"/>
                <w:color w:val="000000"/>
                <w:sz w:val="24"/>
                <w:szCs w:val="24"/>
              </w:rPr>
              <w:t>5.00± 1.92</w:t>
            </w:r>
          </w:p>
        </w:tc>
      </w:tr>
    </w:tbl>
    <w:p w14:paraId="65FF3430" w14:textId="77777777" w:rsidR="00B809EA" w:rsidRDefault="00B809EA" w:rsidP="00B809EA">
      <w:pPr>
        <w:rPr>
          <w:rFonts w:ascii="Arial" w:hAnsi="Arial" w:cs="Arial"/>
          <w:b/>
          <w:bCs/>
        </w:rPr>
      </w:pPr>
    </w:p>
    <w:p w14:paraId="0A81F713" w14:textId="0AB2E69F" w:rsidR="00427200" w:rsidRPr="005F2575" w:rsidRDefault="00427200" w:rsidP="00450D9A">
      <w:pPr>
        <w:jc w:val="both"/>
        <w:rPr>
          <w:rFonts w:ascii="Arial" w:hAnsi="Arial" w:cs="Arial"/>
          <w:i/>
          <w:iCs/>
        </w:rPr>
      </w:pPr>
      <w:r w:rsidRPr="005F2575">
        <w:rPr>
          <w:rFonts w:ascii="Arial" w:hAnsi="Arial" w:cs="Arial"/>
          <w:i/>
          <w:iCs/>
        </w:rPr>
        <w:t xml:space="preserve">Data presented as Mean ± S.E.M, </w:t>
      </w:r>
      <w:r w:rsidR="00D576F0" w:rsidRPr="005F2575">
        <w:rPr>
          <w:rFonts w:ascii="Arial" w:hAnsi="Arial" w:cs="Arial"/>
          <w:i/>
          <w:iCs/>
        </w:rPr>
        <w:t>*</w:t>
      </w:r>
      <w:r w:rsidR="00D576F0" w:rsidRPr="005F2575">
        <w:rPr>
          <w:i/>
          <w:iCs/>
        </w:rPr>
        <w:t>P</w:t>
      </w:r>
      <w:r w:rsidR="00D576F0" w:rsidRPr="005F2575">
        <w:rPr>
          <w:rFonts w:ascii="Arial" w:hAnsi="Arial" w:cs="Arial"/>
          <w:i/>
          <w:iCs/>
        </w:rPr>
        <w:t xml:space="preserve"> &lt; 0.05 vs. control, #</w:t>
      </w:r>
      <w:r w:rsidR="00D576F0" w:rsidRPr="005F2575">
        <w:rPr>
          <w:i/>
          <w:iCs/>
        </w:rPr>
        <w:t>P</w:t>
      </w:r>
      <w:r w:rsidR="00D576F0" w:rsidRPr="005F2575">
        <w:rPr>
          <w:rFonts w:ascii="Arial" w:hAnsi="Arial" w:cs="Arial"/>
          <w:i/>
          <w:iCs/>
        </w:rPr>
        <w:t xml:space="preserve"> &lt; 0.05 </w:t>
      </w:r>
      <w:r w:rsidRPr="005F2575">
        <w:rPr>
          <w:rFonts w:ascii="Arial" w:hAnsi="Arial" w:cs="Arial"/>
          <w:i/>
          <w:iCs/>
        </w:rPr>
        <w:t xml:space="preserve">significant difference from MSJR alone, Number of rats per group =6. ZN: </w:t>
      </w:r>
      <w:r w:rsidR="00450D9A" w:rsidRPr="005F2575">
        <w:rPr>
          <w:rFonts w:ascii="Arial" w:hAnsi="Arial" w:cs="Arial"/>
          <w:i/>
          <w:iCs/>
        </w:rPr>
        <w:t xml:space="preserve">Zinc, MSJR: Methanol extract of </w:t>
      </w:r>
      <w:proofErr w:type="spellStart"/>
      <w:r w:rsidRPr="005F2575">
        <w:rPr>
          <w:rFonts w:ascii="Arial" w:hAnsi="Arial" w:cs="Arial"/>
          <w:i/>
          <w:iCs/>
        </w:rPr>
        <w:t>Sphenocentrum</w:t>
      </w:r>
      <w:proofErr w:type="spellEnd"/>
      <w:r w:rsidRPr="005F2575">
        <w:rPr>
          <w:rFonts w:ascii="Arial" w:hAnsi="Arial" w:cs="Arial"/>
          <w:i/>
          <w:iCs/>
        </w:rPr>
        <w:t xml:space="preserve"> </w:t>
      </w:r>
      <w:proofErr w:type="spellStart"/>
      <w:r w:rsidRPr="005F2575">
        <w:rPr>
          <w:rFonts w:ascii="Arial" w:hAnsi="Arial" w:cs="Arial"/>
          <w:i/>
          <w:iCs/>
        </w:rPr>
        <w:t>jollyanum</w:t>
      </w:r>
      <w:proofErr w:type="spellEnd"/>
    </w:p>
    <w:p w14:paraId="36F03B04" w14:textId="77777777" w:rsidR="00427200" w:rsidRDefault="00427200" w:rsidP="00FD56C2">
      <w:pPr>
        <w:rPr>
          <w:rFonts w:ascii="Arial" w:hAnsi="Arial" w:cs="Arial"/>
          <w:b/>
        </w:rPr>
      </w:pPr>
    </w:p>
    <w:p w14:paraId="3914DB40" w14:textId="77777777" w:rsidR="00B80D36" w:rsidRDefault="00B80D36" w:rsidP="00FD56C2">
      <w:pPr>
        <w:rPr>
          <w:rFonts w:ascii="Arial" w:hAnsi="Arial" w:cs="Arial"/>
          <w:b/>
        </w:rPr>
      </w:pPr>
    </w:p>
    <w:p w14:paraId="702BF512" w14:textId="77777777" w:rsidR="00B80D36" w:rsidRDefault="00B80D36" w:rsidP="00FD56C2">
      <w:pPr>
        <w:rPr>
          <w:rFonts w:ascii="Arial" w:hAnsi="Arial" w:cs="Arial"/>
          <w:b/>
        </w:rPr>
      </w:pPr>
    </w:p>
    <w:p w14:paraId="6165B709" w14:textId="77777777" w:rsidR="00B809EA" w:rsidRDefault="00B809EA" w:rsidP="00427200">
      <w:pPr>
        <w:rPr>
          <w:rFonts w:ascii="Arial" w:hAnsi="Arial" w:cs="Arial"/>
          <w:b/>
        </w:rPr>
      </w:pPr>
    </w:p>
    <w:p w14:paraId="162BCC15" w14:textId="121AE6C9" w:rsidR="00427200" w:rsidRPr="00A728DC" w:rsidRDefault="00427200" w:rsidP="00A728DC">
      <w:pPr>
        <w:pStyle w:val="ListParagraph"/>
        <w:numPr>
          <w:ilvl w:val="0"/>
          <w:numId w:val="33"/>
        </w:numPr>
        <w:rPr>
          <w:rFonts w:ascii="Arial" w:hAnsi="Arial" w:cs="Arial"/>
          <w:b/>
          <w:i/>
          <w:iCs/>
        </w:rPr>
      </w:pPr>
      <w:r w:rsidRPr="00A728DC">
        <w:rPr>
          <w:rFonts w:ascii="Arial" w:hAnsi="Arial" w:cs="Arial"/>
          <w:b/>
          <w:i/>
          <w:iCs/>
        </w:rPr>
        <w:t xml:space="preserve">Effect of zinc and methanol extract of </w:t>
      </w:r>
      <w:proofErr w:type="spellStart"/>
      <w:r w:rsidRPr="00A728DC">
        <w:rPr>
          <w:rFonts w:ascii="Arial" w:hAnsi="Arial" w:cs="Arial"/>
          <w:b/>
          <w:i/>
          <w:iCs/>
        </w:rPr>
        <w:t>Sphenocentrum</w:t>
      </w:r>
      <w:proofErr w:type="spellEnd"/>
      <w:r w:rsidRPr="00A728DC">
        <w:rPr>
          <w:rFonts w:ascii="Arial" w:hAnsi="Arial" w:cs="Arial"/>
          <w:b/>
          <w:i/>
          <w:iCs/>
        </w:rPr>
        <w:t xml:space="preserve"> </w:t>
      </w:r>
      <w:proofErr w:type="spellStart"/>
      <w:r w:rsidRPr="00A728DC">
        <w:rPr>
          <w:rFonts w:ascii="Arial" w:hAnsi="Arial" w:cs="Arial"/>
          <w:b/>
          <w:i/>
          <w:iCs/>
        </w:rPr>
        <w:t>jollyanum</w:t>
      </w:r>
      <w:proofErr w:type="spellEnd"/>
      <w:r w:rsidRPr="00A728DC">
        <w:rPr>
          <w:rFonts w:ascii="Arial" w:hAnsi="Arial" w:cs="Arial"/>
          <w:b/>
          <w:i/>
          <w:iCs/>
        </w:rPr>
        <w:t xml:space="preserve"> root (MSJR) on Percentage Sperm morphology.</w:t>
      </w:r>
    </w:p>
    <w:p w14:paraId="2941061D" w14:textId="77777777" w:rsidR="00427200" w:rsidRPr="00427200" w:rsidRDefault="00427200" w:rsidP="00427200">
      <w:pPr>
        <w:rPr>
          <w:rFonts w:ascii="Arial" w:hAnsi="Arial" w:cs="Arial"/>
        </w:rPr>
      </w:pPr>
    </w:p>
    <w:p w14:paraId="3E946120" w14:textId="77777777" w:rsidR="00A97440" w:rsidRDefault="00427200" w:rsidP="00A97440">
      <w:pPr>
        <w:ind w:firstLine="720"/>
        <w:rPr>
          <w:rFonts w:ascii="Arial" w:hAnsi="Arial" w:cs="Arial"/>
        </w:rPr>
      </w:pPr>
      <w:r w:rsidRPr="00427200">
        <w:rPr>
          <w:rFonts w:ascii="Arial" w:hAnsi="Arial" w:cs="Arial"/>
        </w:rPr>
        <w:t>Compared to the control (A) group, the percentage normal sperm morphology decreased across all groups except in group D where it increased. Compared to</w:t>
      </w:r>
      <w:r w:rsidR="00A97440">
        <w:rPr>
          <w:rFonts w:ascii="Arial" w:hAnsi="Arial" w:cs="Arial"/>
        </w:rPr>
        <w:t xml:space="preserve"> MSJR</w:t>
      </w:r>
      <w:r w:rsidRPr="00427200">
        <w:rPr>
          <w:rFonts w:ascii="Arial" w:hAnsi="Arial" w:cs="Arial"/>
        </w:rPr>
        <w:t xml:space="preserve"> group</w:t>
      </w:r>
      <w:r w:rsidR="00A97440">
        <w:rPr>
          <w:rFonts w:ascii="Arial" w:hAnsi="Arial" w:cs="Arial"/>
        </w:rPr>
        <w:t>s (</w:t>
      </w:r>
      <w:r w:rsidRPr="00427200">
        <w:rPr>
          <w:rFonts w:ascii="Arial" w:hAnsi="Arial" w:cs="Arial"/>
        </w:rPr>
        <w:t>B</w:t>
      </w:r>
      <w:r w:rsidR="00A97440">
        <w:rPr>
          <w:rFonts w:ascii="Arial" w:hAnsi="Arial" w:cs="Arial"/>
        </w:rPr>
        <w:t xml:space="preserve"> and C)</w:t>
      </w:r>
      <w:r w:rsidRPr="00427200">
        <w:rPr>
          <w:rFonts w:ascii="Arial" w:hAnsi="Arial" w:cs="Arial"/>
        </w:rPr>
        <w:t>, the percentage normal sperm morphology increased across</w:t>
      </w:r>
      <w:r w:rsidR="00A97440">
        <w:rPr>
          <w:rFonts w:ascii="Arial" w:hAnsi="Arial" w:cs="Arial"/>
        </w:rPr>
        <w:t xml:space="preserve"> all animal groups (A, D, E, and F)</w:t>
      </w:r>
      <w:r w:rsidRPr="00427200">
        <w:rPr>
          <w:rFonts w:ascii="Arial" w:hAnsi="Arial" w:cs="Arial"/>
        </w:rPr>
        <w:t>.</w:t>
      </w:r>
    </w:p>
    <w:p w14:paraId="5D5ED341" w14:textId="77777777" w:rsidR="00427200" w:rsidRPr="00427200" w:rsidRDefault="00A97440" w:rsidP="00427200">
      <w:pPr>
        <w:rPr>
          <w:rFonts w:ascii="Arial" w:hAnsi="Arial" w:cs="Arial"/>
        </w:rPr>
      </w:pPr>
      <w:r w:rsidRPr="00427200">
        <w:rPr>
          <w:rFonts w:ascii="Arial" w:hAnsi="Arial" w:cs="Arial"/>
        </w:rPr>
        <w:t xml:space="preserve"> </w:t>
      </w:r>
    </w:p>
    <w:p w14:paraId="19DB3B28" w14:textId="77777777" w:rsidR="00406961" w:rsidRDefault="00427200" w:rsidP="00427200">
      <w:pPr>
        <w:rPr>
          <w:rFonts w:ascii="Arial" w:hAnsi="Arial" w:cs="Arial"/>
        </w:rPr>
      </w:pPr>
      <w:r w:rsidRPr="00427200">
        <w:rPr>
          <w:rFonts w:ascii="Arial" w:hAnsi="Arial" w:cs="Arial"/>
        </w:rPr>
        <w:t>Compared to the control (A) group, the percentage sperm head defect increased across all groups except in group D where decrease was observed. Compared to group B</w:t>
      </w:r>
      <w:r w:rsidR="00406961">
        <w:rPr>
          <w:rFonts w:ascii="Arial" w:hAnsi="Arial" w:cs="Arial"/>
        </w:rPr>
        <w:t xml:space="preserve"> and C</w:t>
      </w:r>
      <w:r w:rsidRPr="00427200">
        <w:rPr>
          <w:rFonts w:ascii="Arial" w:hAnsi="Arial" w:cs="Arial"/>
        </w:rPr>
        <w:t>, the percentage sperm head defect decreased across all animal groups</w:t>
      </w:r>
    </w:p>
    <w:p w14:paraId="0A793F82" w14:textId="77777777" w:rsidR="00406961" w:rsidRDefault="00406961" w:rsidP="00406961">
      <w:pPr>
        <w:ind w:firstLine="720"/>
        <w:rPr>
          <w:rFonts w:ascii="Arial" w:hAnsi="Arial" w:cs="Arial"/>
        </w:rPr>
      </w:pPr>
    </w:p>
    <w:p w14:paraId="688606C3" w14:textId="77777777" w:rsidR="00606B0E" w:rsidRDefault="00406961" w:rsidP="00406961">
      <w:pPr>
        <w:ind w:firstLine="720"/>
        <w:rPr>
          <w:rFonts w:ascii="Arial" w:hAnsi="Arial" w:cs="Arial"/>
        </w:rPr>
      </w:pPr>
      <w:r>
        <w:rPr>
          <w:rFonts w:ascii="Arial" w:hAnsi="Arial" w:cs="Arial"/>
        </w:rPr>
        <w:t xml:space="preserve">Both </w:t>
      </w:r>
      <w:r w:rsidR="00427200" w:rsidRPr="00427200">
        <w:rPr>
          <w:rFonts w:ascii="Arial" w:hAnsi="Arial" w:cs="Arial"/>
        </w:rPr>
        <w:t>percentage sperm mid-piece defect</w:t>
      </w:r>
      <w:r>
        <w:rPr>
          <w:rFonts w:ascii="Arial" w:hAnsi="Arial" w:cs="Arial"/>
        </w:rPr>
        <w:t xml:space="preserve"> and </w:t>
      </w:r>
      <w:r w:rsidRPr="00406961">
        <w:rPr>
          <w:rFonts w:ascii="Arial" w:hAnsi="Arial" w:cs="Arial"/>
        </w:rPr>
        <w:t>percentage sperm tail-piece defect</w:t>
      </w:r>
      <w:r w:rsidR="00427200" w:rsidRPr="00427200">
        <w:rPr>
          <w:rFonts w:ascii="Arial" w:hAnsi="Arial" w:cs="Arial"/>
        </w:rPr>
        <w:t xml:space="preserve"> remained </w:t>
      </w:r>
      <w:r>
        <w:rPr>
          <w:rFonts w:ascii="Arial" w:hAnsi="Arial" w:cs="Arial"/>
        </w:rPr>
        <w:t>the same across all groups</w:t>
      </w:r>
      <w:r w:rsidR="00176638">
        <w:rPr>
          <w:rFonts w:ascii="Arial" w:hAnsi="Arial" w:cs="Arial"/>
        </w:rPr>
        <w:t xml:space="preserve"> (A, B, C, D, E and F)</w:t>
      </w:r>
      <w:r>
        <w:rPr>
          <w:rFonts w:ascii="Arial" w:hAnsi="Arial" w:cs="Arial"/>
        </w:rPr>
        <w:t>.</w:t>
      </w:r>
    </w:p>
    <w:p w14:paraId="78BE4AF1" w14:textId="77777777" w:rsidR="00B80D36" w:rsidRDefault="00B80D36" w:rsidP="00427200">
      <w:pPr>
        <w:rPr>
          <w:rFonts w:ascii="Arial" w:hAnsi="Arial" w:cs="Arial"/>
          <w:b/>
        </w:rPr>
      </w:pPr>
    </w:p>
    <w:p w14:paraId="374DF32A" w14:textId="77777777" w:rsidR="00176638" w:rsidRDefault="00176638" w:rsidP="00427200">
      <w:pPr>
        <w:rPr>
          <w:rFonts w:ascii="Arial" w:hAnsi="Arial" w:cs="Arial"/>
          <w:b/>
        </w:rPr>
      </w:pPr>
    </w:p>
    <w:p w14:paraId="44767696" w14:textId="77777777" w:rsidR="00176638" w:rsidRDefault="00176638" w:rsidP="00427200">
      <w:pPr>
        <w:rPr>
          <w:rFonts w:ascii="Arial" w:hAnsi="Arial" w:cs="Arial"/>
          <w:b/>
        </w:rPr>
      </w:pPr>
    </w:p>
    <w:p w14:paraId="0FB03AA7" w14:textId="77777777" w:rsidR="00176638" w:rsidRDefault="00176638" w:rsidP="00427200">
      <w:pPr>
        <w:rPr>
          <w:rFonts w:ascii="Arial" w:hAnsi="Arial" w:cs="Arial"/>
          <w:b/>
        </w:rPr>
      </w:pPr>
    </w:p>
    <w:p w14:paraId="76C6CA31" w14:textId="77777777" w:rsidR="00176638" w:rsidRDefault="00176638" w:rsidP="00427200">
      <w:pPr>
        <w:rPr>
          <w:rFonts w:ascii="Arial" w:hAnsi="Arial" w:cs="Arial"/>
          <w:b/>
        </w:rPr>
      </w:pPr>
    </w:p>
    <w:p w14:paraId="4347BC7A" w14:textId="77777777" w:rsidR="00176638" w:rsidRDefault="00176638" w:rsidP="00427200">
      <w:pPr>
        <w:rPr>
          <w:rFonts w:ascii="Arial" w:hAnsi="Arial" w:cs="Arial"/>
          <w:b/>
        </w:rPr>
      </w:pPr>
    </w:p>
    <w:p w14:paraId="321665C5" w14:textId="7992530D" w:rsidR="00427200" w:rsidRDefault="00427200" w:rsidP="00427200">
      <w:pPr>
        <w:rPr>
          <w:rFonts w:ascii="Arial" w:hAnsi="Arial" w:cs="Arial"/>
          <w:b/>
        </w:rPr>
      </w:pPr>
      <w:r>
        <w:rPr>
          <w:rFonts w:ascii="Arial" w:hAnsi="Arial" w:cs="Arial"/>
          <w:b/>
        </w:rPr>
        <w:t>Table 3</w:t>
      </w:r>
      <w:r w:rsidR="00265390">
        <w:rPr>
          <w:rFonts w:ascii="Arial" w:hAnsi="Arial" w:cs="Arial"/>
          <w:b/>
        </w:rPr>
        <w:t>.</w:t>
      </w:r>
      <w:r w:rsidRPr="00427200">
        <w:rPr>
          <w:rFonts w:ascii="Arial" w:hAnsi="Arial" w:cs="Arial"/>
          <w:b/>
        </w:rPr>
        <w:t xml:space="preserve"> Shows the effects of zinc and methanol extract of</w:t>
      </w:r>
      <w:r w:rsidRPr="008656AD">
        <w:rPr>
          <w:rFonts w:ascii="Arial" w:hAnsi="Arial" w:cs="Arial"/>
          <w:b/>
          <w:i/>
        </w:rPr>
        <w:t xml:space="preserve"> </w:t>
      </w:r>
      <w:proofErr w:type="spellStart"/>
      <w:r w:rsidRPr="008656AD">
        <w:rPr>
          <w:rFonts w:ascii="Arial" w:hAnsi="Arial" w:cs="Arial"/>
          <w:b/>
          <w:i/>
        </w:rPr>
        <w:t>Sphenocentrum</w:t>
      </w:r>
      <w:proofErr w:type="spellEnd"/>
      <w:r w:rsidRPr="008656AD">
        <w:rPr>
          <w:rFonts w:ascii="Arial" w:hAnsi="Arial" w:cs="Arial"/>
          <w:b/>
          <w:i/>
        </w:rPr>
        <w:t xml:space="preserve"> </w:t>
      </w:r>
      <w:proofErr w:type="spellStart"/>
      <w:r w:rsidRPr="008656AD">
        <w:rPr>
          <w:rFonts w:ascii="Arial" w:hAnsi="Arial" w:cs="Arial"/>
          <w:b/>
          <w:i/>
        </w:rPr>
        <w:t>jollyanum</w:t>
      </w:r>
      <w:proofErr w:type="spellEnd"/>
      <w:r w:rsidRPr="008656AD">
        <w:rPr>
          <w:rFonts w:ascii="Arial" w:hAnsi="Arial" w:cs="Arial"/>
          <w:b/>
          <w:i/>
        </w:rPr>
        <w:t xml:space="preserve"> </w:t>
      </w:r>
      <w:r w:rsidRPr="00427200">
        <w:rPr>
          <w:rFonts w:ascii="Arial" w:hAnsi="Arial" w:cs="Arial"/>
          <w:b/>
        </w:rPr>
        <w:t xml:space="preserve">root on </w:t>
      </w:r>
      <w:r w:rsidR="00247F3C">
        <w:rPr>
          <w:rFonts w:ascii="Arial" w:hAnsi="Arial" w:cs="Arial"/>
          <w:b/>
        </w:rPr>
        <w:t>the Percentage Sperm Morphology</w:t>
      </w:r>
    </w:p>
    <w:p w14:paraId="204AFB0E" w14:textId="77777777" w:rsidR="00627A27" w:rsidRDefault="00627A27" w:rsidP="00627A27">
      <w:pPr>
        <w:rPr>
          <w:rFonts w:ascii="Arial" w:hAnsi="Arial" w:cs="Arial"/>
          <w:b/>
        </w:rPr>
      </w:pPr>
    </w:p>
    <w:p w14:paraId="778DFC4F" w14:textId="77777777" w:rsidR="00B809EA" w:rsidRDefault="00B809EA" w:rsidP="00450D9A">
      <w:pPr>
        <w:jc w:val="both"/>
        <w:rPr>
          <w:rFonts w:ascii="Arial" w:hAnsi="Arial" w:cs="Arial"/>
        </w:rPr>
      </w:pPr>
    </w:p>
    <w:p w14:paraId="1D1553B2" w14:textId="77777777" w:rsidR="00B809EA" w:rsidRDefault="00B809EA" w:rsidP="00450D9A">
      <w:pPr>
        <w:jc w:val="both"/>
        <w:rPr>
          <w:rFonts w:ascii="Arial" w:hAnsi="Arial" w:cs="Arial"/>
        </w:rPr>
      </w:pPr>
    </w:p>
    <w:p w14:paraId="563883D8" w14:textId="77777777" w:rsidR="00B809EA" w:rsidRDefault="00B809EA" w:rsidP="00450D9A">
      <w:pPr>
        <w:jc w:val="both"/>
        <w:rPr>
          <w:rFonts w:ascii="Arial" w:hAnsi="Arial" w:cs="Arial"/>
        </w:rPr>
      </w:pPr>
    </w:p>
    <w:tbl>
      <w:tblPr>
        <w:tblpPr w:leftFromText="180" w:rightFromText="180" w:vertAnchor="page" w:horzAnchor="margin" w:tblpY="2815"/>
        <w:tblW w:w="8353" w:type="dxa"/>
        <w:tblLook w:val="04A0" w:firstRow="1" w:lastRow="0" w:firstColumn="1" w:lastColumn="0" w:noHBand="0" w:noVBand="1"/>
      </w:tblPr>
      <w:tblGrid>
        <w:gridCol w:w="1979"/>
        <w:gridCol w:w="1780"/>
        <w:gridCol w:w="1880"/>
        <w:gridCol w:w="1357"/>
        <w:gridCol w:w="1357"/>
      </w:tblGrid>
      <w:tr w:rsidR="00176638" w:rsidRPr="00492FD7" w14:paraId="5DB776BE" w14:textId="77777777" w:rsidTr="004A0391">
        <w:trPr>
          <w:trHeight w:val="1447"/>
        </w:trPr>
        <w:tc>
          <w:tcPr>
            <w:tcW w:w="1979" w:type="dxa"/>
            <w:tcBorders>
              <w:top w:val="single" w:sz="18" w:space="0" w:color="auto"/>
              <w:left w:val="nil"/>
              <w:bottom w:val="single" w:sz="18" w:space="0" w:color="auto"/>
              <w:right w:val="nil"/>
            </w:tcBorders>
            <w:shd w:val="clear" w:color="auto" w:fill="auto"/>
            <w:noWrap/>
            <w:vAlign w:val="center"/>
            <w:hideMark/>
          </w:tcPr>
          <w:p w14:paraId="5126C771"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GROUPS</w:t>
            </w:r>
          </w:p>
        </w:tc>
        <w:tc>
          <w:tcPr>
            <w:tcW w:w="1780" w:type="dxa"/>
            <w:tcBorders>
              <w:top w:val="single" w:sz="18" w:space="0" w:color="auto"/>
              <w:left w:val="nil"/>
              <w:bottom w:val="single" w:sz="18" w:space="0" w:color="auto"/>
              <w:right w:val="nil"/>
            </w:tcBorders>
            <w:shd w:val="clear" w:color="auto" w:fill="auto"/>
            <w:vAlign w:val="center"/>
            <w:hideMark/>
          </w:tcPr>
          <w:p w14:paraId="57BE08F3"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Normal Sperm Morphology (%)</w:t>
            </w:r>
          </w:p>
        </w:tc>
        <w:tc>
          <w:tcPr>
            <w:tcW w:w="1880" w:type="dxa"/>
            <w:tcBorders>
              <w:top w:val="single" w:sz="18" w:space="0" w:color="auto"/>
              <w:left w:val="nil"/>
              <w:bottom w:val="single" w:sz="18" w:space="0" w:color="auto"/>
              <w:right w:val="nil"/>
            </w:tcBorders>
            <w:shd w:val="clear" w:color="auto" w:fill="auto"/>
            <w:vAlign w:val="center"/>
            <w:hideMark/>
          </w:tcPr>
          <w:p w14:paraId="306A3662"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Head Defective Sperm Cells (%)</w:t>
            </w:r>
          </w:p>
        </w:tc>
        <w:tc>
          <w:tcPr>
            <w:tcW w:w="1357" w:type="dxa"/>
            <w:tcBorders>
              <w:top w:val="single" w:sz="18" w:space="0" w:color="auto"/>
              <w:left w:val="nil"/>
              <w:bottom w:val="single" w:sz="18" w:space="0" w:color="auto"/>
              <w:right w:val="nil"/>
            </w:tcBorders>
            <w:shd w:val="clear" w:color="auto" w:fill="auto"/>
            <w:noWrap/>
            <w:vAlign w:val="center"/>
            <w:hideMark/>
          </w:tcPr>
          <w:p w14:paraId="75B51ADA"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Mid-Piece &amp;</w:t>
            </w:r>
          </w:p>
          <w:p w14:paraId="3FD40173"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Defective Sperm Cells (%)</w:t>
            </w:r>
          </w:p>
        </w:tc>
        <w:tc>
          <w:tcPr>
            <w:tcW w:w="1357" w:type="dxa"/>
            <w:tcBorders>
              <w:top w:val="single" w:sz="18" w:space="0" w:color="auto"/>
              <w:left w:val="nil"/>
              <w:bottom w:val="single" w:sz="18" w:space="0" w:color="auto"/>
              <w:right w:val="nil"/>
            </w:tcBorders>
            <w:shd w:val="clear" w:color="auto" w:fill="auto"/>
            <w:vAlign w:val="center"/>
            <w:hideMark/>
          </w:tcPr>
          <w:p w14:paraId="4348741D"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Tail Defective</w:t>
            </w:r>
          </w:p>
          <w:p w14:paraId="4D9B667C" w14:textId="77777777" w:rsidR="00176638" w:rsidRPr="007E144E" w:rsidRDefault="00176638" w:rsidP="00176638">
            <w:pPr>
              <w:jc w:val="center"/>
              <w:rPr>
                <w:rFonts w:ascii="Arial" w:hAnsi="Arial" w:cs="Arial"/>
                <w:b/>
                <w:bCs/>
                <w:color w:val="000000"/>
              </w:rPr>
            </w:pPr>
            <w:r w:rsidRPr="007E144E">
              <w:rPr>
                <w:rFonts w:ascii="Arial" w:hAnsi="Arial" w:cs="Arial"/>
                <w:b/>
                <w:bCs/>
                <w:color w:val="000000"/>
              </w:rPr>
              <w:t>Sperm Cells (%)</w:t>
            </w:r>
          </w:p>
        </w:tc>
      </w:tr>
      <w:tr w:rsidR="00176638" w:rsidRPr="00492FD7" w14:paraId="41801DC0" w14:textId="77777777" w:rsidTr="004A0391">
        <w:trPr>
          <w:trHeight w:val="459"/>
        </w:trPr>
        <w:tc>
          <w:tcPr>
            <w:tcW w:w="1979" w:type="dxa"/>
            <w:tcBorders>
              <w:top w:val="single" w:sz="18" w:space="0" w:color="auto"/>
              <w:left w:val="nil"/>
              <w:bottom w:val="nil"/>
              <w:right w:val="nil"/>
            </w:tcBorders>
            <w:shd w:val="clear" w:color="auto" w:fill="auto"/>
            <w:noWrap/>
            <w:vAlign w:val="center"/>
            <w:hideMark/>
          </w:tcPr>
          <w:p w14:paraId="62532CBD" w14:textId="77777777" w:rsidR="00176638" w:rsidRPr="00492FD7" w:rsidRDefault="00176638" w:rsidP="00176638">
            <w:pPr>
              <w:rPr>
                <w:rFonts w:ascii="Arial" w:hAnsi="Arial" w:cs="Arial"/>
                <w:color w:val="000000"/>
              </w:rPr>
            </w:pPr>
          </w:p>
        </w:tc>
        <w:tc>
          <w:tcPr>
            <w:tcW w:w="1780" w:type="dxa"/>
            <w:tcBorders>
              <w:top w:val="single" w:sz="18" w:space="0" w:color="auto"/>
              <w:left w:val="nil"/>
              <w:bottom w:val="nil"/>
              <w:right w:val="nil"/>
            </w:tcBorders>
            <w:vAlign w:val="center"/>
            <w:hideMark/>
          </w:tcPr>
          <w:p w14:paraId="2BE84712" w14:textId="77777777" w:rsidR="00176638" w:rsidRPr="00492FD7" w:rsidRDefault="00176638" w:rsidP="00176638">
            <w:pPr>
              <w:rPr>
                <w:rFonts w:ascii="Arial" w:hAnsi="Arial" w:cs="Arial"/>
                <w:color w:val="000000"/>
              </w:rPr>
            </w:pPr>
          </w:p>
        </w:tc>
        <w:tc>
          <w:tcPr>
            <w:tcW w:w="1880" w:type="dxa"/>
            <w:tcBorders>
              <w:top w:val="single" w:sz="18" w:space="0" w:color="auto"/>
              <w:left w:val="nil"/>
              <w:bottom w:val="nil"/>
              <w:right w:val="nil"/>
            </w:tcBorders>
            <w:vAlign w:val="center"/>
            <w:hideMark/>
          </w:tcPr>
          <w:p w14:paraId="08FB5369" w14:textId="77777777" w:rsidR="00176638" w:rsidRPr="00492FD7" w:rsidRDefault="00176638" w:rsidP="00176638">
            <w:pPr>
              <w:rPr>
                <w:rFonts w:ascii="Arial" w:hAnsi="Arial" w:cs="Arial"/>
                <w:color w:val="000000"/>
              </w:rPr>
            </w:pPr>
          </w:p>
        </w:tc>
        <w:tc>
          <w:tcPr>
            <w:tcW w:w="1357" w:type="dxa"/>
            <w:tcBorders>
              <w:top w:val="single" w:sz="18" w:space="0" w:color="auto"/>
              <w:left w:val="nil"/>
              <w:bottom w:val="nil"/>
              <w:right w:val="nil"/>
            </w:tcBorders>
            <w:vAlign w:val="center"/>
            <w:hideMark/>
          </w:tcPr>
          <w:p w14:paraId="2CBB9CC4" w14:textId="77777777" w:rsidR="00176638" w:rsidRPr="00492FD7" w:rsidRDefault="00176638" w:rsidP="00176638">
            <w:pPr>
              <w:rPr>
                <w:rFonts w:ascii="Arial" w:hAnsi="Arial" w:cs="Arial"/>
                <w:color w:val="000000"/>
              </w:rPr>
            </w:pPr>
          </w:p>
        </w:tc>
        <w:tc>
          <w:tcPr>
            <w:tcW w:w="1357" w:type="dxa"/>
            <w:tcBorders>
              <w:top w:val="single" w:sz="18" w:space="0" w:color="auto"/>
              <w:left w:val="nil"/>
              <w:bottom w:val="nil"/>
              <w:right w:val="nil"/>
            </w:tcBorders>
            <w:vAlign w:val="center"/>
            <w:hideMark/>
          </w:tcPr>
          <w:p w14:paraId="3479D8D4" w14:textId="77777777" w:rsidR="00176638" w:rsidRPr="00492FD7" w:rsidRDefault="00176638" w:rsidP="00176638">
            <w:pPr>
              <w:rPr>
                <w:rFonts w:ascii="Arial" w:hAnsi="Arial" w:cs="Arial"/>
                <w:color w:val="000000"/>
              </w:rPr>
            </w:pPr>
          </w:p>
        </w:tc>
      </w:tr>
      <w:tr w:rsidR="00176638" w:rsidRPr="00492FD7" w14:paraId="466F920C" w14:textId="77777777" w:rsidTr="004A0391">
        <w:trPr>
          <w:trHeight w:val="481"/>
        </w:trPr>
        <w:tc>
          <w:tcPr>
            <w:tcW w:w="1979" w:type="dxa"/>
            <w:tcBorders>
              <w:top w:val="nil"/>
              <w:left w:val="nil"/>
              <w:bottom w:val="nil"/>
              <w:right w:val="nil"/>
            </w:tcBorders>
            <w:shd w:val="clear" w:color="auto" w:fill="auto"/>
            <w:noWrap/>
            <w:vAlign w:val="center"/>
            <w:hideMark/>
          </w:tcPr>
          <w:p w14:paraId="6B021555"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A. Control</w:t>
            </w:r>
          </w:p>
        </w:tc>
        <w:tc>
          <w:tcPr>
            <w:tcW w:w="1780" w:type="dxa"/>
            <w:tcBorders>
              <w:top w:val="nil"/>
              <w:left w:val="nil"/>
              <w:bottom w:val="nil"/>
              <w:right w:val="nil"/>
            </w:tcBorders>
            <w:shd w:val="clear" w:color="auto" w:fill="auto"/>
            <w:vAlign w:val="center"/>
            <w:hideMark/>
          </w:tcPr>
          <w:p w14:paraId="49F93BC4" w14:textId="77777777" w:rsidR="00176638" w:rsidRPr="00492FD7" w:rsidRDefault="00176638" w:rsidP="00176638">
            <w:pPr>
              <w:rPr>
                <w:rFonts w:ascii="Arial" w:hAnsi="Arial" w:cs="Arial"/>
                <w:color w:val="000000"/>
              </w:rPr>
            </w:pPr>
            <w:r w:rsidRPr="00492FD7">
              <w:rPr>
                <w:rFonts w:ascii="Arial" w:hAnsi="Arial" w:cs="Arial"/>
                <w:color w:val="000000"/>
              </w:rPr>
              <w:t>46.17 ± 1.6</w:t>
            </w:r>
          </w:p>
        </w:tc>
        <w:tc>
          <w:tcPr>
            <w:tcW w:w="1880" w:type="dxa"/>
            <w:tcBorders>
              <w:top w:val="nil"/>
              <w:left w:val="nil"/>
              <w:bottom w:val="nil"/>
              <w:right w:val="nil"/>
            </w:tcBorders>
            <w:shd w:val="clear" w:color="auto" w:fill="auto"/>
            <w:vAlign w:val="center"/>
            <w:hideMark/>
          </w:tcPr>
          <w:p w14:paraId="7976989B" w14:textId="77777777" w:rsidR="00176638" w:rsidRPr="00492FD7" w:rsidRDefault="00176638" w:rsidP="00176638">
            <w:pPr>
              <w:rPr>
                <w:rFonts w:ascii="Arial" w:hAnsi="Arial" w:cs="Arial"/>
                <w:color w:val="000000"/>
              </w:rPr>
            </w:pPr>
            <w:r w:rsidRPr="00492FD7">
              <w:rPr>
                <w:rFonts w:ascii="Arial" w:hAnsi="Arial" w:cs="Arial"/>
                <w:color w:val="000000"/>
              </w:rPr>
              <w:t>43.83 ± 1.75</w:t>
            </w:r>
          </w:p>
        </w:tc>
        <w:tc>
          <w:tcPr>
            <w:tcW w:w="1357" w:type="dxa"/>
            <w:tcBorders>
              <w:top w:val="nil"/>
              <w:left w:val="nil"/>
              <w:bottom w:val="nil"/>
              <w:right w:val="nil"/>
            </w:tcBorders>
            <w:shd w:val="clear" w:color="auto" w:fill="auto"/>
            <w:noWrap/>
            <w:vAlign w:val="center"/>
            <w:hideMark/>
          </w:tcPr>
          <w:p w14:paraId="55C95A4F" w14:textId="77777777" w:rsidR="00176638" w:rsidRPr="00492FD7" w:rsidRDefault="00176638" w:rsidP="00176638">
            <w:pPr>
              <w:rPr>
                <w:rFonts w:ascii="Arial" w:hAnsi="Arial" w:cs="Arial"/>
                <w:color w:val="000000"/>
              </w:rPr>
            </w:pPr>
            <w:r w:rsidRPr="00492FD7">
              <w:rPr>
                <w:rFonts w:ascii="Arial" w:hAnsi="Arial" w:cs="Arial"/>
                <w:color w:val="000000"/>
              </w:rPr>
              <w:t>5.00± 1.50</w:t>
            </w:r>
          </w:p>
        </w:tc>
        <w:tc>
          <w:tcPr>
            <w:tcW w:w="1357" w:type="dxa"/>
            <w:tcBorders>
              <w:top w:val="nil"/>
              <w:left w:val="nil"/>
              <w:bottom w:val="nil"/>
              <w:right w:val="nil"/>
            </w:tcBorders>
            <w:shd w:val="clear" w:color="auto" w:fill="auto"/>
            <w:vAlign w:val="center"/>
            <w:hideMark/>
          </w:tcPr>
          <w:p w14:paraId="289A6709" w14:textId="77777777" w:rsidR="00176638" w:rsidRPr="00492FD7" w:rsidRDefault="00176638" w:rsidP="00176638">
            <w:pPr>
              <w:rPr>
                <w:rFonts w:ascii="Arial" w:hAnsi="Arial" w:cs="Arial"/>
                <w:color w:val="000000"/>
              </w:rPr>
            </w:pPr>
            <w:r w:rsidRPr="00492FD7">
              <w:rPr>
                <w:rFonts w:ascii="Arial" w:hAnsi="Arial" w:cs="Arial"/>
                <w:color w:val="000000"/>
              </w:rPr>
              <w:t>5.00± 1.00</w:t>
            </w:r>
          </w:p>
        </w:tc>
      </w:tr>
      <w:tr w:rsidR="00176638" w:rsidRPr="00492FD7" w14:paraId="49B51FDA" w14:textId="77777777" w:rsidTr="004A0391">
        <w:trPr>
          <w:trHeight w:val="965"/>
        </w:trPr>
        <w:tc>
          <w:tcPr>
            <w:tcW w:w="1979" w:type="dxa"/>
            <w:tcBorders>
              <w:top w:val="nil"/>
              <w:left w:val="nil"/>
              <w:bottom w:val="nil"/>
              <w:right w:val="nil"/>
            </w:tcBorders>
            <w:shd w:val="clear" w:color="auto" w:fill="auto"/>
            <w:noWrap/>
            <w:vAlign w:val="center"/>
            <w:hideMark/>
          </w:tcPr>
          <w:p w14:paraId="41429EAA"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B. MSJR 500</w:t>
            </w:r>
          </w:p>
        </w:tc>
        <w:tc>
          <w:tcPr>
            <w:tcW w:w="1780" w:type="dxa"/>
            <w:tcBorders>
              <w:top w:val="nil"/>
              <w:left w:val="nil"/>
              <w:bottom w:val="nil"/>
              <w:right w:val="nil"/>
            </w:tcBorders>
            <w:shd w:val="clear" w:color="auto" w:fill="auto"/>
            <w:vAlign w:val="center"/>
            <w:hideMark/>
          </w:tcPr>
          <w:p w14:paraId="33CDC476" w14:textId="77777777" w:rsidR="00176638" w:rsidRPr="00492FD7" w:rsidRDefault="00176638" w:rsidP="00176638">
            <w:pPr>
              <w:rPr>
                <w:rFonts w:ascii="Arial" w:hAnsi="Arial" w:cs="Arial"/>
                <w:color w:val="000000"/>
              </w:rPr>
            </w:pPr>
            <w:r w:rsidRPr="00492FD7">
              <w:rPr>
                <w:rFonts w:ascii="Arial" w:hAnsi="Arial" w:cs="Arial"/>
                <w:color w:val="000000"/>
              </w:rPr>
              <w:t>32.83 ± 0.39*#</w:t>
            </w:r>
          </w:p>
        </w:tc>
        <w:tc>
          <w:tcPr>
            <w:tcW w:w="1880" w:type="dxa"/>
            <w:tcBorders>
              <w:top w:val="nil"/>
              <w:left w:val="nil"/>
              <w:bottom w:val="nil"/>
              <w:right w:val="nil"/>
            </w:tcBorders>
            <w:shd w:val="clear" w:color="auto" w:fill="auto"/>
            <w:vAlign w:val="center"/>
            <w:hideMark/>
          </w:tcPr>
          <w:p w14:paraId="77F6C180" w14:textId="77777777" w:rsidR="00176638" w:rsidRPr="00492FD7" w:rsidRDefault="00176638" w:rsidP="00176638">
            <w:pPr>
              <w:rPr>
                <w:rFonts w:ascii="Arial" w:hAnsi="Arial" w:cs="Arial"/>
                <w:color w:val="000000"/>
              </w:rPr>
            </w:pPr>
            <w:r w:rsidRPr="00492FD7">
              <w:rPr>
                <w:rFonts w:ascii="Arial" w:hAnsi="Arial" w:cs="Arial"/>
                <w:color w:val="000000"/>
              </w:rPr>
              <w:t>57.17 ± 0.96*#</w:t>
            </w:r>
          </w:p>
        </w:tc>
        <w:tc>
          <w:tcPr>
            <w:tcW w:w="1357" w:type="dxa"/>
            <w:tcBorders>
              <w:top w:val="nil"/>
              <w:left w:val="nil"/>
              <w:bottom w:val="nil"/>
              <w:right w:val="nil"/>
            </w:tcBorders>
            <w:shd w:val="clear" w:color="auto" w:fill="auto"/>
            <w:noWrap/>
            <w:vAlign w:val="center"/>
            <w:hideMark/>
          </w:tcPr>
          <w:p w14:paraId="506A3526" w14:textId="77777777" w:rsidR="00176638" w:rsidRPr="00492FD7" w:rsidRDefault="00176638" w:rsidP="00176638">
            <w:pPr>
              <w:rPr>
                <w:rFonts w:ascii="Arial" w:hAnsi="Arial" w:cs="Arial"/>
                <w:color w:val="000000"/>
              </w:rPr>
            </w:pPr>
            <w:r w:rsidRPr="00492FD7">
              <w:rPr>
                <w:rFonts w:ascii="Arial" w:hAnsi="Arial" w:cs="Arial"/>
                <w:color w:val="000000"/>
              </w:rPr>
              <w:t>5.00± 0.20</w:t>
            </w:r>
          </w:p>
        </w:tc>
        <w:tc>
          <w:tcPr>
            <w:tcW w:w="1357" w:type="dxa"/>
            <w:tcBorders>
              <w:top w:val="nil"/>
              <w:left w:val="nil"/>
              <w:bottom w:val="nil"/>
              <w:right w:val="nil"/>
            </w:tcBorders>
            <w:shd w:val="clear" w:color="auto" w:fill="auto"/>
            <w:vAlign w:val="center"/>
            <w:hideMark/>
          </w:tcPr>
          <w:p w14:paraId="1585D124" w14:textId="77777777" w:rsidR="00176638" w:rsidRPr="00492FD7" w:rsidRDefault="00176638" w:rsidP="00176638">
            <w:pPr>
              <w:rPr>
                <w:rFonts w:ascii="Arial" w:hAnsi="Arial" w:cs="Arial"/>
                <w:color w:val="000000"/>
              </w:rPr>
            </w:pPr>
            <w:r w:rsidRPr="00492FD7">
              <w:rPr>
                <w:rFonts w:ascii="Arial" w:hAnsi="Arial" w:cs="Arial"/>
                <w:color w:val="000000"/>
              </w:rPr>
              <w:t>5.00± 0.06</w:t>
            </w:r>
          </w:p>
        </w:tc>
      </w:tr>
      <w:tr w:rsidR="00176638" w:rsidRPr="00492FD7" w14:paraId="2D86B317" w14:textId="77777777" w:rsidTr="004A0391">
        <w:trPr>
          <w:trHeight w:val="965"/>
        </w:trPr>
        <w:tc>
          <w:tcPr>
            <w:tcW w:w="1979" w:type="dxa"/>
            <w:tcBorders>
              <w:top w:val="nil"/>
              <w:left w:val="nil"/>
              <w:bottom w:val="nil"/>
              <w:right w:val="nil"/>
            </w:tcBorders>
            <w:shd w:val="clear" w:color="auto" w:fill="auto"/>
            <w:noWrap/>
            <w:vAlign w:val="center"/>
            <w:hideMark/>
          </w:tcPr>
          <w:p w14:paraId="4493DCDD" w14:textId="77777777" w:rsidR="00176638" w:rsidRPr="004F687F" w:rsidRDefault="00176638" w:rsidP="00176638">
            <w:pPr>
              <w:rPr>
                <w:rFonts w:ascii="Arial" w:hAnsi="Arial" w:cs="Arial"/>
                <w:b/>
                <w:bCs/>
                <w:color w:val="000000"/>
              </w:rPr>
            </w:pPr>
            <w:r w:rsidRPr="004F687F">
              <w:rPr>
                <w:rFonts w:ascii="Arial" w:hAnsi="Arial" w:cs="Arial"/>
                <w:b/>
                <w:bCs/>
                <w:color w:val="000000"/>
                <w:lang w:val="en-GB"/>
              </w:rPr>
              <w:t>C. MSJR 1000</w:t>
            </w:r>
          </w:p>
        </w:tc>
        <w:tc>
          <w:tcPr>
            <w:tcW w:w="1780" w:type="dxa"/>
            <w:tcBorders>
              <w:top w:val="nil"/>
              <w:left w:val="nil"/>
              <w:bottom w:val="nil"/>
              <w:right w:val="nil"/>
            </w:tcBorders>
            <w:shd w:val="clear" w:color="auto" w:fill="auto"/>
            <w:vAlign w:val="center"/>
            <w:hideMark/>
          </w:tcPr>
          <w:p w14:paraId="778CEEFC" w14:textId="77777777" w:rsidR="00176638" w:rsidRPr="00492FD7" w:rsidRDefault="00176638" w:rsidP="00176638">
            <w:pPr>
              <w:rPr>
                <w:rFonts w:ascii="Arial" w:hAnsi="Arial" w:cs="Arial"/>
                <w:color w:val="000000"/>
              </w:rPr>
            </w:pPr>
            <w:r w:rsidRPr="00492FD7">
              <w:rPr>
                <w:rFonts w:ascii="Arial" w:hAnsi="Arial" w:cs="Arial"/>
                <w:color w:val="000000"/>
              </w:rPr>
              <w:t>30.83 ± 0.68*#</w:t>
            </w:r>
          </w:p>
        </w:tc>
        <w:tc>
          <w:tcPr>
            <w:tcW w:w="1880" w:type="dxa"/>
            <w:tcBorders>
              <w:top w:val="nil"/>
              <w:left w:val="nil"/>
              <w:bottom w:val="nil"/>
              <w:right w:val="nil"/>
            </w:tcBorders>
            <w:shd w:val="clear" w:color="auto" w:fill="auto"/>
            <w:vAlign w:val="center"/>
            <w:hideMark/>
          </w:tcPr>
          <w:p w14:paraId="74B93E8B" w14:textId="77777777" w:rsidR="00176638" w:rsidRPr="00492FD7" w:rsidRDefault="00176638" w:rsidP="00176638">
            <w:pPr>
              <w:rPr>
                <w:rFonts w:ascii="Arial" w:hAnsi="Arial" w:cs="Arial"/>
                <w:color w:val="000000"/>
              </w:rPr>
            </w:pPr>
            <w:r w:rsidRPr="00492FD7">
              <w:rPr>
                <w:rFonts w:ascii="Arial" w:hAnsi="Arial" w:cs="Arial"/>
                <w:color w:val="000000"/>
              </w:rPr>
              <w:t>59.17 ± 0.48*#</w:t>
            </w:r>
          </w:p>
        </w:tc>
        <w:tc>
          <w:tcPr>
            <w:tcW w:w="1357" w:type="dxa"/>
            <w:tcBorders>
              <w:top w:val="nil"/>
              <w:left w:val="nil"/>
              <w:bottom w:val="nil"/>
              <w:right w:val="nil"/>
            </w:tcBorders>
            <w:shd w:val="clear" w:color="auto" w:fill="auto"/>
            <w:noWrap/>
            <w:vAlign w:val="center"/>
            <w:hideMark/>
          </w:tcPr>
          <w:p w14:paraId="01A14439" w14:textId="77777777" w:rsidR="00176638" w:rsidRPr="00492FD7" w:rsidRDefault="00176638" w:rsidP="00176638">
            <w:pPr>
              <w:rPr>
                <w:rFonts w:ascii="Arial" w:hAnsi="Arial" w:cs="Arial"/>
                <w:color w:val="000000"/>
              </w:rPr>
            </w:pPr>
            <w:r w:rsidRPr="00492FD7">
              <w:rPr>
                <w:rFonts w:ascii="Arial" w:hAnsi="Arial" w:cs="Arial"/>
                <w:color w:val="000000"/>
              </w:rPr>
              <w:t>5.00± 0.05</w:t>
            </w:r>
          </w:p>
        </w:tc>
        <w:tc>
          <w:tcPr>
            <w:tcW w:w="1357" w:type="dxa"/>
            <w:tcBorders>
              <w:top w:val="nil"/>
              <w:left w:val="nil"/>
              <w:bottom w:val="nil"/>
              <w:right w:val="nil"/>
            </w:tcBorders>
            <w:shd w:val="clear" w:color="auto" w:fill="auto"/>
            <w:vAlign w:val="center"/>
            <w:hideMark/>
          </w:tcPr>
          <w:p w14:paraId="22C2FD93"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r>
      <w:tr w:rsidR="00176638" w:rsidRPr="00492FD7" w14:paraId="75C8E6EC" w14:textId="77777777" w:rsidTr="004A0391">
        <w:trPr>
          <w:trHeight w:val="481"/>
        </w:trPr>
        <w:tc>
          <w:tcPr>
            <w:tcW w:w="1979" w:type="dxa"/>
            <w:tcBorders>
              <w:top w:val="nil"/>
              <w:left w:val="nil"/>
              <w:bottom w:val="nil"/>
              <w:right w:val="nil"/>
            </w:tcBorders>
            <w:shd w:val="clear" w:color="auto" w:fill="auto"/>
            <w:noWrap/>
            <w:vAlign w:val="center"/>
            <w:hideMark/>
          </w:tcPr>
          <w:p w14:paraId="239151A9" w14:textId="77777777" w:rsidR="00176638" w:rsidRPr="004F687F" w:rsidRDefault="00176638" w:rsidP="00176638">
            <w:pPr>
              <w:rPr>
                <w:rFonts w:ascii="Arial" w:hAnsi="Arial" w:cs="Arial"/>
                <w:b/>
                <w:bCs/>
                <w:color w:val="000000"/>
              </w:rPr>
            </w:pPr>
            <w:r w:rsidRPr="004F687F">
              <w:rPr>
                <w:rFonts w:ascii="Arial" w:eastAsia="SimSun" w:hAnsi="Arial" w:cs="Arial"/>
                <w:b/>
                <w:bCs/>
                <w:color w:val="000000"/>
                <w:lang w:eastAsia="zh-CN"/>
              </w:rPr>
              <w:t>D. ZN</w:t>
            </w:r>
          </w:p>
        </w:tc>
        <w:tc>
          <w:tcPr>
            <w:tcW w:w="1780" w:type="dxa"/>
            <w:tcBorders>
              <w:top w:val="nil"/>
              <w:left w:val="nil"/>
              <w:bottom w:val="nil"/>
              <w:right w:val="nil"/>
            </w:tcBorders>
            <w:shd w:val="clear" w:color="auto" w:fill="auto"/>
            <w:vAlign w:val="center"/>
            <w:hideMark/>
          </w:tcPr>
          <w:p w14:paraId="18F6897D" w14:textId="77777777" w:rsidR="00176638" w:rsidRPr="00492FD7" w:rsidRDefault="00176638" w:rsidP="00176638">
            <w:pPr>
              <w:rPr>
                <w:rFonts w:ascii="Arial" w:hAnsi="Arial" w:cs="Arial"/>
                <w:color w:val="000000"/>
              </w:rPr>
            </w:pPr>
            <w:r w:rsidRPr="00492FD7">
              <w:rPr>
                <w:rFonts w:ascii="Arial" w:hAnsi="Arial" w:cs="Arial"/>
                <w:color w:val="000000"/>
              </w:rPr>
              <w:t>49.50 ± 0.29</w:t>
            </w:r>
          </w:p>
        </w:tc>
        <w:tc>
          <w:tcPr>
            <w:tcW w:w="1880" w:type="dxa"/>
            <w:tcBorders>
              <w:top w:val="nil"/>
              <w:left w:val="nil"/>
              <w:bottom w:val="nil"/>
              <w:right w:val="nil"/>
            </w:tcBorders>
            <w:shd w:val="clear" w:color="auto" w:fill="auto"/>
            <w:vAlign w:val="center"/>
            <w:hideMark/>
          </w:tcPr>
          <w:p w14:paraId="45054E60" w14:textId="77777777" w:rsidR="00176638" w:rsidRPr="00492FD7" w:rsidRDefault="00176638" w:rsidP="00176638">
            <w:pPr>
              <w:rPr>
                <w:rFonts w:ascii="Arial" w:hAnsi="Arial" w:cs="Arial"/>
                <w:color w:val="000000"/>
              </w:rPr>
            </w:pPr>
            <w:r w:rsidRPr="00492FD7">
              <w:rPr>
                <w:rFonts w:ascii="Arial" w:hAnsi="Arial" w:cs="Arial"/>
                <w:color w:val="000000"/>
              </w:rPr>
              <w:t>40.50 ± 0.29</w:t>
            </w:r>
          </w:p>
        </w:tc>
        <w:tc>
          <w:tcPr>
            <w:tcW w:w="1357" w:type="dxa"/>
            <w:tcBorders>
              <w:top w:val="nil"/>
              <w:left w:val="nil"/>
              <w:bottom w:val="nil"/>
              <w:right w:val="nil"/>
            </w:tcBorders>
            <w:shd w:val="clear" w:color="auto" w:fill="auto"/>
            <w:noWrap/>
            <w:vAlign w:val="center"/>
            <w:hideMark/>
          </w:tcPr>
          <w:p w14:paraId="779C7F6B"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c>
          <w:tcPr>
            <w:tcW w:w="1357" w:type="dxa"/>
            <w:tcBorders>
              <w:top w:val="nil"/>
              <w:left w:val="nil"/>
              <w:bottom w:val="nil"/>
              <w:right w:val="nil"/>
            </w:tcBorders>
            <w:shd w:val="clear" w:color="auto" w:fill="auto"/>
            <w:vAlign w:val="center"/>
            <w:hideMark/>
          </w:tcPr>
          <w:p w14:paraId="49D1196A" w14:textId="77777777" w:rsidR="00176638" w:rsidRPr="00492FD7" w:rsidRDefault="00176638" w:rsidP="00176638">
            <w:pPr>
              <w:rPr>
                <w:rFonts w:ascii="Arial" w:hAnsi="Arial" w:cs="Arial"/>
                <w:color w:val="000000"/>
              </w:rPr>
            </w:pPr>
            <w:r w:rsidRPr="00492FD7">
              <w:rPr>
                <w:rFonts w:ascii="Arial" w:hAnsi="Arial" w:cs="Arial"/>
                <w:color w:val="000000"/>
              </w:rPr>
              <w:t>5.00± 0.01</w:t>
            </w:r>
          </w:p>
        </w:tc>
      </w:tr>
      <w:tr w:rsidR="00176638" w:rsidRPr="00492FD7" w14:paraId="0A618508" w14:textId="77777777" w:rsidTr="004A0391">
        <w:trPr>
          <w:trHeight w:val="965"/>
        </w:trPr>
        <w:tc>
          <w:tcPr>
            <w:tcW w:w="1979" w:type="dxa"/>
            <w:tcBorders>
              <w:top w:val="nil"/>
              <w:left w:val="nil"/>
              <w:bottom w:val="nil"/>
              <w:right w:val="nil"/>
            </w:tcBorders>
            <w:shd w:val="clear" w:color="auto" w:fill="auto"/>
            <w:noWrap/>
            <w:vAlign w:val="center"/>
            <w:hideMark/>
          </w:tcPr>
          <w:p w14:paraId="374FEFC2" w14:textId="77777777" w:rsidR="00176638" w:rsidRPr="004F687F" w:rsidRDefault="00176638" w:rsidP="00176638">
            <w:pPr>
              <w:rPr>
                <w:rFonts w:ascii="Arial" w:hAnsi="Arial" w:cs="Arial"/>
                <w:b/>
                <w:bCs/>
                <w:color w:val="000000"/>
              </w:rPr>
            </w:pPr>
            <w:proofErr w:type="gramStart"/>
            <w:r w:rsidRPr="004F687F">
              <w:rPr>
                <w:rFonts w:ascii="Arial" w:eastAsia="SimSun" w:hAnsi="Arial" w:cs="Arial"/>
                <w:b/>
                <w:bCs/>
                <w:color w:val="000000"/>
                <w:lang w:eastAsia="zh-CN"/>
              </w:rPr>
              <w:t>E.ZN</w:t>
            </w:r>
            <w:proofErr w:type="gramEnd"/>
            <w:r w:rsidRPr="004F687F">
              <w:rPr>
                <w:rFonts w:ascii="Arial" w:eastAsia="SimSun" w:hAnsi="Arial" w:cs="Arial"/>
                <w:b/>
                <w:bCs/>
                <w:color w:val="000000"/>
                <w:lang w:eastAsia="zh-CN"/>
              </w:rPr>
              <w:t>/MSJR500</w:t>
            </w:r>
          </w:p>
        </w:tc>
        <w:tc>
          <w:tcPr>
            <w:tcW w:w="1780" w:type="dxa"/>
            <w:tcBorders>
              <w:top w:val="nil"/>
              <w:left w:val="nil"/>
              <w:bottom w:val="nil"/>
              <w:right w:val="nil"/>
            </w:tcBorders>
            <w:shd w:val="clear" w:color="auto" w:fill="auto"/>
            <w:vAlign w:val="center"/>
            <w:hideMark/>
          </w:tcPr>
          <w:p w14:paraId="10ADC16B" w14:textId="77777777" w:rsidR="00176638" w:rsidRPr="00492FD7" w:rsidRDefault="00176638" w:rsidP="00176638">
            <w:pPr>
              <w:rPr>
                <w:rFonts w:ascii="Arial" w:hAnsi="Arial" w:cs="Arial"/>
                <w:color w:val="000000"/>
              </w:rPr>
            </w:pPr>
            <w:r w:rsidRPr="00492FD7">
              <w:rPr>
                <w:rFonts w:ascii="Arial" w:hAnsi="Arial" w:cs="Arial"/>
                <w:color w:val="000000"/>
              </w:rPr>
              <w:t>40.00 ± 0.87*#</w:t>
            </w:r>
          </w:p>
        </w:tc>
        <w:tc>
          <w:tcPr>
            <w:tcW w:w="1880" w:type="dxa"/>
            <w:tcBorders>
              <w:top w:val="nil"/>
              <w:left w:val="nil"/>
              <w:bottom w:val="nil"/>
              <w:right w:val="nil"/>
            </w:tcBorders>
            <w:shd w:val="clear" w:color="auto" w:fill="auto"/>
            <w:vAlign w:val="center"/>
            <w:hideMark/>
          </w:tcPr>
          <w:p w14:paraId="74E1D479" w14:textId="77777777" w:rsidR="00176638" w:rsidRPr="00492FD7" w:rsidRDefault="00176638" w:rsidP="00176638">
            <w:pPr>
              <w:rPr>
                <w:rFonts w:ascii="Arial" w:hAnsi="Arial" w:cs="Arial"/>
                <w:color w:val="000000"/>
              </w:rPr>
            </w:pPr>
            <w:r w:rsidRPr="00492FD7">
              <w:rPr>
                <w:rFonts w:ascii="Arial" w:hAnsi="Arial" w:cs="Arial"/>
                <w:color w:val="000000"/>
              </w:rPr>
              <w:t>50.00 ± 1.16*#</w:t>
            </w:r>
          </w:p>
        </w:tc>
        <w:tc>
          <w:tcPr>
            <w:tcW w:w="1357" w:type="dxa"/>
            <w:tcBorders>
              <w:top w:val="nil"/>
              <w:left w:val="nil"/>
              <w:bottom w:val="nil"/>
              <w:right w:val="nil"/>
            </w:tcBorders>
            <w:shd w:val="clear" w:color="auto" w:fill="auto"/>
            <w:noWrap/>
            <w:vAlign w:val="center"/>
            <w:hideMark/>
          </w:tcPr>
          <w:p w14:paraId="16A1256A" w14:textId="77777777" w:rsidR="00176638" w:rsidRPr="00492FD7" w:rsidRDefault="00176638" w:rsidP="00176638">
            <w:pPr>
              <w:rPr>
                <w:rFonts w:ascii="Arial" w:hAnsi="Arial" w:cs="Arial"/>
                <w:color w:val="000000"/>
              </w:rPr>
            </w:pPr>
            <w:r w:rsidRPr="00492FD7">
              <w:rPr>
                <w:rFonts w:ascii="Arial" w:hAnsi="Arial" w:cs="Arial"/>
                <w:color w:val="000000"/>
              </w:rPr>
              <w:t>5.00± 0.00</w:t>
            </w:r>
          </w:p>
        </w:tc>
        <w:tc>
          <w:tcPr>
            <w:tcW w:w="1357" w:type="dxa"/>
            <w:tcBorders>
              <w:top w:val="nil"/>
              <w:left w:val="nil"/>
              <w:bottom w:val="nil"/>
              <w:right w:val="nil"/>
            </w:tcBorders>
            <w:shd w:val="clear" w:color="auto" w:fill="auto"/>
            <w:vAlign w:val="center"/>
            <w:hideMark/>
          </w:tcPr>
          <w:p w14:paraId="3F2505EF" w14:textId="77777777" w:rsidR="00176638" w:rsidRPr="00492FD7" w:rsidRDefault="00176638" w:rsidP="00176638">
            <w:pPr>
              <w:rPr>
                <w:rFonts w:ascii="Arial" w:hAnsi="Arial" w:cs="Arial"/>
                <w:color w:val="000000"/>
              </w:rPr>
            </w:pPr>
            <w:r w:rsidRPr="00492FD7">
              <w:rPr>
                <w:rFonts w:ascii="Arial" w:hAnsi="Arial" w:cs="Arial"/>
                <w:color w:val="000000"/>
              </w:rPr>
              <w:t>5.00± 0.50</w:t>
            </w:r>
          </w:p>
        </w:tc>
      </w:tr>
      <w:tr w:rsidR="00176638" w:rsidRPr="00492FD7" w14:paraId="34460F28" w14:textId="77777777" w:rsidTr="004A0391">
        <w:trPr>
          <w:trHeight w:val="965"/>
        </w:trPr>
        <w:tc>
          <w:tcPr>
            <w:tcW w:w="1979" w:type="dxa"/>
            <w:tcBorders>
              <w:top w:val="nil"/>
              <w:left w:val="nil"/>
              <w:bottom w:val="single" w:sz="18" w:space="0" w:color="auto"/>
              <w:right w:val="nil"/>
            </w:tcBorders>
            <w:shd w:val="clear" w:color="auto" w:fill="auto"/>
            <w:noWrap/>
            <w:vAlign w:val="center"/>
            <w:hideMark/>
          </w:tcPr>
          <w:p w14:paraId="5A394A43" w14:textId="77777777" w:rsidR="00176638" w:rsidRPr="004F687F" w:rsidRDefault="00176638" w:rsidP="00176638">
            <w:pPr>
              <w:rPr>
                <w:rFonts w:ascii="Arial" w:hAnsi="Arial" w:cs="Arial"/>
                <w:b/>
                <w:bCs/>
                <w:color w:val="000000"/>
              </w:rPr>
            </w:pPr>
            <w:proofErr w:type="gramStart"/>
            <w:r w:rsidRPr="004F687F">
              <w:rPr>
                <w:rFonts w:ascii="Arial" w:eastAsia="SimSun" w:hAnsi="Arial" w:cs="Arial"/>
                <w:b/>
                <w:bCs/>
                <w:color w:val="000000"/>
                <w:lang w:eastAsia="zh-CN"/>
              </w:rPr>
              <w:t>F.ZN</w:t>
            </w:r>
            <w:proofErr w:type="gramEnd"/>
            <w:r w:rsidRPr="004F687F">
              <w:rPr>
                <w:rFonts w:ascii="Arial" w:eastAsia="SimSun" w:hAnsi="Arial" w:cs="Arial"/>
                <w:b/>
                <w:bCs/>
                <w:color w:val="000000"/>
                <w:lang w:eastAsia="zh-CN"/>
              </w:rPr>
              <w:t>/MSJR1000</w:t>
            </w:r>
          </w:p>
        </w:tc>
        <w:tc>
          <w:tcPr>
            <w:tcW w:w="1780" w:type="dxa"/>
            <w:tcBorders>
              <w:top w:val="nil"/>
              <w:left w:val="nil"/>
              <w:bottom w:val="single" w:sz="18" w:space="0" w:color="auto"/>
              <w:right w:val="nil"/>
            </w:tcBorders>
            <w:shd w:val="clear" w:color="auto" w:fill="auto"/>
            <w:vAlign w:val="center"/>
            <w:hideMark/>
          </w:tcPr>
          <w:p w14:paraId="62E2DBAE" w14:textId="77777777" w:rsidR="00176638" w:rsidRPr="00492FD7" w:rsidRDefault="00176638" w:rsidP="00176638">
            <w:pPr>
              <w:rPr>
                <w:rFonts w:ascii="Arial" w:hAnsi="Arial" w:cs="Arial"/>
                <w:color w:val="000000"/>
              </w:rPr>
            </w:pPr>
            <w:r w:rsidRPr="00492FD7">
              <w:rPr>
                <w:rFonts w:ascii="Arial" w:hAnsi="Arial" w:cs="Arial"/>
                <w:color w:val="000000"/>
              </w:rPr>
              <w:t xml:space="preserve"> 34.17 ± .77*#</w:t>
            </w:r>
          </w:p>
        </w:tc>
        <w:tc>
          <w:tcPr>
            <w:tcW w:w="1880" w:type="dxa"/>
            <w:tcBorders>
              <w:top w:val="nil"/>
              <w:left w:val="nil"/>
              <w:bottom w:val="single" w:sz="18" w:space="0" w:color="auto"/>
              <w:right w:val="nil"/>
            </w:tcBorders>
            <w:shd w:val="clear" w:color="auto" w:fill="auto"/>
            <w:vAlign w:val="center"/>
            <w:hideMark/>
          </w:tcPr>
          <w:p w14:paraId="34129F44" w14:textId="77777777" w:rsidR="00176638" w:rsidRPr="00492FD7" w:rsidRDefault="00176638" w:rsidP="00176638">
            <w:pPr>
              <w:rPr>
                <w:rFonts w:ascii="Arial" w:hAnsi="Arial" w:cs="Arial"/>
                <w:color w:val="000000"/>
              </w:rPr>
            </w:pPr>
            <w:r w:rsidRPr="00492FD7">
              <w:rPr>
                <w:rFonts w:ascii="Arial" w:hAnsi="Arial" w:cs="Arial"/>
                <w:color w:val="000000"/>
              </w:rPr>
              <w:t>55.83 ± 0.10*#</w:t>
            </w:r>
          </w:p>
        </w:tc>
        <w:tc>
          <w:tcPr>
            <w:tcW w:w="1357" w:type="dxa"/>
            <w:tcBorders>
              <w:top w:val="nil"/>
              <w:left w:val="nil"/>
              <w:bottom w:val="single" w:sz="18" w:space="0" w:color="auto"/>
              <w:right w:val="nil"/>
            </w:tcBorders>
            <w:shd w:val="clear" w:color="auto" w:fill="auto"/>
            <w:noWrap/>
            <w:vAlign w:val="center"/>
            <w:hideMark/>
          </w:tcPr>
          <w:p w14:paraId="4974D39C" w14:textId="77777777" w:rsidR="00176638" w:rsidRPr="00492FD7" w:rsidRDefault="00176638" w:rsidP="00176638">
            <w:pPr>
              <w:rPr>
                <w:rFonts w:ascii="Arial" w:hAnsi="Arial" w:cs="Arial"/>
                <w:color w:val="000000"/>
              </w:rPr>
            </w:pPr>
            <w:r w:rsidRPr="00492FD7">
              <w:rPr>
                <w:rFonts w:ascii="Arial" w:hAnsi="Arial" w:cs="Arial"/>
                <w:color w:val="000000"/>
              </w:rPr>
              <w:t>5.00± 0.00</w:t>
            </w:r>
          </w:p>
        </w:tc>
        <w:tc>
          <w:tcPr>
            <w:tcW w:w="1357" w:type="dxa"/>
            <w:tcBorders>
              <w:top w:val="nil"/>
              <w:left w:val="nil"/>
              <w:bottom w:val="single" w:sz="18" w:space="0" w:color="auto"/>
              <w:right w:val="nil"/>
            </w:tcBorders>
            <w:shd w:val="clear" w:color="auto" w:fill="auto"/>
            <w:vAlign w:val="center"/>
            <w:hideMark/>
          </w:tcPr>
          <w:p w14:paraId="21E6F4B2" w14:textId="77777777" w:rsidR="00176638" w:rsidRPr="00492FD7" w:rsidRDefault="00176638" w:rsidP="00176638">
            <w:pPr>
              <w:rPr>
                <w:rFonts w:ascii="Arial" w:hAnsi="Arial" w:cs="Arial"/>
                <w:color w:val="000000"/>
              </w:rPr>
            </w:pPr>
            <w:r w:rsidRPr="00492FD7">
              <w:rPr>
                <w:rFonts w:ascii="Arial" w:hAnsi="Arial" w:cs="Arial"/>
                <w:color w:val="000000"/>
              </w:rPr>
              <w:t>5.00± 0.10</w:t>
            </w:r>
          </w:p>
        </w:tc>
      </w:tr>
    </w:tbl>
    <w:p w14:paraId="2AED9DD6" w14:textId="77777777" w:rsidR="00176638" w:rsidRDefault="00176638" w:rsidP="00450D9A">
      <w:pPr>
        <w:jc w:val="both"/>
        <w:rPr>
          <w:rFonts w:ascii="Arial" w:hAnsi="Arial" w:cs="Arial"/>
        </w:rPr>
      </w:pPr>
    </w:p>
    <w:p w14:paraId="78CCE884" w14:textId="487F43FB" w:rsidR="00450D9A" w:rsidRPr="007E144E" w:rsidRDefault="00450D9A" w:rsidP="00450D9A">
      <w:pPr>
        <w:jc w:val="both"/>
        <w:rPr>
          <w:rFonts w:ascii="Arial" w:hAnsi="Arial" w:cs="Arial"/>
          <w:i/>
          <w:iCs/>
        </w:rPr>
      </w:pPr>
      <w:r w:rsidRPr="007E144E">
        <w:rPr>
          <w:rFonts w:ascii="Arial" w:hAnsi="Arial" w:cs="Arial"/>
          <w:i/>
          <w:iCs/>
        </w:rPr>
        <w:t xml:space="preserve">Data presented as Mean ± S.E.M, </w:t>
      </w:r>
      <w:r w:rsidR="00D576F0" w:rsidRPr="007E144E">
        <w:rPr>
          <w:rFonts w:ascii="Arial" w:hAnsi="Arial" w:cs="Arial"/>
          <w:i/>
          <w:iCs/>
        </w:rPr>
        <w:t>*</w:t>
      </w:r>
      <w:r w:rsidR="00D576F0" w:rsidRPr="007E144E">
        <w:rPr>
          <w:i/>
          <w:iCs/>
        </w:rPr>
        <w:t>P</w:t>
      </w:r>
      <w:r w:rsidR="00D576F0" w:rsidRPr="007E144E">
        <w:rPr>
          <w:rFonts w:ascii="Arial" w:hAnsi="Arial" w:cs="Arial"/>
          <w:i/>
          <w:iCs/>
        </w:rPr>
        <w:t xml:space="preserve"> &lt; 0.05 vs. control, #</w:t>
      </w:r>
      <w:r w:rsidR="00D576F0" w:rsidRPr="007E144E">
        <w:rPr>
          <w:i/>
          <w:iCs/>
        </w:rPr>
        <w:t>P</w:t>
      </w:r>
      <w:r w:rsidR="00D576F0" w:rsidRPr="007E144E">
        <w:rPr>
          <w:rFonts w:ascii="Arial" w:hAnsi="Arial" w:cs="Arial"/>
          <w:i/>
          <w:iCs/>
        </w:rPr>
        <w:t xml:space="preserve"> &lt; 0.05 </w:t>
      </w:r>
      <w:r w:rsidRPr="007E144E">
        <w:rPr>
          <w:rFonts w:ascii="Arial" w:hAnsi="Arial" w:cs="Arial"/>
          <w:i/>
          <w:iCs/>
        </w:rPr>
        <w:t xml:space="preserve">significant difference from MSJR alone, Number of rats per group =6. ZN: Zinc, MSJR: Methanol extract of </w:t>
      </w:r>
      <w:proofErr w:type="spellStart"/>
      <w:r w:rsidRPr="007E144E">
        <w:rPr>
          <w:rFonts w:ascii="Arial" w:hAnsi="Arial" w:cs="Arial"/>
          <w:i/>
          <w:iCs/>
        </w:rPr>
        <w:t>Sphenocentrum</w:t>
      </w:r>
      <w:proofErr w:type="spellEnd"/>
      <w:r w:rsidRPr="007E144E">
        <w:rPr>
          <w:rFonts w:ascii="Arial" w:hAnsi="Arial" w:cs="Arial"/>
          <w:i/>
          <w:iCs/>
        </w:rPr>
        <w:t xml:space="preserve"> </w:t>
      </w:r>
      <w:proofErr w:type="spellStart"/>
      <w:r w:rsidRPr="007E144E">
        <w:rPr>
          <w:rFonts w:ascii="Arial" w:hAnsi="Arial" w:cs="Arial"/>
          <w:i/>
          <w:iCs/>
        </w:rPr>
        <w:t>jollyanum</w:t>
      </w:r>
      <w:proofErr w:type="spellEnd"/>
    </w:p>
    <w:p w14:paraId="6800FE9F" w14:textId="77777777" w:rsidR="00627A27" w:rsidRDefault="00627A27" w:rsidP="00627A27">
      <w:pPr>
        <w:rPr>
          <w:rFonts w:ascii="Arial" w:hAnsi="Arial" w:cs="Arial"/>
          <w:b/>
        </w:rPr>
      </w:pPr>
    </w:p>
    <w:p w14:paraId="0934FE8B" w14:textId="77777777" w:rsidR="00627A27" w:rsidRDefault="00627A27" w:rsidP="00627A27">
      <w:pPr>
        <w:rPr>
          <w:rFonts w:ascii="Arial" w:hAnsi="Arial" w:cs="Arial"/>
          <w:b/>
        </w:rPr>
      </w:pPr>
    </w:p>
    <w:p w14:paraId="5115D9BC" w14:textId="77777777" w:rsidR="00B809EA" w:rsidRDefault="00B809EA" w:rsidP="00627A27">
      <w:pPr>
        <w:rPr>
          <w:rFonts w:ascii="Arial" w:hAnsi="Arial" w:cs="Arial"/>
          <w:b/>
        </w:rPr>
      </w:pPr>
    </w:p>
    <w:p w14:paraId="4E4EE6D3" w14:textId="77777777" w:rsidR="00B809EA" w:rsidRDefault="00B809EA" w:rsidP="00627A27">
      <w:pPr>
        <w:rPr>
          <w:rFonts w:ascii="Arial" w:hAnsi="Arial" w:cs="Arial"/>
          <w:b/>
        </w:rPr>
      </w:pPr>
    </w:p>
    <w:p w14:paraId="43FA0B36" w14:textId="77777777" w:rsidR="00B809EA" w:rsidRDefault="00B809EA" w:rsidP="00627A27">
      <w:pPr>
        <w:rPr>
          <w:rFonts w:ascii="Arial" w:hAnsi="Arial" w:cs="Arial"/>
          <w:b/>
        </w:rPr>
      </w:pPr>
    </w:p>
    <w:p w14:paraId="6A8CF94C" w14:textId="77777777" w:rsidR="00B809EA" w:rsidRDefault="00B809EA" w:rsidP="00627A27">
      <w:pPr>
        <w:rPr>
          <w:rFonts w:ascii="Arial" w:hAnsi="Arial" w:cs="Arial"/>
          <w:b/>
        </w:rPr>
      </w:pPr>
    </w:p>
    <w:p w14:paraId="3D44BAEA" w14:textId="77777777" w:rsidR="00B809EA" w:rsidRDefault="00B809EA" w:rsidP="00627A27">
      <w:pPr>
        <w:rPr>
          <w:rFonts w:ascii="Arial" w:hAnsi="Arial" w:cs="Arial"/>
          <w:b/>
        </w:rPr>
      </w:pPr>
    </w:p>
    <w:p w14:paraId="10C388D7" w14:textId="77777777" w:rsidR="00B809EA" w:rsidRDefault="00B809EA" w:rsidP="00627A27">
      <w:pPr>
        <w:rPr>
          <w:rFonts w:ascii="Arial" w:hAnsi="Arial" w:cs="Arial"/>
          <w:b/>
        </w:rPr>
      </w:pPr>
    </w:p>
    <w:p w14:paraId="38654DD0" w14:textId="77777777" w:rsidR="00B809EA" w:rsidRDefault="00B809EA" w:rsidP="00627A27">
      <w:pPr>
        <w:rPr>
          <w:rFonts w:ascii="Arial" w:hAnsi="Arial" w:cs="Arial"/>
          <w:b/>
        </w:rPr>
      </w:pPr>
    </w:p>
    <w:p w14:paraId="2166F6C3" w14:textId="77777777" w:rsidR="00B809EA" w:rsidRDefault="00B809EA" w:rsidP="00627A27">
      <w:pPr>
        <w:rPr>
          <w:rFonts w:ascii="Arial" w:hAnsi="Arial" w:cs="Arial"/>
          <w:b/>
        </w:rPr>
      </w:pPr>
    </w:p>
    <w:p w14:paraId="06155449" w14:textId="77777777" w:rsidR="00B809EA" w:rsidRDefault="00B809EA" w:rsidP="00627A27">
      <w:pPr>
        <w:rPr>
          <w:rFonts w:ascii="Arial" w:hAnsi="Arial" w:cs="Arial"/>
          <w:b/>
        </w:rPr>
      </w:pPr>
    </w:p>
    <w:p w14:paraId="7B4F25E5" w14:textId="77777777" w:rsidR="00B809EA" w:rsidRDefault="00B809EA" w:rsidP="00627A27">
      <w:pPr>
        <w:rPr>
          <w:rFonts w:ascii="Arial" w:hAnsi="Arial" w:cs="Arial"/>
          <w:b/>
        </w:rPr>
      </w:pPr>
    </w:p>
    <w:p w14:paraId="165BC24B" w14:textId="77777777" w:rsidR="00B809EA" w:rsidRDefault="00B809EA" w:rsidP="00627A27">
      <w:pPr>
        <w:rPr>
          <w:rFonts w:ascii="Arial" w:hAnsi="Arial" w:cs="Arial"/>
          <w:b/>
        </w:rPr>
      </w:pPr>
    </w:p>
    <w:p w14:paraId="593971C4" w14:textId="14AEA7C8" w:rsidR="00247F3C" w:rsidRPr="00562856" w:rsidRDefault="00247F3C" w:rsidP="00562856">
      <w:pPr>
        <w:pStyle w:val="ListParagraph"/>
        <w:numPr>
          <w:ilvl w:val="0"/>
          <w:numId w:val="33"/>
        </w:numPr>
        <w:rPr>
          <w:rFonts w:ascii="Arial" w:hAnsi="Arial" w:cs="Arial"/>
          <w:b/>
          <w:i/>
          <w:iCs/>
        </w:rPr>
      </w:pPr>
      <w:r w:rsidRPr="00562856">
        <w:rPr>
          <w:rFonts w:ascii="Arial" w:hAnsi="Arial" w:cs="Arial"/>
          <w:b/>
          <w:i/>
          <w:iCs/>
        </w:rPr>
        <w:t xml:space="preserve">Effect of zinc and methanol extract of </w:t>
      </w:r>
      <w:proofErr w:type="spellStart"/>
      <w:r w:rsidRPr="00562856">
        <w:rPr>
          <w:rFonts w:ascii="Arial" w:hAnsi="Arial" w:cs="Arial"/>
          <w:b/>
          <w:i/>
          <w:iCs/>
        </w:rPr>
        <w:t>Sphenocentrum</w:t>
      </w:r>
      <w:proofErr w:type="spellEnd"/>
      <w:r w:rsidRPr="00562856">
        <w:rPr>
          <w:rFonts w:ascii="Arial" w:hAnsi="Arial" w:cs="Arial"/>
          <w:b/>
          <w:i/>
          <w:iCs/>
        </w:rPr>
        <w:t xml:space="preserve"> </w:t>
      </w:r>
      <w:proofErr w:type="spellStart"/>
      <w:r w:rsidRPr="00562856">
        <w:rPr>
          <w:rFonts w:ascii="Arial" w:hAnsi="Arial" w:cs="Arial"/>
          <w:b/>
          <w:i/>
          <w:iCs/>
        </w:rPr>
        <w:t>jollyanum</w:t>
      </w:r>
      <w:proofErr w:type="spellEnd"/>
      <w:r w:rsidRPr="00562856">
        <w:rPr>
          <w:rFonts w:ascii="Arial" w:hAnsi="Arial" w:cs="Arial"/>
          <w:b/>
          <w:i/>
          <w:iCs/>
        </w:rPr>
        <w:t xml:space="preserve"> root (MSJR) on Percentage Sperm Viability and Non-Viability grading.</w:t>
      </w:r>
    </w:p>
    <w:p w14:paraId="0BCE40BA" w14:textId="77777777" w:rsidR="00247F3C" w:rsidRDefault="00247F3C" w:rsidP="00247F3C">
      <w:pPr>
        <w:rPr>
          <w:rFonts w:ascii="Arial" w:hAnsi="Arial" w:cs="Arial"/>
          <w:b/>
        </w:rPr>
      </w:pPr>
    </w:p>
    <w:p w14:paraId="0295CEDB" w14:textId="77777777" w:rsidR="00176638" w:rsidRDefault="00247F3C" w:rsidP="00663A1D">
      <w:pPr>
        <w:ind w:firstLine="360"/>
        <w:rPr>
          <w:rFonts w:ascii="Arial" w:hAnsi="Arial" w:cs="Arial"/>
        </w:rPr>
      </w:pPr>
      <w:r w:rsidRPr="00247F3C">
        <w:rPr>
          <w:rFonts w:ascii="Arial" w:hAnsi="Arial" w:cs="Arial"/>
        </w:rPr>
        <w:lastRenderedPageBreak/>
        <w:t>Compared to the control (A) group, the percentage sperm viability decreased in all animal groups except in group D in which increase was observed. Compared to group B, there was an increase in the percentage sperm viability of groups A, D and F while there was a decrease in group C and had no difference with group E.</w:t>
      </w:r>
    </w:p>
    <w:p w14:paraId="482D4C46" w14:textId="77777777" w:rsidR="00176638" w:rsidRDefault="00176638" w:rsidP="00247F3C">
      <w:pPr>
        <w:rPr>
          <w:rFonts w:ascii="Arial" w:hAnsi="Arial" w:cs="Arial"/>
        </w:rPr>
      </w:pPr>
    </w:p>
    <w:p w14:paraId="0CD3F36D" w14:textId="77777777" w:rsidR="00027D18" w:rsidRDefault="00027D18" w:rsidP="00247F3C">
      <w:pPr>
        <w:rPr>
          <w:rFonts w:ascii="Arial" w:hAnsi="Arial" w:cs="Arial"/>
        </w:rPr>
      </w:pPr>
    </w:p>
    <w:p w14:paraId="3A2E467C" w14:textId="18659BD9" w:rsidR="00027D18" w:rsidRDefault="00027D18" w:rsidP="00247F3C">
      <w:pPr>
        <w:rPr>
          <w:rFonts w:ascii="Arial" w:hAnsi="Arial" w:cs="Arial"/>
        </w:rPr>
      </w:pPr>
      <w:r w:rsidRPr="007E144E">
        <w:rPr>
          <w:rFonts w:ascii="Arial" w:hAnsi="Arial" w:cs="Arial"/>
          <w:b/>
          <w:bCs/>
        </w:rPr>
        <w:t>Fig</w:t>
      </w:r>
      <w:r w:rsidR="007E144E">
        <w:rPr>
          <w:rFonts w:ascii="Arial" w:hAnsi="Arial" w:cs="Arial"/>
          <w:b/>
          <w:bCs/>
        </w:rPr>
        <w:t>.</w:t>
      </w:r>
      <w:r w:rsidRPr="007E144E">
        <w:rPr>
          <w:rFonts w:ascii="Arial" w:hAnsi="Arial" w:cs="Arial"/>
          <w:b/>
          <w:bCs/>
        </w:rPr>
        <w:t xml:space="preserve"> </w:t>
      </w:r>
      <w:r w:rsidR="007E144E">
        <w:rPr>
          <w:rFonts w:ascii="Arial" w:hAnsi="Arial" w:cs="Arial"/>
          <w:b/>
          <w:bCs/>
        </w:rPr>
        <w:t>5.</w:t>
      </w:r>
      <w:r w:rsidRPr="007E144E">
        <w:rPr>
          <w:rFonts w:ascii="Arial" w:hAnsi="Arial" w:cs="Arial"/>
          <w:b/>
          <w:bCs/>
        </w:rPr>
        <w:t xml:space="preserve"> Shows the effects of zinc and methanol extract of </w:t>
      </w:r>
      <w:proofErr w:type="spellStart"/>
      <w:r w:rsidRPr="007E144E">
        <w:rPr>
          <w:rFonts w:ascii="Arial" w:hAnsi="Arial" w:cs="Arial"/>
          <w:b/>
          <w:bCs/>
          <w:i/>
        </w:rPr>
        <w:t>Sphenocentrum</w:t>
      </w:r>
      <w:proofErr w:type="spellEnd"/>
      <w:r w:rsidRPr="007E144E">
        <w:rPr>
          <w:rFonts w:ascii="Arial" w:hAnsi="Arial" w:cs="Arial"/>
          <w:b/>
          <w:bCs/>
          <w:i/>
        </w:rPr>
        <w:t xml:space="preserve"> </w:t>
      </w:r>
      <w:proofErr w:type="spellStart"/>
      <w:r w:rsidRPr="007E144E">
        <w:rPr>
          <w:rFonts w:ascii="Arial" w:hAnsi="Arial" w:cs="Arial"/>
          <w:b/>
          <w:bCs/>
          <w:i/>
        </w:rPr>
        <w:t>jollyanum</w:t>
      </w:r>
      <w:proofErr w:type="spellEnd"/>
      <w:r w:rsidRPr="007E144E">
        <w:rPr>
          <w:rFonts w:ascii="Arial" w:hAnsi="Arial" w:cs="Arial"/>
          <w:b/>
          <w:bCs/>
        </w:rPr>
        <w:t xml:space="preserve"> root on the percentage Sperm viability and </w:t>
      </w:r>
      <w:r w:rsidR="00490DB6" w:rsidRPr="007E144E">
        <w:rPr>
          <w:rFonts w:ascii="Arial" w:hAnsi="Arial" w:cs="Arial"/>
          <w:b/>
          <w:bCs/>
        </w:rPr>
        <w:t>non-viability</w:t>
      </w:r>
      <w:r w:rsidRPr="00027D18">
        <w:rPr>
          <w:rFonts w:ascii="Arial" w:hAnsi="Arial" w:cs="Arial"/>
        </w:rPr>
        <w:t>.</w:t>
      </w:r>
    </w:p>
    <w:p w14:paraId="1C52CB21" w14:textId="77777777" w:rsidR="00027D18" w:rsidRDefault="00027D18" w:rsidP="00247F3C">
      <w:pPr>
        <w:rPr>
          <w:rFonts w:ascii="Arial" w:hAnsi="Arial" w:cs="Arial"/>
        </w:rPr>
      </w:pPr>
    </w:p>
    <w:p w14:paraId="2F4780CA" w14:textId="77777777" w:rsidR="00027D18" w:rsidRDefault="00027D18" w:rsidP="00247F3C">
      <w:pPr>
        <w:rPr>
          <w:rFonts w:ascii="Arial" w:hAnsi="Arial" w:cs="Arial"/>
        </w:rPr>
      </w:pPr>
      <w:r w:rsidRPr="00F963F5">
        <w:rPr>
          <w:rFonts w:ascii="Times New Roman" w:hAnsi="Times New Roman"/>
          <w:noProof/>
          <w:sz w:val="24"/>
          <w:szCs w:val="24"/>
        </w:rPr>
        <w:drawing>
          <wp:inline distT="0" distB="0" distL="0" distR="0" wp14:anchorId="19FAD3DE" wp14:editId="469EB334">
            <wp:extent cx="5212080" cy="5065481"/>
            <wp:effectExtent l="0" t="0" r="762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C5460">
        <w:rPr>
          <w:rFonts w:ascii="Arial" w:hAnsi="Arial" w:cs="Arial"/>
        </w:rPr>
        <w:t xml:space="preserve"> </w:t>
      </w:r>
    </w:p>
    <w:p w14:paraId="65248A04" w14:textId="77777777" w:rsidR="00027D18" w:rsidRDefault="00027D18" w:rsidP="00247F3C">
      <w:pPr>
        <w:rPr>
          <w:rFonts w:ascii="Arial" w:hAnsi="Arial" w:cs="Arial"/>
        </w:rPr>
      </w:pPr>
    </w:p>
    <w:p w14:paraId="49D29692" w14:textId="1A483381" w:rsidR="00A161F5" w:rsidRPr="00C1536F" w:rsidRDefault="007F26FA" w:rsidP="007F26FA">
      <w:pPr>
        <w:jc w:val="both"/>
        <w:rPr>
          <w:rFonts w:ascii="Arial" w:hAnsi="Arial" w:cs="Arial"/>
          <w:i/>
          <w:iCs/>
        </w:rPr>
      </w:pPr>
      <w:r w:rsidRPr="00C1536F">
        <w:rPr>
          <w:rFonts w:ascii="Arial" w:hAnsi="Arial" w:cs="Arial"/>
          <w:i/>
          <w:iCs/>
        </w:rPr>
        <w:t>Data presented as Mean ± S.E.M, *</w:t>
      </w:r>
      <w:r w:rsidRPr="00C1536F">
        <w:rPr>
          <w:i/>
          <w:iCs/>
        </w:rPr>
        <w:t>P</w:t>
      </w:r>
      <w:r w:rsidRPr="00C1536F">
        <w:rPr>
          <w:rFonts w:ascii="Arial" w:hAnsi="Arial" w:cs="Arial"/>
          <w:i/>
          <w:iCs/>
        </w:rPr>
        <w:t xml:space="preserve"> &lt; 0.05 vs. control, #</w:t>
      </w:r>
      <w:r w:rsidRPr="00C1536F">
        <w:rPr>
          <w:i/>
          <w:iCs/>
        </w:rPr>
        <w:t>P</w:t>
      </w:r>
      <w:r w:rsidRPr="00C1536F">
        <w:rPr>
          <w:rFonts w:ascii="Arial" w:hAnsi="Arial" w:cs="Arial"/>
          <w:i/>
          <w:iCs/>
        </w:rPr>
        <w:t xml:space="preserve"> &lt; 0.05 significant difference from MSJR alone, Number of rats per group =6.  </w:t>
      </w:r>
    </w:p>
    <w:p w14:paraId="57E9EB69" w14:textId="77777777" w:rsidR="007F26FA" w:rsidRPr="00247F3C" w:rsidRDefault="007F26FA" w:rsidP="007F26FA">
      <w:pPr>
        <w:jc w:val="both"/>
        <w:rPr>
          <w:rFonts w:ascii="Arial" w:hAnsi="Arial" w:cs="Arial"/>
        </w:rPr>
      </w:pPr>
    </w:p>
    <w:p w14:paraId="2EE73655" w14:textId="77777777" w:rsidR="00627A27" w:rsidRDefault="00627A27" w:rsidP="00627A27">
      <w:pPr>
        <w:rPr>
          <w:rFonts w:ascii="Arial" w:hAnsi="Arial" w:cs="Arial"/>
          <w:b/>
        </w:rPr>
      </w:pPr>
    </w:p>
    <w:p w14:paraId="771C25CE" w14:textId="1E92E62B" w:rsidR="00D06545" w:rsidRPr="00256281" w:rsidRDefault="00D06545" w:rsidP="00256281">
      <w:pPr>
        <w:pStyle w:val="ListParagraph"/>
        <w:numPr>
          <w:ilvl w:val="0"/>
          <w:numId w:val="33"/>
        </w:numPr>
        <w:rPr>
          <w:rFonts w:ascii="Arial" w:hAnsi="Arial" w:cs="Arial"/>
          <w:b/>
          <w:bCs/>
          <w:i/>
          <w:iCs/>
        </w:rPr>
      </w:pPr>
      <w:r w:rsidRPr="00256281">
        <w:rPr>
          <w:rFonts w:ascii="Arial" w:hAnsi="Arial" w:cs="Arial"/>
          <w:b/>
          <w:bCs/>
          <w:i/>
          <w:iCs/>
        </w:rPr>
        <w:t xml:space="preserve">The effect of zinc and methanol extract of </w:t>
      </w:r>
      <w:proofErr w:type="spellStart"/>
      <w:r w:rsidRPr="00256281">
        <w:rPr>
          <w:rFonts w:ascii="Arial" w:hAnsi="Arial" w:cs="Arial"/>
          <w:b/>
          <w:bCs/>
          <w:i/>
          <w:iCs/>
        </w:rPr>
        <w:t>Sphenocentrum</w:t>
      </w:r>
      <w:proofErr w:type="spellEnd"/>
      <w:r w:rsidRPr="00256281">
        <w:rPr>
          <w:rFonts w:ascii="Arial" w:hAnsi="Arial" w:cs="Arial"/>
          <w:b/>
          <w:bCs/>
          <w:i/>
          <w:iCs/>
        </w:rPr>
        <w:t xml:space="preserve"> </w:t>
      </w:r>
      <w:proofErr w:type="spellStart"/>
      <w:r w:rsidRPr="00256281">
        <w:rPr>
          <w:rFonts w:ascii="Arial" w:hAnsi="Arial" w:cs="Arial"/>
          <w:b/>
          <w:bCs/>
          <w:i/>
          <w:iCs/>
        </w:rPr>
        <w:t>jollyanum</w:t>
      </w:r>
      <w:proofErr w:type="spellEnd"/>
      <w:r w:rsidRPr="00256281">
        <w:rPr>
          <w:rFonts w:ascii="Arial" w:hAnsi="Arial" w:cs="Arial"/>
          <w:b/>
          <w:bCs/>
          <w:i/>
          <w:iCs/>
        </w:rPr>
        <w:t xml:space="preserve"> root (MSJR) on Luteinizing hormone (LH), Follicle Stimulating hormone (FSH), and Testosterone (TEST) in experimental Animal.</w:t>
      </w:r>
    </w:p>
    <w:p w14:paraId="0DE34241" w14:textId="77777777" w:rsidR="00176638" w:rsidRDefault="00176638" w:rsidP="00D06545">
      <w:pPr>
        <w:rPr>
          <w:rFonts w:ascii="Arial" w:hAnsi="Arial" w:cs="Arial"/>
        </w:rPr>
      </w:pPr>
    </w:p>
    <w:p w14:paraId="6271792C" w14:textId="77777777" w:rsidR="00D06545" w:rsidRPr="00D06545" w:rsidRDefault="00D06545" w:rsidP="00176638">
      <w:pPr>
        <w:ind w:firstLine="720"/>
        <w:rPr>
          <w:rFonts w:ascii="Arial" w:hAnsi="Arial" w:cs="Arial"/>
        </w:rPr>
      </w:pPr>
      <w:r w:rsidRPr="00D06545">
        <w:rPr>
          <w:rFonts w:ascii="Arial" w:hAnsi="Arial" w:cs="Arial"/>
        </w:rPr>
        <w:lastRenderedPageBreak/>
        <w:t>The luteinizing hormone levels of the experimental animal decreased significantly Compared to the control (A) group, except in group D (Zinc only) in which increase was observed. Compared to group B and C (MSJR groups), significant increase was observed in groups A, D, E and F animal while LH level decreased significantly in group C.</w:t>
      </w:r>
    </w:p>
    <w:p w14:paraId="36428AB7" w14:textId="77777777" w:rsidR="00176638" w:rsidRDefault="00176638" w:rsidP="00D06545">
      <w:pPr>
        <w:rPr>
          <w:rFonts w:ascii="Arial" w:hAnsi="Arial" w:cs="Arial"/>
        </w:rPr>
      </w:pPr>
    </w:p>
    <w:p w14:paraId="31D06061" w14:textId="77777777" w:rsidR="00D06545" w:rsidRPr="00D06545" w:rsidRDefault="00D06545" w:rsidP="00176638">
      <w:pPr>
        <w:ind w:firstLine="720"/>
        <w:rPr>
          <w:rFonts w:ascii="Arial" w:hAnsi="Arial" w:cs="Arial"/>
        </w:rPr>
      </w:pPr>
      <w:r w:rsidRPr="00D06545">
        <w:rPr>
          <w:rFonts w:ascii="Arial" w:hAnsi="Arial" w:cs="Arial"/>
        </w:rPr>
        <w:t>The levels of Follicle-stimulating hormone (FSH) significantly decreased in all experimental groups (B, C, D, E, F) when compared to the control (A) group, while increased significantly compared to MSJR groups (B and C).</w:t>
      </w:r>
    </w:p>
    <w:p w14:paraId="220E312C" w14:textId="77777777" w:rsidR="00176638" w:rsidRDefault="00176638" w:rsidP="00D06545">
      <w:pPr>
        <w:rPr>
          <w:rFonts w:ascii="Arial" w:hAnsi="Arial" w:cs="Arial"/>
        </w:rPr>
      </w:pPr>
    </w:p>
    <w:p w14:paraId="158126D9" w14:textId="77777777" w:rsidR="00492FD7" w:rsidRDefault="00D06545" w:rsidP="00176638">
      <w:pPr>
        <w:ind w:firstLine="720"/>
        <w:rPr>
          <w:rFonts w:ascii="Arial" w:hAnsi="Arial" w:cs="Arial"/>
        </w:rPr>
      </w:pPr>
      <w:r w:rsidRPr="00D06545">
        <w:rPr>
          <w:rFonts w:ascii="Arial" w:hAnsi="Arial" w:cs="Arial"/>
        </w:rPr>
        <w:t xml:space="preserve">Testosterone level significantly increased in Group D and E while decreased significantly with group B, C and F when compared to the control </w:t>
      </w:r>
      <w:r w:rsidR="00492FD7">
        <w:rPr>
          <w:rFonts w:ascii="Arial" w:hAnsi="Arial" w:cs="Arial"/>
        </w:rPr>
        <w:t>(A) group, Compared to group B,</w:t>
      </w:r>
      <w:r w:rsidR="002E5DFF">
        <w:rPr>
          <w:rFonts w:ascii="Arial" w:hAnsi="Arial" w:cs="Arial"/>
        </w:rPr>
        <w:t xml:space="preserve"> </w:t>
      </w:r>
    </w:p>
    <w:p w14:paraId="16BC1FB6" w14:textId="77777777" w:rsidR="00627A27" w:rsidRDefault="002E5DFF" w:rsidP="00265390">
      <w:pPr>
        <w:ind w:firstLine="720"/>
        <w:rPr>
          <w:rFonts w:ascii="Arial" w:hAnsi="Arial" w:cs="Arial"/>
        </w:rPr>
      </w:pPr>
      <w:r>
        <w:rPr>
          <w:rFonts w:ascii="Arial" w:hAnsi="Arial" w:cs="Arial"/>
        </w:rPr>
        <w:t>Significant i</w:t>
      </w:r>
      <w:r w:rsidRPr="00D06545">
        <w:rPr>
          <w:rFonts w:ascii="Arial" w:hAnsi="Arial" w:cs="Arial"/>
        </w:rPr>
        <w:t>ncrease</w:t>
      </w:r>
      <w:r w:rsidR="00D06545" w:rsidRPr="00D06545">
        <w:rPr>
          <w:rFonts w:ascii="Arial" w:hAnsi="Arial" w:cs="Arial"/>
        </w:rPr>
        <w:t xml:space="preserve"> in testosterone was observed in all animal groups.</w:t>
      </w:r>
    </w:p>
    <w:p w14:paraId="4A194A88" w14:textId="77777777" w:rsidR="00176638" w:rsidRDefault="00176638" w:rsidP="00D06545">
      <w:pPr>
        <w:rPr>
          <w:rFonts w:ascii="Arial" w:hAnsi="Arial" w:cs="Arial"/>
        </w:rPr>
      </w:pPr>
    </w:p>
    <w:p w14:paraId="474D0CD6" w14:textId="77777777" w:rsidR="00176638" w:rsidRPr="00265390" w:rsidRDefault="00A161F5" w:rsidP="00D06545">
      <w:pPr>
        <w:rPr>
          <w:rFonts w:ascii="Arial" w:hAnsi="Arial" w:cs="Arial"/>
          <w:b/>
          <w:bCs/>
        </w:rPr>
      </w:pPr>
      <w:r w:rsidRPr="00265390">
        <w:rPr>
          <w:rFonts w:ascii="Arial" w:hAnsi="Arial" w:cs="Arial"/>
          <w:b/>
          <w:bCs/>
        </w:rPr>
        <w:t xml:space="preserve">Table 4: shows the effects of zinc and methanolic root extract of </w:t>
      </w:r>
      <w:proofErr w:type="spellStart"/>
      <w:r w:rsidRPr="00265390">
        <w:rPr>
          <w:rFonts w:ascii="Arial" w:hAnsi="Arial" w:cs="Arial"/>
          <w:b/>
          <w:bCs/>
          <w:i/>
        </w:rPr>
        <w:t>Sphenocentrum</w:t>
      </w:r>
      <w:proofErr w:type="spellEnd"/>
      <w:r w:rsidRPr="00265390">
        <w:rPr>
          <w:rFonts w:ascii="Arial" w:hAnsi="Arial" w:cs="Arial"/>
          <w:b/>
          <w:bCs/>
          <w:i/>
        </w:rPr>
        <w:t xml:space="preserve"> </w:t>
      </w:r>
      <w:proofErr w:type="spellStart"/>
      <w:r w:rsidRPr="00265390">
        <w:rPr>
          <w:rFonts w:ascii="Arial" w:hAnsi="Arial" w:cs="Arial"/>
          <w:b/>
          <w:bCs/>
          <w:i/>
        </w:rPr>
        <w:t>Jollyanum</w:t>
      </w:r>
      <w:proofErr w:type="spellEnd"/>
      <w:r w:rsidRPr="00265390">
        <w:rPr>
          <w:rFonts w:ascii="Arial" w:hAnsi="Arial" w:cs="Arial"/>
          <w:b/>
          <w:bCs/>
        </w:rPr>
        <w:t xml:space="preserve"> on the levels of Luteinizing hormone (LH), Follicle Stimulating hormone (FSH), Testosterone (TEST).</w:t>
      </w:r>
    </w:p>
    <w:p w14:paraId="71F247E1" w14:textId="77777777" w:rsidR="00176638" w:rsidRDefault="00176638" w:rsidP="00D06545">
      <w:pPr>
        <w:rPr>
          <w:rFonts w:ascii="Arial" w:hAnsi="Arial" w:cs="Arial"/>
        </w:rPr>
      </w:pPr>
    </w:p>
    <w:p w14:paraId="76BC7048" w14:textId="77777777" w:rsidR="00176638" w:rsidRDefault="00176638" w:rsidP="00D06545">
      <w:pPr>
        <w:rPr>
          <w:rFonts w:ascii="Arial" w:hAnsi="Arial" w:cs="Arial"/>
        </w:rPr>
      </w:pPr>
    </w:p>
    <w:p w14:paraId="362C6993" w14:textId="77777777" w:rsidR="00015621" w:rsidRDefault="00015621" w:rsidP="00D06545">
      <w:pPr>
        <w:rPr>
          <w:rFonts w:ascii="Arial" w:hAnsi="Arial" w:cs="Arial"/>
        </w:rPr>
      </w:pPr>
    </w:p>
    <w:tbl>
      <w:tblPr>
        <w:tblW w:w="7799" w:type="dxa"/>
        <w:tblLook w:val="04A0" w:firstRow="1" w:lastRow="0" w:firstColumn="1" w:lastColumn="0" w:noHBand="0" w:noVBand="1"/>
      </w:tblPr>
      <w:tblGrid>
        <w:gridCol w:w="2487"/>
        <w:gridCol w:w="1836"/>
        <w:gridCol w:w="1931"/>
        <w:gridCol w:w="1573"/>
      </w:tblGrid>
      <w:tr w:rsidR="00450D9A" w:rsidRPr="00450D9A" w14:paraId="62131880" w14:textId="77777777" w:rsidTr="00FD2A7E">
        <w:trPr>
          <w:trHeight w:val="651"/>
        </w:trPr>
        <w:tc>
          <w:tcPr>
            <w:tcW w:w="2487" w:type="dxa"/>
            <w:tcBorders>
              <w:top w:val="single" w:sz="12" w:space="0" w:color="auto"/>
              <w:left w:val="nil"/>
              <w:bottom w:val="single" w:sz="12" w:space="0" w:color="auto"/>
              <w:right w:val="nil"/>
            </w:tcBorders>
            <w:shd w:val="clear" w:color="auto" w:fill="auto"/>
            <w:noWrap/>
            <w:vAlign w:val="center"/>
            <w:hideMark/>
          </w:tcPr>
          <w:p w14:paraId="60DB0A23"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Groups</w:t>
            </w:r>
          </w:p>
        </w:tc>
        <w:tc>
          <w:tcPr>
            <w:tcW w:w="1836" w:type="dxa"/>
            <w:tcBorders>
              <w:top w:val="single" w:sz="12" w:space="0" w:color="auto"/>
              <w:left w:val="nil"/>
              <w:bottom w:val="single" w:sz="12" w:space="0" w:color="auto"/>
              <w:right w:val="nil"/>
            </w:tcBorders>
            <w:shd w:val="clear" w:color="auto" w:fill="auto"/>
            <w:noWrap/>
            <w:vAlign w:val="center"/>
            <w:hideMark/>
          </w:tcPr>
          <w:p w14:paraId="4E20C378"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LH (</w:t>
            </w:r>
            <w:proofErr w:type="spellStart"/>
            <w:r w:rsidRPr="00FD2A7E">
              <w:rPr>
                <w:rFonts w:ascii="Arial" w:hAnsi="Arial" w:cs="Arial"/>
                <w:b/>
                <w:bCs/>
                <w:color w:val="000000"/>
                <w:sz w:val="22"/>
                <w:szCs w:val="22"/>
              </w:rPr>
              <w:t>MlU</w:t>
            </w:r>
            <w:proofErr w:type="spellEnd"/>
            <w:r w:rsidRPr="00FD2A7E">
              <w:rPr>
                <w:rFonts w:ascii="Arial" w:hAnsi="Arial" w:cs="Arial"/>
                <w:b/>
                <w:bCs/>
                <w:color w:val="000000"/>
                <w:sz w:val="22"/>
                <w:szCs w:val="22"/>
              </w:rPr>
              <w:t>/ml)</w:t>
            </w:r>
          </w:p>
        </w:tc>
        <w:tc>
          <w:tcPr>
            <w:tcW w:w="1931" w:type="dxa"/>
            <w:tcBorders>
              <w:top w:val="single" w:sz="12" w:space="0" w:color="auto"/>
              <w:left w:val="nil"/>
              <w:bottom w:val="single" w:sz="12" w:space="0" w:color="auto"/>
              <w:right w:val="nil"/>
            </w:tcBorders>
            <w:shd w:val="clear" w:color="auto" w:fill="auto"/>
            <w:noWrap/>
            <w:vAlign w:val="center"/>
            <w:hideMark/>
          </w:tcPr>
          <w:p w14:paraId="59F7BBDE" w14:textId="77777777" w:rsidR="00450D9A" w:rsidRPr="00FD2A7E" w:rsidRDefault="00450D9A" w:rsidP="00450D9A">
            <w:pPr>
              <w:jc w:val="center"/>
              <w:rPr>
                <w:rFonts w:ascii="Arial" w:hAnsi="Arial" w:cs="Arial"/>
                <w:b/>
                <w:bCs/>
                <w:color w:val="000000"/>
                <w:sz w:val="22"/>
                <w:szCs w:val="22"/>
              </w:rPr>
            </w:pPr>
            <w:r w:rsidRPr="00FD2A7E">
              <w:rPr>
                <w:rFonts w:ascii="Arial" w:hAnsi="Arial" w:cs="Arial"/>
                <w:b/>
                <w:bCs/>
                <w:color w:val="000000"/>
                <w:sz w:val="22"/>
                <w:szCs w:val="22"/>
              </w:rPr>
              <w:t>FSH (</w:t>
            </w:r>
            <w:proofErr w:type="spellStart"/>
            <w:r w:rsidRPr="00FD2A7E">
              <w:rPr>
                <w:rFonts w:ascii="Arial" w:hAnsi="Arial" w:cs="Arial"/>
                <w:b/>
                <w:bCs/>
                <w:color w:val="000000"/>
                <w:sz w:val="22"/>
                <w:szCs w:val="22"/>
              </w:rPr>
              <w:t>MlU</w:t>
            </w:r>
            <w:proofErr w:type="spellEnd"/>
            <w:r w:rsidRPr="00FD2A7E">
              <w:rPr>
                <w:rFonts w:ascii="Arial" w:hAnsi="Arial" w:cs="Arial"/>
                <w:b/>
                <w:bCs/>
                <w:color w:val="000000"/>
                <w:sz w:val="22"/>
                <w:szCs w:val="22"/>
              </w:rPr>
              <w:t>/ml)</w:t>
            </w:r>
          </w:p>
        </w:tc>
        <w:tc>
          <w:tcPr>
            <w:tcW w:w="1545" w:type="dxa"/>
            <w:tcBorders>
              <w:top w:val="single" w:sz="12" w:space="0" w:color="auto"/>
              <w:left w:val="nil"/>
              <w:bottom w:val="single" w:sz="12" w:space="0" w:color="auto"/>
              <w:right w:val="nil"/>
            </w:tcBorders>
            <w:shd w:val="clear" w:color="auto" w:fill="auto"/>
            <w:noWrap/>
            <w:vAlign w:val="center"/>
            <w:hideMark/>
          </w:tcPr>
          <w:p w14:paraId="0FEF155C" w14:textId="77777777" w:rsidR="00450D9A" w:rsidRPr="00FD2A7E" w:rsidRDefault="00450D9A" w:rsidP="00450D9A">
            <w:pPr>
              <w:rPr>
                <w:rFonts w:ascii="Arial" w:hAnsi="Arial" w:cs="Arial"/>
                <w:b/>
                <w:bCs/>
                <w:color w:val="000000"/>
                <w:sz w:val="22"/>
                <w:szCs w:val="22"/>
              </w:rPr>
            </w:pPr>
            <w:proofErr w:type="gramStart"/>
            <w:r w:rsidRPr="00FD2A7E">
              <w:rPr>
                <w:rFonts w:ascii="Arial" w:hAnsi="Arial" w:cs="Arial"/>
                <w:b/>
                <w:bCs/>
                <w:color w:val="000000"/>
                <w:sz w:val="22"/>
                <w:szCs w:val="22"/>
              </w:rPr>
              <w:t>TEST.(</w:t>
            </w:r>
            <w:proofErr w:type="gramEnd"/>
            <w:r w:rsidRPr="00FD2A7E">
              <w:rPr>
                <w:rFonts w:ascii="Arial" w:hAnsi="Arial" w:cs="Arial"/>
                <w:b/>
                <w:bCs/>
                <w:color w:val="000000"/>
                <w:sz w:val="22"/>
                <w:szCs w:val="22"/>
              </w:rPr>
              <w:t>ng/ml)</w:t>
            </w:r>
          </w:p>
        </w:tc>
      </w:tr>
      <w:tr w:rsidR="00450D9A" w:rsidRPr="00450D9A" w14:paraId="0E94B9AD" w14:textId="77777777" w:rsidTr="00FD2A7E">
        <w:trPr>
          <w:trHeight w:val="518"/>
        </w:trPr>
        <w:tc>
          <w:tcPr>
            <w:tcW w:w="2487" w:type="dxa"/>
            <w:tcBorders>
              <w:top w:val="nil"/>
              <w:left w:val="nil"/>
              <w:bottom w:val="nil"/>
              <w:right w:val="nil"/>
            </w:tcBorders>
            <w:shd w:val="clear" w:color="auto" w:fill="auto"/>
            <w:noWrap/>
            <w:vAlign w:val="center"/>
            <w:hideMark/>
          </w:tcPr>
          <w:p w14:paraId="119FDB8B" w14:textId="2773E029" w:rsidR="00450D9A" w:rsidRPr="00FD2A7E" w:rsidRDefault="00450D9A" w:rsidP="00450D9A">
            <w:pPr>
              <w:rPr>
                <w:rFonts w:ascii="Arial" w:hAnsi="Arial" w:cs="Arial"/>
                <w:b/>
                <w:bCs/>
                <w:color w:val="000000"/>
              </w:rPr>
            </w:pPr>
            <w:bookmarkStart w:id="10" w:name="RANGE!A2"/>
            <w:r w:rsidRPr="00FD2A7E">
              <w:rPr>
                <w:rFonts w:ascii="Arial" w:hAnsi="Arial" w:cs="Arial"/>
                <w:b/>
                <w:bCs/>
                <w:color w:val="000000"/>
                <w:lang w:val="en-GB"/>
              </w:rPr>
              <w:t>A. Control</w:t>
            </w:r>
            <w:bookmarkEnd w:id="10"/>
          </w:p>
        </w:tc>
        <w:tc>
          <w:tcPr>
            <w:tcW w:w="1836" w:type="dxa"/>
            <w:tcBorders>
              <w:top w:val="nil"/>
              <w:left w:val="nil"/>
              <w:bottom w:val="nil"/>
              <w:right w:val="nil"/>
            </w:tcBorders>
            <w:shd w:val="clear" w:color="auto" w:fill="auto"/>
            <w:noWrap/>
            <w:vAlign w:val="bottom"/>
            <w:hideMark/>
          </w:tcPr>
          <w:p w14:paraId="3CB60C55"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1.68 ± 0.01</w:t>
            </w:r>
          </w:p>
        </w:tc>
        <w:tc>
          <w:tcPr>
            <w:tcW w:w="1931" w:type="dxa"/>
            <w:tcBorders>
              <w:top w:val="nil"/>
              <w:left w:val="nil"/>
              <w:bottom w:val="nil"/>
              <w:right w:val="nil"/>
            </w:tcBorders>
            <w:shd w:val="clear" w:color="auto" w:fill="auto"/>
            <w:noWrap/>
            <w:vAlign w:val="bottom"/>
            <w:hideMark/>
          </w:tcPr>
          <w:p w14:paraId="2F03F27F"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3.53±0.87</w:t>
            </w:r>
          </w:p>
        </w:tc>
        <w:tc>
          <w:tcPr>
            <w:tcW w:w="1545" w:type="dxa"/>
            <w:tcBorders>
              <w:top w:val="nil"/>
              <w:left w:val="nil"/>
              <w:bottom w:val="nil"/>
              <w:right w:val="nil"/>
            </w:tcBorders>
            <w:shd w:val="clear" w:color="auto" w:fill="auto"/>
            <w:noWrap/>
            <w:vAlign w:val="bottom"/>
            <w:hideMark/>
          </w:tcPr>
          <w:p w14:paraId="457AAEE7"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3.88±0.26</w:t>
            </w:r>
          </w:p>
        </w:tc>
      </w:tr>
      <w:tr w:rsidR="00450D9A" w:rsidRPr="00450D9A" w14:paraId="5FFDB799" w14:textId="77777777" w:rsidTr="00FD2A7E">
        <w:trPr>
          <w:trHeight w:val="518"/>
        </w:trPr>
        <w:tc>
          <w:tcPr>
            <w:tcW w:w="2487" w:type="dxa"/>
            <w:tcBorders>
              <w:top w:val="nil"/>
              <w:left w:val="nil"/>
              <w:bottom w:val="nil"/>
              <w:right w:val="nil"/>
            </w:tcBorders>
            <w:shd w:val="clear" w:color="auto" w:fill="auto"/>
            <w:noWrap/>
            <w:vAlign w:val="center"/>
            <w:hideMark/>
          </w:tcPr>
          <w:p w14:paraId="7AA3C895" w14:textId="77777777" w:rsidR="00450D9A" w:rsidRPr="00FD2A7E" w:rsidRDefault="00450D9A" w:rsidP="00450D9A">
            <w:pPr>
              <w:rPr>
                <w:rFonts w:ascii="Arial" w:hAnsi="Arial" w:cs="Arial"/>
                <w:b/>
                <w:bCs/>
                <w:color w:val="000000"/>
              </w:rPr>
            </w:pPr>
            <w:r w:rsidRPr="00FD2A7E">
              <w:rPr>
                <w:rFonts w:ascii="Arial" w:hAnsi="Arial" w:cs="Arial"/>
                <w:b/>
                <w:bCs/>
                <w:color w:val="000000"/>
                <w:lang w:val="en-GB"/>
              </w:rPr>
              <w:t>B. MSJR 500</w:t>
            </w:r>
          </w:p>
        </w:tc>
        <w:tc>
          <w:tcPr>
            <w:tcW w:w="1836" w:type="dxa"/>
            <w:tcBorders>
              <w:top w:val="nil"/>
              <w:left w:val="nil"/>
              <w:bottom w:val="nil"/>
              <w:right w:val="nil"/>
            </w:tcBorders>
            <w:shd w:val="clear" w:color="auto" w:fill="auto"/>
            <w:noWrap/>
            <w:vAlign w:val="bottom"/>
            <w:hideMark/>
          </w:tcPr>
          <w:p w14:paraId="7852F8CE"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0.75 ± 0.09*#</w:t>
            </w:r>
          </w:p>
        </w:tc>
        <w:tc>
          <w:tcPr>
            <w:tcW w:w="1931" w:type="dxa"/>
            <w:tcBorders>
              <w:top w:val="nil"/>
              <w:left w:val="nil"/>
              <w:bottom w:val="nil"/>
              <w:right w:val="nil"/>
            </w:tcBorders>
            <w:shd w:val="clear" w:color="auto" w:fill="auto"/>
            <w:noWrap/>
            <w:vAlign w:val="bottom"/>
            <w:hideMark/>
          </w:tcPr>
          <w:p w14:paraId="222000A2"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2.04±0.56*#</w:t>
            </w:r>
          </w:p>
        </w:tc>
        <w:tc>
          <w:tcPr>
            <w:tcW w:w="1545" w:type="dxa"/>
            <w:tcBorders>
              <w:top w:val="nil"/>
              <w:left w:val="nil"/>
              <w:bottom w:val="nil"/>
              <w:right w:val="nil"/>
            </w:tcBorders>
            <w:shd w:val="clear" w:color="auto" w:fill="auto"/>
            <w:noWrap/>
            <w:vAlign w:val="bottom"/>
            <w:hideMark/>
          </w:tcPr>
          <w:p w14:paraId="40C4FBD3"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3.22±0.68*#</w:t>
            </w:r>
          </w:p>
        </w:tc>
      </w:tr>
      <w:tr w:rsidR="00450D9A" w:rsidRPr="00450D9A" w14:paraId="25B6D48B" w14:textId="77777777" w:rsidTr="00FD2A7E">
        <w:trPr>
          <w:trHeight w:val="543"/>
        </w:trPr>
        <w:tc>
          <w:tcPr>
            <w:tcW w:w="2487" w:type="dxa"/>
            <w:tcBorders>
              <w:top w:val="nil"/>
              <w:left w:val="nil"/>
              <w:bottom w:val="nil"/>
              <w:right w:val="nil"/>
            </w:tcBorders>
            <w:shd w:val="clear" w:color="auto" w:fill="auto"/>
            <w:noWrap/>
            <w:vAlign w:val="center"/>
            <w:hideMark/>
          </w:tcPr>
          <w:p w14:paraId="237962A4" w14:textId="77777777" w:rsidR="00450D9A" w:rsidRPr="00FD2A7E" w:rsidRDefault="00450D9A" w:rsidP="00450D9A">
            <w:pPr>
              <w:rPr>
                <w:rFonts w:ascii="Arial" w:hAnsi="Arial" w:cs="Arial"/>
                <w:b/>
                <w:bCs/>
                <w:color w:val="000000"/>
              </w:rPr>
            </w:pPr>
            <w:r w:rsidRPr="00FD2A7E">
              <w:rPr>
                <w:rFonts w:ascii="Arial" w:hAnsi="Arial" w:cs="Arial"/>
                <w:b/>
                <w:bCs/>
                <w:color w:val="000000"/>
                <w:lang w:val="en-GB"/>
              </w:rPr>
              <w:t>C. MSJR 1000</w:t>
            </w:r>
          </w:p>
        </w:tc>
        <w:tc>
          <w:tcPr>
            <w:tcW w:w="1836" w:type="dxa"/>
            <w:tcBorders>
              <w:top w:val="nil"/>
              <w:left w:val="nil"/>
              <w:bottom w:val="nil"/>
              <w:right w:val="nil"/>
            </w:tcBorders>
            <w:shd w:val="clear" w:color="auto" w:fill="auto"/>
            <w:noWrap/>
            <w:vAlign w:val="bottom"/>
            <w:hideMark/>
          </w:tcPr>
          <w:p w14:paraId="02CA034D"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0.39 ± 0.38*#</w:t>
            </w:r>
          </w:p>
        </w:tc>
        <w:tc>
          <w:tcPr>
            <w:tcW w:w="1931" w:type="dxa"/>
            <w:tcBorders>
              <w:top w:val="nil"/>
              <w:left w:val="nil"/>
              <w:bottom w:val="nil"/>
              <w:right w:val="nil"/>
            </w:tcBorders>
            <w:shd w:val="clear" w:color="auto" w:fill="auto"/>
            <w:noWrap/>
            <w:vAlign w:val="bottom"/>
            <w:hideMark/>
          </w:tcPr>
          <w:p w14:paraId="1AED4CA9"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2.07±0.04*#</w:t>
            </w:r>
          </w:p>
        </w:tc>
        <w:tc>
          <w:tcPr>
            <w:tcW w:w="1545" w:type="dxa"/>
            <w:tcBorders>
              <w:top w:val="nil"/>
              <w:left w:val="nil"/>
              <w:bottom w:val="nil"/>
              <w:right w:val="nil"/>
            </w:tcBorders>
            <w:shd w:val="clear" w:color="auto" w:fill="auto"/>
            <w:noWrap/>
            <w:vAlign w:val="bottom"/>
            <w:hideMark/>
          </w:tcPr>
          <w:p w14:paraId="1CA29EE7"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3.54±0.02*#</w:t>
            </w:r>
          </w:p>
        </w:tc>
      </w:tr>
      <w:tr w:rsidR="00450D9A" w:rsidRPr="00450D9A" w14:paraId="21C867E6" w14:textId="77777777" w:rsidTr="00FD2A7E">
        <w:trPr>
          <w:trHeight w:val="518"/>
        </w:trPr>
        <w:tc>
          <w:tcPr>
            <w:tcW w:w="2487" w:type="dxa"/>
            <w:tcBorders>
              <w:top w:val="nil"/>
              <w:left w:val="nil"/>
              <w:bottom w:val="nil"/>
              <w:right w:val="nil"/>
            </w:tcBorders>
            <w:shd w:val="clear" w:color="auto" w:fill="auto"/>
            <w:noWrap/>
            <w:vAlign w:val="center"/>
            <w:hideMark/>
          </w:tcPr>
          <w:p w14:paraId="72049D0E" w14:textId="77777777" w:rsidR="00450D9A" w:rsidRPr="00FD2A7E" w:rsidRDefault="00450D9A" w:rsidP="00450D9A">
            <w:pPr>
              <w:rPr>
                <w:rFonts w:ascii="Arial" w:hAnsi="Arial" w:cs="Arial"/>
                <w:b/>
                <w:bCs/>
                <w:color w:val="000000"/>
              </w:rPr>
            </w:pPr>
            <w:r w:rsidRPr="00FD2A7E">
              <w:rPr>
                <w:rFonts w:ascii="Arial" w:hAnsi="Arial" w:cs="Arial"/>
                <w:b/>
                <w:bCs/>
                <w:color w:val="000000"/>
              </w:rPr>
              <w:t>D. ZN</w:t>
            </w:r>
          </w:p>
        </w:tc>
        <w:tc>
          <w:tcPr>
            <w:tcW w:w="1836" w:type="dxa"/>
            <w:tcBorders>
              <w:top w:val="nil"/>
              <w:left w:val="nil"/>
              <w:bottom w:val="nil"/>
              <w:right w:val="nil"/>
            </w:tcBorders>
            <w:shd w:val="clear" w:color="auto" w:fill="auto"/>
            <w:noWrap/>
            <w:vAlign w:val="bottom"/>
            <w:hideMark/>
          </w:tcPr>
          <w:p w14:paraId="360A03A5"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1.98 ± 0.01*</w:t>
            </w:r>
          </w:p>
        </w:tc>
        <w:tc>
          <w:tcPr>
            <w:tcW w:w="1931" w:type="dxa"/>
            <w:tcBorders>
              <w:top w:val="nil"/>
              <w:left w:val="nil"/>
              <w:bottom w:val="nil"/>
              <w:right w:val="nil"/>
            </w:tcBorders>
            <w:shd w:val="clear" w:color="auto" w:fill="auto"/>
            <w:noWrap/>
            <w:vAlign w:val="bottom"/>
            <w:hideMark/>
          </w:tcPr>
          <w:p w14:paraId="393A9799"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3.54±0.05</w:t>
            </w:r>
          </w:p>
        </w:tc>
        <w:tc>
          <w:tcPr>
            <w:tcW w:w="1545" w:type="dxa"/>
            <w:tcBorders>
              <w:top w:val="nil"/>
              <w:left w:val="nil"/>
              <w:bottom w:val="nil"/>
              <w:right w:val="nil"/>
            </w:tcBorders>
            <w:shd w:val="clear" w:color="auto" w:fill="auto"/>
            <w:noWrap/>
            <w:vAlign w:val="bottom"/>
            <w:hideMark/>
          </w:tcPr>
          <w:p w14:paraId="17D6AD70"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8.97±0.09*</w:t>
            </w:r>
          </w:p>
        </w:tc>
      </w:tr>
      <w:tr w:rsidR="00450D9A" w:rsidRPr="00450D9A" w14:paraId="02C6FB80" w14:textId="77777777" w:rsidTr="00FD2A7E">
        <w:trPr>
          <w:trHeight w:val="493"/>
        </w:trPr>
        <w:tc>
          <w:tcPr>
            <w:tcW w:w="2487" w:type="dxa"/>
            <w:tcBorders>
              <w:top w:val="nil"/>
              <w:left w:val="nil"/>
              <w:bottom w:val="nil"/>
              <w:right w:val="nil"/>
            </w:tcBorders>
            <w:shd w:val="clear" w:color="auto" w:fill="auto"/>
            <w:noWrap/>
            <w:vAlign w:val="center"/>
            <w:hideMark/>
          </w:tcPr>
          <w:p w14:paraId="20469D9A" w14:textId="77777777" w:rsidR="00450D9A" w:rsidRPr="00FD2A7E" w:rsidRDefault="00450D9A" w:rsidP="00450D9A">
            <w:pPr>
              <w:rPr>
                <w:rFonts w:ascii="Arial" w:hAnsi="Arial" w:cs="Arial"/>
                <w:b/>
                <w:bCs/>
                <w:color w:val="000000"/>
              </w:rPr>
            </w:pPr>
            <w:proofErr w:type="gramStart"/>
            <w:r w:rsidRPr="00FD2A7E">
              <w:rPr>
                <w:rFonts w:ascii="Arial" w:hAnsi="Arial" w:cs="Arial"/>
                <w:b/>
                <w:bCs/>
                <w:color w:val="000000"/>
              </w:rPr>
              <w:t>E.ZN</w:t>
            </w:r>
            <w:proofErr w:type="gramEnd"/>
            <w:r w:rsidRPr="00FD2A7E">
              <w:rPr>
                <w:rFonts w:ascii="Arial" w:hAnsi="Arial" w:cs="Arial"/>
                <w:b/>
                <w:bCs/>
                <w:color w:val="000000"/>
              </w:rPr>
              <w:t>/MSJR500</w:t>
            </w:r>
          </w:p>
        </w:tc>
        <w:tc>
          <w:tcPr>
            <w:tcW w:w="1836" w:type="dxa"/>
            <w:tcBorders>
              <w:top w:val="nil"/>
              <w:left w:val="nil"/>
              <w:bottom w:val="nil"/>
              <w:right w:val="nil"/>
            </w:tcBorders>
            <w:shd w:val="clear" w:color="auto" w:fill="auto"/>
            <w:noWrap/>
            <w:vAlign w:val="bottom"/>
            <w:hideMark/>
          </w:tcPr>
          <w:p w14:paraId="5018D584"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1.01 ± 0.03*#</w:t>
            </w:r>
          </w:p>
        </w:tc>
        <w:tc>
          <w:tcPr>
            <w:tcW w:w="1931" w:type="dxa"/>
            <w:tcBorders>
              <w:top w:val="nil"/>
              <w:left w:val="nil"/>
              <w:bottom w:val="nil"/>
              <w:right w:val="nil"/>
            </w:tcBorders>
            <w:shd w:val="clear" w:color="auto" w:fill="auto"/>
            <w:noWrap/>
            <w:vAlign w:val="bottom"/>
            <w:hideMark/>
          </w:tcPr>
          <w:p w14:paraId="63C4081C"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3.00±0.46*#</w:t>
            </w:r>
          </w:p>
        </w:tc>
        <w:tc>
          <w:tcPr>
            <w:tcW w:w="1545" w:type="dxa"/>
            <w:tcBorders>
              <w:top w:val="nil"/>
              <w:left w:val="nil"/>
              <w:bottom w:val="nil"/>
              <w:right w:val="nil"/>
            </w:tcBorders>
            <w:shd w:val="clear" w:color="auto" w:fill="auto"/>
            <w:noWrap/>
            <w:vAlign w:val="bottom"/>
            <w:hideMark/>
          </w:tcPr>
          <w:p w14:paraId="72780E3C"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7.21±0.48*#</w:t>
            </w:r>
          </w:p>
        </w:tc>
      </w:tr>
      <w:tr w:rsidR="00450D9A" w:rsidRPr="00450D9A" w14:paraId="7E2AFF07" w14:textId="77777777" w:rsidTr="00FD2A7E">
        <w:trPr>
          <w:trHeight w:val="518"/>
        </w:trPr>
        <w:tc>
          <w:tcPr>
            <w:tcW w:w="2487" w:type="dxa"/>
            <w:tcBorders>
              <w:top w:val="nil"/>
              <w:left w:val="nil"/>
              <w:bottom w:val="single" w:sz="12" w:space="0" w:color="auto"/>
              <w:right w:val="nil"/>
            </w:tcBorders>
            <w:shd w:val="clear" w:color="auto" w:fill="auto"/>
            <w:noWrap/>
            <w:vAlign w:val="center"/>
            <w:hideMark/>
          </w:tcPr>
          <w:p w14:paraId="26AB1FF7" w14:textId="77777777" w:rsidR="00450D9A" w:rsidRPr="00FD2A7E" w:rsidRDefault="00450D9A" w:rsidP="00450D9A">
            <w:pPr>
              <w:rPr>
                <w:rFonts w:ascii="Arial" w:hAnsi="Arial" w:cs="Arial"/>
                <w:b/>
                <w:bCs/>
                <w:color w:val="000000"/>
              </w:rPr>
            </w:pPr>
            <w:proofErr w:type="gramStart"/>
            <w:r w:rsidRPr="00FD2A7E">
              <w:rPr>
                <w:rFonts w:ascii="Arial" w:hAnsi="Arial" w:cs="Arial"/>
                <w:b/>
                <w:bCs/>
                <w:color w:val="000000"/>
              </w:rPr>
              <w:t>F.ZN</w:t>
            </w:r>
            <w:proofErr w:type="gramEnd"/>
            <w:r w:rsidRPr="00FD2A7E">
              <w:rPr>
                <w:rFonts w:ascii="Arial" w:hAnsi="Arial" w:cs="Arial"/>
                <w:b/>
                <w:bCs/>
                <w:color w:val="000000"/>
              </w:rPr>
              <w:t>/MSJR1000</w:t>
            </w:r>
          </w:p>
        </w:tc>
        <w:tc>
          <w:tcPr>
            <w:tcW w:w="1836" w:type="dxa"/>
            <w:tcBorders>
              <w:top w:val="nil"/>
              <w:left w:val="nil"/>
              <w:bottom w:val="single" w:sz="12" w:space="0" w:color="auto"/>
              <w:right w:val="nil"/>
            </w:tcBorders>
            <w:shd w:val="clear" w:color="auto" w:fill="auto"/>
            <w:noWrap/>
            <w:vAlign w:val="bottom"/>
            <w:hideMark/>
          </w:tcPr>
          <w:p w14:paraId="0DF5FEA2"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1.47 ± 0.01*#</w:t>
            </w:r>
          </w:p>
        </w:tc>
        <w:tc>
          <w:tcPr>
            <w:tcW w:w="1931" w:type="dxa"/>
            <w:tcBorders>
              <w:top w:val="nil"/>
              <w:left w:val="nil"/>
              <w:bottom w:val="single" w:sz="12" w:space="0" w:color="auto"/>
              <w:right w:val="nil"/>
            </w:tcBorders>
            <w:shd w:val="clear" w:color="auto" w:fill="auto"/>
            <w:noWrap/>
            <w:vAlign w:val="bottom"/>
            <w:hideMark/>
          </w:tcPr>
          <w:p w14:paraId="3136444D"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3.18±0.82*#</w:t>
            </w:r>
          </w:p>
        </w:tc>
        <w:tc>
          <w:tcPr>
            <w:tcW w:w="1545" w:type="dxa"/>
            <w:tcBorders>
              <w:top w:val="nil"/>
              <w:left w:val="nil"/>
              <w:bottom w:val="single" w:sz="12" w:space="0" w:color="auto"/>
              <w:right w:val="nil"/>
            </w:tcBorders>
            <w:shd w:val="clear" w:color="auto" w:fill="auto"/>
            <w:noWrap/>
            <w:vAlign w:val="bottom"/>
            <w:hideMark/>
          </w:tcPr>
          <w:p w14:paraId="09E70156" w14:textId="77777777" w:rsidR="00450D9A" w:rsidRPr="00FD2A7E" w:rsidRDefault="00450D9A" w:rsidP="00450D9A">
            <w:pPr>
              <w:rPr>
                <w:rFonts w:ascii="Arial" w:hAnsi="Arial" w:cs="Arial"/>
                <w:color w:val="000000"/>
                <w:sz w:val="22"/>
                <w:szCs w:val="22"/>
              </w:rPr>
            </w:pPr>
            <w:r w:rsidRPr="00FD2A7E">
              <w:rPr>
                <w:rFonts w:ascii="Arial" w:hAnsi="Arial" w:cs="Arial"/>
                <w:color w:val="000000"/>
                <w:sz w:val="22"/>
                <w:szCs w:val="22"/>
              </w:rPr>
              <w:t>6.35±0.29*#</w:t>
            </w:r>
          </w:p>
        </w:tc>
      </w:tr>
    </w:tbl>
    <w:p w14:paraId="78C89A54" w14:textId="77777777" w:rsidR="00FD2A7E" w:rsidRDefault="00FD2A7E" w:rsidP="00D06545">
      <w:pPr>
        <w:rPr>
          <w:rFonts w:ascii="Arial" w:hAnsi="Arial" w:cs="Arial"/>
        </w:rPr>
      </w:pPr>
    </w:p>
    <w:p w14:paraId="5286B7FD" w14:textId="72C7DF26" w:rsidR="00450D9A" w:rsidRPr="00FD2A7E" w:rsidRDefault="00450D9A" w:rsidP="00D06545">
      <w:pPr>
        <w:rPr>
          <w:rFonts w:ascii="Arial" w:hAnsi="Arial" w:cs="Arial"/>
          <w:i/>
          <w:iCs/>
        </w:rPr>
      </w:pPr>
      <w:r w:rsidRPr="00FD2A7E">
        <w:rPr>
          <w:rFonts w:ascii="Arial" w:hAnsi="Arial" w:cs="Arial"/>
          <w:i/>
          <w:iCs/>
        </w:rPr>
        <w:t xml:space="preserve">Data presented as Mean ± S.E.M, *p &lt; 0.05 vs. control, #p&lt; 0.05 significant difference from MSJR alone, Number of rats per group =6. ZN: Zinc, MSJR: Methanol extract of </w:t>
      </w:r>
      <w:proofErr w:type="spellStart"/>
      <w:r w:rsidRPr="00FD2A7E">
        <w:rPr>
          <w:rFonts w:ascii="Arial" w:hAnsi="Arial" w:cs="Arial"/>
          <w:i/>
          <w:iCs/>
        </w:rPr>
        <w:t>Sphenocentrum</w:t>
      </w:r>
      <w:proofErr w:type="spellEnd"/>
      <w:r w:rsidRPr="00FD2A7E">
        <w:rPr>
          <w:rFonts w:ascii="Arial" w:hAnsi="Arial" w:cs="Arial"/>
          <w:i/>
          <w:iCs/>
        </w:rPr>
        <w:t xml:space="preserve"> </w:t>
      </w:r>
      <w:proofErr w:type="spellStart"/>
      <w:r w:rsidRPr="00FD2A7E">
        <w:rPr>
          <w:rFonts w:ascii="Arial" w:hAnsi="Arial" w:cs="Arial"/>
          <w:i/>
          <w:iCs/>
        </w:rPr>
        <w:t>jollyanum</w:t>
      </w:r>
      <w:proofErr w:type="spellEnd"/>
    </w:p>
    <w:p w14:paraId="154D35E9" w14:textId="77777777" w:rsidR="00427200" w:rsidRDefault="00427200" w:rsidP="00427200">
      <w:pPr>
        <w:rPr>
          <w:rFonts w:ascii="Arial" w:hAnsi="Arial" w:cs="Arial"/>
          <w:b/>
        </w:rPr>
      </w:pPr>
    </w:p>
    <w:p w14:paraId="4E19ECAF" w14:textId="77777777" w:rsidR="00015621" w:rsidRDefault="00015621" w:rsidP="00427200">
      <w:pPr>
        <w:rPr>
          <w:rFonts w:ascii="Arial" w:hAnsi="Arial" w:cs="Arial"/>
          <w:b/>
        </w:rPr>
      </w:pPr>
    </w:p>
    <w:p w14:paraId="5399C286" w14:textId="77777777" w:rsidR="00015621" w:rsidRDefault="00015621" w:rsidP="00427200">
      <w:pPr>
        <w:rPr>
          <w:rFonts w:ascii="Arial" w:hAnsi="Arial" w:cs="Arial"/>
          <w:b/>
        </w:rPr>
      </w:pPr>
    </w:p>
    <w:p w14:paraId="4CC87D6C" w14:textId="77777777" w:rsidR="00015621" w:rsidRDefault="00015621" w:rsidP="00427200">
      <w:pPr>
        <w:rPr>
          <w:rFonts w:ascii="Arial" w:hAnsi="Arial" w:cs="Arial"/>
          <w:b/>
        </w:rPr>
      </w:pPr>
    </w:p>
    <w:p w14:paraId="428083E8" w14:textId="77777777" w:rsidR="002E5DFF" w:rsidRDefault="002E5DFF" w:rsidP="00427200">
      <w:pPr>
        <w:rPr>
          <w:rFonts w:ascii="Arial" w:hAnsi="Arial" w:cs="Arial"/>
          <w:b/>
        </w:rPr>
      </w:pPr>
    </w:p>
    <w:p w14:paraId="575135CB" w14:textId="77777777" w:rsidR="002E5DFF" w:rsidRDefault="002E5DFF" w:rsidP="00427200">
      <w:pPr>
        <w:rPr>
          <w:rFonts w:ascii="Arial" w:hAnsi="Arial" w:cs="Arial"/>
          <w:b/>
        </w:rPr>
      </w:pPr>
    </w:p>
    <w:p w14:paraId="618996C5" w14:textId="77777777" w:rsidR="002E5DFF" w:rsidRDefault="002E5DFF" w:rsidP="00427200">
      <w:pPr>
        <w:rPr>
          <w:rFonts w:ascii="Arial" w:hAnsi="Arial" w:cs="Arial"/>
          <w:b/>
        </w:rPr>
      </w:pPr>
    </w:p>
    <w:p w14:paraId="7669DE3A" w14:textId="77777777" w:rsidR="002E5DFF" w:rsidRDefault="002E5DFF" w:rsidP="00427200">
      <w:pPr>
        <w:rPr>
          <w:rFonts w:ascii="Arial" w:hAnsi="Arial" w:cs="Arial"/>
          <w:b/>
        </w:rPr>
      </w:pPr>
    </w:p>
    <w:p w14:paraId="3D06938E" w14:textId="77777777" w:rsidR="002E5DFF" w:rsidRDefault="002E5DFF" w:rsidP="00427200">
      <w:pPr>
        <w:rPr>
          <w:rFonts w:ascii="Arial" w:hAnsi="Arial" w:cs="Arial"/>
          <w:b/>
        </w:rPr>
      </w:pPr>
    </w:p>
    <w:p w14:paraId="40577E76" w14:textId="07C9ACAD" w:rsidR="002E5DFF" w:rsidRPr="00A007CC" w:rsidRDefault="00A161F5" w:rsidP="00A007CC">
      <w:pPr>
        <w:pStyle w:val="ListParagraph"/>
        <w:numPr>
          <w:ilvl w:val="0"/>
          <w:numId w:val="33"/>
        </w:numPr>
        <w:rPr>
          <w:rFonts w:ascii="Arial" w:hAnsi="Arial" w:cs="Arial"/>
          <w:b/>
          <w:i/>
          <w:iCs/>
        </w:rPr>
      </w:pPr>
      <w:r w:rsidRPr="00A007CC">
        <w:rPr>
          <w:rFonts w:ascii="Arial" w:hAnsi="Arial" w:cs="Arial"/>
          <w:b/>
          <w:i/>
          <w:iCs/>
        </w:rPr>
        <w:t>Histological Analysis</w:t>
      </w:r>
    </w:p>
    <w:p w14:paraId="779B4077" w14:textId="77777777" w:rsidR="00A161F5" w:rsidRDefault="00A161F5" w:rsidP="00427200">
      <w:pPr>
        <w:rPr>
          <w:rFonts w:ascii="Arial" w:hAnsi="Arial" w:cs="Arial"/>
          <w:b/>
        </w:rPr>
      </w:pPr>
    </w:p>
    <w:p w14:paraId="35B1BD97" w14:textId="6F782BEE" w:rsidR="00C40537" w:rsidRDefault="00C40537" w:rsidP="000A12B4">
      <w:pPr>
        <w:rPr>
          <w:rFonts w:ascii="Arial" w:hAnsi="Arial" w:cs="Arial"/>
          <w:b/>
        </w:rPr>
      </w:pPr>
      <w:r w:rsidRPr="000428FF">
        <w:rPr>
          <w:rFonts w:ascii="Arial" w:hAnsi="Arial" w:cs="Arial"/>
          <w:noProof/>
        </w:rPr>
        <w:lastRenderedPageBreak/>
        <w:drawing>
          <wp:inline distT="0" distB="0" distL="0" distR="0" wp14:anchorId="4DFA5F5F" wp14:editId="070E890D">
            <wp:extent cx="4829175" cy="3581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 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2213" cy="3583653"/>
                    </a:xfrm>
                    <a:prstGeom prst="rect">
                      <a:avLst/>
                    </a:prstGeom>
                  </pic:spPr>
                </pic:pic>
              </a:graphicData>
            </a:graphic>
          </wp:inline>
        </w:drawing>
      </w:r>
      <w:r w:rsidR="00E1144D">
        <w:rPr>
          <w:rFonts w:ascii="Arial" w:hAnsi="Arial" w:cs="Arial"/>
          <w:b/>
        </w:rPr>
        <w:t>X100</w:t>
      </w:r>
    </w:p>
    <w:p w14:paraId="395C6BAB" w14:textId="77777777" w:rsidR="00C40537" w:rsidRDefault="00C40537" w:rsidP="000A12B4">
      <w:pPr>
        <w:rPr>
          <w:rFonts w:ascii="Arial" w:hAnsi="Arial" w:cs="Arial"/>
          <w:b/>
        </w:rPr>
      </w:pPr>
    </w:p>
    <w:p w14:paraId="4DEA0328" w14:textId="518974FF" w:rsidR="00E1144D" w:rsidRDefault="000A12B4" w:rsidP="000A12B4">
      <w:pPr>
        <w:rPr>
          <w:rFonts w:ascii="Arial" w:hAnsi="Arial" w:cs="Arial"/>
          <w:b/>
          <w:bCs/>
        </w:rPr>
      </w:pPr>
      <w:r>
        <w:rPr>
          <w:rFonts w:ascii="Arial" w:hAnsi="Arial" w:cs="Arial"/>
          <w:b/>
          <w:bCs/>
        </w:rPr>
        <w:t>Plate 1</w:t>
      </w:r>
      <w:r w:rsidR="00E1144D">
        <w:rPr>
          <w:rFonts w:ascii="Arial" w:hAnsi="Arial" w:cs="Arial"/>
          <w:b/>
          <w:bCs/>
        </w:rPr>
        <w:t>.</w:t>
      </w:r>
      <w:r w:rsidRPr="000A12B4">
        <w:rPr>
          <w:rFonts w:ascii="Arial" w:hAnsi="Arial" w:cs="Arial"/>
          <w:b/>
          <w:bCs/>
        </w:rPr>
        <w:t xml:space="preserve"> </w:t>
      </w:r>
      <w:r w:rsidR="00607FAD" w:rsidRPr="00607FAD">
        <w:rPr>
          <w:rFonts w:ascii="Arial" w:hAnsi="Arial" w:cs="Arial"/>
          <w:b/>
          <w:bCs/>
        </w:rPr>
        <w:t xml:space="preserve">Photomicrographs of Epididymal sections stained by </w:t>
      </w:r>
      <w:proofErr w:type="spellStart"/>
      <w:r w:rsidR="00607FAD" w:rsidRPr="00607FAD">
        <w:rPr>
          <w:rFonts w:ascii="Arial" w:hAnsi="Arial" w:cs="Arial"/>
          <w:b/>
          <w:bCs/>
        </w:rPr>
        <w:t>Haematoxylin</w:t>
      </w:r>
      <w:proofErr w:type="spellEnd"/>
      <w:r w:rsidR="00607FAD" w:rsidRPr="00607FAD">
        <w:rPr>
          <w:rFonts w:ascii="Arial" w:hAnsi="Arial" w:cs="Arial"/>
          <w:b/>
          <w:bCs/>
        </w:rPr>
        <w:t xml:space="preserve"> and Eosin showing normal epididymal ducts (a, d, e, f) lined by normal epithelial layers with normal smooth muscle layer (black arrow). The ducts are seen storing spermatozoa within the lumen (</w:t>
      </w:r>
      <w:r w:rsidR="002C797A">
        <w:rPr>
          <w:rFonts w:ascii="Arial" w:hAnsi="Arial" w:cs="Arial"/>
          <w:b/>
          <w:bCs/>
        </w:rPr>
        <w:t>white</w:t>
      </w:r>
      <w:r w:rsidR="00607FAD" w:rsidRPr="00607FAD">
        <w:rPr>
          <w:rFonts w:ascii="Arial" w:hAnsi="Arial" w:cs="Arial"/>
          <w:b/>
          <w:bCs/>
        </w:rPr>
        <w:t xml:space="preserve"> arrow). The interstitial spaces appear normal while others look degenerated. Some ducts (b) </w:t>
      </w:r>
      <w:r w:rsidR="00607FAD">
        <w:rPr>
          <w:rFonts w:ascii="Arial" w:hAnsi="Arial" w:cs="Arial"/>
          <w:b/>
          <w:bCs/>
        </w:rPr>
        <w:t>are</w:t>
      </w:r>
      <w:r w:rsidR="00607FAD" w:rsidRPr="00607FAD">
        <w:rPr>
          <w:rFonts w:ascii="Arial" w:hAnsi="Arial" w:cs="Arial"/>
          <w:b/>
          <w:bCs/>
        </w:rPr>
        <w:t xml:space="preserve"> seen storing reduced volume of spermatozoa within the lumen while (c) appears almost empty (white arrow) indicating reduced spermatogenic activity Mag X100.</w:t>
      </w:r>
    </w:p>
    <w:p w14:paraId="432E7277" w14:textId="77777777" w:rsidR="00B71005" w:rsidRDefault="00B71005" w:rsidP="000A12B4">
      <w:pPr>
        <w:rPr>
          <w:rFonts w:ascii="Arial" w:hAnsi="Arial" w:cs="Arial"/>
          <w:b/>
          <w:bCs/>
        </w:rPr>
      </w:pPr>
    </w:p>
    <w:p w14:paraId="5E111659" w14:textId="637065EA" w:rsidR="000A12B4" w:rsidRDefault="00E1144D" w:rsidP="000A12B4">
      <w:pPr>
        <w:rPr>
          <w:rFonts w:ascii="Arial" w:hAnsi="Arial" w:cs="Arial"/>
          <w:b/>
          <w:bCs/>
        </w:rPr>
      </w:pPr>
      <w:r>
        <w:rPr>
          <w:noProof/>
        </w:rPr>
        <w:lastRenderedPageBreak/>
        <w:drawing>
          <wp:inline distT="0" distB="0" distL="0" distR="0" wp14:anchorId="114A2562" wp14:editId="6F8A89AE">
            <wp:extent cx="4867275" cy="310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 4.tif"/>
                    <pic:cNvPicPr/>
                  </pic:nvPicPr>
                  <pic:blipFill>
                    <a:blip r:embed="rId22">
                      <a:extLst>
                        <a:ext uri="{28A0092B-C50C-407E-A947-70E740481C1C}">
                          <a14:useLocalDpi xmlns:a14="http://schemas.microsoft.com/office/drawing/2010/main" val="0"/>
                        </a:ext>
                      </a:extLst>
                    </a:blip>
                    <a:stretch>
                      <a:fillRect/>
                    </a:stretch>
                  </pic:blipFill>
                  <pic:spPr>
                    <a:xfrm>
                      <a:off x="0" y="0"/>
                      <a:ext cx="4867275" cy="3105150"/>
                    </a:xfrm>
                    <a:prstGeom prst="rect">
                      <a:avLst/>
                    </a:prstGeom>
                  </pic:spPr>
                </pic:pic>
              </a:graphicData>
            </a:graphic>
          </wp:inline>
        </w:drawing>
      </w:r>
      <w:r>
        <w:rPr>
          <w:rFonts w:ascii="Arial" w:hAnsi="Arial" w:cs="Arial"/>
          <w:b/>
          <w:bCs/>
        </w:rPr>
        <w:t xml:space="preserve"> X400</w:t>
      </w:r>
    </w:p>
    <w:p w14:paraId="537F5A0A" w14:textId="77777777" w:rsidR="00B7425C" w:rsidRDefault="00B7425C" w:rsidP="000A12B4">
      <w:pPr>
        <w:rPr>
          <w:rFonts w:ascii="Arial" w:hAnsi="Arial" w:cs="Arial"/>
          <w:b/>
          <w:bCs/>
        </w:rPr>
      </w:pPr>
    </w:p>
    <w:p w14:paraId="25394FDD" w14:textId="7DC015F3" w:rsidR="00F74AAC" w:rsidRDefault="00F74AAC" w:rsidP="00F74AAC">
      <w:pPr>
        <w:rPr>
          <w:rFonts w:ascii="Arial" w:hAnsi="Arial" w:cs="Arial"/>
          <w:b/>
          <w:bCs/>
        </w:rPr>
      </w:pPr>
      <w:r>
        <w:rPr>
          <w:rFonts w:ascii="Arial" w:hAnsi="Arial" w:cs="Arial"/>
          <w:b/>
          <w:bCs/>
        </w:rPr>
        <w:t>Plate 2.</w:t>
      </w:r>
      <w:r w:rsidRPr="000A12B4">
        <w:rPr>
          <w:rFonts w:ascii="Arial" w:hAnsi="Arial" w:cs="Arial"/>
          <w:b/>
          <w:bCs/>
        </w:rPr>
        <w:t xml:space="preserve"> </w:t>
      </w:r>
      <w:r w:rsidRPr="00607FAD">
        <w:rPr>
          <w:rFonts w:ascii="Arial" w:hAnsi="Arial" w:cs="Arial"/>
          <w:b/>
          <w:bCs/>
        </w:rPr>
        <w:t xml:space="preserve">Photomicrographs of Epididymal sections stained by </w:t>
      </w:r>
      <w:proofErr w:type="spellStart"/>
      <w:r w:rsidRPr="00607FAD">
        <w:rPr>
          <w:rFonts w:ascii="Arial" w:hAnsi="Arial" w:cs="Arial"/>
          <w:b/>
          <w:bCs/>
        </w:rPr>
        <w:t>Haematoxylin</w:t>
      </w:r>
      <w:proofErr w:type="spellEnd"/>
      <w:r w:rsidRPr="00607FAD">
        <w:rPr>
          <w:rFonts w:ascii="Arial" w:hAnsi="Arial" w:cs="Arial"/>
          <w:b/>
          <w:bCs/>
        </w:rPr>
        <w:t xml:space="preserve"> and Eosin showing normal epididymal ducts (a, d, e, f) lined by normal epithelial layers with normal smooth muscle layer (black arrow). The ducts are seen storing spermatozoa within the lumen (</w:t>
      </w:r>
      <w:r>
        <w:rPr>
          <w:rFonts w:ascii="Arial" w:hAnsi="Arial" w:cs="Arial"/>
          <w:b/>
          <w:bCs/>
        </w:rPr>
        <w:t>white</w:t>
      </w:r>
      <w:r w:rsidRPr="00607FAD">
        <w:rPr>
          <w:rFonts w:ascii="Arial" w:hAnsi="Arial" w:cs="Arial"/>
          <w:b/>
          <w:bCs/>
        </w:rPr>
        <w:t xml:space="preserve"> arrow). The interstitial spaces appear normal while others look degenerated. Some ducts (b) </w:t>
      </w:r>
      <w:r>
        <w:rPr>
          <w:rFonts w:ascii="Arial" w:hAnsi="Arial" w:cs="Arial"/>
          <w:b/>
          <w:bCs/>
        </w:rPr>
        <w:t>are</w:t>
      </w:r>
      <w:r w:rsidRPr="00607FAD">
        <w:rPr>
          <w:rFonts w:ascii="Arial" w:hAnsi="Arial" w:cs="Arial"/>
          <w:b/>
          <w:bCs/>
        </w:rPr>
        <w:t xml:space="preserve"> seen storing reduced volume of spermatozoa within the lumen while (c) appears almost empty (white arrow) indicating reduced spermatogenic activity Mag X</w:t>
      </w:r>
      <w:r>
        <w:rPr>
          <w:rFonts w:ascii="Arial" w:hAnsi="Arial" w:cs="Arial"/>
          <w:b/>
          <w:bCs/>
        </w:rPr>
        <w:t>4</w:t>
      </w:r>
      <w:r w:rsidRPr="00607FAD">
        <w:rPr>
          <w:rFonts w:ascii="Arial" w:hAnsi="Arial" w:cs="Arial"/>
          <w:b/>
          <w:bCs/>
        </w:rPr>
        <w:t>00.</w:t>
      </w:r>
    </w:p>
    <w:p w14:paraId="6A02BD43" w14:textId="203B7D0E" w:rsidR="00B7425C" w:rsidRDefault="00F74AAC" w:rsidP="000A12B4">
      <w:pPr>
        <w:rPr>
          <w:rFonts w:ascii="Arial" w:hAnsi="Arial" w:cs="Arial"/>
          <w:b/>
          <w:bCs/>
        </w:rPr>
      </w:pPr>
      <w:r>
        <w:rPr>
          <w:rFonts w:ascii="Arial" w:hAnsi="Arial" w:cs="Arial"/>
          <w:b/>
          <w:bCs/>
        </w:rPr>
        <w:t xml:space="preserve"> </w:t>
      </w:r>
    </w:p>
    <w:p w14:paraId="59EFA6BA" w14:textId="65F092D3" w:rsidR="00E1144D" w:rsidRDefault="00E1144D" w:rsidP="000A12B4">
      <w:pPr>
        <w:rPr>
          <w:rFonts w:ascii="Arial" w:hAnsi="Arial" w:cs="Arial"/>
          <w:b/>
          <w:bCs/>
        </w:rPr>
      </w:pPr>
    </w:p>
    <w:p w14:paraId="69BD7D42" w14:textId="1D263681" w:rsidR="002E5DFF" w:rsidRDefault="002E5DFF" w:rsidP="00427200">
      <w:pPr>
        <w:rPr>
          <w:rFonts w:ascii="Arial" w:hAnsi="Arial" w:cs="Arial"/>
          <w:b/>
        </w:rPr>
      </w:pPr>
    </w:p>
    <w:p w14:paraId="5E05B3C0" w14:textId="129D3DB9" w:rsidR="00DA0B39" w:rsidRDefault="00DA0B39" w:rsidP="00427200">
      <w:pPr>
        <w:rPr>
          <w:rFonts w:ascii="Arial" w:hAnsi="Arial" w:cs="Arial"/>
          <w:b/>
        </w:rPr>
      </w:pPr>
    </w:p>
    <w:p w14:paraId="3555AC63" w14:textId="77777777" w:rsidR="00DA0B39" w:rsidRDefault="00DA0B39" w:rsidP="00427200">
      <w:pPr>
        <w:rPr>
          <w:rFonts w:ascii="Arial" w:hAnsi="Arial" w:cs="Arial"/>
          <w:b/>
        </w:rPr>
      </w:pPr>
    </w:p>
    <w:p w14:paraId="026F8178" w14:textId="0573C07C" w:rsidR="00E1144D" w:rsidRDefault="00E1144D" w:rsidP="00427200">
      <w:pPr>
        <w:rPr>
          <w:rFonts w:ascii="Arial" w:hAnsi="Arial" w:cs="Arial"/>
          <w:b/>
        </w:rPr>
      </w:pPr>
      <w:r>
        <w:rPr>
          <w:noProof/>
        </w:rPr>
        <w:lastRenderedPageBreak/>
        <w:drawing>
          <wp:inline distT="0" distB="0" distL="0" distR="0" wp14:anchorId="616303F8" wp14:editId="08C07FBF">
            <wp:extent cx="4857750" cy="2931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 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750" cy="2931795"/>
                    </a:xfrm>
                    <a:prstGeom prst="rect">
                      <a:avLst/>
                    </a:prstGeom>
                  </pic:spPr>
                </pic:pic>
              </a:graphicData>
            </a:graphic>
          </wp:inline>
        </w:drawing>
      </w:r>
      <w:r w:rsidR="00476F0B">
        <w:rPr>
          <w:rFonts w:ascii="Arial" w:hAnsi="Arial" w:cs="Arial"/>
          <w:b/>
        </w:rPr>
        <w:t xml:space="preserve"> X400</w:t>
      </w:r>
    </w:p>
    <w:p w14:paraId="03FC8A07" w14:textId="77777777" w:rsidR="002E5DFF" w:rsidRDefault="002E5DFF" w:rsidP="00427200">
      <w:pPr>
        <w:rPr>
          <w:rFonts w:ascii="Arial" w:hAnsi="Arial" w:cs="Arial"/>
          <w:b/>
        </w:rPr>
      </w:pPr>
    </w:p>
    <w:p w14:paraId="0A47E685" w14:textId="1632F351" w:rsidR="002E5DFF" w:rsidRDefault="00865F1C" w:rsidP="00427200">
      <w:pPr>
        <w:rPr>
          <w:rFonts w:ascii="Arial" w:hAnsi="Arial" w:cs="Arial"/>
          <w:b/>
        </w:rPr>
      </w:pPr>
      <w:r>
        <w:rPr>
          <w:rFonts w:ascii="Arial" w:hAnsi="Arial" w:cs="Arial"/>
          <w:b/>
        </w:rPr>
        <w:t>Plat</w:t>
      </w:r>
      <w:r w:rsidR="008E3FF1">
        <w:rPr>
          <w:rFonts w:ascii="Arial" w:hAnsi="Arial" w:cs="Arial"/>
          <w:b/>
        </w:rPr>
        <w:t>e</w:t>
      </w:r>
      <w:r>
        <w:rPr>
          <w:rFonts w:ascii="Arial" w:hAnsi="Arial" w:cs="Arial"/>
          <w:b/>
        </w:rPr>
        <w:t xml:space="preserve"> 3. </w:t>
      </w:r>
      <w:r w:rsidRPr="00865F1C">
        <w:rPr>
          <w:rFonts w:ascii="Arial" w:hAnsi="Arial" w:cs="Arial"/>
          <w:b/>
        </w:rPr>
        <w:t>Photomicrographs of testicular sections stained by Toluidine blue showing normal seminiferous tubules lined by and the lumen lined by normal spermatids (white arrow) as seen (</w:t>
      </w:r>
      <w:r w:rsidRPr="00865F1C">
        <w:rPr>
          <w:rFonts w:ascii="Arial" w:hAnsi="Arial" w:cs="Arial"/>
          <w:b/>
          <w:bCs/>
        </w:rPr>
        <w:t>a, d, e, f</w:t>
      </w:r>
      <w:r w:rsidRPr="00865F1C">
        <w:rPr>
          <w:rFonts w:ascii="Arial" w:hAnsi="Arial" w:cs="Arial"/>
          <w:b/>
        </w:rPr>
        <w:t>) with normal spermatids (</w:t>
      </w:r>
      <w:r>
        <w:rPr>
          <w:rFonts w:ascii="Arial" w:hAnsi="Arial" w:cs="Arial"/>
          <w:b/>
        </w:rPr>
        <w:t>white</w:t>
      </w:r>
      <w:r w:rsidRPr="00865F1C">
        <w:rPr>
          <w:rFonts w:ascii="Arial" w:hAnsi="Arial" w:cs="Arial"/>
          <w:b/>
        </w:rPr>
        <w:t xml:space="preserve"> arrow), The interstitial spaces appear normal. However, some tubules (</w:t>
      </w:r>
      <w:r w:rsidRPr="00865F1C">
        <w:rPr>
          <w:rFonts w:ascii="Arial" w:hAnsi="Arial" w:cs="Arial"/>
          <w:b/>
          <w:bCs/>
        </w:rPr>
        <w:t xml:space="preserve">b) </w:t>
      </w:r>
      <w:r w:rsidRPr="00865F1C">
        <w:rPr>
          <w:rFonts w:ascii="Arial" w:hAnsi="Arial" w:cs="Arial"/>
          <w:b/>
        </w:rPr>
        <w:t xml:space="preserve">show vacuolation and the lumen lining show little spermatids (red arrow) while </w:t>
      </w:r>
      <w:r w:rsidRPr="00865F1C">
        <w:rPr>
          <w:rFonts w:ascii="Arial" w:hAnsi="Arial" w:cs="Arial"/>
          <w:b/>
          <w:bCs/>
        </w:rPr>
        <w:t xml:space="preserve">(c) </w:t>
      </w:r>
      <w:r w:rsidRPr="00865F1C">
        <w:rPr>
          <w:rFonts w:ascii="Arial" w:hAnsi="Arial" w:cs="Arial"/>
          <w:b/>
        </w:rPr>
        <w:t>appear almost empty</w:t>
      </w:r>
      <w:r w:rsidRPr="00865F1C">
        <w:rPr>
          <w:rFonts w:ascii="Arial" w:hAnsi="Arial" w:cs="Arial"/>
          <w:b/>
          <w:bCs/>
        </w:rPr>
        <w:t xml:space="preserve"> </w:t>
      </w:r>
      <w:r w:rsidRPr="00865F1C">
        <w:rPr>
          <w:rFonts w:ascii="Arial" w:hAnsi="Arial" w:cs="Arial"/>
          <w:b/>
        </w:rPr>
        <w:t>(red arrow). Degenerated germ cells are stained deep blue.</w:t>
      </w:r>
      <w:r>
        <w:rPr>
          <w:rFonts w:ascii="Arial" w:hAnsi="Arial" w:cs="Arial"/>
          <w:b/>
        </w:rPr>
        <w:t xml:space="preserve"> </w:t>
      </w:r>
      <w:r w:rsidRPr="00865F1C">
        <w:rPr>
          <w:rFonts w:ascii="Arial" w:hAnsi="Arial" w:cs="Arial"/>
          <w:b/>
          <w:bCs/>
        </w:rPr>
        <w:t>Mag. X400</w:t>
      </w:r>
      <w:r w:rsidRPr="00865F1C">
        <w:rPr>
          <w:rFonts w:ascii="Arial" w:hAnsi="Arial" w:cs="Arial"/>
          <w:b/>
        </w:rPr>
        <w:t>.</w:t>
      </w:r>
    </w:p>
    <w:p w14:paraId="036323BC" w14:textId="77777777" w:rsidR="002E5DFF" w:rsidRDefault="002E5DFF" w:rsidP="00427200">
      <w:pPr>
        <w:rPr>
          <w:rFonts w:ascii="Arial" w:hAnsi="Arial" w:cs="Arial"/>
          <w:b/>
        </w:rPr>
      </w:pPr>
    </w:p>
    <w:p w14:paraId="0D5E853E" w14:textId="77777777" w:rsidR="00015621" w:rsidRPr="00427200" w:rsidRDefault="00015621" w:rsidP="00427200">
      <w:pPr>
        <w:rPr>
          <w:rFonts w:ascii="Arial" w:hAnsi="Arial" w:cs="Arial"/>
          <w:b/>
        </w:rPr>
      </w:pPr>
    </w:p>
    <w:p w14:paraId="4153732A" w14:textId="77777777" w:rsidR="003C01AA" w:rsidRDefault="003C01AA">
      <w:pPr>
        <w:rPr>
          <w:rFonts w:ascii="Arial" w:hAnsi="Arial" w:cs="Arial"/>
          <w:b/>
        </w:rPr>
      </w:pPr>
      <w:r>
        <w:rPr>
          <w:rFonts w:ascii="Arial" w:hAnsi="Arial" w:cs="Arial"/>
          <w:b/>
        </w:rPr>
        <w:br w:type="page"/>
      </w:r>
    </w:p>
    <w:p w14:paraId="7E2A59DC" w14:textId="3D24B2DD" w:rsidR="00AA5EF9" w:rsidRPr="00294DCA" w:rsidRDefault="00294DCA" w:rsidP="00FD56C2">
      <w:pPr>
        <w:rPr>
          <w:rFonts w:ascii="Arial" w:hAnsi="Arial" w:cs="Arial"/>
          <w:b/>
          <w:sz w:val="22"/>
          <w:szCs w:val="22"/>
        </w:rPr>
      </w:pPr>
      <w:r w:rsidRPr="00294DCA">
        <w:rPr>
          <w:rFonts w:ascii="Arial" w:hAnsi="Arial" w:cs="Arial"/>
          <w:b/>
          <w:sz w:val="22"/>
          <w:szCs w:val="22"/>
        </w:rPr>
        <w:lastRenderedPageBreak/>
        <w:t>3.2</w:t>
      </w:r>
      <w:r w:rsidRPr="00294DCA">
        <w:rPr>
          <w:rFonts w:ascii="Arial" w:hAnsi="Arial" w:cs="Arial"/>
          <w:b/>
          <w:sz w:val="22"/>
          <w:szCs w:val="22"/>
        </w:rPr>
        <w:tab/>
      </w:r>
      <w:r w:rsidR="00AA5EF9" w:rsidRPr="00294DCA">
        <w:rPr>
          <w:rFonts w:ascii="Arial" w:hAnsi="Arial" w:cs="Arial"/>
          <w:b/>
          <w:sz w:val="22"/>
          <w:szCs w:val="22"/>
        </w:rPr>
        <w:t>Discussion</w:t>
      </w:r>
    </w:p>
    <w:p w14:paraId="39C651EC" w14:textId="77777777" w:rsidR="005402E4" w:rsidRDefault="005402E4" w:rsidP="005402E4">
      <w:pPr>
        <w:rPr>
          <w:rFonts w:ascii="Arial" w:hAnsi="Arial" w:cs="Arial"/>
          <w:b/>
        </w:rPr>
      </w:pPr>
    </w:p>
    <w:p w14:paraId="08418E19" w14:textId="77777777" w:rsidR="005402E4" w:rsidRPr="005402E4" w:rsidRDefault="005402E4" w:rsidP="005402E4">
      <w:pPr>
        <w:jc w:val="both"/>
        <w:rPr>
          <w:rFonts w:ascii="Arial" w:hAnsi="Arial" w:cs="Arial"/>
        </w:rPr>
      </w:pPr>
      <w:r w:rsidRPr="005402E4">
        <w:rPr>
          <w:rFonts w:ascii="Arial" w:hAnsi="Arial" w:cs="Arial"/>
        </w:rPr>
        <w:t xml:space="preserve">The effects of the plant extract on organ weight examined in this study showed that increased dose of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resulted in the significant reduction of the testes and epididymides’ weight which is in tandem with the study by Raji </w:t>
      </w:r>
      <w:r w:rsidRPr="00BA47CC">
        <w:rPr>
          <w:rFonts w:ascii="Arial" w:hAnsi="Arial" w:cs="Arial"/>
          <w:i/>
          <w:iCs/>
        </w:rPr>
        <w:t>et al</w:t>
      </w:r>
      <w:r w:rsidRPr="005402E4">
        <w:rPr>
          <w:rFonts w:ascii="Arial" w:hAnsi="Arial" w:cs="Arial"/>
        </w:rPr>
        <w:t xml:space="preserve">., (2006) and Baffoe </w:t>
      </w:r>
      <w:r w:rsidRPr="00BA47CC">
        <w:rPr>
          <w:rFonts w:ascii="Arial" w:hAnsi="Arial" w:cs="Arial"/>
          <w:i/>
          <w:iCs/>
        </w:rPr>
        <w:t>et al</w:t>
      </w:r>
      <w:r w:rsidRPr="005402E4">
        <w:rPr>
          <w:rFonts w:ascii="Arial" w:hAnsi="Arial" w:cs="Arial"/>
        </w:rPr>
        <w:t xml:space="preserve">., (2021). Since the testis and epididymis weight is synonymous to the process of production and storage of spermatozoa in the testis and epididymis respectively, it’s safe to say that administration of high dose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thus caused decrease in testicular and epididymal weights as also reported earlier (Raji </w:t>
      </w:r>
      <w:r w:rsidRPr="000F7E79">
        <w:rPr>
          <w:rFonts w:ascii="Arial" w:hAnsi="Arial" w:cs="Arial"/>
          <w:i/>
          <w:iCs/>
        </w:rPr>
        <w:t>et al</w:t>
      </w:r>
      <w:r w:rsidRPr="005402E4">
        <w:rPr>
          <w:rFonts w:ascii="Arial" w:hAnsi="Arial" w:cs="Arial"/>
        </w:rPr>
        <w:t xml:space="preserve">., 2006; Baffoe </w:t>
      </w:r>
      <w:r w:rsidRPr="00BA47CC">
        <w:rPr>
          <w:rFonts w:ascii="Arial" w:hAnsi="Arial" w:cs="Arial"/>
          <w:i/>
          <w:iCs/>
        </w:rPr>
        <w:t xml:space="preserve">et </w:t>
      </w:r>
      <w:r w:rsidRPr="0076074B">
        <w:rPr>
          <w:rFonts w:ascii="Arial" w:hAnsi="Arial" w:cs="Arial"/>
          <w:i/>
          <w:iCs/>
        </w:rPr>
        <w:t>al</w:t>
      </w:r>
      <w:r w:rsidRPr="005402E4">
        <w:rPr>
          <w:rFonts w:ascii="Arial" w:hAnsi="Arial" w:cs="Arial"/>
        </w:rPr>
        <w:t xml:space="preserve">., 2021). However, zinc helped reverse the effects by increasing the testes and epididymides weights, this can be observed in the zinc 20mg/kg treated animal group in this study in which testicular and epididymal weights increased. This was supported by </w:t>
      </w:r>
      <w:proofErr w:type="spellStart"/>
      <w:r w:rsidRPr="005402E4">
        <w:rPr>
          <w:rFonts w:ascii="Arial" w:hAnsi="Arial" w:cs="Arial"/>
        </w:rPr>
        <w:t>Ebaid</w:t>
      </w:r>
      <w:proofErr w:type="spellEnd"/>
      <w:r w:rsidRPr="005402E4">
        <w:rPr>
          <w:rFonts w:ascii="Arial" w:hAnsi="Arial" w:cs="Arial"/>
        </w:rPr>
        <w:t xml:space="preserve"> </w:t>
      </w:r>
      <w:r w:rsidRPr="00BA47CC">
        <w:rPr>
          <w:rFonts w:ascii="Arial" w:hAnsi="Arial" w:cs="Arial"/>
          <w:i/>
          <w:iCs/>
        </w:rPr>
        <w:t>et al</w:t>
      </w:r>
      <w:r w:rsidRPr="005402E4">
        <w:rPr>
          <w:rFonts w:ascii="Arial" w:hAnsi="Arial" w:cs="Arial"/>
        </w:rPr>
        <w:t xml:space="preserve">., (2024) who reported that Zinc significantly helped restore epididymal normal relative weight after </w:t>
      </w:r>
      <w:proofErr w:type="spellStart"/>
      <w:r w:rsidRPr="005402E4">
        <w:rPr>
          <w:rFonts w:ascii="Arial" w:hAnsi="Arial" w:cs="Arial"/>
        </w:rPr>
        <w:t>Olanzapin</w:t>
      </w:r>
      <w:proofErr w:type="spellEnd"/>
      <w:r w:rsidRPr="005402E4">
        <w:rPr>
          <w:rFonts w:ascii="Arial" w:hAnsi="Arial" w:cs="Arial"/>
        </w:rPr>
        <w:t xml:space="preserve">- induced testicular toxicity.  WHO reported global Zinc deficiency to be one-third of the total human population, </w:t>
      </w:r>
      <w:proofErr w:type="spellStart"/>
      <w:r w:rsidRPr="005402E4">
        <w:rPr>
          <w:rFonts w:ascii="Arial" w:hAnsi="Arial" w:cs="Arial"/>
        </w:rPr>
        <w:t>Bashandi</w:t>
      </w:r>
      <w:proofErr w:type="spellEnd"/>
      <w:r w:rsidRPr="005402E4">
        <w:rPr>
          <w:rFonts w:ascii="Arial" w:hAnsi="Arial" w:cs="Arial"/>
        </w:rPr>
        <w:t xml:space="preserve"> </w:t>
      </w:r>
      <w:r w:rsidRPr="00BA47CC">
        <w:rPr>
          <w:rFonts w:ascii="Arial" w:hAnsi="Arial" w:cs="Arial"/>
          <w:i/>
          <w:iCs/>
        </w:rPr>
        <w:t xml:space="preserve">et </w:t>
      </w:r>
      <w:r w:rsidRPr="00AF5ED0">
        <w:rPr>
          <w:rFonts w:ascii="Arial" w:hAnsi="Arial" w:cs="Arial"/>
          <w:i/>
          <w:iCs/>
        </w:rPr>
        <w:t xml:space="preserve">al., </w:t>
      </w:r>
      <w:r w:rsidRPr="005402E4">
        <w:rPr>
          <w:rFonts w:ascii="Arial" w:hAnsi="Arial" w:cs="Arial"/>
        </w:rPr>
        <w:t xml:space="preserve">(2016) reported that Zinc aids spermatogenesis and improves sperm quality. Also, Sair </w:t>
      </w:r>
      <w:r w:rsidRPr="00BA47CC">
        <w:rPr>
          <w:rFonts w:ascii="Arial" w:hAnsi="Arial" w:cs="Arial"/>
          <w:i/>
          <w:iCs/>
        </w:rPr>
        <w:t>et al</w:t>
      </w:r>
      <w:r w:rsidRPr="005402E4">
        <w:rPr>
          <w:rFonts w:ascii="Arial" w:hAnsi="Arial" w:cs="Arial"/>
        </w:rPr>
        <w:t xml:space="preserve">., (2022) suggested that Zinc was able to prevent damage of the testes by Indomethacin. Similarly, the effects of zinc when used as an adjuvant with the plant extract on epididymis were also observed in the groups co-administered with Zinc 20mg/kg and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500mg/kg and 1,000mg/kg respectively. A non-significant increase epididymis weights was observed, dose-dependently, and this suggests that the effects of the plant extracts with zinc may have varying effects. The increase could be a result of some factors or interaction. Previous studies reported non-significant increase in testis and epididymis weights (Raji </w:t>
      </w:r>
      <w:r w:rsidRPr="00BA47CC">
        <w:rPr>
          <w:rFonts w:ascii="Arial" w:hAnsi="Arial" w:cs="Arial"/>
          <w:i/>
          <w:iCs/>
        </w:rPr>
        <w:t>et al</w:t>
      </w:r>
      <w:r w:rsidRPr="005402E4">
        <w:rPr>
          <w:rFonts w:ascii="Arial" w:hAnsi="Arial" w:cs="Arial"/>
        </w:rPr>
        <w:t xml:space="preserve">., 2006; Baffoe </w:t>
      </w:r>
      <w:r w:rsidRPr="00BA47CC">
        <w:rPr>
          <w:rFonts w:ascii="Arial" w:hAnsi="Arial" w:cs="Arial"/>
          <w:i/>
          <w:iCs/>
        </w:rPr>
        <w:t>et al</w:t>
      </w:r>
      <w:r w:rsidRPr="005402E4">
        <w:rPr>
          <w:rFonts w:ascii="Arial" w:hAnsi="Arial" w:cs="Arial"/>
        </w:rPr>
        <w:t>., 2021).</w:t>
      </w:r>
    </w:p>
    <w:p w14:paraId="55F513DF" w14:textId="77777777" w:rsidR="005402E4" w:rsidRPr="005402E4" w:rsidRDefault="005402E4" w:rsidP="005402E4">
      <w:pPr>
        <w:jc w:val="both"/>
        <w:rPr>
          <w:rFonts w:ascii="Arial" w:hAnsi="Arial" w:cs="Arial"/>
        </w:rPr>
      </w:pPr>
      <w:r w:rsidRPr="005402E4">
        <w:rPr>
          <w:rFonts w:ascii="Arial" w:hAnsi="Arial" w:cs="Arial"/>
        </w:rPr>
        <w:t xml:space="preserve">According to the results of this study, the percentage of sperm count, Sperm motility, morphology, and viability were significantly reduced with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administration in agreement with a study done by Raji </w:t>
      </w:r>
      <w:r w:rsidRPr="00BA47CC">
        <w:rPr>
          <w:rFonts w:ascii="Arial" w:hAnsi="Arial" w:cs="Arial"/>
          <w:i/>
          <w:iCs/>
        </w:rPr>
        <w:t>et al</w:t>
      </w:r>
      <w:r w:rsidRPr="005402E4">
        <w:rPr>
          <w:rFonts w:ascii="Arial" w:hAnsi="Arial" w:cs="Arial"/>
        </w:rPr>
        <w:t xml:space="preserve">., (2006), </w:t>
      </w:r>
      <w:proofErr w:type="spellStart"/>
      <w:r w:rsidRPr="005402E4">
        <w:rPr>
          <w:rFonts w:ascii="Arial" w:hAnsi="Arial" w:cs="Arial"/>
        </w:rPr>
        <w:t>Wopara</w:t>
      </w:r>
      <w:proofErr w:type="spellEnd"/>
      <w:r w:rsidRPr="005402E4">
        <w:rPr>
          <w:rFonts w:ascii="Arial" w:hAnsi="Arial" w:cs="Arial"/>
        </w:rPr>
        <w:t xml:space="preserve"> </w:t>
      </w:r>
      <w:r w:rsidRPr="00BA47CC">
        <w:rPr>
          <w:rFonts w:ascii="Arial" w:hAnsi="Arial" w:cs="Arial"/>
          <w:i/>
          <w:iCs/>
        </w:rPr>
        <w:t>et al</w:t>
      </w:r>
      <w:r w:rsidRPr="005402E4">
        <w:rPr>
          <w:rFonts w:ascii="Arial" w:hAnsi="Arial" w:cs="Arial"/>
        </w:rPr>
        <w:t xml:space="preserve">., (2020) and Baffoe </w:t>
      </w:r>
      <w:r w:rsidRPr="00BA47CC">
        <w:rPr>
          <w:rFonts w:ascii="Arial" w:hAnsi="Arial" w:cs="Arial"/>
          <w:i/>
          <w:iCs/>
        </w:rPr>
        <w:t>et al</w:t>
      </w:r>
      <w:r w:rsidRPr="005402E4">
        <w:rPr>
          <w:rFonts w:ascii="Arial" w:hAnsi="Arial" w:cs="Arial"/>
        </w:rPr>
        <w:t xml:space="preserve">., (2021) who both reported the dose-dependent adverse effects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on the sperm parameters. </w:t>
      </w:r>
    </w:p>
    <w:p w14:paraId="36083418" w14:textId="5C292290" w:rsidR="005402E4" w:rsidRPr="005402E4" w:rsidRDefault="005402E4" w:rsidP="005402E4">
      <w:pPr>
        <w:jc w:val="both"/>
        <w:rPr>
          <w:rFonts w:ascii="Arial" w:hAnsi="Arial" w:cs="Arial"/>
        </w:rPr>
      </w:pPr>
      <w:r w:rsidRPr="005402E4">
        <w:rPr>
          <w:rFonts w:ascii="Arial" w:hAnsi="Arial" w:cs="Arial"/>
        </w:rPr>
        <w:t>In this study, it was observed that the percentage sperm count was highest in the zinc 20mg/kg treated animals, followed by the control group animals and the sperm count largely decreased in animals administered with methanol extract of</w:t>
      </w:r>
      <w:r w:rsidRPr="008656AD">
        <w:rPr>
          <w:rFonts w:ascii="Arial" w:hAnsi="Arial" w:cs="Arial"/>
          <w:i/>
        </w:rPr>
        <w:t xml:space="preserve">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(500mg/kg and 1,000mg/kg respectively) while 20mg/kg helped reverse the decrease in the sperm count in the animal groups co-administered with Zinc 20mg/kg and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at 500mg/kg and 1,000mg/kg respectively. The increase in sperm count of the zinc treated group was supported by Razavi </w:t>
      </w:r>
      <w:r w:rsidRPr="00B56F03">
        <w:rPr>
          <w:rFonts w:ascii="Arial" w:hAnsi="Arial" w:cs="Arial"/>
          <w:i/>
          <w:iCs/>
        </w:rPr>
        <w:t>et al</w:t>
      </w:r>
      <w:r w:rsidRPr="005402E4">
        <w:rPr>
          <w:rFonts w:ascii="Arial" w:hAnsi="Arial" w:cs="Arial"/>
        </w:rPr>
        <w:t>., (201</w:t>
      </w:r>
      <w:r w:rsidR="00D50BD5">
        <w:rPr>
          <w:rFonts w:ascii="Arial" w:hAnsi="Arial" w:cs="Arial"/>
        </w:rPr>
        <w:t>9</w:t>
      </w:r>
      <w:r w:rsidRPr="005402E4">
        <w:rPr>
          <w:rFonts w:ascii="Arial" w:hAnsi="Arial" w:cs="Arial"/>
        </w:rPr>
        <w:t xml:space="preserve">); Adelakun et al., (2022) and Chen </w:t>
      </w:r>
      <w:r w:rsidRPr="00B56F03">
        <w:rPr>
          <w:rFonts w:ascii="Arial" w:hAnsi="Arial" w:cs="Arial"/>
          <w:i/>
          <w:iCs/>
        </w:rPr>
        <w:t>et al</w:t>
      </w:r>
      <w:r w:rsidRPr="005402E4">
        <w:rPr>
          <w:rFonts w:ascii="Arial" w:hAnsi="Arial" w:cs="Arial"/>
        </w:rPr>
        <w:t xml:space="preserve">., (2024) while the decrease in sperm count of animals treated with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was in agreement with earlier studies done by Raji </w:t>
      </w:r>
      <w:r w:rsidRPr="00B56F03">
        <w:rPr>
          <w:rFonts w:ascii="Arial" w:hAnsi="Arial" w:cs="Arial"/>
          <w:i/>
          <w:iCs/>
        </w:rPr>
        <w:t>et al</w:t>
      </w:r>
      <w:r w:rsidRPr="005402E4">
        <w:rPr>
          <w:rFonts w:ascii="Arial" w:hAnsi="Arial" w:cs="Arial"/>
        </w:rPr>
        <w:t xml:space="preserve">., (2006) and Baffoe </w:t>
      </w:r>
      <w:r w:rsidRPr="00B56F03">
        <w:rPr>
          <w:rFonts w:ascii="Arial" w:hAnsi="Arial" w:cs="Arial"/>
          <w:i/>
          <w:iCs/>
        </w:rPr>
        <w:t>et al</w:t>
      </w:r>
      <w:r w:rsidRPr="005402E4">
        <w:rPr>
          <w:rFonts w:ascii="Arial" w:hAnsi="Arial" w:cs="Arial"/>
        </w:rPr>
        <w:t>., (2021).</w:t>
      </w:r>
    </w:p>
    <w:p w14:paraId="73C34DA3" w14:textId="77777777" w:rsidR="005402E4" w:rsidRPr="005402E4" w:rsidRDefault="005402E4" w:rsidP="005402E4">
      <w:pPr>
        <w:jc w:val="both"/>
        <w:rPr>
          <w:rFonts w:ascii="Arial" w:hAnsi="Arial" w:cs="Arial"/>
        </w:rPr>
      </w:pPr>
      <w:r w:rsidRPr="005402E4">
        <w:rPr>
          <w:rFonts w:ascii="Arial" w:hAnsi="Arial" w:cs="Arial"/>
        </w:rPr>
        <w:t xml:space="preserve">It was also observed that the rapid progressive sperm motility significantly increased following administration of zinc 20mg/kg (p&lt;0.05) in accordance with the report of Chen </w:t>
      </w:r>
      <w:r w:rsidRPr="001C2198">
        <w:rPr>
          <w:rFonts w:ascii="Arial" w:hAnsi="Arial" w:cs="Arial"/>
          <w:i/>
          <w:iCs/>
        </w:rPr>
        <w:t>et al</w:t>
      </w:r>
      <w:r w:rsidRPr="005402E4">
        <w:rPr>
          <w:rFonts w:ascii="Arial" w:hAnsi="Arial" w:cs="Arial"/>
        </w:rPr>
        <w:t xml:space="preserve">., (2024). Slow progressive motile sperms were highest in animal group treated with 1,000mg/kg of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followed by the group treated with 500mg/kg as also reported by Baffoe </w:t>
      </w:r>
      <w:r w:rsidRPr="00EA4E22">
        <w:rPr>
          <w:rFonts w:ascii="Arial" w:hAnsi="Arial" w:cs="Arial"/>
          <w:i/>
          <w:iCs/>
        </w:rPr>
        <w:t>et al</w:t>
      </w:r>
      <w:r w:rsidRPr="005402E4">
        <w:rPr>
          <w:rFonts w:ascii="Arial" w:hAnsi="Arial" w:cs="Arial"/>
        </w:rPr>
        <w:t xml:space="preserve">., (2021). The non-progressive motile sperms were significantly increased in the animal group treated with 500mg/kg of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followed by the animal group treated with 1000mg/kg of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which may indicate varying effects of the extract at different dosage (Baffoe </w:t>
      </w:r>
      <w:r w:rsidRPr="000F7E79">
        <w:rPr>
          <w:rFonts w:ascii="Arial" w:hAnsi="Arial" w:cs="Arial"/>
          <w:i/>
          <w:iCs/>
        </w:rPr>
        <w:t>et al</w:t>
      </w:r>
      <w:r w:rsidRPr="005402E4">
        <w:rPr>
          <w:rFonts w:ascii="Arial" w:hAnsi="Arial" w:cs="Arial"/>
        </w:rPr>
        <w:t xml:space="preserve">., 2021). The dead sperm cells were high in both groups treated with methanol extract of </w:t>
      </w:r>
      <w:proofErr w:type="spellStart"/>
      <w:r w:rsidRPr="008656AD">
        <w:rPr>
          <w:rFonts w:ascii="Arial" w:hAnsi="Arial" w:cs="Arial"/>
          <w:i/>
        </w:rPr>
        <w:t>Sphenocentrum</w:t>
      </w:r>
      <w:proofErr w:type="spellEnd"/>
      <w:r w:rsidRPr="008656AD">
        <w:rPr>
          <w:rFonts w:ascii="Arial" w:hAnsi="Arial" w:cs="Arial"/>
          <w:i/>
        </w:rPr>
        <w:t xml:space="preserve"> </w:t>
      </w:r>
      <w:proofErr w:type="spellStart"/>
      <w:r w:rsidRPr="008656AD">
        <w:rPr>
          <w:rFonts w:ascii="Arial" w:hAnsi="Arial" w:cs="Arial"/>
          <w:i/>
        </w:rPr>
        <w:t>jollyanum</w:t>
      </w:r>
      <w:proofErr w:type="spellEnd"/>
      <w:r w:rsidRPr="005402E4">
        <w:rPr>
          <w:rFonts w:ascii="Arial" w:hAnsi="Arial" w:cs="Arial"/>
        </w:rPr>
        <w:t xml:space="preserve"> root at 500mg/kg and 1,000mg/kg while it remained the same across other animal groups. The Zinc 20mg/kg treated group had the highest percentage of viable normal sperm morphology and the least number of defective sperms, possibly attributed to the spermatogenic effect of Zinc (Chen </w:t>
      </w:r>
      <w:r w:rsidRPr="000F7E79">
        <w:rPr>
          <w:rFonts w:ascii="Arial" w:hAnsi="Arial" w:cs="Arial"/>
          <w:i/>
          <w:iCs/>
        </w:rPr>
        <w:t>et al</w:t>
      </w:r>
      <w:r w:rsidRPr="005402E4">
        <w:rPr>
          <w:rFonts w:ascii="Arial" w:hAnsi="Arial" w:cs="Arial"/>
        </w:rPr>
        <w:t xml:space="preserve">., 2024), while the groups treated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had reduced percentage of sperms with normal morphology and increased number of defective non-viable </w:t>
      </w:r>
      <w:r w:rsidRPr="005402E4">
        <w:rPr>
          <w:rFonts w:ascii="Arial" w:hAnsi="Arial" w:cs="Arial"/>
        </w:rPr>
        <w:lastRenderedPageBreak/>
        <w:t xml:space="preserve">sperms (Baffoe </w:t>
      </w:r>
      <w:r w:rsidRPr="00EA4E22">
        <w:rPr>
          <w:rFonts w:ascii="Arial" w:hAnsi="Arial" w:cs="Arial"/>
          <w:i/>
          <w:iCs/>
        </w:rPr>
        <w:t>et al</w:t>
      </w:r>
      <w:r w:rsidRPr="005402E4">
        <w:rPr>
          <w:rFonts w:ascii="Arial" w:hAnsi="Arial" w:cs="Arial"/>
        </w:rPr>
        <w:t xml:space="preserve">., 2021). The reduced level of the antioxidant markers in this study could be a factor for the adverse effects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on the integrity of sperm parameters. However, the co-administration of the extract and zinc in this study shows ameliorative effects of zinc when compared to the group that received the plant extracts alone. The Sperm count, motility, morphology, and viability were fairly improved with zinc administration.</w:t>
      </w:r>
    </w:p>
    <w:p w14:paraId="26866D03" w14:textId="3E6EA646" w:rsidR="005402E4" w:rsidRPr="005402E4" w:rsidRDefault="005402E4" w:rsidP="005402E4">
      <w:pPr>
        <w:jc w:val="both"/>
        <w:rPr>
          <w:rFonts w:ascii="Arial" w:hAnsi="Arial" w:cs="Arial"/>
        </w:rPr>
      </w:pPr>
      <w:r w:rsidRPr="005402E4">
        <w:rPr>
          <w:rFonts w:ascii="Arial" w:hAnsi="Arial" w:cs="Arial"/>
        </w:rPr>
        <w:t xml:space="preserve">Phytochemical screening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revealed the presence of secondary metabolites such as alkaloids, saponins, flavonoids, and tannins. Alkaloids as a major constituent of </w:t>
      </w:r>
      <w:proofErr w:type="spellStart"/>
      <w:r w:rsidRPr="005402E4">
        <w:rPr>
          <w:rFonts w:ascii="Arial" w:hAnsi="Arial" w:cs="Arial"/>
        </w:rPr>
        <w:t>Sphenocentrum</w:t>
      </w:r>
      <w:proofErr w:type="spellEnd"/>
      <w:r w:rsidRPr="005402E4">
        <w:rPr>
          <w:rFonts w:ascii="Arial" w:hAnsi="Arial" w:cs="Arial"/>
        </w:rPr>
        <w:t xml:space="preserve"> </w:t>
      </w:r>
      <w:proofErr w:type="spellStart"/>
      <w:r w:rsidRPr="005402E4">
        <w:rPr>
          <w:rFonts w:ascii="Arial" w:hAnsi="Arial" w:cs="Arial"/>
        </w:rPr>
        <w:t>jollyanum</w:t>
      </w:r>
      <w:proofErr w:type="spellEnd"/>
      <w:r w:rsidRPr="005402E4">
        <w:rPr>
          <w:rFonts w:ascii="Arial" w:hAnsi="Arial" w:cs="Arial"/>
        </w:rPr>
        <w:t xml:space="preserve"> contains </w:t>
      </w:r>
      <w:proofErr w:type="spellStart"/>
      <w:r w:rsidRPr="005402E4">
        <w:rPr>
          <w:rFonts w:ascii="Arial" w:hAnsi="Arial" w:cs="Arial"/>
        </w:rPr>
        <w:t>isoquinoline</w:t>
      </w:r>
      <w:proofErr w:type="spellEnd"/>
      <w:r w:rsidRPr="005402E4">
        <w:rPr>
          <w:rFonts w:ascii="Arial" w:hAnsi="Arial" w:cs="Arial"/>
        </w:rPr>
        <w:t xml:space="preserve"> alkaloids such as berberine which has been associated with various pharmacological activities, including potential stimulation of sexual behavior, </w:t>
      </w:r>
      <w:proofErr w:type="spellStart"/>
      <w:r w:rsidRPr="005402E4">
        <w:rPr>
          <w:rFonts w:ascii="Arial" w:hAnsi="Arial" w:cs="Arial"/>
        </w:rPr>
        <w:t>Owiredu</w:t>
      </w:r>
      <w:proofErr w:type="spellEnd"/>
      <w:r w:rsidRPr="005402E4">
        <w:rPr>
          <w:rFonts w:ascii="Arial" w:hAnsi="Arial" w:cs="Arial"/>
        </w:rPr>
        <w:t xml:space="preserve"> </w:t>
      </w:r>
      <w:r w:rsidRPr="000F7E79">
        <w:rPr>
          <w:rFonts w:ascii="Arial" w:hAnsi="Arial" w:cs="Arial"/>
          <w:i/>
          <w:iCs/>
        </w:rPr>
        <w:t>et a</w:t>
      </w:r>
      <w:r w:rsidRPr="005402E4">
        <w:rPr>
          <w:rFonts w:ascii="Arial" w:hAnsi="Arial" w:cs="Arial"/>
        </w:rPr>
        <w:t xml:space="preserve">l., (2007) also stated that </w:t>
      </w:r>
      <w:proofErr w:type="spellStart"/>
      <w:r w:rsidRPr="005402E4">
        <w:rPr>
          <w:rFonts w:ascii="Arial" w:hAnsi="Arial" w:cs="Arial"/>
        </w:rPr>
        <w:t>isoquinoline</w:t>
      </w:r>
      <w:proofErr w:type="spellEnd"/>
      <w:r w:rsidRPr="005402E4">
        <w:rPr>
          <w:rFonts w:ascii="Arial" w:hAnsi="Arial" w:cs="Arial"/>
        </w:rPr>
        <w:t xml:space="preserve"> can influence neurotransmitter systems like Gonadotropin releasing hormone (GnRH), which may initially enhance libido and sexual performance. The initial release of LH and FSH by the action of GnRH thus leads to the production of Testosterone which aids spermatogenesis and penile erection as reported by </w:t>
      </w:r>
      <w:proofErr w:type="spellStart"/>
      <w:r w:rsidRPr="005402E4">
        <w:rPr>
          <w:rFonts w:ascii="Arial" w:hAnsi="Arial" w:cs="Arial"/>
        </w:rPr>
        <w:t>Owiredu</w:t>
      </w:r>
      <w:proofErr w:type="spellEnd"/>
      <w:r w:rsidRPr="005402E4">
        <w:rPr>
          <w:rFonts w:ascii="Arial" w:hAnsi="Arial" w:cs="Arial"/>
        </w:rPr>
        <w:t xml:space="preserve"> </w:t>
      </w:r>
      <w:r w:rsidRPr="000F7E79">
        <w:rPr>
          <w:rFonts w:ascii="Arial" w:hAnsi="Arial" w:cs="Arial"/>
          <w:i/>
          <w:iCs/>
        </w:rPr>
        <w:t>et al</w:t>
      </w:r>
      <w:r w:rsidRPr="005402E4">
        <w:rPr>
          <w:rFonts w:ascii="Arial" w:hAnsi="Arial" w:cs="Arial"/>
        </w:rPr>
        <w:t>., (201</w:t>
      </w:r>
      <w:r w:rsidR="002223C2">
        <w:rPr>
          <w:rFonts w:ascii="Arial" w:hAnsi="Arial" w:cs="Arial"/>
        </w:rPr>
        <w:t>7</w:t>
      </w:r>
      <w:r w:rsidRPr="005402E4">
        <w:rPr>
          <w:rFonts w:ascii="Arial" w:hAnsi="Arial" w:cs="Arial"/>
        </w:rPr>
        <w:t xml:space="preserve">). However, Raji </w:t>
      </w:r>
      <w:r w:rsidRPr="007E5176">
        <w:rPr>
          <w:rFonts w:ascii="Arial" w:hAnsi="Arial" w:cs="Arial"/>
          <w:i/>
          <w:iCs/>
        </w:rPr>
        <w:t>et al</w:t>
      </w:r>
      <w:r w:rsidRPr="005402E4">
        <w:rPr>
          <w:rFonts w:ascii="Arial" w:hAnsi="Arial" w:cs="Arial"/>
        </w:rPr>
        <w:t>., (20</w:t>
      </w:r>
      <w:r w:rsidR="00F47192">
        <w:rPr>
          <w:rFonts w:ascii="Arial" w:hAnsi="Arial" w:cs="Arial"/>
        </w:rPr>
        <w:t>0</w:t>
      </w:r>
      <w:r w:rsidRPr="005402E4">
        <w:rPr>
          <w:rFonts w:ascii="Arial" w:hAnsi="Arial" w:cs="Arial"/>
        </w:rPr>
        <w:t xml:space="preserve">6) slams at alkaloids in his findings where he examined the effects of the plant extracts in albino mice. According to Böhm and Koller, (2016) flavonoids present in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ED5134">
        <w:rPr>
          <w:rFonts w:ascii="Arial" w:hAnsi="Arial" w:cs="Arial"/>
          <w:i/>
        </w:rPr>
        <w:t xml:space="preserve"> </w:t>
      </w:r>
      <w:r w:rsidRPr="005402E4">
        <w:rPr>
          <w:rFonts w:ascii="Arial" w:hAnsi="Arial" w:cs="Arial"/>
        </w:rPr>
        <w:t xml:space="preserve">are known for their antioxidant properties and have been linked to improved blood circulation and relaxation of blood vessels, which can enhance erectile function and overall sexual health. The continued production of Testosterone in proceeding weeks of administration of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tends to lead to the negative feedback mechanism on the hypothalamus through the HPG axis; thus, leading to reduction in the level of FSH, LH and then Testosterone produced as evident in this study, this was supported by the reports of Raji </w:t>
      </w:r>
      <w:r w:rsidRPr="007E5176">
        <w:rPr>
          <w:rFonts w:ascii="Arial" w:hAnsi="Arial" w:cs="Arial"/>
          <w:i/>
          <w:iCs/>
        </w:rPr>
        <w:t>et al</w:t>
      </w:r>
      <w:r w:rsidRPr="005402E4">
        <w:rPr>
          <w:rFonts w:ascii="Arial" w:hAnsi="Arial" w:cs="Arial"/>
        </w:rPr>
        <w:t xml:space="preserve">., (2006) and Baffoe </w:t>
      </w:r>
      <w:r w:rsidRPr="007E5176">
        <w:rPr>
          <w:rFonts w:ascii="Arial" w:hAnsi="Arial" w:cs="Arial"/>
          <w:i/>
          <w:iCs/>
        </w:rPr>
        <w:t>et al</w:t>
      </w:r>
      <w:r w:rsidRPr="005402E4">
        <w:rPr>
          <w:rFonts w:ascii="Arial" w:hAnsi="Arial" w:cs="Arial"/>
        </w:rPr>
        <w:t xml:space="preserve">., 2021. </w:t>
      </w:r>
    </w:p>
    <w:p w14:paraId="0E10DD3E" w14:textId="77777777" w:rsidR="005402E4" w:rsidRPr="005402E4" w:rsidRDefault="005402E4" w:rsidP="005402E4">
      <w:pPr>
        <w:jc w:val="both"/>
        <w:rPr>
          <w:rFonts w:ascii="Arial" w:hAnsi="Arial" w:cs="Arial"/>
        </w:rPr>
      </w:pPr>
      <w:r w:rsidRPr="005402E4">
        <w:rPr>
          <w:rFonts w:ascii="Arial" w:hAnsi="Arial" w:cs="Arial"/>
        </w:rPr>
        <w:t xml:space="preserve">The hormonal results from this study are consistent with </w:t>
      </w:r>
      <w:proofErr w:type="spellStart"/>
      <w:r w:rsidRPr="005402E4">
        <w:rPr>
          <w:rFonts w:ascii="Arial" w:hAnsi="Arial" w:cs="Arial"/>
        </w:rPr>
        <w:t>Wopara</w:t>
      </w:r>
      <w:proofErr w:type="spellEnd"/>
      <w:r w:rsidRPr="005402E4">
        <w:rPr>
          <w:rFonts w:ascii="Arial" w:hAnsi="Arial" w:cs="Arial"/>
        </w:rPr>
        <w:t xml:space="preserve"> et al., (2020), Raji </w:t>
      </w:r>
      <w:r w:rsidRPr="00FD3240">
        <w:rPr>
          <w:rFonts w:ascii="Arial" w:hAnsi="Arial" w:cs="Arial"/>
          <w:i/>
          <w:iCs/>
        </w:rPr>
        <w:t>et al</w:t>
      </w:r>
      <w:r w:rsidRPr="005402E4">
        <w:rPr>
          <w:rFonts w:ascii="Arial" w:hAnsi="Arial" w:cs="Arial"/>
        </w:rPr>
        <w:t xml:space="preserve">., (2006) and Baffoe </w:t>
      </w:r>
      <w:r w:rsidRPr="00FD3240">
        <w:rPr>
          <w:rFonts w:ascii="Arial" w:hAnsi="Arial" w:cs="Arial"/>
          <w:i/>
          <w:iCs/>
        </w:rPr>
        <w:t>et al</w:t>
      </w:r>
      <w:r w:rsidRPr="005402E4">
        <w:rPr>
          <w:rFonts w:ascii="Arial" w:hAnsi="Arial" w:cs="Arial"/>
        </w:rPr>
        <w:t xml:space="preserve">., (2021) who reported that the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extracts had detrimental effects observed on the levels of Luteinizing hormone (LH) and Follicle stimulating hormone (FSH) thus leading to the decreased level of Testosterone in animals administered with the plant extract. However, a study by </w:t>
      </w:r>
      <w:proofErr w:type="spellStart"/>
      <w:r w:rsidRPr="005402E4">
        <w:rPr>
          <w:rFonts w:ascii="Arial" w:hAnsi="Arial" w:cs="Arial"/>
        </w:rPr>
        <w:t>Owiredu</w:t>
      </w:r>
      <w:proofErr w:type="spellEnd"/>
      <w:r w:rsidRPr="005402E4">
        <w:rPr>
          <w:rFonts w:ascii="Arial" w:hAnsi="Arial" w:cs="Arial"/>
        </w:rPr>
        <w:t xml:space="preserve"> </w:t>
      </w:r>
      <w:r w:rsidRPr="00FD3240">
        <w:rPr>
          <w:rFonts w:ascii="Arial" w:hAnsi="Arial" w:cs="Arial"/>
          <w:i/>
          <w:iCs/>
        </w:rPr>
        <w:t>et al</w:t>
      </w:r>
      <w:r w:rsidRPr="005402E4">
        <w:rPr>
          <w:rFonts w:ascii="Arial" w:hAnsi="Arial" w:cs="Arial"/>
        </w:rPr>
        <w:t xml:space="preserve">., (2007) reported that the extract of the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when administered, as an aphrodisiac, initially caused increase in the level of testosterone in the second week of administration to increase sexual desires before the level continued to drop in proceeding weeks of administration. In this study is however in agreement with the studies of </w:t>
      </w:r>
      <w:proofErr w:type="spellStart"/>
      <w:r w:rsidRPr="005402E4">
        <w:rPr>
          <w:rFonts w:ascii="Arial" w:hAnsi="Arial" w:cs="Arial"/>
        </w:rPr>
        <w:t>Wopara</w:t>
      </w:r>
      <w:proofErr w:type="spellEnd"/>
      <w:r w:rsidRPr="005402E4">
        <w:rPr>
          <w:rFonts w:ascii="Arial" w:hAnsi="Arial" w:cs="Arial"/>
        </w:rPr>
        <w:t xml:space="preserve"> </w:t>
      </w:r>
      <w:r w:rsidRPr="00FD3240">
        <w:rPr>
          <w:rFonts w:ascii="Arial" w:hAnsi="Arial" w:cs="Arial"/>
          <w:i/>
          <w:iCs/>
        </w:rPr>
        <w:t>et al</w:t>
      </w:r>
      <w:r w:rsidRPr="005402E4">
        <w:rPr>
          <w:rFonts w:ascii="Arial" w:hAnsi="Arial" w:cs="Arial"/>
        </w:rPr>
        <w:t xml:space="preserve">., (2020), on the effects of administration of extract of the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in causing decrease in the levels of Luteinizing hormone (LH), Follicle stimulating hormone (FSH) and Testosterone.</w:t>
      </w:r>
    </w:p>
    <w:p w14:paraId="38043C23" w14:textId="77777777" w:rsidR="005402E4" w:rsidRPr="005402E4" w:rsidRDefault="005402E4" w:rsidP="005402E4">
      <w:pPr>
        <w:jc w:val="both"/>
        <w:rPr>
          <w:rFonts w:ascii="Arial" w:hAnsi="Arial" w:cs="Arial"/>
        </w:rPr>
      </w:pPr>
      <w:proofErr w:type="spellStart"/>
      <w:r w:rsidRPr="005402E4">
        <w:rPr>
          <w:rFonts w:ascii="Arial" w:hAnsi="Arial" w:cs="Arial"/>
        </w:rPr>
        <w:t>Egwurugwu</w:t>
      </w:r>
      <w:proofErr w:type="spellEnd"/>
      <w:r w:rsidRPr="005402E4">
        <w:rPr>
          <w:rFonts w:ascii="Arial" w:hAnsi="Arial" w:cs="Arial"/>
        </w:rPr>
        <w:t xml:space="preserve"> </w:t>
      </w:r>
      <w:r w:rsidRPr="00BB52AF">
        <w:rPr>
          <w:rFonts w:ascii="Arial" w:hAnsi="Arial" w:cs="Arial"/>
          <w:i/>
          <w:iCs/>
        </w:rPr>
        <w:t>et al</w:t>
      </w:r>
      <w:r w:rsidRPr="005402E4">
        <w:rPr>
          <w:rFonts w:ascii="Arial" w:hAnsi="Arial" w:cs="Arial"/>
        </w:rPr>
        <w:t>., (2013) earlier reported that doses of Zinc less than 40mg/kg had beneficial effects on the level of reproductive hormones needed for spermatogenesis. It was observed in this study that the level of Luteinizing hormone (LH) and Follicle stimulating hormone (FSH) increased in the Zinc treated groups compared to the control (</w:t>
      </w:r>
      <w:proofErr w:type="spellStart"/>
      <w:r w:rsidRPr="005402E4">
        <w:rPr>
          <w:rFonts w:ascii="Arial" w:hAnsi="Arial" w:cs="Arial"/>
        </w:rPr>
        <w:t>Egwurugwu</w:t>
      </w:r>
      <w:proofErr w:type="spellEnd"/>
      <w:r w:rsidRPr="005402E4">
        <w:rPr>
          <w:rFonts w:ascii="Arial" w:hAnsi="Arial" w:cs="Arial"/>
        </w:rPr>
        <w:t xml:space="preserve"> </w:t>
      </w:r>
      <w:r w:rsidRPr="00BB52AF">
        <w:rPr>
          <w:rFonts w:ascii="Arial" w:hAnsi="Arial" w:cs="Arial"/>
          <w:i/>
          <w:iCs/>
        </w:rPr>
        <w:t>et al</w:t>
      </w:r>
      <w:r w:rsidRPr="005402E4">
        <w:rPr>
          <w:rFonts w:ascii="Arial" w:hAnsi="Arial" w:cs="Arial"/>
        </w:rPr>
        <w:t xml:space="preserve">., 2013) while it decreased in the animal groups treated with methanol extract of the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ED5134">
        <w:rPr>
          <w:rFonts w:ascii="Arial" w:hAnsi="Arial" w:cs="Arial"/>
          <w:i/>
        </w:rPr>
        <w:t xml:space="preserve"> </w:t>
      </w:r>
      <w:r w:rsidRPr="005402E4">
        <w:rPr>
          <w:rFonts w:ascii="Arial" w:hAnsi="Arial" w:cs="Arial"/>
        </w:rPr>
        <w:t xml:space="preserve">root (Raji </w:t>
      </w:r>
      <w:r w:rsidRPr="00BB52AF">
        <w:rPr>
          <w:rFonts w:ascii="Arial" w:hAnsi="Arial" w:cs="Arial"/>
          <w:i/>
          <w:iCs/>
        </w:rPr>
        <w:t>et al</w:t>
      </w:r>
      <w:r w:rsidRPr="005402E4">
        <w:rPr>
          <w:rFonts w:ascii="Arial" w:hAnsi="Arial" w:cs="Arial"/>
        </w:rPr>
        <w:t xml:space="preserve">., 2006; Baffoe </w:t>
      </w:r>
      <w:r w:rsidRPr="00BB52AF">
        <w:rPr>
          <w:rFonts w:ascii="Arial" w:hAnsi="Arial" w:cs="Arial"/>
          <w:i/>
          <w:iCs/>
        </w:rPr>
        <w:t>et al</w:t>
      </w:r>
      <w:r w:rsidRPr="005402E4">
        <w:rPr>
          <w:rFonts w:ascii="Arial" w:hAnsi="Arial" w:cs="Arial"/>
        </w:rPr>
        <w:t xml:space="preserve">., 2021) while a recovery increase can be observed in the groups co-administered with Zinc 20mg/kg and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at 500mg/kg and 1,000mg/kg respectively when compared with the groups administered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only. The testosterone level was increased in the Zinc-treated groups compared to the control due to the spermatogenic effect of Zinc in spermatogenesis (</w:t>
      </w:r>
      <w:proofErr w:type="spellStart"/>
      <w:r w:rsidRPr="005402E4">
        <w:rPr>
          <w:rFonts w:ascii="Arial" w:hAnsi="Arial" w:cs="Arial"/>
        </w:rPr>
        <w:t>Egwurugwu</w:t>
      </w:r>
      <w:proofErr w:type="spellEnd"/>
      <w:r w:rsidRPr="005402E4">
        <w:rPr>
          <w:rFonts w:ascii="Arial" w:hAnsi="Arial" w:cs="Arial"/>
        </w:rPr>
        <w:t xml:space="preserve"> </w:t>
      </w:r>
      <w:r w:rsidRPr="00DA0B39">
        <w:rPr>
          <w:rFonts w:ascii="Arial" w:hAnsi="Arial" w:cs="Arial"/>
          <w:i/>
          <w:iCs/>
        </w:rPr>
        <w:t>et al</w:t>
      </w:r>
      <w:r w:rsidRPr="005402E4">
        <w:rPr>
          <w:rFonts w:ascii="Arial" w:hAnsi="Arial" w:cs="Arial"/>
        </w:rPr>
        <w:t xml:space="preserve">., 2013; Ma </w:t>
      </w:r>
      <w:r w:rsidRPr="00DA0B39">
        <w:rPr>
          <w:rFonts w:ascii="Arial" w:hAnsi="Arial" w:cs="Arial"/>
          <w:i/>
          <w:iCs/>
        </w:rPr>
        <w:t>et al</w:t>
      </w:r>
      <w:r w:rsidRPr="005402E4">
        <w:rPr>
          <w:rFonts w:ascii="Arial" w:hAnsi="Arial" w:cs="Arial"/>
        </w:rPr>
        <w:t xml:space="preserve">., 2020; </w:t>
      </w:r>
      <w:proofErr w:type="spellStart"/>
      <w:r w:rsidRPr="005402E4">
        <w:rPr>
          <w:rFonts w:ascii="Arial" w:hAnsi="Arial" w:cs="Arial"/>
        </w:rPr>
        <w:t>Esfiokhi</w:t>
      </w:r>
      <w:proofErr w:type="spellEnd"/>
      <w:r w:rsidRPr="005402E4">
        <w:rPr>
          <w:rFonts w:ascii="Arial" w:hAnsi="Arial" w:cs="Arial"/>
        </w:rPr>
        <w:t xml:space="preserve"> et al., 2023) while it decreased in groups treated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at 500mg/kg and 1,000mg/kg when compared to the control as supported by Raji </w:t>
      </w:r>
      <w:r w:rsidRPr="00DA0B39">
        <w:rPr>
          <w:rFonts w:ascii="Arial" w:hAnsi="Arial" w:cs="Arial"/>
          <w:i/>
          <w:iCs/>
        </w:rPr>
        <w:t>et al</w:t>
      </w:r>
      <w:r w:rsidRPr="005402E4">
        <w:rPr>
          <w:rFonts w:ascii="Arial" w:hAnsi="Arial" w:cs="Arial"/>
        </w:rPr>
        <w:t xml:space="preserve">., (2006) who reported that level of testosterone decreased with doses higher than 50mg/kg. The report of Baffoe </w:t>
      </w:r>
      <w:r w:rsidRPr="00DA0B39">
        <w:rPr>
          <w:rFonts w:ascii="Arial" w:hAnsi="Arial" w:cs="Arial"/>
          <w:i/>
          <w:iCs/>
        </w:rPr>
        <w:t>et al</w:t>
      </w:r>
      <w:r w:rsidRPr="005402E4">
        <w:rPr>
          <w:rFonts w:ascii="Arial" w:hAnsi="Arial" w:cs="Arial"/>
        </w:rPr>
        <w:t>., (2021) also agrees with this.</w:t>
      </w:r>
    </w:p>
    <w:p w14:paraId="1583CF6D" w14:textId="2F3A8D28" w:rsidR="005402E4" w:rsidRPr="005402E4" w:rsidRDefault="005402E4" w:rsidP="005402E4">
      <w:pPr>
        <w:jc w:val="both"/>
        <w:rPr>
          <w:rFonts w:ascii="Arial" w:hAnsi="Arial" w:cs="Arial"/>
        </w:rPr>
      </w:pPr>
      <w:r w:rsidRPr="005402E4">
        <w:rPr>
          <w:rFonts w:ascii="Arial" w:hAnsi="Arial" w:cs="Arial"/>
        </w:rPr>
        <w:t xml:space="preserve">The histological examination of the testicular tissue with the usage of the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in this study in tandem with previous reports (Raji </w:t>
      </w:r>
      <w:r w:rsidRPr="00DA0B39">
        <w:rPr>
          <w:rFonts w:ascii="Arial" w:hAnsi="Arial" w:cs="Arial"/>
          <w:i/>
          <w:iCs/>
        </w:rPr>
        <w:t>et al</w:t>
      </w:r>
      <w:r w:rsidRPr="005402E4">
        <w:rPr>
          <w:rFonts w:ascii="Arial" w:hAnsi="Arial" w:cs="Arial"/>
        </w:rPr>
        <w:t xml:space="preserve">., 2006; Baffoe </w:t>
      </w:r>
      <w:r w:rsidRPr="00DA0B39">
        <w:rPr>
          <w:rFonts w:ascii="Arial" w:hAnsi="Arial" w:cs="Arial"/>
          <w:i/>
          <w:iCs/>
        </w:rPr>
        <w:t>et al</w:t>
      </w:r>
      <w:r w:rsidRPr="005402E4">
        <w:rPr>
          <w:rFonts w:ascii="Arial" w:hAnsi="Arial" w:cs="Arial"/>
        </w:rPr>
        <w:t xml:space="preserve">., 2021). The </w:t>
      </w:r>
      <w:proofErr w:type="spellStart"/>
      <w:r w:rsidRPr="005402E4">
        <w:rPr>
          <w:rFonts w:ascii="Arial" w:hAnsi="Arial" w:cs="Arial"/>
        </w:rPr>
        <w:t>Haematoxylin</w:t>
      </w:r>
      <w:proofErr w:type="spellEnd"/>
      <w:r w:rsidRPr="005402E4">
        <w:rPr>
          <w:rFonts w:ascii="Arial" w:hAnsi="Arial" w:cs="Arial"/>
        </w:rPr>
        <w:t xml:space="preserve"> and Eosin (H&amp;E)-stained testicular section of animal </w:t>
      </w:r>
      <w:r w:rsidRPr="005402E4">
        <w:rPr>
          <w:rFonts w:ascii="Arial" w:hAnsi="Arial" w:cs="Arial"/>
        </w:rPr>
        <w:lastRenderedPageBreak/>
        <w:t xml:space="preserve">groups treated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revealed several seminiferous tubules with wider lumen indicating spermatogenic arrest and degeneration of the spermatocytes, with the distortion of the interstitial spaces and degenerating Leydig cells. These degenerative changes are suggestive of varying degrees of Oligospermia depending on the dosage of the extract administered.  A well-defined normal testicular and epididymal histology is highly required for the process of spermatogenesis as reported and histopathological changes can cause arrest of spermatogenesis, </w:t>
      </w:r>
      <w:proofErr w:type="spellStart"/>
      <w:r w:rsidRPr="005402E4">
        <w:rPr>
          <w:rFonts w:ascii="Arial" w:hAnsi="Arial" w:cs="Arial"/>
        </w:rPr>
        <w:t>hypospermia</w:t>
      </w:r>
      <w:proofErr w:type="spellEnd"/>
      <w:r w:rsidRPr="005402E4">
        <w:rPr>
          <w:rFonts w:ascii="Arial" w:hAnsi="Arial" w:cs="Arial"/>
        </w:rPr>
        <w:t xml:space="preserve">, oligospermia etc. (Moore </w:t>
      </w:r>
      <w:r w:rsidRPr="000B54DB">
        <w:rPr>
          <w:rFonts w:ascii="Arial" w:hAnsi="Arial" w:cs="Arial"/>
          <w:i/>
          <w:iCs/>
        </w:rPr>
        <w:t>et al</w:t>
      </w:r>
      <w:r w:rsidRPr="005402E4">
        <w:rPr>
          <w:rFonts w:ascii="Arial" w:hAnsi="Arial" w:cs="Arial"/>
        </w:rPr>
        <w:t>., (200</w:t>
      </w:r>
      <w:r w:rsidR="00644056">
        <w:rPr>
          <w:rFonts w:ascii="Arial" w:hAnsi="Arial" w:cs="Arial"/>
        </w:rPr>
        <w:t>6</w:t>
      </w:r>
      <w:r w:rsidRPr="005402E4">
        <w:rPr>
          <w:rFonts w:ascii="Arial" w:hAnsi="Arial" w:cs="Arial"/>
        </w:rPr>
        <w:t>) which likely explains the reason for the anti-</w:t>
      </w:r>
      <w:proofErr w:type="spellStart"/>
      <w:r w:rsidRPr="005402E4">
        <w:rPr>
          <w:rFonts w:ascii="Arial" w:hAnsi="Arial" w:cs="Arial"/>
        </w:rPr>
        <w:t>ferltility</w:t>
      </w:r>
      <w:proofErr w:type="spellEnd"/>
      <w:r w:rsidRPr="005402E4">
        <w:rPr>
          <w:rFonts w:ascii="Arial" w:hAnsi="Arial" w:cs="Arial"/>
        </w:rPr>
        <w:t xml:space="preserve"> effects of the plant extract. Similar effects were observed with the epididymis, suggesting that these phytochemical contents of the plant play a role in disrupting normal spermatogenesis and overall reproductive health. The ducts of animals treated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are seen with no storage of spermatozoa within the lumen indicating reduced or no spermatogenic activity. The reports of </w:t>
      </w:r>
      <w:proofErr w:type="spellStart"/>
      <w:r w:rsidRPr="005402E4">
        <w:rPr>
          <w:rFonts w:ascii="Arial" w:hAnsi="Arial" w:cs="Arial"/>
        </w:rPr>
        <w:t>Wopara</w:t>
      </w:r>
      <w:proofErr w:type="spellEnd"/>
      <w:r w:rsidRPr="005402E4">
        <w:rPr>
          <w:rFonts w:ascii="Arial" w:hAnsi="Arial" w:cs="Arial"/>
        </w:rPr>
        <w:t xml:space="preserve"> </w:t>
      </w:r>
      <w:r w:rsidRPr="000B54DB">
        <w:rPr>
          <w:rFonts w:ascii="Arial" w:hAnsi="Arial" w:cs="Arial"/>
          <w:i/>
          <w:iCs/>
        </w:rPr>
        <w:t>et al</w:t>
      </w:r>
      <w:r w:rsidRPr="005402E4">
        <w:rPr>
          <w:rFonts w:ascii="Arial" w:hAnsi="Arial" w:cs="Arial"/>
        </w:rPr>
        <w:t xml:space="preserve">., (2020) and Baffoe </w:t>
      </w:r>
      <w:r w:rsidRPr="000B54DB">
        <w:rPr>
          <w:rFonts w:ascii="Arial" w:hAnsi="Arial" w:cs="Arial"/>
          <w:i/>
          <w:iCs/>
        </w:rPr>
        <w:t>et al</w:t>
      </w:r>
      <w:r w:rsidRPr="005402E4">
        <w:rPr>
          <w:rFonts w:ascii="Arial" w:hAnsi="Arial" w:cs="Arial"/>
        </w:rPr>
        <w:t xml:space="preserve">., (2021) support this. The Zinc treat animal groups in this study, in contrast had a well-defined normal testicular and epididymal histoarchitecture in accordance with the report of Razavi </w:t>
      </w:r>
      <w:r w:rsidRPr="000B54DB">
        <w:rPr>
          <w:rFonts w:ascii="Arial" w:hAnsi="Arial" w:cs="Arial"/>
          <w:i/>
          <w:iCs/>
        </w:rPr>
        <w:t>et al</w:t>
      </w:r>
      <w:r w:rsidRPr="005402E4">
        <w:rPr>
          <w:rFonts w:ascii="Arial" w:hAnsi="Arial" w:cs="Arial"/>
        </w:rPr>
        <w:t>., (201</w:t>
      </w:r>
      <w:r w:rsidR="00506F17">
        <w:rPr>
          <w:rFonts w:ascii="Arial" w:hAnsi="Arial" w:cs="Arial"/>
        </w:rPr>
        <w:t>9</w:t>
      </w:r>
      <w:r w:rsidRPr="005402E4">
        <w:rPr>
          <w:rFonts w:ascii="Arial" w:hAnsi="Arial" w:cs="Arial"/>
        </w:rPr>
        <w:t xml:space="preserve">). The animal groups co-administered with Zinc 20mg/kg and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at 500mg/kg and 1,000mg/kg respectively appeared better compared to the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treated groups, which is suggestive of Zinc-ameliorative properties when co-administered with the extract. Toluidine blue-stained testicular sections of the extract treated animal groups also indicated big tubular vacuolation with degeneration of the germinal layer. Toluidine blue-stained testicular sections of the Zinc-treated animal group showed normal seminiferous tubules and the lumen lined by normal spermatids (with their tailpiece, middle-piece and headpiece seen) thus indicating normal sperm morphology. Groups co-administered with Zinc 20mg/kg and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 at 500mg/kg and 1,000mg/kg respectively appeared close to normal histomorphology, suggestive of the ameliorative properties of zinc when co-administered with methanol extract of </w:t>
      </w:r>
      <w:proofErr w:type="spellStart"/>
      <w:r w:rsidRPr="00ED5134">
        <w:rPr>
          <w:rFonts w:ascii="Arial" w:hAnsi="Arial" w:cs="Arial"/>
          <w:i/>
        </w:rPr>
        <w:t>Sphenocentrum</w:t>
      </w:r>
      <w:proofErr w:type="spellEnd"/>
      <w:r w:rsidRPr="00ED5134">
        <w:rPr>
          <w:rFonts w:ascii="Arial" w:hAnsi="Arial" w:cs="Arial"/>
          <w:i/>
        </w:rPr>
        <w:t xml:space="preserve"> </w:t>
      </w:r>
      <w:proofErr w:type="spellStart"/>
      <w:r w:rsidRPr="00ED5134">
        <w:rPr>
          <w:rFonts w:ascii="Arial" w:hAnsi="Arial" w:cs="Arial"/>
          <w:i/>
        </w:rPr>
        <w:t>jollyanum</w:t>
      </w:r>
      <w:proofErr w:type="spellEnd"/>
      <w:r w:rsidRPr="005402E4">
        <w:rPr>
          <w:rFonts w:ascii="Arial" w:hAnsi="Arial" w:cs="Arial"/>
        </w:rPr>
        <w:t xml:space="preserve"> root.</w:t>
      </w:r>
    </w:p>
    <w:p w14:paraId="7CB951B9" w14:textId="77777777" w:rsidR="004E5FEF" w:rsidRDefault="004E5FEF" w:rsidP="004E5FEF">
      <w:pPr>
        <w:pStyle w:val="Heading3"/>
        <w:tabs>
          <w:tab w:val="center" w:pos="1284"/>
        </w:tabs>
        <w:spacing w:before="20" w:after="20" w:line="480" w:lineRule="auto"/>
        <w:jc w:val="both"/>
        <w:rPr>
          <w:rStyle w:val="Heading1Char"/>
          <w:rFonts w:cs="Arial"/>
          <w:color w:val="000000" w:themeColor="text1"/>
          <w:sz w:val="20"/>
          <w:szCs w:val="20"/>
        </w:rPr>
      </w:pPr>
    </w:p>
    <w:p w14:paraId="6C813132" w14:textId="127295C6" w:rsidR="00241DBB" w:rsidRDefault="00594FBD" w:rsidP="004E5FEF">
      <w:pPr>
        <w:pStyle w:val="Heading3"/>
        <w:tabs>
          <w:tab w:val="center" w:pos="1284"/>
        </w:tabs>
        <w:spacing w:before="20" w:after="20" w:line="480" w:lineRule="auto"/>
        <w:jc w:val="both"/>
        <w:rPr>
          <w:rStyle w:val="Heading1Char"/>
          <w:rFonts w:cs="Arial"/>
          <w:color w:val="000000" w:themeColor="text1"/>
          <w:sz w:val="20"/>
          <w:szCs w:val="20"/>
        </w:rPr>
      </w:pPr>
      <w:r>
        <w:rPr>
          <w:rStyle w:val="Heading1Char"/>
          <w:rFonts w:cs="Arial"/>
          <w:color w:val="000000" w:themeColor="text1"/>
          <w:sz w:val="20"/>
          <w:szCs w:val="20"/>
        </w:rPr>
        <w:t>4.</w:t>
      </w:r>
      <w:r>
        <w:rPr>
          <w:rStyle w:val="Heading1Char"/>
          <w:rFonts w:cs="Arial"/>
          <w:color w:val="000000" w:themeColor="text1"/>
          <w:sz w:val="20"/>
          <w:szCs w:val="20"/>
        </w:rPr>
        <w:tab/>
      </w:r>
      <w:r w:rsidRPr="00F4608B">
        <w:rPr>
          <w:rStyle w:val="Heading1Char"/>
          <w:rFonts w:cs="Arial"/>
          <w:color w:val="000000" w:themeColor="text1"/>
          <w:sz w:val="20"/>
          <w:szCs w:val="20"/>
        </w:rPr>
        <w:t>CONCLUSION</w:t>
      </w:r>
    </w:p>
    <w:p w14:paraId="33494945" w14:textId="0D1F1B74" w:rsidR="00241DBB" w:rsidRPr="00241DBB" w:rsidRDefault="00241DBB" w:rsidP="00241DBB">
      <w:r w:rsidRPr="00241DBB">
        <w:t xml:space="preserve">This study affirms the previous evidence that shows the adverse effects associated with the use of </w:t>
      </w:r>
      <w:proofErr w:type="spellStart"/>
      <w:r w:rsidRPr="007914D5">
        <w:rPr>
          <w:i/>
          <w:iCs/>
        </w:rPr>
        <w:t>Sphenocentrum</w:t>
      </w:r>
      <w:proofErr w:type="spellEnd"/>
      <w:r w:rsidRPr="007914D5">
        <w:rPr>
          <w:i/>
          <w:iCs/>
        </w:rPr>
        <w:t xml:space="preserve"> </w:t>
      </w:r>
      <w:proofErr w:type="spellStart"/>
      <w:r w:rsidRPr="007914D5">
        <w:rPr>
          <w:i/>
          <w:iCs/>
        </w:rPr>
        <w:t>jollyanum</w:t>
      </w:r>
      <w:proofErr w:type="spellEnd"/>
      <w:r w:rsidRPr="00241DBB">
        <w:t xml:space="preserve"> as a traditional medicinal agent. Its wide usage across Sub-Saharan Africa has however been discouraged due to the anti-fertility effect that </w:t>
      </w:r>
      <w:proofErr w:type="spellStart"/>
      <w:r w:rsidRPr="00241DBB">
        <w:t>Sphenocentrum</w:t>
      </w:r>
      <w:proofErr w:type="spellEnd"/>
      <w:r w:rsidRPr="00241DBB">
        <w:t xml:space="preserve"> </w:t>
      </w:r>
      <w:proofErr w:type="spellStart"/>
      <w:r w:rsidRPr="00241DBB">
        <w:t>jollyanum</w:t>
      </w:r>
      <w:proofErr w:type="spellEnd"/>
      <w:r w:rsidRPr="00241DBB">
        <w:t xml:space="preserve"> has on the male reproductive system as evidenced by recent studies. In this regard, the zinc</w:t>
      </w:r>
      <w:r w:rsidR="007914D5">
        <w:t xml:space="preserve"> sulphate</w:t>
      </w:r>
      <w:r w:rsidRPr="00241DBB">
        <w:t xml:space="preserve"> </w:t>
      </w:r>
      <w:r w:rsidR="007914D5">
        <w:t>adjuvant</w:t>
      </w:r>
      <w:r w:rsidRPr="00241DBB">
        <w:t xml:space="preserve"> used in this study showed an ample beneficial impact on the levels of follicle-stimulating hormone, Luteinizing hormone, testosterone, sperm count, motility, morphology, sperm viability, and histomorphology of the epididymis. This information would assist the regulatory bodies in making an objective appraisal of the usage of zinc as an adjunct to the use of </w:t>
      </w:r>
      <w:proofErr w:type="spellStart"/>
      <w:r w:rsidRPr="00241DBB">
        <w:t>Sphenocentrum</w:t>
      </w:r>
      <w:proofErr w:type="spellEnd"/>
      <w:r w:rsidRPr="00241DBB">
        <w:t xml:space="preserve"> </w:t>
      </w:r>
      <w:proofErr w:type="spellStart"/>
      <w:r w:rsidRPr="00241DBB">
        <w:t>jollyanum</w:t>
      </w:r>
      <w:proofErr w:type="spellEnd"/>
      <w:r w:rsidRPr="00241DBB">
        <w:t>.</w:t>
      </w:r>
    </w:p>
    <w:p w14:paraId="38766A9D" w14:textId="22FC48F2" w:rsidR="004E5FEF" w:rsidRPr="00255336" w:rsidRDefault="004E5FEF" w:rsidP="005C6BFC">
      <w:pPr>
        <w:pStyle w:val="Heading3"/>
        <w:tabs>
          <w:tab w:val="center" w:pos="1284"/>
        </w:tabs>
        <w:spacing w:before="0" w:line="240" w:lineRule="auto"/>
        <w:jc w:val="both"/>
        <w:rPr>
          <w:rFonts w:ascii="Arial" w:hAnsi="Arial" w:cs="Arial"/>
          <w:color w:val="000000" w:themeColor="text1"/>
          <w:sz w:val="20"/>
          <w:szCs w:val="20"/>
        </w:rPr>
      </w:pPr>
      <w:r w:rsidRPr="00F4608B">
        <w:rPr>
          <w:rFonts w:ascii="Arial" w:hAnsi="Arial" w:cs="Arial"/>
          <w:color w:val="000000" w:themeColor="text1"/>
          <w:sz w:val="20"/>
          <w:szCs w:val="20"/>
        </w:rPr>
        <w:t xml:space="preserve"> </w:t>
      </w:r>
    </w:p>
    <w:p w14:paraId="04252DCD" w14:textId="1A46433F" w:rsidR="00F96B9C" w:rsidRDefault="00241DBB" w:rsidP="00255336">
      <w:pPr>
        <w:jc w:val="both"/>
        <w:rPr>
          <w:rFonts w:ascii="Arial" w:hAnsi="Arial" w:cs="Arial"/>
          <w:color w:val="000000" w:themeColor="text1"/>
        </w:rPr>
      </w:pPr>
      <w:r w:rsidRPr="00241DBB">
        <w:rPr>
          <w:rFonts w:ascii="Arial" w:hAnsi="Arial" w:cs="Arial"/>
          <w:color w:val="000000" w:themeColor="text1"/>
        </w:rPr>
        <w:t xml:space="preserve">This study did not elucidate the exact active phytochemical component of </w:t>
      </w:r>
      <w:proofErr w:type="spellStart"/>
      <w:r w:rsidRPr="00241DBB">
        <w:rPr>
          <w:rFonts w:ascii="Arial" w:hAnsi="Arial" w:cs="Arial"/>
          <w:color w:val="000000" w:themeColor="text1"/>
        </w:rPr>
        <w:t>Sphenocentrum</w:t>
      </w:r>
      <w:proofErr w:type="spellEnd"/>
      <w:r w:rsidRPr="00241DBB">
        <w:rPr>
          <w:rFonts w:ascii="Arial" w:hAnsi="Arial" w:cs="Arial"/>
          <w:color w:val="000000" w:themeColor="text1"/>
        </w:rPr>
        <w:t xml:space="preserve"> </w:t>
      </w:r>
      <w:proofErr w:type="spellStart"/>
      <w:r w:rsidRPr="00241DBB">
        <w:rPr>
          <w:rFonts w:ascii="Arial" w:hAnsi="Arial" w:cs="Arial"/>
          <w:color w:val="000000" w:themeColor="text1"/>
        </w:rPr>
        <w:t>jollyanum</w:t>
      </w:r>
      <w:proofErr w:type="spellEnd"/>
      <w:r w:rsidRPr="00241DBB">
        <w:rPr>
          <w:rFonts w:ascii="Arial" w:hAnsi="Arial" w:cs="Arial"/>
          <w:color w:val="000000" w:themeColor="text1"/>
        </w:rPr>
        <w:t xml:space="preserve"> responsible for its adverse effects. Further research is needed to focus on the exact phytochemicals responsible for its effects. The usage of zinc with </w:t>
      </w:r>
      <w:proofErr w:type="spellStart"/>
      <w:r w:rsidRPr="00241DBB">
        <w:rPr>
          <w:rFonts w:ascii="Arial" w:hAnsi="Arial" w:cs="Arial"/>
          <w:color w:val="000000" w:themeColor="text1"/>
        </w:rPr>
        <w:t>Sphenocentrum</w:t>
      </w:r>
      <w:proofErr w:type="spellEnd"/>
      <w:r w:rsidRPr="00241DBB">
        <w:rPr>
          <w:rFonts w:ascii="Arial" w:hAnsi="Arial" w:cs="Arial"/>
          <w:color w:val="000000" w:themeColor="text1"/>
        </w:rPr>
        <w:t xml:space="preserve"> </w:t>
      </w:r>
      <w:proofErr w:type="spellStart"/>
      <w:r w:rsidRPr="00241DBB">
        <w:rPr>
          <w:rFonts w:ascii="Arial" w:hAnsi="Arial" w:cs="Arial"/>
          <w:color w:val="000000" w:themeColor="text1"/>
        </w:rPr>
        <w:t>jollyanum</w:t>
      </w:r>
      <w:proofErr w:type="spellEnd"/>
      <w:r w:rsidRPr="00241DBB">
        <w:rPr>
          <w:rFonts w:ascii="Arial" w:hAnsi="Arial" w:cs="Arial"/>
          <w:color w:val="000000" w:themeColor="text1"/>
        </w:rPr>
        <w:t xml:space="preserve"> requires a further investigation to ascertain</w:t>
      </w:r>
      <w:r w:rsidR="008858CC">
        <w:rPr>
          <w:rFonts w:ascii="Arial" w:hAnsi="Arial" w:cs="Arial"/>
          <w:color w:val="000000" w:themeColor="text1"/>
        </w:rPr>
        <w:t xml:space="preserve"> that there is</w:t>
      </w:r>
      <w:r w:rsidRPr="00241DBB">
        <w:rPr>
          <w:rFonts w:ascii="Arial" w:hAnsi="Arial" w:cs="Arial"/>
          <w:color w:val="000000" w:themeColor="text1"/>
        </w:rPr>
        <w:t xml:space="preserve"> no contraindication of the two substances in humans. </w:t>
      </w:r>
    </w:p>
    <w:p w14:paraId="0270AD5A" w14:textId="77777777" w:rsidR="0041357C" w:rsidRDefault="0041357C" w:rsidP="005C6BFC">
      <w:pPr>
        <w:spacing w:before="240"/>
        <w:jc w:val="both"/>
        <w:rPr>
          <w:rFonts w:ascii="Arial" w:hAnsi="Arial" w:cs="Arial"/>
          <w:b/>
          <w:bCs/>
          <w:color w:val="000000" w:themeColor="text1"/>
        </w:rPr>
      </w:pPr>
    </w:p>
    <w:p w14:paraId="2CAC6507" w14:textId="0CDBDDAE" w:rsidR="005C6BFC" w:rsidRPr="005C6BFC" w:rsidRDefault="005C6BFC" w:rsidP="005C6BFC">
      <w:pPr>
        <w:spacing w:before="240"/>
        <w:jc w:val="both"/>
        <w:rPr>
          <w:rFonts w:ascii="Arial" w:hAnsi="Arial" w:cs="Arial"/>
          <w:b/>
          <w:bCs/>
          <w:color w:val="000000" w:themeColor="text1"/>
        </w:rPr>
      </w:pPr>
      <w:r w:rsidRPr="005C6BFC">
        <w:rPr>
          <w:rFonts w:ascii="Arial" w:hAnsi="Arial" w:cs="Arial"/>
          <w:b/>
          <w:bCs/>
          <w:color w:val="000000" w:themeColor="text1"/>
        </w:rPr>
        <w:t>CONSENT</w:t>
      </w:r>
    </w:p>
    <w:p w14:paraId="222D5971" w14:textId="3C271704" w:rsidR="00172573" w:rsidRDefault="005C6BFC" w:rsidP="005C6BFC">
      <w:pPr>
        <w:spacing w:before="240"/>
        <w:jc w:val="both"/>
        <w:rPr>
          <w:rFonts w:ascii="Arial" w:hAnsi="Arial" w:cs="Arial"/>
          <w:color w:val="000000" w:themeColor="text1"/>
        </w:rPr>
      </w:pPr>
      <w:r>
        <w:rPr>
          <w:rFonts w:ascii="Arial" w:hAnsi="Arial" w:cs="Arial"/>
          <w:color w:val="000000" w:themeColor="text1"/>
        </w:rPr>
        <w:t>It is not applicable</w:t>
      </w:r>
      <w:r w:rsidR="00DD4602">
        <w:rPr>
          <w:rFonts w:ascii="Arial" w:hAnsi="Arial" w:cs="Arial"/>
          <w:color w:val="000000" w:themeColor="text1"/>
        </w:rPr>
        <w:t>.</w:t>
      </w:r>
    </w:p>
    <w:p w14:paraId="6C91F0EE" w14:textId="4C84A960" w:rsidR="00F96B9C" w:rsidRDefault="00172573" w:rsidP="00F96B9C">
      <w:pPr>
        <w:spacing w:before="240"/>
        <w:jc w:val="both"/>
        <w:rPr>
          <w:rFonts w:ascii="Arial" w:hAnsi="Arial" w:cs="Arial"/>
          <w:b/>
          <w:bCs/>
          <w:color w:val="000000" w:themeColor="text1"/>
        </w:rPr>
      </w:pPr>
      <w:r>
        <w:rPr>
          <w:rFonts w:ascii="Arial" w:hAnsi="Arial" w:cs="Arial"/>
          <w:b/>
          <w:bCs/>
          <w:color w:val="000000" w:themeColor="text1"/>
        </w:rPr>
        <w:lastRenderedPageBreak/>
        <w:t>ETHICAL APPROVAL</w:t>
      </w:r>
    </w:p>
    <w:p w14:paraId="46D1E167" w14:textId="2C1AEB10" w:rsidR="006611FF" w:rsidRDefault="00D137BF" w:rsidP="006611FF">
      <w:pPr>
        <w:spacing w:before="240"/>
        <w:jc w:val="both"/>
        <w:rPr>
          <w:rFonts w:ascii="Arial" w:hAnsi="Arial" w:cs="Arial"/>
          <w:color w:val="000000" w:themeColor="text1"/>
        </w:rPr>
      </w:pPr>
      <w:r>
        <w:rPr>
          <w:rFonts w:ascii="Arial" w:hAnsi="Arial" w:cs="Arial"/>
          <w:color w:val="000000" w:themeColor="text1"/>
        </w:rPr>
        <w:t>The e</w:t>
      </w:r>
      <w:r w:rsidRPr="00D137BF">
        <w:rPr>
          <w:rFonts w:ascii="Arial" w:hAnsi="Arial" w:cs="Arial"/>
          <w:color w:val="000000" w:themeColor="text1"/>
        </w:rPr>
        <w:t>thical approval for th</w:t>
      </w:r>
      <w:r>
        <w:rPr>
          <w:rFonts w:ascii="Arial" w:hAnsi="Arial" w:cs="Arial"/>
          <w:color w:val="000000" w:themeColor="text1"/>
        </w:rPr>
        <w:t>is</w:t>
      </w:r>
      <w:r w:rsidRPr="00D137BF">
        <w:rPr>
          <w:rFonts w:ascii="Arial" w:hAnsi="Arial" w:cs="Arial"/>
          <w:color w:val="000000" w:themeColor="text1"/>
        </w:rPr>
        <w:t xml:space="preserve"> research</w:t>
      </w:r>
      <w:r>
        <w:rPr>
          <w:rFonts w:ascii="Arial" w:hAnsi="Arial" w:cs="Arial"/>
          <w:color w:val="000000" w:themeColor="text1"/>
        </w:rPr>
        <w:t xml:space="preserve"> study</w:t>
      </w:r>
      <w:r w:rsidRPr="00D137BF">
        <w:rPr>
          <w:rFonts w:ascii="Arial" w:hAnsi="Arial" w:cs="Arial"/>
          <w:color w:val="000000" w:themeColor="text1"/>
        </w:rPr>
        <w:t xml:space="preserve"> was granted by the Ethical Research Committee of the Faculty of Basic Medical Sciences, </w:t>
      </w:r>
      <w:r w:rsidR="000F6D45">
        <w:rPr>
          <w:rFonts w:ascii="Arial" w:hAnsi="Arial" w:cs="Arial"/>
          <w:color w:val="000000" w:themeColor="text1"/>
        </w:rPr>
        <w:t xml:space="preserve">College of Health Sciences, </w:t>
      </w:r>
      <w:r w:rsidRPr="00D137BF">
        <w:rPr>
          <w:rFonts w:ascii="Arial" w:hAnsi="Arial" w:cs="Arial"/>
          <w:color w:val="000000" w:themeColor="text1"/>
        </w:rPr>
        <w:t>Ladoke Akintola University</w:t>
      </w:r>
      <w:r w:rsidR="000F6D45">
        <w:rPr>
          <w:rFonts w:ascii="Arial" w:hAnsi="Arial" w:cs="Arial"/>
          <w:color w:val="000000" w:themeColor="text1"/>
        </w:rPr>
        <w:t xml:space="preserve"> of Technology, </w:t>
      </w:r>
      <w:proofErr w:type="spellStart"/>
      <w:r w:rsidR="000F6D45">
        <w:rPr>
          <w:rFonts w:ascii="Arial" w:hAnsi="Arial" w:cs="Arial"/>
          <w:color w:val="000000" w:themeColor="text1"/>
        </w:rPr>
        <w:t>Ogbomoso</w:t>
      </w:r>
      <w:proofErr w:type="spellEnd"/>
      <w:r w:rsidR="000F6D45">
        <w:rPr>
          <w:rFonts w:ascii="Arial" w:hAnsi="Arial" w:cs="Arial"/>
          <w:color w:val="000000" w:themeColor="text1"/>
        </w:rPr>
        <w:t>, Nigeria with the approval number</w:t>
      </w:r>
      <w:r w:rsidRPr="00D137BF">
        <w:rPr>
          <w:rFonts w:ascii="Arial" w:hAnsi="Arial" w:cs="Arial"/>
          <w:color w:val="000000" w:themeColor="text1"/>
        </w:rPr>
        <w:t xml:space="preserve"> </w:t>
      </w:r>
      <w:r w:rsidRPr="000F6D45">
        <w:rPr>
          <w:rFonts w:ascii="Arial" w:hAnsi="Arial" w:cs="Arial"/>
          <w:b/>
          <w:bCs/>
          <w:color w:val="000000" w:themeColor="text1"/>
        </w:rPr>
        <w:t>ERCFBMSLAUTECH: 034/05/2024</w:t>
      </w:r>
      <w:r w:rsidRPr="00D137BF">
        <w:rPr>
          <w:rFonts w:ascii="Arial" w:hAnsi="Arial" w:cs="Arial"/>
          <w:color w:val="000000" w:themeColor="text1"/>
        </w:rPr>
        <w:t>.</w:t>
      </w:r>
    </w:p>
    <w:p w14:paraId="43760BB3" w14:textId="77777777" w:rsidR="006611FF" w:rsidRPr="006611FF" w:rsidRDefault="00CE189A" w:rsidP="006611FF">
      <w:pPr>
        <w:spacing w:before="240"/>
        <w:jc w:val="both"/>
        <w:rPr>
          <w:rFonts w:ascii="Arial" w:hAnsi="Arial" w:cs="Arial"/>
          <w:b/>
          <w:bCs/>
          <w:caps/>
          <w:color w:val="000000" w:themeColor="text1"/>
        </w:rPr>
      </w:pPr>
      <w:r w:rsidRPr="006611FF">
        <w:rPr>
          <w:rFonts w:ascii="Arial" w:hAnsi="Arial" w:cs="Arial"/>
          <w:b/>
          <w:bCs/>
          <w:caps/>
          <w:color w:val="000000" w:themeColor="text1"/>
        </w:rPr>
        <w:t>REFERENCES</w:t>
      </w:r>
    </w:p>
    <w:p w14:paraId="3940BA38" w14:textId="7216AB06" w:rsidR="00E8321C" w:rsidRDefault="00E8321C" w:rsidP="001476B1">
      <w:pPr>
        <w:pStyle w:val="ReferHead"/>
        <w:spacing w:before="240"/>
        <w:jc w:val="both"/>
        <w:rPr>
          <w:rFonts w:ascii="Arial" w:hAnsi="Arial" w:cs="Arial"/>
          <w:b w:val="0"/>
          <w:caps w:val="0"/>
          <w:sz w:val="20"/>
        </w:rPr>
      </w:pPr>
      <w:proofErr w:type="spellStart"/>
      <w:r w:rsidRPr="00E8321C">
        <w:rPr>
          <w:rFonts w:ascii="Arial" w:hAnsi="Arial" w:cs="Arial"/>
          <w:b w:val="0"/>
          <w:caps w:val="0"/>
          <w:sz w:val="20"/>
        </w:rPr>
        <w:t>Aboaba</w:t>
      </w:r>
      <w:proofErr w:type="spellEnd"/>
      <w:r w:rsidRPr="00E8321C">
        <w:rPr>
          <w:rFonts w:ascii="Arial" w:hAnsi="Arial" w:cs="Arial"/>
          <w:b w:val="0"/>
          <w:caps w:val="0"/>
          <w:sz w:val="20"/>
        </w:rPr>
        <w:t>, S.A.</w:t>
      </w:r>
      <w:r>
        <w:rPr>
          <w:rFonts w:ascii="Arial" w:hAnsi="Arial" w:cs="Arial"/>
          <w:b w:val="0"/>
          <w:caps w:val="0"/>
          <w:sz w:val="20"/>
        </w:rPr>
        <w:t xml:space="preserve"> &amp;</w:t>
      </w:r>
      <w:r w:rsidRPr="00E8321C">
        <w:rPr>
          <w:rFonts w:ascii="Arial" w:hAnsi="Arial" w:cs="Arial"/>
          <w:b w:val="0"/>
          <w:caps w:val="0"/>
          <w:sz w:val="20"/>
        </w:rPr>
        <w:t xml:space="preserve"> </w:t>
      </w:r>
      <w:proofErr w:type="spellStart"/>
      <w:r w:rsidRPr="00E8321C">
        <w:rPr>
          <w:rFonts w:ascii="Arial" w:hAnsi="Arial" w:cs="Arial"/>
          <w:b w:val="0"/>
          <w:caps w:val="0"/>
          <w:sz w:val="20"/>
        </w:rPr>
        <w:t>Ekundayo</w:t>
      </w:r>
      <w:proofErr w:type="spellEnd"/>
      <w:r w:rsidRPr="00E8321C">
        <w:rPr>
          <w:rFonts w:ascii="Arial" w:hAnsi="Arial" w:cs="Arial"/>
          <w:b w:val="0"/>
          <w:caps w:val="0"/>
          <w:sz w:val="20"/>
        </w:rPr>
        <w:t>, O. (2010)</w:t>
      </w:r>
      <w:r>
        <w:rPr>
          <w:rFonts w:ascii="Arial" w:hAnsi="Arial" w:cs="Arial"/>
          <w:b w:val="0"/>
          <w:caps w:val="0"/>
          <w:sz w:val="20"/>
        </w:rPr>
        <w:t>.</w:t>
      </w:r>
      <w:r w:rsidRPr="00E8321C">
        <w:rPr>
          <w:rFonts w:ascii="Arial" w:hAnsi="Arial" w:cs="Arial"/>
          <w:b w:val="0"/>
          <w:caps w:val="0"/>
          <w:sz w:val="20"/>
        </w:rPr>
        <w:t xml:space="preserve"> Constituents, antibacterial activities and toxicological assay of essential oils of Artocarpus </w:t>
      </w:r>
      <w:proofErr w:type="spellStart"/>
      <w:r w:rsidRPr="00E8321C">
        <w:rPr>
          <w:rFonts w:ascii="Arial" w:hAnsi="Arial" w:cs="Arial"/>
          <w:b w:val="0"/>
          <w:caps w:val="0"/>
          <w:sz w:val="20"/>
        </w:rPr>
        <w:t>communis</w:t>
      </w:r>
      <w:proofErr w:type="spellEnd"/>
      <w:r w:rsidRPr="00E8321C">
        <w:rPr>
          <w:rFonts w:ascii="Arial" w:hAnsi="Arial" w:cs="Arial"/>
          <w:b w:val="0"/>
          <w:caps w:val="0"/>
          <w:sz w:val="20"/>
        </w:rPr>
        <w:t xml:space="preserve"> </w:t>
      </w:r>
      <w:proofErr w:type="spellStart"/>
      <w:r w:rsidRPr="00E8321C">
        <w:rPr>
          <w:rFonts w:ascii="Arial" w:hAnsi="Arial" w:cs="Arial"/>
          <w:b w:val="0"/>
          <w:caps w:val="0"/>
          <w:sz w:val="20"/>
        </w:rPr>
        <w:t>Forst</w:t>
      </w:r>
      <w:proofErr w:type="spellEnd"/>
      <w:r w:rsidRPr="00E8321C">
        <w:rPr>
          <w:rFonts w:ascii="Arial" w:hAnsi="Arial" w:cs="Arial"/>
          <w:b w:val="0"/>
          <w:caps w:val="0"/>
          <w:sz w:val="20"/>
        </w:rPr>
        <w:t xml:space="preserve"> (</w:t>
      </w:r>
      <w:proofErr w:type="spellStart"/>
      <w:r w:rsidRPr="00E8321C">
        <w:rPr>
          <w:rFonts w:ascii="Arial" w:hAnsi="Arial" w:cs="Arial"/>
          <w:b w:val="0"/>
          <w:caps w:val="0"/>
          <w:sz w:val="20"/>
        </w:rPr>
        <w:t>Moraceae</w:t>
      </w:r>
      <w:proofErr w:type="spellEnd"/>
      <w:r w:rsidRPr="00E8321C">
        <w:rPr>
          <w:rFonts w:ascii="Arial" w:hAnsi="Arial" w:cs="Arial"/>
          <w:b w:val="0"/>
          <w:caps w:val="0"/>
          <w:sz w:val="20"/>
        </w:rPr>
        <w:t xml:space="preserve">) and </w:t>
      </w:r>
      <w:proofErr w:type="spellStart"/>
      <w:r w:rsidRPr="00E8321C">
        <w:rPr>
          <w:rFonts w:ascii="Arial" w:hAnsi="Arial" w:cs="Arial"/>
          <w:b w:val="0"/>
          <w:caps w:val="0"/>
          <w:sz w:val="20"/>
        </w:rPr>
        <w:t>Sphenocentrum</w:t>
      </w:r>
      <w:proofErr w:type="spellEnd"/>
      <w:r w:rsidRPr="00E8321C">
        <w:rPr>
          <w:rFonts w:ascii="Arial" w:hAnsi="Arial" w:cs="Arial"/>
          <w:b w:val="0"/>
          <w:caps w:val="0"/>
          <w:sz w:val="20"/>
        </w:rPr>
        <w:t xml:space="preserve"> </w:t>
      </w:r>
      <w:proofErr w:type="spellStart"/>
      <w:r w:rsidRPr="00E8321C">
        <w:rPr>
          <w:rFonts w:ascii="Arial" w:hAnsi="Arial" w:cs="Arial"/>
          <w:b w:val="0"/>
          <w:caps w:val="0"/>
          <w:sz w:val="20"/>
        </w:rPr>
        <w:t>jollyanum</w:t>
      </w:r>
      <w:proofErr w:type="spellEnd"/>
      <w:r w:rsidRPr="00E8321C">
        <w:rPr>
          <w:rFonts w:ascii="Arial" w:hAnsi="Arial" w:cs="Arial"/>
          <w:b w:val="0"/>
          <w:caps w:val="0"/>
          <w:sz w:val="20"/>
        </w:rPr>
        <w:t xml:space="preserve"> (</w:t>
      </w:r>
      <w:proofErr w:type="spellStart"/>
      <w:r w:rsidRPr="00E8321C">
        <w:rPr>
          <w:rFonts w:ascii="Arial" w:hAnsi="Arial" w:cs="Arial"/>
          <w:b w:val="0"/>
          <w:caps w:val="0"/>
          <w:sz w:val="20"/>
        </w:rPr>
        <w:t>Menispermaceae</w:t>
      </w:r>
      <w:proofErr w:type="spellEnd"/>
      <w:r w:rsidRPr="00E8321C">
        <w:rPr>
          <w:rFonts w:ascii="Arial" w:hAnsi="Arial" w:cs="Arial"/>
          <w:b w:val="0"/>
          <w:caps w:val="0"/>
          <w:sz w:val="20"/>
        </w:rPr>
        <w:t>). Int. J. Biol. Chem. Sci., 4, 1455–1461.</w:t>
      </w:r>
    </w:p>
    <w:p w14:paraId="30C8E2F9" w14:textId="31B67749" w:rsidR="00D7414C" w:rsidRDefault="00D7414C" w:rsidP="001476B1">
      <w:pPr>
        <w:pStyle w:val="ReferHead"/>
        <w:spacing w:before="240"/>
        <w:jc w:val="both"/>
        <w:rPr>
          <w:rFonts w:ascii="Arial" w:hAnsi="Arial" w:cs="Arial"/>
          <w:b w:val="0"/>
          <w:caps w:val="0"/>
          <w:sz w:val="20"/>
        </w:rPr>
      </w:pPr>
      <w:r w:rsidRPr="00D7414C">
        <w:rPr>
          <w:rFonts w:ascii="Arial" w:hAnsi="Arial" w:cs="Arial"/>
          <w:b w:val="0"/>
          <w:caps w:val="0"/>
          <w:sz w:val="20"/>
        </w:rPr>
        <w:t>Adelakun, S.A., Ogunlade B., Fidelis, O.P.</w:t>
      </w:r>
      <w:r w:rsidR="00E8321C">
        <w:rPr>
          <w:rFonts w:ascii="Arial" w:hAnsi="Arial" w:cs="Arial"/>
          <w:b w:val="0"/>
          <w:caps w:val="0"/>
          <w:sz w:val="20"/>
        </w:rPr>
        <w:t xml:space="preserve"> &amp;</w:t>
      </w:r>
      <w:r w:rsidRPr="00D7414C">
        <w:rPr>
          <w:rFonts w:ascii="Arial" w:hAnsi="Arial" w:cs="Arial"/>
          <w:b w:val="0"/>
          <w:caps w:val="0"/>
          <w:sz w:val="20"/>
        </w:rPr>
        <w:t xml:space="preserve"> Omotoso, O.D. (2022). Protective effect of</w:t>
      </w:r>
      <w:r>
        <w:rPr>
          <w:rFonts w:ascii="Arial" w:hAnsi="Arial" w:cs="Arial"/>
          <w:b w:val="0"/>
          <w:caps w:val="0"/>
          <w:sz w:val="20"/>
        </w:rPr>
        <w:t xml:space="preserve"> </w:t>
      </w:r>
      <w:r w:rsidRPr="00D7414C">
        <w:rPr>
          <w:rFonts w:ascii="Arial" w:hAnsi="Arial" w:cs="Arial"/>
          <w:b w:val="0"/>
          <w:caps w:val="0"/>
          <w:sz w:val="20"/>
        </w:rPr>
        <w:t>nutritional supplementation of zinc-sulfate against cisplatin-induced</w:t>
      </w:r>
      <w:r>
        <w:rPr>
          <w:rFonts w:ascii="Arial" w:hAnsi="Arial" w:cs="Arial"/>
          <w:b w:val="0"/>
          <w:caps w:val="0"/>
          <w:sz w:val="20"/>
        </w:rPr>
        <w:t xml:space="preserve"> </w:t>
      </w:r>
      <w:proofErr w:type="spellStart"/>
      <w:r w:rsidRPr="00D7414C">
        <w:rPr>
          <w:rFonts w:ascii="Arial" w:hAnsi="Arial" w:cs="Arial"/>
          <w:b w:val="0"/>
          <w:caps w:val="0"/>
          <w:sz w:val="20"/>
        </w:rPr>
        <w:t>spermatogonial</w:t>
      </w:r>
      <w:proofErr w:type="spellEnd"/>
      <w:r w:rsidRPr="00D7414C">
        <w:rPr>
          <w:rFonts w:ascii="Arial" w:hAnsi="Arial" w:cs="Arial"/>
          <w:b w:val="0"/>
          <w:caps w:val="0"/>
          <w:sz w:val="20"/>
        </w:rPr>
        <w:t xml:space="preserve"> and testicular dysfunctions in adult male Sprague-Dawley rats.</w:t>
      </w:r>
      <w:r>
        <w:rPr>
          <w:rFonts w:ascii="Arial" w:hAnsi="Arial" w:cs="Arial"/>
          <w:b w:val="0"/>
          <w:caps w:val="0"/>
          <w:sz w:val="20"/>
        </w:rPr>
        <w:t xml:space="preserve"> </w:t>
      </w:r>
      <w:r w:rsidRPr="00D7414C">
        <w:rPr>
          <w:rFonts w:ascii="Arial" w:hAnsi="Arial" w:cs="Arial"/>
          <w:b w:val="0"/>
          <w:caps w:val="0"/>
          <w:sz w:val="20"/>
        </w:rPr>
        <w:t>Journal of Endocrine and Metabolic Science 100116.</w:t>
      </w:r>
    </w:p>
    <w:p w14:paraId="08587639" w14:textId="585472EC" w:rsidR="007631BC" w:rsidRDefault="007631BC" w:rsidP="001476B1">
      <w:pPr>
        <w:pStyle w:val="ReferHead"/>
        <w:spacing w:before="240"/>
        <w:jc w:val="both"/>
        <w:rPr>
          <w:rFonts w:ascii="Arial" w:hAnsi="Arial" w:cs="Arial"/>
          <w:b w:val="0"/>
          <w:caps w:val="0"/>
          <w:sz w:val="20"/>
        </w:rPr>
      </w:pPr>
      <w:r w:rsidRPr="007631BC">
        <w:rPr>
          <w:rFonts w:ascii="Arial" w:hAnsi="Arial" w:cs="Arial"/>
          <w:b w:val="0"/>
          <w:caps w:val="0"/>
          <w:sz w:val="20"/>
        </w:rPr>
        <w:t xml:space="preserve">Amidu, N. (2008). An Evaluation of the Central and Sexual Behavioral Effects and Toxicity of the Root Extract of </w:t>
      </w:r>
      <w:proofErr w:type="spellStart"/>
      <w:r w:rsidRPr="007631BC">
        <w:rPr>
          <w:rFonts w:ascii="Arial" w:hAnsi="Arial" w:cs="Arial"/>
          <w:b w:val="0"/>
          <w:caps w:val="0"/>
          <w:sz w:val="20"/>
        </w:rPr>
        <w:t>Sphenocentrum</w:t>
      </w:r>
      <w:proofErr w:type="spellEnd"/>
      <w:r w:rsidRPr="007631BC">
        <w:rPr>
          <w:rFonts w:ascii="Arial" w:hAnsi="Arial" w:cs="Arial"/>
          <w:b w:val="0"/>
          <w:caps w:val="0"/>
          <w:sz w:val="20"/>
        </w:rPr>
        <w:t xml:space="preserve"> </w:t>
      </w:r>
      <w:proofErr w:type="spellStart"/>
      <w:r w:rsidRPr="007631BC">
        <w:rPr>
          <w:rFonts w:ascii="Arial" w:hAnsi="Arial" w:cs="Arial"/>
          <w:b w:val="0"/>
          <w:caps w:val="0"/>
          <w:sz w:val="20"/>
        </w:rPr>
        <w:t>jollyanum</w:t>
      </w:r>
      <w:proofErr w:type="spellEnd"/>
      <w:r w:rsidRPr="007631BC">
        <w:rPr>
          <w:rFonts w:ascii="Arial" w:hAnsi="Arial" w:cs="Arial"/>
          <w:b w:val="0"/>
          <w:caps w:val="0"/>
          <w:sz w:val="20"/>
        </w:rPr>
        <w:t xml:space="preserve"> Pierre (</w:t>
      </w:r>
      <w:proofErr w:type="spellStart"/>
      <w:r w:rsidRPr="007631BC">
        <w:rPr>
          <w:rFonts w:ascii="Arial" w:hAnsi="Arial" w:cs="Arial"/>
          <w:b w:val="0"/>
          <w:caps w:val="0"/>
          <w:sz w:val="20"/>
        </w:rPr>
        <w:t>Menispermaceae</w:t>
      </w:r>
      <w:proofErr w:type="spellEnd"/>
      <w:r w:rsidRPr="007631BC">
        <w:rPr>
          <w:rFonts w:ascii="Arial" w:hAnsi="Arial" w:cs="Arial"/>
          <w:b w:val="0"/>
          <w:caps w:val="0"/>
          <w:sz w:val="20"/>
        </w:rPr>
        <w:t>). Ph.D. Thesis, Department of Molecular Medicine, Kwame Nkrumah University of Science &amp; Technology, Kumasi, Ghana.</w:t>
      </w:r>
    </w:p>
    <w:p w14:paraId="01C56E9D" w14:textId="5B91EDB1" w:rsidR="001476B1" w:rsidRDefault="001476B1" w:rsidP="001476B1">
      <w:pPr>
        <w:pStyle w:val="ReferHead"/>
        <w:spacing w:before="240"/>
        <w:jc w:val="both"/>
        <w:rPr>
          <w:rFonts w:ascii="Arial" w:hAnsi="Arial" w:cs="Arial"/>
          <w:b w:val="0"/>
          <w:caps w:val="0"/>
          <w:sz w:val="20"/>
        </w:rPr>
      </w:pPr>
      <w:r w:rsidRPr="00241DBB">
        <w:rPr>
          <w:rFonts w:ascii="Arial" w:hAnsi="Arial" w:cs="Arial"/>
          <w:b w:val="0"/>
          <w:caps w:val="0"/>
          <w:sz w:val="20"/>
        </w:rPr>
        <w:t xml:space="preserve">Baffoe, </w:t>
      </w:r>
      <w:r w:rsidR="002D6BDF">
        <w:rPr>
          <w:rFonts w:ascii="Arial" w:hAnsi="Arial" w:cs="Arial"/>
          <w:b w:val="0"/>
          <w:caps w:val="0"/>
          <w:sz w:val="20"/>
        </w:rPr>
        <w:t>M</w:t>
      </w:r>
      <w:r w:rsidRPr="00241DBB">
        <w:rPr>
          <w:rFonts w:ascii="Arial" w:hAnsi="Arial" w:cs="Arial"/>
          <w:b w:val="0"/>
          <w:caps w:val="0"/>
          <w:sz w:val="20"/>
        </w:rPr>
        <w:t xml:space="preserve">., </w:t>
      </w:r>
      <w:proofErr w:type="spellStart"/>
      <w:r w:rsidR="002D6BDF">
        <w:rPr>
          <w:rFonts w:ascii="Arial" w:hAnsi="Arial" w:cs="Arial"/>
          <w:b w:val="0"/>
          <w:caps w:val="0"/>
          <w:sz w:val="20"/>
        </w:rPr>
        <w:t>K</w:t>
      </w:r>
      <w:r w:rsidRPr="00241DBB">
        <w:rPr>
          <w:rFonts w:ascii="Arial" w:hAnsi="Arial" w:cs="Arial"/>
          <w:b w:val="0"/>
          <w:caps w:val="0"/>
          <w:sz w:val="20"/>
        </w:rPr>
        <w:t>offuor</w:t>
      </w:r>
      <w:proofErr w:type="spellEnd"/>
      <w:r w:rsidRPr="00241DBB">
        <w:rPr>
          <w:rFonts w:ascii="Arial" w:hAnsi="Arial" w:cs="Arial"/>
          <w:b w:val="0"/>
          <w:caps w:val="0"/>
          <w:sz w:val="20"/>
        </w:rPr>
        <w:t xml:space="preserve">, </w:t>
      </w:r>
      <w:r w:rsidR="002D6BDF">
        <w:rPr>
          <w:rFonts w:ascii="Arial" w:hAnsi="Arial" w:cs="Arial"/>
          <w:b w:val="0"/>
          <w:caps w:val="0"/>
          <w:sz w:val="20"/>
        </w:rPr>
        <w:t>G</w:t>
      </w:r>
      <w:r w:rsidRPr="00241DBB">
        <w:rPr>
          <w:rFonts w:ascii="Arial" w:hAnsi="Arial" w:cs="Arial"/>
          <w:b w:val="0"/>
          <w:caps w:val="0"/>
          <w:sz w:val="20"/>
        </w:rPr>
        <w:t xml:space="preserve">., </w:t>
      </w:r>
      <w:r w:rsidR="002D6BDF">
        <w:rPr>
          <w:rFonts w:ascii="Arial" w:hAnsi="Arial" w:cs="Arial"/>
          <w:b w:val="0"/>
          <w:caps w:val="0"/>
          <w:sz w:val="20"/>
        </w:rPr>
        <w:t>B</w:t>
      </w:r>
      <w:r w:rsidRPr="00241DBB">
        <w:rPr>
          <w:rFonts w:ascii="Arial" w:hAnsi="Arial" w:cs="Arial"/>
          <w:b w:val="0"/>
          <w:caps w:val="0"/>
          <w:sz w:val="20"/>
        </w:rPr>
        <w:t>affour-</w:t>
      </w:r>
      <w:proofErr w:type="spellStart"/>
      <w:r w:rsidRPr="00241DBB">
        <w:rPr>
          <w:rFonts w:ascii="Arial" w:hAnsi="Arial" w:cs="Arial"/>
          <w:b w:val="0"/>
          <w:caps w:val="0"/>
          <w:sz w:val="20"/>
        </w:rPr>
        <w:t>awuah</w:t>
      </w:r>
      <w:proofErr w:type="spellEnd"/>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caps w:val="0"/>
          <w:sz w:val="20"/>
        </w:rPr>
        <w:t>.</w:t>
      </w:r>
      <w:r w:rsidR="002D6BDF">
        <w:rPr>
          <w:rFonts w:ascii="Arial" w:hAnsi="Arial" w:cs="Arial"/>
          <w:b w:val="0"/>
          <w:caps w:val="0"/>
          <w:sz w:val="20"/>
        </w:rPr>
        <w:t xml:space="preserve"> &amp;</w:t>
      </w:r>
      <w:r w:rsidRPr="00241DBB">
        <w:rPr>
          <w:rFonts w:ascii="Arial" w:hAnsi="Arial" w:cs="Arial"/>
          <w:b w:val="0"/>
          <w:caps w:val="0"/>
          <w:sz w:val="20"/>
        </w:rPr>
        <w:t xml:space="preserve"> </w:t>
      </w:r>
      <w:r w:rsidR="002D6BDF">
        <w:rPr>
          <w:rFonts w:ascii="Arial" w:hAnsi="Arial" w:cs="Arial"/>
          <w:b w:val="0"/>
          <w:caps w:val="0"/>
          <w:sz w:val="20"/>
        </w:rPr>
        <w:t>S</w:t>
      </w:r>
      <w:r w:rsidRPr="00241DBB">
        <w:rPr>
          <w:rFonts w:ascii="Arial" w:hAnsi="Arial" w:cs="Arial"/>
          <w:b w:val="0"/>
          <w:caps w:val="0"/>
          <w:sz w:val="20"/>
        </w:rPr>
        <w:t xml:space="preserve">allah l. (2021).  Assessment of reproductive toxicity of hydroethanolic root extracts of </w:t>
      </w:r>
      <w:proofErr w:type="spellStart"/>
      <w:r w:rsidRPr="00241DBB">
        <w:rPr>
          <w:rFonts w:ascii="Arial" w:hAnsi="Arial" w:cs="Arial"/>
          <w:b w:val="0"/>
          <w:caps w:val="0"/>
          <w:sz w:val="20"/>
        </w:rPr>
        <w:t>caesalpinia</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benthamiana</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sphenocentrum</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jollyanum</w:t>
      </w:r>
      <w:proofErr w:type="spellEnd"/>
      <w:r w:rsidRPr="00241DBB">
        <w:rPr>
          <w:rFonts w:ascii="Arial" w:hAnsi="Arial" w:cs="Arial"/>
          <w:b w:val="0"/>
          <w:caps w:val="0"/>
          <w:sz w:val="20"/>
        </w:rPr>
        <w:t xml:space="preserve">, and </w:t>
      </w:r>
      <w:proofErr w:type="spellStart"/>
      <w:r w:rsidRPr="00241DBB">
        <w:rPr>
          <w:rFonts w:ascii="Arial" w:hAnsi="Arial" w:cs="Arial"/>
          <w:b w:val="0"/>
          <w:caps w:val="0"/>
          <w:sz w:val="20"/>
        </w:rPr>
        <w:t>paullinia</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pinnata</w:t>
      </w:r>
      <w:proofErr w:type="spellEnd"/>
      <w:r w:rsidRPr="00241DBB">
        <w:rPr>
          <w:rFonts w:ascii="Arial" w:hAnsi="Arial" w:cs="Arial"/>
          <w:b w:val="0"/>
          <w:caps w:val="0"/>
          <w:sz w:val="20"/>
        </w:rPr>
        <w:t xml:space="preserve">. J exp </w:t>
      </w:r>
      <w:proofErr w:type="spellStart"/>
      <w:r w:rsidRPr="00241DBB">
        <w:rPr>
          <w:rFonts w:ascii="Arial" w:hAnsi="Arial" w:cs="Arial"/>
          <w:b w:val="0"/>
          <w:caps w:val="0"/>
          <w:sz w:val="20"/>
        </w:rPr>
        <w:t>pharmacol</w:t>
      </w:r>
      <w:proofErr w:type="spellEnd"/>
      <w:r w:rsidRPr="00241DBB">
        <w:rPr>
          <w:rFonts w:ascii="Arial" w:hAnsi="Arial" w:cs="Arial"/>
          <w:b w:val="0"/>
          <w:caps w:val="0"/>
          <w:sz w:val="20"/>
        </w:rPr>
        <w:t>. 13:223-234.</w:t>
      </w:r>
    </w:p>
    <w:p w14:paraId="2A25F5DE" w14:textId="1B2650BC" w:rsidR="00D41F8C" w:rsidRDefault="00D41F8C" w:rsidP="001476B1">
      <w:pPr>
        <w:pStyle w:val="ReferHead"/>
        <w:spacing w:before="240"/>
        <w:jc w:val="both"/>
        <w:rPr>
          <w:rFonts w:ascii="Arial" w:hAnsi="Arial" w:cs="Arial"/>
          <w:b w:val="0"/>
          <w:caps w:val="0"/>
          <w:sz w:val="20"/>
        </w:rPr>
      </w:pPr>
      <w:proofErr w:type="spellStart"/>
      <w:r w:rsidRPr="00D41F8C">
        <w:rPr>
          <w:rFonts w:ascii="Arial" w:hAnsi="Arial" w:cs="Arial"/>
          <w:b w:val="0"/>
          <w:caps w:val="0"/>
          <w:sz w:val="20"/>
        </w:rPr>
        <w:t>Bashandy</w:t>
      </w:r>
      <w:proofErr w:type="spellEnd"/>
      <w:r w:rsidRPr="00D41F8C">
        <w:rPr>
          <w:rFonts w:ascii="Arial" w:hAnsi="Arial" w:cs="Arial"/>
          <w:b w:val="0"/>
          <w:caps w:val="0"/>
          <w:sz w:val="20"/>
        </w:rPr>
        <w:t xml:space="preserve"> S.M., </w:t>
      </w:r>
      <w:proofErr w:type="spellStart"/>
      <w:r w:rsidRPr="00D41F8C">
        <w:rPr>
          <w:rFonts w:ascii="Arial" w:hAnsi="Arial" w:cs="Arial"/>
          <w:b w:val="0"/>
          <w:caps w:val="0"/>
          <w:sz w:val="20"/>
        </w:rPr>
        <w:t>Omara</w:t>
      </w:r>
      <w:proofErr w:type="spellEnd"/>
      <w:r w:rsidRPr="00D41F8C">
        <w:rPr>
          <w:rFonts w:ascii="Arial" w:hAnsi="Arial" w:cs="Arial"/>
          <w:b w:val="0"/>
          <w:caps w:val="0"/>
          <w:sz w:val="20"/>
        </w:rPr>
        <w:t xml:space="preserve"> E.A., </w:t>
      </w:r>
      <w:proofErr w:type="spellStart"/>
      <w:r w:rsidRPr="00D41F8C">
        <w:rPr>
          <w:rFonts w:ascii="Arial" w:hAnsi="Arial" w:cs="Arial"/>
          <w:b w:val="0"/>
          <w:caps w:val="0"/>
          <w:sz w:val="20"/>
        </w:rPr>
        <w:t>Ebaid</w:t>
      </w:r>
      <w:proofErr w:type="spellEnd"/>
      <w:r w:rsidRPr="00D41F8C">
        <w:rPr>
          <w:rFonts w:ascii="Arial" w:hAnsi="Arial" w:cs="Arial"/>
          <w:b w:val="0"/>
          <w:caps w:val="0"/>
          <w:sz w:val="20"/>
        </w:rPr>
        <w:t>, H., Amin, M.M. and Soliman, M.S. (2016). Role of zinc as an antioxidant and anti-inflammatory to relieve cadmium oxidative stress induced testicular damage in rats. Asian Pacific Journal of Tropical Biomedicine.;6(12):1056-64.</w:t>
      </w:r>
    </w:p>
    <w:p w14:paraId="5E9193B7" w14:textId="784CABFF" w:rsidR="007B7373" w:rsidRDefault="007B7373" w:rsidP="001476B1">
      <w:pPr>
        <w:pStyle w:val="ReferHead"/>
        <w:spacing w:before="240"/>
        <w:jc w:val="both"/>
        <w:rPr>
          <w:rFonts w:ascii="Arial" w:hAnsi="Arial" w:cs="Arial"/>
          <w:b w:val="0"/>
          <w:caps w:val="0"/>
          <w:sz w:val="20"/>
        </w:rPr>
      </w:pPr>
      <w:r w:rsidRPr="007B7373">
        <w:rPr>
          <w:rFonts w:ascii="Arial" w:hAnsi="Arial" w:cs="Arial"/>
          <w:b w:val="0"/>
          <w:caps w:val="0"/>
          <w:sz w:val="20"/>
        </w:rPr>
        <w:t>Böhm, V., &amp; Koller, M. (2016). Dietary flavonoid intake and incidence of erectile dysfunction. American Journal of Clinical Nutrition, 103(5), 1303-1310.</w:t>
      </w:r>
    </w:p>
    <w:p w14:paraId="34F1BAEB" w14:textId="77F3C9CC" w:rsidR="008306D5" w:rsidRPr="00241DBB" w:rsidRDefault="008306D5" w:rsidP="001476B1">
      <w:pPr>
        <w:pStyle w:val="ReferHead"/>
        <w:spacing w:before="240"/>
        <w:jc w:val="both"/>
        <w:rPr>
          <w:rFonts w:ascii="Arial" w:hAnsi="Arial" w:cs="Arial"/>
          <w:b w:val="0"/>
          <w:sz w:val="20"/>
        </w:rPr>
      </w:pPr>
      <w:r w:rsidRPr="00241DBB">
        <w:rPr>
          <w:rFonts w:ascii="Arial" w:hAnsi="Arial" w:cs="Arial"/>
          <w:b w:val="0"/>
          <w:caps w:val="0"/>
          <w:sz w:val="20"/>
        </w:rPr>
        <w:t xml:space="preserve">Chen </w:t>
      </w:r>
      <w:r w:rsidR="002D6BDF">
        <w:rPr>
          <w:rFonts w:ascii="Arial" w:hAnsi="Arial" w:cs="Arial"/>
          <w:b w:val="0"/>
          <w:caps w:val="0"/>
          <w:sz w:val="20"/>
        </w:rPr>
        <w:t>Y</w:t>
      </w:r>
      <w:r w:rsidRPr="00241DBB">
        <w:rPr>
          <w:rFonts w:ascii="Arial" w:hAnsi="Arial" w:cs="Arial"/>
          <w:b w:val="0"/>
          <w:caps w:val="0"/>
          <w:sz w:val="20"/>
        </w:rPr>
        <w:t xml:space="preserve">., wang </w:t>
      </w:r>
      <w:r w:rsidR="002D6BDF">
        <w:rPr>
          <w:rFonts w:ascii="Arial" w:hAnsi="Arial" w:cs="Arial"/>
          <w:b w:val="0"/>
          <w:caps w:val="0"/>
          <w:sz w:val="20"/>
        </w:rPr>
        <w:t>X</w:t>
      </w:r>
      <w:r w:rsidRPr="00241DBB">
        <w:rPr>
          <w:rFonts w:ascii="Arial" w:hAnsi="Arial" w:cs="Arial"/>
          <w:b w:val="0"/>
          <w:caps w:val="0"/>
          <w:sz w:val="20"/>
        </w:rPr>
        <w:t xml:space="preserve">., </w:t>
      </w:r>
      <w:r w:rsidR="002D6BDF">
        <w:rPr>
          <w:rFonts w:ascii="Arial" w:hAnsi="Arial" w:cs="Arial"/>
          <w:b w:val="0"/>
          <w:caps w:val="0"/>
          <w:sz w:val="20"/>
        </w:rPr>
        <w:t>Z</w:t>
      </w:r>
      <w:r w:rsidRPr="00241DBB">
        <w:rPr>
          <w:rFonts w:ascii="Arial" w:hAnsi="Arial" w:cs="Arial"/>
          <w:b w:val="0"/>
          <w:caps w:val="0"/>
          <w:sz w:val="20"/>
        </w:rPr>
        <w:t xml:space="preserve">hou </w:t>
      </w:r>
      <w:r w:rsidR="002D6BDF">
        <w:rPr>
          <w:rFonts w:ascii="Arial" w:hAnsi="Arial" w:cs="Arial"/>
          <w:b w:val="0"/>
          <w:caps w:val="0"/>
          <w:sz w:val="20"/>
        </w:rPr>
        <w:t>J</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ang </w:t>
      </w:r>
      <w:r w:rsidR="002D6BDF">
        <w:rPr>
          <w:rFonts w:ascii="Arial" w:hAnsi="Arial" w:cs="Arial"/>
          <w:b w:val="0"/>
          <w:caps w:val="0"/>
          <w:sz w:val="20"/>
        </w:rPr>
        <w:t>G</w:t>
      </w:r>
      <w:r w:rsidRPr="00241DBB">
        <w:rPr>
          <w:rFonts w:ascii="Arial" w:hAnsi="Arial" w:cs="Arial"/>
          <w:b w:val="0"/>
          <w:caps w:val="0"/>
          <w:sz w:val="20"/>
        </w:rPr>
        <w:t xml:space="preserve">., </w:t>
      </w:r>
      <w:r w:rsidR="002D6BDF">
        <w:rPr>
          <w:rFonts w:ascii="Arial" w:hAnsi="Arial" w:cs="Arial"/>
          <w:b w:val="0"/>
          <w:caps w:val="0"/>
          <w:sz w:val="20"/>
        </w:rPr>
        <w:t>G</w:t>
      </w:r>
      <w:r w:rsidRPr="00241DBB">
        <w:rPr>
          <w:rFonts w:ascii="Arial" w:hAnsi="Arial" w:cs="Arial"/>
          <w:b w:val="0"/>
          <w:caps w:val="0"/>
          <w:sz w:val="20"/>
        </w:rPr>
        <w:t xml:space="preserve">ao </w:t>
      </w:r>
      <w:r w:rsidR="002D6BDF">
        <w:rPr>
          <w:rFonts w:ascii="Arial" w:hAnsi="Arial" w:cs="Arial"/>
          <w:b w:val="0"/>
          <w:caps w:val="0"/>
          <w:sz w:val="20"/>
        </w:rPr>
        <w:t>T</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ei h., </w:t>
      </w:r>
      <w:r w:rsidR="002D6BDF">
        <w:rPr>
          <w:rFonts w:ascii="Arial" w:hAnsi="Arial" w:cs="Arial"/>
          <w:b w:val="0"/>
          <w:caps w:val="0"/>
          <w:sz w:val="20"/>
        </w:rPr>
        <w:t>C</w:t>
      </w:r>
      <w:r w:rsidRPr="00241DBB">
        <w:rPr>
          <w:rFonts w:ascii="Arial" w:hAnsi="Arial" w:cs="Arial"/>
          <w:b w:val="0"/>
          <w:caps w:val="0"/>
          <w:sz w:val="20"/>
        </w:rPr>
        <w:t xml:space="preserve">he </w:t>
      </w:r>
      <w:r w:rsidR="002D6BDF">
        <w:rPr>
          <w:rFonts w:ascii="Arial" w:hAnsi="Arial" w:cs="Arial"/>
          <w:b w:val="0"/>
          <w:caps w:val="0"/>
          <w:sz w:val="20"/>
        </w:rPr>
        <w:t>Y</w:t>
      </w:r>
      <w:r w:rsidRPr="00241DBB">
        <w:rPr>
          <w:rFonts w:ascii="Arial" w:hAnsi="Arial" w:cs="Arial"/>
          <w:b w:val="0"/>
          <w:caps w:val="0"/>
          <w:sz w:val="20"/>
        </w:rPr>
        <w:t xml:space="preserve">., </w:t>
      </w:r>
      <w:r w:rsidR="002D6BDF">
        <w:rPr>
          <w:rFonts w:ascii="Arial" w:hAnsi="Arial" w:cs="Arial"/>
          <w:b w:val="0"/>
          <w:caps w:val="0"/>
          <w:sz w:val="20"/>
        </w:rPr>
        <w:t>L</w:t>
      </w:r>
      <w:r w:rsidRPr="00241DBB">
        <w:rPr>
          <w:rFonts w:ascii="Arial" w:hAnsi="Arial" w:cs="Arial"/>
          <w:b w:val="0"/>
          <w:caps w:val="0"/>
          <w:sz w:val="20"/>
        </w:rPr>
        <w:t xml:space="preserve">i t., </w:t>
      </w:r>
      <w:r w:rsidR="002D6BDF">
        <w:rPr>
          <w:rFonts w:ascii="Arial" w:hAnsi="Arial" w:cs="Arial"/>
          <w:b w:val="0"/>
          <w:caps w:val="0"/>
          <w:sz w:val="20"/>
        </w:rPr>
        <w:t>Z</w:t>
      </w:r>
      <w:r w:rsidRPr="00241DBB">
        <w:rPr>
          <w:rFonts w:ascii="Arial" w:hAnsi="Arial" w:cs="Arial"/>
          <w:b w:val="0"/>
          <w:caps w:val="0"/>
          <w:sz w:val="20"/>
        </w:rPr>
        <w:t xml:space="preserve">hang </w:t>
      </w:r>
      <w:r w:rsidR="002D6BDF">
        <w:rPr>
          <w:rFonts w:ascii="Arial" w:hAnsi="Arial" w:cs="Arial"/>
          <w:b w:val="0"/>
          <w:caps w:val="0"/>
          <w:sz w:val="20"/>
        </w:rPr>
        <w:t>Z</w:t>
      </w:r>
      <w:r w:rsidRPr="00241DBB">
        <w:rPr>
          <w:rFonts w:ascii="Arial" w:hAnsi="Arial" w:cs="Arial"/>
          <w:b w:val="0"/>
          <w:caps w:val="0"/>
          <w:sz w:val="20"/>
        </w:rPr>
        <w:t xml:space="preserve">., </w:t>
      </w:r>
      <w:r w:rsidR="002D6BDF">
        <w:rPr>
          <w:rFonts w:ascii="Arial" w:hAnsi="Arial" w:cs="Arial"/>
          <w:b w:val="0"/>
          <w:caps w:val="0"/>
          <w:sz w:val="20"/>
        </w:rPr>
        <w:t>W</w:t>
      </w:r>
      <w:r w:rsidRPr="00241DBB">
        <w:rPr>
          <w:rFonts w:ascii="Arial" w:hAnsi="Arial" w:cs="Arial"/>
          <w:b w:val="0"/>
          <w:caps w:val="0"/>
          <w:sz w:val="20"/>
        </w:rPr>
        <w:t xml:space="preserve">ang </w:t>
      </w:r>
      <w:r w:rsidR="002D6BDF">
        <w:rPr>
          <w:rFonts w:ascii="Arial" w:hAnsi="Arial" w:cs="Arial"/>
          <w:b w:val="0"/>
          <w:caps w:val="0"/>
          <w:sz w:val="20"/>
        </w:rPr>
        <w:t>S</w:t>
      </w:r>
      <w:r w:rsidRPr="00241DBB">
        <w:rPr>
          <w:rFonts w:ascii="Arial" w:hAnsi="Arial" w:cs="Arial"/>
          <w:b w:val="0"/>
          <w:caps w:val="0"/>
          <w:sz w:val="20"/>
        </w:rPr>
        <w:t>.</w:t>
      </w:r>
      <w:r w:rsidR="002D6BDF">
        <w:rPr>
          <w:rFonts w:ascii="Arial" w:hAnsi="Arial" w:cs="Arial"/>
          <w:b w:val="0"/>
          <w:caps w:val="0"/>
          <w:sz w:val="20"/>
        </w:rPr>
        <w:t xml:space="preserve"> &amp; H</w:t>
      </w:r>
      <w:r w:rsidRPr="00241DBB">
        <w:rPr>
          <w:rFonts w:ascii="Arial" w:hAnsi="Arial" w:cs="Arial"/>
          <w:b w:val="0"/>
          <w:caps w:val="0"/>
          <w:sz w:val="20"/>
        </w:rPr>
        <w:t xml:space="preserve">u l., </w:t>
      </w:r>
      <w:proofErr w:type="spellStart"/>
      <w:r w:rsidRPr="00241DBB">
        <w:rPr>
          <w:rFonts w:ascii="Arial" w:hAnsi="Arial" w:cs="Arial"/>
          <w:b w:val="0"/>
          <w:caps w:val="0"/>
          <w:sz w:val="20"/>
        </w:rPr>
        <w:t>renjie</w:t>
      </w:r>
      <w:proofErr w:type="spellEnd"/>
      <w:r w:rsidRPr="00241DBB">
        <w:rPr>
          <w:rFonts w:ascii="Arial" w:hAnsi="Arial" w:cs="Arial"/>
          <w:b w:val="0"/>
          <w:caps w:val="0"/>
          <w:sz w:val="20"/>
        </w:rPr>
        <w:t xml:space="preserve"> l. B. (2024). Association of seminal plasma zinc levels with human</w:t>
      </w:r>
      <w:r>
        <w:rPr>
          <w:rFonts w:ascii="Arial" w:hAnsi="Arial" w:cs="Arial"/>
          <w:b w:val="0"/>
          <w:caps w:val="0"/>
          <w:sz w:val="20"/>
        </w:rPr>
        <w:t xml:space="preserve"> </w:t>
      </w:r>
      <w:r w:rsidRPr="00241DBB">
        <w:rPr>
          <w:rFonts w:ascii="Arial" w:hAnsi="Arial" w:cs="Arial"/>
          <w:b w:val="0"/>
          <w:caps w:val="0"/>
          <w:sz w:val="20"/>
        </w:rPr>
        <w:t>semen</w:t>
      </w:r>
      <w:r>
        <w:rPr>
          <w:rFonts w:ascii="Arial" w:hAnsi="Arial" w:cs="Arial"/>
          <w:b w:val="0"/>
          <w:caps w:val="0"/>
          <w:sz w:val="20"/>
        </w:rPr>
        <w:t xml:space="preserve"> </w:t>
      </w:r>
      <w:r w:rsidRPr="00241DBB">
        <w:rPr>
          <w:rFonts w:ascii="Arial" w:hAnsi="Arial" w:cs="Arial"/>
          <w:b w:val="0"/>
          <w:caps w:val="0"/>
          <w:sz w:val="20"/>
        </w:rPr>
        <w:t xml:space="preserve">quality and its toxic effects on sperm motility. Journal of ecotoxicology </w:t>
      </w:r>
      <w:proofErr w:type="spellStart"/>
      <w:r w:rsidRPr="00241DBB">
        <w:rPr>
          <w:rFonts w:ascii="Arial" w:hAnsi="Arial" w:cs="Arial"/>
          <w:b w:val="0"/>
          <w:caps w:val="0"/>
          <w:sz w:val="20"/>
        </w:rPr>
        <w:t>andenvironmental</w:t>
      </w:r>
      <w:proofErr w:type="spellEnd"/>
      <w:r w:rsidRPr="00241DBB">
        <w:rPr>
          <w:rFonts w:ascii="Arial" w:hAnsi="Arial" w:cs="Arial"/>
          <w:b w:val="0"/>
          <w:caps w:val="0"/>
          <w:sz w:val="20"/>
        </w:rPr>
        <w:t xml:space="preserve"> safety</w:t>
      </w:r>
      <w:r w:rsidRPr="00241DBB">
        <w:rPr>
          <w:rFonts w:ascii="Arial" w:hAnsi="Arial" w:cs="Arial"/>
          <w:b w:val="0"/>
          <w:sz w:val="20"/>
        </w:rPr>
        <w:t xml:space="preserve"> 284.</w:t>
      </w:r>
    </w:p>
    <w:p w14:paraId="0603926C" w14:textId="39D941E4" w:rsidR="00383778" w:rsidRPr="00DC2AC1" w:rsidRDefault="00383778" w:rsidP="00383778">
      <w:pPr>
        <w:pStyle w:val="ReferHead"/>
        <w:jc w:val="both"/>
        <w:rPr>
          <w:rFonts w:ascii="Arial" w:hAnsi="Arial" w:cs="Arial"/>
          <w:b w:val="0"/>
          <w:color w:val="000000" w:themeColor="text1"/>
          <w:sz w:val="20"/>
        </w:rPr>
      </w:pPr>
      <w:proofErr w:type="spellStart"/>
      <w:r w:rsidRPr="00241DBB">
        <w:rPr>
          <w:rFonts w:ascii="Arial" w:hAnsi="Arial" w:cs="Arial"/>
          <w:b w:val="0"/>
          <w:caps w:val="0"/>
          <w:sz w:val="20"/>
        </w:rPr>
        <w:t>Ebaid</w:t>
      </w:r>
      <w:proofErr w:type="spellEnd"/>
      <w:r w:rsidRPr="00241DBB">
        <w:rPr>
          <w:rFonts w:ascii="Arial" w:hAnsi="Arial" w:cs="Arial"/>
          <w:b w:val="0"/>
          <w:caps w:val="0"/>
          <w:sz w:val="20"/>
        </w:rPr>
        <w:t xml:space="preserve"> </w:t>
      </w:r>
      <w:r w:rsidR="002D6BDF">
        <w:rPr>
          <w:rFonts w:ascii="Arial" w:hAnsi="Arial" w:cs="Arial"/>
          <w:b w:val="0"/>
          <w:caps w:val="0"/>
          <w:sz w:val="20"/>
        </w:rPr>
        <w:t>H</w:t>
      </w:r>
      <w:r w:rsidRPr="00241DBB">
        <w:rPr>
          <w:rFonts w:ascii="Arial" w:hAnsi="Arial" w:cs="Arial"/>
          <w:b w:val="0"/>
          <w:caps w:val="0"/>
          <w:sz w:val="20"/>
        </w:rPr>
        <w:t xml:space="preserve">., </w:t>
      </w:r>
      <w:proofErr w:type="spellStart"/>
      <w:r w:rsidR="002D6BDF">
        <w:rPr>
          <w:rFonts w:ascii="Arial" w:hAnsi="Arial" w:cs="Arial"/>
          <w:b w:val="0"/>
          <w:caps w:val="0"/>
          <w:sz w:val="20"/>
        </w:rPr>
        <w:t>B</w:t>
      </w:r>
      <w:r w:rsidRPr="00241DBB">
        <w:rPr>
          <w:rFonts w:ascii="Arial" w:hAnsi="Arial" w:cs="Arial"/>
          <w:b w:val="0"/>
          <w:caps w:val="0"/>
          <w:sz w:val="20"/>
        </w:rPr>
        <w:t>ashandy</w:t>
      </w:r>
      <w:proofErr w:type="spellEnd"/>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sz w:val="20"/>
        </w:rPr>
        <w:t>.</w:t>
      </w:r>
      <w:r w:rsidRPr="00241DBB">
        <w:rPr>
          <w:rFonts w:ascii="Arial" w:hAnsi="Arial" w:cs="Arial"/>
          <w:b w:val="0"/>
          <w:caps w:val="0"/>
          <w:sz w:val="20"/>
        </w:rPr>
        <w:t xml:space="preserve"> E., </w:t>
      </w:r>
      <w:r w:rsidR="002D6BDF">
        <w:rPr>
          <w:rFonts w:ascii="Arial" w:hAnsi="Arial" w:cs="Arial"/>
          <w:b w:val="0"/>
          <w:caps w:val="0"/>
          <w:sz w:val="20"/>
        </w:rPr>
        <w:t>H</w:t>
      </w:r>
      <w:r w:rsidRPr="00241DBB">
        <w:rPr>
          <w:rFonts w:ascii="Arial" w:hAnsi="Arial" w:cs="Arial"/>
          <w:b w:val="0"/>
          <w:caps w:val="0"/>
          <w:sz w:val="20"/>
        </w:rPr>
        <w:t xml:space="preserve">assan </w:t>
      </w:r>
      <w:r w:rsidR="002D6BDF">
        <w:rPr>
          <w:rFonts w:ascii="Arial" w:hAnsi="Arial" w:cs="Arial"/>
          <w:b w:val="0"/>
          <w:caps w:val="0"/>
          <w:sz w:val="20"/>
        </w:rPr>
        <w:t>I</w:t>
      </w:r>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caps w:val="0"/>
          <w:sz w:val="20"/>
        </w:rPr>
        <w:t>l</w:t>
      </w:r>
      <w:r w:rsidRPr="00241DBB">
        <w:rPr>
          <w:rFonts w:ascii="Cambria Math" w:hAnsi="Cambria Math" w:cs="Cambria Math"/>
          <w:b w:val="0"/>
          <w:sz w:val="20"/>
        </w:rPr>
        <w:t>‑</w:t>
      </w:r>
      <w:proofErr w:type="spellStart"/>
      <w:r w:rsidRPr="00241DBB">
        <w:rPr>
          <w:rFonts w:ascii="Arial" w:hAnsi="Arial" w:cs="Arial"/>
          <w:b w:val="0"/>
          <w:caps w:val="0"/>
          <w:sz w:val="20"/>
        </w:rPr>
        <w:t>tamimi</w:t>
      </w:r>
      <w:proofErr w:type="spellEnd"/>
      <w:r w:rsidRPr="00241DBB">
        <w:rPr>
          <w:rFonts w:ascii="Arial" w:hAnsi="Arial" w:cs="Arial"/>
          <w:b w:val="0"/>
          <w:caps w:val="0"/>
          <w:sz w:val="20"/>
        </w:rPr>
        <w:t xml:space="preserve"> </w:t>
      </w:r>
      <w:r w:rsidR="002D6BDF">
        <w:rPr>
          <w:rFonts w:ascii="Arial" w:hAnsi="Arial" w:cs="Arial"/>
          <w:b w:val="0"/>
          <w:caps w:val="0"/>
          <w:sz w:val="20"/>
        </w:rPr>
        <w:t>J</w:t>
      </w:r>
      <w:r w:rsidRPr="00241DBB">
        <w:rPr>
          <w:rFonts w:ascii="Arial" w:hAnsi="Arial" w:cs="Arial"/>
          <w:b w:val="0"/>
          <w:caps w:val="0"/>
          <w:sz w:val="20"/>
        </w:rPr>
        <w:t xml:space="preserve">., </w:t>
      </w:r>
      <w:proofErr w:type="spellStart"/>
      <w:r w:rsidR="002D6BDF">
        <w:rPr>
          <w:rFonts w:ascii="Arial" w:hAnsi="Arial" w:cs="Arial"/>
          <w:b w:val="0"/>
          <w:caps w:val="0"/>
          <w:sz w:val="20"/>
        </w:rPr>
        <w:t>H</w:t>
      </w:r>
      <w:r w:rsidRPr="00241DBB">
        <w:rPr>
          <w:rFonts w:ascii="Arial" w:hAnsi="Arial" w:cs="Arial"/>
          <w:b w:val="0"/>
          <w:caps w:val="0"/>
          <w:sz w:val="20"/>
        </w:rPr>
        <w:t>aredy</w:t>
      </w:r>
      <w:proofErr w:type="spellEnd"/>
      <w:r w:rsidRPr="00241DBB">
        <w:rPr>
          <w:rFonts w:ascii="Arial" w:hAnsi="Arial" w:cs="Arial"/>
          <w:b w:val="0"/>
          <w:caps w:val="0"/>
          <w:sz w:val="20"/>
        </w:rPr>
        <w:t xml:space="preserve"> </w:t>
      </w:r>
      <w:r w:rsidR="002D6BDF">
        <w:rPr>
          <w:rFonts w:ascii="Arial" w:hAnsi="Arial" w:cs="Arial"/>
          <w:b w:val="0"/>
          <w:caps w:val="0"/>
          <w:sz w:val="20"/>
        </w:rPr>
        <w:t>S</w:t>
      </w:r>
      <w:r w:rsidRPr="00241DBB">
        <w:rPr>
          <w:rFonts w:ascii="Arial" w:hAnsi="Arial" w:cs="Arial"/>
          <w:b w:val="0"/>
          <w:caps w:val="0"/>
          <w:sz w:val="20"/>
        </w:rPr>
        <w:t xml:space="preserve">. A., </w:t>
      </w:r>
      <w:proofErr w:type="spellStart"/>
      <w:r w:rsidR="002D6BDF">
        <w:rPr>
          <w:rFonts w:ascii="Arial" w:hAnsi="Arial" w:cs="Arial"/>
          <w:b w:val="0"/>
          <w:caps w:val="0"/>
          <w:sz w:val="20"/>
        </w:rPr>
        <w:t>I</w:t>
      </w:r>
      <w:r w:rsidRPr="00241DBB">
        <w:rPr>
          <w:rFonts w:ascii="Arial" w:hAnsi="Arial" w:cs="Arial"/>
          <w:b w:val="0"/>
          <w:caps w:val="0"/>
          <w:sz w:val="20"/>
        </w:rPr>
        <w:t>mbabi</w:t>
      </w:r>
      <w:proofErr w:type="spellEnd"/>
      <w:r w:rsidRPr="00241DBB">
        <w:rPr>
          <w:rFonts w:ascii="Arial" w:hAnsi="Arial" w:cs="Arial"/>
          <w:b w:val="0"/>
          <w:caps w:val="0"/>
          <w:sz w:val="20"/>
        </w:rPr>
        <w:t xml:space="preserve"> </w:t>
      </w:r>
      <w:r w:rsidR="002D6BDF">
        <w:rPr>
          <w:rFonts w:ascii="Arial" w:hAnsi="Arial" w:cs="Arial"/>
          <w:b w:val="0"/>
          <w:caps w:val="0"/>
          <w:sz w:val="20"/>
        </w:rPr>
        <w:t>T</w:t>
      </w:r>
      <w:r w:rsidRPr="00241DBB">
        <w:rPr>
          <w:rFonts w:ascii="Arial" w:hAnsi="Arial" w:cs="Arial"/>
          <w:b w:val="0"/>
          <w:caps w:val="0"/>
          <w:sz w:val="20"/>
        </w:rPr>
        <w:t xml:space="preserve">., </w:t>
      </w:r>
      <w:r w:rsidR="002D6BDF">
        <w:rPr>
          <w:rFonts w:ascii="Arial" w:hAnsi="Arial" w:cs="Arial"/>
          <w:b w:val="0"/>
          <w:caps w:val="0"/>
          <w:sz w:val="20"/>
        </w:rPr>
        <w:t>O</w:t>
      </w:r>
      <w:r w:rsidRPr="00241DBB">
        <w:rPr>
          <w:rFonts w:ascii="Arial" w:hAnsi="Arial" w:cs="Arial"/>
          <w:b w:val="0"/>
          <w:caps w:val="0"/>
          <w:sz w:val="20"/>
        </w:rPr>
        <w:t>mara</w:t>
      </w:r>
      <w:r w:rsidR="002D6BDF">
        <w:rPr>
          <w:rFonts w:ascii="Arial" w:hAnsi="Arial" w:cs="Arial"/>
          <w:b w:val="0"/>
          <w:caps w:val="0"/>
          <w:sz w:val="20"/>
        </w:rPr>
        <w:t xml:space="preserve"> E</w:t>
      </w:r>
      <w:r w:rsidRPr="00241DBB">
        <w:rPr>
          <w:rFonts w:ascii="Arial" w:hAnsi="Arial" w:cs="Arial"/>
          <w:b w:val="0"/>
          <w:caps w:val="0"/>
          <w:sz w:val="20"/>
        </w:rPr>
        <w:t>.</w:t>
      </w:r>
      <w:r w:rsidR="002D6BDF">
        <w:rPr>
          <w:rFonts w:ascii="Arial" w:hAnsi="Arial" w:cs="Arial"/>
          <w:b w:val="0"/>
          <w:caps w:val="0"/>
          <w:sz w:val="20"/>
        </w:rPr>
        <w:t xml:space="preserve"> A</w:t>
      </w:r>
      <w:r w:rsidRPr="00241DBB">
        <w:rPr>
          <w:rFonts w:ascii="Arial" w:hAnsi="Arial" w:cs="Arial"/>
          <w:b w:val="0"/>
          <w:caps w:val="0"/>
          <w:sz w:val="20"/>
        </w:rPr>
        <w:t xml:space="preserve">., </w:t>
      </w:r>
      <w:proofErr w:type="spellStart"/>
      <w:r w:rsidR="002D6BDF">
        <w:rPr>
          <w:rFonts w:ascii="Arial" w:hAnsi="Arial" w:cs="Arial"/>
          <w:b w:val="0"/>
          <w:caps w:val="0"/>
          <w:sz w:val="20"/>
        </w:rPr>
        <w:t>B</w:t>
      </w:r>
      <w:r w:rsidRPr="00241DBB">
        <w:rPr>
          <w:rFonts w:ascii="Arial" w:hAnsi="Arial" w:cs="Arial"/>
          <w:b w:val="0"/>
          <w:caps w:val="0"/>
          <w:sz w:val="20"/>
        </w:rPr>
        <w:t>ashandy</w:t>
      </w:r>
      <w:proofErr w:type="spellEnd"/>
      <w:r w:rsidRPr="00241DBB">
        <w:rPr>
          <w:rFonts w:ascii="Arial" w:hAnsi="Arial" w:cs="Arial"/>
          <w:b w:val="0"/>
          <w:caps w:val="0"/>
          <w:sz w:val="20"/>
        </w:rPr>
        <w:t xml:space="preserve"> </w:t>
      </w:r>
      <w:r w:rsidR="002D6BDF">
        <w:rPr>
          <w:rFonts w:ascii="Arial" w:hAnsi="Arial" w:cs="Arial"/>
          <w:b w:val="0"/>
          <w:caps w:val="0"/>
          <w:sz w:val="20"/>
        </w:rPr>
        <w:t>Y</w:t>
      </w:r>
      <w:r w:rsidRPr="00241DBB">
        <w:rPr>
          <w:rFonts w:ascii="Arial" w:hAnsi="Arial" w:cs="Arial"/>
          <w:b w:val="0"/>
          <w:caps w:val="0"/>
          <w:sz w:val="20"/>
        </w:rPr>
        <w:t>. A.</w:t>
      </w:r>
      <w:r w:rsidR="002D6BDF">
        <w:rPr>
          <w:rFonts w:ascii="Arial" w:hAnsi="Arial" w:cs="Arial"/>
          <w:b w:val="0"/>
          <w:caps w:val="0"/>
          <w:sz w:val="20"/>
        </w:rPr>
        <w:t xml:space="preserve"> &amp;</w:t>
      </w:r>
      <w:r w:rsidRPr="00241DBB">
        <w:rPr>
          <w:rFonts w:ascii="Arial" w:hAnsi="Arial" w:cs="Arial"/>
          <w:b w:val="0"/>
          <w:caps w:val="0"/>
          <w:sz w:val="20"/>
        </w:rPr>
        <w:t xml:space="preserve"> </w:t>
      </w:r>
      <w:r w:rsidR="002D6BDF">
        <w:rPr>
          <w:rFonts w:ascii="Arial" w:hAnsi="Arial" w:cs="Arial"/>
          <w:b w:val="0"/>
          <w:caps w:val="0"/>
          <w:sz w:val="20"/>
        </w:rPr>
        <w:t>A</w:t>
      </w:r>
      <w:r w:rsidRPr="00241DBB">
        <w:rPr>
          <w:rFonts w:ascii="Arial" w:hAnsi="Arial" w:cs="Arial"/>
          <w:b w:val="0"/>
          <w:caps w:val="0"/>
          <w:sz w:val="20"/>
        </w:rPr>
        <w:t xml:space="preserve">wad </w:t>
      </w:r>
      <w:r w:rsidR="002D6BDF">
        <w:rPr>
          <w:rFonts w:ascii="Arial" w:hAnsi="Arial" w:cs="Arial"/>
          <w:b w:val="0"/>
          <w:caps w:val="0"/>
          <w:sz w:val="20"/>
        </w:rPr>
        <w:t>E</w:t>
      </w:r>
      <w:r w:rsidRPr="00241DBB">
        <w:rPr>
          <w:rFonts w:ascii="Arial" w:hAnsi="Arial" w:cs="Arial"/>
          <w:b w:val="0"/>
          <w:caps w:val="0"/>
          <w:sz w:val="20"/>
        </w:rPr>
        <w:t xml:space="preserve">. M. </w:t>
      </w:r>
      <w:r w:rsidR="00533DA8" w:rsidRPr="00241DBB">
        <w:rPr>
          <w:rFonts w:ascii="Arial" w:hAnsi="Arial" w:cs="Arial"/>
          <w:b w:val="0"/>
          <w:caps w:val="0"/>
          <w:sz w:val="20"/>
        </w:rPr>
        <w:t>(2024).</w:t>
      </w:r>
      <w:r w:rsidR="00533DA8">
        <w:rPr>
          <w:rFonts w:ascii="Arial" w:hAnsi="Arial" w:cs="Arial"/>
          <w:b w:val="0"/>
          <w:caps w:val="0"/>
          <w:sz w:val="20"/>
        </w:rPr>
        <w:t xml:space="preserve"> </w:t>
      </w:r>
      <w:r w:rsidRPr="00241DBB">
        <w:rPr>
          <w:rFonts w:ascii="Arial" w:hAnsi="Arial" w:cs="Arial"/>
          <w:b w:val="0"/>
          <w:caps w:val="0"/>
          <w:sz w:val="20"/>
        </w:rPr>
        <w:t>The preventive effect of zinc sulfate against</w:t>
      </w:r>
      <w:r>
        <w:rPr>
          <w:rFonts w:ascii="Arial" w:hAnsi="Arial" w:cs="Arial"/>
          <w:b w:val="0"/>
          <w:caps w:val="0"/>
          <w:sz w:val="20"/>
        </w:rPr>
        <w:t xml:space="preserve"> </w:t>
      </w:r>
      <w:r w:rsidRPr="00241DBB">
        <w:rPr>
          <w:rFonts w:ascii="Arial" w:hAnsi="Arial" w:cs="Arial"/>
          <w:b w:val="0"/>
          <w:caps w:val="0"/>
          <w:sz w:val="20"/>
        </w:rPr>
        <w:t>olanzapine</w:t>
      </w:r>
      <w:r w:rsidRPr="00241DBB">
        <w:rPr>
          <w:rFonts w:ascii="Cambria Math" w:hAnsi="Cambria Math" w:cs="Cambria Math"/>
          <w:b w:val="0"/>
          <w:sz w:val="20"/>
        </w:rPr>
        <w:t>‑</w:t>
      </w:r>
      <w:r w:rsidRPr="00241DBB">
        <w:rPr>
          <w:rFonts w:ascii="Arial" w:hAnsi="Arial" w:cs="Arial"/>
          <w:b w:val="0"/>
          <w:caps w:val="0"/>
          <w:sz w:val="20"/>
        </w:rPr>
        <w:t>induced testicular toxicity in male rats.</w:t>
      </w:r>
      <w:r w:rsidR="00DC2AC1">
        <w:rPr>
          <w:rFonts w:ascii="Arial" w:hAnsi="Arial" w:cs="Arial"/>
          <w:b w:val="0"/>
          <w:caps w:val="0"/>
          <w:sz w:val="20"/>
        </w:rPr>
        <w:t xml:space="preserve"> </w:t>
      </w:r>
      <w:hyperlink r:id="rId24" w:history="1">
        <w:r w:rsidR="00DC2AC1" w:rsidRPr="00DC2AC1">
          <w:rPr>
            <w:rStyle w:val="Hyperlink"/>
            <w:rFonts w:ascii="Arial" w:hAnsi="Arial" w:cs="Arial"/>
            <w:b w:val="0"/>
            <w:caps w:val="0"/>
            <w:color w:val="000000" w:themeColor="text1"/>
            <w:sz w:val="20"/>
          </w:rPr>
          <w:t>h</w:t>
        </w:r>
        <w:r w:rsidR="008306D5" w:rsidRPr="00DC2AC1">
          <w:rPr>
            <w:rStyle w:val="Hyperlink"/>
            <w:rFonts w:ascii="Arial" w:hAnsi="Arial" w:cs="Arial"/>
            <w:b w:val="0"/>
            <w:caps w:val="0"/>
            <w:color w:val="000000" w:themeColor="text1"/>
            <w:sz w:val="20"/>
          </w:rPr>
          <w:t>tps://doi.org/10.1007/s12011</w:t>
        </w:r>
        <w:r w:rsidR="008306D5" w:rsidRPr="00DC2AC1">
          <w:rPr>
            <w:rStyle w:val="Hyperlink"/>
            <w:rFonts w:ascii="Arial" w:hAnsi="Arial" w:cs="Arial"/>
            <w:b w:val="0"/>
            <w:color w:val="000000" w:themeColor="text1"/>
            <w:sz w:val="20"/>
          </w:rPr>
          <w:t>-024-04442-8</w:t>
        </w:r>
      </w:hyperlink>
      <w:r w:rsidRPr="00DC2AC1">
        <w:rPr>
          <w:rFonts w:ascii="Arial" w:hAnsi="Arial" w:cs="Arial"/>
          <w:b w:val="0"/>
          <w:color w:val="000000" w:themeColor="text1"/>
          <w:sz w:val="20"/>
        </w:rPr>
        <w:t>.</w:t>
      </w:r>
    </w:p>
    <w:p w14:paraId="4F98D2DE" w14:textId="3397A0BE" w:rsidR="00142D21" w:rsidRDefault="00142D21" w:rsidP="00383778">
      <w:pPr>
        <w:pStyle w:val="ReferHead"/>
        <w:jc w:val="both"/>
        <w:rPr>
          <w:rFonts w:ascii="Arial" w:hAnsi="Arial" w:cs="Arial"/>
          <w:b w:val="0"/>
          <w:caps w:val="0"/>
          <w:sz w:val="20"/>
        </w:rPr>
      </w:pPr>
      <w:proofErr w:type="spellStart"/>
      <w:r w:rsidRPr="00142D21">
        <w:rPr>
          <w:rFonts w:ascii="Arial" w:hAnsi="Arial" w:cs="Arial"/>
          <w:b w:val="0"/>
          <w:caps w:val="0"/>
          <w:sz w:val="20"/>
        </w:rPr>
        <w:t>Egunyomi</w:t>
      </w:r>
      <w:proofErr w:type="spellEnd"/>
      <w:r w:rsidRPr="00142D21">
        <w:rPr>
          <w:rFonts w:ascii="Arial" w:hAnsi="Arial" w:cs="Arial"/>
          <w:b w:val="0"/>
          <w:caps w:val="0"/>
          <w:sz w:val="20"/>
        </w:rPr>
        <w:t>, A.; Fasola, T.R.</w:t>
      </w:r>
      <w:r>
        <w:rPr>
          <w:rFonts w:ascii="Arial" w:hAnsi="Arial" w:cs="Arial"/>
          <w:b w:val="0"/>
          <w:caps w:val="0"/>
          <w:sz w:val="20"/>
        </w:rPr>
        <w:t xml:space="preserve"> &amp; </w:t>
      </w:r>
      <w:proofErr w:type="spellStart"/>
      <w:r w:rsidRPr="00142D21">
        <w:rPr>
          <w:rFonts w:ascii="Arial" w:hAnsi="Arial" w:cs="Arial"/>
          <w:b w:val="0"/>
          <w:caps w:val="0"/>
          <w:sz w:val="20"/>
        </w:rPr>
        <w:t>Oladunjoye</w:t>
      </w:r>
      <w:proofErr w:type="spellEnd"/>
      <w:r w:rsidRPr="00142D21">
        <w:rPr>
          <w:rFonts w:ascii="Arial" w:hAnsi="Arial" w:cs="Arial"/>
          <w:b w:val="0"/>
          <w:caps w:val="0"/>
          <w:sz w:val="20"/>
        </w:rPr>
        <w:t xml:space="preserve">, O. </w:t>
      </w:r>
      <w:r>
        <w:rPr>
          <w:rFonts w:ascii="Arial" w:hAnsi="Arial" w:cs="Arial"/>
          <w:b w:val="0"/>
          <w:caps w:val="0"/>
          <w:sz w:val="20"/>
        </w:rPr>
        <w:t>(</w:t>
      </w:r>
      <w:r w:rsidRPr="00142D21">
        <w:rPr>
          <w:rFonts w:ascii="Arial" w:hAnsi="Arial" w:cs="Arial"/>
          <w:b w:val="0"/>
          <w:caps w:val="0"/>
          <w:sz w:val="20"/>
        </w:rPr>
        <w:t>2005</w:t>
      </w:r>
      <w:r>
        <w:rPr>
          <w:rFonts w:ascii="Arial" w:hAnsi="Arial" w:cs="Arial"/>
          <w:b w:val="0"/>
          <w:caps w:val="0"/>
          <w:sz w:val="20"/>
        </w:rPr>
        <w:t xml:space="preserve">). </w:t>
      </w:r>
      <w:r w:rsidRPr="00142D21">
        <w:rPr>
          <w:rFonts w:ascii="Arial" w:hAnsi="Arial" w:cs="Arial"/>
          <w:b w:val="0"/>
          <w:caps w:val="0"/>
          <w:sz w:val="20"/>
        </w:rPr>
        <w:t xml:space="preserve">Charring Medicinal Plants: A Traditional Method of Preparing Phytomedicines in Southwestern Nigeria. </w:t>
      </w:r>
      <w:proofErr w:type="spellStart"/>
      <w:r w:rsidRPr="00142D21">
        <w:rPr>
          <w:rFonts w:ascii="Arial" w:hAnsi="Arial" w:cs="Arial"/>
          <w:b w:val="0"/>
          <w:caps w:val="0"/>
          <w:sz w:val="20"/>
        </w:rPr>
        <w:t>EthnoBot</w:t>
      </w:r>
      <w:proofErr w:type="spellEnd"/>
      <w:r w:rsidRPr="00142D21">
        <w:rPr>
          <w:rFonts w:ascii="Arial" w:hAnsi="Arial" w:cs="Arial"/>
          <w:b w:val="0"/>
          <w:caps w:val="0"/>
          <w:sz w:val="20"/>
        </w:rPr>
        <w:t>. J., 3, 261–265.</w:t>
      </w:r>
    </w:p>
    <w:p w14:paraId="2F49E5B7" w14:textId="49835D23" w:rsidR="00083687" w:rsidRPr="00241DBB" w:rsidRDefault="008306D5" w:rsidP="00383778">
      <w:pPr>
        <w:pStyle w:val="ReferHead"/>
        <w:jc w:val="both"/>
        <w:rPr>
          <w:rFonts w:ascii="Arial" w:hAnsi="Arial" w:cs="Arial"/>
          <w:b w:val="0"/>
          <w:sz w:val="20"/>
        </w:rPr>
      </w:pPr>
      <w:proofErr w:type="spellStart"/>
      <w:r w:rsidRPr="00241DBB">
        <w:rPr>
          <w:rFonts w:ascii="Arial" w:hAnsi="Arial" w:cs="Arial"/>
          <w:b w:val="0"/>
          <w:caps w:val="0"/>
          <w:sz w:val="20"/>
        </w:rPr>
        <w:t>Egwurugwu</w:t>
      </w:r>
      <w:proofErr w:type="spellEnd"/>
      <w:r w:rsidRPr="00241DBB">
        <w:rPr>
          <w:rFonts w:ascii="Arial" w:hAnsi="Arial" w:cs="Arial"/>
          <w:b w:val="0"/>
          <w:caps w:val="0"/>
          <w:sz w:val="20"/>
        </w:rPr>
        <w:t xml:space="preserve"> </w:t>
      </w:r>
      <w:r w:rsidR="00283806">
        <w:rPr>
          <w:rFonts w:ascii="Arial" w:hAnsi="Arial" w:cs="Arial"/>
          <w:b w:val="0"/>
          <w:caps w:val="0"/>
          <w:sz w:val="20"/>
        </w:rPr>
        <w:t>J</w:t>
      </w:r>
      <w:r w:rsidRPr="00241DBB">
        <w:rPr>
          <w:rFonts w:ascii="Arial" w:hAnsi="Arial" w:cs="Arial"/>
          <w:b w:val="0"/>
          <w:caps w:val="0"/>
          <w:sz w:val="20"/>
        </w:rPr>
        <w:t xml:space="preserve">. N., </w:t>
      </w:r>
      <w:proofErr w:type="spellStart"/>
      <w:r w:rsidR="00283806">
        <w:rPr>
          <w:rFonts w:ascii="Arial" w:hAnsi="Arial" w:cs="Arial"/>
          <w:b w:val="0"/>
          <w:caps w:val="0"/>
          <w:sz w:val="20"/>
        </w:rPr>
        <w:t>I</w:t>
      </w:r>
      <w:r w:rsidRPr="00241DBB">
        <w:rPr>
          <w:rFonts w:ascii="Arial" w:hAnsi="Arial" w:cs="Arial"/>
          <w:b w:val="0"/>
          <w:caps w:val="0"/>
          <w:sz w:val="20"/>
        </w:rPr>
        <w:t>fedi</w:t>
      </w:r>
      <w:proofErr w:type="spellEnd"/>
      <w:r w:rsidR="00283806">
        <w:rPr>
          <w:rFonts w:ascii="Arial" w:hAnsi="Arial" w:cs="Arial"/>
          <w:b w:val="0"/>
          <w:caps w:val="0"/>
          <w:sz w:val="20"/>
        </w:rPr>
        <w:t xml:space="preserve"> C. U.</w:t>
      </w:r>
      <w:r w:rsidRPr="00241DBB">
        <w:rPr>
          <w:rFonts w:ascii="Arial" w:hAnsi="Arial" w:cs="Arial"/>
          <w:b w:val="0"/>
          <w:caps w:val="0"/>
          <w:sz w:val="20"/>
        </w:rPr>
        <w:t xml:space="preserve">, </w:t>
      </w:r>
      <w:proofErr w:type="spellStart"/>
      <w:r w:rsidR="00283806">
        <w:rPr>
          <w:rFonts w:ascii="Arial" w:hAnsi="Arial" w:cs="Arial"/>
          <w:b w:val="0"/>
          <w:caps w:val="0"/>
          <w:sz w:val="20"/>
        </w:rPr>
        <w:t>U</w:t>
      </w:r>
      <w:r w:rsidRPr="00241DBB">
        <w:rPr>
          <w:rFonts w:ascii="Arial" w:hAnsi="Arial" w:cs="Arial"/>
          <w:b w:val="0"/>
          <w:caps w:val="0"/>
          <w:sz w:val="20"/>
        </w:rPr>
        <w:t>chefuna</w:t>
      </w:r>
      <w:proofErr w:type="spellEnd"/>
      <w:r w:rsidR="00283806">
        <w:rPr>
          <w:rFonts w:ascii="Arial" w:hAnsi="Arial" w:cs="Arial"/>
          <w:b w:val="0"/>
          <w:caps w:val="0"/>
          <w:sz w:val="20"/>
        </w:rPr>
        <w:t xml:space="preserve"> </w:t>
      </w:r>
      <w:r w:rsidR="00283806" w:rsidRPr="00241DBB">
        <w:rPr>
          <w:rFonts w:ascii="Arial" w:hAnsi="Arial" w:cs="Arial"/>
          <w:b w:val="0"/>
          <w:caps w:val="0"/>
          <w:sz w:val="20"/>
        </w:rPr>
        <w:t xml:space="preserve">R.C, </w:t>
      </w:r>
      <w:proofErr w:type="spellStart"/>
      <w:r w:rsidR="00283806">
        <w:rPr>
          <w:rFonts w:ascii="Arial" w:hAnsi="Arial" w:cs="Arial"/>
          <w:b w:val="0"/>
          <w:caps w:val="0"/>
          <w:sz w:val="20"/>
        </w:rPr>
        <w:t>E</w:t>
      </w:r>
      <w:r w:rsidRPr="00241DBB">
        <w:rPr>
          <w:rFonts w:ascii="Arial" w:hAnsi="Arial" w:cs="Arial"/>
          <w:b w:val="0"/>
          <w:caps w:val="0"/>
          <w:sz w:val="20"/>
        </w:rPr>
        <w:t>zeokafor</w:t>
      </w:r>
      <w:proofErr w:type="spellEnd"/>
      <w:r w:rsidR="00283806">
        <w:rPr>
          <w:rFonts w:ascii="Arial" w:hAnsi="Arial" w:cs="Arial"/>
          <w:b w:val="0"/>
          <w:caps w:val="0"/>
          <w:sz w:val="20"/>
        </w:rPr>
        <w:t xml:space="preserve"> </w:t>
      </w:r>
      <w:r w:rsidR="00283806" w:rsidRPr="00241DBB">
        <w:rPr>
          <w:rFonts w:ascii="Arial" w:hAnsi="Arial" w:cs="Arial"/>
          <w:b w:val="0"/>
          <w:caps w:val="0"/>
          <w:sz w:val="20"/>
        </w:rPr>
        <w:t>E.N.</w:t>
      </w:r>
      <w:r w:rsidR="00283806">
        <w:rPr>
          <w:rFonts w:ascii="Arial" w:hAnsi="Arial" w:cs="Arial"/>
          <w:b w:val="0"/>
          <w:caps w:val="0"/>
          <w:sz w:val="20"/>
        </w:rPr>
        <w:t xml:space="preserve"> &amp; </w:t>
      </w:r>
      <w:proofErr w:type="spellStart"/>
      <w:r w:rsidR="00283806">
        <w:rPr>
          <w:rFonts w:ascii="Arial" w:hAnsi="Arial" w:cs="Arial"/>
          <w:b w:val="0"/>
          <w:caps w:val="0"/>
          <w:sz w:val="20"/>
        </w:rPr>
        <w:t>A</w:t>
      </w:r>
      <w:r w:rsidRPr="00241DBB">
        <w:rPr>
          <w:rFonts w:ascii="Arial" w:hAnsi="Arial" w:cs="Arial"/>
          <w:b w:val="0"/>
          <w:caps w:val="0"/>
          <w:sz w:val="20"/>
        </w:rPr>
        <w:t>lagwu</w:t>
      </w:r>
      <w:proofErr w:type="spellEnd"/>
      <w:r>
        <w:rPr>
          <w:rFonts w:ascii="Arial" w:hAnsi="Arial" w:cs="Arial"/>
          <w:b w:val="0"/>
          <w:caps w:val="0"/>
          <w:sz w:val="20"/>
        </w:rPr>
        <w:t xml:space="preserve"> </w:t>
      </w:r>
      <w:r w:rsidR="00283806" w:rsidRPr="00241DBB">
        <w:rPr>
          <w:rFonts w:ascii="Arial" w:hAnsi="Arial" w:cs="Arial"/>
          <w:b w:val="0"/>
          <w:caps w:val="0"/>
          <w:sz w:val="20"/>
        </w:rPr>
        <w:t>E.A</w:t>
      </w:r>
      <w:r w:rsidR="00283806">
        <w:rPr>
          <w:rFonts w:ascii="Arial" w:hAnsi="Arial" w:cs="Arial"/>
          <w:b w:val="0"/>
          <w:caps w:val="0"/>
          <w:sz w:val="20"/>
        </w:rPr>
        <w:t xml:space="preserve"> </w:t>
      </w:r>
      <w:r>
        <w:rPr>
          <w:rFonts w:ascii="Arial" w:hAnsi="Arial" w:cs="Arial"/>
          <w:b w:val="0"/>
          <w:caps w:val="0"/>
          <w:sz w:val="20"/>
        </w:rPr>
        <w:t>(</w:t>
      </w:r>
      <w:r w:rsidRPr="00241DBB">
        <w:rPr>
          <w:rFonts w:ascii="Arial" w:hAnsi="Arial" w:cs="Arial"/>
          <w:b w:val="0"/>
          <w:sz w:val="20"/>
        </w:rPr>
        <w:t>2013</w:t>
      </w:r>
      <w:r>
        <w:rPr>
          <w:rFonts w:ascii="Arial" w:hAnsi="Arial" w:cs="Arial"/>
          <w:b w:val="0"/>
          <w:sz w:val="20"/>
        </w:rPr>
        <w:t xml:space="preserve">). </w:t>
      </w:r>
      <w:r w:rsidRPr="00241DBB">
        <w:rPr>
          <w:rFonts w:ascii="Arial" w:hAnsi="Arial" w:cs="Arial"/>
          <w:b w:val="0"/>
          <w:caps w:val="0"/>
          <w:sz w:val="20"/>
        </w:rPr>
        <w:t xml:space="preserve">Effects of zinc on male sex hormones and semen quality in rats. Physiological society of </w:t>
      </w:r>
      <w:r w:rsidR="00083687">
        <w:rPr>
          <w:rFonts w:ascii="Arial" w:hAnsi="Arial" w:cs="Arial"/>
          <w:b w:val="0"/>
          <w:caps w:val="0"/>
          <w:sz w:val="20"/>
        </w:rPr>
        <w:t>N</w:t>
      </w:r>
      <w:r w:rsidRPr="00241DBB">
        <w:rPr>
          <w:rFonts w:ascii="Arial" w:hAnsi="Arial" w:cs="Arial"/>
          <w:b w:val="0"/>
          <w:caps w:val="0"/>
          <w:sz w:val="20"/>
        </w:rPr>
        <w:t>igeria</w:t>
      </w:r>
      <w:r w:rsidRPr="00241DBB">
        <w:rPr>
          <w:rFonts w:ascii="Arial" w:hAnsi="Arial" w:cs="Arial"/>
          <w:b w:val="0"/>
          <w:sz w:val="20"/>
        </w:rPr>
        <w:t>.</w:t>
      </w:r>
    </w:p>
    <w:p w14:paraId="0F022692" w14:textId="004201E0" w:rsidR="00083687" w:rsidRDefault="00083687" w:rsidP="00C85F21">
      <w:pPr>
        <w:spacing w:before="240"/>
        <w:jc w:val="both"/>
        <w:rPr>
          <w:rFonts w:ascii="Arial" w:hAnsi="Arial" w:cs="Arial"/>
        </w:rPr>
      </w:pPr>
      <w:proofErr w:type="spellStart"/>
      <w:r w:rsidRPr="00083687">
        <w:rPr>
          <w:rFonts w:ascii="Arial" w:hAnsi="Arial" w:cs="Arial"/>
        </w:rPr>
        <w:t>Esfiokhi</w:t>
      </w:r>
      <w:proofErr w:type="spellEnd"/>
      <w:r w:rsidRPr="00083687">
        <w:rPr>
          <w:rFonts w:ascii="Arial" w:hAnsi="Arial" w:cs="Arial"/>
        </w:rPr>
        <w:t xml:space="preserve"> S.H., </w:t>
      </w:r>
      <w:proofErr w:type="spellStart"/>
      <w:r w:rsidRPr="00083687">
        <w:rPr>
          <w:rFonts w:ascii="Arial" w:hAnsi="Arial" w:cs="Arial"/>
        </w:rPr>
        <w:t>Norouzian</w:t>
      </w:r>
      <w:proofErr w:type="spellEnd"/>
      <w:r w:rsidRPr="00083687">
        <w:rPr>
          <w:rFonts w:ascii="Arial" w:hAnsi="Arial" w:cs="Arial"/>
        </w:rPr>
        <w:t xml:space="preserve"> M.A. </w:t>
      </w:r>
      <w:r w:rsidR="00E808C7">
        <w:rPr>
          <w:rFonts w:ascii="Arial" w:hAnsi="Arial" w:cs="Arial"/>
        </w:rPr>
        <w:t>&amp;</w:t>
      </w:r>
      <w:r w:rsidRPr="00083687">
        <w:rPr>
          <w:rFonts w:ascii="Arial" w:hAnsi="Arial" w:cs="Arial"/>
        </w:rPr>
        <w:t xml:space="preserve"> Najafi A. (2023). Effect of different sources of</w:t>
      </w:r>
      <w:r w:rsidRPr="00083687">
        <w:rPr>
          <w:rFonts w:ascii="Arial" w:hAnsi="Arial" w:cs="Arial"/>
        </w:rPr>
        <w:tab/>
        <w:t>dietary zinc on sperm quality and oxidative parameters. Journal of Frontiers in</w:t>
      </w:r>
      <w:r>
        <w:rPr>
          <w:rFonts w:ascii="Arial" w:hAnsi="Arial" w:cs="Arial"/>
        </w:rPr>
        <w:t xml:space="preserve"> </w:t>
      </w:r>
      <w:r w:rsidRPr="00083687">
        <w:rPr>
          <w:rFonts w:ascii="Arial" w:hAnsi="Arial" w:cs="Arial"/>
        </w:rPr>
        <w:t xml:space="preserve">Veterinary science. 10:1134244. </w:t>
      </w:r>
      <w:proofErr w:type="spellStart"/>
      <w:r w:rsidRPr="00083687">
        <w:rPr>
          <w:rFonts w:ascii="Arial" w:hAnsi="Arial" w:cs="Arial"/>
        </w:rPr>
        <w:t>doi</w:t>
      </w:r>
      <w:proofErr w:type="spellEnd"/>
      <w:r w:rsidRPr="00083687">
        <w:rPr>
          <w:rFonts w:ascii="Arial" w:hAnsi="Arial" w:cs="Arial"/>
        </w:rPr>
        <w:t>: 10.3389/fvets.2023.1134244</w:t>
      </w:r>
    </w:p>
    <w:p w14:paraId="09D572D9" w14:textId="27EE6F9D" w:rsidR="00BF5EE5" w:rsidRDefault="00BF5EE5" w:rsidP="00C85F21">
      <w:pPr>
        <w:spacing w:before="240"/>
        <w:jc w:val="both"/>
        <w:rPr>
          <w:rFonts w:ascii="Arial" w:hAnsi="Arial" w:cs="Arial"/>
        </w:rPr>
      </w:pPr>
      <w:proofErr w:type="spellStart"/>
      <w:r w:rsidRPr="00BF5EE5">
        <w:rPr>
          <w:rFonts w:ascii="Arial" w:hAnsi="Arial" w:cs="Arial"/>
        </w:rPr>
        <w:lastRenderedPageBreak/>
        <w:t>Ekpono</w:t>
      </w:r>
      <w:proofErr w:type="spellEnd"/>
      <w:r w:rsidRPr="00BF5EE5">
        <w:rPr>
          <w:rFonts w:ascii="Arial" w:hAnsi="Arial" w:cs="Arial"/>
        </w:rPr>
        <w:t xml:space="preserve">, E.U., Aja P. M., Ugwu P. C., Udeozor P. A., </w:t>
      </w:r>
      <w:proofErr w:type="spellStart"/>
      <w:r w:rsidRPr="00BF5EE5">
        <w:rPr>
          <w:rFonts w:ascii="Arial" w:hAnsi="Arial" w:cs="Arial"/>
        </w:rPr>
        <w:t>Uwa</w:t>
      </w:r>
      <w:proofErr w:type="spellEnd"/>
      <w:r w:rsidRPr="00BF5EE5">
        <w:rPr>
          <w:rFonts w:ascii="Arial" w:hAnsi="Arial" w:cs="Arial"/>
        </w:rPr>
        <w:t xml:space="preserve"> C. U. &amp; Nweke O. L. (2018). Phytochemical and proximate analysis of </w:t>
      </w:r>
      <w:proofErr w:type="spellStart"/>
      <w:r w:rsidRPr="00BF5EE5">
        <w:rPr>
          <w:rFonts w:ascii="Arial" w:hAnsi="Arial" w:cs="Arial"/>
        </w:rPr>
        <w:t>Sphenocentrum</w:t>
      </w:r>
      <w:proofErr w:type="spellEnd"/>
      <w:r w:rsidRPr="00BF5EE5">
        <w:rPr>
          <w:rFonts w:ascii="Arial" w:hAnsi="Arial" w:cs="Arial"/>
        </w:rPr>
        <w:t xml:space="preserve"> </w:t>
      </w:r>
      <w:proofErr w:type="spellStart"/>
      <w:r w:rsidRPr="00BF5EE5">
        <w:rPr>
          <w:rFonts w:ascii="Arial" w:hAnsi="Arial" w:cs="Arial"/>
        </w:rPr>
        <w:t>Jollyanum</w:t>
      </w:r>
      <w:proofErr w:type="spellEnd"/>
      <w:r w:rsidRPr="00BF5EE5">
        <w:rPr>
          <w:rFonts w:ascii="Arial" w:hAnsi="Arial" w:cs="Arial"/>
        </w:rPr>
        <w:t xml:space="preserve"> methanol. Journal of Biology, Chemistry and Pharmacy. 2(1): p. 18-17</w:t>
      </w:r>
      <w:r>
        <w:rPr>
          <w:rFonts w:ascii="Arial" w:hAnsi="Arial" w:cs="Arial"/>
        </w:rPr>
        <w:t>.</w:t>
      </w:r>
    </w:p>
    <w:p w14:paraId="4C6CE36C" w14:textId="2203E0D8" w:rsidR="000C113A" w:rsidRPr="00C85F21" w:rsidRDefault="008306D5" w:rsidP="00C85F21">
      <w:pPr>
        <w:spacing w:before="240"/>
        <w:jc w:val="both"/>
        <w:rPr>
          <w:rFonts w:ascii="Arial" w:hAnsi="Arial" w:cs="Arial"/>
        </w:rPr>
      </w:pPr>
      <w:r w:rsidRPr="00241DBB">
        <w:rPr>
          <w:rFonts w:ascii="Arial" w:hAnsi="Arial" w:cs="Arial"/>
        </w:rPr>
        <w:t xml:space="preserve">Feferkorn </w:t>
      </w:r>
      <w:r w:rsidR="00533DA8">
        <w:rPr>
          <w:rFonts w:ascii="Arial" w:hAnsi="Arial" w:cs="Arial"/>
        </w:rPr>
        <w:t>I</w:t>
      </w:r>
      <w:r w:rsidRPr="00241DBB">
        <w:rPr>
          <w:rFonts w:ascii="Arial" w:hAnsi="Arial" w:cs="Arial"/>
        </w:rPr>
        <w:t xml:space="preserve">., </w:t>
      </w:r>
      <w:r w:rsidR="00533DA8">
        <w:rPr>
          <w:rFonts w:ascii="Arial" w:hAnsi="Arial" w:cs="Arial"/>
        </w:rPr>
        <w:t>A</w:t>
      </w:r>
      <w:r w:rsidRPr="00241DBB">
        <w:rPr>
          <w:rFonts w:ascii="Arial" w:hAnsi="Arial" w:cs="Arial"/>
        </w:rPr>
        <w:t xml:space="preserve">zani l., </w:t>
      </w:r>
      <w:proofErr w:type="spellStart"/>
      <w:r w:rsidR="00533DA8">
        <w:rPr>
          <w:rFonts w:ascii="Arial" w:hAnsi="Arial" w:cs="Arial"/>
        </w:rPr>
        <w:t>K</w:t>
      </w:r>
      <w:r w:rsidRPr="00241DBB">
        <w:rPr>
          <w:rFonts w:ascii="Arial" w:hAnsi="Arial" w:cs="Arial"/>
        </w:rPr>
        <w:t>adour-peero</w:t>
      </w:r>
      <w:proofErr w:type="spellEnd"/>
      <w:r w:rsidRPr="00241DBB">
        <w:rPr>
          <w:rFonts w:ascii="Arial" w:hAnsi="Arial" w:cs="Arial"/>
        </w:rPr>
        <w:t xml:space="preserve"> </w:t>
      </w:r>
      <w:r w:rsidR="00533DA8">
        <w:rPr>
          <w:rFonts w:ascii="Arial" w:hAnsi="Arial" w:cs="Arial"/>
        </w:rPr>
        <w:t>E</w:t>
      </w:r>
      <w:r w:rsidRPr="00241DBB">
        <w:rPr>
          <w:rFonts w:ascii="Arial" w:hAnsi="Arial" w:cs="Arial"/>
        </w:rPr>
        <w:t xml:space="preserve">., </w:t>
      </w:r>
      <w:r w:rsidR="00533DA8">
        <w:rPr>
          <w:rFonts w:ascii="Arial" w:hAnsi="Arial" w:cs="Arial"/>
        </w:rPr>
        <w:t>S</w:t>
      </w:r>
      <w:r w:rsidRPr="00241DBB">
        <w:rPr>
          <w:rFonts w:ascii="Arial" w:hAnsi="Arial" w:cs="Arial"/>
        </w:rPr>
        <w:t xml:space="preserve">hrem </w:t>
      </w:r>
      <w:r w:rsidR="00533DA8">
        <w:rPr>
          <w:rFonts w:ascii="Arial" w:hAnsi="Arial" w:cs="Arial"/>
        </w:rPr>
        <w:t>G</w:t>
      </w:r>
      <w:r w:rsidRPr="00241DBB">
        <w:rPr>
          <w:rFonts w:ascii="Arial" w:hAnsi="Arial" w:cs="Arial"/>
        </w:rPr>
        <w:t xml:space="preserve">., </w:t>
      </w:r>
      <w:r w:rsidR="00533DA8">
        <w:rPr>
          <w:rFonts w:ascii="Arial" w:hAnsi="Arial" w:cs="Arial"/>
        </w:rPr>
        <w:t>S</w:t>
      </w:r>
      <w:r w:rsidRPr="00241DBB">
        <w:rPr>
          <w:rFonts w:ascii="Arial" w:hAnsi="Arial" w:cs="Arial"/>
        </w:rPr>
        <w:t>almon-</w:t>
      </w:r>
      <w:proofErr w:type="spellStart"/>
      <w:r w:rsidRPr="00241DBB">
        <w:rPr>
          <w:rFonts w:ascii="Arial" w:hAnsi="Arial" w:cs="Arial"/>
        </w:rPr>
        <w:t>divon</w:t>
      </w:r>
      <w:proofErr w:type="spellEnd"/>
      <w:r w:rsidRPr="00241DBB">
        <w:rPr>
          <w:rFonts w:ascii="Arial" w:hAnsi="Arial" w:cs="Arial"/>
        </w:rPr>
        <w:t xml:space="preserve"> </w:t>
      </w:r>
      <w:r w:rsidR="00533DA8">
        <w:rPr>
          <w:rFonts w:ascii="Arial" w:hAnsi="Arial" w:cs="Arial"/>
        </w:rPr>
        <w:t>M</w:t>
      </w:r>
      <w:r w:rsidRPr="00241DBB">
        <w:rPr>
          <w:rFonts w:ascii="Arial" w:hAnsi="Arial" w:cs="Arial"/>
        </w:rPr>
        <w:t xml:space="preserve">., </w:t>
      </w:r>
      <w:r w:rsidR="00533DA8">
        <w:rPr>
          <w:rFonts w:ascii="Arial" w:hAnsi="Arial" w:cs="Arial"/>
        </w:rPr>
        <w:t>D</w:t>
      </w:r>
      <w:r w:rsidRPr="00241DBB">
        <w:rPr>
          <w:rFonts w:ascii="Arial" w:hAnsi="Arial" w:cs="Arial"/>
        </w:rPr>
        <w:t xml:space="preserve">ahan </w:t>
      </w:r>
      <w:r w:rsidR="00533DA8">
        <w:rPr>
          <w:rFonts w:ascii="Arial" w:hAnsi="Arial" w:cs="Arial"/>
        </w:rPr>
        <w:t>M</w:t>
      </w:r>
      <w:r w:rsidRPr="00241DBB">
        <w:rPr>
          <w:rFonts w:ascii="Arial" w:hAnsi="Arial" w:cs="Arial"/>
        </w:rPr>
        <w:t xml:space="preserve">. H. </w:t>
      </w:r>
      <w:r>
        <w:rPr>
          <w:rFonts w:ascii="Arial" w:hAnsi="Arial" w:cs="Arial"/>
        </w:rPr>
        <w:t>(</w:t>
      </w:r>
      <w:r w:rsidRPr="00241DBB">
        <w:rPr>
          <w:rFonts w:ascii="Arial" w:hAnsi="Arial" w:cs="Arial"/>
        </w:rPr>
        <w:t>2022</w:t>
      </w:r>
      <w:r>
        <w:rPr>
          <w:rFonts w:ascii="Arial" w:hAnsi="Arial" w:cs="Arial"/>
        </w:rPr>
        <w:t>)</w:t>
      </w:r>
      <w:r w:rsidRPr="00241DBB">
        <w:rPr>
          <w:rFonts w:ascii="Arial" w:hAnsi="Arial" w:cs="Arial"/>
        </w:rPr>
        <w:t xml:space="preserve">. An evaluation of changes over time in the semen parameters data used for the world health organization semen analysis reference ranges, </w:t>
      </w:r>
      <w:r w:rsidR="00533DA8">
        <w:rPr>
          <w:rFonts w:ascii="Arial" w:hAnsi="Arial" w:cs="Arial"/>
        </w:rPr>
        <w:t>J</w:t>
      </w:r>
      <w:r w:rsidRPr="00241DBB">
        <w:rPr>
          <w:rFonts w:ascii="Arial" w:hAnsi="Arial" w:cs="Arial"/>
        </w:rPr>
        <w:t xml:space="preserve">ournal of </w:t>
      </w:r>
      <w:r w:rsidR="00733E12">
        <w:rPr>
          <w:rFonts w:ascii="Arial" w:hAnsi="Arial" w:cs="Arial"/>
        </w:rPr>
        <w:t>A</w:t>
      </w:r>
      <w:r w:rsidRPr="00241DBB">
        <w:rPr>
          <w:rFonts w:ascii="Arial" w:hAnsi="Arial" w:cs="Arial"/>
        </w:rPr>
        <w:t>ndrology.</w:t>
      </w:r>
      <w:r w:rsidR="00733E12">
        <w:rPr>
          <w:rFonts w:ascii="Arial" w:hAnsi="Arial" w:cs="Arial"/>
        </w:rPr>
        <w:t xml:space="preserve"> </w:t>
      </w:r>
      <w:r w:rsidRPr="00241DBB">
        <w:rPr>
          <w:rFonts w:ascii="Arial" w:hAnsi="Arial" w:cs="Arial"/>
        </w:rPr>
        <w:t>(4):660-668.</w:t>
      </w:r>
    </w:p>
    <w:p w14:paraId="09F0D6E1" w14:textId="7906E8AC" w:rsidR="009C3EDC" w:rsidRDefault="009C3EDC" w:rsidP="00C85F21">
      <w:pPr>
        <w:pStyle w:val="ReferHead"/>
        <w:spacing w:before="240"/>
        <w:jc w:val="both"/>
        <w:rPr>
          <w:rFonts w:ascii="Arial" w:hAnsi="Arial" w:cs="Arial"/>
          <w:b w:val="0"/>
          <w:caps w:val="0"/>
          <w:sz w:val="20"/>
        </w:rPr>
      </w:pPr>
      <w:r w:rsidRPr="009C3EDC">
        <w:rPr>
          <w:rFonts w:ascii="Arial" w:hAnsi="Arial" w:cs="Arial"/>
          <w:b w:val="0"/>
          <w:caps w:val="0"/>
          <w:sz w:val="20"/>
        </w:rPr>
        <w:t>Ibironke, A.A. and Olusola, O.O. (2013). Phytochemical analysis and mineral element composition of ten medicinal plant seeds from South-west Nigeria. N. Y. Sci. J., 6, 2–28.</w:t>
      </w:r>
    </w:p>
    <w:p w14:paraId="287DED24" w14:textId="3BAA28ED" w:rsidR="00B9043B" w:rsidRDefault="00B9043B" w:rsidP="00C85F21">
      <w:pPr>
        <w:pStyle w:val="ReferHead"/>
        <w:spacing w:before="240"/>
        <w:jc w:val="both"/>
        <w:rPr>
          <w:rFonts w:ascii="Arial" w:hAnsi="Arial" w:cs="Arial"/>
          <w:b w:val="0"/>
          <w:caps w:val="0"/>
          <w:sz w:val="20"/>
        </w:rPr>
      </w:pPr>
      <w:r w:rsidRPr="00B9043B">
        <w:rPr>
          <w:rFonts w:ascii="Arial" w:hAnsi="Arial" w:cs="Arial"/>
          <w:b w:val="0"/>
          <w:caps w:val="0"/>
          <w:sz w:val="20"/>
        </w:rPr>
        <w:t xml:space="preserve">Kayode, J.; </w:t>
      </w:r>
      <w:proofErr w:type="spellStart"/>
      <w:r w:rsidRPr="00B9043B">
        <w:rPr>
          <w:rFonts w:ascii="Arial" w:hAnsi="Arial" w:cs="Arial"/>
          <w:b w:val="0"/>
          <w:caps w:val="0"/>
          <w:sz w:val="20"/>
        </w:rPr>
        <w:t>Ige</w:t>
      </w:r>
      <w:proofErr w:type="spellEnd"/>
      <w:r w:rsidRPr="00B9043B">
        <w:rPr>
          <w:rFonts w:ascii="Arial" w:hAnsi="Arial" w:cs="Arial"/>
          <w:b w:val="0"/>
          <w:caps w:val="0"/>
          <w:sz w:val="20"/>
        </w:rPr>
        <w:t xml:space="preserve">, O.E.; </w:t>
      </w:r>
      <w:proofErr w:type="spellStart"/>
      <w:r w:rsidRPr="00B9043B">
        <w:rPr>
          <w:rFonts w:ascii="Arial" w:hAnsi="Arial" w:cs="Arial"/>
          <w:b w:val="0"/>
          <w:caps w:val="0"/>
          <w:sz w:val="20"/>
        </w:rPr>
        <w:t>Adetogo</w:t>
      </w:r>
      <w:proofErr w:type="spellEnd"/>
      <w:r w:rsidRPr="00B9043B">
        <w:rPr>
          <w:rFonts w:ascii="Arial" w:hAnsi="Arial" w:cs="Arial"/>
          <w:b w:val="0"/>
          <w:caps w:val="0"/>
          <w:sz w:val="20"/>
        </w:rPr>
        <w:t xml:space="preserve">, T.A. and </w:t>
      </w:r>
      <w:proofErr w:type="spellStart"/>
      <w:r w:rsidRPr="00B9043B">
        <w:rPr>
          <w:rFonts w:ascii="Arial" w:hAnsi="Arial" w:cs="Arial"/>
          <w:b w:val="0"/>
          <w:caps w:val="0"/>
          <w:sz w:val="20"/>
        </w:rPr>
        <w:t>Igbakin</w:t>
      </w:r>
      <w:proofErr w:type="spellEnd"/>
      <w:r w:rsidRPr="00B9043B">
        <w:rPr>
          <w:rFonts w:ascii="Arial" w:hAnsi="Arial" w:cs="Arial"/>
          <w:b w:val="0"/>
          <w:caps w:val="0"/>
          <w:sz w:val="20"/>
        </w:rPr>
        <w:t xml:space="preserve">, A.P. (2009). Conservation and Bio </w:t>
      </w:r>
      <w:proofErr w:type="spellStart"/>
      <w:r w:rsidRPr="00B9043B">
        <w:rPr>
          <w:rFonts w:ascii="Arial" w:hAnsi="Arial" w:cs="Arial"/>
          <w:b w:val="0"/>
          <w:caps w:val="0"/>
          <w:sz w:val="20"/>
        </w:rPr>
        <w:t>derversity</w:t>
      </w:r>
      <w:proofErr w:type="spellEnd"/>
      <w:r w:rsidRPr="00B9043B">
        <w:rPr>
          <w:rFonts w:ascii="Arial" w:hAnsi="Arial" w:cs="Arial"/>
          <w:b w:val="0"/>
          <w:caps w:val="0"/>
          <w:sz w:val="20"/>
        </w:rPr>
        <w:t xml:space="preserve"> in Ondo State, Nigeria. Survey of plant barks used in native pharmaceutical extraction in Akoko region. </w:t>
      </w:r>
      <w:proofErr w:type="spellStart"/>
      <w:r w:rsidRPr="00B9043B">
        <w:rPr>
          <w:rFonts w:ascii="Arial" w:hAnsi="Arial" w:cs="Arial"/>
          <w:b w:val="0"/>
          <w:caps w:val="0"/>
          <w:sz w:val="20"/>
        </w:rPr>
        <w:t>EthnoBot</w:t>
      </w:r>
      <w:proofErr w:type="spellEnd"/>
      <w:r w:rsidRPr="00B9043B">
        <w:rPr>
          <w:rFonts w:ascii="Arial" w:hAnsi="Arial" w:cs="Arial"/>
          <w:b w:val="0"/>
          <w:caps w:val="0"/>
          <w:sz w:val="20"/>
        </w:rPr>
        <w:t xml:space="preserve">. </w:t>
      </w:r>
      <w:proofErr w:type="spellStart"/>
      <w:r w:rsidRPr="00B9043B">
        <w:rPr>
          <w:rFonts w:ascii="Arial" w:hAnsi="Arial" w:cs="Arial"/>
          <w:b w:val="0"/>
          <w:caps w:val="0"/>
          <w:sz w:val="20"/>
        </w:rPr>
        <w:t>Leafl</w:t>
      </w:r>
      <w:proofErr w:type="spellEnd"/>
      <w:r w:rsidRPr="00B9043B">
        <w:rPr>
          <w:rFonts w:ascii="Arial" w:hAnsi="Arial" w:cs="Arial"/>
          <w:b w:val="0"/>
          <w:caps w:val="0"/>
          <w:sz w:val="20"/>
        </w:rPr>
        <w:t>. 13, 665–667</w:t>
      </w:r>
    </w:p>
    <w:p w14:paraId="73DE9AF3" w14:textId="54F079CF" w:rsidR="00326118" w:rsidRDefault="00326118" w:rsidP="00C85F21">
      <w:pPr>
        <w:pStyle w:val="ReferHead"/>
        <w:spacing w:before="240"/>
        <w:jc w:val="both"/>
        <w:rPr>
          <w:rFonts w:ascii="Arial" w:hAnsi="Arial" w:cs="Arial"/>
          <w:b w:val="0"/>
          <w:caps w:val="0"/>
          <w:sz w:val="20"/>
        </w:rPr>
      </w:pPr>
      <w:r w:rsidRPr="00326118">
        <w:rPr>
          <w:rFonts w:ascii="Arial" w:hAnsi="Arial" w:cs="Arial"/>
          <w:b w:val="0"/>
          <w:caps w:val="0"/>
          <w:sz w:val="20"/>
        </w:rPr>
        <w:t xml:space="preserve">Ma, J., Han R., Li Y., Cui T., </w:t>
      </w:r>
      <w:r w:rsidR="004E1D7B">
        <w:rPr>
          <w:rFonts w:ascii="Arial" w:hAnsi="Arial" w:cs="Arial"/>
          <w:b w:val="0"/>
          <w:caps w:val="0"/>
          <w:sz w:val="20"/>
        </w:rPr>
        <w:t>&amp;</w:t>
      </w:r>
      <w:r w:rsidRPr="00326118">
        <w:rPr>
          <w:rFonts w:ascii="Arial" w:hAnsi="Arial" w:cs="Arial"/>
          <w:b w:val="0"/>
          <w:caps w:val="0"/>
          <w:sz w:val="20"/>
        </w:rPr>
        <w:t xml:space="preserve"> Wang S. (2020). The Mechanism of Zinc Sulfate in</w:t>
      </w:r>
      <w:r>
        <w:rPr>
          <w:rFonts w:ascii="Arial" w:hAnsi="Arial" w:cs="Arial"/>
          <w:b w:val="0"/>
          <w:caps w:val="0"/>
          <w:sz w:val="20"/>
        </w:rPr>
        <w:t xml:space="preserve"> </w:t>
      </w:r>
      <w:r w:rsidRPr="00326118">
        <w:rPr>
          <w:rFonts w:ascii="Arial" w:hAnsi="Arial" w:cs="Arial"/>
          <w:b w:val="0"/>
          <w:caps w:val="0"/>
          <w:sz w:val="20"/>
        </w:rPr>
        <w:t>Improving Fertility in Obese Rats Analyzed by Sperm Proteomic Analysis. BioMed</w:t>
      </w:r>
      <w:r>
        <w:rPr>
          <w:rFonts w:ascii="Arial" w:hAnsi="Arial" w:cs="Arial"/>
          <w:b w:val="0"/>
          <w:caps w:val="0"/>
          <w:sz w:val="20"/>
        </w:rPr>
        <w:t xml:space="preserve"> </w:t>
      </w:r>
      <w:r w:rsidRPr="00326118">
        <w:rPr>
          <w:rFonts w:ascii="Arial" w:hAnsi="Arial" w:cs="Arial"/>
          <w:b w:val="0"/>
          <w:caps w:val="0"/>
          <w:sz w:val="20"/>
        </w:rPr>
        <w:t>Research</w:t>
      </w:r>
      <w:r>
        <w:rPr>
          <w:rFonts w:ascii="Arial" w:hAnsi="Arial" w:cs="Arial"/>
          <w:b w:val="0"/>
          <w:caps w:val="0"/>
          <w:sz w:val="20"/>
        </w:rPr>
        <w:t xml:space="preserve"> </w:t>
      </w:r>
      <w:r w:rsidRPr="00326118">
        <w:rPr>
          <w:rFonts w:ascii="Arial" w:hAnsi="Arial" w:cs="Arial"/>
          <w:b w:val="0"/>
          <w:caps w:val="0"/>
          <w:sz w:val="20"/>
        </w:rPr>
        <w:t>International, 987636.</w:t>
      </w:r>
    </w:p>
    <w:p w14:paraId="3CAB9523" w14:textId="22F8419F" w:rsidR="00CC435F" w:rsidRDefault="00CC435F" w:rsidP="00C85F21">
      <w:pPr>
        <w:pStyle w:val="ReferHead"/>
        <w:spacing w:before="240"/>
        <w:jc w:val="both"/>
        <w:rPr>
          <w:rFonts w:ascii="Arial" w:hAnsi="Arial" w:cs="Arial"/>
          <w:b w:val="0"/>
          <w:caps w:val="0"/>
          <w:sz w:val="20"/>
        </w:rPr>
      </w:pPr>
      <w:r w:rsidRPr="00CC435F">
        <w:rPr>
          <w:rFonts w:ascii="Arial" w:hAnsi="Arial" w:cs="Arial"/>
          <w:b w:val="0"/>
          <w:caps w:val="0"/>
          <w:sz w:val="20"/>
        </w:rPr>
        <w:t xml:space="preserve">Moody, J.O.; Robert, V.A.; Connolly, J.D.; Houghton, P.J. (2006). Anti-inflammatory activities of the methanol extracts and an isolated </w:t>
      </w:r>
      <w:proofErr w:type="spellStart"/>
      <w:r w:rsidRPr="00CC435F">
        <w:rPr>
          <w:rFonts w:ascii="Arial" w:hAnsi="Arial" w:cs="Arial"/>
          <w:b w:val="0"/>
          <w:caps w:val="0"/>
          <w:sz w:val="20"/>
        </w:rPr>
        <w:t>furanoditerpene</w:t>
      </w:r>
      <w:proofErr w:type="spellEnd"/>
      <w:r w:rsidRPr="00CC435F">
        <w:rPr>
          <w:rFonts w:ascii="Arial" w:hAnsi="Arial" w:cs="Arial"/>
          <w:b w:val="0"/>
          <w:caps w:val="0"/>
          <w:sz w:val="20"/>
        </w:rPr>
        <w:t xml:space="preserve"> constituent of </w:t>
      </w:r>
      <w:proofErr w:type="spellStart"/>
      <w:r w:rsidRPr="00CC435F">
        <w:rPr>
          <w:rFonts w:ascii="Arial" w:hAnsi="Arial" w:cs="Arial"/>
          <w:b w:val="0"/>
          <w:caps w:val="0"/>
          <w:sz w:val="20"/>
        </w:rPr>
        <w:t>Sphenocentrum</w:t>
      </w:r>
      <w:proofErr w:type="spellEnd"/>
      <w:r w:rsidRPr="00CC435F">
        <w:rPr>
          <w:rFonts w:ascii="Arial" w:hAnsi="Arial" w:cs="Arial"/>
          <w:b w:val="0"/>
          <w:caps w:val="0"/>
          <w:sz w:val="20"/>
        </w:rPr>
        <w:t xml:space="preserve"> </w:t>
      </w:r>
      <w:proofErr w:type="spellStart"/>
      <w:r w:rsidRPr="00CC435F">
        <w:rPr>
          <w:rFonts w:ascii="Arial" w:hAnsi="Arial" w:cs="Arial"/>
          <w:b w:val="0"/>
          <w:caps w:val="0"/>
          <w:sz w:val="20"/>
        </w:rPr>
        <w:t>jollyanum</w:t>
      </w:r>
      <w:proofErr w:type="spellEnd"/>
      <w:r w:rsidRPr="00CC435F">
        <w:rPr>
          <w:rFonts w:ascii="Arial" w:hAnsi="Arial" w:cs="Arial"/>
          <w:b w:val="0"/>
          <w:caps w:val="0"/>
          <w:sz w:val="20"/>
        </w:rPr>
        <w:t xml:space="preserve"> Pierre (</w:t>
      </w:r>
      <w:proofErr w:type="spellStart"/>
      <w:r w:rsidRPr="00CC435F">
        <w:rPr>
          <w:rFonts w:ascii="Arial" w:hAnsi="Arial" w:cs="Arial"/>
          <w:b w:val="0"/>
          <w:caps w:val="0"/>
          <w:sz w:val="20"/>
        </w:rPr>
        <w:t>Menispermaceae</w:t>
      </w:r>
      <w:proofErr w:type="spellEnd"/>
      <w:r w:rsidRPr="00CC435F">
        <w:rPr>
          <w:rFonts w:ascii="Arial" w:hAnsi="Arial" w:cs="Arial"/>
          <w:b w:val="0"/>
          <w:caps w:val="0"/>
          <w:sz w:val="20"/>
        </w:rPr>
        <w:t xml:space="preserve">). J. </w:t>
      </w:r>
      <w:proofErr w:type="spellStart"/>
      <w:r w:rsidRPr="00CC435F">
        <w:rPr>
          <w:rFonts w:ascii="Arial" w:hAnsi="Arial" w:cs="Arial"/>
          <w:b w:val="0"/>
          <w:caps w:val="0"/>
          <w:sz w:val="20"/>
        </w:rPr>
        <w:t>Ethnopharmacol</w:t>
      </w:r>
      <w:proofErr w:type="spellEnd"/>
      <w:r w:rsidRPr="00CC435F">
        <w:rPr>
          <w:rFonts w:ascii="Arial" w:hAnsi="Arial" w:cs="Arial"/>
          <w:b w:val="0"/>
          <w:caps w:val="0"/>
          <w:sz w:val="20"/>
        </w:rPr>
        <w:t>. 104, 87–91.</w:t>
      </w:r>
    </w:p>
    <w:p w14:paraId="42D549B2" w14:textId="62C863DA" w:rsidR="008306D5" w:rsidRDefault="006F0345" w:rsidP="00C85F21">
      <w:pPr>
        <w:pStyle w:val="ReferHead"/>
        <w:spacing w:before="240"/>
        <w:jc w:val="both"/>
        <w:rPr>
          <w:rFonts w:ascii="Arial" w:hAnsi="Arial" w:cs="Arial"/>
          <w:b w:val="0"/>
          <w:caps w:val="0"/>
          <w:sz w:val="20"/>
        </w:rPr>
      </w:pPr>
      <w:r w:rsidRPr="00241DBB">
        <w:rPr>
          <w:rFonts w:ascii="Arial" w:hAnsi="Arial" w:cs="Arial"/>
          <w:b w:val="0"/>
          <w:caps w:val="0"/>
          <w:sz w:val="20"/>
        </w:rPr>
        <w:t xml:space="preserve">Moore, </w:t>
      </w:r>
      <w:r w:rsidR="002F68A4" w:rsidRPr="00241DBB">
        <w:rPr>
          <w:rFonts w:ascii="Arial" w:hAnsi="Arial" w:cs="Arial"/>
          <w:b w:val="0"/>
          <w:caps w:val="0"/>
          <w:sz w:val="20"/>
        </w:rPr>
        <w:t>K.L</w:t>
      </w:r>
      <w:r w:rsidRPr="00241DBB">
        <w:rPr>
          <w:rFonts w:ascii="Arial" w:hAnsi="Arial" w:cs="Arial"/>
          <w:b w:val="0"/>
          <w:caps w:val="0"/>
          <w:sz w:val="20"/>
        </w:rPr>
        <w:t xml:space="preserve">. </w:t>
      </w:r>
      <w:r w:rsidR="002F68A4">
        <w:rPr>
          <w:rFonts w:ascii="Arial" w:hAnsi="Arial" w:cs="Arial"/>
          <w:b w:val="0"/>
          <w:caps w:val="0"/>
          <w:sz w:val="20"/>
        </w:rPr>
        <w:t>&amp;</w:t>
      </w:r>
      <w:r w:rsidRPr="00241DBB">
        <w:rPr>
          <w:rFonts w:ascii="Arial" w:hAnsi="Arial" w:cs="Arial"/>
          <w:b w:val="0"/>
          <w:caps w:val="0"/>
          <w:sz w:val="20"/>
        </w:rPr>
        <w:t xml:space="preserve"> </w:t>
      </w:r>
      <w:r w:rsidR="002F68A4">
        <w:rPr>
          <w:rFonts w:ascii="Arial" w:hAnsi="Arial" w:cs="Arial"/>
          <w:b w:val="0"/>
          <w:caps w:val="0"/>
          <w:sz w:val="20"/>
        </w:rPr>
        <w:t>D</w:t>
      </w:r>
      <w:r w:rsidRPr="00241DBB">
        <w:rPr>
          <w:rFonts w:ascii="Arial" w:hAnsi="Arial" w:cs="Arial"/>
          <w:b w:val="0"/>
          <w:caps w:val="0"/>
          <w:sz w:val="20"/>
        </w:rPr>
        <w:t xml:space="preserve">alley, </w:t>
      </w:r>
      <w:r w:rsidR="002F68A4" w:rsidRPr="00241DBB">
        <w:rPr>
          <w:rFonts w:ascii="Arial" w:hAnsi="Arial" w:cs="Arial"/>
          <w:b w:val="0"/>
          <w:caps w:val="0"/>
          <w:sz w:val="20"/>
        </w:rPr>
        <w:t>A.F</w:t>
      </w:r>
      <w:r w:rsidRPr="00241DBB">
        <w:rPr>
          <w:rFonts w:ascii="Arial" w:hAnsi="Arial" w:cs="Arial"/>
          <w:b w:val="0"/>
          <w:caps w:val="0"/>
          <w:sz w:val="20"/>
        </w:rPr>
        <w:t xml:space="preserve">. (2006) clinically oriented anatomy. 5th edition, </w:t>
      </w:r>
      <w:proofErr w:type="spellStart"/>
      <w:r w:rsidRPr="00241DBB">
        <w:rPr>
          <w:rFonts w:ascii="Arial" w:hAnsi="Arial" w:cs="Arial"/>
          <w:b w:val="0"/>
          <w:caps w:val="0"/>
          <w:sz w:val="20"/>
        </w:rPr>
        <w:t>lippincott</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williams</w:t>
      </w:r>
      <w:proofErr w:type="spellEnd"/>
      <w:r w:rsidRPr="00241DBB">
        <w:rPr>
          <w:rFonts w:ascii="Arial" w:hAnsi="Arial" w:cs="Arial"/>
          <w:b w:val="0"/>
          <w:caps w:val="0"/>
          <w:sz w:val="20"/>
        </w:rPr>
        <w:t xml:space="preserve"> and </w:t>
      </w:r>
      <w:proofErr w:type="spellStart"/>
      <w:r w:rsidRPr="00241DBB">
        <w:rPr>
          <w:rFonts w:ascii="Arial" w:hAnsi="Arial" w:cs="Arial"/>
          <w:b w:val="0"/>
          <w:caps w:val="0"/>
          <w:sz w:val="20"/>
        </w:rPr>
        <w:t>wilkins</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baltimore</w:t>
      </w:r>
      <w:proofErr w:type="spellEnd"/>
      <w:r w:rsidRPr="00241DBB">
        <w:rPr>
          <w:rFonts w:ascii="Arial" w:hAnsi="Arial" w:cs="Arial"/>
          <w:b w:val="0"/>
          <w:caps w:val="0"/>
          <w:sz w:val="20"/>
        </w:rPr>
        <w:t xml:space="preserve">, 556-717. </w:t>
      </w:r>
    </w:p>
    <w:p w14:paraId="34FAC572" w14:textId="3C2FE0A6" w:rsidR="004159F9" w:rsidRDefault="004159F9" w:rsidP="006F0345">
      <w:pPr>
        <w:pStyle w:val="ReferHead"/>
        <w:jc w:val="both"/>
        <w:rPr>
          <w:rFonts w:ascii="Arial" w:hAnsi="Arial" w:cs="Arial"/>
          <w:b w:val="0"/>
          <w:caps w:val="0"/>
          <w:sz w:val="20"/>
        </w:rPr>
      </w:pPr>
      <w:proofErr w:type="spellStart"/>
      <w:r w:rsidRPr="004159F9">
        <w:rPr>
          <w:rFonts w:ascii="Arial" w:hAnsi="Arial" w:cs="Arial"/>
          <w:b w:val="0"/>
          <w:caps w:val="0"/>
          <w:sz w:val="20"/>
        </w:rPr>
        <w:t>Muko</w:t>
      </w:r>
      <w:proofErr w:type="spellEnd"/>
      <w:r w:rsidRPr="004159F9">
        <w:rPr>
          <w:rFonts w:ascii="Arial" w:hAnsi="Arial" w:cs="Arial"/>
          <w:b w:val="0"/>
          <w:caps w:val="0"/>
          <w:sz w:val="20"/>
        </w:rPr>
        <w:t xml:space="preserve"> K.N., </w:t>
      </w:r>
      <w:proofErr w:type="spellStart"/>
      <w:r w:rsidRPr="004159F9">
        <w:rPr>
          <w:rFonts w:ascii="Arial" w:hAnsi="Arial" w:cs="Arial"/>
          <w:b w:val="0"/>
          <w:caps w:val="0"/>
          <w:sz w:val="20"/>
        </w:rPr>
        <w:t>Ohiri</w:t>
      </w:r>
      <w:proofErr w:type="spellEnd"/>
      <w:r w:rsidRPr="004159F9">
        <w:rPr>
          <w:rFonts w:ascii="Arial" w:hAnsi="Arial" w:cs="Arial"/>
          <w:b w:val="0"/>
          <w:caps w:val="0"/>
          <w:sz w:val="20"/>
        </w:rPr>
        <w:t xml:space="preserve"> P.C.</w:t>
      </w:r>
      <w:r w:rsidR="005B162A">
        <w:rPr>
          <w:rFonts w:ascii="Arial" w:hAnsi="Arial" w:cs="Arial"/>
          <w:b w:val="0"/>
          <w:caps w:val="0"/>
          <w:sz w:val="20"/>
        </w:rPr>
        <w:t xml:space="preserve"> &amp;</w:t>
      </w:r>
      <w:r w:rsidRPr="004159F9">
        <w:rPr>
          <w:rFonts w:ascii="Arial" w:hAnsi="Arial" w:cs="Arial"/>
          <w:b w:val="0"/>
          <w:caps w:val="0"/>
          <w:sz w:val="20"/>
        </w:rPr>
        <w:t xml:space="preserve"> Ezugwu C.O. (2008). Antipyretic and analgesic activities of </w:t>
      </w:r>
      <w:proofErr w:type="spellStart"/>
      <w:r w:rsidRPr="004159F9">
        <w:rPr>
          <w:rFonts w:ascii="Arial" w:hAnsi="Arial" w:cs="Arial"/>
          <w:b w:val="0"/>
          <w:caps w:val="0"/>
          <w:sz w:val="20"/>
        </w:rPr>
        <w:t>Sphenoceutrum</w:t>
      </w:r>
      <w:proofErr w:type="spellEnd"/>
      <w:r w:rsidRPr="004159F9">
        <w:rPr>
          <w:rFonts w:ascii="Arial" w:hAnsi="Arial" w:cs="Arial"/>
          <w:b w:val="0"/>
          <w:caps w:val="0"/>
          <w:sz w:val="20"/>
        </w:rPr>
        <w:t xml:space="preserve"> </w:t>
      </w:r>
      <w:proofErr w:type="spellStart"/>
      <w:r w:rsidRPr="004159F9">
        <w:rPr>
          <w:rFonts w:ascii="Arial" w:hAnsi="Arial" w:cs="Arial"/>
          <w:b w:val="0"/>
          <w:caps w:val="0"/>
          <w:sz w:val="20"/>
        </w:rPr>
        <w:t>Jollyanum</w:t>
      </w:r>
      <w:proofErr w:type="spellEnd"/>
      <w:r w:rsidRPr="004159F9">
        <w:rPr>
          <w:rFonts w:ascii="Arial" w:hAnsi="Arial" w:cs="Arial"/>
          <w:b w:val="0"/>
          <w:caps w:val="0"/>
          <w:sz w:val="20"/>
        </w:rPr>
        <w:t>. Nigerian Journal of Natural Products and Medicine 2, 52-537.</w:t>
      </w:r>
    </w:p>
    <w:p w14:paraId="148932E8" w14:textId="0D4B4C2B" w:rsidR="00E8321C" w:rsidRDefault="00E8321C" w:rsidP="006F0345">
      <w:pPr>
        <w:pStyle w:val="ReferHead"/>
        <w:jc w:val="both"/>
        <w:rPr>
          <w:rFonts w:ascii="Arial" w:hAnsi="Arial" w:cs="Arial"/>
          <w:b w:val="0"/>
          <w:caps w:val="0"/>
          <w:sz w:val="20"/>
        </w:rPr>
      </w:pPr>
      <w:r w:rsidRPr="00E8321C">
        <w:rPr>
          <w:rFonts w:ascii="Arial" w:hAnsi="Arial" w:cs="Arial"/>
          <w:b w:val="0"/>
          <w:caps w:val="0"/>
          <w:sz w:val="20"/>
        </w:rPr>
        <w:t xml:space="preserve">Nia R, D.H. Paper, E.E. Essien, K.C. </w:t>
      </w:r>
      <w:proofErr w:type="spellStart"/>
      <w:r w:rsidRPr="00E8321C">
        <w:rPr>
          <w:rFonts w:ascii="Arial" w:hAnsi="Arial" w:cs="Arial"/>
          <w:b w:val="0"/>
          <w:caps w:val="0"/>
          <w:sz w:val="20"/>
        </w:rPr>
        <w:t>Iyadi</w:t>
      </w:r>
      <w:proofErr w:type="spellEnd"/>
      <w:r w:rsidRPr="00E8321C">
        <w:rPr>
          <w:rFonts w:ascii="Arial" w:hAnsi="Arial" w:cs="Arial"/>
          <w:b w:val="0"/>
          <w:caps w:val="0"/>
          <w:sz w:val="20"/>
        </w:rPr>
        <w:t xml:space="preserve">, A.I.L. Bassey, A.B. </w:t>
      </w:r>
      <w:proofErr w:type="spellStart"/>
      <w:r w:rsidRPr="00E8321C">
        <w:rPr>
          <w:rFonts w:ascii="Arial" w:hAnsi="Arial" w:cs="Arial"/>
          <w:b w:val="0"/>
          <w:caps w:val="0"/>
          <w:sz w:val="20"/>
        </w:rPr>
        <w:t>Antai</w:t>
      </w:r>
      <w:proofErr w:type="spellEnd"/>
      <w:r w:rsidRPr="00E8321C">
        <w:rPr>
          <w:rFonts w:ascii="Arial" w:hAnsi="Arial" w:cs="Arial"/>
          <w:b w:val="0"/>
          <w:caps w:val="0"/>
          <w:sz w:val="20"/>
        </w:rPr>
        <w:t xml:space="preserve">, G. Franz (2004). Evaluation of the anti-angiogenic effects of </w:t>
      </w:r>
      <w:proofErr w:type="spellStart"/>
      <w:r w:rsidRPr="00E8321C">
        <w:rPr>
          <w:rFonts w:ascii="Arial" w:hAnsi="Arial" w:cs="Arial"/>
          <w:b w:val="0"/>
          <w:caps w:val="0"/>
          <w:sz w:val="20"/>
        </w:rPr>
        <w:t>Sphenocentrum</w:t>
      </w:r>
      <w:proofErr w:type="spellEnd"/>
      <w:r w:rsidRPr="00E8321C">
        <w:rPr>
          <w:rFonts w:ascii="Arial" w:hAnsi="Arial" w:cs="Arial"/>
          <w:b w:val="0"/>
          <w:caps w:val="0"/>
          <w:sz w:val="20"/>
        </w:rPr>
        <w:t xml:space="preserve"> </w:t>
      </w:r>
      <w:proofErr w:type="spellStart"/>
      <w:r w:rsidRPr="00E8321C">
        <w:rPr>
          <w:rFonts w:ascii="Arial" w:hAnsi="Arial" w:cs="Arial"/>
          <w:b w:val="0"/>
          <w:caps w:val="0"/>
          <w:sz w:val="20"/>
        </w:rPr>
        <w:t>jollyanum</w:t>
      </w:r>
      <w:proofErr w:type="spellEnd"/>
      <w:r w:rsidRPr="00E8321C">
        <w:rPr>
          <w:rFonts w:ascii="Arial" w:hAnsi="Arial" w:cs="Arial"/>
          <w:b w:val="0"/>
          <w:caps w:val="0"/>
          <w:sz w:val="20"/>
        </w:rPr>
        <w:t xml:space="preserve"> Pierre. Afr. J. Biomed. Res. 7 129 – 132.</w:t>
      </w:r>
    </w:p>
    <w:p w14:paraId="4308AD34" w14:textId="013CCCCB" w:rsidR="008306D5" w:rsidRPr="006F0345" w:rsidRDefault="008306D5" w:rsidP="006F0345">
      <w:pPr>
        <w:pStyle w:val="ReferHead"/>
        <w:jc w:val="both"/>
        <w:rPr>
          <w:rFonts w:ascii="Arial" w:hAnsi="Arial" w:cs="Arial"/>
          <w:b w:val="0"/>
          <w:sz w:val="20"/>
        </w:rPr>
      </w:pPr>
      <w:r w:rsidRPr="00241DBB">
        <w:rPr>
          <w:rFonts w:ascii="Arial" w:hAnsi="Arial" w:cs="Arial"/>
          <w:b w:val="0"/>
          <w:caps w:val="0"/>
          <w:sz w:val="20"/>
        </w:rPr>
        <w:t xml:space="preserve">Oliveira </w:t>
      </w:r>
      <w:r w:rsidR="002F68A4">
        <w:rPr>
          <w:rFonts w:ascii="Arial" w:hAnsi="Arial" w:cs="Arial"/>
          <w:b w:val="0"/>
          <w:caps w:val="0"/>
          <w:sz w:val="20"/>
        </w:rPr>
        <w:t>P</w:t>
      </w:r>
      <w:r w:rsidRPr="00241DBB">
        <w:rPr>
          <w:rFonts w:ascii="Arial" w:hAnsi="Arial" w:cs="Arial"/>
          <w:b w:val="0"/>
          <w:caps w:val="0"/>
          <w:sz w:val="20"/>
        </w:rPr>
        <w:t xml:space="preserve">. F., </w:t>
      </w:r>
      <w:r w:rsidR="002F68A4">
        <w:rPr>
          <w:rFonts w:ascii="Arial" w:hAnsi="Arial" w:cs="Arial"/>
          <w:b w:val="0"/>
          <w:caps w:val="0"/>
          <w:sz w:val="20"/>
        </w:rPr>
        <w:t>T</w:t>
      </w:r>
      <w:r w:rsidRPr="00241DBB">
        <w:rPr>
          <w:rFonts w:ascii="Arial" w:hAnsi="Arial" w:cs="Arial"/>
          <w:b w:val="0"/>
          <w:caps w:val="0"/>
          <w:sz w:val="20"/>
        </w:rPr>
        <w:t xml:space="preserve">omás </w:t>
      </w:r>
      <w:r w:rsidR="002F68A4">
        <w:rPr>
          <w:rFonts w:ascii="Arial" w:hAnsi="Arial" w:cs="Arial"/>
          <w:b w:val="0"/>
          <w:caps w:val="0"/>
          <w:sz w:val="20"/>
        </w:rPr>
        <w:t>G</w:t>
      </w:r>
      <w:r w:rsidRPr="00241DBB">
        <w:rPr>
          <w:rFonts w:ascii="Arial" w:hAnsi="Arial" w:cs="Arial"/>
          <w:b w:val="0"/>
          <w:caps w:val="0"/>
          <w:sz w:val="20"/>
        </w:rPr>
        <w:t xml:space="preserve">. D., </w:t>
      </w:r>
      <w:r w:rsidR="002F68A4">
        <w:rPr>
          <w:rFonts w:ascii="Arial" w:hAnsi="Arial" w:cs="Arial"/>
          <w:b w:val="0"/>
          <w:caps w:val="0"/>
          <w:sz w:val="20"/>
        </w:rPr>
        <w:t>D</w:t>
      </w:r>
      <w:r w:rsidRPr="00241DBB">
        <w:rPr>
          <w:rFonts w:ascii="Arial" w:hAnsi="Arial" w:cs="Arial"/>
          <w:b w:val="0"/>
          <w:caps w:val="0"/>
          <w:sz w:val="20"/>
        </w:rPr>
        <w:t xml:space="preserve">ias </w:t>
      </w:r>
      <w:r w:rsidR="002F68A4">
        <w:rPr>
          <w:rFonts w:ascii="Arial" w:hAnsi="Arial" w:cs="Arial"/>
          <w:b w:val="0"/>
          <w:caps w:val="0"/>
          <w:sz w:val="20"/>
        </w:rPr>
        <w:t>T</w:t>
      </w:r>
      <w:r w:rsidRPr="00241DBB">
        <w:rPr>
          <w:rFonts w:ascii="Arial" w:hAnsi="Arial" w:cs="Arial"/>
          <w:b w:val="0"/>
          <w:caps w:val="0"/>
          <w:sz w:val="20"/>
        </w:rPr>
        <w:t xml:space="preserve">. R., </w:t>
      </w:r>
      <w:r w:rsidR="002F68A4">
        <w:rPr>
          <w:rFonts w:ascii="Arial" w:hAnsi="Arial" w:cs="Arial"/>
          <w:b w:val="0"/>
          <w:caps w:val="0"/>
          <w:sz w:val="20"/>
        </w:rPr>
        <w:t>M</w:t>
      </w:r>
      <w:r w:rsidRPr="00241DBB">
        <w:rPr>
          <w:rFonts w:ascii="Arial" w:hAnsi="Arial" w:cs="Arial"/>
          <w:b w:val="0"/>
          <w:caps w:val="0"/>
          <w:sz w:val="20"/>
        </w:rPr>
        <w:t xml:space="preserve">artins </w:t>
      </w:r>
      <w:r w:rsidR="002F68A4">
        <w:rPr>
          <w:rFonts w:ascii="Arial" w:hAnsi="Arial" w:cs="Arial"/>
          <w:b w:val="0"/>
          <w:caps w:val="0"/>
          <w:sz w:val="20"/>
        </w:rPr>
        <w:t>A</w:t>
      </w:r>
      <w:r w:rsidRPr="00241DBB">
        <w:rPr>
          <w:rFonts w:ascii="Arial" w:hAnsi="Arial" w:cs="Arial"/>
          <w:b w:val="0"/>
          <w:caps w:val="0"/>
          <w:sz w:val="20"/>
        </w:rPr>
        <w:t xml:space="preserve">. D., </w:t>
      </w:r>
      <w:proofErr w:type="spellStart"/>
      <w:r w:rsidR="002F68A4">
        <w:rPr>
          <w:rFonts w:ascii="Arial" w:hAnsi="Arial" w:cs="Arial"/>
          <w:b w:val="0"/>
          <w:caps w:val="0"/>
          <w:sz w:val="20"/>
        </w:rPr>
        <w:t>R</w:t>
      </w:r>
      <w:r w:rsidRPr="00241DBB">
        <w:rPr>
          <w:rFonts w:ascii="Arial" w:hAnsi="Arial" w:cs="Arial"/>
          <w:b w:val="0"/>
          <w:caps w:val="0"/>
          <w:sz w:val="20"/>
        </w:rPr>
        <w:t>ato</w:t>
      </w:r>
      <w:proofErr w:type="spellEnd"/>
      <w:r w:rsidRPr="00241DBB">
        <w:rPr>
          <w:rFonts w:ascii="Arial" w:hAnsi="Arial" w:cs="Arial"/>
          <w:b w:val="0"/>
          <w:caps w:val="0"/>
          <w:sz w:val="20"/>
        </w:rPr>
        <w:t xml:space="preserve"> l., </w:t>
      </w:r>
      <w:r w:rsidR="002F68A4">
        <w:rPr>
          <w:rFonts w:ascii="Arial" w:hAnsi="Arial" w:cs="Arial"/>
          <w:b w:val="0"/>
          <w:caps w:val="0"/>
          <w:sz w:val="20"/>
        </w:rPr>
        <w:t>A</w:t>
      </w:r>
      <w:r w:rsidRPr="00241DBB">
        <w:rPr>
          <w:rFonts w:ascii="Arial" w:hAnsi="Arial" w:cs="Arial"/>
          <w:b w:val="0"/>
          <w:caps w:val="0"/>
          <w:sz w:val="20"/>
        </w:rPr>
        <w:t xml:space="preserve">lves </w:t>
      </w:r>
      <w:r w:rsidR="002F68A4">
        <w:rPr>
          <w:rFonts w:ascii="Arial" w:hAnsi="Arial" w:cs="Arial"/>
          <w:b w:val="0"/>
          <w:caps w:val="0"/>
          <w:sz w:val="20"/>
        </w:rPr>
        <w:t>M</w:t>
      </w:r>
      <w:r w:rsidRPr="00241DBB">
        <w:rPr>
          <w:rFonts w:ascii="Arial" w:hAnsi="Arial" w:cs="Arial"/>
          <w:b w:val="0"/>
          <w:caps w:val="0"/>
          <w:sz w:val="20"/>
        </w:rPr>
        <w:t>. G.</w:t>
      </w:r>
      <w:r w:rsidR="002F68A4">
        <w:rPr>
          <w:rFonts w:ascii="Arial" w:hAnsi="Arial" w:cs="Arial"/>
          <w:b w:val="0"/>
          <w:caps w:val="0"/>
          <w:sz w:val="20"/>
        </w:rPr>
        <w:t xml:space="preserve"> &amp;</w:t>
      </w:r>
      <w:r w:rsidRPr="00241DBB">
        <w:rPr>
          <w:rFonts w:ascii="Arial" w:hAnsi="Arial" w:cs="Arial"/>
          <w:b w:val="0"/>
          <w:caps w:val="0"/>
          <w:sz w:val="20"/>
        </w:rPr>
        <w:t xml:space="preserve"> </w:t>
      </w:r>
      <w:r w:rsidR="002F68A4">
        <w:rPr>
          <w:rFonts w:ascii="Arial" w:hAnsi="Arial" w:cs="Arial"/>
          <w:b w:val="0"/>
          <w:caps w:val="0"/>
          <w:sz w:val="20"/>
        </w:rPr>
        <w:t>S</w:t>
      </w:r>
      <w:r w:rsidRPr="00241DBB">
        <w:rPr>
          <w:rFonts w:ascii="Arial" w:hAnsi="Arial" w:cs="Arial"/>
          <w:b w:val="0"/>
          <w:caps w:val="0"/>
          <w:sz w:val="20"/>
        </w:rPr>
        <w:t xml:space="preserve">ilva </w:t>
      </w:r>
      <w:r w:rsidR="002F68A4">
        <w:rPr>
          <w:rFonts w:ascii="Arial" w:hAnsi="Arial" w:cs="Arial"/>
          <w:b w:val="0"/>
          <w:caps w:val="0"/>
          <w:sz w:val="20"/>
        </w:rPr>
        <w:t>B</w:t>
      </w:r>
      <w:r w:rsidRPr="00241DBB">
        <w:rPr>
          <w:rFonts w:ascii="Arial" w:hAnsi="Arial" w:cs="Arial"/>
          <w:b w:val="0"/>
          <w:caps w:val="0"/>
          <w:sz w:val="20"/>
        </w:rPr>
        <w:t xml:space="preserve">. M. </w:t>
      </w:r>
      <w:r w:rsidR="002F68A4">
        <w:rPr>
          <w:rFonts w:ascii="Arial" w:hAnsi="Arial" w:cs="Arial"/>
          <w:b w:val="0"/>
          <w:caps w:val="0"/>
          <w:sz w:val="20"/>
        </w:rPr>
        <w:t>(</w:t>
      </w:r>
      <w:r w:rsidRPr="00241DBB">
        <w:rPr>
          <w:rFonts w:ascii="Arial" w:hAnsi="Arial" w:cs="Arial"/>
          <w:b w:val="0"/>
          <w:caps w:val="0"/>
          <w:sz w:val="20"/>
        </w:rPr>
        <w:t>2015</w:t>
      </w:r>
      <w:r w:rsidR="002F68A4">
        <w:rPr>
          <w:rFonts w:ascii="Arial" w:hAnsi="Arial" w:cs="Arial"/>
          <w:b w:val="0"/>
          <w:caps w:val="0"/>
          <w:sz w:val="20"/>
        </w:rPr>
        <w:t>).</w:t>
      </w:r>
      <w:r w:rsidRPr="00241DBB">
        <w:rPr>
          <w:rFonts w:ascii="Arial" w:hAnsi="Arial" w:cs="Arial"/>
          <w:b w:val="0"/>
          <w:caps w:val="0"/>
          <w:sz w:val="20"/>
        </w:rPr>
        <w:t xml:space="preserve"> White tea consumption restores sperm quality in prediabetic rats preventing testicular oxidative damage. Journal of reproductive biomed online</w:t>
      </w:r>
      <w:r w:rsidRPr="00241DBB">
        <w:rPr>
          <w:rFonts w:ascii="Arial" w:hAnsi="Arial" w:cs="Arial"/>
          <w:b w:val="0"/>
          <w:sz w:val="20"/>
        </w:rPr>
        <w:t xml:space="preserve"> 31(4):544-56</w:t>
      </w:r>
      <w:r w:rsidR="00E8321C">
        <w:rPr>
          <w:rFonts w:ascii="Arial" w:hAnsi="Arial" w:cs="Arial"/>
          <w:b w:val="0"/>
          <w:sz w:val="20"/>
        </w:rPr>
        <w:t>.</w:t>
      </w:r>
    </w:p>
    <w:p w14:paraId="7ED88958" w14:textId="77777777" w:rsidR="007631BC" w:rsidRDefault="00241DBB" w:rsidP="007631BC">
      <w:pPr>
        <w:spacing w:before="240"/>
        <w:jc w:val="both"/>
        <w:rPr>
          <w:rFonts w:ascii="Arial" w:hAnsi="Arial" w:cs="Arial"/>
          <w:color w:val="000000" w:themeColor="text1"/>
        </w:rPr>
      </w:pPr>
      <w:proofErr w:type="spellStart"/>
      <w:r w:rsidRPr="00241DBB">
        <w:rPr>
          <w:rFonts w:ascii="Arial" w:hAnsi="Arial" w:cs="Arial"/>
        </w:rPr>
        <w:t>Olooto</w:t>
      </w:r>
      <w:proofErr w:type="spellEnd"/>
      <w:r w:rsidR="001476B1">
        <w:rPr>
          <w:rFonts w:ascii="Arial" w:hAnsi="Arial" w:cs="Arial"/>
        </w:rPr>
        <w:t xml:space="preserve"> </w:t>
      </w:r>
      <w:r w:rsidR="00662267">
        <w:rPr>
          <w:rFonts w:ascii="Arial" w:hAnsi="Arial" w:cs="Arial"/>
        </w:rPr>
        <w:t>&amp;</w:t>
      </w:r>
      <w:r w:rsidRPr="00241DBB">
        <w:rPr>
          <w:rFonts w:ascii="Arial" w:hAnsi="Arial" w:cs="Arial"/>
        </w:rPr>
        <w:t xml:space="preserve"> </w:t>
      </w:r>
      <w:proofErr w:type="spellStart"/>
      <w:r w:rsidR="001476B1">
        <w:rPr>
          <w:rFonts w:ascii="Arial" w:hAnsi="Arial" w:cs="Arial"/>
        </w:rPr>
        <w:t>W</w:t>
      </w:r>
      <w:r w:rsidRPr="00241DBB">
        <w:rPr>
          <w:rFonts w:ascii="Arial" w:hAnsi="Arial" w:cs="Arial"/>
        </w:rPr>
        <w:t>asiu</w:t>
      </w:r>
      <w:proofErr w:type="spellEnd"/>
      <w:r w:rsidRPr="00241DBB">
        <w:rPr>
          <w:rFonts w:ascii="Arial" w:hAnsi="Arial" w:cs="Arial"/>
        </w:rPr>
        <w:t>. (2012). Infertility in male; risk factors, causes and management-a review. Journal of microbiology and biotechnology research. 2. 641-645.</w:t>
      </w:r>
    </w:p>
    <w:p w14:paraId="30A7F846" w14:textId="77777777" w:rsidR="007631BC" w:rsidRDefault="00B700FA" w:rsidP="007631BC">
      <w:pPr>
        <w:spacing w:before="240"/>
        <w:jc w:val="both"/>
        <w:rPr>
          <w:rFonts w:ascii="Arial" w:hAnsi="Arial" w:cs="Arial"/>
        </w:rPr>
      </w:pPr>
      <w:proofErr w:type="spellStart"/>
      <w:r w:rsidRPr="00B700FA">
        <w:rPr>
          <w:rFonts w:ascii="Arial" w:hAnsi="Arial" w:cs="Arial"/>
        </w:rPr>
        <w:t>Owiredu</w:t>
      </w:r>
      <w:proofErr w:type="spellEnd"/>
      <w:r w:rsidRPr="00B700FA">
        <w:rPr>
          <w:rFonts w:ascii="Arial" w:hAnsi="Arial" w:cs="Arial"/>
        </w:rPr>
        <w:t xml:space="preserve">, W.A.; </w:t>
      </w:r>
      <w:proofErr w:type="spellStart"/>
      <w:r w:rsidRPr="00B700FA">
        <w:rPr>
          <w:rFonts w:ascii="Arial" w:hAnsi="Arial" w:cs="Arial"/>
        </w:rPr>
        <w:t>Amidu</w:t>
      </w:r>
      <w:proofErr w:type="spellEnd"/>
      <w:r w:rsidRPr="00B700FA">
        <w:rPr>
          <w:rFonts w:ascii="Arial" w:hAnsi="Arial" w:cs="Arial"/>
        </w:rPr>
        <w:t xml:space="preserve">, N.; Amissah, F.; Woode, E. (2007). The effects of ethanol extract of root of </w:t>
      </w:r>
      <w:proofErr w:type="spellStart"/>
      <w:r w:rsidRPr="00B700FA">
        <w:rPr>
          <w:rFonts w:ascii="Arial" w:hAnsi="Arial" w:cs="Arial"/>
        </w:rPr>
        <w:t>Sphenocentrum</w:t>
      </w:r>
      <w:proofErr w:type="spellEnd"/>
      <w:r w:rsidRPr="00B700FA">
        <w:rPr>
          <w:rFonts w:ascii="Arial" w:hAnsi="Arial" w:cs="Arial"/>
        </w:rPr>
        <w:t xml:space="preserve"> </w:t>
      </w:r>
      <w:proofErr w:type="spellStart"/>
      <w:r w:rsidRPr="00B700FA">
        <w:rPr>
          <w:rFonts w:ascii="Arial" w:hAnsi="Arial" w:cs="Arial"/>
        </w:rPr>
        <w:t>jollyanum</w:t>
      </w:r>
      <w:proofErr w:type="spellEnd"/>
      <w:r w:rsidRPr="00B700FA">
        <w:rPr>
          <w:rFonts w:ascii="Arial" w:hAnsi="Arial" w:cs="Arial"/>
        </w:rPr>
        <w:t xml:space="preserve"> Pierre on sexual behavior and hormonal levels in rodents. J. Sci. Technol., 27, 9–21.</w:t>
      </w:r>
    </w:p>
    <w:p w14:paraId="2E2FA67E" w14:textId="77777777" w:rsidR="007631BC" w:rsidRDefault="00241DBB" w:rsidP="007631BC">
      <w:pPr>
        <w:spacing w:before="240"/>
        <w:jc w:val="both"/>
        <w:rPr>
          <w:rFonts w:ascii="Arial" w:hAnsi="Arial" w:cs="Arial"/>
        </w:rPr>
      </w:pPr>
      <w:r w:rsidRPr="00241DBB">
        <w:rPr>
          <w:rFonts w:ascii="Arial" w:hAnsi="Arial" w:cs="Arial"/>
        </w:rPr>
        <w:t xml:space="preserve">Mbaka, </w:t>
      </w:r>
      <w:r w:rsidR="002F68A4">
        <w:rPr>
          <w:rFonts w:ascii="Arial" w:hAnsi="Arial" w:cs="Arial"/>
          <w:b/>
          <w:caps/>
        </w:rPr>
        <w:t>G</w:t>
      </w:r>
      <w:r w:rsidRPr="00241DBB">
        <w:rPr>
          <w:rFonts w:ascii="Arial" w:hAnsi="Arial" w:cs="Arial"/>
        </w:rPr>
        <w:t xml:space="preserve">., </w:t>
      </w:r>
      <w:r w:rsidR="002F68A4">
        <w:rPr>
          <w:rFonts w:ascii="Arial" w:hAnsi="Arial" w:cs="Arial"/>
          <w:b/>
          <w:caps/>
        </w:rPr>
        <w:t>A</w:t>
      </w:r>
      <w:r w:rsidRPr="00241DBB">
        <w:rPr>
          <w:rFonts w:ascii="Arial" w:hAnsi="Arial" w:cs="Arial"/>
        </w:rPr>
        <w:t xml:space="preserve">deyemi, </w:t>
      </w:r>
      <w:r w:rsidR="002F68A4">
        <w:rPr>
          <w:rFonts w:ascii="Arial" w:hAnsi="Arial" w:cs="Arial"/>
          <w:b/>
          <w:caps/>
        </w:rPr>
        <w:t>O</w:t>
      </w:r>
      <w:r w:rsidRPr="00241DBB">
        <w:rPr>
          <w:rFonts w:ascii="Arial" w:hAnsi="Arial" w:cs="Arial"/>
        </w:rPr>
        <w:t xml:space="preserve">., </w:t>
      </w:r>
      <w:proofErr w:type="spellStart"/>
      <w:r w:rsidR="002F68A4">
        <w:rPr>
          <w:rFonts w:ascii="Arial" w:hAnsi="Arial" w:cs="Arial"/>
          <w:b/>
          <w:caps/>
        </w:rPr>
        <w:t>O</w:t>
      </w:r>
      <w:r w:rsidRPr="00241DBB">
        <w:rPr>
          <w:rFonts w:ascii="Arial" w:hAnsi="Arial" w:cs="Arial"/>
        </w:rPr>
        <w:t>sinubi</w:t>
      </w:r>
      <w:proofErr w:type="spellEnd"/>
      <w:r w:rsidRPr="00241DBB">
        <w:rPr>
          <w:rFonts w:ascii="Arial" w:hAnsi="Arial" w:cs="Arial"/>
        </w:rPr>
        <w:t xml:space="preserve">, </w:t>
      </w:r>
      <w:r w:rsidR="002F68A4">
        <w:rPr>
          <w:rFonts w:ascii="Arial" w:hAnsi="Arial" w:cs="Arial"/>
          <w:b/>
          <w:caps/>
        </w:rPr>
        <w:t>A</w:t>
      </w:r>
      <w:r w:rsidRPr="00241DBB">
        <w:rPr>
          <w:rFonts w:ascii="Arial" w:hAnsi="Arial" w:cs="Arial"/>
        </w:rPr>
        <w:t xml:space="preserve">., </w:t>
      </w:r>
      <w:r w:rsidR="002F68A4">
        <w:rPr>
          <w:rFonts w:ascii="Arial" w:hAnsi="Arial" w:cs="Arial"/>
          <w:b/>
          <w:caps/>
        </w:rPr>
        <w:t>N</w:t>
      </w:r>
      <w:r w:rsidRPr="00241DBB">
        <w:rPr>
          <w:rFonts w:ascii="Arial" w:hAnsi="Arial" w:cs="Arial"/>
        </w:rPr>
        <w:t xml:space="preserve">oronha, </w:t>
      </w:r>
      <w:r w:rsidR="002F68A4">
        <w:rPr>
          <w:rFonts w:ascii="Arial" w:hAnsi="Arial" w:cs="Arial"/>
          <w:b/>
          <w:caps/>
        </w:rPr>
        <w:t>C</w:t>
      </w:r>
      <w:r w:rsidRPr="00241DBB">
        <w:rPr>
          <w:rFonts w:ascii="Arial" w:hAnsi="Arial" w:cs="Arial"/>
        </w:rPr>
        <w:t xml:space="preserve">., &amp; </w:t>
      </w:r>
      <w:r w:rsidR="002F68A4">
        <w:rPr>
          <w:rFonts w:ascii="Arial" w:hAnsi="Arial" w:cs="Arial"/>
          <w:b/>
          <w:caps/>
        </w:rPr>
        <w:t>O</w:t>
      </w:r>
      <w:r w:rsidRPr="00241DBB">
        <w:rPr>
          <w:rFonts w:ascii="Arial" w:hAnsi="Arial" w:cs="Arial"/>
        </w:rPr>
        <w:t xml:space="preserve">kanlawon, </w:t>
      </w:r>
      <w:r w:rsidR="002F68A4">
        <w:rPr>
          <w:rFonts w:ascii="Arial" w:hAnsi="Arial" w:cs="Arial"/>
          <w:b/>
          <w:caps/>
        </w:rPr>
        <w:t>A</w:t>
      </w:r>
      <w:r w:rsidRPr="00241DBB">
        <w:rPr>
          <w:rFonts w:ascii="Arial" w:hAnsi="Arial" w:cs="Arial"/>
        </w:rPr>
        <w:t xml:space="preserve">. (2009). The effect of aqueous root extract of </w:t>
      </w:r>
      <w:proofErr w:type="spellStart"/>
      <w:r w:rsidRPr="00241DBB">
        <w:rPr>
          <w:rFonts w:ascii="Arial" w:hAnsi="Arial" w:cs="Arial"/>
        </w:rPr>
        <w:t>sphenocentrum</w:t>
      </w:r>
      <w:proofErr w:type="spellEnd"/>
      <w:r w:rsidRPr="00241DBB">
        <w:rPr>
          <w:rFonts w:ascii="Arial" w:hAnsi="Arial" w:cs="Arial"/>
        </w:rPr>
        <w:t xml:space="preserve"> </w:t>
      </w:r>
      <w:proofErr w:type="spellStart"/>
      <w:r w:rsidRPr="00241DBB">
        <w:rPr>
          <w:rFonts w:ascii="Arial" w:hAnsi="Arial" w:cs="Arial"/>
        </w:rPr>
        <w:t>jollyanum</w:t>
      </w:r>
      <w:proofErr w:type="spellEnd"/>
      <w:r w:rsidRPr="00241DBB">
        <w:rPr>
          <w:rFonts w:ascii="Arial" w:hAnsi="Arial" w:cs="Arial"/>
        </w:rPr>
        <w:t xml:space="preserve"> on blood glucose level of rabbits. Journal of medicinal plants research, 3(12), 872-877.</w:t>
      </w:r>
    </w:p>
    <w:p w14:paraId="6A4AF394" w14:textId="77777777" w:rsidR="007631BC" w:rsidRDefault="00182A3F" w:rsidP="007631BC">
      <w:pPr>
        <w:spacing w:before="240"/>
        <w:jc w:val="both"/>
        <w:rPr>
          <w:rFonts w:ascii="Arial" w:hAnsi="Arial" w:cs="Arial"/>
        </w:rPr>
      </w:pPr>
      <w:proofErr w:type="spellStart"/>
      <w:r w:rsidRPr="00182A3F">
        <w:rPr>
          <w:rFonts w:ascii="Arial" w:hAnsi="Arial" w:cs="Arial"/>
        </w:rPr>
        <w:t>Odugbemi</w:t>
      </w:r>
      <w:proofErr w:type="spellEnd"/>
      <w:r w:rsidRPr="00182A3F">
        <w:rPr>
          <w:rFonts w:ascii="Arial" w:hAnsi="Arial" w:cs="Arial"/>
        </w:rPr>
        <w:t xml:space="preserve"> T. (2006). Medicinal Plants by Species Names: Outlines and Pictures of Medicinal Plants from Nigeria; Lagos University Press: Ojo, Lagos State, Nigeria.</w:t>
      </w:r>
    </w:p>
    <w:p w14:paraId="6834EE65" w14:textId="77777777" w:rsidR="007631BC" w:rsidRDefault="00CB115C" w:rsidP="007631BC">
      <w:pPr>
        <w:spacing w:before="240"/>
        <w:jc w:val="both"/>
        <w:rPr>
          <w:rFonts w:ascii="Arial" w:hAnsi="Arial" w:cs="Arial"/>
        </w:rPr>
      </w:pPr>
      <w:proofErr w:type="spellStart"/>
      <w:r w:rsidRPr="00CB115C">
        <w:rPr>
          <w:rFonts w:ascii="Arial" w:hAnsi="Arial" w:cs="Arial"/>
        </w:rPr>
        <w:t>Olorunnisola</w:t>
      </w:r>
      <w:proofErr w:type="spellEnd"/>
      <w:r w:rsidRPr="00CB115C">
        <w:rPr>
          <w:rFonts w:ascii="Arial" w:hAnsi="Arial" w:cs="Arial"/>
        </w:rPr>
        <w:t xml:space="preserve">, O.S.; </w:t>
      </w:r>
      <w:proofErr w:type="spellStart"/>
      <w:r w:rsidRPr="00CB115C">
        <w:rPr>
          <w:rFonts w:ascii="Arial" w:hAnsi="Arial" w:cs="Arial"/>
        </w:rPr>
        <w:t>Adetutu</w:t>
      </w:r>
      <w:proofErr w:type="spellEnd"/>
      <w:r w:rsidRPr="00CB115C">
        <w:rPr>
          <w:rFonts w:ascii="Arial" w:hAnsi="Arial" w:cs="Arial"/>
        </w:rPr>
        <w:t xml:space="preserve">, A.; Fadahunsi, O.S. (2017). Anti-allergy potential and possible modes of action of </w:t>
      </w:r>
      <w:proofErr w:type="spellStart"/>
      <w:r w:rsidRPr="00CB115C">
        <w:rPr>
          <w:rFonts w:ascii="Arial" w:hAnsi="Arial" w:cs="Arial"/>
        </w:rPr>
        <w:t>Sphenocentrum</w:t>
      </w:r>
      <w:proofErr w:type="spellEnd"/>
      <w:r w:rsidRPr="00CB115C">
        <w:rPr>
          <w:rFonts w:ascii="Arial" w:hAnsi="Arial" w:cs="Arial"/>
        </w:rPr>
        <w:t xml:space="preserve"> </w:t>
      </w:r>
      <w:proofErr w:type="spellStart"/>
      <w:r w:rsidRPr="00CB115C">
        <w:rPr>
          <w:rFonts w:ascii="Arial" w:hAnsi="Arial" w:cs="Arial"/>
        </w:rPr>
        <w:t>jollyanum</w:t>
      </w:r>
      <w:proofErr w:type="spellEnd"/>
      <w:r w:rsidRPr="00CB115C">
        <w:rPr>
          <w:rFonts w:ascii="Arial" w:hAnsi="Arial" w:cs="Arial"/>
        </w:rPr>
        <w:t xml:space="preserve"> Pierre fruit extracts. J. </w:t>
      </w:r>
      <w:proofErr w:type="spellStart"/>
      <w:r w:rsidRPr="00CB115C">
        <w:rPr>
          <w:rFonts w:ascii="Arial" w:hAnsi="Arial" w:cs="Arial"/>
        </w:rPr>
        <w:t>Phytopharm</w:t>
      </w:r>
      <w:proofErr w:type="spellEnd"/>
      <w:r w:rsidRPr="00CB115C">
        <w:rPr>
          <w:rFonts w:ascii="Arial" w:hAnsi="Arial" w:cs="Arial"/>
        </w:rPr>
        <w:t>., 6, 20–26.</w:t>
      </w:r>
    </w:p>
    <w:p w14:paraId="3912F597" w14:textId="77777777" w:rsidR="007631BC" w:rsidRDefault="00A75940" w:rsidP="007631BC">
      <w:pPr>
        <w:spacing w:before="240"/>
        <w:jc w:val="both"/>
        <w:rPr>
          <w:rFonts w:ascii="Arial" w:hAnsi="Arial" w:cs="Arial"/>
        </w:rPr>
      </w:pPr>
      <w:proofErr w:type="spellStart"/>
      <w:r w:rsidRPr="00A75940">
        <w:rPr>
          <w:rFonts w:ascii="Arial" w:hAnsi="Arial" w:cs="Arial"/>
        </w:rPr>
        <w:lastRenderedPageBreak/>
        <w:t>Oke</w:t>
      </w:r>
      <w:proofErr w:type="spellEnd"/>
      <w:r w:rsidRPr="00A75940">
        <w:rPr>
          <w:rFonts w:ascii="Arial" w:hAnsi="Arial" w:cs="Arial"/>
        </w:rPr>
        <w:t xml:space="preserve">, J.M.; Hamburger, M.O. (2002). Screening of some Nigeria medicinal plant Antioxidant </w:t>
      </w:r>
      <w:proofErr w:type="spellStart"/>
      <w:r w:rsidRPr="00A75940">
        <w:rPr>
          <w:rFonts w:ascii="Arial" w:hAnsi="Arial" w:cs="Arial"/>
        </w:rPr>
        <w:t>Acitivity</w:t>
      </w:r>
      <w:proofErr w:type="spellEnd"/>
      <w:r w:rsidRPr="00A75940">
        <w:rPr>
          <w:rFonts w:ascii="Arial" w:hAnsi="Arial" w:cs="Arial"/>
        </w:rPr>
        <w:t xml:space="preserve"> Using 22-Diphenyl-picryl-hydrazyl radical. Afr. J. Biomed. Res., 5, 77–79.</w:t>
      </w:r>
    </w:p>
    <w:p w14:paraId="53A3C5BB" w14:textId="77777777" w:rsidR="007631BC" w:rsidRDefault="00241DBB" w:rsidP="007631BC">
      <w:pPr>
        <w:spacing w:before="240"/>
        <w:jc w:val="both"/>
        <w:rPr>
          <w:rFonts w:ascii="Arial" w:hAnsi="Arial" w:cs="Arial"/>
        </w:rPr>
      </w:pPr>
      <w:r w:rsidRPr="00241DBB">
        <w:rPr>
          <w:rFonts w:ascii="Arial" w:hAnsi="Arial" w:cs="Arial"/>
        </w:rPr>
        <w:t xml:space="preserve">Raji, </w:t>
      </w:r>
      <w:r w:rsidR="00F10949">
        <w:rPr>
          <w:rFonts w:ascii="Arial" w:hAnsi="Arial" w:cs="Arial"/>
          <w:b/>
          <w:caps/>
        </w:rPr>
        <w:t>Y</w:t>
      </w:r>
      <w:r w:rsidRPr="00241DBB">
        <w:rPr>
          <w:rFonts w:ascii="Arial" w:hAnsi="Arial" w:cs="Arial"/>
        </w:rPr>
        <w:t xml:space="preserve">. F., </w:t>
      </w:r>
      <w:r w:rsidR="00F10949">
        <w:rPr>
          <w:rFonts w:ascii="Arial" w:hAnsi="Arial" w:cs="Arial"/>
          <w:b/>
          <w:caps/>
        </w:rPr>
        <w:t>A</w:t>
      </w:r>
      <w:r w:rsidRPr="00241DBB">
        <w:rPr>
          <w:rFonts w:ascii="Arial" w:hAnsi="Arial" w:cs="Arial"/>
        </w:rPr>
        <w:t xml:space="preserve">disa, </w:t>
      </w:r>
      <w:r w:rsidR="00F10949">
        <w:rPr>
          <w:rFonts w:ascii="Arial" w:hAnsi="Arial" w:cs="Arial"/>
          <w:b/>
          <w:caps/>
        </w:rPr>
        <w:t>O</w:t>
      </w:r>
      <w:r w:rsidRPr="00241DBB">
        <w:rPr>
          <w:rFonts w:ascii="Arial" w:hAnsi="Arial" w:cs="Arial"/>
        </w:rPr>
        <w:t xml:space="preserve">. O., </w:t>
      </w:r>
      <w:r w:rsidR="00F10949">
        <w:rPr>
          <w:rFonts w:ascii="Arial" w:hAnsi="Arial" w:cs="Arial"/>
          <w:b/>
          <w:caps/>
        </w:rPr>
        <w:t>S</w:t>
      </w:r>
      <w:r w:rsidRPr="00241DBB">
        <w:rPr>
          <w:rFonts w:ascii="Arial" w:hAnsi="Arial" w:cs="Arial"/>
        </w:rPr>
        <w:t xml:space="preserve">alami, </w:t>
      </w:r>
      <w:r w:rsidR="00F10949">
        <w:rPr>
          <w:rFonts w:ascii="Arial" w:hAnsi="Arial" w:cs="Arial"/>
          <w:b/>
          <w:caps/>
        </w:rPr>
        <w:t>R</w:t>
      </w:r>
      <w:r w:rsidRPr="00241DBB">
        <w:rPr>
          <w:rFonts w:ascii="Arial" w:hAnsi="Arial" w:cs="Arial"/>
        </w:rPr>
        <w:t xml:space="preserve">. A., &amp; </w:t>
      </w:r>
      <w:proofErr w:type="spellStart"/>
      <w:r w:rsidR="00F10949">
        <w:rPr>
          <w:rFonts w:ascii="Arial" w:hAnsi="Arial" w:cs="Arial"/>
          <w:b/>
          <w:caps/>
        </w:rPr>
        <w:t>S</w:t>
      </w:r>
      <w:r w:rsidRPr="00241DBB">
        <w:rPr>
          <w:rFonts w:ascii="Arial" w:hAnsi="Arial" w:cs="Arial"/>
        </w:rPr>
        <w:t>hakiru</w:t>
      </w:r>
      <w:proofErr w:type="spellEnd"/>
      <w:r w:rsidRPr="00241DBB">
        <w:rPr>
          <w:rFonts w:ascii="Arial" w:hAnsi="Arial" w:cs="Arial"/>
        </w:rPr>
        <w:t xml:space="preserve">, </w:t>
      </w:r>
      <w:r w:rsidR="00F10949">
        <w:rPr>
          <w:rFonts w:ascii="Arial" w:hAnsi="Arial" w:cs="Arial"/>
          <w:b/>
          <w:caps/>
        </w:rPr>
        <w:t>A</w:t>
      </w:r>
      <w:r w:rsidRPr="00241DBB">
        <w:rPr>
          <w:rFonts w:ascii="Arial" w:hAnsi="Arial" w:cs="Arial"/>
        </w:rPr>
        <w:t xml:space="preserve">. (2006). Comprehensive assessment of the effect of </w:t>
      </w:r>
      <w:proofErr w:type="spellStart"/>
      <w:r w:rsidRPr="00241DBB">
        <w:rPr>
          <w:rFonts w:ascii="Arial" w:hAnsi="Arial" w:cs="Arial"/>
        </w:rPr>
        <w:t>sphenocentrum</w:t>
      </w:r>
      <w:proofErr w:type="spellEnd"/>
      <w:r w:rsidRPr="00241DBB">
        <w:rPr>
          <w:rFonts w:ascii="Arial" w:hAnsi="Arial" w:cs="Arial"/>
        </w:rPr>
        <w:t xml:space="preserve"> </w:t>
      </w:r>
      <w:proofErr w:type="spellStart"/>
      <w:r w:rsidRPr="00241DBB">
        <w:rPr>
          <w:rFonts w:ascii="Arial" w:hAnsi="Arial" w:cs="Arial"/>
        </w:rPr>
        <w:t>jollyanum</w:t>
      </w:r>
      <w:proofErr w:type="spellEnd"/>
      <w:r w:rsidRPr="00241DBB">
        <w:rPr>
          <w:rFonts w:ascii="Arial" w:hAnsi="Arial" w:cs="Arial"/>
        </w:rPr>
        <w:t xml:space="preserve"> root extract on male reproductive activity in albino rats. Reproductive medicine and biology, 5(4), 283-292.</w:t>
      </w:r>
    </w:p>
    <w:p w14:paraId="104E19A8" w14:textId="77777777" w:rsidR="007631BC" w:rsidRDefault="00FA430F" w:rsidP="007631BC">
      <w:pPr>
        <w:spacing w:before="240"/>
        <w:jc w:val="both"/>
        <w:rPr>
          <w:rFonts w:ascii="Arial" w:hAnsi="Arial" w:cs="Arial"/>
        </w:rPr>
      </w:pPr>
      <w:r w:rsidRPr="00FA430F">
        <w:rPr>
          <w:rFonts w:ascii="Arial" w:hAnsi="Arial" w:cs="Arial"/>
        </w:rPr>
        <w:t xml:space="preserve">Razavi S., </w:t>
      </w:r>
      <w:proofErr w:type="spellStart"/>
      <w:r w:rsidRPr="00FA430F">
        <w:rPr>
          <w:rFonts w:ascii="Arial" w:hAnsi="Arial" w:cs="Arial"/>
        </w:rPr>
        <w:t>Khadivi</w:t>
      </w:r>
      <w:proofErr w:type="spellEnd"/>
      <w:r w:rsidRPr="00FA430F">
        <w:rPr>
          <w:rFonts w:ascii="Arial" w:hAnsi="Arial" w:cs="Arial"/>
        </w:rPr>
        <w:t xml:space="preserve"> F, Hashemi F, Bakhtiari A. (2019). Effect of zinc on spermatogenesis</w:t>
      </w:r>
      <w:r>
        <w:rPr>
          <w:rFonts w:ascii="Arial" w:hAnsi="Arial" w:cs="Arial"/>
          <w:b/>
          <w:caps/>
        </w:rPr>
        <w:t xml:space="preserve"> </w:t>
      </w:r>
      <w:r w:rsidRPr="00FA430F">
        <w:rPr>
          <w:rFonts w:ascii="Arial" w:hAnsi="Arial" w:cs="Arial"/>
        </w:rPr>
        <w:t>and sperm chromatin condensation in bleomycin, etoposide, cisplatin treated rats.</w:t>
      </w:r>
      <w:r>
        <w:rPr>
          <w:rFonts w:ascii="Arial" w:hAnsi="Arial" w:cs="Arial"/>
          <w:b/>
          <w:caps/>
        </w:rPr>
        <w:t xml:space="preserve"> </w:t>
      </w:r>
      <w:r w:rsidRPr="00FA430F">
        <w:rPr>
          <w:rFonts w:ascii="Arial" w:hAnsi="Arial" w:cs="Arial"/>
        </w:rPr>
        <w:t xml:space="preserve">Cell. J. 20(4): 521-526. </w:t>
      </w:r>
      <w:proofErr w:type="spellStart"/>
      <w:r w:rsidRPr="00FA430F">
        <w:rPr>
          <w:rFonts w:ascii="Arial" w:hAnsi="Arial" w:cs="Arial"/>
        </w:rPr>
        <w:t>doi</w:t>
      </w:r>
      <w:proofErr w:type="spellEnd"/>
      <w:r w:rsidRPr="00FA430F">
        <w:rPr>
          <w:rFonts w:ascii="Arial" w:hAnsi="Arial" w:cs="Arial"/>
        </w:rPr>
        <w:t>: 10.22074/</w:t>
      </w:r>
      <w:proofErr w:type="gramStart"/>
      <w:r w:rsidRPr="00FA430F">
        <w:rPr>
          <w:rFonts w:ascii="Arial" w:hAnsi="Arial" w:cs="Arial"/>
        </w:rPr>
        <w:t>cellj..</w:t>
      </w:r>
      <w:proofErr w:type="gramEnd"/>
      <w:r w:rsidRPr="00FA430F">
        <w:rPr>
          <w:rFonts w:ascii="Arial" w:hAnsi="Arial" w:cs="Arial"/>
        </w:rPr>
        <w:t>5522</w:t>
      </w:r>
    </w:p>
    <w:p w14:paraId="1392F02B" w14:textId="439A44CC" w:rsidR="008306D5" w:rsidRPr="008306D5" w:rsidRDefault="008306D5" w:rsidP="007631BC">
      <w:pPr>
        <w:spacing w:before="240"/>
        <w:jc w:val="both"/>
        <w:rPr>
          <w:rFonts w:ascii="Arial" w:hAnsi="Arial" w:cs="Arial"/>
          <w:b/>
          <w:caps/>
        </w:rPr>
      </w:pPr>
      <w:r w:rsidRPr="00007F77">
        <w:rPr>
          <w:rFonts w:ascii="Arial" w:hAnsi="Arial" w:cs="Arial"/>
        </w:rPr>
        <w:t xml:space="preserve">Sair </w:t>
      </w:r>
      <w:r w:rsidR="00F10949" w:rsidRPr="00007F77">
        <w:rPr>
          <w:rFonts w:ascii="Arial" w:hAnsi="Arial" w:cs="Arial"/>
          <w:caps/>
        </w:rPr>
        <w:t>M</w:t>
      </w:r>
      <w:r w:rsidRPr="00007F77">
        <w:rPr>
          <w:rFonts w:ascii="Arial" w:hAnsi="Arial" w:cs="Arial"/>
        </w:rPr>
        <w:t xml:space="preserve">., </w:t>
      </w:r>
      <w:r w:rsidR="00F10949" w:rsidRPr="00007F77">
        <w:rPr>
          <w:rFonts w:ascii="Arial" w:hAnsi="Arial" w:cs="Arial"/>
          <w:caps/>
        </w:rPr>
        <w:t>I</w:t>
      </w:r>
      <w:r w:rsidRPr="00007F77">
        <w:rPr>
          <w:rFonts w:ascii="Arial" w:hAnsi="Arial" w:cs="Arial"/>
        </w:rPr>
        <w:t xml:space="preserve">nam </w:t>
      </w:r>
      <w:r w:rsidR="00F10949" w:rsidRPr="00007F77">
        <w:rPr>
          <w:rFonts w:ascii="Arial" w:hAnsi="Arial" w:cs="Arial"/>
          <w:caps/>
        </w:rPr>
        <w:t>A</w:t>
      </w:r>
      <w:r w:rsidRPr="00007F77">
        <w:rPr>
          <w:rFonts w:ascii="Arial" w:hAnsi="Arial" w:cs="Arial"/>
        </w:rPr>
        <w:t xml:space="preserve">., </w:t>
      </w:r>
      <w:r w:rsidR="00F10949" w:rsidRPr="00007F77">
        <w:rPr>
          <w:rFonts w:ascii="Arial" w:hAnsi="Arial" w:cs="Arial"/>
          <w:caps/>
        </w:rPr>
        <w:t>G</w:t>
      </w:r>
      <w:r w:rsidRPr="00007F77">
        <w:rPr>
          <w:rFonts w:ascii="Arial" w:hAnsi="Arial" w:cs="Arial"/>
        </w:rPr>
        <w:t xml:space="preserve">ul </w:t>
      </w:r>
      <w:r w:rsidR="00F10949" w:rsidRPr="00007F77">
        <w:rPr>
          <w:rFonts w:ascii="Arial" w:hAnsi="Arial" w:cs="Arial"/>
          <w:caps/>
        </w:rPr>
        <w:t>S</w:t>
      </w:r>
      <w:r w:rsidRPr="00007F77">
        <w:rPr>
          <w:rFonts w:ascii="Arial" w:hAnsi="Arial" w:cs="Arial"/>
        </w:rPr>
        <w:t xml:space="preserve">., </w:t>
      </w:r>
      <w:r w:rsidR="00F10949" w:rsidRPr="00007F77">
        <w:rPr>
          <w:rFonts w:ascii="Arial" w:hAnsi="Arial" w:cs="Arial"/>
          <w:caps/>
        </w:rPr>
        <w:t>A</w:t>
      </w:r>
      <w:r w:rsidRPr="00007F77">
        <w:rPr>
          <w:rFonts w:ascii="Arial" w:hAnsi="Arial" w:cs="Arial"/>
        </w:rPr>
        <w:t xml:space="preserve">dil </w:t>
      </w:r>
      <w:r w:rsidR="00F10949" w:rsidRPr="00007F77">
        <w:rPr>
          <w:rFonts w:ascii="Arial" w:hAnsi="Arial" w:cs="Arial"/>
          <w:caps/>
        </w:rPr>
        <w:t>R</w:t>
      </w:r>
      <w:r w:rsidRPr="00007F77">
        <w:rPr>
          <w:rFonts w:ascii="Arial" w:hAnsi="Arial" w:cs="Arial"/>
        </w:rPr>
        <w:t xml:space="preserve">., </w:t>
      </w:r>
      <w:r w:rsidR="00F10949" w:rsidRPr="00007F77">
        <w:rPr>
          <w:rFonts w:ascii="Arial" w:hAnsi="Arial" w:cs="Arial"/>
          <w:caps/>
        </w:rPr>
        <w:t>S</w:t>
      </w:r>
      <w:r w:rsidRPr="00007F77">
        <w:rPr>
          <w:rFonts w:ascii="Arial" w:hAnsi="Arial" w:cs="Arial"/>
        </w:rPr>
        <w:t xml:space="preserve">adiq </w:t>
      </w:r>
      <w:r w:rsidR="00F10949" w:rsidRPr="00007F77">
        <w:rPr>
          <w:rFonts w:ascii="Arial" w:hAnsi="Arial" w:cs="Arial"/>
          <w:caps/>
        </w:rPr>
        <w:t>M</w:t>
      </w:r>
      <w:r w:rsidRPr="00007F77">
        <w:rPr>
          <w:rFonts w:ascii="Arial" w:hAnsi="Arial" w:cs="Arial"/>
        </w:rPr>
        <w:t>. A.</w:t>
      </w:r>
      <w:r w:rsidR="00F10949" w:rsidRPr="00007F77">
        <w:rPr>
          <w:rFonts w:ascii="Arial" w:hAnsi="Arial" w:cs="Arial"/>
          <w:caps/>
        </w:rPr>
        <w:t xml:space="preserve"> &amp;</w:t>
      </w:r>
      <w:r w:rsidRPr="00007F77">
        <w:rPr>
          <w:rFonts w:ascii="Arial" w:hAnsi="Arial" w:cs="Arial"/>
        </w:rPr>
        <w:t xml:space="preserve"> </w:t>
      </w:r>
      <w:r w:rsidR="00F10949" w:rsidRPr="00007F77">
        <w:rPr>
          <w:rFonts w:ascii="Arial" w:hAnsi="Arial" w:cs="Arial"/>
          <w:caps/>
        </w:rPr>
        <w:t>K</w:t>
      </w:r>
      <w:r w:rsidRPr="00007F77">
        <w:rPr>
          <w:rFonts w:ascii="Arial" w:hAnsi="Arial" w:cs="Arial"/>
        </w:rPr>
        <w:t xml:space="preserve">ha </w:t>
      </w:r>
      <w:r w:rsidR="00F10949" w:rsidRPr="00007F77">
        <w:rPr>
          <w:rFonts w:ascii="Arial" w:hAnsi="Arial" w:cs="Arial"/>
          <w:caps/>
        </w:rPr>
        <w:t>M.S</w:t>
      </w:r>
      <w:r w:rsidRPr="00007F77">
        <w:rPr>
          <w:rFonts w:ascii="Arial" w:hAnsi="Arial" w:cs="Arial"/>
        </w:rPr>
        <w:t>.</w:t>
      </w:r>
      <w:r w:rsidR="00F10949" w:rsidRPr="00007F77">
        <w:rPr>
          <w:rFonts w:ascii="Arial" w:hAnsi="Arial" w:cs="Arial"/>
          <w:caps/>
        </w:rPr>
        <w:t xml:space="preserve"> (</w:t>
      </w:r>
      <w:r w:rsidR="00F10949" w:rsidRPr="00007F77">
        <w:rPr>
          <w:rFonts w:ascii="Arial" w:hAnsi="Arial" w:cs="Arial"/>
        </w:rPr>
        <w:t>2022</w:t>
      </w:r>
      <w:r w:rsidR="00F10949">
        <w:rPr>
          <w:rFonts w:ascii="Arial" w:hAnsi="Arial" w:cs="Arial"/>
          <w:b/>
          <w:caps/>
        </w:rPr>
        <w:t>).</w:t>
      </w:r>
      <w:r w:rsidRPr="00241DBB">
        <w:rPr>
          <w:rFonts w:ascii="Arial" w:hAnsi="Arial" w:cs="Arial"/>
        </w:rPr>
        <w:t xml:space="preserve"> </w:t>
      </w:r>
      <w:r w:rsidR="00F10949">
        <w:rPr>
          <w:rFonts w:ascii="Arial" w:hAnsi="Arial" w:cs="Arial"/>
          <w:b/>
          <w:caps/>
        </w:rPr>
        <w:t>E</w:t>
      </w:r>
      <w:r w:rsidRPr="00241DBB">
        <w:rPr>
          <w:rFonts w:ascii="Arial" w:hAnsi="Arial" w:cs="Arial"/>
        </w:rPr>
        <w:t>ffect of zinc on</w:t>
      </w:r>
      <w:r w:rsidR="00F10949">
        <w:rPr>
          <w:rFonts w:ascii="Arial" w:hAnsi="Arial" w:cs="Arial"/>
          <w:b/>
          <w:caps/>
        </w:rPr>
        <w:t xml:space="preserve"> </w:t>
      </w:r>
      <w:r w:rsidRPr="00241DBB">
        <w:rPr>
          <w:rFonts w:ascii="Arial" w:hAnsi="Arial" w:cs="Arial"/>
        </w:rPr>
        <w:t xml:space="preserve">spermatogenesis. </w:t>
      </w:r>
      <w:proofErr w:type="spellStart"/>
      <w:r w:rsidRPr="00241DBB">
        <w:rPr>
          <w:rFonts w:ascii="Arial" w:hAnsi="Arial" w:cs="Arial"/>
        </w:rPr>
        <w:t>Pjmhs</w:t>
      </w:r>
      <w:proofErr w:type="spellEnd"/>
      <w:r w:rsidRPr="00241DBB">
        <w:rPr>
          <w:rFonts w:ascii="Arial" w:hAnsi="Arial" w:cs="Arial"/>
        </w:rPr>
        <w:t xml:space="preserve"> vol. 16, no.01</w:t>
      </w:r>
      <w:r w:rsidR="00F10949">
        <w:rPr>
          <w:rFonts w:ascii="Arial" w:hAnsi="Arial" w:cs="Arial"/>
          <w:b/>
          <w:caps/>
        </w:rPr>
        <w:t>.</w:t>
      </w:r>
      <w:r w:rsidRPr="00241DBB">
        <w:rPr>
          <w:rFonts w:ascii="Arial" w:hAnsi="Arial" w:cs="Arial"/>
        </w:rPr>
        <w:t xml:space="preserve"> </w:t>
      </w:r>
      <w:r w:rsidRPr="00241DBB">
        <w:rPr>
          <w:rFonts w:ascii="Arial" w:hAnsi="Arial" w:cs="Arial"/>
        </w:rPr>
        <w:tab/>
      </w:r>
    </w:p>
    <w:p w14:paraId="553AD65D" w14:textId="40883C0A" w:rsidR="004D2AD9" w:rsidRDefault="006221CA" w:rsidP="00241DBB">
      <w:pPr>
        <w:pStyle w:val="ReferHead"/>
        <w:jc w:val="both"/>
        <w:rPr>
          <w:rFonts w:ascii="Arial" w:hAnsi="Arial" w:cs="Arial"/>
          <w:b w:val="0"/>
          <w:caps w:val="0"/>
          <w:sz w:val="20"/>
        </w:rPr>
      </w:pPr>
      <w:proofErr w:type="spellStart"/>
      <w:r w:rsidRPr="006221CA">
        <w:rPr>
          <w:rFonts w:ascii="Arial" w:hAnsi="Arial" w:cs="Arial"/>
          <w:b w:val="0"/>
          <w:caps w:val="0"/>
          <w:sz w:val="20"/>
        </w:rPr>
        <w:t>Schisterman</w:t>
      </w:r>
      <w:proofErr w:type="spellEnd"/>
      <w:r w:rsidRPr="006221CA">
        <w:rPr>
          <w:rFonts w:ascii="Arial" w:hAnsi="Arial" w:cs="Arial"/>
          <w:b w:val="0"/>
          <w:caps w:val="0"/>
          <w:sz w:val="20"/>
        </w:rPr>
        <w:t>, E.F., Clemons, T., Peterson, C.M., Johnstone, E., Hammoud, A.O., Lamb, D., Carrell, D.T., &amp; Hotaling, J.M. (2019). Journal of the American Medical Association</w:t>
      </w:r>
    </w:p>
    <w:p w14:paraId="2DB24738" w14:textId="3D4683CB" w:rsidR="00BF5EE5" w:rsidRDefault="00BF5EE5" w:rsidP="00241DBB">
      <w:pPr>
        <w:pStyle w:val="ReferHead"/>
        <w:jc w:val="both"/>
        <w:rPr>
          <w:rFonts w:ascii="Arial" w:hAnsi="Arial" w:cs="Arial"/>
          <w:b w:val="0"/>
          <w:caps w:val="0"/>
          <w:sz w:val="20"/>
        </w:rPr>
      </w:pPr>
      <w:r w:rsidRPr="00BF5EE5">
        <w:rPr>
          <w:rFonts w:ascii="Arial" w:hAnsi="Arial" w:cs="Arial"/>
          <w:b w:val="0"/>
          <w:caps w:val="0"/>
          <w:sz w:val="20"/>
        </w:rPr>
        <w:t xml:space="preserve">Schoch C, </w:t>
      </w:r>
      <w:proofErr w:type="spellStart"/>
      <w:r w:rsidRPr="00BF5EE5">
        <w:rPr>
          <w:rFonts w:ascii="Arial" w:hAnsi="Arial" w:cs="Arial"/>
          <w:b w:val="0"/>
          <w:caps w:val="0"/>
          <w:sz w:val="20"/>
        </w:rPr>
        <w:t>Ciufo</w:t>
      </w:r>
      <w:proofErr w:type="spellEnd"/>
      <w:r w:rsidRPr="00BF5EE5">
        <w:rPr>
          <w:rFonts w:ascii="Arial" w:hAnsi="Arial" w:cs="Arial"/>
          <w:b w:val="0"/>
          <w:caps w:val="0"/>
          <w:sz w:val="20"/>
        </w:rPr>
        <w:t xml:space="preserve"> S, </w:t>
      </w:r>
      <w:proofErr w:type="spellStart"/>
      <w:r w:rsidRPr="00BF5EE5">
        <w:rPr>
          <w:rFonts w:ascii="Arial" w:hAnsi="Arial" w:cs="Arial"/>
          <w:b w:val="0"/>
          <w:caps w:val="0"/>
          <w:sz w:val="20"/>
        </w:rPr>
        <w:t>Domrachev</w:t>
      </w:r>
      <w:proofErr w:type="spellEnd"/>
      <w:r w:rsidRPr="00BF5EE5">
        <w:rPr>
          <w:rFonts w:ascii="Arial" w:hAnsi="Arial" w:cs="Arial"/>
          <w:b w:val="0"/>
          <w:caps w:val="0"/>
          <w:sz w:val="20"/>
        </w:rPr>
        <w:t xml:space="preserve"> M, </w:t>
      </w:r>
      <w:proofErr w:type="spellStart"/>
      <w:r w:rsidRPr="00BF5EE5">
        <w:rPr>
          <w:rFonts w:ascii="Arial" w:hAnsi="Arial" w:cs="Arial"/>
          <w:b w:val="0"/>
          <w:caps w:val="0"/>
          <w:sz w:val="20"/>
        </w:rPr>
        <w:t>Hotton</w:t>
      </w:r>
      <w:proofErr w:type="spellEnd"/>
      <w:r w:rsidRPr="00BF5EE5">
        <w:rPr>
          <w:rFonts w:ascii="Arial" w:hAnsi="Arial" w:cs="Arial"/>
          <w:b w:val="0"/>
          <w:caps w:val="0"/>
          <w:sz w:val="20"/>
        </w:rPr>
        <w:t xml:space="preserve"> C, Kannan S, </w:t>
      </w:r>
      <w:proofErr w:type="spellStart"/>
      <w:r w:rsidRPr="00BF5EE5">
        <w:rPr>
          <w:rFonts w:ascii="Arial" w:hAnsi="Arial" w:cs="Arial"/>
          <w:b w:val="0"/>
          <w:caps w:val="0"/>
          <w:sz w:val="20"/>
        </w:rPr>
        <w:t>Khovanskaya</w:t>
      </w:r>
      <w:proofErr w:type="spellEnd"/>
      <w:r w:rsidRPr="00BF5EE5">
        <w:rPr>
          <w:rFonts w:ascii="Arial" w:hAnsi="Arial" w:cs="Arial"/>
          <w:b w:val="0"/>
          <w:caps w:val="0"/>
          <w:sz w:val="20"/>
        </w:rPr>
        <w:t xml:space="preserve"> R. (2020). NCBI</w:t>
      </w:r>
      <w:r>
        <w:rPr>
          <w:rFonts w:ascii="Arial" w:hAnsi="Arial" w:cs="Arial"/>
          <w:b w:val="0"/>
          <w:caps w:val="0"/>
          <w:sz w:val="20"/>
        </w:rPr>
        <w:t xml:space="preserve">: </w:t>
      </w:r>
      <w:r w:rsidRPr="00BF5EE5">
        <w:rPr>
          <w:rFonts w:ascii="Arial" w:hAnsi="Arial" w:cs="Arial"/>
          <w:b w:val="0"/>
          <w:caps w:val="0"/>
          <w:sz w:val="20"/>
        </w:rPr>
        <w:t>Taxonomy: a comprehensive update on curation, resources and tools.</w:t>
      </w:r>
      <w:r>
        <w:rPr>
          <w:rFonts w:ascii="Arial" w:hAnsi="Arial" w:cs="Arial"/>
          <w:b w:val="0"/>
          <w:caps w:val="0"/>
          <w:sz w:val="20"/>
        </w:rPr>
        <w:t xml:space="preserve"> </w:t>
      </w:r>
      <w:r w:rsidRPr="00BF5EE5">
        <w:rPr>
          <w:rFonts w:ascii="Arial" w:hAnsi="Arial" w:cs="Arial"/>
          <w:b w:val="0"/>
          <w:caps w:val="0"/>
          <w:sz w:val="20"/>
        </w:rPr>
        <w:t>Database (Oxford).</w:t>
      </w:r>
    </w:p>
    <w:p w14:paraId="1F484610" w14:textId="1B47D490" w:rsidR="00241DBB" w:rsidRPr="00241DBB" w:rsidRDefault="00E425FF" w:rsidP="00241DBB">
      <w:pPr>
        <w:pStyle w:val="ReferHead"/>
        <w:jc w:val="both"/>
        <w:rPr>
          <w:rFonts w:ascii="Arial" w:hAnsi="Arial" w:cs="Arial"/>
          <w:b w:val="0"/>
          <w:sz w:val="20"/>
        </w:rPr>
      </w:pPr>
      <w:proofErr w:type="spellStart"/>
      <w:r>
        <w:rPr>
          <w:rFonts w:ascii="Arial" w:hAnsi="Arial" w:cs="Arial"/>
          <w:b w:val="0"/>
          <w:caps w:val="0"/>
          <w:sz w:val="20"/>
        </w:rPr>
        <w:t>T</w:t>
      </w:r>
      <w:r w:rsidR="00241DBB" w:rsidRPr="00241DBB">
        <w:rPr>
          <w:rFonts w:ascii="Arial" w:hAnsi="Arial" w:cs="Arial"/>
          <w:b w:val="0"/>
          <w:caps w:val="0"/>
          <w:sz w:val="20"/>
        </w:rPr>
        <w:t>ekuri</w:t>
      </w:r>
      <w:proofErr w:type="spellEnd"/>
      <w:r w:rsidR="00241DBB" w:rsidRPr="00241DBB">
        <w:rPr>
          <w:rFonts w:ascii="Arial" w:hAnsi="Arial" w:cs="Arial"/>
          <w:b w:val="0"/>
          <w:caps w:val="0"/>
          <w:sz w:val="20"/>
        </w:rPr>
        <w:t xml:space="preserve"> </w:t>
      </w:r>
      <w:r w:rsidR="00F10949">
        <w:rPr>
          <w:rFonts w:ascii="Arial" w:hAnsi="Arial" w:cs="Arial"/>
          <w:b w:val="0"/>
          <w:caps w:val="0"/>
          <w:sz w:val="20"/>
        </w:rPr>
        <w:t>S</w:t>
      </w:r>
      <w:r w:rsidR="00241DBB" w:rsidRPr="00241DBB">
        <w:rPr>
          <w:rFonts w:ascii="Arial" w:hAnsi="Arial" w:cs="Arial"/>
          <w:b w:val="0"/>
          <w:caps w:val="0"/>
          <w:sz w:val="20"/>
        </w:rPr>
        <w:t xml:space="preserve">. K., </w:t>
      </w:r>
      <w:proofErr w:type="spellStart"/>
      <w:r w:rsidR="00F10949">
        <w:rPr>
          <w:rFonts w:ascii="Arial" w:hAnsi="Arial" w:cs="Arial"/>
          <w:b w:val="0"/>
          <w:caps w:val="0"/>
          <w:sz w:val="20"/>
        </w:rPr>
        <w:t>B</w:t>
      </w:r>
      <w:r w:rsidR="00241DBB" w:rsidRPr="00241DBB">
        <w:rPr>
          <w:rFonts w:ascii="Arial" w:hAnsi="Arial" w:cs="Arial"/>
          <w:b w:val="0"/>
          <w:caps w:val="0"/>
          <w:sz w:val="20"/>
        </w:rPr>
        <w:t>assaiahgari</w:t>
      </w:r>
      <w:proofErr w:type="spellEnd"/>
      <w:r w:rsidR="00241DBB" w:rsidRPr="00241DBB">
        <w:rPr>
          <w:rFonts w:ascii="Arial" w:hAnsi="Arial" w:cs="Arial"/>
          <w:b w:val="0"/>
          <w:caps w:val="0"/>
          <w:sz w:val="20"/>
        </w:rPr>
        <w:t xml:space="preserve"> </w:t>
      </w:r>
      <w:r w:rsidR="00F10949">
        <w:rPr>
          <w:rFonts w:ascii="Arial" w:hAnsi="Arial" w:cs="Arial"/>
          <w:b w:val="0"/>
          <w:caps w:val="0"/>
          <w:sz w:val="20"/>
        </w:rPr>
        <w:t>P</w:t>
      </w:r>
      <w:r w:rsidR="00241DBB" w:rsidRPr="00241DBB">
        <w:rPr>
          <w:rFonts w:ascii="Arial" w:hAnsi="Arial" w:cs="Arial"/>
          <w:b w:val="0"/>
          <w:caps w:val="0"/>
          <w:sz w:val="20"/>
        </w:rPr>
        <w:t xml:space="preserve">., </w:t>
      </w:r>
      <w:r w:rsidR="00F10949">
        <w:rPr>
          <w:rFonts w:ascii="Arial" w:hAnsi="Arial" w:cs="Arial"/>
          <w:b w:val="0"/>
          <w:caps w:val="0"/>
          <w:sz w:val="20"/>
        </w:rPr>
        <w:t>G</w:t>
      </w:r>
      <w:r w:rsidR="00241DBB" w:rsidRPr="00241DBB">
        <w:rPr>
          <w:rFonts w:ascii="Arial" w:hAnsi="Arial" w:cs="Arial"/>
          <w:b w:val="0"/>
          <w:caps w:val="0"/>
          <w:sz w:val="20"/>
        </w:rPr>
        <w:t xml:space="preserve">ali </w:t>
      </w:r>
      <w:r w:rsidR="00F10949">
        <w:rPr>
          <w:rFonts w:ascii="Arial" w:hAnsi="Arial" w:cs="Arial"/>
          <w:b w:val="0"/>
          <w:caps w:val="0"/>
          <w:sz w:val="20"/>
        </w:rPr>
        <w:t>Y</w:t>
      </w:r>
      <w:r w:rsidR="00241DBB" w:rsidRPr="00241DBB">
        <w:rPr>
          <w:rFonts w:ascii="Arial" w:hAnsi="Arial" w:cs="Arial"/>
          <w:b w:val="0"/>
          <w:caps w:val="0"/>
          <w:sz w:val="20"/>
        </w:rPr>
        <w:t xml:space="preserve">., </w:t>
      </w:r>
      <w:proofErr w:type="spellStart"/>
      <w:r w:rsidR="00F10949">
        <w:rPr>
          <w:rFonts w:ascii="Arial" w:hAnsi="Arial" w:cs="Arial"/>
          <w:b w:val="0"/>
          <w:caps w:val="0"/>
          <w:sz w:val="20"/>
        </w:rPr>
        <w:t>A</w:t>
      </w:r>
      <w:r w:rsidR="00241DBB" w:rsidRPr="00241DBB">
        <w:rPr>
          <w:rFonts w:ascii="Arial" w:hAnsi="Arial" w:cs="Arial"/>
          <w:b w:val="0"/>
          <w:caps w:val="0"/>
          <w:sz w:val="20"/>
        </w:rPr>
        <w:t>muru</w:t>
      </w:r>
      <w:proofErr w:type="spellEnd"/>
      <w:r w:rsidR="00241DBB" w:rsidRPr="00241DBB">
        <w:rPr>
          <w:rFonts w:ascii="Arial" w:hAnsi="Arial" w:cs="Arial"/>
          <w:b w:val="0"/>
          <w:caps w:val="0"/>
          <w:sz w:val="20"/>
        </w:rPr>
        <w:t xml:space="preserve"> </w:t>
      </w:r>
      <w:r w:rsidR="00F10949">
        <w:rPr>
          <w:rFonts w:ascii="Arial" w:hAnsi="Arial" w:cs="Arial"/>
          <w:b w:val="0"/>
          <w:caps w:val="0"/>
          <w:sz w:val="20"/>
        </w:rPr>
        <w:t>S</w:t>
      </w:r>
      <w:r w:rsidR="00241DBB" w:rsidRPr="00241DBB">
        <w:rPr>
          <w:rFonts w:ascii="Arial" w:hAnsi="Arial" w:cs="Arial"/>
          <w:b w:val="0"/>
          <w:caps w:val="0"/>
          <w:sz w:val="20"/>
        </w:rPr>
        <w:t>. R.</w:t>
      </w:r>
      <w:r w:rsidR="00662267">
        <w:rPr>
          <w:rFonts w:ascii="Arial" w:hAnsi="Arial" w:cs="Arial"/>
          <w:b w:val="0"/>
          <w:caps w:val="0"/>
          <w:sz w:val="20"/>
        </w:rPr>
        <w:t xml:space="preserve"> &amp;</w:t>
      </w:r>
      <w:r w:rsidR="00241DBB" w:rsidRPr="00241DBB">
        <w:rPr>
          <w:rFonts w:ascii="Arial" w:hAnsi="Arial" w:cs="Arial"/>
          <w:b w:val="0"/>
          <w:caps w:val="0"/>
          <w:sz w:val="20"/>
        </w:rPr>
        <w:t xml:space="preserve"> </w:t>
      </w:r>
      <w:proofErr w:type="spellStart"/>
      <w:r w:rsidR="00F10949">
        <w:rPr>
          <w:rFonts w:ascii="Arial" w:hAnsi="Arial" w:cs="Arial"/>
          <w:b w:val="0"/>
          <w:caps w:val="0"/>
          <w:sz w:val="20"/>
        </w:rPr>
        <w:t>P</w:t>
      </w:r>
      <w:r w:rsidR="00241DBB" w:rsidRPr="00241DBB">
        <w:rPr>
          <w:rFonts w:ascii="Arial" w:hAnsi="Arial" w:cs="Arial"/>
          <w:b w:val="0"/>
          <w:caps w:val="0"/>
          <w:sz w:val="20"/>
        </w:rPr>
        <w:t>abbaraju</w:t>
      </w:r>
      <w:proofErr w:type="spellEnd"/>
      <w:r w:rsidR="00241DBB" w:rsidRPr="00241DBB">
        <w:rPr>
          <w:rFonts w:ascii="Arial" w:hAnsi="Arial" w:cs="Arial"/>
          <w:b w:val="0"/>
          <w:caps w:val="0"/>
          <w:sz w:val="20"/>
        </w:rPr>
        <w:t xml:space="preserve"> </w:t>
      </w:r>
      <w:r w:rsidR="00F10949">
        <w:rPr>
          <w:rFonts w:ascii="Arial" w:hAnsi="Arial" w:cs="Arial"/>
          <w:b w:val="0"/>
          <w:caps w:val="0"/>
          <w:sz w:val="20"/>
        </w:rPr>
        <w:t>N</w:t>
      </w:r>
      <w:r w:rsidR="00241DBB" w:rsidRPr="00241DBB">
        <w:rPr>
          <w:rFonts w:ascii="Arial" w:hAnsi="Arial" w:cs="Arial"/>
          <w:b w:val="0"/>
          <w:caps w:val="0"/>
          <w:sz w:val="20"/>
        </w:rPr>
        <w:t xml:space="preserve">. (2021). Determination of median lethal dose of zinc chloride in </w:t>
      </w:r>
      <w:proofErr w:type="spellStart"/>
      <w:r w:rsidR="00241DBB" w:rsidRPr="00241DBB">
        <w:rPr>
          <w:rFonts w:ascii="Arial" w:hAnsi="Arial" w:cs="Arial"/>
          <w:b w:val="0"/>
          <w:caps w:val="0"/>
          <w:sz w:val="20"/>
        </w:rPr>
        <w:t>wistar</w:t>
      </w:r>
      <w:proofErr w:type="spellEnd"/>
      <w:r w:rsidR="00241DBB" w:rsidRPr="00241DBB">
        <w:rPr>
          <w:rFonts w:ascii="Arial" w:hAnsi="Arial" w:cs="Arial"/>
          <w:b w:val="0"/>
          <w:caps w:val="0"/>
          <w:sz w:val="20"/>
        </w:rPr>
        <w:t xml:space="preserve"> rat. Advances in animal and veterinary sciences. 9(3): 393-399</w:t>
      </w:r>
      <w:r w:rsidR="00241DBB" w:rsidRPr="00241DBB">
        <w:rPr>
          <w:rFonts w:ascii="Arial" w:hAnsi="Arial" w:cs="Arial"/>
          <w:b w:val="0"/>
          <w:sz w:val="20"/>
        </w:rPr>
        <w:t>.</w:t>
      </w:r>
    </w:p>
    <w:p w14:paraId="21C1EFF7" w14:textId="44454BE7" w:rsidR="00CC435F" w:rsidRDefault="00CC435F" w:rsidP="00241DBB">
      <w:pPr>
        <w:pStyle w:val="ReferHead"/>
        <w:jc w:val="both"/>
        <w:rPr>
          <w:rFonts w:ascii="Arial" w:hAnsi="Arial" w:cs="Arial"/>
          <w:b w:val="0"/>
          <w:caps w:val="0"/>
          <w:sz w:val="20"/>
        </w:rPr>
      </w:pPr>
      <w:r w:rsidRPr="00CC435F">
        <w:rPr>
          <w:rFonts w:ascii="Arial" w:hAnsi="Arial" w:cs="Arial"/>
          <w:b w:val="0"/>
          <w:caps w:val="0"/>
          <w:sz w:val="20"/>
        </w:rPr>
        <w:t xml:space="preserve">Ugwu P.C. </w:t>
      </w:r>
      <w:r w:rsidR="001B1CB4">
        <w:rPr>
          <w:rFonts w:ascii="Arial" w:hAnsi="Arial" w:cs="Arial"/>
          <w:b w:val="0"/>
          <w:caps w:val="0"/>
          <w:sz w:val="20"/>
        </w:rPr>
        <w:t>&amp;</w:t>
      </w:r>
      <w:r w:rsidRPr="00CC435F">
        <w:rPr>
          <w:rFonts w:ascii="Arial" w:hAnsi="Arial" w:cs="Arial"/>
          <w:b w:val="0"/>
          <w:caps w:val="0"/>
          <w:sz w:val="20"/>
        </w:rPr>
        <w:t xml:space="preserve"> </w:t>
      </w:r>
      <w:proofErr w:type="spellStart"/>
      <w:r w:rsidRPr="00CC435F">
        <w:rPr>
          <w:rFonts w:ascii="Arial" w:hAnsi="Arial" w:cs="Arial"/>
          <w:b w:val="0"/>
          <w:caps w:val="0"/>
          <w:sz w:val="20"/>
        </w:rPr>
        <w:t>Amasiorah</w:t>
      </w:r>
      <w:proofErr w:type="spellEnd"/>
      <w:r w:rsidRPr="00CC435F">
        <w:rPr>
          <w:rFonts w:ascii="Arial" w:hAnsi="Arial" w:cs="Arial"/>
          <w:b w:val="0"/>
          <w:caps w:val="0"/>
          <w:sz w:val="20"/>
        </w:rPr>
        <w:t xml:space="preserve"> V.I. (2020). The effects of crude ethanol root extract and</w:t>
      </w:r>
      <w:r>
        <w:rPr>
          <w:rFonts w:ascii="Arial" w:hAnsi="Arial" w:cs="Arial"/>
          <w:b w:val="0"/>
          <w:caps w:val="0"/>
          <w:sz w:val="20"/>
        </w:rPr>
        <w:t xml:space="preserve"> </w:t>
      </w:r>
      <w:r w:rsidRPr="00CC435F">
        <w:rPr>
          <w:rFonts w:ascii="Arial" w:hAnsi="Arial" w:cs="Arial"/>
          <w:b w:val="0"/>
          <w:caps w:val="0"/>
          <w:sz w:val="20"/>
        </w:rPr>
        <w:t xml:space="preserve">fractions of </w:t>
      </w:r>
      <w:proofErr w:type="spellStart"/>
      <w:r w:rsidRPr="00CC435F">
        <w:rPr>
          <w:rFonts w:ascii="Arial" w:hAnsi="Arial" w:cs="Arial"/>
          <w:b w:val="0"/>
          <w:caps w:val="0"/>
          <w:sz w:val="20"/>
        </w:rPr>
        <w:t>sphenocentrum</w:t>
      </w:r>
      <w:proofErr w:type="spellEnd"/>
      <w:r w:rsidRPr="00CC435F">
        <w:rPr>
          <w:rFonts w:ascii="Arial" w:hAnsi="Arial" w:cs="Arial"/>
          <w:b w:val="0"/>
          <w:caps w:val="0"/>
          <w:sz w:val="20"/>
        </w:rPr>
        <w:t xml:space="preserve"> </w:t>
      </w:r>
      <w:proofErr w:type="spellStart"/>
      <w:r w:rsidRPr="00CC435F">
        <w:rPr>
          <w:rFonts w:ascii="Arial" w:hAnsi="Arial" w:cs="Arial"/>
          <w:b w:val="0"/>
          <w:caps w:val="0"/>
          <w:sz w:val="20"/>
        </w:rPr>
        <w:t>jollyanum</w:t>
      </w:r>
      <w:proofErr w:type="spellEnd"/>
      <w:r w:rsidRPr="00CC435F">
        <w:rPr>
          <w:rFonts w:ascii="Arial" w:hAnsi="Arial" w:cs="Arial"/>
          <w:b w:val="0"/>
          <w:caps w:val="0"/>
          <w:sz w:val="20"/>
        </w:rPr>
        <w:t xml:space="preserve"> on the lipid profile of streptozotocin-induced</w:t>
      </w:r>
      <w:r>
        <w:rPr>
          <w:rFonts w:ascii="Arial" w:hAnsi="Arial" w:cs="Arial"/>
          <w:b w:val="0"/>
          <w:caps w:val="0"/>
          <w:sz w:val="20"/>
        </w:rPr>
        <w:t xml:space="preserve"> </w:t>
      </w:r>
      <w:r w:rsidRPr="00CC435F">
        <w:rPr>
          <w:rFonts w:ascii="Arial" w:hAnsi="Arial" w:cs="Arial"/>
          <w:b w:val="0"/>
          <w:caps w:val="0"/>
          <w:sz w:val="20"/>
        </w:rPr>
        <w:t xml:space="preserve">diabetic </w:t>
      </w:r>
      <w:proofErr w:type="spellStart"/>
      <w:r w:rsidRPr="00CC435F">
        <w:rPr>
          <w:rFonts w:ascii="Arial" w:hAnsi="Arial" w:cs="Arial"/>
          <w:b w:val="0"/>
          <w:caps w:val="0"/>
          <w:sz w:val="20"/>
        </w:rPr>
        <w:t>wistar</w:t>
      </w:r>
      <w:proofErr w:type="spellEnd"/>
      <w:r w:rsidRPr="00CC435F">
        <w:rPr>
          <w:rFonts w:ascii="Arial" w:hAnsi="Arial" w:cs="Arial"/>
          <w:b w:val="0"/>
          <w:caps w:val="0"/>
          <w:sz w:val="20"/>
        </w:rPr>
        <w:t xml:space="preserve"> albino rats. IDOSR Journal of Biology, Chemistry and Pharmacy</w:t>
      </w:r>
      <w:r>
        <w:rPr>
          <w:rFonts w:ascii="Arial" w:hAnsi="Arial" w:cs="Arial"/>
          <w:b w:val="0"/>
          <w:caps w:val="0"/>
          <w:sz w:val="20"/>
        </w:rPr>
        <w:t xml:space="preserve"> </w:t>
      </w:r>
      <w:r w:rsidRPr="00CC435F">
        <w:rPr>
          <w:rFonts w:ascii="Arial" w:hAnsi="Arial" w:cs="Arial"/>
          <w:b w:val="0"/>
          <w:caps w:val="0"/>
          <w:sz w:val="20"/>
        </w:rPr>
        <w:t>5(1)36</w:t>
      </w:r>
      <w:r>
        <w:rPr>
          <w:rFonts w:ascii="Arial" w:hAnsi="Arial" w:cs="Arial"/>
          <w:b w:val="0"/>
          <w:caps w:val="0"/>
          <w:sz w:val="20"/>
        </w:rPr>
        <w:t>-</w:t>
      </w:r>
      <w:proofErr w:type="gramStart"/>
      <w:r w:rsidRPr="00CC435F">
        <w:rPr>
          <w:rFonts w:ascii="Arial" w:hAnsi="Arial" w:cs="Arial"/>
          <w:b w:val="0"/>
          <w:caps w:val="0"/>
          <w:sz w:val="20"/>
        </w:rPr>
        <w:t>46,.</w:t>
      </w:r>
      <w:proofErr w:type="gramEnd"/>
    </w:p>
    <w:p w14:paraId="59CD0A8D" w14:textId="7CA0A5B0" w:rsidR="00241DBB" w:rsidRPr="00241DBB" w:rsidRDefault="00241DBB" w:rsidP="00241DBB">
      <w:pPr>
        <w:pStyle w:val="ReferHead"/>
        <w:jc w:val="both"/>
        <w:rPr>
          <w:rFonts w:ascii="Arial" w:hAnsi="Arial" w:cs="Arial"/>
          <w:b w:val="0"/>
          <w:sz w:val="20"/>
        </w:rPr>
      </w:pPr>
      <w:proofErr w:type="spellStart"/>
      <w:r w:rsidRPr="00241DBB">
        <w:rPr>
          <w:rFonts w:ascii="Arial" w:hAnsi="Arial" w:cs="Arial"/>
          <w:b w:val="0"/>
          <w:caps w:val="0"/>
          <w:sz w:val="20"/>
        </w:rPr>
        <w:t>Wopara</w:t>
      </w:r>
      <w:proofErr w:type="spellEnd"/>
      <w:r w:rsidRPr="00241DBB">
        <w:rPr>
          <w:rFonts w:ascii="Arial" w:hAnsi="Arial" w:cs="Arial"/>
          <w:b w:val="0"/>
          <w:caps w:val="0"/>
          <w:sz w:val="20"/>
        </w:rPr>
        <w:t xml:space="preserve">, </w:t>
      </w:r>
      <w:r w:rsidR="00662267">
        <w:rPr>
          <w:rFonts w:ascii="Arial" w:hAnsi="Arial" w:cs="Arial"/>
          <w:b w:val="0"/>
          <w:caps w:val="0"/>
          <w:sz w:val="20"/>
        </w:rPr>
        <w:t>I</w:t>
      </w:r>
      <w:r w:rsidRPr="00241DBB">
        <w:rPr>
          <w:rFonts w:ascii="Arial" w:hAnsi="Arial" w:cs="Arial"/>
          <w:b w:val="0"/>
          <w:caps w:val="0"/>
          <w:sz w:val="20"/>
        </w:rPr>
        <w:t xml:space="preserve">., </w:t>
      </w:r>
      <w:proofErr w:type="spellStart"/>
      <w:r w:rsidR="00662267">
        <w:rPr>
          <w:rFonts w:ascii="Arial" w:hAnsi="Arial" w:cs="Arial"/>
          <w:b w:val="0"/>
          <w:caps w:val="0"/>
          <w:sz w:val="20"/>
        </w:rPr>
        <w:t>M</w:t>
      </w:r>
      <w:r w:rsidRPr="00241DBB">
        <w:rPr>
          <w:rFonts w:ascii="Arial" w:hAnsi="Arial" w:cs="Arial"/>
          <w:b w:val="0"/>
          <w:caps w:val="0"/>
          <w:sz w:val="20"/>
        </w:rPr>
        <w:t>obisson</w:t>
      </w:r>
      <w:proofErr w:type="spellEnd"/>
      <w:r w:rsidRPr="00241DBB">
        <w:rPr>
          <w:rFonts w:ascii="Arial" w:hAnsi="Arial" w:cs="Arial"/>
          <w:b w:val="0"/>
          <w:caps w:val="0"/>
          <w:sz w:val="20"/>
        </w:rPr>
        <w:t xml:space="preserve">, </w:t>
      </w:r>
      <w:r w:rsidR="00662267">
        <w:rPr>
          <w:rFonts w:ascii="Arial" w:hAnsi="Arial" w:cs="Arial"/>
          <w:b w:val="0"/>
          <w:caps w:val="0"/>
          <w:sz w:val="20"/>
        </w:rPr>
        <w:t>S</w:t>
      </w:r>
      <w:r w:rsidRPr="00241DBB">
        <w:rPr>
          <w:rFonts w:ascii="Arial" w:hAnsi="Arial" w:cs="Arial"/>
          <w:b w:val="0"/>
          <w:caps w:val="0"/>
          <w:sz w:val="20"/>
        </w:rPr>
        <w:t xml:space="preserve">. K., </w:t>
      </w:r>
      <w:r w:rsidR="009A55B5">
        <w:rPr>
          <w:rFonts w:ascii="Arial" w:hAnsi="Arial" w:cs="Arial"/>
          <w:b w:val="0"/>
          <w:caps w:val="0"/>
          <w:sz w:val="20"/>
        </w:rPr>
        <w:t>O</w:t>
      </w:r>
      <w:r w:rsidRPr="00241DBB">
        <w:rPr>
          <w:rFonts w:ascii="Arial" w:hAnsi="Arial" w:cs="Arial"/>
          <w:b w:val="0"/>
          <w:caps w:val="0"/>
          <w:sz w:val="20"/>
        </w:rPr>
        <w:t xml:space="preserve">lusegun, </w:t>
      </w:r>
      <w:r w:rsidR="00662267">
        <w:rPr>
          <w:rFonts w:ascii="Arial" w:hAnsi="Arial" w:cs="Arial"/>
          <w:b w:val="0"/>
          <w:caps w:val="0"/>
          <w:sz w:val="20"/>
        </w:rPr>
        <w:t>G</w:t>
      </w:r>
      <w:r w:rsidRPr="00241DBB">
        <w:rPr>
          <w:rFonts w:ascii="Arial" w:hAnsi="Arial" w:cs="Arial"/>
          <w:b w:val="0"/>
          <w:caps w:val="0"/>
          <w:sz w:val="20"/>
        </w:rPr>
        <w:t xml:space="preserve">. A., </w:t>
      </w:r>
      <w:proofErr w:type="spellStart"/>
      <w:r w:rsidR="00662267">
        <w:rPr>
          <w:rFonts w:ascii="Arial" w:hAnsi="Arial" w:cs="Arial"/>
          <w:b w:val="0"/>
          <w:caps w:val="0"/>
          <w:sz w:val="20"/>
        </w:rPr>
        <w:t>E</w:t>
      </w:r>
      <w:r w:rsidRPr="00241DBB">
        <w:rPr>
          <w:rFonts w:ascii="Arial" w:hAnsi="Arial" w:cs="Arial"/>
          <w:b w:val="0"/>
          <w:caps w:val="0"/>
          <w:sz w:val="20"/>
        </w:rPr>
        <w:t>gelege</w:t>
      </w:r>
      <w:proofErr w:type="spellEnd"/>
      <w:r w:rsidRPr="00241DBB">
        <w:rPr>
          <w:rFonts w:ascii="Arial" w:hAnsi="Arial" w:cs="Arial"/>
          <w:b w:val="0"/>
          <w:caps w:val="0"/>
          <w:sz w:val="20"/>
        </w:rPr>
        <w:t xml:space="preserve">, </w:t>
      </w:r>
      <w:r w:rsidR="00662267">
        <w:rPr>
          <w:rFonts w:ascii="Arial" w:hAnsi="Arial" w:cs="Arial"/>
          <w:b w:val="0"/>
          <w:caps w:val="0"/>
          <w:sz w:val="20"/>
        </w:rPr>
        <w:t>A</w:t>
      </w:r>
      <w:r w:rsidRPr="00241DBB">
        <w:rPr>
          <w:rFonts w:ascii="Arial" w:hAnsi="Arial" w:cs="Arial"/>
          <w:b w:val="0"/>
          <w:caps w:val="0"/>
          <w:sz w:val="20"/>
        </w:rPr>
        <w:t xml:space="preserve">. P., </w:t>
      </w:r>
      <w:r w:rsidR="00662267">
        <w:rPr>
          <w:rFonts w:ascii="Arial" w:hAnsi="Arial" w:cs="Arial"/>
          <w:b w:val="0"/>
          <w:caps w:val="0"/>
          <w:sz w:val="20"/>
        </w:rPr>
        <w:t>E</w:t>
      </w:r>
      <w:r w:rsidRPr="00241DBB">
        <w:rPr>
          <w:rFonts w:ascii="Arial" w:hAnsi="Arial" w:cs="Arial"/>
          <w:b w:val="0"/>
          <w:caps w:val="0"/>
          <w:sz w:val="20"/>
        </w:rPr>
        <w:t xml:space="preserve">tim, </w:t>
      </w:r>
      <w:r w:rsidR="00662267">
        <w:rPr>
          <w:rFonts w:ascii="Arial" w:hAnsi="Arial" w:cs="Arial"/>
          <w:b w:val="0"/>
          <w:caps w:val="0"/>
          <w:sz w:val="20"/>
        </w:rPr>
        <w:t>O</w:t>
      </w:r>
      <w:r w:rsidRPr="00241DBB">
        <w:rPr>
          <w:rFonts w:ascii="Arial" w:hAnsi="Arial" w:cs="Arial"/>
          <w:b w:val="0"/>
          <w:caps w:val="0"/>
          <w:sz w:val="20"/>
        </w:rPr>
        <w:t xml:space="preserve">. E., &amp; </w:t>
      </w:r>
      <w:proofErr w:type="spellStart"/>
      <w:r w:rsidR="00662267">
        <w:rPr>
          <w:rFonts w:ascii="Arial" w:hAnsi="Arial" w:cs="Arial"/>
          <w:b w:val="0"/>
          <w:caps w:val="0"/>
          <w:sz w:val="20"/>
        </w:rPr>
        <w:t>A</w:t>
      </w:r>
      <w:r w:rsidRPr="00241DBB">
        <w:rPr>
          <w:rFonts w:ascii="Arial" w:hAnsi="Arial" w:cs="Arial"/>
          <w:b w:val="0"/>
          <w:caps w:val="0"/>
          <w:sz w:val="20"/>
        </w:rPr>
        <w:t>warajih</w:t>
      </w:r>
      <w:proofErr w:type="spellEnd"/>
      <w:r w:rsidRPr="00241DBB">
        <w:rPr>
          <w:rFonts w:ascii="Arial" w:hAnsi="Arial" w:cs="Arial"/>
          <w:b w:val="0"/>
          <w:caps w:val="0"/>
          <w:sz w:val="20"/>
        </w:rPr>
        <w:t xml:space="preserve">, </w:t>
      </w:r>
      <w:r w:rsidR="00662267">
        <w:rPr>
          <w:rFonts w:ascii="Arial" w:hAnsi="Arial" w:cs="Arial"/>
          <w:b w:val="0"/>
          <w:caps w:val="0"/>
          <w:sz w:val="20"/>
        </w:rPr>
        <w:t>U</w:t>
      </w:r>
      <w:r w:rsidRPr="00241DBB">
        <w:rPr>
          <w:rFonts w:ascii="Arial" w:hAnsi="Arial" w:cs="Arial"/>
          <w:b w:val="0"/>
          <w:caps w:val="0"/>
          <w:sz w:val="20"/>
        </w:rPr>
        <w:t xml:space="preserve">. C. (2020). The impact of </w:t>
      </w:r>
      <w:proofErr w:type="spellStart"/>
      <w:r w:rsidRPr="00241DBB">
        <w:rPr>
          <w:rFonts w:ascii="Arial" w:hAnsi="Arial" w:cs="Arial"/>
          <w:b w:val="0"/>
          <w:caps w:val="0"/>
          <w:sz w:val="20"/>
        </w:rPr>
        <w:t>sphenocentrum</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jollyanum</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baphia</w:t>
      </w:r>
      <w:proofErr w:type="spellEnd"/>
      <w:r w:rsidRPr="00241DBB">
        <w:rPr>
          <w:rFonts w:ascii="Arial" w:hAnsi="Arial" w:cs="Arial"/>
          <w:b w:val="0"/>
          <w:caps w:val="0"/>
          <w:sz w:val="20"/>
        </w:rPr>
        <w:t xml:space="preserve"> </w:t>
      </w:r>
      <w:proofErr w:type="spellStart"/>
      <w:r w:rsidRPr="00241DBB">
        <w:rPr>
          <w:rFonts w:ascii="Arial" w:hAnsi="Arial" w:cs="Arial"/>
          <w:b w:val="0"/>
          <w:caps w:val="0"/>
          <w:sz w:val="20"/>
        </w:rPr>
        <w:t>natida</w:t>
      </w:r>
      <w:proofErr w:type="spellEnd"/>
      <w:r w:rsidRPr="00241DBB">
        <w:rPr>
          <w:rFonts w:ascii="Arial" w:hAnsi="Arial" w:cs="Arial"/>
          <w:b w:val="0"/>
          <w:caps w:val="0"/>
          <w:sz w:val="20"/>
        </w:rPr>
        <w:t xml:space="preserve"> and combined extract consumption on reproductive indices and antioxidants gene of male </w:t>
      </w:r>
      <w:proofErr w:type="spellStart"/>
      <w:r w:rsidRPr="00241DBB">
        <w:rPr>
          <w:rFonts w:ascii="Arial" w:hAnsi="Arial" w:cs="Arial"/>
          <w:b w:val="0"/>
          <w:caps w:val="0"/>
          <w:sz w:val="20"/>
        </w:rPr>
        <w:t>wistar</w:t>
      </w:r>
      <w:proofErr w:type="spellEnd"/>
      <w:r w:rsidRPr="00241DBB">
        <w:rPr>
          <w:rFonts w:ascii="Arial" w:hAnsi="Arial" w:cs="Arial"/>
          <w:b w:val="0"/>
          <w:caps w:val="0"/>
          <w:sz w:val="20"/>
        </w:rPr>
        <w:t xml:space="preserve"> rats. International journal of innovative science and research technology, 5(4), 442-4</w:t>
      </w:r>
      <w:r w:rsidRPr="00241DBB">
        <w:rPr>
          <w:rFonts w:ascii="Arial" w:hAnsi="Arial" w:cs="Arial"/>
          <w:b w:val="0"/>
          <w:sz w:val="20"/>
        </w:rPr>
        <w:t xml:space="preserve">49. </w:t>
      </w:r>
    </w:p>
    <w:p w14:paraId="20011EE9" w14:textId="251A05F7" w:rsidR="00566A32" w:rsidRDefault="00566A32" w:rsidP="00241DBB">
      <w:pPr>
        <w:pStyle w:val="ReferHead"/>
        <w:jc w:val="both"/>
        <w:rPr>
          <w:rFonts w:ascii="Arial" w:hAnsi="Arial" w:cs="Arial"/>
          <w:b w:val="0"/>
          <w:caps w:val="0"/>
          <w:sz w:val="20"/>
        </w:rPr>
      </w:pPr>
      <w:proofErr w:type="spellStart"/>
      <w:r w:rsidRPr="00566A32">
        <w:rPr>
          <w:rFonts w:ascii="Arial" w:hAnsi="Arial" w:cs="Arial"/>
          <w:b w:val="0"/>
          <w:caps w:val="0"/>
          <w:sz w:val="20"/>
        </w:rPr>
        <w:t>Rahayi</w:t>
      </w:r>
      <w:proofErr w:type="spellEnd"/>
      <w:r w:rsidRPr="00566A32">
        <w:rPr>
          <w:rFonts w:ascii="Arial" w:hAnsi="Arial" w:cs="Arial"/>
          <w:b w:val="0"/>
          <w:caps w:val="0"/>
          <w:sz w:val="20"/>
        </w:rPr>
        <w:t xml:space="preserve"> I., Usman E., Reza M. (2019). Effect of vitamin C on testosterone level, sperm</w:t>
      </w:r>
      <w:r>
        <w:rPr>
          <w:rFonts w:ascii="Arial" w:hAnsi="Arial" w:cs="Arial"/>
          <w:b w:val="0"/>
          <w:caps w:val="0"/>
          <w:sz w:val="20"/>
        </w:rPr>
        <w:t xml:space="preserve"> </w:t>
      </w:r>
      <w:r w:rsidRPr="00566A32">
        <w:rPr>
          <w:rFonts w:ascii="Arial" w:hAnsi="Arial" w:cs="Arial"/>
          <w:b w:val="0"/>
          <w:caps w:val="0"/>
          <w:sz w:val="20"/>
        </w:rPr>
        <w:t>count</w:t>
      </w:r>
      <w:r>
        <w:rPr>
          <w:rFonts w:ascii="Arial" w:hAnsi="Arial" w:cs="Arial"/>
          <w:b w:val="0"/>
          <w:caps w:val="0"/>
          <w:sz w:val="20"/>
        </w:rPr>
        <w:t xml:space="preserve"> </w:t>
      </w:r>
      <w:r w:rsidRPr="00566A32">
        <w:rPr>
          <w:rFonts w:ascii="Arial" w:hAnsi="Arial" w:cs="Arial"/>
          <w:b w:val="0"/>
          <w:caps w:val="0"/>
          <w:sz w:val="20"/>
        </w:rPr>
        <w:t>and sperm morphology in gentamicin-induced Wistar rats. International</w:t>
      </w:r>
      <w:r>
        <w:rPr>
          <w:rFonts w:ascii="Arial" w:hAnsi="Arial" w:cs="Arial"/>
          <w:b w:val="0"/>
          <w:caps w:val="0"/>
          <w:sz w:val="20"/>
        </w:rPr>
        <w:t xml:space="preserve"> </w:t>
      </w:r>
      <w:r w:rsidRPr="00566A32">
        <w:rPr>
          <w:rFonts w:ascii="Arial" w:hAnsi="Arial" w:cs="Arial"/>
          <w:b w:val="0"/>
          <w:caps w:val="0"/>
          <w:sz w:val="20"/>
        </w:rPr>
        <w:t>Journal of</w:t>
      </w:r>
      <w:r>
        <w:rPr>
          <w:rFonts w:ascii="Arial" w:hAnsi="Arial" w:cs="Arial"/>
          <w:b w:val="0"/>
          <w:caps w:val="0"/>
          <w:sz w:val="20"/>
        </w:rPr>
        <w:t xml:space="preserve"> </w:t>
      </w:r>
      <w:r w:rsidRPr="00566A32">
        <w:rPr>
          <w:rFonts w:ascii="Arial" w:hAnsi="Arial" w:cs="Arial"/>
          <w:b w:val="0"/>
          <w:caps w:val="0"/>
          <w:sz w:val="20"/>
        </w:rPr>
        <w:t>Research in Medical Sciences 7(2):451</w:t>
      </w:r>
    </w:p>
    <w:p w14:paraId="4339BE5A" w14:textId="7A1F5B5E" w:rsidR="00241DBB" w:rsidRPr="00241DBB" w:rsidRDefault="00241DBB" w:rsidP="00241DBB">
      <w:pPr>
        <w:pStyle w:val="ReferHead"/>
        <w:jc w:val="both"/>
        <w:rPr>
          <w:rFonts w:ascii="Arial" w:hAnsi="Arial" w:cs="Arial"/>
          <w:b w:val="0"/>
          <w:sz w:val="20"/>
        </w:rPr>
      </w:pPr>
      <w:r w:rsidRPr="00241DBB">
        <w:rPr>
          <w:rFonts w:ascii="Arial" w:hAnsi="Arial" w:cs="Arial"/>
          <w:b w:val="0"/>
          <w:caps w:val="0"/>
          <w:sz w:val="20"/>
        </w:rPr>
        <w:t xml:space="preserve">Razavi </w:t>
      </w:r>
      <w:r w:rsidR="00A8324A">
        <w:rPr>
          <w:rFonts w:ascii="Arial" w:hAnsi="Arial" w:cs="Arial"/>
          <w:b w:val="0"/>
          <w:caps w:val="0"/>
          <w:sz w:val="20"/>
        </w:rPr>
        <w:t>S</w:t>
      </w:r>
      <w:r w:rsidRPr="00241DBB">
        <w:rPr>
          <w:rFonts w:ascii="Arial" w:hAnsi="Arial" w:cs="Arial"/>
          <w:b w:val="0"/>
          <w:caps w:val="0"/>
          <w:sz w:val="20"/>
        </w:rPr>
        <w:t xml:space="preserve">., </w:t>
      </w:r>
      <w:proofErr w:type="spellStart"/>
      <w:r w:rsidR="00A8324A">
        <w:rPr>
          <w:rFonts w:ascii="Arial" w:hAnsi="Arial" w:cs="Arial"/>
          <w:b w:val="0"/>
          <w:caps w:val="0"/>
          <w:sz w:val="20"/>
        </w:rPr>
        <w:t>K</w:t>
      </w:r>
      <w:r w:rsidRPr="00241DBB">
        <w:rPr>
          <w:rFonts w:ascii="Arial" w:hAnsi="Arial" w:cs="Arial"/>
          <w:b w:val="0"/>
          <w:caps w:val="0"/>
          <w:sz w:val="20"/>
        </w:rPr>
        <w:t>hadivi</w:t>
      </w:r>
      <w:proofErr w:type="spellEnd"/>
      <w:r w:rsidRPr="00241DBB">
        <w:rPr>
          <w:rFonts w:ascii="Arial" w:hAnsi="Arial" w:cs="Arial"/>
          <w:b w:val="0"/>
          <w:caps w:val="0"/>
          <w:sz w:val="20"/>
        </w:rPr>
        <w:t xml:space="preserve"> </w:t>
      </w:r>
      <w:r w:rsidR="00A8324A">
        <w:rPr>
          <w:rFonts w:ascii="Arial" w:hAnsi="Arial" w:cs="Arial"/>
          <w:b w:val="0"/>
          <w:caps w:val="0"/>
          <w:sz w:val="20"/>
        </w:rPr>
        <w:t>F</w:t>
      </w:r>
      <w:r w:rsidRPr="00241DBB">
        <w:rPr>
          <w:rFonts w:ascii="Arial" w:hAnsi="Arial" w:cs="Arial"/>
          <w:b w:val="0"/>
          <w:caps w:val="0"/>
          <w:sz w:val="20"/>
        </w:rPr>
        <w:t xml:space="preserve">, </w:t>
      </w:r>
      <w:r w:rsidR="00A8324A">
        <w:rPr>
          <w:rFonts w:ascii="Arial" w:hAnsi="Arial" w:cs="Arial"/>
          <w:b w:val="0"/>
          <w:caps w:val="0"/>
          <w:sz w:val="20"/>
        </w:rPr>
        <w:t>H</w:t>
      </w:r>
      <w:r w:rsidRPr="00241DBB">
        <w:rPr>
          <w:rFonts w:ascii="Arial" w:hAnsi="Arial" w:cs="Arial"/>
          <w:b w:val="0"/>
          <w:caps w:val="0"/>
          <w:sz w:val="20"/>
        </w:rPr>
        <w:t xml:space="preserve">ashemi </w:t>
      </w:r>
      <w:r w:rsidR="00A8324A">
        <w:rPr>
          <w:rFonts w:ascii="Arial" w:hAnsi="Arial" w:cs="Arial"/>
          <w:b w:val="0"/>
          <w:caps w:val="0"/>
          <w:sz w:val="20"/>
        </w:rPr>
        <w:t>F</w:t>
      </w:r>
      <w:r w:rsidR="00D315ED">
        <w:rPr>
          <w:rFonts w:ascii="Arial" w:hAnsi="Arial" w:cs="Arial"/>
          <w:b w:val="0"/>
          <w:caps w:val="0"/>
          <w:sz w:val="20"/>
        </w:rPr>
        <w:t xml:space="preserve"> &amp;</w:t>
      </w:r>
      <w:r w:rsidRPr="00241DBB">
        <w:rPr>
          <w:rFonts w:ascii="Arial" w:hAnsi="Arial" w:cs="Arial"/>
          <w:b w:val="0"/>
          <w:caps w:val="0"/>
          <w:sz w:val="20"/>
        </w:rPr>
        <w:t xml:space="preserve"> </w:t>
      </w:r>
      <w:r w:rsidR="00A8324A">
        <w:rPr>
          <w:rFonts w:ascii="Arial" w:hAnsi="Arial" w:cs="Arial"/>
          <w:b w:val="0"/>
          <w:caps w:val="0"/>
          <w:sz w:val="20"/>
        </w:rPr>
        <w:t>B</w:t>
      </w:r>
      <w:r w:rsidRPr="00241DBB">
        <w:rPr>
          <w:rFonts w:ascii="Arial" w:hAnsi="Arial" w:cs="Arial"/>
          <w:b w:val="0"/>
          <w:caps w:val="0"/>
          <w:sz w:val="20"/>
        </w:rPr>
        <w:t xml:space="preserve">akhtiari </w:t>
      </w:r>
      <w:r w:rsidR="00A8324A">
        <w:rPr>
          <w:rFonts w:ascii="Arial" w:hAnsi="Arial" w:cs="Arial"/>
          <w:b w:val="0"/>
          <w:caps w:val="0"/>
          <w:sz w:val="20"/>
        </w:rPr>
        <w:t>A</w:t>
      </w:r>
      <w:r w:rsidRPr="00241DBB">
        <w:rPr>
          <w:rFonts w:ascii="Arial" w:hAnsi="Arial" w:cs="Arial"/>
          <w:b w:val="0"/>
          <w:caps w:val="0"/>
          <w:sz w:val="20"/>
        </w:rPr>
        <w:t>.</w:t>
      </w:r>
      <w:r w:rsidR="006F0345">
        <w:rPr>
          <w:rFonts w:ascii="Arial" w:hAnsi="Arial" w:cs="Arial"/>
          <w:b w:val="0"/>
          <w:caps w:val="0"/>
          <w:sz w:val="20"/>
        </w:rPr>
        <w:t xml:space="preserve"> (</w:t>
      </w:r>
      <w:r w:rsidR="006F0345" w:rsidRPr="00241DBB">
        <w:rPr>
          <w:rFonts w:ascii="Arial" w:hAnsi="Arial" w:cs="Arial"/>
          <w:b w:val="0"/>
          <w:caps w:val="0"/>
          <w:sz w:val="20"/>
        </w:rPr>
        <w:t>2019</w:t>
      </w:r>
      <w:r w:rsidR="006F0345">
        <w:rPr>
          <w:rFonts w:ascii="Arial" w:hAnsi="Arial" w:cs="Arial"/>
          <w:b w:val="0"/>
          <w:caps w:val="0"/>
          <w:sz w:val="20"/>
        </w:rPr>
        <w:t>).</w:t>
      </w:r>
      <w:r w:rsidRPr="00241DBB">
        <w:rPr>
          <w:rFonts w:ascii="Arial" w:hAnsi="Arial" w:cs="Arial"/>
          <w:b w:val="0"/>
          <w:caps w:val="0"/>
          <w:sz w:val="20"/>
        </w:rPr>
        <w:t xml:space="preserve"> Effect of zinc on spermatogenesis and sperm chromatin condensation in bleomycin, etoposide, cisplatin treated rats. Cell </w:t>
      </w:r>
      <w:r w:rsidRPr="00241DBB">
        <w:rPr>
          <w:rFonts w:ascii="Arial" w:hAnsi="Arial" w:cs="Arial"/>
          <w:b w:val="0"/>
          <w:sz w:val="20"/>
        </w:rPr>
        <w:t>J.; 20(4): 521-</w:t>
      </w:r>
      <w:r w:rsidRPr="00241DBB">
        <w:rPr>
          <w:rFonts w:ascii="Arial" w:hAnsi="Arial" w:cs="Arial"/>
          <w:b w:val="0"/>
          <w:caps w:val="0"/>
          <w:sz w:val="20"/>
        </w:rPr>
        <w:t>526. Doi: 10.22074/cellj.5522</w:t>
      </w:r>
    </w:p>
    <w:p w14:paraId="7A9F7F08" w14:textId="77777777" w:rsidR="001456B8" w:rsidRDefault="00D315ED" w:rsidP="00241DBB">
      <w:pPr>
        <w:pStyle w:val="ReferHead"/>
        <w:spacing w:after="0"/>
        <w:jc w:val="both"/>
        <w:rPr>
          <w:rFonts w:ascii="Arial" w:eastAsia="SimSun" w:hAnsi="Arial" w:cs="Arial"/>
          <w:b w:val="0"/>
          <w:caps w:val="0"/>
          <w:sz w:val="20"/>
          <w:lang w:eastAsia="zh-CN"/>
        </w:rPr>
      </w:pPr>
      <w:r w:rsidRPr="006279F0">
        <w:rPr>
          <w:rFonts w:ascii="Arial" w:eastAsia="SimSun" w:hAnsi="Arial" w:cs="Arial"/>
          <w:b w:val="0"/>
          <w:caps w:val="0"/>
          <w:sz w:val="20"/>
          <w:lang w:eastAsia="zh-CN"/>
        </w:rPr>
        <w:t>Zhang, Y., Wang, H., Zhang, L., &amp; Wang, Y. (2016). Zinc levels in seminal plasma and their correlation with male infertility: A systematic review and meta-analysis. Scientific Reports, 6, 22473.</w:t>
      </w:r>
    </w:p>
    <w:p w14:paraId="1948527F" w14:textId="3103F692" w:rsidR="00241DBB" w:rsidRPr="006279F0" w:rsidRDefault="00D315ED" w:rsidP="001456B8">
      <w:pPr>
        <w:pStyle w:val="ReferHead"/>
        <w:spacing w:before="240" w:after="0"/>
        <w:jc w:val="both"/>
        <w:rPr>
          <w:rFonts w:ascii="Arial" w:hAnsi="Arial" w:cs="Arial"/>
          <w:b w:val="0"/>
          <w:sz w:val="16"/>
          <w:szCs w:val="16"/>
        </w:rPr>
      </w:pPr>
      <w:r w:rsidRPr="006279F0">
        <w:rPr>
          <w:rFonts w:ascii="Arial" w:eastAsia="SimSun" w:hAnsi="Arial" w:cs="Arial"/>
          <w:b w:val="0"/>
          <w:caps w:val="0"/>
          <w:sz w:val="20"/>
          <w:lang w:eastAsia="zh-CN"/>
        </w:rPr>
        <w:t> </w:t>
      </w:r>
      <w:r w:rsidR="001456B8" w:rsidRPr="001456B8">
        <w:rPr>
          <w:rFonts w:ascii="Arial" w:eastAsia="SimSun" w:hAnsi="Arial" w:cs="Arial"/>
          <w:b w:val="0"/>
          <w:caps w:val="0"/>
          <w:sz w:val="20"/>
          <w:lang w:eastAsia="zh-CN"/>
        </w:rPr>
        <w:t>Zhang, Z. M.; Li, G. K. (2007). A preliminary study of plant aroma profile characteristics</w:t>
      </w:r>
      <w:r w:rsidR="001456B8" w:rsidRPr="001456B8">
        <w:rPr>
          <w:rFonts w:ascii="Arial" w:eastAsia="SimSun" w:hAnsi="Arial" w:cs="Arial"/>
          <w:b w:val="0"/>
          <w:caps w:val="0"/>
          <w:sz w:val="20"/>
          <w:lang w:eastAsia="zh-CN"/>
        </w:rPr>
        <w:tab/>
        <w:t xml:space="preserve">by a combination sampling method coupled with GC–MS. </w:t>
      </w:r>
      <w:proofErr w:type="spellStart"/>
      <w:r w:rsidR="001456B8" w:rsidRPr="001456B8">
        <w:rPr>
          <w:rFonts w:ascii="Arial" w:eastAsia="SimSun" w:hAnsi="Arial" w:cs="Arial"/>
          <w:b w:val="0"/>
          <w:caps w:val="0"/>
          <w:sz w:val="20"/>
          <w:lang w:eastAsia="zh-CN"/>
        </w:rPr>
        <w:t>Microchem</w:t>
      </w:r>
      <w:proofErr w:type="spellEnd"/>
      <w:r w:rsidR="001456B8" w:rsidRPr="001456B8">
        <w:rPr>
          <w:rFonts w:ascii="Arial" w:eastAsia="SimSun" w:hAnsi="Arial" w:cs="Arial"/>
          <w:b w:val="0"/>
          <w:caps w:val="0"/>
          <w:sz w:val="20"/>
          <w:lang w:eastAsia="zh-CN"/>
        </w:rPr>
        <w:t>. J., 86, 29</w:t>
      </w:r>
      <w:r w:rsidR="001456B8">
        <w:rPr>
          <w:rFonts w:ascii="Arial" w:eastAsia="SimSun" w:hAnsi="Arial" w:cs="Arial"/>
          <w:b w:val="0"/>
          <w:caps w:val="0"/>
          <w:sz w:val="20"/>
          <w:lang w:eastAsia="zh-CN"/>
        </w:rPr>
        <w:t>-</w:t>
      </w:r>
      <w:r w:rsidR="001456B8" w:rsidRPr="001456B8">
        <w:rPr>
          <w:rFonts w:ascii="Arial" w:eastAsia="SimSun" w:hAnsi="Arial" w:cs="Arial"/>
          <w:b w:val="0"/>
          <w:caps w:val="0"/>
          <w:sz w:val="20"/>
          <w:lang w:eastAsia="zh-CN"/>
        </w:rPr>
        <w:t>36.</w:t>
      </w:r>
    </w:p>
    <w:sectPr w:rsidR="00241DBB" w:rsidRPr="006279F0" w:rsidSect="0041357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D7AF4" w14:textId="77777777" w:rsidR="00DD4649" w:rsidRDefault="00DD4649" w:rsidP="00C37E61">
      <w:r>
        <w:separator/>
      </w:r>
    </w:p>
  </w:endnote>
  <w:endnote w:type="continuationSeparator" w:id="0">
    <w:p w14:paraId="7E7840B6" w14:textId="77777777" w:rsidR="00DD4649" w:rsidRDefault="00DD4649" w:rsidP="00C37E61">
      <w:r>
        <w:continuationSeparator/>
      </w:r>
    </w:p>
  </w:endnote>
  <w:endnote w:type="continuationNotice" w:id="1">
    <w:p w14:paraId="48A03454" w14:textId="77777777" w:rsidR="00DD4649" w:rsidRDefault="00DD4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F923C" w14:textId="77777777" w:rsidR="002C127C" w:rsidRDefault="002C1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C710" w14:textId="0CE28762" w:rsidR="009117BA" w:rsidRDefault="009117BA" w:rsidP="00C37E61">
    <w:pPr>
      <w:pStyle w:val="Footer"/>
    </w:pPr>
  </w:p>
  <w:p w14:paraId="55698E7A" w14:textId="77777777" w:rsidR="009117BA" w:rsidRDefault="009117BA"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52F9" w14:textId="4EC89945" w:rsidR="00DC28D1" w:rsidRPr="00EA6C8B" w:rsidRDefault="00DC28D1" w:rsidP="00EA6C8B">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09C49" w14:textId="77777777" w:rsidR="00DD4649" w:rsidRDefault="00DD4649" w:rsidP="00C37E61">
      <w:r>
        <w:separator/>
      </w:r>
    </w:p>
  </w:footnote>
  <w:footnote w:type="continuationSeparator" w:id="0">
    <w:p w14:paraId="3AD1AF02" w14:textId="77777777" w:rsidR="00DD4649" w:rsidRDefault="00DD4649" w:rsidP="00C37E61">
      <w:r>
        <w:continuationSeparator/>
      </w:r>
    </w:p>
  </w:footnote>
  <w:footnote w:type="continuationNotice" w:id="1">
    <w:p w14:paraId="6E23DB36" w14:textId="77777777" w:rsidR="00DD4649" w:rsidRDefault="00DD4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C5BE" w14:textId="5C80B0A5" w:rsidR="002C127C" w:rsidRDefault="002C127C">
    <w:pPr>
      <w:pStyle w:val="Header"/>
    </w:pPr>
    <w:r>
      <w:rPr>
        <w:noProof/>
      </w:rPr>
      <w:pict w14:anchorId="00C33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BCE3" w14:textId="35A75FFC" w:rsidR="002C127C" w:rsidRDefault="002C127C">
    <w:pPr>
      <w:pStyle w:val="Header"/>
    </w:pPr>
    <w:r>
      <w:rPr>
        <w:noProof/>
      </w:rPr>
      <w:pict w14:anchorId="3E67F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861A" w14:textId="639247D5" w:rsidR="00DC28D1" w:rsidRPr="00296529" w:rsidRDefault="002C127C" w:rsidP="00296529">
    <w:pPr>
      <w:ind w:left="2160"/>
      <w:jc w:val="center"/>
      <w:rPr>
        <w:rFonts w:ascii="Times New Roman" w:eastAsia="Calibri" w:hAnsi="Times New Roman"/>
        <w:i/>
        <w:sz w:val="18"/>
        <w:szCs w:val="22"/>
      </w:rPr>
    </w:pPr>
    <w:r>
      <w:rPr>
        <w:noProof/>
      </w:rPr>
      <w:pict w14:anchorId="75EEC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1086CC4" w14:textId="77777777" w:rsidR="00DC28D1" w:rsidRPr="00296529" w:rsidRDefault="00DC28D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13C19" w14:textId="77777777" w:rsidR="00DC28D1" w:rsidRPr="00296529" w:rsidRDefault="00DC28D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AB5AF5" w14:textId="77777777" w:rsidR="00DC28D1" w:rsidRPr="00296529" w:rsidRDefault="00DC28D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CD4012" w14:textId="77777777" w:rsidR="00DC28D1" w:rsidRDefault="00DC28D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1FCEED" w14:textId="77777777" w:rsidR="00DC28D1" w:rsidRDefault="00DC28D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0523283" w14:textId="77777777" w:rsidR="00DC28D1" w:rsidRDefault="00DC28D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827D89"/>
    <w:multiLevelType w:val="hybridMultilevel"/>
    <w:tmpl w:val="7F9C0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81D26"/>
    <w:multiLevelType w:val="hybridMultilevel"/>
    <w:tmpl w:val="017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6078AD"/>
    <w:multiLevelType w:val="hybridMultilevel"/>
    <w:tmpl w:val="A956F332"/>
    <w:lvl w:ilvl="0" w:tplc="04090015">
      <w:start w:val="3"/>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11"/>
  </w:num>
  <w:num w:numId="32">
    <w:abstractNumId w:val="7"/>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F77"/>
    <w:rsid w:val="00015621"/>
    <w:rsid w:val="00027D18"/>
    <w:rsid w:val="00030174"/>
    <w:rsid w:val="000321E4"/>
    <w:rsid w:val="000428FF"/>
    <w:rsid w:val="00044746"/>
    <w:rsid w:val="0004579C"/>
    <w:rsid w:val="00065E41"/>
    <w:rsid w:val="0007262E"/>
    <w:rsid w:val="00080602"/>
    <w:rsid w:val="00083687"/>
    <w:rsid w:val="00086BF8"/>
    <w:rsid w:val="00091860"/>
    <w:rsid w:val="000976D7"/>
    <w:rsid w:val="000A12B4"/>
    <w:rsid w:val="000A47FA"/>
    <w:rsid w:val="000A55C9"/>
    <w:rsid w:val="000A65D3"/>
    <w:rsid w:val="000B1E33"/>
    <w:rsid w:val="000B54DB"/>
    <w:rsid w:val="000C113A"/>
    <w:rsid w:val="000D689F"/>
    <w:rsid w:val="000E7B7B"/>
    <w:rsid w:val="000E7D62"/>
    <w:rsid w:val="000F6D45"/>
    <w:rsid w:val="000F7E79"/>
    <w:rsid w:val="00103357"/>
    <w:rsid w:val="001064DC"/>
    <w:rsid w:val="00123C9F"/>
    <w:rsid w:val="00126190"/>
    <w:rsid w:val="001266E9"/>
    <w:rsid w:val="00130F17"/>
    <w:rsid w:val="001320BF"/>
    <w:rsid w:val="0014207A"/>
    <w:rsid w:val="00142D21"/>
    <w:rsid w:val="0014382E"/>
    <w:rsid w:val="001456B8"/>
    <w:rsid w:val="001476B1"/>
    <w:rsid w:val="00163BC4"/>
    <w:rsid w:val="00166586"/>
    <w:rsid w:val="00172573"/>
    <w:rsid w:val="001737A9"/>
    <w:rsid w:val="00176638"/>
    <w:rsid w:val="00182A3F"/>
    <w:rsid w:val="00184A97"/>
    <w:rsid w:val="00191062"/>
    <w:rsid w:val="00192B72"/>
    <w:rsid w:val="001A077F"/>
    <w:rsid w:val="001A29D8"/>
    <w:rsid w:val="001A5CAA"/>
    <w:rsid w:val="001B0427"/>
    <w:rsid w:val="001B1CB4"/>
    <w:rsid w:val="001C2198"/>
    <w:rsid w:val="001D1BBF"/>
    <w:rsid w:val="001D3A51"/>
    <w:rsid w:val="001E10D2"/>
    <w:rsid w:val="001E25B4"/>
    <w:rsid w:val="001E44FE"/>
    <w:rsid w:val="00200595"/>
    <w:rsid w:val="00204758"/>
    <w:rsid w:val="00204835"/>
    <w:rsid w:val="002048C7"/>
    <w:rsid w:val="00204FD9"/>
    <w:rsid w:val="002223C2"/>
    <w:rsid w:val="00227693"/>
    <w:rsid w:val="00231920"/>
    <w:rsid w:val="0023195C"/>
    <w:rsid w:val="00241DBB"/>
    <w:rsid w:val="0024282C"/>
    <w:rsid w:val="002460DC"/>
    <w:rsid w:val="00247F3C"/>
    <w:rsid w:val="00250985"/>
    <w:rsid w:val="00255336"/>
    <w:rsid w:val="002556F6"/>
    <w:rsid w:val="00256281"/>
    <w:rsid w:val="00262204"/>
    <w:rsid w:val="00265390"/>
    <w:rsid w:val="002720FE"/>
    <w:rsid w:val="00282AFE"/>
    <w:rsid w:val="00283105"/>
    <w:rsid w:val="00283806"/>
    <w:rsid w:val="00284C4C"/>
    <w:rsid w:val="00287E68"/>
    <w:rsid w:val="00290AE0"/>
    <w:rsid w:val="00294DCA"/>
    <w:rsid w:val="00296529"/>
    <w:rsid w:val="002A096A"/>
    <w:rsid w:val="002A0F16"/>
    <w:rsid w:val="002B27FB"/>
    <w:rsid w:val="002B685A"/>
    <w:rsid w:val="002C127C"/>
    <w:rsid w:val="002C57D2"/>
    <w:rsid w:val="002C797A"/>
    <w:rsid w:val="002D6BDF"/>
    <w:rsid w:val="002E0D56"/>
    <w:rsid w:val="002E43C1"/>
    <w:rsid w:val="002E5DFF"/>
    <w:rsid w:val="002F68A4"/>
    <w:rsid w:val="00315186"/>
    <w:rsid w:val="00322D3A"/>
    <w:rsid w:val="00326118"/>
    <w:rsid w:val="0033320F"/>
    <w:rsid w:val="0033343E"/>
    <w:rsid w:val="00343E73"/>
    <w:rsid w:val="003455A5"/>
    <w:rsid w:val="0035090C"/>
    <w:rsid w:val="003512C2"/>
    <w:rsid w:val="0036180C"/>
    <w:rsid w:val="00361EBD"/>
    <w:rsid w:val="00371FB6"/>
    <w:rsid w:val="003763C1"/>
    <w:rsid w:val="00376BBE"/>
    <w:rsid w:val="00383778"/>
    <w:rsid w:val="0039224F"/>
    <w:rsid w:val="00393AF7"/>
    <w:rsid w:val="003A1701"/>
    <w:rsid w:val="003A27B5"/>
    <w:rsid w:val="003A43A4"/>
    <w:rsid w:val="003A7E18"/>
    <w:rsid w:val="003C01AA"/>
    <w:rsid w:val="003C4C86"/>
    <w:rsid w:val="003C6258"/>
    <w:rsid w:val="003C76F3"/>
    <w:rsid w:val="003E2904"/>
    <w:rsid w:val="003F5662"/>
    <w:rsid w:val="00401927"/>
    <w:rsid w:val="00404C95"/>
    <w:rsid w:val="00406961"/>
    <w:rsid w:val="0041027F"/>
    <w:rsid w:val="00412475"/>
    <w:rsid w:val="0041357C"/>
    <w:rsid w:val="004159F9"/>
    <w:rsid w:val="00423789"/>
    <w:rsid w:val="00427200"/>
    <w:rsid w:val="00440F43"/>
    <w:rsid w:val="00441B6F"/>
    <w:rsid w:val="00446221"/>
    <w:rsid w:val="00450D9A"/>
    <w:rsid w:val="00450E62"/>
    <w:rsid w:val="0045123E"/>
    <w:rsid w:val="004539DB"/>
    <w:rsid w:val="00456A6B"/>
    <w:rsid w:val="00471A80"/>
    <w:rsid w:val="00474112"/>
    <w:rsid w:val="00476F0B"/>
    <w:rsid w:val="00487F14"/>
    <w:rsid w:val="00490D81"/>
    <w:rsid w:val="00490DB6"/>
    <w:rsid w:val="00492FD7"/>
    <w:rsid w:val="004A0391"/>
    <w:rsid w:val="004A40B3"/>
    <w:rsid w:val="004D2AD9"/>
    <w:rsid w:val="004D305E"/>
    <w:rsid w:val="004D4277"/>
    <w:rsid w:val="004E1D7B"/>
    <w:rsid w:val="004E4CCF"/>
    <w:rsid w:val="004E5FEF"/>
    <w:rsid w:val="004E61A8"/>
    <w:rsid w:val="004F687F"/>
    <w:rsid w:val="004F77E1"/>
    <w:rsid w:val="004F7C76"/>
    <w:rsid w:val="00502516"/>
    <w:rsid w:val="00505F06"/>
    <w:rsid w:val="00506828"/>
    <w:rsid w:val="00506F17"/>
    <w:rsid w:val="0053056E"/>
    <w:rsid w:val="00533DA8"/>
    <w:rsid w:val="005402E4"/>
    <w:rsid w:val="00554FDA"/>
    <w:rsid w:val="00562856"/>
    <w:rsid w:val="00566A32"/>
    <w:rsid w:val="00567FDF"/>
    <w:rsid w:val="00591F77"/>
    <w:rsid w:val="00594FBD"/>
    <w:rsid w:val="005B162A"/>
    <w:rsid w:val="005B1944"/>
    <w:rsid w:val="005C079F"/>
    <w:rsid w:val="005C5BBA"/>
    <w:rsid w:val="005C6BFC"/>
    <w:rsid w:val="005C784C"/>
    <w:rsid w:val="005D17F6"/>
    <w:rsid w:val="005E3E94"/>
    <w:rsid w:val="005E5539"/>
    <w:rsid w:val="005F1146"/>
    <w:rsid w:val="005F2575"/>
    <w:rsid w:val="00602BF5"/>
    <w:rsid w:val="00606B0E"/>
    <w:rsid w:val="00607FAD"/>
    <w:rsid w:val="00617736"/>
    <w:rsid w:val="00617FDD"/>
    <w:rsid w:val="006221CA"/>
    <w:rsid w:val="006236BE"/>
    <w:rsid w:val="006250D0"/>
    <w:rsid w:val="006279F0"/>
    <w:rsid w:val="00627A27"/>
    <w:rsid w:val="0063166D"/>
    <w:rsid w:val="00633614"/>
    <w:rsid w:val="00633F68"/>
    <w:rsid w:val="00636EB2"/>
    <w:rsid w:val="006375B8"/>
    <w:rsid w:val="00644056"/>
    <w:rsid w:val="00660A44"/>
    <w:rsid w:val="006611FF"/>
    <w:rsid w:val="00662267"/>
    <w:rsid w:val="00663A1D"/>
    <w:rsid w:val="0066510A"/>
    <w:rsid w:val="0067138C"/>
    <w:rsid w:val="00673F9F"/>
    <w:rsid w:val="00675CB5"/>
    <w:rsid w:val="00686953"/>
    <w:rsid w:val="00687DEA"/>
    <w:rsid w:val="00687E67"/>
    <w:rsid w:val="006967F7"/>
    <w:rsid w:val="006A10CA"/>
    <w:rsid w:val="006A250C"/>
    <w:rsid w:val="006B21D3"/>
    <w:rsid w:val="006B57D0"/>
    <w:rsid w:val="006D30FF"/>
    <w:rsid w:val="006D6940"/>
    <w:rsid w:val="006D7EF3"/>
    <w:rsid w:val="006F0345"/>
    <w:rsid w:val="006F11EC"/>
    <w:rsid w:val="006F25A7"/>
    <w:rsid w:val="0070082C"/>
    <w:rsid w:val="00733E12"/>
    <w:rsid w:val="007369E6"/>
    <w:rsid w:val="00746E59"/>
    <w:rsid w:val="00754C9A"/>
    <w:rsid w:val="0075599A"/>
    <w:rsid w:val="0076074B"/>
    <w:rsid w:val="00761D52"/>
    <w:rsid w:val="007631BC"/>
    <w:rsid w:val="00765066"/>
    <w:rsid w:val="0077749E"/>
    <w:rsid w:val="00783F25"/>
    <w:rsid w:val="00784B80"/>
    <w:rsid w:val="00790ADA"/>
    <w:rsid w:val="007914D5"/>
    <w:rsid w:val="007B7373"/>
    <w:rsid w:val="007D2288"/>
    <w:rsid w:val="007D43A4"/>
    <w:rsid w:val="007E088F"/>
    <w:rsid w:val="007E144E"/>
    <w:rsid w:val="007E5176"/>
    <w:rsid w:val="007E7D99"/>
    <w:rsid w:val="007F26FA"/>
    <w:rsid w:val="007F7B32"/>
    <w:rsid w:val="00804BC2"/>
    <w:rsid w:val="0081431A"/>
    <w:rsid w:val="008306D5"/>
    <w:rsid w:val="0083102E"/>
    <w:rsid w:val="0083216F"/>
    <w:rsid w:val="008356E7"/>
    <w:rsid w:val="00842AB3"/>
    <w:rsid w:val="00860000"/>
    <w:rsid w:val="00863BD3"/>
    <w:rsid w:val="00863D6A"/>
    <w:rsid w:val="008641ED"/>
    <w:rsid w:val="008656AD"/>
    <w:rsid w:val="00865F1C"/>
    <w:rsid w:val="00866D66"/>
    <w:rsid w:val="008671C6"/>
    <w:rsid w:val="00875803"/>
    <w:rsid w:val="008858CC"/>
    <w:rsid w:val="008A1704"/>
    <w:rsid w:val="008B1586"/>
    <w:rsid w:val="008B459E"/>
    <w:rsid w:val="008B71CB"/>
    <w:rsid w:val="008E13AE"/>
    <w:rsid w:val="008E1506"/>
    <w:rsid w:val="008E3B40"/>
    <w:rsid w:val="008E3FF1"/>
    <w:rsid w:val="008E5C92"/>
    <w:rsid w:val="008E710C"/>
    <w:rsid w:val="008F69D6"/>
    <w:rsid w:val="00902823"/>
    <w:rsid w:val="009108C0"/>
    <w:rsid w:val="009117BA"/>
    <w:rsid w:val="00915CA6"/>
    <w:rsid w:val="009176DF"/>
    <w:rsid w:val="00921D74"/>
    <w:rsid w:val="00926D91"/>
    <w:rsid w:val="00927834"/>
    <w:rsid w:val="009500A6"/>
    <w:rsid w:val="00953F54"/>
    <w:rsid w:val="00956BDB"/>
    <w:rsid w:val="00957C18"/>
    <w:rsid w:val="009659BA"/>
    <w:rsid w:val="00983040"/>
    <w:rsid w:val="009A55B5"/>
    <w:rsid w:val="009A641F"/>
    <w:rsid w:val="009B0A06"/>
    <w:rsid w:val="009B3FB9"/>
    <w:rsid w:val="009C2465"/>
    <w:rsid w:val="009C3EDC"/>
    <w:rsid w:val="009C5B22"/>
    <w:rsid w:val="009D2526"/>
    <w:rsid w:val="009D35A0"/>
    <w:rsid w:val="009D7EB7"/>
    <w:rsid w:val="009E048A"/>
    <w:rsid w:val="009E08E9"/>
    <w:rsid w:val="009E3DB9"/>
    <w:rsid w:val="009E6E35"/>
    <w:rsid w:val="009F0889"/>
    <w:rsid w:val="009F0EDA"/>
    <w:rsid w:val="00A007CC"/>
    <w:rsid w:val="00A01C91"/>
    <w:rsid w:val="00A03B96"/>
    <w:rsid w:val="00A05B19"/>
    <w:rsid w:val="00A1134E"/>
    <w:rsid w:val="00A161F5"/>
    <w:rsid w:val="00A209BF"/>
    <w:rsid w:val="00A21CB8"/>
    <w:rsid w:val="00A24E7E"/>
    <w:rsid w:val="00A258C3"/>
    <w:rsid w:val="00A27E9C"/>
    <w:rsid w:val="00A347C0"/>
    <w:rsid w:val="00A47013"/>
    <w:rsid w:val="00A47202"/>
    <w:rsid w:val="00A4725C"/>
    <w:rsid w:val="00A51431"/>
    <w:rsid w:val="00A539AD"/>
    <w:rsid w:val="00A728DC"/>
    <w:rsid w:val="00A75940"/>
    <w:rsid w:val="00A8324A"/>
    <w:rsid w:val="00A94063"/>
    <w:rsid w:val="00A97440"/>
    <w:rsid w:val="00AA3036"/>
    <w:rsid w:val="00AA58E9"/>
    <w:rsid w:val="00AA5EF9"/>
    <w:rsid w:val="00AA6219"/>
    <w:rsid w:val="00AA74E0"/>
    <w:rsid w:val="00AB703F"/>
    <w:rsid w:val="00AC6BB8"/>
    <w:rsid w:val="00AD38B4"/>
    <w:rsid w:val="00AE008F"/>
    <w:rsid w:val="00AE2A2E"/>
    <w:rsid w:val="00AF5ED0"/>
    <w:rsid w:val="00B01FCD"/>
    <w:rsid w:val="00B07CFF"/>
    <w:rsid w:val="00B1360F"/>
    <w:rsid w:val="00B1776C"/>
    <w:rsid w:val="00B34299"/>
    <w:rsid w:val="00B416F6"/>
    <w:rsid w:val="00B41D12"/>
    <w:rsid w:val="00B42705"/>
    <w:rsid w:val="00B52583"/>
    <w:rsid w:val="00B52896"/>
    <w:rsid w:val="00B56F03"/>
    <w:rsid w:val="00B700FA"/>
    <w:rsid w:val="00B71005"/>
    <w:rsid w:val="00B71425"/>
    <w:rsid w:val="00B7425C"/>
    <w:rsid w:val="00B809EA"/>
    <w:rsid w:val="00B80D36"/>
    <w:rsid w:val="00B828F3"/>
    <w:rsid w:val="00B9043B"/>
    <w:rsid w:val="00B95236"/>
    <w:rsid w:val="00B96BD9"/>
    <w:rsid w:val="00BA1B01"/>
    <w:rsid w:val="00BA2641"/>
    <w:rsid w:val="00BA47CC"/>
    <w:rsid w:val="00BB37AA"/>
    <w:rsid w:val="00BB52AF"/>
    <w:rsid w:val="00BB71F8"/>
    <w:rsid w:val="00BC53A0"/>
    <w:rsid w:val="00BE1243"/>
    <w:rsid w:val="00BE62AD"/>
    <w:rsid w:val="00BF121F"/>
    <w:rsid w:val="00BF1F80"/>
    <w:rsid w:val="00BF5EE5"/>
    <w:rsid w:val="00C00BAA"/>
    <w:rsid w:val="00C11A2C"/>
    <w:rsid w:val="00C1536F"/>
    <w:rsid w:val="00C166EF"/>
    <w:rsid w:val="00C17EB0"/>
    <w:rsid w:val="00C26AD2"/>
    <w:rsid w:val="00C27F5F"/>
    <w:rsid w:val="00C30A0F"/>
    <w:rsid w:val="00C37E61"/>
    <w:rsid w:val="00C40537"/>
    <w:rsid w:val="00C43D72"/>
    <w:rsid w:val="00C63010"/>
    <w:rsid w:val="00C631D0"/>
    <w:rsid w:val="00C70F1B"/>
    <w:rsid w:val="00C71A47"/>
    <w:rsid w:val="00C7464C"/>
    <w:rsid w:val="00C74E70"/>
    <w:rsid w:val="00C83960"/>
    <w:rsid w:val="00C85588"/>
    <w:rsid w:val="00C85F21"/>
    <w:rsid w:val="00C869ED"/>
    <w:rsid w:val="00C95E57"/>
    <w:rsid w:val="00CA5DC7"/>
    <w:rsid w:val="00CB115C"/>
    <w:rsid w:val="00CB5F54"/>
    <w:rsid w:val="00CC435F"/>
    <w:rsid w:val="00CC5B65"/>
    <w:rsid w:val="00CD6755"/>
    <w:rsid w:val="00CD6856"/>
    <w:rsid w:val="00CE0089"/>
    <w:rsid w:val="00CE189A"/>
    <w:rsid w:val="00CE793C"/>
    <w:rsid w:val="00CF193C"/>
    <w:rsid w:val="00CF68E0"/>
    <w:rsid w:val="00D06545"/>
    <w:rsid w:val="00D137BF"/>
    <w:rsid w:val="00D173F1"/>
    <w:rsid w:val="00D217DA"/>
    <w:rsid w:val="00D315ED"/>
    <w:rsid w:val="00D412C1"/>
    <w:rsid w:val="00D41F8C"/>
    <w:rsid w:val="00D47E1F"/>
    <w:rsid w:val="00D50BD5"/>
    <w:rsid w:val="00D524B8"/>
    <w:rsid w:val="00D576F0"/>
    <w:rsid w:val="00D62F92"/>
    <w:rsid w:val="00D7414C"/>
    <w:rsid w:val="00D74CB0"/>
    <w:rsid w:val="00D77D2A"/>
    <w:rsid w:val="00D8295D"/>
    <w:rsid w:val="00DA0B39"/>
    <w:rsid w:val="00DB1CFA"/>
    <w:rsid w:val="00DB6FA2"/>
    <w:rsid w:val="00DC0A48"/>
    <w:rsid w:val="00DC28D1"/>
    <w:rsid w:val="00DC2A65"/>
    <w:rsid w:val="00DC2AC1"/>
    <w:rsid w:val="00DC4D6A"/>
    <w:rsid w:val="00DD4602"/>
    <w:rsid w:val="00DD4649"/>
    <w:rsid w:val="00DE15F0"/>
    <w:rsid w:val="00DE44CB"/>
    <w:rsid w:val="00DE5663"/>
    <w:rsid w:val="00DE78AA"/>
    <w:rsid w:val="00E053D0"/>
    <w:rsid w:val="00E10851"/>
    <w:rsid w:val="00E1144D"/>
    <w:rsid w:val="00E15994"/>
    <w:rsid w:val="00E3114E"/>
    <w:rsid w:val="00E31A70"/>
    <w:rsid w:val="00E35B02"/>
    <w:rsid w:val="00E425FF"/>
    <w:rsid w:val="00E505C3"/>
    <w:rsid w:val="00E66496"/>
    <w:rsid w:val="00E66B35"/>
    <w:rsid w:val="00E66E10"/>
    <w:rsid w:val="00E769F6"/>
    <w:rsid w:val="00E808C7"/>
    <w:rsid w:val="00E8321C"/>
    <w:rsid w:val="00E8407C"/>
    <w:rsid w:val="00E84F3C"/>
    <w:rsid w:val="00EA012C"/>
    <w:rsid w:val="00EA4E22"/>
    <w:rsid w:val="00EA6AE2"/>
    <w:rsid w:val="00EA6C8B"/>
    <w:rsid w:val="00EB0AB8"/>
    <w:rsid w:val="00EC5460"/>
    <w:rsid w:val="00EC6A55"/>
    <w:rsid w:val="00ED0288"/>
    <w:rsid w:val="00ED5134"/>
    <w:rsid w:val="00EE52CB"/>
    <w:rsid w:val="00EF581D"/>
    <w:rsid w:val="00EF7FD8"/>
    <w:rsid w:val="00F05A7C"/>
    <w:rsid w:val="00F06F59"/>
    <w:rsid w:val="00F10949"/>
    <w:rsid w:val="00F17988"/>
    <w:rsid w:val="00F232BC"/>
    <w:rsid w:val="00F402A5"/>
    <w:rsid w:val="00F469F0"/>
    <w:rsid w:val="00F47192"/>
    <w:rsid w:val="00F516BD"/>
    <w:rsid w:val="00F517D6"/>
    <w:rsid w:val="00F53273"/>
    <w:rsid w:val="00F7000E"/>
    <w:rsid w:val="00F74AAC"/>
    <w:rsid w:val="00F755E4"/>
    <w:rsid w:val="00F77D02"/>
    <w:rsid w:val="00F93801"/>
    <w:rsid w:val="00F96929"/>
    <w:rsid w:val="00F96B9C"/>
    <w:rsid w:val="00FA07FD"/>
    <w:rsid w:val="00FA2D2E"/>
    <w:rsid w:val="00FA430F"/>
    <w:rsid w:val="00FB3A86"/>
    <w:rsid w:val="00FC068B"/>
    <w:rsid w:val="00FC347B"/>
    <w:rsid w:val="00FD1F07"/>
    <w:rsid w:val="00FD2A7E"/>
    <w:rsid w:val="00FD3240"/>
    <w:rsid w:val="00FD36C8"/>
    <w:rsid w:val="00FD56C2"/>
    <w:rsid w:val="00FE25B0"/>
    <w:rsid w:val="00FE5719"/>
    <w:rsid w:val="00FF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3131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0D9A"/>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FD56C2"/>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HTMLCite">
    <w:name w:val="HTML Cite"/>
    <w:basedOn w:val="DefaultParagraphFont"/>
    <w:uiPriority w:val="99"/>
    <w:semiHidden/>
    <w:unhideWhenUsed/>
    <w:rsid w:val="006236BE"/>
    <w:rPr>
      <w:i/>
      <w:iCs/>
    </w:rPr>
  </w:style>
  <w:style w:type="paragraph" w:styleId="NormalWeb">
    <w:name w:val="Normal (Web)"/>
    <w:basedOn w:val="Normal"/>
    <w:uiPriority w:val="99"/>
    <w:unhideWhenUsed/>
    <w:qFormat/>
    <w:rsid w:val="00F7000E"/>
    <w:pPr>
      <w:spacing w:before="100" w:beforeAutospacing="1" w:after="100" w:afterAutospacing="1"/>
    </w:pPr>
    <w:rPr>
      <w:rFonts w:ascii="Times New Roman" w:eastAsiaTheme="minorEastAsia" w:hAnsi="Times New Roman"/>
      <w:sz w:val="24"/>
      <w:szCs w:val="24"/>
    </w:rPr>
  </w:style>
  <w:style w:type="character" w:customStyle="1" w:styleId="Heading3Char">
    <w:name w:val="Heading 3 Char"/>
    <w:basedOn w:val="DefaultParagraphFont"/>
    <w:link w:val="Heading3"/>
    <w:uiPriority w:val="9"/>
    <w:rsid w:val="00FD56C2"/>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rsid w:val="00FD56C2"/>
    <w:rPr>
      <w:rFonts w:ascii="Arial" w:hAnsi="Arial"/>
      <w:b/>
      <w:kern w:val="28"/>
      <w:sz w:val="28"/>
    </w:rPr>
  </w:style>
  <w:style w:type="paragraph" w:styleId="ListParagraph">
    <w:name w:val="List Paragraph"/>
    <w:basedOn w:val="Normal"/>
    <w:uiPriority w:val="34"/>
    <w:qFormat/>
    <w:rsid w:val="00A728DC"/>
    <w:pPr>
      <w:ind w:left="720"/>
      <w:contextualSpacing/>
    </w:pPr>
  </w:style>
  <w:style w:type="character" w:styleId="UnresolvedMention">
    <w:name w:val="Unresolved Mention"/>
    <w:basedOn w:val="DefaultParagraphFont"/>
    <w:uiPriority w:val="99"/>
    <w:semiHidden/>
    <w:unhideWhenUsed/>
    <w:rsid w:val="00830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38718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932775">
      <w:bodyDiv w:val="1"/>
      <w:marLeft w:val="0"/>
      <w:marRight w:val="0"/>
      <w:marTop w:val="0"/>
      <w:marBottom w:val="0"/>
      <w:divBdr>
        <w:top w:val="none" w:sz="0" w:space="0" w:color="auto"/>
        <w:left w:val="none" w:sz="0" w:space="0" w:color="auto"/>
        <w:bottom w:val="none" w:sz="0" w:space="0" w:color="auto"/>
        <w:right w:val="none" w:sz="0" w:space="0" w:color="auto"/>
      </w:divBdr>
    </w:div>
    <w:div w:id="214657837">
      <w:bodyDiv w:val="1"/>
      <w:marLeft w:val="0"/>
      <w:marRight w:val="0"/>
      <w:marTop w:val="0"/>
      <w:marBottom w:val="0"/>
      <w:divBdr>
        <w:top w:val="none" w:sz="0" w:space="0" w:color="auto"/>
        <w:left w:val="none" w:sz="0" w:space="0" w:color="auto"/>
        <w:bottom w:val="none" w:sz="0" w:space="0" w:color="auto"/>
        <w:right w:val="none" w:sz="0" w:space="0" w:color="auto"/>
      </w:divBdr>
    </w:div>
    <w:div w:id="22735148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555023">
      <w:bodyDiv w:val="1"/>
      <w:marLeft w:val="0"/>
      <w:marRight w:val="0"/>
      <w:marTop w:val="0"/>
      <w:marBottom w:val="0"/>
      <w:divBdr>
        <w:top w:val="none" w:sz="0" w:space="0" w:color="auto"/>
        <w:left w:val="none" w:sz="0" w:space="0" w:color="auto"/>
        <w:bottom w:val="none" w:sz="0" w:space="0" w:color="auto"/>
        <w:right w:val="none" w:sz="0" w:space="0" w:color="auto"/>
      </w:divBdr>
    </w:div>
    <w:div w:id="275448007">
      <w:bodyDiv w:val="1"/>
      <w:marLeft w:val="0"/>
      <w:marRight w:val="0"/>
      <w:marTop w:val="0"/>
      <w:marBottom w:val="0"/>
      <w:divBdr>
        <w:top w:val="none" w:sz="0" w:space="0" w:color="auto"/>
        <w:left w:val="none" w:sz="0" w:space="0" w:color="auto"/>
        <w:bottom w:val="none" w:sz="0" w:space="0" w:color="auto"/>
        <w:right w:val="none" w:sz="0" w:space="0" w:color="auto"/>
      </w:divBdr>
    </w:div>
    <w:div w:id="362756544">
      <w:bodyDiv w:val="1"/>
      <w:marLeft w:val="0"/>
      <w:marRight w:val="0"/>
      <w:marTop w:val="0"/>
      <w:marBottom w:val="0"/>
      <w:divBdr>
        <w:top w:val="none" w:sz="0" w:space="0" w:color="auto"/>
        <w:left w:val="none" w:sz="0" w:space="0" w:color="auto"/>
        <w:bottom w:val="none" w:sz="0" w:space="0" w:color="auto"/>
        <w:right w:val="none" w:sz="0" w:space="0" w:color="auto"/>
      </w:divBdr>
    </w:div>
    <w:div w:id="394937838">
      <w:bodyDiv w:val="1"/>
      <w:marLeft w:val="0"/>
      <w:marRight w:val="0"/>
      <w:marTop w:val="0"/>
      <w:marBottom w:val="0"/>
      <w:divBdr>
        <w:top w:val="none" w:sz="0" w:space="0" w:color="auto"/>
        <w:left w:val="none" w:sz="0" w:space="0" w:color="auto"/>
        <w:bottom w:val="none" w:sz="0" w:space="0" w:color="auto"/>
        <w:right w:val="none" w:sz="0" w:space="0" w:color="auto"/>
      </w:divBdr>
    </w:div>
    <w:div w:id="448286115">
      <w:bodyDiv w:val="1"/>
      <w:marLeft w:val="0"/>
      <w:marRight w:val="0"/>
      <w:marTop w:val="0"/>
      <w:marBottom w:val="0"/>
      <w:divBdr>
        <w:top w:val="none" w:sz="0" w:space="0" w:color="auto"/>
        <w:left w:val="none" w:sz="0" w:space="0" w:color="auto"/>
        <w:bottom w:val="none" w:sz="0" w:space="0" w:color="auto"/>
        <w:right w:val="none" w:sz="0" w:space="0" w:color="auto"/>
      </w:divBdr>
    </w:div>
    <w:div w:id="478501649">
      <w:bodyDiv w:val="1"/>
      <w:marLeft w:val="0"/>
      <w:marRight w:val="0"/>
      <w:marTop w:val="0"/>
      <w:marBottom w:val="0"/>
      <w:divBdr>
        <w:top w:val="none" w:sz="0" w:space="0" w:color="auto"/>
        <w:left w:val="none" w:sz="0" w:space="0" w:color="auto"/>
        <w:bottom w:val="none" w:sz="0" w:space="0" w:color="auto"/>
        <w:right w:val="none" w:sz="0" w:space="0" w:color="auto"/>
      </w:divBdr>
    </w:div>
    <w:div w:id="5032533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402644">
      <w:bodyDiv w:val="1"/>
      <w:marLeft w:val="0"/>
      <w:marRight w:val="0"/>
      <w:marTop w:val="0"/>
      <w:marBottom w:val="0"/>
      <w:divBdr>
        <w:top w:val="none" w:sz="0" w:space="0" w:color="auto"/>
        <w:left w:val="none" w:sz="0" w:space="0" w:color="auto"/>
        <w:bottom w:val="none" w:sz="0" w:space="0" w:color="auto"/>
        <w:right w:val="none" w:sz="0" w:space="0" w:color="auto"/>
      </w:divBdr>
    </w:div>
    <w:div w:id="716858169">
      <w:bodyDiv w:val="1"/>
      <w:marLeft w:val="0"/>
      <w:marRight w:val="0"/>
      <w:marTop w:val="0"/>
      <w:marBottom w:val="0"/>
      <w:divBdr>
        <w:top w:val="none" w:sz="0" w:space="0" w:color="auto"/>
        <w:left w:val="none" w:sz="0" w:space="0" w:color="auto"/>
        <w:bottom w:val="none" w:sz="0" w:space="0" w:color="auto"/>
        <w:right w:val="none" w:sz="0" w:space="0" w:color="auto"/>
      </w:divBdr>
    </w:div>
    <w:div w:id="738594252">
      <w:bodyDiv w:val="1"/>
      <w:marLeft w:val="0"/>
      <w:marRight w:val="0"/>
      <w:marTop w:val="0"/>
      <w:marBottom w:val="0"/>
      <w:divBdr>
        <w:top w:val="none" w:sz="0" w:space="0" w:color="auto"/>
        <w:left w:val="none" w:sz="0" w:space="0" w:color="auto"/>
        <w:bottom w:val="none" w:sz="0" w:space="0" w:color="auto"/>
        <w:right w:val="none" w:sz="0" w:space="0" w:color="auto"/>
      </w:divBdr>
    </w:div>
    <w:div w:id="924530932">
      <w:bodyDiv w:val="1"/>
      <w:marLeft w:val="0"/>
      <w:marRight w:val="0"/>
      <w:marTop w:val="0"/>
      <w:marBottom w:val="0"/>
      <w:divBdr>
        <w:top w:val="none" w:sz="0" w:space="0" w:color="auto"/>
        <w:left w:val="none" w:sz="0" w:space="0" w:color="auto"/>
        <w:bottom w:val="none" w:sz="0" w:space="0" w:color="auto"/>
        <w:right w:val="none" w:sz="0" w:space="0" w:color="auto"/>
      </w:divBdr>
    </w:div>
    <w:div w:id="9358708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144314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5629458">
      <w:bodyDiv w:val="1"/>
      <w:marLeft w:val="0"/>
      <w:marRight w:val="0"/>
      <w:marTop w:val="0"/>
      <w:marBottom w:val="0"/>
      <w:divBdr>
        <w:top w:val="none" w:sz="0" w:space="0" w:color="auto"/>
        <w:left w:val="none" w:sz="0" w:space="0" w:color="auto"/>
        <w:bottom w:val="none" w:sz="0" w:space="0" w:color="auto"/>
        <w:right w:val="none" w:sz="0" w:space="0" w:color="auto"/>
      </w:divBdr>
    </w:div>
    <w:div w:id="1230193406">
      <w:bodyDiv w:val="1"/>
      <w:marLeft w:val="0"/>
      <w:marRight w:val="0"/>
      <w:marTop w:val="0"/>
      <w:marBottom w:val="0"/>
      <w:divBdr>
        <w:top w:val="none" w:sz="0" w:space="0" w:color="auto"/>
        <w:left w:val="none" w:sz="0" w:space="0" w:color="auto"/>
        <w:bottom w:val="none" w:sz="0" w:space="0" w:color="auto"/>
        <w:right w:val="none" w:sz="0" w:space="0" w:color="auto"/>
      </w:divBdr>
    </w:div>
    <w:div w:id="1311977894">
      <w:bodyDiv w:val="1"/>
      <w:marLeft w:val="0"/>
      <w:marRight w:val="0"/>
      <w:marTop w:val="0"/>
      <w:marBottom w:val="0"/>
      <w:divBdr>
        <w:top w:val="none" w:sz="0" w:space="0" w:color="auto"/>
        <w:left w:val="none" w:sz="0" w:space="0" w:color="auto"/>
        <w:bottom w:val="none" w:sz="0" w:space="0" w:color="auto"/>
        <w:right w:val="none" w:sz="0" w:space="0" w:color="auto"/>
      </w:divBdr>
    </w:div>
    <w:div w:id="1547523082">
      <w:bodyDiv w:val="1"/>
      <w:marLeft w:val="0"/>
      <w:marRight w:val="0"/>
      <w:marTop w:val="0"/>
      <w:marBottom w:val="0"/>
      <w:divBdr>
        <w:top w:val="none" w:sz="0" w:space="0" w:color="auto"/>
        <w:left w:val="none" w:sz="0" w:space="0" w:color="auto"/>
        <w:bottom w:val="none" w:sz="0" w:space="0" w:color="auto"/>
        <w:right w:val="none" w:sz="0" w:space="0" w:color="auto"/>
      </w:divBdr>
    </w:div>
    <w:div w:id="16378332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518443">
      <w:bodyDiv w:val="1"/>
      <w:marLeft w:val="0"/>
      <w:marRight w:val="0"/>
      <w:marTop w:val="0"/>
      <w:marBottom w:val="0"/>
      <w:divBdr>
        <w:top w:val="none" w:sz="0" w:space="0" w:color="auto"/>
        <w:left w:val="none" w:sz="0" w:space="0" w:color="auto"/>
        <w:bottom w:val="none" w:sz="0" w:space="0" w:color="auto"/>
        <w:right w:val="none" w:sz="0" w:space="0" w:color="auto"/>
      </w:divBdr>
    </w:div>
    <w:div w:id="1898930842">
      <w:bodyDiv w:val="1"/>
      <w:marLeft w:val="0"/>
      <w:marRight w:val="0"/>
      <w:marTop w:val="0"/>
      <w:marBottom w:val="0"/>
      <w:divBdr>
        <w:top w:val="none" w:sz="0" w:space="0" w:color="auto"/>
        <w:left w:val="none" w:sz="0" w:space="0" w:color="auto"/>
        <w:bottom w:val="none" w:sz="0" w:space="0" w:color="auto"/>
        <w:right w:val="none" w:sz="0" w:space="0" w:color="auto"/>
      </w:divBdr>
    </w:div>
    <w:div w:id="1900901794">
      <w:bodyDiv w:val="1"/>
      <w:marLeft w:val="0"/>
      <w:marRight w:val="0"/>
      <w:marTop w:val="0"/>
      <w:marBottom w:val="0"/>
      <w:divBdr>
        <w:top w:val="none" w:sz="0" w:space="0" w:color="auto"/>
        <w:left w:val="none" w:sz="0" w:space="0" w:color="auto"/>
        <w:bottom w:val="none" w:sz="0" w:space="0" w:color="auto"/>
        <w:right w:val="none" w:sz="0" w:space="0" w:color="auto"/>
      </w:divBdr>
    </w:div>
    <w:div w:id="19682715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362330">
      <w:bodyDiv w:val="1"/>
      <w:marLeft w:val="0"/>
      <w:marRight w:val="0"/>
      <w:marTop w:val="0"/>
      <w:marBottom w:val="0"/>
      <w:divBdr>
        <w:top w:val="none" w:sz="0" w:space="0" w:color="auto"/>
        <w:left w:val="none" w:sz="0" w:space="0" w:color="auto"/>
        <w:bottom w:val="none" w:sz="0" w:space="0" w:color="auto"/>
        <w:right w:val="none" w:sz="0" w:space="0" w:color="auto"/>
      </w:divBdr>
    </w:div>
    <w:div w:id="209971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2011-024-04442-8"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New%20Microsoft%20Office%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VIABILITY GRADING</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Sheet6!$A$2</c:f>
              <c:strCache>
                <c:ptCount val="1"/>
                <c:pt idx="0">
                  <c:v>VIABLE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F4-4BFE-9525-35EC4ED2215C}"/>
                </c:ext>
              </c:extLst>
            </c:dLbl>
            <c:dLbl>
              <c:idx val="1"/>
              <c:delete val="1"/>
              <c:extLst>
                <c:ext xmlns:c15="http://schemas.microsoft.com/office/drawing/2012/chart" uri="{CE6537A1-D6FC-4f65-9D91-7224C49458BB}"/>
                <c:ext xmlns:c16="http://schemas.microsoft.com/office/drawing/2014/chart" uri="{C3380CC4-5D6E-409C-BE32-E72D297353CC}">
                  <c16:uniqueId val="{00000001-02F4-4BFE-9525-35EC4ED2215C}"/>
                </c:ext>
              </c:extLst>
            </c:dLbl>
            <c:dLbl>
              <c:idx val="2"/>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F4-4BFE-9525-35EC4ED2215C}"/>
                </c:ext>
              </c:extLst>
            </c:dLbl>
            <c:dLbl>
              <c:idx val="3"/>
              <c:delete val="1"/>
              <c:extLst>
                <c:ext xmlns:c15="http://schemas.microsoft.com/office/drawing/2012/chart" uri="{CE6537A1-D6FC-4f65-9D91-7224C49458BB}"/>
                <c:ext xmlns:c16="http://schemas.microsoft.com/office/drawing/2014/chart" uri="{C3380CC4-5D6E-409C-BE32-E72D297353CC}">
                  <c16:uniqueId val="{00000003-02F4-4BFE-9525-35EC4ED2215C}"/>
                </c:ext>
              </c:extLst>
            </c:dLbl>
            <c:dLbl>
              <c:idx val="4"/>
              <c:delete val="1"/>
              <c:extLst>
                <c:ext xmlns:c15="http://schemas.microsoft.com/office/drawing/2012/chart" uri="{CE6537A1-D6FC-4f65-9D91-7224C49458BB}"/>
                <c:ext xmlns:c16="http://schemas.microsoft.com/office/drawing/2014/chart" uri="{C3380CC4-5D6E-409C-BE32-E72D297353CC}">
                  <c16:uniqueId val="{00000004-02F4-4BFE-9525-35EC4ED2215C}"/>
                </c:ext>
              </c:extLst>
            </c:dLbl>
            <c:dLbl>
              <c:idx val="5"/>
              <c:delete val="1"/>
              <c:extLst>
                <c:ext xmlns:c15="http://schemas.microsoft.com/office/drawing/2012/chart" uri="{CE6537A1-D6FC-4f65-9D91-7224C49458BB}"/>
                <c:ext xmlns:c16="http://schemas.microsoft.com/office/drawing/2014/chart" uri="{C3380CC4-5D6E-409C-BE32-E72D297353CC}">
                  <c16:uniqueId val="{00000005-02F4-4BFE-9525-35EC4ED22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50000"/>
                    <a:lumOff val="50000"/>
                  </a:schemeClr>
                </a:solidFill>
                <a:round/>
              </a:ln>
              <a:effectLst/>
            </c:spPr>
          </c:errBars>
          <c:cat>
            <c:strRef>
              <c:f>Sheet6!$B$1:$G$1</c:f>
              <c:strCache>
                <c:ptCount val="6"/>
                <c:pt idx="0">
                  <c:v>A</c:v>
                </c:pt>
                <c:pt idx="1">
                  <c:v>B</c:v>
                </c:pt>
                <c:pt idx="2">
                  <c:v>C</c:v>
                </c:pt>
                <c:pt idx="3">
                  <c:v>D</c:v>
                </c:pt>
                <c:pt idx="4">
                  <c:v>E</c:v>
                </c:pt>
                <c:pt idx="5">
                  <c:v>F</c:v>
                </c:pt>
              </c:strCache>
            </c:strRef>
          </c:cat>
          <c:val>
            <c:numRef>
              <c:f>Sheet6!$B$2:$G$2</c:f>
              <c:numCache>
                <c:formatCode>General</c:formatCode>
                <c:ptCount val="6"/>
                <c:pt idx="0">
                  <c:v>72</c:v>
                </c:pt>
                <c:pt idx="1">
                  <c:v>67.5</c:v>
                </c:pt>
                <c:pt idx="2">
                  <c:v>54</c:v>
                </c:pt>
                <c:pt idx="3">
                  <c:v>77.5</c:v>
                </c:pt>
                <c:pt idx="4">
                  <c:v>67.5</c:v>
                </c:pt>
                <c:pt idx="5">
                  <c:v>68</c:v>
                </c:pt>
              </c:numCache>
            </c:numRef>
          </c:val>
          <c:extLst>
            <c:ext xmlns:c16="http://schemas.microsoft.com/office/drawing/2014/chart" uri="{C3380CC4-5D6E-409C-BE32-E72D297353CC}">
              <c16:uniqueId val="{00000006-02F4-4BFE-9525-35EC4ED2215C}"/>
            </c:ext>
          </c:extLst>
        </c:ser>
        <c:ser>
          <c:idx val="1"/>
          <c:order val="1"/>
          <c:tx>
            <c:strRef>
              <c:f>Sheet6!$A$3</c:f>
              <c:strCache>
                <c:ptCount val="1"/>
                <c:pt idx="0">
                  <c:v>NON-VIABLE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2F4-4BFE-9525-35EC4ED2215C}"/>
                </c:ext>
              </c:extLst>
            </c:dLbl>
            <c:dLbl>
              <c:idx val="1"/>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F4-4BFE-9525-35EC4ED2215C}"/>
                </c:ext>
              </c:extLst>
            </c:dLbl>
            <c:dLbl>
              <c:idx val="2"/>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F4-4BFE-9525-35EC4ED2215C}"/>
                </c:ext>
              </c:extLst>
            </c:dLbl>
            <c:dLbl>
              <c:idx val="3"/>
              <c:tx>
                <c:rich>
                  <a:bodyPr/>
                  <a:lstStyle/>
                  <a:p>
                    <a:r>
                      <a:rPr lang="en-US" sz="1800"/>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F4-4BFE-9525-35EC4ED2215C}"/>
                </c:ext>
              </c:extLst>
            </c:dLbl>
            <c:dLbl>
              <c:idx val="4"/>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F4-4BFE-9525-35EC4ED2215C}"/>
                </c:ext>
              </c:extLst>
            </c:dLbl>
            <c:dLbl>
              <c:idx val="5"/>
              <c:tx>
                <c:rich>
                  <a:bodyPr/>
                  <a:lstStyle/>
                  <a:p>
                    <a:r>
                      <a:rPr lang="en-US" sz="1800" b="0" i="0" u="none" strike="noStrike" kern="1200" baseline="0">
                        <a:solidFill>
                          <a:sysClr val="windowText" lastClr="000000"/>
                        </a:solidFill>
                      </a:rPr>
                      <a:t>*#</a:t>
                    </a:r>
                    <a:endParaRPr lang="en-US" sz="180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F4-4BFE-9525-35EC4ED22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50000"/>
                    <a:lumOff val="50000"/>
                  </a:schemeClr>
                </a:solidFill>
                <a:round/>
              </a:ln>
              <a:effectLst/>
            </c:spPr>
          </c:errBars>
          <c:cat>
            <c:strRef>
              <c:f>Sheet6!$B$1:$G$1</c:f>
              <c:strCache>
                <c:ptCount val="6"/>
                <c:pt idx="0">
                  <c:v>A</c:v>
                </c:pt>
                <c:pt idx="1">
                  <c:v>B</c:v>
                </c:pt>
                <c:pt idx="2">
                  <c:v>C</c:v>
                </c:pt>
                <c:pt idx="3">
                  <c:v>D</c:v>
                </c:pt>
                <c:pt idx="4">
                  <c:v>E</c:v>
                </c:pt>
                <c:pt idx="5">
                  <c:v>F</c:v>
                </c:pt>
              </c:strCache>
            </c:strRef>
          </c:cat>
          <c:val>
            <c:numRef>
              <c:f>Sheet6!$B$3:$G$3</c:f>
              <c:numCache>
                <c:formatCode>General</c:formatCode>
                <c:ptCount val="6"/>
                <c:pt idx="0">
                  <c:v>28</c:v>
                </c:pt>
                <c:pt idx="1">
                  <c:v>32.5</c:v>
                </c:pt>
                <c:pt idx="2">
                  <c:v>46</c:v>
                </c:pt>
                <c:pt idx="3">
                  <c:v>22.5</c:v>
                </c:pt>
                <c:pt idx="4">
                  <c:v>32.5</c:v>
                </c:pt>
                <c:pt idx="5">
                  <c:v>32</c:v>
                </c:pt>
              </c:numCache>
            </c:numRef>
          </c:val>
          <c:extLst>
            <c:ext xmlns:c16="http://schemas.microsoft.com/office/drawing/2014/chart" uri="{C3380CC4-5D6E-409C-BE32-E72D297353CC}">
              <c16:uniqueId val="{0000000D-02F4-4BFE-9525-35EC4ED2215C}"/>
            </c:ext>
          </c:extLst>
        </c:ser>
        <c:dLbls>
          <c:dLblPos val="outEnd"/>
          <c:showLegendKey val="0"/>
          <c:showVal val="1"/>
          <c:showCatName val="0"/>
          <c:showSerName val="0"/>
          <c:showPercent val="0"/>
          <c:showBubbleSize val="0"/>
        </c:dLbls>
        <c:gapWidth val="164"/>
        <c:overlap val="-22"/>
        <c:axId val="119186176"/>
        <c:axId val="119188096"/>
      </c:barChart>
      <c:catAx>
        <c:axId val="1191861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a:t>GROUPS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8096"/>
        <c:crosses val="autoZero"/>
        <c:auto val="1"/>
        <c:lblAlgn val="ctr"/>
        <c:lblOffset val="100"/>
        <c:noMultiLvlLbl val="0"/>
      </c:catAx>
      <c:valAx>
        <c:axId val="1191880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a:t>Grade</a:t>
                </a:r>
                <a:r>
                  <a:rPr lang="en-US" sz="1200" baseline="0"/>
                  <a:t> in percentage 100%</a:t>
                </a:r>
                <a:endParaRPr lang="en-US" sz="12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6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632AA-B706-4918-BE8B-7A2149F5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152</TotalTime>
  <Pages>24</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51620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86</cp:revision>
  <cp:lastPrinted>1999-07-06T11:00:00Z</cp:lastPrinted>
  <dcterms:created xsi:type="dcterms:W3CDTF">2025-03-08T21:59:00Z</dcterms:created>
  <dcterms:modified xsi:type="dcterms:W3CDTF">2025-03-11T10:58:00Z</dcterms:modified>
</cp:coreProperties>
</file>