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10303" w14:textId="77777777" w:rsidR="00387666" w:rsidRPr="00387666" w:rsidRDefault="00387666" w:rsidP="00387666">
      <w:pPr>
        <w:jc w:val="center"/>
        <w:rPr>
          <w:rFonts w:ascii="Times New Roman" w:hAnsi="Times New Roman" w:cs="Times New Roman"/>
          <w:b/>
          <w:bCs/>
          <w:i/>
          <w:iCs/>
          <w:sz w:val="26"/>
          <w:szCs w:val="26"/>
          <w:u w:val="single"/>
        </w:rPr>
      </w:pPr>
      <w:r w:rsidRPr="00387666">
        <w:rPr>
          <w:rFonts w:ascii="Times New Roman" w:hAnsi="Times New Roman" w:cs="Times New Roman"/>
          <w:b/>
          <w:bCs/>
          <w:i/>
          <w:iCs/>
          <w:sz w:val="26"/>
          <w:szCs w:val="26"/>
          <w:u w:val="single"/>
        </w:rPr>
        <w:t xml:space="preserve">Case report </w:t>
      </w:r>
    </w:p>
    <w:p w14:paraId="4023E6F3" w14:textId="77777777" w:rsidR="00387666" w:rsidRDefault="00387666" w:rsidP="00E147DD">
      <w:pPr>
        <w:jc w:val="center"/>
        <w:rPr>
          <w:rFonts w:ascii="Times New Roman" w:hAnsi="Times New Roman" w:cs="Times New Roman"/>
          <w:b/>
          <w:bCs/>
          <w:sz w:val="26"/>
          <w:szCs w:val="26"/>
        </w:rPr>
      </w:pPr>
    </w:p>
    <w:p w14:paraId="1C10867B" w14:textId="7254F40F" w:rsidR="00E147DD" w:rsidRDefault="00E147DD" w:rsidP="00E147DD">
      <w:pPr>
        <w:jc w:val="center"/>
        <w:rPr>
          <w:rFonts w:ascii="Times New Roman" w:hAnsi="Times New Roman" w:cs="Times New Roman"/>
          <w:b/>
          <w:bCs/>
          <w:sz w:val="26"/>
          <w:szCs w:val="26"/>
        </w:rPr>
      </w:pPr>
      <w:r w:rsidRPr="00D71518">
        <w:rPr>
          <w:rFonts w:ascii="Times New Roman" w:hAnsi="Times New Roman" w:cs="Times New Roman"/>
          <w:b/>
          <w:bCs/>
          <w:sz w:val="26"/>
          <w:szCs w:val="26"/>
        </w:rPr>
        <w:t>Therapeutic challenges of refractory pericarditis in systemic scleroderma: A case report</w:t>
      </w:r>
    </w:p>
    <w:p w14:paraId="51FED6ED" w14:textId="77777777" w:rsidR="00E147DD" w:rsidRDefault="00E147DD" w:rsidP="00D71518">
      <w:pPr>
        <w:rPr>
          <w:rFonts w:ascii="Times New Roman" w:hAnsi="Times New Roman" w:cs="Times New Roman"/>
          <w:b/>
          <w:bCs/>
          <w:sz w:val="26"/>
          <w:szCs w:val="26"/>
        </w:rPr>
      </w:pPr>
    </w:p>
    <w:p w14:paraId="4767B786" w14:textId="77777777" w:rsidR="00DA1FFF" w:rsidRDefault="00DA1FFF" w:rsidP="00DA1FFF">
      <w:pPr>
        <w:rPr>
          <w:rFonts w:ascii="Times New Roman" w:hAnsi="Times New Roman" w:cs="Times New Roman"/>
          <w:b/>
          <w:bCs/>
          <w:sz w:val="26"/>
          <w:szCs w:val="26"/>
        </w:rPr>
      </w:pPr>
    </w:p>
    <w:p w14:paraId="058A5E44" w14:textId="77777777" w:rsidR="00DA1FFF" w:rsidRDefault="00DA1FFF" w:rsidP="00DA1FFF">
      <w:pPr>
        <w:rPr>
          <w:rFonts w:ascii="Times New Roman" w:hAnsi="Times New Roman" w:cs="Times New Roman"/>
          <w:b/>
          <w:bCs/>
          <w:sz w:val="26"/>
          <w:szCs w:val="26"/>
        </w:rPr>
      </w:pPr>
    </w:p>
    <w:p w14:paraId="7D9C3D7B" w14:textId="77777777" w:rsidR="00DA1FFF" w:rsidRDefault="00DA1FFF" w:rsidP="00DA1FFF">
      <w:pPr>
        <w:rPr>
          <w:rFonts w:ascii="Times New Roman" w:hAnsi="Times New Roman" w:cs="Times New Roman"/>
          <w:b/>
          <w:bCs/>
          <w:sz w:val="26"/>
          <w:szCs w:val="26"/>
        </w:rPr>
      </w:pPr>
    </w:p>
    <w:p w14:paraId="199788C0" w14:textId="77777777" w:rsidR="00DA1FFF" w:rsidRDefault="00DA1FFF" w:rsidP="00DA1FFF">
      <w:pPr>
        <w:rPr>
          <w:rFonts w:ascii="Times New Roman" w:hAnsi="Times New Roman" w:cs="Times New Roman"/>
          <w:b/>
          <w:bCs/>
          <w:sz w:val="26"/>
          <w:szCs w:val="26"/>
        </w:rPr>
      </w:pPr>
    </w:p>
    <w:p w14:paraId="14A5CFE5" w14:textId="77777777" w:rsidR="00DA1FFF" w:rsidRDefault="00DA1FFF" w:rsidP="00DA1FFF">
      <w:pPr>
        <w:rPr>
          <w:rFonts w:ascii="Times New Roman" w:hAnsi="Times New Roman" w:cs="Times New Roman"/>
          <w:b/>
          <w:bCs/>
          <w:sz w:val="26"/>
          <w:szCs w:val="26"/>
        </w:rPr>
      </w:pPr>
    </w:p>
    <w:p w14:paraId="19173B61" w14:textId="6565FCF2" w:rsidR="00D71518" w:rsidRDefault="00D71518" w:rsidP="00DA1FFF">
      <w:pPr>
        <w:rPr>
          <w:rFonts w:ascii="Times New Roman" w:hAnsi="Times New Roman" w:cs="Times New Roman"/>
          <w:b/>
          <w:bCs/>
          <w:sz w:val="26"/>
          <w:szCs w:val="26"/>
        </w:rPr>
      </w:pPr>
      <w:r>
        <w:rPr>
          <w:rFonts w:ascii="Times New Roman" w:hAnsi="Times New Roman" w:cs="Times New Roman"/>
          <w:b/>
          <w:bCs/>
          <w:sz w:val="26"/>
          <w:szCs w:val="26"/>
        </w:rPr>
        <w:t>Abstract</w:t>
      </w:r>
    </w:p>
    <w:p w14:paraId="3C36235E" w14:textId="58037E75" w:rsidR="00D71518" w:rsidRPr="00D71518" w:rsidRDefault="00D71518" w:rsidP="00D71518">
      <w:pPr>
        <w:jc w:val="both"/>
        <w:rPr>
          <w:rFonts w:ascii="Times New Roman" w:hAnsi="Times New Roman" w:cs="Times New Roman"/>
          <w:bCs/>
          <w:sz w:val="26"/>
          <w:szCs w:val="26"/>
        </w:rPr>
      </w:pPr>
      <w:r w:rsidRPr="00D71518">
        <w:rPr>
          <w:rFonts w:ascii="Times New Roman" w:hAnsi="Times New Roman" w:cs="Times New Roman"/>
          <w:b/>
          <w:bCs/>
          <w:sz w:val="26"/>
          <w:szCs w:val="26"/>
        </w:rPr>
        <w:t xml:space="preserve">Introduction: </w:t>
      </w:r>
      <w:r w:rsidRPr="00D71518">
        <w:rPr>
          <w:rFonts w:ascii="Times New Roman" w:hAnsi="Times New Roman" w:cs="Times New Roman"/>
          <w:bCs/>
          <w:sz w:val="26"/>
          <w:szCs w:val="26"/>
        </w:rPr>
        <w:t>Systemic scleroderma (</w:t>
      </w:r>
      <w:proofErr w:type="spellStart"/>
      <w:r w:rsidRPr="00D71518">
        <w:rPr>
          <w:rFonts w:ascii="Times New Roman" w:hAnsi="Times New Roman" w:cs="Times New Roman"/>
          <w:bCs/>
          <w:sz w:val="26"/>
          <w:szCs w:val="26"/>
        </w:rPr>
        <w:t>SSc</w:t>
      </w:r>
      <w:proofErr w:type="spellEnd"/>
      <w:r w:rsidRPr="00D71518">
        <w:rPr>
          <w:rFonts w:ascii="Times New Roman" w:hAnsi="Times New Roman" w:cs="Times New Roman"/>
          <w:bCs/>
          <w:sz w:val="26"/>
          <w:szCs w:val="26"/>
        </w:rPr>
        <w:t xml:space="preserve">) is a rare and complex autoimmune disease that can lead to a variety of cardiac disorders. Among these, refractory pericarditis is a particularly severe complication. In this study, we describe a rare complication of </w:t>
      </w:r>
      <w:proofErr w:type="spellStart"/>
      <w:r w:rsidRPr="00D71518">
        <w:rPr>
          <w:rFonts w:ascii="Times New Roman" w:hAnsi="Times New Roman" w:cs="Times New Roman"/>
          <w:bCs/>
          <w:sz w:val="26"/>
          <w:szCs w:val="26"/>
        </w:rPr>
        <w:t>SSc</w:t>
      </w:r>
      <w:proofErr w:type="spellEnd"/>
      <w:r w:rsidRPr="00D71518">
        <w:rPr>
          <w:rFonts w:ascii="Times New Roman" w:hAnsi="Times New Roman" w:cs="Times New Roman"/>
          <w:bCs/>
          <w:sz w:val="26"/>
          <w:szCs w:val="26"/>
        </w:rPr>
        <w:t>.</w:t>
      </w:r>
    </w:p>
    <w:p w14:paraId="03F7AC89" w14:textId="77777777" w:rsidR="00D71518" w:rsidRPr="00D71518" w:rsidRDefault="00D71518" w:rsidP="00D71518">
      <w:pPr>
        <w:jc w:val="both"/>
        <w:rPr>
          <w:rFonts w:ascii="Times New Roman" w:hAnsi="Times New Roman" w:cs="Times New Roman"/>
          <w:bCs/>
          <w:sz w:val="26"/>
          <w:szCs w:val="26"/>
        </w:rPr>
      </w:pPr>
      <w:r w:rsidRPr="00D71518">
        <w:rPr>
          <w:rFonts w:ascii="Times New Roman" w:hAnsi="Times New Roman" w:cs="Times New Roman"/>
          <w:b/>
          <w:bCs/>
          <w:sz w:val="26"/>
          <w:szCs w:val="26"/>
        </w:rPr>
        <w:t xml:space="preserve">Case report: </w:t>
      </w:r>
      <w:r w:rsidRPr="00D71518">
        <w:rPr>
          <w:rFonts w:ascii="Times New Roman" w:hAnsi="Times New Roman" w:cs="Times New Roman"/>
          <w:bCs/>
          <w:sz w:val="26"/>
          <w:szCs w:val="26"/>
        </w:rPr>
        <w:t xml:space="preserve">The patient presented with diffuse </w:t>
      </w:r>
      <w:proofErr w:type="spellStart"/>
      <w:r w:rsidRPr="00D71518">
        <w:rPr>
          <w:rFonts w:ascii="Times New Roman" w:hAnsi="Times New Roman" w:cs="Times New Roman"/>
          <w:bCs/>
          <w:sz w:val="26"/>
          <w:szCs w:val="26"/>
        </w:rPr>
        <w:t>poikilodermal</w:t>
      </w:r>
      <w:proofErr w:type="spellEnd"/>
      <w:r w:rsidRPr="00D71518">
        <w:rPr>
          <w:rFonts w:ascii="Times New Roman" w:hAnsi="Times New Roman" w:cs="Times New Roman"/>
          <w:bCs/>
          <w:sz w:val="26"/>
          <w:szCs w:val="26"/>
        </w:rPr>
        <w:t xml:space="preserve"> lesions, chest pain, oedema of the lower limbs and </w:t>
      </w:r>
      <w:proofErr w:type="spellStart"/>
      <w:r w:rsidRPr="00D71518">
        <w:rPr>
          <w:rFonts w:ascii="Times New Roman" w:hAnsi="Times New Roman" w:cs="Times New Roman"/>
          <w:bCs/>
          <w:sz w:val="26"/>
          <w:szCs w:val="26"/>
        </w:rPr>
        <w:t>dyspnoea</w:t>
      </w:r>
      <w:proofErr w:type="spellEnd"/>
      <w:r w:rsidRPr="00D71518">
        <w:rPr>
          <w:rFonts w:ascii="Times New Roman" w:hAnsi="Times New Roman" w:cs="Times New Roman"/>
          <w:bCs/>
          <w:sz w:val="26"/>
          <w:szCs w:val="26"/>
        </w:rPr>
        <w:t xml:space="preserve"> for ten days. Physical examination revealed tachycardia, a scleroderma-like facies, dyschromic plaques, skin sclerosis with a modified </w:t>
      </w:r>
      <w:proofErr w:type="spellStart"/>
      <w:r w:rsidRPr="00D71518">
        <w:rPr>
          <w:rFonts w:ascii="Times New Roman" w:hAnsi="Times New Roman" w:cs="Times New Roman"/>
          <w:bCs/>
          <w:sz w:val="26"/>
          <w:szCs w:val="26"/>
        </w:rPr>
        <w:t>Rodnan</w:t>
      </w:r>
      <w:proofErr w:type="spellEnd"/>
      <w:r w:rsidRPr="00D71518">
        <w:rPr>
          <w:rFonts w:ascii="Times New Roman" w:hAnsi="Times New Roman" w:cs="Times New Roman"/>
          <w:bCs/>
          <w:sz w:val="26"/>
          <w:szCs w:val="26"/>
        </w:rPr>
        <w:t xml:space="preserve"> score of 21, and a right heart failure syndrome. The electrocardiogram showed diffuse </w:t>
      </w:r>
      <w:proofErr w:type="spellStart"/>
      <w:r w:rsidRPr="00D71518">
        <w:rPr>
          <w:rFonts w:ascii="Times New Roman" w:hAnsi="Times New Roman" w:cs="Times New Roman"/>
          <w:bCs/>
          <w:sz w:val="26"/>
          <w:szCs w:val="26"/>
        </w:rPr>
        <w:t>microvoltage</w:t>
      </w:r>
      <w:proofErr w:type="spellEnd"/>
      <w:r w:rsidRPr="00D71518">
        <w:rPr>
          <w:rFonts w:ascii="Times New Roman" w:hAnsi="Times New Roman" w:cs="Times New Roman"/>
          <w:bCs/>
          <w:sz w:val="26"/>
          <w:szCs w:val="26"/>
        </w:rPr>
        <w:t xml:space="preserve">, while echocardiography revealed a large circumferential pericardial effusion (35 mm opposite the left ventricle and 24 mm opposite the right ventricle). Biological tests revealed an inflammatory syndrome. Despite several pericardial aspirations, the effusion rapidly reconstituted. We adopted the diagnosis of a cardiac attack of </w:t>
      </w:r>
      <w:proofErr w:type="spellStart"/>
      <w:r w:rsidRPr="00D71518">
        <w:rPr>
          <w:rFonts w:ascii="Times New Roman" w:hAnsi="Times New Roman" w:cs="Times New Roman"/>
          <w:bCs/>
          <w:sz w:val="26"/>
          <w:szCs w:val="26"/>
        </w:rPr>
        <w:t>SSc</w:t>
      </w:r>
      <w:proofErr w:type="spellEnd"/>
      <w:r w:rsidRPr="00D71518">
        <w:rPr>
          <w:rFonts w:ascii="Times New Roman" w:hAnsi="Times New Roman" w:cs="Times New Roman"/>
          <w:bCs/>
          <w:sz w:val="26"/>
          <w:szCs w:val="26"/>
        </w:rPr>
        <w:t xml:space="preserve"> with refractory pericarditis of great abundance. After two weeks, a moderate-sized effusion (17 mm opposite the right ventricle) was noted, treated with corticosteroids, </w:t>
      </w:r>
      <w:proofErr w:type="spellStart"/>
      <w:r w:rsidRPr="00D71518">
        <w:rPr>
          <w:rFonts w:ascii="Times New Roman" w:hAnsi="Times New Roman" w:cs="Times New Roman"/>
          <w:bCs/>
          <w:sz w:val="26"/>
          <w:szCs w:val="26"/>
        </w:rPr>
        <w:t>aziathropine</w:t>
      </w:r>
      <w:proofErr w:type="spellEnd"/>
      <w:r w:rsidRPr="00D71518">
        <w:rPr>
          <w:rFonts w:ascii="Times New Roman" w:hAnsi="Times New Roman" w:cs="Times New Roman"/>
          <w:bCs/>
          <w:sz w:val="26"/>
          <w:szCs w:val="26"/>
        </w:rPr>
        <w:t xml:space="preserve"> and hydroxychloroquine.</w:t>
      </w:r>
    </w:p>
    <w:p w14:paraId="4FA2C003" w14:textId="4A3AE707" w:rsidR="00D71518" w:rsidRPr="00D71518" w:rsidRDefault="00D71518" w:rsidP="00D71518">
      <w:pPr>
        <w:jc w:val="both"/>
        <w:rPr>
          <w:rFonts w:ascii="Times New Roman" w:hAnsi="Times New Roman" w:cs="Times New Roman"/>
          <w:bCs/>
          <w:sz w:val="26"/>
          <w:szCs w:val="26"/>
        </w:rPr>
      </w:pPr>
      <w:r w:rsidRPr="00D71518">
        <w:rPr>
          <w:rFonts w:ascii="Times New Roman" w:hAnsi="Times New Roman" w:cs="Times New Roman"/>
          <w:b/>
          <w:bCs/>
          <w:sz w:val="26"/>
          <w:szCs w:val="26"/>
        </w:rPr>
        <w:t xml:space="preserve">Conclusion: </w:t>
      </w:r>
      <w:r w:rsidRPr="00D71518">
        <w:rPr>
          <w:rFonts w:ascii="Times New Roman" w:hAnsi="Times New Roman" w:cs="Times New Roman"/>
          <w:bCs/>
          <w:sz w:val="26"/>
          <w:szCs w:val="26"/>
        </w:rPr>
        <w:t xml:space="preserve">This case illustrates the diagnostic and therapeutic challenges posed by refractory pericarditis in systemic scleroderma. </w:t>
      </w:r>
    </w:p>
    <w:p w14:paraId="31AD0E6E" w14:textId="77777777" w:rsidR="00D71518" w:rsidRPr="00D71518" w:rsidRDefault="00D71518" w:rsidP="00D71518">
      <w:pPr>
        <w:rPr>
          <w:rFonts w:ascii="Times New Roman" w:hAnsi="Times New Roman" w:cs="Times New Roman"/>
          <w:b/>
          <w:bCs/>
          <w:sz w:val="26"/>
          <w:szCs w:val="26"/>
        </w:rPr>
      </w:pPr>
    </w:p>
    <w:p w14:paraId="0251AF8F" w14:textId="726ED93F" w:rsidR="00D71518" w:rsidRPr="00D71518" w:rsidRDefault="00D71518" w:rsidP="00A417E2">
      <w:pPr>
        <w:rPr>
          <w:rFonts w:ascii="Times New Roman" w:hAnsi="Times New Roman" w:cs="Times New Roman"/>
          <w:b/>
          <w:bCs/>
          <w:sz w:val="26"/>
          <w:szCs w:val="26"/>
        </w:rPr>
      </w:pPr>
      <w:r>
        <w:rPr>
          <w:rFonts w:ascii="Times New Roman" w:hAnsi="Times New Roman" w:cs="Times New Roman"/>
          <w:b/>
          <w:bCs/>
          <w:sz w:val="26"/>
          <w:szCs w:val="26"/>
        </w:rPr>
        <w:t xml:space="preserve">Keys </w:t>
      </w:r>
      <w:proofErr w:type="gramStart"/>
      <w:r>
        <w:rPr>
          <w:rFonts w:ascii="Times New Roman" w:hAnsi="Times New Roman" w:cs="Times New Roman"/>
          <w:b/>
          <w:bCs/>
          <w:sz w:val="26"/>
          <w:szCs w:val="26"/>
        </w:rPr>
        <w:t>words :</w:t>
      </w:r>
      <w:proofErr w:type="gramEnd"/>
      <w:r>
        <w:rPr>
          <w:rFonts w:ascii="Times New Roman" w:hAnsi="Times New Roman" w:cs="Times New Roman"/>
          <w:b/>
          <w:bCs/>
          <w:sz w:val="26"/>
          <w:szCs w:val="26"/>
        </w:rPr>
        <w:t xml:space="preserve"> </w:t>
      </w:r>
      <w:r w:rsidRPr="00D71518">
        <w:rPr>
          <w:rFonts w:ascii="Times New Roman" w:hAnsi="Times New Roman" w:cs="Times New Roman"/>
          <w:bCs/>
          <w:sz w:val="26"/>
          <w:szCs w:val="26"/>
        </w:rPr>
        <w:t>pericarditis</w:t>
      </w:r>
      <w:r w:rsidRPr="00D71518">
        <w:rPr>
          <w:rFonts w:ascii="Times New Roman" w:hAnsi="Times New Roman" w:cs="Times New Roman"/>
          <w:sz w:val="26"/>
          <w:szCs w:val="26"/>
        </w:rPr>
        <w:t>, refractory,</w:t>
      </w:r>
      <w:r w:rsidRPr="00D71518">
        <w:rPr>
          <w:rFonts w:ascii="Times New Roman" w:hAnsi="Times New Roman" w:cs="Times New Roman"/>
          <w:bCs/>
          <w:sz w:val="26"/>
          <w:szCs w:val="26"/>
        </w:rPr>
        <w:t xml:space="preserve"> systemic scleroderma</w:t>
      </w:r>
      <w:r w:rsidRPr="00D71518">
        <w:rPr>
          <w:rFonts w:ascii="Times New Roman" w:hAnsi="Times New Roman" w:cs="Times New Roman"/>
          <w:sz w:val="26"/>
          <w:szCs w:val="26"/>
        </w:rPr>
        <w:t>, Burkina Faso</w:t>
      </w:r>
      <w:r w:rsidRPr="00D71518">
        <w:rPr>
          <w:rFonts w:ascii="Times New Roman" w:hAnsi="Times New Roman" w:cs="Times New Roman"/>
          <w:b/>
          <w:bCs/>
          <w:sz w:val="26"/>
          <w:szCs w:val="26"/>
        </w:rPr>
        <w:br w:type="page"/>
      </w:r>
      <w:bookmarkStart w:id="0" w:name="_Hlk194923236"/>
      <w:r w:rsidRPr="00D71518">
        <w:rPr>
          <w:rFonts w:ascii="Times New Roman" w:hAnsi="Times New Roman" w:cs="Times New Roman"/>
          <w:b/>
          <w:bCs/>
          <w:sz w:val="26"/>
          <w:szCs w:val="26"/>
        </w:rPr>
        <w:lastRenderedPageBreak/>
        <w:t>Introduction</w:t>
      </w:r>
      <w:bookmarkEnd w:id="0"/>
    </w:p>
    <w:p w14:paraId="12C8B04F" w14:textId="77777777" w:rsidR="00D71518" w:rsidRPr="00D71518" w:rsidRDefault="00D71518" w:rsidP="00D71518">
      <w:pPr>
        <w:jc w:val="both"/>
        <w:rPr>
          <w:rFonts w:ascii="Times New Roman" w:hAnsi="Times New Roman" w:cs="Times New Roman"/>
          <w:sz w:val="26"/>
          <w:szCs w:val="26"/>
        </w:rPr>
      </w:pPr>
      <w:r w:rsidRPr="00D71518">
        <w:rPr>
          <w:rFonts w:ascii="Times New Roman" w:hAnsi="Times New Roman" w:cs="Times New Roman"/>
          <w:sz w:val="26"/>
          <w:szCs w:val="26"/>
        </w:rPr>
        <w:t>Systemic scleroderma (</w:t>
      </w:r>
      <w:proofErr w:type="spellStart"/>
      <w:r w:rsidRPr="00D71518">
        <w:rPr>
          <w:rFonts w:ascii="Times New Roman" w:hAnsi="Times New Roman" w:cs="Times New Roman"/>
          <w:sz w:val="26"/>
          <w:szCs w:val="26"/>
        </w:rPr>
        <w:t>SSc</w:t>
      </w:r>
      <w:proofErr w:type="spellEnd"/>
      <w:r w:rsidRPr="00D71518">
        <w:rPr>
          <w:rFonts w:ascii="Times New Roman" w:hAnsi="Times New Roman" w:cs="Times New Roman"/>
          <w:sz w:val="26"/>
          <w:szCs w:val="26"/>
        </w:rPr>
        <w:t xml:space="preserve">) is a rare and complex autoimmune disease </w:t>
      </w:r>
      <w:proofErr w:type="spellStart"/>
      <w:r w:rsidRPr="00D71518">
        <w:rPr>
          <w:rFonts w:ascii="Times New Roman" w:hAnsi="Times New Roman" w:cs="Times New Roman"/>
          <w:sz w:val="26"/>
          <w:szCs w:val="26"/>
        </w:rPr>
        <w:t>characterised</w:t>
      </w:r>
      <w:proofErr w:type="spellEnd"/>
      <w:r w:rsidRPr="00D71518">
        <w:rPr>
          <w:rFonts w:ascii="Times New Roman" w:hAnsi="Times New Roman" w:cs="Times New Roman"/>
          <w:sz w:val="26"/>
          <w:szCs w:val="26"/>
        </w:rPr>
        <w:t xml:space="preserve"> by progressive connective tissue fibrosis and multisystem involvement, including the heart. </w:t>
      </w:r>
      <w:r w:rsidRPr="00D71518">
        <w:rPr>
          <w:rFonts w:ascii="Times New Roman" w:hAnsi="Times New Roman" w:cs="Times New Roman"/>
          <w:sz w:val="26"/>
          <w:szCs w:val="26"/>
          <w:lang w:val="fr-FR"/>
        </w:rPr>
        <w:fldChar w:fldCharType="begin"/>
      </w:r>
      <w:r w:rsidRPr="00D71518">
        <w:rPr>
          <w:rFonts w:ascii="Times New Roman" w:hAnsi="Times New Roman" w:cs="Times New Roman"/>
          <w:sz w:val="26"/>
          <w:szCs w:val="26"/>
        </w:rPr>
        <w:instrText xml:space="preserve"> ADDIN ZOTERO_ITEM CSL_CITATION {"citationID":"YNnSPnjC","properties":{"formattedCitation":"[1]","plainCitation":"[1]","noteIndex":0},"citationItems":[{"id":2579,"uris":["http://zotero.org/users/local/fX45VlLC/items/4MEY6R5A"],"itemData":{"id":2579,"type":"article-journal","container-title":"La Revue de Médecine Interne","DOI":"10.1016/j.revmed.2017.12.013","ISSN":"02488663","issue":"7","journalAbbreviation":"La Revue de Médecine Interne","language":"fr","page":"594-596","source":"DOI.org (Crossref)","title":"Sclérodermie systémique : efficacité des immunoglobulines intraveineuses pour l’atteinte cardiaque sévère ?","title-short":"Sclérodermie systémique","URL":"https://linkinghub.elsevier.com/retrieve/pii/S0248866318300079","volume":"39","author":[{"family":"Cacciatore","given":"C."},{"family":"Riviere","given":"S."},{"family":"Cohen","given":"A."},{"family":"Gatfosse","given":"M."},{"family":"Ederhy","given":"S."},{"family":"Fain","given":"O."},{"family":"Mekinian","given":"A."}],"accessed":{"date-parts":[["2024",8,9]]},"issued":{"date-parts":[["2018",7]]}}}],"schema":"https://github.com/citation-style-language/schema/raw/master/csl-citation.json"} </w:instrText>
      </w:r>
      <w:r w:rsidRPr="00D71518">
        <w:rPr>
          <w:rFonts w:ascii="Times New Roman" w:hAnsi="Times New Roman" w:cs="Times New Roman"/>
          <w:sz w:val="26"/>
          <w:szCs w:val="26"/>
          <w:lang w:val="fr-FR"/>
        </w:rPr>
        <w:fldChar w:fldCharType="separate"/>
      </w:r>
      <w:r w:rsidRPr="00D71518">
        <w:rPr>
          <w:rFonts w:ascii="Times New Roman" w:hAnsi="Times New Roman" w:cs="Times New Roman"/>
          <w:sz w:val="26"/>
          <w:szCs w:val="26"/>
        </w:rPr>
        <w:t>[1]</w:t>
      </w:r>
      <w:r w:rsidRPr="00D71518">
        <w:rPr>
          <w:rFonts w:ascii="Times New Roman" w:hAnsi="Times New Roman" w:cs="Times New Roman"/>
          <w:sz w:val="26"/>
          <w:szCs w:val="26"/>
          <w:lang w:val="fr-FR"/>
        </w:rPr>
        <w:fldChar w:fldCharType="end"/>
      </w:r>
      <w:r w:rsidRPr="00D71518">
        <w:rPr>
          <w:rFonts w:ascii="Times New Roman" w:hAnsi="Times New Roman" w:cs="Times New Roman"/>
          <w:sz w:val="26"/>
          <w:szCs w:val="26"/>
        </w:rPr>
        <w:t xml:space="preserve">. Cardiac involvement in scleroderma can vary considerably, from conduction disorders and cardiomyopathy to more severe manifestations such as pericarditis. </w:t>
      </w:r>
      <w:r w:rsidRPr="00D71518">
        <w:rPr>
          <w:rFonts w:ascii="Times New Roman" w:hAnsi="Times New Roman" w:cs="Times New Roman"/>
          <w:sz w:val="26"/>
          <w:szCs w:val="26"/>
          <w:lang w:val="fr-FR"/>
        </w:rPr>
        <w:fldChar w:fldCharType="begin"/>
      </w:r>
      <w:r w:rsidRPr="00D71518">
        <w:rPr>
          <w:rFonts w:ascii="Times New Roman" w:hAnsi="Times New Roman" w:cs="Times New Roman"/>
          <w:sz w:val="26"/>
          <w:szCs w:val="26"/>
        </w:rPr>
        <w:instrText xml:space="preserve"> ADDIN ZOTERO_ITEM CSL_CITATION {"citationID":"YiaZjCVz","properties":{"formattedCitation":"[2]","plainCitation":"[2]","noteIndex":0},"citationItems":[{"id":2580,"uris":["http://zotero.org/users/local/fX45VlLC/items/J2VARQ3K"],"itemData":{"id":2580,"type":"article-journal","abstract":"Heart involvement, including primary myocardial involvement, is very common in systemic sclerosis. There is strong evidence that primary myocardial involvement is related to repeat focal ischaemic injury causing subsequent irreversible myocardial fibrosis. Clinically evident cardiac involvement is recognized to be a poor prognostic factor; thus preclinical identification is highly encouraged. The severity of heart involvement has been confirmed recently. Echocardiography, including pulsed tissue Doppler echocardiography, is the cornerstone of routine heart assessment. Myocardial perfusion may be assessed by single photon emission computed tomography. If available, cardiac magnetic resonance imaging should be considered as it allows simultaneous measurement of ventricular volumes and function and myocardial perfusion, and assessment of possible inflammation and/or fibrosis. Biological variables, such as B-type natriuretic peptides, are highly relevant, valuable markers of global heart involvement in systemic sclerosis and should be considered for screening of patients and/or research purposes.\nRésumé\nLes complications cardiaques sont fréquentes chez les patients atteints de sclérodermie </w:instrText>
      </w:r>
      <w:r w:rsidRPr="00D71518">
        <w:rPr>
          <w:rFonts w:ascii="Times New Roman" w:hAnsi="Times New Roman" w:cs="Times New Roman"/>
          <w:sz w:val="26"/>
          <w:szCs w:val="26"/>
          <w:lang w:val="fr-FR"/>
        </w:rPr>
        <w:instrText>systémique, y compris l’atteinte myocardique primitive. Il existe de solides arguments pour affirmer que cette atteinte myocardique primitive est la conséquence d’épisode répétés d’ischémie focale génératrice de fibrose myocardique. L’atteinte cardiaque, lorsqu’elle est décelable cliniquement est de très mauvais pronostic ; son identification a un stade plus précoce, préclinique, est recommandée. La sévérité de l’atteinte cardiaque a été confirmée dans des études récentes. L’échocardiographie conventionnelle, incluant la mesure des vélocités annulaires par doppler pulsé tissulaire, est considérée comme la p</w:instrText>
      </w:r>
      <w:r w:rsidRPr="00D71518">
        <w:rPr>
          <w:rFonts w:ascii="Times New Roman" w:hAnsi="Times New Roman" w:cs="Times New Roman"/>
          <w:sz w:val="26"/>
          <w:szCs w:val="26"/>
        </w:rPr>
        <w:instrText xml:space="preserve">ierre angulaire de l’évaluation chez ces patients. La perfusion myocardique peut être étudiée par tomoscintigraphie myocardique. Lorsqu’elle est réalisable, l’IRM s’avère être un outil de choix car elle permet de mesurer les volumes ventriculaires, la fonction ventriculaire gauche et droite, la perfusion myocardique et la recherche d’une possible atteinte myocardique inflammatoire et/ou la fibrose myocardique. Certains paramètres biologiques, les peptides natriurétiques de type B, sont des marqueurs puissants d’atteinte cardiaque et pourraient être utiles pour la détection des patients devant bénéficier d’autres explorations cardiaques ou comme critère d’évaluation pour la recherche.","container-title":"Archives of Cardiovascular Diseases","DOI":"10.1016/j.acvd.2009.06.009","ISSN":"1875-2136","issue":"1","journalAbbreviation":"Archives of Cardiovascular Diseases","page":"46-52","source":"ScienceDirect","title":"Heart involvement in systemic sclerosis: Evolving concept and diagnostic methodologies","title-short":"Heart involvement in systemic sclerosis","URL":"https://www.sciencedirect.com/science/article/pii/S187521360900240X","volume":"103","author":[{"family":"Meune","given":"Christophe"},{"family":"Vignaux","given":"Olivier"},{"family":"Kahan","given":"André"},{"family":"Allanore","given":"Yannick"}],"accessed":{"date-parts":[["2024",8,9]]},"issued":{"date-parts":[["2010",1,1]]}}}],"schema":"https://github.com/citation-style-language/schema/raw/master/csl-citation.json"} </w:instrText>
      </w:r>
      <w:r w:rsidRPr="00D71518">
        <w:rPr>
          <w:rFonts w:ascii="Times New Roman" w:hAnsi="Times New Roman" w:cs="Times New Roman"/>
          <w:sz w:val="26"/>
          <w:szCs w:val="26"/>
          <w:lang w:val="fr-FR"/>
        </w:rPr>
        <w:fldChar w:fldCharType="separate"/>
      </w:r>
      <w:r w:rsidRPr="00D71518">
        <w:rPr>
          <w:rFonts w:ascii="Times New Roman" w:hAnsi="Times New Roman" w:cs="Times New Roman"/>
          <w:sz w:val="26"/>
          <w:szCs w:val="26"/>
        </w:rPr>
        <w:t>[2]</w:t>
      </w:r>
      <w:r w:rsidRPr="00D71518">
        <w:rPr>
          <w:rFonts w:ascii="Times New Roman" w:hAnsi="Times New Roman" w:cs="Times New Roman"/>
          <w:sz w:val="26"/>
          <w:szCs w:val="26"/>
          <w:lang w:val="fr-FR"/>
        </w:rPr>
        <w:fldChar w:fldCharType="end"/>
      </w:r>
      <w:r w:rsidRPr="00D71518">
        <w:rPr>
          <w:rFonts w:ascii="Times New Roman" w:hAnsi="Times New Roman" w:cs="Times New Roman"/>
          <w:sz w:val="26"/>
          <w:szCs w:val="26"/>
        </w:rPr>
        <w:t xml:space="preserve">. Although pericarditis is less common than other cardiac complications of scleroderma, it represents a considerable diagnostic and therapeutic challenge. </w:t>
      </w:r>
      <w:r w:rsidRPr="00D71518">
        <w:rPr>
          <w:rFonts w:ascii="Times New Roman" w:hAnsi="Times New Roman" w:cs="Times New Roman"/>
          <w:sz w:val="26"/>
          <w:szCs w:val="26"/>
          <w:lang w:val="fr-FR"/>
        </w:rPr>
        <w:fldChar w:fldCharType="begin"/>
      </w:r>
      <w:r w:rsidRPr="00D71518">
        <w:rPr>
          <w:rFonts w:ascii="Times New Roman" w:hAnsi="Times New Roman" w:cs="Times New Roman"/>
          <w:sz w:val="26"/>
          <w:szCs w:val="26"/>
        </w:rPr>
        <w:instrText xml:space="preserve"> ADDIN ZOTERO_ITEM CSL_CITATION {"citationID":"Z7gxxxli","properties":{"formattedCitation":"[3]","plainCitation":"[3]","noteIndex":0},"citationItems":[{"id":2582,"uris":["http://zotero.org/users/local/fX45VlLC/items/D9VP2IRD"],"itemData":{"id":2582,"type":"article-journal","abstract":"RÉSUMÉ\nL’atteinte myocardique « primitive » est fréquente chez les patients souffrant de sclérodermie systémique ; quand elle devient symptomatique, elle a un pronostic péjoratif. De nombreuses études suggèrent qu’elle est liée, au moins en partie, à un spasme des petites artères ou artérioles coronaires, ultérieurement associé à des anomalies organiques de ces vaisseaux coronaires. L’évaluation, d’abord par des méthodes conventionnelles, a mis en évidence les anomalies de perfusion myocardique, ainsi que les anomalies de fonction des ventricules gauche et droit. Récemment, des techniques plus sensibles, comme le doppler tissulaire ou l’imagerie par résonance magnétique, ont confirmé ces données. Les médicaments vasodilatateurs, comme les inhibiteurs des canaux calciques, les inhibiteurs de l’enzyme de conversion de l’angiotensine, et un antagoniste des récepteurs de l’endothéline, améliorent les anomalies de perfusion et fonction myocardiques ; leur utilisation continue systématique pourrait prévenir l’aggravation de cette complication majeur</w:instrText>
      </w:r>
      <w:r w:rsidRPr="00D71518">
        <w:rPr>
          <w:rFonts w:ascii="Times New Roman" w:hAnsi="Times New Roman" w:cs="Times New Roman"/>
          <w:sz w:val="26"/>
          <w:szCs w:val="26"/>
          <w:lang w:val="fr-FR"/>
        </w:rPr>
        <w:instrText>e de la maladie.\nSUMMARY\n“Primar</w:instrText>
      </w:r>
      <w:r w:rsidRPr="00D71518">
        <w:rPr>
          <w:rFonts w:ascii="Times New Roman" w:hAnsi="Times New Roman" w:cs="Times New Roman"/>
          <w:sz w:val="26"/>
          <w:szCs w:val="26"/>
        </w:rPr>
        <w:instrText xml:space="preserve">y” myocardial disease is common in patients with systemic sclerosis and appears to be a factor of poor prognosis when clinically evident. An increasing body of evidence suggests that myocardial involvement is due, at least in part, to abnormal vasospasm, with or without associated structural abnormalities, of the small coronary arteries or arterioles. Impaired myocardial perfusion, as well as left and right ventricular dysfunction, have recently been confirmed in this setting, using more sensitive techniques such as tissue Doppler echocardiography and magnetic resonance imaging. Vasodilators such as calcium channel blockers, angiotensin-converting-enzyme inhibitors and an endothelin receptor antagonist improve both myocardial perfusion and functional abnormalities, and their systematic long-term administration might help to prevent these major complications.","container-title":"Bulletin de l'Académie Nationale de Médecine","DOI":"10.1016/S0001-4079(19)32137-5","ISSN":"0001-4079","issue":"1","journalAbbreviation":"Bulletin de l'Académie Nationale de Médecine","page":"69-77","source":"ScienceDirect","title":"L’atteinte myocardique primitive de la sclérodermie systémique","URL":"https://www.sciencedirect.com/science/article/pii/S0001407919321375","volume":"195","author":[{"family":"Kahan","given":"André"}],"accessed":{"date-parts":[["2024",8,9]]},"issued":{"date-parts":[["2011",1,1]]}}}],"schema":"https://github.com/citation-style-language/schema/raw/master/csl-citation.json"} </w:instrText>
      </w:r>
      <w:r w:rsidRPr="00D71518">
        <w:rPr>
          <w:rFonts w:ascii="Times New Roman" w:hAnsi="Times New Roman" w:cs="Times New Roman"/>
          <w:sz w:val="26"/>
          <w:szCs w:val="26"/>
          <w:lang w:val="fr-FR"/>
        </w:rPr>
        <w:fldChar w:fldCharType="separate"/>
      </w:r>
      <w:r w:rsidRPr="00D71518">
        <w:rPr>
          <w:rFonts w:ascii="Times New Roman" w:hAnsi="Times New Roman" w:cs="Times New Roman"/>
          <w:sz w:val="26"/>
          <w:szCs w:val="26"/>
        </w:rPr>
        <w:t>[3]</w:t>
      </w:r>
      <w:r w:rsidRPr="00D71518">
        <w:rPr>
          <w:rFonts w:ascii="Times New Roman" w:hAnsi="Times New Roman" w:cs="Times New Roman"/>
          <w:sz w:val="26"/>
          <w:szCs w:val="26"/>
          <w:lang w:val="fr-FR"/>
        </w:rPr>
        <w:fldChar w:fldCharType="end"/>
      </w:r>
      <w:r w:rsidRPr="00D71518">
        <w:rPr>
          <w:rFonts w:ascii="Times New Roman" w:hAnsi="Times New Roman" w:cs="Times New Roman"/>
          <w:sz w:val="26"/>
          <w:szCs w:val="26"/>
        </w:rPr>
        <w:t xml:space="preserve">. Scleroderma pericarditis often manifests as persistent inflammation of the pericardium, frequently resistant to conventional treatments. </w:t>
      </w:r>
      <w:r w:rsidRPr="00D71518">
        <w:rPr>
          <w:rFonts w:ascii="Times New Roman" w:hAnsi="Times New Roman" w:cs="Times New Roman"/>
          <w:sz w:val="26"/>
          <w:szCs w:val="26"/>
          <w:lang w:val="fr-FR"/>
        </w:rPr>
        <w:fldChar w:fldCharType="begin"/>
      </w:r>
      <w:r w:rsidRPr="00D71518">
        <w:rPr>
          <w:rFonts w:ascii="Times New Roman" w:hAnsi="Times New Roman" w:cs="Times New Roman"/>
          <w:sz w:val="26"/>
          <w:szCs w:val="26"/>
        </w:rPr>
        <w:instrText xml:space="preserve"> ADDIN ZOTERO_ITEM CSL_CITATION {"citationID":"73Oowlvv","properties":{"formattedCitation":"[4]","plainCitation":"[4]","noteIndex":0},"citationItems":[{"id":2584,"uris":["http://zotero.org/users/local/fX45VlLC/items/H64KL7T3"],"itemData":{"id":2584,"type":"article-journal","container-title":"Medicina Clínica","DOI":"10.1016/j.medcli.2017.01.027","ISSN":"0025-7753","issue":"12","journalAbbreviation":"Medicina Clínica","page":"574-575","source":"ScienceDirect","title":"Tratamiento exitoso de un caso de pericarditis crónica constrictiva utilizando micofenolato sódico en una paciente con esclerosis sistémica","URL":"https://www.sciencedirect.com/science/article/pii/S0025775317301094","volume":"148","author":[{"family":"Fernández-Codina","given":"Andreu"},{"family":"Francisco-Pascual","given":"Jaume"},{"family":"Fonollosa-Plà","given":"Vicent"}],"accessed":{"date-parts":[["2024",8,9]]},"issued":{"date-parts":[["2017",6,21]]}}}],"schema":"https://github.com/citation-style-language/schema/raw/master/csl-citation.json"} </w:instrText>
      </w:r>
      <w:r w:rsidRPr="00D71518">
        <w:rPr>
          <w:rFonts w:ascii="Times New Roman" w:hAnsi="Times New Roman" w:cs="Times New Roman"/>
          <w:sz w:val="26"/>
          <w:szCs w:val="26"/>
          <w:lang w:val="fr-FR"/>
        </w:rPr>
        <w:fldChar w:fldCharType="separate"/>
      </w:r>
      <w:r w:rsidRPr="00D71518">
        <w:rPr>
          <w:rFonts w:ascii="Times New Roman" w:hAnsi="Times New Roman" w:cs="Times New Roman"/>
          <w:sz w:val="26"/>
          <w:szCs w:val="26"/>
        </w:rPr>
        <w:t>[4]</w:t>
      </w:r>
      <w:r w:rsidRPr="00D71518">
        <w:rPr>
          <w:rFonts w:ascii="Times New Roman" w:hAnsi="Times New Roman" w:cs="Times New Roman"/>
          <w:sz w:val="26"/>
          <w:szCs w:val="26"/>
          <w:lang w:val="fr-FR"/>
        </w:rPr>
        <w:fldChar w:fldCharType="end"/>
      </w:r>
      <w:r w:rsidRPr="00D71518">
        <w:rPr>
          <w:rFonts w:ascii="Times New Roman" w:hAnsi="Times New Roman" w:cs="Times New Roman"/>
          <w:sz w:val="26"/>
          <w:szCs w:val="26"/>
        </w:rPr>
        <w:t xml:space="preserve">. The aim of this review is to discuss the challenges encountered in the management of refractory pericarditis associated with scleroderma, examining the treatment options available, their efficacy and the particularities associated with this condition. </w:t>
      </w:r>
    </w:p>
    <w:p w14:paraId="38207263" w14:textId="77777777" w:rsidR="00D71518" w:rsidRPr="00D71518" w:rsidRDefault="00D71518" w:rsidP="00D71518">
      <w:pPr>
        <w:jc w:val="both"/>
        <w:rPr>
          <w:rFonts w:ascii="Times New Roman" w:hAnsi="Times New Roman" w:cs="Times New Roman"/>
          <w:sz w:val="26"/>
          <w:szCs w:val="26"/>
        </w:rPr>
      </w:pPr>
    </w:p>
    <w:p w14:paraId="4FD10679" w14:textId="2526A78E" w:rsidR="00D71518" w:rsidRPr="00D71518" w:rsidRDefault="00387666" w:rsidP="00D71518">
      <w:pPr>
        <w:jc w:val="both"/>
        <w:rPr>
          <w:rFonts w:ascii="Times New Roman" w:hAnsi="Times New Roman" w:cs="Times New Roman"/>
          <w:b/>
          <w:bCs/>
          <w:sz w:val="26"/>
          <w:szCs w:val="26"/>
        </w:rPr>
      </w:pPr>
      <w:r>
        <w:rPr>
          <w:rFonts w:ascii="Times New Roman" w:hAnsi="Times New Roman" w:cs="Times New Roman"/>
          <w:b/>
          <w:bCs/>
          <w:sz w:val="26"/>
          <w:szCs w:val="26"/>
        </w:rPr>
        <w:t xml:space="preserve">Case presentation </w:t>
      </w:r>
    </w:p>
    <w:p w14:paraId="20F226E0" w14:textId="77777777" w:rsidR="00D71518" w:rsidRPr="00D71518" w:rsidRDefault="00D71518" w:rsidP="00D71518">
      <w:pPr>
        <w:jc w:val="both"/>
        <w:rPr>
          <w:rFonts w:ascii="Times New Roman" w:hAnsi="Times New Roman" w:cs="Times New Roman"/>
          <w:bCs/>
          <w:sz w:val="26"/>
          <w:szCs w:val="26"/>
        </w:rPr>
      </w:pPr>
      <w:r w:rsidRPr="00D71518">
        <w:rPr>
          <w:rFonts w:ascii="Times New Roman" w:hAnsi="Times New Roman" w:cs="Times New Roman"/>
          <w:sz w:val="26"/>
          <w:szCs w:val="26"/>
        </w:rPr>
        <w:t xml:space="preserve">The patient was 29 years old with no known cardiovascular risk factors. She had been followed irregularly for 4 years for </w:t>
      </w:r>
      <w:proofErr w:type="spellStart"/>
      <w:r w:rsidRPr="00D71518">
        <w:rPr>
          <w:rFonts w:ascii="Times New Roman" w:hAnsi="Times New Roman" w:cs="Times New Roman"/>
          <w:sz w:val="26"/>
          <w:szCs w:val="26"/>
        </w:rPr>
        <w:t>SSc</w:t>
      </w:r>
      <w:proofErr w:type="spellEnd"/>
      <w:r w:rsidRPr="00D71518">
        <w:rPr>
          <w:rFonts w:ascii="Times New Roman" w:hAnsi="Times New Roman" w:cs="Times New Roman"/>
          <w:sz w:val="26"/>
          <w:szCs w:val="26"/>
        </w:rPr>
        <w:t xml:space="preserve"> and had broken off treatment a year earlier. She presented with diffuse </w:t>
      </w:r>
      <w:proofErr w:type="spellStart"/>
      <w:r w:rsidRPr="00D71518">
        <w:rPr>
          <w:rFonts w:ascii="Times New Roman" w:hAnsi="Times New Roman" w:cs="Times New Roman"/>
          <w:sz w:val="26"/>
          <w:szCs w:val="26"/>
        </w:rPr>
        <w:t>poikilodermal</w:t>
      </w:r>
      <w:proofErr w:type="spellEnd"/>
      <w:r w:rsidRPr="00D71518">
        <w:rPr>
          <w:rFonts w:ascii="Times New Roman" w:hAnsi="Times New Roman" w:cs="Times New Roman"/>
          <w:sz w:val="26"/>
          <w:szCs w:val="26"/>
        </w:rPr>
        <w:t xml:space="preserve"> lesions, accompanied by chest pain and breathlessness</w:t>
      </w:r>
      <w:r w:rsidRPr="00D71518">
        <w:rPr>
          <w:rFonts w:ascii="Times New Roman" w:hAnsi="Times New Roman" w:cs="Times New Roman"/>
          <w:bCs/>
          <w:sz w:val="26"/>
          <w:szCs w:val="26"/>
        </w:rPr>
        <w:t xml:space="preserve">. The onset of this symptomatology dated back about 10 days, with the appearance of retrosternal chest pain, which subsided in a half-sitting position, leaning forward, associated with oedema of the lower limbs, all evolving in a febrile context. On admission, the general examination revealed a blood pressure of 105/65 mmHg and a tachycardia of 110 beats per minute. The physical examination revealed effaced facial folds with reduced mouth opening, a tapered nose and a mummy-like face. Dyschromic, mottled sclerotic patches on the trunk and limbs and diffuse skin sclerosis with a modified </w:t>
      </w:r>
      <w:proofErr w:type="spellStart"/>
      <w:r w:rsidRPr="00D71518">
        <w:rPr>
          <w:rFonts w:ascii="Times New Roman" w:hAnsi="Times New Roman" w:cs="Times New Roman"/>
          <w:bCs/>
          <w:sz w:val="26"/>
          <w:szCs w:val="26"/>
        </w:rPr>
        <w:t>Rodnan</w:t>
      </w:r>
      <w:proofErr w:type="spellEnd"/>
      <w:r w:rsidRPr="00D71518">
        <w:rPr>
          <w:rFonts w:ascii="Times New Roman" w:hAnsi="Times New Roman" w:cs="Times New Roman"/>
          <w:bCs/>
          <w:sz w:val="26"/>
          <w:szCs w:val="26"/>
        </w:rPr>
        <w:t xml:space="preserve"> score of 21 were also noted (Figure 1). The rest of the physical examination revealed a syndrome of right heart failure. The electrocardiogram showed diffuse </w:t>
      </w:r>
      <w:proofErr w:type="spellStart"/>
      <w:r w:rsidRPr="00D71518">
        <w:rPr>
          <w:rFonts w:ascii="Times New Roman" w:hAnsi="Times New Roman" w:cs="Times New Roman"/>
          <w:bCs/>
          <w:sz w:val="26"/>
          <w:szCs w:val="26"/>
        </w:rPr>
        <w:t>microvoltage</w:t>
      </w:r>
      <w:proofErr w:type="spellEnd"/>
      <w:r w:rsidRPr="00D71518">
        <w:rPr>
          <w:rFonts w:ascii="Times New Roman" w:hAnsi="Times New Roman" w:cs="Times New Roman"/>
          <w:bCs/>
          <w:sz w:val="26"/>
          <w:szCs w:val="26"/>
        </w:rPr>
        <w:t xml:space="preserve">, and the echocardiogram </w:t>
      </w:r>
      <w:r w:rsidRPr="00D71518">
        <w:rPr>
          <w:rFonts w:ascii="Times New Roman" w:hAnsi="Times New Roman" w:cs="Times New Roman"/>
          <w:sz w:val="26"/>
          <w:szCs w:val="26"/>
        </w:rPr>
        <w:t xml:space="preserve">showed a </w:t>
      </w:r>
      <w:r w:rsidRPr="00D71518">
        <w:rPr>
          <w:rFonts w:ascii="Times New Roman" w:hAnsi="Times New Roman" w:cs="Times New Roman"/>
          <w:bCs/>
          <w:sz w:val="26"/>
          <w:szCs w:val="26"/>
        </w:rPr>
        <w:t xml:space="preserve">large circumferential pericardial effusion (35 mm opposite the left ventricle and 24 mm opposite the right ventricle) (Figure 2). Biological tests revealed an inflammatory syndrome, with CRP at 56 mg/dL and </w:t>
      </w:r>
      <w:proofErr w:type="spellStart"/>
      <w:r w:rsidRPr="00D71518">
        <w:rPr>
          <w:rFonts w:ascii="Times New Roman" w:hAnsi="Times New Roman" w:cs="Times New Roman"/>
          <w:bCs/>
          <w:sz w:val="26"/>
          <w:szCs w:val="26"/>
        </w:rPr>
        <w:t>fibrinemia</w:t>
      </w:r>
      <w:proofErr w:type="spellEnd"/>
      <w:r w:rsidRPr="00D71518">
        <w:rPr>
          <w:rFonts w:ascii="Times New Roman" w:hAnsi="Times New Roman" w:cs="Times New Roman"/>
          <w:bCs/>
          <w:sz w:val="26"/>
          <w:szCs w:val="26"/>
        </w:rPr>
        <w:t xml:space="preserve"> at 3.4 g/L. Drainage yielded one </w:t>
      </w:r>
      <w:proofErr w:type="spellStart"/>
      <w:r w:rsidRPr="00D71518">
        <w:rPr>
          <w:rFonts w:ascii="Times New Roman" w:hAnsi="Times New Roman" w:cs="Times New Roman"/>
          <w:bCs/>
          <w:sz w:val="26"/>
          <w:szCs w:val="26"/>
        </w:rPr>
        <w:t>litre</w:t>
      </w:r>
      <w:proofErr w:type="spellEnd"/>
      <w:r w:rsidRPr="00D71518">
        <w:rPr>
          <w:rFonts w:ascii="Times New Roman" w:hAnsi="Times New Roman" w:cs="Times New Roman"/>
          <w:bCs/>
          <w:sz w:val="26"/>
          <w:szCs w:val="26"/>
        </w:rPr>
        <w:t xml:space="preserve"> of sterile, citrine-yellow pericardial fluid. We accepted the diagnosis of a cardiac attack of </w:t>
      </w:r>
      <w:proofErr w:type="spellStart"/>
      <w:r w:rsidRPr="00D71518">
        <w:rPr>
          <w:rFonts w:ascii="Times New Roman" w:hAnsi="Times New Roman" w:cs="Times New Roman"/>
          <w:bCs/>
          <w:sz w:val="26"/>
          <w:szCs w:val="26"/>
        </w:rPr>
        <w:t>SSc</w:t>
      </w:r>
      <w:proofErr w:type="spellEnd"/>
      <w:r w:rsidRPr="00D71518">
        <w:rPr>
          <w:rFonts w:ascii="Times New Roman" w:hAnsi="Times New Roman" w:cs="Times New Roman"/>
          <w:bCs/>
          <w:sz w:val="26"/>
          <w:szCs w:val="26"/>
        </w:rPr>
        <w:t xml:space="preserve"> with refractory pericarditis of great abundance in </w:t>
      </w:r>
      <w:proofErr w:type="spellStart"/>
      <w:r w:rsidRPr="00D71518">
        <w:rPr>
          <w:rFonts w:ascii="Times New Roman" w:hAnsi="Times New Roman" w:cs="Times New Roman"/>
          <w:bCs/>
          <w:sz w:val="26"/>
          <w:szCs w:val="26"/>
        </w:rPr>
        <w:t>favour</w:t>
      </w:r>
      <w:proofErr w:type="spellEnd"/>
      <w:r w:rsidRPr="00D71518">
        <w:rPr>
          <w:rFonts w:ascii="Times New Roman" w:hAnsi="Times New Roman" w:cs="Times New Roman"/>
          <w:bCs/>
          <w:sz w:val="26"/>
          <w:szCs w:val="26"/>
        </w:rPr>
        <w:t xml:space="preserve"> of discontinuing treatment. She underwent several pericardial aspirations over a two-week period, at the end of which a follow-up echocardiogram revealed an effusion that was always circumferential and of moderate size (17 mm opposite the right ventricle) (Figure 3). The treatment consisted of </w:t>
      </w:r>
      <w:proofErr w:type="spellStart"/>
      <w:r w:rsidRPr="00D71518">
        <w:rPr>
          <w:rFonts w:ascii="Times New Roman" w:hAnsi="Times New Roman" w:cs="Times New Roman"/>
          <w:bCs/>
          <w:sz w:val="26"/>
          <w:szCs w:val="26"/>
        </w:rPr>
        <w:t>methylprednisone</w:t>
      </w:r>
      <w:proofErr w:type="spellEnd"/>
      <w:r w:rsidRPr="00D71518">
        <w:rPr>
          <w:rFonts w:ascii="Times New Roman" w:hAnsi="Times New Roman" w:cs="Times New Roman"/>
          <w:bCs/>
          <w:sz w:val="26"/>
          <w:szCs w:val="26"/>
        </w:rPr>
        <w:t xml:space="preserve"> 16mg tablet: 1 and a half tablets per day, colchicine 1mg (½ tablet per day)</w:t>
      </w:r>
      <w:r w:rsidRPr="00D71518">
        <w:rPr>
          <w:rFonts w:ascii="Times New Roman" w:hAnsi="Times New Roman" w:cs="Times New Roman"/>
          <w:sz w:val="26"/>
          <w:szCs w:val="26"/>
        </w:rPr>
        <w:t xml:space="preserve">, hydroxychloroquine </w:t>
      </w:r>
      <w:r w:rsidRPr="00D71518">
        <w:rPr>
          <w:rFonts w:ascii="Times New Roman" w:hAnsi="Times New Roman" w:cs="Times New Roman"/>
          <w:bCs/>
          <w:sz w:val="26"/>
          <w:szCs w:val="26"/>
        </w:rPr>
        <w:t xml:space="preserve">(200mg tablet: 1 tablet twice a day) and azathioprine (50mg 01 tablet during) combined with betamethasone applied locally and a </w:t>
      </w:r>
      <w:proofErr w:type="spellStart"/>
      <w:r w:rsidRPr="00D71518">
        <w:rPr>
          <w:rFonts w:ascii="Times New Roman" w:hAnsi="Times New Roman" w:cs="Times New Roman"/>
          <w:bCs/>
          <w:sz w:val="26"/>
          <w:szCs w:val="26"/>
        </w:rPr>
        <w:t>moisturising</w:t>
      </w:r>
      <w:proofErr w:type="spellEnd"/>
      <w:r w:rsidRPr="00D71518">
        <w:rPr>
          <w:rFonts w:ascii="Times New Roman" w:hAnsi="Times New Roman" w:cs="Times New Roman"/>
          <w:bCs/>
          <w:sz w:val="26"/>
          <w:szCs w:val="26"/>
        </w:rPr>
        <w:t xml:space="preserve"> cream. The outcome was </w:t>
      </w:r>
      <w:proofErr w:type="spellStart"/>
      <w:r w:rsidRPr="00D71518">
        <w:rPr>
          <w:rFonts w:ascii="Times New Roman" w:hAnsi="Times New Roman" w:cs="Times New Roman"/>
          <w:bCs/>
          <w:sz w:val="26"/>
          <w:szCs w:val="26"/>
        </w:rPr>
        <w:t>favourable</w:t>
      </w:r>
      <w:proofErr w:type="spellEnd"/>
      <w:r w:rsidRPr="00D71518">
        <w:rPr>
          <w:rFonts w:ascii="Times New Roman" w:hAnsi="Times New Roman" w:cs="Times New Roman"/>
          <w:bCs/>
          <w:sz w:val="26"/>
          <w:szCs w:val="26"/>
        </w:rPr>
        <w:t xml:space="preserve"> after four weeks of </w:t>
      </w:r>
      <w:r w:rsidRPr="00D71518">
        <w:rPr>
          <w:rFonts w:ascii="Times New Roman" w:hAnsi="Times New Roman" w:cs="Times New Roman"/>
          <w:bCs/>
          <w:sz w:val="26"/>
          <w:szCs w:val="26"/>
        </w:rPr>
        <w:lastRenderedPageBreak/>
        <w:t xml:space="preserve">immunosuppressive and immunomodulatory treatment, with improvement in signs of right heart failure, </w:t>
      </w:r>
      <w:proofErr w:type="spellStart"/>
      <w:r w:rsidRPr="00D71518">
        <w:rPr>
          <w:rFonts w:ascii="Times New Roman" w:hAnsi="Times New Roman" w:cs="Times New Roman"/>
          <w:bCs/>
          <w:sz w:val="26"/>
          <w:szCs w:val="26"/>
        </w:rPr>
        <w:t>stabilisation</w:t>
      </w:r>
      <w:proofErr w:type="spellEnd"/>
      <w:r w:rsidRPr="00D71518">
        <w:rPr>
          <w:rFonts w:ascii="Times New Roman" w:hAnsi="Times New Roman" w:cs="Times New Roman"/>
          <w:bCs/>
          <w:sz w:val="26"/>
          <w:szCs w:val="26"/>
        </w:rPr>
        <w:t xml:space="preserve"> of dermatological lesions and drying of the pericardium. The patient was discharged home after a month's </w:t>
      </w:r>
      <w:proofErr w:type="spellStart"/>
      <w:r w:rsidRPr="00D71518">
        <w:rPr>
          <w:rFonts w:ascii="Times New Roman" w:hAnsi="Times New Roman" w:cs="Times New Roman"/>
          <w:bCs/>
          <w:sz w:val="26"/>
          <w:szCs w:val="26"/>
        </w:rPr>
        <w:t>hospitalisation</w:t>
      </w:r>
      <w:proofErr w:type="spellEnd"/>
      <w:r w:rsidRPr="00D71518">
        <w:rPr>
          <w:rFonts w:ascii="Times New Roman" w:hAnsi="Times New Roman" w:cs="Times New Roman"/>
          <w:bCs/>
          <w:sz w:val="26"/>
          <w:szCs w:val="26"/>
        </w:rPr>
        <w:t xml:space="preserve">, with a gradual reduction in oral and local corticosteroids after 6 months, as well as colchicine. Background treatment with </w:t>
      </w:r>
      <w:r w:rsidRPr="00D71518">
        <w:rPr>
          <w:rFonts w:ascii="Times New Roman" w:hAnsi="Times New Roman" w:cs="Times New Roman"/>
          <w:sz w:val="26"/>
          <w:szCs w:val="26"/>
        </w:rPr>
        <w:t xml:space="preserve">hydroxychloroquine </w:t>
      </w:r>
      <w:r w:rsidRPr="00D71518">
        <w:rPr>
          <w:rFonts w:ascii="Times New Roman" w:hAnsi="Times New Roman" w:cs="Times New Roman"/>
          <w:bCs/>
          <w:sz w:val="26"/>
          <w:szCs w:val="26"/>
        </w:rPr>
        <w:t>(200mg tablet: 1 tablet twice daily) and azathioprine (50mg 01 tablet during treatment) was continued.</w:t>
      </w:r>
    </w:p>
    <w:p w14:paraId="04CA2DD4" w14:textId="77777777" w:rsidR="00D71518" w:rsidRPr="00D71518" w:rsidRDefault="00D71518" w:rsidP="00D71518">
      <w:pPr>
        <w:jc w:val="both"/>
        <w:rPr>
          <w:rFonts w:ascii="Times New Roman" w:hAnsi="Times New Roman" w:cs="Times New Roman"/>
          <w:bCs/>
          <w:sz w:val="26"/>
          <w:szCs w:val="26"/>
        </w:rPr>
      </w:pPr>
    </w:p>
    <w:p w14:paraId="5B4CD84F" w14:textId="77777777" w:rsidR="00D71518" w:rsidRPr="00D71518" w:rsidRDefault="00D71518" w:rsidP="00D71518">
      <w:pPr>
        <w:jc w:val="both"/>
        <w:rPr>
          <w:rFonts w:ascii="Times New Roman" w:hAnsi="Times New Roman" w:cs="Times New Roman"/>
          <w:b/>
          <w:bCs/>
          <w:sz w:val="26"/>
          <w:szCs w:val="26"/>
        </w:rPr>
      </w:pPr>
      <w:r w:rsidRPr="00D71518">
        <w:rPr>
          <w:rFonts w:ascii="Times New Roman" w:hAnsi="Times New Roman" w:cs="Times New Roman"/>
          <w:b/>
          <w:bCs/>
          <w:sz w:val="26"/>
          <w:szCs w:val="26"/>
        </w:rPr>
        <w:t>Discussion</w:t>
      </w:r>
    </w:p>
    <w:p w14:paraId="2E1334AE" w14:textId="77777777" w:rsidR="00D71518" w:rsidRPr="00D71518" w:rsidRDefault="00D71518" w:rsidP="00D71518">
      <w:pPr>
        <w:jc w:val="both"/>
        <w:rPr>
          <w:rFonts w:ascii="Times New Roman" w:hAnsi="Times New Roman" w:cs="Times New Roman"/>
          <w:sz w:val="26"/>
          <w:szCs w:val="26"/>
        </w:rPr>
      </w:pPr>
      <w:proofErr w:type="spellStart"/>
      <w:r w:rsidRPr="00D71518">
        <w:rPr>
          <w:rFonts w:ascii="Times New Roman" w:hAnsi="Times New Roman" w:cs="Times New Roman"/>
          <w:sz w:val="26"/>
          <w:szCs w:val="26"/>
        </w:rPr>
        <w:t>SSc</w:t>
      </w:r>
      <w:proofErr w:type="spellEnd"/>
      <w:r w:rsidRPr="00D71518">
        <w:rPr>
          <w:rFonts w:ascii="Times New Roman" w:hAnsi="Times New Roman" w:cs="Times New Roman"/>
          <w:sz w:val="26"/>
          <w:szCs w:val="26"/>
        </w:rPr>
        <w:t xml:space="preserve"> affects around 1 to 2 people in 100,000 per year, with a predominance of women of childbearing age. </w:t>
      </w:r>
      <w:r w:rsidRPr="00D71518">
        <w:rPr>
          <w:rFonts w:ascii="Times New Roman" w:hAnsi="Times New Roman" w:cs="Times New Roman"/>
          <w:sz w:val="26"/>
          <w:szCs w:val="26"/>
          <w:lang w:val="fr-FR"/>
        </w:rPr>
        <w:fldChar w:fldCharType="begin"/>
      </w:r>
      <w:r w:rsidRPr="00D71518">
        <w:rPr>
          <w:rFonts w:ascii="Times New Roman" w:hAnsi="Times New Roman" w:cs="Times New Roman"/>
          <w:sz w:val="26"/>
          <w:szCs w:val="26"/>
        </w:rPr>
        <w:instrText xml:space="preserve"> ADDIN ZOTERO_ITEM CSL_CITATION {"citationID":"WX4ncHnr","properties":{"formattedCitation":"[5]","plainCitation":"[5]","noteIndex":0},"citationItems":[{"id":2586,"uris":["http://zotero.org/users/local/fX45VlLC/items/ZHB2X6YW"],"itemData":{"id":2586,"type":"article-journal","abstract":"Points essentiels\nLa physiopathologie de la sclérodermie systémique reste mal élucidée, probablement multifactorielle. De nombreux facteurs ont été incriminés. Parmi eux, les facteurs environnementaux, professionnels et occupationnels prennent actuellement une place prépondérante. La sclérodermie systémique est une maladie rare dont la prévalence est estimée entre 3 et 24 cas/100 000 habitants. La description de foyers sporadiques de plus forte prévalence suggère le rôle de facteurs environnementaux non encore définis. Évoquée dès 1917, l’imputabilité de la silice sur la survenue de la sclérodermie systémique est actuellement reconnue au tableau 25 bis des maladies professionnelles. Les solvants sont incriminés dans plusieurs études cas-témoins de méthodologie rigoureuse leur conférant une imputabilité forte. Pour les autres toxiques (silicone, résines époxy, vibrations, fumées de soudage), les données actuelles ne permettent pas de conclure à leur imputabilité dans la survenue de la sclérodermie systémique. Il existe un lien probable entre la gravité de la maladie (définie par une extension cutanée diffuse, une atteinte pulmonaire infiltrante et le profil immunologique) et l’exposition aux toxiques.\nKey points\nThe pathophysiology of systemic sclerosis (SSc), probably multifactorial, is not yet well elucidated. Among the many endogenous and exogenous factors probably involved, environmental and occupational elements may play an essential role. SSc is a rare disease. Prevalence is estimated between 3 and 24 per 100 000 population. Reports of sporadic clusters of higher prevalence suggest environmental factors, which have not yet been defined. Silica, first suggested in 1917, plays a role in SSc development, as officially recognized in France for purposes of workers’ compensation. Solvents have been associated with SSc by several rigorous case-control studies that suggest a causal role. Current data about other toxic agents (epoxy resins, vibrations, welding fumes) do not justify conclusions about their role in SSc. The severity of SSc (determined by the extent of diffuse cutaneous lesions, pulmonary involvement, and immunological profile) is probably associated with occupational exposure.","collection-title":"Dossier thématique : Sclérodermies","container-title":"La Presse Médicale","DOI":"10.1016/S0755-4982(06)74923-5","ISSN":"0755-4982","issue":"12, Part 2","journalAbbreviation":"La Presse Médicale","page":"1894-1901","source":"ScienceDirect","title":"Sclérodermie systémique: épidémiologie et facteurs environnementaux","title-short":"Sclérodermie systémique","URL":"https://www.sciencedirect.com/science/article/pii/S0755498206749235","volume":"35","author":[{"family":"Magnant","given":"Julie"},{"family":"Diot","given":"Elisabeth"}],"accessed":{"date-parts":[["2024",8,9]]},"issued":{"date-parts":[["2006",12,1]]}}}],"schema":"https://github.com/citation-style-language/schema/raw/master/csl-citation.json"} </w:instrText>
      </w:r>
      <w:r w:rsidRPr="00D71518">
        <w:rPr>
          <w:rFonts w:ascii="Times New Roman" w:hAnsi="Times New Roman" w:cs="Times New Roman"/>
          <w:sz w:val="26"/>
          <w:szCs w:val="26"/>
          <w:lang w:val="fr-FR"/>
        </w:rPr>
        <w:fldChar w:fldCharType="separate"/>
      </w:r>
      <w:r w:rsidRPr="00D71518">
        <w:rPr>
          <w:rFonts w:ascii="Times New Roman" w:hAnsi="Times New Roman" w:cs="Times New Roman"/>
          <w:sz w:val="26"/>
          <w:szCs w:val="26"/>
        </w:rPr>
        <w:t>[5]</w:t>
      </w:r>
      <w:r w:rsidRPr="00D71518">
        <w:rPr>
          <w:rFonts w:ascii="Times New Roman" w:hAnsi="Times New Roman" w:cs="Times New Roman"/>
          <w:sz w:val="26"/>
          <w:szCs w:val="26"/>
          <w:lang w:val="fr-FR"/>
        </w:rPr>
        <w:fldChar w:fldCharType="end"/>
      </w:r>
      <w:r w:rsidRPr="00D71518">
        <w:rPr>
          <w:rFonts w:ascii="Times New Roman" w:hAnsi="Times New Roman" w:cs="Times New Roman"/>
          <w:sz w:val="26"/>
          <w:szCs w:val="26"/>
        </w:rPr>
        <w:t xml:space="preserve">. The prevalence of cardiac involvement in scleroderma varies between studies, but evidence suggests that 30-50% of patients may develop cardiac manifestations during the course of their disease. </w:t>
      </w:r>
      <w:r w:rsidRPr="00D71518">
        <w:rPr>
          <w:rFonts w:ascii="Times New Roman" w:hAnsi="Times New Roman" w:cs="Times New Roman"/>
          <w:sz w:val="26"/>
          <w:szCs w:val="26"/>
          <w:lang w:val="fr-FR"/>
        </w:rPr>
        <w:fldChar w:fldCharType="begin"/>
      </w:r>
      <w:r w:rsidRPr="00D71518">
        <w:rPr>
          <w:rFonts w:ascii="Times New Roman" w:hAnsi="Times New Roman" w:cs="Times New Roman"/>
          <w:sz w:val="26"/>
          <w:szCs w:val="26"/>
        </w:rPr>
        <w:instrText xml:space="preserve"> ADDIN ZOTERO_ITEM CSL_CITATION {"citationID":"rsc3APtB","properties":{"formattedCitation":"[3]","plainCitation":"[3]","noteIndex":0},"citationItems":[{"id":2582,"uris":["http://zotero.org/users/local/fX45VlLC/items/D9VP2IRD"],"itemData":{"id":2582,"type":"article-journal","abstract":"RÉSUMÉ\nL’atteinte myocardique « primitive » est fréquente chez les patients souffrant de sclérodermie systémique ; quand elle devient symptomatique, elle a un pronostic péjoratif. De nombreuses études suggèrent qu’elle est liée, au moins en partie, à un spasme des petites artères ou artérioles coronaires, ultérieurement associé à des anomalies organiques de ces vaisseaux coronaires. L’évaluation, d’abord par des méthodes conventionnelles, a mis en évidence les anomalies de perfusion myocardique, ainsi que les anomalies de fonction des ventricules gauche et droit. Récemment, des techniques plus sensibles, comme le doppler tissulaire ou l’imagerie par résonance magnétique, ont confirmé ces données. Les médicaments vasodilatateurs, comme les inhibiteurs des canaux calciques, les inhibiteurs de l’enzyme de conversion de l’angiotensine, et un antagoniste des récepteurs de l’endothéline, améliorent les anomalies de perfusion et fonction myocardiques ; leur utilisation continue systématique pourrait prévenir l</w:instrText>
      </w:r>
      <w:r w:rsidRPr="00D71518">
        <w:rPr>
          <w:rFonts w:ascii="Times New Roman" w:hAnsi="Times New Roman" w:cs="Times New Roman"/>
          <w:sz w:val="26"/>
          <w:szCs w:val="26"/>
          <w:lang w:val="fr-FR"/>
        </w:rPr>
        <w:instrText>’aggravation de cette complication majeure de la maladie.\nSUMMARY\n“Primar</w:instrText>
      </w:r>
      <w:r w:rsidRPr="00D71518">
        <w:rPr>
          <w:rFonts w:ascii="Times New Roman" w:hAnsi="Times New Roman" w:cs="Times New Roman"/>
          <w:sz w:val="26"/>
          <w:szCs w:val="26"/>
        </w:rPr>
        <w:instrText xml:space="preserve">y” myocardial disease is common in patients with systemic sclerosis and appears to be a factor of poor prognosis when clinically evident. An increasing body of evidence suggests that myocardial involvement is due, at least in part, to abnormal vasospasm, with or without associated structural abnormalities, of the small coronary arteries or arterioles. Impaired myocardial perfusion, as well as left and right ventricular dysfunction, have recently been confirmed in this setting, using more sensitive techniques such as tissue Doppler echocardiography and magnetic resonance imaging. Vasodilators such as calcium channel blockers, angiotensin-converting-enzyme inhibitors and an endothelin receptor antagonist improve both myocardial perfusion and functional abnormalities, and their systematic long-term administration might help to prevent these major complications.","container-title":"Bulletin de l'Académie Nationale de Médecine","DOI":"10.1016/S0001-4079(19)32137-5","ISSN":"0001-4079","issue":"1","journalAbbreviation":"Bulletin de l'Académie Nationale de Médecine","page":"69-77","source":"ScienceDirect","title":"L’atteinte myocardique primitive de la sclérodermie systémique","URL":"https://www.sciencedirect.com/science/article/pii/S0001407919321375","volume":"195","author":[{"family":"Kahan","given":"André"}],"accessed":{"date-parts":[["2024",8,9]]},"issued":{"date-parts":[["2011",1,1]]}}}],"schema":"https://github.com/citation-style-language/schema/raw/master/csl-citation.json"} </w:instrText>
      </w:r>
      <w:r w:rsidRPr="00D71518">
        <w:rPr>
          <w:rFonts w:ascii="Times New Roman" w:hAnsi="Times New Roman" w:cs="Times New Roman"/>
          <w:sz w:val="26"/>
          <w:szCs w:val="26"/>
          <w:lang w:val="fr-FR"/>
        </w:rPr>
        <w:fldChar w:fldCharType="separate"/>
      </w:r>
      <w:r w:rsidRPr="00D71518">
        <w:rPr>
          <w:rFonts w:ascii="Times New Roman" w:hAnsi="Times New Roman" w:cs="Times New Roman"/>
          <w:sz w:val="26"/>
          <w:szCs w:val="26"/>
        </w:rPr>
        <w:t>[3]</w:t>
      </w:r>
      <w:r w:rsidRPr="00D71518">
        <w:rPr>
          <w:rFonts w:ascii="Times New Roman" w:hAnsi="Times New Roman" w:cs="Times New Roman"/>
          <w:sz w:val="26"/>
          <w:szCs w:val="26"/>
          <w:lang w:val="fr-FR"/>
        </w:rPr>
        <w:fldChar w:fldCharType="end"/>
      </w:r>
      <w:r w:rsidRPr="00D71518">
        <w:rPr>
          <w:rFonts w:ascii="Times New Roman" w:hAnsi="Times New Roman" w:cs="Times New Roman"/>
          <w:sz w:val="26"/>
          <w:szCs w:val="26"/>
        </w:rPr>
        <w:t xml:space="preserve">. Pericarditis is a less frequent complication compared with other scleroderma-related cardiac disorders such as cardiomyopathy or conduction disorders. </w:t>
      </w:r>
      <w:r w:rsidRPr="00D71518">
        <w:rPr>
          <w:rFonts w:ascii="Times New Roman" w:hAnsi="Times New Roman" w:cs="Times New Roman"/>
          <w:sz w:val="26"/>
          <w:szCs w:val="26"/>
          <w:lang w:val="fr-FR"/>
        </w:rPr>
        <w:fldChar w:fldCharType="begin"/>
      </w:r>
      <w:r w:rsidRPr="00D71518">
        <w:rPr>
          <w:rFonts w:ascii="Times New Roman" w:hAnsi="Times New Roman" w:cs="Times New Roman"/>
          <w:sz w:val="26"/>
          <w:szCs w:val="26"/>
        </w:rPr>
        <w:instrText xml:space="preserve"> ADDIN ZOTERO_ITEM CSL_CITATION {"citationID":"ttMi0SEu","properties":{"formattedCitation":"[3]","plainCitation":"[3]","noteIndex":0},"citationItems":[{"id":2582,"uris":["http://zotero.org/users/local/fX45VlLC/items/D9VP2IRD"],"itemData":{"id":2582,"type":"article-journal","abstract":"RÉSUMÉ\nL’atteinte myocardique « primitive » est fréquente chez les patients souffrant de sclérodermie systémique ; quand elle devient symptomatique, elle a un pronostic péjoratif. De nombreuses études suggèrent qu’elle est liée, au moins en partie, à un spasme des petites artères ou artérioles coronaires, ultérieurement associé à des anomalies organiques de ces vaisseaux coronaires. L’évaluation, d’abord par des méthodes conventionnelles, a mis en évidence les anomalies de perfusion myocardique, ainsi que les anomalies de fonction des ventricules gauche et droit. Récemment, des techniques plus sensibles, comme le doppler tissulaire ou l’imagerie par résonance magnétique, ont confirmé ces données. Les médicaments vasodilatateurs, comme les inhibiteurs des canaux calciques, les inhibiteurs de l’enzyme de conversion de l’angiotensine, et un antagoniste des récepteurs de l’endothéline, améliorent les anomalies de perfusion et fonction myocardiques ; leur utilisation continue systématique pourrait prévenir l’aggravation de cette complication majeure </w:instrText>
      </w:r>
      <w:r w:rsidRPr="00D71518">
        <w:rPr>
          <w:rFonts w:ascii="Times New Roman" w:hAnsi="Times New Roman" w:cs="Times New Roman"/>
          <w:sz w:val="26"/>
          <w:szCs w:val="26"/>
          <w:lang w:val="fr-FR"/>
        </w:rPr>
        <w:instrText>de la maladie.\nSUMMARY\n“Primar</w:instrText>
      </w:r>
      <w:r w:rsidRPr="00D71518">
        <w:rPr>
          <w:rFonts w:ascii="Times New Roman" w:hAnsi="Times New Roman" w:cs="Times New Roman"/>
          <w:sz w:val="26"/>
          <w:szCs w:val="26"/>
        </w:rPr>
        <w:instrText xml:space="preserve">y” myocardial disease is common in patients with systemic sclerosis and appears to be a factor of poor prognosis when clinically evident. An increasing body of evidence suggests that myocardial involvement is due, at least in part, to abnormal vasospasm, with or without associated structural abnormalities, of the small coronary arteries or arterioles. Impaired myocardial perfusion, as well as left and right ventricular dysfunction, have recently been confirmed in this setting, using more sensitive techniques such as tissue Doppler echocardiography and magnetic resonance imaging. Vasodilators such as calcium channel blockers, angiotensin-converting-enzyme inhibitors and an endothelin receptor antagonist improve both myocardial perfusion and functional abnormalities, and their systematic long-term administration might help to prevent these major complications.","container-title":"Bulletin de l'Académie Nationale de Médecine","DOI":"10.1016/S0001-4079(19)32137-5","ISSN":"0001-4079","issue":"1","journalAbbreviation":"Bulletin de l'Académie Nationale de Médecine","page":"69-77","source":"ScienceDirect","title":"L’atteinte myocardique primitive de la sclérodermie systémique","URL":"https://www.sciencedirect.com/science/article/pii/S0001407919321375","volume":"195","author":[{"family":"Kahan","given":"André"}],"accessed":{"date-parts":[["2024",8,9]]},"issued":{"date-parts":[["2011",1,1]]}}}],"schema":"https://github.com/citation-style-language/schema/raw/master/csl-citation.json"} </w:instrText>
      </w:r>
      <w:r w:rsidRPr="00D71518">
        <w:rPr>
          <w:rFonts w:ascii="Times New Roman" w:hAnsi="Times New Roman" w:cs="Times New Roman"/>
          <w:sz w:val="26"/>
          <w:szCs w:val="26"/>
          <w:lang w:val="fr-FR"/>
        </w:rPr>
        <w:fldChar w:fldCharType="separate"/>
      </w:r>
      <w:r w:rsidRPr="00D71518">
        <w:rPr>
          <w:rFonts w:ascii="Times New Roman" w:hAnsi="Times New Roman" w:cs="Times New Roman"/>
          <w:sz w:val="26"/>
          <w:szCs w:val="26"/>
        </w:rPr>
        <w:t>[3]</w:t>
      </w:r>
      <w:r w:rsidRPr="00D71518">
        <w:rPr>
          <w:rFonts w:ascii="Times New Roman" w:hAnsi="Times New Roman" w:cs="Times New Roman"/>
          <w:sz w:val="26"/>
          <w:szCs w:val="26"/>
          <w:lang w:val="fr-FR"/>
        </w:rPr>
        <w:fldChar w:fldCharType="end"/>
      </w:r>
      <w:r w:rsidRPr="00D71518">
        <w:rPr>
          <w:rFonts w:ascii="Times New Roman" w:hAnsi="Times New Roman" w:cs="Times New Roman"/>
          <w:sz w:val="26"/>
          <w:szCs w:val="26"/>
        </w:rPr>
        <w:t>. However, when it does occur, it can be particularly difficult to treat, especially in our resource-limited setting. The increased prevalence of pericarditis in severe and diffuse systemic forms of scleroderma highlights the need for extra vigilance in these patients.</w:t>
      </w:r>
    </w:p>
    <w:p w14:paraId="31D8B2DB" w14:textId="77777777" w:rsidR="00D71518" w:rsidRPr="00D71518" w:rsidRDefault="00D71518" w:rsidP="00D71518">
      <w:pPr>
        <w:jc w:val="both"/>
        <w:rPr>
          <w:rFonts w:ascii="Times New Roman" w:hAnsi="Times New Roman" w:cs="Times New Roman"/>
          <w:sz w:val="26"/>
          <w:szCs w:val="26"/>
        </w:rPr>
      </w:pPr>
      <w:r w:rsidRPr="00D71518">
        <w:rPr>
          <w:rFonts w:ascii="Times New Roman" w:hAnsi="Times New Roman" w:cs="Times New Roman"/>
          <w:sz w:val="26"/>
          <w:szCs w:val="26"/>
        </w:rPr>
        <w:t xml:space="preserve">Clinically, pericarditis in scleroderma often presents with chest pain, shortness of breath and sometimes signs of heart failure. </w:t>
      </w:r>
      <w:r w:rsidRPr="00D71518">
        <w:rPr>
          <w:rFonts w:ascii="Times New Roman" w:hAnsi="Times New Roman" w:cs="Times New Roman"/>
          <w:sz w:val="26"/>
          <w:szCs w:val="26"/>
          <w:lang w:val="fr-FR"/>
        </w:rPr>
        <w:fldChar w:fldCharType="begin"/>
      </w:r>
      <w:r w:rsidRPr="00D71518">
        <w:rPr>
          <w:rFonts w:ascii="Times New Roman" w:hAnsi="Times New Roman" w:cs="Times New Roman"/>
          <w:sz w:val="26"/>
          <w:szCs w:val="26"/>
        </w:rPr>
        <w:instrText xml:space="preserve"> ADDIN ZOTERO_ITEM CSL_CITATION {"citationID":"UQQ8uEA6","properties":{"formattedCitation":"[6]","plainCitation":"[6]","noteIndex":0},"citationItems":[{"id":2589,"uris":["http://zotero.org/users/local/fX45VlLC/items/W2Y625U3"],"itemData":{"id":2589,"type":"article-journal","abstract":"Introduction\nL’atteinte cardiaque est une des causes principales de décès dans la sclérodermie systémique (SSc). Ses différentes manifestations sont très hétérogènes et leurs prévalences mal connues, notamment en raison d’un manque de consensus sur leurs définitions. Nous avons voulu étudier la prévalence et l’impact pronostique des différentes atteintes cardiaques observées à partir de la base nationale française de la SSc.\nMatériels et méthodes\nLes données sont issues de la base nationale française de la SSc, étude observationnelle multicentrique prospective conduite à partir de 42 centres hospitaliers français et incluant des patients atteints de SSc. Premièrement, nous avons comparé les caractéristiques cliniques des patients n’ayant pas de cardiopathie aux patients atteints d’une cardiomyopathie liée à la SSc, d’une hypertension artérielle pulmonaire (HTAP) précapillaire et d’une cardiopathie ischémique. Nous avons ensuite étudié les patients disposant de données de suivi avec de multiples analyses de survie brute et de survie sans survenue d’événement cardiaque par la méthode de Kaplan–Meier. Les événements cardiaques étudiés étaient les suivants : l’apparition d’une cardiomyopathie liée à la SSc, d’une altération de la fraction d’éjection du ventricule gauche&lt;50 %, d’une péricardite, d’un trouble de la conduction ou d’un trouble du rythme et d’une dysfonction diastolique à l’échographie cardiaque. Chaque analyse de survie sans événement cardiaque excluait les patients ayant déjà présenté l’événement à l’inclusion. Nous avons utilisé des modèles de Cox pour calculer des hazard ratios (HR) à la recherche d’éventuelles variables pronostiques. Les tests étaient bilatéraux et une p-value&lt;0,05 était considérée comme significative. Toutes les analyses ont été réalisées à l’aide du logiciel R 3.6.0 version pour Mac (Foundation for Statistical Computing, Vienna, Austria).\nRésultats\nSur les 3528 patients atteints d’une SSc à l’inclusion, 687 (24,0 %) patients avaient une atteinte cardiaque dont 312 (10,9 %) avaient une cardiomyopathie liée à la SSc, 195 (6,8 %) avaient une HTAP précapillaire et 198 (6,9 %) avaient une cardiopathie ischémique. Les patients avec une cardiomyopathie liée à la SSc présentaient plus souvent une sclérodermie systémique de forme diffuse, avec des manifestations cliniques plus sévères et plus de facteurs de risque cardiovasculaires. Sur les 1646 patients ayant des données de suivi, l’atteinte cardiaque était associée à un risque accru de décès. Nous n’avons pas trouvé de différence de survie globale entre les </w:instrText>
      </w:r>
      <w:r w:rsidRPr="00D71518">
        <w:rPr>
          <w:rFonts w:ascii="Times New Roman" w:hAnsi="Times New Roman" w:cs="Times New Roman"/>
          <w:sz w:val="26"/>
          <w:szCs w:val="26"/>
          <w:lang w:val="fr-FR"/>
        </w:rPr>
        <w:instrText>patients atteints de cardiomyopathie liée à la SSc, de cardiopathie ischémique ou d’HTAP précapillaire. Quant aux analyses de survie sans événement cardiaque, l’incidence cumulée à 5 ans de la survenue de cardiomyopathie liée à la SSc était de 11,15 % [IC95 % : 9,01–13,23]. En ce qui concerne l’altération de la fraction d’éjection du ventricule gauche&lt;50 % et la survenue de dysfonction diastolique, les incidences cumulées à 5 ans étaient respectivement de 2,49 % [IC95 % : 1,13–3,83] et de 5,84 % [IC95 % : 4,02–7,62]. L’incidence cumulée de la survenue de péricardite à 5 ans était de 3,00 % [IC95 % : 1,91–4,08]. La forme diffuse de SSc était un facteur de risque de survenue de cardiomyopathie liée à la SSc (HR ajusté : 1,42 [IC95 % : 1,02–1,97], p=0,04), et de péricardite (HR ajusté : 1,79 [IC95 % : 1,06–3,02], p=0,03). Le sexe féminin était associé à une moindre survenue de dysfonction diastolique (HR ajusté : 0,39 [IC95 % : 0,24–0,63], p=0,0001).\nConclusion\nNotre étude décrit à une large échelle l’incidence des différentes atteintes cardiaques observées dans la SSc et confirme la valeur pronostique cardiaque du sexe et de la forme diffuse de la SSc. De n</w:instrText>
      </w:r>
      <w:r w:rsidRPr="00D71518">
        <w:rPr>
          <w:rFonts w:ascii="Times New Roman" w:hAnsi="Times New Roman" w:cs="Times New Roman"/>
          <w:sz w:val="26"/>
          <w:szCs w:val="26"/>
        </w:rPr>
        <w:instrText xml:space="preserve">ouvelles études sont nécessaires pour d’évaluer l’impact potentiel de traitements sur ces différentes atteintes.","collection-title":"84e CONGRÈS FRANÇAIS DE MÉDECINE INTERNE","container-title":"La Revue de Médecine Interne","DOI":"10.1016/j.revmed.2022.03.263","ISSN":"0248-8663","journalAbbreviation":"La Revue de Médecine Interne","page":"A83","source":"ScienceDirect","title":"Atteintes cardiaques de la sclérodermie systémique : résultats d’une étude de cohorte nationale française","title-short":"Atteintes cardiaques de la sclérodermie systémique","URL":"https://www.sciencedirect.com/science/article/pii/S0248866322003472","volume":"43","author":[{"family":"Guédon","given":"A. F."},{"family":"Carrat","given":"F."},{"family":"Mouthon","given":"L."},{"family":"Launay","given":"D."},{"family":"Chaigne","given":"B."},{"family":"Pugnet","given":"G."},{"family":"Lega","given":"J. C."},{"family":"Hot","given":"A."},{"family":"Cottin","given":"V."},{"family":"Agard","given":"C."},{"family":"Allanore","given":"Y."},{"family":"Fauchais","given":"A. L."},{"family":"Jego","given":"P."},{"family":"Dhôte","given":"R."},{"family":"Papo","given":"T."},{"family":"Chatelus","given":"E."},{"family":"Fain","given":"O."},{"family":"Mekinian","given":"A."},{"family":"Hachulla","given":"E."},{"family":"Riviere","given":"S."}],"accessed":{"date-parts":[["2024",8,9]]},"issued":{"date-parts":[["2022",6,1]]}}}],"schema":"https://github.com/citation-style-language/schema/raw/master/csl-citation.json"} </w:instrText>
      </w:r>
      <w:r w:rsidRPr="00D71518">
        <w:rPr>
          <w:rFonts w:ascii="Times New Roman" w:hAnsi="Times New Roman" w:cs="Times New Roman"/>
          <w:sz w:val="26"/>
          <w:szCs w:val="26"/>
          <w:lang w:val="fr-FR"/>
        </w:rPr>
        <w:fldChar w:fldCharType="separate"/>
      </w:r>
      <w:r w:rsidRPr="00D71518">
        <w:rPr>
          <w:rFonts w:ascii="Times New Roman" w:hAnsi="Times New Roman" w:cs="Times New Roman"/>
          <w:sz w:val="26"/>
          <w:szCs w:val="26"/>
        </w:rPr>
        <w:t>[6]</w:t>
      </w:r>
      <w:r w:rsidRPr="00D71518">
        <w:rPr>
          <w:rFonts w:ascii="Times New Roman" w:hAnsi="Times New Roman" w:cs="Times New Roman"/>
          <w:sz w:val="26"/>
          <w:szCs w:val="26"/>
          <w:lang w:val="fr-FR"/>
        </w:rPr>
        <w:fldChar w:fldCharType="end"/>
      </w:r>
      <w:r w:rsidRPr="00D71518">
        <w:rPr>
          <w:rFonts w:ascii="Times New Roman" w:hAnsi="Times New Roman" w:cs="Times New Roman"/>
          <w:sz w:val="26"/>
          <w:szCs w:val="26"/>
        </w:rPr>
        <w:t xml:space="preserve">. In this case, the patient presented with retro-sternal pain, exacerbated by lying down and relieved by half-sitting bent forward, associated with oedema of the lower limbs and a febrile context. The right heart failure syndrome observed on physical examination confirmed the severity of the cardiac damage, suggesting cardiac compression due to the large pericardial effusion. Skin fibrosis led to loss of the natural folds of the face and reduced oral mobility, giving a "mummy face" appearance. The positive prayer sign, where the hands cannot touch due to taut skin, and a modified </w:t>
      </w:r>
      <w:proofErr w:type="spellStart"/>
      <w:r w:rsidRPr="00D71518">
        <w:rPr>
          <w:rFonts w:ascii="Times New Roman" w:hAnsi="Times New Roman" w:cs="Times New Roman"/>
          <w:sz w:val="26"/>
          <w:szCs w:val="26"/>
        </w:rPr>
        <w:t>Rodnan</w:t>
      </w:r>
      <w:proofErr w:type="spellEnd"/>
      <w:r w:rsidRPr="00D71518">
        <w:rPr>
          <w:rFonts w:ascii="Times New Roman" w:hAnsi="Times New Roman" w:cs="Times New Roman"/>
          <w:sz w:val="26"/>
          <w:szCs w:val="26"/>
        </w:rPr>
        <w:t xml:space="preserve"> score of 21, indicate a diffuse and severe form of the disease, with extensive involvement of the dermis </w:t>
      </w:r>
      <w:r w:rsidRPr="00D71518">
        <w:rPr>
          <w:rFonts w:ascii="Times New Roman" w:hAnsi="Times New Roman" w:cs="Times New Roman"/>
          <w:sz w:val="26"/>
          <w:szCs w:val="26"/>
          <w:lang w:val="fr-FR"/>
        </w:rPr>
        <w:fldChar w:fldCharType="begin"/>
      </w:r>
      <w:r w:rsidRPr="00D71518">
        <w:rPr>
          <w:rFonts w:ascii="Times New Roman" w:hAnsi="Times New Roman" w:cs="Times New Roman"/>
          <w:sz w:val="26"/>
          <w:szCs w:val="26"/>
        </w:rPr>
        <w:instrText xml:space="preserve"> ADDIN ZOTERO_ITEM CSL_CITATION {"citationID":"px9JxvqF","properties":{"formattedCitation":"[1]","plainCitation":"[1]","noteIndex":0},"citationItems":[{"id":2579,"uris":["http://zotero.org/users/local/fX45VlLC/items/4MEY6R5A"],"itemData":{"id":2579,"type":"article-journal","container-title":"La Revue de Médecine Interne","DOI":"10.1016/j.revmed.2017.12.013","ISSN":"02488663","issue":"7","journalAbbreviation":"La Revue de Médecine Interne","language":"fr","page":"594-596","source":"DOI.org (Crossref)","title":"Sclérodermie systémique : efficacité des immunoglobulines intraveineuses pour l’atteinte cardiaque sévère ?","title-short":"Sclérodermie systémique","URL":"https://linkinghub.elsevier.com/retrieve/pii/S0248866318300079","volume":"39","author":[{"family":"Cacciatore","given":"C."},{"family":"Riviere","given":"S."},{"family":"Cohen","given":"A."},{"family":"Gatfosse","given":"M."},{"family":"Ederhy","given":"S."},{"family":"Fain","given":"O."},{"family":"Mekinian","given":"A."}],"accessed":{"date-parts":[["2024",8,9]]},"issued":{"date-parts":[["2018",7]]}}}],"schema":"https://github.com/citation-style-language/schema/raw/master/csl-citation.json"} </w:instrText>
      </w:r>
      <w:r w:rsidRPr="00D71518">
        <w:rPr>
          <w:rFonts w:ascii="Times New Roman" w:hAnsi="Times New Roman" w:cs="Times New Roman"/>
          <w:sz w:val="26"/>
          <w:szCs w:val="26"/>
          <w:lang w:val="fr-FR"/>
        </w:rPr>
        <w:fldChar w:fldCharType="separate"/>
      </w:r>
      <w:r w:rsidRPr="00D71518">
        <w:rPr>
          <w:rFonts w:ascii="Times New Roman" w:hAnsi="Times New Roman" w:cs="Times New Roman"/>
          <w:sz w:val="26"/>
          <w:szCs w:val="26"/>
        </w:rPr>
        <w:t>[1]</w:t>
      </w:r>
      <w:r w:rsidRPr="00D71518">
        <w:rPr>
          <w:rFonts w:ascii="Times New Roman" w:hAnsi="Times New Roman" w:cs="Times New Roman"/>
          <w:sz w:val="26"/>
          <w:szCs w:val="26"/>
          <w:lang w:val="fr-FR"/>
        </w:rPr>
        <w:fldChar w:fldCharType="end"/>
      </w:r>
      <w:r w:rsidRPr="00D71518">
        <w:rPr>
          <w:rFonts w:ascii="Times New Roman" w:hAnsi="Times New Roman" w:cs="Times New Roman"/>
          <w:sz w:val="26"/>
          <w:szCs w:val="26"/>
        </w:rPr>
        <w:t>.</w:t>
      </w:r>
    </w:p>
    <w:p w14:paraId="61524583" w14:textId="77777777" w:rsidR="00D71518" w:rsidRPr="00D71518" w:rsidRDefault="00D71518" w:rsidP="00D71518">
      <w:pPr>
        <w:jc w:val="both"/>
        <w:rPr>
          <w:rFonts w:ascii="Times New Roman" w:hAnsi="Times New Roman" w:cs="Times New Roman"/>
          <w:sz w:val="26"/>
          <w:szCs w:val="26"/>
        </w:rPr>
      </w:pPr>
      <w:r w:rsidRPr="00D71518">
        <w:rPr>
          <w:rFonts w:ascii="Times New Roman" w:hAnsi="Times New Roman" w:cs="Times New Roman"/>
          <w:sz w:val="26"/>
          <w:szCs w:val="26"/>
        </w:rPr>
        <w:t xml:space="preserve">Echocardiography plays a crucial role in the diagnosis of pericarditis. Echocardiographic examinations can </w:t>
      </w:r>
      <w:proofErr w:type="spellStart"/>
      <w:r w:rsidRPr="00D71518">
        <w:rPr>
          <w:rFonts w:ascii="Times New Roman" w:hAnsi="Times New Roman" w:cs="Times New Roman"/>
          <w:sz w:val="26"/>
          <w:szCs w:val="26"/>
        </w:rPr>
        <w:t>visualise</w:t>
      </w:r>
      <w:proofErr w:type="spellEnd"/>
      <w:r w:rsidRPr="00D71518">
        <w:rPr>
          <w:rFonts w:ascii="Times New Roman" w:hAnsi="Times New Roman" w:cs="Times New Roman"/>
          <w:sz w:val="26"/>
          <w:szCs w:val="26"/>
        </w:rPr>
        <w:t xml:space="preserve"> pericardial effusion, the presence of signs of inflammation and overall cardiac function </w:t>
      </w:r>
      <w:r w:rsidRPr="00D71518">
        <w:rPr>
          <w:rFonts w:ascii="Times New Roman" w:hAnsi="Times New Roman" w:cs="Times New Roman"/>
          <w:sz w:val="26"/>
          <w:szCs w:val="26"/>
          <w:lang w:val="fr-FR"/>
        </w:rPr>
        <w:fldChar w:fldCharType="begin"/>
      </w:r>
      <w:r w:rsidRPr="00D71518">
        <w:rPr>
          <w:rFonts w:ascii="Times New Roman" w:hAnsi="Times New Roman" w:cs="Times New Roman"/>
          <w:sz w:val="26"/>
          <w:szCs w:val="26"/>
        </w:rPr>
        <w:instrText xml:space="preserve"> ADDIN ZOTERO_ITEM CSL_CITATION {"citationID":"8dCOMmKu","properties":{"formattedCitation":"[7,8]","plainCitation":"[7,8]","noteIndex":0},"citationItems":[{"id":2590,"uris":["http://zotero.org/users/local/fX45VlLC/items/RKDA3M6P"],"itemData":{"id":2590,"type":"article-journal","abstract":"Cardiac tamponade, defined by acute circulatory failure secondary to compression of the heart chambers by pericardial effusion, causes obstructive shock requiring intensive care. The incidence of cardiac tamponade in the intensive care unit (ICU) is poorly documented, but pericardial effusion seems to be associated with increased mortality. Pericardial effusion may be caused by infectious, malignant, or autoimmune diseases, and occurs frequently after cardiac surgery. It may be suspected in any patient with shock and signs of right heart failure and polypnea, but echocardiography is crucial in the diagnosis as it visualizes pericardial effusion and detects poor hemodynamic tolerance with diastolic collapse of the right chambers and respiratory variation of right and left Doppler flows. Pericardial drainage, by pericardiocentesis or pericardiotomy, remains the only effective treatment in an emergency situation. Symptomatic treatments are mandatory before drainage to improve venous return despite pericardial obstruction: cautious volume expansion in documented hypovolemia, or norepinephrine, while minimizing the use of mechanical ventilation and sedation as these may increase circulatory failure and lead to cardiac arrest.","container-title":"Médecine Intensive Réanimation","DOI":"10.1007/s13546-015-1169-9","ISSN":"2678-7385","issue":"5","language":"fr","license":"(c) Tous droits réservés SRLF et Lavoisier SAS 2016","note":"number: 5","page":"453-463","source":"revue-mir.srlf.org","title":"Épanchement péricardique en réanimation — critères cliniques et échographiques diagnostiques de tamponnade — indications de drainage en urgence","URL":"https://revue-mir.srlf.org/index.php/mir/article/view/1170","volume":"25","author":[{"family":"Guérin","given":"L."},{"family":"Aubry","given":"A."},{"family":"Vieillard-Baron","given":"A."}],"accessed":{"date-parts":[["2024",8,9]]},"issued":{"date-parts":[["2016",3,11]]}}},{"id":2592,"uris":["http://zotero.org/users/local/fX45VlLC/items/ZV4WE269"],"itemData":{"id":2592,"type":"article-journal","abstract":"Introduction\nCette étude vise à évaluer l’association entre les marqueurs d’atteinte vasculaire et ostéoarticulaire en échographie Doppler Pulsée (EDP) et les atteintes viscérales évaluées au cours du dépistage annuel des patients atteints de sclérodermie systémique.\nPatients et méthodes\nPour cette étude observationnelle, 47 patients atteints de sclérodermie systémique définie selon les critères ACR/EULAR 2013 ont été inc</w:instrText>
      </w:r>
      <w:r w:rsidRPr="00D71518">
        <w:rPr>
          <w:rFonts w:ascii="Times New Roman" w:hAnsi="Times New Roman" w:cs="Times New Roman"/>
          <w:sz w:val="26"/>
          <w:szCs w:val="26"/>
          <w:lang w:val="fr-FR"/>
        </w:rPr>
        <w:instrText xml:space="preserve">lus de manière consécutive sur 6 mois dans un centre de compétence. Les patients ont bénéficié de manière systématique d’une EDP des deux mains évaluant notamment la perméabilité de l’artère ulnaire et des examens de dépistages habituels des atteintes viscérales de sclérodermie systémique : épreuves fonctionnelles respiratoires (EFR) avec test de marche, tomodensitométrie (TDM) thoracique en cas de suspicion de pneumopathie interstitielle diffuse sur les clichés radiographiques standards ou d’évolutivité des EFR, Echographie cardiaque trans-thoracique complétée par un cathétérisme cardiaque droit en cas de suspicion d’hypertension artérielle pulmonaire (HTAP). Les résultats des données d’EDP de la main n’étaient pas connus des praticiens coordonnant l’évaluation viscérale au moment de l’étude. À l’inverse le praticien réalisant les EDP ne connaissait pas les atteintes viscérales des patients.\nRésultats\nQuarante-sept patients ont été inclus de manière consécutive. La population d’étude comportait 70,2 % de femme, l’âge moyen était de 57ans. Les patients avec atteinte cutanée limitée représentaient 44,7 % des patients. Une ténosynovite fibrosante sclérodermique était retrouvée chez 17 % des patients et était associée à la présence d’une pneumopathie interstitielle diffuse en TDM thoracique (48,9 % des patients de la population) ; (p=0,023 ; OR : 10,06 ; IC95 % : 1,126–89,94) et d’une atteinte cutanée diffuse (46,8 % des patients) ; (p=0,018 ; OR : 11,2 ; IC95 % : 1,125–100,31). Il existait une association entre synovite positive en doppler (14,9 % des patients) et péricardite (6,4 % des patients) ; (p=0,05 ; OR : 15,6 ; IC95 % : 1,188–204,78). Il existait également une association significative entre la présence d’une occlusion bilatérale de l’artère ulnaire (40,4 % des patients) et la présence d’une HTAP précapillaire en cathétérisme cardiaque droit (diagnostiquée chez 8,5 % des patients) ; (p=0,008, calcul du risque impossible car tous les patients avec HTAP précapillaire avaient une occlusion ulnaire bilatérale).\nConclusion\nÀ l’image des associations révélées par l’examen clinique de la main dans la cohorte EUSTAR [1], l’évaluation de la main par l’EDP corrobore l’évaluation globale du patient sclérodermique : la présence de synovites inflammatoires, rares au cours de la sclérodermie s’associe aux manifestations viscérales </w:instrText>
      </w:r>
      <w:r w:rsidRPr="00D71518">
        <w:rPr>
          <w:rFonts w:ascii="Times New Roman" w:hAnsi="Times New Roman" w:cs="Times New Roman"/>
          <w:sz w:val="26"/>
          <w:szCs w:val="26"/>
        </w:rPr>
        <w:instrText xml:space="preserve">inflammatoires de la maladie, elles aussi peu fréquentes. Les ténosynovites fibrosantes s’associent aux atteintes cutanées et viscérales de fibrose. L’évaluation vasculaire révèle de nouveaux marqueurs de sévérité en mettant pour la première fois en évidence une association entre HTAP précapillaire et occlusion bilatérale de l’artère ulnaire. Ces données viennent conforter l’importance de l’évaluation de la main par EDP au sein de l’approche globale du patient sclérodermique.","collection-title":"72e CONGRÈS DE LA SOCIÉTÉ NATIONALE FRANÇAISE DE MÉDECINE INTERNE, Tours, 10-12 décembre 2015","container-title":"La Revue de Médecine Interne","DOI":"10.1016/j.revmed.2015.10.260","ISSN":"0248-8663","journalAbbreviation":"La Revue de Médecine Interne","page":"A52-A53","source":"ScienceDirect","title":"L’évaluation de la main par l’échographie Doppler Pulsée corrobore l’évaluation globale du patient sclérodermique et révèle de nouveaux marqueurs de sévérité de la maladie","URL":"https://www.sciencedirect.com/science/article/pii/S0248866315009327","volume":"36","author":[{"family":"Coiffier","given":"G."},{"family":"Lescoat","given":"A."},{"family":"Albert","given":"J. D."},{"family":"Droitcourt","given":"C."},{"family":"Cazalets","given":"C."},{"family":"Jego","given":"P."},{"family":"Perdriger","given":"A."}],"accessed":{"date-parts":[["2024",8,9]]},"issued":{"date-parts":[["2015",12,1]]}}}],"schema":"https://github.com/citation-style-language/schema/raw/master/csl-citation.json"} </w:instrText>
      </w:r>
      <w:r w:rsidRPr="00D71518">
        <w:rPr>
          <w:rFonts w:ascii="Times New Roman" w:hAnsi="Times New Roman" w:cs="Times New Roman"/>
          <w:sz w:val="26"/>
          <w:szCs w:val="26"/>
          <w:lang w:val="fr-FR"/>
        </w:rPr>
        <w:fldChar w:fldCharType="separate"/>
      </w:r>
      <w:r w:rsidRPr="00D71518">
        <w:rPr>
          <w:rFonts w:ascii="Times New Roman" w:hAnsi="Times New Roman" w:cs="Times New Roman"/>
          <w:sz w:val="26"/>
          <w:szCs w:val="26"/>
        </w:rPr>
        <w:t>[7,8]</w:t>
      </w:r>
      <w:r w:rsidRPr="00D71518">
        <w:rPr>
          <w:rFonts w:ascii="Times New Roman" w:hAnsi="Times New Roman" w:cs="Times New Roman"/>
          <w:sz w:val="26"/>
          <w:szCs w:val="26"/>
          <w:lang w:val="fr-FR"/>
        </w:rPr>
        <w:fldChar w:fldCharType="end"/>
      </w:r>
      <w:r w:rsidRPr="00D71518">
        <w:rPr>
          <w:rFonts w:ascii="Times New Roman" w:hAnsi="Times New Roman" w:cs="Times New Roman"/>
          <w:sz w:val="26"/>
          <w:szCs w:val="26"/>
        </w:rPr>
        <w:t xml:space="preserve">. In this case, echocardiography revealed abundant circumferential pericardial effusion, with significant measurements opposite the left and right ventricles (35 mm and 24 mm respectively). The absence of complications such as cardiac tamponade led to more </w:t>
      </w:r>
      <w:proofErr w:type="spellStart"/>
      <w:r w:rsidRPr="00D71518">
        <w:rPr>
          <w:rFonts w:ascii="Times New Roman" w:hAnsi="Times New Roman" w:cs="Times New Roman"/>
          <w:sz w:val="26"/>
          <w:szCs w:val="26"/>
        </w:rPr>
        <w:t>specialised</w:t>
      </w:r>
      <w:proofErr w:type="spellEnd"/>
      <w:r w:rsidRPr="00D71518">
        <w:rPr>
          <w:rFonts w:ascii="Times New Roman" w:hAnsi="Times New Roman" w:cs="Times New Roman"/>
          <w:sz w:val="26"/>
          <w:szCs w:val="26"/>
        </w:rPr>
        <w:t xml:space="preserve"> treatment options. Follow-up ultrasound scans showed persistent effusion despite the interventions, highlighting the refractoriness of pericarditis to conservative treatment. This persistence indicates chronic inflammation or a failure of drainage to control the effusion effectively.</w:t>
      </w:r>
    </w:p>
    <w:p w14:paraId="2C419725" w14:textId="77777777" w:rsidR="00D71518" w:rsidRPr="00D71518" w:rsidRDefault="00D71518" w:rsidP="00D71518">
      <w:pPr>
        <w:jc w:val="both"/>
        <w:rPr>
          <w:rFonts w:ascii="Times New Roman" w:hAnsi="Times New Roman" w:cs="Times New Roman"/>
          <w:sz w:val="26"/>
          <w:szCs w:val="26"/>
        </w:rPr>
      </w:pPr>
      <w:r w:rsidRPr="00D71518">
        <w:rPr>
          <w:rFonts w:ascii="Times New Roman" w:hAnsi="Times New Roman" w:cs="Times New Roman"/>
          <w:sz w:val="26"/>
          <w:szCs w:val="26"/>
        </w:rPr>
        <w:lastRenderedPageBreak/>
        <w:t xml:space="preserve">Biologically, inflammatory markers such as C-reactive protein (CRP) and sedimentation rate are often elevated in cases of pericarditis </w:t>
      </w:r>
      <w:r w:rsidRPr="00D71518">
        <w:rPr>
          <w:rFonts w:ascii="Times New Roman" w:hAnsi="Times New Roman" w:cs="Times New Roman"/>
          <w:sz w:val="26"/>
          <w:szCs w:val="26"/>
          <w:lang w:val="fr-FR"/>
        </w:rPr>
        <w:fldChar w:fldCharType="begin"/>
      </w:r>
      <w:r w:rsidRPr="00D71518">
        <w:rPr>
          <w:rFonts w:ascii="Times New Roman" w:hAnsi="Times New Roman" w:cs="Times New Roman"/>
          <w:sz w:val="26"/>
          <w:szCs w:val="26"/>
        </w:rPr>
        <w:instrText xml:space="preserve"> ADDIN ZOTERO_ITEM CSL_CITATION {"citationID":"335g75l8","properties":{"formattedCitation":"[9]","plainCitation":"[9]","noteIndex":0},"citationItems":[{"id":2593,"uris":["http://zotero.org/users/local/fX45VlLC/items/8Z2NB9X7"],"itemData":{"id":2593,"type":"article-journal","abstract":"Résumé\nLes patients atteints de maladies inflammatoires chroniques et dysimmunitaires présentent un surrisque cardiovasculaire qui est à l’origine de la persistance d’une surmortalité, malgré une prise en charge spécifique de la maladie inflammatoire et/ou dysimmunitaire de plus en plus performante. Ce surrisque cardiovasculaire est multifactoriel, en lien avec une athérosclérose accélérée, secondaire à l’inflammation systémique, mais aussi secondaire aux facteurs de risque cardiovasculaire traditionnels, et aux thérapeutiques utilisées pour contrôler l’inflammation systémique. Cela justifie une prise en charge coordonnée et personnalisée du risque cardiovasculaire des patients atteints de maladies chroniques inflammatoires et dysimmunitaires, fondée non seulement sur le traitement de leur maladie visant le plus bas niveau d’activité, mais aussi sur le dépistage et la prise en charge de leurs comorbidités cardiovasculaires et de leurs facteurs de risque cardiovasculaire modifiables.\nPatients with chronic inflammatory and autoimmune diseases are at increased cardiovascular risk, which is the cause of persistent excess mortality despite increasingly effective specific treatment of the inflammatory and/or autoimmune disease. This increased cardiovascular risk is multifactorial, associated with accelerated atherosclerosis related to systemic inflammation, but also secondary to traditional cardiovascular risk factors and to the therapies used to control systemic inflammation. This justifies a coordinated, personalized management of cardiovascular risk in patients with chronic inflammatory and autoimmune diseases, based not only on the treatment of their disease to achieve the lowest level of activity, but also on the screening and management of their cardiovascular comorbidities and modifiable cardiovascular risk factors.","container-title":"La Revue de Médecine Interne","DOI":"10.1016/j.revmed.2023.11.001","ISSN":"0248-8663","issue":"4","journalAbbreviation":"La Revue de Médecine Interne","page":"194-199","source":"ScienceDirect","title":"Prise en charge des comorbidités cardiovasculaires dans les maladies inflammatoires chroniques et dysimmunitaires","URL":"https://www.sciencedirect.com/science/article/pii/S0248866323012444","volume":"45","author":[{"family":"Roubille","given":"C."}],"accessed":{"date-parts":[["2024",8,9]]},"issued":{"date-parts":[["2024",4,1]]}}}],"schema":"https://github.com/citation-style-language/schema/raw/master/csl-citation.json"} </w:instrText>
      </w:r>
      <w:r w:rsidRPr="00D71518">
        <w:rPr>
          <w:rFonts w:ascii="Times New Roman" w:hAnsi="Times New Roman" w:cs="Times New Roman"/>
          <w:sz w:val="26"/>
          <w:szCs w:val="26"/>
          <w:lang w:val="fr-FR"/>
        </w:rPr>
        <w:fldChar w:fldCharType="separate"/>
      </w:r>
      <w:r w:rsidRPr="00D71518">
        <w:rPr>
          <w:rFonts w:ascii="Times New Roman" w:hAnsi="Times New Roman" w:cs="Times New Roman"/>
          <w:sz w:val="26"/>
          <w:szCs w:val="26"/>
        </w:rPr>
        <w:t>[9]</w:t>
      </w:r>
      <w:r w:rsidRPr="00D71518">
        <w:rPr>
          <w:rFonts w:ascii="Times New Roman" w:hAnsi="Times New Roman" w:cs="Times New Roman"/>
          <w:sz w:val="26"/>
          <w:szCs w:val="26"/>
          <w:lang w:val="fr-FR"/>
        </w:rPr>
        <w:fldChar w:fldCharType="end"/>
      </w:r>
      <w:r w:rsidRPr="00D71518">
        <w:rPr>
          <w:rFonts w:ascii="Times New Roman" w:hAnsi="Times New Roman" w:cs="Times New Roman"/>
          <w:sz w:val="26"/>
          <w:szCs w:val="26"/>
        </w:rPr>
        <w:t xml:space="preserve">. However, these markers are not specific to scleroderma and may be influenced by other aspects of the disease. In this case, biological tests showed moderate elevation (elevated CRP (56 mg/dL) and increased </w:t>
      </w:r>
      <w:proofErr w:type="spellStart"/>
      <w:r w:rsidRPr="00D71518">
        <w:rPr>
          <w:rFonts w:ascii="Times New Roman" w:hAnsi="Times New Roman" w:cs="Times New Roman"/>
          <w:sz w:val="26"/>
          <w:szCs w:val="26"/>
        </w:rPr>
        <w:t>fibrinemia</w:t>
      </w:r>
      <w:proofErr w:type="spellEnd"/>
      <w:r w:rsidRPr="00D71518">
        <w:rPr>
          <w:rFonts w:ascii="Times New Roman" w:hAnsi="Times New Roman" w:cs="Times New Roman"/>
          <w:sz w:val="26"/>
          <w:szCs w:val="26"/>
        </w:rPr>
        <w:t xml:space="preserve"> (3.4 g/L)) of inflammatory markers, confirming persistent inflammation despite adequate anti-inflammatory treatment. This suggested the need to explore more targeted therapies. The pericardial fluid drained was citrine yellow and sterile, ruling out infection and indicating non-infectious inflammation.</w:t>
      </w:r>
    </w:p>
    <w:p w14:paraId="6B503723" w14:textId="77777777" w:rsidR="00D71518" w:rsidRPr="00D71518" w:rsidRDefault="00D71518" w:rsidP="00D71518">
      <w:pPr>
        <w:jc w:val="both"/>
        <w:rPr>
          <w:rFonts w:ascii="Times New Roman" w:hAnsi="Times New Roman" w:cs="Times New Roman"/>
          <w:sz w:val="26"/>
          <w:szCs w:val="26"/>
        </w:rPr>
      </w:pPr>
      <w:r w:rsidRPr="00D71518">
        <w:rPr>
          <w:rFonts w:ascii="Times New Roman" w:hAnsi="Times New Roman" w:cs="Times New Roman"/>
          <w:sz w:val="26"/>
          <w:szCs w:val="26"/>
        </w:rPr>
        <w:t xml:space="preserve">The treatment of refractory pericarditis in scleroderma requires a combined and adapted approach </w:t>
      </w:r>
      <w:r w:rsidRPr="00D71518">
        <w:rPr>
          <w:rFonts w:ascii="Times New Roman" w:hAnsi="Times New Roman" w:cs="Times New Roman"/>
          <w:sz w:val="26"/>
          <w:szCs w:val="26"/>
          <w:lang w:val="fr-FR"/>
        </w:rPr>
        <w:fldChar w:fldCharType="begin"/>
      </w:r>
      <w:r w:rsidRPr="00D71518">
        <w:rPr>
          <w:rFonts w:ascii="Times New Roman" w:hAnsi="Times New Roman" w:cs="Times New Roman"/>
          <w:sz w:val="26"/>
          <w:szCs w:val="26"/>
        </w:rPr>
        <w:instrText xml:space="preserve"> ADDIN ZOTERO_ITEM CSL_CITATION {"citationID":"l2n6Sa8B","properties":{"formattedCitation":"[10]","plainCitation":"[10]","noteIndex":0},"citationItems":[{"id":2595,"uris":["http://zotero.org/users/local/fX45VlLC/items/G9R9WKTA"],"itemData":{"id":2595,"type":"article-journal","abstract":"Systemic sclerosis (SSc) is an orphan connective tissue disease characterised by skin and multiorgan involvement. The following original pathological processes distinguish SSc from other connective tissue diseases: (1) microvascular modifications, initially functional and partly reversible, (2) perivascular inflammation which appears to be moderate and perhaps transitory, (3) autoimmune activation, leading to the production of specific and persistent autoantibodies and (4) fibroblast activation, producing an excess of extracellular matrix leading to fibrosis.1 Therefore, SSc is a complex disease with the implication of multiple players in its pathogenesis.\n\nSSc is a major medical challenge with high mortality and morbidity. In a meta-analysis, the pooled standardised mortality ratio (SMR) was measured as 3.53 (95% CI 3.03 to 4.11) and adjusted metaregression did not show significant changes in SMR over time.2 Nevertheless, some reports did suggest an improved survival in recent years. In an Italian study, the 10-year survival showed a clear-cut increase (81%) compared with older series (69%) from the same centre.3 However, the discrepancy may not only come from improved therapeutic management, but might be due to some changes in the natural history, to an earlier referral of the patients and, even more likely, to the better recognition of patients with milder disease. Accordingly, in the recent Italian series, there were more patients with the limited cutaneous SSc (LcSSc) than in the older study (87.5% vs 72%).3 In terms of organ involvement and progression of the disease, the outcomes in LcSSc and diffuse cutaneous SSc (DcSSc) are different. The new classification criteria will more easily identify patients with LcSSc.4 Therefore, it will become core to require the cutaneous subsetting for any scientific work on SSc and, beyond skin, subclassification or clustering is awaited to improve SSc patient risk stratification. Regarding morbidity, accumulating evidence has shown the huge …","container-title":"RMD Open","DOI":"10.1136/rmdopen-2016-000260","ISSN":"2056-5933","issue":"2","language":"en","license":"Published by the BMJ Publishing Group Limited. For permission to use (where not already granted under a licence) please go to http://www.bmj.com/company/products-services/rights-and-licensing/. This is an Open Access article distributed in accordance with the Creative Commons Attribution Non Commercial (CC BY-NC 4.0) license, which permits others to distribute, remix, adapt, build upon this work non-commercially, and license their derivative works on different terms, provided the original work is properly cited and the use is non-commercial. See: http://creativecommons.org/licenses/by-nc/4.0/","note":"publisher: BMJ Specialist Journals\nsection: Editorial\nPMID: 27486527","page":"e000260","source":"rmdopen.bmj.com","title":"Treatment of systemic sclerosis: is there any hope for the future?","title-short":"Treatment of systemic sclerosis","URL":"https://rmdopen.bmj.com/content/2/2/e000260","volume":"2","author":[{"family":"Allanore","given":"Yannick"},{"family":"Matucci-Cerinic","given":"Marco"},{"family":"Distler","given":"Oliver"}],"accessed":{"date-parts":[["2024",8,10]]},"issued":{"date-parts":[["2016",7,1]]}}}],"schema":"https://github.com/citation-style-language/schema/raw/master/csl-citation.json"} </w:instrText>
      </w:r>
      <w:r w:rsidRPr="00D71518">
        <w:rPr>
          <w:rFonts w:ascii="Times New Roman" w:hAnsi="Times New Roman" w:cs="Times New Roman"/>
          <w:sz w:val="26"/>
          <w:szCs w:val="26"/>
          <w:lang w:val="fr-FR"/>
        </w:rPr>
        <w:fldChar w:fldCharType="separate"/>
      </w:r>
      <w:r w:rsidRPr="00D71518">
        <w:rPr>
          <w:rFonts w:ascii="Times New Roman" w:hAnsi="Times New Roman" w:cs="Times New Roman"/>
          <w:sz w:val="26"/>
          <w:szCs w:val="26"/>
        </w:rPr>
        <w:t>[10]</w:t>
      </w:r>
      <w:r w:rsidRPr="00D71518">
        <w:rPr>
          <w:rFonts w:ascii="Times New Roman" w:hAnsi="Times New Roman" w:cs="Times New Roman"/>
          <w:sz w:val="26"/>
          <w:szCs w:val="26"/>
          <w:lang w:val="fr-FR"/>
        </w:rPr>
        <w:fldChar w:fldCharType="end"/>
      </w:r>
      <w:r w:rsidRPr="00D71518">
        <w:rPr>
          <w:rFonts w:ascii="Times New Roman" w:hAnsi="Times New Roman" w:cs="Times New Roman"/>
          <w:sz w:val="26"/>
          <w:szCs w:val="26"/>
        </w:rPr>
        <w:t>. Initially, the patient underwent several pericardial aspirations to reduce the effusion and relieve symptoms. In addition, she received a combination of corticosteroids (</w:t>
      </w:r>
      <w:proofErr w:type="spellStart"/>
      <w:r w:rsidRPr="00D71518">
        <w:rPr>
          <w:rFonts w:ascii="Times New Roman" w:hAnsi="Times New Roman" w:cs="Times New Roman"/>
          <w:sz w:val="26"/>
          <w:szCs w:val="26"/>
        </w:rPr>
        <w:t>methyprednisone</w:t>
      </w:r>
      <w:proofErr w:type="spellEnd"/>
      <w:r w:rsidRPr="00D71518">
        <w:rPr>
          <w:rFonts w:ascii="Times New Roman" w:hAnsi="Times New Roman" w:cs="Times New Roman"/>
          <w:sz w:val="26"/>
          <w:szCs w:val="26"/>
        </w:rPr>
        <w:t xml:space="preserve">), colchicine and topical anti-inflammatories (betamethasone). In this case, the corticosteroids were initially effective, but the symptoms reappeared, leading to the introduction of more specific drugs, notably immunosuppressive agents such as azathioprine and immunomodulatory agents such as hydroxychloroquine, with the aim of controlling the persistent systemic inflammation.  Corticosteroids and colchicine are the first-line treatments for pericarditis, aimed at controlling inflammation. </w:t>
      </w:r>
      <w:r w:rsidRPr="00D71518">
        <w:rPr>
          <w:rFonts w:ascii="Times New Roman" w:hAnsi="Times New Roman" w:cs="Times New Roman"/>
          <w:sz w:val="26"/>
          <w:szCs w:val="26"/>
          <w:lang w:val="fr-FR"/>
        </w:rPr>
        <w:fldChar w:fldCharType="begin"/>
      </w:r>
      <w:r w:rsidRPr="00D71518">
        <w:rPr>
          <w:rFonts w:ascii="Times New Roman" w:hAnsi="Times New Roman" w:cs="Times New Roman"/>
          <w:sz w:val="26"/>
          <w:szCs w:val="26"/>
        </w:rPr>
        <w:instrText xml:space="preserve"> ADDIN ZOTERO_ITEM CSL_CITATION {"citationID":"9Fvw3QTa","properties":{"formattedCitation":"[11]","plainCitation":"[11]","noteIndex":0},"citationItems":[{"id":2599,"uris":["http://zotero.org/users/local/fX45VlLC/items/ATC9JNV8"],"itemData":{"id":2599,"type":"document","title":"Delahaye_Juillet_maladies_pericardiques.pdf","URL":"https://www.realites-cardiologiques.com/wp-content/uploads/sites/2/2016/07/Delahaye_Juillet_maladies_pericardiques.pdf","accessed":{"date-parts":[["2024",8,10]]}}}],"schema":"https://github.com/citation-style-language/schema/raw/master/csl-citation.json"} </w:instrText>
      </w:r>
      <w:r w:rsidRPr="00D71518">
        <w:rPr>
          <w:rFonts w:ascii="Times New Roman" w:hAnsi="Times New Roman" w:cs="Times New Roman"/>
          <w:sz w:val="26"/>
          <w:szCs w:val="26"/>
          <w:lang w:val="fr-FR"/>
        </w:rPr>
        <w:fldChar w:fldCharType="separate"/>
      </w:r>
      <w:r w:rsidRPr="00D71518">
        <w:rPr>
          <w:rFonts w:ascii="Times New Roman" w:hAnsi="Times New Roman" w:cs="Times New Roman"/>
          <w:sz w:val="26"/>
          <w:szCs w:val="26"/>
        </w:rPr>
        <w:t>[11]</w:t>
      </w:r>
      <w:r w:rsidRPr="00D71518">
        <w:rPr>
          <w:rFonts w:ascii="Times New Roman" w:hAnsi="Times New Roman" w:cs="Times New Roman"/>
          <w:sz w:val="26"/>
          <w:szCs w:val="26"/>
          <w:lang w:val="fr-FR"/>
        </w:rPr>
        <w:fldChar w:fldCharType="end"/>
      </w:r>
      <w:r w:rsidRPr="00D71518">
        <w:rPr>
          <w:rFonts w:ascii="Times New Roman" w:hAnsi="Times New Roman" w:cs="Times New Roman"/>
          <w:sz w:val="26"/>
          <w:szCs w:val="26"/>
        </w:rPr>
        <w:t xml:space="preserve">. Immunosuppressants and immunomodulators are used to restore the underlying autoimmune response, which is essential in refractory cases </w:t>
      </w:r>
      <w:r w:rsidRPr="00D71518">
        <w:rPr>
          <w:rFonts w:ascii="Times New Roman" w:hAnsi="Times New Roman" w:cs="Times New Roman"/>
          <w:sz w:val="26"/>
          <w:szCs w:val="26"/>
          <w:lang w:val="fr-FR"/>
        </w:rPr>
        <w:fldChar w:fldCharType="begin"/>
      </w:r>
      <w:r w:rsidRPr="00D71518">
        <w:rPr>
          <w:rFonts w:ascii="Times New Roman" w:hAnsi="Times New Roman" w:cs="Times New Roman"/>
          <w:sz w:val="26"/>
          <w:szCs w:val="26"/>
        </w:rPr>
        <w:instrText xml:space="preserve"> ADDIN ZOTERO_ITEM CSL_CITATION {"citationID":"zauxiQk9","properties":{"formattedCitation":"[12]","plainCitation":"[12]","noteIndex":0},"citationItems":[{"id":2600,"uris":["http://zotero.org/users/local/fX45VlLC/items/DKNX9HQ6"],"itemData":{"id":2600,"type":"article-journal","abstract":"Background\nAs intravenous immunoglobulins (IVIG) exhibit immunomodulatory and antifibrotic properties, they may be a relevant treatment for systemic sclerosis (SSc). The objectives of this work were thus to report on the efficacy and safety of IVIG in a population of SSc patients and to review the available literature.\nMethods\n46 patients from 19 French centers were retrospectively recruited. They were included if they had a diagnosis of SSc and received at least 1 IVIG infusion at a dosage &gt;1g/kg/cycle. Relevant data collected at IVIG discontinuation were compared to those collected at IVIG initiation. A comprehensive literature review was performed.\nResults\nWe observed a significant improvement of muscle pain (74% vs. 20%, p&lt;0.0001), muscle weakness (45% vs. 21%, p=0.01), joint pain (44% vs. 19%, p=0.02), CK levels (1069±1552UI vs. 288±449UI, p&lt;0.0001) and CRP levels (13.1±17.6mg/L vs. 9.2±16.6mg/L, p=0.001). We also noted a trend for an improvement of gastro-esophageal reflux disease (68% vs. 53%, p=0.06) and bowel symptoms (42% vs. 27%, p=0.06). Skin </w:instrText>
      </w:r>
      <w:r w:rsidRPr="00D71518">
        <w:rPr>
          <w:rFonts w:ascii="Times New Roman" w:hAnsi="Times New Roman" w:cs="Times New Roman"/>
          <w:sz w:val="26"/>
          <w:szCs w:val="26"/>
          <w:lang w:val="fr-FR"/>
        </w:rPr>
        <w:instrText>and cardiorespiratory involvements remained stable. Finally, corticosteroid daily dose was significantly lower by the end of treatment (13.0±11.6mg/day vs. 8.9±10.4mg/day, p=0.01). Only two severe adverse events were reported (one case of deep vein thrombosis and one case of diffuse edematous syndrome).\nConclusion\nOur work suggests that IVIG are a safe therapeutic option that may be effective in improving musculoskeletal involvement, systemic inflammation, digestive tract symptoms and could be corticosteroid sparing.","container-title":"Autoimmunity Reviews","DOI":"10.1016/j.autrev.2017.02.008","ISSN":"1568-9972","issue":"4","journalAbbreviation":"Autoimmunity Reviews","page":"377-384","source":"ScienceDirect","title":"Intravenous immunoglo</w:instrText>
      </w:r>
      <w:r w:rsidRPr="00D71518">
        <w:rPr>
          <w:rFonts w:ascii="Times New Roman" w:hAnsi="Times New Roman" w:cs="Times New Roman"/>
          <w:sz w:val="26"/>
          <w:szCs w:val="26"/>
        </w:rPr>
        <w:instrText xml:space="preserve">bulins in systemic sclerosis: Data from a French nationwide cohort of 46 patients and review of the literature","title-short":"Intravenous immunoglobulins in systemic sclerosis","URL":"https://www.sciencedirect.com/science/article/pii/S1568997217300484","volume":"16","author":[{"family":"Sanges","given":"Sébastien"},{"family":"Rivière","given":"Sébastien"},{"family":"Mekinian","given":"Arsène"},{"family":"Martin","given":"Thierry"},{"family":"Le Quellec","given":"Alain"},{"family":"Chatelus","given":"Emmanuel"},{"family":"Lescoat","given":"Alain"},{"family":"Jego","given":"Patrick"},{"family":"Cazalets","given":"Claire"},{"family":"Quéméneur","given":"Thomas"},{"family":"Le Gouellec","given":"Noémie"},{"family":"Senet","given":"Patricia"},{"family":"Francès","given":"Camille"},{"family":"Deroux","given":"Alban"},{"family":"Imbert","given":"Bernard"},{"family":"Fain","given":"Olivier"},{"family":"Boukari","given":"Latifatou"},{"family":"Sené","given":"Thomas"},{"family":"Deligny","given":"Christophe"},{"family":"Mathian","given":"Alexis"},{"family":"Agard","given":"Christian"},{"family":"Pugnet","given":"Grégory"},{"family":"Speca","given":"Silvia"},{"family":"Dubucquoi","given":"Sylvain"},{"family":"Hatron","given":"Pierre-Yves"},{"family":"Hachulla","given":"Éric"},{"family":"Launay","given":"David"}],"accessed":{"date-parts":[["2024",8,10]]},"issued":{"date-parts":[["2017",4,1]]}}}],"schema":"https://github.com/citation-style-language/schema/raw/master/csl-citation.json"} </w:instrText>
      </w:r>
      <w:r w:rsidRPr="00D71518">
        <w:rPr>
          <w:rFonts w:ascii="Times New Roman" w:hAnsi="Times New Roman" w:cs="Times New Roman"/>
          <w:sz w:val="26"/>
          <w:szCs w:val="26"/>
          <w:lang w:val="fr-FR"/>
        </w:rPr>
        <w:fldChar w:fldCharType="separate"/>
      </w:r>
      <w:r w:rsidRPr="00D71518">
        <w:rPr>
          <w:rFonts w:ascii="Times New Roman" w:hAnsi="Times New Roman" w:cs="Times New Roman"/>
          <w:sz w:val="26"/>
          <w:szCs w:val="26"/>
        </w:rPr>
        <w:t>[12]</w:t>
      </w:r>
      <w:r w:rsidRPr="00D71518">
        <w:rPr>
          <w:rFonts w:ascii="Times New Roman" w:hAnsi="Times New Roman" w:cs="Times New Roman"/>
          <w:sz w:val="26"/>
          <w:szCs w:val="26"/>
          <w:lang w:val="fr-FR"/>
        </w:rPr>
        <w:fldChar w:fldCharType="end"/>
      </w:r>
      <w:r w:rsidRPr="00D71518">
        <w:rPr>
          <w:rFonts w:ascii="Times New Roman" w:hAnsi="Times New Roman" w:cs="Times New Roman"/>
          <w:sz w:val="26"/>
          <w:szCs w:val="26"/>
        </w:rPr>
        <w:t xml:space="preserve">. Careful monitoring of clinical responses and side-effects is crucial for adjusting doses and </w:t>
      </w:r>
      <w:proofErr w:type="spellStart"/>
      <w:r w:rsidRPr="00D71518">
        <w:rPr>
          <w:rFonts w:ascii="Times New Roman" w:hAnsi="Times New Roman" w:cs="Times New Roman"/>
          <w:sz w:val="26"/>
          <w:szCs w:val="26"/>
        </w:rPr>
        <w:t>optimising</w:t>
      </w:r>
      <w:proofErr w:type="spellEnd"/>
      <w:r w:rsidRPr="00D71518">
        <w:rPr>
          <w:rFonts w:ascii="Times New Roman" w:hAnsi="Times New Roman" w:cs="Times New Roman"/>
          <w:sz w:val="26"/>
          <w:szCs w:val="26"/>
        </w:rPr>
        <w:t xml:space="preserve"> the management of this complex disease.</w:t>
      </w:r>
    </w:p>
    <w:p w14:paraId="7F602B9A" w14:textId="77777777" w:rsidR="00D71518" w:rsidRPr="00D71518" w:rsidRDefault="00D71518" w:rsidP="00D71518">
      <w:pPr>
        <w:jc w:val="both"/>
        <w:rPr>
          <w:rFonts w:ascii="Times New Roman" w:hAnsi="Times New Roman" w:cs="Times New Roman"/>
          <w:sz w:val="26"/>
          <w:szCs w:val="26"/>
        </w:rPr>
      </w:pPr>
    </w:p>
    <w:p w14:paraId="2775B6BF" w14:textId="77777777" w:rsidR="00D71518" w:rsidRPr="00D71518" w:rsidRDefault="00D71518" w:rsidP="00D71518">
      <w:pPr>
        <w:jc w:val="both"/>
        <w:rPr>
          <w:rFonts w:ascii="Times New Roman" w:hAnsi="Times New Roman" w:cs="Times New Roman"/>
          <w:b/>
          <w:bCs/>
          <w:sz w:val="26"/>
          <w:szCs w:val="26"/>
        </w:rPr>
      </w:pPr>
      <w:r w:rsidRPr="00D71518">
        <w:rPr>
          <w:rFonts w:ascii="Times New Roman" w:hAnsi="Times New Roman" w:cs="Times New Roman"/>
          <w:b/>
          <w:bCs/>
          <w:sz w:val="26"/>
          <w:szCs w:val="26"/>
        </w:rPr>
        <w:t>Conclusion</w:t>
      </w:r>
    </w:p>
    <w:p w14:paraId="69F08457" w14:textId="77777777" w:rsidR="00D71518" w:rsidRPr="00D71518" w:rsidRDefault="00D71518" w:rsidP="00D71518">
      <w:pPr>
        <w:jc w:val="both"/>
        <w:rPr>
          <w:rFonts w:ascii="Times New Roman" w:hAnsi="Times New Roman" w:cs="Times New Roman"/>
          <w:sz w:val="26"/>
          <w:szCs w:val="26"/>
        </w:rPr>
      </w:pPr>
      <w:r w:rsidRPr="00D71518">
        <w:rPr>
          <w:rFonts w:ascii="Times New Roman" w:hAnsi="Times New Roman" w:cs="Times New Roman"/>
          <w:sz w:val="26"/>
          <w:szCs w:val="26"/>
        </w:rPr>
        <w:t>This case report illustrates the complex management of refractory pericarditis in systemic scleroderma. This patient, who had suffered from scleroderma for several years, presented with clinical and paraclinical symptoms suggestive of pericarditis, but had an inadequate response to the usual treatment. This case highlights the difficulties encountered in the accurate diagnosis and effective management of this complication, which may require a multidisciplinary approach involving cardiologists, dermatologists and rheumatologists.</w:t>
      </w:r>
    </w:p>
    <w:p w14:paraId="4B11FE55" w14:textId="77777777" w:rsidR="00D71518" w:rsidRPr="00D71518" w:rsidRDefault="00D71518" w:rsidP="00D71518">
      <w:pPr>
        <w:jc w:val="both"/>
        <w:rPr>
          <w:rFonts w:ascii="Times New Roman" w:hAnsi="Times New Roman" w:cs="Times New Roman"/>
          <w:b/>
          <w:bCs/>
          <w:sz w:val="26"/>
          <w:szCs w:val="26"/>
        </w:rPr>
      </w:pPr>
    </w:p>
    <w:p w14:paraId="4B96748C" w14:textId="77777777" w:rsidR="004A40BF" w:rsidRPr="004A40BF" w:rsidRDefault="004A40BF" w:rsidP="004A40BF">
      <w:pPr>
        <w:jc w:val="both"/>
        <w:rPr>
          <w:rFonts w:ascii="Times New Roman" w:hAnsi="Times New Roman" w:cs="Times New Roman"/>
          <w:b/>
          <w:bCs/>
          <w:sz w:val="26"/>
          <w:szCs w:val="26"/>
        </w:rPr>
      </w:pPr>
      <w:r w:rsidRPr="004A40BF">
        <w:rPr>
          <w:rFonts w:ascii="Times New Roman" w:hAnsi="Times New Roman" w:cs="Times New Roman"/>
          <w:b/>
          <w:bCs/>
          <w:sz w:val="26"/>
          <w:szCs w:val="26"/>
        </w:rPr>
        <w:t>Data Availability</w:t>
      </w:r>
    </w:p>
    <w:p w14:paraId="66020F2D" w14:textId="53F101F7" w:rsidR="004A40BF" w:rsidRPr="004A40BF" w:rsidRDefault="004A40BF" w:rsidP="004A40BF">
      <w:pPr>
        <w:jc w:val="both"/>
        <w:rPr>
          <w:rFonts w:ascii="Times New Roman" w:hAnsi="Times New Roman" w:cs="Times New Roman"/>
          <w:sz w:val="26"/>
          <w:szCs w:val="26"/>
        </w:rPr>
      </w:pPr>
      <w:r w:rsidRPr="004A40BF">
        <w:rPr>
          <w:rFonts w:ascii="Times New Roman" w:hAnsi="Times New Roman" w:cs="Times New Roman"/>
          <w:sz w:val="26"/>
          <w:szCs w:val="26"/>
        </w:rPr>
        <w:t xml:space="preserve">The data that support the findings of this study are available from both open </w:t>
      </w:r>
      <w:proofErr w:type="gramStart"/>
      <w:r w:rsidRPr="004A40BF">
        <w:rPr>
          <w:rFonts w:ascii="Times New Roman" w:hAnsi="Times New Roman" w:cs="Times New Roman"/>
          <w:sz w:val="26"/>
          <w:szCs w:val="26"/>
        </w:rPr>
        <w:t>access</w:t>
      </w:r>
      <w:proofErr w:type="gramEnd"/>
      <w:r w:rsidRPr="004A40BF">
        <w:rPr>
          <w:rFonts w:ascii="Times New Roman" w:hAnsi="Times New Roman" w:cs="Times New Roman"/>
          <w:sz w:val="26"/>
          <w:szCs w:val="26"/>
        </w:rPr>
        <w:t>.  All data generated or analyzed during this study are included in this article, with full bibliographic details provided for both open access and paid sources.</w:t>
      </w:r>
    </w:p>
    <w:p w14:paraId="780D15E6" w14:textId="77777777" w:rsidR="004A40BF" w:rsidRPr="004A40BF" w:rsidRDefault="004A40BF" w:rsidP="004A40BF">
      <w:pPr>
        <w:jc w:val="both"/>
        <w:rPr>
          <w:rFonts w:ascii="Times New Roman" w:hAnsi="Times New Roman" w:cs="Times New Roman"/>
          <w:b/>
          <w:bCs/>
          <w:sz w:val="26"/>
          <w:szCs w:val="26"/>
        </w:rPr>
      </w:pPr>
    </w:p>
    <w:p w14:paraId="290E0F9E" w14:textId="77777777" w:rsidR="004A40BF" w:rsidRPr="004A40BF" w:rsidRDefault="004A40BF" w:rsidP="004A40BF">
      <w:pPr>
        <w:jc w:val="both"/>
        <w:rPr>
          <w:rFonts w:ascii="Times New Roman" w:hAnsi="Times New Roman" w:cs="Times New Roman"/>
          <w:b/>
          <w:bCs/>
          <w:sz w:val="26"/>
          <w:szCs w:val="26"/>
        </w:rPr>
      </w:pPr>
      <w:r w:rsidRPr="004A40BF">
        <w:rPr>
          <w:rFonts w:ascii="Times New Roman" w:hAnsi="Times New Roman" w:cs="Times New Roman"/>
          <w:b/>
          <w:bCs/>
          <w:sz w:val="26"/>
          <w:szCs w:val="26"/>
        </w:rPr>
        <w:lastRenderedPageBreak/>
        <w:t>Ethical Approval</w:t>
      </w:r>
    </w:p>
    <w:p w14:paraId="1B79EC01" w14:textId="77777777" w:rsidR="004A40BF" w:rsidRPr="004A40BF" w:rsidRDefault="004A40BF" w:rsidP="004A40BF">
      <w:pPr>
        <w:jc w:val="both"/>
        <w:rPr>
          <w:rFonts w:ascii="Times New Roman" w:hAnsi="Times New Roman" w:cs="Times New Roman"/>
          <w:sz w:val="26"/>
          <w:szCs w:val="26"/>
        </w:rPr>
      </w:pPr>
      <w:r w:rsidRPr="004A40BF">
        <w:rPr>
          <w:rFonts w:ascii="Times New Roman" w:hAnsi="Times New Roman" w:cs="Times New Roman"/>
          <w:sz w:val="26"/>
          <w:szCs w:val="26"/>
        </w:rPr>
        <w:t>This study protocol was reviewed, and the need for approval was waived by the Hillel Yaffe Helsinki ethics committee.</w:t>
      </w:r>
    </w:p>
    <w:p w14:paraId="2F5FA068" w14:textId="77777777" w:rsidR="004A40BF" w:rsidRPr="004A40BF" w:rsidRDefault="004A40BF" w:rsidP="004A40BF">
      <w:pPr>
        <w:jc w:val="both"/>
        <w:rPr>
          <w:rFonts w:ascii="Times New Roman" w:hAnsi="Times New Roman" w:cs="Times New Roman"/>
          <w:b/>
          <w:bCs/>
          <w:sz w:val="26"/>
          <w:szCs w:val="26"/>
        </w:rPr>
      </w:pPr>
    </w:p>
    <w:p w14:paraId="0299788C" w14:textId="77777777" w:rsidR="004A40BF" w:rsidRPr="004A40BF" w:rsidRDefault="004A40BF" w:rsidP="004A40BF">
      <w:pPr>
        <w:jc w:val="both"/>
        <w:rPr>
          <w:rFonts w:ascii="Times New Roman" w:hAnsi="Times New Roman" w:cs="Times New Roman"/>
          <w:b/>
          <w:bCs/>
          <w:sz w:val="26"/>
          <w:szCs w:val="26"/>
        </w:rPr>
      </w:pPr>
      <w:r w:rsidRPr="004A40BF">
        <w:rPr>
          <w:rFonts w:ascii="Times New Roman" w:hAnsi="Times New Roman" w:cs="Times New Roman"/>
          <w:b/>
          <w:bCs/>
          <w:sz w:val="26"/>
          <w:szCs w:val="26"/>
        </w:rPr>
        <w:t>Consent</w:t>
      </w:r>
    </w:p>
    <w:p w14:paraId="54B24044" w14:textId="77777777" w:rsidR="004A40BF" w:rsidRPr="004A40BF" w:rsidRDefault="004A40BF" w:rsidP="004A40BF">
      <w:pPr>
        <w:jc w:val="both"/>
        <w:rPr>
          <w:rFonts w:ascii="Times New Roman" w:hAnsi="Times New Roman" w:cs="Times New Roman"/>
          <w:sz w:val="26"/>
          <w:szCs w:val="26"/>
        </w:rPr>
      </w:pPr>
      <w:r w:rsidRPr="004A40BF">
        <w:rPr>
          <w:rFonts w:ascii="Times New Roman" w:hAnsi="Times New Roman" w:cs="Times New Roman"/>
          <w:sz w:val="26"/>
          <w:szCs w:val="26"/>
        </w:rPr>
        <w:t>A written informed consent was obtained from the patient for publication of this case report and any accompanying images.</w:t>
      </w:r>
    </w:p>
    <w:p w14:paraId="55584D64" w14:textId="77777777" w:rsidR="004A40BF" w:rsidRPr="004A40BF" w:rsidRDefault="004A40BF" w:rsidP="004A40BF">
      <w:pPr>
        <w:jc w:val="both"/>
        <w:rPr>
          <w:rFonts w:ascii="Times New Roman" w:hAnsi="Times New Roman" w:cs="Times New Roman"/>
          <w:b/>
          <w:bCs/>
          <w:sz w:val="26"/>
          <w:szCs w:val="26"/>
        </w:rPr>
      </w:pPr>
    </w:p>
    <w:p w14:paraId="08F85125" w14:textId="77777777" w:rsidR="004A40BF" w:rsidRPr="00D71518" w:rsidRDefault="004A40BF" w:rsidP="004A40BF">
      <w:pPr>
        <w:jc w:val="both"/>
        <w:rPr>
          <w:rFonts w:ascii="Times New Roman" w:hAnsi="Times New Roman" w:cs="Times New Roman"/>
          <w:sz w:val="26"/>
          <w:szCs w:val="26"/>
        </w:rPr>
      </w:pPr>
    </w:p>
    <w:p w14:paraId="2EF6EB0D" w14:textId="77777777" w:rsidR="00D71518" w:rsidRPr="00D71518" w:rsidRDefault="00D71518" w:rsidP="00D71518">
      <w:pPr>
        <w:jc w:val="both"/>
        <w:rPr>
          <w:rFonts w:ascii="Times New Roman" w:hAnsi="Times New Roman" w:cs="Times New Roman"/>
          <w:b/>
          <w:bCs/>
          <w:sz w:val="26"/>
          <w:szCs w:val="26"/>
        </w:rPr>
      </w:pPr>
      <w:r w:rsidRPr="00D71518">
        <w:rPr>
          <w:rFonts w:ascii="Times New Roman" w:hAnsi="Times New Roman" w:cs="Times New Roman"/>
          <w:b/>
          <w:bCs/>
          <w:sz w:val="26"/>
          <w:szCs w:val="26"/>
        </w:rPr>
        <w:t>References</w:t>
      </w:r>
    </w:p>
    <w:p w14:paraId="51A42B90" w14:textId="77777777" w:rsidR="00D71518" w:rsidRPr="00D71518" w:rsidRDefault="00D71518" w:rsidP="00417EF2">
      <w:pPr>
        <w:ind w:left="720" w:hanging="720"/>
        <w:jc w:val="both"/>
        <w:rPr>
          <w:rFonts w:ascii="Times New Roman" w:hAnsi="Times New Roman" w:cs="Times New Roman"/>
          <w:sz w:val="26"/>
          <w:szCs w:val="26"/>
        </w:rPr>
      </w:pPr>
      <w:r w:rsidRPr="00D71518">
        <w:rPr>
          <w:rFonts w:ascii="Times New Roman" w:hAnsi="Times New Roman" w:cs="Times New Roman"/>
          <w:sz w:val="26"/>
          <w:szCs w:val="26"/>
          <w:lang w:val="fr-FR"/>
        </w:rPr>
        <w:fldChar w:fldCharType="begin"/>
      </w:r>
      <w:r w:rsidRPr="00D71518">
        <w:rPr>
          <w:rFonts w:ascii="Times New Roman" w:hAnsi="Times New Roman" w:cs="Times New Roman"/>
          <w:sz w:val="26"/>
          <w:szCs w:val="26"/>
        </w:rPr>
        <w:instrText xml:space="preserve"> ADDIN ZOTERO_BIBL {"uncited":[],"omitted":[],"custom":[]} CSL_BIBLIOGRAPHY </w:instrText>
      </w:r>
      <w:r w:rsidRPr="00D71518">
        <w:rPr>
          <w:rFonts w:ascii="Times New Roman" w:hAnsi="Times New Roman" w:cs="Times New Roman"/>
          <w:sz w:val="26"/>
          <w:szCs w:val="26"/>
          <w:lang w:val="fr-FR"/>
        </w:rPr>
        <w:fldChar w:fldCharType="separate"/>
      </w:r>
      <w:r w:rsidRPr="00D71518">
        <w:rPr>
          <w:rFonts w:ascii="Times New Roman" w:hAnsi="Times New Roman" w:cs="Times New Roman"/>
          <w:sz w:val="26"/>
          <w:szCs w:val="26"/>
        </w:rPr>
        <w:t xml:space="preserve">1. </w:t>
      </w:r>
      <w:r w:rsidRPr="00D71518">
        <w:rPr>
          <w:rFonts w:ascii="Times New Roman" w:hAnsi="Times New Roman" w:cs="Times New Roman"/>
          <w:sz w:val="26"/>
          <w:szCs w:val="26"/>
        </w:rPr>
        <w:tab/>
        <w:t xml:space="preserve">Cacciatore C, Riviere S, Cohen A, Gatfosse M, Ederhy S, Fain O, et al. Systemic scleroderma: efficacy of intravenous immunoglobulins for severe cardiac involvement? Rev Internal Medicine. 2018;39(7):594-6. </w:t>
      </w:r>
    </w:p>
    <w:p w14:paraId="222804FD" w14:textId="77777777" w:rsidR="00D71518" w:rsidRPr="00D71518" w:rsidRDefault="00D71518" w:rsidP="00417EF2">
      <w:pPr>
        <w:ind w:left="720" w:hanging="720"/>
        <w:jc w:val="both"/>
        <w:rPr>
          <w:rFonts w:ascii="Times New Roman" w:hAnsi="Times New Roman" w:cs="Times New Roman"/>
          <w:sz w:val="26"/>
          <w:szCs w:val="26"/>
        </w:rPr>
      </w:pPr>
      <w:r w:rsidRPr="00D71518">
        <w:rPr>
          <w:rFonts w:ascii="Times New Roman" w:hAnsi="Times New Roman" w:cs="Times New Roman"/>
          <w:sz w:val="26"/>
          <w:szCs w:val="26"/>
        </w:rPr>
        <w:t xml:space="preserve">2. </w:t>
      </w:r>
      <w:r w:rsidRPr="00D71518">
        <w:rPr>
          <w:rFonts w:ascii="Times New Roman" w:hAnsi="Times New Roman" w:cs="Times New Roman"/>
          <w:sz w:val="26"/>
          <w:szCs w:val="26"/>
        </w:rPr>
        <w:tab/>
        <w:t xml:space="preserve">Meune C, Vignaux O, Kahan A, Allanore Y. Heart involvement in systemic sclerosis: Evolving concept and diagnostic methodologies. Arch Cardiovasc Dis. 2010;103(1):46-52. </w:t>
      </w:r>
    </w:p>
    <w:p w14:paraId="745410EF" w14:textId="77777777" w:rsidR="00D71518" w:rsidRPr="00D71518" w:rsidRDefault="00D71518" w:rsidP="00417EF2">
      <w:pPr>
        <w:ind w:left="720" w:hanging="720"/>
        <w:jc w:val="both"/>
        <w:rPr>
          <w:rFonts w:ascii="Times New Roman" w:hAnsi="Times New Roman" w:cs="Times New Roman"/>
          <w:sz w:val="26"/>
          <w:szCs w:val="26"/>
        </w:rPr>
      </w:pPr>
      <w:r w:rsidRPr="00D71518">
        <w:rPr>
          <w:rFonts w:ascii="Times New Roman" w:hAnsi="Times New Roman" w:cs="Times New Roman"/>
          <w:sz w:val="26"/>
          <w:szCs w:val="26"/>
        </w:rPr>
        <w:t xml:space="preserve">3. </w:t>
      </w:r>
      <w:r w:rsidRPr="00D71518">
        <w:rPr>
          <w:rFonts w:ascii="Times New Roman" w:hAnsi="Times New Roman" w:cs="Times New Roman"/>
          <w:sz w:val="26"/>
          <w:szCs w:val="26"/>
        </w:rPr>
        <w:tab/>
        <w:t xml:space="preserve">Kahan A. Primary myocardial involvement in systemic scleroderma. Bull Académie Natl Médecine. 2011 ;195(1):69-77. </w:t>
      </w:r>
    </w:p>
    <w:p w14:paraId="581A9569" w14:textId="77777777" w:rsidR="00D71518" w:rsidRPr="00D71518" w:rsidRDefault="00D71518" w:rsidP="00417EF2">
      <w:pPr>
        <w:ind w:left="720" w:hanging="720"/>
        <w:jc w:val="both"/>
        <w:rPr>
          <w:rFonts w:ascii="Times New Roman" w:hAnsi="Times New Roman" w:cs="Times New Roman"/>
          <w:sz w:val="26"/>
          <w:szCs w:val="26"/>
        </w:rPr>
      </w:pPr>
      <w:r w:rsidRPr="00D71518">
        <w:rPr>
          <w:rFonts w:ascii="Times New Roman" w:hAnsi="Times New Roman" w:cs="Times New Roman"/>
          <w:sz w:val="26"/>
          <w:szCs w:val="26"/>
        </w:rPr>
        <w:t xml:space="preserve">4. </w:t>
      </w:r>
      <w:r w:rsidRPr="00D71518">
        <w:rPr>
          <w:rFonts w:ascii="Times New Roman" w:hAnsi="Times New Roman" w:cs="Times New Roman"/>
          <w:sz w:val="26"/>
          <w:szCs w:val="26"/>
        </w:rPr>
        <w:tab/>
        <w:t xml:space="preserve">Fernández-Codina A, Francisco-Pascual J, Fonollosa-Plà V. Tratamiento exitoso de un caso de pericarditis crónica constrictiva utilizando micofenolato sódico en una paciente con esclerosis sistémica. Med Clínica. 2017;148(12):574-5. </w:t>
      </w:r>
    </w:p>
    <w:p w14:paraId="0EE2CF43" w14:textId="77777777" w:rsidR="00D71518" w:rsidRPr="00D71518" w:rsidRDefault="00D71518" w:rsidP="00417EF2">
      <w:pPr>
        <w:ind w:left="720" w:hanging="720"/>
        <w:jc w:val="both"/>
        <w:rPr>
          <w:rFonts w:ascii="Times New Roman" w:hAnsi="Times New Roman" w:cs="Times New Roman"/>
          <w:sz w:val="26"/>
          <w:szCs w:val="26"/>
          <w:lang w:val="fr-FR"/>
        </w:rPr>
      </w:pPr>
      <w:r w:rsidRPr="00D71518">
        <w:rPr>
          <w:rFonts w:ascii="Times New Roman" w:hAnsi="Times New Roman" w:cs="Times New Roman"/>
          <w:sz w:val="26"/>
          <w:szCs w:val="26"/>
        </w:rPr>
        <w:t xml:space="preserve">5. </w:t>
      </w:r>
      <w:r w:rsidRPr="00D71518">
        <w:rPr>
          <w:rFonts w:ascii="Times New Roman" w:hAnsi="Times New Roman" w:cs="Times New Roman"/>
          <w:sz w:val="26"/>
          <w:szCs w:val="26"/>
        </w:rPr>
        <w:tab/>
        <w:t xml:space="preserve">Magnant J, Diot E. Systemic scleroderma: epidemiology and environmental factors. </w:t>
      </w:r>
      <w:r w:rsidRPr="00D71518">
        <w:rPr>
          <w:rFonts w:ascii="Times New Roman" w:hAnsi="Times New Roman" w:cs="Times New Roman"/>
          <w:sz w:val="26"/>
          <w:szCs w:val="26"/>
          <w:lang w:val="fr-FR"/>
        </w:rPr>
        <w:t xml:space="preserve">Presse Médicale. 2006;35(12, Part 2):1894-901. </w:t>
      </w:r>
    </w:p>
    <w:p w14:paraId="2E360952" w14:textId="77777777" w:rsidR="00D71518" w:rsidRPr="00D71518" w:rsidRDefault="00D71518" w:rsidP="00417EF2">
      <w:pPr>
        <w:ind w:left="720" w:hanging="720"/>
        <w:jc w:val="both"/>
        <w:rPr>
          <w:rFonts w:ascii="Times New Roman" w:hAnsi="Times New Roman" w:cs="Times New Roman"/>
          <w:sz w:val="26"/>
          <w:szCs w:val="26"/>
        </w:rPr>
      </w:pPr>
      <w:r w:rsidRPr="00D71518">
        <w:rPr>
          <w:rFonts w:ascii="Times New Roman" w:hAnsi="Times New Roman" w:cs="Times New Roman"/>
          <w:sz w:val="26"/>
          <w:szCs w:val="26"/>
          <w:lang w:val="fr-FR"/>
        </w:rPr>
        <w:t xml:space="preserve">6. </w:t>
      </w:r>
      <w:r w:rsidRPr="00D71518">
        <w:rPr>
          <w:rFonts w:ascii="Times New Roman" w:hAnsi="Times New Roman" w:cs="Times New Roman"/>
          <w:sz w:val="26"/>
          <w:szCs w:val="26"/>
          <w:lang w:val="fr-FR"/>
        </w:rPr>
        <w:tab/>
        <w:t xml:space="preserve">Guédon AF, Carrat F, Mouthon L, Launay D, Chaigne B, Pugnet G, et al. </w:t>
      </w:r>
      <w:r w:rsidRPr="00D71518">
        <w:rPr>
          <w:rFonts w:ascii="Times New Roman" w:hAnsi="Times New Roman" w:cs="Times New Roman"/>
          <w:sz w:val="26"/>
          <w:szCs w:val="26"/>
        </w:rPr>
        <w:t xml:space="preserve">Cardiac involvement in systemic scleroderma: results of a French national cohort study. Rev Médecine Interne. 2022;43:A83. </w:t>
      </w:r>
    </w:p>
    <w:p w14:paraId="6A10494E" w14:textId="77777777" w:rsidR="00D71518" w:rsidRPr="00D71518" w:rsidRDefault="00D71518" w:rsidP="00417EF2">
      <w:pPr>
        <w:ind w:left="720" w:hanging="720"/>
        <w:jc w:val="both"/>
        <w:rPr>
          <w:rFonts w:ascii="Times New Roman" w:hAnsi="Times New Roman" w:cs="Times New Roman"/>
          <w:sz w:val="26"/>
          <w:szCs w:val="26"/>
        </w:rPr>
      </w:pPr>
      <w:r w:rsidRPr="00D71518">
        <w:rPr>
          <w:rFonts w:ascii="Times New Roman" w:hAnsi="Times New Roman" w:cs="Times New Roman"/>
          <w:sz w:val="26"/>
          <w:szCs w:val="26"/>
        </w:rPr>
        <w:t xml:space="preserve">7. </w:t>
      </w:r>
      <w:r w:rsidRPr="00D71518">
        <w:rPr>
          <w:rFonts w:ascii="Times New Roman" w:hAnsi="Times New Roman" w:cs="Times New Roman"/>
          <w:sz w:val="26"/>
          <w:szCs w:val="26"/>
        </w:rPr>
        <w:tab/>
        <w:t xml:space="preserve">Guérin L, Aubry A, Vieillard-Baron A. Pericardial effusion in intensive care - clinical and echographic criteria for diagnosis of tamponade - indications for emergency drainage. Intensive care medicine. 2016;25(5):453-63. </w:t>
      </w:r>
    </w:p>
    <w:p w14:paraId="0DD93039" w14:textId="77777777" w:rsidR="00D71518" w:rsidRPr="00D71518" w:rsidRDefault="00D71518" w:rsidP="00417EF2">
      <w:pPr>
        <w:ind w:left="720" w:hanging="720"/>
        <w:jc w:val="both"/>
        <w:rPr>
          <w:rFonts w:ascii="Times New Roman" w:hAnsi="Times New Roman" w:cs="Times New Roman"/>
          <w:sz w:val="26"/>
          <w:szCs w:val="26"/>
        </w:rPr>
      </w:pPr>
      <w:r w:rsidRPr="00D71518">
        <w:rPr>
          <w:rFonts w:ascii="Times New Roman" w:hAnsi="Times New Roman" w:cs="Times New Roman"/>
          <w:sz w:val="26"/>
          <w:szCs w:val="26"/>
        </w:rPr>
        <w:t xml:space="preserve">8. </w:t>
      </w:r>
      <w:r w:rsidRPr="00D71518">
        <w:rPr>
          <w:rFonts w:ascii="Times New Roman" w:hAnsi="Times New Roman" w:cs="Times New Roman"/>
          <w:sz w:val="26"/>
          <w:szCs w:val="26"/>
        </w:rPr>
        <w:tab/>
        <w:t xml:space="preserve">Coiffier G, Lescoat A, Albert JD, Droitcourt C, Cazalets C, Jego P, et al. Evaluation of the hand by pulsed Doppler ultrasonography corroborates the global evaluation </w:t>
      </w:r>
      <w:r w:rsidRPr="00D71518">
        <w:rPr>
          <w:rFonts w:ascii="Times New Roman" w:hAnsi="Times New Roman" w:cs="Times New Roman"/>
          <w:sz w:val="26"/>
          <w:szCs w:val="26"/>
        </w:rPr>
        <w:lastRenderedPageBreak/>
        <w:t xml:space="preserve">of the scleroderma </w:t>
      </w:r>
      <w:r w:rsidRPr="00D71518">
        <w:rPr>
          <w:rFonts w:ascii="Times New Roman" w:hAnsi="Times New Roman" w:cs="Times New Roman"/>
          <w:sz w:val="26"/>
          <w:szCs w:val="26"/>
        </w:rPr>
        <w:tab/>
        <w:t xml:space="preserve">patient and reveals new markers of disease severity. Rev Internal Medicine. 2015;36:A52-3. </w:t>
      </w:r>
    </w:p>
    <w:p w14:paraId="601BA9FC" w14:textId="77777777" w:rsidR="00D71518" w:rsidRPr="00D71518" w:rsidRDefault="00D71518" w:rsidP="00417EF2">
      <w:pPr>
        <w:ind w:left="720" w:hanging="720"/>
        <w:jc w:val="both"/>
        <w:rPr>
          <w:rFonts w:ascii="Times New Roman" w:hAnsi="Times New Roman" w:cs="Times New Roman"/>
          <w:sz w:val="26"/>
          <w:szCs w:val="26"/>
        </w:rPr>
      </w:pPr>
      <w:r w:rsidRPr="00D71518">
        <w:rPr>
          <w:rFonts w:ascii="Times New Roman" w:hAnsi="Times New Roman" w:cs="Times New Roman"/>
          <w:sz w:val="26"/>
          <w:szCs w:val="26"/>
        </w:rPr>
        <w:t xml:space="preserve">9. </w:t>
      </w:r>
      <w:r w:rsidRPr="00D71518">
        <w:rPr>
          <w:rFonts w:ascii="Times New Roman" w:hAnsi="Times New Roman" w:cs="Times New Roman"/>
          <w:sz w:val="26"/>
          <w:szCs w:val="26"/>
        </w:rPr>
        <w:tab/>
        <w:t xml:space="preserve">Roubille C. Management of cardiovascular comorbidities in chronic inflammatory and dysimmune diseases. Rev Médecine Interne. 2024 ;45(4):194-9. </w:t>
      </w:r>
    </w:p>
    <w:p w14:paraId="205519FE" w14:textId="77777777" w:rsidR="00D71518" w:rsidRPr="00D71518" w:rsidRDefault="00D71518" w:rsidP="00417EF2">
      <w:pPr>
        <w:ind w:left="720" w:hanging="720"/>
        <w:jc w:val="both"/>
        <w:rPr>
          <w:rFonts w:ascii="Times New Roman" w:hAnsi="Times New Roman" w:cs="Times New Roman"/>
          <w:sz w:val="26"/>
          <w:szCs w:val="26"/>
        </w:rPr>
      </w:pPr>
      <w:r w:rsidRPr="00D71518">
        <w:rPr>
          <w:rFonts w:ascii="Times New Roman" w:hAnsi="Times New Roman" w:cs="Times New Roman"/>
          <w:sz w:val="26"/>
          <w:szCs w:val="26"/>
        </w:rPr>
        <w:t xml:space="preserve">10. </w:t>
      </w:r>
      <w:r w:rsidRPr="00D71518">
        <w:rPr>
          <w:rFonts w:ascii="Times New Roman" w:hAnsi="Times New Roman" w:cs="Times New Roman"/>
          <w:sz w:val="26"/>
          <w:szCs w:val="26"/>
        </w:rPr>
        <w:tab/>
        <w:t xml:space="preserve">Allanore Y, Matucci-Cerinic M, Distler O. Treatment of systemic sclerosis: is there any hope for the future? RMD Open. BMJ Specialist Journals; 2016;2(2):e000260. </w:t>
      </w:r>
    </w:p>
    <w:p w14:paraId="7BD2D8E5" w14:textId="77777777" w:rsidR="00D71518" w:rsidRPr="00D71518" w:rsidRDefault="00D71518" w:rsidP="00417EF2">
      <w:pPr>
        <w:ind w:left="720" w:hanging="720"/>
        <w:jc w:val="both"/>
        <w:rPr>
          <w:rFonts w:ascii="Times New Roman" w:hAnsi="Times New Roman" w:cs="Times New Roman"/>
          <w:sz w:val="26"/>
          <w:szCs w:val="26"/>
          <w:lang w:val="fr-FR"/>
        </w:rPr>
      </w:pPr>
      <w:r w:rsidRPr="00D71518">
        <w:rPr>
          <w:rFonts w:ascii="Times New Roman" w:hAnsi="Times New Roman" w:cs="Times New Roman"/>
          <w:sz w:val="26"/>
          <w:szCs w:val="26"/>
        </w:rPr>
        <w:t xml:space="preserve">11. </w:t>
      </w:r>
      <w:r w:rsidRPr="00D71518">
        <w:rPr>
          <w:rFonts w:ascii="Times New Roman" w:hAnsi="Times New Roman" w:cs="Times New Roman"/>
          <w:sz w:val="26"/>
          <w:szCs w:val="26"/>
        </w:rPr>
        <w:tab/>
        <w:t xml:space="preserve">Delahaye_Recommendations of the European Society of Cardiology on pericardial diseases. </w:t>
      </w:r>
      <w:r w:rsidRPr="00D71518">
        <w:rPr>
          <w:rFonts w:ascii="Times New Roman" w:hAnsi="Times New Roman" w:cs="Times New Roman"/>
          <w:sz w:val="26"/>
          <w:szCs w:val="26"/>
          <w:lang w:val="fr-FR"/>
        </w:rPr>
        <w:t xml:space="preserve">General Reviews ESC Recommendations 2015. </w:t>
      </w:r>
    </w:p>
    <w:p w14:paraId="62D7CF29" w14:textId="77777777" w:rsidR="00D71518" w:rsidRPr="00D71518" w:rsidRDefault="00D71518" w:rsidP="00417EF2">
      <w:pPr>
        <w:ind w:left="720" w:hanging="720"/>
        <w:jc w:val="both"/>
        <w:rPr>
          <w:rFonts w:ascii="Times New Roman" w:hAnsi="Times New Roman" w:cs="Times New Roman"/>
          <w:sz w:val="26"/>
          <w:szCs w:val="26"/>
          <w:lang w:val="fr-FR"/>
        </w:rPr>
      </w:pPr>
      <w:r w:rsidRPr="00D71518">
        <w:rPr>
          <w:rFonts w:ascii="Times New Roman" w:hAnsi="Times New Roman" w:cs="Times New Roman"/>
          <w:sz w:val="26"/>
          <w:szCs w:val="26"/>
          <w:lang w:val="fr-FR"/>
        </w:rPr>
        <w:t xml:space="preserve">12. </w:t>
      </w:r>
      <w:r w:rsidRPr="00D71518">
        <w:rPr>
          <w:rFonts w:ascii="Times New Roman" w:hAnsi="Times New Roman" w:cs="Times New Roman"/>
          <w:sz w:val="26"/>
          <w:szCs w:val="26"/>
          <w:lang w:val="fr-FR"/>
        </w:rPr>
        <w:tab/>
        <w:t xml:space="preserve">Sanges S, Rivière S, Mekinian A, Martin T, Le Quellec A, Chatelus E, et al. </w:t>
      </w:r>
      <w:r w:rsidRPr="00D71518">
        <w:rPr>
          <w:rFonts w:ascii="Times New Roman" w:hAnsi="Times New Roman" w:cs="Times New Roman"/>
          <w:sz w:val="26"/>
          <w:szCs w:val="26"/>
        </w:rPr>
        <w:t xml:space="preserve">Intravenous immunoglobulins in systemic sclerosis: Data from a French nationwide cohort of 46 patients and review of the literature. </w:t>
      </w:r>
      <w:r w:rsidRPr="00D71518">
        <w:rPr>
          <w:rFonts w:ascii="Times New Roman" w:hAnsi="Times New Roman" w:cs="Times New Roman"/>
          <w:sz w:val="26"/>
          <w:szCs w:val="26"/>
          <w:lang w:val="fr-FR"/>
        </w:rPr>
        <w:t xml:space="preserve">Autoimmun Rev. 2017;16(4):377-84. </w:t>
      </w:r>
    </w:p>
    <w:p w14:paraId="0C334F69" w14:textId="77777777" w:rsidR="00D71518" w:rsidRPr="00D71518" w:rsidRDefault="00D71518" w:rsidP="00D71518">
      <w:pPr>
        <w:jc w:val="both"/>
        <w:rPr>
          <w:rFonts w:ascii="Times New Roman" w:hAnsi="Times New Roman" w:cs="Times New Roman"/>
          <w:b/>
          <w:bCs/>
          <w:sz w:val="26"/>
          <w:szCs w:val="26"/>
          <w:lang w:val="fr-FR"/>
        </w:rPr>
      </w:pPr>
      <w:r w:rsidRPr="00D71518">
        <w:rPr>
          <w:rFonts w:ascii="Times New Roman" w:hAnsi="Times New Roman" w:cs="Times New Roman"/>
          <w:sz w:val="26"/>
          <w:szCs w:val="26"/>
          <w:lang w:val="fr-FR"/>
        </w:rPr>
        <w:fldChar w:fldCharType="end"/>
      </w:r>
    </w:p>
    <w:p w14:paraId="277A17C2" w14:textId="77777777" w:rsidR="00D71518" w:rsidRPr="00D71518" w:rsidRDefault="00D71518" w:rsidP="00D71518">
      <w:pPr>
        <w:rPr>
          <w:rFonts w:ascii="Times New Roman" w:hAnsi="Times New Roman" w:cs="Times New Roman"/>
          <w:b/>
          <w:bCs/>
          <w:sz w:val="26"/>
          <w:szCs w:val="26"/>
          <w:lang w:val="fr-FR"/>
        </w:rPr>
      </w:pPr>
    </w:p>
    <w:p w14:paraId="11EE3230" w14:textId="77777777" w:rsidR="00D71518" w:rsidRDefault="00D71518" w:rsidP="00D71518">
      <w:pPr>
        <w:rPr>
          <w:rFonts w:ascii="Times New Roman" w:hAnsi="Times New Roman" w:cs="Times New Roman"/>
          <w:b/>
          <w:bCs/>
          <w:sz w:val="26"/>
          <w:szCs w:val="26"/>
          <w:lang w:val="fr-FR"/>
        </w:rPr>
      </w:pPr>
    </w:p>
    <w:p w14:paraId="0839DCC3" w14:textId="77777777" w:rsidR="00DA1FFF" w:rsidRDefault="00DA1FFF" w:rsidP="00D71518">
      <w:pPr>
        <w:rPr>
          <w:rFonts w:ascii="Times New Roman" w:hAnsi="Times New Roman" w:cs="Times New Roman"/>
          <w:b/>
          <w:bCs/>
          <w:sz w:val="26"/>
          <w:szCs w:val="26"/>
          <w:lang w:val="fr-FR"/>
        </w:rPr>
      </w:pPr>
    </w:p>
    <w:p w14:paraId="014CC316" w14:textId="77777777" w:rsidR="00DA1FFF" w:rsidRDefault="00DA1FFF" w:rsidP="00D71518">
      <w:pPr>
        <w:rPr>
          <w:rFonts w:ascii="Times New Roman" w:hAnsi="Times New Roman" w:cs="Times New Roman"/>
          <w:b/>
          <w:bCs/>
          <w:sz w:val="26"/>
          <w:szCs w:val="26"/>
          <w:lang w:val="fr-FR"/>
        </w:rPr>
      </w:pPr>
    </w:p>
    <w:p w14:paraId="7F747AB6" w14:textId="77777777" w:rsidR="00DA1FFF" w:rsidRDefault="00DA1FFF" w:rsidP="00D71518">
      <w:pPr>
        <w:rPr>
          <w:rFonts w:ascii="Times New Roman" w:hAnsi="Times New Roman" w:cs="Times New Roman"/>
          <w:b/>
          <w:bCs/>
          <w:sz w:val="26"/>
          <w:szCs w:val="26"/>
          <w:lang w:val="fr-FR"/>
        </w:rPr>
      </w:pPr>
    </w:p>
    <w:p w14:paraId="06FDF20F" w14:textId="77777777" w:rsidR="00DA1FFF" w:rsidRDefault="00DA1FFF" w:rsidP="00D71518">
      <w:pPr>
        <w:rPr>
          <w:rFonts w:ascii="Times New Roman" w:hAnsi="Times New Roman" w:cs="Times New Roman"/>
          <w:b/>
          <w:bCs/>
          <w:sz w:val="26"/>
          <w:szCs w:val="26"/>
          <w:lang w:val="fr-FR"/>
        </w:rPr>
      </w:pPr>
    </w:p>
    <w:p w14:paraId="3196BF3E" w14:textId="77777777" w:rsidR="00DA1FFF" w:rsidRDefault="00DA1FFF" w:rsidP="00D71518">
      <w:pPr>
        <w:rPr>
          <w:rFonts w:ascii="Times New Roman" w:hAnsi="Times New Roman" w:cs="Times New Roman"/>
          <w:b/>
          <w:bCs/>
          <w:sz w:val="26"/>
          <w:szCs w:val="26"/>
          <w:lang w:val="fr-FR"/>
        </w:rPr>
      </w:pPr>
    </w:p>
    <w:p w14:paraId="72E05A5D" w14:textId="77777777" w:rsidR="00DA1FFF" w:rsidRDefault="00DA1FFF" w:rsidP="00D71518">
      <w:pPr>
        <w:rPr>
          <w:rFonts w:ascii="Times New Roman" w:hAnsi="Times New Roman" w:cs="Times New Roman"/>
          <w:b/>
          <w:bCs/>
          <w:sz w:val="26"/>
          <w:szCs w:val="26"/>
          <w:lang w:val="fr-FR"/>
        </w:rPr>
      </w:pPr>
    </w:p>
    <w:p w14:paraId="6EC63061" w14:textId="77777777" w:rsidR="00DA1FFF" w:rsidRPr="00D71518" w:rsidRDefault="00DA1FFF" w:rsidP="00D71518">
      <w:pPr>
        <w:rPr>
          <w:rFonts w:ascii="Times New Roman" w:hAnsi="Times New Roman" w:cs="Times New Roman"/>
          <w:b/>
          <w:bCs/>
          <w:sz w:val="26"/>
          <w:szCs w:val="26"/>
          <w:lang w:val="fr-FR"/>
        </w:rPr>
      </w:pPr>
    </w:p>
    <w:p w14:paraId="7A082490" w14:textId="77777777" w:rsidR="00D71518" w:rsidRPr="00D71518" w:rsidRDefault="00D71518" w:rsidP="00D71518">
      <w:pPr>
        <w:rPr>
          <w:rFonts w:ascii="Times New Roman" w:hAnsi="Times New Roman" w:cs="Times New Roman"/>
          <w:b/>
          <w:bCs/>
          <w:sz w:val="26"/>
          <w:szCs w:val="26"/>
          <w:lang w:val="fr-FR"/>
        </w:rPr>
      </w:pPr>
    </w:p>
    <w:p w14:paraId="256FB34E" w14:textId="77777777" w:rsidR="00D71518" w:rsidRPr="00D71518" w:rsidRDefault="00D71518" w:rsidP="00D71518">
      <w:pPr>
        <w:rPr>
          <w:rFonts w:ascii="Times New Roman" w:hAnsi="Times New Roman" w:cs="Times New Roman"/>
          <w:b/>
          <w:bCs/>
          <w:sz w:val="26"/>
          <w:szCs w:val="26"/>
          <w:lang w:val="fr-FR"/>
        </w:rPr>
      </w:pPr>
      <w:r w:rsidRPr="00D71518">
        <w:rPr>
          <w:rFonts w:ascii="Times New Roman" w:hAnsi="Times New Roman" w:cs="Times New Roman"/>
          <w:b/>
          <w:bCs/>
          <w:sz w:val="26"/>
          <w:szCs w:val="26"/>
          <w:lang w:val="fr-FR"/>
        </w:rPr>
        <w:t>ICONOGRAPHY</w:t>
      </w:r>
    </w:p>
    <w:p w14:paraId="493E8F14" w14:textId="2E580A15" w:rsidR="00D71518" w:rsidRPr="00D71518" w:rsidRDefault="00D71518" w:rsidP="00D71518">
      <w:pPr>
        <w:rPr>
          <w:rFonts w:ascii="Times New Roman" w:hAnsi="Times New Roman" w:cs="Times New Roman"/>
          <w:b/>
          <w:bCs/>
          <w:sz w:val="26"/>
          <w:szCs w:val="26"/>
          <w:lang w:val="fr-FR"/>
        </w:rPr>
      </w:pPr>
      <w:r w:rsidRPr="00D71518">
        <w:rPr>
          <w:rFonts w:ascii="Times New Roman" w:hAnsi="Times New Roman" w:cs="Times New Roman"/>
          <w:noProof/>
          <w:sz w:val="26"/>
          <w:szCs w:val="26"/>
          <w:lang w:val="fr-FR"/>
        </w:rPr>
        <w:lastRenderedPageBreak/>
        <w:drawing>
          <wp:inline distT="0" distB="0" distL="0" distR="0" wp14:anchorId="2A3C9DD2" wp14:editId="6B942B8F">
            <wp:extent cx="5057775" cy="2819400"/>
            <wp:effectExtent l="0" t="0" r="9525" b="0"/>
            <wp:docPr id="95477890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extLst>
                        <a:ext uri="{28A0092B-C50C-407E-A947-70E740481C1C}">
                          <a14:useLocalDpi xmlns:a14="http://schemas.microsoft.com/office/drawing/2010/main" val="0"/>
                        </a:ext>
                      </a:extLst>
                    </a:blip>
                    <a:srcRect l="1888" t="7997" r="3629" b="7629"/>
                    <a:stretch>
                      <a:fillRect/>
                    </a:stretch>
                  </pic:blipFill>
                  <pic:spPr bwMode="auto">
                    <a:xfrm>
                      <a:off x="0" y="0"/>
                      <a:ext cx="5057775" cy="2819400"/>
                    </a:xfrm>
                    <a:prstGeom prst="rect">
                      <a:avLst/>
                    </a:prstGeom>
                    <a:noFill/>
                    <a:ln>
                      <a:noFill/>
                    </a:ln>
                  </pic:spPr>
                </pic:pic>
              </a:graphicData>
            </a:graphic>
          </wp:inline>
        </w:drawing>
      </w:r>
    </w:p>
    <w:p w14:paraId="0003C0A5" w14:textId="77777777" w:rsidR="00D71518" w:rsidRPr="00D71518" w:rsidRDefault="00D71518" w:rsidP="00417EF2">
      <w:pPr>
        <w:jc w:val="both"/>
        <w:rPr>
          <w:rFonts w:ascii="Times New Roman" w:hAnsi="Times New Roman" w:cs="Times New Roman"/>
          <w:sz w:val="26"/>
          <w:szCs w:val="26"/>
        </w:rPr>
      </w:pPr>
      <w:r w:rsidRPr="00D71518">
        <w:rPr>
          <w:rFonts w:ascii="Times New Roman" w:hAnsi="Times New Roman" w:cs="Times New Roman"/>
          <w:sz w:val="26"/>
          <w:szCs w:val="26"/>
        </w:rPr>
        <w:t xml:space="preserve">Figure 1: </w:t>
      </w:r>
      <w:r w:rsidRPr="00D71518">
        <w:rPr>
          <w:rFonts w:ascii="Times New Roman" w:hAnsi="Times New Roman" w:cs="Times New Roman"/>
          <w:bCs/>
          <w:sz w:val="26"/>
          <w:szCs w:val="26"/>
        </w:rPr>
        <w:t>Diffuse cutaneous sclerosis with scleroderma fasciae. Dyschromic, mottled sclerotic plaques located on the lower back, thorax, legs, arms and forearms.</w:t>
      </w:r>
    </w:p>
    <w:p w14:paraId="2B022D45" w14:textId="77777777" w:rsidR="00D71518" w:rsidRPr="00D71518" w:rsidRDefault="00D71518" w:rsidP="00D71518">
      <w:pPr>
        <w:rPr>
          <w:rFonts w:ascii="Times New Roman" w:hAnsi="Times New Roman" w:cs="Times New Roman"/>
          <w:bCs/>
          <w:sz w:val="26"/>
          <w:szCs w:val="26"/>
        </w:rPr>
      </w:pPr>
    </w:p>
    <w:p w14:paraId="0D8F73CE" w14:textId="77777777" w:rsidR="00D71518" w:rsidRPr="00D71518" w:rsidRDefault="00D71518" w:rsidP="00D71518">
      <w:pPr>
        <w:rPr>
          <w:rFonts w:ascii="Times New Roman" w:hAnsi="Times New Roman" w:cs="Times New Roman"/>
          <w:bCs/>
          <w:sz w:val="26"/>
          <w:szCs w:val="26"/>
        </w:rPr>
      </w:pPr>
    </w:p>
    <w:p w14:paraId="535A6EED" w14:textId="1C1EE05E" w:rsidR="00D71518" w:rsidRPr="00D71518" w:rsidRDefault="00D71518" w:rsidP="00D71518">
      <w:pPr>
        <w:rPr>
          <w:rFonts w:ascii="Times New Roman" w:hAnsi="Times New Roman" w:cs="Times New Roman"/>
          <w:bCs/>
          <w:sz w:val="26"/>
          <w:szCs w:val="26"/>
          <w:lang w:val="fr-FR"/>
        </w:rPr>
      </w:pPr>
      <w:r w:rsidRPr="00D71518">
        <w:rPr>
          <w:rFonts w:ascii="Times New Roman" w:hAnsi="Times New Roman" w:cs="Times New Roman"/>
          <w:noProof/>
          <w:sz w:val="26"/>
          <w:szCs w:val="26"/>
          <w:lang w:val="fr-FR"/>
        </w:rPr>
        <w:drawing>
          <wp:inline distT="0" distB="0" distL="0" distR="0" wp14:anchorId="727F4C4A" wp14:editId="37E660DD">
            <wp:extent cx="5838825" cy="3190875"/>
            <wp:effectExtent l="0" t="0" r="9525" b="9525"/>
            <wp:docPr id="179155859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a:extLst>
                        <a:ext uri="{28A0092B-C50C-407E-A947-70E740481C1C}">
                          <a14:useLocalDpi xmlns:a14="http://schemas.microsoft.com/office/drawing/2010/main" val="0"/>
                        </a:ext>
                      </a:extLst>
                    </a:blip>
                    <a:srcRect l="1015" t="4643" r="6377"/>
                    <a:stretch>
                      <a:fillRect/>
                    </a:stretch>
                  </pic:blipFill>
                  <pic:spPr bwMode="auto">
                    <a:xfrm>
                      <a:off x="0" y="0"/>
                      <a:ext cx="5838825" cy="3190875"/>
                    </a:xfrm>
                    <a:prstGeom prst="rect">
                      <a:avLst/>
                    </a:prstGeom>
                    <a:noFill/>
                    <a:ln>
                      <a:noFill/>
                    </a:ln>
                  </pic:spPr>
                </pic:pic>
              </a:graphicData>
            </a:graphic>
          </wp:inline>
        </w:drawing>
      </w:r>
    </w:p>
    <w:p w14:paraId="4F5E6E6C" w14:textId="77777777" w:rsidR="00D71518" w:rsidRDefault="00D71518" w:rsidP="00417EF2">
      <w:pPr>
        <w:jc w:val="both"/>
        <w:rPr>
          <w:rFonts w:ascii="Times New Roman" w:hAnsi="Times New Roman" w:cs="Times New Roman"/>
          <w:bCs/>
          <w:sz w:val="26"/>
          <w:szCs w:val="26"/>
        </w:rPr>
      </w:pPr>
      <w:r w:rsidRPr="00D71518">
        <w:rPr>
          <w:rFonts w:ascii="Times New Roman" w:hAnsi="Times New Roman" w:cs="Times New Roman"/>
          <w:bCs/>
          <w:sz w:val="26"/>
          <w:szCs w:val="26"/>
        </w:rPr>
        <w:t>Figure 2: Transthoracic echocardiography showing a large circumferential pericardial effusion (35 mm opposite the left ventricle and 24 mm opposite the right ventricle).</w:t>
      </w:r>
    </w:p>
    <w:p w14:paraId="3C22FE25" w14:textId="77777777" w:rsidR="00417EF2" w:rsidRPr="00D71518" w:rsidRDefault="00417EF2" w:rsidP="00417EF2">
      <w:pPr>
        <w:jc w:val="both"/>
        <w:rPr>
          <w:rFonts w:ascii="Times New Roman" w:hAnsi="Times New Roman" w:cs="Times New Roman"/>
          <w:bCs/>
          <w:sz w:val="26"/>
          <w:szCs w:val="26"/>
        </w:rPr>
      </w:pPr>
    </w:p>
    <w:p w14:paraId="74BF122D" w14:textId="0AE49FDC" w:rsidR="00D71518" w:rsidRPr="00D71518" w:rsidRDefault="00D71518" w:rsidP="00D71518">
      <w:pPr>
        <w:rPr>
          <w:rFonts w:ascii="Times New Roman" w:hAnsi="Times New Roman" w:cs="Times New Roman"/>
          <w:bCs/>
          <w:sz w:val="26"/>
          <w:szCs w:val="26"/>
          <w:lang w:val="fr-FR"/>
        </w:rPr>
      </w:pPr>
      <w:r w:rsidRPr="00D71518">
        <w:rPr>
          <w:rFonts w:ascii="Times New Roman" w:hAnsi="Times New Roman" w:cs="Times New Roman"/>
          <w:noProof/>
          <w:sz w:val="26"/>
          <w:szCs w:val="26"/>
          <w:lang w:val="fr-FR"/>
        </w:rPr>
        <w:lastRenderedPageBreak/>
        <w:drawing>
          <wp:inline distT="0" distB="0" distL="0" distR="0" wp14:anchorId="189EAC45" wp14:editId="089302F1">
            <wp:extent cx="5610225" cy="2228850"/>
            <wp:effectExtent l="0" t="0" r="9525" b="0"/>
            <wp:docPr id="108786739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l="3775" t="4643" r="10593" b="36021"/>
                    <a:stretch>
                      <a:fillRect/>
                    </a:stretch>
                  </pic:blipFill>
                  <pic:spPr bwMode="auto">
                    <a:xfrm>
                      <a:off x="0" y="0"/>
                      <a:ext cx="5610225" cy="2228850"/>
                    </a:xfrm>
                    <a:prstGeom prst="rect">
                      <a:avLst/>
                    </a:prstGeom>
                    <a:noFill/>
                    <a:ln>
                      <a:noFill/>
                    </a:ln>
                  </pic:spPr>
                </pic:pic>
              </a:graphicData>
            </a:graphic>
          </wp:inline>
        </w:drawing>
      </w:r>
    </w:p>
    <w:p w14:paraId="61294C98" w14:textId="77777777" w:rsidR="00D71518" w:rsidRPr="00D71518" w:rsidRDefault="00D71518" w:rsidP="00417EF2">
      <w:pPr>
        <w:jc w:val="both"/>
        <w:rPr>
          <w:rFonts w:ascii="Times New Roman" w:hAnsi="Times New Roman" w:cs="Times New Roman"/>
          <w:bCs/>
          <w:sz w:val="26"/>
          <w:szCs w:val="26"/>
        </w:rPr>
      </w:pPr>
      <w:r w:rsidRPr="00D71518">
        <w:rPr>
          <w:rFonts w:ascii="Times New Roman" w:hAnsi="Times New Roman" w:cs="Times New Roman"/>
          <w:bCs/>
          <w:sz w:val="26"/>
          <w:szCs w:val="26"/>
        </w:rPr>
        <w:t>Figure 3: Transthoracic echocardiography showing an always circumferential effusion of moderate size (17 mm opposite the right ventricle).</w:t>
      </w:r>
    </w:p>
    <w:p w14:paraId="12F17ED8" w14:textId="3FB5BA43" w:rsidR="00D71518" w:rsidRPr="00D71518" w:rsidRDefault="00D71518">
      <w:pPr>
        <w:rPr>
          <w:rFonts w:ascii="Times New Roman" w:hAnsi="Times New Roman" w:cs="Times New Roman"/>
          <w:sz w:val="26"/>
          <w:szCs w:val="26"/>
        </w:rPr>
      </w:pPr>
    </w:p>
    <w:sectPr w:rsidR="00D71518" w:rsidRPr="00D7151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EE20C" w14:textId="77777777" w:rsidR="003D62C8" w:rsidRDefault="003D62C8" w:rsidP="00DA1FFF">
      <w:pPr>
        <w:spacing w:after="0" w:line="240" w:lineRule="auto"/>
      </w:pPr>
      <w:r>
        <w:separator/>
      </w:r>
    </w:p>
  </w:endnote>
  <w:endnote w:type="continuationSeparator" w:id="0">
    <w:p w14:paraId="6873A503" w14:textId="77777777" w:rsidR="003D62C8" w:rsidRDefault="003D62C8" w:rsidP="00DA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43B9A" w14:textId="77777777" w:rsidR="00DA1FFF" w:rsidRDefault="00DA1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3CEC8" w14:textId="77777777" w:rsidR="00DA1FFF" w:rsidRDefault="00DA1F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53EE0" w14:textId="77777777" w:rsidR="00DA1FFF" w:rsidRDefault="00DA1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6B777" w14:textId="77777777" w:rsidR="003D62C8" w:rsidRDefault="003D62C8" w:rsidP="00DA1FFF">
      <w:pPr>
        <w:spacing w:after="0" w:line="240" w:lineRule="auto"/>
      </w:pPr>
      <w:r>
        <w:separator/>
      </w:r>
    </w:p>
  </w:footnote>
  <w:footnote w:type="continuationSeparator" w:id="0">
    <w:p w14:paraId="54FF6F31" w14:textId="77777777" w:rsidR="003D62C8" w:rsidRDefault="003D62C8" w:rsidP="00DA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DFDE9" w14:textId="5A7A70A9" w:rsidR="00DA1FFF" w:rsidRDefault="00DA1FFF">
    <w:pPr>
      <w:pStyle w:val="Header"/>
    </w:pPr>
    <w:r>
      <w:rPr>
        <w:noProof/>
      </w:rPr>
      <w:pict w14:anchorId="041952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83856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4DF76" w14:textId="71D8AC42" w:rsidR="00DA1FFF" w:rsidRDefault="00DA1FFF">
    <w:pPr>
      <w:pStyle w:val="Header"/>
    </w:pPr>
    <w:r>
      <w:rPr>
        <w:noProof/>
      </w:rPr>
      <w:pict w14:anchorId="5A2FAB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83856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54B83" w14:textId="24EF2807" w:rsidR="00DA1FFF" w:rsidRDefault="00DA1FFF">
    <w:pPr>
      <w:pStyle w:val="Header"/>
    </w:pPr>
    <w:r>
      <w:rPr>
        <w:noProof/>
      </w:rPr>
      <w:pict w14:anchorId="00B117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83856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18"/>
    <w:rsid w:val="00207764"/>
    <w:rsid w:val="002B3E33"/>
    <w:rsid w:val="00387666"/>
    <w:rsid w:val="003D62C8"/>
    <w:rsid w:val="00417EF2"/>
    <w:rsid w:val="004A40BF"/>
    <w:rsid w:val="0070133C"/>
    <w:rsid w:val="009D63DE"/>
    <w:rsid w:val="009E6A6A"/>
    <w:rsid w:val="00A417E2"/>
    <w:rsid w:val="00A54127"/>
    <w:rsid w:val="00C63F1A"/>
    <w:rsid w:val="00D71518"/>
    <w:rsid w:val="00DA1FFF"/>
    <w:rsid w:val="00E147DD"/>
    <w:rsid w:val="00F93199"/>
    <w:rsid w:val="00FE1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8AB67"/>
  <w15:chartTrackingRefBased/>
  <w15:docId w15:val="{BDBD0763-BD70-4492-ABE8-111BAAC4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666"/>
    <w:rPr>
      <w:color w:val="0563C1" w:themeColor="hyperlink"/>
      <w:u w:val="single"/>
    </w:rPr>
  </w:style>
  <w:style w:type="character" w:styleId="UnresolvedMention">
    <w:name w:val="Unresolved Mention"/>
    <w:basedOn w:val="DefaultParagraphFont"/>
    <w:uiPriority w:val="99"/>
    <w:semiHidden/>
    <w:unhideWhenUsed/>
    <w:rsid w:val="00387666"/>
    <w:rPr>
      <w:color w:val="605E5C"/>
      <w:shd w:val="clear" w:color="auto" w:fill="E1DFDD"/>
    </w:rPr>
  </w:style>
  <w:style w:type="paragraph" w:styleId="Header">
    <w:name w:val="header"/>
    <w:basedOn w:val="Normal"/>
    <w:link w:val="HeaderChar"/>
    <w:uiPriority w:val="99"/>
    <w:unhideWhenUsed/>
    <w:rsid w:val="00DA1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FFF"/>
  </w:style>
  <w:style w:type="paragraph" w:styleId="Footer">
    <w:name w:val="footer"/>
    <w:basedOn w:val="Normal"/>
    <w:link w:val="FooterChar"/>
    <w:uiPriority w:val="99"/>
    <w:unhideWhenUsed/>
    <w:rsid w:val="00DA1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062842">
      <w:bodyDiv w:val="1"/>
      <w:marLeft w:val="0"/>
      <w:marRight w:val="0"/>
      <w:marTop w:val="0"/>
      <w:marBottom w:val="0"/>
      <w:divBdr>
        <w:top w:val="none" w:sz="0" w:space="0" w:color="auto"/>
        <w:left w:val="none" w:sz="0" w:space="0" w:color="auto"/>
        <w:bottom w:val="none" w:sz="0" w:space="0" w:color="auto"/>
        <w:right w:val="none" w:sz="0" w:space="0" w:color="auto"/>
      </w:divBdr>
    </w:div>
    <w:div w:id="190063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8</Pages>
  <Words>8175</Words>
  <Characters>46600</Characters>
  <Application>Microsoft Office Word</Application>
  <DocSecurity>0</DocSecurity>
  <Lines>388</Lines>
  <Paragraphs>109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Nac</dc:creator>
  <cp:keywords/>
  <dc:description/>
  <cp:lastModifiedBy>Editor-22</cp:lastModifiedBy>
  <cp:revision>10</cp:revision>
  <dcterms:created xsi:type="dcterms:W3CDTF">2024-08-13T21:13:00Z</dcterms:created>
  <dcterms:modified xsi:type="dcterms:W3CDTF">2025-04-07T09:56:00Z</dcterms:modified>
</cp:coreProperties>
</file>