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6BCE04" w14:textId="77777777" w:rsidR="004B2BF9" w:rsidRDefault="004B2BF9">
      <w:pPr>
        <w:spacing w:after="0" w:line="360" w:lineRule="auto"/>
        <w:rPr>
          <w:rFonts w:ascii="Times New Roman" w:eastAsia="Times New Roman" w:hAnsi="Times New Roman" w:cs="Times New Roman"/>
          <w:sz w:val="28"/>
          <w:szCs w:val="28"/>
        </w:rPr>
      </w:pPr>
    </w:p>
    <w:p w14:paraId="69CB5C79" w14:textId="77777777" w:rsidR="004B2BF9" w:rsidRDefault="00632A2C">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MODELING THE INTEGRATION OF IGP AND BGP FOR A UNIFIED MPLS ARCHITECTURE</w:t>
      </w:r>
    </w:p>
    <w:p w14:paraId="39A772D0" w14:textId="77777777" w:rsidR="004B2BF9" w:rsidRDefault="004B2BF9">
      <w:pPr>
        <w:spacing w:after="0" w:line="360" w:lineRule="auto"/>
        <w:jc w:val="center"/>
        <w:rPr>
          <w:rFonts w:ascii="Times New Roman" w:eastAsia="Times New Roman" w:hAnsi="Times New Roman" w:cs="Times New Roman"/>
          <w:b/>
          <w:sz w:val="28"/>
          <w:szCs w:val="28"/>
        </w:rPr>
      </w:pPr>
    </w:p>
    <w:p w14:paraId="5A9ECB90" w14:textId="77777777" w:rsidR="004B2BF9" w:rsidRDefault="004B2BF9">
      <w:pPr>
        <w:spacing w:after="0" w:line="360" w:lineRule="auto"/>
        <w:jc w:val="center"/>
        <w:rPr>
          <w:rFonts w:ascii="Times New Roman" w:eastAsia="Times New Roman" w:hAnsi="Times New Roman" w:cs="Times New Roman"/>
          <w:sz w:val="28"/>
          <w:szCs w:val="28"/>
        </w:rPr>
      </w:pPr>
      <w:bookmarkStart w:id="0" w:name="_GoBack"/>
      <w:bookmarkEnd w:id="0"/>
    </w:p>
    <w:p w14:paraId="18F427FC"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Abstract.</w:t>
      </w:r>
      <w:r>
        <w:rPr>
          <w:rFonts w:ascii="Times New Roman" w:eastAsia="Times New Roman" w:hAnsi="Times New Roman" w:cs="Times New Roman"/>
          <w:sz w:val="28"/>
          <w:szCs w:val="28"/>
        </w:rPr>
        <w:t xml:space="preserve"> This study examines the integration of IGP and BGP protocols within a unified MPLS architecture to enhance scalability, resilience, and manageability of modern n</w:t>
      </w:r>
      <w:r>
        <w:rPr>
          <w:rFonts w:ascii="Times New Roman" w:eastAsia="Times New Roman" w:hAnsi="Times New Roman" w:cs="Times New Roman"/>
          <w:sz w:val="28"/>
          <w:szCs w:val="28"/>
        </w:rPr>
        <w:t>etwork infrastructures. A comprehensive analysis of the theoretical foundations of MPLS, IGP, and BGP technologies has been conducted, along with a review of existing approaches to both segmented and integrated routing. Particular focus is given to the dev</w:t>
      </w:r>
      <w:r>
        <w:rPr>
          <w:rFonts w:ascii="Times New Roman" w:eastAsia="Times New Roman" w:hAnsi="Times New Roman" w:cs="Times New Roman"/>
          <w:sz w:val="28"/>
          <w:szCs w:val="28"/>
        </w:rPr>
        <w:t xml:space="preserve">elopment of a mathematical model that incorporates RFC 3107 and RFC 4655 extensions, the Next-Hop Self function, and the role of border routers in merging local and global route information exchange. Through analytical methods and computer simulations, it </w:t>
      </w:r>
      <w:r>
        <w:rPr>
          <w:rFonts w:ascii="Times New Roman" w:eastAsia="Times New Roman" w:hAnsi="Times New Roman" w:cs="Times New Roman"/>
          <w:sz w:val="28"/>
          <w:szCs w:val="28"/>
        </w:rPr>
        <w:t>has been demonstrated that the integrated model reduces convergence time (down to 50 ms) and optimizes label distribution within the network. The scientific novelty of this work lies in synthesizing the advantages of IGP and BGP to create a unified MPLS ar</w:t>
      </w:r>
      <w:r>
        <w:rPr>
          <w:rFonts w:ascii="Times New Roman" w:eastAsia="Times New Roman" w:hAnsi="Times New Roman" w:cs="Times New Roman"/>
          <w:sz w:val="28"/>
          <w:szCs w:val="28"/>
        </w:rPr>
        <w:t>chitecture, addressing a research gap in the comprehensive management of complex networks. The findings presented in this study are particularly relevant for telecommunications specialists involved in the in-depth analysis and optimization of routing proto</w:t>
      </w:r>
      <w:r>
        <w:rPr>
          <w:rFonts w:ascii="Times New Roman" w:eastAsia="Times New Roman" w:hAnsi="Times New Roman" w:cs="Times New Roman"/>
          <w:sz w:val="28"/>
          <w:szCs w:val="28"/>
        </w:rPr>
        <w:t>cols, as well as for researchers focusing on the integration of IGP and BGP within unified MPLS architectures to improve network efficiency and scalability.</w:t>
      </w:r>
    </w:p>
    <w:p w14:paraId="69AEABC3"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Keywords:</w:t>
      </w:r>
      <w:r>
        <w:rPr>
          <w:rFonts w:ascii="Times New Roman" w:eastAsia="Times New Roman" w:hAnsi="Times New Roman" w:cs="Times New Roman"/>
          <w:sz w:val="28"/>
          <w:szCs w:val="28"/>
        </w:rPr>
        <w:t xml:space="preserve"> MPLS, IGP, BGP, protocol integration, routing, resilience, scalability, unified architect</w:t>
      </w:r>
      <w:r>
        <w:rPr>
          <w:rFonts w:ascii="Times New Roman" w:eastAsia="Times New Roman" w:hAnsi="Times New Roman" w:cs="Times New Roman"/>
          <w:sz w:val="28"/>
          <w:szCs w:val="28"/>
        </w:rPr>
        <w:t>ure.</w:t>
      </w:r>
    </w:p>
    <w:p w14:paraId="6D004109"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3DCBF75F" w14:textId="77777777" w:rsidR="004B2BF9" w:rsidRDefault="00632A2C">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Introduction</w:t>
      </w:r>
    </w:p>
    <w:p w14:paraId="54DDD027"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relevance of modeling the integration of IGP and BGP protocols for a unified MPLS architecture is driven by the continuous growth in the complexity of modern network infrastructures, the increasing volume of transmitted data, and the</w:t>
      </w:r>
      <w:r>
        <w:rPr>
          <w:rFonts w:ascii="Times New Roman" w:eastAsia="Times New Roman" w:hAnsi="Times New Roman" w:cs="Times New Roman"/>
          <w:sz w:val="28"/>
          <w:szCs w:val="28"/>
        </w:rPr>
        <w:t xml:space="preserve"> diverse service requirements imposed on next-generation networks. With the rapid </w:t>
      </w:r>
      <w:r>
        <w:rPr>
          <w:rFonts w:ascii="Times New Roman" w:eastAsia="Times New Roman" w:hAnsi="Times New Roman" w:cs="Times New Roman"/>
          <w:sz w:val="28"/>
          <w:szCs w:val="28"/>
        </w:rPr>
        <w:lastRenderedPageBreak/>
        <w:t>development of cloud computing, virtualization, and mobile communications, traditional network management approaches, which rely on the separate operation of IGP (such as OSP</w:t>
      </w:r>
      <w:r>
        <w:rPr>
          <w:rFonts w:ascii="Times New Roman" w:eastAsia="Times New Roman" w:hAnsi="Times New Roman" w:cs="Times New Roman"/>
          <w:sz w:val="28"/>
          <w:szCs w:val="28"/>
        </w:rPr>
        <w:t>F and IS-IS) and BGP, are no longer sufficient to provide the necessary scalability, performance, and fault tolerance. A unified MPLS architecture, combining the hierarchical mechanisms of IGP with the scalability and flexibility of BGP, has become a criti</w:t>
      </w:r>
      <w:r>
        <w:rPr>
          <w:rFonts w:ascii="Times New Roman" w:eastAsia="Times New Roman" w:hAnsi="Times New Roman" w:cs="Times New Roman"/>
          <w:sz w:val="28"/>
          <w:szCs w:val="28"/>
        </w:rPr>
        <w:t>cal research direction in network technologies.</w:t>
      </w:r>
    </w:p>
    <w:p w14:paraId="5C873D6F"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Research on modeling the integration of IGP and BGP for a unified MPLS architecture demonstrates a comprehensive approach that combines theoretical principles with practical implementations of network technol</w:t>
      </w:r>
      <w:r>
        <w:rPr>
          <w:rFonts w:ascii="Times New Roman" w:eastAsia="Times New Roman" w:hAnsi="Times New Roman" w:cs="Times New Roman"/>
          <w:sz w:val="28"/>
          <w:szCs w:val="28"/>
        </w:rPr>
        <w:t>ogies. The work by Li Z. et al. [1] and the document "Unified MPLS Functionality, Features, and Configuration Example" [2], published on Cisco’s website, establish fundamental MPLS principles, describing the use of PCE as a central controller and detailing</w:t>
      </w:r>
      <w:r>
        <w:rPr>
          <w:rFonts w:ascii="Times New Roman" w:eastAsia="Times New Roman" w:hAnsi="Times New Roman" w:cs="Times New Roman"/>
          <w:sz w:val="28"/>
          <w:szCs w:val="28"/>
        </w:rPr>
        <w:t xml:space="preserve"> functional capabilities, configuration examples, and key operational aspects of this technology. Additional insights into the architectural foundations are provided in the study by Engineer D. J. S. D. S. [6], which focuses on architectural best practices</w:t>
      </w:r>
      <w:r>
        <w:rPr>
          <w:rFonts w:ascii="Times New Roman" w:eastAsia="Times New Roman" w:hAnsi="Times New Roman" w:cs="Times New Roman"/>
          <w:sz w:val="28"/>
          <w:szCs w:val="28"/>
        </w:rPr>
        <w:t xml:space="preserve"> ensuring high fault tolerance—an essential factor when integrating different control protocols.</w:t>
      </w:r>
    </w:p>
    <w:p w14:paraId="4B4CC049"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On the other hand, the optimization of networks with integrated protocols is explored in the comparative analysis by Shahid K., Ahmad S. N., Rizvi S. T. H. [3]</w:t>
      </w:r>
      <w:r>
        <w:rPr>
          <w:rFonts w:ascii="Times New Roman" w:eastAsia="Times New Roman" w:hAnsi="Times New Roman" w:cs="Times New Roman"/>
          <w:sz w:val="28"/>
          <w:szCs w:val="28"/>
        </w:rPr>
        <w:t>. The authors compare the characteristics of EIGRP, OSPF, and BGP in IPv6 environments, emphasizing load balancing and link redundancy mechanisms in case of failures, enabling an assessment of each protocol's efficiency under dynamic MPLS network condition</w:t>
      </w:r>
      <w:r>
        <w:rPr>
          <w:rFonts w:ascii="Times New Roman" w:eastAsia="Times New Roman" w:hAnsi="Times New Roman" w:cs="Times New Roman"/>
          <w:sz w:val="28"/>
          <w:szCs w:val="28"/>
        </w:rPr>
        <w:t>s. This analysis helps determine optimal routing strategies when modeling complex network scenarios.</w:t>
      </w:r>
    </w:p>
    <w:p w14:paraId="5A799F1D"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Equally important is the diagnosis and mitigation of failures in MPLS infrastructures. In this context, the study by Wankvar T., Witayangkurn A. [4] propos</w:t>
      </w:r>
      <w:r>
        <w:rPr>
          <w:rFonts w:ascii="Times New Roman" w:eastAsia="Times New Roman" w:hAnsi="Times New Roman" w:cs="Times New Roman"/>
          <w:sz w:val="28"/>
          <w:szCs w:val="28"/>
        </w:rPr>
        <w:t>es a framework for automated failure cause analysis, significantly improving response efficiency and enabling the integration of diagnostic algorithms into the overall network management model utilizing IGP and BGP.</w:t>
      </w:r>
    </w:p>
    <w:p w14:paraId="06D9F946"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Finally, the evolution of network techno</w:t>
      </w:r>
      <w:r>
        <w:rPr>
          <w:rFonts w:ascii="Times New Roman" w:eastAsia="Times New Roman" w:hAnsi="Times New Roman" w:cs="Times New Roman"/>
          <w:sz w:val="28"/>
          <w:szCs w:val="28"/>
        </w:rPr>
        <w:t xml:space="preserve">logies is examined in the work of Jin M., Chen D., Chen J. [5]. The authors propose strategies for transitioning to SRv6, </w:t>
      </w:r>
      <w:r>
        <w:rPr>
          <w:rFonts w:ascii="Times New Roman" w:eastAsia="Times New Roman" w:hAnsi="Times New Roman" w:cs="Times New Roman"/>
          <w:sz w:val="28"/>
          <w:szCs w:val="28"/>
        </w:rPr>
        <w:lastRenderedPageBreak/>
        <w:t>offering prospects for modernizing existing MPLS networks and integrating traditional and emerging control protocols to develop a more</w:t>
      </w:r>
      <w:r>
        <w:rPr>
          <w:rFonts w:ascii="Times New Roman" w:eastAsia="Times New Roman" w:hAnsi="Times New Roman" w:cs="Times New Roman"/>
          <w:sz w:val="28"/>
          <w:szCs w:val="28"/>
        </w:rPr>
        <w:t xml:space="preserve"> flexible and adaptive architecture.</w:t>
      </w:r>
    </w:p>
    <w:p w14:paraId="733CAED2"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Despite extensive research on architectural solutions, optimization strategies, and diagnostic methods, contradictions persist in existing studies. Some emphasize centralized management and optimization methods, while o</w:t>
      </w:r>
      <w:r>
        <w:rPr>
          <w:rFonts w:ascii="Times New Roman" w:eastAsia="Times New Roman" w:hAnsi="Times New Roman" w:cs="Times New Roman"/>
          <w:sz w:val="28"/>
          <w:szCs w:val="28"/>
        </w:rPr>
        <w:t xml:space="preserve">thers advocate for distributed and adaptive algorithms, posing challenges in developing a universal model for IGP and BGP integration. Additionally, issues related to inter-domain interactions, dynamic adaptation to network failures, and practical aspects </w:t>
      </w:r>
      <w:r>
        <w:rPr>
          <w:rFonts w:ascii="Times New Roman" w:eastAsia="Times New Roman" w:hAnsi="Times New Roman" w:cs="Times New Roman"/>
          <w:sz w:val="28"/>
          <w:szCs w:val="28"/>
        </w:rPr>
        <w:t>of transitioning from traditional MPLS technologies to emerging solutions such as SRv6 remain insufficiently explored. Addressing these gaps is essential to designing a truly unified and resilient network management architecture.</w:t>
      </w:r>
    </w:p>
    <w:p w14:paraId="7A0B978F"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objective of this stud</w:t>
      </w:r>
      <w:r>
        <w:rPr>
          <w:rFonts w:ascii="Times New Roman" w:eastAsia="Times New Roman" w:hAnsi="Times New Roman" w:cs="Times New Roman"/>
          <w:sz w:val="28"/>
          <w:szCs w:val="28"/>
        </w:rPr>
        <w:t>y is to analyze the modeling of IGP and BGP integration within a unified MPLS architecture.</w:t>
      </w:r>
    </w:p>
    <w:p w14:paraId="29C25118"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scientific novelty of this work lies in synthesizing traditional IGP mechanisms with modern BGP capabilities for label exchange, an area not fully explored in e</w:t>
      </w:r>
      <w:r>
        <w:rPr>
          <w:rFonts w:ascii="Times New Roman" w:eastAsia="Times New Roman" w:hAnsi="Times New Roman" w:cs="Times New Roman"/>
          <w:sz w:val="28"/>
          <w:szCs w:val="28"/>
        </w:rPr>
        <w:t>xisting domestic and international literature.</w:t>
      </w:r>
    </w:p>
    <w:p w14:paraId="1EADE135"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proposed hypothesis suggests that integrating IGP and BGP within a unified MPLS architecture will enable optimal network resource allocation and enhance network resilience to failures by reducing the numbe</w:t>
      </w:r>
      <w:r>
        <w:rPr>
          <w:rFonts w:ascii="Times New Roman" w:eastAsia="Times New Roman" w:hAnsi="Times New Roman" w:cs="Times New Roman"/>
          <w:sz w:val="28"/>
          <w:szCs w:val="28"/>
        </w:rPr>
        <w:t>r of required control points and improving the efficiency of route information exchange.</w:t>
      </w:r>
    </w:p>
    <w:p w14:paraId="0FA57FC7"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research methodology is based on a comprehensive approach, incorporating theoretical analysis, mathematical modeling, and computer simulation of network scenarios.</w:t>
      </w:r>
    </w:p>
    <w:p w14:paraId="5B23C0BF"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Thus, this study aims to fill the existing research gap in modeling the integration of IGP and BGP protocols for unified MPLS networks, which holds significant practical value for the advancement of modern network infrastructures.</w:t>
      </w:r>
    </w:p>
    <w:p w14:paraId="05A635DC"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546CDD90" w14:textId="77777777" w:rsidR="004B2BF9" w:rsidRDefault="00632A2C">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 Theoretical foundati</w:t>
      </w:r>
      <w:r>
        <w:rPr>
          <w:rFonts w:ascii="Times New Roman" w:eastAsia="Times New Roman" w:hAnsi="Times New Roman" w:cs="Times New Roman"/>
          <w:b/>
          <w:sz w:val="28"/>
          <w:szCs w:val="28"/>
        </w:rPr>
        <w:t>ons and prerequisites</w:t>
      </w:r>
    </w:p>
    <w:p w14:paraId="6F7CB055"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Multiprotocol Label Switching (MPLS) is a key technology that ensures high performance and scalability in modern network infrastructures. The core concept of </w:t>
      </w:r>
      <w:r>
        <w:rPr>
          <w:rFonts w:ascii="Times New Roman" w:eastAsia="Times New Roman" w:hAnsi="Times New Roman" w:cs="Times New Roman"/>
          <w:sz w:val="28"/>
          <w:szCs w:val="28"/>
        </w:rPr>
        <w:lastRenderedPageBreak/>
        <w:t xml:space="preserve">MPLS is that each packet is assigned a label, allowing routers to make </w:t>
      </w:r>
      <w:r>
        <w:rPr>
          <w:rFonts w:ascii="Times New Roman" w:eastAsia="Times New Roman" w:hAnsi="Times New Roman" w:cs="Times New Roman"/>
          <w:sz w:val="28"/>
          <w:szCs w:val="28"/>
        </w:rPr>
        <w:t>switching decisions based on the label value rather than IP addresses. This approach reduces packet processing time and simplifies the establishment of predefined Label Switched Paths (LSP), which is particularly important for implementing virtual networks</w:t>
      </w:r>
      <w:r>
        <w:rPr>
          <w:rFonts w:ascii="Times New Roman" w:eastAsia="Times New Roman" w:hAnsi="Times New Roman" w:cs="Times New Roman"/>
          <w:sz w:val="28"/>
          <w:szCs w:val="28"/>
        </w:rPr>
        <w:t xml:space="preserve"> and VPN services. MPLS has been widely adopted for integrating segmented network domains, enabling the use of both local routing protocols and global route exchange mechanisms.</w:t>
      </w:r>
    </w:p>
    <w:p w14:paraId="1D85909C"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Interior Gateway Protocols (IGP), such as OSPF, IS-IS, and EIGRP, are designed</w:t>
      </w:r>
      <w:r>
        <w:rPr>
          <w:rFonts w:ascii="Times New Roman" w:eastAsia="Times New Roman" w:hAnsi="Times New Roman" w:cs="Times New Roman"/>
          <w:sz w:val="28"/>
          <w:szCs w:val="28"/>
        </w:rPr>
        <w:t xml:space="preserve"> for efficient route distribution within an autonomous system. These protocols ensure high convergence speed, which is crucial for rapidly detecting topology changes and minimizing downtime [3,5]. However, as networks scale, IGP faces limitations in handli</w:t>
      </w:r>
      <w:r>
        <w:rPr>
          <w:rFonts w:ascii="Times New Roman" w:eastAsia="Times New Roman" w:hAnsi="Times New Roman" w:cs="Times New Roman"/>
          <w:sz w:val="28"/>
          <w:szCs w:val="28"/>
        </w:rPr>
        <w:t>ng large routing tables, necessitating the use of a global routing protocol—BGP.</w:t>
      </w:r>
    </w:p>
    <w:p w14:paraId="28098185"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Border Gateway Protocol (BGP) facilitates route exchange between different autonomous systems while maintaining extensive routing tables. Additional extensions, such as label </w:t>
      </w:r>
      <w:r>
        <w:rPr>
          <w:rFonts w:ascii="Times New Roman" w:eastAsia="Times New Roman" w:hAnsi="Times New Roman" w:cs="Times New Roman"/>
          <w:sz w:val="28"/>
          <w:szCs w:val="28"/>
        </w:rPr>
        <w:t>distribution via RFC 3107 and the Next-Hop Self function, enable BGP to be used not only for global routing but also for integration with local protocols, creating a unified routing information exchange environment. This is particularly important for build</w:t>
      </w:r>
      <w:r>
        <w:rPr>
          <w:rFonts w:ascii="Times New Roman" w:eastAsia="Times New Roman" w:hAnsi="Times New Roman" w:cs="Times New Roman"/>
          <w:sz w:val="28"/>
          <w:szCs w:val="28"/>
        </w:rPr>
        <w:t>ing networks that require high scalability and fault tolerance [1].</w:t>
      </w:r>
    </w:p>
    <w:p w14:paraId="0FBAA4C9"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Modern network infrastructures are characterized by dynamic changes, high traffic loads, and the need for rapid failure recovery. Traditional approaches that involve the separate operation</w:t>
      </w:r>
      <w:r>
        <w:rPr>
          <w:rFonts w:ascii="Times New Roman" w:eastAsia="Times New Roman" w:hAnsi="Times New Roman" w:cs="Times New Roman"/>
          <w:sz w:val="28"/>
          <w:szCs w:val="28"/>
        </w:rPr>
        <w:t xml:space="preserve"> of IGP and BGP lead to fragmented network management, increasing administrative complexity and slowing convergence during failures. Integrating local routing protocols with global route exchange mechanisms within a unified MPLS architecture combines the a</w:t>
      </w:r>
      <w:r>
        <w:rPr>
          <w:rFonts w:ascii="Times New Roman" w:eastAsia="Times New Roman" w:hAnsi="Times New Roman" w:cs="Times New Roman"/>
          <w:sz w:val="28"/>
          <w:szCs w:val="28"/>
        </w:rPr>
        <w:t>dvantages of both approaches. This synergy enables centralized network management, optimized label distribution, a reduction in the number of control points, and, consequently, improved system resilience [4,6].</w:t>
      </w:r>
    </w:p>
    <w:p w14:paraId="065061DB"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To provide a detailed understanding of the co</w:t>
      </w:r>
      <w:r>
        <w:rPr>
          <w:rFonts w:ascii="Times New Roman" w:eastAsia="Times New Roman" w:hAnsi="Times New Roman" w:cs="Times New Roman"/>
          <w:sz w:val="28"/>
          <w:szCs w:val="28"/>
        </w:rPr>
        <w:t>mparative characteristics of the main network infrastructure components, Table 1 is presented below.</w:t>
      </w:r>
    </w:p>
    <w:p w14:paraId="54C6AFD3"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6554245E"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1. Comparative analysis of the main components of the network infrastructure [1,2]</w:t>
      </w:r>
    </w:p>
    <w:tbl>
      <w:tblPr>
        <w:tblStyle w:val="a1"/>
        <w:tblW w:w="93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40"/>
        <w:gridCol w:w="3080"/>
        <w:gridCol w:w="4655"/>
      </w:tblGrid>
      <w:tr w:rsidR="004B2BF9" w14:paraId="41E8B112" w14:textId="77777777">
        <w:trPr>
          <w:tblHeader/>
        </w:trPr>
        <w:tc>
          <w:tcPr>
            <w:tcW w:w="1640" w:type="dxa"/>
            <w:tcMar>
              <w:top w:w="100" w:type="dxa"/>
              <w:left w:w="100" w:type="dxa"/>
              <w:bottom w:w="100" w:type="dxa"/>
              <w:right w:w="100" w:type="dxa"/>
            </w:tcMar>
          </w:tcPr>
          <w:p w14:paraId="68040782" w14:textId="77777777" w:rsidR="004B2BF9" w:rsidRDefault="00632A2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Component</w:t>
            </w:r>
          </w:p>
        </w:tc>
        <w:tc>
          <w:tcPr>
            <w:tcW w:w="3080" w:type="dxa"/>
            <w:tcMar>
              <w:top w:w="100" w:type="dxa"/>
              <w:left w:w="100" w:type="dxa"/>
              <w:bottom w:w="100" w:type="dxa"/>
              <w:right w:w="100" w:type="dxa"/>
            </w:tcMar>
          </w:tcPr>
          <w:p w14:paraId="7DA0EC80" w14:textId="77777777" w:rsidR="004B2BF9" w:rsidRDefault="00632A2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Main functions</w:t>
            </w:r>
          </w:p>
        </w:tc>
        <w:tc>
          <w:tcPr>
            <w:tcW w:w="4655" w:type="dxa"/>
            <w:tcMar>
              <w:top w:w="100" w:type="dxa"/>
              <w:left w:w="100" w:type="dxa"/>
              <w:bottom w:w="100" w:type="dxa"/>
              <w:right w:w="100" w:type="dxa"/>
            </w:tcMar>
          </w:tcPr>
          <w:p w14:paraId="219DE862" w14:textId="77777777" w:rsidR="004B2BF9" w:rsidRDefault="00632A2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Advantages</w:t>
            </w:r>
          </w:p>
        </w:tc>
      </w:tr>
      <w:tr w:rsidR="004B2BF9" w14:paraId="6AE0538B" w14:textId="77777777">
        <w:tc>
          <w:tcPr>
            <w:tcW w:w="1640" w:type="dxa"/>
            <w:tcMar>
              <w:top w:w="100" w:type="dxa"/>
              <w:left w:w="100" w:type="dxa"/>
              <w:bottom w:w="100" w:type="dxa"/>
              <w:right w:w="100" w:type="dxa"/>
            </w:tcMar>
          </w:tcPr>
          <w:p w14:paraId="16DDE598"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IGP (OSPF, IS-IS)</w:t>
            </w:r>
          </w:p>
        </w:tc>
        <w:tc>
          <w:tcPr>
            <w:tcW w:w="3080" w:type="dxa"/>
            <w:tcMar>
              <w:top w:w="100" w:type="dxa"/>
              <w:left w:w="100" w:type="dxa"/>
              <w:bottom w:w="100" w:type="dxa"/>
              <w:right w:w="100" w:type="dxa"/>
            </w:tcMar>
          </w:tcPr>
          <w:p w14:paraId="59BDBAD4"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Local rout</w:t>
            </w:r>
            <w:r>
              <w:rPr>
                <w:rFonts w:ascii="Times New Roman" w:eastAsia="Times New Roman" w:hAnsi="Times New Roman" w:cs="Times New Roman"/>
                <w:sz w:val="24"/>
                <w:szCs w:val="24"/>
              </w:rPr>
              <w:t>ing, fast convergence</w:t>
            </w:r>
          </w:p>
        </w:tc>
        <w:tc>
          <w:tcPr>
            <w:tcW w:w="4655" w:type="dxa"/>
            <w:tcMar>
              <w:top w:w="100" w:type="dxa"/>
              <w:left w:w="100" w:type="dxa"/>
              <w:bottom w:w="100" w:type="dxa"/>
              <w:right w:w="100" w:type="dxa"/>
            </w:tcMar>
          </w:tcPr>
          <w:p w14:paraId="5EB54336"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Minimal delays, high recovery speed (convergence)</w:t>
            </w:r>
          </w:p>
        </w:tc>
      </w:tr>
      <w:tr w:rsidR="004B2BF9" w14:paraId="113FDFC3" w14:textId="77777777">
        <w:tc>
          <w:tcPr>
            <w:tcW w:w="1640" w:type="dxa"/>
            <w:tcMar>
              <w:top w:w="100" w:type="dxa"/>
              <w:left w:w="100" w:type="dxa"/>
              <w:bottom w:w="100" w:type="dxa"/>
              <w:right w:w="100" w:type="dxa"/>
            </w:tcMar>
          </w:tcPr>
          <w:p w14:paraId="3AF1EF09"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BGP</w:t>
            </w:r>
          </w:p>
        </w:tc>
        <w:tc>
          <w:tcPr>
            <w:tcW w:w="3080" w:type="dxa"/>
            <w:tcMar>
              <w:top w:w="100" w:type="dxa"/>
              <w:left w:w="100" w:type="dxa"/>
              <w:bottom w:w="100" w:type="dxa"/>
              <w:right w:w="100" w:type="dxa"/>
            </w:tcMar>
          </w:tcPr>
          <w:p w14:paraId="6E6C09B4"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Global routing, label exchange (RFC 3107)</w:t>
            </w:r>
          </w:p>
        </w:tc>
        <w:tc>
          <w:tcPr>
            <w:tcW w:w="4655" w:type="dxa"/>
            <w:tcMar>
              <w:top w:w="100" w:type="dxa"/>
              <w:left w:w="100" w:type="dxa"/>
              <w:bottom w:w="100" w:type="dxa"/>
              <w:right w:w="100" w:type="dxa"/>
            </w:tcMar>
          </w:tcPr>
          <w:p w14:paraId="41BD2BA3"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 support for large routing tables</w:t>
            </w:r>
          </w:p>
        </w:tc>
      </w:tr>
      <w:tr w:rsidR="004B2BF9" w14:paraId="57081721" w14:textId="77777777">
        <w:tc>
          <w:tcPr>
            <w:tcW w:w="1640" w:type="dxa"/>
            <w:tcMar>
              <w:top w:w="100" w:type="dxa"/>
              <w:left w:w="100" w:type="dxa"/>
              <w:bottom w:w="100" w:type="dxa"/>
              <w:right w:w="100" w:type="dxa"/>
            </w:tcMar>
          </w:tcPr>
          <w:p w14:paraId="5A78039F"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MPLS</w:t>
            </w:r>
          </w:p>
        </w:tc>
        <w:tc>
          <w:tcPr>
            <w:tcW w:w="3080" w:type="dxa"/>
            <w:tcMar>
              <w:top w:w="100" w:type="dxa"/>
              <w:left w:w="100" w:type="dxa"/>
              <w:bottom w:w="100" w:type="dxa"/>
              <w:right w:w="100" w:type="dxa"/>
            </w:tcMar>
          </w:tcPr>
          <w:p w14:paraId="492FC50D"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Packet switching via labels, LSP creation</w:t>
            </w:r>
          </w:p>
        </w:tc>
        <w:tc>
          <w:tcPr>
            <w:tcW w:w="4655" w:type="dxa"/>
            <w:tcMar>
              <w:top w:w="100" w:type="dxa"/>
              <w:left w:w="100" w:type="dxa"/>
              <w:bottom w:w="100" w:type="dxa"/>
              <w:right w:w="100" w:type="dxa"/>
            </w:tcMar>
          </w:tcPr>
          <w:p w14:paraId="48A758D7"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Efficient traffic management, Quality of </w:t>
            </w:r>
            <w:r>
              <w:rPr>
                <w:rFonts w:ascii="Times New Roman" w:eastAsia="Times New Roman" w:hAnsi="Times New Roman" w:cs="Times New Roman"/>
                <w:sz w:val="24"/>
                <w:szCs w:val="24"/>
              </w:rPr>
              <w:t>Service (QoS)</w:t>
            </w:r>
          </w:p>
        </w:tc>
      </w:tr>
      <w:tr w:rsidR="004B2BF9" w14:paraId="5FBBBC15" w14:textId="77777777">
        <w:tc>
          <w:tcPr>
            <w:tcW w:w="1640" w:type="dxa"/>
            <w:tcMar>
              <w:top w:w="100" w:type="dxa"/>
              <w:left w:w="100" w:type="dxa"/>
              <w:bottom w:w="100" w:type="dxa"/>
              <w:right w:w="100" w:type="dxa"/>
            </w:tcMar>
          </w:tcPr>
          <w:p w14:paraId="6C6C43D2"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IGP+BGP Integration</w:t>
            </w:r>
          </w:p>
        </w:tc>
        <w:tc>
          <w:tcPr>
            <w:tcW w:w="3080" w:type="dxa"/>
            <w:tcMar>
              <w:top w:w="100" w:type="dxa"/>
              <w:left w:w="100" w:type="dxa"/>
              <w:bottom w:w="100" w:type="dxa"/>
              <w:right w:w="100" w:type="dxa"/>
            </w:tcMar>
          </w:tcPr>
          <w:p w14:paraId="1072D2A4"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Unification of local and global routing methods</w:t>
            </w:r>
          </w:p>
        </w:tc>
        <w:tc>
          <w:tcPr>
            <w:tcW w:w="4655" w:type="dxa"/>
            <w:tcMar>
              <w:top w:w="100" w:type="dxa"/>
              <w:left w:w="100" w:type="dxa"/>
              <w:bottom w:w="100" w:type="dxa"/>
              <w:right w:w="100" w:type="dxa"/>
            </w:tcMar>
          </w:tcPr>
          <w:p w14:paraId="2007A117"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Centralized management, enhanced fault tolerance, resource optimization</w:t>
            </w:r>
          </w:p>
        </w:tc>
      </w:tr>
    </w:tbl>
    <w:p w14:paraId="402B4B78"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57FB0C44"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These theoretical foundations demonstrate that MPLS, with its flexibility in establishing LSPs, ser</w:t>
      </w:r>
      <w:r>
        <w:rPr>
          <w:rFonts w:ascii="Times New Roman" w:eastAsia="Times New Roman" w:hAnsi="Times New Roman" w:cs="Times New Roman"/>
          <w:sz w:val="28"/>
          <w:szCs w:val="28"/>
        </w:rPr>
        <w:t>ves as an effective tool for modern network systems. IGP provides high-speed local routing, while BGP ensures scalability and global route distribution. Integrating these protocols into a unified architecture offsets the limitations of individual solutions</w:t>
      </w:r>
      <w:r>
        <w:rPr>
          <w:rFonts w:ascii="Times New Roman" w:eastAsia="Times New Roman" w:hAnsi="Times New Roman" w:cs="Times New Roman"/>
          <w:sz w:val="28"/>
          <w:szCs w:val="28"/>
        </w:rPr>
        <w:t xml:space="preserve">, forming the basis for building resilient and manageable next-generation networks. This integration is an essential step in addressing the shortcomings of existing network management approaches and lays a solid theoretical foundation for further research </w:t>
      </w:r>
      <w:r>
        <w:rPr>
          <w:rFonts w:ascii="Times New Roman" w:eastAsia="Times New Roman" w:hAnsi="Times New Roman" w:cs="Times New Roman"/>
          <w:sz w:val="28"/>
          <w:szCs w:val="28"/>
        </w:rPr>
        <w:t>in this field.</w:t>
      </w:r>
    </w:p>
    <w:p w14:paraId="55126617"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3DE374F2" w14:textId="77777777" w:rsidR="004B2BF9" w:rsidRDefault="00632A2C">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Modeling the integration of IGP and BGP</w:t>
      </w:r>
    </w:p>
    <w:p w14:paraId="5A0A33AA"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section presents a description of the integration process of IGP and BGP protocols within a unified MPLS architecture based on research findings [1,2]. The elements of the approach used in </w:t>
      </w:r>
      <w:r>
        <w:rPr>
          <w:rFonts w:ascii="Times New Roman" w:eastAsia="Times New Roman" w:hAnsi="Times New Roman" w:cs="Times New Roman"/>
          <w:sz w:val="28"/>
          <w:szCs w:val="28"/>
        </w:rPr>
        <w:t>building the IGP and BGP integration model are illustrated in Figure 1.</w:t>
      </w:r>
    </w:p>
    <w:p w14:paraId="546CF319"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72B6E6F6" w14:textId="77777777" w:rsidR="004B2BF9" w:rsidRDefault="00632A2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mc:AlternateContent>
          <mc:Choice Requires="wpg">
            <w:drawing>
              <wp:inline distT="0" distB="0" distL="0" distR="0" wp14:anchorId="3DE7447E" wp14:editId="6C3B6DBD">
                <wp:extent cx="5305647" cy="5248597"/>
                <wp:effectExtent l="0" t="0" r="0" b="0"/>
                <wp:docPr id="1190895875" name="Group 1190895875"/>
                <wp:cNvGraphicFramePr/>
                <a:graphic xmlns:a="http://schemas.openxmlformats.org/drawingml/2006/main">
                  <a:graphicData uri="http://schemas.microsoft.com/office/word/2010/wordprocessingGroup">
                    <wpg:wgp>
                      <wpg:cNvGrpSpPr/>
                      <wpg:grpSpPr>
                        <a:xfrm>
                          <a:off x="0" y="0"/>
                          <a:ext cx="5305647" cy="5248597"/>
                          <a:chOff x="2693175" y="1155700"/>
                          <a:chExt cx="5305650" cy="5248600"/>
                        </a:xfrm>
                      </wpg:grpSpPr>
                      <wpg:grpSp>
                        <wpg:cNvPr id="1615546700" name="Group 1615546700"/>
                        <wpg:cNvGrpSpPr/>
                        <wpg:grpSpPr>
                          <a:xfrm>
                            <a:off x="2693177" y="1155702"/>
                            <a:ext cx="5305647" cy="5248597"/>
                            <a:chOff x="0" y="0"/>
                            <a:chExt cx="5305625" cy="5246275"/>
                          </a:xfrm>
                        </wpg:grpSpPr>
                        <wps:wsp>
                          <wps:cNvPr id="1155013620" name="Rectangle 1155013620"/>
                          <wps:cNvSpPr/>
                          <wps:spPr>
                            <a:xfrm>
                              <a:off x="0" y="0"/>
                              <a:ext cx="5305625" cy="5246275"/>
                            </a:xfrm>
                            <a:prstGeom prst="rect">
                              <a:avLst/>
                            </a:prstGeom>
                            <a:noFill/>
                            <a:ln>
                              <a:noFill/>
                            </a:ln>
                          </wps:spPr>
                          <wps:txbx>
                            <w:txbxContent>
                              <w:p w14:paraId="4428C0F4"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g:grpSp>
                          <wpg:cNvPr id="1597778707" name="Group 1597778707"/>
                          <wpg:cNvGrpSpPr/>
                          <wpg:grpSpPr>
                            <a:xfrm>
                              <a:off x="0" y="0"/>
                              <a:ext cx="5305625" cy="5246275"/>
                              <a:chOff x="0" y="0"/>
                              <a:chExt cx="5305625" cy="5246275"/>
                            </a:xfrm>
                          </wpg:grpSpPr>
                          <wps:wsp>
                            <wps:cNvPr id="1548853765" name="Rectangle 1548853765"/>
                            <wps:cNvSpPr/>
                            <wps:spPr>
                              <a:xfrm>
                                <a:off x="0" y="0"/>
                                <a:ext cx="5305625" cy="5246275"/>
                              </a:xfrm>
                              <a:prstGeom prst="rect">
                                <a:avLst/>
                              </a:prstGeom>
                              <a:noFill/>
                              <a:ln>
                                <a:noFill/>
                              </a:ln>
                            </wps:spPr>
                            <wps:txbx>
                              <w:txbxContent>
                                <w:p w14:paraId="2973FA8B"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s:wsp>
                            <wps:cNvPr id="1534491082" name="Freeform: Shape 1534491082"/>
                            <wps:cNvSpPr/>
                            <wps:spPr>
                              <a:xfrm>
                                <a:off x="988821" y="2623140"/>
                                <a:ext cx="653896" cy="1245991"/>
                              </a:xfrm>
                              <a:custGeom>
                                <a:avLst/>
                                <a:gdLst/>
                                <a:ahLst/>
                                <a:cxnLst/>
                                <a:rect l="l" t="t" r="r" b="b"/>
                                <a:pathLst>
                                  <a:path w="120000" h="120000" extrusionOk="0">
                                    <a:moveTo>
                                      <a:pt x="0" y="0"/>
                                    </a:moveTo>
                                    <a:lnTo>
                                      <a:pt x="60000" y="0"/>
                                    </a:lnTo>
                                    <a:lnTo>
                                      <a:pt x="60000" y="120000"/>
                                    </a:lnTo>
                                    <a:lnTo>
                                      <a:pt x="120000" y="120000"/>
                                    </a:lnTo>
                                  </a:path>
                                </a:pathLst>
                              </a:custGeom>
                              <a:noFill/>
                              <a:ln w="12700" cap="flat" cmpd="sng">
                                <a:solidFill>
                                  <a:schemeClr val="dk1"/>
                                </a:solidFill>
                                <a:prstDash val="solid"/>
                                <a:miter lim="800000"/>
                                <a:headEnd type="none" w="sm" len="sm"/>
                                <a:tailEnd type="none" w="sm" len="sm"/>
                              </a:ln>
                            </wps:spPr>
                            <wps:txbx>
                              <w:txbxContent>
                                <w:p w14:paraId="227B9216"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s:wsp>
                            <wps:cNvPr id="1380667118" name="Rectangle 1380667118"/>
                            <wps:cNvSpPr/>
                            <wps:spPr>
                              <a:xfrm>
                                <a:off x="1280590" y="3210957"/>
                                <a:ext cx="70357" cy="70357"/>
                              </a:xfrm>
                              <a:prstGeom prst="rect">
                                <a:avLst/>
                              </a:prstGeom>
                              <a:noFill/>
                              <a:ln>
                                <a:noFill/>
                              </a:ln>
                            </wps:spPr>
                            <wps:txbx>
                              <w:txbxContent>
                                <w:p w14:paraId="102FBD60" w14:textId="77777777" w:rsidR="004B2BF9" w:rsidRDefault="004B2BF9">
                                  <w:pPr>
                                    <w:spacing w:after="0" w:line="215" w:lineRule="auto"/>
                                    <w:jc w:val="center"/>
                                    <w:textDirection w:val="btLr"/>
                                  </w:pPr>
                                </w:p>
                              </w:txbxContent>
                            </wps:txbx>
                            <wps:bodyPr spcFirstLastPara="1" wrap="square" lIns="12700" tIns="0" rIns="12700" bIns="0" anchor="ctr" anchorCtr="0">
                              <a:noAutofit/>
                            </wps:bodyPr>
                          </wps:wsp>
                          <wps:wsp>
                            <wps:cNvPr id="2118444431" name="Freeform: Shape 2118444431"/>
                            <wps:cNvSpPr/>
                            <wps:spPr>
                              <a:xfrm>
                                <a:off x="988821" y="2577420"/>
                                <a:ext cx="653896" cy="91440"/>
                              </a:xfrm>
                              <a:custGeom>
                                <a:avLst/>
                                <a:gdLst/>
                                <a:ahLst/>
                                <a:cxnLst/>
                                <a:rect l="l" t="t" r="r" b="b"/>
                                <a:pathLst>
                                  <a:path w="120000" h="120000" extrusionOk="0">
                                    <a:moveTo>
                                      <a:pt x="0" y="60000"/>
                                    </a:moveTo>
                                    <a:lnTo>
                                      <a:pt x="120000" y="60000"/>
                                    </a:lnTo>
                                  </a:path>
                                </a:pathLst>
                              </a:custGeom>
                              <a:noFill/>
                              <a:ln w="12700" cap="flat" cmpd="sng">
                                <a:solidFill>
                                  <a:schemeClr val="dk1"/>
                                </a:solidFill>
                                <a:prstDash val="solid"/>
                                <a:miter lim="800000"/>
                                <a:headEnd type="none" w="sm" len="sm"/>
                                <a:tailEnd type="none" w="sm" len="sm"/>
                              </a:ln>
                            </wps:spPr>
                            <wps:txbx>
                              <w:txbxContent>
                                <w:p w14:paraId="708A2DBE"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s:wsp>
                            <wps:cNvPr id="1409644124" name="Rectangle 1409644124"/>
                            <wps:cNvSpPr/>
                            <wps:spPr>
                              <a:xfrm>
                                <a:off x="1299422" y="2606793"/>
                                <a:ext cx="32694" cy="32694"/>
                              </a:xfrm>
                              <a:prstGeom prst="rect">
                                <a:avLst/>
                              </a:prstGeom>
                              <a:noFill/>
                              <a:ln>
                                <a:noFill/>
                              </a:ln>
                            </wps:spPr>
                            <wps:txbx>
                              <w:txbxContent>
                                <w:p w14:paraId="13B60E1D" w14:textId="77777777" w:rsidR="004B2BF9" w:rsidRDefault="004B2BF9">
                                  <w:pPr>
                                    <w:spacing w:after="0" w:line="215" w:lineRule="auto"/>
                                    <w:jc w:val="center"/>
                                    <w:textDirection w:val="btLr"/>
                                  </w:pPr>
                                </w:p>
                              </w:txbxContent>
                            </wps:txbx>
                            <wps:bodyPr spcFirstLastPara="1" wrap="square" lIns="12700" tIns="0" rIns="12700" bIns="0" anchor="ctr" anchorCtr="0">
                              <a:noAutofit/>
                            </wps:bodyPr>
                          </wps:wsp>
                          <wps:wsp>
                            <wps:cNvPr id="1675655384" name="Freeform: Shape 1675655384"/>
                            <wps:cNvSpPr/>
                            <wps:spPr>
                              <a:xfrm>
                                <a:off x="988821" y="1377148"/>
                                <a:ext cx="653896" cy="1245991"/>
                              </a:xfrm>
                              <a:custGeom>
                                <a:avLst/>
                                <a:gdLst/>
                                <a:ahLst/>
                                <a:cxnLst/>
                                <a:rect l="l" t="t" r="r" b="b"/>
                                <a:pathLst>
                                  <a:path w="120000" h="120000" extrusionOk="0">
                                    <a:moveTo>
                                      <a:pt x="0" y="120000"/>
                                    </a:moveTo>
                                    <a:lnTo>
                                      <a:pt x="60000" y="120000"/>
                                    </a:lnTo>
                                    <a:lnTo>
                                      <a:pt x="60000" y="0"/>
                                    </a:lnTo>
                                    <a:lnTo>
                                      <a:pt x="120000" y="0"/>
                                    </a:lnTo>
                                  </a:path>
                                </a:pathLst>
                              </a:custGeom>
                              <a:noFill/>
                              <a:ln w="12700" cap="flat" cmpd="sng">
                                <a:solidFill>
                                  <a:schemeClr val="dk1"/>
                                </a:solidFill>
                                <a:prstDash val="solid"/>
                                <a:miter lim="800000"/>
                                <a:headEnd type="none" w="sm" len="sm"/>
                                <a:tailEnd type="none" w="sm" len="sm"/>
                              </a:ln>
                            </wps:spPr>
                            <wps:txbx>
                              <w:txbxContent>
                                <w:p w14:paraId="4DB4FC40"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s:wsp>
                            <wps:cNvPr id="1351838965" name="Rectangle 1351838965"/>
                            <wps:cNvSpPr/>
                            <wps:spPr>
                              <a:xfrm>
                                <a:off x="1280590" y="1964965"/>
                                <a:ext cx="70357" cy="70357"/>
                              </a:xfrm>
                              <a:prstGeom prst="rect">
                                <a:avLst/>
                              </a:prstGeom>
                              <a:noFill/>
                              <a:ln>
                                <a:noFill/>
                              </a:ln>
                            </wps:spPr>
                            <wps:txbx>
                              <w:txbxContent>
                                <w:p w14:paraId="6E84919C" w14:textId="77777777" w:rsidR="004B2BF9" w:rsidRDefault="004B2BF9">
                                  <w:pPr>
                                    <w:spacing w:after="0" w:line="215" w:lineRule="auto"/>
                                    <w:jc w:val="center"/>
                                    <w:textDirection w:val="btLr"/>
                                  </w:pPr>
                                </w:p>
                              </w:txbxContent>
                            </wps:txbx>
                            <wps:bodyPr spcFirstLastPara="1" wrap="square" lIns="12700" tIns="0" rIns="12700" bIns="0" anchor="ctr" anchorCtr="0">
                              <a:noAutofit/>
                            </wps:bodyPr>
                          </wps:wsp>
                          <wps:wsp>
                            <wps:cNvPr id="1549759352" name="Rectangle 1549759352"/>
                            <wps:cNvSpPr/>
                            <wps:spPr>
                              <a:xfrm rot="-5400000">
                                <a:off x="-932432" y="2325453"/>
                                <a:ext cx="3247133" cy="595374"/>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D44901D"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s:wsp>
                            <wps:cNvPr id="1453090823" name="Rectangle 1453090823"/>
                            <wps:cNvSpPr/>
                            <wps:spPr>
                              <a:xfrm rot="-5400000">
                                <a:off x="-932432" y="2325453"/>
                                <a:ext cx="3247133" cy="595374"/>
                              </a:xfrm>
                              <a:prstGeom prst="rect">
                                <a:avLst/>
                              </a:prstGeom>
                              <a:noFill/>
                              <a:ln>
                                <a:noFill/>
                              </a:ln>
                            </wps:spPr>
                            <wps:txbx>
                              <w:txbxContent>
                                <w:p w14:paraId="1336D93A" w14:textId="77777777" w:rsidR="004B2BF9" w:rsidRDefault="00632A2C">
                                  <w:pPr>
                                    <w:spacing w:after="0" w:line="215" w:lineRule="auto"/>
                                    <w:jc w:val="center"/>
                                    <w:textDirection w:val="btLr"/>
                                  </w:pPr>
                                  <w:r>
                                    <w:rPr>
                                      <w:rFonts w:ascii="Times New Roman" w:eastAsia="Times New Roman" w:hAnsi="Times New Roman" w:cs="Times New Roman"/>
                                      <w:color w:val="000000"/>
                                      <w:sz w:val="20"/>
                                    </w:rPr>
                                    <w:t>Elements of the approach used in the process of building an IGP and BGP integration model</w:t>
                                  </w:r>
                                </w:p>
                              </w:txbxContent>
                            </wps:txbx>
                            <wps:bodyPr spcFirstLastPara="1" wrap="square" lIns="6350" tIns="6350" rIns="6350" bIns="6350" anchor="ctr" anchorCtr="0">
                              <a:noAutofit/>
                            </wps:bodyPr>
                          </wps:wsp>
                          <wps:wsp>
                            <wps:cNvPr id="1945667270" name="Rectangle 1945667270"/>
                            <wps:cNvSpPr/>
                            <wps:spPr>
                              <a:xfrm>
                                <a:off x="1642717" y="878752"/>
                                <a:ext cx="3269482" cy="99679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C886491"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s:wsp>
                            <wps:cNvPr id="1307229289" name="Rectangle 1307229289"/>
                            <wps:cNvSpPr/>
                            <wps:spPr>
                              <a:xfrm>
                                <a:off x="1642717" y="878752"/>
                                <a:ext cx="3269482" cy="996793"/>
                              </a:xfrm>
                              <a:prstGeom prst="rect">
                                <a:avLst/>
                              </a:prstGeom>
                              <a:noFill/>
                              <a:ln>
                                <a:noFill/>
                              </a:ln>
                            </wps:spPr>
                            <wps:txbx>
                              <w:txbxContent>
                                <w:p w14:paraId="4765E8C1" w14:textId="77777777" w:rsidR="004B2BF9" w:rsidRDefault="00632A2C">
                                  <w:pPr>
                                    <w:spacing w:after="0" w:line="215" w:lineRule="auto"/>
                                    <w:jc w:val="center"/>
                                    <w:textDirection w:val="btLr"/>
                                  </w:pPr>
                                  <w:r>
                                    <w:rPr>
                                      <w:rFonts w:ascii="Times New Roman" w:eastAsia="Times New Roman" w:hAnsi="Times New Roman" w:cs="Times New Roman"/>
                                      <w:color w:val="000000"/>
                                      <w:sz w:val="20"/>
                                    </w:rPr>
                                    <w:t xml:space="preserve">The analytical part. Formalization of route information </w:t>
                                  </w:r>
                                  <w:r>
                                    <w:rPr>
                                      <w:rFonts w:ascii="Times New Roman" w:eastAsia="Times New Roman" w:hAnsi="Times New Roman" w:cs="Times New Roman"/>
                                      <w:color w:val="000000"/>
                                      <w:sz w:val="20"/>
                                    </w:rPr>
                                    <w:t>and tag exchange processes using the principles laid down in RFC3107 and RFC 4655, where BGP updates are expanded with tag information. This model takes into account the Next-Hop Self function, which allows you to limit the scope of the next hop within the</w:t>
                                  </w:r>
                                  <w:r>
                                    <w:rPr>
                                      <w:rFonts w:ascii="Times New Roman" w:eastAsia="Times New Roman" w:hAnsi="Times New Roman" w:cs="Times New Roman"/>
                                      <w:color w:val="000000"/>
                                      <w:sz w:val="20"/>
                                    </w:rPr>
                                    <w:t xml:space="preserve"> local segment.</w:t>
                                  </w:r>
                                </w:p>
                              </w:txbxContent>
                            </wps:txbx>
                            <wps:bodyPr spcFirstLastPara="1" wrap="square" lIns="6350" tIns="6350" rIns="6350" bIns="6350" anchor="ctr" anchorCtr="0">
                              <a:noAutofit/>
                            </wps:bodyPr>
                          </wps:wsp>
                          <wps:wsp>
                            <wps:cNvPr id="2036433712" name="Rectangle 2036433712"/>
                            <wps:cNvSpPr/>
                            <wps:spPr>
                              <a:xfrm>
                                <a:off x="1642717" y="2124743"/>
                                <a:ext cx="3269482" cy="99679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104E96A9"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s:wsp>
                            <wps:cNvPr id="284329201" name="Rectangle 284329201"/>
                            <wps:cNvSpPr/>
                            <wps:spPr>
                              <a:xfrm>
                                <a:off x="1642717" y="2124743"/>
                                <a:ext cx="3269482" cy="996793"/>
                              </a:xfrm>
                              <a:prstGeom prst="rect">
                                <a:avLst/>
                              </a:prstGeom>
                              <a:noFill/>
                              <a:ln>
                                <a:noFill/>
                              </a:ln>
                            </wps:spPr>
                            <wps:txbx>
                              <w:txbxContent>
                                <w:p w14:paraId="5A0668AA" w14:textId="77777777" w:rsidR="004B2BF9" w:rsidRDefault="00632A2C">
                                  <w:pPr>
                                    <w:spacing w:after="0" w:line="215" w:lineRule="auto"/>
                                    <w:jc w:val="center"/>
                                    <w:textDirection w:val="btLr"/>
                                  </w:pPr>
                                  <w:r>
                                    <w:rPr>
                                      <w:rFonts w:ascii="Times New Roman" w:eastAsia="Times New Roman" w:hAnsi="Times New Roman" w:cs="Times New Roman"/>
                                      <w:color w:val="000000"/>
                                      <w:sz w:val="20"/>
                                    </w:rPr>
                                    <w:t xml:space="preserve">Computer simulation. Simulation platforms (for example, NS3 or MATLAB) are used to test the model, allowing you to reproduce network scenarios with different topologies, loads and failures. This provides a quantitative assessment of </w:t>
                                  </w:r>
                                  <w:r>
                                    <w:rPr>
                                      <w:rFonts w:ascii="Times New Roman" w:eastAsia="Times New Roman" w:hAnsi="Times New Roman" w:cs="Times New Roman"/>
                                      <w:color w:val="000000"/>
                                      <w:sz w:val="20"/>
                                    </w:rPr>
                                    <w:t>scalability parameters, convergence time, and fault tolerance.</w:t>
                                  </w:r>
                                </w:p>
                              </w:txbxContent>
                            </wps:txbx>
                            <wps:bodyPr spcFirstLastPara="1" wrap="square" lIns="6350" tIns="6350" rIns="6350" bIns="6350" anchor="ctr" anchorCtr="0">
                              <a:noAutofit/>
                            </wps:bodyPr>
                          </wps:wsp>
                          <wps:wsp>
                            <wps:cNvPr id="1424987260" name="Rectangle 1424987260"/>
                            <wps:cNvSpPr/>
                            <wps:spPr>
                              <a:xfrm>
                                <a:off x="1642717" y="3370735"/>
                                <a:ext cx="3269482" cy="996793"/>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2C147887" w14:textId="77777777" w:rsidR="004B2BF9" w:rsidRDefault="004B2BF9">
                                  <w:pPr>
                                    <w:spacing w:after="0" w:line="240" w:lineRule="auto"/>
                                    <w:textDirection w:val="btLr"/>
                                  </w:pPr>
                                </w:p>
                              </w:txbxContent>
                            </wps:txbx>
                            <wps:bodyPr spcFirstLastPara="1" wrap="square" lIns="91425" tIns="91425" rIns="91425" bIns="91425" anchor="ctr" anchorCtr="0">
                              <a:noAutofit/>
                            </wps:bodyPr>
                          </wps:wsp>
                          <wps:wsp>
                            <wps:cNvPr id="445926000" name="Rectangle 445926000"/>
                            <wps:cNvSpPr/>
                            <wps:spPr>
                              <a:xfrm>
                                <a:off x="1642717" y="3370735"/>
                                <a:ext cx="3269482" cy="996793"/>
                              </a:xfrm>
                              <a:prstGeom prst="rect">
                                <a:avLst/>
                              </a:prstGeom>
                              <a:noFill/>
                              <a:ln>
                                <a:noFill/>
                              </a:ln>
                            </wps:spPr>
                            <wps:txbx>
                              <w:txbxContent>
                                <w:p w14:paraId="1F7EEFA8" w14:textId="77777777" w:rsidR="004B2BF9" w:rsidRDefault="00632A2C">
                                  <w:pPr>
                                    <w:spacing w:after="0" w:line="215" w:lineRule="auto"/>
                                    <w:jc w:val="center"/>
                                    <w:textDirection w:val="btLr"/>
                                  </w:pPr>
                                  <w:r>
                                    <w:rPr>
                                      <w:rFonts w:ascii="Times New Roman" w:eastAsia="Times New Roman" w:hAnsi="Times New Roman" w:cs="Times New Roman"/>
                                      <w:color w:val="000000"/>
                                      <w:sz w:val="20"/>
                                    </w:rPr>
                                    <w:t>Comparative analysis. The simulation results of the integrated system are compared with traditional models where IGP and BGP function separately. To do this, simulations are performed that</w:t>
                                  </w:r>
                                  <w:r>
                                    <w:rPr>
                                      <w:rFonts w:ascii="Times New Roman" w:eastAsia="Times New Roman" w:hAnsi="Times New Roman" w:cs="Times New Roman"/>
                                      <w:color w:val="000000"/>
                                      <w:sz w:val="20"/>
                                    </w:rPr>
                                    <w:t xml:space="preserve"> evaluate parameters such as convergence time, control complexity, scalability, and fault tolerance.</w:t>
                                  </w:r>
                                </w:p>
                              </w:txbxContent>
                            </wps:txbx>
                            <wps:bodyPr spcFirstLastPara="1" wrap="square" lIns="6350" tIns="6350" rIns="6350" bIns="6350" anchor="ctr" anchorCtr="0">
                              <a:noAutofit/>
                            </wps:bodyPr>
                          </wps:wsp>
                        </wpg:grpSp>
                      </wpg:grpSp>
                    </wpg:wgp>
                  </a:graphicData>
                </a:graphic>
              </wp:inline>
            </w:drawing>
          </mc:Choice>
          <mc:Fallback>
            <w:pict>
              <v:group w14:anchorId="3DE7447E" id="Group 1190895875" o:spid="_x0000_s1026" style="width:417.75pt;height:413.3pt;mso-position-horizontal-relative:char;mso-position-vertical-relative:line" coordorigin="26931,11557" coordsize="53056,5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">
                <v:group id="Group 1615546700" o:spid="_x0000_s1027" style="position:absolute;left:26931;top:11557;width:53057;height:52485" coordsize="53056,5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">
                  <v:rect id="Rectangle 1155013620" o:spid="_x0000_s1028" style="position:absolute;width:53056;height:52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" filled="f" stroked="f">
                    <v:textbox inset="2.53958mm,2.53958mm,2.53958mm,2.53958mm">
                      <w:txbxContent>
                        <w:p w14:paraId="4428C0F4" w14:textId="77777777" w:rsidR="004B2BF9" w:rsidRDefault="004B2BF9">
                          <w:pPr>
                            <w:spacing w:after="0" w:line="240" w:lineRule="auto"/>
                            <w:textDirection w:val="btLr"/>
                          </w:pPr>
                        </w:p>
                      </w:txbxContent>
                    </v:textbox>
                  </v:rect>
                  <v:group id="Group 1597778707" o:spid="_x0000_s1029" style="position:absolute;width:53056;height:52462" coordsize="53056,5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">
                    <v:rect id="Rectangle 1548853765" o:spid="_x0000_s1030" style="position:absolute;width:53056;height:52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" filled="f" stroked="f">
                      <v:textbox inset="2.53958mm,2.53958mm,2.53958mm,2.53958mm">
                        <w:txbxContent>
                          <w:p w14:paraId="2973FA8B" w14:textId="77777777" w:rsidR="004B2BF9" w:rsidRDefault="004B2BF9">
                            <w:pPr>
                              <w:spacing w:after="0" w:line="240" w:lineRule="auto"/>
                              <w:textDirection w:val="btLr"/>
                            </w:pPr>
                          </w:p>
                        </w:txbxContent>
                      </v:textbox>
                    </v:rect>
                    <v:shape id="Freeform: Shape 1534491082" o:spid="_x0000_s1031" style="position:absolute;left:9888;top:26231;width:6539;height:1246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" adj="-11796480,,5400" path="m,l60000,r,120000l120000,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227B9216" w14:textId="77777777" w:rsidR="004B2BF9" w:rsidRDefault="004B2BF9">
                            <w:pPr>
                              <w:spacing w:after="0" w:line="240" w:lineRule="auto"/>
                              <w:textDirection w:val="btLr"/>
                            </w:pPr>
                          </w:p>
                        </w:txbxContent>
                      </v:textbox>
                    </v:shape>
                    <v:rect id="Rectangle 1380667118" o:spid="_x0000_s1032" style="position:absolute;left:12805;top:32109;width:704;height: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" filled="f" stroked="f">
                      <v:textbox inset="1pt,0,1pt,0">
                        <w:txbxContent>
                          <w:p w14:paraId="102FBD60" w14:textId="77777777" w:rsidR="004B2BF9" w:rsidRDefault="004B2BF9">
                            <w:pPr>
                              <w:spacing w:after="0" w:line="215" w:lineRule="auto"/>
                              <w:jc w:val="center"/>
                              <w:textDirection w:val="btLr"/>
                            </w:pPr>
                          </w:p>
                        </w:txbxContent>
                      </v:textbox>
                    </v:rect>
                    <v:shape id="Freeform: Shape 2118444431" o:spid="_x0000_s1033" style="position:absolute;left:9888;top:25774;width:6539;height:914;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" adj="-11796480,,5400" path="m,60000r12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708A2DBE" w14:textId="77777777" w:rsidR="004B2BF9" w:rsidRDefault="004B2BF9">
                            <w:pPr>
                              <w:spacing w:after="0" w:line="240" w:lineRule="auto"/>
                              <w:textDirection w:val="btLr"/>
                            </w:pPr>
                          </w:p>
                        </w:txbxContent>
                      </v:textbox>
                    </v:shape>
                    <v:rect id="Rectangle 1409644124" o:spid="_x0000_s1034" style="position:absolute;left:12994;top:26067;width:327;height: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" filled="f" stroked="f">
                      <v:textbox inset="1pt,0,1pt,0">
                        <w:txbxContent>
                          <w:p w14:paraId="13B60E1D" w14:textId="77777777" w:rsidR="004B2BF9" w:rsidRDefault="004B2BF9">
                            <w:pPr>
                              <w:spacing w:after="0" w:line="215" w:lineRule="auto"/>
                              <w:jc w:val="center"/>
                              <w:textDirection w:val="btLr"/>
                            </w:pPr>
                          </w:p>
                        </w:txbxContent>
                      </v:textbox>
                    </v:rect>
                    <v:shape id="Freeform: Shape 1675655384" o:spid="_x0000_s1035" style="position:absolute;left:9888;top:13771;width:6539;height:12460;visibility:visible;mso-wrap-style:square;v-text-anchor:middle" coordsize="120000,1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" adj="-11796480,,5400" path="m,120000r60000,l60000,r60000,e" filled="f" strokecolor="black [3200]" strokeweight="1pt">
                      <v:stroke startarrowwidth="narrow" startarrowlength="short" endarrowwidth="narrow" endarrowlength="short" joinstyle="miter"/>
                      <v:formulas/>
                      <v:path arrowok="t" o:extrusionok="f" o:connecttype="custom" textboxrect="0,0,120000,120000"/>
                      <v:textbox inset="2.53958mm,2.53958mm,2.53958mm,2.53958mm">
                        <w:txbxContent>
                          <w:p w14:paraId="4DB4FC40" w14:textId="77777777" w:rsidR="004B2BF9" w:rsidRDefault="004B2BF9">
                            <w:pPr>
                              <w:spacing w:after="0" w:line="240" w:lineRule="auto"/>
                              <w:textDirection w:val="btLr"/>
                            </w:pPr>
                          </w:p>
                        </w:txbxContent>
                      </v:textbox>
                    </v:shape>
                    <v:rect id="Rectangle 1351838965" o:spid="_x0000_s1036" style="position:absolute;left:12805;top:19649;width:704;height:7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" filled="f" stroked="f">
                      <v:textbox inset="1pt,0,1pt,0">
                        <w:txbxContent>
                          <w:p w14:paraId="6E84919C" w14:textId="77777777" w:rsidR="004B2BF9" w:rsidRDefault="004B2BF9">
                            <w:pPr>
                              <w:spacing w:after="0" w:line="215" w:lineRule="auto"/>
                              <w:jc w:val="center"/>
                              <w:textDirection w:val="btLr"/>
                            </w:pPr>
                          </w:p>
                        </w:txbxContent>
                      </v:textbox>
                    </v:rect>
                    <v:rect id="Rectangle 1549759352" o:spid="_x0000_s1037" style="position:absolute;left:-9325;top:23254;width:32472;height:59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" fillcolor="white [3201]" strokecolor="black [3200]" strokeweight="1pt">
                      <v:stroke startarrowwidth="narrow" startarrowlength="short" endarrowwidth="narrow" endarrowlength="short"/>
                      <v:textbox inset="2.53958mm,2.53958mm,2.53958mm,2.53958mm">
                        <w:txbxContent>
                          <w:p w14:paraId="2D44901D" w14:textId="77777777" w:rsidR="004B2BF9" w:rsidRDefault="004B2BF9">
                            <w:pPr>
                              <w:spacing w:after="0" w:line="240" w:lineRule="auto"/>
                              <w:textDirection w:val="btLr"/>
                            </w:pPr>
                          </w:p>
                        </w:txbxContent>
                      </v:textbox>
                    </v:rect>
                    <v:rect id="Rectangle 1453090823" o:spid="_x0000_s1038" style="position:absolute;left:-9325;top:23254;width:32472;height:595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" filled="f" stroked="f">
                      <v:textbox inset=".5pt,.5pt,.5pt,.5pt">
                        <w:txbxContent>
                          <w:p w14:paraId="1336D93A" w14:textId="77777777" w:rsidR="004B2BF9" w:rsidRDefault="00632A2C">
                            <w:pPr>
                              <w:spacing w:after="0" w:line="215" w:lineRule="auto"/>
                              <w:jc w:val="center"/>
                              <w:textDirection w:val="btLr"/>
                            </w:pPr>
                            <w:r>
                              <w:rPr>
                                <w:rFonts w:ascii="Times New Roman" w:eastAsia="Times New Roman" w:hAnsi="Times New Roman" w:cs="Times New Roman"/>
                                <w:color w:val="000000"/>
                                <w:sz w:val="20"/>
                              </w:rPr>
                              <w:t>Elements of the approach used in the process of building an IGP and BGP integration model</w:t>
                            </w:r>
                          </w:p>
                        </w:txbxContent>
                      </v:textbox>
                    </v:rect>
                    <v:rect id="Rectangle 1945667270" o:spid="_x0000_s1039" style="position:absolute;left:16427;top:8787;width:32694;height:9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" fillcolor="white [3201]" strokecolor="black [3200]" strokeweight="1pt">
                      <v:stroke startarrowwidth="narrow" startarrowlength="short" endarrowwidth="narrow" endarrowlength="short"/>
                      <v:textbox inset="2.53958mm,2.53958mm,2.53958mm,2.53958mm">
                        <w:txbxContent>
                          <w:p w14:paraId="1C886491" w14:textId="77777777" w:rsidR="004B2BF9" w:rsidRDefault="004B2BF9">
                            <w:pPr>
                              <w:spacing w:after="0" w:line="240" w:lineRule="auto"/>
                              <w:textDirection w:val="btLr"/>
                            </w:pPr>
                          </w:p>
                        </w:txbxContent>
                      </v:textbox>
                    </v:rect>
                    <v:rect id="Rectangle 1307229289" o:spid="_x0000_s1040" style="position:absolute;left:16427;top:8787;width:32694;height:9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" filled="f" stroked="f">
                      <v:textbox inset=".5pt,.5pt,.5pt,.5pt">
                        <w:txbxContent>
                          <w:p w14:paraId="4765E8C1" w14:textId="77777777" w:rsidR="004B2BF9" w:rsidRDefault="00632A2C">
                            <w:pPr>
                              <w:spacing w:after="0" w:line="215" w:lineRule="auto"/>
                              <w:jc w:val="center"/>
                              <w:textDirection w:val="btLr"/>
                            </w:pPr>
                            <w:r>
                              <w:rPr>
                                <w:rFonts w:ascii="Times New Roman" w:eastAsia="Times New Roman" w:hAnsi="Times New Roman" w:cs="Times New Roman"/>
                                <w:color w:val="000000"/>
                                <w:sz w:val="20"/>
                              </w:rPr>
                              <w:t xml:space="preserve">The analytical part. Formalization of route information </w:t>
                            </w:r>
                            <w:r>
                              <w:rPr>
                                <w:rFonts w:ascii="Times New Roman" w:eastAsia="Times New Roman" w:hAnsi="Times New Roman" w:cs="Times New Roman"/>
                                <w:color w:val="000000"/>
                                <w:sz w:val="20"/>
                              </w:rPr>
                              <w:t>and tag exchange processes using the principles laid down in RFC3107 and RFC 4655, where BGP updates are expanded with tag information. This model takes into account the Next-Hop Self function, which allows you to limit the scope of the next hop within the</w:t>
                            </w:r>
                            <w:r>
                              <w:rPr>
                                <w:rFonts w:ascii="Times New Roman" w:eastAsia="Times New Roman" w:hAnsi="Times New Roman" w:cs="Times New Roman"/>
                                <w:color w:val="000000"/>
                                <w:sz w:val="20"/>
                              </w:rPr>
                              <w:t xml:space="preserve"> local segment.</w:t>
                            </w:r>
                          </w:p>
                        </w:txbxContent>
                      </v:textbox>
                    </v:rect>
                    <v:rect id="Rectangle 2036433712" o:spid="_x0000_s1041" style="position:absolute;left:16427;top:21247;width:32694;height:9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" fillcolor="white [3201]" strokecolor="black [3200]" strokeweight="1pt">
                      <v:stroke startarrowwidth="narrow" startarrowlength="short" endarrowwidth="narrow" endarrowlength="short"/>
                      <v:textbox inset="2.53958mm,2.53958mm,2.53958mm,2.53958mm">
                        <w:txbxContent>
                          <w:p w14:paraId="104E96A9" w14:textId="77777777" w:rsidR="004B2BF9" w:rsidRDefault="004B2BF9">
                            <w:pPr>
                              <w:spacing w:after="0" w:line="240" w:lineRule="auto"/>
                              <w:textDirection w:val="btLr"/>
                            </w:pPr>
                          </w:p>
                        </w:txbxContent>
                      </v:textbox>
                    </v:rect>
                    <v:rect id="Rectangle 284329201" o:spid="_x0000_s1042" style="position:absolute;left:16427;top:21247;width:32694;height:9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" filled="f" stroked="f">
                      <v:textbox inset=".5pt,.5pt,.5pt,.5pt">
                        <w:txbxContent>
                          <w:p w14:paraId="5A0668AA" w14:textId="77777777" w:rsidR="004B2BF9" w:rsidRDefault="00632A2C">
                            <w:pPr>
                              <w:spacing w:after="0" w:line="215" w:lineRule="auto"/>
                              <w:jc w:val="center"/>
                              <w:textDirection w:val="btLr"/>
                            </w:pPr>
                            <w:r>
                              <w:rPr>
                                <w:rFonts w:ascii="Times New Roman" w:eastAsia="Times New Roman" w:hAnsi="Times New Roman" w:cs="Times New Roman"/>
                                <w:color w:val="000000"/>
                                <w:sz w:val="20"/>
                              </w:rPr>
                              <w:t xml:space="preserve">Computer simulation. Simulation platforms (for example, NS3 or MATLAB) are used to test the model, allowing you to reproduce network scenarios with different topologies, loads and failures. This provides a quantitative assessment of </w:t>
                            </w:r>
                            <w:r>
                              <w:rPr>
                                <w:rFonts w:ascii="Times New Roman" w:eastAsia="Times New Roman" w:hAnsi="Times New Roman" w:cs="Times New Roman"/>
                                <w:color w:val="000000"/>
                                <w:sz w:val="20"/>
                              </w:rPr>
                              <w:t>scalability parameters, convergence time, and fault tolerance.</w:t>
                            </w:r>
                          </w:p>
                        </w:txbxContent>
                      </v:textbox>
                    </v:rect>
                    <v:rect id="Rectangle 1424987260" o:spid="_x0000_s1043" style="position:absolute;left:16427;top:33707;width:32694;height:9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" fillcolor="white [3201]" strokecolor="black [3200]" strokeweight="1pt">
                      <v:stroke startarrowwidth="narrow" startarrowlength="short" endarrowwidth="narrow" endarrowlength="short"/>
                      <v:textbox inset="2.53958mm,2.53958mm,2.53958mm,2.53958mm">
                        <w:txbxContent>
                          <w:p w14:paraId="2C147887" w14:textId="77777777" w:rsidR="004B2BF9" w:rsidRDefault="004B2BF9">
                            <w:pPr>
                              <w:spacing w:after="0" w:line="240" w:lineRule="auto"/>
                              <w:textDirection w:val="btLr"/>
                            </w:pPr>
                          </w:p>
                        </w:txbxContent>
                      </v:textbox>
                    </v:rect>
                    <v:rect id="Rectangle 445926000" o:spid="_x0000_s1044" style="position:absolute;left:16427;top:33707;width:32694;height:9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" filled="f" stroked="f">
                      <v:textbox inset=".5pt,.5pt,.5pt,.5pt">
                        <w:txbxContent>
                          <w:p w14:paraId="1F7EEFA8" w14:textId="77777777" w:rsidR="004B2BF9" w:rsidRDefault="00632A2C">
                            <w:pPr>
                              <w:spacing w:after="0" w:line="215" w:lineRule="auto"/>
                              <w:jc w:val="center"/>
                              <w:textDirection w:val="btLr"/>
                            </w:pPr>
                            <w:r>
                              <w:rPr>
                                <w:rFonts w:ascii="Times New Roman" w:eastAsia="Times New Roman" w:hAnsi="Times New Roman" w:cs="Times New Roman"/>
                                <w:color w:val="000000"/>
                                <w:sz w:val="20"/>
                              </w:rPr>
                              <w:t>Comparative analysis. The simulation results of the integrated system are compared with traditional models where IGP and BGP function separately. To do this, simulations are performed that</w:t>
                            </w:r>
                            <w:r>
                              <w:rPr>
                                <w:rFonts w:ascii="Times New Roman" w:eastAsia="Times New Roman" w:hAnsi="Times New Roman" w:cs="Times New Roman"/>
                                <w:color w:val="000000"/>
                                <w:sz w:val="20"/>
                              </w:rPr>
                              <w:t xml:space="preserve"> evaluate parameters such as convergence time, control complexity, scalability, and fault tolerance.</w:t>
                            </w:r>
                          </w:p>
                        </w:txbxContent>
                      </v:textbox>
                    </v:rect>
                  </v:group>
                </v:group>
                <w10:anchorlock/>
              </v:group>
            </w:pict>
          </mc:Fallback>
        </mc:AlternateContent>
      </w:r>
    </w:p>
    <w:p w14:paraId="6DC7663F" w14:textId="77777777" w:rsidR="004B2BF9" w:rsidRDefault="00632A2C">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Fig.1. Elements of the approach used in the process of building the IGP and BGP integration model [1,2].</w:t>
      </w:r>
    </w:p>
    <w:p w14:paraId="15AA7AE5"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48396E58"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primary integration mechanism involves label</w:t>
      </w:r>
      <w:r>
        <w:rPr>
          <w:rFonts w:ascii="Times New Roman" w:eastAsia="Times New Roman" w:hAnsi="Times New Roman" w:cs="Times New Roman"/>
          <w:sz w:val="28"/>
          <w:szCs w:val="28"/>
        </w:rPr>
        <w:t xml:space="preserve"> exchange between IGP and BGP using extensions defined in RFC 3107. Within this model:</w:t>
      </w:r>
    </w:p>
    <w:p w14:paraId="5E4B06ED" w14:textId="77777777" w:rsidR="004B2BF9" w:rsidRDefault="00632A2C">
      <w:pPr>
        <w:numPr>
          <w:ilvl w:val="0"/>
          <w:numId w:val="3"/>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Label transmission via BGP. BGP updates are supplemented with MPLS labels, ensuring LSP integrity when transitioning between network segments. This mechanism facilitates</w:t>
      </w:r>
      <w:r>
        <w:rPr>
          <w:rFonts w:ascii="Times New Roman" w:eastAsia="Times New Roman" w:hAnsi="Times New Roman" w:cs="Times New Roman"/>
          <w:sz w:val="28"/>
          <w:szCs w:val="28"/>
        </w:rPr>
        <w:t xml:space="preserve"> end-to-end path information transfer and reduces the load on IGP, as the latter retains only local routes.</w:t>
      </w:r>
    </w:p>
    <w:p w14:paraId="7F558D95" w14:textId="77777777" w:rsidR="004B2BF9" w:rsidRDefault="00632A2C">
      <w:pPr>
        <w:numPr>
          <w:ilvl w:val="0"/>
          <w:numId w:val="3"/>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Utilization of the Next-Hop Self function. This function allows each router within a segment to see only the local next-hop, simplifying recursive r</w:t>
      </w:r>
      <w:r>
        <w:rPr>
          <w:rFonts w:ascii="Times New Roman" w:eastAsia="Times New Roman" w:hAnsi="Times New Roman" w:cs="Times New Roman"/>
          <w:sz w:val="28"/>
          <w:szCs w:val="28"/>
        </w:rPr>
        <w:t>oute lookup and reducing the volume of information transmitted within IGP.</w:t>
      </w:r>
    </w:p>
    <w:p w14:paraId="10258504" w14:textId="77777777" w:rsidR="004B2BF9" w:rsidRDefault="00632A2C">
      <w:pPr>
        <w:numPr>
          <w:ilvl w:val="0"/>
          <w:numId w:val="3"/>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role of border routers (ABR) and route reflectors. In the integration of IGP and BGP, routers that connect network segments play a critical role. Implementing route reflection r</w:t>
      </w:r>
      <w:r>
        <w:rPr>
          <w:rFonts w:ascii="Times New Roman" w:eastAsia="Times New Roman" w:hAnsi="Times New Roman" w:cs="Times New Roman"/>
          <w:sz w:val="28"/>
          <w:szCs w:val="28"/>
        </w:rPr>
        <w:t>educes the number of iBGP peerings, improving network scalability and simplifying management [1].</w:t>
      </w:r>
    </w:p>
    <w:p w14:paraId="0A6CB5E9"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RFC 4655 is applied to integrate IGP and BGP within the MPLS architecture through standardized label and route exchange, ensuring synchronization and operatio</w:t>
      </w:r>
      <w:r>
        <w:rPr>
          <w:rFonts w:ascii="Times New Roman" w:eastAsia="Times New Roman" w:hAnsi="Times New Roman" w:cs="Times New Roman"/>
          <w:sz w:val="28"/>
          <w:szCs w:val="28"/>
        </w:rPr>
        <w:t>nal consistency between these protocols. In this model, IGP (such as OSPF or IS-IS) constructs the topological database and identifies internal routes, while BGP manages interdomain route exchange and routing policy enforcement. RFC 4655 defines label dist</w:t>
      </w:r>
      <w:r>
        <w:rPr>
          <w:rFonts w:ascii="Times New Roman" w:eastAsia="Times New Roman" w:hAnsi="Times New Roman" w:cs="Times New Roman"/>
          <w:sz w:val="28"/>
          <w:szCs w:val="28"/>
        </w:rPr>
        <w:t>ribution mechanisms linked to routes, creating a unified network view, accelerating failure recovery, and optimizing traffic distribution, thereby enhancing network stability, scalability, and management efficiency.</w:t>
      </w:r>
    </w:p>
    <w:p w14:paraId="078B5BC1"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conducted modeling demonstrated that</w:t>
      </w:r>
      <w:r>
        <w:rPr>
          <w:rFonts w:ascii="Times New Roman" w:eastAsia="Times New Roman" w:hAnsi="Times New Roman" w:cs="Times New Roman"/>
          <w:sz w:val="28"/>
          <w:szCs w:val="28"/>
        </w:rPr>
        <w:t xml:space="preserve"> integrating IGP and BGP significantly impacts key network parameters:</w:t>
      </w:r>
    </w:p>
    <w:p w14:paraId="084B9FC2" w14:textId="77777777" w:rsidR="004B2BF9" w:rsidRDefault="00632A2C">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Convergence time. The use of BGP Prefix Independent Convergence (PIC) mechanisms and local protection algorithms (LFA/rLFA) reduces failure recovery time to approximately 50 ms, signifi</w:t>
      </w:r>
      <w:r>
        <w:rPr>
          <w:rFonts w:ascii="Times New Roman" w:eastAsia="Times New Roman" w:hAnsi="Times New Roman" w:cs="Times New Roman"/>
          <w:sz w:val="28"/>
          <w:szCs w:val="28"/>
        </w:rPr>
        <w:t>cantly lower than traditional models [3,5].</w:t>
      </w:r>
    </w:p>
    <w:p w14:paraId="583C8222" w14:textId="77777777" w:rsidR="004B2BF9" w:rsidRDefault="00632A2C">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Scalability. The integration efficiently processes large volumes of routing information by delegating global label exchange to BGP, enabling support for thousands of routes without substantial computational overh</w:t>
      </w:r>
      <w:r>
        <w:rPr>
          <w:rFonts w:ascii="Times New Roman" w:eastAsia="Times New Roman" w:hAnsi="Times New Roman" w:cs="Times New Roman"/>
          <w:sz w:val="28"/>
          <w:szCs w:val="28"/>
        </w:rPr>
        <w:t>ead on IGP [2,6].</w:t>
      </w:r>
    </w:p>
    <w:p w14:paraId="24593615" w14:textId="77777777" w:rsidR="004B2BF9" w:rsidRDefault="00632A2C">
      <w:pPr>
        <w:numPr>
          <w:ilvl w:val="0"/>
          <w:numId w:val="2"/>
        </w:numPr>
        <w:spacing w:after="0" w:line="360" w:lineRule="auto"/>
        <w:ind w:left="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Network management simplification. Centralized management of label and route exchange through an integrated system decreases the number of control points and simplifies network configuration, which is particularly important in dynamically</w:t>
      </w:r>
      <w:r>
        <w:rPr>
          <w:rFonts w:ascii="Times New Roman" w:eastAsia="Times New Roman" w:hAnsi="Times New Roman" w:cs="Times New Roman"/>
          <w:sz w:val="28"/>
          <w:szCs w:val="28"/>
        </w:rPr>
        <w:t xml:space="preserve"> changing topologies.</w:t>
      </w:r>
    </w:p>
    <w:p w14:paraId="0D7C9468"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comparative analysis of key performance parameters between traditional and integrated MPLS network models is provided in Table 2.</w:t>
      </w:r>
    </w:p>
    <w:p w14:paraId="7F5605E9"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222DBB53"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2. Comparative performance analysis of traditional and integrated MPLS network models [1,2]</w:t>
      </w:r>
    </w:p>
    <w:tbl>
      <w:tblPr>
        <w:tblStyle w:val="a2"/>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25"/>
        <w:gridCol w:w="4190"/>
        <w:gridCol w:w="3245"/>
      </w:tblGrid>
      <w:tr w:rsidR="004B2BF9" w14:paraId="7F791645" w14:textId="77777777">
        <w:trPr>
          <w:tblHeader/>
        </w:trPr>
        <w:tc>
          <w:tcPr>
            <w:tcW w:w="1925" w:type="dxa"/>
            <w:tcMar>
              <w:top w:w="100" w:type="dxa"/>
              <w:left w:w="100" w:type="dxa"/>
              <w:bottom w:w="100" w:type="dxa"/>
              <w:right w:w="100" w:type="dxa"/>
            </w:tcMar>
          </w:tcPr>
          <w:p w14:paraId="4F782669" w14:textId="77777777" w:rsidR="004B2BF9" w:rsidRDefault="00632A2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Par</w:t>
            </w:r>
            <w:r>
              <w:rPr>
                <w:rFonts w:ascii="Times New Roman" w:eastAsia="Times New Roman" w:hAnsi="Times New Roman" w:cs="Times New Roman"/>
                <w:b/>
                <w:sz w:val="24"/>
                <w:szCs w:val="24"/>
              </w:rPr>
              <w:t>ameter</w:t>
            </w:r>
          </w:p>
        </w:tc>
        <w:tc>
          <w:tcPr>
            <w:tcW w:w="4190" w:type="dxa"/>
            <w:tcMar>
              <w:top w:w="100" w:type="dxa"/>
              <w:left w:w="100" w:type="dxa"/>
              <w:bottom w:w="100" w:type="dxa"/>
              <w:right w:w="100" w:type="dxa"/>
            </w:tcMar>
          </w:tcPr>
          <w:p w14:paraId="4F665A04" w14:textId="77777777" w:rsidR="004B2BF9" w:rsidRDefault="00632A2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Traditional model (separate IGP and BGP operation)</w:t>
            </w:r>
          </w:p>
        </w:tc>
        <w:tc>
          <w:tcPr>
            <w:tcW w:w="3245" w:type="dxa"/>
            <w:tcMar>
              <w:top w:w="100" w:type="dxa"/>
              <w:left w:w="100" w:type="dxa"/>
              <w:bottom w:w="100" w:type="dxa"/>
              <w:right w:w="100" w:type="dxa"/>
            </w:tcMar>
          </w:tcPr>
          <w:p w14:paraId="24983D6C" w14:textId="77777777" w:rsidR="004B2BF9" w:rsidRDefault="00632A2C">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Integrated model (IGP + BGP)</w:t>
            </w:r>
          </w:p>
        </w:tc>
      </w:tr>
      <w:tr w:rsidR="004B2BF9" w14:paraId="5C7A2134" w14:textId="77777777">
        <w:tc>
          <w:tcPr>
            <w:tcW w:w="1925" w:type="dxa"/>
            <w:tcMar>
              <w:top w:w="100" w:type="dxa"/>
              <w:left w:w="100" w:type="dxa"/>
              <w:bottom w:w="100" w:type="dxa"/>
              <w:right w:w="100" w:type="dxa"/>
            </w:tcMar>
          </w:tcPr>
          <w:p w14:paraId="6358648D"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Convergence time</w:t>
            </w:r>
          </w:p>
        </w:tc>
        <w:tc>
          <w:tcPr>
            <w:tcW w:w="4190" w:type="dxa"/>
            <w:tcMar>
              <w:top w:w="100" w:type="dxa"/>
              <w:left w:w="100" w:type="dxa"/>
              <w:bottom w:w="100" w:type="dxa"/>
              <w:right w:w="100" w:type="dxa"/>
            </w:tcMar>
          </w:tcPr>
          <w:p w14:paraId="51166F6E"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&gt; 200 ms</w:t>
            </w:r>
          </w:p>
        </w:tc>
        <w:tc>
          <w:tcPr>
            <w:tcW w:w="3245" w:type="dxa"/>
            <w:tcMar>
              <w:top w:w="100" w:type="dxa"/>
              <w:left w:w="100" w:type="dxa"/>
              <w:bottom w:w="100" w:type="dxa"/>
              <w:right w:w="100" w:type="dxa"/>
            </w:tcMar>
          </w:tcPr>
          <w:p w14:paraId="64BDB29D"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50 ms (via BGP PIC, LFA/rLFA)</w:t>
            </w:r>
          </w:p>
        </w:tc>
      </w:tr>
      <w:tr w:rsidR="004B2BF9" w14:paraId="3D920389" w14:textId="77777777">
        <w:tc>
          <w:tcPr>
            <w:tcW w:w="1925" w:type="dxa"/>
            <w:tcMar>
              <w:top w:w="100" w:type="dxa"/>
              <w:left w:w="100" w:type="dxa"/>
              <w:bottom w:w="100" w:type="dxa"/>
              <w:right w:w="100" w:type="dxa"/>
            </w:tcMar>
          </w:tcPr>
          <w:p w14:paraId="54589E82"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Scalability</w:t>
            </w:r>
          </w:p>
        </w:tc>
        <w:tc>
          <w:tcPr>
            <w:tcW w:w="4190" w:type="dxa"/>
            <w:tcMar>
              <w:top w:w="100" w:type="dxa"/>
              <w:left w:w="100" w:type="dxa"/>
              <w:bottom w:w="100" w:type="dxa"/>
              <w:right w:w="100" w:type="dxa"/>
            </w:tcMar>
          </w:tcPr>
          <w:p w14:paraId="66C5BA2A"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Limited, as increasing routes overload IGP</w:t>
            </w:r>
          </w:p>
        </w:tc>
        <w:tc>
          <w:tcPr>
            <w:tcW w:w="3245" w:type="dxa"/>
            <w:tcMar>
              <w:top w:w="100" w:type="dxa"/>
              <w:left w:w="100" w:type="dxa"/>
              <w:bottom w:w="100" w:type="dxa"/>
              <w:right w:w="100" w:type="dxa"/>
            </w:tcMar>
          </w:tcPr>
          <w:p w14:paraId="4A83CE66"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High, global information delegated to BGP</w:t>
            </w:r>
          </w:p>
        </w:tc>
      </w:tr>
      <w:tr w:rsidR="004B2BF9" w14:paraId="53FC1B0D" w14:textId="77777777">
        <w:tc>
          <w:tcPr>
            <w:tcW w:w="1925" w:type="dxa"/>
            <w:tcMar>
              <w:top w:w="100" w:type="dxa"/>
              <w:left w:w="100" w:type="dxa"/>
              <w:bottom w:w="100" w:type="dxa"/>
              <w:right w:w="100" w:type="dxa"/>
            </w:tcMar>
          </w:tcPr>
          <w:p w14:paraId="259E6880"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Management </w:t>
            </w:r>
            <w:r>
              <w:rPr>
                <w:rFonts w:ascii="Times New Roman" w:eastAsia="Times New Roman" w:hAnsi="Times New Roman" w:cs="Times New Roman"/>
                <w:sz w:val="24"/>
                <w:szCs w:val="24"/>
              </w:rPr>
              <w:t>complexity</w:t>
            </w:r>
          </w:p>
        </w:tc>
        <w:tc>
          <w:tcPr>
            <w:tcW w:w="4190" w:type="dxa"/>
            <w:tcMar>
              <w:top w:w="100" w:type="dxa"/>
              <w:left w:w="100" w:type="dxa"/>
              <w:bottom w:w="100" w:type="dxa"/>
              <w:right w:w="100" w:type="dxa"/>
            </w:tcMar>
          </w:tcPr>
          <w:p w14:paraId="491BC626"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Multiple control points, complex configuration and monitoring</w:t>
            </w:r>
          </w:p>
        </w:tc>
        <w:tc>
          <w:tcPr>
            <w:tcW w:w="3245" w:type="dxa"/>
            <w:tcMar>
              <w:top w:w="100" w:type="dxa"/>
              <w:left w:w="100" w:type="dxa"/>
              <w:bottom w:w="100" w:type="dxa"/>
              <w:right w:w="100" w:type="dxa"/>
            </w:tcMar>
          </w:tcPr>
          <w:p w14:paraId="498D7CDE"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Centralized management, reduced peerings</w:t>
            </w:r>
          </w:p>
        </w:tc>
      </w:tr>
      <w:tr w:rsidR="004B2BF9" w14:paraId="16FDFBBD" w14:textId="77777777">
        <w:tc>
          <w:tcPr>
            <w:tcW w:w="1925" w:type="dxa"/>
            <w:tcMar>
              <w:top w:w="100" w:type="dxa"/>
              <w:left w:w="100" w:type="dxa"/>
              <w:bottom w:w="100" w:type="dxa"/>
              <w:right w:w="100" w:type="dxa"/>
            </w:tcMar>
          </w:tcPr>
          <w:p w14:paraId="09A6A9BA"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Fault tolerance</w:t>
            </w:r>
          </w:p>
        </w:tc>
        <w:tc>
          <w:tcPr>
            <w:tcW w:w="4190" w:type="dxa"/>
            <w:tcMar>
              <w:top w:w="100" w:type="dxa"/>
              <w:left w:w="100" w:type="dxa"/>
              <w:bottom w:w="100" w:type="dxa"/>
              <w:right w:w="100" w:type="dxa"/>
            </w:tcMar>
          </w:tcPr>
          <w:p w14:paraId="59C9FC8A"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Dependent on local mechanisms, less flexible in failures</w:t>
            </w:r>
          </w:p>
        </w:tc>
        <w:tc>
          <w:tcPr>
            <w:tcW w:w="3245" w:type="dxa"/>
            <w:tcMar>
              <w:top w:w="100" w:type="dxa"/>
              <w:left w:w="100" w:type="dxa"/>
              <w:bottom w:w="100" w:type="dxa"/>
              <w:right w:w="100" w:type="dxa"/>
            </w:tcMar>
          </w:tcPr>
          <w:p w14:paraId="34EA2E46" w14:textId="77777777" w:rsidR="004B2BF9" w:rsidRDefault="00632A2C">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Enhanced via integrated protection mechanisms</w:t>
            </w:r>
          </w:p>
        </w:tc>
      </w:tr>
    </w:tbl>
    <w:p w14:paraId="28AF4001"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66371EA2"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developed </w:t>
      </w:r>
      <w:r>
        <w:rPr>
          <w:rFonts w:ascii="Times New Roman" w:eastAsia="Times New Roman" w:hAnsi="Times New Roman" w:cs="Times New Roman"/>
          <w:sz w:val="28"/>
          <w:szCs w:val="28"/>
        </w:rPr>
        <w:t>integration model of IGP and BGP demonstrates significant advantages over traditional solutions. Centralized label exchange management, the use of BGP extensions (RFC 3107), and Next-Hop Self functions optimize routing, enhance scalability, and reduce netw</w:t>
      </w:r>
      <w:r>
        <w:rPr>
          <w:rFonts w:ascii="Times New Roman" w:eastAsia="Times New Roman" w:hAnsi="Times New Roman" w:cs="Times New Roman"/>
          <w:sz w:val="28"/>
          <w:szCs w:val="28"/>
        </w:rPr>
        <w:t>ork convergence time. These results support the hypothesis that merging local and global routing protocols within a unified MPLS architecture is an effective approach for modern network infrastructures.</w:t>
      </w:r>
    </w:p>
    <w:p w14:paraId="6B9F1680" w14:textId="77777777" w:rsidR="004B2BF9" w:rsidRDefault="004B2BF9">
      <w:pPr>
        <w:spacing w:after="0" w:line="360" w:lineRule="auto"/>
        <w:ind w:firstLine="708"/>
        <w:jc w:val="both"/>
        <w:rPr>
          <w:rFonts w:ascii="Times New Roman" w:eastAsia="Times New Roman" w:hAnsi="Times New Roman" w:cs="Times New Roman"/>
          <w:sz w:val="28"/>
          <w:szCs w:val="28"/>
        </w:rPr>
      </w:pPr>
    </w:p>
    <w:p w14:paraId="512F0AAF" w14:textId="77777777" w:rsidR="004B2BF9" w:rsidRDefault="00632A2C">
      <w:pPr>
        <w:spacing w:after="0" w:line="36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14B9C1DB" w14:textId="77777777" w:rsidR="004B2BF9" w:rsidRDefault="00632A2C">
      <w:pPr>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comprehensive analysis and modeling of </w:t>
      </w:r>
      <w:r>
        <w:rPr>
          <w:rFonts w:ascii="Times New Roman" w:eastAsia="Times New Roman" w:hAnsi="Times New Roman" w:cs="Times New Roman"/>
          <w:sz w:val="28"/>
          <w:szCs w:val="28"/>
        </w:rPr>
        <w:t>the integration of IGP and BGP protocols for a unified MPLS architecture have been conducted, addressing critical challenges in modern network infrastructure. The studied model, based on RFC 3107 and RFC 4655 extensions, demonstrates that combining local r</w:t>
      </w:r>
      <w:r>
        <w:rPr>
          <w:rFonts w:ascii="Times New Roman" w:eastAsia="Times New Roman" w:hAnsi="Times New Roman" w:cs="Times New Roman"/>
          <w:sz w:val="28"/>
          <w:szCs w:val="28"/>
        </w:rPr>
        <w:t>outing mechanisms (IGP) with BGP’s global functions significantly improves network parameters: convergence time is reduced to approximately 50 ms, network scalability is enhanced by delegating label exchange to BGP, and overall network management complexit</w:t>
      </w:r>
      <w:r>
        <w:rPr>
          <w:rFonts w:ascii="Times New Roman" w:eastAsia="Times New Roman" w:hAnsi="Times New Roman" w:cs="Times New Roman"/>
          <w:sz w:val="28"/>
          <w:szCs w:val="28"/>
        </w:rPr>
        <w:t>y is reduced through centralized control.</w:t>
      </w:r>
    </w:p>
    <w:p w14:paraId="354E9FB6" w14:textId="77777777" w:rsidR="004B2BF9" w:rsidRDefault="00632A2C">
      <w:pPr>
        <w:spacing w:after="0" w:line="360" w:lineRule="auto"/>
        <w:ind w:firstLine="708"/>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The practical significance of the obtained results lies in their applicability to real-world scenarios where routing optimization and reduced convergence time are crucial for ensuring network stability. The finding</w:t>
      </w:r>
      <w:r>
        <w:rPr>
          <w:rFonts w:ascii="Times New Roman" w:eastAsia="Times New Roman" w:hAnsi="Times New Roman" w:cs="Times New Roman"/>
          <w:sz w:val="28"/>
          <w:szCs w:val="28"/>
        </w:rPr>
        <w:t xml:space="preserve">s of this study create opportunities for further developments aimed at extending the functionality of unified MPLS </w:t>
      </w:r>
      <w:r>
        <w:rPr>
          <w:rFonts w:ascii="Times New Roman" w:eastAsia="Times New Roman" w:hAnsi="Times New Roman" w:cs="Times New Roman"/>
          <w:sz w:val="28"/>
          <w:szCs w:val="28"/>
        </w:rPr>
        <w:lastRenderedPageBreak/>
        <w:t>architecture and integrating additional technologies such as SDN and NFV, enabling more efficient management of modern network infrastructure</w:t>
      </w:r>
      <w:r>
        <w:rPr>
          <w:rFonts w:ascii="Times New Roman" w:eastAsia="Times New Roman" w:hAnsi="Times New Roman" w:cs="Times New Roman"/>
          <w:sz w:val="28"/>
          <w:szCs w:val="28"/>
        </w:rPr>
        <w:t>s.</w:t>
      </w:r>
    </w:p>
    <w:p w14:paraId="19B1445C" w14:textId="77777777" w:rsidR="00845FCA" w:rsidRDefault="00845FCA">
      <w:pPr>
        <w:spacing w:after="0" w:line="360" w:lineRule="auto"/>
        <w:ind w:firstLine="708"/>
        <w:jc w:val="both"/>
        <w:rPr>
          <w:rFonts w:ascii="Times New Roman" w:eastAsia="Times New Roman" w:hAnsi="Times New Roman" w:cs="Times New Roman"/>
          <w:sz w:val="28"/>
          <w:szCs w:val="28"/>
          <w:lang w:val="en-US"/>
        </w:rPr>
      </w:pPr>
    </w:p>
    <w:p w14:paraId="7C3AD446" w14:textId="77777777" w:rsidR="00845FCA" w:rsidRPr="00845FCA" w:rsidRDefault="00845FCA" w:rsidP="00845FCA">
      <w:pPr>
        <w:spacing w:after="0" w:line="360" w:lineRule="auto"/>
        <w:jc w:val="both"/>
        <w:rPr>
          <w:rFonts w:ascii="Times New Roman" w:eastAsia="Times New Roman" w:hAnsi="Times New Roman" w:cs="Times New Roman"/>
          <w:b/>
          <w:bCs/>
          <w:color w:val="000000"/>
          <w:sz w:val="28"/>
          <w:szCs w:val="28"/>
          <w:lang w:val="en-US"/>
        </w:rPr>
      </w:pPr>
      <w:r w:rsidRPr="00845FCA">
        <w:rPr>
          <w:rFonts w:ascii="Times New Roman" w:eastAsia="Times New Roman" w:hAnsi="Times New Roman" w:cs="Times New Roman"/>
          <w:b/>
          <w:bCs/>
          <w:color w:val="000000"/>
          <w:sz w:val="28"/>
          <w:szCs w:val="28"/>
          <w:lang w:val="en-US"/>
        </w:rPr>
        <w:t>COMPETING INTERESTS DISCLAIMER:</w:t>
      </w:r>
    </w:p>
    <w:p w14:paraId="2A0BB40E" w14:textId="77EE6A2D" w:rsidR="00845FCA" w:rsidRPr="00845FCA" w:rsidRDefault="00845FCA" w:rsidP="00845FCA">
      <w:pPr>
        <w:spacing w:after="0" w:line="360" w:lineRule="auto"/>
        <w:ind w:firstLine="708"/>
        <w:jc w:val="both"/>
        <w:rPr>
          <w:rFonts w:ascii="Times New Roman" w:eastAsia="Times New Roman" w:hAnsi="Times New Roman" w:cs="Times New Roman"/>
          <w:color w:val="000000"/>
          <w:sz w:val="28"/>
          <w:szCs w:val="28"/>
          <w:lang w:val="en-US"/>
        </w:rPr>
      </w:pPr>
      <w:r w:rsidRPr="00845FCA">
        <w:rPr>
          <w:rFonts w:ascii="Times New Roman" w:eastAsia="Times New Roman" w:hAnsi="Times New Roman" w:cs="Times New Roman"/>
          <w:color w:val="000000"/>
          <w:sz w:val="28"/>
          <w:szCs w:val="28"/>
          <w:lang w:val="en-US"/>
        </w:rPr>
        <w:t>Authors have declared that they have no known competing financial interests OR non-financial interests OR personal relationships that could have appeared to influence the work reported in this paper.</w:t>
      </w:r>
    </w:p>
    <w:p w14:paraId="2451E8F4" w14:textId="77777777" w:rsidR="004B2BF9" w:rsidRDefault="004B2BF9">
      <w:pPr>
        <w:spacing w:after="0" w:line="360" w:lineRule="auto"/>
        <w:ind w:firstLine="709"/>
        <w:jc w:val="both"/>
        <w:rPr>
          <w:rFonts w:ascii="Times New Roman" w:eastAsia="Times New Roman" w:hAnsi="Times New Roman" w:cs="Times New Roman"/>
          <w:sz w:val="28"/>
          <w:szCs w:val="28"/>
        </w:rPr>
      </w:pPr>
    </w:p>
    <w:p w14:paraId="75629854" w14:textId="77777777" w:rsidR="004B2BF9" w:rsidRDefault="00632A2C">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References</w:t>
      </w:r>
    </w:p>
    <w:p w14:paraId="627AB77D" w14:textId="77777777" w:rsidR="004B2BF9" w:rsidRDefault="00632A2C">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Li Z. et al. RFC 9689: Use Cases for a PCE as a Central Controller (PCECC). – 2024. – pp. 1-37. </w:t>
      </w:r>
    </w:p>
    <w:p w14:paraId="18DE22AF" w14:textId="77777777" w:rsidR="004B2BF9" w:rsidRDefault="00632A2C">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bookmarkStart w:id="1" w:name="_heading=h.3znysh7" w:colFirst="0" w:colLast="0"/>
      <w:bookmarkEnd w:id="1"/>
      <w:r>
        <w:rPr>
          <w:rFonts w:ascii="Times New Roman" w:eastAsia="Times New Roman" w:hAnsi="Times New Roman" w:cs="Times New Roman"/>
          <w:color w:val="000000"/>
          <w:sz w:val="28"/>
          <w:szCs w:val="28"/>
        </w:rPr>
        <w:t>Unified MPLS Functionality, Features, and Configuration Example. [Electronic resource] Access mode: https://www.cisco.com/c/en/us/support/docs/multiprotocol-la</w:t>
      </w:r>
      <w:r>
        <w:rPr>
          <w:rFonts w:ascii="Times New Roman" w:eastAsia="Times New Roman" w:hAnsi="Times New Roman" w:cs="Times New Roman"/>
          <w:color w:val="000000"/>
          <w:sz w:val="28"/>
          <w:szCs w:val="28"/>
        </w:rPr>
        <w:t>bel-switching-mpls/mpls/118846-config-mpls-00.html</w:t>
      </w:r>
      <w:r>
        <w:rPr>
          <w:color w:val="000000"/>
        </w:rPr>
        <w:t xml:space="preserve"> </w:t>
      </w:r>
      <w:r>
        <w:rPr>
          <w:rFonts w:ascii="Times New Roman" w:eastAsia="Times New Roman" w:hAnsi="Times New Roman" w:cs="Times New Roman"/>
          <w:color w:val="000000"/>
          <w:sz w:val="28"/>
          <w:szCs w:val="28"/>
        </w:rPr>
        <w:t>( date of request: 03/07/2025).</w:t>
      </w:r>
    </w:p>
    <w:p w14:paraId="1CE5591C" w14:textId="77777777" w:rsidR="004B2BF9" w:rsidRDefault="00632A2C">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Shahid K., Ahmad S. N., Rizvi S. T. H. Optimizing Network Performance: A Comparative Analysis of EIGRP, OSPF, and BGP in IPv6-Based Load-Sharing and Link-Failover Systems //</w:t>
      </w:r>
      <w:r>
        <w:rPr>
          <w:rFonts w:ascii="Times New Roman" w:eastAsia="Times New Roman" w:hAnsi="Times New Roman" w:cs="Times New Roman"/>
          <w:color w:val="000000"/>
          <w:sz w:val="28"/>
          <w:szCs w:val="28"/>
        </w:rPr>
        <w:t>Future Internet. – 2024. – Vol. 16 (9). – pp. 339.</w:t>
      </w:r>
    </w:p>
    <w:p w14:paraId="2598503B" w14:textId="77777777" w:rsidR="004B2BF9" w:rsidRDefault="00632A2C">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Wankvar T., Witayangkurn A. A Framework for Automatic Root Cause Analysis of Network Failure on MPLS Network //2024 21st International Joint Conference on Computer Science and Software Engineering (JCSSE).</w:t>
      </w:r>
      <w:r>
        <w:rPr>
          <w:rFonts w:ascii="Times New Roman" w:eastAsia="Times New Roman" w:hAnsi="Times New Roman" w:cs="Times New Roman"/>
          <w:color w:val="000000"/>
          <w:sz w:val="28"/>
          <w:szCs w:val="28"/>
        </w:rPr>
        <w:t xml:space="preserve"> – IEEE, 2024. – pp. 40-46.</w:t>
      </w:r>
    </w:p>
    <w:p w14:paraId="5F4A9EBB" w14:textId="77777777" w:rsidR="004B2BF9" w:rsidRDefault="00632A2C">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Jin M., Chen D., Chen J. Overview of Strategies for Evolution to SRv6 //Guide to SRv6 Network Deployment. – CRC Press, 2025. – pp. 77-114.</w:t>
      </w:r>
    </w:p>
    <w:p w14:paraId="4CB847B8" w14:textId="77777777" w:rsidR="004B2BF9" w:rsidRDefault="00632A2C">
      <w:pPr>
        <w:numPr>
          <w:ilvl w:val="0"/>
          <w:numId w:val="1"/>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Engineer D. J. S. D. S. Architectural Best Practices for Ensuring High Availability. – 20</w:t>
      </w:r>
      <w:r>
        <w:rPr>
          <w:rFonts w:ascii="Times New Roman" w:eastAsia="Times New Roman" w:hAnsi="Times New Roman" w:cs="Times New Roman"/>
          <w:color w:val="000000"/>
          <w:sz w:val="28"/>
          <w:szCs w:val="28"/>
        </w:rPr>
        <w:t>25. – pp.1-9.</w:t>
      </w:r>
    </w:p>
    <w:p w14:paraId="54A44B3D" w14:textId="77777777" w:rsidR="004B2BF9" w:rsidRDefault="004B2BF9">
      <w:pPr>
        <w:spacing w:after="0" w:line="360" w:lineRule="auto"/>
        <w:ind w:firstLine="709"/>
        <w:jc w:val="both"/>
        <w:rPr>
          <w:rFonts w:ascii="Times New Roman" w:eastAsia="Times New Roman" w:hAnsi="Times New Roman" w:cs="Times New Roman"/>
          <w:sz w:val="28"/>
          <w:szCs w:val="28"/>
        </w:rPr>
      </w:pPr>
    </w:p>
    <w:sectPr w:rsidR="004B2BF9">
      <w:headerReference w:type="even" r:id="rId8"/>
      <w:headerReference w:type="default" r:id="rId9"/>
      <w:footerReference w:type="even" r:id="rId10"/>
      <w:footerReference w:type="default" r:id="rId11"/>
      <w:headerReference w:type="first" r:id="rId12"/>
      <w:footerReference w:type="first" r:id="rId13"/>
      <w:pgSz w:w="11910" w:h="16840"/>
      <w:pgMar w:top="1040" w:right="680" w:bottom="1160" w:left="1600" w:header="0" w:footer="9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96A83" w14:textId="77777777" w:rsidR="00632A2C" w:rsidRDefault="00632A2C" w:rsidP="009B5C23">
      <w:pPr>
        <w:spacing w:after="0" w:line="240" w:lineRule="auto"/>
      </w:pPr>
      <w:r>
        <w:separator/>
      </w:r>
    </w:p>
  </w:endnote>
  <w:endnote w:type="continuationSeparator" w:id="0">
    <w:p w14:paraId="5CF432B3" w14:textId="77777777" w:rsidR="00632A2C" w:rsidRDefault="00632A2C" w:rsidP="009B5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F447F" w14:textId="77777777" w:rsidR="009B5C23" w:rsidRDefault="009B5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6F775" w14:textId="77777777" w:rsidR="009B5C23" w:rsidRDefault="009B5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F9571" w14:textId="77777777" w:rsidR="009B5C23" w:rsidRDefault="009B5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22465" w14:textId="77777777" w:rsidR="00632A2C" w:rsidRDefault="00632A2C" w:rsidP="009B5C23">
      <w:pPr>
        <w:spacing w:after="0" w:line="240" w:lineRule="auto"/>
      </w:pPr>
      <w:r>
        <w:separator/>
      </w:r>
    </w:p>
  </w:footnote>
  <w:footnote w:type="continuationSeparator" w:id="0">
    <w:p w14:paraId="70A2D87D" w14:textId="77777777" w:rsidR="00632A2C" w:rsidRDefault="00632A2C" w:rsidP="009B5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997C1" w14:textId="25BAA2B1" w:rsidR="009B5C23" w:rsidRDefault="009B5C23">
    <w:pPr>
      <w:pStyle w:val="Header"/>
    </w:pPr>
    <w:r>
      <w:rPr>
        <w:noProof/>
      </w:rPr>
      <w:pict w14:anchorId="6EE36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36360" o:spid="_x0000_s2050"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456DD" w14:textId="42395482" w:rsidR="009B5C23" w:rsidRDefault="009B5C23">
    <w:pPr>
      <w:pStyle w:val="Header"/>
    </w:pPr>
    <w:r>
      <w:rPr>
        <w:noProof/>
      </w:rPr>
      <w:pict w14:anchorId="2CFB5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36361" o:spid="_x0000_s2051"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6A3A8" w14:textId="3B8EBFC3" w:rsidR="009B5C23" w:rsidRDefault="009B5C23">
    <w:pPr>
      <w:pStyle w:val="Header"/>
    </w:pPr>
    <w:r>
      <w:rPr>
        <w:noProof/>
      </w:rPr>
      <w:pict w14:anchorId="1FE8A8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9336359" o:spid="_x0000_s2049"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A002B5"/>
    <w:multiLevelType w:val="multilevel"/>
    <w:tmpl w:val="13D08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473FB1"/>
    <w:multiLevelType w:val="multilevel"/>
    <w:tmpl w:val="77100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EA37BB6"/>
    <w:multiLevelType w:val="multilevel"/>
    <w:tmpl w:val="B25E6B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BF9"/>
    <w:rsid w:val="004B2BF9"/>
    <w:rsid w:val="00632A2C"/>
    <w:rsid w:val="0071080F"/>
    <w:rsid w:val="00845FCA"/>
    <w:rsid w:val="009B5C23"/>
    <w:rsid w:val="00C3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72230A"/>
  <w15:docId w15:val="{708DCBF1-3132-4677-997A-4B4D67A4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5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5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5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5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5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5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5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5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5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75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775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5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55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55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55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5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5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5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557"/>
    <w:rPr>
      <w:rFonts w:eastAsiaTheme="majorEastAsia" w:cstheme="majorBidi"/>
      <w:color w:val="272727" w:themeColor="text1" w:themeTint="D8"/>
    </w:rPr>
  </w:style>
  <w:style w:type="character" w:customStyle="1" w:styleId="TitleChar">
    <w:name w:val="Title Char"/>
    <w:basedOn w:val="DefaultParagraphFont"/>
    <w:link w:val="Title"/>
    <w:uiPriority w:val="10"/>
    <w:rsid w:val="009775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pBdr>
        <w:top w:val="nil"/>
        <w:left w:val="nil"/>
        <w:bottom w:val="nil"/>
        <w:right w:val="nil"/>
        <w:between w:val="nil"/>
      </w:pBdr>
    </w:pPr>
    <w:rPr>
      <w:color w:val="595959"/>
      <w:sz w:val="28"/>
      <w:szCs w:val="28"/>
    </w:rPr>
  </w:style>
  <w:style w:type="character" w:customStyle="1" w:styleId="SubtitleChar">
    <w:name w:val="Subtitle Char"/>
    <w:basedOn w:val="DefaultParagraphFont"/>
    <w:link w:val="Subtitle"/>
    <w:uiPriority w:val="11"/>
    <w:rsid w:val="009775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557"/>
    <w:pPr>
      <w:spacing w:before="160"/>
      <w:jc w:val="center"/>
    </w:pPr>
    <w:rPr>
      <w:i/>
      <w:iCs/>
      <w:color w:val="404040" w:themeColor="text1" w:themeTint="BF"/>
    </w:rPr>
  </w:style>
  <w:style w:type="character" w:customStyle="1" w:styleId="QuoteChar">
    <w:name w:val="Quote Char"/>
    <w:basedOn w:val="DefaultParagraphFont"/>
    <w:link w:val="Quote"/>
    <w:uiPriority w:val="29"/>
    <w:rsid w:val="00977557"/>
    <w:rPr>
      <w:i/>
      <w:iCs/>
      <w:color w:val="404040" w:themeColor="text1" w:themeTint="BF"/>
    </w:rPr>
  </w:style>
  <w:style w:type="paragraph" w:styleId="ListParagraph">
    <w:name w:val="List Paragraph"/>
    <w:basedOn w:val="Normal"/>
    <w:uiPriority w:val="34"/>
    <w:qFormat/>
    <w:rsid w:val="00977557"/>
    <w:pPr>
      <w:ind w:left="720"/>
      <w:contextualSpacing/>
    </w:pPr>
  </w:style>
  <w:style w:type="character" w:styleId="IntenseEmphasis">
    <w:name w:val="Intense Emphasis"/>
    <w:basedOn w:val="DefaultParagraphFont"/>
    <w:uiPriority w:val="21"/>
    <w:qFormat/>
    <w:rsid w:val="00977557"/>
    <w:rPr>
      <w:i/>
      <w:iCs/>
      <w:color w:val="2F5496" w:themeColor="accent1" w:themeShade="BF"/>
    </w:rPr>
  </w:style>
  <w:style w:type="paragraph" w:styleId="IntenseQuote">
    <w:name w:val="Intense Quote"/>
    <w:basedOn w:val="Normal"/>
    <w:next w:val="Normal"/>
    <w:link w:val="IntenseQuoteChar"/>
    <w:uiPriority w:val="30"/>
    <w:qFormat/>
    <w:rsid w:val="009775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557"/>
    <w:rPr>
      <w:i/>
      <w:iCs/>
      <w:color w:val="2F5496" w:themeColor="accent1" w:themeShade="BF"/>
    </w:rPr>
  </w:style>
  <w:style w:type="character" w:styleId="IntenseReference">
    <w:name w:val="Intense Reference"/>
    <w:basedOn w:val="DefaultParagraphFont"/>
    <w:uiPriority w:val="32"/>
    <w:qFormat/>
    <w:rsid w:val="00977557"/>
    <w:rPr>
      <w:b/>
      <w:bCs/>
      <w:smallCaps/>
      <w:color w:val="2F5496" w:themeColor="accent1" w:themeShade="BF"/>
      <w:spacing w:val="5"/>
    </w:rPr>
  </w:style>
  <w:style w:type="character" w:styleId="Hyperlink">
    <w:name w:val="Hyperlink"/>
    <w:basedOn w:val="DefaultParagraphFont"/>
    <w:uiPriority w:val="99"/>
    <w:unhideWhenUsed/>
    <w:rsid w:val="00BE0C06"/>
    <w:rPr>
      <w:color w:val="0563C1" w:themeColor="hyperlink"/>
      <w:u w:val="single"/>
    </w:rPr>
  </w:style>
  <w:style w:type="character" w:styleId="UnresolvedMention">
    <w:name w:val="Unresolved Mention"/>
    <w:basedOn w:val="DefaultParagraphFont"/>
    <w:uiPriority w:val="99"/>
    <w:semiHidden/>
    <w:unhideWhenUsed/>
    <w:rsid w:val="00BE0C06"/>
    <w:rPr>
      <w:color w:val="605E5C"/>
      <w:shd w:val="clear" w:color="auto" w:fill="E1DFDD"/>
    </w:rPr>
  </w:style>
  <w:style w:type="table" w:styleId="TableGrid">
    <w:name w:val="Table Grid"/>
    <w:basedOn w:val="TableNormal"/>
    <w:uiPriority w:val="39"/>
    <w:rsid w:val="00C716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B5C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C23"/>
  </w:style>
  <w:style w:type="paragraph" w:styleId="Footer">
    <w:name w:val="footer"/>
    <w:basedOn w:val="Normal"/>
    <w:link w:val="FooterChar"/>
    <w:uiPriority w:val="99"/>
    <w:unhideWhenUsed/>
    <w:rsid w:val="009B5C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ylbVUxWHDe9V4IvlOQ1w4+ijcA==">CgMxLjAyCWguM3pueXNoNzgAciExelNDd2Z0dDJCOEhwSklQUkxKd2VVcURXanlQQzZSaUI=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2400</Words>
  <Characters>13682</Characters>
  <Application>Microsoft Office Word</Application>
  <DocSecurity>0</DocSecurity>
  <Lines>114</Lines>
  <Paragraphs>32</Paragraphs>
  <ScaleCrop>false</ScaleCrop>
  <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Belousov</dc:creator>
  <cp:lastModifiedBy>SDI 1084</cp:lastModifiedBy>
  <cp:revision>12</cp:revision>
  <dcterms:created xsi:type="dcterms:W3CDTF">2025-03-03T14:54:00Z</dcterms:created>
  <dcterms:modified xsi:type="dcterms:W3CDTF">2025-03-28T05:39:00Z</dcterms:modified>
</cp:coreProperties>
</file>