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2A514" w14:textId="0B80C382" w:rsidR="00D837A6" w:rsidRP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COMMUNITY PERCEPTION AROUND THE FOREST TOWARD THE EXISTENCE OF</w:t>
      </w:r>
    </w:p>
    <w:p w14:paraId="50575EA2" w14:textId="4DD32078" w:rsidR="00D837A6" w:rsidRP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PT. INHUTANI I UMH PIMPING IN TANJUNG PALAS UTARA DISTRICT</w:t>
      </w:r>
    </w:p>
    <w:p w14:paraId="42D63B4D" w14:textId="77777777" w:rsidR="00D837A6" w:rsidRDefault="00D837A6"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D837A6">
        <w:rPr>
          <w:rFonts w:ascii="Times New Roman" w:eastAsia="Times New Roman" w:hAnsi="Times New Roman" w:cs="Times New Roman"/>
          <w:b/>
          <w:bCs/>
          <w:lang w:val="en"/>
        </w:rPr>
        <w:t>BULUNGAN REGENCY, NORTH KALIMANTAN PROVINCE</w:t>
      </w:r>
    </w:p>
    <w:p w14:paraId="4E005282" w14:textId="77777777" w:rsidR="00E74A51" w:rsidRPr="00D837A6" w:rsidRDefault="00E74A51" w:rsidP="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020EA8A9"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620AEE1A" w14:textId="77777777" w:rsidR="00263C72" w:rsidRDefault="00263C72" w:rsidP="00D837A6">
      <w:pPr>
        <w:pStyle w:val="HTMLPreformatted"/>
        <w:jc w:val="both"/>
        <w:rPr>
          <w:rStyle w:val="y2iqfc"/>
          <w:rFonts w:ascii="Times New Roman" w:eastAsiaTheme="majorEastAsia" w:hAnsi="Times New Roman" w:cs="Times New Roman"/>
          <w:b/>
          <w:bCs/>
          <w:sz w:val="22"/>
          <w:szCs w:val="22"/>
          <w:lang w:val="en"/>
        </w:rPr>
      </w:pPr>
    </w:p>
    <w:p w14:paraId="72236708" w14:textId="0768FEFD"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ABSTRACT</w:t>
      </w:r>
    </w:p>
    <w:p w14:paraId="5A5C68F4" w14:textId="15187CF6"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The purpose of the study was to determine the perception and attitude of the community and its impact on the existence of the company PT. INHUTANI I UHM Pimping,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Utara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The research was descriptive </w:t>
      </w:r>
      <w:r w:rsidR="00D74759">
        <w:rPr>
          <w:rStyle w:val="y2iqfc"/>
          <w:rFonts w:ascii="Times New Roman" w:eastAsiaTheme="majorEastAsia" w:hAnsi="Times New Roman" w:cs="Times New Roman"/>
          <w:sz w:val="22"/>
          <w:szCs w:val="22"/>
          <w:lang w:val="en"/>
        </w:rPr>
        <w:t xml:space="preserve">and </w:t>
      </w:r>
      <w:r w:rsidRPr="00D837A6">
        <w:rPr>
          <w:rStyle w:val="y2iqfc"/>
          <w:rFonts w:ascii="Times New Roman" w:eastAsiaTheme="majorEastAsia" w:hAnsi="Times New Roman" w:cs="Times New Roman"/>
          <w:sz w:val="22"/>
          <w:szCs w:val="22"/>
          <w:lang w:val="en"/>
        </w:rPr>
        <w:t xml:space="preserve">qualitative and was conducted from May to July 2024 around the Production Forest of PT. INHUTANI I UMH, Pimping Village,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Selor</w:t>
      </w:r>
      <w:proofErr w:type="spellEnd"/>
      <w:r w:rsidRPr="00D837A6">
        <w:rPr>
          <w:rStyle w:val="y2iqfc"/>
          <w:rFonts w:ascii="Times New Roman" w:eastAsiaTheme="majorEastAsia" w:hAnsi="Times New Roman" w:cs="Times New Roman"/>
          <w:sz w:val="22"/>
          <w:szCs w:val="22"/>
          <w:lang w:val="en"/>
        </w:rPr>
        <w:t xml:space="preserve">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The stages of research activities, namely: research preparation, observation, determination of samples/respondents, collection of primary and secondary data, data analysis, </w:t>
      </w:r>
      <w:r w:rsidR="00D74759">
        <w:rPr>
          <w:rStyle w:val="y2iqfc"/>
          <w:rFonts w:ascii="Times New Roman" w:eastAsiaTheme="majorEastAsia" w:hAnsi="Times New Roman" w:cs="Times New Roman"/>
          <w:sz w:val="22"/>
          <w:szCs w:val="22"/>
          <w:lang w:val="en"/>
        </w:rPr>
        <w:t>conclusion,</w:t>
      </w:r>
      <w:r w:rsidRPr="00D837A6">
        <w:rPr>
          <w:rStyle w:val="y2iqfc"/>
          <w:rFonts w:ascii="Times New Roman" w:eastAsiaTheme="majorEastAsia" w:hAnsi="Times New Roman" w:cs="Times New Roman"/>
          <w:sz w:val="22"/>
          <w:szCs w:val="22"/>
          <w:lang w:val="en"/>
        </w:rPr>
        <w:t xml:space="preserve"> and reporting. Determination of the sample (respondents) using the purposive sampling method of 25 respondents. The method used is to use a descriptive approach method. Public perception was measured using the Likert scale method, namely: 1 = disagree, 2 = neutral</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3 = agree. The results of the study showed that (1) the community around the company stated that they agreed and accepted the existence of PT. INHUTANI I UMH Pimping, because the existence of the company provides benefits and improves community welfare with an average category value of 2.73 (accept). The community's attitude also accepted the existence of PT. INHUTANI I UMH Pimping with a category value of 2.37; and the community felt the benefits of social assistance provided by the company in the form of public facilities, road repairs, scholarships, plant seeds</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others with a category value of this social assistance of 2.69 (agree); (2) the community around the company stated that the existence of PT. INHUTANI I UMH Pimping has a positive impact on increasing community income and community education levels; and (3) the community around the company is allowed to work on the company's land on a limited basis for farming, gardening and raising livestock after obtaining the company's permission, the land being worked is not in the company's industrial plant development area. </w:t>
      </w:r>
    </w:p>
    <w:p w14:paraId="09988663" w14:textId="77777777" w:rsidR="004E2C65" w:rsidRDefault="004E2C65" w:rsidP="00D837A6">
      <w:pPr>
        <w:pStyle w:val="HTMLPreformatted"/>
        <w:jc w:val="both"/>
        <w:rPr>
          <w:rStyle w:val="y2iqfc"/>
          <w:rFonts w:ascii="Times New Roman" w:eastAsiaTheme="majorEastAsia" w:hAnsi="Times New Roman" w:cs="Times New Roman"/>
          <w:sz w:val="22"/>
          <w:szCs w:val="22"/>
          <w:lang w:val="en"/>
        </w:rPr>
      </w:pPr>
    </w:p>
    <w:p w14:paraId="26333807" w14:textId="5A0B9679" w:rsidR="00D837A6" w:rsidRPr="00D837A6" w:rsidRDefault="00D837A6" w:rsidP="00D837A6">
      <w:pPr>
        <w:pStyle w:val="HTMLPreformatted"/>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 xml:space="preserve">Keywords: Perception, Attitude, Community,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Forest Management Unit Pimping</w:t>
      </w:r>
    </w:p>
    <w:p w14:paraId="5334865B" w14:textId="15F920CA" w:rsidR="00D837A6" w:rsidRPr="00D837A6" w:rsidRDefault="00D837A6" w:rsidP="00D837A6">
      <w:pPr>
        <w:pStyle w:val="HTMLPreformatted"/>
        <w:jc w:val="both"/>
        <w:rPr>
          <w:rFonts w:ascii="Times New Roman" w:hAnsi="Times New Roman" w:cs="Times New Roman"/>
          <w:sz w:val="22"/>
          <w:szCs w:val="22"/>
        </w:rPr>
      </w:pPr>
    </w:p>
    <w:p w14:paraId="1294E773"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1. INTRODUCTION</w:t>
      </w:r>
    </w:p>
    <w:p w14:paraId="757FE291" w14:textId="600565D4"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Forests are natural resources that play an important role in human life because they </w:t>
      </w:r>
      <w:r w:rsidR="00D74759">
        <w:rPr>
          <w:rStyle w:val="y2iqfc"/>
          <w:rFonts w:ascii="Times New Roman" w:eastAsiaTheme="majorEastAsia" w:hAnsi="Times New Roman" w:cs="Times New Roman"/>
          <w:sz w:val="22"/>
          <w:szCs w:val="22"/>
          <w:lang w:val="en"/>
        </w:rPr>
        <w:t>can</w:t>
      </w:r>
      <w:r w:rsidRPr="00D837A6">
        <w:rPr>
          <w:rStyle w:val="y2iqfc"/>
          <w:rFonts w:ascii="Times New Roman" w:eastAsiaTheme="majorEastAsia" w:hAnsi="Times New Roman" w:cs="Times New Roman"/>
          <w:sz w:val="22"/>
          <w:szCs w:val="22"/>
          <w:lang w:val="en"/>
        </w:rPr>
        <w:t xml:space="preserve"> produce goods and services and create environmental stability (</w:t>
      </w:r>
      <w:proofErr w:type="spellStart"/>
      <w:r w:rsidRPr="00D837A6">
        <w:rPr>
          <w:rStyle w:val="y2iqfc"/>
          <w:rFonts w:ascii="Times New Roman" w:eastAsiaTheme="majorEastAsia" w:hAnsi="Times New Roman" w:cs="Times New Roman"/>
          <w:sz w:val="22"/>
          <w:szCs w:val="22"/>
          <w:lang w:val="en"/>
        </w:rPr>
        <w:t>Steinlin</w:t>
      </w:r>
      <w:proofErr w:type="spellEnd"/>
      <w:r w:rsidRPr="00D837A6">
        <w:rPr>
          <w:rStyle w:val="y2iqfc"/>
          <w:rFonts w:ascii="Times New Roman" w:eastAsiaTheme="majorEastAsia" w:hAnsi="Times New Roman" w:cs="Times New Roman"/>
          <w:sz w:val="22"/>
          <w:szCs w:val="22"/>
          <w:lang w:val="en"/>
        </w:rPr>
        <w:t>, H. 2015). Over time, forests that were originally considered inexhaustible have gradually begun to decrease, because much forest land is used for other purposes, such as agriculture, plantations, settlements, industry</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other uses.</w:t>
      </w:r>
    </w:p>
    <w:p w14:paraId="4623D2EE" w14:textId="555F2DD3"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problem of forest conversion is rooted in the increasing population, the increase in population demands that food needs, firewood needs, carpentry wood needs, and residential areas be met. Meanwhile, agricultural land as a food producer has a limited area, so the main alternative to meet food needs is to convert forest land into agricultural land (Simon, 2018). The limited land owned by communities around the forest will affect the condition of the surrounding forest. They will depend on the forests around their settlements for their livelihoods to meet their increasing living needs. Without proper management, this is a threat to the existence and sustainability of forests and can reduce the function of the forest's designation.</w:t>
      </w:r>
    </w:p>
    <w:p w14:paraId="504859F7" w14:textId="3F6DD1B7"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Regarding the conversion of forest areas, it has been regulated in the Regulation of the Minister of Environment and Forestry Number 104 of 2015 P.51/</w:t>
      </w:r>
      <w:proofErr w:type="spellStart"/>
      <w:r w:rsidRPr="00D837A6">
        <w:rPr>
          <w:rStyle w:val="y2iqfc"/>
          <w:rFonts w:ascii="Times New Roman" w:eastAsiaTheme="majorEastAsia" w:hAnsi="Times New Roman" w:cs="Times New Roman"/>
          <w:sz w:val="22"/>
          <w:szCs w:val="22"/>
          <w:lang w:val="en"/>
        </w:rPr>
        <w:t>Menlhk</w:t>
      </w:r>
      <w:proofErr w:type="spellEnd"/>
      <w:r w:rsidRPr="00D837A6">
        <w:rPr>
          <w:rStyle w:val="y2iqfc"/>
          <w:rFonts w:ascii="Times New Roman" w:eastAsiaTheme="majorEastAsia" w:hAnsi="Times New Roman" w:cs="Times New Roman"/>
          <w:sz w:val="22"/>
          <w:szCs w:val="22"/>
          <w:lang w:val="en"/>
        </w:rPr>
        <w:t>/</w:t>
      </w:r>
      <w:proofErr w:type="spellStart"/>
      <w:r w:rsidRPr="00D837A6">
        <w:rPr>
          <w:rStyle w:val="y2iqfc"/>
          <w:rFonts w:ascii="Times New Roman" w:eastAsiaTheme="majorEastAsia" w:hAnsi="Times New Roman" w:cs="Times New Roman"/>
          <w:sz w:val="22"/>
          <w:szCs w:val="22"/>
          <w:lang w:val="en"/>
        </w:rPr>
        <w:t>Setjen</w:t>
      </w:r>
      <w:proofErr w:type="spellEnd"/>
      <w:r w:rsidRPr="00D837A6">
        <w:rPr>
          <w:rStyle w:val="y2iqfc"/>
          <w:rFonts w:ascii="Times New Roman" w:eastAsiaTheme="majorEastAsia" w:hAnsi="Times New Roman" w:cs="Times New Roman"/>
          <w:sz w:val="22"/>
          <w:szCs w:val="22"/>
          <w:lang w:val="en"/>
        </w:rPr>
        <w:t>/Kum.1/6/2016 concerning Procedures for the Release of Forest Areas that can be Converted into Production. In addition to forestry activities, forest areas that can be developed are Convertible Production Forest (HPK) areas. HPK is a productive forest area that can be spatially reserved for development other than forestry activities or can be used as replacement land for exchanging forest areas, especially HPK that is no longer productive, namely HPK whose land cover is dominated by non-forest land, including shrubs, empty land</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mixed gardens. </w:t>
      </w:r>
    </w:p>
    <w:p w14:paraId="02B02EC1" w14:textId="7313400E"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lastRenderedPageBreak/>
        <w:t>The paradigm of forestry development has shifted, leading to the realization of forest sustainability as a buffer for life, strengthening the people's economy, supporting the national economy for people's welfare, and increasing community participation in forestry development, so forest management and utilization policies must really involve and directly affect the community, especially the community living around the forest. The forestry development paradigm also influences the socio-economic conditions of the communities around the forest area, because some communities use the forest as a source of livelihood so the existence of the forest is very important for the local communities living around it.</w:t>
      </w:r>
    </w:p>
    <w:p w14:paraId="1EB55CC5" w14:textId="510E517C" w:rsidR="00D74759" w:rsidRPr="00D74759" w:rsidRDefault="00D74759" w:rsidP="00D74759">
      <w:pPr>
        <w:pStyle w:val="HTMLPreformatted"/>
        <w:ind w:firstLine="567"/>
        <w:jc w:val="both"/>
        <w:rPr>
          <w:rFonts w:ascii="Times New Roman" w:hAnsi="Times New Roman" w:cs="Times New Roman"/>
          <w:sz w:val="22"/>
          <w:szCs w:val="22"/>
        </w:rPr>
      </w:pPr>
      <w:proofErr w:type="spellStart"/>
      <w:r w:rsidRPr="00D74759">
        <w:rPr>
          <w:rStyle w:val="y2iqfc"/>
          <w:rFonts w:ascii="Times New Roman" w:eastAsiaTheme="majorEastAsia" w:hAnsi="Times New Roman" w:cs="Times New Roman"/>
          <w:sz w:val="22"/>
          <w:szCs w:val="22"/>
          <w:lang w:val="en"/>
        </w:rPr>
        <w:t>Anggraini</w:t>
      </w:r>
      <w:proofErr w:type="spellEnd"/>
      <w:r w:rsidRPr="00D74759">
        <w:rPr>
          <w:rStyle w:val="y2iqfc"/>
          <w:rFonts w:ascii="Times New Roman" w:eastAsiaTheme="majorEastAsia" w:hAnsi="Times New Roman" w:cs="Times New Roman"/>
          <w:sz w:val="22"/>
          <w:szCs w:val="22"/>
          <w:lang w:val="en"/>
        </w:rPr>
        <w:t xml:space="preserve"> et al., (2019) stated that community knowledge and perception regarding forest management are very necessary as a further basis for community development. If there are still people who do not support the management of a forest area, this is because the community's perception does not properly understand forest management. </w:t>
      </w:r>
      <w:proofErr w:type="spellStart"/>
      <w:r w:rsidRPr="00D74759">
        <w:rPr>
          <w:rStyle w:val="y2iqfc"/>
          <w:rFonts w:ascii="Times New Roman" w:eastAsiaTheme="majorEastAsia" w:hAnsi="Times New Roman" w:cs="Times New Roman"/>
          <w:sz w:val="22"/>
          <w:szCs w:val="22"/>
          <w:lang w:val="en"/>
        </w:rPr>
        <w:t>Wulandari</w:t>
      </w:r>
      <w:proofErr w:type="spellEnd"/>
      <w:r w:rsidRPr="00D74759">
        <w:rPr>
          <w:rStyle w:val="y2iqfc"/>
          <w:rFonts w:ascii="Times New Roman" w:eastAsiaTheme="majorEastAsia" w:hAnsi="Times New Roman" w:cs="Times New Roman"/>
          <w:sz w:val="22"/>
          <w:szCs w:val="22"/>
          <w:lang w:val="en"/>
        </w:rPr>
        <w:t xml:space="preserve"> and Inoue (2018) stated that perception is a process that provides awareness for someone about an object outside themselves through the five senses. Furthermore, </w:t>
      </w:r>
      <w:proofErr w:type="spellStart"/>
      <w:r w:rsidRPr="00D74759">
        <w:rPr>
          <w:rStyle w:val="y2iqfc"/>
          <w:rFonts w:ascii="Times New Roman" w:eastAsiaTheme="majorEastAsia" w:hAnsi="Times New Roman" w:cs="Times New Roman"/>
          <w:sz w:val="22"/>
          <w:szCs w:val="22"/>
          <w:lang w:val="en"/>
        </w:rPr>
        <w:t>Masria</w:t>
      </w:r>
      <w:proofErr w:type="spellEnd"/>
      <w:r w:rsidRPr="00D74759">
        <w:rPr>
          <w:rStyle w:val="y2iqfc"/>
          <w:rFonts w:ascii="Times New Roman" w:eastAsiaTheme="majorEastAsia" w:hAnsi="Times New Roman" w:cs="Times New Roman"/>
          <w:sz w:val="22"/>
          <w:szCs w:val="22"/>
          <w:lang w:val="en"/>
        </w:rPr>
        <w:t xml:space="preserve"> et al. (2015) stated that correct perception of an object is needed, because perception is the basis for forming attitudes and behavior. Community perception is important to know as a reference for implementing community empowerment in effective forest management and is expected to be a solution to solving problems that occur.</w:t>
      </w:r>
    </w:p>
    <w:p w14:paraId="32DBD90F" w14:textId="5FB65EB5" w:rsidR="00D837A6" w:rsidRPr="00D74759" w:rsidRDefault="00D837A6" w:rsidP="00D74759">
      <w:pPr>
        <w:pStyle w:val="HTMLPreformatted"/>
        <w:ind w:firstLine="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In line with the new paradigm of forestry development that leads to the realization of forest sustainability as a life support system, strengthening the people's economy, supporting the national economy for people's welfare, and increasing community participation in forestry development, forest management</w:t>
      </w:r>
      <w:r w:rsidR="00D74759" w:rsidRP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utilization policies must truly involve and directly touch the community, especially the community living around the forest. PT. INHUTANI I Forest Management Unit (UMH) Pimping Village is a company engaged in the forestry sector in the Industrial Plantation Forest (HTI) sector and is located in </w:t>
      </w:r>
      <w:proofErr w:type="spellStart"/>
      <w:r w:rsidRPr="00D74759">
        <w:rPr>
          <w:rStyle w:val="y2iqfc"/>
          <w:rFonts w:ascii="Times New Roman" w:eastAsiaTheme="majorEastAsia" w:hAnsi="Times New Roman" w:cs="Times New Roman"/>
          <w:sz w:val="22"/>
          <w:szCs w:val="22"/>
          <w:lang w:val="en"/>
        </w:rPr>
        <w:t>Tanjung</w:t>
      </w:r>
      <w:proofErr w:type="spellEnd"/>
      <w:r w:rsidRPr="00D74759">
        <w:rPr>
          <w:rStyle w:val="y2iqfc"/>
          <w:rFonts w:ascii="Times New Roman" w:eastAsiaTheme="majorEastAsia" w:hAnsi="Times New Roman" w:cs="Times New Roman"/>
          <w:sz w:val="22"/>
          <w:szCs w:val="22"/>
          <w:lang w:val="en"/>
        </w:rPr>
        <w:t xml:space="preserve"> </w:t>
      </w:r>
      <w:proofErr w:type="spellStart"/>
      <w:r w:rsidRPr="00D74759">
        <w:rPr>
          <w:rStyle w:val="y2iqfc"/>
          <w:rFonts w:ascii="Times New Roman" w:eastAsiaTheme="majorEastAsia" w:hAnsi="Times New Roman" w:cs="Times New Roman"/>
          <w:sz w:val="22"/>
          <w:szCs w:val="22"/>
          <w:lang w:val="en"/>
        </w:rPr>
        <w:t>Selor</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Bulungan</w:t>
      </w:r>
      <w:proofErr w:type="spellEnd"/>
      <w:r w:rsidRPr="00D74759">
        <w:rPr>
          <w:rStyle w:val="y2iqfc"/>
          <w:rFonts w:ascii="Times New Roman" w:eastAsiaTheme="majorEastAsia" w:hAnsi="Times New Roman" w:cs="Times New Roman"/>
          <w:sz w:val="22"/>
          <w:szCs w:val="22"/>
          <w:lang w:val="en"/>
        </w:rPr>
        <w:t xml:space="preserve"> Regency, North Kalimantan Province. PT </w:t>
      </w:r>
      <w:proofErr w:type="spellStart"/>
      <w:r w:rsidRPr="00D74759">
        <w:rPr>
          <w:rStyle w:val="y2iqfc"/>
          <w:rFonts w:ascii="Times New Roman" w:eastAsiaTheme="majorEastAsia" w:hAnsi="Times New Roman" w:cs="Times New Roman"/>
          <w:sz w:val="22"/>
          <w:szCs w:val="22"/>
          <w:lang w:val="en"/>
        </w:rPr>
        <w:t>Inhutani</w:t>
      </w:r>
      <w:proofErr w:type="spellEnd"/>
      <w:r w:rsidRPr="00D74759">
        <w:rPr>
          <w:rStyle w:val="y2iqfc"/>
          <w:rFonts w:ascii="Times New Roman" w:eastAsiaTheme="majorEastAsia" w:hAnsi="Times New Roman" w:cs="Times New Roman"/>
          <w:sz w:val="22"/>
          <w:szCs w:val="22"/>
          <w:lang w:val="en"/>
        </w:rPr>
        <w:t xml:space="preserve"> I UMH Pimping Village in the 2020-2029 period plans to develop a business utilizing wood forest products for raw materials for the renewable energy industry, Non-Timber Forest Product</w:t>
      </w:r>
      <w:r w:rsidR="00D74759" w:rsidRPr="00D74759">
        <w:rPr>
          <w:rStyle w:val="y2iqfc"/>
          <w:rFonts w:ascii="Times New Roman" w:eastAsiaTheme="majorEastAsia" w:hAnsi="Times New Roman" w:cs="Times New Roman"/>
          <w:sz w:val="22"/>
          <w:szCs w:val="22"/>
          <w:lang w:val="en"/>
        </w:rPr>
        <w:t>s</w:t>
      </w:r>
      <w:r w:rsidRPr="00D74759">
        <w:rPr>
          <w:rStyle w:val="y2iqfc"/>
          <w:rFonts w:ascii="Times New Roman" w:eastAsiaTheme="majorEastAsia" w:hAnsi="Times New Roman" w:cs="Times New Roman"/>
          <w:sz w:val="22"/>
          <w:szCs w:val="22"/>
          <w:lang w:val="en"/>
        </w:rPr>
        <w:t xml:space="preserve"> businesses in the form of rubber latex, natural honey processing, rattan processing, bamboo processing, agarwood utilization business, herbal medicine utilization business, </w:t>
      </w:r>
      <w:r w:rsidR="00D74759" w:rsidRPr="00D74759">
        <w:rPr>
          <w:rStyle w:val="y2iqfc"/>
          <w:rFonts w:ascii="Times New Roman" w:eastAsiaTheme="majorEastAsia" w:hAnsi="Times New Roman" w:cs="Times New Roman"/>
          <w:sz w:val="22"/>
          <w:szCs w:val="22"/>
          <w:lang w:val="en"/>
        </w:rPr>
        <w:t>A</w:t>
      </w:r>
      <w:r w:rsidRPr="00D74759">
        <w:rPr>
          <w:rStyle w:val="y2iqfc"/>
          <w:rFonts w:ascii="Times New Roman" w:eastAsiaTheme="majorEastAsia" w:hAnsi="Times New Roman" w:cs="Times New Roman"/>
          <w:sz w:val="22"/>
          <w:szCs w:val="22"/>
          <w:lang w:val="en"/>
        </w:rPr>
        <w:t xml:space="preserve">gathis resin utilization business, </w:t>
      </w:r>
      <w:r w:rsidR="00D74759" w:rsidRPr="00D74759">
        <w:rPr>
          <w:rStyle w:val="y2iqfc"/>
          <w:rFonts w:ascii="Times New Roman" w:eastAsiaTheme="majorEastAsia" w:hAnsi="Times New Roman" w:cs="Times New Roman"/>
          <w:sz w:val="22"/>
          <w:szCs w:val="22"/>
          <w:lang w:val="en"/>
        </w:rPr>
        <w:t>Palmyra tree</w:t>
      </w:r>
      <w:r w:rsidR="00D74759" w:rsidRPr="00D74759">
        <w:rPr>
          <w:rFonts w:ascii="Times New Roman" w:hAnsi="Times New Roman" w:cs="Times New Roman"/>
          <w:sz w:val="22"/>
          <w:szCs w:val="22"/>
        </w:rPr>
        <w:t xml:space="preserve"> </w:t>
      </w:r>
      <w:r w:rsidRPr="00D74759">
        <w:rPr>
          <w:rStyle w:val="y2iqfc"/>
          <w:rFonts w:ascii="Times New Roman" w:eastAsiaTheme="majorEastAsia" w:hAnsi="Times New Roman" w:cs="Times New Roman"/>
          <w:sz w:val="22"/>
          <w:szCs w:val="22"/>
          <w:lang w:val="en"/>
        </w:rPr>
        <w:t xml:space="preserve">leaf utilization business, </w:t>
      </w:r>
      <w:proofErr w:type="spellStart"/>
      <w:r w:rsidRPr="00D74759">
        <w:rPr>
          <w:rStyle w:val="y2iqfc"/>
          <w:rFonts w:ascii="Times New Roman" w:eastAsiaTheme="majorEastAsia" w:hAnsi="Times New Roman" w:cs="Times New Roman"/>
          <w:i/>
          <w:iCs/>
          <w:sz w:val="22"/>
          <w:szCs w:val="22"/>
          <w:lang w:val="en"/>
        </w:rPr>
        <w:t>talun</w:t>
      </w:r>
      <w:proofErr w:type="spellEnd"/>
      <w:r w:rsidRPr="00D74759">
        <w:rPr>
          <w:rStyle w:val="y2iqfc"/>
          <w:rFonts w:ascii="Times New Roman" w:eastAsiaTheme="majorEastAsia" w:hAnsi="Times New Roman" w:cs="Times New Roman"/>
          <w:sz w:val="22"/>
          <w:szCs w:val="22"/>
          <w:lang w:val="en"/>
        </w:rPr>
        <w:t xml:space="preserve"> cloth utilization business</w:t>
      </w:r>
      <w:r w:rsidR="00D74759">
        <w:rPr>
          <w:rStyle w:val="y2iqfc"/>
          <w:rFonts w:ascii="Times New Roman" w:eastAsiaTheme="majorEastAsia" w:hAnsi="Times New Roman" w:cs="Times New Roman"/>
          <w:sz w:val="22"/>
          <w:szCs w:val="22"/>
          <w:lang w:val="en"/>
        </w:rPr>
        <w:t>,</w:t>
      </w:r>
      <w:r w:rsidRPr="00D74759">
        <w:rPr>
          <w:rStyle w:val="y2iqfc"/>
          <w:rFonts w:ascii="Times New Roman" w:eastAsiaTheme="majorEastAsia" w:hAnsi="Times New Roman" w:cs="Times New Roman"/>
          <w:sz w:val="22"/>
          <w:szCs w:val="22"/>
          <w:lang w:val="en"/>
        </w:rPr>
        <w:t xml:space="preserve"> and business utilizing the potential of game animals.</w:t>
      </w:r>
    </w:p>
    <w:p w14:paraId="289AFB04" w14:textId="4FA4703A"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addition to the processing of wood forest products for industrial raw materials and the utilization of Non-Timber Forest Products (NTFPs) which can increase the social and economic impacts on the surrounding community, there are also natural resources that can improve the economy of the community around the forest, including processing of hot water resources (unutilized), processing of waterfall tourism potential and the utilization of freshwater fish and soft-shelled turtles. </w:t>
      </w:r>
    </w:p>
    <w:p w14:paraId="5C9C9075" w14:textId="2BCDE733"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Based on the description above, it is necessary to conduct a study to examine the perceptions and attitudes of the community and the impact of the existence of PT INHUTANI I UMH Pimping,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Selor</w:t>
      </w:r>
      <w:proofErr w:type="spellEnd"/>
      <w:r w:rsidRPr="00D837A6">
        <w:rPr>
          <w:rStyle w:val="y2iqfc"/>
          <w:rFonts w:ascii="Times New Roman" w:eastAsiaTheme="majorEastAsia" w:hAnsi="Times New Roman" w:cs="Times New Roman"/>
          <w:sz w:val="22"/>
          <w:szCs w:val="22"/>
          <w:lang w:val="en"/>
        </w:rPr>
        <w:t xml:space="preserve">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 on the surrounding community. </w:t>
      </w:r>
    </w:p>
    <w:p w14:paraId="7D5EC7B2" w14:textId="270827C6" w:rsid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The purpose of the study was to determine the perceptions and attitudes of the community and the impact of the existence of PT. INHUTANI I UMH P</w:t>
      </w:r>
      <w:r>
        <w:rPr>
          <w:rStyle w:val="y2iqfc"/>
          <w:rFonts w:ascii="Times New Roman" w:eastAsiaTheme="majorEastAsia" w:hAnsi="Times New Roman" w:cs="Times New Roman"/>
          <w:sz w:val="22"/>
          <w:szCs w:val="22"/>
          <w:lang w:val="en"/>
        </w:rPr>
        <w:t>imping</w:t>
      </w:r>
      <w:r w:rsidRPr="00D837A6">
        <w:rPr>
          <w:rStyle w:val="y2iqfc"/>
          <w:rFonts w:ascii="Times New Roman" w:eastAsiaTheme="majorEastAsia" w:hAnsi="Times New Roman" w:cs="Times New Roman"/>
          <w:sz w:val="22"/>
          <w:szCs w:val="22"/>
          <w:lang w:val="en"/>
        </w:rPr>
        <w:t xml:space="preserve"> on the community around the Pimping Village forest,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w:t>
      </w:r>
    </w:p>
    <w:p w14:paraId="66EC8A2A" w14:textId="77777777" w:rsidR="00D837A6" w:rsidRDefault="00D837A6" w:rsidP="00D837A6">
      <w:pPr>
        <w:pStyle w:val="HTMLPreformatted"/>
        <w:jc w:val="both"/>
        <w:rPr>
          <w:rStyle w:val="y2iqfc"/>
          <w:rFonts w:ascii="Times New Roman" w:eastAsiaTheme="majorEastAsia" w:hAnsi="Times New Roman" w:cs="Times New Roman"/>
          <w:sz w:val="22"/>
          <w:szCs w:val="22"/>
          <w:lang w:val="en"/>
        </w:rPr>
      </w:pPr>
    </w:p>
    <w:p w14:paraId="387B1571" w14:textId="77777777"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 RESEARCH METHODOLOGY</w:t>
      </w:r>
    </w:p>
    <w:p w14:paraId="64F271D5" w14:textId="77777777" w:rsidR="00D837A6" w:rsidRPr="00805506" w:rsidRDefault="00D837A6" w:rsidP="00D837A6">
      <w:pPr>
        <w:pStyle w:val="HTMLPreformatted"/>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2.1. Type, Time and Place</w:t>
      </w:r>
    </w:p>
    <w:p w14:paraId="4405D3CB" w14:textId="77777777" w:rsidR="00D837A6" w:rsidRPr="00805506" w:rsidRDefault="00D837A6" w:rsidP="00805506">
      <w:pPr>
        <w:pStyle w:val="HTMLPreformatted"/>
        <w:ind w:firstLine="567"/>
        <w:jc w:val="both"/>
        <w:rPr>
          <w:rStyle w:val="y2iqfc"/>
          <w:rFonts w:ascii="Times New Roman" w:eastAsiaTheme="majorEastAsia" w:hAnsi="Times New Roman" w:cs="Times New Roman"/>
          <w:sz w:val="22"/>
          <w:szCs w:val="22"/>
          <w:lang w:val="en"/>
        </w:rPr>
      </w:pPr>
      <w:r w:rsidRPr="00805506">
        <w:rPr>
          <w:rStyle w:val="y2iqfc"/>
          <w:rFonts w:ascii="Times New Roman" w:eastAsiaTheme="majorEastAsia" w:hAnsi="Times New Roman" w:cs="Times New Roman"/>
          <w:sz w:val="22"/>
          <w:szCs w:val="22"/>
          <w:lang w:val="en"/>
        </w:rPr>
        <w:t xml:space="preserve">The research is descriptive qualitative, namely to describe or provide an overview of the object being studied through data or samples that have been collected as they are. The research was conducted from May to July 2024 around the Production Forest of PT. INHUTANI I Forest Management Unit (UMH) Pimping Village, </w:t>
      </w:r>
      <w:proofErr w:type="spellStart"/>
      <w:r w:rsidRPr="00805506">
        <w:rPr>
          <w:rStyle w:val="y2iqfc"/>
          <w:rFonts w:ascii="Times New Roman" w:eastAsiaTheme="majorEastAsia" w:hAnsi="Times New Roman" w:cs="Times New Roman"/>
          <w:sz w:val="22"/>
          <w:szCs w:val="22"/>
          <w:lang w:val="en"/>
        </w:rPr>
        <w:t>Tanjung</w:t>
      </w:r>
      <w:proofErr w:type="spellEnd"/>
      <w:r w:rsidRPr="00805506">
        <w:rPr>
          <w:rStyle w:val="y2iqfc"/>
          <w:rFonts w:ascii="Times New Roman" w:eastAsiaTheme="majorEastAsia" w:hAnsi="Times New Roman" w:cs="Times New Roman"/>
          <w:sz w:val="22"/>
          <w:szCs w:val="22"/>
          <w:lang w:val="en"/>
        </w:rPr>
        <w:t xml:space="preserve"> </w:t>
      </w:r>
      <w:proofErr w:type="spellStart"/>
      <w:r w:rsidRPr="00805506">
        <w:rPr>
          <w:rStyle w:val="y2iqfc"/>
          <w:rFonts w:ascii="Times New Roman" w:eastAsiaTheme="majorEastAsia" w:hAnsi="Times New Roman" w:cs="Times New Roman"/>
          <w:sz w:val="22"/>
          <w:szCs w:val="22"/>
          <w:lang w:val="en"/>
        </w:rPr>
        <w:t>Selor</w:t>
      </w:r>
      <w:proofErr w:type="spellEnd"/>
      <w:r w:rsidRPr="00805506">
        <w:rPr>
          <w:rStyle w:val="y2iqfc"/>
          <w:rFonts w:ascii="Times New Roman" w:eastAsiaTheme="majorEastAsia" w:hAnsi="Times New Roman" w:cs="Times New Roman"/>
          <w:sz w:val="22"/>
          <w:szCs w:val="22"/>
          <w:lang w:val="en"/>
        </w:rPr>
        <w:t xml:space="preserve"> District, </w:t>
      </w:r>
      <w:proofErr w:type="spellStart"/>
      <w:r w:rsidRPr="00805506">
        <w:rPr>
          <w:rStyle w:val="y2iqfc"/>
          <w:rFonts w:ascii="Times New Roman" w:eastAsiaTheme="majorEastAsia" w:hAnsi="Times New Roman" w:cs="Times New Roman"/>
          <w:sz w:val="22"/>
          <w:szCs w:val="22"/>
          <w:lang w:val="en"/>
        </w:rPr>
        <w:t>Bulungan</w:t>
      </w:r>
      <w:proofErr w:type="spellEnd"/>
      <w:r w:rsidRPr="00805506">
        <w:rPr>
          <w:rStyle w:val="y2iqfc"/>
          <w:rFonts w:ascii="Times New Roman" w:eastAsiaTheme="majorEastAsia" w:hAnsi="Times New Roman" w:cs="Times New Roman"/>
          <w:sz w:val="22"/>
          <w:szCs w:val="22"/>
          <w:lang w:val="en"/>
        </w:rPr>
        <w:t xml:space="preserve"> Regency, North Kalimantan Province.</w:t>
      </w:r>
    </w:p>
    <w:p w14:paraId="2E9ADD4D" w14:textId="77777777" w:rsidR="00D837A6" w:rsidRDefault="00D837A6" w:rsidP="00805506">
      <w:pPr>
        <w:pStyle w:val="HTMLPreformatted"/>
        <w:jc w:val="both"/>
        <w:rPr>
          <w:rStyle w:val="y2iqfc"/>
          <w:rFonts w:ascii="Times New Roman" w:eastAsiaTheme="majorEastAsia" w:hAnsi="Times New Roman" w:cs="Times New Roman"/>
          <w:sz w:val="22"/>
          <w:szCs w:val="22"/>
          <w:lang w:val="en"/>
        </w:rPr>
      </w:pPr>
    </w:p>
    <w:p w14:paraId="5767EB86" w14:textId="77777777" w:rsidR="00D74759" w:rsidRDefault="00D74759" w:rsidP="00805506">
      <w:pPr>
        <w:pStyle w:val="HTMLPreformatted"/>
        <w:jc w:val="both"/>
        <w:rPr>
          <w:rStyle w:val="y2iqfc"/>
          <w:rFonts w:ascii="Times New Roman" w:eastAsiaTheme="majorEastAsia" w:hAnsi="Times New Roman" w:cs="Times New Roman"/>
          <w:sz w:val="22"/>
          <w:szCs w:val="22"/>
          <w:lang w:val="en"/>
        </w:rPr>
      </w:pPr>
    </w:p>
    <w:p w14:paraId="066DC568" w14:textId="77777777" w:rsidR="00D74759" w:rsidRPr="00805506" w:rsidRDefault="00D74759" w:rsidP="00805506">
      <w:pPr>
        <w:pStyle w:val="HTMLPreformatted"/>
        <w:jc w:val="both"/>
        <w:rPr>
          <w:rStyle w:val="y2iqfc"/>
          <w:rFonts w:ascii="Times New Roman" w:eastAsiaTheme="majorEastAsia" w:hAnsi="Times New Roman" w:cs="Times New Roman"/>
          <w:sz w:val="22"/>
          <w:szCs w:val="22"/>
          <w:lang w:val="en"/>
        </w:rPr>
      </w:pPr>
    </w:p>
    <w:p w14:paraId="0628A28D"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2.2. Determination of Population and Sample</w:t>
      </w:r>
    </w:p>
    <w:p w14:paraId="5FF0AAF3" w14:textId="23AC89EC"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lastRenderedPageBreak/>
        <w:t xml:space="preserve">The population in this study were residents around the Production Forest area of ​​PT. INHUTANI I UMH Pimping Village, </w:t>
      </w:r>
      <w:proofErr w:type="spellStart"/>
      <w:r w:rsidRPr="00805506">
        <w:rPr>
          <w:rStyle w:val="y2iqfc"/>
          <w:rFonts w:ascii="Times New Roman" w:eastAsiaTheme="majorEastAsia" w:hAnsi="Times New Roman" w:cs="Times New Roman"/>
          <w:sz w:val="22"/>
          <w:szCs w:val="22"/>
          <w:lang w:val="en"/>
        </w:rPr>
        <w:t>Tanjung</w:t>
      </w:r>
      <w:proofErr w:type="spellEnd"/>
      <w:r w:rsidRPr="00805506">
        <w:rPr>
          <w:rStyle w:val="y2iqfc"/>
          <w:rFonts w:ascii="Times New Roman" w:eastAsiaTheme="majorEastAsia" w:hAnsi="Times New Roman" w:cs="Times New Roman"/>
          <w:sz w:val="22"/>
          <w:szCs w:val="22"/>
          <w:lang w:val="en"/>
        </w:rPr>
        <w:t xml:space="preserve"> </w:t>
      </w:r>
      <w:proofErr w:type="spellStart"/>
      <w:r w:rsidRPr="00805506">
        <w:rPr>
          <w:rStyle w:val="y2iqfc"/>
          <w:rFonts w:ascii="Times New Roman" w:eastAsiaTheme="majorEastAsia" w:hAnsi="Times New Roman" w:cs="Times New Roman"/>
          <w:sz w:val="22"/>
          <w:szCs w:val="22"/>
          <w:lang w:val="en"/>
        </w:rPr>
        <w:t>Selor</w:t>
      </w:r>
      <w:proofErr w:type="spellEnd"/>
      <w:r w:rsidRPr="00805506">
        <w:rPr>
          <w:rStyle w:val="y2iqfc"/>
          <w:rFonts w:ascii="Times New Roman" w:eastAsiaTheme="majorEastAsia" w:hAnsi="Times New Roman" w:cs="Times New Roman"/>
          <w:sz w:val="22"/>
          <w:szCs w:val="22"/>
          <w:lang w:val="en"/>
        </w:rPr>
        <w:t xml:space="preserve"> District, </w:t>
      </w:r>
      <w:proofErr w:type="spellStart"/>
      <w:r w:rsidRPr="00805506">
        <w:rPr>
          <w:rStyle w:val="y2iqfc"/>
          <w:rFonts w:ascii="Times New Roman" w:eastAsiaTheme="majorEastAsia" w:hAnsi="Times New Roman" w:cs="Times New Roman"/>
          <w:sz w:val="22"/>
          <w:szCs w:val="22"/>
          <w:lang w:val="en"/>
        </w:rPr>
        <w:t>Bulungan</w:t>
      </w:r>
      <w:proofErr w:type="spellEnd"/>
      <w:r w:rsidRPr="00805506">
        <w:rPr>
          <w:rStyle w:val="y2iqfc"/>
          <w:rFonts w:ascii="Times New Roman" w:eastAsiaTheme="majorEastAsia" w:hAnsi="Times New Roman" w:cs="Times New Roman"/>
          <w:sz w:val="22"/>
          <w:szCs w:val="22"/>
          <w:lang w:val="en"/>
        </w:rPr>
        <w:t xml:space="preserve"> Regency, North Kalimantan Province, with a population of 2,271 people consisting of 1,225 men and 1,046 women. The sampling method used Purposive Random Sampling, which is a sampling technique used by researchers based on certain considerations in taking samples. Determination of the number of samples using the </w:t>
      </w:r>
      <w:proofErr w:type="spellStart"/>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lovin</w:t>
      </w:r>
      <w:proofErr w:type="spellEnd"/>
      <w:r w:rsidRPr="00805506">
        <w:rPr>
          <w:rStyle w:val="y2iqfc"/>
          <w:rFonts w:ascii="Times New Roman" w:eastAsiaTheme="majorEastAsia" w:hAnsi="Times New Roman" w:cs="Times New Roman"/>
          <w:sz w:val="22"/>
          <w:szCs w:val="22"/>
          <w:lang w:val="en"/>
        </w:rPr>
        <w:t xml:space="preserve"> method with the formula</w:t>
      </w:r>
      <w:r w:rsidR="00FA65AE">
        <w:rPr>
          <w:rStyle w:val="y2iqfc"/>
          <w:rFonts w:ascii="Times New Roman" w:eastAsiaTheme="majorEastAsia" w:hAnsi="Times New Roman" w:cs="Times New Roman"/>
          <w:sz w:val="22"/>
          <w:szCs w:val="22"/>
          <w:lang w:val="en"/>
        </w:rPr>
        <w:t xml:space="preserve"> (</w:t>
      </w:r>
      <w:proofErr w:type="spellStart"/>
      <w:r w:rsidR="00FA65AE">
        <w:rPr>
          <w:rStyle w:val="y2iqfc"/>
          <w:rFonts w:ascii="Times New Roman" w:eastAsiaTheme="majorEastAsia" w:hAnsi="Times New Roman" w:cs="Times New Roman"/>
          <w:sz w:val="22"/>
          <w:szCs w:val="22"/>
          <w:lang w:val="en"/>
        </w:rPr>
        <w:t>Sugiyono</w:t>
      </w:r>
      <w:proofErr w:type="spellEnd"/>
      <w:r w:rsidR="00FA65AE">
        <w:rPr>
          <w:rStyle w:val="y2iqfc"/>
          <w:rFonts w:ascii="Times New Roman" w:eastAsiaTheme="majorEastAsia" w:hAnsi="Times New Roman" w:cs="Times New Roman"/>
          <w:sz w:val="22"/>
          <w:szCs w:val="22"/>
          <w:lang w:val="en"/>
        </w:rPr>
        <w:t>, 2017)</w:t>
      </w:r>
      <w:r w:rsidRPr="00805506">
        <w:rPr>
          <w:rStyle w:val="y2iqfc"/>
          <w:rFonts w:ascii="Times New Roman" w:eastAsiaTheme="majorEastAsia" w:hAnsi="Times New Roman" w:cs="Times New Roman"/>
          <w:sz w:val="22"/>
          <w:szCs w:val="22"/>
          <w:lang w:val="en"/>
        </w:rPr>
        <w:t>:</w:t>
      </w:r>
    </w:p>
    <w:p w14:paraId="40862D74" w14:textId="3B68430E" w:rsidR="00805506" w:rsidRDefault="00805506" w:rsidP="004E2C65">
      <w:pPr>
        <w:pStyle w:val="HTMLPreformatted"/>
        <w:jc w:val="both"/>
        <w:rPr>
          <w:rStyle w:val="y2iqfc"/>
          <w:rFonts w:ascii="Times New Roman" w:eastAsiaTheme="majorEastAsia" w:hAnsi="Times New Roman" w:cs="Times New Roman"/>
          <w:sz w:val="22"/>
          <w:szCs w:val="22"/>
          <w:lang w:val="en"/>
        </w:rPr>
      </w:pPr>
      <w:r w:rsidRPr="00805506">
        <w:rPr>
          <w:rFonts w:ascii="Times New Roman" w:hAnsi="Times New Roman" w:cs="Times New Roman"/>
          <w:noProof/>
          <w:sz w:val="22"/>
          <w:szCs w:val="22"/>
        </w:rPr>
        <w:drawing>
          <wp:anchor distT="0" distB="0" distL="63500" distR="63500" simplePos="0" relativeHeight="251659264" behindDoc="1" locked="0" layoutInCell="1" allowOverlap="1" wp14:anchorId="5EE9A956" wp14:editId="541C5D63">
            <wp:simplePos x="0" y="0"/>
            <wp:positionH relativeFrom="margin">
              <wp:posOffset>1967865</wp:posOffset>
            </wp:positionH>
            <wp:positionV relativeFrom="paragraph">
              <wp:posOffset>113665</wp:posOffset>
            </wp:positionV>
            <wp:extent cx="956945" cy="383540"/>
            <wp:effectExtent l="0" t="0" r="0" b="0"/>
            <wp:wrapTopAndBottom/>
            <wp:docPr id="8891639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83540"/>
                    </a:xfrm>
                    <a:prstGeom prst="rect">
                      <a:avLst/>
                    </a:prstGeom>
                    <a:noFill/>
                  </pic:spPr>
                </pic:pic>
              </a:graphicData>
            </a:graphic>
            <wp14:sizeRelH relativeFrom="page">
              <wp14:pctWidth>0</wp14:pctWidth>
            </wp14:sizeRelH>
            <wp14:sizeRelV relativeFrom="page">
              <wp14:pctHeight>0</wp14:pctHeight>
            </wp14:sizeRelV>
          </wp:anchor>
        </w:drawing>
      </w:r>
    </w:p>
    <w:p w14:paraId="4B1CAFB0" w14:textId="7598BD5E" w:rsidR="00D837A6" w:rsidRPr="00805506" w:rsidRDefault="00D837A6" w:rsidP="00D837A6">
      <w:pPr>
        <w:pStyle w:val="HTMLPreformatted"/>
        <w:rPr>
          <w:rStyle w:val="y2iqfc"/>
          <w:rFonts w:ascii="Times New Roman" w:eastAsiaTheme="majorEastAsia" w:hAnsi="Times New Roman" w:cs="Times New Roman"/>
          <w:sz w:val="22"/>
          <w:szCs w:val="22"/>
          <w:lang w:val="en"/>
        </w:rPr>
      </w:pPr>
      <w:r w:rsidRPr="00805506">
        <w:rPr>
          <w:rStyle w:val="y2iqfc"/>
          <w:rFonts w:ascii="Times New Roman" w:eastAsiaTheme="majorEastAsia" w:hAnsi="Times New Roman" w:cs="Times New Roman"/>
          <w:sz w:val="22"/>
          <w:szCs w:val="22"/>
          <w:lang w:val="en"/>
        </w:rPr>
        <w:t>Description: n = number of sample members N = population; and e = Error level (error level) used (20% or 0.2). Based on the calculation results, 25 heads of families were obtained as samples (respondents).</w:t>
      </w:r>
    </w:p>
    <w:p w14:paraId="07CCECA5" w14:textId="77777777" w:rsidR="00D837A6" w:rsidRDefault="00D837A6" w:rsidP="00D837A6">
      <w:pPr>
        <w:pStyle w:val="HTMLPreformatted"/>
        <w:rPr>
          <w:rStyle w:val="y2iqfc"/>
          <w:rFonts w:eastAsiaTheme="majorEastAsia"/>
          <w:lang w:val="en"/>
        </w:rPr>
      </w:pPr>
    </w:p>
    <w:p w14:paraId="6372C6E1" w14:textId="77777777" w:rsidR="00D837A6" w:rsidRPr="00805506" w:rsidRDefault="00D837A6" w:rsidP="00805506">
      <w:pPr>
        <w:pStyle w:val="HTMLPreformatted"/>
        <w:jc w:val="both"/>
        <w:rPr>
          <w:rStyle w:val="y2iqfc"/>
          <w:rFonts w:ascii="Times New Roman" w:eastAsiaTheme="majorEastAsia" w:hAnsi="Times New Roman" w:cs="Times New Roman"/>
          <w:b/>
          <w:bCs/>
          <w:sz w:val="22"/>
          <w:szCs w:val="22"/>
          <w:lang w:val="en"/>
        </w:rPr>
      </w:pPr>
      <w:r w:rsidRPr="00805506">
        <w:rPr>
          <w:rStyle w:val="y2iqfc"/>
          <w:rFonts w:ascii="Times New Roman" w:eastAsiaTheme="majorEastAsia" w:hAnsi="Times New Roman" w:cs="Times New Roman"/>
          <w:b/>
          <w:bCs/>
          <w:sz w:val="22"/>
          <w:szCs w:val="22"/>
          <w:lang w:val="en"/>
        </w:rPr>
        <w:t>2.3. Data Collection</w:t>
      </w:r>
    </w:p>
    <w:p w14:paraId="45449442" w14:textId="1046C078" w:rsidR="00D837A6" w:rsidRPr="00805506" w:rsidRDefault="00D837A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The data collected consists of: (1) primary data taken directly in the field by conducting observations, interviews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questionnaires to the Village Head, RT Head, Community Leaders</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the Village Community itself as key information that knows the situation and condition of the village community; and (2) secondary data obtained from data collected by the company, census data collected by the government, non-governmental organizations and others. Community perception of the social and economic impacts of the existence of the company PT. INHUTANI I UHM Pimping was measured using the Likert scale method, namely by describing several question items that had been prepared in the questionnaire</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for each question item a score was given according to the respondent's choice, namely: 1 = disagree, 2 = neutral, and 3 = agree (Table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5"/>
        <w:gridCol w:w="979"/>
        <w:gridCol w:w="956"/>
        <w:gridCol w:w="1134"/>
        <w:gridCol w:w="1134"/>
        <w:gridCol w:w="1134"/>
        <w:gridCol w:w="992"/>
        <w:gridCol w:w="567"/>
        <w:gridCol w:w="1153"/>
      </w:tblGrid>
      <w:tr w:rsidR="00D837A6" w14:paraId="19D4B60E" w14:textId="77777777" w:rsidTr="00D837A6">
        <w:trPr>
          <w:trHeight w:hRule="exact" w:val="610"/>
          <w:jc w:val="center"/>
        </w:trPr>
        <w:tc>
          <w:tcPr>
            <w:tcW w:w="475" w:type="dxa"/>
            <w:tcBorders>
              <w:top w:val="single" w:sz="4" w:space="0" w:color="auto"/>
              <w:left w:val="single" w:sz="4" w:space="0" w:color="auto"/>
            </w:tcBorders>
            <w:shd w:val="clear" w:color="auto" w:fill="FFFFFF"/>
            <w:vAlign w:val="center"/>
          </w:tcPr>
          <w:p w14:paraId="2589EF04"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rStyle w:val="Bodytext2Bold"/>
                <w:sz w:val="20"/>
                <w:szCs w:val="20"/>
              </w:rPr>
              <w:t>No</w:t>
            </w:r>
          </w:p>
        </w:tc>
        <w:tc>
          <w:tcPr>
            <w:tcW w:w="6329" w:type="dxa"/>
            <w:gridSpan w:val="6"/>
            <w:tcBorders>
              <w:top w:val="single" w:sz="4" w:space="0" w:color="auto"/>
              <w:left w:val="single" w:sz="4" w:space="0" w:color="auto"/>
            </w:tcBorders>
            <w:shd w:val="clear" w:color="auto" w:fill="FFFFFF"/>
            <w:vAlign w:val="center"/>
          </w:tcPr>
          <w:p w14:paraId="37A341A6"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Respondent's Answer</w:t>
            </w:r>
          </w:p>
          <w:p w14:paraId="0D1A44F1"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567" w:type="dxa"/>
            <w:tcBorders>
              <w:top w:val="single" w:sz="4" w:space="0" w:color="auto"/>
              <w:left w:val="single" w:sz="4" w:space="0" w:color="auto"/>
            </w:tcBorders>
            <w:shd w:val="clear" w:color="auto" w:fill="FFFFFF"/>
            <w:vAlign w:val="center"/>
          </w:tcPr>
          <w:p w14:paraId="43D3778A"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Score</w:t>
            </w:r>
          </w:p>
        </w:tc>
        <w:tc>
          <w:tcPr>
            <w:tcW w:w="1153" w:type="dxa"/>
            <w:tcBorders>
              <w:top w:val="single" w:sz="4" w:space="0" w:color="auto"/>
              <w:left w:val="single" w:sz="4" w:space="0" w:color="auto"/>
              <w:right w:val="single" w:sz="4" w:space="0" w:color="auto"/>
            </w:tcBorders>
            <w:shd w:val="clear" w:color="auto" w:fill="FFFFFF"/>
            <w:vAlign w:val="center"/>
          </w:tcPr>
          <w:p w14:paraId="229DC67F" w14:textId="77777777" w:rsidR="00D837A6" w:rsidRPr="00805506" w:rsidRDefault="00D837A6" w:rsidP="00D837A6">
            <w:pPr>
              <w:pStyle w:val="Bodytext20"/>
              <w:framePr w:w="8525" w:wrap="notBeside" w:vAnchor="text" w:hAnchor="page" w:x="1566" w:y="315"/>
              <w:shd w:val="clear" w:color="auto" w:fill="auto"/>
              <w:spacing w:before="0" w:line="240" w:lineRule="auto"/>
              <w:ind w:firstLine="0"/>
              <w:jc w:val="center"/>
              <w:rPr>
                <w:b/>
                <w:bCs/>
                <w:sz w:val="20"/>
                <w:szCs w:val="20"/>
              </w:rPr>
            </w:pPr>
            <w:r w:rsidRPr="00805506">
              <w:rPr>
                <w:rStyle w:val="Bodytext2Bold"/>
                <w:b w:val="0"/>
                <w:bCs w:val="0"/>
                <w:sz w:val="20"/>
                <w:szCs w:val="20"/>
              </w:rPr>
              <w:t>Category</w:t>
            </w:r>
          </w:p>
        </w:tc>
      </w:tr>
      <w:tr w:rsidR="00D837A6" w14:paraId="1A72F80B" w14:textId="77777777" w:rsidTr="00D74759">
        <w:trPr>
          <w:trHeight w:hRule="exact" w:val="674"/>
          <w:jc w:val="center"/>
        </w:trPr>
        <w:tc>
          <w:tcPr>
            <w:tcW w:w="475" w:type="dxa"/>
            <w:tcBorders>
              <w:left w:val="single" w:sz="4" w:space="0" w:color="auto"/>
            </w:tcBorders>
            <w:shd w:val="clear" w:color="auto" w:fill="FFFFFF"/>
          </w:tcPr>
          <w:p w14:paraId="1058E83E"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979" w:type="dxa"/>
            <w:tcBorders>
              <w:top w:val="single" w:sz="4" w:space="0" w:color="auto"/>
              <w:left w:val="single" w:sz="4" w:space="0" w:color="auto"/>
            </w:tcBorders>
            <w:shd w:val="clear" w:color="auto" w:fill="FFFFFF"/>
          </w:tcPr>
          <w:p w14:paraId="3DD24BFE"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Perception</w:t>
            </w:r>
          </w:p>
          <w:p w14:paraId="47BA355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p>
        </w:tc>
        <w:tc>
          <w:tcPr>
            <w:tcW w:w="956" w:type="dxa"/>
            <w:tcBorders>
              <w:top w:val="single" w:sz="4" w:space="0" w:color="auto"/>
              <w:left w:val="single" w:sz="4" w:space="0" w:color="auto"/>
            </w:tcBorders>
            <w:shd w:val="clear" w:color="auto" w:fill="FFFFFF"/>
          </w:tcPr>
          <w:p w14:paraId="4D9C9A20"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color w:val="000000"/>
                <w:sz w:val="20"/>
                <w:szCs w:val="20"/>
                <w:lang w:bidi="en-US"/>
              </w:rPr>
              <w:t>Altitude</w:t>
            </w:r>
          </w:p>
        </w:tc>
        <w:tc>
          <w:tcPr>
            <w:tcW w:w="1134" w:type="dxa"/>
            <w:tcBorders>
              <w:top w:val="single" w:sz="4" w:space="0" w:color="auto"/>
              <w:left w:val="single" w:sz="4" w:space="0" w:color="auto"/>
            </w:tcBorders>
            <w:shd w:val="clear" w:color="auto" w:fill="FFFFFF"/>
          </w:tcPr>
          <w:p w14:paraId="0BD1A9D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Income</w:t>
            </w:r>
          </w:p>
        </w:tc>
        <w:tc>
          <w:tcPr>
            <w:tcW w:w="1134" w:type="dxa"/>
            <w:tcBorders>
              <w:top w:val="single" w:sz="4" w:space="0" w:color="auto"/>
              <w:left w:val="single" w:sz="4" w:space="0" w:color="auto"/>
            </w:tcBorders>
            <w:shd w:val="clear" w:color="auto" w:fill="FFFFFF"/>
          </w:tcPr>
          <w:p w14:paraId="056CC239"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Education</w:t>
            </w:r>
          </w:p>
        </w:tc>
        <w:tc>
          <w:tcPr>
            <w:tcW w:w="1134" w:type="dxa"/>
            <w:tcBorders>
              <w:top w:val="single" w:sz="4" w:space="0" w:color="auto"/>
              <w:left w:val="single" w:sz="4" w:space="0" w:color="auto"/>
            </w:tcBorders>
            <w:shd w:val="clear" w:color="auto" w:fill="FFFFFF"/>
          </w:tcPr>
          <w:p w14:paraId="3863AB85" w14:textId="77777777"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Social Contribution</w:t>
            </w:r>
          </w:p>
          <w:p w14:paraId="62B7EA9A"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p>
        </w:tc>
        <w:tc>
          <w:tcPr>
            <w:tcW w:w="992" w:type="dxa"/>
            <w:tcBorders>
              <w:top w:val="single" w:sz="4" w:space="0" w:color="auto"/>
              <w:left w:val="single" w:sz="4" w:space="0" w:color="auto"/>
            </w:tcBorders>
            <w:shd w:val="clear" w:color="auto" w:fill="FFFFFF"/>
            <w:vAlign w:val="bottom"/>
          </w:tcPr>
          <w:p w14:paraId="44AFF5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Land</w:t>
            </w:r>
          </w:p>
          <w:p w14:paraId="2D609A41" w14:textId="77777777" w:rsidR="00D837A6" w:rsidRPr="00D837A6" w:rsidRDefault="00D837A6" w:rsidP="00D837A6">
            <w:pPr>
              <w:pStyle w:val="HTMLPreformatted"/>
              <w:framePr w:w="8525" w:wrap="notBeside" w:vAnchor="text" w:hAnchor="page" w:x="1566" w:y="315"/>
              <w:jc w:val="center"/>
              <w:rPr>
                <w:rStyle w:val="y2iqfc"/>
                <w:rFonts w:ascii="Times New Roman" w:eastAsiaTheme="majorEastAsia" w:hAnsi="Times New Roman" w:cs="Times New Roman"/>
                <w:lang w:val="en"/>
              </w:rPr>
            </w:pPr>
            <w:r w:rsidRPr="00D837A6">
              <w:rPr>
                <w:rStyle w:val="y2iqfc"/>
                <w:rFonts w:ascii="Times New Roman" w:eastAsiaTheme="majorEastAsia" w:hAnsi="Times New Roman" w:cs="Times New Roman"/>
                <w:lang w:val="en"/>
              </w:rPr>
              <w:t>Cultivating</w:t>
            </w:r>
          </w:p>
          <w:p w14:paraId="205FD155" w14:textId="7FAE34FD" w:rsidR="00D837A6" w:rsidRPr="00D837A6" w:rsidRDefault="00D837A6" w:rsidP="00D837A6">
            <w:pPr>
              <w:pStyle w:val="HTMLPreformatted"/>
              <w:framePr w:w="8525" w:wrap="notBeside" w:vAnchor="text" w:hAnchor="page" w:x="1566" w:y="315"/>
              <w:jc w:val="center"/>
              <w:rPr>
                <w:rFonts w:ascii="Times New Roman" w:hAnsi="Times New Roman" w:cs="Times New Roman"/>
              </w:rPr>
            </w:pPr>
            <w:r w:rsidRPr="00D837A6">
              <w:rPr>
                <w:rStyle w:val="y2iqfc"/>
                <w:rFonts w:ascii="Times New Roman" w:eastAsiaTheme="majorEastAsia" w:hAnsi="Times New Roman" w:cs="Times New Roman"/>
                <w:lang w:val="en"/>
              </w:rPr>
              <w:t>Status</w:t>
            </w:r>
          </w:p>
        </w:tc>
        <w:tc>
          <w:tcPr>
            <w:tcW w:w="567" w:type="dxa"/>
            <w:tcBorders>
              <w:top w:val="single" w:sz="4" w:space="0" w:color="auto"/>
              <w:left w:val="single" w:sz="4" w:space="0" w:color="auto"/>
            </w:tcBorders>
            <w:shd w:val="clear" w:color="auto" w:fill="FFFFFF"/>
          </w:tcPr>
          <w:p w14:paraId="16EE5ACF"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c>
          <w:tcPr>
            <w:tcW w:w="1153" w:type="dxa"/>
            <w:tcBorders>
              <w:top w:val="single" w:sz="4" w:space="0" w:color="auto"/>
              <w:left w:val="single" w:sz="4" w:space="0" w:color="auto"/>
              <w:right w:val="single" w:sz="4" w:space="0" w:color="auto"/>
            </w:tcBorders>
            <w:shd w:val="clear" w:color="auto" w:fill="FFFFFF"/>
          </w:tcPr>
          <w:p w14:paraId="511E8220" w14:textId="77777777" w:rsidR="00D837A6" w:rsidRPr="00D837A6" w:rsidRDefault="00D837A6" w:rsidP="00D837A6">
            <w:pPr>
              <w:framePr w:w="8525" w:wrap="notBeside" w:vAnchor="text" w:hAnchor="page" w:x="1566" w:y="315"/>
              <w:spacing w:after="0" w:line="240" w:lineRule="auto"/>
              <w:jc w:val="center"/>
              <w:rPr>
                <w:rFonts w:ascii="Times New Roman" w:hAnsi="Times New Roman" w:cs="Times New Roman"/>
                <w:sz w:val="20"/>
                <w:szCs w:val="20"/>
              </w:rPr>
            </w:pPr>
          </w:p>
        </w:tc>
      </w:tr>
      <w:tr w:rsidR="00D837A6" w14:paraId="3953D188" w14:textId="77777777" w:rsidTr="00D74759">
        <w:trPr>
          <w:trHeight w:hRule="exact" w:val="474"/>
          <w:jc w:val="center"/>
        </w:trPr>
        <w:tc>
          <w:tcPr>
            <w:tcW w:w="475" w:type="dxa"/>
            <w:tcBorders>
              <w:top w:val="single" w:sz="4" w:space="0" w:color="auto"/>
              <w:left w:val="single" w:sz="4" w:space="0" w:color="auto"/>
            </w:tcBorders>
            <w:shd w:val="clear" w:color="auto" w:fill="FFFFFF"/>
            <w:vAlign w:val="center"/>
          </w:tcPr>
          <w:p w14:paraId="47A27F7C"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w:t>
            </w:r>
          </w:p>
        </w:tc>
        <w:tc>
          <w:tcPr>
            <w:tcW w:w="979" w:type="dxa"/>
            <w:tcBorders>
              <w:top w:val="single" w:sz="4" w:space="0" w:color="auto"/>
              <w:left w:val="single" w:sz="4" w:space="0" w:color="auto"/>
            </w:tcBorders>
            <w:shd w:val="clear" w:color="auto" w:fill="FFFFFF"/>
            <w:vAlign w:val="center"/>
          </w:tcPr>
          <w:p w14:paraId="40018872"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56" w:type="dxa"/>
            <w:tcBorders>
              <w:top w:val="single" w:sz="4" w:space="0" w:color="auto"/>
              <w:left w:val="single" w:sz="4" w:space="0" w:color="auto"/>
            </w:tcBorders>
            <w:shd w:val="clear" w:color="auto" w:fill="FFFFFF"/>
            <w:vAlign w:val="center"/>
          </w:tcPr>
          <w:p w14:paraId="15DC536F"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407990E2"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12B7F37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sz w:val="20"/>
                <w:szCs w:val="20"/>
              </w:rPr>
              <w:t>Agree</w:t>
            </w:r>
          </w:p>
        </w:tc>
        <w:tc>
          <w:tcPr>
            <w:tcW w:w="1134" w:type="dxa"/>
            <w:tcBorders>
              <w:top w:val="single" w:sz="4" w:space="0" w:color="auto"/>
              <w:left w:val="single" w:sz="4" w:space="0" w:color="auto"/>
            </w:tcBorders>
            <w:shd w:val="clear" w:color="auto" w:fill="FFFFFF"/>
            <w:vAlign w:val="center"/>
          </w:tcPr>
          <w:p w14:paraId="3604BD88"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sz w:val="20"/>
                <w:szCs w:val="20"/>
              </w:rPr>
              <w:t>Agree</w:t>
            </w:r>
          </w:p>
        </w:tc>
        <w:tc>
          <w:tcPr>
            <w:tcW w:w="992" w:type="dxa"/>
            <w:tcBorders>
              <w:top w:val="single" w:sz="4" w:space="0" w:color="auto"/>
              <w:left w:val="single" w:sz="4" w:space="0" w:color="auto"/>
            </w:tcBorders>
            <w:shd w:val="clear" w:color="auto" w:fill="FFFFFF"/>
            <w:vAlign w:val="center"/>
          </w:tcPr>
          <w:p w14:paraId="6EE7C9F1"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sz w:val="20"/>
                <w:szCs w:val="20"/>
              </w:rPr>
              <w:t>Agree</w:t>
            </w:r>
          </w:p>
        </w:tc>
        <w:tc>
          <w:tcPr>
            <w:tcW w:w="567" w:type="dxa"/>
            <w:tcBorders>
              <w:top w:val="single" w:sz="4" w:space="0" w:color="auto"/>
              <w:left w:val="single" w:sz="4" w:space="0" w:color="auto"/>
            </w:tcBorders>
            <w:shd w:val="clear" w:color="auto" w:fill="FFFFFF"/>
            <w:vAlign w:val="center"/>
          </w:tcPr>
          <w:p w14:paraId="4D3B23F4"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3</w:t>
            </w:r>
          </w:p>
        </w:tc>
        <w:tc>
          <w:tcPr>
            <w:tcW w:w="1153" w:type="dxa"/>
            <w:tcBorders>
              <w:top w:val="single" w:sz="4" w:space="0" w:color="auto"/>
              <w:left w:val="single" w:sz="4" w:space="0" w:color="auto"/>
              <w:right w:val="single" w:sz="4" w:space="0" w:color="auto"/>
            </w:tcBorders>
            <w:shd w:val="clear" w:color="auto" w:fill="FFFFFF"/>
            <w:vAlign w:val="center"/>
          </w:tcPr>
          <w:p w14:paraId="70DF15CA"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2.36 - 2.73</w:t>
            </w:r>
          </w:p>
        </w:tc>
      </w:tr>
      <w:tr w:rsidR="00D837A6" w14:paraId="6DF0C710" w14:textId="77777777" w:rsidTr="00D74759">
        <w:trPr>
          <w:trHeight w:hRule="exact" w:val="424"/>
          <w:jc w:val="center"/>
        </w:trPr>
        <w:tc>
          <w:tcPr>
            <w:tcW w:w="475" w:type="dxa"/>
            <w:tcBorders>
              <w:top w:val="single" w:sz="4" w:space="0" w:color="auto"/>
              <w:left w:val="single" w:sz="4" w:space="0" w:color="auto"/>
            </w:tcBorders>
            <w:shd w:val="clear" w:color="auto" w:fill="FFFFFF"/>
            <w:vAlign w:val="center"/>
          </w:tcPr>
          <w:p w14:paraId="5F9A1EA7"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2.</w:t>
            </w:r>
          </w:p>
        </w:tc>
        <w:tc>
          <w:tcPr>
            <w:tcW w:w="979" w:type="dxa"/>
            <w:tcBorders>
              <w:top w:val="single" w:sz="4" w:space="0" w:color="auto"/>
              <w:left w:val="single" w:sz="4" w:space="0" w:color="auto"/>
            </w:tcBorders>
            <w:shd w:val="clear" w:color="auto" w:fill="FFFFFF"/>
          </w:tcPr>
          <w:p w14:paraId="3696DB1D"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56" w:type="dxa"/>
            <w:tcBorders>
              <w:top w:val="single" w:sz="4" w:space="0" w:color="auto"/>
              <w:left w:val="single" w:sz="4" w:space="0" w:color="auto"/>
            </w:tcBorders>
            <w:shd w:val="clear" w:color="auto" w:fill="FFFFFF"/>
          </w:tcPr>
          <w:p w14:paraId="5460B755"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1D6622E1"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7254D3E6"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color w:val="000000"/>
                <w:sz w:val="20"/>
                <w:szCs w:val="20"/>
                <w:lang w:bidi="en-US"/>
              </w:rPr>
              <w:t>Neutral</w:t>
            </w:r>
          </w:p>
        </w:tc>
        <w:tc>
          <w:tcPr>
            <w:tcW w:w="1134" w:type="dxa"/>
            <w:tcBorders>
              <w:top w:val="single" w:sz="4" w:space="0" w:color="auto"/>
              <w:left w:val="single" w:sz="4" w:space="0" w:color="auto"/>
            </w:tcBorders>
            <w:shd w:val="clear" w:color="auto" w:fill="FFFFFF"/>
          </w:tcPr>
          <w:p w14:paraId="3B52074E"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color w:val="000000"/>
                <w:sz w:val="20"/>
                <w:szCs w:val="20"/>
                <w:lang w:bidi="en-US"/>
              </w:rPr>
              <w:t>Neutral</w:t>
            </w:r>
          </w:p>
        </w:tc>
        <w:tc>
          <w:tcPr>
            <w:tcW w:w="992" w:type="dxa"/>
            <w:tcBorders>
              <w:top w:val="single" w:sz="4" w:space="0" w:color="auto"/>
              <w:left w:val="single" w:sz="4" w:space="0" w:color="auto"/>
            </w:tcBorders>
            <w:shd w:val="clear" w:color="auto" w:fill="FFFFFF"/>
          </w:tcPr>
          <w:p w14:paraId="54EF12C7"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color w:val="000000"/>
                <w:sz w:val="20"/>
                <w:szCs w:val="20"/>
                <w:lang w:bidi="en-US"/>
              </w:rPr>
              <w:t>Neutral</w:t>
            </w:r>
          </w:p>
        </w:tc>
        <w:tc>
          <w:tcPr>
            <w:tcW w:w="567" w:type="dxa"/>
            <w:tcBorders>
              <w:top w:val="single" w:sz="4" w:space="0" w:color="auto"/>
              <w:left w:val="single" w:sz="4" w:space="0" w:color="auto"/>
            </w:tcBorders>
            <w:shd w:val="clear" w:color="auto" w:fill="FFFFFF"/>
            <w:vAlign w:val="center"/>
          </w:tcPr>
          <w:p w14:paraId="72B03528" w14:textId="77777777" w:rsidR="00D837A6" w:rsidRPr="00D837A6" w:rsidRDefault="00D837A6" w:rsidP="004E2C65">
            <w:pPr>
              <w:pStyle w:val="Bodytext20"/>
              <w:framePr w:w="8525" w:wrap="notBeside" w:vAnchor="text" w:hAnchor="page" w:x="1566" w:y="315"/>
              <w:shd w:val="clear" w:color="auto" w:fill="auto"/>
              <w:spacing w:before="0" w:line="240" w:lineRule="auto"/>
              <w:ind w:left="300" w:firstLine="0"/>
              <w:rPr>
                <w:sz w:val="20"/>
                <w:szCs w:val="20"/>
              </w:rPr>
            </w:pPr>
            <w:r w:rsidRPr="00D837A6">
              <w:rPr>
                <w:color w:val="000000"/>
                <w:sz w:val="20"/>
                <w:szCs w:val="20"/>
                <w:lang w:bidi="en-US"/>
              </w:rPr>
              <w:t>2</w:t>
            </w:r>
          </w:p>
        </w:tc>
        <w:tc>
          <w:tcPr>
            <w:tcW w:w="1153" w:type="dxa"/>
            <w:tcBorders>
              <w:top w:val="single" w:sz="4" w:space="0" w:color="auto"/>
              <w:left w:val="single" w:sz="4" w:space="0" w:color="auto"/>
              <w:right w:val="single" w:sz="4" w:space="0" w:color="auto"/>
            </w:tcBorders>
            <w:shd w:val="clear" w:color="auto" w:fill="FFFFFF"/>
          </w:tcPr>
          <w:p w14:paraId="6CF429B4"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1.68 - 2.35</w:t>
            </w:r>
          </w:p>
        </w:tc>
      </w:tr>
      <w:tr w:rsidR="00D837A6" w14:paraId="1E781444" w14:textId="77777777" w:rsidTr="00D74759">
        <w:trPr>
          <w:trHeight w:hRule="exact" w:val="417"/>
          <w:jc w:val="center"/>
        </w:trPr>
        <w:tc>
          <w:tcPr>
            <w:tcW w:w="475" w:type="dxa"/>
            <w:tcBorders>
              <w:top w:val="single" w:sz="4" w:space="0" w:color="auto"/>
              <w:left w:val="single" w:sz="4" w:space="0" w:color="auto"/>
              <w:bottom w:val="single" w:sz="4" w:space="0" w:color="auto"/>
            </w:tcBorders>
            <w:shd w:val="clear" w:color="auto" w:fill="FFFFFF"/>
            <w:vAlign w:val="center"/>
          </w:tcPr>
          <w:p w14:paraId="4911A793" w14:textId="77777777" w:rsidR="00D837A6" w:rsidRPr="00D837A6" w:rsidRDefault="00D837A6" w:rsidP="00D837A6">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3.</w:t>
            </w:r>
          </w:p>
        </w:tc>
        <w:tc>
          <w:tcPr>
            <w:tcW w:w="979" w:type="dxa"/>
            <w:tcBorders>
              <w:top w:val="single" w:sz="4" w:space="0" w:color="auto"/>
              <w:left w:val="single" w:sz="4" w:space="0" w:color="auto"/>
              <w:bottom w:val="single" w:sz="4" w:space="0" w:color="auto"/>
            </w:tcBorders>
            <w:shd w:val="clear" w:color="auto" w:fill="FFFFFF"/>
          </w:tcPr>
          <w:p w14:paraId="4556887F"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56" w:type="dxa"/>
            <w:tcBorders>
              <w:top w:val="single" w:sz="4" w:space="0" w:color="auto"/>
              <w:left w:val="single" w:sz="4" w:space="0" w:color="auto"/>
              <w:bottom w:val="single" w:sz="4" w:space="0" w:color="auto"/>
            </w:tcBorders>
            <w:shd w:val="clear" w:color="auto" w:fill="FFFFFF"/>
          </w:tcPr>
          <w:p w14:paraId="23BF3EAA" w14:textId="77777777" w:rsidR="00D837A6" w:rsidRPr="00D837A6" w:rsidRDefault="00D837A6" w:rsidP="00D837A6">
            <w:pPr>
              <w:pStyle w:val="Bodytext20"/>
              <w:framePr w:w="8525" w:wrap="notBeside" w:vAnchor="text" w:hAnchor="page" w:x="1566" w:y="315"/>
              <w:shd w:val="clear" w:color="auto" w:fill="auto"/>
              <w:spacing w:before="0" w:line="240" w:lineRule="auto"/>
              <w:ind w:left="16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7AD3C104"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28A0BEAD" w14:textId="77777777" w:rsidR="00D837A6" w:rsidRPr="00D837A6" w:rsidRDefault="00D837A6" w:rsidP="00D837A6">
            <w:pPr>
              <w:pStyle w:val="Bodytext20"/>
              <w:framePr w:w="8525" w:wrap="notBeside" w:vAnchor="text" w:hAnchor="page" w:x="1566" w:y="315"/>
              <w:shd w:val="clear" w:color="auto" w:fill="auto"/>
              <w:spacing w:before="0" w:line="240" w:lineRule="auto"/>
              <w:ind w:right="320" w:firstLine="0"/>
              <w:jc w:val="center"/>
              <w:rPr>
                <w:sz w:val="20"/>
                <w:szCs w:val="20"/>
              </w:rPr>
            </w:pPr>
            <w:r w:rsidRPr="00D837A6">
              <w:rPr>
                <w:rStyle w:val="y2iqfc"/>
                <w:rFonts w:eastAsiaTheme="majorEastAsia"/>
                <w:sz w:val="20"/>
                <w:szCs w:val="20"/>
                <w:lang w:val="en"/>
              </w:rPr>
              <w:t>disagree</w:t>
            </w:r>
          </w:p>
        </w:tc>
        <w:tc>
          <w:tcPr>
            <w:tcW w:w="1134" w:type="dxa"/>
            <w:tcBorders>
              <w:top w:val="single" w:sz="4" w:space="0" w:color="auto"/>
              <w:left w:val="single" w:sz="4" w:space="0" w:color="auto"/>
              <w:bottom w:val="single" w:sz="4" w:space="0" w:color="auto"/>
            </w:tcBorders>
            <w:shd w:val="clear" w:color="auto" w:fill="FFFFFF"/>
          </w:tcPr>
          <w:p w14:paraId="39BFAF04" w14:textId="77777777" w:rsidR="00D837A6" w:rsidRPr="00D837A6" w:rsidRDefault="00D837A6" w:rsidP="00D837A6">
            <w:pPr>
              <w:pStyle w:val="Bodytext20"/>
              <w:framePr w:w="8525" w:wrap="notBeside" w:vAnchor="text" w:hAnchor="page" w:x="1566" w:y="315"/>
              <w:shd w:val="clear" w:color="auto" w:fill="auto"/>
              <w:spacing w:before="0" w:line="240" w:lineRule="auto"/>
              <w:ind w:left="220" w:firstLine="0"/>
              <w:jc w:val="center"/>
              <w:rPr>
                <w:sz w:val="20"/>
                <w:szCs w:val="20"/>
              </w:rPr>
            </w:pPr>
            <w:r w:rsidRPr="00D837A6">
              <w:rPr>
                <w:rStyle w:val="y2iqfc"/>
                <w:rFonts w:eastAsiaTheme="majorEastAsia"/>
                <w:sz w:val="20"/>
                <w:szCs w:val="20"/>
                <w:lang w:val="en"/>
              </w:rPr>
              <w:t>disagree</w:t>
            </w:r>
          </w:p>
        </w:tc>
        <w:tc>
          <w:tcPr>
            <w:tcW w:w="992" w:type="dxa"/>
            <w:tcBorders>
              <w:top w:val="single" w:sz="4" w:space="0" w:color="auto"/>
              <w:left w:val="single" w:sz="4" w:space="0" w:color="auto"/>
              <w:bottom w:val="single" w:sz="4" w:space="0" w:color="auto"/>
            </w:tcBorders>
            <w:shd w:val="clear" w:color="auto" w:fill="FFFFFF"/>
          </w:tcPr>
          <w:p w14:paraId="09AA00D3" w14:textId="77777777" w:rsidR="00D837A6" w:rsidRPr="00D837A6" w:rsidRDefault="00D837A6" w:rsidP="00D837A6">
            <w:pPr>
              <w:pStyle w:val="Bodytext20"/>
              <w:framePr w:w="8525" w:wrap="notBeside" w:vAnchor="text" w:hAnchor="page" w:x="1566" w:y="315"/>
              <w:shd w:val="clear" w:color="auto" w:fill="auto"/>
              <w:spacing w:before="0" w:line="240" w:lineRule="auto"/>
              <w:ind w:left="140" w:firstLine="0"/>
              <w:jc w:val="center"/>
              <w:rPr>
                <w:sz w:val="20"/>
                <w:szCs w:val="20"/>
              </w:rPr>
            </w:pPr>
            <w:r w:rsidRPr="00D837A6">
              <w:rPr>
                <w:rStyle w:val="y2iqfc"/>
                <w:rFonts w:eastAsiaTheme="majorEastAsia"/>
                <w:sz w:val="20"/>
                <w:szCs w:val="20"/>
                <w:lang w:val="en"/>
              </w:rPr>
              <w:t>disagree</w:t>
            </w:r>
          </w:p>
        </w:tc>
        <w:tc>
          <w:tcPr>
            <w:tcW w:w="567" w:type="dxa"/>
            <w:tcBorders>
              <w:top w:val="single" w:sz="4" w:space="0" w:color="auto"/>
              <w:left w:val="single" w:sz="4" w:space="0" w:color="auto"/>
              <w:bottom w:val="single" w:sz="4" w:space="0" w:color="auto"/>
            </w:tcBorders>
            <w:shd w:val="clear" w:color="auto" w:fill="FFFFFF"/>
            <w:vAlign w:val="center"/>
          </w:tcPr>
          <w:p w14:paraId="59EE665C" w14:textId="15312F37" w:rsidR="00D837A6" w:rsidRPr="00D837A6" w:rsidRDefault="004E2C65" w:rsidP="004E2C65">
            <w:pPr>
              <w:pStyle w:val="Bodytext20"/>
              <w:framePr w:w="8525" w:wrap="notBeside" w:vAnchor="text" w:hAnchor="page" w:x="1566" w:y="315"/>
              <w:shd w:val="clear" w:color="auto" w:fill="auto"/>
              <w:spacing w:before="0" w:line="240" w:lineRule="auto"/>
              <w:ind w:right="133" w:firstLine="0"/>
              <w:jc w:val="center"/>
              <w:rPr>
                <w:sz w:val="20"/>
                <w:szCs w:val="20"/>
              </w:rPr>
            </w:pPr>
            <w:r>
              <w:rPr>
                <w:color w:val="000000"/>
                <w:sz w:val="20"/>
                <w:szCs w:val="20"/>
                <w:lang w:bidi="en-US"/>
              </w:rPr>
              <w:t xml:space="preserve">    </w:t>
            </w:r>
            <w:r w:rsidR="00D837A6" w:rsidRPr="00D837A6">
              <w:rPr>
                <w:color w:val="000000"/>
                <w:sz w:val="20"/>
                <w:szCs w:val="20"/>
                <w:lang w:bidi="en-US"/>
              </w:rPr>
              <w:t>1</w:t>
            </w:r>
          </w:p>
        </w:tc>
        <w:tc>
          <w:tcPr>
            <w:tcW w:w="1153" w:type="dxa"/>
            <w:tcBorders>
              <w:top w:val="single" w:sz="4" w:space="0" w:color="auto"/>
              <w:left w:val="single" w:sz="4" w:space="0" w:color="auto"/>
              <w:bottom w:val="single" w:sz="4" w:space="0" w:color="auto"/>
              <w:right w:val="single" w:sz="4" w:space="0" w:color="auto"/>
            </w:tcBorders>
            <w:shd w:val="clear" w:color="auto" w:fill="FFFFFF"/>
            <w:vAlign w:val="center"/>
          </w:tcPr>
          <w:p w14:paraId="29D9AABE" w14:textId="77777777" w:rsidR="00D837A6" w:rsidRPr="00D837A6" w:rsidRDefault="00D837A6" w:rsidP="00D74759">
            <w:pPr>
              <w:pStyle w:val="Bodytext20"/>
              <w:framePr w:w="8525" w:wrap="notBeside" w:vAnchor="text" w:hAnchor="page" w:x="1566" w:y="315"/>
              <w:shd w:val="clear" w:color="auto" w:fill="auto"/>
              <w:spacing w:before="0" w:line="240" w:lineRule="auto"/>
              <w:ind w:firstLine="0"/>
              <w:jc w:val="center"/>
              <w:rPr>
                <w:sz w:val="20"/>
                <w:szCs w:val="20"/>
              </w:rPr>
            </w:pPr>
            <w:r w:rsidRPr="00D837A6">
              <w:rPr>
                <w:color w:val="000000"/>
                <w:sz w:val="20"/>
                <w:szCs w:val="20"/>
                <w:lang w:bidi="en-US"/>
              </w:rPr>
              <w:t>1.00 - 1.67</w:t>
            </w:r>
          </w:p>
        </w:tc>
      </w:tr>
    </w:tbl>
    <w:p w14:paraId="1EC26AFB" w14:textId="7FE4B740" w:rsidR="00D837A6" w:rsidRPr="00D837A6" w:rsidRDefault="00D837A6" w:rsidP="00D837A6">
      <w:pPr>
        <w:pStyle w:val="Heading21"/>
        <w:keepNext/>
        <w:keepLines/>
        <w:shd w:val="clear" w:color="auto" w:fill="auto"/>
        <w:spacing w:after="0" w:line="240" w:lineRule="auto"/>
        <w:jc w:val="left"/>
        <w:rPr>
          <w:b w:val="0"/>
          <w:bCs w:val="0"/>
        </w:rPr>
      </w:pPr>
      <w:r w:rsidRPr="00D837A6">
        <w:rPr>
          <w:b w:val="0"/>
          <w:bCs w:val="0"/>
          <w:color w:val="000000"/>
          <w:lang w:bidi="en-US"/>
        </w:rPr>
        <w:t>Table 1. Likert Scale</w:t>
      </w:r>
    </w:p>
    <w:p w14:paraId="3CFBBAB5" w14:textId="77777777" w:rsidR="00D837A6" w:rsidRDefault="00D837A6" w:rsidP="00D837A6">
      <w:pPr>
        <w:pStyle w:val="HTMLPreformatted"/>
      </w:pPr>
    </w:p>
    <w:p w14:paraId="31B4FF9B"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Description: the provisions of the range of numbers per category are as follows: </w:t>
      </w:r>
    </w:p>
    <w:p w14:paraId="07BEBCC5"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(highest score - lowest score) / number of categories</w:t>
      </w:r>
    </w:p>
    <w:p w14:paraId="3B5C94C7"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Difference per category = (3 - 1) / 3 = 0.67</w:t>
      </w:r>
    </w:p>
    <w:p w14:paraId="69C46D82" w14:textId="77777777" w:rsidR="00D837A6" w:rsidRPr="00D837A6" w:rsidRDefault="00D837A6" w:rsidP="00D837A6">
      <w:pPr>
        <w:pStyle w:val="HTMLPreformatted"/>
        <w:jc w:val="both"/>
        <w:rPr>
          <w:rStyle w:val="y2iqfc"/>
          <w:rFonts w:ascii="Times New Roman" w:eastAsiaTheme="majorEastAsia" w:hAnsi="Times New Roman" w:cs="Times New Roman"/>
          <w:sz w:val="22"/>
          <w:szCs w:val="22"/>
          <w:lang w:val="en"/>
        </w:rPr>
      </w:pPr>
    </w:p>
    <w:p w14:paraId="2FA9FE8D"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1.2. Data Analysis</w:t>
      </w:r>
    </w:p>
    <w:p w14:paraId="27973766" w14:textId="77777777"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 xml:space="preserve">Data analysis uses a descriptive approach method, namely to describe and analyze descriptively the social and economic impacts of the existence of the company PT. INHUTANI I UHM Pimping,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Utara District,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North Kalimantan Province.</w:t>
      </w:r>
    </w:p>
    <w:p w14:paraId="7948BC00" w14:textId="77777777" w:rsidR="00D837A6" w:rsidRPr="00D837A6" w:rsidRDefault="00D837A6" w:rsidP="00D837A6">
      <w:pPr>
        <w:pStyle w:val="HTMLPreformatted"/>
        <w:jc w:val="both"/>
        <w:rPr>
          <w:rFonts w:ascii="Times New Roman" w:hAnsi="Times New Roman" w:cs="Times New Roman"/>
          <w:sz w:val="22"/>
          <w:szCs w:val="22"/>
        </w:rPr>
      </w:pPr>
    </w:p>
    <w:p w14:paraId="4E8B4CB7"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 RESULTS AND DISCUSSION</w:t>
      </w:r>
    </w:p>
    <w:p w14:paraId="510AE5B1"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3.1. General Description of Research Location</w:t>
      </w:r>
    </w:p>
    <w:p w14:paraId="31850CAC" w14:textId="05527D89" w:rsidR="00805506" w:rsidRDefault="00D837A6" w:rsidP="00D74759">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administrative area of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Utara District consists of 6 (six) Villages/Sub-districts with the Capital being </w:t>
      </w:r>
      <w:proofErr w:type="spellStart"/>
      <w:r w:rsidRPr="00D837A6">
        <w:rPr>
          <w:rStyle w:val="y2iqfc"/>
          <w:rFonts w:ascii="Times New Roman" w:eastAsiaTheme="majorEastAsia" w:hAnsi="Times New Roman" w:cs="Times New Roman"/>
          <w:sz w:val="22"/>
          <w:szCs w:val="22"/>
          <w:lang w:val="en"/>
        </w:rPr>
        <w:t>Karang</w:t>
      </w:r>
      <w:proofErr w:type="spellEnd"/>
      <w:r w:rsidRPr="00D837A6">
        <w:rPr>
          <w:rStyle w:val="y2iqfc"/>
          <w:rFonts w:ascii="Times New Roman" w:eastAsiaTheme="majorEastAsia" w:hAnsi="Times New Roman" w:cs="Times New Roman"/>
          <w:sz w:val="22"/>
          <w:szCs w:val="22"/>
          <w:lang w:val="en"/>
        </w:rPr>
        <w:t xml:space="preserve"> Agung Village. Pimping Village is the largest village/sub-district with an area of ​​307.99 Km</w:t>
      </w:r>
      <w:r w:rsidRPr="00C92A6D">
        <w:rPr>
          <w:rStyle w:val="y2iqfc"/>
          <w:rFonts w:ascii="Times New Roman" w:eastAsiaTheme="majorEastAsia" w:hAnsi="Times New Roman" w:cs="Times New Roman"/>
          <w:sz w:val="22"/>
          <w:szCs w:val="22"/>
          <w:vertAlign w:val="superscript"/>
          <w:lang w:val="en"/>
        </w:rPr>
        <w:t>2</w:t>
      </w:r>
      <w:r w:rsidRPr="00D837A6">
        <w:rPr>
          <w:rStyle w:val="y2iqfc"/>
          <w:rFonts w:ascii="Times New Roman" w:eastAsiaTheme="majorEastAsia" w:hAnsi="Times New Roman" w:cs="Times New Roman"/>
          <w:sz w:val="22"/>
          <w:szCs w:val="22"/>
          <w:lang w:val="en"/>
        </w:rPr>
        <w:t xml:space="preserve"> or 38.2 percent of the total area of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Utara District. Pimping Village has a population of 2,271 people with a composition of 1225 males and 1046 females. The distance from </w:t>
      </w:r>
      <w:r w:rsidRPr="00D837A6">
        <w:rPr>
          <w:rStyle w:val="y2iqfc"/>
          <w:rFonts w:ascii="Times New Roman" w:eastAsiaTheme="majorEastAsia" w:hAnsi="Times New Roman" w:cs="Times New Roman"/>
          <w:sz w:val="22"/>
          <w:szCs w:val="22"/>
          <w:lang w:val="en"/>
        </w:rPr>
        <w:lastRenderedPageBreak/>
        <w:t xml:space="preserve">Pimping Village to the Sub-district Capital is approximately 5 Km and the distance to the Regency Capital is 54 Km. Each village/sub-district in </w:t>
      </w:r>
      <w:proofErr w:type="spellStart"/>
      <w:r w:rsidRPr="00D837A6">
        <w:rPr>
          <w:rStyle w:val="y2iqfc"/>
          <w:rFonts w:ascii="Times New Roman" w:eastAsiaTheme="majorEastAsia" w:hAnsi="Times New Roman" w:cs="Times New Roman"/>
          <w:sz w:val="22"/>
          <w:szCs w:val="22"/>
          <w:lang w:val="en"/>
        </w:rPr>
        <w:t>Tanjung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Palas</w:t>
      </w:r>
      <w:proofErr w:type="spellEnd"/>
      <w:r w:rsidRPr="00D837A6">
        <w:rPr>
          <w:rStyle w:val="y2iqfc"/>
          <w:rFonts w:ascii="Times New Roman" w:eastAsiaTheme="majorEastAsia" w:hAnsi="Times New Roman" w:cs="Times New Roman"/>
          <w:sz w:val="22"/>
          <w:szCs w:val="22"/>
          <w:lang w:val="en"/>
        </w:rPr>
        <w:t xml:space="preserve"> Utara District has a village/sub-district government apparatus as an element of the village/sub-district government administration.</w:t>
      </w:r>
    </w:p>
    <w:p w14:paraId="3B11E0E8" w14:textId="77777777" w:rsidR="00D74759" w:rsidRPr="00D74759" w:rsidRDefault="00D74759" w:rsidP="00D74759">
      <w:pPr>
        <w:pStyle w:val="HTMLPreformatted"/>
        <w:ind w:firstLine="567"/>
        <w:jc w:val="both"/>
        <w:rPr>
          <w:rStyle w:val="y2iqfc"/>
          <w:rFonts w:ascii="Times New Roman" w:hAnsi="Times New Roman" w:cs="Times New Roman"/>
          <w:sz w:val="22"/>
          <w:szCs w:val="22"/>
        </w:rPr>
      </w:pPr>
    </w:p>
    <w:p w14:paraId="430D9CCF" w14:textId="282973F8"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 xml:space="preserve">3.2. General Description of PT </w:t>
      </w:r>
      <w:proofErr w:type="spellStart"/>
      <w:r w:rsidRPr="00D837A6">
        <w:rPr>
          <w:rStyle w:val="y2iqfc"/>
          <w:rFonts w:ascii="Times New Roman" w:eastAsiaTheme="majorEastAsia" w:hAnsi="Times New Roman" w:cs="Times New Roman"/>
          <w:b/>
          <w:bCs/>
          <w:sz w:val="22"/>
          <w:szCs w:val="22"/>
          <w:lang w:val="en"/>
        </w:rPr>
        <w:t>Inhutani</w:t>
      </w:r>
      <w:proofErr w:type="spellEnd"/>
      <w:r w:rsidRPr="00D837A6">
        <w:rPr>
          <w:rStyle w:val="y2iqfc"/>
          <w:rFonts w:ascii="Times New Roman" w:eastAsiaTheme="majorEastAsia" w:hAnsi="Times New Roman" w:cs="Times New Roman"/>
          <w:b/>
          <w:bCs/>
          <w:sz w:val="22"/>
          <w:szCs w:val="22"/>
          <w:lang w:val="en"/>
        </w:rPr>
        <w:t xml:space="preserve"> I</w:t>
      </w:r>
    </w:p>
    <w:p w14:paraId="7C458591" w14:textId="37EDEE16"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PT </w:t>
      </w:r>
      <w:proofErr w:type="spellStart"/>
      <w:r w:rsidRPr="00D837A6">
        <w:rPr>
          <w:rStyle w:val="y2iqfc"/>
          <w:rFonts w:ascii="Times New Roman" w:eastAsiaTheme="majorEastAsia" w:hAnsi="Times New Roman" w:cs="Times New Roman"/>
          <w:sz w:val="22"/>
          <w:szCs w:val="22"/>
          <w:lang w:val="en"/>
        </w:rPr>
        <w:t>Eksploitasi</w:t>
      </w:r>
      <w:proofErr w:type="spellEnd"/>
      <w:r w:rsidRPr="00D837A6">
        <w:rPr>
          <w:rStyle w:val="y2iqfc"/>
          <w:rFonts w:ascii="Times New Roman" w:eastAsiaTheme="majorEastAsia" w:hAnsi="Times New Roman" w:cs="Times New Roman"/>
          <w:sz w:val="22"/>
          <w:szCs w:val="22"/>
          <w:lang w:val="en"/>
        </w:rPr>
        <w:t xml:space="preserve"> dan </w:t>
      </w:r>
      <w:proofErr w:type="spellStart"/>
      <w:r w:rsidRPr="00D837A6">
        <w:rPr>
          <w:rStyle w:val="y2iqfc"/>
          <w:rFonts w:ascii="Times New Roman" w:eastAsiaTheme="majorEastAsia" w:hAnsi="Times New Roman" w:cs="Times New Roman"/>
          <w:sz w:val="22"/>
          <w:szCs w:val="22"/>
          <w:lang w:val="en"/>
        </w:rPr>
        <w:t>Industri</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Hutan</w:t>
      </w:r>
      <w:proofErr w:type="spellEnd"/>
      <w:r w:rsidRPr="00D837A6">
        <w:rPr>
          <w:rStyle w:val="y2iqfc"/>
          <w:rFonts w:ascii="Times New Roman" w:eastAsiaTheme="majorEastAsia" w:hAnsi="Times New Roman" w:cs="Times New Roman"/>
          <w:sz w:val="22"/>
          <w:szCs w:val="22"/>
          <w:lang w:val="en"/>
        </w:rPr>
        <w:t xml:space="preserve"> I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is a State-Owned Enterprise (BUMN) Forestry Holding Company under the auspices of the </w:t>
      </w:r>
      <w:proofErr w:type="spellStart"/>
      <w:r w:rsidRPr="00D837A6">
        <w:rPr>
          <w:rStyle w:val="y2iqfc"/>
          <w:rFonts w:ascii="Times New Roman" w:eastAsiaTheme="majorEastAsia" w:hAnsi="Times New Roman" w:cs="Times New Roman"/>
          <w:sz w:val="22"/>
          <w:szCs w:val="22"/>
          <w:lang w:val="en"/>
        </w:rPr>
        <w:t>Perhutani</w:t>
      </w:r>
      <w:proofErr w:type="spellEnd"/>
      <w:r w:rsidRPr="00D837A6">
        <w:rPr>
          <w:rStyle w:val="y2iqfc"/>
          <w:rFonts w:ascii="Times New Roman" w:eastAsiaTheme="majorEastAsia" w:hAnsi="Times New Roman" w:cs="Times New Roman"/>
          <w:sz w:val="22"/>
          <w:szCs w:val="22"/>
          <w:lang w:val="en"/>
        </w:rPr>
        <w:t xml:space="preserve"> Group Public Company, which is the result of a merger between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II and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III. The company is engaged in the management of wood and non-wood forest products located on the island of Kalimantan and part of South Sulawesi Province, with a managed area of ​​1,045,596 hectares. In addition, the Company also manages a wood industry located in </w:t>
      </w:r>
      <w:proofErr w:type="spellStart"/>
      <w:r w:rsidRPr="00D837A6">
        <w:rPr>
          <w:rStyle w:val="y2iqfc"/>
          <w:rFonts w:ascii="Times New Roman" w:eastAsiaTheme="majorEastAsia" w:hAnsi="Times New Roman" w:cs="Times New Roman"/>
          <w:sz w:val="22"/>
          <w:szCs w:val="22"/>
          <w:lang w:val="en"/>
        </w:rPr>
        <w:t>Juata</w:t>
      </w:r>
      <w:proofErr w:type="spellEnd"/>
      <w:r w:rsidRPr="00D837A6">
        <w:rPr>
          <w:rStyle w:val="y2iqfc"/>
          <w:rFonts w:ascii="Times New Roman" w:eastAsiaTheme="majorEastAsia" w:hAnsi="Times New Roman" w:cs="Times New Roman"/>
          <w:sz w:val="22"/>
          <w:szCs w:val="22"/>
          <w:lang w:val="en"/>
        </w:rPr>
        <w:t>, North Kalimantan, Gresik</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Kediri, East Java. </w:t>
      </w:r>
    </w:p>
    <w:p w14:paraId="1221F9C0" w14:textId="021D5ED1"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In carrying out forest management,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w:t>
      </w:r>
      <w:proofErr w:type="gramStart"/>
      <w:r w:rsidRPr="00D837A6">
        <w:rPr>
          <w:rStyle w:val="y2iqfc"/>
          <w:rFonts w:ascii="Times New Roman" w:eastAsiaTheme="majorEastAsia" w:hAnsi="Times New Roman" w:cs="Times New Roman"/>
          <w:sz w:val="22"/>
          <w:szCs w:val="22"/>
          <w:lang w:val="en"/>
        </w:rPr>
        <w:t>adheres</w:t>
      </w:r>
      <w:proofErr w:type="gramEnd"/>
      <w:r w:rsidRPr="00D837A6">
        <w:rPr>
          <w:rStyle w:val="y2iqfc"/>
          <w:rFonts w:ascii="Times New Roman" w:eastAsiaTheme="majorEastAsia" w:hAnsi="Times New Roman" w:cs="Times New Roman"/>
          <w:sz w:val="22"/>
          <w:szCs w:val="22"/>
          <w:lang w:val="en"/>
        </w:rPr>
        <w:t xml:space="preserve"> to the principles of sustainable forest management, namely forest management </w:t>
      </w:r>
      <w:r w:rsidR="00D74759">
        <w:rPr>
          <w:rStyle w:val="y2iqfc"/>
          <w:rFonts w:ascii="Times New Roman" w:eastAsiaTheme="majorEastAsia" w:hAnsi="Times New Roman" w:cs="Times New Roman"/>
          <w:sz w:val="22"/>
          <w:szCs w:val="22"/>
          <w:lang w:val="en"/>
        </w:rPr>
        <w:t>which</w:t>
      </w:r>
      <w:r w:rsidRPr="00D837A6">
        <w:rPr>
          <w:rStyle w:val="y2iqfc"/>
          <w:rFonts w:ascii="Times New Roman" w:eastAsiaTheme="majorEastAsia" w:hAnsi="Times New Roman" w:cs="Times New Roman"/>
          <w:sz w:val="22"/>
          <w:szCs w:val="22"/>
          <w:lang w:val="en"/>
        </w:rPr>
        <w:t xml:space="preserve"> ensures the sustainability of the function and benefits of forest resources by paying attention to the sustainability of economic, social</w:t>
      </w:r>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and environmental functions in a balanced manner. </w:t>
      </w:r>
    </w:p>
    <w:p w14:paraId="3C76E7C8" w14:textId="77777777"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 xml:space="preserve">The North Kalimantan Regional Division is one of the work units of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that manages forests in North Kalimantan Province. The forest area managed by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North Kalimantan Regional Division is 459,365 hectares or 6.09% of the area of ​​North Kalimantan Province of 7,546,770 hectares. The division of forest areas managed by the North Kalimantan Regional Division based on their function consists of protected forests covering 7,747 hectares (1.69%), limited production forests covering 369,474 hectares (80.43%), permanent production forests covering 72,580 hectares (15.80%) and other use areas covering 9,564 hectares (2.08%).</w:t>
      </w:r>
    </w:p>
    <w:p w14:paraId="547A28D5" w14:textId="160B5AF2" w:rsidR="00D837A6" w:rsidRPr="00D837A6" w:rsidRDefault="00D837A6" w:rsidP="00D837A6">
      <w:pPr>
        <w:pStyle w:val="HTMLPreformatted"/>
        <w:ind w:firstLine="567"/>
        <w:jc w:val="both"/>
        <w:rPr>
          <w:rFonts w:ascii="Times New Roman" w:hAnsi="Times New Roman" w:cs="Times New Roman"/>
          <w:sz w:val="22"/>
          <w:szCs w:val="22"/>
        </w:rPr>
      </w:pPr>
      <w:r w:rsidRPr="00D837A6">
        <w:rPr>
          <w:rStyle w:val="y2iqfc"/>
          <w:rFonts w:ascii="Times New Roman" w:eastAsiaTheme="majorEastAsia" w:hAnsi="Times New Roman" w:cs="Times New Roman"/>
          <w:sz w:val="22"/>
          <w:szCs w:val="22"/>
          <w:lang w:val="en"/>
        </w:rPr>
        <w:t>The working area of ​​the North Kalimantan Regional Division is divided into 8 (eight) Forest Management Units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located in 3 regencies, namely 3 FMUs in </w:t>
      </w:r>
      <w:proofErr w:type="spellStart"/>
      <w:r w:rsidRPr="00D837A6">
        <w:rPr>
          <w:rStyle w:val="y2iqfc"/>
          <w:rFonts w:ascii="Times New Roman" w:eastAsiaTheme="majorEastAsia" w:hAnsi="Times New Roman" w:cs="Times New Roman"/>
          <w:sz w:val="22"/>
          <w:szCs w:val="22"/>
          <w:lang w:val="en"/>
        </w:rPr>
        <w:t>Bulungan</w:t>
      </w:r>
      <w:proofErr w:type="spellEnd"/>
      <w:r w:rsidRPr="00D837A6">
        <w:rPr>
          <w:rStyle w:val="y2iqfc"/>
          <w:rFonts w:ascii="Times New Roman" w:eastAsiaTheme="majorEastAsia" w:hAnsi="Times New Roman" w:cs="Times New Roman"/>
          <w:sz w:val="22"/>
          <w:szCs w:val="22"/>
          <w:lang w:val="en"/>
        </w:rPr>
        <w:t xml:space="preserve"> Regency, 4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w:t>
      </w:r>
      <w:proofErr w:type="spellStart"/>
      <w:r w:rsidRPr="00D837A6">
        <w:rPr>
          <w:rStyle w:val="y2iqfc"/>
          <w:rFonts w:ascii="Times New Roman" w:eastAsiaTheme="majorEastAsia" w:hAnsi="Times New Roman" w:cs="Times New Roman"/>
          <w:sz w:val="22"/>
          <w:szCs w:val="22"/>
          <w:lang w:val="en"/>
        </w:rPr>
        <w:t>Malinau</w:t>
      </w:r>
      <w:proofErr w:type="spellEnd"/>
      <w:r w:rsidRPr="00D837A6">
        <w:rPr>
          <w:rStyle w:val="y2iqfc"/>
          <w:rFonts w:ascii="Times New Roman" w:eastAsiaTheme="majorEastAsia" w:hAnsi="Times New Roman" w:cs="Times New Roman"/>
          <w:sz w:val="22"/>
          <w:szCs w:val="22"/>
          <w:lang w:val="en"/>
        </w:rPr>
        <w:t xml:space="preserve"> Regency and 1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in </w:t>
      </w:r>
      <w:proofErr w:type="spellStart"/>
      <w:r w:rsidRPr="00D837A6">
        <w:rPr>
          <w:rStyle w:val="y2iqfc"/>
          <w:rFonts w:ascii="Times New Roman" w:eastAsiaTheme="majorEastAsia" w:hAnsi="Times New Roman" w:cs="Times New Roman"/>
          <w:sz w:val="22"/>
          <w:szCs w:val="22"/>
          <w:lang w:val="en"/>
        </w:rPr>
        <w:t>Nunukan</w:t>
      </w:r>
      <w:proofErr w:type="spellEnd"/>
      <w:r w:rsidRPr="00D837A6">
        <w:rPr>
          <w:rStyle w:val="y2iqfc"/>
          <w:rFonts w:ascii="Times New Roman" w:eastAsiaTheme="majorEastAsia" w:hAnsi="Times New Roman" w:cs="Times New Roman"/>
          <w:sz w:val="22"/>
          <w:szCs w:val="22"/>
          <w:lang w:val="en"/>
        </w:rPr>
        <w:t xml:space="preserve"> Regency. The </w:t>
      </w:r>
      <w:r w:rsidR="00D74759">
        <w:rPr>
          <w:rStyle w:val="y2iqfc"/>
          <w:rFonts w:ascii="Times New Roman" w:eastAsiaTheme="majorEastAsia" w:hAnsi="Times New Roman" w:cs="Times New Roman"/>
          <w:sz w:val="22"/>
          <w:szCs w:val="22"/>
          <w:lang w:val="en"/>
        </w:rPr>
        <w:t>UMH</w:t>
      </w:r>
      <w:r w:rsidRPr="00D837A6">
        <w:rPr>
          <w:rStyle w:val="y2iqfc"/>
          <w:rFonts w:ascii="Times New Roman" w:eastAsiaTheme="majorEastAsia" w:hAnsi="Times New Roman" w:cs="Times New Roman"/>
          <w:sz w:val="22"/>
          <w:szCs w:val="22"/>
          <w:lang w:val="en"/>
        </w:rPr>
        <w:t xml:space="preserve"> consist of: Pimping, </w:t>
      </w:r>
      <w:proofErr w:type="spellStart"/>
      <w:r w:rsidRPr="00D837A6">
        <w:rPr>
          <w:rStyle w:val="y2iqfc"/>
          <w:rFonts w:ascii="Times New Roman" w:eastAsiaTheme="majorEastAsia" w:hAnsi="Times New Roman" w:cs="Times New Roman"/>
          <w:sz w:val="22"/>
          <w:szCs w:val="22"/>
          <w:lang w:val="en"/>
        </w:rPr>
        <w:t>Pangean</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Segah</w:t>
      </w:r>
      <w:proofErr w:type="spellEnd"/>
      <w:r w:rsidRPr="00D837A6">
        <w:rPr>
          <w:rStyle w:val="y2iqfc"/>
          <w:rFonts w:ascii="Times New Roman" w:eastAsiaTheme="majorEastAsia" w:hAnsi="Times New Roman" w:cs="Times New Roman"/>
          <w:sz w:val="22"/>
          <w:szCs w:val="22"/>
          <w:lang w:val="en"/>
        </w:rPr>
        <w:t xml:space="preserve"> Hulu, </w:t>
      </w:r>
      <w:proofErr w:type="spellStart"/>
      <w:r w:rsidRPr="00D837A6">
        <w:rPr>
          <w:rStyle w:val="y2iqfc"/>
          <w:rFonts w:ascii="Times New Roman" w:eastAsiaTheme="majorEastAsia" w:hAnsi="Times New Roman" w:cs="Times New Roman"/>
          <w:sz w:val="22"/>
          <w:szCs w:val="22"/>
          <w:lang w:val="en"/>
        </w:rPr>
        <w:t>Kunyit</w:t>
      </w:r>
      <w:proofErr w:type="spellEnd"/>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Simendurut</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Malinau</w:t>
      </w:r>
      <w:proofErr w:type="spellEnd"/>
      <w:r w:rsidRPr="00D837A6">
        <w:rPr>
          <w:rStyle w:val="y2iqfc"/>
          <w:rFonts w:ascii="Times New Roman" w:eastAsiaTheme="majorEastAsia" w:hAnsi="Times New Roman" w:cs="Times New Roman"/>
          <w:sz w:val="22"/>
          <w:szCs w:val="22"/>
          <w:lang w:val="en"/>
        </w:rPr>
        <w:t xml:space="preserve">, and </w:t>
      </w:r>
      <w:r w:rsidR="00D74759">
        <w:rPr>
          <w:rStyle w:val="y2iqfc"/>
          <w:rFonts w:ascii="Times New Roman" w:eastAsiaTheme="majorEastAsia" w:hAnsi="Times New Roman" w:cs="Times New Roman"/>
          <w:sz w:val="22"/>
          <w:szCs w:val="22"/>
          <w:lang w:val="en"/>
        </w:rPr>
        <w:t xml:space="preserve">UMH </w:t>
      </w:r>
      <w:r w:rsidRPr="00D837A6">
        <w:rPr>
          <w:rStyle w:val="y2iqfc"/>
          <w:rFonts w:ascii="Times New Roman" w:eastAsiaTheme="majorEastAsia" w:hAnsi="Times New Roman" w:cs="Times New Roman"/>
          <w:sz w:val="22"/>
          <w:szCs w:val="22"/>
          <w:lang w:val="en"/>
        </w:rPr>
        <w:t xml:space="preserve">Sei </w:t>
      </w:r>
      <w:proofErr w:type="spellStart"/>
      <w:proofErr w:type="gramStart"/>
      <w:r w:rsidRPr="00D837A6">
        <w:rPr>
          <w:rStyle w:val="y2iqfc"/>
          <w:rFonts w:ascii="Times New Roman" w:eastAsiaTheme="majorEastAsia" w:hAnsi="Times New Roman" w:cs="Times New Roman"/>
          <w:sz w:val="22"/>
          <w:szCs w:val="22"/>
          <w:lang w:val="en"/>
        </w:rPr>
        <w:t>Tubu</w:t>
      </w:r>
      <w:proofErr w:type="spellEnd"/>
      <w:r w:rsidR="00D74759">
        <w:rPr>
          <w:rStyle w:val="y2iqfc"/>
          <w:rFonts w:ascii="Times New Roman" w:eastAsiaTheme="majorEastAsia" w:hAnsi="Times New Roman" w:cs="Times New Roman"/>
          <w:sz w:val="22"/>
          <w:szCs w:val="22"/>
          <w:lang w:val="en"/>
        </w:rPr>
        <w:t>.</w:t>
      </w:r>
      <w:r w:rsidRPr="00D837A6">
        <w:rPr>
          <w:rStyle w:val="y2iqfc"/>
          <w:rFonts w:ascii="Times New Roman" w:eastAsiaTheme="majorEastAsia" w:hAnsi="Times New Roman" w:cs="Times New Roman"/>
          <w:sz w:val="22"/>
          <w:szCs w:val="22"/>
          <w:lang w:val="en"/>
        </w:rPr>
        <w:t>.</w:t>
      </w:r>
      <w:proofErr w:type="gramEnd"/>
      <w:r w:rsidRPr="00D837A6">
        <w:rPr>
          <w:rStyle w:val="y2iqfc"/>
          <w:rFonts w:ascii="Times New Roman" w:eastAsiaTheme="majorEastAsia" w:hAnsi="Times New Roman" w:cs="Times New Roman"/>
          <w:sz w:val="22"/>
          <w:szCs w:val="22"/>
          <w:lang w:val="en"/>
        </w:rPr>
        <w:t xml:space="preserve"> The management of forest products from the North Kalimantan Regional Division includes Wood forest products: Meranti, </w:t>
      </w:r>
      <w:proofErr w:type="spellStart"/>
      <w:r w:rsidRPr="00D837A6">
        <w:rPr>
          <w:rStyle w:val="y2iqfc"/>
          <w:rFonts w:ascii="Times New Roman" w:eastAsiaTheme="majorEastAsia" w:hAnsi="Times New Roman" w:cs="Times New Roman"/>
          <w:sz w:val="22"/>
          <w:szCs w:val="22"/>
          <w:lang w:val="en"/>
        </w:rPr>
        <w:t>Kapur</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Keruing</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Bangkirai</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Nyatoh</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Resak</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Jabon</w:t>
      </w:r>
      <w:proofErr w:type="spellEnd"/>
      <w:r w:rsidRPr="00D837A6">
        <w:rPr>
          <w:rStyle w:val="y2iqfc"/>
          <w:rFonts w:ascii="Times New Roman" w:eastAsiaTheme="majorEastAsia" w:hAnsi="Times New Roman" w:cs="Times New Roman"/>
          <w:sz w:val="22"/>
          <w:szCs w:val="22"/>
          <w:lang w:val="en"/>
        </w:rPr>
        <w:t xml:space="preserve">, </w:t>
      </w:r>
      <w:proofErr w:type="spellStart"/>
      <w:r w:rsidRPr="00D837A6">
        <w:rPr>
          <w:rStyle w:val="y2iqfc"/>
          <w:rFonts w:ascii="Times New Roman" w:eastAsiaTheme="majorEastAsia" w:hAnsi="Times New Roman" w:cs="Times New Roman"/>
          <w:sz w:val="22"/>
          <w:szCs w:val="22"/>
          <w:lang w:val="en"/>
        </w:rPr>
        <w:t>Jambu-jambu</w:t>
      </w:r>
      <w:proofErr w:type="spellEnd"/>
      <w:r w:rsidRPr="00D837A6">
        <w:rPr>
          <w:rStyle w:val="y2iqfc"/>
          <w:rFonts w:ascii="Times New Roman" w:eastAsiaTheme="majorEastAsia" w:hAnsi="Times New Roman" w:cs="Times New Roman"/>
          <w:sz w:val="22"/>
          <w:szCs w:val="22"/>
          <w:lang w:val="en"/>
        </w:rPr>
        <w:t xml:space="preserve">, and others. The North Kalimantan Regional Division has obtained Sustainable Production Forest Management (PHPL) certification at each location of the Natural Forest Management Unit with a validity period of 6 years. In forest management, PT </w:t>
      </w:r>
      <w:proofErr w:type="spellStart"/>
      <w:r w:rsidRPr="00D837A6">
        <w:rPr>
          <w:rStyle w:val="y2iqfc"/>
          <w:rFonts w:ascii="Times New Roman" w:eastAsiaTheme="majorEastAsia" w:hAnsi="Times New Roman" w:cs="Times New Roman"/>
          <w:sz w:val="22"/>
          <w:szCs w:val="22"/>
          <w:lang w:val="en"/>
        </w:rPr>
        <w:t>Inhutani</w:t>
      </w:r>
      <w:proofErr w:type="spellEnd"/>
      <w:r w:rsidRPr="00D837A6">
        <w:rPr>
          <w:rStyle w:val="y2iqfc"/>
          <w:rFonts w:ascii="Times New Roman" w:eastAsiaTheme="majorEastAsia" w:hAnsi="Times New Roman" w:cs="Times New Roman"/>
          <w:sz w:val="22"/>
          <w:szCs w:val="22"/>
          <w:lang w:val="en"/>
        </w:rPr>
        <w:t xml:space="preserve"> I </w:t>
      </w:r>
      <w:proofErr w:type="gramStart"/>
      <w:r w:rsidRPr="00D837A6">
        <w:rPr>
          <w:rStyle w:val="y2iqfc"/>
          <w:rFonts w:ascii="Times New Roman" w:eastAsiaTheme="majorEastAsia" w:hAnsi="Times New Roman" w:cs="Times New Roman"/>
          <w:sz w:val="22"/>
          <w:szCs w:val="22"/>
          <w:lang w:val="en"/>
        </w:rPr>
        <w:t>involves</w:t>
      </w:r>
      <w:proofErr w:type="gramEnd"/>
      <w:r w:rsidRPr="00D837A6">
        <w:rPr>
          <w:rStyle w:val="y2iqfc"/>
          <w:rFonts w:ascii="Times New Roman" w:eastAsiaTheme="majorEastAsia" w:hAnsi="Times New Roman" w:cs="Times New Roman"/>
          <w:sz w:val="22"/>
          <w:szCs w:val="22"/>
          <w:lang w:val="en"/>
        </w:rPr>
        <w:t xml:space="preserve"> the participation of the community and other stakeholders, the North Kalimantan Regional Division collaborates with village communities around the forest, and provides contributions in the form of partnership and environmental development programs, sharing of forest product production, and absorption of labor from forest village communities.</w:t>
      </w:r>
    </w:p>
    <w:p w14:paraId="663D6EC0" w14:textId="7645D653" w:rsidR="00494C17" w:rsidRPr="001540EF" w:rsidRDefault="00D837A6" w:rsidP="00494C17">
      <w:pPr>
        <w:pStyle w:val="pt"/>
        <w:spacing w:before="0" w:beforeAutospacing="0" w:after="0" w:afterAutospacing="0"/>
        <w:ind w:firstLine="567"/>
        <w:jc w:val="both"/>
        <w:rPr>
          <w:sz w:val="22"/>
          <w:szCs w:val="22"/>
        </w:rPr>
      </w:pPr>
      <w:r w:rsidRPr="00D837A6">
        <w:rPr>
          <w:rStyle w:val="y2iqfc"/>
          <w:rFonts w:eastAsiaTheme="majorEastAsia"/>
          <w:sz w:val="22"/>
          <w:szCs w:val="22"/>
          <w:lang w:val="en"/>
        </w:rPr>
        <w:t>The working area of ​​UMH Pimping based on the Decree of the Minister of Forestry Number: SK.200/</w:t>
      </w:r>
      <w:proofErr w:type="spellStart"/>
      <w:r w:rsidRPr="00D837A6">
        <w:rPr>
          <w:rStyle w:val="y2iqfc"/>
          <w:rFonts w:eastAsiaTheme="majorEastAsia"/>
          <w:sz w:val="22"/>
          <w:szCs w:val="22"/>
          <w:lang w:val="en"/>
        </w:rPr>
        <w:t>Menhut</w:t>
      </w:r>
      <w:proofErr w:type="spellEnd"/>
      <w:r w:rsidRPr="00D837A6">
        <w:rPr>
          <w:rStyle w:val="y2iqfc"/>
          <w:rFonts w:eastAsiaTheme="majorEastAsia"/>
          <w:sz w:val="22"/>
          <w:szCs w:val="22"/>
          <w:lang w:val="en"/>
        </w:rPr>
        <w:t>-II/2006 dated June 2, 2006</w:t>
      </w:r>
      <w:r w:rsidR="00D74759">
        <w:rPr>
          <w:rStyle w:val="y2iqfc"/>
          <w:rFonts w:eastAsiaTheme="majorEastAsia"/>
          <w:sz w:val="22"/>
          <w:szCs w:val="22"/>
          <w:lang w:val="en"/>
        </w:rPr>
        <w:t>,</w:t>
      </w:r>
      <w:r w:rsidRPr="00D837A6">
        <w:rPr>
          <w:rStyle w:val="y2iqfc"/>
          <w:rFonts w:eastAsiaTheme="majorEastAsia"/>
          <w:sz w:val="22"/>
          <w:szCs w:val="22"/>
          <w:lang w:val="en"/>
        </w:rPr>
        <w:t xml:space="preserve"> in conjunction with the Decree of the Minister of Environment and Forestry Number: SK.1143/</w:t>
      </w:r>
      <w:proofErr w:type="spellStart"/>
      <w:r w:rsidRPr="00D837A6">
        <w:rPr>
          <w:rStyle w:val="y2iqfc"/>
          <w:rFonts w:eastAsiaTheme="majorEastAsia"/>
          <w:sz w:val="22"/>
          <w:szCs w:val="22"/>
          <w:lang w:val="en"/>
        </w:rPr>
        <w:t>menlhk</w:t>
      </w:r>
      <w:proofErr w:type="spellEnd"/>
      <w:r w:rsidRPr="00D837A6">
        <w:rPr>
          <w:rStyle w:val="y2iqfc"/>
          <w:rFonts w:eastAsiaTheme="majorEastAsia"/>
          <w:sz w:val="22"/>
          <w:szCs w:val="22"/>
          <w:lang w:val="en"/>
        </w:rPr>
        <w:t>/</w:t>
      </w:r>
      <w:proofErr w:type="spellStart"/>
      <w:r w:rsidRPr="00D837A6">
        <w:rPr>
          <w:rStyle w:val="y2iqfc"/>
          <w:rFonts w:eastAsiaTheme="majorEastAsia"/>
          <w:sz w:val="22"/>
          <w:szCs w:val="22"/>
          <w:lang w:val="en"/>
        </w:rPr>
        <w:t>Setjen</w:t>
      </w:r>
      <w:proofErr w:type="spellEnd"/>
      <w:r w:rsidRPr="00D837A6">
        <w:rPr>
          <w:rStyle w:val="y2iqfc"/>
          <w:rFonts w:eastAsiaTheme="majorEastAsia"/>
          <w:sz w:val="22"/>
          <w:szCs w:val="22"/>
          <w:lang w:val="en"/>
        </w:rPr>
        <w:t>/HPL.0/11/2021 dated November 18, 2021</w:t>
      </w:r>
      <w:r w:rsidR="00D74759">
        <w:rPr>
          <w:rStyle w:val="y2iqfc"/>
          <w:rFonts w:eastAsiaTheme="majorEastAsia"/>
          <w:sz w:val="22"/>
          <w:szCs w:val="22"/>
          <w:lang w:val="en"/>
        </w:rPr>
        <w:t>,</w:t>
      </w:r>
      <w:r w:rsidRPr="00D837A6">
        <w:rPr>
          <w:rStyle w:val="y2iqfc"/>
          <w:rFonts w:eastAsiaTheme="majorEastAsia"/>
          <w:sz w:val="22"/>
          <w:szCs w:val="22"/>
          <w:lang w:val="en"/>
        </w:rPr>
        <w:t xml:space="preserve"> is 45,480 Ha which is valid for a period of 45 (forty</w:t>
      </w:r>
      <w:r w:rsidR="00D74759">
        <w:rPr>
          <w:rStyle w:val="y2iqfc"/>
          <w:rFonts w:eastAsiaTheme="majorEastAsia"/>
          <w:sz w:val="22"/>
          <w:szCs w:val="22"/>
          <w:lang w:val="en"/>
        </w:rPr>
        <w:t>-</w:t>
      </w:r>
      <w:r w:rsidRPr="00D837A6">
        <w:rPr>
          <w:rStyle w:val="y2iqfc"/>
          <w:rFonts w:eastAsiaTheme="majorEastAsia"/>
          <w:sz w:val="22"/>
          <w:szCs w:val="22"/>
          <w:lang w:val="en"/>
        </w:rPr>
        <w:t>five) years which is retroactive from December 8, 1993</w:t>
      </w:r>
      <w:r w:rsidR="00D74759">
        <w:rPr>
          <w:rStyle w:val="y2iqfc"/>
          <w:rFonts w:eastAsiaTheme="majorEastAsia"/>
          <w:sz w:val="22"/>
          <w:szCs w:val="22"/>
          <w:lang w:val="en"/>
        </w:rPr>
        <w:t>,</w:t>
      </w:r>
      <w:r w:rsidRPr="00D837A6">
        <w:rPr>
          <w:rStyle w:val="y2iqfc"/>
          <w:rFonts w:eastAsiaTheme="majorEastAsia"/>
          <w:sz w:val="22"/>
          <w:szCs w:val="22"/>
          <w:lang w:val="en"/>
        </w:rPr>
        <w:t xml:space="preserve"> to December 7, 2038</w:t>
      </w:r>
      <w:r w:rsidR="00494C17">
        <w:rPr>
          <w:rStyle w:val="y2iqfc"/>
          <w:rFonts w:eastAsiaTheme="majorEastAsia"/>
          <w:sz w:val="22"/>
          <w:szCs w:val="22"/>
          <w:lang w:val="en"/>
        </w:rPr>
        <w:t xml:space="preserve"> </w:t>
      </w:r>
      <w:r w:rsidR="00494C17">
        <w:rPr>
          <w:sz w:val="22"/>
          <w:szCs w:val="22"/>
        </w:rPr>
        <w:t xml:space="preserve">(Website of PT </w:t>
      </w:r>
      <w:proofErr w:type="spellStart"/>
      <w:r w:rsidR="00494C17">
        <w:rPr>
          <w:sz w:val="22"/>
          <w:szCs w:val="22"/>
        </w:rPr>
        <w:t>Inhutani</w:t>
      </w:r>
      <w:proofErr w:type="spellEnd"/>
      <w:r w:rsidR="00494C17">
        <w:rPr>
          <w:sz w:val="22"/>
          <w:szCs w:val="22"/>
        </w:rPr>
        <w:t xml:space="preserve"> I).</w:t>
      </w:r>
    </w:p>
    <w:p w14:paraId="33845492" w14:textId="6A95047D" w:rsidR="00D837A6" w:rsidRPr="00D837A6" w:rsidRDefault="00D837A6" w:rsidP="00494C17">
      <w:pPr>
        <w:pStyle w:val="HTMLPreformatted"/>
        <w:jc w:val="both"/>
        <w:rPr>
          <w:rFonts w:ascii="Times New Roman" w:hAnsi="Times New Roman" w:cs="Times New Roman"/>
          <w:sz w:val="22"/>
          <w:szCs w:val="22"/>
        </w:rPr>
      </w:pPr>
    </w:p>
    <w:p w14:paraId="3FA1446B"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 Respondent Characteristics</w:t>
      </w:r>
    </w:p>
    <w:p w14:paraId="28CA9BCF" w14:textId="35135DAA"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Respondent characteristics are used to determine the diversity of respondents based on age </w:t>
      </w:r>
      <w:r w:rsidR="00C92A6D">
        <w:rPr>
          <w:rStyle w:val="y2iqfc"/>
          <w:rFonts w:ascii="Times New Roman" w:eastAsiaTheme="majorEastAsia" w:hAnsi="Times New Roman" w:cs="Times New Roman"/>
          <w:sz w:val="22"/>
          <w:szCs w:val="22"/>
          <w:lang w:val="en"/>
        </w:rPr>
        <w:t xml:space="preserve">dan </w:t>
      </w:r>
      <w:r w:rsidRPr="00D837A6">
        <w:rPr>
          <w:rStyle w:val="y2iqfc"/>
          <w:rFonts w:ascii="Times New Roman" w:eastAsiaTheme="majorEastAsia" w:hAnsi="Times New Roman" w:cs="Times New Roman"/>
          <w:sz w:val="22"/>
          <w:szCs w:val="22"/>
          <w:lang w:val="en"/>
        </w:rPr>
        <w:t xml:space="preserve">education level. </w:t>
      </w:r>
    </w:p>
    <w:p w14:paraId="7FC80CFE"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3.3.1. Respondent Characteristics Based on Age</w:t>
      </w:r>
    </w:p>
    <w:p w14:paraId="38A76057" w14:textId="77777777" w:rsidR="00D837A6" w:rsidRPr="00D837A6" w:rsidRDefault="00D837A6" w:rsidP="00D837A6">
      <w:pPr>
        <w:pStyle w:val="HTMLPreformatted"/>
        <w:ind w:firstLine="567"/>
        <w:jc w:val="both"/>
        <w:rPr>
          <w:rStyle w:val="y2iqfc"/>
          <w:rFonts w:ascii="Times New Roman" w:eastAsiaTheme="majorEastAsia" w:hAnsi="Times New Roman" w:cs="Times New Roman"/>
          <w:sz w:val="22"/>
          <w:szCs w:val="22"/>
          <w:lang w:val="en"/>
        </w:rPr>
      </w:pPr>
      <w:r w:rsidRPr="00D837A6">
        <w:rPr>
          <w:rStyle w:val="y2iqfc"/>
          <w:rFonts w:ascii="Times New Roman" w:eastAsiaTheme="majorEastAsia" w:hAnsi="Times New Roman" w:cs="Times New Roman"/>
          <w:sz w:val="22"/>
          <w:szCs w:val="22"/>
          <w:lang w:val="en"/>
        </w:rPr>
        <w:t xml:space="preserve">Productive age is a major capital to improve the economy, welfare, income, and competitiveness of the Indonesian nation. The condition of respondents based on age is as follows: young productive age (15-35 years) as many as 16 people (64%), old productive age (36-64 years) as many as 8 people (32%), and non-productive age there is 1 person (4%). </w:t>
      </w:r>
    </w:p>
    <w:p w14:paraId="0827AB06" w14:textId="77777777" w:rsidR="00D837A6" w:rsidRDefault="00D837A6" w:rsidP="00D837A6">
      <w:pPr>
        <w:pStyle w:val="HTMLPreformatted"/>
        <w:jc w:val="both"/>
        <w:rPr>
          <w:rStyle w:val="y2iqfc"/>
          <w:rFonts w:ascii="Times New Roman" w:eastAsiaTheme="majorEastAsia" w:hAnsi="Times New Roman" w:cs="Times New Roman"/>
          <w:sz w:val="22"/>
          <w:szCs w:val="22"/>
          <w:lang w:val="en"/>
        </w:rPr>
      </w:pPr>
    </w:p>
    <w:p w14:paraId="05D3E70D" w14:textId="77777777" w:rsidR="00D74759" w:rsidRPr="00D837A6" w:rsidRDefault="00D74759" w:rsidP="00D837A6">
      <w:pPr>
        <w:pStyle w:val="HTMLPreformatted"/>
        <w:jc w:val="both"/>
        <w:rPr>
          <w:rStyle w:val="y2iqfc"/>
          <w:rFonts w:ascii="Times New Roman" w:eastAsiaTheme="majorEastAsia" w:hAnsi="Times New Roman" w:cs="Times New Roman"/>
          <w:sz w:val="22"/>
          <w:szCs w:val="22"/>
          <w:lang w:val="en"/>
        </w:rPr>
      </w:pPr>
    </w:p>
    <w:p w14:paraId="74D8A83E" w14:textId="77777777" w:rsidR="00D837A6" w:rsidRPr="00D837A6" w:rsidRDefault="00D837A6" w:rsidP="00D837A6">
      <w:pPr>
        <w:pStyle w:val="HTMLPreformatted"/>
        <w:jc w:val="both"/>
        <w:rPr>
          <w:rStyle w:val="y2iqfc"/>
          <w:rFonts w:ascii="Times New Roman" w:eastAsiaTheme="majorEastAsia" w:hAnsi="Times New Roman" w:cs="Times New Roman"/>
          <w:b/>
          <w:bCs/>
          <w:sz w:val="22"/>
          <w:szCs w:val="22"/>
          <w:lang w:val="en"/>
        </w:rPr>
      </w:pPr>
      <w:r w:rsidRPr="00D837A6">
        <w:rPr>
          <w:rStyle w:val="y2iqfc"/>
          <w:rFonts w:ascii="Times New Roman" w:eastAsiaTheme="majorEastAsia" w:hAnsi="Times New Roman" w:cs="Times New Roman"/>
          <w:b/>
          <w:bCs/>
          <w:sz w:val="22"/>
          <w:szCs w:val="22"/>
          <w:lang w:val="en"/>
        </w:rPr>
        <w:t>3.3.2. Respondent Characteristics Based on Education</w:t>
      </w:r>
    </w:p>
    <w:p w14:paraId="0C57E095" w14:textId="2D539505" w:rsidR="00D837A6" w:rsidRDefault="00D837A6" w:rsidP="00D837A6">
      <w:pPr>
        <w:pStyle w:val="HTMLPreformatted"/>
        <w:ind w:firstLine="567"/>
        <w:jc w:val="both"/>
      </w:pPr>
      <w:r w:rsidRPr="00D837A6">
        <w:rPr>
          <w:rStyle w:val="y2iqfc"/>
          <w:rFonts w:ascii="Times New Roman" w:eastAsiaTheme="majorEastAsia" w:hAnsi="Times New Roman" w:cs="Times New Roman"/>
          <w:sz w:val="22"/>
          <w:szCs w:val="22"/>
          <w:lang w:val="en"/>
        </w:rPr>
        <w:lastRenderedPageBreak/>
        <w:t>Education is one of the important factors in the life of every individual, education plays an important role in developing a person's potential. Through education, individuals can find and recognize their interests and talents. The knowledge gained can be used in everyday life, both to overcome problems or challenges and to make the right decisions. The condition of respondents based on education level is as follows: Elementary School as many as 2 people (8%), Junior High School as many as 5 people (20%), Senior High School as many as 7 people (28%), and Diploma and Bachelor as many as 11 people (44%). The data shows that some respondents have adequate education</w:t>
      </w:r>
      <w:r>
        <w:rPr>
          <w:rStyle w:val="y2iqfc"/>
          <w:rFonts w:eastAsiaTheme="majorEastAsia"/>
          <w:lang w:val="en"/>
        </w:rPr>
        <w:t>.</w:t>
      </w:r>
    </w:p>
    <w:p w14:paraId="36BB5307" w14:textId="224F692E" w:rsidR="00D837A6" w:rsidRDefault="00D837A6" w:rsidP="00D837A6">
      <w:pPr>
        <w:pStyle w:val="HTMLPreformatted"/>
      </w:pPr>
    </w:p>
    <w:p w14:paraId="4C09FFAF" w14:textId="7714055C"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r w:rsidRPr="007758F0">
        <w:rPr>
          <w:rStyle w:val="y2iqfc"/>
          <w:rFonts w:ascii="Times New Roman" w:eastAsiaTheme="majorEastAsia" w:hAnsi="Times New Roman" w:cs="Times New Roman"/>
          <w:b/>
          <w:bCs/>
          <w:sz w:val="22"/>
          <w:szCs w:val="22"/>
          <w:lang w:val="en"/>
        </w:rPr>
        <w:t xml:space="preserve">3.4. </w:t>
      </w:r>
      <w:r w:rsidR="00805506">
        <w:rPr>
          <w:rStyle w:val="y2iqfc"/>
          <w:rFonts w:ascii="Times New Roman" w:eastAsiaTheme="majorEastAsia" w:hAnsi="Times New Roman" w:cs="Times New Roman"/>
          <w:b/>
          <w:bCs/>
          <w:sz w:val="22"/>
          <w:szCs w:val="22"/>
          <w:lang w:val="en"/>
        </w:rPr>
        <w:t xml:space="preserve">Community </w:t>
      </w:r>
      <w:r w:rsidRPr="007758F0">
        <w:rPr>
          <w:rStyle w:val="y2iqfc"/>
          <w:rFonts w:ascii="Times New Roman" w:eastAsiaTheme="majorEastAsia" w:hAnsi="Times New Roman" w:cs="Times New Roman"/>
          <w:b/>
          <w:bCs/>
          <w:sz w:val="22"/>
          <w:szCs w:val="22"/>
          <w:lang w:val="en"/>
        </w:rPr>
        <w:t>Perception of the Existence of PT. INHUTANI I UMH Pimping</w:t>
      </w:r>
    </w:p>
    <w:p w14:paraId="36A2A867" w14:textId="21A8E5B7" w:rsidR="007758F0" w:rsidRPr="007758F0" w:rsidRDefault="00805506" w:rsidP="007758F0">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Community </w:t>
      </w:r>
      <w:r w:rsidR="007758F0" w:rsidRPr="007758F0">
        <w:rPr>
          <w:rStyle w:val="y2iqfc"/>
          <w:rFonts w:ascii="Times New Roman" w:eastAsiaTheme="majorEastAsia" w:hAnsi="Times New Roman" w:cs="Times New Roman"/>
          <w:sz w:val="22"/>
          <w:szCs w:val="22"/>
          <w:lang w:val="en"/>
        </w:rPr>
        <w:t>perception is the view given by the community in responding to a phenomenon that occurs around the residential environment. Public perception is the response and environmental knowledge of a group of individuals who interact with each other because they have values, norms, methods</w:t>
      </w:r>
      <w:r w:rsidR="00D74759">
        <w:rPr>
          <w:rStyle w:val="y2iqfc"/>
          <w:rFonts w:ascii="Times New Roman" w:eastAsiaTheme="majorEastAsia" w:hAnsi="Times New Roman" w:cs="Times New Roman"/>
          <w:sz w:val="22"/>
          <w:szCs w:val="22"/>
          <w:lang w:val="en"/>
        </w:rPr>
        <w:t>,</w:t>
      </w:r>
      <w:r w:rsidR="007758F0" w:rsidRPr="007758F0">
        <w:rPr>
          <w:rStyle w:val="y2iqfc"/>
          <w:rFonts w:ascii="Times New Roman" w:eastAsiaTheme="majorEastAsia" w:hAnsi="Times New Roman" w:cs="Times New Roman"/>
          <w:sz w:val="22"/>
          <w:szCs w:val="22"/>
          <w:lang w:val="en"/>
        </w:rPr>
        <w:t xml:space="preserve"> or procedures that are shared needs in the form of a system of customs that have a continuous nature and are bound by a shared identity obtained through interpretation of sensory data. The results of the study on </w:t>
      </w:r>
      <w:r>
        <w:rPr>
          <w:rStyle w:val="y2iqfc"/>
          <w:rFonts w:ascii="Times New Roman" w:eastAsiaTheme="majorEastAsia" w:hAnsi="Times New Roman" w:cs="Times New Roman"/>
          <w:sz w:val="22"/>
          <w:szCs w:val="22"/>
          <w:lang w:val="en"/>
        </w:rPr>
        <w:t>community</w:t>
      </w:r>
      <w:r w:rsidRPr="007758F0">
        <w:rPr>
          <w:rStyle w:val="y2iqfc"/>
          <w:rFonts w:ascii="Times New Roman" w:eastAsiaTheme="majorEastAsia" w:hAnsi="Times New Roman" w:cs="Times New Roman"/>
          <w:sz w:val="22"/>
          <w:szCs w:val="22"/>
          <w:lang w:val="en"/>
        </w:rPr>
        <w:t xml:space="preserve"> </w:t>
      </w:r>
      <w:r w:rsidR="007758F0" w:rsidRPr="007758F0">
        <w:rPr>
          <w:rStyle w:val="y2iqfc"/>
          <w:rFonts w:ascii="Times New Roman" w:eastAsiaTheme="majorEastAsia" w:hAnsi="Times New Roman" w:cs="Times New Roman"/>
          <w:sz w:val="22"/>
          <w:szCs w:val="22"/>
          <w:lang w:val="en"/>
        </w:rPr>
        <w:t xml:space="preserve">perception of the existence of PT </w:t>
      </w:r>
      <w:proofErr w:type="spellStart"/>
      <w:r w:rsidR="007758F0" w:rsidRPr="007758F0">
        <w:rPr>
          <w:rStyle w:val="y2iqfc"/>
          <w:rFonts w:ascii="Times New Roman" w:eastAsiaTheme="majorEastAsia" w:hAnsi="Times New Roman" w:cs="Times New Roman"/>
          <w:sz w:val="22"/>
          <w:szCs w:val="22"/>
          <w:lang w:val="en"/>
        </w:rPr>
        <w:t>Inhutani</w:t>
      </w:r>
      <w:proofErr w:type="spellEnd"/>
      <w:r w:rsidR="007758F0" w:rsidRPr="007758F0">
        <w:rPr>
          <w:rStyle w:val="y2iqfc"/>
          <w:rFonts w:ascii="Times New Roman" w:eastAsiaTheme="majorEastAsia" w:hAnsi="Times New Roman" w:cs="Times New Roman"/>
          <w:sz w:val="22"/>
          <w:szCs w:val="22"/>
          <w:lang w:val="en"/>
        </w:rPr>
        <w:t xml:space="preserve"> I UMH Pimping are presented in Table </w:t>
      </w:r>
      <w:r w:rsidR="00966399">
        <w:rPr>
          <w:rStyle w:val="y2iqfc"/>
          <w:rFonts w:ascii="Times New Roman" w:eastAsiaTheme="majorEastAsia" w:hAnsi="Times New Roman" w:cs="Times New Roman"/>
          <w:sz w:val="22"/>
          <w:szCs w:val="22"/>
          <w:lang w:val="en"/>
        </w:rPr>
        <w:t>2</w:t>
      </w:r>
      <w:r w:rsidR="007758F0" w:rsidRPr="007758F0">
        <w:rPr>
          <w:rStyle w:val="y2iqfc"/>
          <w:rFonts w:ascii="Times New Roman" w:eastAsiaTheme="majorEastAsia" w:hAnsi="Times New Roman" w:cs="Times New Roman"/>
          <w:sz w:val="22"/>
          <w:szCs w:val="22"/>
          <w:lang w:val="en"/>
        </w:rPr>
        <w:t>.</w:t>
      </w:r>
    </w:p>
    <w:p w14:paraId="1923583A" w14:textId="6989BBF7" w:rsidR="007758F0" w:rsidRPr="007758F0" w:rsidRDefault="007758F0" w:rsidP="007758F0">
      <w:pPr>
        <w:pStyle w:val="HTMLPreformatted"/>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2</w:t>
      </w:r>
      <w:r w:rsidRPr="007758F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Perception of the Existence of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7758F0" w14:paraId="347DE3CD" w14:textId="77777777" w:rsidTr="002B177D">
        <w:trPr>
          <w:trHeight w:hRule="exact" w:val="442"/>
        </w:trPr>
        <w:tc>
          <w:tcPr>
            <w:tcW w:w="576" w:type="dxa"/>
            <w:vMerge w:val="restart"/>
            <w:tcBorders>
              <w:top w:val="single" w:sz="4" w:space="0" w:color="auto"/>
              <w:left w:val="single" w:sz="4" w:space="0" w:color="auto"/>
            </w:tcBorders>
            <w:shd w:val="clear" w:color="auto" w:fill="FFFFFF"/>
            <w:vAlign w:val="center"/>
          </w:tcPr>
          <w:p w14:paraId="18497403" w14:textId="77777777"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No</w:t>
            </w:r>
          </w:p>
        </w:tc>
        <w:tc>
          <w:tcPr>
            <w:tcW w:w="3682" w:type="dxa"/>
            <w:vMerge w:val="restart"/>
            <w:tcBorders>
              <w:top w:val="single" w:sz="4" w:space="0" w:color="auto"/>
              <w:left w:val="single" w:sz="4" w:space="0" w:color="auto"/>
            </w:tcBorders>
            <w:shd w:val="clear" w:color="auto" w:fill="FFFFFF"/>
          </w:tcPr>
          <w:p w14:paraId="24A17D3A" w14:textId="77777777"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Question</w:t>
            </w:r>
          </w:p>
          <w:p w14:paraId="54F44F96" w14:textId="56D0D5A8" w:rsidR="007758F0" w:rsidRPr="007758F0" w:rsidRDefault="007758F0" w:rsidP="007758F0">
            <w:pPr>
              <w:pStyle w:val="Bodytext20"/>
              <w:shd w:val="clear" w:color="auto" w:fill="auto"/>
              <w:spacing w:before="0" w:line="240" w:lineRule="auto"/>
              <w:ind w:firstLine="0"/>
              <w:jc w:val="center"/>
              <w:rPr>
                <w:b/>
                <w:bCs/>
              </w:rPr>
            </w:pPr>
          </w:p>
        </w:tc>
        <w:tc>
          <w:tcPr>
            <w:tcW w:w="1703" w:type="dxa"/>
            <w:gridSpan w:val="3"/>
            <w:tcBorders>
              <w:top w:val="single" w:sz="4" w:space="0" w:color="auto"/>
              <w:left w:val="single" w:sz="4" w:space="0" w:color="auto"/>
            </w:tcBorders>
            <w:shd w:val="clear" w:color="auto" w:fill="FFFFFF"/>
          </w:tcPr>
          <w:p w14:paraId="3B9E05AF" w14:textId="6DD4B56B" w:rsidR="007758F0" w:rsidRPr="007758F0" w:rsidRDefault="007758F0" w:rsidP="007758F0">
            <w:pPr>
              <w:pStyle w:val="Bodytext20"/>
              <w:shd w:val="clear" w:color="auto" w:fill="auto"/>
              <w:spacing w:before="0" w:line="240" w:lineRule="auto"/>
              <w:ind w:firstLine="0"/>
              <w:jc w:val="center"/>
              <w:rPr>
                <w:b/>
                <w:bCs/>
              </w:rPr>
            </w:pPr>
            <w:r w:rsidRPr="007758F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84CDC66" w14:textId="68B6523F" w:rsidR="007758F0" w:rsidRPr="007758F0" w:rsidRDefault="007758F0" w:rsidP="007758F0">
            <w:pPr>
              <w:pStyle w:val="Bodytext20"/>
              <w:shd w:val="clear" w:color="auto" w:fill="auto"/>
              <w:spacing w:before="0" w:line="240" w:lineRule="auto"/>
              <w:ind w:left="180" w:firstLine="0"/>
              <w:jc w:val="left"/>
            </w:pPr>
            <w:r w:rsidRPr="007758F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7AFF604" w14:textId="31A3D2DE" w:rsidR="007758F0" w:rsidRPr="007758F0" w:rsidRDefault="007758F0" w:rsidP="007758F0">
            <w:pPr>
              <w:pStyle w:val="Bodytext20"/>
              <w:shd w:val="clear" w:color="auto" w:fill="auto"/>
              <w:spacing w:before="0" w:line="240" w:lineRule="auto"/>
              <w:ind w:left="140" w:firstLine="0"/>
              <w:jc w:val="left"/>
            </w:pPr>
            <w:r w:rsidRPr="007758F0">
              <w:rPr>
                <w:rStyle w:val="Bodytext2Bold"/>
                <w:sz w:val="22"/>
                <w:szCs w:val="22"/>
              </w:rPr>
              <w:t>Category</w:t>
            </w:r>
          </w:p>
        </w:tc>
      </w:tr>
      <w:tr w:rsidR="007758F0" w14:paraId="103795E0" w14:textId="77777777" w:rsidTr="002B177D">
        <w:trPr>
          <w:trHeight w:hRule="exact" w:val="432"/>
        </w:trPr>
        <w:tc>
          <w:tcPr>
            <w:tcW w:w="576" w:type="dxa"/>
            <w:vMerge/>
            <w:tcBorders>
              <w:left w:val="single" w:sz="4" w:space="0" w:color="auto"/>
            </w:tcBorders>
            <w:shd w:val="clear" w:color="auto" w:fill="FFFFFF"/>
            <w:vAlign w:val="center"/>
          </w:tcPr>
          <w:p w14:paraId="5C98FC1F" w14:textId="77777777" w:rsidR="007758F0" w:rsidRPr="007758F0" w:rsidRDefault="007758F0" w:rsidP="007758F0">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tcPr>
          <w:p w14:paraId="740D2A7E" w14:textId="77777777" w:rsidR="007758F0" w:rsidRPr="007758F0" w:rsidRDefault="007758F0" w:rsidP="007758F0">
            <w:pPr>
              <w:spacing w:after="0" w:line="240" w:lineRule="auto"/>
              <w:rPr>
                <w:rFonts w:ascii="Times New Roman" w:hAnsi="Times New Roman" w:cs="Times New Roman"/>
                <w:b/>
                <w:bCs/>
              </w:rPr>
            </w:pPr>
          </w:p>
        </w:tc>
        <w:tc>
          <w:tcPr>
            <w:tcW w:w="571" w:type="dxa"/>
            <w:tcBorders>
              <w:top w:val="single" w:sz="4" w:space="0" w:color="auto"/>
              <w:left w:val="single" w:sz="4" w:space="0" w:color="auto"/>
            </w:tcBorders>
            <w:shd w:val="clear" w:color="auto" w:fill="FFFFFF"/>
          </w:tcPr>
          <w:p w14:paraId="38241FEE" w14:textId="77777777" w:rsidR="007758F0" w:rsidRPr="007758F0" w:rsidRDefault="007758F0" w:rsidP="007758F0">
            <w:pPr>
              <w:pStyle w:val="Bodytext20"/>
              <w:shd w:val="clear" w:color="auto" w:fill="auto"/>
              <w:spacing w:before="0" w:line="240" w:lineRule="auto"/>
              <w:ind w:left="200" w:firstLine="0"/>
              <w:jc w:val="center"/>
              <w:rPr>
                <w:b/>
                <w:bCs/>
              </w:rPr>
            </w:pPr>
            <w:r w:rsidRPr="007758F0">
              <w:rPr>
                <w:b/>
                <w:bCs/>
                <w:color w:val="000000"/>
                <w:lang w:bidi="en-US"/>
              </w:rPr>
              <w:t>S</w:t>
            </w:r>
          </w:p>
        </w:tc>
        <w:tc>
          <w:tcPr>
            <w:tcW w:w="566" w:type="dxa"/>
            <w:tcBorders>
              <w:top w:val="single" w:sz="4" w:space="0" w:color="auto"/>
              <w:left w:val="single" w:sz="4" w:space="0" w:color="auto"/>
            </w:tcBorders>
            <w:shd w:val="clear" w:color="auto" w:fill="FFFFFF"/>
          </w:tcPr>
          <w:p w14:paraId="5CE9C68D"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N</w:t>
            </w:r>
          </w:p>
        </w:tc>
        <w:tc>
          <w:tcPr>
            <w:tcW w:w="566" w:type="dxa"/>
            <w:tcBorders>
              <w:top w:val="single" w:sz="4" w:space="0" w:color="auto"/>
              <w:left w:val="single" w:sz="4" w:space="0" w:color="auto"/>
            </w:tcBorders>
            <w:shd w:val="clear" w:color="auto" w:fill="FFFFFF"/>
          </w:tcPr>
          <w:p w14:paraId="0F72E7F1" w14:textId="77777777" w:rsidR="007758F0" w:rsidRPr="007758F0" w:rsidRDefault="007758F0" w:rsidP="007758F0">
            <w:pPr>
              <w:pStyle w:val="Bodytext20"/>
              <w:shd w:val="clear" w:color="auto" w:fill="auto"/>
              <w:spacing w:before="0" w:line="240" w:lineRule="auto"/>
              <w:ind w:firstLine="0"/>
              <w:jc w:val="center"/>
              <w:rPr>
                <w:b/>
                <w:bCs/>
              </w:rPr>
            </w:pPr>
            <w:r w:rsidRPr="007758F0">
              <w:rPr>
                <w:b/>
                <w:bCs/>
                <w:color w:val="000000"/>
                <w:lang w:bidi="en-US"/>
              </w:rPr>
              <w:t>TS</w:t>
            </w:r>
          </w:p>
        </w:tc>
        <w:tc>
          <w:tcPr>
            <w:tcW w:w="850" w:type="dxa"/>
            <w:vMerge/>
            <w:tcBorders>
              <w:left w:val="single" w:sz="4" w:space="0" w:color="auto"/>
            </w:tcBorders>
            <w:shd w:val="clear" w:color="auto" w:fill="FFFFFF"/>
            <w:vAlign w:val="center"/>
          </w:tcPr>
          <w:p w14:paraId="4638BE6D" w14:textId="77777777" w:rsidR="007758F0" w:rsidRPr="007758F0" w:rsidRDefault="007758F0" w:rsidP="007758F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09EE2614" w14:textId="77777777" w:rsidR="007758F0" w:rsidRPr="007758F0" w:rsidRDefault="007758F0" w:rsidP="007758F0">
            <w:pPr>
              <w:spacing w:after="0" w:line="240" w:lineRule="auto"/>
              <w:jc w:val="center"/>
              <w:rPr>
                <w:rFonts w:ascii="Times New Roman" w:hAnsi="Times New Roman" w:cs="Times New Roman"/>
              </w:rPr>
            </w:pPr>
          </w:p>
        </w:tc>
      </w:tr>
      <w:tr w:rsidR="007758F0" w14:paraId="0FF62EE8" w14:textId="77777777" w:rsidTr="002B177D">
        <w:trPr>
          <w:trHeight w:hRule="exact" w:val="562"/>
        </w:trPr>
        <w:tc>
          <w:tcPr>
            <w:tcW w:w="576" w:type="dxa"/>
            <w:tcBorders>
              <w:top w:val="single" w:sz="4" w:space="0" w:color="auto"/>
              <w:left w:val="single" w:sz="4" w:space="0" w:color="auto"/>
            </w:tcBorders>
            <w:shd w:val="clear" w:color="auto" w:fill="FFFFFF"/>
            <w:vAlign w:val="center"/>
          </w:tcPr>
          <w:p w14:paraId="3F7D663A"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1.</w:t>
            </w:r>
          </w:p>
        </w:tc>
        <w:tc>
          <w:tcPr>
            <w:tcW w:w="3682" w:type="dxa"/>
            <w:tcBorders>
              <w:top w:val="single" w:sz="4" w:space="0" w:color="auto"/>
              <w:left w:val="single" w:sz="4" w:space="0" w:color="auto"/>
            </w:tcBorders>
            <w:shd w:val="clear" w:color="auto" w:fill="FFFFFF"/>
          </w:tcPr>
          <w:p w14:paraId="48C78D38" w14:textId="6103A0C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am satisfied with the existence of PT. INHUTANI I Pimping.</w:t>
            </w:r>
          </w:p>
        </w:tc>
        <w:tc>
          <w:tcPr>
            <w:tcW w:w="571" w:type="dxa"/>
            <w:tcBorders>
              <w:top w:val="single" w:sz="4" w:space="0" w:color="auto"/>
              <w:left w:val="single" w:sz="4" w:space="0" w:color="auto"/>
            </w:tcBorders>
            <w:shd w:val="clear" w:color="auto" w:fill="FFFFFF"/>
            <w:vAlign w:val="center"/>
          </w:tcPr>
          <w:p w14:paraId="2A81887E"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21</w:t>
            </w:r>
          </w:p>
        </w:tc>
        <w:tc>
          <w:tcPr>
            <w:tcW w:w="566" w:type="dxa"/>
            <w:tcBorders>
              <w:top w:val="single" w:sz="4" w:space="0" w:color="auto"/>
              <w:left w:val="single" w:sz="4" w:space="0" w:color="auto"/>
            </w:tcBorders>
            <w:shd w:val="clear" w:color="auto" w:fill="FFFFFF"/>
          </w:tcPr>
          <w:p w14:paraId="465E19DF"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4</w:t>
            </w:r>
          </w:p>
        </w:tc>
        <w:tc>
          <w:tcPr>
            <w:tcW w:w="566" w:type="dxa"/>
            <w:tcBorders>
              <w:top w:val="single" w:sz="4" w:space="0" w:color="auto"/>
              <w:left w:val="single" w:sz="4" w:space="0" w:color="auto"/>
            </w:tcBorders>
            <w:shd w:val="clear" w:color="auto" w:fill="FFFFFF"/>
            <w:vAlign w:val="center"/>
          </w:tcPr>
          <w:p w14:paraId="23136085"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396AA65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B7CDB4E"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2.84</w:t>
            </w:r>
          </w:p>
        </w:tc>
      </w:tr>
      <w:tr w:rsidR="007758F0" w14:paraId="70C7226F" w14:textId="77777777" w:rsidTr="007758F0">
        <w:trPr>
          <w:trHeight w:hRule="exact" w:val="544"/>
        </w:trPr>
        <w:tc>
          <w:tcPr>
            <w:tcW w:w="576" w:type="dxa"/>
            <w:tcBorders>
              <w:top w:val="single" w:sz="4" w:space="0" w:color="auto"/>
              <w:left w:val="single" w:sz="4" w:space="0" w:color="auto"/>
            </w:tcBorders>
            <w:shd w:val="clear" w:color="auto" w:fill="FFFFFF"/>
          </w:tcPr>
          <w:p w14:paraId="72723F83"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w:t>
            </w:r>
          </w:p>
        </w:tc>
        <w:tc>
          <w:tcPr>
            <w:tcW w:w="3682" w:type="dxa"/>
            <w:tcBorders>
              <w:top w:val="single" w:sz="4" w:space="0" w:color="auto"/>
              <w:left w:val="single" w:sz="4" w:space="0" w:color="auto"/>
            </w:tcBorders>
            <w:shd w:val="clear" w:color="auto" w:fill="FFFFFF"/>
          </w:tcPr>
          <w:p w14:paraId="23FB7E80" w14:textId="2D5498E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great benefits from the existence of PT. INHUTANI I Pimping.</w:t>
            </w:r>
          </w:p>
        </w:tc>
        <w:tc>
          <w:tcPr>
            <w:tcW w:w="571" w:type="dxa"/>
            <w:tcBorders>
              <w:top w:val="single" w:sz="4" w:space="0" w:color="auto"/>
              <w:left w:val="single" w:sz="4" w:space="0" w:color="auto"/>
            </w:tcBorders>
            <w:shd w:val="clear" w:color="auto" w:fill="FFFFFF"/>
          </w:tcPr>
          <w:p w14:paraId="0230BC5C"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20</w:t>
            </w:r>
          </w:p>
        </w:tc>
        <w:tc>
          <w:tcPr>
            <w:tcW w:w="566" w:type="dxa"/>
            <w:tcBorders>
              <w:top w:val="single" w:sz="4" w:space="0" w:color="auto"/>
              <w:left w:val="single" w:sz="4" w:space="0" w:color="auto"/>
            </w:tcBorders>
            <w:shd w:val="clear" w:color="auto" w:fill="FFFFFF"/>
          </w:tcPr>
          <w:p w14:paraId="22B6D051"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5</w:t>
            </w:r>
          </w:p>
        </w:tc>
        <w:tc>
          <w:tcPr>
            <w:tcW w:w="566" w:type="dxa"/>
            <w:tcBorders>
              <w:top w:val="single" w:sz="4" w:space="0" w:color="auto"/>
              <w:left w:val="single" w:sz="4" w:space="0" w:color="auto"/>
            </w:tcBorders>
            <w:shd w:val="clear" w:color="auto" w:fill="FFFFFF"/>
          </w:tcPr>
          <w:p w14:paraId="5A62846D"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107F21A4"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70</w:t>
            </w:r>
          </w:p>
        </w:tc>
        <w:tc>
          <w:tcPr>
            <w:tcW w:w="1286" w:type="dxa"/>
            <w:tcBorders>
              <w:top w:val="single" w:sz="4" w:space="0" w:color="auto"/>
              <w:left w:val="single" w:sz="4" w:space="0" w:color="auto"/>
              <w:right w:val="single" w:sz="4" w:space="0" w:color="auto"/>
            </w:tcBorders>
            <w:shd w:val="clear" w:color="auto" w:fill="FFFFFF"/>
          </w:tcPr>
          <w:p w14:paraId="783A5476"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2.80</w:t>
            </w:r>
          </w:p>
        </w:tc>
      </w:tr>
      <w:tr w:rsidR="007758F0" w14:paraId="034038B5" w14:textId="77777777" w:rsidTr="007758F0">
        <w:trPr>
          <w:trHeight w:hRule="exact" w:val="566"/>
        </w:trPr>
        <w:tc>
          <w:tcPr>
            <w:tcW w:w="576" w:type="dxa"/>
            <w:tcBorders>
              <w:top w:val="single" w:sz="4" w:space="0" w:color="auto"/>
              <w:left w:val="single" w:sz="4" w:space="0" w:color="auto"/>
            </w:tcBorders>
            <w:shd w:val="clear" w:color="auto" w:fill="FFFFFF"/>
          </w:tcPr>
          <w:p w14:paraId="2280E800"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3.</w:t>
            </w:r>
          </w:p>
        </w:tc>
        <w:tc>
          <w:tcPr>
            <w:tcW w:w="3682" w:type="dxa"/>
            <w:tcBorders>
              <w:top w:val="single" w:sz="4" w:space="0" w:color="auto"/>
              <w:left w:val="single" w:sz="4" w:space="0" w:color="auto"/>
            </w:tcBorders>
            <w:shd w:val="clear" w:color="auto" w:fill="FFFFFF"/>
          </w:tcPr>
          <w:p w14:paraId="4650FC3A" w14:textId="14F0490C"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helps the community a lot.</w:t>
            </w:r>
          </w:p>
        </w:tc>
        <w:tc>
          <w:tcPr>
            <w:tcW w:w="571" w:type="dxa"/>
            <w:tcBorders>
              <w:top w:val="single" w:sz="4" w:space="0" w:color="auto"/>
              <w:left w:val="single" w:sz="4" w:space="0" w:color="auto"/>
            </w:tcBorders>
            <w:shd w:val="clear" w:color="auto" w:fill="FFFFFF"/>
          </w:tcPr>
          <w:p w14:paraId="2BE907B3"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22</w:t>
            </w:r>
          </w:p>
        </w:tc>
        <w:tc>
          <w:tcPr>
            <w:tcW w:w="566" w:type="dxa"/>
            <w:tcBorders>
              <w:top w:val="single" w:sz="4" w:space="0" w:color="auto"/>
              <w:left w:val="single" w:sz="4" w:space="0" w:color="auto"/>
            </w:tcBorders>
            <w:shd w:val="clear" w:color="auto" w:fill="FFFFFF"/>
          </w:tcPr>
          <w:p w14:paraId="25D93492"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tcPr>
          <w:p w14:paraId="18C29703"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0</w:t>
            </w:r>
          </w:p>
        </w:tc>
        <w:tc>
          <w:tcPr>
            <w:tcW w:w="850" w:type="dxa"/>
            <w:tcBorders>
              <w:top w:val="single" w:sz="4" w:space="0" w:color="auto"/>
              <w:left w:val="single" w:sz="4" w:space="0" w:color="auto"/>
            </w:tcBorders>
            <w:shd w:val="clear" w:color="auto" w:fill="FFFFFF"/>
          </w:tcPr>
          <w:p w14:paraId="7C281CFC"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72</w:t>
            </w:r>
          </w:p>
        </w:tc>
        <w:tc>
          <w:tcPr>
            <w:tcW w:w="1286" w:type="dxa"/>
            <w:tcBorders>
              <w:top w:val="single" w:sz="4" w:space="0" w:color="auto"/>
              <w:left w:val="single" w:sz="4" w:space="0" w:color="auto"/>
              <w:right w:val="single" w:sz="4" w:space="0" w:color="auto"/>
            </w:tcBorders>
            <w:shd w:val="clear" w:color="auto" w:fill="FFFFFF"/>
          </w:tcPr>
          <w:p w14:paraId="29ECFA04"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2.88</w:t>
            </w:r>
          </w:p>
        </w:tc>
      </w:tr>
      <w:tr w:rsidR="007758F0" w14:paraId="35AC0ED6" w14:textId="77777777" w:rsidTr="002B177D">
        <w:trPr>
          <w:trHeight w:hRule="exact" w:val="835"/>
        </w:trPr>
        <w:tc>
          <w:tcPr>
            <w:tcW w:w="576" w:type="dxa"/>
            <w:tcBorders>
              <w:top w:val="single" w:sz="4" w:space="0" w:color="auto"/>
              <w:left w:val="single" w:sz="4" w:space="0" w:color="auto"/>
            </w:tcBorders>
            <w:shd w:val="clear" w:color="auto" w:fill="FFFFFF"/>
          </w:tcPr>
          <w:p w14:paraId="51CC35A5"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4.</w:t>
            </w:r>
          </w:p>
        </w:tc>
        <w:tc>
          <w:tcPr>
            <w:tcW w:w="3682" w:type="dxa"/>
            <w:tcBorders>
              <w:top w:val="single" w:sz="4" w:space="0" w:color="auto"/>
              <w:left w:val="single" w:sz="4" w:space="0" w:color="auto"/>
            </w:tcBorders>
            <w:shd w:val="clear" w:color="auto" w:fill="FFFFFF"/>
          </w:tcPr>
          <w:p w14:paraId="2232D622" w14:textId="6424140D" w:rsidR="007758F0" w:rsidRPr="007758F0" w:rsidRDefault="007758F0" w:rsidP="007758F0">
            <w:pPr>
              <w:pStyle w:val="Bodytext20"/>
              <w:shd w:val="clear" w:color="auto" w:fill="auto"/>
              <w:spacing w:before="0" w:line="240" w:lineRule="auto"/>
              <w:ind w:firstLine="0"/>
            </w:pPr>
            <w:r w:rsidRPr="007758F0">
              <w:rPr>
                <w:rStyle w:val="y2iqfc"/>
                <w:rFonts w:eastAsiaTheme="majorEastAsia"/>
                <w:lang w:val="en"/>
              </w:rPr>
              <w:t>I feel that PT. INHUTANI I Pimping provides jobs to the surrounding community</w:t>
            </w:r>
          </w:p>
        </w:tc>
        <w:tc>
          <w:tcPr>
            <w:tcW w:w="571" w:type="dxa"/>
            <w:tcBorders>
              <w:top w:val="single" w:sz="4" w:space="0" w:color="auto"/>
              <w:left w:val="single" w:sz="4" w:space="0" w:color="auto"/>
            </w:tcBorders>
            <w:shd w:val="clear" w:color="auto" w:fill="FFFFFF"/>
          </w:tcPr>
          <w:p w14:paraId="134DA302"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2473303C"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12</w:t>
            </w:r>
          </w:p>
        </w:tc>
        <w:tc>
          <w:tcPr>
            <w:tcW w:w="566" w:type="dxa"/>
            <w:tcBorders>
              <w:top w:val="single" w:sz="4" w:space="0" w:color="auto"/>
              <w:left w:val="single" w:sz="4" w:space="0" w:color="auto"/>
            </w:tcBorders>
            <w:shd w:val="clear" w:color="auto" w:fill="FFFFFF"/>
          </w:tcPr>
          <w:p w14:paraId="720E4396"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2843D0DF" w14:textId="77777777" w:rsidR="007758F0" w:rsidRPr="007758F0" w:rsidRDefault="007758F0" w:rsidP="007758F0">
            <w:pPr>
              <w:pStyle w:val="Bodytext20"/>
              <w:shd w:val="clear" w:color="auto" w:fill="auto"/>
              <w:spacing w:before="0" w:line="240" w:lineRule="auto"/>
              <w:ind w:right="320" w:firstLine="0"/>
              <w:jc w:val="center"/>
            </w:pPr>
            <w:r w:rsidRPr="007758F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4CB0CCC2"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2.40</w:t>
            </w:r>
          </w:p>
        </w:tc>
      </w:tr>
      <w:tr w:rsidR="007758F0" w14:paraId="7B719F5B" w14:textId="77777777" w:rsidTr="007758F0">
        <w:trPr>
          <w:trHeight w:hRule="exact" w:val="288"/>
        </w:trPr>
        <w:tc>
          <w:tcPr>
            <w:tcW w:w="4258" w:type="dxa"/>
            <w:gridSpan w:val="2"/>
            <w:tcBorders>
              <w:top w:val="single" w:sz="4" w:space="0" w:color="auto"/>
              <w:left w:val="single" w:sz="4" w:space="0" w:color="auto"/>
            </w:tcBorders>
            <w:shd w:val="clear" w:color="auto" w:fill="FFFFFF"/>
            <w:vAlign w:val="bottom"/>
          </w:tcPr>
          <w:p w14:paraId="24C1F1D9" w14:textId="514B5649"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3F67DDF6" w14:textId="77777777" w:rsidR="007758F0" w:rsidRPr="007758F0" w:rsidRDefault="007758F0" w:rsidP="007758F0">
            <w:pPr>
              <w:pStyle w:val="Bodytext20"/>
              <w:shd w:val="clear" w:color="auto" w:fill="auto"/>
              <w:spacing w:before="0" w:line="240" w:lineRule="auto"/>
              <w:ind w:left="200" w:firstLine="0"/>
              <w:jc w:val="center"/>
            </w:pPr>
            <w:r w:rsidRPr="007758F0">
              <w:rPr>
                <w:color w:val="000000"/>
                <w:lang w:bidi="en-US"/>
              </w:rPr>
              <w:t>3</w:t>
            </w:r>
          </w:p>
        </w:tc>
        <w:tc>
          <w:tcPr>
            <w:tcW w:w="566" w:type="dxa"/>
            <w:tcBorders>
              <w:top w:val="single" w:sz="4" w:space="0" w:color="auto"/>
              <w:left w:val="single" w:sz="4" w:space="0" w:color="auto"/>
            </w:tcBorders>
            <w:shd w:val="clear" w:color="auto" w:fill="FFFFFF"/>
            <w:vAlign w:val="bottom"/>
          </w:tcPr>
          <w:p w14:paraId="0EBAEED4" w14:textId="77777777" w:rsidR="007758F0" w:rsidRPr="007758F0" w:rsidRDefault="007758F0" w:rsidP="007758F0">
            <w:pPr>
              <w:pStyle w:val="Bodytext20"/>
              <w:shd w:val="clear" w:color="auto" w:fill="auto"/>
              <w:spacing w:before="0" w:line="240" w:lineRule="auto"/>
              <w:ind w:left="220" w:firstLine="0"/>
              <w:jc w:val="center"/>
            </w:pPr>
            <w:r w:rsidRPr="007758F0">
              <w:rPr>
                <w:color w:val="000000"/>
                <w:lang w:bidi="en-US"/>
              </w:rPr>
              <w:t>2</w:t>
            </w:r>
          </w:p>
        </w:tc>
        <w:tc>
          <w:tcPr>
            <w:tcW w:w="566" w:type="dxa"/>
            <w:tcBorders>
              <w:top w:val="single" w:sz="4" w:space="0" w:color="auto"/>
              <w:left w:val="single" w:sz="4" w:space="0" w:color="auto"/>
            </w:tcBorders>
            <w:shd w:val="clear" w:color="auto" w:fill="FFFFFF"/>
            <w:vAlign w:val="bottom"/>
          </w:tcPr>
          <w:p w14:paraId="3468E0EE" w14:textId="77777777" w:rsidR="007758F0" w:rsidRPr="007758F0" w:rsidRDefault="007758F0" w:rsidP="007758F0">
            <w:pPr>
              <w:pStyle w:val="Bodytext20"/>
              <w:shd w:val="clear" w:color="auto" w:fill="auto"/>
              <w:spacing w:before="0" w:line="240" w:lineRule="auto"/>
              <w:ind w:left="240" w:firstLine="0"/>
              <w:jc w:val="center"/>
            </w:pPr>
            <w:r w:rsidRPr="007758F0">
              <w:rPr>
                <w:color w:val="000000"/>
                <w:lang w:bidi="en-US"/>
              </w:rPr>
              <w:t>1</w:t>
            </w:r>
          </w:p>
        </w:tc>
        <w:tc>
          <w:tcPr>
            <w:tcW w:w="850" w:type="dxa"/>
            <w:tcBorders>
              <w:top w:val="single" w:sz="4" w:space="0" w:color="auto"/>
              <w:left w:val="single" w:sz="4" w:space="0" w:color="auto"/>
            </w:tcBorders>
            <w:shd w:val="clear" w:color="auto" w:fill="FFFFFF"/>
          </w:tcPr>
          <w:p w14:paraId="3689E0DB" w14:textId="77777777" w:rsidR="007758F0" w:rsidRPr="007758F0" w:rsidRDefault="007758F0" w:rsidP="007758F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283F597" w14:textId="77777777" w:rsidR="007758F0" w:rsidRPr="007758F0" w:rsidRDefault="007758F0" w:rsidP="007758F0">
            <w:pPr>
              <w:spacing w:after="0" w:line="240" w:lineRule="auto"/>
              <w:jc w:val="center"/>
              <w:rPr>
                <w:rFonts w:ascii="Times New Roman" w:hAnsi="Times New Roman" w:cs="Times New Roman"/>
              </w:rPr>
            </w:pPr>
          </w:p>
        </w:tc>
      </w:tr>
      <w:tr w:rsidR="007758F0" w14:paraId="55A89655" w14:textId="77777777" w:rsidTr="007758F0">
        <w:trPr>
          <w:trHeight w:hRule="exact" w:val="283"/>
        </w:trPr>
        <w:tc>
          <w:tcPr>
            <w:tcW w:w="6811" w:type="dxa"/>
            <w:gridSpan w:val="6"/>
            <w:tcBorders>
              <w:top w:val="single" w:sz="4" w:space="0" w:color="auto"/>
              <w:left w:val="single" w:sz="4" w:space="0" w:color="auto"/>
            </w:tcBorders>
            <w:shd w:val="clear" w:color="auto" w:fill="FFFFFF"/>
            <w:vAlign w:val="bottom"/>
          </w:tcPr>
          <w:p w14:paraId="50FB6FC7" w14:textId="24F9368B" w:rsidR="007758F0" w:rsidRPr="007758F0" w:rsidRDefault="007758F0" w:rsidP="007758F0">
            <w:pPr>
              <w:pStyle w:val="Bodytext20"/>
              <w:shd w:val="clear" w:color="auto" w:fill="auto"/>
              <w:spacing w:before="0" w:line="240" w:lineRule="auto"/>
              <w:ind w:firstLine="0"/>
              <w:jc w:val="center"/>
            </w:pPr>
            <w:r w:rsidRPr="007758F0">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58FBF9BC" w14:textId="77777777" w:rsidR="007758F0" w:rsidRPr="007758F0" w:rsidRDefault="007758F0" w:rsidP="007758F0">
            <w:pPr>
              <w:pStyle w:val="Bodytext20"/>
              <w:shd w:val="clear" w:color="auto" w:fill="auto"/>
              <w:spacing w:before="0" w:line="240" w:lineRule="auto"/>
              <w:ind w:firstLine="0"/>
              <w:jc w:val="center"/>
            </w:pPr>
            <w:r w:rsidRPr="007758F0">
              <w:rPr>
                <w:color w:val="000000"/>
                <w:lang w:bidi="en-US"/>
              </w:rPr>
              <w:t>2.73</w:t>
            </w:r>
          </w:p>
        </w:tc>
      </w:tr>
      <w:tr w:rsidR="007758F0" w14:paraId="71B9B4E3" w14:textId="77777777" w:rsidTr="00CA705C">
        <w:trPr>
          <w:trHeight w:hRule="exact" w:val="293"/>
        </w:trPr>
        <w:tc>
          <w:tcPr>
            <w:tcW w:w="6811" w:type="dxa"/>
            <w:gridSpan w:val="6"/>
            <w:tcBorders>
              <w:top w:val="single" w:sz="4" w:space="0" w:color="auto"/>
              <w:left w:val="single" w:sz="4" w:space="0" w:color="auto"/>
              <w:bottom w:val="single" w:sz="4" w:space="0" w:color="auto"/>
            </w:tcBorders>
            <w:shd w:val="clear" w:color="auto" w:fill="FFFFFF"/>
          </w:tcPr>
          <w:p w14:paraId="3F9C3071" w14:textId="7E4E158D" w:rsidR="007758F0" w:rsidRPr="007758F0" w:rsidRDefault="007758F0" w:rsidP="007758F0">
            <w:pPr>
              <w:pStyle w:val="Bodytext20"/>
              <w:shd w:val="clear" w:color="auto" w:fill="auto"/>
              <w:spacing w:before="0" w:line="240" w:lineRule="auto"/>
              <w:ind w:firstLine="0"/>
              <w:jc w:val="center"/>
              <w:rPr>
                <w:b/>
                <w:bCs/>
              </w:rPr>
            </w:pPr>
            <w:r w:rsidRPr="007758F0">
              <w:rPr>
                <w:rStyle w:val="y2iqfc"/>
                <w:rFonts w:eastAsiaTheme="majorEastAsia"/>
                <w:b/>
                <w:bCs/>
                <w:lang w:val="en"/>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14:paraId="65FB38AA" w14:textId="26606ED3" w:rsidR="007758F0" w:rsidRPr="007758F0" w:rsidRDefault="007758F0" w:rsidP="007758F0">
            <w:pPr>
              <w:pStyle w:val="Bodytext20"/>
              <w:shd w:val="clear" w:color="auto" w:fill="auto"/>
              <w:spacing w:before="0" w:line="240" w:lineRule="auto"/>
              <w:ind w:left="140" w:firstLine="0"/>
              <w:jc w:val="left"/>
            </w:pPr>
            <w:r w:rsidRPr="007758F0">
              <w:rPr>
                <w:rStyle w:val="y2iqfc"/>
                <w:rFonts w:eastAsiaTheme="majorEastAsia"/>
                <w:b/>
                <w:bCs/>
                <w:lang w:val="en"/>
              </w:rPr>
              <w:t xml:space="preserve">Accepting </w:t>
            </w:r>
            <w:proofErr w:type="spellStart"/>
            <w:r w:rsidRPr="007758F0">
              <w:rPr>
                <w:rStyle w:val="y2iqfc"/>
                <w:rFonts w:eastAsiaTheme="majorEastAsia"/>
                <w:lang w:val="en"/>
              </w:rPr>
              <w:t>Accepting</w:t>
            </w:r>
            <w:proofErr w:type="spellEnd"/>
          </w:p>
        </w:tc>
      </w:tr>
    </w:tbl>
    <w:p w14:paraId="7029F4A3"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169F3FCC" w14:textId="6B89D3FC" w:rsidR="009D50FE"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0AFC7C52" w14:textId="60858268" w:rsidR="007758F0" w:rsidRPr="007758F0" w:rsidRDefault="007758F0" w:rsidP="007758F0">
      <w:pPr>
        <w:pStyle w:val="HTMLPreformatted"/>
        <w:tabs>
          <w:tab w:val="left" w:pos="709"/>
        </w:tabs>
        <w:ind w:firstLine="567"/>
        <w:jc w:val="both"/>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Based on 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PT. INHUTANI I UMH Pimping is to accept the company well, with an average category value of 2.73 (Agree). The public considers that the existence of the company can improve welfare, provide public facilities, </w:t>
      </w:r>
      <w:proofErr w:type="gramStart"/>
      <w:r w:rsidRPr="007758F0">
        <w:rPr>
          <w:rStyle w:val="y2iqfc"/>
          <w:rFonts w:ascii="Times New Roman" w:eastAsiaTheme="majorEastAsia" w:hAnsi="Times New Roman" w:cs="Times New Roman"/>
          <w:sz w:val="22"/>
          <w:szCs w:val="22"/>
          <w:lang w:val="en"/>
        </w:rPr>
        <w:t>provide assistance for</w:t>
      </w:r>
      <w:proofErr w:type="gramEnd"/>
      <w:r w:rsidRPr="007758F0">
        <w:rPr>
          <w:rStyle w:val="y2iqfc"/>
          <w:rFonts w:ascii="Times New Roman" w:eastAsiaTheme="majorEastAsia" w:hAnsi="Times New Roman" w:cs="Times New Roman"/>
          <w:sz w:val="22"/>
          <w:szCs w:val="22"/>
          <w:lang w:val="en"/>
        </w:rPr>
        <w:t xml:space="preserve"> places of worship, educational facilities, road repairs</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provide public health facilities. Respondents who have a high perception of the existence of PT. INHUTANI I UMH Pimping are respondents who directly or indirectly feel the benefits of the company. As per Government Regulation of the Republic of Indonesia Number 72 of 2010 concerning State Forestry Public Companies, the intent and purpose of PT. INHUTANI is to organize a business aimed at public benefit in the form of goods or services related to forest management and quality forest products at prices affordable to the community based on the principles of sustainable forest management and the principles of good corporate governance. Communities who understand and know these functions and objectives will participate in forest management and conservation. In line with </w:t>
      </w:r>
      <w:proofErr w:type="spellStart"/>
      <w:r w:rsidRPr="007758F0">
        <w:rPr>
          <w:rStyle w:val="y2iqfc"/>
          <w:rFonts w:ascii="Times New Roman" w:eastAsiaTheme="majorEastAsia" w:hAnsi="Times New Roman" w:cs="Times New Roman"/>
          <w:sz w:val="22"/>
          <w:szCs w:val="22"/>
          <w:lang w:val="en"/>
        </w:rPr>
        <w:t>Wibowo's</w:t>
      </w:r>
      <w:proofErr w:type="spellEnd"/>
      <w:r w:rsidRPr="007758F0">
        <w:rPr>
          <w:rStyle w:val="y2iqfc"/>
          <w:rFonts w:ascii="Times New Roman" w:eastAsiaTheme="majorEastAsia" w:hAnsi="Times New Roman" w:cs="Times New Roman"/>
          <w:sz w:val="22"/>
          <w:szCs w:val="22"/>
          <w:lang w:val="en"/>
        </w:rPr>
        <w:t xml:space="preserve"> opinion (2009) that forest sustainability is not only the responsibility of the government but the awareness or role of active participation of the community also greatly determines forest sustainability. This is because the impacts caused, both positive and negative, by the existence of the forest are the people living around the forest area. The results of the </w:t>
      </w:r>
      <w:r w:rsidRPr="007758F0">
        <w:rPr>
          <w:rStyle w:val="y2iqfc"/>
          <w:rFonts w:ascii="Times New Roman" w:eastAsiaTheme="majorEastAsia" w:hAnsi="Times New Roman" w:cs="Times New Roman"/>
          <w:sz w:val="22"/>
          <w:szCs w:val="22"/>
          <w:lang w:val="en"/>
        </w:rPr>
        <w:lastRenderedPageBreak/>
        <w:t xml:space="preserve">questionnaire to respondents as in </w:t>
      </w:r>
      <w:r w:rsidR="00D74759">
        <w:rPr>
          <w:rStyle w:val="y2iqfc"/>
          <w:rFonts w:ascii="Times New Roman" w:eastAsiaTheme="majorEastAsia" w:hAnsi="Times New Roman" w:cs="Times New Roman"/>
          <w:sz w:val="22"/>
          <w:szCs w:val="22"/>
          <w:lang w:val="en"/>
        </w:rPr>
        <w:t>T</w:t>
      </w:r>
      <w:r w:rsidRPr="007758F0">
        <w:rPr>
          <w:rStyle w:val="y2iqfc"/>
          <w:rFonts w:ascii="Times New Roman" w:eastAsiaTheme="majorEastAsia" w:hAnsi="Times New Roman" w:cs="Times New Roman"/>
          <w:sz w:val="22"/>
          <w:szCs w:val="22"/>
          <w:lang w:val="en"/>
        </w:rPr>
        <w:t xml:space="preserve">able </w:t>
      </w:r>
      <w:r w:rsidR="00966399">
        <w:rPr>
          <w:rStyle w:val="y2iqfc"/>
          <w:rFonts w:ascii="Times New Roman" w:eastAsiaTheme="majorEastAsia" w:hAnsi="Times New Roman" w:cs="Times New Roman"/>
          <w:sz w:val="22"/>
          <w:szCs w:val="22"/>
          <w:lang w:val="en"/>
        </w:rPr>
        <w:t xml:space="preserve">3 </w:t>
      </w:r>
      <w:r w:rsidRPr="007758F0">
        <w:rPr>
          <w:rStyle w:val="y2iqfc"/>
          <w:rFonts w:ascii="Times New Roman" w:eastAsiaTheme="majorEastAsia" w:hAnsi="Times New Roman" w:cs="Times New Roman"/>
          <w:sz w:val="22"/>
          <w:szCs w:val="22"/>
          <w:lang w:val="en"/>
        </w:rPr>
        <w:t xml:space="preserve">show that the majority of people living around PT. INHUTANI I UMH Pimping can accept the existence of the company very well. There is 1 respondent who has a low perception of the existence of PT INHUTANI I UMH Pimping, this is because the person concerned does not understand the function and benefits of the existence of community forests as an important part of their lives and environment. The results of a similar study reported by Lien, et al. (2022) that community perceptions of the presence of the </w:t>
      </w:r>
      <w:proofErr w:type="spellStart"/>
      <w:r w:rsidRPr="007758F0">
        <w:rPr>
          <w:rStyle w:val="y2iqfc"/>
          <w:rFonts w:ascii="Times New Roman" w:eastAsiaTheme="majorEastAsia" w:hAnsi="Times New Roman" w:cs="Times New Roman"/>
          <w:sz w:val="22"/>
          <w:szCs w:val="22"/>
          <w:lang w:val="en"/>
        </w:rPr>
        <w:t>Gunung</w:t>
      </w:r>
      <w:proofErr w:type="spellEnd"/>
      <w:r w:rsidRPr="007758F0">
        <w:rPr>
          <w:rStyle w:val="y2iqfc"/>
          <w:rFonts w:ascii="Times New Roman" w:eastAsiaTheme="majorEastAsia" w:hAnsi="Times New Roman" w:cs="Times New Roman"/>
          <w:sz w:val="22"/>
          <w:szCs w:val="22"/>
          <w:lang w:val="en"/>
        </w:rPr>
        <w:t xml:space="preserve"> </w:t>
      </w:r>
      <w:proofErr w:type="spellStart"/>
      <w:r w:rsidRPr="007758F0">
        <w:rPr>
          <w:rStyle w:val="y2iqfc"/>
          <w:rFonts w:ascii="Times New Roman" w:eastAsiaTheme="majorEastAsia" w:hAnsi="Times New Roman" w:cs="Times New Roman"/>
          <w:sz w:val="22"/>
          <w:szCs w:val="22"/>
          <w:lang w:val="en"/>
        </w:rPr>
        <w:t>Naning</w:t>
      </w:r>
      <w:proofErr w:type="spellEnd"/>
      <w:r w:rsidRPr="007758F0">
        <w:rPr>
          <w:rStyle w:val="y2iqfc"/>
          <w:rFonts w:ascii="Times New Roman" w:eastAsiaTheme="majorEastAsia" w:hAnsi="Times New Roman" w:cs="Times New Roman"/>
          <w:sz w:val="22"/>
          <w:szCs w:val="22"/>
          <w:lang w:val="en"/>
        </w:rPr>
        <w:t xml:space="preserve"> protected forest are divided into two categories of perception, namely high perception of 61% and moderate perception of 39%. The socio-economic factors of respondents that influence community perceptions of the presence of the </w:t>
      </w:r>
      <w:proofErr w:type="spellStart"/>
      <w:r w:rsidRPr="007758F0">
        <w:rPr>
          <w:rStyle w:val="y2iqfc"/>
          <w:rFonts w:ascii="Times New Roman" w:eastAsiaTheme="majorEastAsia" w:hAnsi="Times New Roman" w:cs="Times New Roman"/>
          <w:sz w:val="22"/>
          <w:szCs w:val="22"/>
          <w:lang w:val="en"/>
        </w:rPr>
        <w:t>Gunung</w:t>
      </w:r>
      <w:proofErr w:type="spellEnd"/>
      <w:r w:rsidRPr="007758F0">
        <w:rPr>
          <w:rStyle w:val="y2iqfc"/>
          <w:rFonts w:ascii="Times New Roman" w:eastAsiaTheme="majorEastAsia" w:hAnsi="Times New Roman" w:cs="Times New Roman"/>
          <w:sz w:val="22"/>
          <w:szCs w:val="22"/>
          <w:lang w:val="en"/>
        </w:rPr>
        <w:t xml:space="preserve"> </w:t>
      </w:r>
      <w:proofErr w:type="spellStart"/>
      <w:r w:rsidRPr="007758F0">
        <w:rPr>
          <w:rStyle w:val="y2iqfc"/>
          <w:rFonts w:ascii="Times New Roman" w:eastAsiaTheme="majorEastAsia" w:hAnsi="Times New Roman" w:cs="Times New Roman"/>
          <w:sz w:val="22"/>
          <w:szCs w:val="22"/>
          <w:lang w:val="en"/>
        </w:rPr>
        <w:t>Naning</w:t>
      </w:r>
      <w:proofErr w:type="spellEnd"/>
      <w:r w:rsidRPr="007758F0">
        <w:rPr>
          <w:rStyle w:val="y2iqfc"/>
          <w:rFonts w:ascii="Times New Roman" w:eastAsiaTheme="majorEastAsia" w:hAnsi="Times New Roman" w:cs="Times New Roman"/>
          <w:sz w:val="22"/>
          <w:szCs w:val="22"/>
          <w:lang w:val="en"/>
        </w:rPr>
        <w:t xml:space="preserve"> protected forest are the age of the respondents, namely with a moderate level of relationship</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the length of residence of the respondents with a weak level of relationship. Public perception of the presence of protected forests from social, ecological</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economic aspects is good.</w:t>
      </w:r>
    </w:p>
    <w:p w14:paraId="6C4B92D5" w14:textId="133A0E23" w:rsidR="007758F0" w:rsidRPr="007758F0" w:rsidRDefault="007758F0" w:rsidP="007758F0">
      <w:pPr>
        <w:pStyle w:val="HTMLPreformatted"/>
        <w:tabs>
          <w:tab w:val="left" w:pos="709"/>
        </w:tabs>
        <w:ind w:firstLine="567"/>
        <w:jc w:val="both"/>
        <w:rPr>
          <w:rFonts w:ascii="Times New Roman" w:hAnsi="Times New Roman" w:cs="Times New Roman"/>
          <w:sz w:val="22"/>
          <w:szCs w:val="22"/>
        </w:rPr>
      </w:pPr>
    </w:p>
    <w:p w14:paraId="16353D0A" w14:textId="7FD62875" w:rsidR="007758F0" w:rsidRPr="007758F0" w:rsidRDefault="007758F0" w:rsidP="007758F0">
      <w:pPr>
        <w:pStyle w:val="HTMLPreformatted"/>
        <w:jc w:val="both"/>
        <w:rPr>
          <w:rStyle w:val="y2iqfc"/>
          <w:rFonts w:ascii="Times New Roman" w:eastAsiaTheme="majorEastAsia" w:hAnsi="Times New Roman" w:cs="Times New Roman"/>
          <w:b/>
          <w:bCs/>
          <w:sz w:val="22"/>
          <w:szCs w:val="22"/>
          <w:lang w:val="en"/>
        </w:rPr>
      </w:pPr>
      <w:r w:rsidRPr="007758F0">
        <w:rPr>
          <w:rStyle w:val="y2iqfc"/>
          <w:rFonts w:ascii="Times New Roman" w:eastAsiaTheme="majorEastAsia" w:hAnsi="Times New Roman" w:cs="Times New Roman"/>
          <w:b/>
          <w:bCs/>
          <w:sz w:val="22"/>
          <w:szCs w:val="22"/>
          <w:lang w:val="en"/>
        </w:rPr>
        <w:t xml:space="preserve">3.5. </w:t>
      </w:r>
      <w:r w:rsidR="00805506" w:rsidRPr="00805506">
        <w:rPr>
          <w:rStyle w:val="y2iqfc"/>
          <w:rFonts w:ascii="Times New Roman" w:eastAsiaTheme="majorEastAsia" w:hAnsi="Times New Roman" w:cs="Times New Roman"/>
          <w:b/>
          <w:bCs/>
          <w:sz w:val="22"/>
          <w:szCs w:val="22"/>
          <w:lang w:val="en"/>
        </w:rPr>
        <w:t xml:space="preserve">Community </w:t>
      </w:r>
      <w:r w:rsidRPr="007758F0">
        <w:rPr>
          <w:rStyle w:val="y2iqfc"/>
          <w:rFonts w:ascii="Times New Roman" w:eastAsiaTheme="majorEastAsia" w:hAnsi="Times New Roman" w:cs="Times New Roman"/>
          <w:b/>
          <w:bCs/>
          <w:sz w:val="22"/>
          <w:szCs w:val="22"/>
          <w:lang w:val="en"/>
        </w:rPr>
        <w:t>Attitude towards the Existence of PT. INHUTANI I UMH Pimping</w:t>
      </w:r>
    </w:p>
    <w:p w14:paraId="13736301" w14:textId="253DEB39"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Attitude is a predisposition to do or not do a certain behavior, attitude is more of an individual process of awareness. Attitude is also interpreted as a tendency to consistently provide a pleasant or unpleasant response to an object, this tendency is the result of learning, observation</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experience, not innate or hereditary. Attitude can be positive and can also be negative. In a positive attitude, </w:t>
      </w:r>
      <w:r w:rsidR="00D74759">
        <w:rPr>
          <w:rStyle w:val="y2iqfc"/>
          <w:rFonts w:ascii="Times New Roman" w:eastAsiaTheme="majorEastAsia" w:hAnsi="Times New Roman" w:cs="Times New Roman"/>
          <w:sz w:val="22"/>
          <w:szCs w:val="22"/>
          <w:lang w:val="en"/>
        </w:rPr>
        <w:t>action tend</w:t>
      </w:r>
      <w:r w:rsidRPr="007758F0">
        <w:rPr>
          <w:rStyle w:val="y2iqfc"/>
          <w:rFonts w:ascii="Times New Roman" w:eastAsiaTheme="majorEastAsia" w:hAnsi="Times New Roman" w:cs="Times New Roman"/>
          <w:sz w:val="22"/>
          <w:szCs w:val="22"/>
          <w:lang w:val="en"/>
        </w:rPr>
        <w:t xml:space="preserve">s to approach, like, </w:t>
      </w:r>
      <w:r w:rsidR="00D74759">
        <w:rPr>
          <w:rStyle w:val="y2iqfc"/>
          <w:rFonts w:ascii="Times New Roman" w:eastAsiaTheme="majorEastAsia" w:hAnsi="Times New Roman" w:cs="Times New Roman"/>
          <w:sz w:val="22"/>
          <w:szCs w:val="22"/>
          <w:lang w:val="en"/>
        </w:rPr>
        <w:t xml:space="preserve">and </w:t>
      </w:r>
      <w:r w:rsidRPr="007758F0">
        <w:rPr>
          <w:rStyle w:val="y2iqfc"/>
          <w:rFonts w:ascii="Times New Roman" w:eastAsiaTheme="majorEastAsia" w:hAnsi="Times New Roman" w:cs="Times New Roman"/>
          <w:sz w:val="22"/>
          <w:szCs w:val="22"/>
          <w:lang w:val="en"/>
        </w:rPr>
        <w:t>expect a certain object, while in a negative attitude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there is a tendency to stay away from, avoid, hate</w:t>
      </w:r>
      <w:r w:rsidR="00D74759">
        <w:rPr>
          <w:rStyle w:val="y2iqfc"/>
          <w:rFonts w:ascii="Times New Roman" w:eastAsiaTheme="majorEastAsia" w:hAnsi="Times New Roman" w:cs="Times New Roman"/>
          <w:sz w:val="22"/>
          <w:szCs w:val="22"/>
          <w:lang w:val="en"/>
        </w:rPr>
        <w:t>,</w:t>
      </w:r>
      <w:r w:rsidRPr="007758F0">
        <w:rPr>
          <w:rStyle w:val="y2iqfc"/>
          <w:rFonts w:ascii="Times New Roman" w:eastAsiaTheme="majorEastAsia" w:hAnsi="Times New Roman" w:cs="Times New Roman"/>
          <w:sz w:val="22"/>
          <w:szCs w:val="22"/>
          <w:lang w:val="en"/>
        </w:rPr>
        <w:t xml:space="preserve"> and dislike certain objects. The results of the study of </w:t>
      </w:r>
      <w:r w:rsidR="00805506">
        <w:rPr>
          <w:rStyle w:val="y2iqfc"/>
          <w:rFonts w:ascii="Times New Roman" w:eastAsiaTheme="majorEastAsia" w:hAnsi="Times New Roman" w:cs="Times New Roman"/>
          <w:sz w:val="22"/>
          <w:szCs w:val="22"/>
          <w:lang w:val="en"/>
        </w:rPr>
        <w:t>community</w:t>
      </w:r>
      <w:r w:rsidR="00805506" w:rsidRPr="007758F0">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perception of the existence of PT. INHUTANI I UMH Pimping </w:t>
      </w:r>
      <w:r w:rsidR="00D74759">
        <w:rPr>
          <w:rStyle w:val="y2iqfc"/>
          <w:rFonts w:ascii="Times New Roman" w:eastAsiaTheme="majorEastAsia" w:hAnsi="Times New Roman" w:cs="Times New Roman"/>
          <w:sz w:val="22"/>
          <w:szCs w:val="22"/>
          <w:lang w:val="en"/>
        </w:rPr>
        <w:t>is</w:t>
      </w:r>
      <w:r w:rsidRPr="007758F0">
        <w:rPr>
          <w:rStyle w:val="y2iqfc"/>
          <w:rFonts w:ascii="Times New Roman" w:eastAsiaTheme="majorEastAsia" w:hAnsi="Times New Roman" w:cs="Times New Roman"/>
          <w:sz w:val="22"/>
          <w:szCs w:val="22"/>
          <w:lang w:val="en"/>
        </w:rPr>
        <w:t xml:space="preserve"> presented in 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w:t>
      </w:r>
    </w:p>
    <w:p w14:paraId="6E28BF5F" w14:textId="63079B24"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 xml:space="preserve">Table </w:t>
      </w:r>
      <w:r w:rsidR="00966399">
        <w:rPr>
          <w:rStyle w:val="y2iqfc"/>
          <w:rFonts w:ascii="Times New Roman" w:eastAsiaTheme="majorEastAsia" w:hAnsi="Times New Roman" w:cs="Times New Roman"/>
          <w:sz w:val="22"/>
          <w:szCs w:val="22"/>
          <w:lang w:val="en"/>
        </w:rPr>
        <w:t>3</w:t>
      </w:r>
      <w:r w:rsidRPr="007758F0">
        <w:rPr>
          <w:rStyle w:val="y2iqfc"/>
          <w:rFonts w:ascii="Times New Roman" w:eastAsiaTheme="majorEastAsia" w:hAnsi="Times New Roman" w:cs="Times New Roman"/>
          <w:sz w:val="22"/>
          <w:szCs w:val="22"/>
          <w:lang w:val="en"/>
        </w:rPr>
        <w:t>. Community Attitudes towards the Existence of PT. INHUTANI I UMH Pimping</w:t>
      </w:r>
    </w:p>
    <w:tbl>
      <w:tblPr>
        <w:tblOverlap w:val="never"/>
        <w:tblW w:w="8097" w:type="dxa"/>
        <w:jc w:val="center"/>
        <w:tblLayout w:type="fixed"/>
        <w:tblCellMar>
          <w:left w:w="10" w:type="dxa"/>
          <w:right w:w="10" w:type="dxa"/>
        </w:tblCellMar>
        <w:tblLook w:val="04A0" w:firstRow="1" w:lastRow="0" w:firstColumn="1" w:lastColumn="0" w:noHBand="0" w:noVBand="1"/>
      </w:tblPr>
      <w:tblGrid>
        <w:gridCol w:w="571"/>
        <w:gridCol w:w="3686"/>
        <w:gridCol w:w="571"/>
        <w:gridCol w:w="562"/>
        <w:gridCol w:w="571"/>
        <w:gridCol w:w="850"/>
        <w:gridCol w:w="1286"/>
      </w:tblGrid>
      <w:tr w:rsidR="007758F0" w14:paraId="7C3465A0" w14:textId="77777777" w:rsidTr="007758F0">
        <w:trPr>
          <w:trHeight w:hRule="exact" w:val="442"/>
          <w:jc w:val="center"/>
        </w:trPr>
        <w:tc>
          <w:tcPr>
            <w:tcW w:w="571" w:type="dxa"/>
            <w:vMerge w:val="restart"/>
            <w:tcBorders>
              <w:top w:val="single" w:sz="4" w:space="0" w:color="auto"/>
              <w:left w:val="single" w:sz="4" w:space="0" w:color="auto"/>
            </w:tcBorders>
            <w:shd w:val="clear" w:color="auto" w:fill="FFFFFF"/>
            <w:vAlign w:val="center"/>
          </w:tcPr>
          <w:p w14:paraId="37BFF365"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bookmarkStart w:id="0" w:name="bookmark38"/>
            <w:r w:rsidRPr="00D74759">
              <w:rPr>
                <w:rStyle w:val="Bodytext2Bold"/>
                <w:b w:val="0"/>
                <w:bCs w:val="0"/>
                <w:sz w:val="22"/>
                <w:szCs w:val="22"/>
              </w:rPr>
              <w:t>No</w:t>
            </w:r>
          </w:p>
        </w:tc>
        <w:tc>
          <w:tcPr>
            <w:tcW w:w="3686" w:type="dxa"/>
            <w:vMerge w:val="restart"/>
            <w:tcBorders>
              <w:top w:val="single" w:sz="4" w:space="0" w:color="auto"/>
              <w:left w:val="single" w:sz="4" w:space="0" w:color="auto"/>
            </w:tcBorders>
            <w:shd w:val="clear" w:color="auto" w:fill="FFFFFF"/>
          </w:tcPr>
          <w:p w14:paraId="45C0310C"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y2iqfc"/>
                <w:rFonts w:eastAsiaTheme="majorEastAsia"/>
                <w:lang w:val="en"/>
              </w:rPr>
              <w:t>Question</w:t>
            </w:r>
          </w:p>
          <w:p w14:paraId="59E9410E" w14:textId="736A07F5"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p>
        </w:tc>
        <w:tc>
          <w:tcPr>
            <w:tcW w:w="1704" w:type="dxa"/>
            <w:gridSpan w:val="3"/>
            <w:tcBorders>
              <w:top w:val="single" w:sz="4" w:space="0" w:color="auto"/>
              <w:left w:val="single" w:sz="4" w:space="0" w:color="auto"/>
            </w:tcBorders>
            <w:shd w:val="clear" w:color="auto" w:fill="FFFFFF"/>
          </w:tcPr>
          <w:p w14:paraId="6471AE58" w14:textId="346EF609"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Amount</w:t>
            </w:r>
          </w:p>
        </w:tc>
        <w:tc>
          <w:tcPr>
            <w:tcW w:w="850" w:type="dxa"/>
            <w:vMerge w:val="restart"/>
            <w:tcBorders>
              <w:top w:val="single" w:sz="4" w:space="0" w:color="auto"/>
              <w:left w:val="single" w:sz="4" w:space="0" w:color="auto"/>
            </w:tcBorders>
            <w:shd w:val="clear" w:color="auto" w:fill="FFFFFF"/>
            <w:vAlign w:val="center"/>
          </w:tcPr>
          <w:p w14:paraId="783A5443" w14:textId="346B9B1E" w:rsidR="007758F0" w:rsidRPr="00D74759" w:rsidRDefault="007758F0" w:rsidP="007758F0">
            <w:pPr>
              <w:pStyle w:val="Bodytext20"/>
              <w:framePr w:w="8098" w:wrap="notBeside" w:vAnchor="text" w:hAnchor="page" w:x="1509" w:y="254"/>
              <w:shd w:val="clear" w:color="auto" w:fill="auto"/>
              <w:spacing w:before="0" w:line="240" w:lineRule="auto"/>
              <w:ind w:left="180" w:firstLine="0"/>
              <w:jc w:val="left"/>
            </w:pPr>
            <w:r w:rsidRPr="00D74759">
              <w:rPr>
                <w:rStyle w:val="Bodytext2Bold"/>
                <w:b w:val="0"/>
                <w:bCs w:val="0"/>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0BF7690" w14:textId="3293904D"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Bodytext2Bold"/>
                <w:b w:val="0"/>
                <w:bCs w:val="0"/>
                <w:sz w:val="22"/>
                <w:szCs w:val="22"/>
              </w:rPr>
              <w:t>Category</w:t>
            </w:r>
          </w:p>
        </w:tc>
      </w:tr>
      <w:tr w:rsidR="007758F0" w14:paraId="46D1E2F9" w14:textId="77777777" w:rsidTr="007758F0">
        <w:trPr>
          <w:trHeight w:hRule="exact" w:val="432"/>
          <w:jc w:val="center"/>
        </w:trPr>
        <w:tc>
          <w:tcPr>
            <w:tcW w:w="571" w:type="dxa"/>
            <w:vMerge/>
            <w:tcBorders>
              <w:left w:val="single" w:sz="4" w:space="0" w:color="auto"/>
            </w:tcBorders>
            <w:shd w:val="clear" w:color="auto" w:fill="FFFFFF"/>
            <w:vAlign w:val="center"/>
          </w:tcPr>
          <w:p w14:paraId="012B99F3" w14:textId="77777777" w:rsidR="007758F0" w:rsidRPr="00D74759" w:rsidRDefault="007758F0" w:rsidP="007758F0">
            <w:pPr>
              <w:framePr w:w="8098" w:wrap="notBeside" w:vAnchor="text" w:hAnchor="page" w:x="1509" w:y="254"/>
              <w:spacing w:after="0" w:line="240" w:lineRule="auto"/>
              <w:jc w:val="center"/>
            </w:pPr>
          </w:p>
        </w:tc>
        <w:tc>
          <w:tcPr>
            <w:tcW w:w="3686" w:type="dxa"/>
            <w:vMerge/>
            <w:tcBorders>
              <w:left w:val="single" w:sz="4" w:space="0" w:color="auto"/>
            </w:tcBorders>
            <w:shd w:val="clear" w:color="auto" w:fill="FFFFFF"/>
          </w:tcPr>
          <w:p w14:paraId="00BDA545" w14:textId="77777777" w:rsidR="007758F0" w:rsidRPr="00D74759" w:rsidRDefault="007758F0" w:rsidP="007758F0">
            <w:pPr>
              <w:framePr w:w="8098" w:wrap="notBeside" w:vAnchor="text" w:hAnchor="page" w:x="1509" w:y="254"/>
              <w:spacing w:after="0" w:line="240" w:lineRule="auto"/>
            </w:pPr>
          </w:p>
        </w:tc>
        <w:tc>
          <w:tcPr>
            <w:tcW w:w="571" w:type="dxa"/>
            <w:tcBorders>
              <w:top w:val="single" w:sz="4" w:space="0" w:color="auto"/>
              <w:left w:val="single" w:sz="4" w:space="0" w:color="auto"/>
            </w:tcBorders>
            <w:shd w:val="clear" w:color="auto" w:fill="FFFFFF"/>
          </w:tcPr>
          <w:p w14:paraId="0679FF12" w14:textId="77777777" w:rsidR="007758F0" w:rsidRPr="00D74759" w:rsidRDefault="007758F0" w:rsidP="007758F0">
            <w:pPr>
              <w:pStyle w:val="Bodytext20"/>
              <w:framePr w:w="8098" w:wrap="notBeside" w:vAnchor="text" w:hAnchor="page" w:x="1509" w:y="254"/>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113AFA98"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EAC420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16DD8BD" w14:textId="77777777" w:rsidR="007758F0" w:rsidRPr="00D74759" w:rsidRDefault="007758F0" w:rsidP="007758F0">
            <w:pPr>
              <w:framePr w:w="8098" w:wrap="notBeside" w:vAnchor="text" w:hAnchor="page" w:x="1509" w:y="254"/>
              <w:spacing w:after="0" w:line="240" w:lineRule="auto"/>
            </w:pPr>
          </w:p>
        </w:tc>
        <w:tc>
          <w:tcPr>
            <w:tcW w:w="1286" w:type="dxa"/>
            <w:vMerge/>
            <w:tcBorders>
              <w:left w:val="single" w:sz="4" w:space="0" w:color="auto"/>
              <w:right w:val="single" w:sz="4" w:space="0" w:color="auto"/>
            </w:tcBorders>
            <w:shd w:val="clear" w:color="auto" w:fill="FFFFFF"/>
            <w:vAlign w:val="center"/>
          </w:tcPr>
          <w:p w14:paraId="7E20AE76" w14:textId="77777777" w:rsidR="007758F0" w:rsidRPr="00D74759" w:rsidRDefault="007758F0" w:rsidP="007758F0">
            <w:pPr>
              <w:framePr w:w="8098" w:wrap="notBeside" w:vAnchor="text" w:hAnchor="page" w:x="1509" w:y="254"/>
              <w:spacing w:after="0" w:line="240" w:lineRule="auto"/>
            </w:pPr>
          </w:p>
        </w:tc>
      </w:tr>
      <w:tr w:rsidR="007758F0" w14:paraId="1AE0B58D" w14:textId="77777777" w:rsidTr="007758F0">
        <w:trPr>
          <w:trHeight w:hRule="exact" w:val="562"/>
          <w:jc w:val="center"/>
        </w:trPr>
        <w:tc>
          <w:tcPr>
            <w:tcW w:w="571" w:type="dxa"/>
            <w:tcBorders>
              <w:top w:val="single" w:sz="4" w:space="0" w:color="auto"/>
              <w:left w:val="single" w:sz="4" w:space="0" w:color="auto"/>
            </w:tcBorders>
            <w:shd w:val="clear" w:color="auto" w:fill="FFFFFF"/>
            <w:vAlign w:val="center"/>
          </w:tcPr>
          <w:p w14:paraId="7CFD38E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w:t>
            </w:r>
          </w:p>
        </w:tc>
        <w:tc>
          <w:tcPr>
            <w:tcW w:w="3686" w:type="dxa"/>
            <w:tcBorders>
              <w:top w:val="single" w:sz="4" w:space="0" w:color="auto"/>
              <w:left w:val="single" w:sz="4" w:space="0" w:color="auto"/>
            </w:tcBorders>
            <w:shd w:val="clear" w:color="auto" w:fill="FFFFFF"/>
          </w:tcPr>
          <w:p w14:paraId="197CFCF1" w14:textId="543DB044"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accepts the existence of PT. INHUTANI I UMH Pimping</w:t>
            </w:r>
          </w:p>
        </w:tc>
        <w:tc>
          <w:tcPr>
            <w:tcW w:w="571" w:type="dxa"/>
            <w:tcBorders>
              <w:top w:val="single" w:sz="4" w:space="0" w:color="auto"/>
              <w:left w:val="single" w:sz="4" w:space="0" w:color="auto"/>
            </w:tcBorders>
            <w:shd w:val="clear" w:color="auto" w:fill="FFFFFF"/>
          </w:tcPr>
          <w:p w14:paraId="6B006950"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19</w:t>
            </w:r>
          </w:p>
        </w:tc>
        <w:tc>
          <w:tcPr>
            <w:tcW w:w="562" w:type="dxa"/>
            <w:tcBorders>
              <w:top w:val="single" w:sz="4" w:space="0" w:color="auto"/>
              <w:left w:val="single" w:sz="4" w:space="0" w:color="auto"/>
            </w:tcBorders>
            <w:shd w:val="clear" w:color="auto" w:fill="FFFFFF"/>
            <w:vAlign w:val="center"/>
          </w:tcPr>
          <w:p w14:paraId="09D5120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6</w:t>
            </w:r>
          </w:p>
        </w:tc>
        <w:tc>
          <w:tcPr>
            <w:tcW w:w="571" w:type="dxa"/>
            <w:tcBorders>
              <w:top w:val="single" w:sz="4" w:space="0" w:color="auto"/>
              <w:left w:val="single" w:sz="4" w:space="0" w:color="auto"/>
            </w:tcBorders>
            <w:shd w:val="clear" w:color="auto" w:fill="FFFFFF"/>
            <w:vAlign w:val="center"/>
          </w:tcPr>
          <w:p w14:paraId="4E209897"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538AA5BB"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69</w:t>
            </w:r>
          </w:p>
        </w:tc>
        <w:tc>
          <w:tcPr>
            <w:tcW w:w="1286" w:type="dxa"/>
            <w:tcBorders>
              <w:top w:val="single" w:sz="4" w:space="0" w:color="auto"/>
              <w:left w:val="single" w:sz="4" w:space="0" w:color="auto"/>
              <w:right w:val="single" w:sz="4" w:space="0" w:color="auto"/>
            </w:tcBorders>
            <w:shd w:val="clear" w:color="auto" w:fill="FFFFFF"/>
          </w:tcPr>
          <w:p w14:paraId="0904DEB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2.76</w:t>
            </w:r>
          </w:p>
        </w:tc>
      </w:tr>
      <w:tr w:rsidR="007758F0" w14:paraId="222265C9" w14:textId="77777777" w:rsidTr="007758F0">
        <w:trPr>
          <w:trHeight w:hRule="exact" w:val="561"/>
          <w:jc w:val="center"/>
        </w:trPr>
        <w:tc>
          <w:tcPr>
            <w:tcW w:w="571" w:type="dxa"/>
            <w:tcBorders>
              <w:top w:val="single" w:sz="4" w:space="0" w:color="auto"/>
              <w:left w:val="single" w:sz="4" w:space="0" w:color="auto"/>
            </w:tcBorders>
            <w:shd w:val="clear" w:color="auto" w:fill="FFFFFF"/>
          </w:tcPr>
          <w:p w14:paraId="39A19600"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w:t>
            </w:r>
          </w:p>
        </w:tc>
        <w:tc>
          <w:tcPr>
            <w:tcW w:w="3686" w:type="dxa"/>
            <w:tcBorders>
              <w:top w:val="single" w:sz="4" w:space="0" w:color="auto"/>
              <w:left w:val="single" w:sz="4" w:space="0" w:color="auto"/>
            </w:tcBorders>
            <w:shd w:val="clear" w:color="auto" w:fill="FFFFFF"/>
          </w:tcPr>
          <w:p w14:paraId="07044530" w14:textId="5ECB679D"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The community gets permission to use the land of PT. INHUTANI I UMH Pimping</w:t>
            </w:r>
          </w:p>
        </w:tc>
        <w:tc>
          <w:tcPr>
            <w:tcW w:w="571" w:type="dxa"/>
            <w:tcBorders>
              <w:top w:val="single" w:sz="4" w:space="0" w:color="auto"/>
              <w:left w:val="single" w:sz="4" w:space="0" w:color="auto"/>
            </w:tcBorders>
            <w:shd w:val="clear" w:color="auto" w:fill="FFFFFF"/>
          </w:tcPr>
          <w:p w14:paraId="49DEE4FB"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5</w:t>
            </w:r>
          </w:p>
        </w:tc>
        <w:tc>
          <w:tcPr>
            <w:tcW w:w="562" w:type="dxa"/>
            <w:tcBorders>
              <w:top w:val="single" w:sz="4" w:space="0" w:color="auto"/>
              <w:left w:val="single" w:sz="4" w:space="0" w:color="auto"/>
            </w:tcBorders>
            <w:shd w:val="clear" w:color="auto" w:fill="FFFFFF"/>
          </w:tcPr>
          <w:p w14:paraId="070340E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13</w:t>
            </w:r>
          </w:p>
        </w:tc>
        <w:tc>
          <w:tcPr>
            <w:tcW w:w="571" w:type="dxa"/>
            <w:tcBorders>
              <w:top w:val="single" w:sz="4" w:space="0" w:color="auto"/>
              <w:left w:val="single" w:sz="4" w:space="0" w:color="auto"/>
            </w:tcBorders>
            <w:shd w:val="clear" w:color="auto" w:fill="FFFFFF"/>
          </w:tcPr>
          <w:p w14:paraId="22DDE850"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7</w:t>
            </w:r>
          </w:p>
        </w:tc>
        <w:tc>
          <w:tcPr>
            <w:tcW w:w="850" w:type="dxa"/>
            <w:tcBorders>
              <w:top w:val="single" w:sz="4" w:space="0" w:color="auto"/>
              <w:left w:val="single" w:sz="4" w:space="0" w:color="auto"/>
            </w:tcBorders>
            <w:shd w:val="clear" w:color="auto" w:fill="FFFFFF"/>
          </w:tcPr>
          <w:p w14:paraId="36260B5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48</w:t>
            </w:r>
          </w:p>
        </w:tc>
        <w:tc>
          <w:tcPr>
            <w:tcW w:w="1286" w:type="dxa"/>
            <w:tcBorders>
              <w:top w:val="single" w:sz="4" w:space="0" w:color="auto"/>
              <w:left w:val="single" w:sz="4" w:space="0" w:color="auto"/>
              <w:right w:val="single" w:sz="4" w:space="0" w:color="auto"/>
            </w:tcBorders>
            <w:shd w:val="clear" w:color="auto" w:fill="FFFFFF"/>
          </w:tcPr>
          <w:p w14:paraId="6C8E1757"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1.92</w:t>
            </w:r>
          </w:p>
        </w:tc>
      </w:tr>
      <w:tr w:rsidR="007758F0" w14:paraId="446F3DB9" w14:textId="77777777" w:rsidTr="007758F0">
        <w:trPr>
          <w:trHeight w:hRule="exact" w:val="853"/>
          <w:jc w:val="center"/>
        </w:trPr>
        <w:tc>
          <w:tcPr>
            <w:tcW w:w="571" w:type="dxa"/>
            <w:tcBorders>
              <w:top w:val="single" w:sz="4" w:space="0" w:color="auto"/>
              <w:left w:val="single" w:sz="4" w:space="0" w:color="auto"/>
            </w:tcBorders>
            <w:shd w:val="clear" w:color="auto" w:fill="FFFFFF"/>
          </w:tcPr>
          <w:p w14:paraId="1CA78931"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3.</w:t>
            </w:r>
          </w:p>
        </w:tc>
        <w:tc>
          <w:tcPr>
            <w:tcW w:w="3686" w:type="dxa"/>
            <w:tcBorders>
              <w:top w:val="single" w:sz="4" w:space="0" w:color="auto"/>
              <w:left w:val="single" w:sz="4" w:space="0" w:color="auto"/>
            </w:tcBorders>
            <w:shd w:val="clear" w:color="auto" w:fill="FFFFFF"/>
          </w:tcPr>
          <w:p w14:paraId="6246E6FA" w14:textId="50C2D245" w:rsidR="007758F0" w:rsidRPr="00D74759" w:rsidRDefault="007758F0" w:rsidP="007758F0">
            <w:pPr>
              <w:pStyle w:val="Bodytext20"/>
              <w:framePr w:w="8098" w:wrap="notBeside" w:vAnchor="text" w:hAnchor="page" w:x="1509" w:y="254"/>
              <w:shd w:val="clear" w:color="auto" w:fill="auto"/>
              <w:spacing w:before="0" w:line="240" w:lineRule="auto"/>
              <w:ind w:firstLine="0"/>
            </w:pPr>
            <w:r w:rsidRPr="00D74759">
              <w:rPr>
                <w:rStyle w:val="y2iqfc"/>
                <w:rFonts w:eastAsiaTheme="majorEastAsia"/>
                <w:lang w:val="en"/>
              </w:rPr>
              <w:t>PT. INHUTANI I UMH Pimping has a positive impact on the community by opening up employment opportunities</w:t>
            </w:r>
          </w:p>
        </w:tc>
        <w:tc>
          <w:tcPr>
            <w:tcW w:w="571" w:type="dxa"/>
            <w:tcBorders>
              <w:top w:val="single" w:sz="4" w:space="0" w:color="auto"/>
              <w:left w:val="single" w:sz="4" w:space="0" w:color="auto"/>
            </w:tcBorders>
            <w:shd w:val="clear" w:color="auto" w:fill="FFFFFF"/>
          </w:tcPr>
          <w:p w14:paraId="5517FE47"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11</w:t>
            </w:r>
          </w:p>
        </w:tc>
        <w:tc>
          <w:tcPr>
            <w:tcW w:w="562" w:type="dxa"/>
            <w:tcBorders>
              <w:top w:val="single" w:sz="4" w:space="0" w:color="auto"/>
              <w:left w:val="single" w:sz="4" w:space="0" w:color="auto"/>
            </w:tcBorders>
            <w:shd w:val="clear" w:color="auto" w:fill="FFFFFF"/>
          </w:tcPr>
          <w:p w14:paraId="1482D47E"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14</w:t>
            </w:r>
          </w:p>
        </w:tc>
        <w:tc>
          <w:tcPr>
            <w:tcW w:w="571" w:type="dxa"/>
            <w:tcBorders>
              <w:top w:val="single" w:sz="4" w:space="0" w:color="auto"/>
              <w:left w:val="single" w:sz="4" w:space="0" w:color="auto"/>
            </w:tcBorders>
            <w:shd w:val="clear" w:color="auto" w:fill="FFFFFF"/>
          </w:tcPr>
          <w:p w14:paraId="7A1EB26C"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0</w:t>
            </w:r>
          </w:p>
        </w:tc>
        <w:tc>
          <w:tcPr>
            <w:tcW w:w="850" w:type="dxa"/>
            <w:tcBorders>
              <w:top w:val="single" w:sz="4" w:space="0" w:color="auto"/>
              <w:left w:val="single" w:sz="4" w:space="0" w:color="auto"/>
            </w:tcBorders>
            <w:shd w:val="clear" w:color="auto" w:fill="FFFFFF"/>
          </w:tcPr>
          <w:p w14:paraId="06AFD279" w14:textId="77777777" w:rsidR="007758F0" w:rsidRPr="00D74759" w:rsidRDefault="007758F0" w:rsidP="007758F0">
            <w:pPr>
              <w:pStyle w:val="Bodytext20"/>
              <w:framePr w:w="8098" w:wrap="notBeside" w:vAnchor="text" w:hAnchor="page" w:x="1509" w:y="254"/>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222A1B8A"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2.44</w:t>
            </w:r>
          </w:p>
        </w:tc>
      </w:tr>
      <w:tr w:rsidR="007758F0" w14:paraId="60C683BE" w14:textId="77777777" w:rsidTr="007758F0">
        <w:trPr>
          <w:trHeight w:hRule="exact" w:val="283"/>
          <w:jc w:val="center"/>
        </w:trPr>
        <w:tc>
          <w:tcPr>
            <w:tcW w:w="4257" w:type="dxa"/>
            <w:gridSpan w:val="2"/>
            <w:tcBorders>
              <w:top w:val="single" w:sz="4" w:space="0" w:color="auto"/>
              <w:left w:val="single" w:sz="4" w:space="0" w:color="auto"/>
            </w:tcBorders>
            <w:shd w:val="clear" w:color="auto" w:fill="FFFFFF"/>
            <w:vAlign w:val="bottom"/>
          </w:tcPr>
          <w:p w14:paraId="7A9FABB5" w14:textId="525BF500"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Value</w:t>
            </w:r>
          </w:p>
        </w:tc>
        <w:tc>
          <w:tcPr>
            <w:tcW w:w="571" w:type="dxa"/>
            <w:tcBorders>
              <w:top w:val="single" w:sz="4" w:space="0" w:color="auto"/>
              <w:left w:val="single" w:sz="4" w:space="0" w:color="auto"/>
            </w:tcBorders>
            <w:shd w:val="clear" w:color="auto" w:fill="FFFFFF"/>
            <w:vAlign w:val="bottom"/>
          </w:tcPr>
          <w:p w14:paraId="5A8B4639"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2C11E222" w14:textId="77777777" w:rsidR="007758F0" w:rsidRPr="00D74759" w:rsidRDefault="007758F0" w:rsidP="00D74759">
            <w:pPr>
              <w:pStyle w:val="Bodytext20"/>
              <w:framePr w:w="8098" w:wrap="notBeside" w:vAnchor="text" w:hAnchor="page" w:x="1509" w:y="254"/>
              <w:shd w:val="clear" w:color="auto" w:fill="auto"/>
              <w:spacing w:before="0" w:line="240" w:lineRule="auto"/>
              <w:ind w:left="220" w:firstLine="0"/>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451CFBA2" w14:textId="77777777" w:rsidR="007758F0" w:rsidRPr="00D74759" w:rsidRDefault="007758F0" w:rsidP="00D74759">
            <w:pPr>
              <w:pStyle w:val="Bodytext20"/>
              <w:framePr w:w="8098" w:wrap="notBeside" w:vAnchor="text" w:hAnchor="page" w:x="1509" w:y="254"/>
              <w:shd w:val="clear" w:color="auto" w:fill="auto"/>
              <w:spacing w:before="0" w:line="240" w:lineRule="auto"/>
              <w:ind w:left="240" w:firstLine="0"/>
            </w:pPr>
            <w:r w:rsidRPr="00D74759">
              <w:rPr>
                <w:color w:val="000000"/>
                <w:lang w:bidi="en-US"/>
              </w:rPr>
              <w:t>1</w:t>
            </w:r>
          </w:p>
        </w:tc>
        <w:tc>
          <w:tcPr>
            <w:tcW w:w="850" w:type="dxa"/>
            <w:tcBorders>
              <w:top w:val="single" w:sz="4" w:space="0" w:color="auto"/>
              <w:left w:val="single" w:sz="4" w:space="0" w:color="auto"/>
            </w:tcBorders>
            <w:shd w:val="clear" w:color="auto" w:fill="FFFFFF"/>
          </w:tcPr>
          <w:p w14:paraId="03EE420F" w14:textId="77777777" w:rsidR="007758F0" w:rsidRPr="00D74759" w:rsidRDefault="007758F0" w:rsidP="007758F0">
            <w:pPr>
              <w:framePr w:w="8098" w:wrap="notBeside" w:vAnchor="text" w:hAnchor="page" w:x="1509" w:y="254"/>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6668E282" w14:textId="77777777" w:rsidR="007758F0" w:rsidRPr="00D74759" w:rsidRDefault="007758F0" w:rsidP="007758F0">
            <w:pPr>
              <w:framePr w:w="8098" w:wrap="notBeside" w:vAnchor="text" w:hAnchor="page" w:x="1509" w:y="254"/>
              <w:spacing w:after="0" w:line="240" w:lineRule="auto"/>
            </w:pPr>
          </w:p>
        </w:tc>
      </w:tr>
      <w:tr w:rsidR="007758F0" w14:paraId="261C26E6" w14:textId="77777777" w:rsidTr="007758F0">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AB90D28" w14:textId="09CB2582"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683A780B" w14:textId="77777777"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color w:val="000000"/>
                <w:lang w:bidi="en-US"/>
              </w:rPr>
              <w:t>2.37</w:t>
            </w:r>
          </w:p>
        </w:tc>
      </w:tr>
      <w:tr w:rsidR="007758F0" w14:paraId="4BA5DB89" w14:textId="77777777" w:rsidTr="007758F0">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210D046C" w14:textId="18C6353E" w:rsidR="007758F0" w:rsidRPr="00D74759" w:rsidRDefault="007758F0" w:rsidP="007758F0">
            <w:pPr>
              <w:pStyle w:val="Bodytext20"/>
              <w:framePr w:w="8098" w:wrap="notBeside" w:vAnchor="text" w:hAnchor="page" w:x="1509" w:y="254"/>
              <w:shd w:val="clear" w:color="auto" w:fill="auto"/>
              <w:spacing w:before="0" w:line="240" w:lineRule="auto"/>
              <w:ind w:firstLine="0"/>
              <w:jc w:val="center"/>
            </w:pPr>
            <w:r w:rsidRPr="00D74759">
              <w:rPr>
                <w:rStyle w:val="Bodytext2Bold"/>
                <w:b w:val="0"/>
                <w:bCs w:val="0"/>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0B6F65ED" w14:textId="38F6633A" w:rsidR="007758F0" w:rsidRPr="00D74759" w:rsidRDefault="007758F0" w:rsidP="007758F0">
            <w:pPr>
              <w:pStyle w:val="Bodytext20"/>
              <w:framePr w:w="8098" w:wrap="notBeside" w:vAnchor="text" w:hAnchor="page" w:x="1509" w:y="254"/>
              <w:shd w:val="clear" w:color="auto" w:fill="auto"/>
              <w:spacing w:before="0" w:line="240" w:lineRule="auto"/>
              <w:ind w:left="140" w:firstLine="0"/>
              <w:jc w:val="left"/>
            </w:pPr>
            <w:r w:rsidRPr="00D74759">
              <w:rPr>
                <w:rStyle w:val="y2iqfc"/>
                <w:rFonts w:eastAsiaTheme="majorEastAsia"/>
                <w:b/>
                <w:bCs/>
                <w:lang w:val="en"/>
              </w:rPr>
              <w:t>Accepting</w:t>
            </w:r>
          </w:p>
        </w:tc>
      </w:tr>
      <w:bookmarkEnd w:id="0"/>
    </w:tbl>
    <w:p w14:paraId="36427DC3" w14:textId="77777777" w:rsidR="007758F0" w:rsidRDefault="007758F0" w:rsidP="007758F0">
      <w:pPr>
        <w:pStyle w:val="Heading21"/>
        <w:keepNext/>
        <w:keepLines/>
        <w:shd w:val="clear" w:color="auto" w:fill="auto"/>
        <w:spacing w:after="0" w:line="240" w:lineRule="auto"/>
        <w:ind w:left="680"/>
        <w:jc w:val="left"/>
      </w:pPr>
    </w:p>
    <w:p w14:paraId="11829275" w14:textId="77777777" w:rsidR="007758F0" w:rsidRPr="007758F0" w:rsidRDefault="007758F0" w:rsidP="007758F0">
      <w:pPr>
        <w:pStyle w:val="HTMLPreformatted"/>
        <w:rPr>
          <w:rStyle w:val="y2iqfc"/>
          <w:rFonts w:ascii="Times New Roman" w:eastAsiaTheme="majorEastAsia" w:hAnsi="Times New Roman" w:cs="Times New Roman"/>
          <w:sz w:val="22"/>
          <w:szCs w:val="22"/>
          <w:lang w:val="en"/>
        </w:rPr>
      </w:pPr>
      <w:r w:rsidRPr="007758F0">
        <w:rPr>
          <w:rStyle w:val="y2iqfc"/>
          <w:rFonts w:ascii="Times New Roman" w:eastAsiaTheme="majorEastAsia" w:hAnsi="Times New Roman" w:cs="Times New Roman"/>
          <w:sz w:val="22"/>
          <w:szCs w:val="22"/>
          <w:lang w:val="en"/>
        </w:rPr>
        <w:t>Source: Processed Research Data</w:t>
      </w:r>
    </w:p>
    <w:p w14:paraId="59395C4F" w14:textId="77777777" w:rsidR="007758F0" w:rsidRPr="007758F0" w:rsidRDefault="007758F0" w:rsidP="007758F0">
      <w:pPr>
        <w:pStyle w:val="HTMLPreformatted"/>
        <w:rPr>
          <w:rFonts w:ascii="Times New Roman" w:hAnsi="Times New Roman" w:cs="Times New Roman"/>
          <w:sz w:val="22"/>
          <w:szCs w:val="22"/>
        </w:rPr>
      </w:pP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6CAF6BC0" w14:textId="77777777" w:rsidR="007758F0" w:rsidRDefault="007758F0" w:rsidP="007758F0">
      <w:pPr>
        <w:pStyle w:val="HTMLPreformatted"/>
        <w:ind w:firstLine="567"/>
        <w:jc w:val="both"/>
        <w:rPr>
          <w:rStyle w:val="y2iqfc"/>
          <w:rFonts w:ascii="Times New Roman" w:eastAsiaTheme="majorEastAsia" w:hAnsi="Times New Roman" w:cs="Times New Roman"/>
          <w:sz w:val="22"/>
          <w:szCs w:val="22"/>
          <w:lang w:val="en"/>
        </w:rPr>
      </w:pPr>
    </w:p>
    <w:p w14:paraId="673CBFB6" w14:textId="7A138E70" w:rsidR="00004475" w:rsidRPr="00004475" w:rsidRDefault="007758F0" w:rsidP="00004475">
      <w:pPr>
        <w:pStyle w:val="HTMLPreformatted"/>
        <w:jc w:val="both"/>
        <w:rPr>
          <w:rFonts w:ascii="Times New Roman" w:hAnsi="Times New Roman" w:cs="Times New Roman"/>
          <w:sz w:val="22"/>
          <w:szCs w:val="22"/>
        </w:rPr>
      </w:pPr>
      <w:r w:rsidRPr="00004475">
        <w:rPr>
          <w:rStyle w:val="y2iqfc"/>
          <w:rFonts w:ascii="Times New Roman" w:eastAsiaTheme="majorEastAsia" w:hAnsi="Times New Roman" w:cs="Times New Roman"/>
          <w:sz w:val="22"/>
          <w:szCs w:val="22"/>
          <w:lang w:val="en"/>
        </w:rPr>
        <w:t xml:space="preserve">Based on Table </w:t>
      </w:r>
      <w:r w:rsidR="00966399">
        <w:rPr>
          <w:rStyle w:val="y2iqfc"/>
          <w:rFonts w:ascii="Times New Roman" w:eastAsiaTheme="majorEastAsia" w:hAnsi="Times New Roman" w:cs="Times New Roman"/>
          <w:sz w:val="22"/>
          <w:szCs w:val="22"/>
          <w:lang w:val="en"/>
        </w:rPr>
        <w:t>4</w:t>
      </w:r>
      <w:r w:rsidRPr="00004475">
        <w:rPr>
          <w:rStyle w:val="y2iqfc"/>
          <w:rFonts w:ascii="Times New Roman" w:eastAsiaTheme="majorEastAsia" w:hAnsi="Times New Roman" w:cs="Times New Roman"/>
          <w:sz w:val="22"/>
          <w:szCs w:val="22"/>
          <w:lang w:val="en"/>
        </w:rPr>
        <w:t>, it shows that the community's attitude towards the existence of PT. INHUTANI I UMH Pimping is to agree with the existence of the company with an average category value of 2.37 (Agree), this means that the attitude of the community living around the company strongly agrees and can accept the existence of the company. This is because the existence of the company has a positive impact on the community by opening up employment opportunities and helping public facilities, educational facilities, health facilities</w:t>
      </w:r>
      <w:r w:rsidR="00D74759">
        <w:rPr>
          <w:rStyle w:val="y2iqfc"/>
          <w:rFonts w:ascii="Times New Roman" w:eastAsiaTheme="majorEastAsia" w:hAnsi="Times New Roman" w:cs="Times New Roman"/>
          <w:sz w:val="22"/>
          <w:szCs w:val="22"/>
          <w:lang w:val="en"/>
        </w:rPr>
        <w:t>,</w:t>
      </w:r>
      <w:r w:rsidRPr="00004475">
        <w:rPr>
          <w:rStyle w:val="y2iqfc"/>
          <w:rFonts w:ascii="Times New Roman" w:eastAsiaTheme="majorEastAsia" w:hAnsi="Times New Roman" w:cs="Times New Roman"/>
          <w:sz w:val="22"/>
          <w:szCs w:val="22"/>
          <w:lang w:val="en"/>
        </w:rPr>
        <w:t xml:space="preserve"> and village development funds. However, there are some people, namely 7 respondents, who stated that they did not agree because the company did not </w:t>
      </w:r>
      <w:r w:rsidR="00D74759">
        <w:rPr>
          <w:rStyle w:val="y2iqfc"/>
          <w:rFonts w:ascii="Times New Roman" w:eastAsiaTheme="majorEastAsia" w:hAnsi="Times New Roman" w:cs="Times New Roman"/>
          <w:sz w:val="22"/>
          <w:szCs w:val="22"/>
          <w:lang w:val="en"/>
        </w:rPr>
        <w:t>permit</w:t>
      </w:r>
      <w:r w:rsidRPr="00004475">
        <w:rPr>
          <w:rStyle w:val="y2iqfc"/>
          <w:rFonts w:ascii="Times New Roman" w:eastAsiaTheme="majorEastAsia" w:hAnsi="Times New Roman" w:cs="Times New Roman"/>
          <w:sz w:val="22"/>
          <w:szCs w:val="22"/>
          <w:lang w:val="en"/>
        </w:rPr>
        <w:t xml:space="preserve"> </w:t>
      </w:r>
      <w:r w:rsidR="00D74759">
        <w:rPr>
          <w:rStyle w:val="y2iqfc"/>
          <w:rFonts w:ascii="Times New Roman" w:eastAsiaTheme="majorEastAsia" w:hAnsi="Times New Roman" w:cs="Times New Roman"/>
          <w:sz w:val="22"/>
          <w:szCs w:val="22"/>
          <w:lang w:val="en"/>
        </w:rPr>
        <w:t xml:space="preserve">them </w:t>
      </w:r>
      <w:r w:rsidRPr="00004475">
        <w:rPr>
          <w:rStyle w:val="y2iqfc"/>
          <w:rFonts w:ascii="Times New Roman" w:eastAsiaTheme="majorEastAsia" w:hAnsi="Times New Roman" w:cs="Times New Roman"/>
          <w:sz w:val="22"/>
          <w:szCs w:val="22"/>
          <w:lang w:val="en"/>
        </w:rPr>
        <w:t xml:space="preserve">to use the company's empty land. This is because the community does not fully understand that the company will still develop the processing of forest products and non-timber forest products and develop new industrial plants on the empty land. The results of this study are not in line with the results of the study reported by </w:t>
      </w:r>
      <w:r w:rsidR="00004475" w:rsidRPr="00004475">
        <w:rPr>
          <w:rStyle w:val="y2iqfc"/>
          <w:rFonts w:ascii="Times New Roman" w:eastAsiaTheme="majorEastAsia" w:hAnsi="Times New Roman" w:cs="Times New Roman"/>
          <w:sz w:val="22"/>
          <w:szCs w:val="22"/>
          <w:lang w:val="en"/>
        </w:rPr>
        <w:t xml:space="preserve">Sarah, et al (2023) stated that the community's attitude did not agree (category 1) regarding the existence of HTI </w:t>
      </w:r>
      <w:r w:rsidR="00004475" w:rsidRPr="00004475">
        <w:rPr>
          <w:rStyle w:val="y2iqfc"/>
          <w:rFonts w:ascii="Times New Roman" w:eastAsiaTheme="majorEastAsia" w:hAnsi="Times New Roman" w:cs="Times New Roman"/>
          <w:sz w:val="22"/>
          <w:szCs w:val="22"/>
          <w:lang w:val="en"/>
        </w:rPr>
        <w:lastRenderedPageBreak/>
        <w:t>companies because the community considered that the existence of HTI companies did not provide benefits and there was no routine assistance (Corporate Social Responsibility Program) provided by HTI companies to the community over the past 10 years.</w:t>
      </w:r>
    </w:p>
    <w:p w14:paraId="0095065E" w14:textId="77777777" w:rsidR="00805506" w:rsidRDefault="00805506" w:rsidP="00547A30">
      <w:pPr>
        <w:pStyle w:val="HTMLPreformatted"/>
        <w:jc w:val="both"/>
        <w:rPr>
          <w:rStyle w:val="y2iqfc"/>
          <w:rFonts w:ascii="Times New Roman" w:eastAsiaTheme="majorEastAsia" w:hAnsi="Times New Roman" w:cs="Times New Roman"/>
          <w:sz w:val="22"/>
          <w:szCs w:val="22"/>
          <w:lang w:val="en"/>
        </w:rPr>
      </w:pPr>
    </w:p>
    <w:p w14:paraId="64DC665E" w14:textId="6F0ECBE4" w:rsidR="00547A30" w:rsidRPr="00547A30" w:rsidRDefault="00547A30" w:rsidP="00547A30">
      <w:pPr>
        <w:pStyle w:val="HTMLPreformatted"/>
        <w:rPr>
          <w:rStyle w:val="y2iqfc"/>
          <w:rFonts w:ascii="Times New Roman" w:eastAsiaTheme="majorEastAsia" w:hAnsi="Times New Roman" w:cs="Times New Roman"/>
          <w:b/>
          <w:bCs/>
          <w:sz w:val="22"/>
          <w:szCs w:val="22"/>
          <w:lang w:val="en"/>
        </w:rPr>
      </w:pPr>
      <w:r w:rsidRPr="00547A30">
        <w:rPr>
          <w:rStyle w:val="y2iqfc"/>
          <w:rFonts w:ascii="Times New Roman" w:eastAsiaTheme="majorEastAsia" w:hAnsi="Times New Roman" w:cs="Times New Roman"/>
          <w:b/>
          <w:bCs/>
          <w:sz w:val="22"/>
          <w:szCs w:val="22"/>
          <w:lang w:val="en"/>
        </w:rPr>
        <w:t xml:space="preserve">3.6. </w:t>
      </w:r>
      <w:r w:rsidR="00805506">
        <w:rPr>
          <w:rStyle w:val="y2iqfc"/>
          <w:rFonts w:ascii="Times New Roman" w:eastAsiaTheme="majorEastAsia" w:hAnsi="Times New Roman" w:cs="Times New Roman"/>
          <w:b/>
          <w:bCs/>
          <w:sz w:val="22"/>
          <w:szCs w:val="22"/>
          <w:lang w:val="en"/>
        </w:rPr>
        <w:t xml:space="preserve">Community </w:t>
      </w:r>
      <w:r w:rsidRPr="00547A30">
        <w:rPr>
          <w:rStyle w:val="y2iqfc"/>
          <w:rFonts w:ascii="Times New Roman" w:eastAsiaTheme="majorEastAsia" w:hAnsi="Times New Roman" w:cs="Times New Roman"/>
          <w:b/>
          <w:bCs/>
          <w:sz w:val="22"/>
          <w:szCs w:val="22"/>
          <w:lang w:val="en"/>
        </w:rPr>
        <w:t>Perception of Social Assistance of PT. INHUTANI I UMH Pimping</w:t>
      </w:r>
    </w:p>
    <w:p w14:paraId="76501151" w14:textId="4BBDC25A" w:rsidR="00547A30" w:rsidRP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Social assistance is the provision of assistance that is not continuous and selective in the form of money/goods to the community </w:t>
      </w:r>
      <w:r w:rsidR="00D74759">
        <w:rPr>
          <w:rStyle w:val="y2iqfc"/>
          <w:rFonts w:ascii="Times New Roman" w:eastAsiaTheme="majorEastAsia" w:hAnsi="Times New Roman" w:cs="Times New Roman"/>
          <w:sz w:val="22"/>
          <w:szCs w:val="22"/>
          <w:lang w:val="en"/>
        </w:rPr>
        <w:t>to improve</w:t>
      </w:r>
      <w:r w:rsidRPr="00547A30">
        <w:rPr>
          <w:rStyle w:val="y2iqfc"/>
          <w:rFonts w:ascii="Times New Roman" w:eastAsiaTheme="majorEastAsia" w:hAnsi="Times New Roman" w:cs="Times New Roman"/>
          <w:sz w:val="22"/>
          <w:szCs w:val="22"/>
          <w:lang w:val="en"/>
        </w:rPr>
        <w:t xml:space="preserve"> community welfare. Social assistance in this study aims to see an activity where the company is responsible to the community in improving welfare and providing a positive impact on the environment. The results of the study of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INHUTANI I UMH Pimping </w:t>
      </w:r>
      <w:r w:rsidR="00D74759">
        <w:rPr>
          <w:rStyle w:val="y2iqfc"/>
          <w:rFonts w:ascii="Times New Roman" w:eastAsiaTheme="majorEastAsia" w:hAnsi="Times New Roman" w:cs="Times New Roman"/>
          <w:sz w:val="22"/>
          <w:szCs w:val="22"/>
          <w:lang w:val="en"/>
        </w:rPr>
        <w:t>is</w:t>
      </w:r>
      <w:r w:rsidRPr="00547A30">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4</w:t>
      </w:r>
      <w:r w:rsidRPr="00547A30">
        <w:rPr>
          <w:rStyle w:val="y2iqfc"/>
          <w:rFonts w:ascii="Times New Roman" w:eastAsiaTheme="majorEastAsia" w:hAnsi="Times New Roman" w:cs="Times New Roman"/>
          <w:sz w:val="22"/>
          <w:szCs w:val="22"/>
          <w:lang w:val="en"/>
        </w:rPr>
        <w:t>.</w:t>
      </w:r>
    </w:p>
    <w:p w14:paraId="78B54EAD" w14:textId="29019CB6" w:rsidR="00547A30" w:rsidRPr="00547A30" w:rsidRDefault="00547A30" w:rsidP="00547A30">
      <w:pPr>
        <w:pStyle w:val="HTMLPreformatted"/>
        <w:jc w:val="both"/>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4</w:t>
      </w:r>
      <w:r w:rsidRPr="00547A30">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547A30">
        <w:rPr>
          <w:rStyle w:val="y2iqfc"/>
          <w:rFonts w:ascii="Times New Roman" w:eastAsiaTheme="majorEastAsia" w:hAnsi="Times New Roman" w:cs="Times New Roman"/>
          <w:sz w:val="22"/>
          <w:szCs w:val="22"/>
          <w:lang w:val="en"/>
        </w:rPr>
        <w:t xml:space="preserve"> Perception of Social Assistance of PT </w:t>
      </w:r>
      <w:proofErr w:type="spellStart"/>
      <w:r w:rsidRPr="00547A30">
        <w:rPr>
          <w:rStyle w:val="y2iqfc"/>
          <w:rFonts w:ascii="Times New Roman" w:eastAsiaTheme="majorEastAsia" w:hAnsi="Times New Roman" w:cs="Times New Roman"/>
          <w:sz w:val="22"/>
          <w:szCs w:val="22"/>
          <w:lang w:val="en"/>
        </w:rPr>
        <w:t>Inhutani</w:t>
      </w:r>
      <w:proofErr w:type="spellEnd"/>
      <w:r w:rsidRPr="00547A30">
        <w:rPr>
          <w:rStyle w:val="y2iqfc"/>
          <w:rFonts w:ascii="Times New Roman" w:eastAsiaTheme="majorEastAsia" w:hAnsi="Times New Roman" w:cs="Times New Roman"/>
          <w:sz w:val="22"/>
          <w:szCs w:val="22"/>
          <w:lang w:val="en"/>
        </w:rPr>
        <w:t xml:space="preserve"> I UMH Pimping</w:t>
      </w:r>
    </w:p>
    <w:p w14:paraId="4E17D7A5" w14:textId="3A9EFCC7" w:rsidR="00547A30" w:rsidRPr="00121336" w:rsidRDefault="00547A30" w:rsidP="00547A30">
      <w:pPr>
        <w:pStyle w:val="Tablecaption0"/>
        <w:shd w:val="clear" w:color="auto" w:fill="auto"/>
        <w:spacing w:line="240" w:lineRule="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4"/>
        <w:gridCol w:w="4559"/>
        <w:gridCol w:w="571"/>
        <w:gridCol w:w="562"/>
        <w:gridCol w:w="571"/>
        <w:gridCol w:w="850"/>
        <w:gridCol w:w="1286"/>
      </w:tblGrid>
      <w:tr w:rsidR="00547A30" w:rsidRPr="00121336" w14:paraId="452E984D" w14:textId="77777777" w:rsidTr="00547A30">
        <w:trPr>
          <w:trHeight w:hRule="exact" w:val="437"/>
          <w:jc w:val="center"/>
        </w:trPr>
        <w:tc>
          <w:tcPr>
            <w:tcW w:w="704" w:type="dxa"/>
            <w:vMerge w:val="restart"/>
            <w:tcBorders>
              <w:top w:val="single" w:sz="4" w:space="0" w:color="auto"/>
              <w:left w:val="single" w:sz="4" w:space="0" w:color="auto"/>
            </w:tcBorders>
            <w:shd w:val="clear" w:color="auto" w:fill="FFFFFF"/>
            <w:vAlign w:val="center"/>
          </w:tcPr>
          <w:p w14:paraId="03B8B51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No</w:t>
            </w:r>
          </w:p>
        </w:tc>
        <w:tc>
          <w:tcPr>
            <w:tcW w:w="4559" w:type="dxa"/>
            <w:vMerge w:val="restart"/>
            <w:tcBorders>
              <w:top w:val="single" w:sz="4" w:space="0" w:color="auto"/>
              <w:left w:val="single" w:sz="4" w:space="0" w:color="auto"/>
            </w:tcBorders>
            <w:shd w:val="clear" w:color="auto" w:fill="FFFFFF"/>
            <w:vAlign w:val="center"/>
          </w:tcPr>
          <w:p w14:paraId="60077577" w14:textId="33E3F1D0"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Questions</w:t>
            </w:r>
          </w:p>
        </w:tc>
        <w:tc>
          <w:tcPr>
            <w:tcW w:w="1704" w:type="dxa"/>
            <w:gridSpan w:val="3"/>
            <w:tcBorders>
              <w:top w:val="single" w:sz="4" w:space="0" w:color="auto"/>
              <w:left w:val="single" w:sz="4" w:space="0" w:color="auto"/>
            </w:tcBorders>
            <w:shd w:val="clear" w:color="auto" w:fill="FFFFFF"/>
          </w:tcPr>
          <w:p w14:paraId="19322EB9" w14:textId="5ADD066E" w:rsidR="00547A30" w:rsidRPr="00547A30" w:rsidRDefault="00547A30" w:rsidP="00547A30">
            <w:pPr>
              <w:pStyle w:val="Bodytext20"/>
              <w:shd w:val="clear" w:color="auto" w:fill="auto"/>
              <w:spacing w:before="0" w:line="240" w:lineRule="auto"/>
              <w:ind w:firstLine="0"/>
              <w:jc w:val="center"/>
            </w:pPr>
            <w:r w:rsidRPr="00547A30">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3537368A" w14:textId="47CFDD2D" w:rsidR="00547A30" w:rsidRPr="00547A30" w:rsidRDefault="00547A30" w:rsidP="00547A30">
            <w:pPr>
              <w:pStyle w:val="Bodytext20"/>
              <w:shd w:val="clear" w:color="auto" w:fill="auto"/>
              <w:spacing w:before="0" w:line="240" w:lineRule="auto"/>
              <w:ind w:left="180" w:firstLine="0"/>
              <w:jc w:val="left"/>
            </w:pPr>
            <w:r w:rsidRPr="00547A30">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223422FA" w14:textId="225FF832" w:rsidR="00547A30" w:rsidRPr="00547A30" w:rsidRDefault="00547A30" w:rsidP="00547A30">
            <w:pPr>
              <w:pStyle w:val="Bodytext20"/>
              <w:shd w:val="clear" w:color="auto" w:fill="auto"/>
              <w:spacing w:before="0" w:line="240" w:lineRule="auto"/>
              <w:ind w:left="140" w:firstLine="0"/>
              <w:jc w:val="left"/>
            </w:pPr>
            <w:r w:rsidRPr="00547A30">
              <w:rPr>
                <w:rStyle w:val="Bodytext2Bold"/>
                <w:sz w:val="22"/>
                <w:szCs w:val="22"/>
              </w:rPr>
              <w:t>Category</w:t>
            </w:r>
          </w:p>
        </w:tc>
      </w:tr>
      <w:tr w:rsidR="00547A30" w:rsidRPr="00121336" w14:paraId="4B3BC43E" w14:textId="77777777" w:rsidTr="00547A30">
        <w:trPr>
          <w:trHeight w:hRule="exact" w:val="432"/>
          <w:jc w:val="center"/>
        </w:trPr>
        <w:tc>
          <w:tcPr>
            <w:tcW w:w="704" w:type="dxa"/>
            <w:vMerge/>
            <w:tcBorders>
              <w:left w:val="single" w:sz="4" w:space="0" w:color="auto"/>
            </w:tcBorders>
            <w:shd w:val="clear" w:color="auto" w:fill="FFFFFF"/>
            <w:vAlign w:val="center"/>
          </w:tcPr>
          <w:p w14:paraId="2795A6C1" w14:textId="77777777" w:rsidR="00547A30" w:rsidRPr="00547A30" w:rsidRDefault="00547A30" w:rsidP="00547A30">
            <w:pPr>
              <w:spacing w:after="0" w:line="240" w:lineRule="auto"/>
              <w:jc w:val="center"/>
              <w:rPr>
                <w:rFonts w:ascii="Times New Roman" w:hAnsi="Times New Roman" w:cs="Times New Roman"/>
              </w:rPr>
            </w:pPr>
          </w:p>
        </w:tc>
        <w:tc>
          <w:tcPr>
            <w:tcW w:w="4559" w:type="dxa"/>
            <w:vMerge/>
            <w:tcBorders>
              <w:left w:val="single" w:sz="4" w:space="0" w:color="auto"/>
            </w:tcBorders>
            <w:shd w:val="clear" w:color="auto" w:fill="FFFFFF"/>
            <w:vAlign w:val="center"/>
          </w:tcPr>
          <w:p w14:paraId="332AF95B" w14:textId="77777777" w:rsidR="00547A30" w:rsidRPr="00547A30" w:rsidRDefault="00547A30" w:rsidP="00547A30">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12ACD73A"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S</w:t>
            </w:r>
          </w:p>
        </w:tc>
        <w:tc>
          <w:tcPr>
            <w:tcW w:w="562" w:type="dxa"/>
            <w:tcBorders>
              <w:top w:val="single" w:sz="4" w:space="0" w:color="auto"/>
              <w:left w:val="single" w:sz="4" w:space="0" w:color="auto"/>
            </w:tcBorders>
            <w:shd w:val="clear" w:color="auto" w:fill="FFFFFF"/>
          </w:tcPr>
          <w:p w14:paraId="0BC98445"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N</w:t>
            </w:r>
          </w:p>
        </w:tc>
        <w:tc>
          <w:tcPr>
            <w:tcW w:w="571" w:type="dxa"/>
            <w:tcBorders>
              <w:top w:val="single" w:sz="4" w:space="0" w:color="auto"/>
              <w:left w:val="single" w:sz="4" w:space="0" w:color="auto"/>
            </w:tcBorders>
            <w:shd w:val="clear" w:color="auto" w:fill="FFFFFF"/>
          </w:tcPr>
          <w:p w14:paraId="4CE4076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TS</w:t>
            </w:r>
          </w:p>
        </w:tc>
        <w:tc>
          <w:tcPr>
            <w:tcW w:w="850" w:type="dxa"/>
            <w:vMerge/>
            <w:tcBorders>
              <w:left w:val="single" w:sz="4" w:space="0" w:color="auto"/>
            </w:tcBorders>
            <w:shd w:val="clear" w:color="auto" w:fill="FFFFFF"/>
            <w:vAlign w:val="center"/>
          </w:tcPr>
          <w:p w14:paraId="62FC1CE8" w14:textId="77777777" w:rsidR="00547A30" w:rsidRPr="00547A30" w:rsidRDefault="00547A30" w:rsidP="00547A30">
            <w:pPr>
              <w:spacing w:after="0" w:line="240" w:lineRule="auto"/>
              <w:jc w:val="center"/>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7CEDD61B"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0B5093CE" w14:textId="77777777" w:rsidTr="00547A30">
        <w:trPr>
          <w:trHeight w:hRule="exact" w:val="802"/>
          <w:jc w:val="center"/>
        </w:trPr>
        <w:tc>
          <w:tcPr>
            <w:tcW w:w="704" w:type="dxa"/>
            <w:tcBorders>
              <w:top w:val="single" w:sz="4" w:space="0" w:color="auto"/>
              <w:left w:val="single" w:sz="4" w:space="0" w:color="auto"/>
            </w:tcBorders>
            <w:shd w:val="clear" w:color="auto" w:fill="FFFFFF"/>
          </w:tcPr>
          <w:p w14:paraId="4EE450D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1.</w:t>
            </w:r>
          </w:p>
        </w:tc>
        <w:tc>
          <w:tcPr>
            <w:tcW w:w="4559" w:type="dxa"/>
            <w:tcBorders>
              <w:top w:val="single" w:sz="4" w:space="0" w:color="auto"/>
              <w:left w:val="single" w:sz="4" w:space="0" w:color="auto"/>
            </w:tcBorders>
            <w:shd w:val="clear" w:color="auto" w:fill="FFFFFF"/>
          </w:tcPr>
          <w:p w14:paraId="27FF4664" w14:textId="5697D8D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public facilities to the community such as road access</w:t>
            </w:r>
          </w:p>
        </w:tc>
        <w:tc>
          <w:tcPr>
            <w:tcW w:w="571" w:type="dxa"/>
            <w:tcBorders>
              <w:top w:val="single" w:sz="4" w:space="0" w:color="auto"/>
              <w:left w:val="single" w:sz="4" w:space="0" w:color="auto"/>
            </w:tcBorders>
            <w:shd w:val="clear" w:color="auto" w:fill="FFFFFF"/>
          </w:tcPr>
          <w:p w14:paraId="073C39D5"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21</w:t>
            </w:r>
          </w:p>
        </w:tc>
        <w:tc>
          <w:tcPr>
            <w:tcW w:w="562" w:type="dxa"/>
            <w:tcBorders>
              <w:top w:val="single" w:sz="4" w:space="0" w:color="auto"/>
              <w:left w:val="single" w:sz="4" w:space="0" w:color="auto"/>
            </w:tcBorders>
            <w:shd w:val="clear" w:color="auto" w:fill="FFFFFF"/>
          </w:tcPr>
          <w:p w14:paraId="2C834924"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4</w:t>
            </w:r>
          </w:p>
        </w:tc>
        <w:tc>
          <w:tcPr>
            <w:tcW w:w="571" w:type="dxa"/>
            <w:tcBorders>
              <w:top w:val="single" w:sz="4" w:space="0" w:color="auto"/>
              <w:left w:val="single" w:sz="4" w:space="0" w:color="auto"/>
            </w:tcBorders>
            <w:shd w:val="clear" w:color="auto" w:fill="FFFFFF"/>
          </w:tcPr>
          <w:p w14:paraId="4399BCB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7BE9EC74"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582129E1"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3FEDFB65" w14:textId="77777777" w:rsidTr="00E36616">
        <w:trPr>
          <w:trHeight w:hRule="exact" w:val="572"/>
          <w:jc w:val="center"/>
        </w:trPr>
        <w:tc>
          <w:tcPr>
            <w:tcW w:w="704" w:type="dxa"/>
            <w:tcBorders>
              <w:top w:val="single" w:sz="4" w:space="0" w:color="auto"/>
              <w:left w:val="single" w:sz="4" w:space="0" w:color="auto"/>
            </w:tcBorders>
            <w:shd w:val="clear" w:color="auto" w:fill="FFFFFF"/>
          </w:tcPr>
          <w:p w14:paraId="2D42EB00"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w:t>
            </w:r>
          </w:p>
        </w:tc>
        <w:tc>
          <w:tcPr>
            <w:tcW w:w="4559" w:type="dxa"/>
            <w:tcBorders>
              <w:top w:val="single" w:sz="4" w:space="0" w:color="auto"/>
              <w:left w:val="single" w:sz="4" w:space="0" w:color="auto"/>
            </w:tcBorders>
            <w:shd w:val="clear" w:color="auto" w:fill="FFFFFF"/>
          </w:tcPr>
          <w:p w14:paraId="7B3E3C6F" w14:textId="52F59FFA"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UMH Pimping has provided scholarship assistance to schoolchildren</w:t>
            </w:r>
          </w:p>
        </w:tc>
        <w:tc>
          <w:tcPr>
            <w:tcW w:w="571" w:type="dxa"/>
            <w:tcBorders>
              <w:top w:val="single" w:sz="4" w:space="0" w:color="auto"/>
              <w:left w:val="single" w:sz="4" w:space="0" w:color="auto"/>
            </w:tcBorders>
            <w:shd w:val="clear" w:color="auto" w:fill="FFFFFF"/>
          </w:tcPr>
          <w:p w14:paraId="1DA15B9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10</w:t>
            </w:r>
          </w:p>
        </w:tc>
        <w:tc>
          <w:tcPr>
            <w:tcW w:w="562" w:type="dxa"/>
            <w:tcBorders>
              <w:top w:val="single" w:sz="4" w:space="0" w:color="auto"/>
              <w:left w:val="single" w:sz="4" w:space="0" w:color="auto"/>
            </w:tcBorders>
            <w:shd w:val="clear" w:color="auto" w:fill="FFFFFF"/>
          </w:tcPr>
          <w:p w14:paraId="5242C395"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15</w:t>
            </w:r>
          </w:p>
        </w:tc>
        <w:tc>
          <w:tcPr>
            <w:tcW w:w="571" w:type="dxa"/>
            <w:tcBorders>
              <w:top w:val="single" w:sz="4" w:space="0" w:color="auto"/>
              <w:left w:val="single" w:sz="4" w:space="0" w:color="auto"/>
            </w:tcBorders>
            <w:shd w:val="clear" w:color="auto" w:fill="FFFFFF"/>
          </w:tcPr>
          <w:p w14:paraId="66561945"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0146CB9"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60</w:t>
            </w:r>
          </w:p>
        </w:tc>
        <w:tc>
          <w:tcPr>
            <w:tcW w:w="1286" w:type="dxa"/>
            <w:tcBorders>
              <w:top w:val="single" w:sz="4" w:space="0" w:color="auto"/>
              <w:left w:val="single" w:sz="4" w:space="0" w:color="auto"/>
              <w:right w:val="single" w:sz="4" w:space="0" w:color="auto"/>
            </w:tcBorders>
            <w:shd w:val="clear" w:color="auto" w:fill="FFFFFF"/>
          </w:tcPr>
          <w:p w14:paraId="7A9BA3F6"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2.40</w:t>
            </w:r>
          </w:p>
        </w:tc>
      </w:tr>
      <w:tr w:rsidR="00547A30" w:rsidRPr="00121336" w14:paraId="184E3EDD" w14:textId="77777777" w:rsidTr="00547A30">
        <w:trPr>
          <w:trHeight w:hRule="exact" w:val="854"/>
          <w:jc w:val="center"/>
        </w:trPr>
        <w:tc>
          <w:tcPr>
            <w:tcW w:w="704" w:type="dxa"/>
            <w:tcBorders>
              <w:top w:val="single" w:sz="4" w:space="0" w:color="auto"/>
              <w:left w:val="single" w:sz="4" w:space="0" w:color="auto"/>
            </w:tcBorders>
            <w:shd w:val="clear" w:color="auto" w:fill="FFFFFF"/>
          </w:tcPr>
          <w:p w14:paraId="27D2223E"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w:t>
            </w:r>
          </w:p>
        </w:tc>
        <w:tc>
          <w:tcPr>
            <w:tcW w:w="4559" w:type="dxa"/>
            <w:tcBorders>
              <w:top w:val="single" w:sz="4" w:space="0" w:color="auto"/>
              <w:left w:val="single" w:sz="4" w:space="0" w:color="auto"/>
            </w:tcBorders>
            <w:shd w:val="clear" w:color="auto" w:fill="FFFFFF"/>
          </w:tcPr>
          <w:p w14:paraId="4378621D" w14:textId="06267192"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 xml:space="preserve">PT. INHUTANI I UMH Pimping has </w:t>
            </w:r>
            <w:proofErr w:type="gramStart"/>
            <w:r w:rsidRPr="00547A30">
              <w:rPr>
                <w:rStyle w:val="y2iqfc"/>
                <w:rFonts w:eastAsiaTheme="majorEastAsia"/>
                <w:lang w:val="en"/>
              </w:rPr>
              <w:t>provided assistance</w:t>
            </w:r>
            <w:proofErr w:type="gramEnd"/>
            <w:r w:rsidRPr="00547A30">
              <w:rPr>
                <w:rStyle w:val="y2iqfc"/>
                <w:rFonts w:eastAsiaTheme="majorEastAsia"/>
                <w:lang w:val="en"/>
              </w:rPr>
              <w:t xml:space="preserve"> in the form of seeds to the community to be planted on their land </w:t>
            </w:r>
          </w:p>
        </w:tc>
        <w:tc>
          <w:tcPr>
            <w:tcW w:w="571" w:type="dxa"/>
            <w:tcBorders>
              <w:top w:val="single" w:sz="4" w:space="0" w:color="auto"/>
              <w:left w:val="single" w:sz="4" w:space="0" w:color="auto"/>
            </w:tcBorders>
            <w:shd w:val="clear" w:color="auto" w:fill="FFFFFF"/>
          </w:tcPr>
          <w:p w14:paraId="7C58D836"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9</w:t>
            </w:r>
          </w:p>
        </w:tc>
        <w:tc>
          <w:tcPr>
            <w:tcW w:w="562" w:type="dxa"/>
            <w:tcBorders>
              <w:top w:val="single" w:sz="4" w:space="0" w:color="auto"/>
              <w:left w:val="single" w:sz="4" w:space="0" w:color="auto"/>
            </w:tcBorders>
            <w:shd w:val="clear" w:color="auto" w:fill="FFFFFF"/>
          </w:tcPr>
          <w:p w14:paraId="776B7C1C"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16</w:t>
            </w:r>
          </w:p>
        </w:tc>
        <w:tc>
          <w:tcPr>
            <w:tcW w:w="571" w:type="dxa"/>
            <w:tcBorders>
              <w:top w:val="single" w:sz="4" w:space="0" w:color="auto"/>
              <w:left w:val="single" w:sz="4" w:space="0" w:color="auto"/>
            </w:tcBorders>
            <w:shd w:val="clear" w:color="auto" w:fill="FFFFFF"/>
          </w:tcPr>
          <w:p w14:paraId="71853EF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FCDB997"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59</w:t>
            </w:r>
          </w:p>
        </w:tc>
        <w:tc>
          <w:tcPr>
            <w:tcW w:w="1286" w:type="dxa"/>
            <w:tcBorders>
              <w:top w:val="single" w:sz="4" w:space="0" w:color="auto"/>
              <w:left w:val="single" w:sz="4" w:space="0" w:color="auto"/>
              <w:right w:val="single" w:sz="4" w:space="0" w:color="auto"/>
            </w:tcBorders>
            <w:shd w:val="clear" w:color="auto" w:fill="FFFFFF"/>
          </w:tcPr>
          <w:p w14:paraId="32559552"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2.36</w:t>
            </w:r>
          </w:p>
        </w:tc>
      </w:tr>
      <w:tr w:rsidR="00547A30" w:rsidRPr="00121336" w14:paraId="367A1123" w14:textId="77777777" w:rsidTr="00547A30">
        <w:trPr>
          <w:trHeight w:hRule="exact" w:val="568"/>
          <w:jc w:val="center"/>
        </w:trPr>
        <w:tc>
          <w:tcPr>
            <w:tcW w:w="704" w:type="dxa"/>
            <w:tcBorders>
              <w:top w:val="single" w:sz="4" w:space="0" w:color="auto"/>
              <w:left w:val="single" w:sz="4" w:space="0" w:color="auto"/>
            </w:tcBorders>
            <w:shd w:val="clear" w:color="auto" w:fill="FFFFFF"/>
          </w:tcPr>
          <w:p w14:paraId="0CCE501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4.</w:t>
            </w:r>
          </w:p>
        </w:tc>
        <w:tc>
          <w:tcPr>
            <w:tcW w:w="4559" w:type="dxa"/>
            <w:tcBorders>
              <w:top w:val="single" w:sz="4" w:space="0" w:color="auto"/>
              <w:left w:val="single" w:sz="4" w:space="0" w:color="auto"/>
            </w:tcBorders>
            <w:shd w:val="clear" w:color="auto" w:fill="FFFFFF"/>
          </w:tcPr>
          <w:p w14:paraId="61E472B4" w14:textId="0BDF96A7"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provided financial assistance for village development</w:t>
            </w:r>
          </w:p>
        </w:tc>
        <w:tc>
          <w:tcPr>
            <w:tcW w:w="571" w:type="dxa"/>
            <w:tcBorders>
              <w:top w:val="single" w:sz="4" w:space="0" w:color="auto"/>
              <w:left w:val="single" w:sz="4" w:space="0" w:color="auto"/>
            </w:tcBorders>
            <w:shd w:val="clear" w:color="auto" w:fill="FFFFFF"/>
          </w:tcPr>
          <w:p w14:paraId="14113B22"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18</w:t>
            </w:r>
          </w:p>
        </w:tc>
        <w:tc>
          <w:tcPr>
            <w:tcW w:w="562" w:type="dxa"/>
            <w:tcBorders>
              <w:top w:val="single" w:sz="4" w:space="0" w:color="auto"/>
              <w:left w:val="single" w:sz="4" w:space="0" w:color="auto"/>
            </w:tcBorders>
            <w:shd w:val="clear" w:color="auto" w:fill="FFFFFF"/>
          </w:tcPr>
          <w:p w14:paraId="741655B9"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7</w:t>
            </w:r>
          </w:p>
        </w:tc>
        <w:tc>
          <w:tcPr>
            <w:tcW w:w="571" w:type="dxa"/>
            <w:tcBorders>
              <w:top w:val="single" w:sz="4" w:space="0" w:color="auto"/>
              <w:left w:val="single" w:sz="4" w:space="0" w:color="auto"/>
            </w:tcBorders>
            <w:shd w:val="clear" w:color="auto" w:fill="FFFFFF"/>
          </w:tcPr>
          <w:p w14:paraId="17E39A4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11A1C027"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68</w:t>
            </w:r>
          </w:p>
        </w:tc>
        <w:tc>
          <w:tcPr>
            <w:tcW w:w="1286" w:type="dxa"/>
            <w:tcBorders>
              <w:top w:val="single" w:sz="4" w:space="0" w:color="auto"/>
              <w:left w:val="single" w:sz="4" w:space="0" w:color="auto"/>
              <w:right w:val="single" w:sz="4" w:space="0" w:color="auto"/>
            </w:tcBorders>
            <w:shd w:val="clear" w:color="auto" w:fill="FFFFFF"/>
          </w:tcPr>
          <w:p w14:paraId="05555A69"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2.75</w:t>
            </w:r>
          </w:p>
        </w:tc>
      </w:tr>
      <w:tr w:rsidR="00547A30" w:rsidRPr="00121336" w14:paraId="1B39498D" w14:textId="77777777" w:rsidTr="00E36616">
        <w:trPr>
          <w:trHeight w:hRule="exact" w:val="562"/>
          <w:jc w:val="center"/>
        </w:trPr>
        <w:tc>
          <w:tcPr>
            <w:tcW w:w="704" w:type="dxa"/>
            <w:tcBorders>
              <w:top w:val="single" w:sz="4" w:space="0" w:color="auto"/>
              <w:left w:val="single" w:sz="4" w:space="0" w:color="auto"/>
            </w:tcBorders>
            <w:shd w:val="clear" w:color="auto" w:fill="FFFFFF"/>
          </w:tcPr>
          <w:p w14:paraId="03F03EE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5.</w:t>
            </w:r>
          </w:p>
        </w:tc>
        <w:tc>
          <w:tcPr>
            <w:tcW w:w="4559" w:type="dxa"/>
            <w:tcBorders>
              <w:top w:val="single" w:sz="4" w:space="0" w:color="auto"/>
              <w:left w:val="single" w:sz="4" w:space="0" w:color="auto"/>
            </w:tcBorders>
            <w:shd w:val="clear" w:color="auto" w:fill="FFFFFF"/>
          </w:tcPr>
          <w:p w14:paraId="32A955C5" w14:textId="1BA34961" w:rsidR="00547A30" w:rsidRPr="00547A30" w:rsidRDefault="00547A30" w:rsidP="00547A30">
            <w:pPr>
              <w:pStyle w:val="Bodytext20"/>
              <w:shd w:val="clear" w:color="auto" w:fill="auto"/>
              <w:spacing w:before="0" w:line="240" w:lineRule="auto"/>
              <w:ind w:firstLine="0"/>
            </w:pPr>
            <w:r w:rsidRPr="00547A30">
              <w:rPr>
                <w:rStyle w:val="y2iqfc"/>
                <w:rFonts w:eastAsiaTheme="majorEastAsia"/>
                <w:lang w:val="en"/>
              </w:rPr>
              <w:t>PT. INHUTANI I Pimping has socialized the nature conservation program to the village community</w:t>
            </w:r>
          </w:p>
        </w:tc>
        <w:tc>
          <w:tcPr>
            <w:tcW w:w="571" w:type="dxa"/>
            <w:tcBorders>
              <w:top w:val="single" w:sz="4" w:space="0" w:color="auto"/>
              <w:left w:val="single" w:sz="4" w:space="0" w:color="auto"/>
            </w:tcBorders>
            <w:shd w:val="clear" w:color="auto" w:fill="FFFFFF"/>
          </w:tcPr>
          <w:p w14:paraId="254C2F19"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23</w:t>
            </w:r>
          </w:p>
        </w:tc>
        <w:tc>
          <w:tcPr>
            <w:tcW w:w="562" w:type="dxa"/>
            <w:tcBorders>
              <w:top w:val="single" w:sz="4" w:space="0" w:color="auto"/>
              <w:left w:val="single" w:sz="4" w:space="0" w:color="auto"/>
            </w:tcBorders>
            <w:shd w:val="clear" w:color="auto" w:fill="FFFFFF"/>
          </w:tcPr>
          <w:p w14:paraId="76B7A553"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7E4E59C9"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2</w:t>
            </w:r>
          </w:p>
        </w:tc>
        <w:tc>
          <w:tcPr>
            <w:tcW w:w="850" w:type="dxa"/>
            <w:tcBorders>
              <w:top w:val="single" w:sz="4" w:space="0" w:color="auto"/>
              <w:left w:val="single" w:sz="4" w:space="0" w:color="auto"/>
            </w:tcBorders>
            <w:shd w:val="clear" w:color="auto" w:fill="FFFFFF"/>
          </w:tcPr>
          <w:p w14:paraId="1ED75EF2"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71</w:t>
            </w:r>
          </w:p>
        </w:tc>
        <w:tc>
          <w:tcPr>
            <w:tcW w:w="1286" w:type="dxa"/>
            <w:tcBorders>
              <w:top w:val="single" w:sz="4" w:space="0" w:color="auto"/>
              <w:left w:val="single" w:sz="4" w:space="0" w:color="auto"/>
              <w:right w:val="single" w:sz="4" w:space="0" w:color="auto"/>
            </w:tcBorders>
            <w:shd w:val="clear" w:color="auto" w:fill="FFFFFF"/>
          </w:tcPr>
          <w:p w14:paraId="4762252F"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2.84</w:t>
            </w:r>
          </w:p>
        </w:tc>
      </w:tr>
      <w:tr w:rsidR="00547A30" w:rsidRPr="00121336" w14:paraId="6E111FF2" w14:textId="77777777" w:rsidTr="00E36616">
        <w:trPr>
          <w:trHeight w:hRule="exact" w:val="584"/>
          <w:jc w:val="center"/>
        </w:trPr>
        <w:tc>
          <w:tcPr>
            <w:tcW w:w="704" w:type="dxa"/>
            <w:tcBorders>
              <w:top w:val="single" w:sz="4" w:space="0" w:color="auto"/>
              <w:left w:val="single" w:sz="4" w:space="0" w:color="auto"/>
            </w:tcBorders>
            <w:shd w:val="clear" w:color="auto" w:fill="FFFFFF"/>
          </w:tcPr>
          <w:p w14:paraId="7FC77904"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6.</w:t>
            </w:r>
          </w:p>
        </w:tc>
        <w:tc>
          <w:tcPr>
            <w:tcW w:w="4559" w:type="dxa"/>
            <w:tcBorders>
              <w:top w:val="single" w:sz="4" w:space="0" w:color="auto"/>
              <w:left w:val="single" w:sz="4" w:space="0" w:color="auto"/>
            </w:tcBorders>
            <w:shd w:val="clear" w:color="auto" w:fill="FFFFFF"/>
            <w:vAlign w:val="bottom"/>
          </w:tcPr>
          <w:p w14:paraId="77B32DDF" w14:textId="6242D75E" w:rsidR="00547A30" w:rsidRPr="00547A30" w:rsidRDefault="00547A30" w:rsidP="00547A30">
            <w:pPr>
              <w:pStyle w:val="HTMLPreformatted"/>
              <w:rPr>
                <w:rFonts w:ascii="Times New Roman" w:hAnsi="Times New Roman" w:cs="Times New Roman"/>
                <w:sz w:val="22"/>
                <w:szCs w:val="22"/>
              </w:rPr>
            </w:pPr>
            <w:r w:rsidRPr="00547A30">
              <w:rPr>
                <w:rStyle w:val="y2iqfc"/>
                <w:rFonts w:ascii="Times New Roman" w:eastAsiaTheme="majorEastAsia" w:hAnsi="Times New Roman" w:cs="Times New Roman"/>
                <w:sz w:val="22"/>
                <w:szCs w:val="22"/>
                <w:lang w:val="en"/>
              </w:rPr>
              <w:t>PT. INHUTANI I Pimping has socialized the existence of the company to the village community</w:t>
            </w:r>
          </w:p>
          <w:p w14:paraId="227A83A5" w14:textId="40DCF516" w:rsidR="00547A30" w:rsidRPr="00547A30" w:rsidRDefault="00547A30" w:rsidP="00547A30">
            <w:pPr>
              <w:pStyle w:val="Bodytext20"/>
              <w:shd w:val="clear" w:color="auto" w:fill="auto"/>
              <w:spacing w:before="0" w:line="240" w:lineRule="auto"/>
              <w:ind w:firstLine="0"/>
            </w:pPr>
          </w:p>
        </w:tc>
        <w:tc>
          <w:tcPr>
            <w:tcW w:w="571" w:type="dxa"/>
            <w:tcBorders>
              <w:top w:val="single" w:sz="4" w:space="0" w:color="auto"/>
              <w:left w:val="single" w:sz="4" w:space="0" w:color="auto"/>
            </w:tcBorders>
            <w:shd w:val="clear" w:color="auto" w:fill="FFFFFF"/>
          </w:tcPr>
          <w:p w14:paraId="511907B7"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25</w:t>
            </w:r>
          </w:p>
        </w:tc>
        <w:tc>
          <w:tcPr>
            <w:tcW w:w="562" w:type="dxa"/>
            <w:tcBorders>
              <w:top w:val="single" w:sz="4" w:space="0" w:color="auto"/>
              <w:left w:val="single" w:sz="4" w:space="0" w:color="auto"/>
            </w:tcBorders>
            <w:shd w:val="clear" w:color="auto" w:fill="FFFFFF"/>
          </w:tcPr>
          <w:p w14:paraId="4849C8DA"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0</w:t>
            </w:r>
          </w:p>
        </w:tc>
        <w:tc>
          <w:tcPr>
            <w:tcW w:w="571" w:type="dxa"/>
            <w:tcBorders>
              <w:top w:val="single" w:sz="4" w:space="0" w:color="auto"/>
              <w:left w:val="single" w:sz="4" w:space="0" w:color="auto"/>
            </w:tcBorders>
            <w:shd w:val="clear" w:color="auto" w:fill="FFFFFF"/>
          </w:tcPr>
          <w:p w14:paraId="51AB3713"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0</w:t>
            </w:r>
          </w:p>
        </w:tc>
        <w:tc>
          <w:tcPr>
            <w:tcW w:w="850" w:type="dxa"/>
            <w:tcBorders>
              <w:top w:val="single" w:sz="4" w:space="0" w:color="auto"/>
              <w:left w:val="single" w:sz="4" w:space="0" w:color="auto"/>
            </w:tcBorders>
            <w:shd w:val="clear" w:color="auto" w:fill="FFFFFF"/>
          </w:tcPr>
          <w:p w14:paraId="306CB29D" w14:textId="77777777" w:rsidR="00547A30" w:rsidRPr="00547A30" w:rsidRDefault="00547A30" w:rsidP="00547A30">
            <w:pPr>
              <w:pStyle w:val="Bodytext20"/>
              <w:shd w:val="clear" w:color="auto" w:fill="auto"/>
              <w:spacing w:before="0" w:line="240" w:lineRule="auto"/>
              <w:ind w:left="320" w:firstLine="0"/>
              <w:jc w:val="center"/>
            </w:pPr>
            <w:r w:rsidRPr="00547A30">
              <w:rPr>
                <w:color w:val="000000"/>
                <w:lang w:bidi="en-US"/>
              </w:rPr>
              <w:t>75</w:t>
            </w:r>
          </w:p>
        </w:tc>
        <w:tc>
          <w:tcPr>
            <w:tcW w:w="1286" w:type="dxa"/>
            <w:tcBorders>
              <w:top w:val="single" w:sz="4" w:space="0" w:color="auto"/>
              <w:left w:val="single" w:sz="4" w:space="0" w:color="auto"/>
              <w:right w:val="single" w:sz="4" w:space="0" w:color="auto"/>
            </w:tcBorders>
            <w:shd w:val="clear" w:color="auto" w:fill="FFFFFF"/>
          </w:tcPr>
          <w:p w14:paraId="550CFB4A"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3.00</w:t>
            </w:r>
          </w:p>
        </w:tc>
      </w:tr>
      <w:tr w:rsidR="00547A30" w:rsidRPr="00121336" w14:paraId="51372842" w14:textId="77777777" w:rsidTr="00547A30">
        <w:trPr>
          <w:trHeight w:hRule="exact" w:val="283"/>
          <w:jc w:val="center"/>
        </w:trPr>
        <w:tc>
          <w:tcPr>
            <w:tcW w:w="5263" w:type="dxa"/>
            <w:gridSpan w:val="2"/>
            <w:tcBorders>
              <w:top w:val="single" w:sz="4" w:space="0" w:color="auto"/>
              <w:left w:val="single" w:sz="4" w:space="0" w:color="auto"/>
            </w:tcBorders>
            <w:shd w:val="clear" w:color="auto" w:fill="FFFFFF"/>
            <w:vAlign w:val="bottom"/>
          </w:tcPr>
          <w:p w14:paraId="22036D7E" w14:textId="5837961C" w:rsidR="00547A30" w:rsidRPr="00547A30" w:rsidRDefault="00547A30" w:rsidP="00547A30">
            <w:pPr>
              <w:pStyle w:val="Bodytext20"/>
              <w:shd w:val="clear" w:color="auto" w:fill="auto"/>
              <w:spacing w:before="0" w:line="240" w:lineRule="auto"/>
              <w:ind w:firstLine="0"/>
              <w:jc w:val="center"/>
            </w:pPr>
            <w:r>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788C47DF" w14:textId="77777777" w:rsidR="00547A30" w:rsidRPr="00547A30" w:rsidRDefault="00547A30" w:rsidP="00547A30">
            <w:pPr>
              <w:pStyle w:val="Bodytext20"/>
              <w:shd w:val="clear" w:color="auto" w:fill="auto"/>
              <w:spacing w:before="0" w:line="240" w:lineRule="auto"/>
              <w:ind w:left="200" w:firstLine="0"/>
              <w:jc w:val="center"/>
            </w:pPr>
            <w:r w:rsidRPr="00547A30">
              <w:rPr>
                <w:color w:val="000000"/>
                <w:lang w:bidi="en-US"/>
              </w:rPr>
              <w:t>3</w:t>
            </w:r>
          </w:p>
        </w:tc>
        <w:tc>
          <w:tcPr>
            <w:tcW w:w="562" w:type="dxa"/>
            <w:tcBorders>
              <w:top w:val="single" w:sz="4" w:space="0" w:color="auto"/>
              <w:left w:val="single" w:sz="4" w:space="0" w:color="auto"/>
            </w:tcBorders>
            <w:shd w:val="clear" w:color="auto" w:fill="FFFFFF"/>
            <w:vAlign w:val="bottom"/>
          </w:tcPr>
          <w:p w14:paraId="38AE32B1" w14:textId="77777777" w:rsidR="00547A30" w:rsidRPr="00547A30" w:rsidRDefault="00547A30" w:rsidP="00547A30">
            <w:pPr>
              <w:pStyle w:val="Bodytext20"/>
              <w:shd w:val="clear" w:color="auto" w:fill="auto"/>
              <w:spacing w:before="0" w:line="240" w:lineRule="auto"/>
              <w:ind w:left="220" w:firstLine="0"/>
              <w:jc w:val="center"/>
            </w:pPr>
            <w:r w:rsidRPr="00547A30">
              <w:rPr>
                <w:color w:val="000000"/>
                <w:lang w:bidi="en-US"/>
              </w:rPr>
              <w:t>2</w:t>
            </w:r>
          </w:p>
        </w:tc>
        <w:tc>
          <w:tcPr>
            <w:tcW w:w="571" w:type="dxa"/>
            <w:tcBorders>
              <w:top w:val="single" w:sz="4" w:space="0" w:color="auto"/>
              <w:left w:val="single" w:sz="4" w:space="0" w:color="auto"/>
            </w:tcBorders>
            <w:shd w:val="clear" w:color="auto" w:fill="FFFFFF"/>
            <w:vAlign w:val="bottom"/>
          </w:tcPr>
          <w:p w14:paraId="0DDB93BC" w14:textId="77777777" w:rsidR="00547A30" w:rsidRPr="00547A30" w:rsidRDefault="00547A30" w:rsidP="00547A30">
            <w:pPr>
              <w:pStyle w:val="Bodytext20"/>
              <w:shd w:val="clear" w:color="auto" w:fill="auto"/>
              <w:spacing w:before="0" w:line="240" w:lineRule="auto"/>
              <w:ind w:left="240" w:firstLine="0"/>
              <w:jc w:val="center"/>
            </w:pPr>
            <w:r w:rsidRPr="00547A30">
              <w:rPr>
                <w:color w:val="000000"/>
                <w:lang w:bidi="en-US"/>
              </w:rPr>
              <w:t>1</w:t>
            </w:r>
          </w:p>
        </w:tc>
        <w:tc>
          <w:tcPr>
            <w:tcW w:w="850" w:type="dxa"/>
            <w:tcBorders>
              <w:top w:val="single" w:sz="4" w:space="0" w:color="auto"/>
              <w:left w:val="single" w:sz="4" w:space="0" w:color="auto"/>
            </w:tcBorders>
            <w:shd w:val="clear" w:color="auto" w:fill="FFFFFF"/>
          </w:tcPr>
          <w:p w14:paraId="3BBF4832" w14:textId="77777777" w:rsidR="00547A30" w:rsidRPr="00547A30" w:rsidRDefault="00547A30" w:rsidP="00547A30">
            <w:pPr>
              <w:spacing w:after="0" w:line="240" w:lineRule="auto"/>
              <w:jc w:val="center"/>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34418925" w14:textId="77777777" w:rsidR="00547A30" w:rsidRPr="00547A30" w:rsidRDefault="00547A30" w:rsidP="00547A30">
            <w:pPr>
              <w:spacing w:after="0" w:line="240" w:lineRule="auto"/>
              <w:jc w:val="center"/>
              <w:rPr>
                <w:rFonts w:ascii="Times New Roman" w:hAnsi="Times New Roman" w:cs="Times New Roman"/>
              </w:rPr>
            </w:pPr>
          </w:p>
        </w:tc>
      </w:tr>
      <w:tr w:rsidR="00547A30" w:rsidRPr="00121336" w14:paraId="6594D988" w14:textId="77777777" w:rsidTr="00547A30">
        <w:trPr>
          <w:trHeight w:hRule="exact" w:val="288"/>
          <w:jc w:val="center"/>
        </w:trPr>
        <w:tc>
          <w:tcPr>
            <w:tcW w:w="7817" w:type="dxa"/>
            <w:gridSpan w:val="6"/>
            <w:tcBorders>
              <w:top w:val="single" w:sz="4" w:space="0" w:color="auto"/>
              <w:left w:val="single" w:sz="4" w:space="0" w:color="auto"/>
            </w:tcBorders>
            <w:shd w:val="clear" w:color="auto" w:fill="FFFFFF"/>
            <w:vAlign w:val="bottom"/>
          </w:tcPr>
          <w:p w14:paraId="4C104152" w14:textId="3379B6B9" w:rsidR="00547A30" w:rsidRPr="00547A30" w:rsidRDefault="00547A30" w:rsidP="00547A30">
            <w:pPr>
              <w:pStyle w:val="Bodytext20"/>
              <w:shd w:val="clear" w:color="auto" w:fill="auto"/>
              <w:spacing w:before="0" w:line="240" w:lineRule="auto"/>
              <w:ind w:firstLine="0"/>
              <w:jc w:val="center"/>
            </w:pPr>
            <w:r>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26A6BC5C" w14:textId="77777777" w:rsidR="00547A30" w:rsidRPr="00547A30" w:rsidRDefault="00547A30" w:rsidP="00547A30">
            <w:pPr>
              <w:pStyle w:val="Bodytext20"/>
              <w:shd w:val="clear" w:color="auto" w:fill="auto"/>
              <w:spacing w:before="0" w:line="240" w:lineRule="auto"/>
              <w:ind w:firstLine="0"/>
              <w:jc w:val="center"/>
            </w:pPr>
            <w:r w:rsidRPr="00547A30">
              <w:rPr>
                <w:color w:val="000000"/>
                <w:lang w:bidi="en-US"/>
              </w:rPr>
              <w:t>2.69</w:t>
            </w:r>
          </w:p>
        </w:tc>
      </w:tr>
      <w:tr w:rsidR="00547A30" w:rsidRPr="00121336" w14:paraId="48C8651B" w14:textId="77777777" w:rsidTr="00547A30">
        <w:trPr>
          <w:trHeight w:hRule="exact" w:val="293"/>
          <w:jc w:val="center"/>
        </w:trPr>
        <w:tc>
          <w:tcPr>
            <w:tcW w:w="7817" w:type="dxa"/>
            <w:gridSpan w:val="6"/>
            <w:tcBorders>
              <w:top w:val="single" w:sz="4" w:space="0" w:color="auto"/>
              <w:left w:val="single" w:sz="4" w:space="0" w:color="auto"/>
              <w:bottom w:val="single" w:sz="4" w:space="0" w:color="auto"/>
            </w:tcBorders>
            <w:shd w:val="clear" w:color="auto" w:fill="FFFFFF"/>
            <w:vAlign w:val="bottom"/>
          </w:tcPr>
          <w:p w14:paraId="1A6A1485" w14:textId="7D946242" w:rsidR="00547A30" w:rsidRPr="00547A30" w:rsidRDefault="00547A30" w:rsidP="00547A30">
            <w:pPr>
              <w:pStyle w:val="Bodytext20"/>
              <w:shd w:val="clear" w:color="auto" w:fill="auto"/>
              <w:spacing w:before="0" w:line="240" w:lineRule="auto"/>
              <w:ind w:firstLine="0"/>
              <w:jc w:val="center"/>
            </w:pPr>
            <w:r>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72A1EB2F" w14:textId="40C71975" w:rsidR="00547A30" w:rsidRPr="00547A30" w:rsidRDefault="00547A30" w:rsidP="00547A30">
            <w:pPr>
              <w:pStyle w:val="Bodytext20"/>
              <w:shd w:val="clear" w:color="auto" w:fill="auto"/>
              <w:spacing w:before="0" w:line="240" w:lineRule="auto"/>
              <w:ind w:left="140" w:firstLine="0"/>
              <w:jc w:val="center"/>
            </w:pPr>
            <w:r w:rsidRPr="007758F0">
              <w:rPr>
                <w:rStyle w:val="y2iqfc"/>
                <w:rFonts w:eastAsiaTheme="majorEastAsia"/>
                <w:b/>
                <w:bCs/>
                <w:lang w:val="en"/>
              </w:rPr>
              <w:t>Accepting</w:t>
            </w:r>
          </w:p>
        </w:tc>
      </w:tr>
    </w:tbl>
    <w:p w14:paraId="2CCA553A" w14:textId="10E5EB59" w:rsidR="00547A30" w:rsidRPr="007758F0" w:rsidRDefault="00547A30" w:rsidP="00547A30">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93449F7" w14:textId="2A8E0CC4" w:rsidR="00547A30" w:rsidRPr="007758F0" w:rsidRDefault="00547A30" w:rsidP="00547A30">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18DEDA0B" w14:textId="77777777" w:rsidR="00547A30" w:rsidRPr="00547A30" w:rsidRDefault="00547A30" w:rsidP="00547A30">
      <w:pPr>
        <w:pStyle w:val="HTMLPreformatted"/>
        <w:jc w:val="both"/>
        <w:rPr>
          <w:rFonts w:ascii="Times New Roman" w:hAnsi="Times New Roman" w:cs="Times New Roman"/>
          <w:sz w:val="22"/>
          <w:szCs w:val="22"/>
        </w:rPr>
      </w:pPr>
    </w:p>
    <w:p w14:paraId="6AFCA96B" w14:textId="5A52A3B5" w:rsidR="00547A30" w:rsidRDefault="00547A30" w:rsidP="00547A30">
      <w:pPr>
        <w:pStyle w:val="HTMLPreformatted"/>
        <w:ind w:firstLine="567"/>
        <w:jc w:val="both"/>
        <w:rPr>
          <w:rStyle w:val="y2iqfc"/>
          <w:rFonts w:ascii="Times New Roman" w:eastAsiaTheme="majorEastAsia" w:hAnsi="Times New Roman" w:cs="Times New Roman"/>
          <w:sz w:val="22"/>
          <w:szCs w:val="22"/>
          <w:lang w:val="en"/>
        </w:rPr>
      </w:pPr>
      <w:r w:rsidRPr="00547A30">
        <w:rPr>
          <w:rStyle w:val="y2iqfc"/>
          <w:rFonts w:ascii="Times New Roman" w:eastAsiaTheme="majorEastAsia" w:hAnsi="Times New Roman" w:cs="Times New Roman"/>
          <w:sz w:val="22"/>
          <w:szCs w:val="22"/>
          <w:lang w:val="en"/>
        </w:rPr>
        <w:t xml:space="preserve">Based on Table </w:t>
      </w:r>
      <w:r w:rsidR="00966399">
        <w:rPr>
          <w:rStyle w:val="y2iqfc"/>
          <w:rFonts w:ascii="Times New Roman" w:eastAsiaTheme="majorEastAsia" w:hAnsi="Times New Roman" w:cs="Times New Roman"/>
          <w:sz w:val="22"/>
          <w:szCs w:val="22"/>
          <w:lang w:val="en"/>
        </w:rPr>
        <w:t>5</w:t>
      </w:r>
      <w:r w:rsidRPr="00547A30">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547A30">
        <w:rPr>
          <w:rStyle w:val="y2iqfc"/>
          <w:rFonts w:ascii="Times New Roman" w:eastAsiaTheme="majorEastAsia" w:hAnsi="Times New Roman" w:cs="Times New Roman"/>
          <w:sz w:val="22"/>
          <w:szCs w:val="22"/>
          <w:lang w:val="en"/>
        </w:rPr>
        <w:t xml:space="preserve"> perception of social assistance from PT. INHUTANI I UMH Pimping is accepting and agreeing with an average category value of 2.69 (Agree). This means that the community living around the company feels the benefits of assistance from the company in the form of public facilities, education, village development funds, plant seeds</w:t>
      </w:r>
      <w:r w:rsidR="00D74759">
        <w:rPr>
          <w:rStyle w:val="y2iqfc"/>
          <w:rFonts w:ascii="Times New Roman" w:eastAsiaTheme="majorEastAsia" w:hAnsi="Times New Roman" w:cs="Times New Roman"/>
          <w:sz w:val="22"/>
          <w:szCs w:val="22"/>
          <w:lang w:val="en"/>
        </w:rPr>
        <w:t>,</w:t>
      </w:r>
      <w:r w:rsidRPr="00547A30">
        <w:rPr>
          <w:rStyle w:val="y2iqfc"/>
          <w:rFonts w:ascii="Times New Roman" w:eastAsiaTheme="majorEastAsia" w:hAnsi="Times New Roman" w:cs="Times New Roman"/>
          <w:sz w:val="22"/>
          <w:szCs w:val="22"/>
          <w:lang w:val="en"/>
        </w:rPr>
        <w:t xml:space="preserve"> and health facilities. Social assistance from the company in the form of road repairs can make it easier for people to transport farmers' crops, seed assistance can reduce production costs, educational scholarship assistance can help underprivileged families provide decent education and improve higher achievements for students who have special talents and interests and health facility assistance can improve the health of the community.</w:t>
      </w:r>
    </w:p>
    <w:p w14:paraId="0152055E" w14:textId="77777777" w:rsidR="00E36616" w:rsidRDefault="00E36616" w:rsidP="00E36616">
      <w:pPr>
        <w:pStyle w:val="HTMLPreformatted"/>
        <w:jc w:val="both"/>
        <w:rPr>
          <w:rStyle w:val="y2iqfc"/>
          <w:rFonts w:ascii="Times New Roman" w:eastAsiaTheme="majorEastAsia" w:hAnsi="Times New Roman" w:cs="Times New Roman"/>
          <w:sz w:val="22"/>
          <w:szCs w:val="22"/>
          <w:lang w:val="en"/>
        </w:rPr>
      </w:pPr>
    </w:p>
    <w:p w14:paraId="16EF35F7" w14:textId="03F91126" w:rsidR="00E36616" w:rsidRPr="00E36616" w:rsidRDefault="00E36616" w:rsidP="00E36616">
      <w:pPr>
        <w:pStyle w:val="HTMLPreformatted"/>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 xml:space="preserve">3.7.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Economic and Social Impacts of the Existence of PT </w:t>
      </w:r>
      <w:proofErr w:type="spellStart"/>
      <w:r w:rsidRPr="00E36616">
        <w:rPr>
          <w:rStyle w:val="y2iqfc"/>
          <w:rFonts w:ascii="Times New Roman" w:eastAsiaTheme="majorEastAsia" w:hAnsi="Times New Roman" w:cs="Times New Roman"/>
          <w:sz w:val="22"/>
          <w:szCs w:val="22"/>
          <w:lang w:val="en"/>
        </w:rPr>
        <w:t>Inhutani</w:t>
      </w:r>
      <w:proofErr w:type="spellEnd"/>
      <w:r w:rsidRPr="00E36616">
        <w:rPr>
          <w:rStyle w:val="y2iqfc"/>
          <w:rFonts w:ascii="Times New Roman" w:eastAsiaTheme="majorEastAsia" w:hAnsi="Times New Roman" w:cs="Times New Roman"/>
          <w:sz w:val="22"/>
          <w:szCs w:val="22"/>
          <w:lang w:val="en"/>
        </w:rPr>
        <w:t xml:space="preserve"> I UMH Pimping</w:t>
      </w:r>
    </w:p>
    <w:p w14:paraId="71F60BAF" w14:textId="77777777" w:rsidR="00E36616" w:rsidRPr="00E36616" w:rsidRDefault="00E36616" w:rsidP="00E36616">
      <w:pPr>
        <w:pStyle w:val="HTMLPreformatted"/>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3.7.1. Public Income</w:t>
      </w:r>
    </w:p>
    <w:p w14:paraId="072B394E" w14:textId="33C5A811" w:rsidR="00E36616" w:rsidRP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lastRenderedPageBreak/>
        <w:t>Public income is the amount of real income from all household members used to meet joint and individual needs in the household. Public income is a reward for work or services or compensation obtained for contributions made in production activities. The income of communities around forest areas usually comes from the utilization of processed forest products themselves, both wood and non-wood. The more income obtained from forest products, the higher the community's dependence on the forest (</w:t>
      </w:r>
      <w:proofErr w:type="spellStart"/>
      <w:r w:rsidRPr="00E36616">
        <w:rPr>
          <w:rStyle w:val="y2iqfc"/>
          <w:rFonts w:ascii="Times New Roman" w:eastAsiaTheme="majorEastAsia" w:hAnsi="Times New Roman" w:cs="Times New Roman"/>
          <w:sz w:val="22"/>
          <w:szCs w:val="22"/>
          <w:lang w:val="en"/>
        </w:rPr>
        <w:t>Dedi</w:t>
      </w:r>
      <w:proofErr w:type="spellEnd"/>
      <w:r w:rsidRPr="00E36616">
        <w:rPr>
          <w:rStyle w:val="y2iqfc"/>
          <w:rFonts w:ascii="Times New Roman" w:eastAsiaTheme="majorEastAsia" w:hAnsi="Times New Roman" w:cs="Times New Roman"/>
          <w:sz w:val="22"/>
          <w:szCs w:val="22"/>
          <w:lang w:val="en"/>
        </w:rPr>
        <w:t xml:space="preserve">, </w:t>
      </w:r>
      <w:proofErr w:type="spellStart"/>
      <w:r w:rsidRPr="00E36616">
        <w:rPr>
          <w:rStyle w:val="y2iqfc"/>
          <w:rFonts w:ascii="Times New Roman" w:eastAsiaTheme="majorEastAsia" w:hAnsi="Times New Roman" w:cs="Times New Roman"/>
          <w:sz w:val="22"/>
          <w:szCs w:val="22"/>
          <w:lang w:val="en"/>
        </w:rPr>
        <w:t>Naparin</w:t>
      </w:r>
      <w:proofErr w:type="spellEnd"/>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w:t>
      </w:r>
      <w:proofErr w:type="spellStart"/>
      <w:r w:rsidRPr="00E36616">
        <w:rPr>
          <w:rStyle w:val="y2iqfc"/>
          <w:rFonts w:ascii="Times New Roman" w:eastAsiaTheme="majorEastAsia" w:hAnsi="Times New Roman" w:cs="Times New Roman"/>
          <w:sz w:val="22"/>
          <w:szCs w:val="22"/>
          <w:lang w:val="en"/>
        </w:rPr>
        <w:t>Rezekiah</w:t>
      </w:r>
      <w:proofErr w:type="spellEnd"/>
      <w:r w:rsidRPr="00E36616">
        <w:rPr>
          <w:rStyle w:val="y2iqfc"/>
          <w:rFonts w:ascii="Times New Roman" w:eastAsiaTheme="majorEastAsia" w:hAnsi="Times New Roman" w:cs="Times New Roman"/>
          <w:sz w:val="22"/>
          <w:szCs w:val="22"/>
          <w:lang w:val="en"/>
        </w:rPr>
        <w:t xml:space="preserve">, 2021). The results of the study of public perceptions regarding the existence of PT. INHUTANI I UMH Pimping on the economy of the community around the company </w:t>
      </w:r>
      <w:r w:rsidR="00D74759">
        <w:rPr>
          <w:rStyle w:val="y2iqfc"/>
          <w:rFonts w:ascii="Times New Roman" w:eastAsiaTheme="majorEastAsia" w:hAnsi="Times New Roman" w:cs="Times New Roman"/>
          <w:sz w:val="22"/>
          <w:szCs w:val="22"/>
          <w:lang w:val="en"/>
        </w:rPr>
        <w:t>is</w:t>
      </w:r>
      <w:r w:rsidRPr="00E36616">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5</w:t>
      </w:r>
      <w:r w:rsidRPr="00E36616">
        <w:rPr>
          <w:rStyle w:val="y2iqfc"/>
          <w:rFonts w:ascii="Times New Roman" w:eastAsiaTheme="majorEastAsia" w:hAnsi="Times New Roman" w:cs="Times New Roman"/>
          <w:sz w:val="22"/>
          <w:szCs w:val="22"/>
          <w:lang w:val="en"/>
        </w:rPr>
        <w:t>.</w:t>
      </w:r>
    </w:p>
    <w:p w14:paraId="20421B36" w14:textId="200BAEC7" w:rsidR="00E36616" w:rsidRPr="00E36616" w:rsidRDefault="00E36616" w:rsidP="00E36616">
      <w:pPr>
        <w:pStyle w:val="HTMLPreformatted"/>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5</w:t>
      </w:r>
      <w:r w:rsidRPr="00E36616">
        <w:rPr>
          <w:rStyle w:val="y2iqfc"/>
          <w:rFonts w:ascii="Times New Roman" w:eastAsiaTheme="majorEastAsia" w:hAnsi="Times New Roman" w:cs="Times New Roman"/>
          <w:sz w:val="22"/>
          <w:szCs w:val="22"/>
          <w:lang w:val="en"/>
        </w:rPr>
        <w:t xml:space="preserv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Income of Communities Around PT </w:t>
      </w:r>
      <w:proofErr w:type="spellStart"/>
      <w:r w:rsidRPr="00E36616">
        <w:rPr>
          <w:rStyle w:val="y2iqfc"/>
          <w:rFonts w:ascii="Times New Roman" w:eastAsiaTheme="majorEastAsia" w:hAnsi="Times New Roman" w:cs="Times New Roman"/>
          <w:sz w:val="22"/>
          <w:szCs w:val="22"/>
          <w:lang w:val="en"/>
        </w:rPr>
        <w:t>Inhutani</w:t>
      </w:r>
      <w:proofErr w:type="spellEnd"/>
      <w:r w:rsidRPr="00E36616">
        <w:rPr>
          <w:rStyle w:val="y2iqfc"/>
          <w:rFonts w:ascii="Times New Roman" w:eastAsiaTheme="majorEastAsia" w:hAnsi="Times New Roman" w:cs="Times New Roman"/>
          <w:sz w:val="22"/>
          <w:szCs w:val="22"/>
          <w:lang w:val="en"/>
        </w:rPr>
        <w:t xml:space="preserve"> I UMH Pimping</w:t>
      </w:r>
    </w:p>
    <w:p w14:paraId="65A60032" w14:textId="016E6A99" w:rsidR="00E36616" w:rsidRDefault="00E36616" w:rsidP="00E36616">
      <w:pPr>
        <w:pStyle w:val="Heading21"/>
        <w:keepNext/>
        <w:keepLines/>
        <w:shd w:val="clear" w:color="auto" w:fill="auto"/>
        <w:spacing w:after="0" w:line="240" w:lineRule="auto"/>
        <w:jc w:val="left"/>
      </w:pPr>
    </w:p>
    <w:tbl>
      <w:tblPr>
        <w:tblOverlap w:val="never"/>
        <w:tblW w:w="8242" w:type="dxa"/>
        <w:jc w:val="center"/>
        <w:tblLayout w:type="fixed"/>
        <w:tblCellMar>
          <w:left w:w="10" w:type="dxa"/>
          <w:right w:w="10" w:type="dxa"/>
        </w:tblCellMar>
        <w:tblLook w:val="04A0" w:firstRow="1" w:lastRow="0" w:firstColumn="1" w:lastColumn="0" w:noHBand="0" w:noVBand="1"/>
      </w:tblPr>
      <w:tblGrid>
        <w:gridCol w:w="576"/>
        <w:gridCol w:w="3826"/>
        <w:gridCol w:w="571"/>
        <w:gridCol w:w="562"/>
        <w:gridCol w:w="571"/>
        <w:gridCol w:w="850"/>
        <w:gridCol w:w="1286"/>
      </w:tblGrid>
      <w:tr w:rsidR="00E36616" w:rsidRPr="00D74759" w14:paraId="1FC4E654" w14:textId="77777777" w:rsidTr="00E36616">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2C626BB6"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rStyle w:val="Bodytext2Bold"/>
              </w:rPr>
              <w:t>No</w:t>
            </w:r>
          </w:p>
        </w:tc>
        <w:tc>
          <w:tcPr>
            <w:tcW w:w="3826" w:type="dxa"/>
            <w:vMerge w:val="restart"/>
            <w:tcBorders>
              <w:top w:val="single" w:sz="4" w:space="0" w:color="auto"/>
              <w:left w:val="single" w:sz="4" w:space="0" w:color="auto"/>
            </w:tcBorders>
            <w:shd w:val="clear" w:color="auto" w:fill="FFFFFF"/>
            <w:vAlign w:val="center"/>
          </w:tcPr>
          <w:p w14:paraId="56CAEE05" w14:textId="2D3560C4" w:rsidR="00E36616" w:rsidRDefault="00E36616" w:rsidP="00FB26F5">
            <w:pPr>
              <w:pStyle w:val="Bodytext20"/>
              <w:framePr w:w="8242" w:wrap="notBeside" w:vAnchor="text" w:hAnchor="text" w:xAlign="center" w:y="1"/>
              <w:shd w:val="clear" w:color="auto" w:fill="auto"/>
              <w:spacing w:before="0" w:line="240" w:lineRule="auto"/>
              <w:ind w:firstLine="0"/>
              <w:jc w:val="center"/>
            </w:pPr>
            <w:r>
              <w:rPr>
                <w:rStyle w:val="Bodytext2Bold"/>
              </w:rPr>
              <w:t>Questions</w:t>
            </w:r>
          </w:p>
        </w:tc>
        <w:tc>
          <w:tcPr>
            <w:tcW w:w="1704" w:type="dxa"/>
            <w:gridSpan w:val="3"/>
            <w:tcBorders>
              <w:top w:val="single" w:sz="4" w:space="0" w:color="auto"/>
              <w:left w:val="single" w:sz="4" w:space="0" w:color="auto"/>
            </w:tcBorders>
            <w:shd w:val="clear" w:color="auto" w:fill="FFFFFF"/>
          </w:tcPr>
          <w:p w14:paraId="421A2BE7" w14:textId="1026CBCC"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011320F4" w14:textId="407C42D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55E3D08F" w14:textId="5EF48795" w:rsidR="00E36616" w:rsidRPr="00D74759" w:rsidRDefault="00E36616" w:rsidP="00FB26F5">
            <w:pPr>
              <w:pStyle w:val="Bodytext20"/>
              <w:framePr w:w="8242" w:wrap="notBeside" w:vAnchor="text" w:hAnchor="text" w:xAlign="center" w:y="1"/>
              <w:shd w:val="clear" w:color="auto" w:fill="auto"/>
              <w:spacing w:before="0" w:line="240" w:lineRule="auto"/>
              <w:ind w:left="180" w:firstLine="0"/>
              <w:jc w:val="left"/>
            </w:pPr>
            <w:r w:rsidRPr="00D74759">
              <w:rPr>
                <w:rStyle w:val="Bodytext2Bold"/>
                <w:sz w:val="22"/>
                <w:szCs w:val="22"/>
              </w:rPr>
              <w:t>Category</w:t>
            </w:r>
          </w:p>
        </w:tc>
      </w:tr>
      <w:tr w:rsidR="00E36616" w:rsidRPr="00D74759" w14:paraId="538008E2" w14:textId="77777777" w:rsidTr="00E36616">
        <w:trPr>
          <w:trHeight w:hRule="exact" w:val="437"/>
          <w:jc w:val="center"/>
        </w:trPr>
        <w:tc>
          <w:tcPr>
            <w:tcW w:w="576" w:type="dxa"/>
            <w:vMerge/>
            <w:tcBorders>
              <w:left w:val="single" w:sz="4" w:space="0" w:color="auto"/>
            </w:tcBorders>
            <w:shd w:val="clear" w:color="auto" w:fill="FFFFFF"/>
            <w:vAlign w:val="center"/>
          </w:tcPr>
          <w:p w14:paraId="5FC4E46E" w14:textId="77777777" w:rsidR="00E36616" w:rsidRDefault="00E36616" w:rsidP="00E36616">
            <w:pPr>
              <w:framePr w:w="8242" w:wrap="notBeside" w:vAnchor="text" w:hAnchor="text" w:xAlign="center" w:y="1"/>
              <w:spacing w:after="0" w:line="240" w:lineRule="auto"/>
              <w:jc w:val="center"/>
            </w:pPr>
          </w:p>
        </w:tc>
        <w:tc>
          <w:tcPr>
            <w:tcW w:w="3826" w:type="dxa"/>
            <w:vMerge/>
            <w:tcBorders>
              <w:left w:val="single" w:sz="4" w:space="0" w:color="auto"/>
            </w:tcBorders>
            <w:shd w:val="clear" w:color="auto" w:fill="FFFFFF"/>
            <w:vAlign w:val="center"/>
          </w:tcPr>
          <w:p w14:paraId="1F7C277B" w14:textId="77777777" w:rsidR="00E36616" w:rsidRDefault="00E36616" w:rsidP="00FB26F5">
            <w:pPr>
              <w:framePr w:w="8242" w:wrap="notBeside" w:vAnchor="text" w:hAnchor="text" w:xAlign="center" w:y="1"/>
              <w:spacing w:after="0" w:line="240" w:lineRule="auto"/>
            </w:pPr>
          </w:p>
        </w:tc>
        <w:tc>
          <w:tcPr>
            <w:tcW w:w="571" w:type="dxa"/>
            <w:tcBorders>
              <w:top w:val="single" w:sz="4" w:space="0" w:color="auto"/>
              <w:left w:val="single" w:sz="4" w:space="0" w:color="auto"/>
            </w:tcBorders>
            <w:shd w:val="clear" w:color="auto" w:fill="FFFFFF"/>
          </w:tcPr>
          <w:p w14:paraId="79035327"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center"/>
            </w:pPr>
            <w:r w:rsidRPr="00D74759">
              <w:rPr>
                <w:color w:val="000000"/>
                <w:lang w:bidi="en-US"/>
              </w:rPr>
              <w:t>S</w:t>
            </w:r>
          </w:p>
        </w:tc>
        <w:tc>
          <w:tcPr>
            <w:tcW w:w="562" w:type="dxa"/>
            <w:tcBorders>
              <w:top w:val="single" w:sz="4" w:space="0" w:color="auto"/>
              <w:left w:val="single" w:sz="4" w:space="0" w:color="auto"/>
            </w:tcBorders>
            <w:shd w:val="clear" w:color="auto" w:fill="FFFFFF"/>
          </w:tcPr>
          <w:p w14:paraId="0F99E539"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w:t>
            </w:r>
          </w:p>
        </w:tc>
        <w:tc>
          <w:tcPr>
            <w:tcW w:w="571" w:type="dxa"/>
            <w:tcBorders>
              <w:top w:val="single" w:sz="4" w:space="0" w:color="auto"/>
              <w:left w:val="single" w:sz="4" w:space="0" w:color="auto"/>
            </w:tcBorders>
            <w:shd w:val="clear" w:color="auto" w:fill="FFFFFF"/>
          </w:tcPr>
          <w:p w14:paraId="1DFB7E7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TS</w:t>
            </w:r>
          </w:p>
        </w:tc>
        <w:tc>
          <w:tcPr>
            <w:tcW w:w="850" w:type="dxa"/>
            <w:vMerge/>
            <w:tcBorders>
              <w:left w:val="single" w:sz="4" w:space="0" w:color="auto"/>
            </w:tcBorders>
            <w:shd w:val="clear" w:color="auto" w:fill="FFFFFF"/>
            <w:vAlign w:val="center"/>
          </w:tcPr>
          <w:p w14:paraId="542F955D" w14:textId="77777777" w:rsidR="00E36616" w:rsidRPr="00D74759" w:rsidRDefault="00E36616" w:rsidP="00FB26F5">
            <w:pPr>
              <w:framePr w:w="8242" w:wrap="notBeside" w:vAnchor="text" w:hAnchor="text" w:xAlign="center" w:y="1"/>
              <w:spacing w:after="0" w:line="240" w:lineRule="auto"/>
            </w:pPr>
          </w:p>
        </w:tc>
        <w:tc>
          <w:tcPr>
            <w:tcW w:w="1286" w:type="dxa"/>
            <w:vMerge/>
            <w:tcBorders>
              <w:left w:val="single" w:sz="4" w:space="0" w:color="auto"/>
              <w:right w:val="single" w:sz="4" w:space="0" w:color="auto"/>
            </w:tcBorders>
            <w:shd w:val="clear" w:color="auto" w:fill="FFFFFF"/>
            <w:vAlign w:val="center"/>
          </w:tcPr>
          <w:p w14:paraId="4081ED79" w14:textId="77777777" w:rsidR="00E36616" w:rsidRPr="00D74759" w:rsidRDefault="00E36616" w:rsidP="00FB26F5">
            <w:pPr>
              <w:framePr w:w="8242" w:wrap="notBeside" w:vAnchor="text" w:hAnchor="text" w:xAlign="center" w:y="1"/>
              <w:spacing w:after="0" w:line="240" w:lineRule="auto"/>
            </w:pPr>
          </w:p>
        </w:tc>
      </w:tr>
      <w:tr w:rsidR="00E36616" w:rsidRPr="00D74759" w14:paraId="67CA9C0C"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71E19C57"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1.</w:t>
            </w:r>
          </w:p>
        </w:tc>
        <w:tc>
          <w:tcPr>
            <w:tcW w:w="3826" w:type="dxa"/>
            <w:tcBorders>
              <w:top w:val="single" w:sz="4" w:space="0" w:color="auto"/>
              <w:left w:val="single" w:sz="4" w:space="0" w:color="auto"/>
            </w:tcBorders>
            <w:shd w:val="clear" w:color="auto" w:fill="FFFFFF"/>
          </w:tcPr>
          <w:p w14:paraId="7737B86D" w14:textId="69AFD834"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community's income has increased after the presence of PT. INHUTANI I Pimping.</w:t>
            </w:r>
          </w:p>
        </w:tc>
        <w:tc>
          <w:tcPr>
            <w:tcW w:w="571" w:type="dxa"/>
            <w:tcBorders>
              <w:top w:val="single" w:sz="4" w:space="0" w:color="auto"/>
              <w:left w:val="single" w:sz="4" w:space="0" w:color="auto"/>
            </w:tcBorders>
            <w:shd w:val="clear" w:color="auto" w:fill="FFFFFF"/>
          </w:tcPr>
          <w:p w14:paraId="2FAB337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7</w:t>
            </w:r>
          </w:p>
        </w:tc>
        <w:tc>
          <w:tcPr>
            <w:tcW w:w="562" w:type="dxa"/>
            <w:tcBorders>
              <w:top w:val="single" w:sz="4" w:space="0" w:color="auto"/>
              <w:left w:val="single" w:sz="4" w:space="0" w:color="auto"/>
            </w:tcBorders>
            <w:shd w:val="clear" w:color="auto" w:fill="FFFFFF"/>
          </w:tcPr>
          <w:p w14:paraId="55E3596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18</w:t>
            </w:r>
          </w:p>
        </w:tc>
        <w:tc>
          <w:tcPr>
            <w:tcW w:w="571" w:type="dxa"/>
            <w:tcBorders>
              <w:top w:val="single" w:sz="4" w:space="0" w:color="auto"/>
              <w:left w:val="single" w:sz="4" w:space="0" w:color="auto"/>
            </w:tcBorders>
            <w:shd w:val="clear" w:color="auto" w:fill="FFFFFF"/>
          </w:tcPr>
          <w:p w14:paraId="0DE92B65"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453281E8"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57</w:t>
            </w:r>
          </w:p>
        </w:tc>
        <w:tc>
          <w:tcPr>
            <w:tcW w:w="1286" w:type="dxa"/>
            <w:tcBorders>
              <w:top w:val="single" w:sz="4" w:space="0" w:color="auto"/>
              <w:left w:val="single" w:sz="4" w:space="0" w:color="auto"/>
              <w:right w:val="single" w:sz="4" w:space="0" w:color="auto"/>
            </w:tcBorders>
            <w:shd w:val="clear" w:color="auto" w:fill="FFFFFF"/>
          </w:tcPr>
          <w:p w14:paraId="3DAE6E4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2.28</w:t>
            </w:r>
          </w:p>
        </w:tc>
      </w:tr>
      <w:tr w:rsidR="00E36616" w:rsidRPr="00D74759" w14:paraId="7A2E4584" w14:textId="77777777" w:rsidTr="00E36616">
        <w:trPr>
          <w:trHeight w:hRule="exact" w:val="859"/>
          <w:jc w:val="center"/>
        </w:trPr>
        <w:tc>
          <w:tcPr>
            <w:tcW w:w="576" w:type="dxa"/>
            <w:tcBorders>
              <w:top w:val="single" w:sz="4" w:space="0" w:color="auto"/>
              <w:left w:val="single" w:sz="4" w:space="0" w:color="auto"/>
            </w:tcBorders>
            <w:shd w:val="clear" w:color="auto" w:fill="FFFFFF"/>
          </w:tcPr>
          <w:p w14:paraId="62D15FE9"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2.</w:t>
            </w:r>
          </w:p>
        </w:tc>
        <w:tc>
          <w:tcPr>
            <w:tcW w:w="3826" w:type="dxa"/>
            <w:tcBorders>
              <w:top w:val="single" w:sz="4" w:space="0" w:color="auto"/>
              <w:left w:val="single" w:sz="4" w:space="0" w:color="auto"/>
            </w:tcBorders>
            <w:shd w:val="clear" w:color="auto" w:fill="FFFFFF"/>
          </w:tcPr>
          <w:p w14:paraId="15594889" w14:textId="7B20DA38"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community works at PT. INHUTANI I Pimping, thus helping to improve the village economy.</w:t>
            </w:r>
          </w:p>
        </w:tc>
        <w:tc>
          <w:tcPr>
            <w:tcW w:w="571" w:type="dxa"/>
            <w:tcBorders>
              <w:top w:val="single" w:sz="4" w:space="0" w:color="auto"/>
              <w:left w:val="single" w:sz="4" w:space="0" w:color="auto"/>
            </w:tcBorders>
            <w:shd w:val="clear" w:color="auto" w:fill="FFFFFF"/>
          </w:tcPr>
          <w:p w14:paraId="1D406FE9"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11</w:t>
            </w:r>
          </w:p>
        </w:tc>
        <w:tc>
          <w:tcPr>
            <w:tcW w:w="562" w:type="dxa"/>
            <w:tcBorders>
              <w:top w:val="single" w:sz="4" w:space="0" w:color="auto"/>
              <w:left w:val="single" w:sz="4" w:space="0" w:color="auto"/>
            </w:tcBorders>
            <w:shd w:val="clear" w:color="auto" w:fill="FFFFFF"/>
          </w:tcPr>
          <w:p w14:paraId="4C1203B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14</w:t>
            </w:r>
          </w:p>
        </w:tc>
        <w:tc>
          <w:tcPr>
            <w:tcW w:w="571" w:type="dxa"/>
            <w:tcBorders>
              <w:top w:val="single" w:sz="4" w:space="0" w:color="auto"/>
              <w:left w:val="single" w:sz="4" w:space="0" w:color="auto"/>
            </w:tcBorders>
            <w:shd w:val="clear" w:color="auto" w:fill="FFFFFF"/>
          </w:tcPr>
          <w:p w14:paraId="6A24E3DC"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2446561A"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61</w:t>
            </w:r>
          </w:p>
        </w:tc>
        <w:tc>
          <w:tcPr>
            <w:tcW w:w="1286" w:type="dxa"/>
            <w:tcBorders>
              <w:top w:val="single" w:sz="4" w:space="0" w:color="auto"/>
              <w:left w:val="single" w:sz="4" w:space="0" w:color="auto"/>
              <w:right w:val="single" w:sz="4" w:space="0" w:color="auto"/>
            </w:tcBorders>
            <w:shd w:val="clear" w:color="auto" w:fill="FFFFFF"/>
          </w:tcPr>
          <w:p w14:paraId="3961DB7E"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2.44</w:t>
            </w:r>
          </w:p>
        </w:tc>
      </w:tr>
      <w:tr w:rsidR="00E36616" w:rsidRPr="00D74759" w14:paraId="452D9F5E" w14:textId="77777777" w:rsidTr="00E36616">
        <w:trPr>
          <w:trHeight w:hRule="exact" w:val="835"/>
          <w:jc w:val="center"/>
        </w:trPr>
        <w:tc>
          <w:tcPr>
            <w:tcW w:w="576" w:type="dxa"/>
            <w:tcBorders>
              <w:top w:val="single" w:sz="4" w:space="0" w:color="auto"/>
              <w:left w:val="single" w:sz="4" w:space="0" w:color="auto"/>
            </w:tcBorders>
            <w:shd w:val="clear" w:color="auto" w:fill="FFFFFF"/>
          </w:tcPr>
          <w:p w14:paraId="5C2DC380"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3.</w:t>
            </w:r>
          </w:p>
        </w:tc>
        <w:tc>
          <w:tcPr>
            <w:tcW w:w="3826" w:type="dxa"/>
            <w:tcBorders>
              <w:top w:val="single" w:sz="4" w:space="0" w:color="auto"/>
              <w:left w:val="single" w:sz="4" w:space="0" w:color="auto"/>
            </w:tcBorders>
            <w:shd w:val="clear" w:color="auto" w:fill="FFFFFF"/>
          </w:tcPr>
          <w:p w14:paraId="62B1EABA" w14:textId="30432437"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employment opportunities for the village community are very open with the presence of PT. INHUTANI I Pimping.</w:t>
            </w:r>
          </w:p>
        </w:tc>
        <w:tc>
          <w:tcPr>
            <w:tcW w:w="571" w:type="dxa"/>
            <w:tcBorders>
              <w:top w:val="single" w:sz="4" w:space="0" w:color="auto"/>
              <w:left w:val="single" w:sz="4" w:space="0" w:color="auto"/>
            </w:tcBorders>
            <w:shd w:val="clear" w:color="auto" w:fill="FFFFFF"/>
          </w:tcPr>
          <w:p w14:paraId="5E86CA9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8</w:t>
            </w:r>
          </w:p>
        </w:tc>
        <w:tc>
          <w:tcPr>
            <w:tcW w:w="562" w:type="dxa"/>
            <w:tcBorders>
              <w:top w:val="single" w:sz="4" w:space="0" w:color="auto"/>
              <w:left w:val="single" w:sz="4" w:space="0" w:color="auto"/>
            </w:tcBorders>
            <w:shd w:val="clear" w:color="auto" w:fill="FFFFFF"/>
          </w:tcPr>
          <w:p w14:paraId="7418028F"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17</w:t>
            </w:r>
          </w:p>
        </w:tc>
        <w:tc>
          <w:tcPr>
            <w:tcW w:w="571" w:type="dxa"/>
            <w:tcBorders>
              <w:top w:val="single" w:sz="4" w:space="0" w:color="auto"/>
              <w:left w:val="single" w:sz="4" w:space="0" w:color="auto"/>
            </w:tcBorders>
            <w:shd w:val="clear" w:color="auto" w:fill="FFFFFF"/>
          </w:tcPr>
          <w:p w14:paraId="58272F1E"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0</w:t>
            </w:r>
          </w:p>
        </w:tc>
        <w:tc>
          <w:tcPr>
            <w:tcW w:w="850" w:type="dxa"/>
            <w:tcBorders>
              <w:top w:val="single" w:sz="4" w:space="0" w:color="auto"/>
              <w:left w:val="single" w:sz="4" w:space="0" w:color="auto"/>
            </w:tcBorders>
            <w:shd w:val="clear" w:color="auto" w:fill="FFFFFF"/>
          </w:tcPr>
          <w:p w14:paraId="724785CF"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58</w:t>
            </w:r>
          </w:p>
        </w:tc>
        <w:tc>
          <w:tcPr>
            <w:tcW w:w="1286" w:type="dxa"/>
            <w:tcBorders>
              <w:top w:val="single" w:sz="4" w:space="0" w:color="auto"/>
              <w:left w:val="single" w:sz="4" w:space="0" w:color="auto"/>
              <w:right w:val="single" w:sz="4" w:space="0" w:color="auto"/>
            </w:tcBorders>
            <w:shd w:val="clear" w:color="auto" w:fill="FFFFFF"/>
          </w:tcPr>
          <w:p w14:paraId="3CE55654"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2.32</w:t>
            </w:r>
          </w:p>
        </w:tc>
      </w:tr>
      <w:tr w:rsidR="00E36616" w:rsidRPr="00D74759" w14:paraId="07D3F260" w14:textId="77777777" w:rsidTr="00E36616">
        <w:trPr>
          <w:trHeight w:hRule="exact" w:val="845"/>
          <w:jc w:val="center"/>
        </w:trPr>
        <w:tc>
          <w:tcPr>
            <w:tcW w:w="576" w:type="dxa"/>
            <w:tcBorders>
              <w:top w:val="single" w:sz="4" w:space="0" w:color="auto"/>
              <w:left w:val="single" w:sz="4" w:space="0" w:color="auto"/>
            </w:tcBorders>
            <w:shd w:val="clear" w:color="auto" w:fill="FFFFFF"/>
          </w:tcPr>
          <w:p w14:paraId="0247C49A" w14:textId="77777777" w:rsidR="00E36616" w:rsidRDefault="00E36616" w:rsidP="00E36616">
            <w:pPr>
              <w:pStyle w:val="Bodytext20"/>
              <w:framePr w:w="8242" w:wrap="notBeside" w:vAnchor="text" w:hAnchor="text" w:xAlign="center" w:y="1"/>
              <w:shd w:val="clear" w:color="auto" w:fill="auto"/>
              <w:spacing w:before="0" w:line="240" w:lineRule="auto"/>
              <w:ind w:firstLine="0"/>
              <w:jc w:val="center"/>
            </w:pPr>
            <w:r>
              <w:rPr>
                <w:color w:val="000000"/>
                <w:sz w:val="24"/>
                <w:szCs w:val="24"/>
                <w:lang w:bidi="en-US"/>
              </w:rPr>
              <w:t>4.</w:t>
            </w:r>
          </w:p>
        </w:tc>
        <w:tc>
          <w:tcPr>
            <w:tcW w:w="3826" w:type="dxa"/>
            <w:tcBorders>
              <w:top w:val="single" w:sz="4" w:space="0" w:color="auto"/>
              <w:left w:val="single" w:sz="4" w:space="0" w:color="auto"/>
            </w:tcBorders>
            <w:shd w:val="clear" w:color="auto" w:fill="FFFFFF"/>
          </w:tcPr>
          <w:p w14:paraId="164DE731" w14:textId="6251EE13" w:rsidR="00E36616" w:rsidRDefault="00E36616" w:rsidP="00E36616">
            <w:pPr>
              <w:pStyle w:val="Bodytext20"/>
              <w:framePr w:w="8242" w:wrap="notBeside" w:vAnchor="text" w:hAnchor="text" w:xAlign="center" w:y="1"/>
              <w:shd w:val="clear" w:color="auto" w:fill="auto"/>
              <w:spacing w:before="0" w:line="240" w:lineRule="auto"/>
              <w:ind w:firstLine="0"/>
            </w:pPr>
            <w:r w:rsidRPr="009219B5">
              <w:rPr>
                <w:rStyle w:val="y2iqfc"/>
                <w:rFonts w:eastAsiaTheme="majorEastAsia"/>
                <w:lang w:val="en"/>
              </w:rPr>
              <w:t>The income of the village community has decreased with the presence of PT. INHUTANI I Pimping.</w:t>
            </w:r>
          </w:p>
        </w:tc>
        <w:tc>
          <w:tcPr>
            <w:tcW w:w="571" w:type="dxa"/>
            <w:tcBorders>
              <w:top w:val="single" w:sz="4" w:space="0" w:color="auto"/>
              <w:left w:val="single" w:sz="4" w:space="0" w:color="auto"/>
            </w:tcBorders>
            <w:shd w:val="clear" w:color="auto" w:fill="FFFFFF"/>
          </w:tcPr>
          <w:p w14:paraId="45AB12D4" w14:textId="77777777" w:rsidR="00E36616" w:rsidRPr="00D74759" w:rsidRDefault="00E36616" w:rsidP="00E36616">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2</w:t>
            </w:r>
          </w:p>
        </w:tc>
        <w:tc>
          <w:tcPr>
            <w:tcW w:w="562" w:type="dxa"/>
            <w:tcBorders>
              <w:top w:val="single" w:sz="4" w:space="0" w:color="auto"/>
              <w:left w:val="single" w:sz="4" w:space="0" w:color="auto"/>
            </w:tcBorders>
            <w:shd w:val="clear" w:color="auto" w:fill="FFFFFF"/>
          </w:tcPr>
          <w:p w14:paraId="4EFE1932" w14:textId="77777777" w:rsidR="00E36616" w:rsidRPr="00D74759" w:rsidRDefault="00E36616" w:rsidP="00E36616">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8</w:t>
            </w:r>
          </w:p>
        </w:tc>
        <w:tc>
          <w:tcPr>
            <w:tcW w:w="571" w:type="dxa"/>
            <w:tcBorders>
              <w:top w:val="single" w:sz="4" w:space="0" w:color="auto"/>
              <w:left w:val="single" w:sz="4" w:space="0" w:color="auto"/>
            </w:tcBorders>
            <w:shd w:val="clear" w:color="auto" w:fill="FFFFFF"/>
          </w:tcPr>
          <w:p w14:paraId="05196643" w14:textId="77777777" w:rsidR="00E36616" w:rsidRPr="00D74759" w:rsidRDefault="00E36616" w:rsidP="00E36616">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15</w:t>
            </w:r>
          </w:p>
        </w:tc>
        <w:tc>
          <w:tcPr>
            <w:tcW w:w="850" w:type="dxa"/>
            <w:tcBorders>
              <w:top w:val="single" w:sz="4" w:space="0" w:color="auto"/>
              <w:left w:val="single" w:sz="4" w:space="0" w:color="auto"/>
            </w:tcBorders>
            <w:shd w:val="clear" w:color="auto" w:fill="FFFFFF"/>
          </w:tcPr>
          <w:p w14:paraId="3A74DCAD" w14:textId="77777777" w:rsidR="00E36616" w:rsidRPr="00D74759" w:rsidRDefault="00E36616" w:rsidP="00E36616">
            <w:pPr>
              <w:pStyle w:val="Bodytext20"/>
              <w:framePr w:w="8242" w:wrap="notBeside" w:vAnchor="text" w:hAnchor="text" w:xAlign="center" w:y="1"/>
              <w:shd w:val="clear" w:color="auto" w:fill="auto"/>
              <w:spacing w:before="0" w:line="240" w:lineRule="auto"/>
              <w:ind w:left="320" w:firstLine="0"/>
              <w:jc w:val="left"/>
            </w:pPr>
            <w:r w:rsidRPr="00D74759">
              <w:rPr>
                <w:color w:val="000000"/>
                <w:lang w:bidi="en-US"/>
              </w:rPr>
              <w:t>37</w:t>
            </w:r>
          </w:p>
        </w:tc>
        <w:tc>
          <w:tcPr>
            <w:tcW w:w="1286" w:type="dxa"/>
            <w:tcBorders>
              <w:top w:val="single" w:sz="4" w:space="0" w:color="auto"/>
              <w:left w:val="single" w:sz="4" w:space="0" w:color="auto"/>
              <w:right w:val="single" w:sz="4" w:space="0" w:color="auto"/>
            </w:tcBorders>
            <w:shd w:val="clear" w:color="auto" w:fill="FFFFFF"/>
          </w:tcPr>
          <w:p w14:paraId="3042A580" w14:textId="77777777" w:rsidR="00E36616" w:rsidRPr="00D74759" w:rsidRDefault="00E36616" w:rsidP="00E36616">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1.48</w:t>
            </w:r>
          </w:p>
        </w:tc>
      </w:tr>
      <w:tr w:rsidR="00E36616" w:rsidRPr="00D74759" w14:paraId="1AA07C7A" w14:textId="77777777" w:rsidTr="00E36616">
        <w:trPr>
          <w:trHeight w:hRule="exact" w:val="283"/>
          <w:jc w:val="center"/>
        </w:trPr>
        <w:tc>
          <w:tcPr>
            <w:tcW w:w="4402" w:type="dxa"/>
            <w:gridSpan w:val="2"/>
            <w:tcBorders>
              <w:top w:val="single" w:sz="4" w:space="0" w:color="auto"/>
              <w:left w:val="single" w:sz="4" w:space="0" w:color="auto"/>
            </w:tcBorders>
            <w:shd w:val="clear" w:color="auto" w:fill="FFFFFF"/>
            <w:vAlign w:val="bottom"/>
          </w:tcPr>
          <w:p w14:paraId="6905FC4D" w14:textId="4B7CAC59"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25AD155A" w14:textId="77777777" w:rsidR="00E36616" w:rsidRPr="00D74759" w:rsidRDefault="00E36616" w:rsidP="00FB26F5">
            <w:pPr>
              <w:pStyle w:val="Bodytext20"/>
              <w:framePr w:w="8242" w:wrap="notBeside" w:vAnchor="text" w:hAnchor="text" w:xAlign="center" w:y="1"/>
              <w:shd w:val="clear" w:color="auto" w:fill="auto"/>
              <w:spacing w:before="0" w:line="240" w:lineRule="auto"/>
              <w:ind w:left="220" w:firstLine="0"/>
              <w:jc w:val="left"/>
            </w:pPr>
            <w:r w:rsidRPr="00D74759">
              <w:rPr>
                <w:color w:val="000000"/>
                <w:lang w:bidi="en-US"/>
              </w:rPr>
              <w:t>3</w:t>
            </w:r>
          </w:p>
        </w:tc>
        <w:tc>
          <w:tcPr>
            <w:tcW w:w="562" w:type="dxa"/>
            <w:tcBorders>
              <w:top w:val="single" w:sz="4" w:space="0" w:color="auto"/>
              <w:left w:val="single" w:sz="4" w:space="0" w:color="auto"/>
            </w:tcBorders>
            <w:shd w:val="clear" w:color="auto" w:fill="FFFFFF"/>
            <w:vAlign w:val="bottom"/>
          </w:tcPr>
          <w:p w14:paraId="7C18EF70" w14:textId="77777777" w:rsidR="00E36616" w:rsidRPr="00D74759" w:rsidRDefault="00E36616" w:rsidP="00FB26F5">
            <w:pPr>
              <w:pStyle w:val="Bodytext20"/>
              <w:framePr w:w="8242" w:wrap="notBeside" w:vAnchor="text" w:hAnchor="text" w:xAlign="center" w:y="1"/>
              <w:shd w:val="clear" w:color="auto" w:fill="auto"/>
              <w:spacing w:before="0" w:line="240" w:lineRule="auto"/>
              <w:ind w:left="200" w:firstLine="0"/>
              <w:jc w:val="left"/>
            </w:pPr>
            <w:r w:rsidRPr="00D74759">
              <w:rPr>
                <w:color w:val="000000"/>
                <w:lang w:bidi="en-US"/>
              </w:rPr>
              <w:t>2</w:t>
            </w:r>
          </w:p>
        </w:tc>
        <w:tc>
          <w:tcPr>
            <w:tcW w:w="571" w:type="dxa"/>
            <w:tcBorders>
              <w:top w:val="single" w:sz="4" w:space="0" w:color="auto"/>
              <w:left w:val="single" w:sz="4" w:space="0" w:color="auto"/>
            </w:tcBorders>
            <w:shd w:val="clear" w:color="auto" w:fill="FFFFFF"/>
            <w:vAlign w:val="bottom"/>
          </w:tcPr>
          <w:p w14:paraId="63A6A268" w14:textId="77777777" w:rsidR="00E36616" w:rsidRPr="00D74759" w:rsidRDefault="00E36616" w:rsidP="00FB26F5">
            <w:pPr>
              <w:pStyle w:val="Bodytext20"/>
              <w:framePr w:w="8242" w:wrap="notBeside" w:vAnchor="text" w:hAnchor="text" w:xAlign="center" w:y="1"/>
              <w:shd w:val="clear" w:color="auto" w:fill="auto"/>
              <w:spacing w:before="0" w:line="240" w:lineRule="auto"/>
              <w:ind w:left="240" w:firstLine="0"/>
              <w:jc w:val="left"/>
            </w:pPr>
            <w:r w:rsidRPr="00D74759">
              <w:rPr>
                <w:color w:val="000000"/>
                <w:lang w:bidi="en-US"/>
              </w:rPr>
              <w:t>1</w:t>
            </w:r>
          </w:p>
        </w:tc>
        <w:tc>
          <w:tcPr>
            <w:tcW w:w="850" w:type="dxa"/>
            <w:tcBorders>
              <w:top w:val="single" w:sz="4" w:space="0" w:color="auto"/>
              <w:left w:val="single" w:sz="4" w:space="0" w:color="auto"/>
            </w:tcBorders>
            <w:shd w:val="clear" w:color="auto" w:fill="FFFFFF"/>
          </w:tcPr>
          <w:p w14:paraId="0AB16067" w14:textId="77777777" w:rsidR="00E36616" w:rsidRPr="00D74759" w:rsidRDefault="00E36616" w:rsidP="00FB26F5">
            <w:pPr>
              <w:framePr w:w="8242" w:wrap="notBeside" w:vAnchor="text" w:hAnchor="text" w:xAlign="center" w:y="1"/>
              <w:spacing w:after="0" w:line="240" w:lineRule="auto"/>
            </w:pPr>
          </w:p>
        </w:tc>
        <w:tc>
          <w:tcPr>
            <w:tcW w:w="1286" w:type="dxa"/>
            <w:tcBorders>
              <w:top w:val="single" w:sz="4" w:space="0" w:color="auto"/>
              <w:left w:val="single" w:sz="4" w:space="0" w:color="auto"/>
              <w:right w:val="single" w:sz="4" w:space="0" w:color="auto"/>
            </w:tcBorders>
            <w:shd w:val="clear" w:color="auto" w:fill="FFFFFF"/>
          </w:tcPr>
          <w:p w14:paraId="51CC031E" w14:textId="77777777" w:rsidR="00E36616" w:rsidRPr="00D74759" w:rsidRDefault="00E36616" w:rsidP="00FB26F5">
            <w:pPr>
              <w:framePr w:w="8242" w:wrap="notBeside" w:vAnchor="text" w:hAnchor="text" w:xAlign="center" w:y="1"/>
              <w:spacing w:after="0" w:line="240" w:lineRule="auto"/>
            </w:pPr>
          </w:p>
        </w:tc>
      </w:tr>
      <w:tr w:rsidR="00E36616" w:rsidRPr="00D74759" w14:paraId="580F54C3" w14:textId="77777777" w:rsidTr="00E36616">
        <w:trPr>
          <w:trHeight w:hRule="exact" w:val="288"/>
          <w:jc w:val="center"/>
        </w:trPr>
        <w:tc>
          <w:tcPr>
            <w:tcW w:w="6956" w:type="dxa"/>
            <w:gridSpan w:val="6"/>
            <w:tcBorders>
              <w:top w:val="single" w:sz="4" w:space="0" w:color="auto"/>
              <w:left w:val="single" w:sz="4" w:space="0" w:color="auto"/>
            </w:tcBorders>
            <w:shd w:val="clear" w:color="auto" w:fill="FFFFFF"/>
            <w:vAlign w:val="bottom"/>
          </w:tcPr>
          <w:p w14:paraId="19D42159" w14:textId="58F16DFE"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7A1022AE" w14:textId="77777777"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2.13</w:t>
            </w:r>
          </w:p>
        </w:tc>
      </w:tr>
      <w:tr w:rsidR="00E36616" w:rsidRPr="00D74759" w14:paraId="61CCEFBD" w14:textId="77777777" w:rsidTr="00E36616">
        <w:trPr>
          <w:trHeight w:hRule="exact" w:val="293"/>
          <w:jc w:val="center"/>
        </w:trPr>
        <w:tc>
          <w:tcPr>
            <w:tcW w:w="6956" w:type="dxa"/>
            <w:gridSpan w:val="6"/>
            <w:tcBorders>
              <w:top w:val="single" w:sz="4" w:space="0" w:color="auto"/>
              <w:left w:val="single" w:sz="4" w:space="0" w:color="auto"/>
              <w:bottom w:val="single" w:sz="4" w:space="0" w:color="auto"/>
            </w:tcBorders>
            <w:shd w:val="clear" w:color="auto" w:fill="FFFFFF"/>
            <w:vAlign w:val="bottom"/>
          </w:tcPr>
          <w:p w14:paraId="5F3397E0" w14:textId="1B9BB12F"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595660D0" w14:textId="3EE927F3" w:rsidR="00E36616" w:rsidRPr="00D74759" w:rsidRDefault="00E36616" w:rsidP="00FB26F5">
            <w:pPr>
              <w:pStyle w:val="Bodytext20"/>
              <w:framePr w:w="8242" w:wrap="notBeside" w:vAnchor="text" w:hAnchor="text" w:xAlign="center" w:y="1"/>
              <w:shd w:val="clear" w:color="auto" w:fill="auto"/>
              <w:spacing w:before="0" w:line="240" w:lineRule="auto"/>
              <w:ind w:firstLine="0"/>
              <w:jc w:val="center"/>
            </w:pPr>
            <w:r w:rsidRPr="00D74759">
              <w:rPr>
                <w:color w:val="000000"/>
                <w:lang w:bidi="en-US"/>
              </w:rPr>
              <w:t>Neutral</w:t>
            </w:r>
          </w:p>
        </w:tc>
      </w:tr>
    </w:tbl>
    <w:p w14:paraId="0CA303B3" w14:textId="79F5B034" w:rsidR="00E36616" w:rsidRPr="007758F0" w:rsidRDefault="00E36616" w:rsidP="00E36616">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64D19509" w14:textId="77777777" w:rsidR="00E36616" w:rsidRPr="007758F0" w:rsidRDefault="00E36616" w:rsidP="00E36616">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74F5E26" w14:textId="77777777" w:rsidR="00E36616" w:rsidRPr="00547A30" w:rsidRDefault="00E36616" w:rsidP="00E36616">
      <w:pPr>
        <w:pStyle w:val="HTMLPreformatted"/>
        <w:jc w:val="both"/>
        <w:rPr>
          <w:rFonts w:ascii="Times New Roman" w:hAnsi="Times New Roman" w:cs="Times New Roman"/>
          <w:sz w:val="22"/>
          <w:szCs w:val="22"/>
        </w:rPr>
      </w:pPr>
    </w:p>
    <w:p w14:paraId="0E624BDE" w14:textId="6934EA19"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Based on Table </w:t>
      </w:r>
      <w:r w:rsidR="005F6C15">
        <w:rPr>
          <w:rStyle w:val="y2iqfc"/>
          <w:rFonts w:ascii="Times New Roman" w:eastAsiaTheme="majorEastAsia" w:hAnsi="Times New Roman" w:cs="Times New Roman"/>
          <w:sz w:val="22"/>
          <w:szCs w:val="22"/>
          <w:lang w:val="en"/>
        </w:rPr>
        <w:t>6</w:t>
      </w:r>
      <w:r w:rsidRPr="00E36616">
        <w:rPr>
          <w:rStyle w:val="y2iqfc"/>
          <w:rFonts w:ascii="Times New Roman" w:eastAsiaTheme="majorEastAsia" w:hAnsi="Times New Roman" w:cs="Times New Roman"/>
          <w:sz w:val="22"/>
          <w:szCs w:val="22"/>
          <w:lang w:val="en"/>
        </w:rPr>
        <w:t xml:space="preserve">, shows the </w:t>
      </w:r>
      <w:r w:rsidR="00805506">
        <w:rPr>
          <w:rStyle w:val="y2iqfc"/>
          <w:rFonts w:ascii="Times New Roman" w:eastAsiaTheme="majorEastAsia" w:hAnsi="Times New Roman" w:cs="Times New Roman"/>
          <w:sz w:val="22"/>
          <w:szCs w:val="22"/>
          <w:lang w:val="en"/>
        </w:rPr>
        <w:t>community</w:t>
      </w:r>
      <w:r w:rsidRPr="00E36616">
        <w:rPr>
          <w:rStyle w:val="y2iqfc"/>
          <w:rFonts w:ascii="Times New Roman" w:eastAsiaTheme="majorEastAsia" w:hAnsi="Times New Roman" w:cs="Times New Roman"/>
          <w:sz w:val="22"/>
          <w:szCs w:val="22"/>
          <w:lang w:val="en"/>
        </w:rPr>
        <w:t xml:space="preserve"> perception of the increase in income from PT. INHUTANI I UMH Pimping is an average category value of 2.28 (neutral). The existence of PT. INHUTANI I UMH Pimping can increase community income because most of the company's employees are taken from the local community, either as permanent employees or freelancers. In addition, the company also helps provide facilities and infrastructure that support community activities, such as road facilities, educational facilities, places of worship, health facilities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Respondents who work at PT. INHUTANI I UMH Pimping as permanent employees are 11 people (44%) and 14 people (56%) around the company have the status of freelance employees, village officials, civil servants, traders, farmers</w:t>
      </w:r>
      <w:r w:rsidR="00D74759">
        <w:rPr>
          <w:rStyle w:val="y2iqfc"/>
          <w:rFonts w:ascii="Times New Roman" w:eastAsiaTheme="majorEastAsia" w:hAnsi="Times New Roman" w:cs="Times New Roman"/>
          <w:sz w:val="22"/>
          <w:szCs w:val="22"/>
          <w:lang w:val="en"/>
        </w:rPr>
        <w:t>,</w:t>
      </w:r>
      <w:r w:rsidRPr="00E36616">
        <w:rPr>
          <w:rStyle w:val="y2iqfc"/>
          <w:rFonts w:ascii="Times New Roman" w:eastAsiaTheme="majorEastAsia" w:hAnsi="Times New Roman" w:cs="Times New Roman"/>
          <w:sz w:val="22"/>
          <w:szCs w:val="22"/>
          <w:lang w:val="en"/>
        </w:rPr>
        <w:t xml:space="preserve"> and others; and no respondents stated that there was no increase in income. However, when viewed from the category value of 2.44, it is included in the agree</w:t>
      </w:r>
      <w:r w:rsidR="00D74759">
        <w:rPr>
          <w:rStyle w:val="y2iqfc"/>
          <w:rFonts w:ascii="Times New Roman" w:eastAsiaTheme="majorEastAsia" w:hAnsi="Times New Roman" w:cs="Times New Roman"/>
          <w:sz w:val="22"/>
          <w:szCs w:val="22"/>
          <w:lang w:val="en"/>
        </w:rPr>
        <w:t>d</w:t>
      </w:r>
      <w:r w:rsidRPr="00E36616">
        <w:rPr>
          <w:rStyle w:val="y2iqfc"/>
          <w:rFonts w:ascii="Times New Roman" w:eastAsiaTheme="majorEastAsia" w:hAnsi="Times New Roman" w:cs="Times New Roman"/>
          <w:sz w:val="22"/>
          <w:szCs w:val="22"/>
          <w:lang w:val="en"/>
        </w:rPr>
        <w:t xml:space="preserve"> category. This shows that the income of the community around PT. INHUTANI I UMH Pimping has increased since the company was established. The company has opened up job opportunities for people living around the company's area in the hope of helping to increase income and improve the economic prosperity of the community.</w:t>
      </w:r>
    </w:p>
    <w:p w14:paraId="214942BB" w14:textId="4FA5D721" w:rsidR="00E36616" w:rsidRDefault="00E36616" w:rsidP="00E36616">
      <w:pPr>
        <w:pStyle w:val="HTMLPreformatted"/>
        <w:ind w:firstLine="567"/>
        <w:jc w:val="both"/>
        <w:rPr>
          <w:rStyle w:val="y2iqfc"/>
          <w:rFonts w:ascii="Times New Roman" w:eastAsiaTheme="majorEastAsia" w:hAnsi="Times New Roman" w:cs="Times New Roman"/>
          <w:sz w:val="22"/>
          <w:szCs w:val="22"/>
          <w:lang w:val="en"/>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 xml:space="preserve">item 3 the job market for the people of Pimping Village is very open after the presence of PT. INHUTANI I UMH Pimping, the respondents' answers were as many as 8 people (32%) stated that they agreed or confirmed that the company provides job opportunities for the local community; respondents who gave neutral answers were 17 people (68%), and no respondents disagreed. The category </w:t>
      </w:r>
      <w:r w:rsidRPr="00E36616">
        <w:rPr>
          <w:rStyle w:val="y2iqfc"/>
          <w:rFonts w:ascii="Times New Roman" w:eastAsiaTheme="majorEastAsia" w:hAnsi="Times New Roman" w:cs="Times New Roman"/>
          <w:sz w:val="22"/>
          <w:szCs w:val="22"/>
          <w:lang w:val="en"/>
        </w:rPr>
        <w:lastRenderedPageBreak/>
        <w:t xml:space="preserve">value of 2.32 (neutral), this right shows that the existence of the company has a positive impact on employment for the community. </w:t>
      </w:r>
    </w:p>
    <w:p w14:paraId="0B0CDA8A" w14:textId="283AEB53" w:rsidR="00E36616" w:rsidRPr="00E36616" w:rsidRDefault="00E36616" w:rsidP="00E36616">
      <w:pPr>
        <w:pStyle w:val="HTMLPreformatted"/>
        <w:ind w:firstLine="567"/>
        <w:jc w:val="both"/>
        <w:rPr>
          <w:rFonts w:ascii="Times New Roman" w:hAnsi="Times New Roman" w:cs="Times New Roman"/>
          <w:sz w:val="22"/>
          <w:szCs w:val="22"/>
        </w:rPr>
      </w:pPr>
      <w:r w:rsidRPr="00E36616">
        <w:rPr>
          <w:rStyle w:val="y2iqfc"/>
          <w:rFonts w:ascii="Times New Roman" w:eastAsiaTheme="majorEastAsia" w:hAnsi="Times New Roman" w:cs="Times New Roman"/>
          <w:sz w:val="22"/>
          <w:szCs w:val="22"/>
          <w:lang w:val="en"/>
        </w:rPr>
        <w:t xml:space="preserve">In </w:t>
      </w:r>
      <w:r>
        <w:rPr>
          <w:rStyle w:val="y2iqfc"/>
          <w:rFonts w:ascii="Times New Roman" w:eastAsiaTheme="majorEastAsia" w:hAnsi="Times New Roman" w:cs="Times New Roman"/>
          <w:sz w:val="22"/>
          <w:szCs w:val="22"/>
          <w:lang w:val="en"/>
        </w:rPr>
        <w:t xml:space="preserve">question </w:t>
      </w:r>
      <w:r w:rsidRPr="00E36616">
        <w:rPr>
          <w:rStyle w:val="y2iqfc"/>
          <w:rFonts w:ascii="Times New Roman" w:eastAsiaTheme="majorEastAsia" w:hAnsi="Times New Roman" w:cs="Times New Roman"/>
          <w:sz w:val="22"/>
          <w:szCs w:val="22"/>
          <w:lang w:val="en"/>
        </w:rPr>
        <w:t xml:space="preserve">item 4 about the decrease in community income with the presence of PT. INHUTANI I Pimping, the respondents' answers were as many as 15 people (60%) stated that they did not agree or rejected this assumption. This is because the reality felt by the community after the presence of the company turned out that their income had increased. Meanwhile, respondents who answered neutral were 8 people (32%), and only 2 respondents (8%) answered strongly agree. The results of another study reported by </w:t>
      </w:r>
      <w:proofErr w:type="spellStart"/>
      <w:r w:rsidRPr="00E36616">
        <w:rPr>
          <w:rStyle w:val="y2iqfc"/>
          <w:rFonts w:ascii="Times New Roman" w:eastAsiaTheme="majorEastAsia" w:hAnsi="Times New Roman" w:cs="Times New Roman"/>
          <w:sz w:val="22"/>
          <w:szCs w:val="22"/>
          <w:lang w:val="en"/>
        </w:rPr>
        <w:t>Nugraha</w:t>
      </w:r>
      <w:proofErr w:type="spellEnd"/>
      <w:r w:rsidRPr="00E36616">
        <w:rPr>
          <w:rStyle w:val="y2iqfc"/>
          <w:rFonts w:ascii="Times New Roman" w:eastAsiaTheme="majorEastAsia" w:hAnsi="Times New Roman" w:cs="Times New Roman"/>
          <w:sz w:val="22"/>
          <w:szCs w:val="22"/>
          <w:lang w:val="en"/>
        </w:rPr>
        <w:t xml:space="preserve"> (2023) showed that the socio-economic impact of the II forest investment program on the community in the Tanah </w:t>
      </w:r>
      <w:proofErr w:type="spellStart"/>
      <w:r w:rsidRPr="00E36616">
        <w:rPr>
          <w:rStyle w:val="y2iqfc"/>
          <w:rFonts w:ascii="Times New Roman" w:eastAsiaTheme="majorEastAsia" w:hAnsi="Times New Roman" w:cs="Times New Roman"/>
          <w:sz w:val="22"/>
          <w:szCs w:val="22"/>
          <w:lang w:val="en"/>
        </w:rPr>
        <w:t>Laut</w:t>
      </w:r>
      <w:proofErr w:type="spellEnd"/>
      <w:r w:rsidRPr="00E36616">
        <w:rPr>
          <w:rStyle w:val="y2iqfc"/>
          <w:rFonts w:ascii="Times New Roman" w:eastAsiaTheme="majorEastAsia" w:hAnsi="Times New Roman" w:cs="Times New Roman"/>
          <w:sz w:val="22"/>
          <w:szCs w:val="22"/>
          <w:lang w:val="en"/>
        </w:rPr>
        <w:t xml:space="preserve"> KPH greatly increased in terms of: (1) education aspects (community involvement in FIP II resulted in farmers being able to send their children to college and seek additional education such as courses or training in certain skills); (2) employment aspects (with the existence of FIP II, the community has permanent jobs and additional jobs; and farmers who have their land receive assistance in the form of superior plant seeds and capital assistance to open new businesses, and (3) income aspects (the existence of FIP II can increase the income of the community around the company.</w:t>
      </w:r>
    </w:p>
    <w:p w14:paraId="64FEA559" w14:textId="77777777" w:rsidR="00E36616" w:rsidRDefault="00E36616" w:rsidP="008E7F83">
      <w:pPr>
        <w:pStyle w:val="Heading21"/>
        <w:keepNext/>
        <w:keepLines/>
        <w:shd w:val="clear" w:color="auto" w:fill="auto"/>
        <w:spacing w:after="0" w:line="240" w:lineRule="auto"/>
        <w:jc w:val="both"/>
      </w:pPr>
    </w:p>
    <w:p w14:paraId="6AE98C02" w14:textId="77777777" w:rsidR="008E7F83" w:rsidRPr="008E7F83" w:rsidRDefault="008E7F83" w:rsidP="008E7F83">
      <w:pPr>
        <w:pStyle w:val="HTMLPreformatted"/>
        <w:rPr>
          <w:rStyle w:val="y2iqfc"/>
          <w:rFonts w:ascii="Times New Roman" w:eastAsiaTheme="majorEastAsia" w:hAnsi="Times New Roman" w:cs="Times New Roman"/>
          <w:b/>
          <w:bCs/>
          <w:sz w:val="22"/>
          <w:szCs w:val="22"/>
          <w:lang w:val="en"/>
        </w:rPr>
      </w:pPr>
      <w:r w:rsidRPr="008E7F83">
        <w:rPr>
          <w:rStyle w:val="y2iqfc"/>
          <w:rFonts w:ascii="Times New Roman" w:eastAsiaTheme="majorEastAsia" w:hAnsi="Times New Roman" w:cs="Times New Roman"/>
          <w:b/>
          <w:bCs/>
          <w:sz w:val="22"/>
          <w:szCs w:val="22"/>
          <w:lang w:val="en"/>
        </w:rPr>
        <w:t>3.7.2. Community Education</w:t>
      </w:r>
    </w:p>
    <w:p w14:paraId="1CAD0B1C" w14:textId="2E0E5C9B" w:rsidR="008E7F83" w:rsidRPr="008E7F83" w:rsidRDefault="008E7F83" w:rsidP="008E7F83">
      <w:pPr>
        <w:pStyle w:val="HTMLPreformatted"/>
        <w:ind w:firstLine="567"/>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The results of the study on community perceptions regarding the impact of the existence of PT. INHUTANI I UMH Pimping on the education of the community around the company </w:t>
      </w:r>
      <w:r w:rsidR="00D74759">
        <w:rPr>
          <w:rStyle w:val="y2iqfc"/>
          <w:rFonts w:ascii="Times New Roman" w:eastAsiaTheme="majorEastAsia" w:hAnsi="Times New Roman" w:cs="Times New Roman"/>
          <w:sz w:val="22"/>
          <w:szCs w:val="22"/>
          <w:lang w:val="en"/>
        </w:rPr>
        <w:t>is</w:t>
      </w:r>
      <w:r w:rsidRPr="008E7F83">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6</w:t>
      </w:r>
      <w:r w:rsidRPr="008E7F83">
        <w:rPr>
          <w:rStyle w:val="y2iqfc"/>
          <w:rFonts w:ascii="Times New Roman" w:eastAsiaTheme="majorEastAsia" w:hAnsi="Times New Roman" w:cs="Times New Roman"/>
          <w:sz w:val="22"/>
          <w:szCs w:val="22"/>
          <w:lang w:val="en"/>
        </w:rPr>
        <w:t>.</w:t>
      </w:r>
    </w:p>
    <w:p w14:paraId="358FF7AE" w14:textId="77777777" w:rsidR="008E7F83" w:rsidRPr="008E7F83" w:rsidRDefault="008E7F83" w:rsidP="008E7F83">
      <w:pPr>
        <w:pStyle w:val="HTMLPreformatted"/>
        <w:rPr>
          <w:rStyle w:val="y2iqfc"/>
          <w:rFonts w:ascii="Times New Roman" w:eastAsiaTheme="majorEastAsia" w:hAnsi="Times New Roman" w:cs="Times New Roman"/>
          <w:sz w:val="22"/>
          <w:szCs w:val="22"/>
          <w:lang w:val="en"/>
        </w:rPr>
      </w:pPr>
    </w:p>
    <w:p w14:paraId="6F1DA520" w14:textId="386C4E15" w:rsidR="008E7F83" w:rsidRDefault="008E7F83" w:rsidP="008E7F83">
      <w:pPr>
        <w:pStyle w:val="HTMLPreformatted"/>
        <w:ind w:left="851" w:hanging="851"/>
        <w:jc w:val="both"/>
        <w:rPr>
          <w:rStyle w:val="y2iqfc"/>
          <w:rFonts w:ascii="Times New Roman" w:eastAsiaTheme="majorEastAsia" w:hAnsi="Times New Roman" w:cs="Times New Roman"/>
          <w:sz w:val="22"/>
          <w:szCs w:val="22"/>
          <w:lang w:val="en"/>
        </w:rPr>
      </w:pPr>
      <w:r w:rsidRPr="008E7F83">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6</w:t>
      </w:r>
      <w:r w:rsidRPr="008E7F83">
        <w:rPr>
          <w:rStyle w:val="y2iqfc"/>
          <w:rFonts w:ascii="Times New Roman" w:eastAsiaTheme="majorEastAsia" w:hAnsi="Times New Roman" w:cs="Times New Roman"/>
          <w:sz w:val="22"/>
          <w:szCs w:val="22"/>
          <w:lang w:val="en"/>
        </w:rPr>
        <w:t>. Community Perceptions of the Level of Education of the Community around PT. INHUTANI I UMH Pimping</w:t>
      </w:r>
    </w:p>
    <w:tbl>
      <w:tblPr>
        <w:tblW w:w="0" w:type="auto"/>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430"/>
      </w:tblGrid>
      <w:tr w:rsidR="008E7F83" w14:paraId="4B97F311" w14:textId="77777777" w:rsidTr="008E7F83">
        <w:trPr>
          <w:trHeight w:hRule="exact" w:val="437"/>
        </w:trPr>
        <w:tc>
          <w:tcPr>
            <w:tcW w:w="576" w:type="dxa"/>
            <w:vMerge w:val="restart"/>
            <w:tcBorders>
              <w:top w:val="single" w:sz="4" w:space="0" w:color="auto"/>
              <w:left w:val="single" w:sz="4" w:space="0" w:color="auto"/>
            </w:tcBorders>
            <w:shd w:val="clear" w:color="auto" w:fill="FFFFFF"/>
            <w:vAlign w:val="center"/>
          </w:tcPr>
          <w:p w14:paraId="13D5C2D5" w14:textId="77777777" w:rsidR="008E7F83" w:rsidRPr="008E7F83" w:rsidRDefault="008E7F83" w:rsidP="008E7F83">
            <w:pPr>
              <w:pStyle w:val="Bodytext20"/>
              <w:shd w:val="clear" w:color="auto" w:fill="auto"/>
              <w:spacing w:before="0" w:line="240" w:lineRule="auto"/>
              <w:ind w:firstLine="0"/>
              <w:jc w:val="left"/>
            </w:pPr>
            <w:r w:rsidRPr="008E7F83">
              <w:rPr>
                <w:rStyle w:val="Bodytext2Bold"/>
                <w:sz w:val="22"/>
                <w:szCs w:val="22"/>
              </w:rPr>
              <w:t>No</w:t>
            </w:r>
          </w:p>
        </w:tc>
        <w:tc>
          <w:tcPr>
            <w:tcW w:w="3682" w:type="dxa"/>
            <w:vMerge w:val="restart"/>
            <w:tcBorders>
              <w:top w:val="single" w:sz="4" w:space="0" w:color="auto"/>
              <w:left w:val="single" w:sz="4" w:space="0" w:color="auto"/>
            </w:tcBorders>
            <w:shd w:val="clear" w:color="auto" w:fill="FFFFFF"/>
            <w:vAlign w:val="center"/>
          </w:tcPr>
          <w:p w14:paraId="0AA011AA" w14:textId="0C8FEBF8"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39D267A5" w14:textId="56FD19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57DF0A51" w14:textId="5BAF0730" w:rsidR="008E7F83" w:rsidRPr="008E7F83" w:rsidRDefault="008E7F83" w:rsidP="008E7F83">
            <w:pPr>
              <w:pStyle w:val="Bodytext20"/>
              <w:shd w:val="clear" w:color="auto" w:fill="auto"/>
              <w:spacing w:before="0" w:line="240" w:lineRule="auto"/>
              <w:ind w:left="180" w:firstLine="0"/>
              <w:jc w:val="left"/>
            </w:pPr>
            <w:r w:rsidRPr="008E7F83">
              <w:rPr>
                <w:rStyle w:val="Bodytext2Bold"/>
                <w:sz w:val="22"/>
                <w:szCs w:val="22"/>
              </w:rPr>
              <w:t>Score</w:t>
            </w:r>
          </w:p>
        </w:tc>
        <w:tc>
          <w:tcPr>
            <w:tcW w:w="1430" w:type="dxa"/>
            <w:vMerge w:val="restart"/>
            <w:tcBorders>
              <w:top w:val="single" w:sz="4" w:space="0" w:color="auto"/>
              <w:left w:val="single" w:sz="4" w:space="0" w:color="auto"/>
              <w:right w:val="single" w:sz="4" w:space="0" w:color="auto"/>
            </w:tcBorders>
            <w:shd w:val="clear" w:color="auto" w:fill="FFFFFF"/>
            <w:vAlign w:val="center"/>
          </w:tcPr>
          <w:p w14:paraId="229BBC6A" w14:textId="509D6240" w:rsidR="008E7F83" w:rsidRPr="008E7F83" w:rsidRDefault="008E7F83" w:rsidP="008E7F83">
            <w:pPr>
              <w:pStyle w:val="Bodytext20"/>
              <w:shd w:val="clear" w:color="auto" w:fill="auto"/>
              <w:spacing w:before="0" w:line="240" w:lineRule="auto"/>
              <w:ind w:left="240" w:firstLine="0"/>
              <w:jc w:val="left"/>
            </w:pPr>
            <w:r w:rsidRPr="008E7F83">
              <w:rPr>
                <w:rStyle w:val="Bodytext2Bold"/>
                <w:sz w:val="22"/>
                <w:szCs w:val="22"/>
              </w:rPr>
              <w:t>Category</w:t>
            </w:r>
          </w:p>
        </w:tc>
      </w:tr>
      <w:tr w:rsidR="008E7F83" w14:paraId="69E73DC1" w14:textId="77777777" w:rsidTr="008E7F83">
        <w:trPr>
          <w:trHeight w:hRule="exact" w:val="437"/>
        </w:trPr>
        <w:tc>
          <w:tcPr>
            <w:tcW w:w="576" w:type="dxa"/>
            <w:vMerge/>
            <w:tcBorders>
              <w:left w:val="single" w:sz="4" w:space="0" w:color="auto"/>
            </w:tcBorders>
            <w:shd w:val="clear" w:color="auto" w:fill="FFFFFF"/>
            <w:vAlign w:val="center"/>
          </w:tcPr>
          <w:p w14:paraId="1F54B4BC" w14:textId="77777777" w:rsidR="008E7F83" w:rsidRPr="008E7F83" w:rsidRDefault="008E7F83" w:rsidP="008E7F83">
            <w:pPr>
              <w:spacing w:after="0" w:line="240" w:lineRule="auto"/>
              <w:rPr>
                <w:rFonts w:ascii="Times New Roman" w:hAnsi="Times New Roman" w:cs="Times New Roman"/>
              </w:rPr>
            </w:pPr>
          </w:p>
        </w:tc>
        <w:tc>
          <w:tcPr>
            <w:tcW w:w="3682" w:type="dxa"/>
            <w:vMerge/>
            <w:tcBorders>
              <w:left w:val="single" w:sz="4" w:space="0" w:color="auto"/>
            </w:tcBorders>
            <w:shd w:val="clear" w:color="auto" w:fill="FFFFFF"/>
            <w:vAlign w:val="center"/>
          </w:tcPr>
          <w:p w14:paraId="0FA656CF" w14:textId="77777777" w:rsidR="008E7F83" w:rsidRPr="008E7F83" w:rsidRDefault="008E7F83" w:rsidP="008E7F83">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7B5CF3C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S</w:t>
            </w:r>
          </w:p>
        </w:tc>
        <w:tc>
          <w:tcPr>
            <w:tcW w:w="566" w:type="dxa"/>
            <w:tcBorders>
              <w:top w:val="single" w:sz="4" w:space="0" w:color="auto"/>
              <w:left w:val="single" w:sz="4" w:space="0" w:color="auto"/>
            </w:tcBorders>
            <w:shd w:val="clear" w:color="auto" w:fill="FFFFFF"/>
          </w:tcPr>
          <w:p w14:paraId="3800019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N</w:t>
            </w:r>
          </w:p>
        </w:tc>
        <w:tc>
          <w:tcPr>
            <w:tcW w:w="566" w:type="dxa"/>
            <w:tcBorders>
              <w:top w:val="single" w:sz="4" w:space="0" w:color="auto"/>
              <w:left w:val="single" w:sz="4" w:space="0" w:color="auto"/>
            </w:tcBorders>
            <w:shd w:val="clear" w:color="auto" w:fill="FFFFFF"/>
          </w:tcPr>
          <w:p w14:paraId="7348D20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TS</w:t>
            </w:r>
          </w:p>
        </w:tc>
        <w:tc>
          <w:tcPr>
            <w:tcW w:w="850" w:type="dxa"/>
            <w:vMerge/>
            <w:tcBorders>
              <w:left w:val="single" w:sz="4" w:space="0" w:color="auto"/>
            </w:tcBorders>
            <w:shd w:val="clear" w:color="auto" w:fill="FFFFFF"/>
            <w:vAlign w:val="center"/>
          </w:tcPr>
          <w:p w14:paraId="4BAEDCF1" w14:textId="77777777" w:rsidR="008E7F83" w:rsidRPr="008E7F83" w:rsidRDefault="008E7F83" w:rsidP="008E7F83">
            <w:pPr>
              <w:spacing w:after="0" w:line="240" w:lineRule="auto"/>
              <w:jc w:val="center"/>
              <w:rPr>
                <w:rFonts w:ascii="Times New Roman" w:hAnsi="Times New Roman" w:cs="Times New Roman"/>
              </w:rPr>
            </w:pPr>
          </w:p>
        </w:tc>
        <w:tc>
          <w:tcPr>
            <w:tcW w:w="1430" w:type="dxa"/>
            <w:vMerge/>
            <w:tcBorders>
              <w:left w:val="single" w:sz="4" w:space="0" w:color="auto"/>
              <w:right w:val="single" w:sz="4" w:space="0" w:color="auto"/>
            </w:tcBorders>
            <w:shd w:val="clear" w:color="auto" w:fill="FFFFFF"/>
            <w:vAlign w:val="center"/>
          </w:tcPr>
          <w:p w14:paraId="0E5EE797" w14:textId="77777777" w:rsidR="008E7F83" w:rsidRPr="008E7F83" w:rsidRDefault="008E7F83" w:rsidP="008E7F83">
            <w:pPr>
              <w:spacing w:after="0" w:line="240" w:lineRule="auto"/>
              <w:jc w:val="center"/>
              <w:rPr>
                <w:rFonts w:ascii="Times New Roman" w:hAnsi="Times New Roman" w:cs="Times New Roman"/>
              </w:rPr>
            </w:pPr>
          </w:p>
        </w:tc>
      </w:tr>
      <w:tr w:rsidR="008E7F83" w14:paraId="7C75D758" w14:textId="77777777" w:rsidTr="008E7F83">
        <w:trPr>
          <w:trHeight w:hRule="exact" w:val="1044"/>
        </w:trPr>
        <w:tc>
          <w:tcPr>
            <w:tcW w:w="576" w:type="dxa"/>
            <w:tcBorders>
              <w:top w:val="single" w:sz="4" w:space="0" w:color="auto"/>
              <w:left w:val="single" w:sz="4" w:space="0" w:color="auto"/>
            </w:tcBorders>
            <w:shd w:val="clear" w:color="auto" w:fill="FFFFFF"/>
          </w:tcPr>
          <w:p w14:paraId="67391444"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1.</w:t>
            </w:r>
          </w:p>
        </w:tc>
        <w:tc>
          <w:tcPr>
            <w:tcW w:w="3682" w:type="dxa"/>
            <w:tcBorders>
              <w:top w:val="single" w:sz="4" w:space="0" w:color="auto"/>
              <w:left w:val="single" w:sz="4" w:space="0" w:color="auto"/>
            </w:tcBorders>
            <w:shd w:val="clear" w:color="auto" w:fill="FFFFFF"/>
          </w:tcPr>
          <w:p w14:paraId="13CB57E9" w14:textId="3C7D2AE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elementary, junior high and high school graduates</w:t>
            </w:r>
          </w:p>
        </w:tc>
        <w:tc>
          <w:tcPr>
            <w:tcW w:w="571" w:type="dxa"/>
            <w:tcBorders>
              <w:top w:val="single" w:sz="4" w:space="0" w:color="auto"/>
              <w:left w:val="single" w:sz="4" w:space="0" w:color="auto"/>
            </w:tcBorders>
            <w:shd w:val="clear" w:color="auto" w:fill="FFFFFF"/>
          </w:tcPr>
          <w:p w14:paraId="7AF84C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19</w:t>
            </w:r>
          </w:p>
        </w:tc>
        <w:tc>
          <w:tcPr>
            <w:tcW w:w="566" w:type="dxa"/>
            <w:tcBorders>
              <w:top w:val="single" w:sz="4" w:space="0" w:color="auto"/>
              <w:left w:val="single" w:sz="4" w:space="0" w:color="auto"/>
            </w:tcBorders>
            <w:shd w:val="clear" w:color="auto" w:fill="FFFFFF"/>
          </w:tcPr>
          <w:p w14:paraId="22888B58"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6B5685C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7158440B"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69</w:t>
            </w:r>
          </w:p>
        </w:tc>
        <w:tc>
          <w:tcPr>
            <w:tcW w:w="1430" w:type="dxa"/>
            <w:tcBorders>
              <w:top w:val="single" w:sz="4" w:space="0" w:color="auto"/>
              <w:left w:val="single" w:sz="4" w:space="0" w:color="auto"/>
              <w:right w:val="single" w:sz="4" w:space="0" w:color="auto"/>
            </w:tcBorders>
            <w:shd w:val="clear" w:color="auto" w:fill="FFFFFF"/>
          </w:tcPr>
          <w:p w14:paraId="62373EEC"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2.76</w:t>
            </w:r>
          </w:p>
        </w:tc>
      </w:tr>
      <w:tr w:rsidR="008E7F83" w14:paraId="0165FF61" w14:textId="77777777" w:rsidTr="00857F30">
        <w:trPr>
          <w:trHeight w:hRule="exact" w:val="840"/>
        </w:trPr>
        <w:tc>
          <w:tcPr>
            <w:tcW w:w="576" w:type="dxa"/>
            <w:tcBorders>
              <w:top w:val="single" w:sz="4" w:space="0" w:color="auto"/>
              <w:left w:val="single" w:sz="4" w:space="0" w:color="auto"/>
            </w:tcBorders>
            <w:shd w:val="clear" w:color="auto" w:fill="FFFFFF"/>
          </w:tcPr>
          <w:p w14:paraId="4FD35596"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2.</w:t>
            </w:r>
          </w:p>
        </w:tc>
        <w:tc>
          <w:tcPr>
            <w:tcW w:w="3682" w:type="dxa"/>
            <w:tcBorders>
              <w:top w:val="single" w:sz="4" w:space="0" w:color="auto"/>
              <w:left w:val="single" w:sz="4" w:space="0" w:color="auto"/>
            </w:tcBorders>
            <w:shd w:val="clear" w:color="auto" w:fill="FFFFFF"/>
          </w:tcPr>
          <w:p w14:paraId="798736D4" w14:textId="4E580714"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The existence of PT. INHUTANI I UMH Pimping can increase the number of Diploma and Bachelor graduates</w:t>
            </w:r>
          </w:p>
        </w:tc>
        <w:tc>
          <w:tcPr>
            <w:tcW w:w="571" w:type="dxa"/>
            <w:tcBorders>
              <w:top w:val="single" w:sz="4" w:space="0" w:color="auto"/>
              <w:left w:val="single" w:sz="4" w:space="0" w:color="auto"/>
            </w:tcBorders>
            <w:shd w:val="clear" w:color="auto" w:fill="FFFFFF"/>
          </w:tcPr>
          <w:p w14:paraId="534F4CF7"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15</w:t>
            </w:r>
          </w:p>
        </w:tc>
        <w:tc>
          <w:tcPr>
            <w:tcW w:w="566" w:type="dxa"/>
            <w:tcBorders>
              <w:top w:val="single" w:sz="4" w:space="0" w:color="auto"/>
              <w:left w:val="single" w:sz="4" w:space="0" w:color="auto"/>
            </w:tcBorders>
            <w:shd w:val="clear" w:color="auto" w:fill="FFFFFF"/>
          </w:tcPr>
          <w:p w14:paraId="24487394"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0A86B21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0</w:t>
            </w:r>
          </w:p>
        </w:tc>
        <w:tc>
          <w:tcPr>
            <w:tcW w:w="850" w:type="dxa"/>
            <w:tcBorders>
              <w:top w:val="single" w:sz="4" w:space="0" w:color="auto"/>
              <w:left w:val="single" w:sz="4" w:space="0" w:color="auto"/>
            </w:tcBorders>
            <w:shd w:val="clear" w:color="auto" w:fill="FFFFFF"/>
          </w:tcPr>
          <w:p w14:paraId="6C69B34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65</w:t>
            </w:r>
          </w:p>
        </w:tc>
        <w:tc>
          <w:tcPr>
            <w:tcW w:w="1430" w:type="dxa"/>
            <w:tcBorders>
              <w:top w:val="single" w:sz="4" w:space="0" w:color="auto"/>
              <w:left w:val="single" w:sz="4" w:space="0" w:color="auto"/>
              <w:right w:val="single" w:sz="4" w:space="0" w:color="auto"/>
            </w:tcBorders>
            <w:shd w:val="clear" w:color="auto" w:fill="FFFFFF"/>
          </w:tcPr>
          <w:p w14:paraId="2E0E9B3B"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2.60</w:t>
            </w:r>
          </w:p>
        </w:tc>
      </w:tr>
      <w:tr w:rsidR="008E7F83" w14:paraId="12853790" w14:textId="77777777" w:rsidTr="008E7F83">
        <w:trPr>
          <w:trHeight w:hRule="exact" w:val="858"/>
        </w:trPr>
        <w:tc>
          <w:tcPr>
            <w:tcW w:w="576" w:type="dxa"/>
            <w:tcBorders>
              <w:top w:val="single" w:sz="4" w:space="0" w:color="auto"/>
              <w:left w:val="single" w:sz="4" w:space="0" w:color="auto"/>
            </w:tcBorders>
            <w:shd w:val="clear" w:color="auto" w:fill="FFFFFF"/>
          </w:tcPr>
          <w:p w14:paraId="4102D0A7"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3.</w:t>
            </w:r>
          </w:p>
        </w:tc>
        <w:tc>
          <w:tcPr>
            <w:tcW w:w="3682" w:type="dxa"/>
            <w:tcBorders>
              <w:top w:val="single" w:sz="4" w:space="0" w:color="auto"/>
              <w:left w:val="single" w:sz="4" w:space="0" w:color="auto"/>
            </w:tcBorders>
            <w:shd w:val="clear" w:color="auto" w:fill="FFFFFF"/>
          </w:tcPr>
          <w:p w14:paraId="240B7B26" w14:textId="11532CD7"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independent learning training to improve the skills of village communities</w:t>
            </w:r>
          </w:p>
        </w:tc>
        <w:tc>
          <w:tcPr>
            <w:tcW w:w="571" w:type="dxa"/>
            <w:tcBorders>
              <w:top w:val="single" w:sz="4" w:space="0" w:color="auto"/>
              <w:left w:val="single" w:sz="4" w:space="0" w:color="auto"/>
            </w:tcBorders>
            <w:shd w:val="clear" w:color="auto" w:fill="FFFFFF"/>
          </w:tcPr>
          <w:p w14:paraId="678035FF"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6</w:t>
            </w:r>
          </w:p>
        </w:tc>
        <w:tc>
          <w:tcPr>
            <w:tcW w:w="566" w:type="dxa"/>
            <w:tcBorders>
              <w:top w:val="single" w:sz="4" w:space="0" w:color="auto"/>
              <w:left w:val="single" w:sz="4" w:space="0" w:color="auto"/>
            </w:tcBorders>
            <w:shd w:val="clear" w:color="auto" w:fill="FFFFFF"/>
          </w:tcPr>
          <w:p w14:paraId="3CA465A2"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17</w:t>
            </w:r>
          </w:p>
        </w:tc>
        <w:tc>
          <w:tcPr>
            <w:tcW w:w="566" w:type="dxa"/>
            <w:tcBorders>
              <w:top w:val="single" w:sz="4" w:space="0" w:color="auto"/>
              <w:left w:val="single" w:sz="4" w:space="0" w:color="auto"/>
            </w:tcBorders>
            <w:shd w:val="clear" w:color="auto" w:fill="FFFFFF"/>
          </w:tcPr>
          <w:p w14:paraId="09DBC435"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2</w:t>
            </w:r>
          </w:p>
        </w:tc>
        <w:tc>
          <w:tcPr>
            <w:tcW w:w="850" w:type="dxa"/>
            <w:tcBorders>
              <w:top w:val="single" w:sz="4" w:space="0" w:color="auto"/>
              <w:left w:val="single" w:sz="4" w:space="0" w:color="auto"/>
            </w:tcBorders>
            <w:shd w:val="clear" w:color="auto" w:fill="FFFFFF"/>
          </w:tcPr>
          <w:p w14:paraId="4F02DC40" w14:textId="77777777" w:rsidR="008E7F83" w:rsidRPr="008E7F83" w:rsidRDefault="008E7F83" w:rsidP="008E7F83">
            <w:pPr>
              <w:pStyle w:val="Bodytext20"/>
              <w:shd w:val="clear" w:color="auto" w:fill="auto"/>
              <w:spacing w:before="0" w:line="240" w:lineRule="auto"/>
              <w:ind w:right="320" w:firstLine="0"/>
              <w:jc w:val="center"/>
            </w:pPr>
            <w:r w:rsidRPr="008E7F83">
              <w:rPr>
                <w:color w:val="000000"/>
                <w:lang w:bidi="en-US"/>
              </w:rPr>
              <w:t>54</w:t>
            </w:r>
          </w:p>
        </w:tc>
        <w:tc>
          <w:tcPr>
            <w:tcW w:w="1430" w:type="dxa"/>
            <w:tcBorders>
              <w:top w:val="single" w:sz="4" w:space="0" w:color="auto"/>
              <w:left w:val="single" w:sz="4" w:space="0" w:color="auto"/>
              <w:right w:val="single" w:sz="4" w:space="0" w:color="auto"/>
            </w:tcBorders>
            <w:shd w:val="clear" w:color="auto" w:fill="FFFFFF"/>
          </w:tcPr>
          <w:p w14:paraId="3BC86987"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2.16</w:t>
            </w:r>
          </w:p>
        </w:tc>
      </w:tr>
      <w:tr w:rsidR="008E7F83" w14:paraId="0D9DDF59" w14:textId="77777777" w:rsidTr="008E7F83">
        <w:trPr>
          <w:trHeight w:hRule="exact" w:val="1125"/>
        </w:trPr>
        <w:tc>
          <w:tcPr>
            <w:tcW w:w="576" w:type="dxa"/>
            <w:tcBorders>
              <w:top w:val="single" w:sz="4" w:space="0" w:color="auto"/>
              <w:left w:val="single" w:sz="4" w:space="0" w:color="auto"/>
            </w:tcBorders>
            <w:shd w:val="clear" w:color="auto" w:fill="FFFFFF"/>
          </w:tcPr>
          <w:p w14:paraId="1BB148C9" w14:textId="77777777" w:rsidR="008E7F83" w:rsidRPr="008E7F83" w:rsidRDefault="008E7F83" w:rsidP="008E7F83">
            <w:pPr>
              <w:pStyle w:val="Bodytext20"/>
              <w:shd w:val="clear" w:color="auto" w:fill="auto"/>
              <w:spacing w:before="0" w:line="240" w:lineRule="auto"/>
              <w:ind w:firstLine="0"/>
              <w:jc w:val="left"/>
            </w:pPr>
            <w:r w:rsidRPr="008E7F83">
              <w:rPr>
                <w:color w:val="000000"/>
                <w:lang w:bidi="en-US"/>
              </w:rPr>
              <w:t>4.</w:t>
            </w:r>
          </w:p>
        </w:tc>
        <w:tc>
          <w:tcPr>
            <w:tcW w:w="3682" w:type="dxa"/>
            <w:tcBorders>
              <w:top w:val="single" w:sz="4" w:space="0" w:color="auto"/>
              <w:left w:val="single" w:sz="4" w:space="0" w:color="auto"/>
            </w:tcBorders>
            <w:shd w:val="clear" w:color="auto" w:fill="FFFFFF"/>
          </w:tcPr>
          <w:p w14:paraId="7B4206B5" w14:textId="00078C25" w:rsidR="008E7F83" w:rsidRPr="008E7F83" w:rsidRDefault="008E7F83" w:rsidP="008E7F83">
            <w:pPr>
              <w:pStyle w:val="Bodytext20"/>
              <w:shd w:val="clear" w:color="auto" w:fill="auto"/>
              <w:spacing w:before="0" w:line="240" w:lineRule="auto"/>
              <w:ind w:firstLine="0"/>
            </w:pPr>
            <w:r w:rsidRPr="008E7F83">
              <w:rPr>
                <w:rStyle w:val="y2iqfc"/>
                <w:rFonts w:eastAsiaTheme="majorEastAsia"/>
                <w:lang w:val="en"/>
              </w:rPr>
              <w:t>PT. INHUTANI I UMH Pimping holds comparative studies for outstanding students to improve their abilities outside the region</w:t>
            </w:r>
          </w:p>
        </w:tc>
        <w:tc>
          <w:tcPr>
            <w:tcW w:w="571" w:type="dxa"/>
            <w:tcBorders>
              <w:top w:val="single" w:sz="4" w:space="0" w:color="auto"/>
              <w:left w:val="single" w:sz="4" w:space="0" w:color="auto"/>
            </w:tcBorders>
            <w:shd w:val="clear" w:color="auto" w:fill="FFFFFF"/>
          </w:tcPr>
          <w:p w14:paraId="2F0836BB"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4</w:t>
            </w:r>
          </w:p>
        </w:tc>
        <w:tc>
          <w:tcPr>
            <w:tcW w:w="566" w:type="dxa"/>
            <w:tcBorders>
              <w:top w:val="single" w:sz="4" w:space="0" w:color="auto"/>
              <w:left w:val="single" w:sz="4" w:space="0" w:color="auto"/>
            </w:tcBorders>
            <w:shd w:val="clear" w:color="auto" w:fill="FFFFFF"/>
          </w:tcPr>
          <w:p w14:paraId="692869D7" w14:textId="77777777" w:rsidR="008E7F83" w:rsidRPr="008E7F83" w:rsidRDefault="008E7F83" w:rsidP="008E7F83">
            <w:pPr>
              <w:pStyle w:val="Bodytext20"/>
              <w:shd w:val="clear" w:color="auto" w:fill="auto"/>
              <w:spacing w:before="0" w:line="240" w:lineRule="auto"/>
              <w:ind w:left="200" w:firstLine="0"/>
              <w:jc w:val="center"/>
            </w:pPr>
            <w:r w:rsidRPr="008E7F83">
              <w:rPr>
                <w:color w:val="000000"/>
                <w:lang w:bidi="en-US"/>
              </w:rPr>
              <w:t>10</w:t>
            </w:r>
          </w:p>
        </w:tc>
        <w:tc>
          <w:tcPr>
            <w:tcW w:w="566" w:type="dxa"/>
            <w:tcBorders>
              <w:top w:val="single" w:sz="4" w:space="0" w:color="auto"/>
              <w:left w:val="single" w:sz="4" w:space="0" w:color="auto"/>
            </w:tcBorders>
            <w:shd w:val="clear" w:color="auto" w:fill="FFFFFF"/>
          </w:tcPr>
          <w:p w14:paraId="4E714900" w14:textId="77777777" w:rsidR="008E7F83" w:rsidRPr="008E7F83" w:rsidRDefault="008E7F83" w:rsidP="008E7F83">
            <w:pPr>
              <w:pStyle w:val="Bodytext20"/>
              <w:shd w:val="clear" w:color="auto" w:fill="auto"/>
              <w:spacing w:before="0" w:line="240" w:lineRule="auto"/>
              <w:ind w:left="220" w:firstLine="0"/>
              <w:jc w:val="center"/>
            </w:pPr>
            <w:r w:rsidRPr="008E7F83">
              <w:rPr>
                <w:color w:val="000000"/>
                <w:lang w:bidi="en-US"/>
              </w:rPr>
              <w:t>11</w:t>
            </w:r>
          </w:p>
        </w:tc>
        <w:tc>
          <w:tcPr>
            <w:tcW w:w="850" w:type="dxa"/>
            <w:tcBorders>
              <w:top w:val="single" w:sz="4" w:space="0" w:color="auto"/>
              <w:left w:val="single" w:sz="4" w:space="0" w:color="auto"/>
            </w:tcBorders>
            <w:shd w:val="clear" w:color="auto" w:fill="FFFFFF"/>
          </w:tcPr>
          <w:p w14:paraId="6B0A746B" w14:textId="77777777" w:rsidR="008E7F83" w:rsidRPr="008E7F83" w:rsidRDefault="008E7F83" w:rsidP="008E7F83">
            <w:pPr>
              <w:pStyle w:val="Bodytext20"/>
              <w:shd w:val="clear" w:color="auto" w:fill="auto"/>
              <w:spacing w:before="0" w:line="240" w:lineRule="auto"/>
              <w:ind w:left="320" w:firstLine="0"/>
              <w:jc w:val="center"/>
            </w:pPr>
            <w:r w:rsidRPr="008E7F83">
              <w:rPr>
                <w:color w:val="000000"/>
                <w:lang w:bidi="en-US"/>
              </w:rPr>
              <w:t>43</w:t>
            </w:r>
          </w:p>
        </w:tc>
        <w:tc>
          <w:tcPr>
            <w:tcW w:w="1430" w:type="dxa"/>
            <w:tcBorders>
              <w:top w:val="single" w:sz="4" w:space="0" w:color="auto"/>
              <w:left w:val="single" w:sz="4" w:space="0" w:color="auto"/>
              <w:right w:val="single" w:sz="4" w:space="0" w:color="auto"/>
            </w:tcBorders>
            <w:shd w:val="clear" w:color="auto" w:fill="FFFFFF"/>
          </w:tcPr>
          <w:p w14:paraId="0B210A8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1.72</w:t>
            </w:r>
          </w:p>
        </w:tc>
      </w:tr>
      <w:tr w:rsidR="008E7F83" w14:paraId="254DD5FF" w14:textId="77777777" w:rsidTr="008E7F83">
        <w:trPr>
          <w:trHeight w:hRule="exact" w:val="283"/>
        </w:trPr>
        <w:tc>
          <w:tcPr>
            <w:tcW w:w="4258" w:type="dxa"/>
            <w:gridSpan w:val="2"/>
            <w:tcBorders>
              <w:top w:val="single" w:sz="4" w:space="0" w:color="auto"/>
              <w:left w:val="single" w:sz="4" w:space="0" w:color="auto"/>
            </w:tcBorders>
            <w:shd w:val="clear" w:color="auto" w:fill="FFFFFF"/>
            <w:vAlign w:val="bottom"/>
          </w:tcPr>
          <w:p w14:paraId="7C8E07EF" w14:textId="020E0687"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6FD35B4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3</w:t>
            </w:r>
          </w:p>
        </w:tc>
        <w:tc>
          <w:tcPr>
            <w:tcW w:w="566" w:type="dxa"/>
            <w:tcBorders>
              <w:top w:val="single" w:sz="4" w:space="0" w:color="auto"/>
              <w:left w:val="single" w:sz="4" w:space="0" w:color="auto"/>
            </w:tcBorders>
            <w:shd w:val="clear" w:color="auto" w:fill="FFFFFF"/>
            <w:vAlign w:val="bottom"/>
          </w:tcPr>
          <w:p w14:paraId="1A618B96"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w:t>
            </w:r>
          </w:p>
        </w:tc>
        <w:tc>
          <w:tcPr>
            <w:tcW w:w="566" w:type="dxa"/>
            <w:tcBorders>
              <w:top w:val="single" w:sz="4" w:space="0" w:color="auto"/>
              <w:left w:val="single" w:sz="4" w:space="0" w:color="auto"/>
            </w:tcBorders>
            <w:shd w:val="clear" w:color="auto" w:fill="FFFFFF"/>
            <w:vAlign w:val="bottom"/>
          </w:tcPr>
          <w:p w14:paraId="2B34B669"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1</w:t>
            </w:r>
          </w:p>
        </w:tc>
        <w:tc>
          <w:tcPr>
            <w:tcW w:w="850" w:type="dxa"/>
            <w:tcBorders>
              <w:top w:val="single" w:sz="4" w:space="0" w:color="auto"/>
              <w:left w:val="single" w:sz="4" w:space="0" w:color="auto"/>
            </w:tcBorders>
            <w:shd w:val="clear" w:color="auto" w:fill="FFFFFF"/>
          </w:tcPr>
          <w:p w14:paraId="2046A779" w14:textId="77777777" w:rsidR="008E7F83" w:rsidRPr="008E7F83" w:rsidRDefault="008E7F83" w:rsidP="008E7F83">
            <w:pPr>
              <w:spacing w:after="0" w:line="240" w:lineRule="auto"/>
              <w:jc w:val="center"/>
              <w:rPr>
                <w:rFonts w:ascii="Times New Roman" w:hAnsi="Times New Roman" w:cs="Times New Roman"/>
              </w:rPr>
            </w:pPr>
          </w:p>
        </w:tc>
        <w:tc>
          <w:tcPr>
            <w:tcW w:w="1430" w:type="dxa"/>
            <w:tcBorders>
              <w:top w:val="single" w:sz="4" w:space="0" w:color="auto"/>
              <w:left w:val="single" w:sz="4" w:space="0" w:color="auto"/>
              <w:right w:val="single" w:sz="4" w:space="0" w:color="auto"/>
            </w:tcBorders>
            <w:shd w:val="clear" w:color="auto" w:fill="FFFFFF"/>
          </w:tcPr>
          <w:p w14:paraId="519391D1" w14:textId="77777777" w:rsidR="008E7F83" w:rsidRPr="008E7F83" w:rsidRDefault="008E7F83" w:rsidP="008E7F83">
            <w:pPr>
              <w:spacing w:after="0" w:line="240" w:lineRule="auto"/>
              <w:jc w:val="center"/>
              <w:rPr>
                <w:rFonts w:ascii="Times New Roman" w:hAnsi="Times New Roman" w:cs="Times New Roman"/>
              </w:rPr>
            </w:pPr>
          </w:p>
        </w:tc>
      </w:tr>
      <w:tr w:rsidR="008E7F83" w14:paraId="418FFFED" w14:textId="77777777" w:rsidTr="008E7F83">
        <w:trPr>
          <w:trHeight w:hRule="exact" w:val="288"/>
        </w:trPr>
        <w:tc>
          <w:tcPr>
            <w:tcW w:w="6811" w:type="dxa"/>
            <w:gridSpan w:val="6"/>
            <w:tcBorders>
              <w:top w:val="single" w:sz="4" w:space="0" w:color="auto"/>
              <w:left w:val="single" w:sz="4" w:space="0" w:color="auto"/>
            </w:tcBorders>
            <w:shd w:val="clear" w:color="auto" w:fill="FFFFFF"/>
            <w:vAlign w:val="bottom"/>
          </w:tcPr>
          <w:p w14:paraId="36174DA9" w14:textId="014D444E"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Average</w:t>
            </w:r>
          </w:p>
        </w:tc>
        <w:tc>
          <w:tcPr>
            <w:tcW w:w="1430" w:type="dxa"/>
            <w:tcBorders>
              <w:top w:val="single" w:sz="4" w:space="0" w:color="auto"/>
              <w:left w:val="single" w:sz="4" w:space="0" w:color="auto"/>
              <w:right w:val="single" w:sz="4" w:space="0" w:color="auto"/>
            </w:tcBorders>
            <w:shd w:val="clear" w:color="auto" w:fill="FFFFFF"/>
            <w:vAlign w:val="bottom"/>
          </w:tcPr>
          <w:p w14:paraId="370B24D0" w14:textId="77777777" w:rsidR="008E7F83" w:rsidRPr="008E7F83" w:rsidRDefault="008E7F83" w:rsidP="008E7F83">
            <w:pPr>
              <w:pStyle w:val="Bodytext20"/>
              <w:shd w:val="clear" w:color="auto" w:fill="auto"/>
              <w:spacing w:before="0" w:line="240" w:lineRule="auto"/>
              <w:ind w:firstLine="0"/>
              <w:jc w:val="center"/>
            </w:pPr>
            <w:r w:rsidRPr="008E7F83">
              <w:rPr>
                <w:color w:val="000000"/>
                <w:lang w:bidi="en-US"/>
              </w:rPr>
              <w:t>2.31</w:t>
            </w:r>
          </w:p>
        </w:tc>
      </w:tr>
      <w:tr w:rsidR="008E7F83" w14:paraId="1460ADAD" w14:textId="77777777" w:rsidTr="008E7F83">
        <w:trPr>
          <w:trHeight w:hRule="exact" w:val="293"/>
        </w:trPr>
        <w:tc>
          <w:tcPr>
            <w:tcW w:w="6811" w:type="dxa"/>
            <w:gridSpan w:val="6"/>
            <w:tcBorders>
              <w:top w:val="single" w:sz="4" w:space="0" w:color="auto"/>
              <w:left w:val="single" w:sz="4" w:space="0" w:color="auto"/>
              <w:bottom w:val="single" w:sz="4" w:space="0" w:color="auto"/>
            </w:tcBorders>
            <w:shd w:val="clear" w:color="auto" w:fill="FFFFFF"/>
            <w:vAlign w:val="bottom"/>
          </w:tcPr>
          <w:p w14:paraId="4C5A020F" w14:textId="59C695E0" w:rsidR="008E7F83" w:rsidRPr="008E7F83" w:rsidRDefault="008E7F83" w:rsidP="008E7F83">
            <w:pPr>
              <w:pStyle w:val="Bodytext20"/>
              <w:shd w:val="clear" w:color="auto" w:fill="auto"/>
              <w:spacing w:before="0" w:line="240" w:lineRule="auto"/>
              <w:ind w:firstLine="0"/>
              <w:jc w:val="center"/>
            </w:pPr>
            <w:r w:rsidRPr="008E7F83">
              <w:rPr>
                <w:rStyle w:val="Bodytext2Bold"/>
                <w:sz w:val="22"/>
                <w:szCs w:val="22"/>
              </w:rPr>
              <w:t>Conclusion</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14:paraId="340DE6EC" w14:textId="327096EE" w:rsidR="008E7F83" w:rsidRPr="008E7F83" w:rsidRDefault="008E7F83" w:rsidP="008E7F83">
            <w:pPr>
              <w:pStyle w:val="Bodytext20"/>
              <w:shd w:val="clear" w:color="auto" w:fill="auto"/>
              <w:spacing w:before="0" w:line="240" w:lineRule="auto"/>
              <w:ind w:firstLine="0"/>
              <w:jc w:val="center"/>
            </w:pPr>
            <w:r w:rsidRPr="008E7F83">
              <w:rPr>
                <w:color w:val="000000"/>
                <w:lang w:bidi="en-US"/>
              </w:rPr>
              <w:t>Neutral</w:t>
            </w:r>
          </w:p>
        </w:tc>
      </w:tr>
    </w:tbl>
    <w:p w14:paraId="18BA8B63" w14:textId="77777777" w:rsidR="008E7F83" w:rsidRPr="007758F0" w:rsidRDefault="008E7F83" w:rsidP="008E7F83">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4782242A" w14:textId="77777777" w:rsidR="008E7F83" w:rsidRPr="007758F0" w:rsidRDefault="008E7F83" w:rsidP="008E7F83">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7CBDAE54" w14:textId="77777777" w:rsidR="008E7F83" w:rsidRPr="008E7F83" w:rsidRDefault="008E7F83" w:rsidP="008E7F83">
      <w:pPr>
        <w:pStyle w:val="HTMLPreformatted"/>
        <w:ind w:left="851" w:hanging="851"/>
        <w:jc w:val="both"/>
        <w:rPr>
          <w:rFonts w:ascii="Times New Roman" w:hAnsi="Times New Roman" w:cs="Times New Roman"/>
          <w:sz w:val="22"/>
          <w:szCs w:val="22"/>
        </w:rPr>
      </w:pPr>
    </w:p>
    <w:p w14:paraId="0BDF0436" w14:textId="433CBBB7" w:rsidR="00805506" w:rsidRPr="00805506" w:rsidRDefault="00805506" w:rsidP="00805506">
      <w:pPr>
        <w:pStyle w:val="HTMLPreformatted"/>
        <w:ind w:firstLine="567"/>
        <w:jc w:val="both"/>
        <w:rPr>
          <w:rFonts w:ascii="Times New Roman" w:hAnsi="Times New Roman" w:cs="Times New Roman"/>
          <w:sz w:val="22"/>
          <w:szCs w:val="22"/>
        </w:rPr>
      </w:pPr>
      <w:r w:rsidRPr="00805506">
        <w:rPr>
          <w:rStyle w:val="y2iqfc"/>
          <w:rFonts w:ascii="Times New Roman" w:eastAsiaTheme="majorEastAsia" w:hAnsi="Times New Roman" w:cs="Times New Roman"/>
          <w:sz w:val="22"/>
          <w:szCs w:val="22"/>
          <w:lang w:val="en"/>
        </w:rPr>
        <w:t xml:space="preserve">Based on Table </w:t>
      </w:r>
      <w:r w:rsidR="005F6C15">
        <w:rPr>
          <w:rStyle w:val="y2iqfc"/>
          <w:rFonts w:ascii="Times New Roman" w:eastAsiaTheme="majorEastAsia" w:hAnsi="Times New Roman" w:cs="Times New Roman"/>
          <w:sz w:val="22"/>
          <w:szCs w:val="22"/>
          <w:lang w:val="en"/>
        </w:rPr>
        <w:t>7</w:t>
      </w:r>
      <w:r w:rsidRPr="00805506">
        <w:rPr>
          <w:rStyle w:val="y2iqfc"/>
          <w:rFonts w:ascii="Times New Roman" w:eastAsiaTheme="majorEastAsia" w:hAnsi="Times New Roman" w:cs="Times New Roman"/>
          <w:sz w:val="22"/>
          <w:szCs w:val="22"/>
          <w:lang w:val="en"/>
        </w:rPr>
        <w:t xml:space="preserve">, shows the </w:t>
      </w:r>
      <w:r>
        <w:rPr>
          <w:rStyle w:val="y2iqfc"/>
          <w:rFonts w:ascii="Times New Roman" w:eastAsiaTheme="majorEastAsia" w:hAnsi="Times New Roman" w:cs="Times New Roman"/>
          <w:sz w:val="22"/>
          <w:szCs w:val="22"/>
          <w:lang w:val="en"/>
        </w:rPr>
        <w:t>community</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perception of increasing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with the existence of PT. INHUTANI I UMH Pimping is an average category value of 2.76 (agree). This shows that the existence </w:t>
      </w:r>
      <w:r w:rsidRPr="00805506">
        <w:rPr>
          <w:rStyle w:val="y2iqfc"/>
          <w:rFonts w:ascii="Times New Roman" w:eastAsiaTheme="majorEastAsia" w:hAnsi="Times New Roman" w:cs="Times New Roman"/>
          <w:sz w:val="22"/>
          <w:szCs w:val="22"/>
          <w:lang w:val="en"/>
        </w:rPr>
        <w:lastRenderedPageBreak/>
        <w:t>of PT. INHUTANI I UMH Pimping can increase education graduates at the Elementary School, Junior High School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Senior High School levels. This can be seen from the respondents' answers, as many as 19 people (76%) agreed 6 people (24%) respondents answered neutral</w:t>
      </w:r>
      <w:r w:rsidR="00D74759">
        <w:rPr>
          <w:rStyle w:val="y2iqfc"/>
          <w:rFonts w:ascii="Times New Roman" w:eastAsiaTheme="majorEastAsia" w:hAnsi="Times New Roman" w:cs="Times New Roman"/>
          <w:sz w:val="22"/>
          <w:szCs w:val="22"/>
          <w:lang w:val="en"/>
        </w:rPr>
        <w:t>,</w:t>
      </w:r>
      <w:r w:rsidRPr="00805506">
        <w:rPr>
          <w:rStyle w:val="y2iqfc"/>
          <w:rFonts w:ascii="Times New Roman" w:eastAsiaTheme="majorEastAsia" w:hAnsi="Times New Roman" w:cs="Times New Roman"/>
          <w:sz w:val="22"/>
          <w:szCs w:val="22"/>
          <w:lang w:val="en"/>
        </w:rPr>
        <w:t xml:space="preserve"> and no respondents answered disagree. This </w:t>
      </w:r>
      <w:r w:rsidR="00D74759">
        <w:rPr>
          <w:rStyle w:val="y2iqfc"/>
          <w:rFonts w:ascii="Times New Roman" w:eastAsiaTheme="majorEastAsia" w:hAnsi="Times New Roman" w:cs="Times New Roman"/>
          <w:sz w:val="22"/>
          <w:szCs w:val="22"/>
          <w:lang w:val="en"/>
        </w:rPr>
        <w:t>illustrates</w:t>
      </w:r>
      <w:r w:rsidRPr="00805506">
        <w:rPr>
          <w:rStyle w:val="y2iqfc"/>
          <w:rFonts w:ascii="Times New Roman" w:eastAsiaTheme="majorEastAsia" w:hAnsi="Times New Roman" w:cs="Times New Roman"/>
          <w:sz w:val="22"/>
          <w:szCs w:val="22"/>
          <w:lang w:val="en"/>
        </w:rPr>
        <w:t xml:space="preserve"> that the existence of the company can increase education. The increase in education is due to the increasing welfare of the community and the demands of the company for educational qualifications as a requirement to be accepted as an </w:t>
      </w:r>
      <w:proofErr w:type="spellStart"/>
      <w:r w:rsidRPr="00805506">
        <w:rPr>
          <w:rStyle w:val="y2iqfc"/>
          <w:rFonts w:ascii="Times New Roman" w:eastAsiaTheme="majorEastAsia" w:hAnsi="Times New Roman" w:cs="Times New Roman"/>
          <w:sz w:val="22"/>
          <w:szCs w:val="22"/>
          <w:lang w:val="en"/>
        </w:rPr>
        <w:t>employee</w:t>
      </w:r>
      <w:proofErr w:type="spellEnd"/>
      <w:r w:rsidRPr="00805506">
        <w:rPr>
          <w:rStyle w:val="y2iqfc"/>
          <w:rFonts w:ascii="Times New Roman" w:eastAsiaTheme="majorEastAsia" w:hAnsi="Times New Roman" w:cs="Times New Roman"/>
          <w:sz w:val="22"/>
          <w:szCs w:val="22"/>
          <w:lang w:val="en"/>
        </w:rPr>
        <w:t>/employee of the company. The existence of PT. INHUTANI I UMH Pimping also increases Diploma/Bachelor graduates. This can be seen from the respondents' answers, as many as 15 people (60%) stated that they agreed or confirmed the increase in graduates, while 10 people (40%) of respondents answered neutrally; and none of the respondents answered disagree. The respondent</w:t>
      </w:r>
      <w:r w:rsidR="00D74759">
        <w:rPr>
          <w:rStyle w:val="y2iqfc"/>
          <w:rFonts w:ascii="Times New Roman" w:eastAsiaTheme="majorEastAsia" w:hAnsi="Times New Roman" w:cs="Times New Roman"/>
          <w:sz w:val="22"/>
          <w:szCs w:val="22"/>
          <w:lang w:val="en"/>
        </w:rPr>
        <w:t>'s</w:t>
      </w:r>
      <w:r w:rsidRPr="00805506">
        <w:rPr>
          <w:rStyle w:val="y2iqfc"/>
          <w:rFonts w:ascii="Times New Roman" w:eastAsiaTheme="majorEastAsia" w:hAnsi="Times New Roman" w:cs="Times New Roman"/>
          <w:sz w:val="22"/>
          <w:szCs w:val="22"/>
          <w:lang w:val="en"/>
        </w:rPr>
        <w:t xml:space="preserve"> answers can also be seen in the average category figure of 2.60 (Agree) which shows that the existence of the company can encourage an increase in the number of Diploma/Bachelor graduates.</w:t>
      </w:r>
    </w:p>
    <w:p w14:paraId="49412776" w14:textId="7B6F8E08" w:rsidR="00805506" w:rsidRPr="00805506" w:rsidRDefault="00805506" w:rsidP="00805506">
      <w:pPr>
        <w:pStyle w:val="HTMLPreformatted"/>
        <w:ind w:firstLine="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Community</w:t>
      </w:r>
      <w:r w:rsidRPr="00805506">
        <w:rPr>
          <w:rStyle w:val="y2iqfc"/>
          <w:rFonts w:ascii="Times New Roman" w:eastAsiaTheme="majorEastAsia" w:hAnsi="Times New Roman" w:cs="Times New Roman"/>
          <w:sz w:val="22"/>
          <w:szCs w:val="22"/>
          <w:lang w:val="en"/>
        </w:rPr>
        <w:t xml:space="preserve"> perception of PT. INHUTANI I UMH Pimping holding independent learning training to improve the skills of village communities, it turns out that out of 25 respondents, 6 people (24%) stated that they agreed that there was independent training for residents around the company;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17 people (68%) and respondents who answered disagree were 2 people (8%). However, if seen from the category value of 2.16 (neutral) it can be stated that the majority of the community agrees that PT. INHUTANI I UMH Pimping often holds independent training for residents living around the company area </w:t>
      </w:r>
      <w:r w:rsidR="00D74759">
        <w:rPr>
          <w:rStyle w:val="y2iqfc"/>
          <w:rFonts w:ascii="Times New Roman" w:eastAsiaTheme="majorEastAsia" w:hAnsi="Times New Roman" w:cs="Times New Roman"/>
          <w:sz w:val="22"/>
          <w:szCs w:val="22"/>
          <w:lang w:val="en"/>
        </w:rPr>
        <w:t>to improve</w:t>
      </w:r>
      <w:r w:rsidRPr="00805506">
        <w:rPr>
          <w:rStyle w:val="y2iqfc"/>
          <w:rFonts w:ascii="Times New Roman" w:eastAsiaTheme="majorEastAsia" w:hAnsi="Times New Roman" w:cs="Times New Roman"/>
          <w:sz w:val="22"/>
          <w:szCs w:val="22"/>
          <w:lang w:val="en"/>
        </w:rPr>
        <w:t xml:space="preserve"> skills both technically and managerially. </w:t>
      </w:r>
    </w:p>
    <w:p w14:paraId="6393AFA9" w14:textId="66262202" w:rsidR="00805506" w:rsidRPr="00805506" w:rsidRDefault="00805506" w:rsidP="00805506">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Community</w:t>
      </w:r>
      <w:r w:rsidRPr="00805506">
        <w:rPr>
          <w:rStyle w:val="y2iqfc"/>
          <w:rFonts w:ascii="Times New Roman" w:eastAsiaTheme="majorEastAsia" w:hAnsi="Times New Roman" w:cs="Times New Roman"/>
          <w:sz w:val="22"/>
          <w:szCs w:val="22"/>
          <w:lang w:val="en"/>
        </w:rPr>
        <w:t xml:space="preserve"> perception of PT. INHUTANI I UMH Pimping holding comparative studies outside the region for outstanding students to improve their abilities/experience, it turns out that out of 25 respondents, 11 people (44%) stated that their families had never received assistance for comparative studies outside the region; respondents who answered neutral</w:t>
      </w:r>
      <w:r w:rsidR="00D74759">
        <w:rPr>
          <w:rStyle w:val="y2iqfc"/>
          <w:rFonts w:ascii="Times New Roman" w:eastAsiaTheme="majorEastAsia" w:hAnsi="Times New Roman" w:cs="Times New Roman"/>
          <w:sz w:val="22"/>
          <w:szCs w:val="22"/>
          <w:lang w:val="en"/>
        </w:rPr>
        <w:t>ly</w:t>
      </w:r>
      <w:r w:rsidRPr="00805506">
        <w:rPr>
          <w:rStyle w:val="y2iqfc"/>
          <w:rFonts w:ascii="Times New Roman" w:eastAsiaTheme="majorEastAsia" w:hAnsi="Times New Roman" w:cs="Times New Roman"/>
          <w:sz w:val="22"/>
          <w:szCs w:val="22"/>
          <w:lang w:val="en"/>
        </w:rPr>
        <w:t xml:space="preserve"> were 10 people (40%) and respondents who answered agree or often received assistance for comparative studies from the company were 4 people (16%). In general, the category value is 1.72 (neutral), which means that the company has </w:t>
      </w:r>
      <w:r w:rsidR="00D74759">
        <w:rPr>
          <w:rStyle w:val="y2iqfc"/>
          <w:rFonts w:ascii="Times New Roman" w:eastAsiaTheme="majorEastAsia" w:hAnsi="Times New Roman" w:cs="Times New Roman"/>
          <w:sz w:val="22"/>
          <w:szCs w:val="22"/>
          <w:lang w:val="en"/>
        </w:rPr>
        <w:t>assisted</w:t>
      </w:r>
      <w:r w:rsidRPr="00805506">
        <w:rPr>
          <w:rStyle w:val="y2iqfc"/>
          <w:rFonts w:ascii="Times New Roman" w:eastAsiaTheme="majorEastAsia" w:hAnsi="Times New Roman" w:cs="Times New Roman"/>
          <w:sz w:val="22"/>
          <w:szCs w:val="22"/>
          <w:lang w:val="en"/>
        </w:rPr>
        <w:t xml:space="preserve"> the community in the form of comparative studies, but not routinely and the number of comparative study participants is not large.</w:t>
      </w:r>
    </w:p>
    <w:p w14:paraId="1E5C173B" w14:textId="77777777" w:rsidR="008E7F83" w:rsidRPr="00350EFD" w:rsidRDefault="008E7F83" w:rsidP="00350EFD">
      <w:pPr>
        <w:pStyle w:val="Heading21"/>
        <w:keepNext/>
        <w:keepLines/>
        <w:shd w:val="clear" w:color="auto" w:fill="auto"/>
        <w:spacing w:after="0" w:line="240" w:lineRule="auto"/>
        <w:jc w:val="both"/>
      </w:pPr>
    </w:p>
    <w:p w14:paraId="41C01E68" w14:textId="77777777" w:rsidR="00350EFD" w:rsidRPr="00D74759" w:rsidRDefault="00350EFD" w:rsidP="00350EFD">
      <w:pPr>
        <w:pStyle w:val="HTMLPreformatted"/>
        <w:jc w:val="both"/>
        <w:rPr>
          <w:rStyle w:val="y2iqfc"/>
          <w:rFonts w:ascii="Times New Roman" w:eastAsiaTheme="majorEastAsia" w:hAnsi="Times New Roman" w:cs="Times New Roman"/>
          <w:b/>
          <w:bCs/>
          <w:sz w:val="22"/>
          <w:szCs w:val="22"/>
          <w:lang w:val="en"/>
        </w:rPr>
      </w:pPr>
      <w:r w:rsidRPr="00D74759">
        <w:rPr>
          <w:rStyle w:val="y2iqfc"/>
          <w:rFonts w:ascii="Times New Roman" w:eastAsiaTheme="majorEastAsia" w:hAnsi="Times New Roman" w:cs="Times New Roman"/>
          <w:b/>
          <w:bCs/>
          <w:sz w:val="22"/>
          <w:szCs w:val="22"/>
          <w:lang w:val="en"/>
        </w:rPr>
        <w:t>3.7.3. Status of Cultivated Land</w:t>
      </w:r>
    </w:p>
    <w:p w14:paraId="025B4B95" w14:textId="19C811DC"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Cultivated land is land that is cultivated or worked by someone without having clear ownership rights. Often, cultivated land is owned by villagers or farmers who do not yet have a certificate of ownership of the land. Cultivated land has a very important role in the agricultural sector and land development. However, the lack of a certificate of ownership can be a serious obstacle for owners of cultivated land. The results of the study of </w:t>
      </w:r>
      <w:r>
        <w:rPr>
          <w:rStyle w:val="y2iqfc"/>
          <w:rFonts w:ascii="Times New Roman" w:eastAsiaTheme="majorEastAsia" w:hAnsi="Times New Roman" w:cs="Times New Roman"/>
          <w:sz w:val="22"/>
          <w:szCs w:val="22"/>
          <w:lang w:val="en"/>
        </w:rPr>
        <w:t>community</w:t>
      </w:r>
      <w:r w:rsidRPr="00350EFD">
        <w:rPr>
          <w:rStyle w:val="y2iqfc"/>
          <w:rFonts w:ascii="Times New Roman" w:eastAsiaTheme="majorEastAsia" w:hAnsi="Times New Roman" w:cs="Times New Roman"/>
          <w:sz w:val="22"/>
          <w:szCs w:val="22"/>
          <w:lang w:val="en"/>
        </w:rPr>
        <w:t xml:space="preserve"> perception regarding the impact of the presence of PT. INHUTANI I UMH Pimping on cultivated land around the company </w:t>
      </w:r>
      <w:r w:rsidR="00D74759">
        <w:rPr>
          <w:rStyle w:val="y2iqfc"/>
          <w:rFonts w:ascii="Times New Roman" w:eastAsiaTheme="majorEastAsia" w:hAnsi="Times New Roman" w:cs="Times New Roman"/>
          <w:sz w:val="22"/>
          <w:szCs w:val="22"/>
          <w:lang w:val="en"/>
        </w:rPr>
        <w:t>is</w:t>
      </w:r>
      <w:r w:rsidRPr="00350EFD">
        <w:rPr>
          <w:rStyle w:val="y2iqfc"/>
          <w:rFonts w:ascii="Times New Roman" w:eastAsiaTheme="majorEastAsia" w:hAnsi="Times New Roman" w:cs="Times New Roman"/>
          <w:sz w:val="22"/>
          <w:szCs w:val="22"/>
          <w:lang w:val="en"/>
        </w:rPr>
        <w:t xml:space="preserve"> presented in 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w:t>
      </w:r>
    </w:p>
    <w:p w14:paraId="70DA340B" w14:textId="64C006D4" w:rsidR="00350EFD" w:rsidRPr="00350EFD" w:rsidRDefault="00350EFD" w:rsidP="00350EFD">
      <w:pPr>
        <w:pStyle w:val="HTMLPreformatted"/>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 xml:space="preserve">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 Community Perception of the Status of Cultivated Land around PT. INHUTANI I UMH Pimping</w:t>
      </w:r>
      <w:bookmarkStart w:id="1" w:name="_GoBack"/>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3682"/>
        <w:gridCol w:w="571"/>
        <w:gridCol w:w="566"/>
        <w:gridCol w:w="566"/>
        <w:gridCol w:w="850"/>
        <w:gridCol w:w="1286"/>
      </w:tblGrid>
      <w:tr w:rsidR="00350EFD" w14:paraId="457D4B55" w14:textId="77777777" w:rsidTr="00F90A92">
        <w:trPr>
          <w:trHeight w:hRule="exact" w:val="437"/>
          <w:jc w:val="center"/>
        </w:trPr>
        <w:tc>
          <w:tcPr>
            <w:tcW w:w="576" w:type="dxa"/>
            <w:vMerge w:val="restart"/>
            <w:tcBorders>
              <w:top w:val="single" w:sz="4" w:space="0" w:color="auto"/>
              <w:left w:val="single" w:sz="4" w:space="0" w:color="auto"/>
            </w:tcBorders>
            <w:shd w:val="clear" w:color="auto" w:fill="FFFFFF"/>
            <w:vAlign w:val="center"/>
          </w:tcPr>
          <w:p w14:paraId="0061793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No</w:t>
            </w:r>
          </w:p>
        </w:tc>
        <w:tc>
          <w:tcPr>
            <w:tcW w:w="3682" w:type="dxa"/>
            <w:vMerge w:val="restart"/>
            <w:tcBorders>
              <w:top w:val="single" w:sz="4" w:space="0" w:color="auto"/>
              <w:left w:val="single" w:sz="4" w:space="0" w:color="auto"/>
            </w:tcBorders>
            <w:shd w:val="clear" w:color="auto" w:fill="FFFFFF"/>
            <w:vAlign w:val="center"/>
          </w:tcPr>
          <w:p w14:paraId="36733E2B" w14:textId="1C7EA74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Questions</w:t>
            </w:r>
          </w:p>
        </w:tc>
        <w:tc>
          <w:tcPr>
            <w:tcW w:w="1703" w:type="dxa"/>
            <w:gridSpan w:val="3"/>
            <w:tcBorders>
              <w:top w:val="single" w:sz="4" w:space="0" w:color="auto"/>
              <w:left w:val="single" w:sz="4" w:space="0" w:color="auto"/>
            </w:tcBorders>
            <w:shd w:val="clear" w:color="auto" w:fill="FFFFFF"/>
          </w:tcPr>
          <w:p w14:paraId="7E24CAA4" w14:textId="5B738DAC"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Amount</w:t>
            </w:r>
          </w:p>
        </w:tc>
        <w:tc>
          <w:tcPr>
            <w:tcW w:w="850" w:type="dxa"/>
            <w:vMerge w:val="restart"/>
            <w:tcBorders>
              <w:top w:val="single" w:sz="4" w:space="0" w:color="auto"/>
              <w:left w:val="single" w:sz="4" w:space="0" w:color="auto"/>
            </w:tcBorders>
            <w:shd w:val="clear" w:color="auto" w:fill="FFFFFF"/>
            <w:vAlign w:val="center"/>
          </w:tcPr>
          <w:p w14:paraId="647EE7B1" w14:textId="075D47A3"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Score</w:t>
            </w:r>
          </w:p>
        </w:tc>
        <w:tc>
          <w:tcPr>
            <w:tcW w:w="1286" w:type="dxa"/>
            <w:vMerge w:val="restart"/>
            <w:tcBorders>
              <w:top w:val="single" w:sz="4" w:space="0" w:color="auto"/>
              <w:left w:val="single" w:sz="4" w:space="0" w:color="auto"/>
              <w:right w:val="single" w:sz="4" w:space="0" w:color="auto"/>
            </w:tcBorders>
            <w:shd w:val="clear" w:color="auto" w:fill="FFFFFF"/>
            <w:vAlign w:val="center"/>
          </w:tcPr>
          <w:p w14:paraId="738B63B7" w14:textId="3317695C" w:rsidR="00350EFD" w:rsidRPr="00350EFD" w:rsidRDefault="00350EFD" w:rsidP="00350EFD">
            <w:pPr>
              <w:pStyle w:val="Bodytext20"/>
              <w:shd w:val="clear" w:color="auto" w:fill="auto"/>
              <w:spacing w:before="0" w:line="240" w:lineRule="auto"/>
              <w:ind w:left="180" w:firstLine="0"/>
              <w:jc w:val="left"/>
            </w:pPr>
            <w:r w:rsidRPr="00350EFD">
              <w:rPr>
                <w:rStyle w:val="Bodytext2Bold"/>
                <w:sz w:val="22"/>
                <w:szCs w:val="22"/>
              </w:rPr>
              <w:t>Category</w:t>
            </w:r>
          </w:p>
        </w:tc>
      </w:tr>
      <w:tr w:rsidR="00350EFD" w14:paraId="7FD540D8" w14:textId="77777777" w:rsidTr="00F90A92">
        <w:trPr>
          <w:trHeight w:hRule="exact" w:val="432"/>
          <w:jc w:val="center"/>
        </w:trPr>
        <w:tc>
          <w:tcPr>
            <w:tcW w:w="576" w:type="dxa"/>
            <w:vMerge/>
            <w:tcBorders>
              <w:left w:val="single" w:sz="4" w:space="0" w:color="auto"/>
            </w:tcBorders>
            <w:shd w:val="clear" w:color="auto" w:fill="FFFFFF"/>
            <w:vAlign w:val="center"/>
          </w:tcPr>
          <w:p w14:paraId="72BFCC6D" w14:textId="77777777" w:rsidR="00350EFD" w:rsidRPr="00350EFD" w:rsidRDefault="00350EFD" w:rsidP="00350EFD">
            <w:pPr>
              <w:spacing w:after="0" w:line="240" w:lineRule="auto"/>
              <w:jc w:val="center"/>
              <w:rPr>
                <w:rFonts w:ascii="Times New Roman" w:hAnsi="Times New Roman" w:cs="Times New Roman"/>
              </w:rPr>
            </w:pPr>
          </w:p>
        </w:tc>
        <w:tc>
          <w:tcPr>
            <w:tcW w:w="3682" w:type="dxa"/>
            <w:vMerge/>
            <w:tcBorders>
              <w:left w:val="single" w:sz="4" w:space="0" w:color="auto"/>
            </w:tcBorders>
            <w:shd w:val="clear" w:color="auto" w:fill="FFFFFF"/>
            <w:vAlign w:val="center"/>
          </w:tcPr>
          <w:p w14:paraId="4312558D" w14:textId="77777777" w:rsidR="00350EFD" w:rsidRPr="00350EFD" w:rsidRDefault="00350EFD" w:rsidP="00350EFD">
            <w:pPr>
              <w:spacing w:after="0" w:line="240" w:lineRule="auto"/>
              <w:rPr>
                <w:rFonts w:ascii="Times New Roman" w:hAnsi="Times New Roman" w:cs="Times New Roman"/>
              </w:rPr>
            </w:pPr>
          </w:p>
        </w:tc>
        <w:tc>
          <w:tcPr>
            <w:tcW w:w="571" w:type="dxa"/>
            <w:tcBorders>
              <w:top w:val="single" w:sz="4" w:space="0" w:color="auto"/>
              <w:left w:val="single" w:sz="4" w:space="0" w:color="auto"/>
            </w:tcBorders>
            <w:shd w:val="clear" w:color="auto" w:fill="FFFFFF"/>
          </w:tcPr>
          <w:p w14:paraId="3168E80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S</w:t>
            </w:r>
          </w:p>
        </w:tc>
        <w:tc>
          <w:tcPr>
            <w:tcW w:w="566" w:type="dxa"/>
            <w:tcBorders>
              <w:top w:val="single" w:sz="4" w:space="0" w:color="auto"/>
              <w:left w:val="single" w:sz="4" w:space="0" w:color="auto"/>
            </w:tcBorders>
            <w:shd w:val="clear" w:color="auto" w:fill="FFFFFF"/>
          </w:tcPr>
          <w:p w14:paraId="209B0EC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N</w:t>
            </w:r>
          </w:p>
        </w:tc>
        <w:tc>
          <w:tcPr>
            <w:tcW w:w="566" w:type="dxa"/>
            <w:tcBorders>
              <w:top w:val="single" w:sz="4" w:space="0" w:color="auto"/>
              <w:left w:val="single" w:sz="4" w:space="0" w:color="auto"/>
            </w:tcBorders>
            <w:shd w:val="clear" w:color="auto" w:fill="FFFFFF"/>
          </w:tcPr>
          <w:p w14:paraId="779353F0" w14:textId="77777777" w:rsidR="00350EFD" w:rsidRPr="00350EFD" w:rsidRDefault="00350EFD" w:rsidP="00350EFD">
            <w:pPr>
              <w:pStyle w:val="Bodytext20"/>
              <w:shd w:val="clear" w:color="auto" w:fill="auto"/>
              <w:spacing w:before="0" w:line="240" w:lineRule="auto"/>
              <w:ind w:firstLine="0"/>
              <w:jc w:val="left"/>
            </w:pPr>
            <w:r w:rsidRPr="00350EFD">
              <w:rPr>
                <w:color w:val="000000"/>
                <w:lang w:bidi="en-US"/>
              </w:rPr>
              <w:t>TS</w:t>
            </w:r>
          </w:p>
        </w:tc>
        <w:tc>
          <w:tcPr>
            <w:tcW w:w="850" w:type="dxa"/>
            <w:vMerge/>
            <w:tcBorders>
              <w:left w:val="single" w:sz="4" w:space="0" w:color="auto"/>
            </w:tcBorders>
            <w:shd w:val="clear" w:color="auto" w:fill="FFFFFF"/>
            <w:vAlign w:val="center"/>
          </w:tcPr>
          <w:p w14:paraId="6A08285A" w14:textId="77777777" w:rsidR="00350EFD" w:rsidRPr="00350EFD" w:rsidRDefault="00350EFD" w:rsidP="00350EFD">
            <w:pPr>
              <w:spacing w:after="0" w:line="240" w:lineRule="auto"/>
              <w:rPr>
                <w:rFonts w:ascii="Times New Roman" w:hAnsi="Times New Roman" w:cs="Times New Roman"/>
              </w:rPr>
            </w:pPr>
          </w:p>
        </w:tc>
        <w:tc>
          <w:tcPr>
            <w:tcW w:w="1286" w:type="dxa"/>
            <w:vMerge/>
            <w:tcBorders>
              <w:left w:val="single" w:sz="4" w:space="0" w:color="auto"/>
              <w:right w:val="single" w:sz="4" w:space="0" w:color="auto"/>
            </w:tcBorders>
            <w:shd w:val="clear" w:color="auto" w:fill="FFFFFF"/>
            <w:vAlign w:val="center"/>
          </w:tcPr>
          <w:p w14:paraId="560102CC" w14:textId="77777777" w:rsidR="00350EFD" w:rsidRPr="00350EFD" w:rsidRDefault="00350EFD" w:rsidP="00350EFD">
            <w:pPr>
              <w:spacing w:after="0" w:line="240" w:lineRule="auto"/>
              <w:rPr>
                <w:rFonts w:ascii="Times New Roman" w:hAnsi="Times New Roman" w:cs="Times New Roman"/>
              </w:rPr>
            </w:pPr>
          </w:p>
        </w:tc>
      </w:tr>
      <w:tr w:rsidR="00350EFD" w14:paraId="4B7F7F9B" w14:textId="77777777" w:rsidTr="00350EFD">
        <w:trPr>
          <w:trHeight w:hRule="exact" w:val="613"/>
          <w:jc w:val="center"/>
        </w:trPr>
        <w:tc>
          <w:tcPr>
            <w:tcW w:w="576" w:type="dxa"/>
            <w:tcBorders>
              <w:top w:val="single" w:sz="4" w:space="0" w:color="auto"/>
              <w:left w:val="single" w:sz="4" w:space="0" w:color="auto"/>
            </w:tcBorders>
            <w:shd w:val="clear" w:color="auto" w:fill="FFFFFF"/>
          </w:tcPr>
          <w:p w14:paraId="33259E86"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w:t>
            </w:r>
          </w:p>
        </w:tc>
        <w:tc>
          <w:tcPr>
            <w:tcW w:w="3682" w:type="dxa"/>
            <w:tcBorders>
              <w:top w:val="single" w:sz="4" w:space="0" w:color="auto"/>
              <w:left w:val="single" w:sz="4" w:space="0" w:color="auto"/>
            </w:tcBorders>
            <w:shd w:val="clear" w:color="auto" w:fill="FFFFFF"/>
          </w:tcPr>
          <w:p w14:paraId="453F3E7D" w14:textId="6FA8A41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are free to use </w:t>
            </w:r>
            <w:r w:rsidR="00D74759">
              <w:rPr>
                <w:rStyle w:val="y2iqfc"/>
                <w:rFonts w:eastAsiaTheme="majorEastAsia"/>
                <w:lang w:val="en"/>
              </w:rPr>
              <w:t xml:space="preserve">the </w:t>
            </w:r>
            <w:r w:rsidRPr="00350EFD">
              <w:rPr>
                <w:rStyle w:val="y2iqfc"/>
                <w:rFonts w:eastAsiaTheme="majorEastAsia"/>
                <w:lang w:val="en"/>
              </w:rPr>
              <w:t xml:space="preserve">unused land of PT. INHUTANI I UMH Pimping </w:t>
            </w:r>
          </w:p>
        </w:tc>
        <w:tc>
          <w:tcPr>
            <w:tcW w:w="571" w:type="dxa"/>
            <w:tcBorders>
              <w:top w:val="single" w:sz="4" w:space="0" w:color="auto"/>
              <w:left w:val="single" w:sz="4" w:space="0" w:color="auto"/>
            </w:tcBorders>
            <w:shd w:val="clear" w:color="auto" w:fill="FFFFFF"/>
          </w:tcPr>
          <w:p w14:paraId="264D2A0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79517E71"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466CAE9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52727BF2"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0D09C96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34E90FCC" w14:textId="77777777" w:rsidTr="00350EFD">
        <w:trPr>
          <w:trHeight w:hRule="exact" w:val="578"/>
          <w:jc w:val="center"/>
        </w:trPr>
        <w:tc>
          <w:tcPr>
            <w:tcW w:w="576" w:type="dxa"/>
            <w:tcBorders>
              <w:top w:val="single" w:sz="4" w:space="0" w:color="auto"/>
              <w:left w:val="single" w:sz="4" w:space="0" w:color="auto"/>
            </w:tcBorders>
            <w:shd w:val="clear" w:color="auto" w:fill="FFFFFF"/>
          </w:tcPr>
          <w:p w14:paraId="754F3054"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w:t>
            </w:r>
          </w:p>
        </w:tc>
        <w:tc>
          <w:tcPr>
            <w:tcW w:w="3682" w:type="dxa"/>
            <w:tcBorders>
              <w:top w:val="single" w:sz="4" w:space="0" w:color="auto"/>
              <w:left w:val="single" w:sz="4" w:space="0" w:color="auto"/>
            </w:tcBorders>
            <w:shd w:val="clear" w:color="auto" w:fill="FFFFFF"/>
          </w:tcPr>
          <w:p w14:paraId="79FDEA3E" w14:textId="0414B2C0"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Villagers have the right to cultivate land on PT. INHUTANI I UMH Pimping land </w:t>
            </w:r>
          </w:p>
        </w:tc>
        <w:tc>
          <w:tcPr>
            <w:tcW w:w="571" w:type="dxa"/>
            <w:tcBorders>
              <w:top w:val="single" w:sz="4" w:space="0" w:color="auto"/>
              <w:left w:val="single" w:sz="4" w:space="0" w:color="auto"/>
            </w:tcBorders>
            <w:shd w:val="clear" w:color="auto" w:fill="FFFFFF"/>
          </w:tcPr>
          <w:p w14:paraId="1D1043BD"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4</w:t>
            </w:r>
          </w:p>
        </w:tc>
        <w:tc>
          <w:tcPr>
            <w:tcW w:w="566" w:type="dxa"/>
            <w:tcBorders>
              <w:top w:val="single" w:sz="4" w:space="0" w:color="auto"/>
              <w:left w:val="single" w:sz="4" w:space="0" w:color="auto"/>
            </w:tcBorders>
            <w:shd w:val="clear" w:color="auto" w:fill="FFFFFF"/>
          </w:tcPr>
          <w:p w14:paraId="14035CD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13</w:t>
            </w:r>
          </w:p>
        </w:tc>
        <w:tc>
          <w:tcPr>
            <w:tcW w:w="566" w:type="dxa"/>
            <w:tcBorders>
              <w:top w:val="single" w:sz="4" w:space="0" w:color="auto"/>
              <w:left w:val="single" w:sz="4" w:space="0" w:color="auto"/>
            </w:tcBorders>
            <w:shd w:val="clear" w:color="auto" w:fill="FFFFFF"/>
          </w:tcPr>
          <w:p w14:paraId="600D59E7"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3EDCCA"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35A9247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5449D671" w14:textId="77777777" w:rsidTr="00350EFD">
        <w:trPr>
          <w:trHeight w:hRule="exact" w:val="842"/>
          <w:jc w:val="center"/>
        </w:trPr>
        <w:tc>
          <w:tcPr>
            <w:tcW w:w="576" w:type="dxa"/>
            <w:tcBorders>
              <w:top w:val="single" w:sz="4" w:space="0" w:color="auto"/>
              <w:left w:val="single" w:sz="4" w:space="0" w:color="auto"/>
            </w:tcBorders>
            <w:shd w:val="clear" w:color="auto" w:fill="FFFFFF"/>
          </w:tcPr>
          <w:p w14:paraId="6C0FD6C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3.</w:t>
            </w:r>
          </w:p>
        </w:tc>
        <w:tc>
          <w:tcPr>
            <w:tcW w:w="3682" w:type="dxa"/>
            <w:tcBorders>
              <w:top w:val="single" w:sz="4" w:space="0" w:color="auto"/>
              <w:left w:val="single" w:sz="4" w:space="0" w:color="auto"/>
            </w:tcBorders>
            <w:shd w:val="clear" w:color="auto" w:fill="FFFFFF"/>
          </w:tcPr>
          <w:p w14:paraId="36AF900C" w14:textId="291A14D7"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are allowed to use PT. INHUTANI I UMH Pimping land for livestock and gardening </w:t>
            </w:r>
          </w:p>
        </w:tc>
        <w:tc>
          <w:tcPr>
            <w:tcW w:w="571" w:type="dxa"/>
            <w:tcBorders>
              <w:top w:val="single" w:sz="4" w:space="0" w:color="auto"/>
              <w:left w:val="single" w:sz="4" w:space="0" w:color="auto"/>
            </w:tcBorders>
            <w:shd w:val="clear" w:color="auto" w:fill="FFFFFF"/>
          </w:tcPr>
          <w:p w14:paraId="0835EAAA"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1778281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77A7CEC0"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8</w:t>
            </w:r>
          </w:p>
        </w:tc>
        <w:tc>
          <w:tcPr>
            <w:tcW w:w="850" w:type="dxa"/>
            <w:tcBorders>
              <w:top w:val="single" w:sz="4" w:space="0" w:color="auto"/>
              <w:left w:val="single" w:sz="4" w:space="0" w:color="auto"/>
            </w:tcBorders>
            <w:shd w:val="clear" w:color="auto" w:fill="FFFFFF"/>
          </w:tcPr>
          <w:p w14:paraId="7BB3A35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44</w:t>
            </w:r>
          </w:p>
        </w:tc>
        <w:tc>
          <w:tcPr>
            <w:tcW w:w="1286" w:type="dxa"/>
            <w:tcBorders>
              <w:top w:val="single" w:sz="4" w:space="0" w:color="auto"/>
              <w:left w:val="single" w:sz="4" w:space="0" w:color="auto"/>
              <w:right w:val="single" w:sz="4" w:space="0" w:color="auto"/>
            </w:tcBorders>
            <w:shd w:val="clear" w:color="auto" w:fill="FFFFFF"/>
          </w:tcPr>
          <w:p w14:paraId="358F44A9"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1.76</w:t>
            </w:r>
          </w:p>
        </w:tc>
      </w:tr>
      <w:tr w:rsidR="00350EFD" w14:paraId="2426C846" w14:textId="77777777" w:rsidTr="00746F19">
        <w:trPr>
          <w:trHeight w:hRule="exact" w:val="840"/>
          <w:jc w:val="center"/>
        </w:trPr>
        <w:tc>
          <w:tcPr>
            <w:tcW w:w="576" w:type="dxa"/>
            <w:tcBorders>
              <w:top w:val="single" w:sz="4" w:space="0" w:color="auto"/>
              <w:left w:val="single" w:sz="4" w:space="0" w:color="auto"/>
            </w:tcBorders>
            <w:shd w:val="clear" w:color="auto" w:fill="FFFFFF"/>
          </w:tcPr>
          <w:p w14:paraId="2FB49F18"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4.</w:t>
            </w:r>
          </w:p>
        </w:tc>
        <w:tc>
          <w:tcPr>
            <w:tcW w:w="3682" w:type="dxa"/>
            <w:tcBorders>
              <w:top w:val="single" w:sz="4" w:space="0" w:color="auto"/>
              <w:left w:val="single" w:sz="4" w:space="0" w:color="auto"/>
            </w:tcBorders>
            <w:shd w:val="clear" w:color="auto" w:fill="FFFFFF"/>
          </w:tcPr>
          <w:p w14:paraId="3F4820BA" w14:textId="689E5292"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only have permission from PT. INHUTANI I UMH Pimping to cultivate the land </w:t>
            </w:r>
          </w:p>
        </w:tc>
        <w:tc>
          <w:tcPr>
            <w:tcW w:w="571" w:type="dxa"/>
            <w:tcBorders>
              <w:top w:val="single" w:sz="4" w:space="0" w:color="auto"/>
              <w:left w:val="single" w:sz="4" w:space="0" w:color="auto"/>
            </w:tcBorders>
            <w:shd w:val="clear" w:color="auto" w:fill="FFFFFF"/>
          </w:tcPr>
          <w:p w14:paraId="4D1C649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tcPr>
          <w:p w14:paraId="554B2F8C"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17</w:t>
            </w:r>
          </w:p>
        </w:tc>
        <w:tc>
          <w:tcPr>
            <w:tcW w:w="566" w:type="dxa"/>
            <w:tcBorders>
              <w:top w:val="single" w:sz="4" w:space="0" w:color="auto"/>
              <w:left w:val="single" w:sz="4" w:space="0" w:color="auto"/>
            </w:tcBorders>
            <w:shd w:val="clear" w:color="auto" w:fill="FFFFFF"/>
          </w:tcPr>
          <w:p w14:paraId="406BE706"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6</w:t>
            </w:r>
          </w:p>
        </w:tc>
        <w:tc>
          <w:tcPr>
            <w:tcW w:w="850" w:type="dxa"/>
            <w:tcBorders>
              <w:top w:val="single" w:sz="4" w:space="0" w:color="auto"/>
              <w:left w:val="single" w:sz="4" w:space="0" w:color="auto"/>
            </w:tcBorders>
            <w:shd w:val="clear" w:color="auto" w:fill="FFFFFF"/>
          </w:tcPr>
          <w:p w14:paraId="068AB0DE"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46</w:t>
            </w:r>
          </w:p>
        </w:tc>
        <w:tc>
          <w:tcPr>
            <w:tcW w:w="1286" w:type="dxa"/>
            <w:tcBorders>
              <w:top w:val="single" w:sz="4" w:space="0" w:color="auto"/>
              <w:left w:val="single" w:sz="4" w:space="0" w:color="auto"/>
              <w:right w:val="single" w:sz="4" w:space="0" w:color="auto"/>
            </w:tcBorders>
            <w:shd w:val="clear" w:color="auto" w:fill="FFFFFF"/>
          </w:tcPr>
          <w:p w14:paraId="11AFE667"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1.84</w:t>
            </w:r>
          </w:p>
        </w:tc>
      </w:tr>
      <w:tr w:rsidR="00350EFD" w14:paraId="03DC9047" w14:textId="77777777" w:rsidTr="00746F19">
        <w:trPr>
          <w:trHeight w:hRule="exact" w:val="835"/>
          <w:jc w:val="center"/>
        </w:trPr>
        <w:tc>
          <w:tcPr>
            <w:tcW w:w="576" w:type="dxa"/>
            <w:tcBorders>
              <w:top w:val="single" w:sz="4" w:space="0" w:color="auto"/>
              <w:left w:val="single" w:sz="4" w:space="0" w:color="auto"/>
            </w:tcBorders>
            <w:shd w:val="clear" w:color="auto" w:fill="FFFFFF"/>
          </w:tcPr>
          <w:p w14:paraId="7EDDEA8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lastRenderedPageBreak/>
              <w:t>5.</w:t>
            </w:r>
          </w:p>
        </w:tc>
        <w:tc>
          <w:tcPr>
            <w:tcW w:w="3682" w:type="dxa"/>
            <w:tcBorders>
              <w:top w:val="single" w:sz="4" w:space="0" w:color="auto"/>
              <w:left w:val="single" w:sz="4" w:space="0" w:color="auto"/>
            </w:tcBorders>
            <w:shd w:val="clear" w:color="auto" w:fill="FFFFFF"/>
          </w:tcPr>
          <w:p w14:paraId="227A8F90" w14:textId="1CD29C68"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Communities help the company PT. INHUTANI I UMH Pimping in managing the land </w:t>
            </w:r>
          </w:p>
        </w:tc>
        <w:tc>
          <w:tcPr>
            <w:tcW w:w="571" w:type="dxa"/>
            <w:tcBorders>
              <w:top w:val="single" w:sz="4" w:space="0" w:color="auto"/>
              <w:left w:val="single" w:sz="4" w:space="0" w:color="auto"/>
            </w:tcBorders>
            <w:shd w:val="clear" w:color="auto" w:fill="FFFFFF"/>
          </w:tcPr>
          <w:p w14:paraId="52E25769"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15</w:t>
            </w:r>
          </w:p>
        </w:tc>
        <w:tc>
          <w:tcPr>
            <w:tcW w:w="566" w:type="dxa"/>
            <w:tcBorders>
              <w:top w:val="single" w:sz="4" w:space="0" w:color="auto"/>
              <w:left w:val="single" w:sz="4" w:space="0" w:color="auto"/>
            </w:tcBorders>
            <w:shd w:val="clear" w:color="auto" w:fill="FFFFFF"/>
          </w:tcPr>
          <w:p w14:paraId="504037A7"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9</w:t>
            </w:r>
          </w:p>
        </w:tc>
        <w:tc>
          <w:tcPr>
            <w:tcW w:w="566" w:type="dxa"/>
            <w:tcBorders>
              <w:top w:val="single" w:sz="4" w:space="0" w:color="auto"/>
              <w:left w:val="single" w:sz="4" w:space="0" w:color="auto"/>
            </w:tcBorders>
            <w:shd w:val="clear" w:color="auto" w:fill="FFFFFF"/>
          </w:tcPr>
          <w:p w14:paraId="4AA3D9B5"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0AE3DF01" w14:textId="77777777" w:rsidR="00350EFD" w:rsidRPr="00350EFD" w:rsidRDefault="00350EFD" w:rsidP="00350EFD">
            <w:pPr>
              <w:pStyle w:val="Bodytext20"/>
              <w:shd w:val="clear" w:color="auto" w:fill="auto"/>
              <w:spacing w:before="0" w:line="240" w:lineRule="auto"/>
              <w:ind w:right="320" w:firstLine="0"/>
              <w:jc w:val="right"/>
            </w:pPr>
            <w:r w:rsidRPr="00350EFD">
              <w:rPr>
                <w:color w:val="000000"/>
                <w:lang w:bidi="en-US"/>
              </w:rPr>
              <w:t>64</w:t>
            </w:r>
          </w:p>
        </w:tc>
        <w:tc>
          <w:tcPr>
            <w:tcW w:w="1286" w:type="dxa"/>
            <w:tcBorders>
              <w:top w:val="single" w:sz="4" w:space="0" w:color="auto"/>
              <w:left w:val="single" w:sz="4" w:space="0" w:color="auto"/>
              <w:right w:val="single" w:sz="4" w:space="0" w:color="auto"/>
            </w:tcBorders>
            <w:shd w:val="clear" w:color="auto" w:fill="FFFFFF"/>
          </w:tcPr>
          <w:p w14:paraId="62EEF291"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2.56</w:t>
            </w:r>
          </w:p>
        </w:tc>
      </w:tr>
      <w:tr w:rsidR="00350EFD" w14:paraId="6C5A7386" w14:textId="77777777" w:rsidTr="00350EFD">
        <w:trPr>
          <w:trHeight w:hRule="exact" w:val="1003"/>
          <w:jc w:val="center"/>
        </w:trPr>
        <w:tc>
          <w:tcPr>
            <w:tcW w:w="576" w:type="dxa"/>
            <w:tcBorders>
              <w:top w:val="single" w:sz="4" w:space="0" w:color="auto"/>
              <w:left w:val="single" w:sz="4" w:space="0" w:color="auto"/>
            </w:tcBorders>
            <w:shd w:val="clear" w:color="auto" w:fill="FFFFFF"/>
          </w:tcPr>
          <w:p w14:paraId="3F97A0FA"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6.</w:t>
            </w:r>
          </w:p>
        </w:tc>
        <w:tc>
          <w:tcPr>
            <w:tcW w:w="3682" w:type="dxa"/>
            <w:tcBorders>
              <w:top w:val="single" w:sz="4" w:space="0" w:color="auto"/>
              <w:left w:val="single" w:sz="4" w:space="0" w:color="auto"/>
            </w:tcBorders>
            <w:shd w:val="clear" w:color="auto" w:fill="FFFFFF"/>
          </w:tcPr>
          <w:p w14:paraId="37075E9A" w14:textId="56C714CD" w:rsidR="00350EFD" w:rsidRPr="00350EFD" w:rsidRDefault="00350EFD" w:rsidP="00350EFD">
            <w:pPr>
              <w:pStyle w:val="Bodytext20"/>
              <w:shd w:val="clear" w:color="auto" w:fill="auto"/>
              <w:spacing w:before="0" w:line="240" w:lineRule="auto"/>
              <w:ind w:firstLine="0"/>
            </w:pPr>
            <w:r w:rsidRPr="00350EFD">
              <w:rPr>
                <w:rStyle w:val="y2iqfc"/>
                <w:rFonts w:eastAsiaTheme="majorEastAsia"/>
                <w:lang w:val="en"/>
              </w:rPr>
              <w:t xml:space="preserve">The determination of the boundaries of PT. INHUTANI I UMH Pimping from the beginning did not involve the community </w:t>
            </w:r>
          </w:p>
        </w:tc>
        <w:tc>
          <w:tcPr>
            <w:tcW w:w="571" w:type="dxa"/>
            <w:tcBorders>
              <w:top w:val="single" w:sz="4" w:space="0" w:color="auto"/>
              <w:left w:val="single" w:sz="4" w:space="0" w:color="auto"/>
            </w:tcBorders>
            <w:shd w:val="clear" w:color="auto" w:fill="FFFFFF"/>
          </w:tcPr>
          <w:p w14:paraId="30C5143C"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10</w:t>
            </w:r>
          </w:p>
        </w:tc>
        <w:tc>
          <w:tcPr>
            <w:tcW w:w="566" w:type="dxa"/>
            <w:tcBorders>
              <w:top w:val="single" w:sz="4" w:space="0" w:color="auto"/>
              <w:left w:val="single" w:sz="4" w:space="0" w:color="auto"/>
            </w:tcBorders>
            <w:shd w:val="clear" w:color="auto" w:fill="FFFFFF"/>
          </w:tcPr>
          <w:p w14:paraId="13A616EB"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tcPr>
          <w:p w14:paraId="65C9F608"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12</w:t>
            </w:r>
          </w:p>
        </w:tc>
        <w:tc>
          <w:tcPr>
            <w:tcW w:w="850" w:type="dxa"/>
            <w:tcBorders>
              <w:top w:val="single" w:sz="4" w:space="0" w:color="auto"/>
              <w:left w:val="single" w:sz="4" w:space="0" w:color="auto"/>
            </w:tcBorders>
            <w:shd w:val="clear" w:color="auto" w:fill="FFFFFF"/>
          </w:tcPr>
          <w:p w14:paraId="0FF087BF" w14:textId="77777777" w:rsidR="00350EFD" w:rsidRPr="00350EFD" w:rsidRDefault="00350EFD" w:rsidP="00350EFD">
            <w:pPr>
              <w:pStyle w:val="Bodytext20"/>
              <w:shd w:val="clear" w:color="auto" w:fill="auto"/>
              <w:spacing w:before="0" w:line="240" w:lineRule="auto"/>
              <w:ind w:left="320" w:firstLine="0"/>
              <w:jc w:val="left"/>
            </w:pPr>
            <w:r w:rsidRPr="00350EFD">
              <w:rPr>
                <w:color w:val="000000"/>
                <w:lang w:bidi="en-US"/>
              </w:rPr>
              <w:t>49</w:t>
            </w:r>
          </w:p>
        </w:tc>
        <w:tc>
          <w:tcPr>
            <w:tcW w:w="1286" w:type="dxa"/>
            <w:tcBorders>
              <w:top w:val="single" w:sz="4" w:space="0" w:color="auto"/>
              <w:left w:val="single" w:sz="4" w:space="0" w:color="auto"/>
              <w:right w:val="single" w:sz="4" w:space="0" w:color="auto"/>
            </w:tcBorders>
            <w:shd w:val="clear" w:color="auto" w:fill="FFFFFF"/>
          </w:tcPr>
          <w:p w14:paraId="19946103"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1E763744" w14:textId="77777777" w:rsidTr="00F90A92">
        <w:trPr>
          <w:trHeight w:hRule="exact" w:val="283"/>
          <w:jc w:val="center"/>
        </w:trPr>
        <w:tc>
          <w:tcPr>
            <w:tcW w:w="4258" w:type="dxa"/>
            <w:gridSpan w:val="2"/>
            <w:tcBorders>
              <w:top w:val="single" w:sz="4" w:space="0" w:color="auto"/>
              <w:left w:val="single" w:sz="4" w:space="0" w:color="auto"/>
            </w:tcBorders>
            <w:shd w:val="clear" w:color="auto" w:fill="FFFFFF"/>
            <w:vAlign w:val="bottom"/>
          </w:tcPr>
          <w:p w14:paraId="650EC7CD" w14:textId="0EC1A8A6"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Value</w:t>
            </w:r>
          </w:p>
        </w:tc>
        <w:tc>
          <w:tcPr>
            <w:tcW w:w="571" w:type="dxa"/>
            <w:tcBorders>
              <w:top w:val="single" w:sz="4" w:space="0" w:color="auto"/>
              <w:left w:val="single" w:sz="4" w:space="0" w:color="auto"/>
            </w:tcBorders>
            <w:shd w:val="clear" w:color="auto" w:fill="FFFFFF"/>
            <w:vAlign w:val="bottom"/>
          </w:tcPr>
          <w:p w14:paraId="0313E183" w14:textId="77777777" w:rsidR="00350EFD" w:rsidRPr="00350EFD" w:rsidRDefault="00350EFD" w:rsidP="00350EFD">
            <w:pPr>
              <w:pStyle w:val="Bodytext20"/>
              <w:shd w:val="clear" w:color="auto" w:fill="auto"/>
              <w:spacing w:before="0" w:line="240" w:lineRule="auto"/>
              <w:ind w:left="220" w:firstLine="0"/>
              <w:jc w:val="left"/>
            </w:pPr>
            <w:r w:rsidRPr="00350EFD">
              <w:rPr>
                <w:color w:val="000000"/>
                <w:lang w:bidi="en-US"/>
              </w:rPr>
              <w:t>3</w:t>
            </w:r>
          </w:p>
        </w:tc>
        <w:tc>
          <w:tcPr>
            <w:tcW w:w="566" w:type="dxa"/>
            <w:tcBorders>
              <w:top w:val="single" w:sz="4" w:space="0" w:color="auto"/>
              <w:left w:val="single" w:sz="4" w:space="0" w:color="auto"/>
            </w:tcBorders>
            <w:shd w:val="clear" w:color="auto" w:fill="FFFFFF"/>
            <w:vAlign w:val="bottom"/>
          </w:tcPr>
          <w:p w14:paraId="2CBF107E" w14:textId="77777777" w:rsidR="00350EFD" w:rsidRPr="00350EFD" w:rsidRDefault="00350EFD" w:rsidP="00350EFD">
            <w:pPr>
              <w:pStyle w:val="Bodytext20"/>
              <w:shd w:val="clear" w:color="auto" w:fill="auto"/>
              <w:spacing w:before="0" w:line="240" w:lineRule="auto"/>
              <w:ind w:left="200" w:firstLine="0"/>
              <w:jc w:val="left"/>
            </w:pPr>
            <w:r w:rsidRPr="00350EFD">
              <w:rPr>
                <w:color w:val="000000"/>
                <w:lang w:bidi="en-US"/>
              </w:rPr>
              <w:t>2</w:t>
            </w:r>
          </w:p>
        </w:tc>
        <w:tc>
          <w:tcPr>
            <w:tcW w:w="566" w:type="dxa"/>
            <w:tcBorders>
              <w:top w:val="single" w:sz="4" w:space="0" w:color="auto"/>
              <w:left w:val="single" w:sz="4" w:space="0" w:color="auto"/>
            </w:tcBorders>
            <w:shd w:val="clear" w:color="auto" w:fill="FFFFFF"/>
            <w:vAlign w:val="bottom"/>
          </w:tcPr>
          <w:p w14:paraId="38E88A91" w14:textId="77777777" w:rsidR="00350EFD" w:rsidRPr="00350EFD" w:rsidRDefault="00350EFD" w:rsidP="00350EFD">
            <w:pPr>
              <w:pStyle w:val="Bodytext20"/>
              <w:shd w:val="clear" w:color="auto" w:fill="auto"/>
              <w:spacing w:before="0" w:line="240" w:lineRule="auto"/>
              <w:ind w:left="240" w:firstLine="0"/>
              <w:jc w:val="left"/>
            </w:pPr>
            <w:r w:rsidRPr="00350EFD">
              <w:rPr>
                <w:color w:val="000000"/>
                <w:lang w:bidi="en-US"/>
              </w:rPr>
              <w:t>1</w:t>
            </w:r>
          </w:p>
        </w:tc>
        <w:tc>
          <w:tcPr>
            <w:tcW w:w="850" w:type="dxa"/>
            <w:tcBorders>
              <w:top w:val="single" w:sz="4" w:space="0" w:color="auto"/>
              <w:left w:val="single" w:sz="4" w:space="0" w:color="auto"/>
            </w:tcBorders>
            <w:shd w:val="clear" w:color="auto" w:fill="FFFFFF"/>
          </w:tcPr>
          <w:p w14:paraId="4C18B085" w14:textId="77777777" w:rsidR="00350EFD" w:rsidRPr="00350EFD" w:rsidRDefault="00350EFD" w:rsidP="00350EFD">
            <w:pPr>
              <w:spacing w:after="0" w:line="240" w:lineRule="auto"/>
              <w:rPr>
                <w:rFonts w:ascii="Times New Roman" w:hAnsi="Times New Roman" w:cs="Times New Roman"/>
              </w:rPr>
            </w:pPr>
          </w:p>
        </w:tc>
        <w:tc>
          <w:tcPr>
            <w:tcW w:w="1286" w:type="dxa"/>
            <w:tcBorders>
              <w:top w:val="single" w:sz="4" w:space="0" w:color="auto"/>
              <w:left w:val="single" w:sz="4" w:space="0" w:color="auto"/>
              <w:right w:val="single" w:sz="4" w:space="0" w:color="auto"/>
            </w:tcBorders>
            <w:shd w:val="clear" w:color="auto" w:fill="FFFFFF"/>
          </w:tcPr>
          <w:p w14:paraId="6A38C1F8" w14:textId="77777777" w:rsidR="00350EFD" w:rsidRPr="00350EFD" w:rsidRDefault="00350EFD" w:rsidP="00350EFD">
            <w:pPr>
              <w:spacing w:after="0" w:line="240" w:lineRule="auto"/>
              <w:rPr>
                <w:rFonts w:ascii="Times New Roman" w:hAnsi="Times New Roman" w:cs="Times New Roman"/>
              </w:rPr>
            </w:pPr>
          </w:p>
        </w:tc>
      </w:tr>
      <w:tr w:rsidR="00350EFD" w14:paraId="6808F4B1" w14:textId="77777777" w:rsidTr="00F90A92">
        <w:trPr>
          <w:trHeight w:hRule="exact" w:val="288"/>
          <w:jc w:val="center"/>
        </w:trPr>
        <w:tc>
          <w:tcPr>
            <w:tcW w:w="6811" w:type="dxa"/>
            <w:gridSpan w:val="6"/>
            <w:tcBorders>
              <w:top w:val="single" w:sz="4" w:space="0" w:color="auto"/>
              <w:left w:val="single" w:sz="4" w:space="0" w:color="auto"/>
            </w:tcBorders>
            <w:shd w:val="clear" w:color="auto" w:fill="FFFFFF"/>
            <w:vAlign w:val="bottom"/>
          </w:tcPr>
          <w:p w14:paraId="3832DBF5" w14:textId="307CD651"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Average</w:t>
            </w:r>
          </w:p>
        </w:tc>
        <w:tc>
          <w:tcPr>
            <w:tcW w:w="1286" w:type="dxa"/>
            <w:tcBorders>
              <w:top w:val="single" w:sz="4" w:space="0" w:color="auto"/>
              <w:left w:val="single" w:sz="4" w:space="0" w:color="auto"/>
              <w:right w:val="single" w:sz="4" w:space="0" w:color="auto"/>
            </w:tcBorders>
            <w:shd w:val="clear" w:color="auto" w:fill="FFFFFF"/>
            <w:vAlign w:val="bottom"/>
          </w:tcPr>
          <w:p w14:paraId="122D1EF2" w14:textId="77777777" w:rsidR="00350EFD" w:rsidRPr="00350EFD" w:rsidRDefault="00350EFD" w:rsidP="00350EFD">
            <w:pPr>
              <w:pStyle w:val="Bodytext20"/>
              <w:shd w:val="clear" w:color="auto" w:fill="auto"/>
              <w:spacing w:before="0" w:line="240" w:lineRule="auto"/>
              <w:ind w:firstLine="0"/>
              <w:jc w:val="center"/>
            </w:pPr>
            <w:r w:rsidRPr="00350EFD">
              <w:rPr>
                <w:color w:val="000000"/>
                <w:lang w:bidi="en-US"/>
              </w:rPr>
              <w:t>1.96</w:t>
            </w:r>
          </w:p>
        </w:tc>
      </w:tr>
      <w:tr w:rsidR="00350EFD" w14:paraId="76711D9C" w14:textId="77777777" w:rsidTr="00F90A92">
        <w:trPr>
          <w:trHeight w:hRule="exact" w:val="293"/>
          <w:jc w:val="center"/>
        </w:trPr>
        <w:tc>
          <w:tcPr>
            <w:tcW w:w="6811" w:type="dxa"/>
            <w:gridSpan w:val="6"/>
            <w:tcBorders>
              <w:top w:val="single" w:sz="4" w:space="0" w:color="auto"/>
              <w:left w:val="single" w:sz="4" w:space="0" w:color="auto"/>
              <w:bottom w:val="single" w:sz="4" w:space="0" w:color="auto"/>
            </w:tcBorders>
            <w:shd w:val="clear" w:color="auto" w:fill="FFFFFF"/>
            <w:vAlign w:val="bottom"/>
          </w:tcPr>
          <w:p w14:paraId="3AA00EC8" w14:textId="24E75179" w:rsidR="00350EFD" w:rsidRPr="00350EFD" w:rsidRDefault="00350EFD" w:rsidP="00350EFD">
            <w:pPr>
              <w:pStyle w:val="Bodytext20"/>
              <w:shd w:val="clear" w:color="auto" w:fill="auto"/>
              <w:spacing w:before="0" w:line="240" w:lineRule="auto"/>
              <w:ind w:firstLine="0"/>
              <w:jc w:val="center"/>
            </w:pPr>
            <w:r w:rsidRPr="00350EFD">
              <w:rPr>
                <w:rStyle w:val="Bodytext2Bold"/>
                <w:sz w:val="22"/>
                <w:szCs w:val="22"/>
              </w:rPr>
              <w:t>Conclusion</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14:paraId="2963D863" w14:textId="592D638D" w:rsidR="00350EFD" w:rsidRPr="00350EFD" w:rsidRDefault="00350EFD" w:rsidP="00350EFD">
            <w:pPr>
              <w:pStyle w:val="Bodytext20"/>
              <w:shd w:val="clear" w:color="auto" w:fill="auto"/>
              <w:spacing w:before="0" w:line="240" w:lineRule="auto"/>
              <w:ind w:firstLine="0"/>
              <w:jc w:val="center"/>
            </w:pPr>
            <w:r w:rsidRPr="00350EFD">
              <w:rPr>
                <w:color w:val="000000"/>
                <w:lang w:bidi="en-US"/>
              </w:rPr>
              <w:t>Neutral</w:t>
            </w:r>
          </w:p>
        </w:tc>
      </w:tr>
    </w:tbl>
    <w:p w14:paraId="23F04843" w14:textId="6F79F965" w:rsidR="00350EFD" w:rsidRPr="007758F0" w:rsidRDefault="00350EFD" w:rsidP="00350EFD">
      <w:pPr>
        <w:pStyle w:val="HTMLPreformatted"/>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Source: Processed Research Data</w:t>
      </w:r>
    </w:p>
    <w:p w14:paraId="54110A88" w14:textId="77777777" w:rsidR="00350EFD" w:rsidRPr="007758F0" w:rsidRDefault="00350EFD" w:rsidP="00350EFD">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Note: S</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Agree, N</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 xml:space="preserve">Neutral, TS </w:t>
      </w:r>
      <w:r>
        <w:rPr>
          <w:rStyle w:val="y2iqfc"/>
          <w:rFonts w:ascii="Times New Roman" w:eastAsiaTheme="majorEastAsia" w:hAnsi="Times New Roman" w:cs="Times New Roman"/>
          <w:sz w:val="22"/>
          <w:szCs w:val="22"/>
          <w:lang w:val="en"/>
        </w:rPr>
        <w:t xml:space="preserve">= </w:t>
      </w:r>
      <w:r w:rsidRPr="007758F0">
        <w:rPr>
          <w:rStyle w:val="y2iqfc"/>
          <w:rFonts w:ascii="Times New Roman" w:eastAsiaTheme="majorEastAsia" w:hAnsi="Times New Roman" w:cs="Times New Roman"/>
          <w:sz w:val="22"/>
          <w:szCs w:val="22"/>
          <w:lang w:val="en"/>
        </w:rPr>
        <w:t>Disagree</w:t>
      </w:r>
    </w:p>
    <w:p w14:paraId="5CAE500C" w14:textId="73A4F83E"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Based on Table </w:t>
      </w:r>
      <w:r w:rsidR="005F6C15">
        <w:rPr>
          <w:rStyle w:val="y2iqfc"/>
          <w:rFonts w:ascii="Times New Roman" w:eastAsiaTheme="majorEastAsia" w:hAnsi="Times New Roman" w:cs="Times New Roman"/>
          <w:sz w:val="22"/>
          <w:szCs w:val="22"/>
          <w:lang w:val="en"/>
        </w:rPr>
        <w:t>7</w:t>
      </w:r>
      <w:r w:rsidRPr="00350EFD">
        <w:rPr>
          <w:rStyle w:val="y2iqfc"/>
          <w:rFonts w:ascii="Times New Roman" w:eastAsiaTheme="majorEastAsia" w:hAnsi="Times New Roman" w:cs="Times New Roman"/>
          <w:sz w:val="22"/>
          <w:szCs w:val="22"/>
          <w:lang w:val="en"/>
        </w:rPr>
        <w:t xml:space="preserve">, shows that overall the average value of the category is 1.96 (neutral) so it can be stated that the company has not fully </w:t>
      </w:r>
      <w:r w:rsidR="00D74759">
        <w:rPr>
          <w:rStyle w:val="y2iqfc"/>
          <w:rFonts w:ascii="Times New Roman" w:eastAsiaTheme="majorEastAsia" w:hAnsi="Times New Roman" w:cs="Times New Roman"/>
          <w:sz w:val="22"/>
          <w:szCs w:val="22"/>
          <w:lang w:val="en"/>
        </w:rPr>
        <w:t>permitted</w:t>
      </w:r>
      <w:r w:rsidRPr="00350EFD">
        <w:rPr>
          <w:rStyle w:val="y2iqfc"/>
          <w:rFonts w:ascii="Times New Roman" w:eastAsiaTheme="majorEastAsia" w:hAnsi="Times New Roman" w:cs="Times New Roman"/>
          <w:sz w:val="22"/>
          <w:szCs w:val="22"/>
          <w:lang w:val="en"/>
        </w:rPr>
        <w:t xml:space="preserve"> the community to work on land controlled by the company. However, the community is allowed to help the company manage timber and non-timber forest products. </w:t>
      </w:r>
    </w:p>
    <w:p w14:paraId="2641C1F7" w14:textId="77777777"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The perception of the village community is free to use the unused land of PT. INHUTANI I UMH Pimping, namely respondents who answered that they were allowed to work on the company's land amounted to 4 people (16%), 13 people (52%) were neutral, and 8 people (32%) answered that they were not allowed to work on the company's land. This situation means that the community around the company is sometimes allowed to use the land for farming and others, but sometimes some people are also not allowed to use the land, this is adjusted to the interests of land use by the company.</w:t>
      </w:r>
    </w:p>
    <w:p w14:paraId="26AE181A" w14:textId="77777777"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Perception of village communities having land rights on PT. INHUTANI I UMH Pimping land, namely 4 people (16%) stated that they were allowed to work on the company's land, 13 people (52%) chose a neutral answer, and 8 people (32%) answered that they were not allowed to work on the company's land. This situation shows that people living around the company can sometimes use certain parts of the land for farming and others, but there are locations of the company's land that the community is not allowed to work on. Perception of village communities having land rights on PT. INHUTANI I UMH Pimping land, namely the use of company land for livestock and gardening, namely 2 people (8%) answered that it was allowed, 15 people (60%) were neutral, and 8 people (32%) answered that they were not allowed to use the company's land for livestock and gardening. Based on information from the company, the community can use the company's land for livestock and gardening on the condition that it is not in the company's industrial plant development area.</w:t>
      </w:r>
    </w:p>
    <w:p w14:paraId="36427416" w14:textId="4D0A1232"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having permission to work on land owned by PT. INHUTANI I UMH Pimping, namely 2 people (8%) who answered that they were allowed to work on the company's land, 17 people (68%) were neutral, and 6 people (24%) answered that they were not allowed to work on the company's land. Based on information from the company, the community can be allowed to work on the company's land on a limited basis (not freely), and </w:t>
      </w:r>
      <w:r w:rsidR="00D74759">
        <w:rPr>
          <w:rStyle w:val="y2iqfc"/>
          <w:rFonts w:ascii="Times New Roman" w:eastAsiaTheme="majorEastAsia" w:hAnsi="Times New Roman" w:cs="Times New Roman"/>
          <w:sz w:val="22"/>
          <w:szCs w:val="22"/>
          <w:lang w:val="en"/>
        </w:rPr>
        <w:t>some conditions</w:t>
      </w:r>
      <w:r w:rsidRPr="00350EFD">
        <w:rPr>
          <w:rStyle w:val="y2iqfc"/>
          <w:rFonts w:ascii="Times New Roman" w:eastAsiaTheme="majorEastAsia" w:hAnsi="Times New Roman" w:cs="Times New Roman"/>
          <w:sz w:val="22"/>
          <w:szCs w:val="22"/>
          <w:lang w:val="en"/>
        </w:rPr>
        <w:t xml:space="preserve"> must be met to be able to get permission to work on the company's land. </w:t>
      </w:r>
    </w:p>
    <w:p w14:paraId="2E6C4F74" w14:textId="77777777" w:rsidR="00350EFD" w:rsidRPr="00350EFD" w:rsidRDefault="00350EFD" w:rsidP="00350EFD">
      <w:pPr>
        <w:pStyle w:val="HTMLPreformatted"/>
        <w:ind w:firstLine="567"/>
        <w:jc w:val="both"/>
        <w:rPr>
          <w:rStyle w:val="y2iqfc"/>
          <w:rFonts w:ascii="Times New Roman" w:eastAsiaTheme="majorEastAsia" w:hAnsi="Times New Roman" w:cs="Times New Roman"/>
          <w:sz w:val="22"/>
          <w:szCs w:val="22"/>
          <w:lang w:val="en"/>
        </w:rPr>
      </w:pPr>
      <w:r w:rsidRPr="00350EFD">
        <w:rPr>
          <w:rStyle w:val="y2iqfc"/>
          <w:rFonts w:ascii="Times New Roman" w:eastAsiaTheme="majorEastAsia" w:hAnsi="Times New Roman" w:cs="Times New Roman"/>
          <w:sz w:val="22"/>
          <w:szCs w:val="22"/>
          <w:lang w:val="en"/>
        </w:rPr>
        <w:t xml:space="preserve">Perception of the village community that the community helps the company PT. INHUTANI I UMH Pimping in managing the company's land, namely 15 people (60%) who answered agree, 9 people (36%) were neutral, and 1 person (4%) answered disagree. The answer category value is 2.56, which means that the majority of the community around the company actively participates in helping to manage the company's land. </w:t>
      </w:r>
    </w:p>
    <w:p w14:paraId="0C30D85B" w14:textId="7C9C9D35"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t>Perception of the village community regarding the determination of the boundaries of PT. INHUTANI I UMH Pimping from the beginning did not involve the community, namely 10 people (40%) answered involved, 3 people (12%) were neutral, and 12 people (48%) answered not involved. The value of the answer category was 1.96 (neutral), this condition indicates that in determining land boundaries. Based on information from the company determining the boundaries of land owned by the company has involved the government, community leaders</w:t>
      </w:r>
      <w:r w:rsidR="00D74759">
        <w:rPr>
          <w:rStyle w:val="y2iqfc"/>
          <w:rFonts w:ascii="Times New Roman" w:eastAsiaTheme="majorEastAsia" w:hAnsi="Times New Roman" w:cs="Times New Roman"/>
          <w:sz w:val="22"/>
          <w:szCs w:val="22"/>
          <w:lang w:val="en"/>
        </w:rPr>
        <w:t>,</w:t>
      </w:r>
      <w:r w:rsidRPr="00350EFD">
        <w:rPr>
          <w:rStyle w:val="y2iqfc"/>
          <w:rFonts w:ascii="Times New Roman" w:eastAsiaTheme="majorEastAsia" w:hAnsi="Times New Roman" w:cs="Times New Roman"/>
          <w:sz w:val="22"/>
          <w:szCs w:val="22"/>
          <w:lang w:val="en"/>
        </w:rPr>
        <w:t xml:space="preserve"> and the community around the company.</w:t>
      </w:r>
    </w:p>
    <w:p w14:paraId="2C1541E6" w14:textId="7560354E" w:rsidR="00350EFD" w:rsidRPr="00350EFD" w:rsidRDefault="00350EFD" w:rsidP="00350EFD">
      <w:pPr>
        <w:pStyle w:val="HTMLPreformatted"/>
        <w:ind w:firstLine="567"/>
        <w:jc w:val="both"/>
        <w:rPr>
          <w:rFonts w:ascii="Times New Roman" w:hAnsi="Times New Roman" w:cs="Times New Roman"/>
          <w:sz w:val="22"/>
          <w:szCs w:val="22"/>
        </w:rPr>
      </w:pPr>
      <w:r w:rsidRPr="00350EFD">
        <w:rPr>
          <w:rStyle w:val="y2iqfc"/>
          <w:rFonts w:ascii="Times New Roman" w:eastAsiaTheme="majorEastAsia" w:hAnsi="Times New Roman" w:cs="Times New Roman"/>
          <w:sz w:val="22"/>
          <w:szCs w:val="22"/>
          <w:lang w:val="en"/>
        </w:rPr>
        <w:lastRenderedPageBreak/>
        <w:t>Other research results related to the status of cultivated land were reported by Sarah, et al. (2023) that the status of the land that the community is currently using is unclear because they do not have a letter or deed to their land, this happens because they have used the land for generations from their parents for farming, gardening and raising livestock. Currently, the community is still using the land while the HTI company has not used the land. In determining the HTI boundaries from the beginning, the community was never involved, making the community confused and restless, if at any time their cultivated land was taken and used by the company.</w:t>
      </w:r>
    </w:p>
    <w:p w14:paraId="0E533788" w14:textId="77777777" w:rsidR="00350EFD" w:rsidRDefault="00350EFD" w:rsidP="00CA33F7">
      <w:pPr>
        <w:pStyle w:val="Heading21"/>
        <w:keepNext/>
        <w:keepLines/>
        <w:shd w:val="clear" w:color="auto" w:fill="auto"/>
        <w:spacing w:after="0" w:line="240" w:lineRule="auto"/>
        <w:jc w:val="both"/>
      </w:pPr>
    </w:p>
    <w:p w14:paraId="1C071C6A" w14:textId="77777777" w:rsidR="00CA33F7" w:rsidRPr="00CA33F7" w:rsidRDefault="00CA33F7" w:rsidP="00CA33F7">
      <w:pPr>
        <w:pStyle w:val="HTMLPreformatted"/>
        <w:jc w:val="both"/>
        <w:rPr>
          <w:rStyle w:val="y2iqfc"/>
          <w:rFonts w:ascii="Times New Roman" w:eastAsiaTheme="majorEastAsia" w:hAnsi="Times New Roman" w:cs="Times New Roman"/>
          <w:b/>
          <w:bCs/>
          <w:sz w:val="22"/>
          <w:szCs w:val="22"/>
          <w:lang w:val="en"/>
        </w:rPr>
      </w:pPr>
      <w:r w:rsidRPr="00CA33F7">
        <w:rPr>
          <w:rStyle w:val="y2iqfc"/>
          <w:rFonts w:ascii="Times New Roman" w:eastAsiaTheme="majorEastAsia" w:hAnsi="Times New Roman" w:cs="Times New Roman"/>
          <w:b/>
          <w:bCs/>
          <w:sz w:val="22"/>
          <w:szCs w:val="22"/>
          <w:lang w:val="en"/>
        </w:rPr>
        <w:t xml:space="preserve">4. CONCLUSION </w:t>
      </w:r>
    </w:p>
    <w:p w14:paraId="57D9C26F" w14:textId="77777777" w:rsidR="00CA33F7" w:rsidRPr="00CA33F7" w:rsidRDefault="00CA33F7" w:rsidP="00CA33F7">
      <w:pPr>
        <w:pStyle w:val="HTMLPreformatted"/>
        <w:ind w:firstLine="567"/>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Based on the results of the research and discussion, it can be concluded as follows: </w:t>
      </w:r>
    </w:p>
    <w:p w14:paraId="5804F171" w14:textId="77777777"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1. The community around the company stated that they agree and accept the existence of PT. INHUTANI I UMH Pimping, because the existence of the company provides benefits and improves community welfare with an average category value of 2.73 (accept). The community's attitude also accepts the existence of PT. INHUTANI I UMH Pimping with a category value of 2.37; and the community feels the benefits of social assistance provided by the company in the form of public facilities, road repairs, scholarships, plant seeds and others with a category value of this social assistance is 2.69 (agree). </w:t>
      </w:r>
    </w:p>
    <w:p w14:paraId="50AF6314" w14:textId="77777777" w:rsidR="00CA33F7" w:rsidRPr="00CA33F7" w:rsidRDefault="00CA33F7" w:rsidP="00CA33F7">
      <w:pPr>
        <w:pStyle w:val="HTMLPreformatted"/>
        <w:ind w:left="284" w:hanging="284"/>
        <w:jc w:val="both"/>
        <w:rPr>
          <w:rStyle w:val="y2iqfc"/>
          <w:rFonts w:ascii="Times New Roman" w:eastAsiaTheme="majorEastAsia" w:hAnsi="Times New Roman" w:cs="Times New Roman"/>
          <w:sz w:val="22"/>
          <w:szCs w:val="22"/>
          <w:lang w:val="en"/>
        </w:rPr>
      </w:pPr>
      <w:r w:rsidRPr="00CA33F7">
        <w:rPr>
          <w:rStyle w:val="y2iqfc"/>
          <w:rFonts w:ascii="Times New Roman" w:eastAsiaTheme="majorEastAsia" w:hAnsi="Times New Roman" w:cs="Times New Roman"/>
          <w:sz w:val="22"/>
          <w:szCs w:val="22"/>
          <w:lang w:val="en"/>
        </w:rPr>
        <w:t xml:space="preserve">2. The community around the company stated that the existence of PT. INHUTANI I UMH Pimping has a positive impact on increasing community income and community education levels. </w:t>
      </w:r>
    </w:p>
    <w:p w14:paraId="7378C6BC" w14:textId="1F47F690" w:rsidR="00CA33F7" w:rsidRPr="00CA33F7" w:rsidRDefault="00CA33F7" w:rsidP="00CA33F7">
      <w:pPr>
        <w:pStyle w:val="HTMLPreformatted"/>
        <w:ind w:left="284" w:hanging="284"/>
        <w:jc w:val="both"/>
        <w:rPr>
          <w:rFonts w:ascii="Times New Roman" w:hAnsi="Times New Roman" w:cs="Times New Roman"/>
          <w:sz w:val="22"/>
          <w:szCs w:val="22"/>
        </w:rPr>
      </w:pPr>
      <w:r w:rsidRPr="00CA33F7">
        <w:rPr>
          <w:rStyle w:val="y2iqfc"/>
          <w:rFonts w:ascii="Times New Roman" w:eastAsiaTheme="majorEastAsia" w:hAnsi="Times New Roman" w:cs="Times New Roman"/>
          <w:sz w:val="22"/>
          <w:szCs w:val="22"/>
          <w:lang w:val="en"/>
        </w:rPr>
        <w:t>3. The community is allowed to work on the company's land on a limited basis for farming, gardening</w:t>
      </w:r>
      <w:r w:rsidR="00D74759">
        <w:rPr>
          <w:rStyle w:val="y2iqfc"/>
          <w:rFonts w:ascii="Times New Roman" w:eastAsiaTheme="majorEastAsia" w:hAnsi="Times New Roman" w:cs="Times New Roman"/>
          <w:sz w:val="22"/>
          <w:szCs w:val="22"/>
          <w:lang w:val="en"/>
        </w:rPr>
        <w:t>,</w:t>
      </w:r>
      <w:r w:rsidRPr="00CA33F7">
        <w:rPr>
          <w:rStyle w:val="y2iqfc"/>
          <w:rFonts w:ascii="Times New Roman" w:eastAsiaTheme="majorEastAsia" w:hAnsi="Times New Roman" w:cs="Times New Roman"/>
          <w:sz w:val="22"/>
          <w:szCs w:val="22"/>
          <w:lang w:val="en"/>
        </w:rPr>
        <w:t xml:space="preserve"> and raising livestock after obtaining the company's permission, the land being worked is not in the company's industrial plant development area.</w:t>
      </w:r>
    </w:p>
    <w:p w14:paraId="3A7AB51C" w14:textId="77777777" w:rsidR="00CA33F7" w:rsidRDefault="00CA33F7" w:rsidP="00CA33F7">
      <w:pPr>
        <w:pStyle w:val="Heading21"/>
        <w:keepNext/>
        <w:keepLines/>
        <w:shd w:val="clear" w:color="auto" w:fill="auto"/>
        <w:spacing w:after="0" w:line="240" w:lineRule="auto"/>
        <w:jc w:val="both"/>
      </w:pPr>
    </w:p>
    <w:p w14:paraId="3D817E61" w14:textId="0FBB563C" w:rsidR="00D74759" w:rsidRPr="00D74759" w:rsidRDefault="005F6C15" w:rsidP="00D74759">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 xml:space="preserve">References </w:t>
      </w:r>
    </w:p>
    <w:p w14:paraId="2BDA12E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 </w:t>
      </w:r>
      <w:proofErr w:type="spellStart"/>
      <w:r w:rsidRPr="00D74759">
        <w:rPr>
          <w:rStyle w:val="y2iqfc"/>
          <w:rFonts w:ascii="Times New Roman" w:eastAsiaTheme="majorEastAsia" w:hAnsi="Times New Roman" w:cs="Times New Roman"/>
          <w:sz w:val="22"/>
          <w:szCs w:val="22"/>
          <w:lang w:val="en"/>
        </w:rPr>
        <w:t>Steinlin</w:t>
      </w:r>
      <w:proofErr w:type="spellEnd"/>
      <w:r w:rsidRPr="00D74759">
        <w:rPr>
          <w:rStyle w:val="y2iqfc"/>
          <w:rFonts w:ascii="Times New Roman" w:eastAsiaTheme="majorEastAsia" w:hAnsi="Times New Roman" w:cs="Times New Roman"/>
          <w:sz w:val="22"/>
          <w:szCs w:val="22"/>
          <w:lang w:val="en"/>
        </w:rPr>
        <w:t xml:space="preserve">, H. 2015. Towards Forest Sustainability. German-Indonesian Agricultural Study Series. Yayasan </w:t>
      </w:r>
      <w:proofErr w:type="spellStart"/>
      <w:r w:rsidRPr="00D74759">
        <w:rPr>
          <w:rStyle w:val="y2iqfc"/>
          <w:rFonts w:ascii="Times New Roman" w:eastAsiaTheme="majorEastAsia" w:hAnsi="Times New Roman" w:cs="Times New Roman"/>
          <w:sz w:val="22"/>
          <w:szCs w:val="22"/>
          <w:lang w:val="en"/>
        </w:rPr>
        <w:t>Obor</w:t>
      </w:r>
      <w:proofErr w:type="spellEnd"/>
      <w:r w:rsidRPr="00D74759">
        <w:rPr>
          <w:rStyle w:val="y2iqfc"/>
          <w:rFonts w:ascii="Times New Roman" w:eastAsiaTheme="majorEastAsia" w:hAnsi="Times New Roman" w:cs="Times New Roman"/>
          <w:sz w:val="22"/>
          <w:szCs w:val="22"/>
          <w:lang w:val="en"/>
        </w:rPr>
        <w:t xml:space="preserve"> Indonesia, Jakarta.</w:t>
      </w:r>
    </w:p>
    <w:p w14:paraId="6813DC37" w14:textId="165FA6DC"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[2] Simon, A. 2019. Competitive Identity: The New Brand Management for Nations. Cities and Regions. P</w:t>
      </w:r>
      <w:r>
        <w:rPr>
          <w:rStyle w:val="y2iqfc"/>
          <w:rFonts w:ascii="Times New Roman" w:eastAsiaTheme="majorEastAsia" w:hAnsi="Times New Roman" w:cs="Times New Roman"/>
          <w:sz w:val="22"/>
          <w:szCs w:val="22"/>
          <w:lang w:val="en"/>
        </w:rPr>
        <w:t>algrave</w:t>
      </w:r>
      <w:r w:rsidRPr="00D74759">
        <w:rPr>
          <w:rStyle w:val="y2iqfc"/>
          <w:rFonts w:ascii="Times New Roman" w:eastAsiaTheme="majorEastAsia" w:hAnsi="Times New Roman" w:cs="Times New Roman"/>
          <w:sz w:val="22"/>
          <w:szCs w:val="22"/>
          <w:lang w:val="en"/>
        </w:rPr>
        <w:t xml:space="preserve"> Publisher.</w:t>
      </w:r>
    </w:p>
    <w:p w14:paraId="5CF421F0"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[3] </w:t>
      </w:r>
      <w:proofErr w:type="spellStart"/>
      <w:r w:rsidRPr="00D74759">
        <w:rPr>
          <w:rStyle w:val="y2iqfc"/>
          <w:rFonts w:ascii="Times New Roman" w:eastAsiaTheme="majorEastAsia" w:hAnsi="Times New Roman" w:cs="Times New Roman"/>
          <w:sz w:val="22"/>
          <w:szCs w:val="22"/>
          <w:lang w:val="en"/>
        </w:rPr>
        <w:t>Anggraini</w:t>
      </w:r>
      <w:proofErr w:type="spellEnd"/>
      <w:r w:rsidRPr="00D74759">
        <w:rPr>
          <w:rStyle w:val="y2iqfc"/>
          <w:rFonts w:ascii="Times New Roman" w:eastAsiaTheme="majorEastAsia" w:hAnsi="Times New Roman" w:cs="Times New Roman"/>
          <w:sz w:val="22"/>
          <w:szCs w:val="22"/>
          <w:lang w:val="en"/>
        </w:rPr>
        <w:t xml:space="preserve">, D., Malik, A., and </w:t>
      </w:r>
      <w:proofErr w:type="spellStart"/>
      <w:r w:rsidRPr="00D74759">
        <w:rPr>
          <w:rStyle w:val="y2iqfc"/>
          <w:rFonts w:ascii="Times New Roman" w:eastAsiaTheme="majorEastAsia" w:hAnsi="Times New Roman" w:cs="Times New Roman"/>
          <w:sz w:val="22"/>
          <w:szCs w:val="22"/>
          <w:lang w:val="en"/>
        </w:rPr>
        <w:t>Harujanto</w:t>
      </w:r>
      <w:proofErr w:type="spellEnd"/>
      <w:r w:rsidRPr="00D74759">
        <w:rPr>
          <w:rStyle w:val="y2iqfc"/>
          <w:rFonts w:ascii="Times New Roman" w:eastAsiaTheme="majorEastAsia" w:hAnsi="Times New Roman" w:cs="Times New Roman"/>
          <w:sz w:val="22"/>
          <w:szCs w:val="22"/>
          <w:lang w:val="en"/>
        </w:rPr>
        <w:t xml:space="preserve">, H. 2019. Community Response to Community Forest Management in </w:t>
      </w:r>
      <w:proofErr w:type="spellStart"/>
      <w:r w:rsidRPr="00D74759">
        <w:rPr>
          <w:rStyle w:val="y2iqfc"/>
          <w:rFonts w:ascii="Times New Roman" w:eastAsiaTheme="majorEastAsia" w:hAnsi="Times New Roman" w:cs="Times New Roman"/>
          <w:sz w:val="22"/>
          <w:szCs w:val="22"/>
          <w:lang w:val="en"/>
        </w:rPr>
        <w:t>Mantikole</w:t>
      </w:r>
      <w:proofErr w:type="spellEnd"/>
      <w:r w:rsidRPr="00D74759">
        <w:rPr>
          <w:rStyle w:val="y2iqfc"/>
          <w:rFonts w:ascii="Times New Roman" w:eastAsiaTheme="majorEastAsia" w:hAnsi="Times New Roman" w:cs="Times New Roman"/>
          <w:sz w:val="22"/>
          <w:szCs w:val="22"/>
          <w:lang w:val="en"/>
        </w:rPr>
        <w:t xml:space="preserve"> Village. Warta </w:t>
      </w:r>
      <w:proofErr w:type="spellStart"/>
      <w:r w:rsidRPr="00D74759">
        <w:rPr>
          <w:rStyle w:val="y2iqfc"/>
          <w:rFonts w:ascii="Times New Roman" w:eastAsiaTheme="majorEastAsia" w:hAnsi="Times New Roman" w:cs="Times New Roman"/>
          <w:sz w:val="22"/>
          <w:szCs w:val="22"/>
          <w:lang w:val="en"/>
        </w:rPr>
        <w:t>Rimba</w:t>
      </w:r>
      <w:proofErr w:type="spellEnd"/>
      <w:r w:rsidRPr="00D74759">
        <w:rPr>
          <w:rStyle w:val="y2iqfc"/>
          <w:rFonts w:ascii="Times New Roman" w:eastAsiaTheme="majorEastAsia" w:hAnsi="Times New Roman" w:cs="Times New Roman"/>
          <w:sz w:val="22"/>
          <w:szCs w:val="22"/>
          <w:lang w:val="en"/>
        </w:rPr>
        <w:t xml:space="preserve"> Journal, 7(3), 94-99.</w:t>
      </w:r>
    </w:p>
    <w:p w14:paraId="1CC6ECF9"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[4] </w:t>
      </w:r>
      <w:proofErr w:type="spellStart"/>
      <w:r w:rsidRPr="00D74759">
        <w:rPr>
          <w:rStyle w:val="y2iqfc"/>
          <w:rFonts w:ascii="Times New Roman" w:eastAsiaTheme="majorEastAsia" w:hAnsi="Times New Roman" w:cs="Times New Roman"/>
          <w:sz w:val="22"/>
          <w:szCs w:val="22"/>
          <w:lang w:val="en"/>
        </w:rPr>
        <w:t>Wulandari</w:t>
      </w:r>
      <w:proofErr w:type="spellEnd"/>
      <w:r w:rsidRPr="00D74759">
        <w:rPr>
          <w:rStyle w:val="y2iqfc"/>
          <w:rFonts w:ascii="Times New Roman" w:eastAsiaTheme="majorEastAsia" w:hAnsi="Times New Roman" w:cs="Times New Roman"/>
          <w:sz w:val="22"/>
          <w:szCs w:val="22"/>
          <w:lang w:val="en"/>
        </w:rPr>
        <w:t xml:space="preserve">, C., </w:t>
      </w:r>
      <w:proofErr w:type="spellStart"/>
      <w:r w:rsidRPr="00D74759">
        <w:rPr>
          <w:rStyle w:val="y2iqfc"/>
          <w:rFonts w:ascii="Times New Roman" w:eastAsiaTheme="majorEastAsia" w:hAnsi="Times New Roman" w:cs="Times New Roman"/>
          <w:sz w:val="22"/>
          <w:szCs w:val="22"/>
          <w:lang w:val="en"/>
        </w:rPr>
        <w:t>Budiono</w:t>
      </w:r>
      <w:proofErr w:type="spellEnd"/>
      <w:r w:rsidRPr="00D74759">
        <w:rPr>
          <w:rStyle w:val="y2iqfc"/>
          <w:rFonts w:ascii="Times New Roman" w:eastAsiaTheme="majorEastAsia" w:hAnsi="Times New Roman" w:cs="Times New Roman"/>
          <w:sz w:val="22"/>
          <w:szCs w:val="22"/>
          <w:lang w:val="en"/>
        </w:rPr>
        <w:t xml:space="preserve">, P., </w:t>
      </w:r>
      <w:proofErr w:type="spellStart"/>
      <w:r w:rsidRPr="00D74759">
        <w:rPr>
          <w:rStyle w:val="y2iqfc"/>
          <w:rFonts w:ascii="Times New Roman" w:eastAsiaTheme="majorEastAsia" w:hAnsi="Times New Roman" w:cs="Times New Roman"/>
          <w:sz w:val="22"/>
          <w:szCs w:val="22"/>
          <w:lang w:val="en"/>
        </w:rPr>
        <w:t>Yuwono</w:t>
      </w:r>
      <w:proofErr w:type="spellEnd"/>
      <w:r w:rsidRPr="00D74759">
        <w:rPr>
          <w:rStyle w:val="y2iqfc"/>
          <w:rFonts w:ascii="Times New Roman" w:eastAsiaTheme="majorEastAsia" w:hAnsi="Times New Roman" w:cs="Times New Roman"/>
          <w:sz w:val="22"/>
          <w:szCs w:val="22"/>
          <w:lang w:val="en"/>
        </w:rPr>
        <w:t xml:space="preserve">, S.B., and </w:t>
      </w:r>
      <w:proofErr w:type="spellStart"/>
      <w:r w:rsidRPr="00D74759">
        <w:rPr>
          <w:rStyle w:val="y2iqfc"/>
          <w:rFonts w:ascii="Times New Roman" w:eastAsiaTheme="majorEastAsia" w:hAnsi="Times New Roman" w:cs="Times New Roman"/>
          <w:sz w:val="22"/>
          <w:szCs w:val="22"/>
          <w:lang w:val="en"/>
        </w:rPr>
        <w:t>Herwanti</w:t>
      </w:r>
      <w:proofErr w:type="spellEnd"/>
      <w:r w:rsidRPr="00D74759">
        <w:rPr>
          <w:rStyle w:val="y2iqfc"/>
          <w:rFonts w:ascii="Times New Roman" w:eastAsiaTheme="majorEastAsia" w:hAnsi="Times New Roman" w:cs="Times New Roman"/>
          <w:sz w:val="22"/>
          <w:szCs w:val="22"/>
          <w:lang w:val="en"/>
        </w:rPr>
        <w:t xml:space="preserve">, S. 2014. Adoption of </w:t>
      </w:r>
      <w:proofErr w:type="spellStart"/>
      <w:r w:rsidRPr="00D74759">
        <w:rPr>
          <w:rStyle w:val="y2iqfc"/>
          <w:rFonts w:ascii="Times New Roman" w:eastAsiaTheme="majorEastAsia" w:hAnsi="Times New Roman" w:cs="Times New Roman"/>
          <w:sz w:val="22"/>
          <w:szCs w:val="22"/>
          <w:lang w:val="en"/>
        </w:rPr>
        <w:t>Agro</w:t>
      </w:r>
      <w:proofErr w:type="spellEnd"/>
      <w:r w:rsidRPr="00D74759">
        <w:rPr>
          <w:rStyle w:val="y2iqfc"/>
          <w:rFonts w:ascii="Times New Roman" w:eastAsiaTheme="majorEastAsia" w:hAnsi="Times New Roman" w:cs="Times New Roman"/>
          <w:sz w:val="22"/>
          <w:szCs w:val="22"/>
          <w:lang w:val="en"/>
        </w:rPr>
        <w:t>-forestry Patterns and Crop Systems Around Register 19 Forest Park, Lampung Province, Indonesia. Journal of Tropical Forest Management. 20(2), 86-93.</w:t>
      </w:r>
    </w:p>
    <w:p w14:paraId="167DDECE"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[5] </w:t>
      </w:r>
      <w:proofErr w:type="spellStart"/>
      <w:r w:rsidRPr="00D74759">
        <w:rPr>
          <w:rStyle w:val="y2iqfc"/>
          <w:rFonts w:ascii="Times New Roman" w:eastAsiaTheme="majorEastAsia" w:hAnsi="Times New Roman" w:cs="Times New Roman"/>
          <w:sz w:val="22"/>
          <w:szCs w:val="22"/>
          <w:lang w:val="en"/>
        </w:rPr>
        <w:t>Masria</w:t>
      </w:r>
      <w:proofErr w:type="spellEnd"/>
      <w:r w:rsidRPr="00D74759">
        <w:rPr>
          <w:rStyle w:val="y2iqfc"/>
          <w:rFonts w:ascii="Times New Roman" w:eastAsiaTheme="majorEastAsia" w:hAnsi="Times New Roman" w:cs="Times New Roman"/>
          <w:sz w:val="22"/>
          <w:szCs w:val="22"/>
          <w:lang w:val="en"/>
        </w:rPr>
        <w:t xml:space="preserve">, </w:t>
      </w:r>
      <w:proofErr w:type="spellStart"/>
      <w:r w:rsidRPr="00D74759">
        <w:rPr>
          <w:rStyle w:val="y2iqfc"/>
          <w:rFonts w:ascii="Times New Roman" w:eastAsiaTheme="majorEastAsia" w:hAnsi="Times New Roman" w:cs="Times New Roman"/>
          <w:sz w:val="22"/>
          <w:szCs w:val="22"/>
          <w:lang w:val="en"/>
        </w:rPr>
        <w:t>Golar</w:t>
      </w:r>
      <w:proofErr w:type="spellEnd"/>
      <w:r w:rsidRPr="00D74759">
        <w:rPr>
          <w:rStyle w:val="y2iqfc"/>
          <w:rFonts w:ascii="Times New Roman" w:eastAsiaTheme="majorEastAsia" w:hAnsi="Times New Roman" w:cs="Times New Roman"/>
          <w:sz w:val="22"/>
          <w:szCs w:val="22"/>
          <w:lang w:val="en"/>
        </w:rPr>
        <w:t xml:space="preserve">, and Ihsan, M. 2015. Perception and attitude of local communities towards forests in Labuan </w:t>
      </w:r>
      <w:proofErr w:type="spellStart"/>
      <w:r w:rsidRPr="00D74759">
        <w:rPr>
          <w:rStyle w:val="y2iqfc"/>
          <w:rFonts w:ascii="Times New Roman" w:eastAsiaTheme="majorEastAsia" w:hAnsi="Times New Roman" w:cs="Times New Roman"/>
          <w:sz w:val="22"/>
          <w:szCs w:val="22"/>
          <w:lang w:val="en"/>
        </w:rPr>
        <w:t>Toposo</w:t>
      </w:r>
      <w:proofErr w:type="spellEnd"/>
      <w:r w:rsidRPr="00D74759">
        <w:rPr>
          <w:rStyle w:val="y2iqfc"/>
          <w:rFonts w:ascii="Times New Roman" w:eastAsiaTheme="majorEastAsia" w:hAnsi="Times New Roman" w:cs="Times New Roman"/>
          <w:sz w:val="22"/>
          <w:szCs w:val="22"/>
          <w:lang w:val="en"/>
        </w:rPr>
        <w:t xml:space="preserve"> Village, </w:t>
      </w:r>
      <w:proofErr w:type="spellStart"/>
      <w:r w:rsidRPr="00D74759">
        <w:rPr>
          <w:rStyle w:val="y2iqfc"/>
          <w:rFonts w:ascii="Times New Roman" w:eastAsiaTheme="majorEastAsia" w:hAnsi="Times New Roman" w:cs="Times New Roman"/>
          <w:sz w:val="22"/>
          <w:szCs w:val="22"/>
          <w:lang w:val="en"/>
        </w:rPr>
        <w:t>Kabuan</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Donggala</w:t>
      </w:r>
      <w:proofErr w:type="spellEnd"/>
      <w:r w:rsidRPr="00D74759">
        <w:rPr>
          <w:rStyle w:val="y2iqfc"/>
          <w:rFonts w:ascii="Times New Roman" w:eastAsiaTheme="majorEastAsia" w:hAnsi="Times New Roman" w:cs="Times New Roman"/>
          <w:sz w:val="22"/>
          <w:szCs w:val="22"/>
          <w:lang w:val="en"/>
        </w:rPr>
        <w:t xml:space="preserve"> Regency. Warta </w:t>
      </w:r>
      <w:proofErr w:type="spellStart"/>
      <w:r w:rsidRPr="00D74759">
        <w:rPr>
          <w:rStyle w:val="y2iqfc"/>
          <w:rFonts w:ascii="Times New Roman" w:eastAsiaTheme="majorEastAsia" w:hAnsi="Times New Roman" w:cs="Times New Roman"/>
          <w:sz w:val="22"/>
          <w:szCs w:val="22"/>
          <w:lang w:val="en"/>
        </w:rPr>
        <w:t>Rimba</w:t>
      </w:r>
      <w:proofErr w:type="spellEnd"/>
      <w:r w:rsidRPr="00D74759">
        <w:rPr>
          <w:rStyle w:val="y2iqfc"/>
          <w:rFonts w:ascii="Times New Roman" w:eastAsiaTheme="majorEastAsia" w:hAnsi="Times New Roman" w:cs="Times New Roman"/>
          <w:sz w:val="22"/>
          <w:szCs w:val="22"/>
          <w:lang w:val="en"/>
        </w:rPr>
        <w:t xml:space="preserve"> Journal, 3(2), 57–64.</w:t>
      </w:r>
    </w:p>
    <w:p w14:paraId="75D9503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[6] </w:t>
      </w:r>
      <w:proofErr w:type="spellStart"/>
      <w:r w:rsidRPr="00D74759">
        <w:rPr>
          <w:rStyle w:val="y2iqfc"/>
          <w:rFonts w:ascii="Times New Roman" w:eastAsiaTheme="majorEastAsia" w:hAnsi="Times New Roman" w:cs="Times New Roman"/>
          <w:sz w:val="22"/>
          <w:szCs w:val="22"/>
          <w:lang w:val="en"/>
        </w:rPr>
        <w:t>Sugiyono</w:t>
      </w:r>
      <w:proofErr w:type="spellEnd"/>
      <w:r w:rsidRPr="00D74759">
        <w:rPr>
          <w:rStyle w:val="y2iqfc"/>
          <w:rFonts w:ascii="Times New Roman" w:eastAsiaTheme="majorEastAsia" w:hAnsi="Times New Roman" w:cs="Times New Roman"/>
          <w:sz w:val="22"/>
          <w:szCs w:val="22"/>
          <w:lang w:val="en"/>
        </w:rPr>
        <w:t xml:space="preserve">. 2017. Quantitative, Qualitative, and R&amp;D Research Methods. CV </w:t>
      </w:r>
      <w:proofErr w:type="spellStart"/>
      <w:r w:rsidRPr="00D74759">
        <w:rPr>
          <w:rStyle w:val="y2iqfc"/>
          <w:rFonts w:ascii="Times New Roman" w:eastAsiaTheme="majorEastAsia" w:hAnsi="Times New Roman" w:cs="Times New Roman"/>
          <w:sz w:val="22"/>
          <w:szCs w:val="22"/>
          <w:lang w:val="en"/>
        </w:rPr>
        <w:t>Alfabeta</w:t>
      </w:r>
      <w:proofErr w:type="spellEnd"/>
      <w:r w:rsidRPr="00D74759">
        <w:rPr>
          <w:rStyle w:val="y2iqfc"/>
          <w:rFonts w:ascii="Times New Roman" w:eastAsiaTheme="majorEastAsia" w:hAnsi="Times New Roman" w:cs="Times New Roman"/>
          <w:sz w:val="22"/>
          <w:szCs w:val="22"/>
          <w:lang w:val="en"/>
        </w:rPr>
        <w:t>, Bandung.</w:t>
      </w:r>
    </w:p>
    <w:p w14:paraId="2CE71D7B"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[7] Pimping Village Monograph 2024.</w:t>
      </w:r>
    </w:p>
    <w:p w14:paraId="3962C6E2" w14:textId="77777777" w:rsidR="00D74759" w:rsidRPr="00D74759" w:rsidRDefault="00D74759" w:rsidP="00D74759">
      <w:pPr>
        <w:pStyle w:val="HTMLPreformatted"/>
        <w:ind w:left="567" w:hanging="567"/>
        <w:jc w:val="both"/>
        <w:rPr>
          <w:rFonts w:ascii="Times New Roman" w:hAnsi="Times New Roman" w:cs="Times New Roman"/>
          <w:sz w:val="22"/>
          <w:szCs w:val="22"/>
        </w:rPr>
      </w:pPr>
      <w:r w:rsidRPr="00D74759">
        <w:rPr>
          <w:rStyle w:val="y2iqfc"/>
          <w:rFonts w:ascii="Times New Roman" w:eastAsiaTheme="majorEastAsia" w:hAnsi="Times New Roman" w:cs="Times New Roman"/>
          <w:sz w:val="22"/>
          <w:szCs w:val="22"/>
          <w:lang w:val="en"/>
        </w:rPr>
        <w:t xml:space="preserve">[8] </w:t>
      </w:r>
      <w:proofErr w:type="spellStart"/>
      <w:r w:rsidRPr="00D74759">
        <w:rPr>
          <w:rStyle w:val="y2iqfc"/>
          <w:rFonts w:ascii="Times New Roman" w:eastAsiaTheme="majorEastAsia" w:hAnsi="Times New Roman" w:cs="Times New Roman"/>
          <w:sz w:val="22"/>
          <w:szCs w:val="22"/>
          <w:lang w:val="en"/>
        </w:rPr>
        <w:t>Wibowo</w:t>
      </w:r>
      <w:proofErr w:type="spellEnd"/>
      <w:r w:rsidRPr="00D74759">
        <w:rPr>
          <w:rStyle w:val="y2iqfc"/>
          <w:rFonts w:ascii="Times New Roman" w:eastAsiaTheme="majorEastAsia" w:hAnsi="Times New Roman" w:cs="Times New Roman"/>
          <w:sz w:val="22"/>
          <w:szCs w:val="22"/>
          <w:lang w:val="en"/>
        </w:rPr>
        <w:t xml:space="preserve">. 2016. Analysis of Potential for Development of Natural Tourism Objects in </w:t>
      </w:r>
      <w:proofErr w:type="spellStart"/>
      <w:r w:rsidRPr="00D74759">
        <w:rPr>
          <w:rStyle w:val="y2iqfc"/>
          <w:rFonts w:ascii="Times New Roman" w:eastAsiaTheme="majorEastAsia" w:hAnsi="Times New Roman" w:cs="Times New Roman"/>
          <w:sz w:val="22"/>
          <w:szCs w:val="22"/>
          <w:lang w:val="en"/>
        </w:rPr>
        <w:t>Kolaka</w:t>
      </w:r>
      <w:proofErr w:type="spellEnd"/>
      <w:r w:rsidRPr="00D74759">
        <w:rPr>
          <w:rStyle w:val="y2iqfc"/>
          <w:rFonts w:ascii="Times New Roman" w:eastAsiaTheme="majorEastAsia" w:hAnsi="Times New Roman" w:cs="Times New Roman"/>
          <w:sz w:val="22"/>
          <w:szCs w:val="22"/>
          <w:lang w:val="en"/>
        </w:rPr>
        <w:t xml:space="preserve"> Regency, Southeast Sulawesi Province. Faculty of Geography, Muhammadiyah University of Surakarta.</w:t>
      </w:r>
    </w:p>
    <w:p w14:paraId="434D3BE4" w14:textId="6FC96DD6"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[9] Lien, M., J. </w:t>
      </w:r>
      <w:proofErr w:type="spellStart"/>
      <w:r w:rsidRPr="00D74759">
        <w:rPr>
          <w:rStyle w:val="y2iqfc"/>
          <w:rFonts w:ascii="Times New Roman" w:eastAsiaTheme="majorEastAsia" w:hAnsi="Times New Roman" w:cs="Times New Roman"/>
          <w:sz w:val="22"/>
          <w:szCs w:val="22"/>
          <w:lang w:val="en"/>
        </w:rPr>
        <w:t>Sudrajat</w:t>
      </w:r>
      <w:proofErr w:type="spellEnd"/>
      <w:r w:rsidRPr="00D74759">
        <w:rPr>
          <w:rStyle w:val="y2iqfc"/>
          <w:rFonts w:ascii="Times New Roman" w:eastAsiaTheme="majorEastAsia" w:hAnsi="Times New Roman" w:cs="Times New Roman"/>
          <w:sz w:val="22"/>
          <w:szCs w:val="22"/>
          <w:lang w:val="en"/>
        </w:rPr>
        <w:t xml:space="preserve">, and Imelda. 2022. Public Perception of the Presence of the </w:t>
      </w:r>
      <w:proofErr w:type="spellStart"/>
      <w:r w:rsidRPr="00D74759">
        <w:rPr>
          <w:rStyle w:val="y2iqfc"/>
          <w:rFonts w:ascii="Times New Roman" w:eastAsiaTheme="majorEastAsia" w:hAnsi="Times New Roman" w:cs="Times New Roman"/>
          <w:sz w:val="22"/>
          <w:szCs w:val="22"/>
          <w:lang w:val="en"/>
        </w:rPr>
        <w:t>Gunung</w:t>
      </w:r>
      <w:proofErr w:type="spellEnd"/>
      <w:r w:rsidRPr="00D74759">
        <w:rPr>
          <w:rStyle w:val="y2iqfc"/>
          <w:rFonts w:ascii="Times New Roman" w:eastAsiaTheme="majorEastAsia" w:hAnsi="Times New Roman" w:cs="Times New Roman"/>
          <w:sz w:val="22"/>
          <w:szCs w:val="22"/>
          <w:lang w:val="en"/>
        </w:rPr>
        <w:t xml:space="preserve"> </w:t>
      </w:r>
      <w:proofErr w:type="spellStart"/>
      <w:r w:rsidRPr="00D74759">
        <w:rPr>
          <w:rStyle w:val="y2iqfc"/>
          <w:rFonts w:ascii="Times New Roman" w:eastAsiaTheme="majorEastAsia" w:hAnsi="Times New Roman" w:cs="Times New Roman"/>
          <w:sz w:val="22"/>
          <w:szCs w:val="22"/>
          <w:lang w:val="en"/>
        </w:rPr>
        <w:t>Naning</w:t>
      </w:r>
      <w:proofErr w:type="spellEnd"/>
      <w:r w:rsidRPr="00D74759">
        <w:rPr>
          <w:rStyle w:val="y2iqfc"/>
          <w:rFonts w:ascii="Times New Roman" w:eastAsiaTheme="majorEastAsia" w:hAnsi="Times New Roman" w:cs="Times New Roman"/>
          <w:sz w:val="22"/>
          <w:szCs w:val="22"/>
          <w:lang w:val="en"/>
        </w:rPr>
        <w:t xml:space="preserve"> Protected Forest in </w:t>
      </w:r>
      <w:proofErr w:type="spellStart"/>
      <w:r w:rsidRPr="00D74759">
        <w:rPr>
          <w:rStyle w:val="y2iqfc"/>
          <w:rFonts w:ascii="Times New Roman" w:eastAsiaTheme="majorEastAsia" w:hAnsi="Times New Roman" w:cs="Times New Roman"/>
          <w:sz w:val="22"/>
          <w:szCs w:val="22"/>
          <w:lang w:val="en"/>
        </w:rPr>
        <w:t>Sekadau</w:t>
      </w:r>
      <w:proofErr w:type="spellEnd"/>
      <w:r w:rsidRPr="00D74759">
        <w:rPr>
          <w:rStyle w:val="y2iqfc"/>
          <w:rFonts w:ascii="Times New Roman" w:eastAsiaTheme="majorEastAsia" w:hAnsi="Times New Roman" w:cs="Times New Roman"/>
          <w:sz w:val="22"/>
          <w:szCs w:val="22"/>
          <w:lang w:val="en"/>
        </w:rPr>
        <w:t xml:space="preserve"> Regency. Portal</w:t>
      </w:r>
      <w:r>
        <w:rPr>
          <w:rStyle w:val="y2iqfc"/>
          <w:rFonts w:ascii="Times New Roman" w:eastAsiaTheme="majorEastAsia" w:hAnsi="Times New Roman" w:cs="Times New Roman"/>
          <w:sz w:val="22"/>
          <w:szCs w:val="22"/>
          <w:lang w:val="en"/>
        </w:rPr>
        <w:t xml:space="preserve"> of </w:t>
      </w:r>
      <w:proofErr w:type="spellStart"/>
      <w:r w:rsidRPr="00D74759">
        <w:rPr>
          <w:rStyle w:val="y2iqfc"/>
          <w:rFonts w:ascii="Times New Roman" w:eastAsiaTheme="majorEastAsia" w:hAnsi="Times New Roman" w:cs="Times New Roman"/>
          <w:sz w:val="22"/>
          <w:szCs w:val="22"/>
          <w:lang w:val="en"/>
        </w:rPr>
        <w:t>Tanjung</w:t>
      </w:r>
      <w:proofErr w:type="spellEnd"/>
      <w:r w:rsidRPr="00D74759">
        <w:rPr>
          <w:rStyle w:val="y2iqfc"/>
          <w:rFonts w:ascii="Times New Roman" w:eastAsiaTheme="majorEastAsia" w:hAnsi="Times New Roman" w:cs="Times New Roman"/>
          <w:sz w:val="22"/>
          <w:szCs w:val="22"/>
          <w:lang w:val="en"/>
        </w:rPr>
        <w:t xml:space="preserve"> Pura </w:t>
      </w:r>
      <w:proofErr w:type="gramStart"/>
      <w:r w:rsidRPr="00D74759">
        <w:rPr>
          <w:rStyle w:val="y2iqfc"/>
          <w:rFonts w:ascii="Times New Roman" w:eastAsiaTheme="majorEastAsia" w:hAnsi="Times New Roman" w:cs="Times New Roman"/>
          <w:sz w:val="22"/>
          <w:szCs w:val="22"/>
          <w:lang w:val="en"/>
        </w:rPr>
        <w:t>University</w:t>
      </w:r>
      <w:r>
        <w:rPr>
          <w:rStyle w:val="y2iqfc"/>
          <w:rFonts w:ascii="Times New Roman" w:eastAsiaTheme="majorEastAsia" w:hAnsi="Times New Roman" w:cs="Times New Roman"/>
          <w:sz w:val="22"/>
          <w:szCs w:val="22"/>
          <w:lang w:val="en"/>
        </w:rPr>
        <w:t xml:space="preserve"> </w:t>
      </w:r>
      <w:r w:rsidRPr="00D74759">
        <w:rPr>
          <w:rStyle w:val="y2iqfc"/>
          <w:rFonts w:ascii="Times New Roman" w:eastAsiaTheme="majorEastAsia" w:hAnsi="Times New Roman" w:cs="Times New Roman"/>
          <w:sz w:val="22"/>
          <w:szCs w:val="22"/>
          <w:lang w:val="en"/>
        </w:rPr>
        <w:t>,</w:t>
      </w:r>
      <w:proofErr w:type="gramEnd"/>
      <w:r w:rsidRPr="00D74759">
        <w:rPr>
          <w:rStyle w:val="y2iqfc"/>
          <w:rFonts w:ascii="Times New Roman" w:eastAsiaTheme="majorEastAsia" w:hAnsi="Times New Roman" w:cs="Times New Roman"/>
          <w:sz w:val="22"/>
          <w:szCs w:val="22"/>
          <w:lang w:val="en"/>
        </w:rPr>
        <w:t xml:space="preserve"> Pontianak. </w:t>
      </w:r>
    </w:p>
    <w:p w14:paraId="04FF6E93"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[10] Sarah, S., A. Deli, and L. Hakim. 2023. The Impact of Industrial Plantation Forests (HTI) of PT. Aceh Nusa </w:t>
      </w:r>
      <w:proofErr w:type="spellStart"/>
      <w:r w:rsidRPr="00D74759">
        <w:rPr>
          <w:rStyle w:val="y2iqfc"/>
          <w:rFonts w:ascii="Times New Roman" w:eastAsiaTheme="majorEastAsia" w:hAnsi="Times New Roman" w:cs="Times New Roman"/>
          <w:sz w:val="22"/>
          <w:szCs w:val="22"/>
          <w:lang w:val="en"/>
        </w:rPr>
        <w:t>Indrapuri</w:t>
      </w:r>
      <w:proofErr w:type="spellEnd"/>
      <w:r w:rsidRPr="00D74759">
        <w:rPr>
          <w:rStyle w:val="y2iqfc"/>
          <w:rFonts w:ascii="Times New Roman" w:eastAsiaTheme="majorEastAsia" w:hAnsi="Times New Roman" w:cs="Times New Roman"/>
          <w:sz w:val="22"/>
          <w:szCs w:val="22"/>
          <w:lang w:val="en"/>
        </w:rPr>
        <w:t xml:space="preserve"> (ANI) on the Socio-Economic Conditions of Communities in Aceh </w:t>
      </w:r>
      <w:proofErr w:type="spellStart"/>
      <w:r w:rsidRPr="00D74759">
        <w:rPr>
          <w:rStyle w:val="y2iqfc"/>
          <w:rFonts w:ascii="Times New Roman" w:eastAsiaTheme="majorEastAsia" w:hAnsi="Times New Roman" w:cs="Times New Roman"/>
          <w:sz w:val="22"/>
          <w:szCs w:val="22"/>
          <w:lang w:val="en"/>
        </w:rPr>
        <w:t>Besar</w:t>
      </w:r>
      <w:proofErr w:type="spellEnd"/>
      <w:r w:rsidRPr="00D74759">
        <w:rPr>
          <w:rStyle w:val="y2iqfc"/>
          <w:rFonts w:ascii="Times New Roman" w:eastAsiaTheme="majorEastAsia" w:hAnsi="Times New Roman" w:cs="Times New Roman"/>
          <w:sz w:val="22"/>
          <w:szCs w:val="22"/>
          <w:lang w:val="en"/>
        </w:rPr>
        <w:t xml:space="preserve"> Regency. Scientific Journal of Agricultural Students. </w:t>
      </w:r>
      <w:proofErr w:type="spellStart"/>
      <w:r w:rsidRPr="00D74759">
        <w:rPr>
          <w:rStyle w:val="y2iqfc"/>
          <w:rFonts w:ascii="Times New Roman" w:eastAsiaTheme="majorEastAsia" w:hAnsi="Times New Roman" w:cs="Times New Roman"/>
          <w:sz w:val="22"/>
          <w:szCs w:val="22"/>
          <w:lang w:val="en"/>
        </w:rPr>
        <w:t>Syiah</w:t>
      </w:r>
      <w:proofErr w:type="spellEnd"/>
      <w:r w:rsidRPr="00D74759">
        <w:rPr>
          <w:rStyle w:val="y2iqfc"/>
          <w:rFonts w:ascii="Times New Roman" w:eastAsiaTheme="majorEastAsia" w:hAnsi="Times New Roman" w:cs="Times New Roman"/>
          <w:sz w:val="22"/>
          <w:szCs w:val="22"/>
          <w:lang w:val="en"/>
        </w:rPr>
        <w:t xml:space="preserve"> Kuala University. 8 (4), 170-179. </w:t>
      </w:r>
    </w:p>
    <w:p w14:paraId="5641C196"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[11] </w:t>
      </w:r>
      <w:proofErr w:type="spellStart"/>
      <w:r w:rsidRPr="00D74759">
        <w:rPr>
          <w:rStyle w:val="y2iqfc"/>
          <w:rFonts w:ascii="Times New Roman" w:eastAsiaTheme="majorEastAsia" w:hAnsi="Times New Roman" w:cs="Times New Roman"/>
          <w:sz w:val="22"/>
          <w:szCs w:val="22"/>
          <w:lang w:val="en"/>
        </w:rPr>
        <w:t>Dedi</w:t>
      </w:r>
      <w:proofErr w:type="spellEnd"/>
      <w:r w:rsidRPr="00D74759">
        <w:rPr>
          <w:rStyle w:val="y2iqfc"/>
          <w:rFonts w:ascii="Times New Roman" w:eastAsiaTheme="majorEastAsia" w:hAnsi="Times New Roman" w:cs="Times New Roman"/>
          <w:sz w:val="22"/>
          <w:szCs w:val="22"/>
          <w:lang w:val="en"/>
        </w:rPr>
        <w:t xml:space="preserve">, M., M. </w:t>
      </w:r>
      <w:proofErr w:type="spellStart"/>
      <w:r w:rsidRPr="00D74759">
        <w:rPr>
          <w:rStyle w:val="y2iqfc"/>
          <w:rFonts w:ascii="Times New Roman" w:eastAsiaTheme="majorEastAsia" w:hAnsi="Times New Roman" w:cs="Times New Roman"/>
          <w:sz w:val="22"/>
          <w:szCs w:val="22"/>
          <w:lang w:val="en"/>
        </w:rPr>
        <w:t>Naparin</w:t>
      </w:r>
      <w:proofErr w:type="spellEnd"/>
      <w:r w:rsidRPr="00D74759">
        <w:rPr>
          <w:rStyle w:val="y2iqfc"/>
          <w:rFonts w:ascii="Times New Roman" w:eastAsiaTheme="majorEastAsia" w:hAnsi="Times New Roman" w:cs="Times New Roman"/>
          <w:sz w:val="22"/>
          <w:szCs w:val="22"/>
          <w:lang w:val="en"/>
        </w:rPr>
        <w:t xml:space="preserve">, and A.A. </w:t>
      </w:r>
      <w:proofErr w:type="spellStart"/>
      <w:r w:rsidRPr="00D74759">
        <w:rPr>
          <w:rStyle w:val="y2iqfc"/>
          <w:rFonts w:ascii="Times New Roman" w:eastAsiaTheme="majorEastAsia" w:hAnsi="Times New Roman" w:cs="Times New Roman"/>
          <w:sz w:val="22"/>
          <w:szCs w:val="22"/>
          <w:lang w:val="en"/>
        </w:rPr>
        <w:t>Rezekiah</w:t>
      </w:r>
      <w:proofErr w:type="spellEnd"/>
      <w:r w:rsidRPr="00D74759">
        <w:rPr>
          <w:rStyle w:val="y2iqfc"/>
          <w:rFonts w:ascii="Times New Roman" w:eastAsiaTheme="majorEastAsia" w:hAnsi="Times New Roman" w:cs="Times New Roman"/>
          <w:sz w:val="22"/>
          <w:szCs w:val="22"/>
          <w:lang w:val="en"/>
        </w:rPr>
        <w:t xml:space="preserve">. 2021. Income of the </w:t>
      </w:r>
      <w:proofErr w:type="spellStart"/>
      <w:r w:rsidRPr="00D74759">
        <w:rPr>
          <w:rStyle w:val="y2iqfc"/>
          <w:rFonts w:ascii="Times New Roman" w:eastAsiaTheme="majorEastAsia" w:hAnsi="Times New Roman" w:cs="Times New Roman"/>
          <w:sz w:val="22"/>
          <w:szCs w:val="22"/>
          <w:lang w:val="en"/>
        </w:rPr>
        <w:t>Mandiangin</w:t>
      </w:r>
      <w:proofErr w:type="spellEnd"/>
      <w:r w:rsidRPr="00D74759">
        <w:rPr>
          <w:rStyle w:val="y2iqfc"/>
          <w:rFonts w:ascii="Times New Roman" w:eastAsiaTheme="majorEastAsia" w:hAnsi="Times New Roman" w:cs="Times New Roman"/>
          <w:sz w:val="22"/>
          <w:szCs w:val="22"/>
          <w:lang w:val="en"/>
        </w:rPr>
        <w:t xml:space="preserve"> Barat Village Community from Non-Timber Forestry Results in the KHDKT of </w:t>
      </w:r>
      <w:proofErr w:type="spellStart"/>
      <w:r w:rsidRPr="00D74759">
        <w:rPr>
          <w:rStyle w:val="y2iqfc"/>
          <w:rFonts w:ascii="Times New Roman" w:eastAsiaTheme="majorEastAsia" w:hAnsi="Times New Roman" w:cs="Times New Roman"/>
          <w:sz w:val="22"/>
          <w:szCs w:val="22"/>
          <w:lang w:val="en"/>
        </w:rPr>
        <w:t>Lambung</w:t>
      </w:r>
      <w:proofErr w:type="spellEnd"/>
      <w:r w:rsidRPr="00D74759">
        <w:rPr>
          <w:rStyle w:val="y2iqfc"/>
          <w:rFonts w:ascii="Times New Roman" w:eastAsiaTheme="majorEastAsia" w:hAnsi="Times New Roman" w:cs="Times New Roman"/>
          <w:sz w:val="22"/>
          <w:szCs w:val="22"/>
          <w:lang w:val="en"/>
        </w:rPr>
        <w:t xml:space="preserve"> </w:t>
      </w:r>
      <w:proofErr w:type="spellStart"/>
      <w:r w:rsidRPr="00D74759">
        <w:rPr>
          <w:rStyle w:val="y2iqfc"/>
          <w:rFonts w:ascii="Times New Roman" w:eastAsiaTheme="majorEastAsia" w:hAnsi="Times New Roman" w:cs="Times New Roman"/>
          <w:sz w:val="22"/>
          <w:szCs w:val="22"/>
          <w:lang w:val="en"/>
        </w:rPr>
        <w:t>Mangkurat</w:t>
      </w:r>
      <w:proofErr w:type="spellEnd"/>
      <w:r w:rsidRPr="00D74759">
        <w:rPr>
          <w:rStyle w:val="y2iqfc"/>
          <w:rFonts w:ascii="Times New Roman" w:eastAsiaTheme="majorEastAsia" w:hAnsi="Times New Roman" w:cs="Times New Roman"/>
          <w:sz w:val="22"/>
          <w:szCs w:val="22"/>
          <w:lang w:val="en"/>
        </w:rPr>
        <w:t xml:space="preserve"> University. Sylva </w:t>
      </w:r>
      <w:proofErr w:type="spellStart"/>
      <w:r w:rsidRPr="00D74759">
        <w:rPr>
          <w:rStyle w:val="y2iqfc"/>
          <w:rFonts w:ascii="Times New Roman" w:eastAsiaTheme="majorEastAsia" w:hAnsi="Times New Roman" w:cs="Times New Roman"/>
          <w:sz w:val="22"/>
          <w:szCs w:val="22"/>
          <w:lang w:val="en"/>
        </w:rPr>
        <w:t>Scienteae</w:t>
      </w:r>
      <w:proofErr w:type="spellEnd"/>
      <w:r w:rsidRPr="00D74759">
        <w:rPr>
          <w:rStyle w:val="y2iqfc"/>
          <w:rFonts w:ascii="Times New Roman" w:eastAsiaTheme="majorEastAsia" w:hAnsi="Times New Roman" w:cs="Times New Roman"/>
          <w:sz w:val="22"/>
          <w:szCs w:val="22"/>
          <w:lang w:val="en"/>
        </w:rPr>
        <w:t xml:space="preserve"> Journal. 4 (6), 1076-1083. </w:t>
      </w:r>
    </w:p>
    <w:p w14:paraId="33AC7C92" w14:textId="77777777" w:rsidR="00D74759" w:rsidRP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t xml:space="preserve">[12] </w:t>
      </w:r>
      <w:proofErr w:type="spellStart"/>
      <w:r w:rsidRPr="00D74759">
        <w:rPr>
          <w:rStyle w:val="y2iqfc"/>
          <w:rFonts w:ascii="Times New Roman" w:eastAsiaTheme="majorEastAsia" w:hAnsi="Times New Roman" w:cs="Times New Roman"/>
          <w:sz w:val="22"/>
          <w:szCs w:val="22"/>
          <w:lang w:val="en"/>
        </w:rPr>
        <w:t>Dodirman</w:t>
      </w:r>
      <w:proofErr w:type="spellEnd"/>
      <w:r w:rsidRPr="00D74759">
        <w:rPr>
          <w:rStyle w:val="y2iqfc"/>
          <w:rFonts w:ascii="Times New Roman" w:eastAsiaTheme="majorEastAsia" w:hAnsi="Times New Roman" w:cs="Times New Roman"/>
          <w:sz w:val="22"/>
          <w:szCs w:val="22"/>
          <w:lang w:val="en"/>
        </w:rPr>
        <w:t xml:space="preserve">. 2018. Analysis of Community Income Around the Forest in </w:t>
      </w:r>
      <w:proofErr w:type="spellStart"/>
      <w:r w:rsidRPr="00D74759">
        <w:rPr>
          <w:rStyle w:val="y2iqfc"/>
          <w:rFonts w:ascii="Times New Roman" w:eastAsiaTheme="majorEastAsia" w:hAnsi="Times New Roman" w:cs="Times New Roman"/>
          <w:sz w:val="22"/>
          <w:szCs w:val="22"/>
          <w:lang w:val="en"/>
        </w:rPr>
        <w:t>Puncak</w:t>
      </w:r>
      <w:proofErr w:type="spellEnd"/>
      <w:r w:rsidRPr="00D74759">
        <w:rPr>
          <w:rStyle w:val="y2iqfc"/>
          <w:rFonts w:ascii="Times New Roman" w:eastAsiaTheme="majorEastAsia" w:hAnsi="Times New Roman" w:cs="Times New Roman"/>
          <w:sz w:val="22"/>
          <w:szCs w:val="22"/>
          <w:lang w:val="en"/>
        </w:rPr>
        <w:t xml:space="preserve"> </w:t>
      </w:r>
      <w:proofErr w:type="spellStart"/>
      <w:r w:rsidRPr="00D74759">
        <w:rPr>
          <w:rStyle w:val="y2iqfc"/>
          <w:rFonts w:ascii="Times New Roman" w:eastAsiaTheme="majorEastAsia" w:hAnsi="Times New Roman" w:cs="Times New Roman"/>
          <w:sz w:val="22"/>
          <w:szCs w:val="22"/>
          <w:lang w:val="en"/>
        </w:rPr>
        <w:t>Harapan</w:t>
      </w:r>
      <w:proofErr w:type="spellEnd"/>
      <w:r w:rsidRPr="00D74759">
        <w:rPr>
          <w:rStyle w:val="y2iqfc"/>
          <w:rFonts w:ascii="Times New Roman" w:eastAsiaTheme="majorEastAsia" w:hAnsi="Times New Roman" w:cs="Times New Roman"/>
          <w:sz w:val="22"/>
          <w:szCs w:val="22"/>
          <w:lang w:val="en"/>
        </w:rPr>
        <w:t xml:space="preserve"> Village, </w:t>
      </w:r>
      <w:proofErr w:type="spellStart"/>
      <w:r w:rsidRPr="00D74759">
        <w:rPr>
          <w:rStyle w:val="y2iqfc"/>
          <w:rFonts w:ascii="Times New Roman" w:eastAsiaTheme="majorEastAsia" w:hAnsi="Times New Roman" w:cs="Times New Roman"/>
          <w:sz w:val="22"/>
          <w:szCs w:val="22"/>
          <w:lang w:val="en"/>
        </w:rPr>
        <w:t>Maiwa</w:t>
      </w:r>
      <w:proofErr w:type="spellEnd"/>
      <w:r w:rsidRPr="00D74759">
        <w:rPr>
          <w:rStyle w:val="y2iqfc"/>
          <w:rFonts w:ascii="Times New Roman" w:eastAsiaTheme="majorEastAsia" w:hAnsi="Times New Roman" w:cs="Times New Roman"/>
          <w:sz w:val="22"/>
          <w:szCs w:val="22"/>
          <w:lang w:val="en"/>
        </w:rPr>
        <w:t xml:space="preserve"> District, </w:t>
      </w:r>
      <w:proofErr w:type="spellStart"/>
      <w:r w:rsidRPr="00D74759">
        <w:rPr>
          <w:rStyle w:val="y2iqfc"/>
          <w:rFonts w:ascii="Times New Roman" w:eastAsiaTheme="majorEastAsia" w:hAnsi="Times New Roman" w:cs="Times New Roman"/>
          <w:sz w:val="22"/>
          <w:szCs w:val="22"/>
          <w:lang w:val="en"/>
        </w:rPr>
        <w:t>Enrekang</w:t>
      </w:r>
      <w:proofErr w:type="spellEnd"/>
      <w:r w:rsidRPr="00D74759">
        <w:rPr>
          <w:rStyle w:val="y2iqfc"/>
          <w:rFonts w:ascii="Times New Roman" w:eastAsiaTheme="majorEastAsia" w:hAnsi="Times New Roman" w:cs="Times New Roman"/>
          <w:sz w:val="22"/>
          <w:szCs w:val="22"/>
          <w:lang w:val="en"/>
        </w:rPr>
        <w:t xml:space="preserve"> Regency. Forestry Study Program, Faculty of Agriculture, Muhammadiyah University of Makassar. </w:t>
      </w:r>
    </w:p>
    <w:p w14:paraId="7B33C826" w14:textId="1D87B0F1" w:rsidR="00D74759" w:rsidRDefault="00D74759" w:rsidP="00D74759">
      <w:pPr>
        <w:pStyle w:val="HTMLPreformatted"/>
        <w:ind w:left="567" w:hanging="567"/>
        <w:jc w:val="both"/>
        <w:rPr>
          <w:rStyle w:val="y2iqfc"/>
          <w:rFonts w:ascii="Times New Roman" w:eastAsiaTheme="majorEastAsia" w:hAnsi="Times New Roman" w:cs="Times New Roman"/>
          <w:sz w:val="22"/>
          <w:szCs w:val="22"/>
          <w:lang w:val="en"/>
        </w:rPr>
      </w:pPr>
      <w:r w:rsidRPr="00D74759">
        <w:rPr>
          <w:rStyle w:val="y2iqfc"/>
          <w:rFonts w:ascii="Times New Roman" w:eastAsiaTheme="majorEastAsia" w:hAnsi="Times New Roman" w:cs="Times New Roman"/>
          <w:sz w:val="22"/>
          <w:szCs w:val="22"/>
          <w:lang w:val="en"/>
        </w:rPr>
        <w:lastRenderedPageBreak/>
        <w:t xml:space="preserve">[13] </w:t>
      </w:r>
      <w:proofErr w:type="spellStart"/>
      <w:r w:rsidRPr="00D74759">
        <w:rPr>
          <w:rStyle w:val="y2iqfc"/>
          <w:rFonts w:ascii="Times New Roman" w:eastAsiaTheme="majorEastAsia" w:hAnsi="Times New Roman" w:cs="Times New Roman"/>
          <w:sz w:val="22"/>
          <w:szCs w:val="22"/>
          <w:lang w:val="en"/>
        </w:rPr>
        <w:t>Nugraha</w:t>
      </w:r>
      <w:proofErr w:type="spellEnd"/>
      <w:r w:rsidRPr="00D74759">
        <w:rPr>
          <w:rStyle w:val="y2iqfc"/>
          <w:rFonts w:ascii="Times New Roman" w:eastAsiaTheme="majorEastAsia" w:hAnsi="Times New Roman" w:cs="Times New Roman"/>
          <w:sz w:val="22"/>
          <w:szCs w:val="22"/>
          <w:lang w:val="en"/>
        </w:rPr>
        <w:t xml:space="preserve">, W. Socio-Economic Impact of Forest Investment Program II on Communities in KPH Tanah </w:t>
      </w:r>
      <w:proofErr w:type="spellStart"/>
      <w:r w:rsidRPr="00D74759">
        <w:rPr>
          <w:rStyle w:val="y2iqfc"/>
          <w:rFonts w:ascii="Times New Roman" w:eastAsiaTheme="majorEastAsia" w:hAnsi="Times New Roman" w:cs="Times New Roman"/>
          <w:sz w:val="22"/>
          <w:szCs w:val="22"/>
          <w:lang w:val="en"/>
        </w:rPr>
        <w:t>Laut</w:t>
      </w:r>
      <w:proofErr w:type="spellEnd"/>
      <w:r w:rsidRPr="00D74759">
        <w:rPr>
          <w:rStyle w:val="y2iqfc"/>
          <w:rFonts w:ascii="Times New Roman" w:eastAsiaTheme="majorEastAsia" w:hAnsi="Times New Roman" w:cs="Times New Roman"/>
          <w:sz w:val="22"/>
          <w:szCs w:val="22"/>
          <w:lang w:val="en"/>
        </w:rPr>
        <w:t xml:space="preserve">. Sylva </w:t>
      </w:r>
      <w:proofErr w:type="spellStart"/>
      <w:r w:rsidRPr="00D74759">
        <w:rPr>
          <w:rStyle w:val="y2iqfc"/>
          <w:rFonts w:ascii="Times New Roman" w:eastAsiaTheme="majorEastAsia" w:hAnsi="Times New Roman" w:cs="Times New Roman"/>
          <w:sz w:val="22"/>
          <w:szCs w:val="22"/>
          <w:lang w:val="en"/>
        </w:rPr>
        <w:t>Scienteae</w:t>
      </w:r>
      <w:proofErr w:type="spellEnd"/>
      <w:r w:rsidRPr="00D74759">
        <w:rPr>
          <w:rStyle w:val="y2iqfc"/>
          <w:rFonts w:ascii="Times New Roman" w:eastAsiaTheme="majorEastAsia" w:hAnsi="Times New Roman" w:cs="Times New Roman"/>
          <w:sz w:val="22"/>
          <w:szCs w:val="22"/>
          <w:lang w:val="en"/>
        </w:rPr>
        <w:t xml:space="preserve"> Journal 6 (4), 689-698</w:t>
      </w:r>
      <w:r>
        <w:rPr>
          <w:rStyle w:val="y2iqfc"/>
          <w:rFonts w:ascii="Times New Roman" w:eastAsiaTheme="majorEastAsia" w:hAnsi="Times New Roman" w:cs="Times New Roman"/>
          <w:sz w:val="22"/>
          <w:szCs w:val="22"/>
          <w:lang w:val="en"/>
        </w:rPr>
        <w:t>.</w:t>
      </w:r>
    </w:p>
    <w:p w14:paraId="69206601" w14:textId="77777777" w:rsidR="00D74759" w:rsidRPr="00D74759" w:rsidRDefault="00D74759" w:rsidP="00D74759">
      <w:pPr>
        <w:pStyle w:val="HTMLPreformatted"/>
        <w:ind w:left="567" w:hanging="567"/>
        <w:jc w:val="both"/>
        <w:rPr>
          <w:rFonts w:ascii="Times New Roman" w:hAnsi="Times New Roman" w:cs="Times New Roman"/>
          <w:sz w:val="22"/>
          <w:szCs w:val="22"/>
        </w:rPr>
      </w:pPr>
    </w:p>
    <w:p w14:paraId="7839887F" w14:textId="77777777" w:rsidR="00D74759" w:rsidRPr="00CA33F7" w:rsidRDefault="00D74759" w:rsidP="00CA33F7">
      <w:pPr>
        <w:pStyle w:val="Heading21"/>
        <w:keepNext/>
        <w:keepLines/>
        <w:shd w:val="clear" w:color="auto" w:fill="auto"/>
        <w:spacing w:after="0" w:line="240" w:lineRule="auto"/>
        <w:jc w:val="both"/>
      </w:pPr>
    </w:p>
    <w:sectPr w:rsidR="00D74759" w:rsidRPr="00CA33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DB5BA" w14:textId="77777777" w:rsidR="009832FB" w:rsidRDefault="009832FB" w:rsidP="00263C72">
      <w:pPr>
        <w:spacing w:after="0" w:line="240" w:lineRule="auto"/>
      </w:pPr>
      <w:r>
        <w:separator/>
      </w:r>
    </w:p>
  </w:endnote>
  <w:endnote w:type="continuationSeparator" w:id="0">
    <w:p w14:paraId="05C9D78B" w14:textId="77777777" w:rsidR="009832FB" w:rsidRDefault="009832FB" w:rsidP="0026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BB9A" w14:textId="77777777" w:rsidR="00263C72" w:rsidRDefault="00263C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7F86" w14:textId="77777777" w:rsidR="00263C72" w:rsidRDefault="00263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495D6" w14:textId="77777777" w:rsidR="00263C72" w:rsidRDefault="00263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B8DED" w14:textId="77777777" w:rsidR="009832FB" w:rsidRDefault="009832FB" w:rsidP="00263C72">
      <w:pPr>
        <w:spacing w:after="0" w:line="240" w:lineRule="auto"/>
      </w:pPr>
      <w:r>
        <w:separator/>
      </w:r>
    </w:p>
  </w:footnote>
  <w:footnote w:type="continuationSeparator" w:id="0">
    <w:p w14:paraId="0B4B4B30" w14:textId="77777777" w:rsidR="009832FB" w:rsidRDefault="009832FB" w:rsidP="0026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0B0" w14:textId="3FE2BE9D" w:rsidR="00263C72" w:rsidRDefault="00263C72">
    <w:pPr>
      <w:pStyle w:val="Header"/>
    </w:pPr>
    <w:r>
      <w:rPr>
        <w:noProof/>
      </w:rPr>
      <w:pict w14:anchorId="1A22B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493F6" w14:textId="65BAF03E" w:rsidR="00263C72" w:rsidRDefault="00263C72">
    <w:pPr>
      <w:pStyle w:val="Header"/>
    </w:pPr>
    <w:r>
      <w:rPr>
        <w:noProof/>
      </w:rPr>
      <w:pict w14:anchorId="09A3A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AC370" w14:textId="373167BE" w:rsidR="00263C72" w:rsidRDefault="00263C72">
    <w:pPr>
      <w:pStyle w:val="Header"/>
    </w:pPr>
    <w:r>
      <w:rPr>
        <w:noProof/>
      </w:rPr>
      <w:pict w14:anchorId="44D19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76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yNLMwM7G0MDcxMrFU0lEKTi0uzszPAykwqgUAeKVsZCwAAAA="/>
  </w:docVars>
  <w:rsids>
    <w:rsidRoot w:val="00D837A6"/>
    <w:rsid w:val="00004475"/>
    <w:rsid w:val="00092E4C"/>
    <w:rsid w:val="00151936"/>
    <w:rsid w:val="00181718"/>
    <w:rsid w:val="00263C72"/>
    <w:rsid w:val="002B493C"/>
    <w:rsid w:val="002B5C10"/>
    <w:rsid w:val="00350EFD"/>
    <w:rsid w:val="003E7AEE"/>
    <w:rsid w:val="003F1BC5"/>
    <w:rsid w:val="00494C17"/>
    <w:rsid w:val="004B6C89"/>
    <w:rsid w:val="004C6913"/>
    <w:rsid w:val="004E2C65"/>
    <w:rsid w:val="00547A30"/>
    <w:rsid w:val="005F6C15"/>
    <w:rsid w:val="00634368"/>
    <w:rsid w:val="007758F0"/>
    <w:rsid w:val="00805506"/>
    <w:rsid w:val="008E7F83"/>
    <w:rsid w:val="00966399"/>
    <w:rsid w:val="009832FB"/>
    <w:rsid w:val="009D50FE"/>
    <w:rsid w:val="00AF4325"/>
    <w:rsid w:val="00C92A6D"/>
    <w:rsid w:val="00CA33F7"/>
    <w:rsid w:val="00D74759"/>
    <w:rsid w:val="00D837A6"/>
    <w:rsid w:val="00E36616"/>
    <w:rsid w:val="00E74A51"/>
    <w:rsid w:val="00E83602"/>
    <w:rsid w:val="00FA6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E9B320"/>
  <w15:docId w15:val="{82E17634-C269-45EA-B835-AB52E82F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37A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37A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37A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37A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37A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3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3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3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3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7A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37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37A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37A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37A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3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7A6"/>
    <w:rPr>
      <w:rFonts w:eastAsiaTheme="majorEastAsia" w:cstheme="majorBidi"/>
      <w:color w:val="272727" w:themeColor="text1" w:themeTint="D8"/>
    </w:rPr>
  </w:style>
  <w:style w:type="paragraph" w:styleId="Title">
    <w:name w:val="Title"/>
    <w:basedOn w:val="Normal"/>
    <w:next w:val="Normal"/>
    <w:link w:val="TitleChar"/>
    <w:uiPriority w:val="10"/>
    <w:qFormat/>
    <w:rsid w:val="00D83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7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3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7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37A6"/>
    <w:rPr>
      <w:i/>
      <w:iCs/>
      <w:color w:val="404040" w:themeColor="text1" w:themeTint="BF"/>
    </w:rPr>
  </w:style>
  <w:style w:type="paragraph" w:styleId="ListParagraph">
    <w:name w:val="List Paragraph"/>
    <w:basedOn w:val="Normal"/>
    <w:uiPriority w:val="34"/>
    <w:qFormat/>
    <w:rsid w:val="00D837A6"/>
    <w:pPr>
      <w:ind w:left="720"/>
      <w:contextualSpacing/>
    </w:pPr>
  </w:style>
  <w:style w:type="character" w:styleId="IntenseEmphasis">
    <w:name w:val="Intense Emphasis"/>
    <w:basedOn w:val="DefaultParagraphFont"/>
    <w:uiPriority w:val="21"/>
    <w:qFormat/>
    <w:rsid w:val="00D837A6"/>
    <w:rPr>
      <w:i/>
      <w:iCs/>
      <w:color w:val="365F91" w:themeColor="accent1" w:themeShade="BF"/>
    </w:rPr>
  </w:style>
  <w:style w:type="paragraph" w:styleId="IntenseQuote">
    <w:name w:val="Intense Quote"/>
    <w:basedOn w:val="Normal"/>
    <w:next w:val="Normal"/>
    <w:link w:val="IntenseQuoteChar"/>
    <w:uiPriority w:val="30"/>
    <w:qFormat/>
    <w:rsid w:val="00D837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37A6"/>
    <w:rPr>
      <w:i/>
      <w:iCs/>
      <w:color w:val="365F91" w:themeColor="accent1" w:themeShade="BF"/>
    </w:rPr>
  </w:style>
  <w:style w:type="character" w:styleId="IntenseReference">
    <w:name w:val="Intense Reference"/>
    <w:basedOn w:val="DefaultParagraphFont"/>
    <w:uiPriority w:val="32"/>
    <w:qFormat/>
    <w:rsid w:val="00D837A6"/>
    <w:rPr>
      <w:b/>
      <w:bCs/>
      <w:smallCaps/>
      <w:color w:val="365F91" w:themeColor="accent1" w:themeShade="BF"/>
      <w:spacing w:val="5"/>
    </w:rPr>
  </w:style>
  <w:style w:type="paragraph" w:styleId="HTMLPreformatted">
    <w:name w:val="HTML Preformatted"/>
    <w:basedOn w:val="Normal"/>
    <w:link w:val="HTMLPreformattedChar"/>
    <w:uiPriority w:val="99"/>
    <w:unhideWhenUsed/>
    <w:rsid w:val="00D8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837A6"/>
    <w:rPr>
      <w:rFonts w:ascii="Courier New" w:eastAsia="Times New Roman" w:hAnsi="Courier New" w:cs="Courier New"/>
      <w:sz w:val="20"/>
      <w:szCs w:val="20"/>
    </w:rPr>
  </w:style>
  <w:style w:type="character" w:customStyle="1" w:styleId="y2iqfc">
    <w:name w:val="y2iqfc"/>
    <w:basedOn w:val="DefaultParagraphFont"/>
    <w:rsid w:val="00D837A6"/>
  </w:style>
  <w:style w:type="character" w:customStyle="1" w:styleId="Bodytext2">
    <w:name w:val="Body text (2)_"/>
    <w:basedOn w:val="DefaultParagraphFont"/>
    <w:link w:val="Bodytext20"/>
    <w:rsid w:val="00D837A6"/>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D837A6"/>
    <w:pPr>
      <w:widowControl w:val="0"/>
      <w:shd w:val="clear" w:color="auto" w:fill="FFFFFF"/>
      <w:spacing w:before="900" w:after="0" w:line="547" w:lineRule="exact"/>
      <w:ind w:hanging="560"/>
      <w:jc w:val="both"/>
    </w:pPr>
    <w:rPr>
      <w:rFonts w:ascii="Times New Roman" w:eastAsia="Times New Roman" w:hAnsi="Times New Roman" w:cs="Times New Roman"/>
    </w:rPr>
  </w:style>
  <w:style w:type="character" w:customStyle="1" w:styleId="Heading20">
    <w:name w:val="Heading #2_"/>
    <w:basedOn w:val="DefaultParagraphFont"/>
    <w:link w:val="Heading21"/>
    <w:rsid w:val="00D837A6"/>
    <w:rPr>
      <w:rFonts w:ascii="Times New Roman" w:eastAsia="Times New Roman" w:hAnsi="Times New Roman" w:cs="Times New Roman"/>
      <w:b/>
      <w:bCs/>
      <w:shd w:val="clear" w:color="auto" w:fill="FFFFFF"/>
    </w:rPr>
  </w:style>
  <w:style w:type="character" w:customStyle="1" w:styleId="Bodytext2Bold">
    <w:name w:val="Body text (2) + Bold"/>
    <w:basedOn w:val="Bodytext2"/>
    <w:rsid w:val="00D837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paragraph" w:customStyle="1" w:styleId="Heading21">
    <w:name w:val="Heading #2"/>
    <w:basedOn w:val="Normal"/>
    <w:link w:val="Heading20"/>
    <w:rsid w:val="00D837A6"/>
    <w:pPr>
      <w:widowControl w:val="0"/>
      <w:shd w:val="clear" w:color="auto" w:fill="FFFFFF"/>
      <w:spacing w:after="360" w:line="0" w:lineRule="atLeast"/>
      <w:jc w:val="center"/>
      <w:outlineLvl w:val="1"/>
    </w:pPr>
    <w:rPr>
      <w:rFonts w:ascii="Times New Roman" w:eastAsia="Times New Roman" w:hAnsi="Times New Roman" w:cs="Times New Roman"/>
      <w:b/>
      <w:bCs/>
    </w:rPr>
  </w:style>
  <w:style w:type="character" w:customStyle="1" w:styleId="Tablecaption">
    <w:name w:val="Table caption_"/>
    <w:basedOn w:val="DefaultParagraphFont"/>
    <w:link w:val="Tablecaption0"/>
    <w:rsid w:val="00547A30"/>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547A30"/>
    <w:pPr>
      <w:widowControl w:val="0"/>
      <w:shd w:val="clear" w:color="auto" w:fill="FFFFFF"/>
      <w:spacing w:after="0" w:line="0" w:lineRule="atLeast"/>
    </w:pPr>
    <w:rPr>
      <w:rFonts w:ascii="Times New Roman" w:eastAsia="Times New Roman" w:hAnsi="Times New Roman" w:cs="Times New Roman"/>
      <w:b/>
      <w:bCs/>
    </w:rPr>
  </w:style>
  <w:style w:type="paragraph" w:customStyle="1" w:styleId="pt">
    <w:name w:val="pt"/>
    <w:basedOn w:val="Normal"/>
    <w:rsid w:val="00494C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4759"/>
    <w:rPr>
      <w:color w:val="0000FF" w:themeColor="hyperlink"/>
      <w:u w:val="single"/>
    </w:rPr>
  </w:style>
  <w:style w:type="character" w:customStyle="1" w:styleId="UnresolvedMention1">
    <w:name w:val="Unresolved Mention1"/>
    <w:basedOn w:val="DefaultParagraphFont"/>
    <w:uiPriority w:val="99"/>
    <w:semiHidden/>
    <w:unhideWhenUsed/>
    <w:rsid w:val="00D74759"/>
    <w:rPr>
      <w:color w:val="605E5C"/>
      <w:shd w:val="clear" w:color="auto" w:fill="E1DFDD"/>
    </w:rPr>
  </w:style>
  <w:style w:type="paragraph" w:styleId="Header">
    <w:name w:val="header"/>
    <w:basedOn w:val="Normal"/>
    <w:link w:val="HeaderChar"/>
    <w:uiPriority w:val="99"/>
    <w:unhideWhenUsed/>
    <w:rsid w:val="00263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C72"/>
  </w:style>
  <w:style w:type="paragraph" w:styleId="Footer">
    <w:name w:val="footer"/>
    <w:basedOn w:val="Normal"/>
    <w:link w:val="FooterChar"/>
    <w:uiPriority w:val="99"/>
    <w:unhideWhenUsed/>
    <w:rsid w:val="00263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9610">
      <w:bodyDiv w:val="1"/>
      <w:marLeft w:val="0"/>
      <w:marRight w:val="0"/>
      <w:marTop w:val="0"/>
      <w:marBottom w:val="0"/>
      <w:divBdr>
        <w:top w:val="none" w:sz="0" w:space="0" w:color="auto"/>
        <w:left w:val="none" w:sz="0" w:space="0" w:color="auto"/>
        <w:bottom w:val="none" w:sz="0" w:space="0" w:color="auto"/>
        <w:right w:val="none" w:sz="0" w:space="0" w:color="auto"/>
      </w:divBdr>
      <w:divsChild>
        <w:div w:id="374080976">
          <w:marLeft w:val="0"/>
          <w:marRight w:val="0"/>
          <w:marTop w:val="0"/>
          <w:marBottom w:val="0"/>
          <w:divBdr>
            <w:top w:val="none" w:sz="0" w:space="0" w:color="auto"/>
            <w:left w:val="none" w:sz="0" w:space="0" w:color="auto"/>
            <w:bottom w:val="none" w:sz="0" w:space="0" w:color="auto"/>
            <w:right w:val="none" w:sz="0" w:space="0" w:color="auto"/>
          </w:divBdr>
        </w:div>
      </w:divsChild>
    </w:div>
    <w:div w:id="131488664">
      <w:bodyDiv w:val="1"/>
      <w:marLeft w:val="0"/>
      <w:marRight w:val="0"/>
      <w:marTop w:val="0"/>
      <w:marBottom w:val="0"/>
      <w:divBdr>
        <w:top w:val="none" w:sz="0" w:space="0" w:color="auto"/>
        <w:left w:val="none" w:sz="0" w:space="0" w:color="auto"/>
        <w:bottom w:val="none" w:sz="0" w:space="0" w:color="auto"/>
        <w:right w:val="none" w:sz="0" w:space="0" w:color="auto"/>
      </w:divBdr>
    </w:div>
    <w:div w:id="178669144">
      <w:bodyDiv w:val="1"/>
      <w:marLeft w:val="0"/>
      <w:marRight w:val="0"/>
      <w:marTop w:val="0"/>
      <w:marBottom w:val="0"/>
      <w:divBdr>
        <w:top w:val="none" w:sz="0" w:space="0" w:color="auto"/>
        <w:left w:val="none" w:sz="0" w:space="0" w:color="auto"/>
        <w:bottom w:val="none" w:sz="0" w:space="0" w:color="auto"/>
        <w:right w:val="none" w:sz="0" w:space="0" w:color="auto"/>
      </w:divBdr>
      <w:divsChild>
        <w:div w:id="159739995">
          <w:marLeft w:val="0"/>
          <w:marRight w:val="0"/>
          <w:marTop w:val="0"/>
          <w:marBottom w:val="0"/>
          <w:divBdr>
            <w:top w:val="none" w:sz="0" w:space="0" w:color="auto"/>
            <w:left w:val="none" w:sz="0" w:space="0" w:color="auto"/>
            <w:bottom w:val="none" w:sz="0" w:space="0" w:color="auto"/>
            <w:right w:val="none" w:sz="0" w:space="0" w:color="auto"/>
          </w:divBdr>
        </w:div>
      </w:divsChild>
    </w:div>
    <w:div w:id="183788486">
      <w:bodyDiv w:val="1"/>
      <w:marLeft w:val="0"/>
      <w:marRight w:val="0"/>
      <w:marTop w:val="0"/>
      <w:marBottom w:val="0"/>
      <w:divBdr>
        <w:top w:val="none" w:sz="0" w:space="0" w:color="auto"/>
        <w:left w:val="none" w:sz="0" w:space="0" w:color="auto"/>
        <w:bottom w:val="none" w:sz="0" w:space="0" w:color="auto"/>
        <w:right w:val="none" w:sz="0" w:space="0" w:color="auto"/>
      </w:divBdr>
    </w:div>
    <w:div w:id="218517215">
      <w:bodyDiv w:val="1"/>
      <w:marLeft w:val="0"/>
      <w:marRight w:val="0"/>
      <w:marTop w:val="0"/>
      <w:marBottom w:val="0"/>
      <w:divBdr>
        <w:top w:val="none" w:sz="0" w:space="0" w:color="auto"/>
        <w:left w:val="none" w:sz="0" w:space="0" w:color="auto"/>
        <w:bottom w:val="none" w:sz="0" w:space="0" w:color="auto"/>
        <w:right w:val="none" w:sz="0" w:space="0" w:color="auto"/>
      </w:divBdr>
      <w:divsChild>
        <w:div w:id="2043357828">
          <w:marLeft w:val="0"/>
          <w:marRight w:val="0"/>
          <w:marTop w:val="0"/>
          <w:marBottom w:val="0"/>
          <w:divBdr>
            <w:top w:val="none" w:sz="0" w:space="0" w:color="auto"/>
            <w:left w:val="none" w:sz="0" w:space="0" w:color="auto"/>
            <w:bottom w:val="none" w:sz="0" w:space="0" w:color="auto"/>
            <w:right w:val="none" w:sz="0" w:space="0" w:color="auto"/>
          </w:divBdr>
        </w:div>
      </w:divsChild>
    </w:div>
    <w:div w:id="266930586">
      <w:bodyDiv w:val="1"/>
      <w:marLeft w:val="0"/>
      <w:marRight w:val="0"/>
      <w:marTop w:val="0"/>
      <w:marBottom w:val="0"/>
      <w:divBdr>
        <w:top w:val="none" w:sz="0" w:space="0" w:color="auto"/>
        <w:left w:val="none" w:sz="0" w:space="0" w:color="auto"/>
        <w:bottom w:val="none" w:sz="0" w:space="0" w:color="auto"/>
        <w:right w:val="none" w:sz="0" w:space="0" w:color="auto"/>
      </w:divBdr>
      <w:divsChild>
        <w:div w:id="1747339883">
          <w:marLeft w:val="0"/>
          <w:marRight w:val="0"/>
          <w:marTop w:val="0"/>
          <w:marBottom w:val="0"/>
          <w:divBdr>
            <w:top w:val="none" w:sz="0" w:space="0" w:color="auto"/>
            <w:left w:val="none" w:sz="0" w:space="0" w:color="auto"/>
            <w:bottom w:val="none" w:sz="0" w:space="0" w:color="auto"/>
            <w:right w:val="none" w:sz="0" w:space="0" w:color="auto"/>
          </w:divBdr>
        </w:div>
      </w:divsChild>
    </w:div>
    <w:div w:id="279071876">
      <w:bodyDiv w:val="1"/>
      <w:marLeft w:val="0"/>
      <w:marRight w:val="0"/>
      <w:marTop w:val="0"/>
      <w:marBottom w:val="0"/>
      <w:divBdr>
        <w:top w:val="none" w:sz="0" w:space="0" w:color="auto"/>
        <w:left w:val="none" w:sz="0" w:space="0" w:color="auto"/>
        <w:bottom w:val="none" w:sz="0" w:space="0" w:color="auto"/>
        <w:right w:val="none" w:sz="0" w:space="0" w:color="auto"/>
      </w:divBdr>
      <w:divsChild>
        <w:div w:id="108091505">
          <w:marLeft w:val="0"/>
          <w:marRight w:val="0"/>
          <w:marTop w:val="0"/>
          <w:marBottom w:val="0"/>
          <w:divBdr>
            <w:top w:val="none" w:sz="0" w:space="0" w:color="auto"/>
            <w:left w:val="none" w:sz="0" w:space="0" w:color="auto"/>
            <w:bottom w:val="none" w:sz="0" w:space="0" w:color="auto"/>
            <w:right w:val="none" w:sz="0" w:space="0" w:color="auto"/>
          </w:divBdr>
        </w:div>
      </w:divsChild>
    </w:div>
    <w:div w:id="290981366">
      <w:bodyDiv w:val="1"/>
      <w:marLeft w:val="0"/>
      <w:marRight w:val="0"/>
      <w:marTop w:val="0"/>
      <w:marBottom w:val="0"/>
      <w:divBdr>
        <w:top w:val="none" w:sz="0" w:space="0" w:color="auto"/>
        <w:left w:val="none" w:sz="0" w:space="0" w:color="auto"/>
        <w:bottom w:val="none" w:sz="0" w:space="0" w:color="auto"/>
        <w:right w:val="none" w:sz="0" w:space="0" w:color="auto"/>
      </w:divBdr>
      <w:divsChild>
        <w:div w:id="184249742">
          <w:marLeft w:val="0"/>
          <w:marRight w:val="0"/>
          <w:marTop w:val="0"/>
          <w:marBottom w:val="0"/>
          <w:divBdr>
            <w:top w:val="none" w:sz="0" w:space="0" w:color="auto"/>
            <w:left w:val="none" w:sz="0" w:space="0" w:color="auto"/>
            <w:bottom w:val="none" w:sz="0" w:space="0" w:color="auto"/>
            <w:right w:val="none" w:sz="0" w:space="0" w:color="auto"/>
          </w:divBdr>
        </w:div>
      </w:divsChild>
    </w:div>
    <w:div w:id="344871341">
      <w:bodyDiv w:val="1"/>
      <w:marLeft w:val="0"/>
      <w:marRight w:val="0"/>
      <w:marTop w:val="0"/>
      <w:marBottom w:val="0"/>
      <w:divBdr>
        <w:top w:val="none" w:sz="0" w:space="0" w:color="auto"/>
        <w:left w:val="none" w:sz="0" w:space="0" w:color="auto"/>
        <w:bottom w:val="none" w:sz="0" w:space="0" w:color="auto"/>
        <w:right w:val="none" w:sz="0" w:space="0" w:color="auto"/>
      </w:divBdr>
      <w:divsChild>
        <w:div w:id="1998260352">
          <w:marLeft w:val="0"/>
          <w:marRight w:val="0"/>
          <w:marTop w:val="0"/>
          <w:marBottom w:val="0"/>
          <w:divBdr>
            <w:top w:val="none" w:sz="0" w:space="0" w:color="auto"/>
            <w:left w:val="none" w:sz="0" w:space="0" w:color="auto"/>
            <w:bottom w:val="none" w:sz="0" w:space="0" w:color="auto"/>
            <w:right w:val="none" w:sz="0" w:space="0" w:color="auto"/>
          </w:divBdr>
        </w:div>
      </w:divsChild>
    </w:div>
    <w:div w:id="374739203">
      <w:bodyDiv w:val="1"/>
      <w:marLeft w:val="0"/>
      <w:marRight w:val="0"/>
      <w:marTop w:val="0"/>
      <w:marBottom w:val="0"/>
      <w:divBdr>
        <w:top w:val="none" w:sz="0" w:space="0" w:color="auto"/>
        <w:left w:val="none" w:sz="0" w:space="0" w:color="auto"/>
        <w:bottom w:val="none" w:sz="0" w:space="0" w:color="auto"/>
        <w:right w:val="none" w:sz="0" w:space="0" w:color="auto"/>
      </w:divBdr>
      <w:divsChild>
        <w:div w:id="437527778">
          <w:marLeft w:val="0"/>
          <w:marRight w:val="0"/>
          <w:marTop w:val="0"/>
          <w:marBottom w:val="0"/>
          <w:divBdr>
            <w:top w:val="none" w:sz="0" w:space="0" w:color="auto"/>
            <w:left w:val="none" w:sz="0" w:space="0" w:color="auto"/>
            <w:bottom w:val="none" w:sz="0" w:space="0" w:color="auto"/>
            <w:right w:val="none" w:sz="0" w:space="0" w:color="auto"/>
          </w:divBdr>
        </w:div>
      </w:divsChild>
    </w:div>
    <w:div w:id="379016874">
      <w:bodyDiv w:val="1"/>
      <w:marLeft w:val="0"/>
      <w:marRight w:val="0"/>
      <w:marTop w:val="0"/>
      <w:marBottom w:val="0"/>
      <w:divBdr>
        <w:top w:val="none" w:sz="0" w:space="0" w:color="auto"/>
        <w:left w:val="none" w:sz="0" w:space="0" w:color="auto"/>
        <w:bottom w:val="none" w:sz="0" w:space="0" w:color="auto"/>
        <w:right w:val="none" w:sz="0" w:space="0" w:color="auto"/>
      </w:divBdr>
    </w:div>
    <w:div w:id="480778952">
      <w:bodyDiv w:val="1"/>
      <w:marLeft w:val="0"/>
      <w:marRight w:val="0"/>
      <w:marTop w:val="0"/>
      <w:marBottom w:val="0"/>
      <w:divBdr>
        <w:top w:val="none" w:sz="0" w:space="0" w:color="auto"/>
        <w:left w:val="none" w:sz="0" w:space="0" w:color="auto"/>
        <w:bottom w:val="none" w:sz="0" w:space="0" w:color="auto"/>
        <w:right w:val="none" w:sz="0" w:space="0" w:color="auto"/>
      </w:divBdr>
      <w:divsChild>
        <w:div w:id="422915479">
          <w:marLeft w:val="0"/>
          <w:marRight w:val="0"/>
          <w:marTop w:val="0"/>
          <w:marBottom w:val="0"/>
          <w:divBdr>
            <w:top w:val="none" w:sz="0" w:space="0" w:color="auto"/>
            <w:left w:val="none" w:sz="0" w:space="0" w:color="auto"/>
            <w:bottom w:val="none" w:sz="0" w:space="0" w:color="auto"/>
            <w:right w:val="none" w:sz="0" w:space="0" w:color="auto"/>
          </w:divBdr>
        </w:div>
      </w:divsChild>
    </w:div>
    <w:div w:id="499465779">
      <w:bodyDiv w:val="1"/>
      <w:marLeft w:val="0"/>
      <w:marRight w:val="0"/>
      <w:marTop w:val="0"/>
      <w:marBottom w:val="0"/>
      <w:divBdr>
        <w:top w:val="none" w:sz="0" w:space="0" w:color="auto"/>
        <w:left w:val="none" w:sz="0" w:space="0" w:color="auto"/>
        <w:bottom w:val="none" w:sz="0" w:space="0" w:color="auto"/>
        <w:right w:val="none" w:sz="0" w:space="0" w:color="auto"/>
      </w:divBdr>
      <w:divsChild>
        <w:div w:id="173227310">
          <w:marLeft w:val="0"/>
          <w:marRight w:val="0"/>
          <w:marTop w:val="0"/>
          <w:marBottom w:val="0"/>
          <w:divBdr>
            <w:top w:val="none" w:sz="0" w:space="0" w:color="auto"/>
            <w:left w:val="none" w:sz="0" w:space="0" w:color="auto"/>
            <w:bottom w:val="none" w:sz="0" w:space="0" w:color="auto"/>
            <w:right w:val="none" w:sz="0" w:space="0" w:color="auto"/>
          </w:divBdr>
        </w:div>
      </w:divsChild>
    </w:div>
    <w:div w:id="499975194">
      <w:bodyDiv w:val="1"/>
      <w:marLeft w:val="0"/>
      <w:marRight w:val="0"/>
      <w:marTop w:val="0"/>
      <w:marBottom w:val="0"/>
      <w:divBdr>
        <w:top w:val="none" w:sz="0" w:space="0" w:color="auto"/>
        <w:left w:val="none" w:sz="0" w:space="0" w:color="auto"/>
        <w:bottom w:val="none" w:sz="0" w:space="0" w:color="auto"/>
        <w:right w:val="none" w:sz="0" w:space="0" w:color="auto"/>
      </w:divBdr>
      <w:divsChild>
        <w:div w:id="103113455">
          <w:marLeft w:val="0"/>
          <w:marRight w:val="0"/>
          <w:marTop w:val="0"/>
          <w:marBottom w:val="0"/>
          <w:divBdr>
            <w:top w:val="none" w:sz="0" w:space="0" w:color="auto"/>
            <w:left w:val="none" w:sz="0" w:space="0" w:color="auto"/>
            <w:bottom w:val="none" w:sz="0" w:space="0" w:color="auto"/>
            <w:right w:val="none" w:sz="0" w:space="0" w:color="auto"/>
          </w:divBdr>
        </w:div>
      </w:divsChild>
    </w:div>
    <w:div w:id="508563108">
      <w:bodyDiv w:val="1"/>
      <w:marLeft w:val="0"/>
      <w:marRight w:val="0"/>
      <w:marTop w:val="0"/>
      <w:marBottom w:val="0"/>
      <w:divBdr>
        <w:top w:val="none" w:sz="0" w:space="0" w:color="auto"/>
        <w:left w:val="none" w:sz="0" w:space="0" w:color="auto"/>
        <w:bottom w:val="none" w:sz="0" w:space="0" w:color="auto"/>
        <w:right w:val="none" w:sz="0" w:space="0" w:color="auto"/>
      </w:divBdr>
      <w:divsChild>
        <w:div w:id="96171684">
          <w:marLeft w:val="0"/>
          <w:marRight w:val="0"/>
          <w:marTop w:val="0"/>
          <w:marBottom w:val="0"/>
          <w:divBdr>
            <w:top w:val="none" w:sz="0" w:space="0" w:color="auto"/>
            <w:left w:val="none" w:sz="0" w:space="0" w:color="auto"/>
            <w:bottom w:val="none" w:sz="0" w:space="0" w:color="auto"/>
            <w:right w:val="none" w:sz="0" w:space="0" w:color="auto"/>
          </w:divBdr>
        </w:div>
      </w:divsChild>
    </w:div>
    <w:div w:id="738095252">
      <w:bodyDiv w:val="1"/>
      <w:marLeft w:val="0"/>
      <w:marRight w:val="0"/>
      <w:marTop w:val="0"/>
      <w:marBottom w:val="0"/>
      <w:divBdr>
        <w:top w:val="none" w:sz="0" w:space="0" w:color="auto"/>
        <w:left w:val="none" w:sz="0" w:space="0" w:color="auto"/>
        <w:bottom w:val="none" w:sz="0" w:space="0" w:color="auto"/>
        <w:right w:val="none" w:sz="0" w:space="0" w:color="auto"/>
      </w:divBdr>
      <w:divsChild>
        <w:div w:id="359084994">
          <w:marLeft w:val="0"/>
          <w:marRight w:val="0"/>
          <w:marTop w:val="0"/>
          <w:marBottom w:val="0"/>
          <w:divBdr>
            <w:top w:val="none" w:sz="0" w:space="0" w:color="auto"/>
            <w:left w:val="none" w:sz="0" w:space="0" w:color="auto"/>
            <w:bottom w:val="none" w:sz="0" w:space="0" w:color="auto"/>
            <w:right w:val="none" w:sz="0" w:space="0" w:color="auto"/>
          </w:divBdr>
        </w:div>
      </w:divsChild>
    </w:div>
    <w:div w:id="784270246">
      <w:bodyDiv w:val="1"/>
      <w:marLeft w:val="0"/>
      <w:marRight w:val="0"/>
      <w:marTop w:val="0"/>
      <w:marBottom w:val="0"/>
      <w:divBdr>
        <w:top w:val="none" w:sz="0" w:space="0" w:color="auto"/>
        <w:left w:val="none" w:sz="0" w:space="0" w:color="auto"/>
        <w:bottom w:val="none" w:sz="0" w:space="0" w:color="auto"/>
        <w:right w:val="none" w:sz="0" w:space="0" w:color="auto"/>
      </w:divBdr>
      <w:divsChild>
        <w:div w:id="1352947723">
          <w:marLeft w:val="0"/>
          <w:marRight w:val="0"/>
          <w:marTop w:val="0"/>
          <w:marBottom w:val="0"/>
          <w:divBdr>
            <w:top w:val="none" w:sz="0" w:space="0" w:color="auto"/>
            <w:left w:val="none" w:sz="0" w:space="0" w:color="auto"/>
            <w:bottom w:val="none" w:sz="0" w:space="0" w:color="auto"/>
            <w:right w:val="none" w:sz="0" w:space="0" w:color="auto"/>
          </w:divBdr>
        </w:div>
      </w:divsChild>
    </w:div>
    <w:div w:id="808669620">
      <w:bodyDiv w:val="1"/>
      <w:marLeft w:val="0"/>
      <w:marRight w:val="0"/>
      <w:marTop w:val="0"/>
      <w:marBottom w:val="0"/>
      <w:divBdr>
        <w:top w:val="none" w:sz="0" w:space="0" w:color="auto"/>
        <w:left w:val="none" w:sz="0" w:space="0" w:color="auto"/>
        <w:bottom w:val="none" w:sz="0" w:space="0" w:color="auto"/>
        <w:right w:val="none" w:sz="0" w:space="0" w:color="auto"/>
      </w:divBdr>
      <w:divsChild>
        <w:div w:id="1571573560">
          <w:marLeft w:val="0"/>
          <w:marRight w:val="0"/>
          <w:marTop w:val="0"/>
          <w:marBottom w:val="0"/>
          <w:divBdr>
            <w:top w:val="none" w:sz="0" w:space="0" w:color="auto"/>
            <w:left w:val="none" w:sz="0" w:space="0" w:color="auto"/>
            <w:bottom w:val="none" w:sz="0" w:space="0" w:color="auto"/>
            <w:right w:val="none" w:sz="0" w:space="0" w:color="auto"/>
          </w:divBdr>
        </w:div>
      </w:divsChild>
    </w:div>
    <w:div w:id="820385338">
      <w:bodyDiv w:val="1"/>
      <w:marLeft w:val="0"/>
      <w:marRight w:val="0"/>
      <w:marTop w:val="0"/>
      <w:marBottom w:val="0"/>
      <w:divBdr>
        <w:top w:val="none" w:sz="0" w:space="0" w:color="auto"/>
        <w:left w:val="none" w:sz="0" w:space="0" w:color="auto"/>
        <w:bottom w:val="none" w:sz="0" w:space="0" w:color="auto"/>
        <w:right w:val="none" w:sz="0" w:space="0" w:color="auto"/>
      </w:divBdr>
      <w:divsChild>
        <w:div w:id="1217400174">
          <w:marLeft w:val="0"/>
          <w:marRight w:val="0"/>
          <w:marTop w:val="0"/>
          <w:marBottom w:val="0"/>
          <w:divBdr>
            <w:top w:val="none" w:sz="0" w:space="0" w:color="auto"/>
            <w:left w:val="none" w:sz="0" w:space="0" w:color="auto"/>
            <w:bottom w:val="none" w:sz="0" w:space="0" w:color="auto"/>
            <w:right w:val="none" w:sz="0" w:space="0" w:color="auto"/>
          </w:divBdr>
        </w:div>
      </w:divsChild>
    </w:div>
    <w:div w:id="830145126">
      <w:bodyDiv w:val="1"/>
      <w:marLeft w:val="0"/>
      <w:marRight w:val="0"/>
      <w:marTop w:val="0"/>
      <w:marBottom w:val="0"/>
      <w:divBdr>
        <w:top w:val="none" w:sz="0" w:space="0" w:color="auto"/>
        <w:left w:val="none" w:sz="0" w:space="0" w:color="auto"/>
        <w:bottom w:val="none" w:sz="0" w:space="0" w:color="auto"/>
        <w:right w:val="none" w:sz="0" w:space="0" w:color="auto"/>
      </w:divBdr>
      <w:divsChild>
        <w:div w:id="2116442283">
          <w:marLeft w:val="0"/>
          <w:marRight w:val="0"/>
          <w:marTop w:val="0"/>
          <w:marBottom w:val="0"/>
          <w:divBdr>
            <w:top w:val="none" w:sz="0" w:space="0" w:color="auto"/>
            <w:left w:val="none" w:sz="0" w:space="0" w:color="auto"/>
            <w:bottom w:val="none" w:sz="0" w:space="0" w:color="auto"/>
            <w:right w:val="none" w:sz="0" w:space="0" w:color="auto"/>
          </w:divBdr>
        </w:div>
      </w:divsChild>
    </w:div>
    <w:div w:id="840311446">
      <w:bodyDiv w:val="1"/>
      <w:marLeft w:val="0"/>
      <w:marRight w:val="0"/>
      <w:marTop w:val="0"/>
      <w:marBottom w:val="0"/>
      <w:divBdr>
        <w:top w:val="none" w:sz="0" w:space="0" w:color="auto"/>
        <w:left w:val="none" w:sz="0" w:space="0" w:color="auto"/>
        <w:bottom w:val="none" w:sz="0" w:space="0" w:color="auto"/>
        <w:right w:val="none" w:sz="0" w:space="0" w:color="auto"/>
      </w:divBdr>
      <w:divsChild>
        <w:div w:id="1779451016">
          <w:marLeft w:val="0"/>
          <w:marRight w:val="0"/>
          <w:marTop w:val="0"/>
          <w:marBottom w:val="0"/>
          <w:divBdr>
            <w:top w:val="none" w:sz="0" w:space="0" w:color="auto"/>
            <w:left w:val="none" w:sz="0" w:space="0" w:color="auto"/>
            <w:bottom w:val="none" w:sz="0" w:space="0" w:color="auto"/>
            <w:right w:val="none" w:sz="0" w:space="0" w:color="auto"/>
          </w:divBdr>
        </w:div>
      </w:divsChild>
    </w:div>
    <w:div w:id="855925829">
      <w:bodyDiv w:val="1"/>
      <w:marLeft w:val="0"/>
      <w:marRight w:val="0"/>
      <w:marTop w:val="0"/>
      <w:marBottom w:val="0"/>
      <w:divBdr>
        <w:top w:val="none" w:sz="0" w:space="0" w:color="auto"/>
        <w:left w:val="none" w:sz="0" w:space="0" w:color="auto"/>
        <w:bottom w:val="none" w:sz="0" w:space="0" w:color="auto"/>
        <w:right w:val="none" w:sz="0" w:space="0" w:color="auto"/>
      </w:divBdr>
      <w:divsChild>
        <w:div w:id="1317732373">
          <w:marLeft w:val="0"/>
          <w:marRight w:val="0"/>
          <w:marTop w:val="0"/>
          <w:marBottom w:val="0"/>
          <w:divBdr>
            <w:top w:val="none" w:sz="0" w:space="0" w:color="auto"/>
            <w:left w:val="none" w:sz="0" w:space="0" w:color="auto"/>
            <w:bottom w:val="none" w:sz="0" w:space="0" w:color="auto"/>
            <w:right w:val="none" w:sz="0" w:space="0" w:color="auto"/>
          </w:divBdr>
        </w:div>
      </w:divsChild>
    </w:div>
    <w:div w:id="864907794">
      <w:bodyDiv w:val="1"/>
      <w:marLeft w:val="0"/>
      <w:marRight w:val="0"/>
      <w:marTop w:val="0"/>
      <w:marBottom w:val="0"/>
      <w:divBdr>
        <w:top w:val="none" w:sz="0" w:space="0" w:color="auto"/>
        <w:left w:val="none" w:sz="0" w:space="0" w:color="auto"/>
        <w:bottom w:val="none" w:sz="0" w:space="0" w:color="auto"/>
        <w:right w:val="none" w:sz="0" w:space="0" w:color="auto"/>
      </w:divBdr>
    </w:div>
    <w:div w:id="865024051">
      <w:bodyDiv w:val="1"/>
      <w:marLeft w:val="0"/>
      <w:marRight w:val="0"/>
      <w:marTop w:val="0"/>
      <w:marBottom w:val="0"/>
      <w:divBdr>
        <w:top w:val="none" w:sz="0" w:space="0" w:color="auto"/>
        <w:left w:val="none" w:sz="0" w:space="0" w:color="auto"/>
        <w:bottom w:val="none" w:sz="0" w:space="0" w:color="auto"/>
        <w:right w:val="none" w:sz="0" w:space="0" w:color="auto"/>
      </w:divBdr>
      <w:divsChild>
        <w:div w:id="1839999010">
          <w:marLeft w:val="0"/>
          <w:marRight w:val="0"/>
          <w:marTop w:val="0"/>
          <w:marBottom w:val="0"/>
          <w:divBdr>
            <w:top w:val="none" w:sz="0" w:space="0" w:color="auto"/>
            <w:left w:val="none" w:sz="0" w:space="0" w:color="auto"/>
            <w:bottom w:val="none" w:sz="0" w:space="0" w:color="auto"/>
            <w:right w:val="none" w:sz="0" w:space="0" w:color="auto"/>
          </w:divBdr>
        </w:div>
      </w:divsChild>
    </w:div>
    <w:div w:id="902566074">
      <w:bodyDiv w:val="1"/>
      <w:marLeft w:val="0"/>
      <w:marRight w:val="0"/>
      <w:marTop w:val="0"/>
      <w:marBottom w:val="0"/>
      <w:divBdr>
        <w:top w:val="none" w:sz="0" w:space="0" w:color="auto"/>
        <w:left w:val="none" w:sz="0" w:space="0" w:color="auto"/>
        <w:bottom w:val="none" w:sz="0" w:space="0" w:color="auto"/>
        <w:right w:val="none" w:sz="0" w:space="0" w:color="auto"/>
      </w:divBdr>
      <w:divsChild>
        <w:div w:id="1320963906">
          <w:marLeft w:val="0"/>
          <w:marRight w:val="0"/>
          <w:marTop w:val="0"/>
          <w:marBottom w:val="0"/>
          <w:divBdr>
            <w:top w:val="none" w:sz="0" w:space="0" w:color="auto"/>
            <w:left w:val="none" w:sz="0" w:space="0" w:color="auto"/>
            <w:bottom w:val="none" w:sz="0" w:space="0" w:color="auto"/>
            <w:right w:val="none" w:sz="0" w:space="0" w:color="auto"/>
          </w:divBdr>
        </w:div>
      </w:divsChild>
    </w:div>
    <w:div w:id="925847909">
      <w:bodyDiv w:val="1"/>
      <w:marLeft w:val="0"/>
      <w:marRight w:val="0"/>
      <w:marTop w:val="0"/>
      <w:marBottom w:val="0"/>
      <w:divBdr>
        <w:top w:val="none" w:sz="0" w:space="0" w:color="auto"/>
        <w:left w:val="none" w:sz="0" w:space="0" w:color="auto"/>
        <w:bottom w:val="none" w:sz="0" w:space="0" w:color="auto"/>
        <w:right w:val="none" w:sz="0" w:space="0" w:color="auto"/>
      </w:divBdr>
    </w:div>
    <w:div w:id="952639778">
      <w:bodyDiv w:val="1"/>
      <w:marLeft w:val="0"/>
      <w:marRight w:val="0"/>
      <w:marTop w:val="0"/>
      <w:marBottom w:val="0"/>
      <w:divBdr>
        <w:top w:val="none" w:sz="0" w:space="0" w:color="auto"/>
        <w:left w:val="none" w:sz="0" w:space="0" w:color="auto"/>
        <w:bottom w:val="none" w:sz="0" w:space="0" w:color="auto"/>
        <w:right w:val="none" w:sz="0" w:space="0" w:color="auto"/>
      </w:divBdr>
      <w:divsChild>
        <w:div w:id="64423588">
          <w:marLeft w:val="0"/>
          <w:marRight w:val="0"/>
          <w:marTop w:val="0"/>
          <w:marBottom w:val="0"/>
          <w:divBdr>
            <w:top w:val="none" w:sz="0" w:space="0" w:color="auto"/>
            <w:left w:val="none" w:sz="0" w:space="0" w:color="auto"/>
            <w:bottom w:val="none" w:sz="0" w:space="0" w:color="auto"/>
            <w:right w:val="none" w:sz="0" w:space="0" w:color="auto"/>
          </w:divBdr>
        </w:div>
      </w:divsChild>
    </w:div>
    <w:div w:id="1032148083">
      <w:bodyDiv w:val="1"/>
      <w:marLeft w:val="0"/>
      <w:marRight w:val="0"/>
      <w:marTop w:val="0"/>
      <w:marBottom w:val="0"/>
      <w:divBdr>
        <w:top w:val="none" w:sz="0" w:space="0" w:color="auto"/>
        <w:left w:val="none" w:sz="0" w:space="0" w:color="auto"/>
        <w:bottom w:val="none" w:sz="0" w:space="0" w:color="auto"/>
        <w:right w:val="none" w:sz="0" w:space="0" w:color="auto"/>
      </w:divBdr>
      <w:divsChild>
        <w:div w:id="94594110">
          <w:marLeft w:val="0"/>
          <w:marRight w:val="0"/>
          <w:marTop w:val="0"/>
          <w:marBottom w:val="0"/>
          <w:divBdr>
            <w:top w:val="none" w:sz="0" w:space="0" w:color="auto"/>
            <w:left w:val="none" w:sz="0" w:space="0" w:color="auto"/>
            <w:bottom w:val="none" w:sz="0" w:space="0" w:color="auto"/>
            <w:right w:val="none" w:sz="0" w:space="0" w:color="auto"/>
          </w:divBdr>
        </w:div>
      </w:divsChild>
    </w:div>
    <w:div w:id="1050499999">
      <w:bodyDiv w:val="1"/>
      <w:marLeft w:val="0"/>
      <w:marRight w:val="0"/>
      <w:marTop w:val="0"/>
      <w:marBottom w:val="0"/>
      <w:divBdr>
        <w:top w:val="none" w:sz="0" w:space="0" w:color="auto"/>
        <w:left w:val="none" w:sz="0" w:space="0" w:color="auto"/>
        <w:bottom w:val="none" w:sz="0" w:space="0" w:color="auto"/>
        <w:right w:val="none" w:sz="0" w:space="0" w:color="auto"/>
      </w:divBdr>
    </w:div>
    <w:div w:id="1132750117">
      <w:bodyDiv w:val="1"/>
      <w:marLeft w:val="0"/>
      <w:marRight w:val="0"/>
      <w:marTop w:val="0"/>
      <w:marBottom w:val="0"/>
      <w:divBdr>
        <w:top w:val="none" w:sz="0" w:space="0" w:color="auto"/>
        <w:left w:val="none" w:sz="0" w:space="0" w:color="auto"/>
        <w:bottom w:val="none" w:sz="0" w:space="0" w:color="auto"/>
        <w:right w:val="none" w:sz="0" w:space="0" w:color="auto"/>
      </w:divBdr>
      <w:divsChild>
        <w:div w:id="240676253">
          <w:marLeft w:val="0"/>
          <w:marRight w:val="0"/>
          <w:marTop w:val="0"/>
          <w:marBottom w:val="0"/>
          <w:divBdr>
            <w:top w:val="none" w:sz="0" w:space="0" w:color="auto"/>
            <w:left w:val="none" w:sz="0" w:space="0" w:color="auto"/>
            <w:bottom w:val="none" w:sz="0" w:space="0" w:color="auto"/>
            <w:right w:val="none" w:sz="0" w:space="0" w:color="auto"/>
          </w:divBdr>
        </w:div>
      </w:divsChild>
    </w:div>
    <w:div w:id="1133838420">
      <w:bodyDiv w:val="1"/>
      <w:marLeft w:val="0"/>
      <w:marRight w:val="0"/>
      <w:marTop w:val="0"/>
      <w:marBottom w:val="0"/>
      <w:divBdr>
        <w:top w:val="none" w:sz="0" w:space="0" w:color="auto"/>
        <w:left w:val="none" w:sz="0" w:space="0" w:color="auto"/>
        <w:bottom w:val="none" w:sz="0" w:space="0" w:color="auto"/>
        <w:right w:val="none" w:sz="0" w:space="0" w:color="auto"/>
      </w:divBdr>
      <w:divsChild>
        <w:div w:id="918756172">
          <w:marLeft w:val="0"/>
          <w:marRight w:val="0"/>
          <w:marTop w:val="0"/>
          <w:marBottom w:val="0"/>
          <w:divBdr>
            <w:top w:val="none" w:sz="0" w:space="0" w:color="auto"/>
            <w:left w:val="none" w:sz="0" w:space="0" w:color="auto"/>
            <w:bottom w:val="none" w:sz="0" w:space="0" w:color="auto"/>
            <w:right w:val="none" w:sz="0" w:space="0" w:color="auto"/>
          </w:divBdr>
        </w:div>
      </w:divsChild>
    </w:div>
    <w:div w:id="1145465513">
      <w:bodyDiv w:val="1"/>
      <w:marLeft w:val="0"/>
      <w:marRight w:val="0"/>
      <w:marTop w:val="0"/>
      <w:marBottom w:val="0"/>
      <w:divBdr>
        <w:top w:val="none" w:sz="0" w:space="0" w:color="auto"/>
        <w:left w:val="none" w:sz="0" w:space="0" w:color="auto"/>
        <w:bottom w:val="none" w:sz="0" w:space="0" w:color="auto"/>
        <w:right w:val="none" w:sz="0" w:space="0" w:color="auto"/>
      </w:divBdr>
    </w:div>
    <w:div w:id="1212841596">
      <w:bodyDiv w:val="1"/>
      <w:marLeft w:val="0"/>
      <w:marRight w:val="0"/>
      <w:marTop w:val="0"/>
      <w:marBottom w:val="0"/>
      <w:divBdr>
        <w:top w:val="none" w:sz="0" w:space="0" w:color="auto"/>
        <w:left w:val="none" w:sz="0" w:space="0" w:color="auto"/>
        <w:bottom w:val="none" w:sz="0" w:space="0" w:color="auto"/>
        <w:right w:val="none" w:sz="0" w:space="0" w:color="auto"/>
      </w:divBdr>
      <w:divsChild>
        <w:div w:id="20017612">
          <w:marLeft w:val="0"/>
          <w:marRight w:val="0"/>
          <w:marTop w:val="0"/>
          <w:marBottom w:val="0"/>
          <w:divBdr>
            <w:top w:val="none" w:sz="0" w:space="0" w:color="auto"/>
            <w:left w:val="none" w:sz="0" w:space="0" w:color="auto"/>
            <w:bottom w:val="none" w:sz="0" w:space="0" w:color="auto"/>
            <w:right w:val="none" w:sz="0" w:space="0" w:color="auto"/>
          </w:divBdr>
        </w:div>
      </w:divsChild>
    </w:div>
    <w:div w:id="1223298838">
      <w:bodyDiv w:val="1"/>
      <w:marLeft w:val="0"/>
      <w:marRight w:val="0"/>
      <w:marTop w:val="0"/>
      <w:marBottom w:val="0"/>
      <w:divBdr>
        <w:top w:val="none" w:sz="0" w:space="0" w:color="auto"/>
        <w:left w:val="none" w:sz="0" w:space="0" w:color="auto"/>
        <w:bottom w:val="none" w:sz="0" w:space="0" w:color="auto"/>
        <w:right w:val="none" w:sz="0" w:space="0" w:color="auto"/>
      </w:divBdr>
      <w:divsChild>
        <w:div w:id="539247062">
          <w:marLeft w:val="0"/>
          <w:marRight w:val="0"/>
          <w:marTop w:val="0"/>
          <w:marBottom w:val="0"/>
          <w:divBdr>
            <w:top w:val="none" w:sz="0" w:space="0" w:color="auto"/>
            <w:left w:val="none" w:sz="0" w:space="0" w:color="auto"/>
            <w:bottom w:val="none" w:sz="0" w:space="0" w:color="auto"/>
            <w:right w:val="none" w:sz="0" w:space="0" w:color="auto"/>
          </w:divBdr>
        </w:div>
      </w:divsChild>
    </w:div>
    <w:div w:id="1233811471">
      <w:bodyDiv w:val="1"/>
      <w:marLeft w:val="0"/>
      <w:marRight w:val="0"/>
      <w:marTop w:val="0"/>
      <w:marBottom w:val="0"/>
      <w:divBdr>
        <w:top w:val="none" w:sz="0" w:space="0" w:color="auto"/>
        <w:left w:val="none" w:sz="0" w:space="0" w:color="auto"/>
        <w:bottom w:val="none" w:sz="0" w:space="0" w:color="auto"/>
        <w:right w:val="none" w:sz="0" w:space="0" w:color="auto"/>
      </w:divBdr>
    </w:div>
    <w:div w:id="1268543822">
      <w:bodyDiv w:val="1"/>
      <w:marLeft w:val="0"/>
      <w:marRight w:val="0"/>
      <w:marTop w:val="0"/>
      <w:marBottom w:val="0"/>
      <w:divBdr>
        <w:top w:val="none" w:sz="0" w:space="0" w:color="auto"/>
        <w:left w:val="none" w:sz="0" w:space="0" w:color="auto"/>
        <w:bottom w:val="none" w:sz="0" w:space="0" w:color="auto"/>
        <w:right w:val="none" w:sz="0" w:space="0" w:color="auto"/>
      </w:divBdr>
    </w:div>
    <w:div w:id="1356492732">
      <w:bodyDiv w:val="1"/>
      <w:marLeft w:val="0"/>
      <w:marRight w:val="0"/>
      <w:marTop w:val="0"/>
      <w:marBottom w:val="0"/>
      <w:divBdr>
        <w:top w:val="none" w:sz="0" w:space="0" w:color="auto"/>
        <w:left w:val="none" w:sz="0" w:space="0" w:color="auto"/>
        <w:bottom w:val="none" w:sz="0" w:space="0" w:color="auto"/>
        <w:right w:val="none" w:sz="0" w:space="0" w:color="auto"/>
      </w:divBdr>
      <w:divsChild>
        <w:div w:id="1448699503">
          <w:marLeft w:val="0"/>
          <w:marRight w:val="0"/>
          <w:marTop w:val="0"/>
          <w:marBottom w:val="0"/>
          <w:divBdr>
            <w:top w:val="none" w:sz="0" w:space="0" w:color="auto"/>
            <w:left w:val="none" w:sz="0" w:space="0" w:color="auto"/>
            <w:bottom w:val="none" w:sz="0" w:space="0" w:color="auto"/>
            <w:right w:val="none" w:sz="0" w:space="0" w:color="auto"/>
          </w:divBdr>
        </w:div>
      </w:divsChild>
    </w:div>
    <w:div w:id="1447584235">
      <w:bodyDiv w:val="1"/>
      <w:marLeft w:val="0"/>
      <w:marRight w:val="0"/>
      <w:marTop w:val="0"/>
      <w:marBottom w:val="0"/>
      <w:divBdr>
        <w:top w:val="none" w:sz="0" w:space="0" w:color="auto"/>
        <w:left w:val="none" w:sz="0" w:space="0" w:color="auto"/>
        <w:bottom w:val="none" w:sz="0" w:space="0" w:color="auto"/>
        <w:right w:val="none" w:sz="0" w:space="0" w:color="auto"/>
      </w:divBdr>
      <w:divsChild>
        <w:div w:id="1939674145">
          <w:marLeft w:val="0"/>
          <w:marRight w:val="0"/>
          <w:marTop w:val="0"/>
          <w:marBottom w:val="0"/>
          <w:divBdr>
            <w:top w:val="none" w:sz="0" w:space="0" w:color="auto"/>
            <w:left w:val="none" w:sz="0" w:space="0" w:color="auto"/>
            <w:bottom w:val="none" w:sz="0" w:space="0" w:color="auto"/>
            <w:right w:val="none" w:sz="0" w:space="0" w:color="auto"/>
          </w:divBdr>
        </w:div>
      </w:divsChild>
    </w:div>
    <w:div w:id="1456603369">
      <w:bodyDiv w:val="1"/>
      <w:marLeft w:val="0"/>
      <w:marRight w:val="0"/>
      <w:marTop w:val="0"/>
      <w:marBottom w:val="0"/>
      <w:divBdr>
        <w:top w:val="none" w:sz="0" w:space="0" w:color="auto"/>
        <w:left w:val="none" w:sz="0" w:space="0" w:color="auto"/>
        <w:bottom w:val="none" w:sz="0" w:space="0" w:color="auto"/>
        <w:right w:val="none" w:sz="0" w:space="0" w:color="auto"/>
      </w:divBdr>
      <w:divsChild>
        <w:div w:id="1068963790">
          <w:marLeft w:val="0"/>
          <w:marRight w:val="0"/>
          <w:marTop w:val="0"/>
          <w:marBottom w:val="0"/>
          <w:divBdr>
            <w:top w:val="none" w:sz="0" w:space="0" w:color="auto"/>
            <w:left w:val="none" w:sz="0" w:space="0" w:color="auto"/>
            <w:bottom w:val="none" w:sz="0" w:space="0" w:color="auto"/>
            <w:right w:val="none" w:sz="0" w:space="0" w:color="auto"/>
          </w:divBdr>
        </w:div>
      </w:divsChild>
    </w:div>
    <w:div w:id="1482581985">
      <w:bodyDiv w:val="1"/>
      <w:marLeft w:val="0"/>
      <w:marRight w:val="0"/>
      <w:marTop w:val="0"/>
      <w:marBottom w:val="0"/>
      <w:divBdr>
        <w:top w:val="none" w:sz="0" w:space="0" w:color="auto"/>
        <w:left w:val="none" w:sz="0" w:space="0" w:color="auto"/>
        <w:bottom w:val="none" w:sz="0" w:space="0" w:color="auto"/>
        <w:right w:val="none" w:sz="0" w:space="0" w:color="auto"/>
      </w:divBdr>
      <w:divsChild>
        <w:div w:id="1458570579">
          <w:marLeft w:val="0"/>
          <w:marRight w:val="0"/>
          <w:marTop w:val="0"/>
          <w:marBottom w:val="0"/>
          <w:divBdr>
            <w:top w:val="none" w:sz="0" w:space="0" w:color="auto"/>
            <w:left w:val="none" w:sz="0" w:space="0" w:color="auto"/>
            <w:bottom w:val="none" w:sz="0" w:space="0" w:color="auto"/>
            <w:right w:val="none" w:sz="0" w:space="0" w:color="auto"/>
          </w:divBdr>
        </w:div>
      </w:divsChild>
    </w:div>
    <w:div w:id="1503933053">
      <w:bodyDiv w:val="1"/>
      <w:marLeft w:val="0"/>
      <w:marRight w:val="0"/>
      <w:marTop w:val="0"/>
      <w:marBottom w:val="0"/>
      <w:divBdr>
        <w:top w:val="none" w:sz="0" w:space="0" w:color="auto"/>
        <w:left w:val="none" w:sz="0" w:space="0" w:color="auto"/>
        <w:bottom w:val="none" w:sz="0" w:space="0" w:color="auto"/>
        <w:right w:val="none" w:sz="0" w:space="0" w:color="auto"/>
      </w:divBdr>
      <w:divsChild>
        <w:div w:id="1155297887">
          <w:marLeft w:val="0"/>
          <w:marRight w:val="0"/>
          <w:marTop w:val="0"/>
          <w:marBottom w:val="0"/>
          <w:divBdr>
            <w:top w:val="none" w:sz="0" w:space="0" w:color="auto"/>
            <w:left w:val="none" w:sz="0" w:space="0" w:color="auto"/>
            <w:bottom w:val="none" w:sz="0" w:space="0" w:color="auto"/>
            <w:right w:val="none" w:sz="0" w:space="0" w:color="auto"/>
          </w:divBdr>
        </w:div>
      </w:divsChild>
    </w:div>
    <w:div w:id="1536624377">
      <w:bodyDiv w:val="1"/>
      <w:marLeft w:val="0"/>
      <w:marRight w:val="0"/>
      <w:marTop w:val="0"/>
      <w:marBottom w:val="0"/>
      <w:divBdr>
        <w:top w:val="none" w:sz="0" w:space="0" w:color="auto"/>
        <w:left w:val="none" w:sz="0" w:space="0" w:color="auto"/>
        <w:bottom w:val="none" w:sz="0" w:space="0" w:color="auto"/>
        <w:right w:val="none" w:sz="0" w:space="0" w:color="auto"/>
      </w:divBdr>
    </w:div>
    <w:div w:id="1544901522">
      <w:bodyDiv w:val="1"/>
      <w:marLeft w:val="0"/>
      <w:marRight w:val="0"/>
      <w:marTop w:val="0"/>
      <w:marBottom w:val="0"/>
      <w:divBdr>
        <w:top w:val="none" w:sz="0" w:space="0" w:color="auto"/>
        <w:left w:val="none" w:sz="0" w:space="0" w:color="auto"/>
        <w:bottom w:val="none" w:sz="0" w:space="0" w:color="auto"/>
        <w:right w:val="none" w:sz="0" w:space="0" w:color="auto"/>
      </w:divBdr>
      <w:divsChild>
        <w:div w:id="2001153343">
          <w:marLeft w:val="0"/>
          <w:marRight w:val="0"/>
          <w:marTop w:val="0"/>
          <w:marBottom w:val="0"/>
          <w:divBdr>
            <w:top w:val="none" w:sz="0" w:space="0" w:color="auto"/>
            <w:left w:val="none" w:sz="0" w:space="0" w:color="auto"/>
            <w:bottom w:val="none" w:sz="0" w:space="0" w:color="auto"/>
            <w:right w:val="none" w:sz="0" w:space="0" w:color="auto"/>
          </w:divBdr>
        </w:div>
      </w:divsChild>
    </w:div>
    <w:div w:id="1591696771">
      <w:bodyDiv w:val="1"/>
      <w:marLeft w:val="0"/>
      <w:marRight w:val="0"/>
      <w:marTop w:val="0"/>
      <w:marBottom w:val="0"/>
      <w:divBdr>
        <w:top w:val="none" w:sz="0" w:space="0" w:color="auto"/>
        <w:left w:val="none" w:sz="0" w:space="0" w:color="auto"/>
        <w:bottom w:val="none" w:sz="0" w:space="0" w:color="auto"/>
        <w:right w:val="none" w:sz="0" w:space="0" w:color="auto"/>
      </w:divBdr>
      <w:divsChild>
        <w:div w:id="985744988">
          <w:marLeft w:val="0"/>
          <w:marRight w:val="0"/>
          <w:marTop w:val="0"/>
          <w:marBottom w:val="0"/>
          <w:divBdr>
            <w:top w:val="none" w:sz="0" w:space="0" w:color="auto"/>
            <w:left w:val="none" w:sz="0" w:space="0" w:color="auto"/>
            <w:bottom w:val="none" w:sz="0" w:space="0" w:color="auto"/>
            <w:right w:val="none" w:sz="0" w:space="0" w:color="auto"/>
          </w:divBdr>
        </w:div>
      </w:divsChild>
    </w:div>
    <w:div w:id="1747877557">
      <w:bodyDiv w:val="1"/>
      <w:marLeft w:val="0"/>
      <w:marRight w:val="0"/>
      <w:marTop w:val="0"/>
      <w:marBottom w:val="0"/>
      <w:divBdr>
        <w:top w:val="none" w:sz="0" w:space="0" w:color="auto"/>
        <w:left w:val="none" w:sz="0" w:space="0" w:color="auto"/>
        <w:bottom w:val="none" w:sz="0" w:space="0" w:color="auto"/>
        <w:right w:val="none" w:sz="0" w:space="0" w:color="auto"/>
      </w:divBdr>
      <w:divsChild>
        <w:div w:id="1645886754">
          <w:marLeft w:val="0"/>
          <w:marRight w:val="0"/>
          <w:marTop w:val="0"/>
          <w:marBottom w:val="0"/>
          <w:divBdr>
            <w:top w:val="none" w:sz="0" w:space="0" w:color="auto"/>
            <w:left w:val="none" w:sz="0" w:space="0" w:color="auto"/>
            <w:bottom w:val="none" w:sz="0" w:space="0" w:color="auto"/>
            <w:right w:val="none" w:sz="0" w:space="0" w:color="auto"/>
          </w:divBdr>
        </w:div>
      </w:divsChild>
    </w:div>
    <w:div w:id="1758135132">
      <w:bodyDiv w:val="1"/>
      <w:marLeft w:val="0"/>
      <w:marRight w:val="0"/>
      <w:marTop w:val="0"/>
      <w:marBottom w:val="0"/>
      <w:divBdr>
        <w:top w:val="none" w:sz="0" w:space="0" w:color="auto"/>
        <w:left w:val="none" w:sz="0" w:space="0" w:color="auto"/>
        <w:bottom w:val="none" w:sz="0" w:space="0" w:color="auto"/>
        <w:right w:val="none" w:sz="0" w:space="0" w:color="auto"/>
      </w:divBdr>
    </w:div>
    <w:div w:id="1774981421">
      <w:bodyDiv w:val="1"/>
      <w:marLeft w:val="0"/>
      <w:marRight w:val="0"/>
      <w:marTop w:val="0"/>
      <w:marBottom w:val="0"/>
      <w:divBdr>
        <w:top w:val="none" w:sz="0" w:space="0" w:color="auto"/>
        <w:left w:val="none" w:sz="0" w:space="0" w:color="auto"/>
        <w:bottom w:val="none" w:sz="0" w:space="0" w:color="auto"/>
        <w:right w:val="none" w:sz="0" w:space="0" w:color="auto"/>
      </w:divBdr>
    </w:div>
    <w:div w:id="1837529283">
      <w:bodyDiv w:val="1"/>
      <w:marLeft w:val="0"/>
      <w:marRight w:val="0"/>
      <w:marTop w:val="0"/>
      <w:marBottom w:val="0"/>
      <w:divBdr>
        <w:top w:val="none" w:sz="0" w:space="0" w:color="auto"/>
        <w:left w:val="none" w:sz="0" w:space="0" w:color="auto"/>
        <w:bottom w:val="none" w:sz="0" w:space="0" w:color="auto"/>
        <w:right w:val="none" w:sz="0" w:space="0" w:color="auto"/>
      </w:divBdr>
      <w:divsChild>
        <w:div w:id="235821370">
          <w:marLeft w:val="0"/>
          <w:marRight w:val="0"/>
          <w:marTop w:val="0"/>
          <w:marBottom w:val="0"/>
          <w:divBdr>
            <w:top w:val="none" w:sz="0" w:space="0" w:color="auto"/>
            <w:left w:val="none" w:sz="0" w:space="0" w:color="auto"/>
            <w:bottom w:val="none" w:sz="0" w:space="0" w:color="auto"/>
            <w:right w:val="none" w:sz="0" w:space="0" w:color="auto"/>
          </w:divBdr>
        </w:div>
        <w:div w:id="1703747516">
          <w:marLeft w:val="0"/>
          <w:marRight w:val="0"/>
          <w:marTop w:val="0"/>
          <w:marBottom w:val="0"/>
          <w:divBdr>
            <w:top w:val="none" w:sz="0" w:space="0" w:color="auto"/>
            <w:left w:val="none" w:sz="0" w:space="0" w:color="auto"/>
            <w:bottom w:val="none" w:sz="0" w:space="0" w:color="auto"/>
            <w:right w:val="none" w:sz="0" w:space="0" w:color="auto"/>
          </w:divBdr>
          <w:divsChild>
            <w:div w:id="8558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052">
      <w:bodyDiv w:val="1"/>
      <w:marLeft w:val="0"/>
      <w:marRight w:val="0"/>
      <w:marTop w:val="0"/>
      <w:marBottom w:val="0"/>
      <w:divBdr>
        <w:top w:val="none" w:sz="0" w:space="0" w:color="auto"/>
        <w:left w:val="none" w:sz="0" w:space="0" w:color="auto"/>
        <w:bottom w:val="none" w:sz="0" w:space="0" w:color="auto"/>
        <w:right w:val="none" w:sz="0" w:space="0" w:color="auto"/>
      </w:divBdr>
    </w:div>
    <w:div w:id="2039962738">
      <w:bodyDiv w:val="1"/>
      <w:marLeft w:val="0"/>
      <w:marRight w:val="0"/>
      <w:marTop w:val="0"/>
      <w:marBottom w:val="0"/>
      <w:divBdr>
        <w:top w:val="none" w:sz="0" w:space="0" w:color="auto"/>
        <w:left w:val="none" w:sz="0" w:space="0" w:color="auto"/>
        <w:bottom w:val="none" w:sz="0" w:space="0" w:color="auto"/>
        <w:right w:val="none" w:sz="0" w:space="0" w:color="auto"/>
      </w:divBdr>
      <w:divsChild>
        <w:div w:id="1151826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6328</Words>
  <Characters>36070</Characters>
  <Application>Microsoft Office Word</Application>
  <DocSecurity>0</DocSecurity>
  <Lines>300</Lines>
  <Paragraphs>84</Paragraphs>
  <ScaleCrop>false</ScaleCrop>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1084</cp:lastModifiedBy>
  <cp:revision>10</cp:revision>
  <dcterms:created xsi:type="dcterms:W3CDTF">2025-04-05T08:43:00Z</dcterms:created>
  <dcterms:modified xsi:type="dcterms:W3CDTF">2025-04-05T12:13:00Z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ddcaed3f-5d5d-481f-97e7-86d5fe9fe2d9</vt:lpwstr>
  </property>
</Properties>
</file>