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6C365" w14:textId="10FFE25F" w:rsidR="00E26871" w:rsidRPr="00192E54" w:rsidRDefault="008E385A" w:rsidP="00E26871">
      <w:pPr>
        <w:jc w:val="center"/>
        <w:rPr>
          <w:rFonts w:ascii="Times New Roman" w:hAnsi="Times New Roman" w:cs="Times New Roman"/>
          <w:b/>
          <w:color w:val="000000" w:themeColor="text1"/>
          <w:sz w:val="24"/>
          <w:szCs w:val="24"/>
        </w:rPr>
      </w:pPr>
      <w:r w:rsidRPr="00192E54">
        <w:rPr>
          <w:rFonts w:ascii="Times New Roman" w:hAnsi="Times New Roman" w:cs="Times New Roman"/>
          <w:b/>
          <w:color w:val="000000" w:themeColor="text1"/>
          <w:sz w:val="24"/>
          <w:szCs w:val="24"/>
        </w:rPr>
        <w:t xml:space="preserve">Association Between Maternal </w:t>
      </w:r>
      <w:r w:rsidR="006C5A19" w:rsidRPr="00192E54">
        <w:rPr>
          <w:rFonts w:ascii="Times New Roman" w:hAnsi="Times New Roman" w:cs="Times New Roman"/>
          <w:b/>
          <w:color w:val="000000" w:themeColor="text1"/>
          <w:sz w:val="24"/>
          <w:szCs w:val="18"/>
        </w:rPr>
        <w:t>Dietary Intake</w:t>
      </w:r>
      <w:r w:rsidR="006C5A19" w:rsidRPr="00192E54">
        <w:rPr>
          <w:rFonts w:ascii="Times New Roman" w:hAnsi="Times New Roman" w:cs="Times New Roman"/>
          <w:b/>
          <w:color w:val="000000" w:themeColor="text1"/>
          <w:sz w:val="24"/>
          <w:szCs w:val="24"/>
        </w:rPr>
        <w:t xml:space="preserve"> </w:t>
      </w:r>
      <w:r w:rsidRPr="00192E54">
        <w:rPr>
          <w:rFonts w:ascii="Times New Roman" w:hAnsi="Times New Roman" w:cs="Times New Roman"/>
          <w:b/>
          <w:color w:val="000000" w:themeColor="text1"/>
          <w:sz w:val="24"/>
          <w:szCs w:val="24"/>
        </w:rPr>
        <w:t>and Neonatal Anthropometry. A Healthcare Based Study of Bilaspur District, Chhattisgarh</w:t>
      </w:r>
    </w:p>
    <w:p w14:paraId="523E1D32" w14:textId="3B6E17F4" w:rsidR="00DD6CB3" w:rsidRDefault="00DD6CB3">
      <w:pPr>
        <w:rPr>
          <w:rFonts w:ascii="Times New Roman" w:hAnsi="Times New Roman" w:cs="Times New Roman"/>
          <w:b/>
          <w:color w:val="000000" w:themeColor="text1"/>
          <w:sz w:val="24"/>
          <w:szCs w:val="18"/>
        </w:rPr>
      </w:pPr>
    </w:p>
    <w:p w14:paraId="0999BDC4" w14:textId="77777777" w:rsidR="0025015F" w:rsidRDefault="0025015F">
      <w:pPr>
        <w:rPr>
          <w:rFonts w:ascii="Times New Roman" w:hAnsi="Times New Roman" w:cs="Times New Roman"/>
          <w:b/>
          <w:color w:val="000000" w:themeColor="text1"/>
          <w:sz w:val="24"/>
          <w:szCs w:val="18"/>
        </w:rPr>
      </w:pPr>
    </w:p>
    <w:p w14:paraId="33F2EAAB" w14:textId="77777777" w:rsidR="00E26871" w:rsidRPr="00192E54" w:rsidRDefault="00E26871">
      <w:pPr>
        <w:rPr>
          <w:rFonts w:ascii="Times New Roman" w:hAnsi="Times New Roman" w:cs="Times New Roman"/>
          <w:b/>
          <w:color w:val="000000" w:themeColor="text1"/>
          <w:sz w:val="24"/>
          <w:szCs w:val="18"/>
        </w:rPr>
      </w:pPr>
      <w:r w:rsidRPr="00192E54">
        <w:rPr>
          <w:rFonts w:ascii="Times New Roman" w:hAnsi="Times New Roman" w:cs="Times New Roman"/>
          <w:b/>
          <w:color w:val="000000" w:themeColor="text1"/>
          <w:sz w:val="24"/>
          <w:szCs w:val="18"/>
        </w:rPr>
        <w:t>Abstract</w:t>
      </w:r>
    </w:p>
    <w:p w14:paraId="0921845B" w14:textId="77777777" w:rsidR="00410266" w:rsidRPr="00192E54" w:rsidRDefault="008E385A" w:rsidP="00ED7075">
      <w:pPr>
        <w:jc w:val="both"/>
        <w:rPr>
          <w:rFonts w:ascii="Times New Roman" w:hAnsi="Times New Roman" w:cs="Times New Roman"/>
          <w:color w:val="000000" w:themeColor="text1"/>
          <w:sz w:val="24"/>
          <w:szCs w:val="18"/>
        </w:rPr>
      </w:pPr>
      <w:r w:rsidRPr="00192E54">
        <w:rPr>
          <w:rFonts w:ascii="Times New Roman" w:hAnsi="Times New Roman" w:cs="Times New Roman"/>
          <w:b/>
          <w:color w:val="000000" w:themeColor="text1"/>
          <w:sz w:val="24"/>
          <w:szCs w:val="18"/>
        </w:rPr>
        <w:t xml:space="preserve">Background: </w:t>
      </w:r>
      <w:r w:rsidRPr="00192E54">
        <w:rPr>
          <w:rFonts w:ascii="Times New Roman" w:hAnsi="Times New Roman" w:cs="Times New Roman"/>
          <w:color w:val="000000" w:themeColor="text1"/>
          <w:sz w:val="24"/>
          <w:szCs w:val="18"/>
        </w:rPr>
        <w:t xml:space="preserve">Maternal health is regarded as an important indicator of fetal health. </w:t>
      </w:r>
      <w:proofErr w:type="gramStart"/>
      <w:r w:rsidRPr="00192E54">
        <w:rPr>
          <w:rFonts w:ascii="Times New Roman" w:hAnsi="Times New Roman" w:cs="Times New Roman"/>
          <w:color w:val="000000" w:themeColor="text1"/>
          <w:sz w:val="24"/>
          <w:szCs w:val="18"/>
        </w:rPr>
        <w:t>Thus</w:t>
      </w:r>
      <w:proofErr w:type="gramEnd"/>
      <w:r w:rsidRPr="00192E54">
        <w:rPr>
          <w:rFonts w:ascii="Times New Roman" w:hAnsi="Times New Roman" w:cs="Times New Roman"/>
          <w:color w:val="000000" w:themeColor="text1"/>
          <w:sz w:val="24"/>
          <w:szCs w:val="18"/>
        </w:rPr>
        <w:t xml:space="preserve"> </w:t>
      </w:r>
      <w:r w:rsidR="00ED7075" w:rsidRPr="00192E54">
        <w:rPr>
          <w:rFonts w:ascii="Times New Roman" w:hAnsi="Times New Roman" w:cs="Times New Roman"/>
          <w:color w:val="000000" w:themeColor="text1"/>
          <w:sz w:val="24"/>
          <w:szCs w:val="18"/>
        </w:rPr>
        <w:t>it’s</w:t>
      </w:r>
      <w:r w:rsidRPr="00192E54">
        <w:rPr>
          <w:rFonts w:ascii="Times New Roman" w:hAnsi="Times New Roman" w:cs="Times New Roman"/>
          <w:color w:val="000000" w:themeColor="text1"/>
          <w:sz w:val="24"/>
          <w:szCs w:val="18"/>
        </w:rPr>
        <w:t xml:space="preserve"> essential to investigate the relationship</w:t>
      </w:r>
      <w:r w:rsidR="00ED7075" w:rsidRPr="00192E54">
        <w:rPr>
          <w:rFonts w:ascii="Times New Roman" w:hAnsi="Times New Roman" w:cs="Times New Roman"/>
          <w:color w:val="000000" w:themeColor="text1"/>
          <w:sz w:val="24"/>
          <w:szCs w:val="18"/>
        </w:rPr>
        <w:t xml:space="preserve"> between maternal </w:t>
      </w:r>
      <w:r w:rsidR="00FE13DB" w:rsidRPr="00192E54">
        <w:rPr>
          <w:rFonts w:ascii="Times New Roman" w:hAnsi="Times New Roman" w:cs="Times New Roman"/>
          <w:color w:val="000000" w:themeColor="text1"/>
          <w:sz w:val="24"/>
          <w:szCs w:val="18"/>
        </w:rPr>
        <w:t>dietary intake</w:t>
      </w:r>
      <w:r w:rsidR="00ED7075" w:rsidRPr="00192E54">
        <w:rPr>
          <w:rFonts w:ascii="Times New Roman" w:hAnsi="Times New Roman" w:cs="Times New Roman"/>
          <w:color w:val="000000" w:themeColor="text1"/>
          <w:sz w:val="24"/>
          <w:szCs w:val="18"/>
        </w:rPr>
        <w:t xml:space="preserve"> and neonatal anthropometry.</w:t>
      </w:r>
      <w:r w:rsidRPr="00192E54">
        <w:rPr>
          <w:rFonts w:ascii="Times New Roman" w:hAnsi="Times New Roman" w:cs="Times New Roman"/>
          <w:color w:val="000000" w:themeColor="text1"/>
          <w:sz w:val="24"/>
          <w:szCs w:val="18"/>
        </w:rPr>
        <w:t xml:space="preserve"> </w:t>
      </w:r>
    </w:p>
    <w:p w14:paraId="65DF4F8D" w14:textId="77777777" w:rsidR="00ED7075" w:rsidRPr="00192E54" w:rsidRDefault="00ED7075" w:rsidP="00ED7075">
      <w:pPr>
        <w:jc w:val="both"/>
        <w:rPr>
          <w:rFonts w:ascii="Times New Roman" w:hAnsi="Times New Roman" w:cs="Times New Roman"/>
          <w:color w:val="000000" w:themeColor="text1"/>
          <w:sz w:val="24"/>
          <w:szCs w:val="18"/>
        </w:rPr>
      </w:pPr>
      <w:r w:rsidRPr="00192E54">
        <w:rPr>
          <w:rFonts w:ascii="Times New Roman" w:hAnsi="Times New Roman" w:cs="Times New Roman"/>
          <w:b/>
          <w:color w:val="000000" w:themeColor="text1"/>
          <w:sz w:val="24"/>
          <w:szCs w:val="18"/>
        </w:rPr>
        <w:t>Objective:</w:t>
      </w:r>
      <w:r w:rsidRPr="00192E54">
        <w:rPr>
          <w:rFonts w:ascii="Times New Roman" w:hAnsi="Times New Roman" w:cs="Times New Roman"/>
          <w:color w:val="000000" w:themeColor="text1"/>
          <w:sz w:val="24"/>
          <w:szCs w:val="18"/>
        </w:rPr>
        <w:t xml:space="preserve"> The aim of the present study is to record the correlation between </w:t>
      </w:r>
      <w:r w:rsidR="00FE13DB" w:rsidRPr="00192E54">
        <w:rPr>
          <w:rFonts w:ascii="Times New Roman" w:hAnsi="Times New Roman" w:cs="Times New Roman"/>
          <w:color w:val="000000" w:themeColor="text1"/>
          <w:sz w:val="24"/>
          <w:szCs w:val="18"/>
        </w:rPr>
        <w:t>maternal dietary intake</w:t>
      </w:r>
      <w:r w:rsidRPr="00192E54">
        <w:rPr>
          <w:rFonts w:ascii="Times New Roman" w:hAnsi="Times New Roman" w:cs="Times New Roman"/>
          <w:color w:val="000000" w:themeColor="text1"/>
          <w:sz w:val="24"/>
          <w:szCs w:val="18"/>
        </w:rPr>
        <w:t xml:space="preserve"> and neonatal anthropometry for the health care in Bilaspur district of Chhattisgarh.</w:t>
      </w:r>
    </w:p>
    <w:p w14:paraId="42FBD2C7" w14:textId="77777777" w:rsidR="00ED7075" w:rsidRPr="00192E54" w:rsidRDefault="00ED7075" w:rsidP="00ED7075">
      <w:pPr>
        <w:jc w:val="both"/>
        <w:rPr>
          <w:rFonts w:ascii="Times New Roman" w:hAnsi="Times New Roman" w:cs="Times New Roman"/>
          <w:color w:val="000000" w:themeColor="text1"/>
          <w:sz w:val="24"/>
          <w:szCs w:val="18"/>
        </w:rPr>
      </w:pPr>
      <w:r w:rsidRPr="00192E54">
        <w:rPr>
          <w:rFonts w:ascii="Times New Roman" w:hAnsi="Times New Roman" w:cs="Times New Roman"/>
          <w:b/>
          <w:color w:val="000000" w:themeColor="text1"/>
          <w:sz w:val="24"/>
          <w:szCs w:val="18"/>
        </w:rPr>
        <w:t>Methods:</w:t>
      </w:r>
      <w:r w:rsidRPr="00192E54">
        <w:rPr>
          <w:rFonts w:ascii="Times New Roman" w:hAnsi="Times New Roman" w:cs="Times New Roman"/>
          <w:color w:val="000000" w:themeColor="text1"/>
          <w:sz w:val="24"/>
          <w:szCs w:val="18"/>
        </w:rPr>
        <w:t xml:space="preserve"> This was a cross sectional study which includes</w:t>
      </w:r>
      <w:r w:rsidR="001D541B" w:rsidRPr="00192E54">
        <w:rPr>
          <w:rFonts w:ascii="Times New Roman" w:hAnsi="Times New Roman" w:cs="Times New Roman"/>
          <w:color w:val="000000" w:themeColor="text1"/>
          <w:sz w:val="24"/>
          <w:szCs w:val="18"/>
        </w:rPr>
        <w:t xml:space="preserve"> 180</w:t>
      </w:r>
      <w:r w:rsidRPr="00192E54">
        <w:rPr>
          <w:rFonts w:ascii="Times New Roman" w:hAnsi="Times New Roman" w:cs="Times New Roman"/>
          <w:color w:val="000000" w:themeColor="text1"/>
          <w:sz w:val="24"/>
          <w:szCs w:val="18"/>
        </w:rPr>
        <w:t xml:space="preserve"> pregnant women referred to District Hospital of Bilaspur Chhattisgarh.</w:t>
      </w:r>
      <w:r w:rsidR="006C5A19" w:rsidRPr="00192E54">
        <w:rPr>
          <w:rFonts w:ascii="Times New Roman" w:hAnsi="Times New Roman" w:cs="Times New Roman"/>
          <w:color w:val="000000" w:themeColor="text1"/>
          <w:sz w:val="24"/>
          <w:szCs w:val="18"/>
        </w:rPr>
        <w:t xml:space="preserve"> The dietary record of sampled pregnancy patients was collected by using a food frequency questionnaire. </w:t>
      </w:r>
      <w:r w:rsidRPr="00192E54">
        <w:rPr>
          <w:rFonts w:ascii="Times New Roman" w:hAnsi="Times New Roman" w:cs="Times New Roman"/>
          <w:color w:val="000000" w:themeColor="text1"/>
          <w:sz w:val="24"/>
          <w:szCs w:val="18"/>
        </w:rPr>
        <w:t>The neonatal anthropometry was obtained from the records of District Hospital of Bilaspur Chhattisgarh.</w:t>
      </w:r>
      <w:r w:rsidR="00C90B93" w:rsidRPr="00192E54">
        <w:rPr>
          <w:rFonts w:ascii="Times New Roman" w:hAnsi="Times New Roman" w:cs="Times New Roman"/>
          <w:color w:val="000000" w:themeColor="text1"/>
          <w:sz w:val="24"/>
          <w:szCs w:val="18"/>
        </w:rPr>
        <w:t xml:space="preserve"> A long binomial regression model was run to examine the association between maternal </w:t>
      </w:r>
      <w:r w:rsidR="006C5A19" w:rsidRPr="00192E54">
        <w:rPr>
          <w:rFonts w:ascii="Times New Roman" w:hAnsi="Times New Roman" w:cs="Times New Roman"/>
          <w:color w:val="000000" w:themeColor="text1"/>
          <w:sz w:val="24"/>
          <w:szCs w:val="18"/>
        </w:rPr>
        <w:t>dietary intake</w:t>
      </w:r>
      <w:r w:rsidR="00C90B93" w:rsidRPr="00192E54">
        <w:rPr>
          <w:rFonts w:ascii="Times New Roman" w:hAnsi="Times New Roman" w:cs="Times New Roman"/>
          <w:color w:val="000000" w:themeColor="text1"/>
          <w:sz w:val="24"/>
          <w:szCs w:val="18"/>
        </w:rPr>
        <w:t xml:space="preserve"> and neonatal anthropometry. The data analysis was performed by using SPSS statistics for window version 20.0.</w:t>
      </w:r>
    </w:p>
    <w:p w14:paraId="51D1EE1D" w14:textId="77777777" w:rsidR="00C90B93" w:rsidRPr="00192E54" w:rsidRDefault="00C90B93" w:rsidP="00ED7075">
      <w:pPr>
        <w:jc w:val="both"/>
        <w:rPr>
          <w:rFonts w:ascii="Times New Roman" w:hAnsi="Times New Roman" w:cs="Times New Roman"/>
          <w:color w:val="000000" w:themeColor="text1"/>
          <w:sz w:val="24"/>
          <w:szCs w:val="18"/>
        </w:rPr>
      </w:pPr>
      <w:r w:rsidRPr="00192E54">
        <w:rPr>
          <w:rFonts w:ascii="Times New Roman" w:hAnsi="Times New Roman" w:cs="Times New Roman"/>
          <w:b/>
          <w:color w:val="000000" w:themeColor="text1"/>
          <w:sz w:val="24"/>
          <w:szCs w:val="18"/>
        </w:rPr>
        <w:t>Results:</w:t>
      </w:r>
      <w:r w:rsidRPr="00192E54">
        <w:rPr>
          <w:rFonts w:ascii="Times New Roman" w:hAnsi="Times New Roman" w:cs="Times New Roman"/>
          <w:color w:val="000000" w:themeColor="text1"/>
          <w:sz w:val="24"/>
          <w:szCs w:val="18"/>
        </w:rPr>
        <w:t xml:space="preserve"> The results reveal that majority (68.88%) of the pregnant women has normal BMI. The results of binomial regression model explain a significant</w:t>
      </w:r>
      <w:r w:rsidR="00412FEA" w:rsidRPr="00192E54">
        <w:rPr>
          <w:rFonts w:ascii="Times New Roman" w:hAnsi="Times New Roman" w:cs="Times New Roman"/>
          <w:color w:val="000000" w:themeColor="text1"/>
          <w:sz w:val="24"/>
          <w:szCs w:val="18"/>
        </w:rPr>
        <w:t xml:space="preserve"> (p≤0.05)</w:t>
      </w:r>
      <w:r w:rsidRPr="00192E54">
        <w:rPr>
          <w:rFonts w:ascii="Times New Roman" w:hAnsi="Times New Roman" w:cs="Times New Roman"/>
          <w:color w:val="000000" w:themeColor="text1"/>
          <w:sz w:val="24"/>
          <w:szCs w:val="18"/>
        </w:rPr>
        <w:t xml:space="preserve"> correlation between the </w:t>
      </w:r>
      <w:r w:rsidR="00412FEA" w:rsidRPr="00192E54">
        <w:rPr>
          <w:rFonts w:ascii="Times New Roman" w:hAnsi="Times New Roman" w:cs="Times New Roman"/>
          <w:color w:val="000000" w:themeColor="text1"/>
          <w:sz w:val="24"/>
          <w:szCs w:val="18"/>
        </w:rPr>
        <w:t>mother’s dietary intake</w:t>
      </w:r>
      <w:r w:rsidRPr="00192E54">
        <w:rPr>
          <w:rFonts w:ascii="Times New Roman" w:hAnsi="Times New Roman" w:cs="Times New Roman"/>
          <w:color w:val="000000" w:themeColor="text1"/>
          <w:sz w:val="24"/>
          <w:szCs w:val="18"/>
        </w:rPr>
        <w:t xml:space="preserve"> with the weight, height, head circumference and BMI of neonates.</w:t>
      </w:r>
    </w:p>
    <w:p w14:paraId="7DA8B5DC" w14:textId="77777777" w:rsidR="00F615F2" w:rsidRPr="00192E54" w:rsidRDefault="00F615F2" w:rsidP="00ED7075">
      <w:pPr>
        <w:jc w:val="both"/>
        <w:rPr>
          <w:rFonts w:ascii="Times New Roman" w:hAnsi="Times New Roman" w:cs="Times New Roman"/>
          <w:color w:val="000000" w:themeColor="text1"/>
          <w:sz w:val="24"/>
          <w:szCs w:val="18"/>
        </w:rPr>
      </w:pPr>
      <w:r w:rsidRPr="00192E54">
        <w:rPr>
          <w:rFonts w:ascii="Times New Roman" w:hAnsi="Times New Roman" w:cs="Times New Roman"/>
          <w:b/>
          <w:color w:val="000000" w:themeColor="text1"/>
          <w:sz w:val="24"/>
          <w:szCs w:val="18"/>
        </w:rPr>
        <w:t>Conclusion:</w:t>
      </w:r>
      <w:r w:rsidRPr="00192E54">
        <w:rPr>
          <w:rFonts w:ascii="Times New Roman" w:hAnsi="Times New Roman" w:cs="Times New Roman"/>
          <w:color w:val="000000" w:themeColor="text1"/>
          <w:sz w:val="24"/>
          <w:szCs w:val="18"/>
        </w:rPr>
        <w:t xml:space="preserve"> The overall results reveal that the mother anthropometry significantly has a significant influence on the neonatal anthropometry.</w:t>
      </w:r>
      <w:r w:rsidR="00F85945" w:rsidRPr="00192E54">
        <w:rPr>
          <w:rFonts w:ascii="Times New Roman" w:hAnsi="Times New Roman" w:cs="Times New Roman"/>
          <w:color w:val="000000" w:themeColor="text1"/>
          <w:sz w:val="24"/>
          <w:szCs w:val="18"/>
        </w:rPr>
        <w:t xml:space="preserve"> </w:t>
      </w:r>
      <w:proofErr w:type="gramStart"/>
      <w:r w:rsidR="00F85945" w:rsidRPr="00192E54">
        <w:rPr>
          <w:rFonts w:ascii="Times New Roman" w:hAnsi="Times New Roman" w:cs="Times New Roman"/>
          <w:color w:val="000000" w:themeColor="text1"/>
          <w:sz w:val="24"/>
          <w:szCs w:val="18"/>
        </w:rPr>
        <w:t>Thus</w:t>
      </w:r>
      <w:proofErr w:type="gramEnd"/>
      <w:r w:rsidR="00F85945" w:rsidRPr="00192E54">
        <w:rPr>
          <w:rFonts w:ascii="Times New Roman" w:hAnsi="Times New Roman" w:cs="Times New Roman"/>
          <w:color w:val="000000" w:themeColor="text1"/>
          <w:sz w:val="24"/>
          <w:szCs w:val="18"/>
        </w:rPr>
        <w:t xml:space="preserve"> we recommend that higher authorities of health system to prioritize the </w:t>
      </w:r>
      <w:r w:rsidR="00412FEA" w:rsidRPr="00192E54">
        <w:rPr>
          <w:rFonts w:ascii="Times New Roman" w:hAnsi="Times New Roman" w:cs="Times New Roman"/>
          <w:color w:val="000000" w:themeColor="text1"/>
          <w:sz w:val="24"/>
          <w:szCs w:val="18"/>
        </w:rPr>
        <w:t>dietary intake</w:t>
      </w:r>
      <w:r w:rsidR="00F85945" w:rsidRPr="00192E54">
        <w:rPr>
          <w:rFonts w:ascii="Times New Roman" w:hAnsi="Times New Roman" w:cs="Times New Roman"/>
          <w:color w:val="000000" w:themeColor="text1"/>
          <w:sz w:val="24"/>
          <w:szCs w:val="18"/>
        </w:rPr>
        <w:t xml:space="preserve"> of the pregnant women across different rural and urban areas of country.</w:t>
      </w:r>
    </w:p>
    <w:p w14:paraId="4C55A545" w14:textId="77777777" w:rsidR="00387775" w:rsidRPr="00192E54" w:rsidRDefault="00387775" w:rsidP="00ED7075">
      <w:pPr>
        <w:jc w:val="both"/>
        <w:rPr>
          <w:rFonts w:ascii="Times New Roman" w:hAnsi="Times New Roman" w:cs="Times New Roman"/>
          <w:color w:val="000000" w:themeColor="text1"/>
          <w:sz w:val="24"/>
          <w:szCs w:val="18"/>
        </w:rPr>
      </w:pPr>
      <w:r w:rsidRPr="00192E54">
        <w:rPr>
          <w:rFonts w:ascii="Times New Roman" w:hAnsi="Times New Roman" w:cs="Times New Roman"/>
          <w:b/>
          <w:color w:val="000000" w:themeColor="text1"/>
          <w:sz w:val="24"/>
          <w:szCs w:val="18"/>
        </w:rPr>
        <w:t>Keywords:</w:t>
      </w:r>
      <w:r w:rsidRPr="00192E54">
        <w:rPr>
          <w:rFonts w:ascii="Times New Roman" w:hAnsi="Times New Roman" w:cs="Times New Roman"/>
          <w:color w:val="000000" w:themeColor="text1"/>
          <w:sz w:val="24"/>
          <w:szCs w:val="18"/>
        </w:rPr>
        <w:t xml:space="preserve"> </w:t>
      </w:r>
      <w:r w:rsidR="004C76AD" w:rsidRPr="00192E54">
        <w:rPr>
          <w:rFonts w:ascii="Times New Roman" w:hAnsi="Times New Roman" w:cs="Times New Roman"/>
          <w:color w:val="000000" w:themeColor="text1"/>
          <w:sz w:val="24"/>
          <w:szCs w:val="18"/>
        </w:rPr>
        <w:t>Maternal Dietary Intake, Anthropometry, Neonates, Correlation.</w:t>
      </w:r>
    </w:p>
    <w:p w14:paraId="0CB214B9" w14:textId="5DA4008E" w:rsidR="00F85945" w:rsidRPr="00192E54" w:rsidRDefault="00250A07" w:rsidP="00ED7075">
      <w:pPr>
        <w:jc w:val="both"/>
        <w:rPr>
          <w:rFonts w:ascii="Times New Roman" w:hAnsi="Times New Roman" w:cs="Times New Roman"/>
          <w:color w:val="000000" w:themeColor="text1"/>
          <w:sz w:val="24"/>
          <w:szCs w:val="18"/>
        </w:rPr>
      </w:pPr>
      <w:r>
        <w:rPr>
          <w:rFonts w:ascii="Times New Roman" w:hAnsi="Times New Roman" w:cs="Times New Roman"/>
          <w:color w:val="000000" w:themeColor="text1"/>
          <w:sz w:val="24"/>
          <w:szCs w:val="18"/>
        </w:rPr>
        <w:t>Introduction</w:t>
      </w:r>
    </w:p>
    <w:p w14:paraId="26D1A9B7" w14:textId="77777777" w:rsidR="00E33797" w:rsidRPr="00192E54" w:rsidRDefault="002877E9" w:rsidP="00E33797">
      <w:pPr>
        <w:jc w:val="both"/>
        <w:rPr>
          <w:rFonts w:ascii="Times New Roman" w:hAnsi="Times New Roman" w:cs="Times New Roman"/>
          <w:color w:val="000000" w:themeColor="text1"/>
          <w:sz w:val="24"/>
        </w:rPr>
      </w:pPr>
      <w:r w:rsidRPr="00192E54">
        <w:rPr>
          <w:rFonts w:ascii="Times New Roman" w:hAnsi="Times New Roman" w:cs="Times New Roman"/>
          <w:color w:val="000000" w:themeColor="text1"/>
          <w:sz w:val="24"/>
          <w:szCs w:val="18"/>
        </w:rPr>
        <w:t xml:space="preserve">The neonatal health is one of the major </w:t>
      </w:r>
      <w:r w:rsidR="007E0CA6" w:rsidRPr="00192E54">
        <w:rPr>
          <w:rFonts w:ascii="Times New Roman" w:hAnsi="Times New Roman" w:cs="Times New Roman"/>
          <w:color w:val="000000" w:themeColor="text1"/>
          <w:sz w:val="24"/>
          <w:szCs w:val="18"/>
        </w:rPr>
        <w:t>concerns</w:t>
      </w:r>
      <w:r w:rsidRPr="00192E54">
        <w:rPr>
          <w:rFonts w:ascii="Times New Roman" w:hAnsi="Times New Roman" w:cs="Times New Roman"/>
          <w:color w:val="000000" w:themeColor="text1"/>
          <w:sz w:val="24"/>
          <w:szCs w:val="18"/>
        </w:rPr>
        <w:t xml:space="preserve"> in health care system across the globe</w:t>
      </w:r>
      <w:r w:rsidR="009B231B" w:rsidRPr="00192E54">
        <w:rPr>
          <w:rFonts w:ascii="Times New Roman" w:hAnsi="Times New Roman" w:cs="Times New Roman"/>
          <w:color w:val="000000" w:themeColor="text1"/>
          <w:sz w:val="24"/>
          <w:szCs w:val="18"/>
        </w:rPr>
        <w:t xml:space="preserve"> (Rao, et.al., 2021)</w:t>
      </w:r>
      <w:r w:rsidRPr="00192E54">
        <w:rPr>
          <w:rFonts w:ascii="Times New Roman" w:hAnsi="Times New Roman" w:cs="Times New Roman"/>
          <w:color w:val="000000" w:themeColor="text1"/>
          <w:sz w:val="24"/>
          <w:szCs w:val="18"/>
        </w:rPr>
        <w:t xml:space="preserve">. </w:t>
      </w:r>
      <w:r w:rsidR="00995869" w:rsidRPr="00192E54">
        <w:rPr>
          <w:rFonts w:ascii="Times New Roman" w:hAnsi="Times New Roman" w:cs="Times New Roman"/>
          <w:color w:val="000000" w:themeColor="text1"/>
          <w:sz w:val="24"/>
          <w:szCs w:val="18"/>
        </w:rPr>
        <w:t>Literature has found that t</w:t>
      </w:r>
      <w:r w:rsidRPr="00192E54">
        <w:rPr>
          <w:rFonts w:ascii="Times New Roman" w:hAnsi="Times New Roman" w:cs="Times New Roman"/>
          <w:color w:val="000000" w:themeColor="text1"/>
          <w:sz w:val="24"/>
          <w:szCs w:val="18"/>
        </w:rPr>
        <w:t xml:space="preserve">he health of neonates is affected by number of factors like; health of mother, nutrition, </w:t>
      </w:r>
      <w:r w:rsidRPr="00192E54">
        <w:rPr>
          <w:rFonts w:ascii="Times New Roman" w:hAnsi="Times New Roman" w:cs="Times New Roman"/>
          <w:color w:val="000000" w:themeColor="text1"/>
          <w:sz w:val="24"/>
          <w:szCs w:val="24"/>
        </w:rPr>
        <w:t>genetic potential, placental structure, environmental factors, maternal diets, and nutritional status (Wu, et.al., 2012).</w:t>
      </w:r>
      <w:r w:rsidRPr="00192E54">
        <w:rPr>
          <w:rFonts w:ascii="Times New Roman" w:hAnsi="Times New Roman" w:cs="Times New Roman"/>
          <w:b/>
          <w:color w:val="000000" w:themeColor="text1"/>
          <w:sz w:val="24"/>
          <w:szCs w:val="24"/>
        </w:rPr>
        <w:t xml:space="preserve"> </w:t>
      </w:r>
      <w:r w:rsidRPr="00192E54">
        <w:rPr>
          <w:rFonts w:ascii="Times New Roman" w:hAnsi="Times New Roman" w:cs="Times New Roman"/>
          <w:color w:val="000000" w:themeColor="text1"/>
          <w:sz w:val="24"/>
          <w:szCs w:val="18"/>
        </w:rPr>
        <w:t xml:space="preserve"> Across all of these factors the material maternal dietary intake is regarded as </w:t>
      </w:r>
      <w:r w:rsidR="00A5104D" w:rsidRPr="00192E54">
        <w:rPr>
          <w:rFonts w:ascii="Times New Roman" w:hAnsi="Times New Roman" w:cs="Times New Roman"/>
          <w:color w:val="000000" w:themeColor="text1"/>
          <w:sz w:val="24"/>
          <w:szCs w:val="18"/>
        </w:rPr>
        <w:t>a key factor which influences</w:t>
      </w:r>
      <w:r w:rsidRPr="00192E54">
        <w:rPr>
          <w:rFonts w:ascii="Times New Roman" w:hAnsi="Times New Roman" w:cs="Times New Roman"/>
          <w:color w:val="000000" w:themeColor="text1"/>
          <w:sz w:val="24"/>
          <w:szCs w:val="18"/>
        </w:rPr>
        <w:t xml:space="preserve"> the growth and development of neonates</w:t>
      </w:r>
      <w:r w:rsidR="009B231B" w:rsidRPr="00192E54">
        <w:rPr>
          <w:rFonts w:ascii="Times New Roman" w:hAnsi="Times New Roman" w:cs="Times New Roman"/>
          <w:color w:val="000000" w:themeColor="text1"/>
          <w:sz w:val="24"/>
          <w:szCs w:val="18"/>
        </w:rPr>
        <w:t xml:space="preserve"> (Deshpande, et.al., 2011)</w:t>
      </w:r>
      <w:r w:rsidRPr="00192E54">
        <w:rPr>
          <w:rFonts w:ascii="Times New Roman" w:hAnsi="Times New Roman" w:cs="Times New Roman"/>
          <w:color w:val="000000" w:themeColor="text1"/>
          <w:sz w:val="24"/>
          <w:szCs w:val="18"/>
        </w:rPr>
        <w:t>.</w:t>
      </w:r>
      <w:r w:rsidR="007E0CA6" w:rsidRPr="00192E54">
        <w:rPr>
          <w:rFonts w:ascii="Times New Roman" w:hAnsi="Times New Roman" w:cs="Times New Roman"/>
          <w:color w:val="000000" w:themeColor="text1"/>
          <w:sz w:val="24"/>
          <w:szCs w:val="18"/>
        </w:rPr>
        <w:t xml:space="preserve"> The nutritional factor</w:t>
      </w:r>
      <w:r w:rsidR="00E33797" w:rsidRPr="00192E54">
        <w:rPr>
          <w:rFonts w:ascii="Times New Roman" w:hAnsi="Times New Roman" w:cs="Times New Roman"/>
          <w:color w:val="000000" w:themeColor="text1"/>
          <w:sz w:val="24"/>
          <w:szCs w:val="18"/>
        </w:rPr>
        <w:t xml:space="preserve"> of pregnant women</w:t>
      </w:r>
      <w:r w:rsidR="007E0CA6" w:rsidRPr="00192E54">
        <w:rPr>
          <w:rFonts w:ascii="Times New Roman" w:hAnsi="Times New Roman" w:cs="Times New Roman"/>
          <w:color w:val="000000" w:themeColor="text1"/>
          <w:sz w:val="24"/>
          <w:szCs w:val="18"/>
        </w:rPr>
        <w:t xml:space="preserve"> is considered as the leading factor for the neonatal mortality and morbidity</w:t>
      </w:r>
      <w:r w:rsidR="009B231B" w:rsidRPr="00192E54">
        <w:rPr>
          <w:rFonts w:ascii="Times New Roman" w:hAnsi="Times New Roman" w:cs="Times New Roman"/>
          <w:color w:val="000000" w:themeColor="text1"/>
          <w:sz w:val="24"/>
          <w:szCs w:val="18"/>
        </w:rPr>
        <w:t xml:space="preserve"> (</w:t>
      </w:r>
      <w:proofErr w:type="spellStart"/>
      <w:r w:rsidR="009B231B" w:rsidRPr="00192E54">
        <w:rPr>
          <w:rFonts w:ascii="Times New Roman" w:hAnsi="Times New Roman" w:cs="Times New Roman"/>
          <w:color w:val="000000" w:themeColor="text1"/>
          <w:sz w:val="24"/>
          <w:szCs w:val="18"/>
        </w:rPr>
        <w:t>Zage</w:t>
      </w:r>
      <w:proofErr w:type="spellEnd"/>
      <w:r w:rsidR="009B231B" w:rsidRPr="00192E54">
        <w:rPr>
          <w:rFonts w:ascii="Times New Roman" w:hAnsi="Times New Roman" w:cs="Times New Roman"/>
          <w:color w:val="000000" w:themeColor="text1"/>
          <w:sz w:val="24"/>
          <w:szCs w:val="18"/>
        </w:rPr>
        <w:t>, et.al., 2024)</w:t>
      </w:r>
      <w:r w:rsidR="007E0CA6" w:rsidRPr="00192E54">
        <w:rPr>
          <w:rFonts w:ascii="Times New Roman" w:hAnsi="Times New Roman" w:cs="Times New Roman"/>
          <w:color w:val="000000" w:themeColor="text1"/>
          <w:sz w:val="24"/>
          <w:szCs w:val="18"/>
        </w:rPr>
        <w:t>.</w:t>
      </w:r>
      <w:r w:rsidR="00E33797" w:rsidRPr="00192E54">
        <w:rPr>
          <w:rFonts w:ascii="Times New Roman" w:hAnsi="Times New Roman" w:cs="Times New Roman"/>
          <w:color w:val="000000" w:themeColor="text1"/>
          <w:sz w:val="24"/>
          <w:szCs w:val="18"/>
        </w:rPr>
        <w:t xml:space="preserve"> Dietary intake</w:t>
      </w:r>
      <w:r w:rsidR="00E33797" w:rsidRPr="00192E54">
        <w:rPr>
          <w:rFonts w:ascii="Times New Roman" w:hAnsi="Times New Roman" w:cs="Times New Roman"/>
          <w:color w:val="000000" w:themeColor="text1"/>
          <w:sz w:val="24"/>
        </w:rPr>
        <w:t xml:space="preserve"> during pregnancy is critical for health of mother on one side and on other side its essential for the proper fetal growth</w:t>
      </w:r>
      <w:r w:rsidR="009B231B" w:rsidRPr="00192E54">
        <w:rPr>
          <w:rFonts w:ascii="Times New Roman" w:hAnsi="Times New Roman" w:cs="Times New Roman"/>
          <w:color w:val="000000" w:themeColor="text1"/>
          <w:sz w:val="24"/>
        </w:rPr>
        <w:t xml:space="preserve"> (Dolin and </w:t>
      </w:r>
      <w:proofErr w:type="spellStart"/>
      <w:r w:rsidR="009B231B" w:rsidRPr="00192E54">
        <w:rPr>
          <w:rFonts w:ascii="Times New Roman" w:hAnsi="Times New Roman" w:cs="Times New Roman"/>
          <w:color w:val="000000" w:themeColor="text1"/>
          <w:sz w:val="24"/>
        </w:rPr>
        <w:t>Kominiarek</w:t>
      </w:r>
      <w:proofErr w:type="spellEnd"/>
      <w:r w:rsidR="009B231B" w:rsidRPr="00192E54">
        <w:rPr>
          <w:rFonts w:ascii="Times New Roman" w:hAnsi="Times New Roman" w:cs="Times New Roman"/>
          <w:color w:val="000000" w:themeColor="text1"/>
          <w:sz w:val="24"/>
        </w:rPr>
        <w:t>, 2024</w:t>
      </w:r>
      <w:proofErr w:type="gramStart"/>
      <w:r w:rsidR="009B231B" w:rsidRPr="00192E54">
        <w:rPr>
          <w:rFonts w:ascii="Times New Roman" w:hAnsi="Times New Roman" w:cs="Times New Roman"/>
          <w:color w:val="000000" w:themeColor="text1"/>
          <w:sz w:val="24"/>
        </w:rPr>
        <w:t>).</w:t>
      </w:r>
      <w:r w:rsidR="00E33797" w:rsidRPr="00192E54">
        <w:rPr>
          <w:rFonts w:ascii="Times New Roman" w:hAnsi="Times New Roman" w:cs="Times New Roman"/>
          <w:color w:val="000000" w:themeColor="text1"/>
          <w:sz w:val="24"/>
        </w:rPr>
        <w:t>The</w:t>
      </w:r>
      <w:proofErr w:type="gramEnd"/>
      <w:r w:rsidR="00E33797" w:rsidRPr="00192E54">
        <w:rPr>
          <w:rFonts w:ascii="Times New Roman" w:hAnsi="Times New Roman" w:cs="Times New Roman"/>
          <w:color w:val="000000" w:themeColor="text1"/>
          <w:sz w:val="24"/>
        </w:rPr>
        <w:t xml:space="preserve"> nutritional requirement of pregnant </w:t>
      </w:r>
      <w:r w:rsidR="00E33797" w:rsidRPr="00192E54">
        <w:rPr>
          <w:rFonts w:ascii="Times New Roman" w:hAnsi="Times New Roman" w:cs="Times New Roman"/>
          <w:color w:val="000000" w:themeColor="text1"/>
          <w:sz w:val="24"/>
        </w:rPr>
        <w:lastRenderedPageBreak/>
        <w:t>women differs from the non-pregnant women</w:t>
      </w:r>
      <w:r w:rsidR="009B231B" w:rsidRPr="00192E54">
        <w:rPr>
          <w:rFonts w:ascii="Times New Roman" w:hAnsi="Times New Roman" w:cs="Times New Roman"/>
          <w:color w:val="000000" w:themeColor="text1"/>
          <w:sz w:val="24"/>
        </w:rPr>
        <w:t xml:space="preserve"> (</w:t>
      </w:r>
      <w:proofErr w:type="spellStart"/>
      <w:r w:rsidR="009B231B" w:rsidRPr="00192E54">
        <w:rPr>
          <w:rFonts w:ascii="Times New Roman" w:hAnsi="Times New Roman" w:cs="Times New Roman"/>
          <w:color w:val="000000" w:themeColor="text1"/>
          <w:sz w:val="24"/>
        </w:rPr>
        <w:t>Patherathna</w:t>
      </w:r>
      <w:proofErr w:type="spellEnd"/>
      <w:r w:rsidR="009B231B" w:rsidRPr="00192E54">
        <w:rPr>
          <w:rFonts w:ascii="Times New Roman" w:hAnsi="Times New Roman" w:cs="Times New Roman"/>
          <w:color w:val="000000" w:themeColor="text1"/>
          <w:sz w:val="24"/>
        </w:rPr>
        <w:t>, et.al., 2025)</w:t>
      </w:r>
      <w:r w:rsidR="00E33797" w:rsidRPr="00192E54">
        <w:rPr>
          <w:rFonts w:ascii="Times New Roman" w:hAnsi="Times New Roman" w:cs="Times New Roman"/>
          <w:color w:val="000000" w:themeColor="text1"/>
          <w:sz w:val="24"/>
        </w:rPr>
        <w:t xml:space="preserve">. During </w:t>
      </w:r>
      <w:proofErr w:type="gramStart"/>
      <w:r w:rsidR="00E33797" w:rsidRPr="00192E54">
        <w:rPr>
          <w:rFonts w:ascii="Times New Roman" w:hAnsi="Times New Roman" w:cs="Times New Roman"/>
          <w:color w:val="000000" w:themeColor="text1"/>
          <w:sz w:val="24"/>
        </w:rPr>
        <w:t>pregnancy  a</w:t>
      </w:r>
      <w:proofErr w:type="gramEnd"/>
      <w:r w:rsidR="00E33797" w:rsidRPr="00192E54">
        <w:rPr>
          <w:rFonts w:ascii="Times New Roman" w:hAnsi="Times New Roman" w:cs="Times New Roman"/>
          <w:color w:val="000000" w:themeColor="text1"/>
          <w:sz w:val="24"/>
        </w:rPr>
        <w:t xml:space="preserve"> women undergoes number of physiological changes like hormonal changes, weight gain, cardiac and hematological alterations, gastrointestinal alteration, increase in oxygen demand and increase in nutritional requirement for the growth and development of healthy fetus</w:t>
      </w:r>
      <w:r w:rsidR="009B231B" w:rsidRPr="00192E54">
        <w:rPr>
          <w:rFonts w:ascii="Times New Roman" w:hAnsi="Times New Roman" w:cs="Times New Roman"/>
          <w:color w:val="000000" w:themeColor="text1"/>
          <w:sz w:val="24"/>
        </w:rPr>
        <w:t xml:space="preserve"> (Tan and Tan, 2013)</w:t>
      </w:r>
      <w:r w:rsidR="00E33797" w:rsidRPr="00192E54">
        <w:rPr>
          <w:rFonts w:ascii="Times New Roman" w:hAnsi="Times New Roman" w:cs="Times New Roman"/>
          <w:color w:val="000000" w:themeColor="text1"/>
          <w:sz w:val="24"/>
        </w:rPr>
        <w:t xml:space="preserve">. </w:t>
      </w:r>
      <w:proofErr w:type="gramStart"/>
      <w:r w:rsidR="00E33797" w:rsidRPr="00192E54">
        <w:rPr>
          <w:rFonts w:ascii="Times New Roman" w:hAnsi="Times New Roman" w:cs="Times New Roman"/>
          <w:color w:val="000000" w:themeColor="text1"/>
          <w:sz w:val="24"/>
        </w:rPr>
        <w:t>Thus</w:t>
      </w:r>
      <w:proofErr w:type="gramEnd"/>
      <w:r w:rsidR="00E33797" w:rsidRPr="00192E54">
        <w:rPr>
          <w:rFonts w:ascii="Times New Roman" w:hAnsi="Times New Roman" w:cs="Times New Roman"/>
          <w:color w:val="000000" w:themeColor="text1"/>
          <w:sz w:val="24"/>
        </w:rPr>
        <w:t xml:space="preserve"> for a pregnant women a proper nutrition advice is required to fulfill her nutritional requirements and the nutritional requirements of her fetus. </w:t>
      </w:r>
    </w:p>
    <w:p w14:paraId="5468A746" w14:textId="77777777" w:rsidR="00E33797" w:rsidRPr="00192E54" w:rsidRDefault="00E33797" w:rsidP="00E33797">
      <w:pPr>
        <w:jc w:val="both"/>
        <w:rPr>
          <w:rFonts w:ascii="Times New Roman" w:hAnsi="Times New Roman" w:cs="Times New Roman"/>
          <w:color w:val="000000" w:themeColor="text1"/>
          <w:sz w:val="24"/>
          <w:szCs w:val="18"/>
        </w:rPr>
      </w:pPr>
      <w:r w:rsidRPr="00192E54">
        <w:rPr>
          <w:rFonts w:ascii="Times New Roman" w:hAnsi="Times New Roman" w:cs="Times New Roman"/>
          <w:color w:val="000000" w:themeColor="text1"/>
          <w:sz w:val="24"/>
        </w:rPr>
        <w:t>In some countries the intake of nutrient supplement by the pregnant women has been mandatory, while in other countries the nutrient supplement is only taken when it’s necessary</w:t>
      </w:r>
      <w:r w:rsidR="00ED597E" w:rsidRPr="00192E54">
        <w:rPr>
          <w:rFonts w:ascii="Times New Roman" w:hAnsi="Times New Roman" w:cs="Times New Roman"/>
          <w:color w:val="000000" w:themeColor="text1"/>
          <w:sz w:val="24"/>
        </w:rPr>
        <w:t xml:space="preserve"> (</w:t>
      </w:r>
      <w:proofErr w:type="spellStart"/>
      <w:r w:rsidR="00ED597E" w:rsidRPr="00192E54">
        <w:rPr>
          <w:rFonts w:ascii="Times New Roman" w:hAnsi="Times New Roman" w:cs="Times New Roman"/>
          <w:color w:val="000000" w:themeColor="text1"/>
          <w:sz w:val="24"/>
        </w:rPr>
        <w:t>Tuncalp</w:t>
      </w:r>
      <w:proofErr w:type="spellEnd"/>
      <w:r w:rsidR="00ED597E" w:rsidRPr="00192E54">
        <w:rPr>
          <w:rFonts w:ascii="Times New Roman" w:hAnsi="Times New Roman" w:cs="Times New Roman"/>
          <w:color w:val="000000" w:themeColor="text1"/>
          <w:sz w:val="24"/>
        </w:rPr>
        <w:t>, et.al., 2020)</w:t>
      </w:r>
      <w:r w:rsidRPr="00192E54">
        <w:rPr>
          <w:rFonts w:ascii="Times New Roman" w:hAnsi="Times New Roman" w:cs="Times New Roman"/>
          <w:color w:val="000000" w:themeColor="text1"/>
          <w:sz w:val="24"/>
        </w:rPr>
        <w:t xml:space="preserve">. In order to overcome </w:t>
      </w:r>
      <w:proofErr w:type="gramStart"/>
      <w:r w:rsidRPr="00192E54">
        <w:rPr>
          <w:rFonts w:ascii="Times New Roman" w:hAnsi="Times New Roman" w:cs="Times New Roman"/>
          <w:color w:val="000000" w:themeColor="text1"/>
          <w:sz w:val="24"/>
        </w:rPr>
        <w:t>the  physiological</w:t>
      </w:r>
      <w:proofErr w:type="gramEnd"/>
      <w:r w:rsidRPr="00192E54">
        <w:rPr>
          <w:rFonts w:ascii="Times New Roman" w:hAnsi="Times New Roman" w:cs="Times New Roman"/>
          <w:color w:val="000000" w:themeColor="text1"/>
          <w:sz w:val="24"/>
        </w:rPr>
        <w:t xml:space="preserve"> changes in the women during pregnancy, fulfill the needs of fetus, and furthermore to prepare the body for breastfeeding, the nutritional requirement of a pregnant women need to be adapted through implementation of an adapted and balanced diet or by nutrient supplementation. The diet of pregnant women varies across the stages of its pregnancy and requirement of nutrition for the normal growth of fetus</w:t>
      </w:r>
      <w:r w:rsidR="00ED597E" w:rsidRPr="00192E54">
        <w:rPr>
          <w:rFonts w:ascii="Times New Roman" w:hAnsi="Times New Roman" w:cs="Times New Roman"/>
          <w:color w:val="000000" w:themeColor="text1"/>
          <w:sz w:val="24"/>
        </w:rPr>
        <w:t xml:space="preserve"> (Marshall, et.al., 2022)</w:t>
      </w:r>
      <w:r w:rsidRPr="00192E54">
        <w:rPr>
          <w:rFonts w:ascii="Times New Roman" w:hAnsi="Times New Roman" w:cs="Times New Roman"/>
          <w:color w:val="000000" w:themeColor="text1"/>
          <w:sz w:val="24"/>
        </w:rPr>
        <w:t>.</w:t>
      </w:r>
      <w:r w:rsidR="00C118E7" w:rsidRPr="00192E54">
        <w:rPr>
          <w:rFonts w:ascii="Times New Roman" w:hAnsi="Times New Roman" w:cs="Times New Roman"/>
          <w:color w:val="000000" w:themeColor="text1"/>
          <w:sz w:val="24"/>
        </w:rPr>
        <w:t xml:space="preserve"> But still the relationship between dietary pattern and neonatal anthropometry remain indecisive. </w:t>
      </w:r>
      <w:proofErr w:type="gramStart"/>
      <w:r w:rsidR="00C118E7" w:rsidRPr="00192E54">
        <w:rPr>
          <w:rFonts w:ascii="Times New Roman" w:hAnsi="Times New Roman" w:cs="Times New Roman"/>
          <w:color w:val="000000" w:themeColor="text1"/>
          <w:sz w:val="24"/>
        </w:rPr>
        <w:t>Thus</w:t>
      </w:r>
      <w:proofErr w:type="gramEnd"/>
      <w:r w:rsidR="00C118E7" w:rsidRPr="00192E54">
        <w:rPr>
          <w:rFonts w:ascii="Times New Roman" w:hAnsi="Times New Roman" w:cs="Times New Roman"/>
          <w:color w:val="000000" w:themeColor="text1"/>
          <w:sz w:val="24"/>
        </w:rPr>
        <w:t xml:space="preserve"> i</w:t>
      </w:r>
      <w:r w:rsidRPr="00192E54">
        <w:rPr>
          <w:rFonts w:ascii="Times New Roman" w:hAnsi="Times New Roman" w:cs="Times New Roman"/>
          <w:color w:val="000000" w:themeColor="text1"/>
          <w:sz w:val="24"/>
        </w:rPr>
        <w:t xml:space="preserve">t’s essential to examine the association between the </w:t>
      </w:r>
      <w:r w:rsidRPr="00192E54">
        <w:rPr>
          <w:rFonts w:ascii="Times New Roman" w:hAnsi="Times New Roman" w:cs="Times New Roman"/>
          <w:color w:val="000000" w:themeColor="text1"/>
          <w:sz w:val="24"/>
          <w:szCs w:val="18"/>
        </w:rPr>
        <w:t>dietary intake of a pregnant women and neonatal growth</w:t>
      </w:r>
      <w:r w:rsidRPr="00192E54">
        <w:rPr>
          <w:rFonts w:ascii="Times New Roman" w:hAnsi="Times New Roman" w:cs="Times New Roman"/>
          <w:color w:val="000000" w:themeColor="text1"/>
          <w:sz w:val="24"/>
        </w:rPr>
        <w:t xml:space="preserve">. </w:t>
      </w:r>
      <w:r w:rsidR="0004518A" w:rsidRPr="00192E54">
        <w:rPr>
          <w:rFonts w:ascii="Times New Roman" w:hAnsi="Times New Roman" w:cs="Times New Roman"/>
          <w:color w:val="000000" w:themeColor="text1"/>
          <w:sz w:val="24"/>
        </w:rPr>
        <w:t xml:space="preserve">Such studies can be used by the healthcare systems across the globe in making the women aware about the role of </w:t>
      </w:r>
      <w:r w:rsidR="0004518A" w:rsidRPr="00192E54">
        <w:rPr>
          <w:rFonts w:ascii="Times New Roman" w:hAnsi="Times New Roman" w:cs="Times New Roman"/>
          <w:color w:val="000000" w:themeColor="text1"/>
          <w:sz w:val="24"/>
          <w:szCs w:val="18"/>
        </w:rPr>
        <w:t xml:space="preserve">dietary intake during pregnancy period. </w:t>
      </w:r>
      <w:r w:rsidR="00995869" w:rsidRPr="00192E54">
        <w:rPr>
          <w:rFonts w:ascii="Times New Roman" w:hAnsi="Times New Roman" w:cs="Times New Roman"/>
          <w:color w:val="000000" w:themeColor="text1"/>
          <w:sz w:val="24"/>
          <w:szCs w:val="18"/>
        </w:rPr>
        <w:t xml:space="preserve">In addition to this </w:t>
      </w:r>
      <w:r w:rsidR="00C118E7" w:rsidRPr="00192E54">
        <w:rPr>
          <w:rFonts w:ascii="Times New Roman" w:hAnsi="Times New Roman" w:cs="Times New Roman"/>
          <w:color w:val="000000" w:themeColor="text1"/>
          <w:sz w:val="24"/>
          <w:szCs w:val="18"/>
        </w:rPr>
        <w:t>the results of these studies will explore the importance of dietary intake of pregnant women for her health and for the fetal health also. Keeping in view the above discussion t</w:t>
      </w:r>
      <w:r w:rsidR="00287F68" w:rsidRPr="00192E54">
        <w:rPr>
          <w:rFonts w:ascii="Times New Roman" w:hAnsi="Times New Roman" w:cs="Times New Roman"/>
          <w:color w:val="000000" w:themeColor="text1"/>
          <w:sz w:val="24"/>
          <w:szCs w:val="18"/>
        </w:rPr>
        <w:t xml:space="preserve">he present was conducted to investigate the relationship between </w:t>
      </w:r>
      <w:r w:rsidR="00C118E7" w:rsidRPr="00192E54">
        <w:rPr>
          <w:rFonts w:ascii="Times New Roman" w:hAnsi="Times New Roman" w:cs="Times New Roman"/>
          <w:color w:val="000000" w:themeColor="text1"/>
          <w:sz w:val="24"/>
          <w:szCs w:val="18"/>
        </w:rPr>
        <w:t xml:space="preserve">dietary intake of pregnant women and their neonatal </w:t>
      </w:r>
      <w:r w:rsidR="00287F68" w:rsidRPr="00192E54">
        <w:rPr>
          <w:rFonts w:ascii="Times New Roman" w:hAnsi="Times New Roman" w:cs="Times New Roman"/>
          <w:color w:val="000000" w:themeColor="text1"/>
          <w:sz w:val="24"/>
          <w:szCs w:val="18"/>
        </w:rPr>
        <w:t>anthropometry.</w:t>
      </w:r>
    </w:p>
    <w:p w14:paraId="4DE60172" w14:textId="77777777" w:rsidR="00D97C93" w:rsidRPr="00192E54" w:rsidRDefault="00D97C93" w:rsidP="00ED7075">
      <w:pPr>
        <w:jc w:val="both"/>
        <w:rPr>
          <w:rFonts w:ascii="Times New Roman" w:hAnsi="Times New Roman" w:cs="Times New Roman"/>
          <w:b/>
          <w:color w:val="000000" w:themeColor="text1"/>
          <w:sz w:val="24"/>
          <w:szCs w:val="18"/>
        </w:rPr>
      </w:pPr>
      <w:r w:rsidRPr="00192E54">
        <w:rPr>
          <w:rFonts w:ascii="Times New Roman" w:hAnsi="Times New Roman" w:cs="Times New Roman"/>
          <w:b/>
          <w:color w:val="000000" w:themeColor="text1"/>
          <w:sz w:val="24"/>
          <w:szCs w:val="18"/>
        </w:rPr>
        <w:t>Research Methodology</w:t>
      </w:r>
    </w:p>
    <w:p w14:paraId="0BD2442A" w14:textId="77777777" w:rsidR="003A50F2" w:rsidRPr="00192E54" w:rsidRDefault="001D541B" w:rsidP="001D541B">
      <w:pPr>
        <w:jc w:val="both"/>
        <w:rPr>
          <w:rFonts w:ascii="Times New Roman" w:hAnsi="Times New Roman" w:cs="Times New Roman"/>
          <w:color w:val="000000" w:themeColor="text1"/>
          <w:sz w:val="24"/>
          <w:szCs w:val="24"/>
        </w:rPr>
      </w:pPr>
      <w:r w:rsidRPr="00192E54">
        <w:rPr>
          <w:rFonts w:ascii="Times New Roman" w:hAnsi="Times New Roman" w:cs="Times New Roman"/>
          <w:color w:val="000000" w:themeColor="text1"/>
          <w:sz w:val="24"/>
          <w:szCs w:val="18"/>
        </w:rPr>
        <w:t>The present study was a cross sectional study which includes 180 pregnant women referred to District Hospital of Bilaspur Chhattisgarh. Women eligible to be enrolled in present study were 180 healthy pregnant women bet</w:t>
      </w:r>
      <w:r w:rsidRPr="00192E54">
        <w:rPr>
          <w:rFonts w:ascii="Times New Roman" w:hAnsi="Times New Roman" w:cs="Times New Roman"/>
          <w:color w:val="000000" w:themeColor="text1"/>
          <w:sz w:val="24"/>
          <w:szCs w:val="24"/>
        </w:rPr>
        <w:t xml:space="preserve">ween age group of 25 to 40 years, belonging to Bilaspur District of Chhattisgarh and were available for follow ups for dietary information for the analysis of present study. A pre-tested </w:t>
      </w:r>
      <w:proofErr w:type="spellStart"/>
      <w:r w:rsidRPr="00192E54">
        <w:rPr>
          <w:rFonts w:ascii="Times New Roman" w:hAnsi="Times New Roman" w:cs="Times New Roman"/>
          <w:color w:val="000000" w:themeColor="text1"/>
          <w:sz w:val="24"/>
          <w:szCs w:val="24"/>
        </w:rPr>
        <w:t>self structured</w:t>
      </w:r>
      <w:proofErr w:type="spellEnd"/>
      <w:r w:rsidRPr="00192E54">
        <w:rPr>
          <w:rFonts w:ascii="Times New Roman" w:hAnsi="Times New Roman" w:cs="Times New Roman"/>
          <w:color w:val="000000" w:themeColor="text1"/>
          <w:sz w:val="24"/>
          <w:szCs w:val="24"/>
        </w:rPr>
        <w:t xml:space="preserve"> valid interview questionnaire was used to collect the socio-economic and demographic attributes of the subject (sampled pregnant women).</w:t>
      </w:r>
      <w:r w:rsidR="006C2CE6" w:rsidRPr="00192E54">
        <w:rPr>
          <w:rFonts w:ascii="Times New Roman" w:hAnsi="Times New Roman" w:cs="Times New Roman"/>
          <w:color w:val="000000" w:themeColor="text1"/>
          <w:sz w:val="24"/>
          <w:szCs w:val="24"/>
        </w:rPr>
        <w:t xml:space="preserve"> The </w:t>
      </w:r>
      <w:r w:rsidR="006C2CE6" w:rsidRPr="00192E54">
        <w:rPr>
          <w:rFonts w:ascii="Times New Roman" w:hAnsi="Times New Roman" w:cs="Times New Roman"/>
          <w:color w:val="000000" w:themeColor="text1"/>
        </w:rPr>
        <w:t>Socio-demographic characteristics of sampled pregnant women of Bilaspur Chhattisgarh</w:t>
      </w:r>
      <w:r w:rsidR="006C2CE6" w:rsidRPr="00192E54">
        <w:rPr>
          <w:rFonts w:ascii="Times New Roman" w:hAnsi="Times New Roman" w:cs="Times New Roman"/>
          <w:b/>
          <w:color w:val="000000" w:themeColor="text1"/>
        </w:rPr>
        <w:t xml:space="preserve"> </w:t>
      </w:r>
      <w:r w:rsidR="006C2CE6" w:rsidRPr="00192E54">
        <w:rPr>
          <w:rFonts w:ascii="Times New Roman" w:hAnsi="Times New Roman" w:cs="Times New Roman"/>
          <w:color w:val="000000" w:themeColor="text1"/>
        </w:rPr>
        <w:t>are given in Table-1.</w:t>
      </w:r>
      <w:r w:rsidR="00F443EF" w:rsidRPr="00192E54">
        <w:rPr>
          <w:rFonts w:ascii="Times New Roman" w:hAnsi="Times New Roman" w:cs="Times New Roman"/>
          <w:color w:val="000000" w:themeColor="text1"/>
          <w:sz w:val="24"/>
          <w:szCs w:val="24"/>
        </w:rPr>
        <w:t xml:space="preserve"> The pre-pregnancy anthropometry of 180 sampled pregnant patients was obtained from their medical records</w:t>
      </w:r>
      <w:r w:rsidR="003A50F2" w:rsidRPr="00192E54">
        <w:rPr>
          <w:rFonts w:ascii="Times New Roman" w:hAnsi="Times New Roman" w:cs="Times New Roman"/>
          <w:color w:val="000000" w:themeColor="text1"/>
          <w:sz w:val="24"/>
          <w:szCs w:val="24"/>
        </w:rPr>
        <w:t xml:space="preserve"> and also their Body Mass Index (BMI) was calculated. The neonatal anthropometric profile was measured and recorded within a period of 24 </w:t>
      </w:r>
      <w:proofErr w:type="spellStart"/>
      <w:r w:rsidR="003A50F2" w:rsidRPr="00192E54">
        <w:rPr>
          <w:rFonts w:ascii="Times New Roman" w:hAnsi="Times New Roman" w:cs="Times New Roman"/>
          <w:color w:val="000000" w:themeColor="text1"/>
          <w:sz w:val="24"/>
          <w:szCs w:val="24"/>
        </w:rPr>
        <w:t>hrs</w:t>
      </w:r>
      <w:proofErr w:type="spellEnd"/>
      <w:r w:rsidR="003A50F2" w:rsidRPr="00192E54">
        <w:rPr>
          <w:rFonts w:ascii="Times New Roman" w:hAnsi="Times New Roman" w:cs="Times New Roman"/>
          <w:color w:val="000000" w:themeColor="text1"/>
          <w:sz w:val="24"/>
          <w:szCs w:val="24"/>
        </w:rPr>
        <w:t xml:space="preserve"> of birth.</w:t>
      </w:r>
      <w:r w:rsidR="00F443EF" w:rsidRPr="00192E54">
        <w:rPr>
          <w:rFonts w:ascii="Times New Roman" w:hAnsi="Times New Roman" w:cs="Times New Roman"/>
          <w:color w:val="000000" w:themeColor="text1"/>
          <w:sz w:val="24"/>
          <w:szCs w:val="24"/>
        </w:rPr>
        <w:t xml:space="preserve"> </w:t>
      </w:r>
    </w:p>
    <w:p w14:paraId="1C8DB941" w14:textId="77777777" w:rsidR="001D541B" w:rsidRPr="00192E54" w:rsidRDefault="003A50F2" w:rsidP="001D541B">
      <w:pPr>
        <w:jc w:val="both"/>
        <w:rPr>
          <w:rFonts w:ascii="Times New Roman" w:hAnsi="Times New Roman" w:cs="Times New Roman"/>
          <w:color w:val="000000" w:themeColor="text1"/>
          <w:sz w:val="24"/>
          <w:szCs w:val="18"/>
        </w:rPr>
      </w:pPr>
      <w:r w:rsidRPr="00192E54">
        <w:rPr>
          <w:rFonts w:ascii="Times New Roman" w:hAnsi="Times New Roman" w:cs="Times New Roman"/>
          <w:color w:val="000000" w:themeColor="text1"/>
          <w:sz w:val="24"/>
          <w:szCs w:val="24"/>
        </w:rPr>
        <w:t xml:space="preserve">A food frequency questionnaire was used to determine </w:t>
      </w:r>
      <w:r w:rsidR="006C2CE6" w:rsidRPr="00192E54">
        <w:rPr>
          <w:rFonts w:ascii="Times New Roman" w:hAnsi="Times New Roman" w:cs="Times New Roman"/>
          <w:color w:val="000000" w:themeColor="text1"/>
          <w:sz w:val="24"/>
          <w:szCs w:val="24"/>
        </w:rPr>
        <w:t>the dietary</w:t>
      </w:r>
      <w:r w:rsidRPr="00192E54">
        <w:rPr>
          <w:rFonts w:ascii="Times New Roman" w:hAnsi="Times New Roman" w:cs="Times New Roman"/>
          <w:color w:val="000000" w:themeColor="text1"/>
          <w:sz w:val="24"/>
          <w:szCs w:val="24"/>
        </w:rPr>
        <w:t xml:space="preserve"> intake of sampled 180 pregnant patients of Bilaspur Chhattisgarh. In this study the</w:t>
      </w:r>
      <w:r w:rsidR="001D541B" w:rsidRPr="00192E54">
        <w:rPr>
          <w:rFonts w:ascii="Times New Roman" w:hAnsi="Times New Roman" w:cs="Times New Roman"/>
          <w:color w:val="000000" w:themeColor="text1"/>
          <w:sz w:val="24"/>
          <w:szCs w:val="24"/>
        </w:rPr>
        <w:t xml:space="preserve"> standard procedures of </w:t>
      </w:r>
      <w:proofErr w:type="spellStart"/>
      <w:r w:rsidR="001D541B" w:rsidRPr="00192E54">
        <w:rPr>
          <w:rFonts w:ascii="Times New Roman" w:hAnsi="Times New Roman" w:cs="Times New Roman"/>
          <w:color w:val="000000" w:themeColor="text1"/>
          <w:sz w:val="24"/>
          <w:szCs w:val="24"/>
        </w:rPr>
        <w:t>Thimmayamma</w:t>
      </w:r>
      <w:proofErr w:type="spellEnd"/>
      <w:r w:rsidR="001D541B" w:rsidRPr="00192E54">
        <w:rPr>
          <w:rFonts w:ascii="Times New Roman" w:hAnsi="Times New Roman" w:cs="Times New Roman"/>
          <w:color w:val="000000" w:themeColor="text1"/>
          <w:sz w:val="24"/>
          <w:szCs w:val="24"/>
        </w:rPr>
        <w:t xml:space="preserve"> and Rau, </w:t>
      </w:r>
      <w:r w:rsidR="00710303" w:rsidRPr="00192E54">
        <w:rPr>
          <w:rFonts w:ascii="Times New Roman" w:hAnsi="Times New Roman" w:cs="Times New Roman"/>
          <w:color w:val="000000" w:themeColor="text1"/>
          <w:sz w:val="24"/>
          <w:szCs w:val="24"/>
        </w:rPr>
        <w:t>(</w:t>
      </w:r>
      <w:r w:rsidR="001D541B" w:rsidRPr="00192E54">
        <w:rPr>
          <w:rFonts w:ascii="Times New Roman" w:hAnsi="Times New Roman" w:cs="Times New Roman"/>
          <w:color w:val="000000" w:themeColor="text1"/>
          <w:sz w:val="24"/>
          <w:szCs w:val="24"/>
        </w:rPr>
        <w:t>2003</w:t>
      </w:r>
      <w:r w:rsidR="00710303" w:rsidRPr="00192E54">
        <w:rPr>
          <w:rFonts w:ascii="Times New Roman" w:hAnsi="Times New Roman" w:cs="Times New Roman"/>
          <w:color w:val="000000" w:themeColor="text1"/>
          <w:sz w:val="24"/>
          <w:szCs w:val="24"/>
        </w:rPr>
        <w:t>)</w:t>
      </w:r>
      <w:r w:rsidR="001D541B" w:rsidRPr="00192E54">
        <w:rPr>
          <w:rFonts w:ascii="Times New Roman" w:hAnsi="Times New Roman" w:cs="Times New Roman"/>
          <w:color w:val="000000" w:themeColor="text1"/>
          <w:sz w:val="24"/>
          <w:szCs w:val="24"/>
        </w:rPr>
        <w:t xml:space="preserve"> was followed for describing the diet status of subjects. From the nutrient assessment method, the type of food of the subjects was determined.</w:t>
      </w:r>
      <w:r w:rsidRPr="00192E54">
        <w:rPr>
          <w:rFonts w:ascii="Times New Roman" w:hAnsi="Times New Roman" w:cs="Times New Roman"/>
          <w:color w:val="000000" w:themeColor="text1"/>
          <w:sz w:val="24"/>
          <w:szCs w:val="24"/>
        </w:rPr>
        <w:t xml:space="preserve"> </w:t>
      </w:r>
      <w:r w:rsidR="001D541B" w:rsidRPr="00192E54">
        <w:rPr>
          <w:rFonts w:ascii="Times New Roman" w:hAnsi="Times New Roman" w:cs="Times New Roman"/>
          <w:color w:val="000000" w:themeColor="text1"/>
          <w:sz w:val="24"/>
          <w:szCs w:val="24"/>
        </w:rPr>
        <w:t xml:space="preserve">After reaching to the gestational age the pregnancy outcome of each sampled subject was recorded through different parameters via; </w:t>
      </w:r>
      <w:r w:rsidR="001D541B" w:rsidRPr="00192E54">
        <w:rPr>
          <w:rFonts w:ascii="Times New Roman" w:eastAsia="Times New Roman" w:hAnsi="Times New Roman" w:cs="Times New Roman"/>
          <w:bCs/>
          <w:color w:val="000000" w:themeColor="text1"/>
          <w:sz w:val="24"/>
          <w:szCs w:val="24"/>
        </w:rPr>
        <w:t xml:space="preserve">Mode of Delivery, Gestational Age (in weeks), Pregnancy Outcome, </w:t>
      </w:r>
      <w:r w:rsidR="001D541B" w:rsidRPr="00192E54">
        <w:rPr>
          <w:rFonts w:ascii="Times New Roman" w:eastAsia="Times New Roman" w:hAnsi="Times New Roman" w:cs="Times New Roman"/>
          <w:bCs/>
          <w:color w:val="000000" w:themeColor="text1"/>
          <w:sz w:val="24"/>
          <w:szCs w:val="24"/>
        </w:rPr>
        <w:lastRenderedPageBreak/>
        <w:t>Neonatal Sex, Neonatal Birth Weight (kg), Neonatal Length (cm), Neonatal Head Circumference (cm), and Ponderal Index (g x 100/cm</w:t>
      </w:r>
      <w:r w:rsidR="001D541B" w:rsidRPr="00192E54">
        <w:rPr>
          <w:rFonts w:ascii="Times New Roman" w:eastAsia="Times New Roman" w:hAnsi="Times New Roman" w:cs="Times New Roman"/>
          <w:bCs/>
          <w:color w:val="000000" w:themeColor="text1"/>
          <w:sz w:val="24"/>
          <w:szCs w:val="24"/>
          <w:vertAlign w:val="superscript"/>
        </w:rPr>
        <w:t>3</w:t>
      </w:r>
      <w:proofErr w:type="gramStart"/>
      <w:r w:rsidR="001D541B" w:rsidRPr="00192E54">
        <w:rPr>
          <w:rFonts w:ascii="Times New Roman" w:eastAsia="Times New Roman" w:hAnsi="Times New Roman" w:cs="Times New Roman"/>
          <w:bCs/>
          <w:color w:val="000000" w:themeColor="text1"/>
          <w:sz w:val="24"/>
          <w:szCs w:val="24"/>
        </w:rPr>
        <w:t>).</w:t>
      </w:r>
      <w:r w:rsidR="001D541B" w:rsidRPr="00192E54">
        <w:rPr>
          <w:rFonts w:ascii="Times New Roman" w:hAnsi="Times New Roman" w:cs="Times New Roman"/>
          <w:color w:val="000000" w:themeColor="text1"/>
          <w:sz w:val="24"/>
          <w:szCs w:val="18"/>
        </w:rPr>
        <w:t>A</w:t>
      </w:r>
      <w:proofErr w:type="gramEnd"/>
      <w:r w:rsidR="001D541B" w:rsidRPr="00192E54">
        <w:rPr>
          <w:rFonts w:ascii="Times New Roman" w:hAnsi="Times New Roman" w:cs="Times New Roman"/>
          <w:color w:val="000000" w:themeColor="text1"/>
          <w:sz w:val="24"/>
          <w:szCs w:val="18"/>
        </w:rPr>
        <w:t xml:space="preserve"> long binomial regression model was run to examine the association between maternal dietary intake and neonatal anthropometry. The data analysis was performed by using SPSS statistics for window version 20.0.</w:t>
      </w:r>
    </w:p>
    <w:p w14:paraId="0408BCB9" w14:textId="77777777" w:rsidR="006C2CE6" w:rsidRPr="00192E54" w:rsidRDefault="006C2CE6" w:rsidP="006C2CE6">
      <w:pPr>
        <w:jc w:val="center"/>
        <w:rPr>
          <w:rFonts w:ascii="Times New Roman" w:hAnsi="Times New Roman" w:cs="Times New Roman"/>
          <w:b/>
          <w:color w:val="000000" w:themeColor="text1"/>
        </w:rPr>
      </w:pPr>
      <w:r w:rsidRPr="00192E54">
        <w:rPr>
          <w:rFonts w:ascii="Times New Roman" w:hAnsi="Times New Roman" w:cs="Times New Roman"/>
          <w:b/>
          <w:color w:val="000000" w:themeColor="text1"/>
        </w:rPr>
        <w:t xml:space="preserve">Table-1. </w:t>
      </w:r>
      <w:r w:rsidRPr="00192E54">
        <w:rPr>
          <w:rFonts w:ascii="Times New Roman" w:hAnsi="Times New Roman" w:cs="Times New Roman"/>
          <w:color w:val="000000" w:themeColor="text1"/>
        </w:rPr>
        <w:t>Detail of Socio-demographic characteristics of selected pregnant women of Bilaspur Chhattisgarh</w:t>
      </w:r>
      <w:r w:rsidRPr="00192E54">
        <w:rPr>
          <w:rFonts w:ascii="Times New Roman" w:hAnsi="Times New Roman" w:cs="Times New Roman"/>
          <w:b/>
          <w:color w:val="000000" w:themeColor="text1"/>
        </w:rPr>
        <w:t xml:space="preserve"> (N=180)</w:t>
      </w:r>
    </w:p>
    <w:tbl>
      <w:tblPr>
        <w:tblStyle w:val="TableGrid"/>
        <w:tblW w:w="0" w:type="auto"/>
        <w:jc w:val="center"/>
        <w:tblBorders>
          <w:insideV w:val="none" w:sz="0" w:space="0" w:color="auto"/>
        </w:tblBorders>
        <w:tblLook w:val="04A0" w:firstRow="1" w:lastRow="0" w:firstColumn="1" w:lastColumn="0" w:noHBand="0" w:noVBand="1"/>
      </w:tblPr>
      <w:tblGrid>
        <w:gridCol w:w="828"/>
        <w:gridCol w:w="1710"/>
        <w:gridCol w:w="1620"/>
        <w:gridCol w:w="1890"/>
        <w:gridCol w:w="1170"/>
        <w:gridCol w:w="1350"/>
      </w:tblGrid>
      <w:tr w:rsidR="006C2CE6" w:rsidRPr="00192E54" w14:paraId="680B9F23" w14:textId="77777777" w:rsidTr="00710303">
        <w:trPr>
          <w:jc w:val="center"/>
        </w:trPr>
        <w:tc>
          <w:tcPr>
            <w:tcW w:w="828" w:type="dxa"/>
            <w:tcBorders>
              <w:left w:val="nil"/>
            </w:tcBorders>
          </w:tcPr>
          <w:p w14:paraId="5E3CAAF8" w14:textId="77777777" w:rsidR="006C2CE6" w:rsidRPr="00192E54" w:rsidRDefault="006C2CE6" w:rsidP="006B1E8E">
            <w:pPr>
              <w:jc w:val="center"/>
              <w:rPr>
                <w:rFonts w:ascii="Times New Roman" w:hAnsi="Times New Roman" w:cs="Times New Roman"/>
                <w:b/>
                <w:color w:val="000000" w:themeColor="text1"/>
                <w:sz w:val="20"/>
                <w:szCs w:val="20"/>
              </w:rPr>
            </w:pPr>
            <w:proofErr w:type="spellStart"/>
            <w:proofErr w:type="gramStart"/>
            <w:r w:rsidRPr="00192E54">
              <w:rPr>
                <w:rFonts w:ascii="Times New Roman" w:hAnsi="Times New Roman" w:cs="Times New Roman"/>
                <w:b/>
                <w:color w:val="000000" w:themeColor="text1"/>
                <w:sz w:val="20"/>
                <w:szCs w:val="20"/>
              </w:rPr>
              <w:t>S.No</w:t>
            </w:r>
            <w:proofErr w:type="spellEnd"/>
            <w:proofErr w:type="gramEnd"/>
          </w:p>
        </w:tc>
        <w:tc>
          <w:tcPr>
            <w:tcW w:w="3330" w:type="dxa"/>
            <w:gridSpan w:val="2"/>
          </w:tcPr>
          <w:p w14:paraId="5877DAE9" w14:textId="77777777" w:rsidR="006C2CE6" w:rsidRPr="00192E54" w:rsidRDefault="006C2CE6" w:rsidP="006B1E8E">
            <w:pP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Personal Information</w:t>
            </w:r>
          </w:p>
        </w:tc>
        <w:tc>
          <w:tcPr>
            <w:tcW w:w="1890" w:type="dxa"/>
          </w:tcPr>
          <w:p w14:paraId="09160F4A" w14:textId="77777777"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Frequency (n=180)</w:t>
            </w:r>
          </w:p>
        </w:tc>
        <w:tc>
          <w:tcPr>
            <w:tcW w:w="1170" w:type="dxa"/>
          </w:tcPr>
          <w:p w14:paraId="2E5539EA" w14:textId="77777777" w:rsidR="006C2CE6" w:rsidRPr="00192E54" w:rsidRDefault="006C2CE6" w:rsidP="006B1E8E">
            <w:pP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Percentage</w:t>
            </w:r>
          </w:p>
        </w:tc>
        <w:tc>
          <w:tcPr>
            <w:tcW w:w="1350" w:type="dxa"/>
            <w:tcBorders>
              <w:right w:val="nil"/>
            </w:tcBorders>
          </w:tcPr>
          <w:p w14:paraId="169B8A0C" w14:textId="77777777" w:rsidR="006C2CE6" w:rsidRPr="00192E54" w:rsidRDefault="006C2CE6" w:rsidP="006B1E8E">
            <w:pPr>
              <w:rPr>
                <w:rFonts w:ascii="Times New Roman" w:hAnsi="Times New Roman" w:cs="Times New Roman"/>
                <w:b/>
                <w:color w:val="000000" w:themeColor="text1"/>
                <w:sz w:val="20"/>
                <w:szCs w:val="20"/>
              </w:rPr>
            </w:pPr>
            <w:proofErr w:type="spellStart"/>
            <w:r w:rsidRPr="00192E54">
              <w:rPr>
                <w:rFonts w:ascii="Times New Roman" w:hAnsi="Times New Roman" w:cs="Times New Roman"/>
                <w:b/>
                <w:color w:val="000000" w:themeColor="text1"/>
                <w:sz w:val="20"/>
                <w:szCs w:val="20"/>
              </w:rPr>
              <w:t>Mean±SD</w:t>
            </w:r>
            <w:proofErr w:type="spellEnd"/>
          </w:p>
        </w:tc>
      </w:tr>
      <w:tr w:rsidR="006C2CE6" w:rsidRPr="00192E54" w14:paraId="53ACA90D" w14:textId="77777777" w:rsidTr="00710303">
        <w:trPr>
          <w:jc w:val="center"/>
        </w:trPr>
        <w:tc>
          <w:tcPr>
            <w:tcW w:w="828" w:type="dxa"/>
            <w:vMerge w:val="restart"/>
            <w:tcBorders>
              <w:left w:val="nil"/>
            </w:tcBorders>
          </w:tcPr>
          <w:p w14:paraId="20E4E512" w14:textId="77777777"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01</w:t>
            </w:r>
          </w:p>
        </w:tc>
        <w:tc>
          <w:tcPr>
            <w:tcW w:w="1710" w:type="dxa"/>
            <w:vMerge w:val="restart"/>
          </w:tcPr>
          <w:p w14:paraId="0834B7D6" w14:textId="77777777" w:rsidR="006C2CE6" w:rsidRPr="00192E54" w:rsidRDefault="006C2CE6" w:rsidP="006B1E8E">
            <w:pP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Age</w:t>
            </w:r>
          </w:p>
        </w:tc>
        <w:tc>
          <w:tcPr>
            <w:tcW w:w="1620" w:type="dxa"/>
            <w:tcBorders>
              <w:bottom w:val="nil"/>
            </w:tcBorders>
          </w:tcPr>
          <w:p w14:paraId="697D4D7A" w14:textId="77777777"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Below 25 years</w:t>
            </w:r>
          </w:p>
        </w:tc>
        <w:tc>
          <w:tcPr>
            <w:tcW w:w="1890" w:type="dxa"/>
            <w:tcBorders>
              <w:bottom w:val="nil"/>
            </w:tcBorders>
            <w:vAlign w:val="bottom"/>
          </w:tcPr>
          <w:p w14:paraId="07123F21"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62</w:t>
            </w:r>
          </w:p>
        </w:tc>
        <w:tc>
          <w:tcPr>
            <w:tcW w:w="1170" w:type="dxa"/>
            <w:tcBorders>
              <w:bottom w:val="nil"/>
            </w:tcBorders>
            <w:vAlign w:val="bottom"/>
          </w:tcPr>
          <w:p w14:paraId="620C877D"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34.444%</w:t>
            </w:r>
          </w:p>
        </w:tc>
        <w:tc>
          <w:tcPr>
            <w:tcW w:w="1350" w:type="dxa"/>
            <w:vMerge w:val="restart"/>
            <w:tcBorders>
              <w:right w:val="nil"/>
            </w:tcBorders>
            <w:vAlign w:val="bottom"/>
          </w:tcPr>
          <w:p w14:paraId="15B6B096" w14:textId="77777777"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1.90±0.7378</w:t>
            </w:r>
          </w:p>
          <w:p w14:paraId="1CA12CBB" w14:textId="77777777"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 </w:t>
            </w:r>
          </w:p>
          <w:p w14:paraId="6E3DCB49" w14:textId="77777777"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 </w:t>
            </w:r>
          </w:p>
        </w:tc>
      </w:tr>
      <w:tr w:rsidR="006C2CE6" w:rsidRPr="00192E54" w14:paraId="5C8B10E2" w14:textId="77777777" w:rsidTr="00710303">
        <w:trPr>
          <w:jc w:val="center"/>
        </w:trPr>
        <w:tc>
          <w:tcPr>
            <w:tcW w:w="828" w:type="dxa"/>
            <w:vMerge/>
            <w:tcBorders>
              <w:left w:val="nil"/>
            </w:tcBorders>
          </w:tcPr>
          <w:p w14:paraId="21DE498A" w14:textId="77777777"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Pr>
          <w:p w14:paraId="67B80999" w14:textId="77777777"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nil"/>
            </w:tcBorders>
          </w:tcPr>
          <w:p w14:paraId="1A5523F3" w14:textId="77777777"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26-30 years</w:t>
            </w:r>
          </w:p>
        </w:tc>
        <w:tc>
          <w:tcPr>
            <w:tcW w:w="1890" w:type="dxa"/>
            <w:tcBorders>
              <w:top w:val="nil"/>
              <w:bottom w:val="nil"/>
            </w:tcBorders>
            <w:vAlign w:val="bottom"/>
          </w:tcPr>
          <w:p w14:paraId="4F50F44C"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91</w:t>
            </w:r>
          </w:p>
        </w:tc>
        <w:tc>
          <w:tcPr>
            <w:tcW w:w="1170" w:type="dxa"/>
            <w:tcBorders>
              <w:top w:val="nil"/>
              <w:bottom w:val="nil"/>
            </w:tcBorders>
            <w:vAlign w:val="bottom"/>
          </w:tcPr>
          <w:p w14:paraId="6FB8EB56"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50.556%</w:t>
            </w:r>
          </w:p>
        </w:tc>
        <w:tc>
          <w:tcPr>
            <w:tcW w:w="1350" w:type="dxa"/>
            <w:vMerge/>
            <w:tcBorders>
              <w:right w:val="nil"/>
            </w:tcBorders>
            <w:vAlign w:val="bottom"/>
          </w:tcPr>
          <w:p w14:paraId="24293961" w14:textId="77777777" w:rsidR="006C2CE6" w:rsidRPr="00192E54" w:rsidRDefault="006C2CE6" w:rsidP="006B1E8E">
            <w:pPr>
              <w:rPr>
                <w:rFonts w:ascii="Times New Roman" w:hAnsi="Times New Roman" w:cs="Times New Roman"/>
                <w:color w:val="000000" w:themeColor="text1"/>
                <w:sz w:val="20"/>
                <w:szCs w:val="20"/>
              </w:rPr>
            </w:pPr>
          </w:p>
        </w:tc>
      </w:tr>
      <w:tr w:rsidR="006C2CE6" w:rsidRPr="00192E54" w14:paraId="75E67A80" w14:textId="77777777" w:rsidTr="00710303">
        <w:trPr>
          <w:jc w:val="center"/>
        </w:trPr>
        <w:tc>
          <w:tcPr>
            <w:tcW w:w="828" w:type="dxa"/>
            <w:vMerge/>
            <w:tcBorders>
              <w:left w:val="nil"/>
            </w:tcBorders>
          </w:tcPr>
          <w:p w14:paraId="5E13955A" w14:textId="77777777"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Pr>
          <w:p w14:paraId="30558313" w14:textId="77777777"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single" w:sz="4" w:space="0" w:color="auto"/>
            </w:tcBorders>
          </w:tcPr>
          <w:p w14:paraId="5B924086" w14:textId="77777777"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30-40 years</w:t>
            </w:r>
          </w:p>
        </w:tc>
        <w:tc>
          <w:tcPr>
            <w:tcW w:w="1890" w:type="dxa"/>
            <w:tcBorders>
              <w:top w:val="nil"/>
              <w:bottom w:val="single" w:sz="4" w:space="0" w:color="auto"/>
            </w:tcBorders>
            <w:vAlign w:val="bottom"/>
          </w:tcPr>
          <w:p w14:paraId="14C23F9B"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27</w:t>
            </w:r>
          </w:p>
        </w:tc>
        <w:tc>
          <w:tcPr>
            <w:tcW w:w="1170" w:type="dxa"/>
            <w:tcBorders>
              <w:top w:val="nil"/>
              <w:bottom w:val="single" w:sz="4" w:space="0" w:color="auto"/>
            </w:tcBorders>
            <w:vAlign w:val="bottom"/>
          </w:tcPr>
          <w:p w14:paraId="7B0ED880"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15.000%</w:t>
            </w:r>
          </w:p>
        </w:tc>
        <w:tc>
          <w:tcPr>
            <w:tcW w:w="1350" w:type="dxa"/>
            <w:vMerge/>
            <w:tcBorders>
              <w:right w:val="nil"/>
            </w:tcBorders>
            <w:vAlign w:val="bottom"/>
          </w:tcPr>
          <w:p w14:paraId="03949360" w14:textId="77777777" w:rsidR="006C2CE6" w:rsidRPr="00192E54" w:rsidRDefault="006C2CE6" w:rsidP="006B1E8E">
            <w:pPr>
              <w:rPr>
                <w:rFonts w:ascii="Times New Roman" w:hAnsi="Times New Roman" w:cs="Times New Roman"/>
                <w:color w:val="000000" w:themeColor="text1"/>
                <w:sz w:val="20"/>
                <w:szCs w:val="20"/>
              </w:rPr>
            </w:pPr>
          </w:p>
        </w:tc>
      </w:tr>
      <w:tr w:rsidR="006C2CE6" w:rsidRPr="00192E54" w14:paraId="48A1255E" w14:textId="77777777" w:rsidTr="00710303">
        <w:trPr>
          <w:jc w:val="center"/>
        </w:trPr>
        <w:tc>
          <w:tcPr>
            <w:tcW w:w="828" w:type="dxa"/>
            <w:vMerge w:val="restart"/>
            <w:tcBorders>
              <w:left w:val="nil"/>
            </w:tcBorders>
          </w:tcPr>
          <w:p w14:paraId="25F67C49" w14:textId="77777777"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02</w:t>
            </w:r>
          </w:p>
        </w:tc>
        <w:tc>
          <w:tcPr>
            <w:tcW w:w="1710" w:type="dxa"/>
            <w:vMerge w:val="restart"/>
          </w:tcPr>
          <w:p w14:paraId="7C0AB2B0" w14:textId="77777777" w:rsidR="006C2CE6" w:rsidRPr="00192E54" w:rsidRDefault="006C2CE6" w:rsidP="006B1E8E">
            <w:pP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Religion</w:t>
            </w:r>
          </w:p>
        </w:tc>
        <w:tc>
          <w:tcPr>
            <w:tcW w:w="1620" w:type="dxa"/>
            <w:tcBorders>
              <w:bottom w:val="nil"/>
            </w:tcBorders>
          </w:tcPr>
          <w:p w14:paraId="417616A7" w14:textId="77777777"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Hindu</w:t>
            </w:r>
          </w:p>
        </w:tc>
        <w:tc>
          <w:tcPr>
            <w:tcW w:w="1890" w:type="dxa"/>
            <w:tcBorders>
              <w:bottom w:val="nil"/>
            </w:tcBorders>
            <w:vAlign w:val="bottom"/>
          </w:tcPr>
          <w:p w14:paraId="6A4FE34D"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117</w:t>
            </w:r>
          </w:p>
        </w:tc>
        <w:tc>
          <w:tcPr>
            <w:tcW w:w="1170" w:type="dxa"/>
            <w:tcBorders>
              <w:bottom w:val="nil"/>
            </w:tcBorders>
            <w:vAlign w:val="bottom"/>
          </w:tcPr>
          <w:p w14:paraId="15CFEAA0"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65.000%</w:t>
            </w:r>
          </w:p>
        </w:tc>
        <w:tc>
          <w:tcPr>
            <w:tcW w:w="1350" w:type="dxa"/>
            <w:vMerge w:val="restart"/>
            <w:tcBorders>
              <w:right w:val="nil"/>
            </w:tcBorders>
          </w:tcPr>
          <w:p w14:paraId="6468B3F2" w14:textId="77777777"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1.700±1.050</w:t>
            </w:r>
          </w:p>
          <w:p w14:paraId="1FCC311E" w14:textId="77777777" w:rsidR="006C2CE6" w:rsidRPr="00192E54" w:rsidRDefault="006C2CE6" w:rsidP="006B1E8E">
            <w:pPr>
              <w:jc w:val="center"/>
              <w:rPr>
                <w:rFonts w:ascii="Times New Roman" w:hAnsi="Times New Roman" w:cs="Times New Roman"/>
                <w:b/>
                <w:color w:val="000000" w:themeColor="text1"/>
                <w:sz w:val="20"/>
                <w:szCs w:val="20"/>
              </w:rPr>
            </w:pPr>
          </w:p>
          <w:p w14:paraId="77851C71" w14:textId="77777777" w:rsidR="006C2CE6" w:rsidRPr="00192E54" w:rsidRDefault="006C2CE6" w:rsidP="006B1E8E">
            <w:pPr>
              <w:jc w:val="center"/>
              <w:rPr>
                <w:rFonts w:ascii="Times New Roman" w:hAnsi="Times New Roman" w:cs="Times New Roman"/>
                <w:b/>
                <w:color w:val="000000" w:themeColor="text1"/>
                <w:sz w:val="20"/>
                <w:szCs w:val="20"/>
              </w:rPr>
            </w:pPr>
          </w:p>
        </w:tc>
      </w:tr>
      <w:tr w:rsidR="006C2CE6" w:rsidRPr="00192E54" w14:paraId="1B7E29AB" w14:textId="77777777" w:rsidTr="00710303">
        <w:trPr>
          <w:trHeight w:val="188"/>
          <w:jc w:val="center"/>
        </w:trPr>
        <w:tc>
          <w:tcPr>
            <w:tcW w:w="828" w:type="dxa"/>
            <w:vMerge/>
            <w:tcBorders>
              <w:left w:val="nil"/>
            </w:tcBorders>
          </w:tcPr>
          <w:p w14:paraId="69236CF9" w14:textId="77777777"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Pr>
          <w:p w14:paraId="0F1886E5" w14:textId="77777777"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nil"/>
            </w:tcBorders>
          </w:tcPr>
          <w:p w14:paraId="3AFBAB06" w14:textId="77777777"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Muslim</w:t>
            </w:r>
          </w:p>
        </w:tc>
        <w:tc>
          <w:tcPr>
            <w:tcW w:w="1890" w:type="dxa"/>
            <w:tcBorders>
              <w:top w:val="nil"/>
              <w:bottom w:val="nil"/>
            </w:tcBorders>
            <w:vAlign w:val="bottom"/>
          </w:tcPr>
          <w:p w14:paraId="63DCE8FB"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29</w:t>
            </w:r>
          </w:p>
        </w:tc>
        <w:tc>
          <w:tcPr>
            <w:tcW w:w="1170" w:type="dxa"/>
            <w:tcBorders>
              <w:top w:val="nil"/>
              <w:bottom w:val="nil"/>
            </w:tcBorders>
            <w:vAlign w:val="bottom"/>
          </w:tcPr>
          <w:p w14:paraId="2CE2E34A"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16.111%</w:t>
            </w:r>
          </w:p>
        </w:tc>
        <w:tc>
          <w:tcPr>
            <w:tcW w:w="1350" w:type="dxa"/>
            <w:vMerge/>
            <w:tcBorders>
              <w:right w:val="nil"/>
            </w:tcBorders>
            <w:vAlign w:val="bottom"/>
          </w:tcPr>
          <w:p w14:paraId="17365C43" w14:textId="77777777" w:rsidR="006C2CE6" w:rsidRPr="00192E54" w:rsidRDefault="006C2CE6" w:rsidP="006B1E8E">
            <w:pPr>
              <w:rPr>
                <w:rFonts w:ascii="Times New Roman" w:hAnsi="Times New Roman" w:cs="Times New Roman"/>
                <w:color w:val="000000" w:themeColor="text1"/>
                <w:sz w:val="20"/>
                <w:szCs w:val="20"/>
              </w:rPr>
            </w:pPr>
          </w:p>
        </w:tc>
      </w:tr>
      <w:tr w:rsidR="006C2CE6" w:rsidRPr="00192E54" w14:paraId="5C2A781C" w14:textId="77777777" w:rsidTr="00710303">
        <w:trPr>
          <w:jc w:val="center"/>
        </w:trPr>
        <w:tc>
          <w:tcPr>
            <w:tcW w:w="828" w:type="dxa"/>
            <w:vMerge/>
            <w:tcBorders>
              <w:left w:val="nil"/>
            </w:tcBorders>
          </w:tcPr>
          <w:p w14:paraId="521148DB" w14:textId="77777777"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Pr>
          <w:p w14:paraId="7C24DB30" w14:textId="77777777"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nil"/>
            </w:tcBorders>
          </w:tcPr>
          <w:p w14:paraId="2CF9B447" w14:textId="77777777"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Christian</w:t>
            </w:r>
          </w:p>
        </w:tc>
        <w:tc>
          <w:tcPr>
            <w:tcW w:w="1890" w:type="dxa"/>
            <w:tcBorders>
              <w:top w:val="nil"/>
              <w:bottom w:val="nil"/>
            </w:tcBorders>
            <w:vAlign w:val="bottom"/>
          </w:tcPr>
          <w:p w14:paraId="0285DABE"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18</w:t>
            </w:r>
          </w:p>
        </w:tc>
        <w:tc>
          <w:tcPr>
            <w:tcW w:w="1170" w:type="dxa"/>
            <w:tcBorders>
              <w:top w:val="nil"/>
              <w:bottom w:val="nil"/>
            </w:tcBorders>
            <w:vAlign w:val="bottom"/>
          </w:tcPr>
          <w:p w14:paraId="6425616B"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10.000%</w:t>
            </w:r>
          </w:p>
        </w:tc>
        <w:tc>
          <w:tcPr>
            <w:tcW w:w="1350" w:type="dxa"/>
            <w:vMerge/>
            <w:tcBorders>
              <w:right w:val="nil"/>
            </w:tcBorders>
            <w:vAlign w:val="bottom"/>
          </w:tcPr>
          <w:p w14:paraId="09174122" w14:textId="77777777" w:rsidR="006C2CE6" w:rsidRPr="00192E54" w:rsidRDefault="006C2CE6" w:rsidP="006B1E8E">
            <w:pPr>
              <w:rPr>
                <w:rFonts w:ascii="Times New Roman" w:hAnsi="Times New Roman" w:cs="Times New Roman"/>
                <w:color w:val="000000" w:themeColor="text1"/>
                <w:sz w:val="20"/>
                <w:szCs w:val="20"/>
              </w:rPr>
            </w:pPr>
          </w:p>
        </w:tc>
      </w:tr>
      <w:tr w:rsidR="006C2CE6" w:rsidRPr="00192E54" w14:paraId="2E41FF1C" w14:textId="77777777" w:rsidTr="00710303">
        <w:trPr>
          <w:jc w:val="center"/>
        </w:trPr>
        <w:tc>
          <w:tcPr>
            <w:tcW w:w="828" w:type="dxa"/>
            <w:vMerge/>
            <w:tcBorders>
              <w:left w:val="nil"/>
            </w:tcBorders>
          </w:tcPr>
          <w:p w14:paraId="644EC44E" w14:textId="77777777"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Pr>
          <w:p w14:paraId="3CCDC106" w14:textId="77777777"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single" w:sz="4" w:space="0" w:color="auto"/>
            </w:tcBorders>
          </w:tcPr>
          <w:p w14:paraId="3C72D11B" w14:textId="77777777"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Other</w:t>
            </w:r>
          </w:p>
        </w:tc>
        <w:tc>
          <w:tcPr>
            <w:tcW w:w="1890" w:type="dxa"/>
            <w:tcBorders>
              <w:top w:val="nil"/>
              <w:bottom w:val="single" w:sz="4" w:space="0" w:color="auto"/>
            </w:tcBorders>
            <w:vAlign w:val="bottom"/>
          </w:tcPr>
          <w:p w14:paraId="1BCCCF0E"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16</w:t>
            </w:r>
          </w:p>
        </w:tc>
        <w:tc>
          <w:tcPr>
            <w:tcW w:w="1170" w:type="dxa"/>
            <w:tcBorders>
              <w:top w:val="nil"/>
              <w:bottom w:val="single" w:sz="4" w:space="0" w:color="auto"/>
            </w:tcBorders>
            <w:vAlign w:val="bottom"/>
          </w:tcPr>
          <w:p w14:paraId="1B300230"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8.889%</w:t>
            </w:r>
          </w:p>
        </w:tc>
        <w:tc>
          <w:tcPr>
            <w:tcW w:w="1350" w:type="dxa"/>
            <w:vMerge/>
            <w:tcBorders>
              <w:right w:val="nil"/>
            </w:tcBorders>
            <w:vAlign w:val="bottom"/>
          </w:tcPr>
          <w:p w14:paraId="1BD0A476" w14:textId="77777777" w:rsidR="006C2CE6" w:rsidRPr="00192E54" w:rsidRDefault="006C2CE6" w:rsidP="006B1E8E">
            <w:pPr>
              <w:rPr>
                <w:rFonts w:ascii="Times New Roman" w:hAnsi="Times New Roman" w:cs="Times New Roman"/>
                <w:color w:val="000000" w:themeColor="text1"/>
                <w:sz w:val="20"/>
                <w:szCs w:val="20"/>
              </w:rPr>
            </w:pPr>
          </w:p>
        </w:tc>
      </w:tr>
      <w:tr w:rsidR="006C2CE6" w:rsidRPr="00192E54" w14:paraId="0FD72B0F" w14:textId="77777777" w:rsidTr="00710303">
        <w:trPr>
          <w:jc w:val="center"/>
        </w:trPr>
        <w:tc>
          <w:tcPr>
            <w:tcW w:w="828" w:type="dxa"/>
            <w:vMerge w:val="restart"/>
            <w:tcBorders>
              <w:left w:val="nil"/>
            </w:tcBorders>
          </w:tcPr>
          <w:p w14:paraId="34E4B083" w14:textId="77777777"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03</w:t>
            </w:r>
          </w:p>
        </w:tc>
        <w:tc>
          <w:tcPr>
            <w:tcW w:w="1710" w:type="dxa"/>
            <w:vMerge w:val="restart"/>
          </w:tcPr>
          <w:p w14:paraId="4454552D" w14:textId="77777777" w:rsidR="006C2CE6" w:rsidRPr="00192E54" w:rsidRDefault="006C2CE6" w:rsidP="006B1E8E">
            <w:pP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Category/Caste</w:t>
            </w:r>
          </w:p>
        </w:tc>
        <w:tc>
          <w:tcPr>
            <w:tcW w:w="1620" w:type="dxa"/>
            <w:tcBorders>
              <w:bottom w:val="nil"/>
            </w:tcBorders>
          </w:tcPr>
          <w:p w14:paraId="7254730A" w14:textId="77777777"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ST</w:t>
            </w:r>
          </w:p>
        </w:tc>
        <w:tc>
          <w:tcPr>
            <w:tcW w:w="1890" w:type="dxa"/>
            <w:tcBorders>
              <w:bottom w:val="nil"/>
            </w:tcBorders>
            <w:vAlign w:val="bottom"/>
          </w:tcPr>
          <w:p w14:paraId="2CCE42B7"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17</w:t>
            </w:r>
          </w:p>
        </w:tc>
        <w:tc>
          <w:tcPr>
            <w:tcW w:w="1170" w:type="dxa"/>
            <w:tcBorders>
              <w:bottom w:val="nil"/>
            </w:tcBorders>
            <w:vAlign w:val="bottom"/>
          </w:tcPr>
          <w:p w14:paraId="7FE23886"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9.444%</w:t>
            </w:r>
          </w:p>
        </w:tc>
        <w:tc>
          <w:tcPr>
            <w:tcW w:w="1350" w:type="dxa"/>
            <w:vMerge w:val="restart"/>
            <w:tcBorders>
              <w:right w:val="nil"/>
            </w:tcBorders>
            <w:vAlign w:val="bottom"/>
          </w:tcPr>
          <w:p w14:paraId="249F68EA" w14:textId="77777777"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2.90±0.994</w:t>
            </w:r>
          </w:p>
          <w:p w14:paraId="128892C8" w14:textId="77777777"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 </w:t>
            </w:r>
          </w:p>
          <w:p w14:paraId="1C73B7DC" w14:textId="77777777"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 </w:t>
            </w:r>
          </w:p>
          <w:p w14:paraId="1E61250D" w14:textId="77777777"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 </w:t>
            </w:r>
          </w:p>
        </w:tc>
      </w:tr>
      <w:tr w:rsidR="006C2CE6" w:rsidRPr="00192E54" w14:paraId="7E77D235" w14:textId="77777777" w:rsidTr="00710303">
        <w:trPr>
          <w:jc w:val="center"/>
        </w:trPr>
        <w:tc>
          <w:tcPr>
            <w:tcW w:w="828" w:type="dxa"/>
            <w:vMerge/>
            <w:tcBorders>
              <w:left w:val="nil"/>
            </w:tcBorders>
          </w:tcPr>
          <w:p w14:paraId="4C9B8EED" w14:textId="77777777"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Pr>
          <w:p w14:paraId="06C707F2" w14:textId="77777777"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nil"/>
            </w:tcBorders>
          </w:tcPr>
          <w:p w14:paraId="1C888D55" w14:textId="77777777"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SC</w:t>
            </w:r>
          </w:p>
        </w:tc>
        <w:tc>
          <w:tcPr>
            <w:tcW w:w="1890" w:type="dxa"/>
            <w:tcBorders>
              <w:top w:val="nil"/>
              <w:bottom w:val="nil"/>
            </w:tcBorders>
            <w:vAlign w:val="bottom"/>
          </w:tcPr>
          <w:p w14:paraId="3DA2B51E"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23</w:t>
            </w:r>
          </w:p>
        </w:tc>
        <w:tc>
          <w:tcPr>
            <w:tcW w:w="1170" w:type="dxa"/>
            <w:tcBorders>
              <w:top w:val="nil"/>
              <w:bottom w:val="nil"/>
            </w:tcBorders>
            <w:vAlign w:val="bottom"/>
          </w:tcPr>
          <w:p w14:paraId="260B256E"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12.778%</w:t>
            </w:r>
          </w:p>
        </w:tc>
        <w:tc>
          <w:tcPr>
            <w:tcW w:w="1350" w:type="dxa"/>
            <w:vMerge/>
            <w:tcBorders>
              <w:right w:val="nil"/>
            </w:tcBorders>
            <w:vAlign w:val="bottom"/>
          </w:tcPr>
          <w:p w14:paraId="14A7A529" w14:textId="77777777" w:rsidR="006C2CE6" w:rsidRPr="00192E54" w:rsidRDefault="006C2CE6" w:rsidP="006B1E8E">
            <w:pPr>
              <w:rPr>
                <w:rFonts w:ascii="Times New Roman" w:hAnsi="Times New Roman" w:cs="Times New Roman"/>
                <w:color w:val="000000" w:themeColor="text1"/>
                <w:sz w:val="20"/>
                <w:szCs w:val="20"/>
              </w:rPr>
            </w:pPr>
          </w:p>
        </w:tc>
      </w:tr>
      <w:tr w:rsidR="006C2CE6" w:rsidRPr="00192E54" w14:paraId="373A5888" w14:textId="77777777" w:rsidTr="00710303">
        <w:trPr>
          <w:jc w:val="center"/>
        </w:trPr>
        <w:tc>
          <w:tcPr>
            <w:tcW w:w="828" w:type="dxa"/>
            <w:vMerge/>
            <w:tcBorders>
              <w:left w:val="nil"/>
            </w:tcBorders>
          </w:tcPr>
          <w:p w14:paraId="55C843EC" w14:textId="77777777"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Pr>
          <w:p w14:paraId="7EE29A8F" w14:textId="77777777"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nil"/>
            </w:tcBorders>
          </w:tcPr>
          <w:p w14:paraId="56505A62" w14:textId="77777777"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OBC</w:t>
            </w:r>
          </w:p>
        </w:tc>
        <w:tc>
          <w:tcPr>
            <w:tcW w:w="1890" w:type="dxa"/>
            <w:tcBorders>
              <w:top w:val="nil"/>
              <w:bottom w:val="nil"/>
            </w:tcBorders>
            <w:vAlign w:val="bottom"/>
          </w:tcPr>
          <w:p w14:paraId="63A833F2"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78</w:t>
            </w:r>
          </w:p>
        </w:tc>
        <w:tc>
          <w:tcPr>
            <w:tcW w:w="1170" w:type="dxa"/>
            <w:tcBorders>
              <w:top w:val="nil"/>
              <w:bottom w:val="nil"/>
            </w:tcBorders>
            <w:vAlign w:val="bottom"/>
          </w:tcPr>
          <w:p w14:paraId="46DDBCA8"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43.333%</w:t>
            </w:r>
          </w:p>
        </w:tc>
        <w:tc>
          <w:tcPr>
            <w:tcW w:w="1350" w:type="dxa"/>
            <w:vMerge/>
            <w:tcBorders>
              <w:right w:val="nil"/>
            </w:tcBorders>
            <w:vAlign w:val="bottom"/>
          </w:tcPr>
          <w:p w14:paraId="439B4888" w14:textId="77777777" w:rsidR="006C2CE6" w:rsidRPr="00192E54" w:rsidRDefault="006C2CE6" w:rsidP="006B1E8E">
            <w:pPr>
              <w:rPr>
                <w:rFonts w:ascii="Times New Roman" w:hAnsi="Times New Roman" w:cs="Times New Roman"/>
                <w:color w:val="000000" w:themeColor="text1"/>
                <w:sz w:val="20"/>
                <w:szCs w:val="20"/>
              </w:rPr>
            </w:pPr>
          </w:p>
        </w:tc>
      </w:tr>
      <w:tr w:rsidR="006C2CE6" w:rsidRPr="00192E54" w14:paraId="20AEC489" w14:textId="77777777" w:rsidTr="00710303">
        <w:trPr>
          <w:jc w:val="center"/>
        </w:trPr>
        <w:tc>
          <w:tcPr>
            <w:tcW w:w="828" w:type="dxa"/>
            <w:vMerge/>
            <w:tcBorders>
              <w:left w:val="nil"/>
            </w:tcBorders>
          </w:tcPr>
          <w:p w14:paraId="54632C0D" w14:textId="77777777"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Pr>
          <w:p w14:paraId="7B9DD5F8" w14:textId="77777777"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single" w:sz="4" w:space="0" w:color="auto"/>
            </w:tcBorders>
          </w:tcPr>
          <w:p w14:paraId="712696D5" w14:textId="77777777"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General</w:t>
            </w:r>
          </w:p>
        </w:tc>
        <w:tc>
          <w:tcPr>
            <w:tcW w:w="1890" w:type="dxa"/>
            <w:tcBorders>
              <w:top w:val="nil"/>
              <w:bottom w:val="single" w:sz="4" w:space="0" w:color="auto"/>
            </w:tcBorders>
            <w:vAlign w:val="bottom"/>
          </w:tcPr>
          <w:p w14:paraId="70756070"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62</w:t>
            </w:r>
          </w:p>
        </w:tc>
        <w:tc>
          <w:tcPr>
            <w:tcW w:w="1170" w:type="dxa"/>
            <w:tcBorders>
              <w:top w:val="nil"/>
              <w:bottom w:val="single" w:sz="4" w:space="0" w:color="auto"/>
            </w:tcBorders>
            <w:vAlign w:val="bottom"/>
          </w:tcPr>
          <w:p w14:paraId="62019AA7"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34.444%</w:t>
            </w:r>
          </w:p>
        </w:tc>
        <w:tc>
          <w:tcPr>
            <w:tcW w:w="1350" w:type="dxa"/>
            <w:vMerge/>
            <w:tcBorders>
              <w:right w:val="nil"/>
            </w:tcBorders>
            <w:vAlign w:val="bottom"/>
          </w:tcPr>
          <w:p w14:paraId="7296DD25" w14:textId="77777777" w:rsidR="006C2CE6" w:rsidRPr="00192E54" w:rsidRDefault="006C2CE6" w:rsidP="006B1E8E">
            <w:pPr>
              <w:rPr>
                <w:rFonts w:ascii="Times New Roman" w:hAnsi="Times New Roman" w:cs="Times New Roman"/>
                <w:color w:val="000000" w:themeColor="text1"/>
                <w:sz w:val="20"/>
                <w:szCs w:val="20"/>
              </w:rPr>
            </w:pPr>
          </w:p>
        </w:tc>
      </w:tr>
      <w:tr w:rsidR="006C2CE6" w:rsidRPr="00192E54" w14:paraId="70D7893B" w14:textId="77777777" w:rsidTr="00710303">
        <w:trPr>
          <w:jc w:val="center"/>
        </w:trPr>
        <w:tc>
          <w:tcPr>
            <w:tcW w:w="828" w:type="dxa"/>
            <w:vMerge w:val="restart"/>
            <w:tcBorders>
              <w:left w:val="nil"/>
            </w:tcBorders>
          </w:tcPr>
          <w:p w14:paraId="6BB68B6A" w14:textId="77777777"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04</w:t>
            </w:r>
          </w:p>
        </w:tc>
        <w:tc>
          <w:tcPr>
            <w:tcW w:w="1710" w:type="dxa"/>
            <w:vMerge w:val="restart"/>
          </w:tcPr>
          <w:p w14:paraId="550F64EE" w14:textId="77777777" w:rsidR="006C2CE6" w:rsidRPr="00192E54" w:rsidRDefault="006C2CE6" w:rsidP="006B1E8E">
            <w:pP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Locale</w:t>
            </w:r>
          </w:p>
        </w:tc>
        <w:tc>
          <w:tcPr>
            <w:tcW w:w="1620" w:type="dxa"/>
            <w:tcBorders>
              <w:bottom w:val="nil"/>
            </w:tcBorders>
          </w:tcPr>
          <w:p w14:paraId="4A9FEF61" w14:textId="77777777"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 xml:space="preserve">Urban </w:t>
            </w:r>
          </w:p>
        </w:tc>
        <w:tc>
          <w:tcPr>
            <w:tcW w:w="1890" w:type="dxa"/>
            <w:tcBorders>
              <w:bottom w:val="nil"/>
            </w:tcBorders>
            <w:vAlign w:val="bottom"/>
          </w:tcPr>
          <w:p w14:paraId="74AF2BCF"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109</w:t>
            </w:r>
          </w:p>
        </w:tc>
        <w:tc>
          <w:tcPr>
            <w:tcW w:w="1170" w:type="dxa"/>
            <w:tcBorders>
              <w:bottom w:val="nil"/>
            </w:tcBorders>
            <w:vAlign w:val="bottom"/>
          </w:tcPr>
          <w:p w14:paraId="7F30A0A7"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60.556%</w:t>
            </w:r>
          </w:p>
        </w:tc>
        <w:tc>
          <w:tcPr>
            <w:tcW w:w="1350" w:type="dxa"/>
            <w:vMerge w:val="restart"/>
            <w:tcBorders>
              <w:right w:val="nil"/>
            </w:tcBorders>
          </w:tcPr>
          <w:p w14:paraId="07901BA3" w14:textId="77777777"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1.40±0.5164</w:t>
            </w:r>
          </w:p>
          <w:p w14:paraId="3E80DE28" w14:textId="77777777" w:rsidR="006C2CE6" w:rsidRPr="00192E54" w:rsidRDefault="006C2CE6" w:rsidP="006B1E8E">
            <w:pPr>
              <w:jc w:val="center"/>
              <w:rPr>
                <w:rFonts w:ascii="Times New Roman" w:hAnsi="Times New Roman" w:cs="Times New Roman"/>
                <w:color w:val="000000" w:themeColor="text1"/>
                <w:sz w:val="20"/>
                <w:szCs w:val="20"/>
              </w:rPr>
            </w:pPr>
          </w:p>
        </w:tc>
      </w:tr>
      <w:tr w:rsidR="006C2CE6" w:rsidRPr="00192E54" w14:paraId="4E6410F4" w14:textId="77777777" w:rsidTr="00710303">
        <w:trPr>
          <w:jc w:val="center"/>
        </w:trPr>
        <w:tc>
          <w:tcPr>
            <w:tcW w:w="828" w:type="dxa"/>
            <w:vMerge/>
            <w:tcBorders>
              <w:left w:val="nil"/>
            </w:tcBorders>
          </w:tcPr>
          <w:p w14:paraId="17B8A16F" w14:textId="77777777"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Pr>
          <w:p w14:paraId="2115E2B0" w14:textId="77777777"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single" w:sz="4" w:space="0" w:color="auto"/>
            </w:tcBorders>
          </w:tcPr>
          <w:p w14:paraId="5FA638BA" w14:textId="77777777"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Rural</w:t>
            </w:r>
          </w:p>
        </w:tc>
        <w:tc>
          <w:tcPr>
            <w:tcW w:w="1890" w:type="dxa"/>
            <w:tcBorders>
              <w:top w:val="nil"/>
              <w:bottom w:val="single" w:sz="4" w:space="0" w:color="auto"/>
            </w:tcBorders>
            <w:vAlign w:val="bottom"/>
          </w:tcPr>
          <w:p w14:paraId="06DB19A8"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71</w:t>
            </w:r>
          </w:p>
        </w:tc>
        <w:tc>
          <w:tcPr>
            <w:tcW w:w="1170" w:type="dxa"/>
            <w:tcBorders>
              <w:top w:val="nil"/>
              <w:bottom w:val="single" w:sz="4" w:space="0" w:color="auto"/>
            </w:tcBorders>
            <w:vAlign w:val="bottom"/>
          </w:tcPr>
          <w:p w14:paraId="1E73EC98"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39.444%</w:t>
            </w:r>
          </w:p>
        </w:tc>
        <w:tc>
          <w:tcPr>
            <w:tcW w:w="1350" w:type="dxa"/>
            <w:vMerge/>
            <w:tcBorders>
              <w:right w:val="nil"/>
            </w:tcBorders>
          </w:tcPr>
          <w:p w14:paraId="60483D49" w14:textId="77777777" w:rsidR="006C2CE6" w:rsidRPr="00192E54" w:rsidRDefault="006C2CE6" w:rsidP="006B1E8E">
            <w:pPr>
              <w:jc w:val="center"/>
              <w:rPr>
                <w:rFonts w:ascii="Times New Roman" w:hAnsi="Times New Roman" w:cs="Times New Roman"/>
                <w:color w:val="000000" w:themeColor="text1"/>
                <w:sz w:val="20"/>
                <w:szCs w:val="20"/>
              </w:rPr>
            </w:pPr>
          </w:p>
        </w:tc>
      </w:tr>
      <w:tr w:rsidR="006C2CE6" w:rsidRPr="00192E54" w14:paraId="6D27A3D4" w14:textId="77777777" w:rsidTr="00710303">
        <w:trPr>
          <w:jc w:val="center"/>
        </w:trPr>
        <w:tc>
          <w:tcPr>
            <w:tcW w:w="828" w:type="dxa"/>
            <w:vMerge w:val="restart"/>
            <w:tcBorders>
              <w:left w:val="nil"/>
            </w:tcBorders>
          </w:tcPr>
          <w:p w14:paraId="6FEB4F02" w14:textId="77777777"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05</w:t>
            </w:r>
          </w:p>
        </w:tc>
        <w:tc>
          <w:tcPr>
            <w:tcW w:w="1710" w:type="dxa"/>
            <w:vMerge w:val="restart"/>
          </w:tcPr>
          <w:p w14:paraId="3142EEEC" w14:textId="77777777" w:rsidR="006C2CE6" w:rsidRPr="00192E54" w:rsidRDefault="006C2CE6" w:rsidP="006B1E8E">
            <w:pP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Size of Family</w:t>
            </w:r>
          </w:p>
        </w:tc>
        <w:tc>
          <w:tcPr>
            <w:tcW w:w="1620" w:type="dxa"/>
            <w:tcBorders>
              <w:bottom w:val="nil"/>
            </w:tcBorders>
          </w:tcPr>
          <w:p w14:paraId="6FD49C7D" w14:textId="77777777"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02 or below</w:t>
            </w:r>
          </w:p>
        </w:tc>
        <w:tc>
          <w:tcPr>
            <w:tcW w:w="1890" w:type="dxa"/>
            <w:tcBorders>
              <w:bottom w:val="nil"/>
            </w:tcBorders>
            <w:vAlign w:val="bottom"/>
          </w:tcPr>
          <w:p w14:paraId="4A844F8F"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24</w:t>
            </w:r>
          </w:p>
        </w:tc>
        <w:tc>
          <w:tcPr>
            <w:tcW w:w="1170" w:type="dxa"/>
            <w:tcBorders>
              <w:bottom w:val="nil"/>
            </w:tcBorders>
            <w:vAlign w:val="bottom"/>
          </w:tcPr>
          <w:p w14:paraId="50ED0D5F"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13.333%</w:t>
            </w:r>
          </w:p>
        </w:tc>
        <w:tc>
          <w:tcPr>
            <w:tcW w:w="1350" w:type="dxa"/>
            <w:vMerge w:val="restart"/>
            <w:tcBorders>
              <w:right w:val="nil"/>
            </w:tcBorders>
          </w:tcPr>
          <w:p w14:paraId="3126C8FC" w14:textId="77777777"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2.40±0.6992</w:t>
            </w:r>
          </w:p>
          <w:p w14:paraId="37F92C5C" w14:textId="77777777" w:rsidR="006C2CE6" w:rsidRPr="00192E54" w:rsidRDefault="006C2CE6" w:rsidP="006B1E8E">
            <w:pPr>
              <w:jc w:val="center"/>
              <w:rPr>
                <w:rFonts w:ascii="Times New Roman" w:hAnsi="Times New Roman" w:cs="Times New Roman"/>
                <w:color w:val="000000" w:themeColor="text1"/>
                <w:sz w:val="20"/>
                <w:szCs w:val="20"/>
              </w:rPr>
            </w:pPr>
          </w:p>
        </w:tc>
      </w:tr>
      <w:tr w:rsidR="006C2CE6" w:rsidRPr="00192E54" w14:paraId="0FF8791D" w14:textId="77777777" w:rsidTr="00710303">
        <w:trPr>
          <w:jc w:val="center"/>
        </w:trPr>
        <w:tc>
          <w:tcPr>
            <w:tcW w:w="828" w:type="dxa"/>
            <w:vMerge/>
            <w:tcBorders>
              <w:left w:val="nil"/>
            </w:tcBorders>
          </w:tcPr>
          <w:p w14:paraId="24C4F720" w14:textId="77777777"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Pr>
          <w:p w14:paraId="33494AE3" w14:textId="77777777"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nil"/>
            </w:tcBorders>
          </w:tcPr>
          <w:p w14:paraId="1DCAAC27" w14:textId="77777777"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 xml:space="preserve">03-05 </w:t>
            </w:r>
          </w:p>
        </w:tc>
        <w:tc>
          <w:tcPr>
            <w:tcW w:w="1890" w:type="dxa"/>
            <w:tcBorders>
              <w:top w:val="nil"/>
              <w:bottom w:val="nil"/>
            </w:tcBorders>
            <w:vAlign w:val="bottom"/>
          </w:tcPr>
          <w:p w14:paraId="033B04CD"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69</w:t>
            </w:r>
          </w:p>
        </w:tc>
        <w:tc>
          <w:tcPr>
            <w:tcW w:w="1170" w:type="dxa"/>
            <w:tcBorders>
              <w:top w:val="nil"/>
              <w:bottom w:val="nil"/>
            </w:tcBorders>
            <w:vAlign w:val="bottom"/>
          </w:tcPr>
          <w:p w14:paraId="0A33DB88"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38.333%</w:t>
            </w:r>
          </w:p>
        </w:tc>
        <w:tc>
          <w:tcPr>
            <w:tcW w:w="1350" w:type="dxa"/>
            <w:vMerge/>
            <w:tcBorders>
              <w:right w:val="nil"/>
            </w:tcBorders>
            <w:vAlign w:val="bottom"/>
          </w:tcPr>
          <w:p w14:paraId="0279A696" w14:textId="77777777" w:rsidR="006C2CE6" w:rsidRPr="00192E54" w:rsidRDefault="006C2CE6" w:rsidP="006B1E8E">
            <w:pPr>
              <w:rPr>
                <w:rFonts w:ascii="Times New Roman" w:hAnsi="Times New Roman" w:cs="Times New Roman"/>
                <w:color w:val="000000" w:themeColor="text1"/>
                <w:sz w:val="20"/>
                <w:szCs w:val="20"/>
              </w:rPr>
            </w:pPr>
          </w:p>
        </w:tc>
      </w:tr>
      <w:tr w:rsidR="006C2CE6" w:rsidRPr="00192E54" w14:paraId="591BE9D0" w14:textId="77777777" w:rsidTr="00710303">
        <w:trPr>
          <w:jc w:val="center"/>
        </w:trPr>
        <w:tc>
          <w:tcPr>
            <w:tcW w:w="828" w:type="dxa"/>
            <w:vMerge/>
            <w:tcBorders>
              <w:left w:val="nil"/>
            </w:tcBorders>
          </w:tcPr>
          <w:p w14:paraId="4A4B13B3" w14:textId="77777777"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Pr>
          <w:p w14:paraId="3D3F8C81" w14:textId="77777777"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single" w:sz="4" w:space="0" w:color="auto"/>
            </w:tcBorders>
          </w:tcPr>
          <w:p w14:paraId="49FE120C" w14:textId="77777777"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06 or above</w:t>
            </w:r>
          </w:p>
        </w:tc>
        <w:tc>
          <w:tcPr>
            <w:tcW w:w="1890" w:type="dxa"/>
            <w:tcBorders>
              <w:top w:val="nil"/>
              <w:bottom w:val="single" w:sz="4" w:space="0" w:color="auto"/>
            </w:tcBorders>
            <w:vAlign w:val="bottom"/>
          </w:tcPr>
          <w:p w14:paraId="33072064"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87</w:t>
            </w:r>
          </w:p>
        </w:tc>
        <w:tc>
          <w:tcPr>
            <w:tcW w:w="1170" w:type="dxa"/>
            <w:tcBorders>
              <w:top w:val="nil"/>
              <w:bottom w:val="single" w:sz="4" w:space="0" w:color="auto"/>
            </w:tcBorders>
            <w:vAlign w:val="bottom"/>
          </w:tcPr>
          <w:p w14:paraId="3372617D"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48.333%</w:t>
            </w:r>
          </w:p>
        </w:tc>
        <w:tc>
          <w:tcPr>
            <w:tcW w:w="1350" w:type="dxa"/>
            <w:vMerge/>
            <w:tcBorders>
              <w:right w:val="nil"/>
            </w:tcBorders>
            <w:vAlign w:val="bottom"/>
          </w:tcPr>
          <w:p w14:paraId="4612C4FD" w14:textId="77777777" w:rsidR="006C2CE6" w:rsidRPr="00192E54" w:rsidRDefault="006C2CE6" w:rsidP="006B1E8E">
            <w:pPr>
              <w:rPr>
                <w:rFonts w:ascii="Times New Roman" w:hAnsi="Times New Roman" w:cs="Times New Roman"/>
                <w:color w:val="000000" w:themeColor="text1"/>
                <w:sz w:val="20"/>
                <w:szCs w:val="20"/>
              </w:rPr>
            </w:pPr>
          </w:p>
        </w:tc>
      </w:tr>
      <w:tr w:rsidR="006C2CE6" w:rsidRPr="00192E54" w14:paraId="4D312C63" w14:textId="77777777" w:rsidTr="00710303">
        <w:trPr>
          <w:jc w:val="center"/>
        </w:trPr>
        <w:tc>
          <w:tcPr>
            <w:tcW w:w="828" w:type="dxa"/>
            <w:vMerge w:val="restart"/>
            <w:tcBorders>
              <w:left w:val="nil"/>
            </w:tcBorders>
          </w:tcPr>
          <w:p w14:paraId="1EE5AA7B" w14:textId="77777777"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06</w:t>
            </w:r>
          </w:p>
        </w:tc>
        <w:tc>
          <w:tcPr>
            <w:tcW w:w="1710" w:type="dxa"/>
            <w:vMerge w:val="restart"/>
          </w:tcPr>
          <w:p w14:paraId="6BC9E2F5" w14:textId="77777777" w:rsidR="006C2CE6" w:rsidRPr="00192E54" w:rsidRDefault="006C2CE6" w:rsidP="006B1E8E">
            <w:pP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Type of Family</w:t>
            </w:r>
          </w:p>
        </w:tc>
        <w:tc>
          <w:tcPr>
            <w:tcW w:w="1620" w:type="dxa"/>
            <w:tcBorders>
              <w:bottom w:val="nil"/>
            </w:tcBorders>
          </w:tcPr>
          <w:p w14:paraId="3B14CCA3" w14:textId="77777777"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 xml:space="preserve">Joint </w:t>
            </w:r>
          </w:p>
        </w:tc>
        <w:tc>
          <w:tcPr>
            <w:tcW w:w="1890" w:type="dxa"/>
            <w:tcBorders>
              <w:bottom w:val="nil"/>
            </w:tcBorders>
            <w:vAlign w:val="bottom"/>
          </w:tcPr>
          <w:p w14:paraId="27FB57F7"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82</w:t>
            </w:r>
          </w:p>
        </w:tc>
        <w:tc>
          <w:tcPr>
            <w:tcW w:w="1170" w:type="dxa"/>
            <w:tcBorders>
              <w:bottom w:val="nil"/>
            </w:tcBorders>
            <w:vAlign w:val="bottom"/>
          </w:tcPr>
          <w:p w14:paraId="706A74E5"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45.556%</w:t>
            </w:r>
          </w:p>
        </w:tc>
        <w:tc>
          <w:tcPr>
            <w:tcW w:w="1350" w:type="dxa"/>
            <w:vMerge w:val="restart"/>
            <w:tcBorders>
              <w:right w:val="nil"/>
            </w:tcBorders>
            <w:vAlign w:val="bottom"/>
          </w:tcPr>
          <w:p w14:paraId="3F13710C" w14:textId="77777777"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1.50±0.5270</w:t>
            </w:r>
          </w:p>
          <w:p w14:paraId="67E4BCF0" w14:textId="77777777"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 </w:t>
            </w:r>
          </w:p>
        </w:tc>
      </w:tr>
      <w:tr w:rsidR="006C2CE6" w:rsidRPr="00192E54" w14:paraId="223BF6F6" w14:textId="77777777" w:rsidTr="00710303">
        <w:trPr>
          <w:jc w:val="center"/>
        </w:trPr>
        <w:tc>
          <w:tcPr>
            <w:tcW w:w="828" w:type="dxa"/>
            <w:vMerge/>
            <w:tcBorders>
              <w:left w:val="nil"/>
            </w:tcBorders>
          </w:tcPr>
          <w:p w14:paraId="7280ACB3" w14:textId="77777777"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Pr>
          <w:p w14:paraId="4D6E4DF5" w14:textId="77777777"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single" w:sz="4" w:space="0" w:color="auto"/>
            </w:tcBorders>
          </w:tcPr>
          <w:p w14:paraId="1BB17E75" w14:textId="77777777"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Nuclear</w:t>
            </w:r>
          </w:p>
        </w:tc>
        <w:tc>
          <w:tcPr>
            <w:tcW w:w="1890" w:type="dxa"/>
            <w:tcBorders>
              <w:top w:val="nil"/>
              <w:bottom w:val="single" w:sz="4" w:space="0" w:color="auto"/>
            </w:tcBorders>
            <w:vAlign w:val="bottom"/>
          </w:tcPr>
          <w:p w14:paraId="034D08CD"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98</w:t>
            </w:r>
          </w:p>
        </w:tc>
        <w:tc>
          <w:tcPr>
            <w:tcW w:w="1170" w:type="dxa"/>
            <w:tcBorders>
              <w:top w:val="nil"/>
              <w:bottom w:val="single" w:sz="4" w:space="0" w:color="auto"/>
            </w:tcBorders>
            <w:vAlign w:val="bottom"/>
          </w:tcPr>
          <w:p w14:paraId="3D576016"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54.444%</w:t>
            </w:r>
          </w:p>
        </w:tc>
        <w:tc>
          <w:tcPr>
            <w:tcW w:w="1350" w:type="dxa"/>
            <w:vMerge/>
            <w:tcBorders>
              <w:right w:val="nil"/>
            </w:tcBorders>
            <w:vAlign w:val="bottom"/>
          </w:tcPr>
          <w:p w14:paraId="5C0E0E00" w14:textId="77777777" w:rsidR="006C2CE6" w:rsidRPr="00192E54" w:rsidRDefault="006C2CE6" w:rsidP="006B1E8E">
            <w:pPr>
              <w:rPr>
                <w:rFonts w:ascii="Times New Roman" w:hAnsi="Times New Roman" w:cs="Times New Roman"/>
                <w:color w:val="000000" w:themeColor="text1"/>
                <w:sz w:val="20"/>
                <w:szCs w:val="20"/>
              </w:rPr>
            </w:pPr>
          </w:p>
        </w:tc>
      </w:tr>
      <w:tr w:rsidR="006C2CE6" w:rsidRPr="00192E54" w14:paraId="7097C6AD" w14:textId="77777777" w:rsidTr="00710303">
        <w:trPr>
          <w:jc w:val="center"/>
        </w:trPr>
        <w:tc>
          <w:tcPr>
            <w:tcW w:w="828" w:type="dxa"/>
            <w:vMerge w:val="restart"/>
            <w:tcBorders>
              <w:left w:val="nil"/>
            </w:tcBorders>
          </w:tcPr>
          <w:p w14:paraId="717DF07D" w14:textId="77777777"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07</w:t>
            </w:r>
          </w:p>
        </w:tc>
        <w:tc>
          <w:tcPr>
            <w:tcW w:w="1710" w:type="dxa"/>
            <w:vMerge w:val="restart"/>
          </w:tcPr>
          <w:p w14:paraId="077FE34D" w14:textId="77777777" w:rsidR="006C2CE6" w:rsidRPr="00192E54" w:rsidRDefault="006C2CE6" w:rsidP="006B1E8E">
            <w:pP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Occupation</w:t>
            </w:r>
          </w:p>
        </w:tc>
        <w:tc>
          <w:tcPr>
            <w:tcW w:w="1620" w:type="dxa"/>
            <w:tcBorders>
              <w:bottom w:val="nil"/>
            </w:tcBorders>
          </w:tcPr>
          <w:p w14:paraId="503FA610" w14:textId="77777777"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Salaried Employ</w:t>
            </w:r>
          </w:p>
        </w:tc>
        <w:tc>
          <w:tcPr>
            <w:tcW w:w="1890" w:type="dxa"/>
            <w:tcBorders>
              <w:bottom w:val="nil"/>
            </w:tcBorders>
            <w:vAlign w:val="bottom"/>
          </w:tcPr>
          <w:p w14:paraId="34D28A48"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16</w:t>
            </w:r>
          </w:p>
        </w:tc>
        <w:tc>
          <w:tcPr>
            <w:tcW w:w="1170" w:type="dxa"/>
            <w:tcBorders>
              <w:bottom w:val="nil"/>
            </w:tcBorders>
            <w:vAlign w:val="bottom"/>
          </w:tcPr>
          <w:p w14:paraId="0C0FB72A"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8.889%</w:t>
            </w:r>
          </w:p>
        </w:tc>
        <w:tc>
          <w:tcPr>
            <w:tcW w:w="1350" w:type="dxa"/>
            <w:vMerge w:val="restart"/>
            <w:tcBorders>
              <w:right w:val="nil"/>
            </w:tcBorders>
            <w:vAlign w:val="bottom"/>
          </w:tcPr>
          <w:p w14:paraId="51F272EA" w14:textId="77777777"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2.500±1.509</w:t>
            </w:r>
          </w:p>
          <w:p w14:paraId="5D2F5EBC" w14:textId="77777777"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 </w:t>
            </w:r>
          </w:p>
          <w:p w14:paraId="7D52496E" w14:textId="77777777"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 </w:t>
            </w:r>
          </w:p>
          <w:p w14:paraId="58D7F9D2" w14:textId="77777777"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 </w:t>
            </w:r>
          </w:p>
        </w:tc>
      </w:tr>
      <w:tr w:rsidR="006C2CE6" w:rsidRPr="00192E54" w14:paraId="0A915BFD" w14:textId="77777777" w:rsidTr="00710303">
        <w:trPr>
          <w:jc w:val="center"/>
        </w:trPr>
        <w:tc>
          <w:tcPr>
            <w:tcW w:w="828" w:type="dxa"/>
            <w:vMerge/>
            <w:tcBorders>
              <w:left w:val="nil"/>
            </w:tcBorders>
          </w:tcPr>
          <w:p w14:paraId="09ADCF71" w14:textId="77777777"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Pr>
          <w:p w14:paraId="6BFBC770" w14:textId="77777777"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nil"/>
            </w:tcBorders>
          </w:tcPr>
          <w:p w14:paraId="351F0607" w14:textId="77777777"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Housewife</w:t>
            </w:r>
          </w:p>
        </w:tc>
        <w:tc>
          <w:tcPr>
            <w:tcW w:w="1890" w:type="dxa"/>
            <w:tcBorders>
              <w:top w:val="nil"/>
              <w:bottom w:val="nil"/>
            </w:tcBorders>
            <w:vAlign w:val="bottom"/>
          </w:tcPr>
          <w:p w14:paraId="02371B94"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126</w:t>
            </w:r>
          </w:p>
        </w:tc>
        <w:tc>
          <w:tcPr>
            <w:tcW w:w="1170" w:type="dxa"/>
            <w:tcBorders>
              <w:top w:val="nil"/>
              <w:bottom w:val="nil"/>
            </w:tcBorders>
            <w:vAlign w:val="bottom"/>
          </w:tcPr>
          <w:p w14:paraId="1729B8DC"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70.000%</w:t>
            </w:r>
          </w:p>
        </w:tc>
        <w:tc>
          <w:tcPr>
            <w:tcW w:w="1350" w:type="dxa"/>
            <w:vMerge/>
            <w:tcBorders>
              <w:right w:val="nil"/>
            </w:tcBorders>
            <w:vAlign w:val="bottom"/>
          </w:tcPr>
          <w:p w14:paraId="36A59D53" w14:textId="77777777" w:rsidR="006C2CE6" w:rsidRPr="00192E54" w:rsidRDefault="006C2CE6" w:rsidP="006B1E8E">
            <w:pPr>
              <w:rPr>
                <w:rFonts w:ascii="Times New Roman" w:hAnsi="Times New Roman" w:cs="Times New Roman"/>
                <w:color w:val="000000" w:themeColor="text1"/>
                <w:sz w:val="20"/>
                <w:szCs w:val="20"/>
              </w:rPr>
            </w:pPr>
          </w:p>
        </w:tc>
      </w:tr>
      <w:tr w:rsidR="006C2CE6" w:rsidRPr="00192E54" w14:paraId="5B17D6E7" w14:textId="77777777" w:rsidTr="00710303">
        <w:trPr>
          <w:jc w:val="center"/>
        </w:trPr>
        <w:tc>
          <w:tcPr>
            <w:tcW w:w="828" w:type="dxa"/>
            <w:vMerge/>
            <w:tcBorders>
              <w:left w:val="nil"/>
            </w:tcBorders>
          </w:tcPr>
          <w:p w14:paraId="05829C6E" w14:textId="77777777"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Pr>
          <w:p w14:paraId="7EB7DF2E" w14:textId="77777777"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nil"/>
            </w:tcBorders>
          </w:tcPr>
          <w:p w14:paraId="6EF9E2E4" w14:textId="77777777"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Agriculture</w:t>
            </w:r>
          </w:p>
        </w:tc>
        <w:tc>
          <w:tcPr>
            <w:tcW w:w="1890" w:type="dxa"/>
            <w:tcBorders>
              <w:top w:val="nil"/>
              <w:bottom w:val="nil"/>
            </w:tcBorders>
            <w:vAlign w:val="bottom"/>
          </w:tcPr>
          <w:p w14:paraId="03823659"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21</w:t>
            </w:r>
          </w:p>
        </w:tc>
        <w:tc>
          <w:tcPr>
            <w:tcW w:w="1170" w:type="dxa"/>
            <w:tcBorders>
              <w:top w:val="nil"/>
              <w:bottom w:val="nil"/>
            </w:tcBorders>
            <w:vAlign w:val="bottom"/>
          </w:tcPr>
          <w:p w14:paraId="356BAF00"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11.667%</w:t>
            </w:r>
          </w:p>
        </w:tc>
        <w:tc>
          <w:tcPr>
            <w:tcW w:w="1350" w:type="dxa"/>
            <w:vMerge/>
            <w:tcBorders>
              <w:right w:val="nil"/>
            </w:tcBorders>
            <w:vAlign w:val="bottom"/>
          </w:tcPr>
          <w:p w14:paraId="7F257574" w14:textId="77777777" w:rsidR="006C2CE6" w:rsidRPr="00192E54" w:rsidRDefault="006C2CE6" w:rsidP="006B1E8E">
            <w:pPr>
              <w:rPr>
                <w:rFonts w:ascii="Times New Roman" w:hAnsi="Times New Roman" w:cs="Times New Roman"/>
                <w:color w:val="000000" w:themeColor="text1"/>
                <w:sz w:val="20"/>
                <w:szCs w:val="20"/>
              </w:rPr>
            </w:pPr>
          </w:p>
        </w:tc>
      </w:tr>
      <w:tr w:rsidR="006C2CE6" w:rsidRPr="00192E54" w14:paraId="44F89A8B" w14:textId="77777777" w:rsidTr="00710303">
        <w:trPr>
          <w:jc w:val="center"/>
        </w:trPr>
        <w:tc>
          <w:tcPr>
            <w:tcW w:w="828" w:type="dxa"/>
            <w:vMerge/>
            <w:tcBorders>
              <w:left w:val="nil"/>
            </w:tcBorders>
          </w:tcPr>
          <w:p w14:paraId="3C9C4E2F" w14:textId="77777777"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Pr>
          <w:p w14:paraId="53703AFD" w14:textId="77777777"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single" w:sz="4" w:space="0" w:color="auto"/>
            </w:tcBorders>
          </w:tcPr>
          <w:p w14:paraId="1393D48E" w14:textId="77777777"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Other</w:t>
            </w:r>
          </w:p>
        </w:tc>
        <w:tc>
          <w:tcPr>
            <w:tcW w:w="1890" w:type="dxa"/>
            <w:tcBorders>
              <w:top w:val="nil"/>
              <w:bottom w:val="single" w:sz="4" w:space="0" w:color="auto"/>
            </w:tcBorders>
            <w:vAlign w:val="bottom"/>
          </w:tcPr>
          <w:p w14:paraId="294DFA7E"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17</w:t>
            </w:r>
          </w:p>
        </w:tc>
        <w:tc>
          <w:tcPr>
            <w:tcW w:w="1170" w:type="dxa"/>
            <w:tcBorders>
              <w:top w:val="nil"/>
              <w:bottom w:val="single" w:sz="4" w:space="0" w:color="auto"/>
            </w:tcBorders>
            <w:vAlign w:val="bottom"/>
          </w:tcPr>
          <w:p w14:paraId="2F8F8260"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9.444%</w:t>
            </w:r>
          </w:p>
        </w:tc>
        <w:tc>
          <w:tcPr>
            <w:tcW w:w="1350" w:type="dxa"/>
            <w:vMerge/>
            <w:tcBorders>
              <w:right w:val="nil"/>
            </w:tcBorders>
            <w:vAlign w:val="bottom"/>
          </w:tcPr>
          <w:p w14:paraId="2F89651B" w14:textId="77777777" w:rsidR="006C2CE6" w:rsidRPr="00192E54" w:rsidRDefault="006C2CE6" w:rsidP="006B1E8E">
            <w:pPr>
              <w:rPr>
                <w:rFonts w:ascii="Times New Roman" w:hAnsi="Times New Roman" w:cs="Times New Roman"/>
                <w:color w:val="000000" w:themeColor="text1"/>
                <w:sz w:val="20"/>
                <w:szCs w:val="20"/>
              </w:rPr>
            </w:pPr>
          </w:p>
        </w:tc>
      </w:tr>
      <w:tr w:rsidR="006C2CE6" w:rsidRPr="00192E54" w14:paraId="4D54FCA9" w14:textId="77777777" w:rsidTr="00710303">
        <w:trPr>
          <w:jc w:val="center"/>
        </w:trPr>
        <w:tc>
          <w:tcPr>
            <w:tcW w:w="828" w:type="dxa"/>
            <w:vMerge w:val="restart"/>
            <w:tcBorders>
              <w:left w:val="nil"/>
            </w:tcBorders>
          </w:tcPr>
          <w:p w14:paraId="104DA941" w14:textId="77777777"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08</w:t>
            </w:r>
          </w:p>
        </w:tc>
        <w:tc>
          <w:tcPr>
            <w:tcW w:w="1710" w:type="dxa"/>
            <w:vMerge w:val="restart"/>
          </w:tcPr>
          <w:p w14:paraId="0E62E587" w14:textId="77777777" w:rsidR="006C2CE6" w:rsidRPr="00192E54" w:rsidRDefault="006C2CE6" w:rsidP="006B1E8E">
            <w:pP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Monthly Income</w:t>
            </w:r>
          </w:p>
        </w:tc>
        <w:tc>
          <w:tcPr>
            <w:tcW w:w="1620" w:type="dxa"/>
            <w:tcBorders>
              <w:bottom w:val="nil"/>
            </w:tcBorders>
          </w:tcPr>
          <w:p w14:paraId="030C2764" w14:textId="77777777"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Below Rs 8000</w:t>
            </w:r>
          </w:p>
        </w:tc>
        <w:tc>
          <w:tcPr>
            <w:tcW w:w="1890" w:type="dxa"/>
            <w:tcBorders>
              <w:bottom w:val="nil"/>
            </w:tcBorders>
            <w:vAlign w:val="bottom"/>
          </w:tcPr>
          <w:p w14:paraId="044FD56A"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47</w:t>
            </w:r>
          </w:p>
        </w:tc>
        <w:tc>
          <w:tcPr>
            <w:tcW w:w="1170" w:type="dxa"/>
            <w:tcBorders>
              <w:bottom w:val="nil"/>
            </w:tcBorders>
            <w:vAlign w:val="bottom"/>
          </w:tcPr>
          <w:p w14:paraId="05BAEBD3"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26.111%</w:t>
            </w:r>
          </w:p>
        </w:tc>
        <w:tc>
          <w:tcPr>
            <w:tcW w:w="1350" w:type="dxa"/>
            <w:vMerge w:val="restart"/>
            <w:tcBorders>
              <w:right w:val="nil"/>
            </w:tcBorders>
            <w:vAlign w:val="bottom"/>
          </w:tcPr>
          <w:p w14:paraId="6EF5BD7B" w14:textId="77777777"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2.30±0.8233</w:t>
            </w:r>
          </w:p>
          <w:p w14:paraId="6472FF56" w14:textId="77777777"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 </w:t>
            </w:r>
          </w:p>
          <w:p w14:paraId="2ABA6F85" w14:textId="77777777"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 </w:t>
            </w:r>
          </w:p>
        </w:tc>
      </w:tr>
      <w:tr w:rsidR="006C2CE6" w:rsidRPr="00192E54" w14:paraId="1B60D423" w14:textId="77777777" w:rsidTr="00710303">
        <w:trPr>
          <w:jc w:val="center"/>
        </w:trPr>
        <w:tc>
          <w:tcPr>
            <w:tcW w:w="828" w:type="dxa"/>
            <w:vMerge/>
            <w:tcBorders>
              <w:left w:val="nil"/>
            </w:tcBorders>
          </w:tcPr>
          <w:p w14:paraId="506DB3D7" w14:textId="77777777"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Pr>
          <w:p w14:paraId="1B990DC8" w14:textId="77777777"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nil"/>
            </w:tcBorders>
          </w:tcPr>
          <w:p w14:paraId="59B280DB" w14:textId="77777777"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Rs 8000-15000</w:t>
            </w:r>
          </w:p>
        </w:tc>
        <w:tc>
          <w:tcPr>
            <w:tcW w:w="1890" w:type="dxa"/>
            <w:tcBorders>
              <w:top w:val="nil"/>
              <w:bottom w:val="nil"/>
            </w:tcBorders>
            <w:vAlign w:val="bottom"/>
          </w:tcPr>
          <w:p w14:paraId="30062B2D"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34</w:t>
            </w:r>
          </w:p>
        </w:tc>
        <w:tc>
          <w:tcPr>
            <w:tcW w:w="1170" w:type="dxa"/>
            <w:tcBorders>
              <w:top w:val="nil"/>
              <w:bottom w:val="nil"/>
            </w:tcBorders>
            <w:vAlign w:val="bottom"/>
          </w:tcPr>
          <w:p w14:paraId="77B31A1D"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18.889%</w:t>
            </w:r>
          </w:p>
        </w:tc>
        <w:tc>
          <w:tcPr>
            <w:tcW w:w="1350" w:type="dxa"/>
            <w:vMerge/>
            <w:tcBorders>
              <w:right w:val="nil"/>
            </w:tcBorders>
            <w:vAlign w:val="bottom"/>
          </w:tcPr>
          <w:p w14:paraId="2CFDB04A" w14:textId="77777777" w:rsidR="006C2CE6" w:rsidRPr="00192E54" w:rsidRDefault="006C2CE6" w:rsidP="006B1E8E">
            <w:pPr>
              <w:rPr>
                <w:rFonts w:ascii="Times New Roman" w:hAnsi="Times New Roman" w:cs="Times New Roman"/>
                <w:color w:val="000000" w:themeColor="text1"/>
                <w:sz w:val="20"/>
                <w:szCs w:val="20"/>
              </w:rPr>
            </w:pPr>
          </w:p>
        </w:tc>
      </w:tr>
      <w:tr w:rsidR="006C2CE6" w:rsidRPr="00192E54" w14:paraId="40131005" w14:textId="77777777" w:rsidTr="00710303">
        <w:trPr>
          <w:jc w:val="center"/>
        </w:trPr>
        <w:tc>
          <w:tcPr>
            <w:tcW w:w="828" w:type="dxa"/>
            <w:vMerge/>
            <w:tcBorders>
              <w:left w:val="nil"/>
            </w:tcBorders>
          </w:tcPr>
          <w:p w14:paraId="6CB7009A" w14:textId="77777777"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Pr>
          <w:p w14:paraId="439F157F" w14:textId="77777777"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single" w:sz="4" w:space="0" w:color="auto"/>
            </w:tcBorders>
          </w:tcPr>
          <w:p w14:paraId="49088539" w14:textId="77777777"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Above Rs 15000</w:t>
            </w:r>
          </w:p>
        </w:tc>
        <w:tc>
          <w:tcPr>
            <w:tcW w:w="1890" w:type="dxa"/>
            <w:tcBorders>
              <w:top w:val="nil"/>
              <w:bottom w:val="single" w:sz="4" w:space="0" w:color="auto"/>
            </w:tcBorders>
            <w:vAlign w:val="bottom"/>
          </w:tcPr>
          <w:p w14:paraId="66EBBE9C"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99</w:t>
            </w:r>
          </w:p>
        </w:tc>
        <w:tc>
          <w:tcPr>
            <w:tcW w:w="1170" w:type="dxa"/>
            <w:tcBorders>
              <w:top w:val="nil"/>
              <w:bottom w:val="single" w:sz="4" w:space="0" w:color="auto"/>
            </w:tcBorders>
            <w:vAlign w:val="bottom"/>
          </w:tcPr>
          <w:p w14:paraId="7CFC5DE1"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55.000%</w:t>
            </w:r>
          </w:p>
        </w:tc>
        <w:tc>
          <w:tcPr>
            <w:tcW w:w="1350" w:type="dxa"/>
            <w:vMerge/>
            <w:tcBorders>
              <w:right w:val="nil"/>
            </w:tcBorders>
            <w:vAlign w:val="bottom"/>
          </w:tcPr>
          <w:p w14:paraId="78AA8090" w14:textId="77777777" w:rsidR="006C2CE6" w:rsidRPr="00192E54" w:rsidRDefault="006C2CE6" w:rsidP="006B1E8E">
            <w:pPr>
              <w:rPr>
                <w:rFonts w:ascii="Times New Roman" w:hAnsi="Times New Roman" w:cs="Times New Roman"/>
                <w:color w:val="000000" w:themeColor="text1"/>
                <w:sz w:val="20"/>
                <w:szCs w:val="20"/>
              </w:rPr>
            </w:pPr>
          </w:p>
        </w:tc>
      </w:tr>
      <w:tr w:rsidR="006C2CE6" w:rsidRPr="00192E54" w14:paraId="2522B267" w14:textId="77777777" w:rsidTr="00710303">
        <w:trPr>
          <w:jc w:val="center"/>
        </w:trPr>
        <w:tc>
          <w:tcPr>
            <w:tcW w:w="828" w:type="dxa"/>
            <w:vMerge w:val="restart"/>
            <w:tcBorders>
              <w:left w:val="nil"/>
            </w:tcBorders>
          </w:tcPr>
          <w:p w14:paraId="365A6576" w14:textId="77777777"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09</w:t>
            </w:r>
          </w:p>
        </w:tc>
        <w:tc>
          <w:tcPr>
            <w:tcW w:w="1710" w:type="dxa"/>
            <w:vMerge w:val="restart"/>
          </w:tcPr>
          <w:p w14:paraId="44F32AF2" w14:textId="77777777" w:rsidR="006C2CE6" w:rsidRPr="00192E54" w:rsidRDefault="006C2CE6" w:rsidP="006B1E8E">
            <w:pP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Age at Marriage</w:t>
            </w:r>
          </w:p>
        </w:tc>
        <w:tc>
          <w:tcPr>
            <w:tcW w:w="1620" w:type="dxa"/>
            <w:tcBorders>
              <w:bottom w:val="nil"/>
            </w:tcBorders>
          </w:tcPr>
          <w:p w14:paraId="3FC35FE7" w14:textId="77777777"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Below 25</w:t>
            </w:r>
          </w:p>
        </w:tc>
        <w:tc>
          <w:tcPr>
            <w:tcW w:w="1890" w:type="dxa"/>
            <w:tcBorders>
              <w:bottom w:val="nil"/>
            </w:tcBorders>
            <w:vAlign w:val="bottom"/>
          </w:tcPr>
          <w:p w14:paraId="45430087"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65</w:t>
            </w:r>
          </w:p>
        </w:tc>
        <w:tc>
          <w:tcPr>
            <w:tcW w:w="1170" w:type="dxa"/>
            <w:tcBorders>
              <w:bottom w:val="nil"/>
            </w:tcBorders>
            <w:vAlign w:val="bottom"/>
          </w:tcPr>
          <w:p w14:paraId="36780C31"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36.111%</w:t>
            </w:r>
          </w:p>
        </w:tc>
        <w:tc>
          <w:tcPr>
            <w:tcW w:w="1350" w:type="dxa"/>
            <w:vMerge w:val="restart"/>
            <w:tcBorders>
              <w:right w:val="nil"/>
            </w:tcBorders>
            <w:vAlign w:val="bottom"/>
          </w:tcPr>
          <w:p w14:paraId="367882C7" w14:textId="77777777"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1.900±0.7379</w:t>
            </w:r>
          </w:p>
          <w:p w14:paraId="483DD101" w14:textId="77777777"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 </w:t>
            </w:r>
          </w:p>
          <w:p w14:paraId="0687DC7F" w14:textId="77777777"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 </w:t>
            </w:r>
          </w:p>
        </w:tc>
      </w:tr>
      <w:tr w:rsidR="006C2CE6" w:rsidRPr="00192E54" w14:paraId="45F9D46F" w14:textId="77777777" w:rsidTr="00710303">
        <w:trPr>
          <w:trHeight w:val="215"/>
          <w:jc w:val="center"/>
        </w:trPr>
        <w:tc>
          <w:tcPr>
            <w:tcW w:w="828" w:type="dxa"/>
            <w:vMerge/>
            <w:tcBorders>
              <w:left w:val="nil"/>
            </w:tcBorders>
          </w:tcPr>
          <w:p w14:paraId="3F22F116" w14:textId="77777777"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Pr>
          <w:p w14:paraId="3A87A066" w14:textId="77777777"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nil"/>
            </w:tcBorders>
          </w:tcPr>
          <w:p w14:paraId="002146DE" w14:textId="77777777"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25-30</w:t>
            </w:r>
          </w:p>
        </w:tc>
        <w:tc>
          <w:tcPr>
            <w:tcW w:w="1890" w:type="dxa"/>
            <w:tcBorders>
              <w:top w:val="nil"/>
              <w:bottom w:val="nil"/>
            </w:tcBorders>
            <w:vAlign w:val="bottom"/>
          </w:tcPr>
          <w:p w14:paraId="17A87603"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82</w:t>
            </w:r>
          </w:p>
        </w:tc>
        <w:tc>
          <w:tcPr>
            <w:tcW w:w="1170" w:type="dxa"/>
            <w:tcBorders>
              <w:top w:val="nil"/>
              <w:bottom w:val="nil"/>
            </w:tcBorders>
            <w:vAlign w:val="bottom"/>
          </w:tcPr>
          <w:p w14:paraId="34C40FE2"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45.556%</w:t>
            </w:r>
          </w:p>
        </w:tc>
        <w:tc>
          <w:tcPr>
            <w:tcW w:w="1350" w:type="dxa"/>
            <w:vMerge/>
            <w:tcBorders>
              <w:right w:val="nil"/>
            </w:tcBorders>
            <w:vAlign w:val="bottom"/>
          </w:tcPr>
          <w:p w14:paraId="60A21B2F" w14:textId="77777777" w:rsidR="006C2CE6" w:rsidRPr="00192E54" w:rsidRDefault="006C2CE6" w:rsidP="006B1E8E">
            <w:pPr>
              <w:rPr>
                <w:rFonts w:ascii="Times New Roman" w:hAnsi="Times New Roman" w:cs="Times New Roman"/>
                <w:color w:val="000000" w:themeColor="text1"/>
                <w:sz w:val="20"/>
                <w:szCs w:val="20"/>
              </w:rPr>
            </w:pPr>
          </w:p>
        </w:tc>
      </w:tr>
      <w:tr w:rsidR="006C2CE6" w:rsidRPr="00192E54" w14:paraId="55844E4D" w14:textId="77777777" w:rsidTr="00710303">
        <w:trPr>
          <w:trHeight w:val="116"/>
          <w:jc w:val="center"/>
        </w:trPr>
        <w:tc>
          <w:tcPr>
            <w:tcW w:w="828" w:type="dxa"/>
            <w:vMerge/>
            <w:tcBorders>
              <w:left w:val="nil"/>
            </w:tcBorders>
          </w:tcPr>
          <w:p w14:paraId="1C57718E" w14:textId="77777777"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Pr>
          <w:p w14:paraId="61AC1625" w14:textId="77777777"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single" w:sz="4" w:space="0" w:color="auto"/>
            </w:tcBorders>
          </w:tcPr>
          <w:p w14:paraId="21DA872C" w14:textId="77777777"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Above 30</w:t>
            </w:r>
          </w:p>
        </w:tc>
        <w:tc>
          <w:tcPr>
            <w:tcW w:w="1890" w:type="dxa"/>
            <w:tcBorders>
              <w:top w:val="nil"/>
              <w:bottom w:val="single" w:sz="4" w:space="0" w:color="auto"/>
            </w:tcBorders>
            <w:vAlign w:val="bottom"/>
          </w:tcPr>
          <w:p w14:paraId="578074E1"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33</w:t>
            </w:r>
          </w:p>
        </w:tc>
        <w:tc>
          <w:tcPr>
            <w:tcW w:w="1170" w:type="dxa"/>
            <w:tcBorders>
              <w:top w:val="nil"/>
              <w:bottom w:val="single" w:sz="4" w:space="0" w:color="auto"/>
            </w:tcBorders>
            <w:vAlign w:val="bottom"/>
          </w:tcPr>
          <w:p w14:paraId="7610CA08"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18.333%</w:t>
            </w:r>
          </w:p>
        </w:tc>
        <w:tc>
          <w:tcPr>
            <w:tcW w:w="1350" w:type="dxa"/>
            <w:vMerge/>
            <w:tcBorders>
              <w:right w:val="nil"/>
            </w:tcBorders>
            <w:vAlign w:val="bottom"/>
          </w:tcPr>
          <w:p w14:paraId="7D237D21" w14:textId="77777777" w:rsidR="006C2CE6" w:rsidRPr="00192E54" w:rsidRDefault="006C2CE6" w:rsidP="006B1E8E">
            <w:pPr>
              <w:rPr>
                <w:rFonts w:ascii="Times New Roman" w:hAnsi="Times New Roman" w:cs="Times New Roman"/>
                <w:color w:val="000000" w:themeColor="text1"/>
                <w:sz w:val="20"/>
                <w:szCs w:val="20"/>
              </w:rPr>
            </w:pPr>
          </w:p>
        </w:tc>
      </w:tr>
      <w:tr w:rsidR="006C2CE6" w:rsidRPr="00192E54" w14:paraId="72E7BDEF" w14:textId="77777777" w:rsidTr="00710303">
        <w:trPr>
          <w:jc w:val="center"/>
        </w:trPr>
        <w:tc>
          <w:tcPr>
            <w:tcW w:w="828" w:type="dxa"/>
            <w:vMerge w:val="restart"/>
            <w:tcBorders>
              <w:left w:val="nil"/>
            </w:tcBorders>
          </w:tcPr>
          <w:p w14:paraId="4FBCCECA" w14:textId="77777777"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10</w:t>
            </w:r>
          </w:p>
        </w:tc>
        <w:tc>
          <w:tcPr>
            <w:tcW w:w="1710" w:type="dxa"/>
            <w:vMerge w:val="restart"/>
          </w:tcPr>
          <w:p w14:paraId="19560E07" w14:textId="77777777" w:rsidR="006C2CE6" w:rsidRPr="00192E54" w:rsidRDefault="006C2CE6" w:rsidP="006B1E8E">
            <w:pP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Education</w:t>
            </w:r>
          </w:p>
        </w:tc>
        <w:tc>
          <w:tcPr>
            <w:tcW w:w="1620" w:type="dxa"/>
            <w:tcBorders>
              <w:bottom w:val="nil"/>
            </w:tcBorders>
          </w:tcPr>
          <w:p w14:paraId="1564D293" w14:textId="77777777"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Illiterate</w:t>
            </w:r>
          </w:p>
        </w:tc>
        <w:tc>
          <w:tcPr>
            <w:tcW w:w="1890" w:type="dxa"/>
            <w:tcBorders>
              <w:bottom w:val="nil"/>
            </w:tcBorders>
            <w:vAlign w:val="bottom"/>
          </w:tcPr>
          <w:p w14:paraId="57EF1570"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21</w:t>
            </w:r>
          </w:p>
        </w:tc>
        <w:tc>
          <w:tcPr>
            <w:tcW w:w="1170" w:type="dxa"/>
            <w:tcBorders>
              <w:bottom w:val="nil"/>
            </w:tcBorders>
            <w:vAlign w:val="bottom"/>
          </w:tcPr>
          <w:p w14:paraId="0A1640D5"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11.667%</w:t>
            </w:r>
          </w:p>
        </w:tc>
        <w:tc>
          <w:tcPr>
            <w:tcW w:w="1350" w:type="dxa"/>
            <w:vMerge w:val="restart"/>
            <w:tcBorders>
              <w:right w:val="nil"/>
            </w:tcBorders>
          </w:tcPr>
          <w:p w14:paraId="12C1E860" w14:textId="77777777" w:rsidR="006C2CE6" w:rsidRPr="00192E54" w:rsidRDefault="006C2CE6" w:rsidP="006B1E8E">
            <w:pPr>
              <w:jc w:val="center"/>
              <w:rPr>
                <w:rFonts w:ascii="Times New Roman" w:hAnsi="Times New Roman" w:cs="Times New Roman"/>
                <w:b/>
                <w:color w:val="000000" w:themeColor="text1"/>
                <w:sz w:val="20"/>
                <w:szCs w:val="20"/>
              </w:rPr>
            </w:pPr>
            <w:r w:rsidRPr="00192E54">
              <w:rPr>
                <w:rFonts w:ascii="Times New Roman" w:hAnsi="Times New Roman" w:cs="Times New Roman"/>
                <w:b/>
                <w:color w:val="000000" w:themeColor="text1"/>
                <w:sz w:val="20"/>
                <w:szCs w:val="20"/>
              </w:rPr>
              <w:t>3.09±1.3498</w:t>
            </w:r>
          </w:p>
          <w:p w14:paraId="33FC58CF" w14:textId="77777777" w:rsidR="006C2CE6" w:rsidRPr="00192E54" w:rsidRDefault="006C2CE6" w:rsidP="006B1E8E">
            <w:pPr>
              <w:jc w:val="center"/>
              <w:rPr>
                <w:rFonts w:ascii="Times New Roman" w:hAnsi="Times New Roman" w:cs="Times New Roman"/>
                <w:color w:val="000000" w:themeColor="text1"/>
                <w:sz w:val="20"/>
                <w:szCs w:val="20"/>
              </w:rPr>
            </w:pPr>
          </w:p>
        </w:tc>
      </w:tr>
      <w:tr w:rsidR="006C2CE6" w:rsidRPr="00192E54" w14:paraId="0033E0F9" w14:textId="77777777" w:rsidTr="00710303">
        <w:trPr>
          <w:jc w:val="center"/>
        </w:trPr>
        <w:tc>
          <w:tcPr>
            <w:tcW w:w="828" w:type="dxa"/>
            <w:vMerge/>
            <w:tcBorders>
              <w:left w:val="nil"/>
            </w:tcBorders>
          </w:tcPr>
          <w:p w14:paraId="3F6E77A1" w14:textId="77777777"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Pr>
          <w:p w14:paraId="0BF0346F" w14:textId="77777777"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nil"/>
            </w:tcBorders>
          </w:tcPr>
          <w:p w14:paraId="19182ABE" w14:textId="77777777"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10</w:t>
            </w:r>
            <w:r w:rsidRPr="00192E54">
              <w:rPr>
                <w:rFonts w:ascii="Times New Roman" w:hAnsi="Times New Roman" w:cs="Times New Roman"/>
                <w:color w:val="000000" w:themeColor="text1"/>
                <w:sz w:val="20"/>
                <w:szCs w:val="20"/>
                <w:vertAlign w:val="superscript"/>
              </w:rPr>
              <w:t>th</w:t>
            </w:r>
          </w:p>
        </w:tc>
        <w:tc>
          <w:tcPr>
            <w:tcW w:w="1890" w:type="dxa"/>
            <w:tcBorders>
              <w:top w:val="nil"/>
              <w:bottom w:val="nil"/>
            </w:tcBorders>
            <w:vAlign w:val="bottom"/>
          </w:tcPr>
          <w:p w14:paraId="4F2C7923"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39</w:t>
            </w:r>
          </w:p>
        </w:tc>
        <w:tc>
          <w:tcPr>
            <w:tcW w:w="1170" w:type="dxa"/>
            <w:tcBorders>
              <w:top w:val="nil"/>
              <w:bottom w:val="nil"/>
            </w:tcBorders>
            <w:vAlign w:val="bottom"/>
          </w:tcPr>
          <w:p w14:paraId="783023CE"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21.667%</w:t>
            </w:r>
          </w:p>
        </w:tc>
        <w:tc>
          <w:tcPr>
            <w:tcW w:w="1350" w:type="dxa"/>
            <w:vMerge/>
            <w:tcBorders>
              <w:right w:val="nil"/>
            </w:tcBorders>
            <w:vAlign w:val="bottom"/>
          </w:tcPr>
          <w:p w14:paraId="69DA8BD9" w14:textId="77777777" w:rsidR="006C2CE6" w:rsidRPr="00192E54" w:rsidRDefault="006C2CE6" w:rsidP="006B1E8E">
            <w:pPr>
              <w:rPr>
                <w:rFonts w:ascii="Times New Roman" w:hAnsi="Times New Roman" w:cs="Times New Roman"/>
                <w:color w:val="000000" w:themeColor="text1"/>
                <w:sz w:val="20"/>
                <w:szCs w:val="20"/>
              </w:rPr>
            </w:pPr>
          </w:p>
        </w:tc>
      </w:tr>
      <w:tr w:rsidR="006C2CE6" w:rsidRPr="00192E54" w14:paraId="20F26FB9" w14:textId="77777777" w:rsidTr="00710303">
        <w:trPr>
          <w:jc w:val="center"/>
        </w:trPr>
        <w:tc>
          <w:tcPr>
            <w:tcW w:w="828" w:type="dxa"/>
            <w:vMerge/>
            <w:tcBorders>
              <w:left w:val="nil"/>
            </w:tcBorders>
          </w:tcPr>
          <w:p w14:paraId="614A5B77" w14:textId="77777777"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Pr>
          <w:p w14:paraId="7CA3C81C" w14:textId="77777777"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nil"/>
            </w:tcBorders>
          </w:tcPr>
          <w:p w14:paraId="3240C745" w14:textId="77777777"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12</w:t>
            </w:r>
            <w:r w:rsidRPr="00192E54">
              <w:rPr>
                <w:rFonts w:ascii="Times New Roman" w:hAnsi="Times New Roman" w:cs="Times New Roman"/>
                <w:color w:val="000000" w:themeColor="text1"/>
                <w:sz w:val="20"/>
                <w:szCs w:val="20"/>
                <w:vertAlign w:val="superscript"/>
              </w:rPr>
              <w:t>th</w:t>
            </w:r>
          </w:p>
        </w:tc>
        <w:tc>
          <w:tcPr>
            <w:tcW w:w="1890" w:type="dxa"/>
            <w:tcBorders>
              <w:top w:val="nil"/>
              <w:bottom w:val="nil"/>
            </w:tcBorders>
            <w:vAlign w:val="bottom"/>
          </w:tcPr>
          <w:p w14:paraId="7A296786"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35</w:t>
            </w:r>
          </w:p>
        </w:tc>
        <w:tc>
          <w:tcPr>
            <w:tcW w:w="1170" w:type="dxa"/>
            <w:tcBorders>
              <w:top w:val="nil"/>
              <w:bottom w:val="nil"/>
            </w:tcBorders>
            <w:vAlign w:val="bottom"/>
          </w:tcPr>
          <w:p w14:paraId="21756822"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19.444%</w:t>
            </w:r>
          </w:p>
        </w:tc>
        <w:tc>
          <w:tcPr>
            <w:tcW w:w="1350" w:type="dxa"/>
            <w:vMerge/>
            <w:tcBorders>
              <w:right w:val="nil"/>
            </w:tcBorders>
            <w:vAlign w:val="bottom"/>
          </w:tcPr>
          <w:p w14:paraId="30289BEC" w14:textId="77777777" w:rsidR="006C2CE6" w:rsidRPr="00192E54" w:rsidRDefault="006C2CE6" w:rsidP="006B1E8E">
            <w:pPr>
              <w:rPr>
                <w:rFonts w:ascii="Times New Roman" w:hAnsi="Times New Roman" w:cs="Times New Roman"/>
                <w:color w:val="000000" w:themeColor="text1"/>
                <w:sz w:val="20"/>
                <w:szCs w:val="20"/>
              </w:rPr>
            </w:pPr>
          </w:p>
        </w:tc>
      </w:tr>
      <w:tr w:rsidR="006C2CE6" w:rsidRPr="00192E54" w14:paraId="4C2F8EEB" w14:textId="77777777" w:rsidTr="00710303">
        <w:trPr>
          <w:jc w:val="center"/>
        </w:trPr>
        <w:tc>
          <w:tcPr>
            <w:tcW w:w="828" w:type="dxa"/>
            <w:vMerge/>
            <w:tcBorders>
              <w:left w:val="nil"/>
            </w:tcBorders>
          </w:tcPr>
          <w:p w14:paraId="0FB4CE86" w14:textId="77777777"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Pr>
          <w:p w14:paraId="266394A4" w14:textId="77777777"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nil"/>
            </w:tcBorders>
          </w:tcPr>
          <w:p w14:paraId="554A26A0" w14:textId="77777777"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Graduate</w:t>
            </w:r>
          </w:p>
        </w:tc>
        <w:tc>
          <w:tcPr>
            <w:tcW w:w="1890" w:type="dxa"/>
            <w:tcBorders>
              <w:top w:val="nil"/>
              <w:bottom w:val="nil"/>
            </w:tcBorders>
            <w:vAlign w:val="bottom"/>
          </w:tcPr>
          <w:p w14:paraId="18B8BA2B"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51</w:t>
            </w:r>
          </w:p>
        </w:tc>
        <w:tc>
          <w:tcPr>
            <w:tcW w:w="1170" w:type="dxa"/>
            <w:tcBorders>
              <w:top w:val="nil"/>
              <w:bottom w:val="nil"/>
            </w:tcBorders>
            <w:vAlign w:val="bottom"/>
          </w:tcPr>
          <w:p w14:paraId="01CAC8A2"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28.333%</w:t>
            </w:r>
          </w:p>
        </w:tc>
        <w:tc>
          <w:tcPr>
            <w:tcW w:w="1350" w:type="dxa"/>
            <w:vMerge/>
            <w:tcBorders>
              <w:right w:val="nil"/>
            </w:tcBorders>
            <w:vAlign w:val="bottom"/>
          </w:tcPr>
          <w:p w14:paraId="5B7FAD7E" w14:textId="77777777" w:rsidR="006C2CE6" w:rsidRPr="00192E54" w:rsidRDefault="006C2CE6" w:rsidP="006B1E8E">
            <w:pPr>
              <w:rPr>
                <w:rFonts w:ascii="Times New Roman" w:hAnsi="Times New Roman" w:cs="Times New Roman"/>
                <w:color w:val="000000" w:themeColor="text1"/>
                <w:sz w:val="20"/>
                <w:szCs w:val="20"/>
              </w:rPr>
            </w:pPr>
          </w:p>
        </w:tc>
      </w:tr>
      <w:tr w:rsidR="006C2CE6" w:rsidRPr="00192E54" w14:paraId="2CA768C4" w14:textId="77777777" w:rsidTr="00710303">
        <w:trPr>
          <w:jc w:val="center"/>
        </w:trPr>
        <w:tc>
          <w:tcPr>
            <w:tcW w:w="828" w:type="dxa"/>
            <w:vMerge/>
            <w:tcBorders>
              <w:left w:val="nil"/>
            </w:tcBorders>
          </w:tcPr>
          <w:p w14:paraId="578ABD8A" w14:textId="77777777"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Pr>
          <w:p w14:paraId="00962DC1" w14:textId="77777777"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nil"/>
            </w:tcBorders>
          </w:tcPr>
          <w:p w14:paraId="1C65F7B1" w14:textId="77777777"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Post Graduate</w:t>
            </w:r>
          </w:p>
        </w:tc>
        <w:tc>
          <w:tcPr>
            <w:tcW w:w="1890" w:type="dxa"/>
            <w:tcBorders>
              <w:top w:val="nil"/>
              <w:bottom w:val="nil"/>
            </w:tcBorders>
            <w:vAlign w:val="bottom"/>
          </w:tcPr>
          <w:p w14:paraId="0EDC0C15"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23</w:t>
            </w:r>
          </w:p>
        </w:tc>
        <w:tc>
          <w:tcPr>
            <w:tcW w:w="1170" w:type="dxa"/>
            <w:tcBorders>
              <w:top w:val="nil"/>
              <w:bottom w:val="nil"/>
            </w:tcBorders>
            <w:vAlign w:val="bottom"/>
          </w:tcPr>
          <w:p w14:paraId="2AC84B3F"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12.778%</w:t>
            </w:r>
          </w:p>
        </w:tc>
        <w:tc>
          <w:tcPr>
            <w:tcW w:w="1350" w:type="dxa"/>
            <w:vMerge/>
            <w:tcBorders>
              <w:right w:val="nil"/>
            </w:tcBorders>
            <w:vAlign w:val="bottom"/>
          </w:tcPr>
          <w:p w14:paraId="60FB8843" w14:textId="77777777" w:rsidR="006C2CE6" w:rsidRPr="00192E54" w:rsidRDefault="006C2CE6" w:rsidP="006B1E8E">
            <w:pPr>
              <w:rPr>
                <w:rFonts w:ascii="Times New Roman" w:hAnsi="Times New Roman" w:cs="Times New Roman"/>
                <w:color w:val="000000" w:themeColor="text1"/>
                <w:sz w:val="20"/>
                <w:szCs w:val="20"/>
              </w:rPr>
            </w:pPr>
          </w:p>
        </w:tc>
      </w:tr>
      <w:tr w:rsidR="006C2CE6" w:rsidRPr="00192E54" w14:paraId="7297F13C" w14:textId="77777777" w:rsidTr="00710303">
        <w:trPr>
          <w:jc w:val="center"/>
        </w:trPr>
        <w:tc>
          <w:tcPr>
            <w:tcW w:w="828" w:type="dxa"/>
            <w:vMerge/>
            <w:tcBorders>
              <w:left w:val="nil"/>
              <w:bottom w:val="single" w:sz="4" w:space="0" w:color="auto"/>
            </w:tcBorders>
          </w:tcPr>
          <w:p w14:paraId="2D6AF115" w14:textId="77777777" w:rsidR="006C2CE6" w:rsidRPr="00192E54" w:rsidRDefault="006C2CE6" w:rsidP="006B1E8E">
            <w:pPr>
              <w:jc w:val="center"/>
              <w:rPr>
                <w:rFonts w:ascii="Times New Roman" w:hAnsi="Times New Roman" w:cs="Times New Roman"/>
                <w:b/>
                <w:color w:val="000000" w:themeColor="text1"/>
                <w:sz w:val="20"/>
                <w:szCs w:val="20"/>
              </w:rPr>
            </w:pPr>
          </w:p>
        </w:tc>
        <w:tc>
          <w:tcPr>
            <w:tcW w:w="1710" w:type="dxa"/>
            <w:vMerge/>
            <w:tcBorders>
              <w:bottom w:val="single" w:sz="4" w:space="0" w:color="auto"/>
            </w:tcBorders>
          </w:tcPr>
          <w:p w14:paraId="7AAF9036" w14:textId="77777777" w:rsidR="006C2CE6" w:rsidRPr="00192E54" w:rsidRDefault="006C2CE6" w:rsidP="006B1E8E">
            <w:pPr>
              <w:rPr>
                <w:rFonts w:ascii="Times New Roman" w:hAnsi="Times New Roman" w:cs="Times New Roman"/>
                <w:b/>
                <w:color w:val="000000" w:themeColor="text1"/>
                <w:sz w:val="20"/>
                <w:szCs w:val="20"/>
              </w:rPr>
            </w:pPr>
          </w:p>
        </w:tc>
        <w:tc>
          <w:tcPr>
            <w:tcW w:w="1620" w:type="dxa"/>
            <w:tcBorders>
              <w:top w:val="nil"/>
              <w:bottom w:val="single" w:sz="4" w:space="0" w:color="auto"/>
            </w:tcBorders>
          </w:tcPr>
          <w:p w14:paraId="3C3C62CD" w14:textId="77777777" w:rsidR="006C2CE6" w:rsidRPr="00192E54" w:rsidRDefault="006C2CE6" w:rsidP="006B1E8E">
            <w:pP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Professional</w:t>
            </w:r>
          </w:p>
        </w:tc>
        <w:tc>
          <w:tcPr>
            <w:tcW w:w="1890" w:type="dxa"/>
            <w:tcBorders>
              <w:top w:val="nil"/>
              <w:bottom w:val="single" w:sz="4" w:space="0" w:color="auto"/>
            </w:tcBorders>
            <w:vAlign w:val="bottom"/>
          </w:tcPr>
          <w:p w14:paraId="73A71D9F"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11</w:t>
            </w:r>
          </w:p>
        </w:tc>
        <w:tc>
          <w:tcPr>
            <w:tcW w:w="1170" w:type="dxa"/>
            <w:tcBorders>
              <w:top w:val="nil"/>
              <w:bottom w:val="single" w:sz="4" w:space="0" w:color="auto"/>
            </w:tcBorders>
            <w:vAlign w:val="bottom"/>
          </w:tcPr>
          <w:p w14:paraId="6D286414" w14:textId="77777777" w:rsidR="006C2CE6" w:rsidRPr="00192E54" w:rsidRDefault="006C2CE6" w:rsidP="006B1E8E">
            <w:pPr>
              <w:jc w:val="center"/>
              <w:rPr>
                <w:rFonts w:ascii="Times New Roman" w:hAnsi="Times New Roman" w:cs="Times New Roman"/>
                <w:color w:val="000000" w:themeColor="text1"/>
                <w:sz w:val="20"/>
                <w:szCs w:val="20"/>
              </w:rPr>
            </w:pPr>
            <w:r w:rsidRPr="00192E54">
              <w:rPr>
                <w:rFonts w:ascii="Times New Roman" w:hAnsi="Times New Roman" w:cs="Times New Roman"/>
                <w:color w:val="000000" w:themeColor="text1"/>
                <w:sz w:val="20"/>
                <w:szCs w:val="20"/>
              </w:rPr>
              <w:t>06.111%</w:t>
            </w:r>
          </w:p>
        </w:tc>
        <w:tc>
          <w:tcPr>
            <w:tcW w:w="1350" w:type="dxa"/>
            <w:vMerge/>
            <w:tcBorders>
              <w:bottom w:val="single" w:sz="4" w:space="0" w:color="auto"/>
              <w:right w:val="nil"/>
            </w:tcBorders>
            <w:vAlign w:val="bottom"/>
          </w:tcPr>
          <w:p w14:paraId="41945544" w14:textId="77777777" w:rsidR="006C2CE6" w:rsidRPr="00192E54" w:rsidRDefault="006C2CE6" w:rsidP="006B1E8E">
            <w:pPr>
              <w:rPr>
                <w:rFonts w:ascii="Times New Roman" w:hAnsi="Times New Roman" w:cs="Times New Roman"/>
                <w:color w:val="000000" w:themeColor="text1"/>
                <w:sz w:val="20"/>
                <w:szCs w:val="20"/>
              </w:rPr>
            </w:pPr>
          </w:p>
        </w:tc>
      </w:tr>
      <w:tr w:rsidR="006C2CE6" w:rsidRPr="00192E54" w14:paraId="289E8BDA" w14:textId="77777777" w:rsidTr="00710303">
        <w:trPr>
          <w:jc w:val="center"/>
        </w:trPr>
        <w:tc>
          <w:tcPr>
            <w:tcW w:w="8568" w:type="dxa"/>
            <w:gridSpan w:val="6"/>
            <w:tcBorders>
              <w:left w:val="nil"/>
              <w:bottom w:val="nil"/>
              <w:right w:val="nil"/>
            </w:tcBorders>
            <w:shd w:val="clear" w:color="auto" w:fill="F2F2F2" w:themeFill="background1" w:themeFillShade="F2"/>
            <w:vAlign w:val="center"/>
          </w:tcPr>
          <w:p w14:paraId="4A0E7B57" w14:textId="77777777" w:rsidR="006C2CE6" w:rsidRPr="00192E54" w:rsidRDefault="006C2CE6" w:rsidP="006B1E8E">
            <w:pPr>
              <w:jc w:val="right"/>
              <w:rPr>
                <w:rFonts w:ascii="Times New Roman" w:hAnsi="Times New Roman" w:cs="Times New Roman"/>
                <w:b/>
                <w:i/>
                <w:color w:val="000000" w:themeColor="text1"/>
                <w:sz w:val="20"/>
                <w:szCs w:val="20"/>
              </w:rPr>
            </w:pPr>
            <w:r w:rsidRPr="00192E54">
              <w:rPr>
                <w:rFonts w:ascii="Times New Roman" w:hAnsi="Times New Roman" w:cs="Times New Roman"/>
                <w:b/>
                <w:i/>
                <w:color w:val="000000" w:themeColor="text1"/>
                <w:sz w:val="20"/>
                <w:szCs w:val="20"/>
              </w:rPr>
              <w:t>*Source: Primary Data</w:t>
            </w:r>
          </w:p>
        </w:tc>
      </w:tr>
    </w:tbl>
    <w:p w14:paraId="6567FC77" w14:textId="77777777" w:rsidR="006C2CE6" w:rsidRPr="00192E54" w:rsidRDefault="006C2CE6" w:rsidP="001D541B">
      <w:pPr>
        <w:jc w:val="both"/>
        <w:rPr>
          <w:rFonts w:ascii="Times New Roman" w:hAnsi="Times New Roman" w:cs="Times New Roman"/>
          <w:color w:val="000000" w:themeColor="text1"/>
          <w:sz w:val="24"/>
          <w:szCs w:val="18"/>
        </w:rPr>
      </w:pPr>
    </w:p>
    <w:p w14:paraId="614D4C00" w14:textId="77777777" w:rsidR="00710303" w:rsidRPr="00192E54" w:rsidRDefault="00710303" w:rsidP="00ED7075">
      <w:pPr>
        <w:jc w:val="both"/>
        <w:rPr>
          <w:rFonts w:ascii="Times New Roman" w:hAnsi="Times New Roman" w:cs="Times New Roman"/>
          <w:b/>
          <w:color w:val="000000" w:themeColor="text1"/>
          <w:sz w:val="24"/>
          <w:szCs w:val="18"/>
        </w:rPr>
      </w:pPr>
    </w:p>
    <w:p w14:paraId="6D6995FB" w14:textId="77777777" w:rsidR="00D97C93" w:rsidRPr="00192E54" w:rsidRDefault="00D97C93" w:rsidP="00ED7075">
      <w:pPr>
        <w:jc w:val="both"/>
        <w:rPr>
          <w:rFonts w:ascii="Times New Roman" w:hAnsi="Times New Roman" w:cs="Times New Roman"/>
          <w:b/>
          <w:color w:val="000000" w:themeColor="text1"/>
          <w:sz w:val="24"/>
          <w:szCs w:val="18"/>
        </w:rPr>
      </w:pPr>
      <w:r w:rsidRPr="00192E54">
        <w:rPr>
          <w:rFonts w:ascii="Times New Roman" w:hAnsi="Times New Roman" w:cs="Times New Roman"/>
          <w:b/>
          <w:color w:val="000000" w:themeColor="text1"/>
          <w:sz w:val="24"/>
          <w:szCs w:val="18"/>
        </w:rPr>
        <w:t>Result and Discussion</w:t>
      </w:r>
    </w:p>
    <w:p w14:paraId="06ABB34D" w14:textId="77777777" w:rsidR="00710303" w:rsidRPr="00192E54" w:rsidRDefault="00410266" w:rsidP="00710303">
      <w:pPr>
        <w:jc w:val="both"/>
        <w:rPr>
          <w:rFonts w:ascii="Times New Roman" w:hAnsi="Times New Roman" w:cs="Times New Roman"/>
          <w:color w:val="000000" w:themeColor="text1"/>
          <w:sz w:val="24"/>
        </w:rPr>
      </w:pPr>
      <w:r w:rsidRPr="00192E54">
        <w:rPr>
          <w:rFonts w:ascii="Times New Roman" w:hAnsi="Times New Roman" w:cs="Times New Roman"/>
          <w:color w:val="000000" w:themeColor="text1"/>
          <w:sz w:val="24"/>
        </w:rPr>
        <w:lastRenderedPageBreak/>
        <w:t>The maternal anthropometry was recorded in this study. Figure-1 shows the height class distribution sampled pregnant women of Bilaspur Chhattisgarh. The results reveal that 47.78% of sampled pregnant women fall in a height class between 151cm – 160cm, 38.33% of sampled pregnant women fall in a height class between 161cm – 170cm, 11.11% of sampled pregnant women fall in a height class between above 170cm, and 2.78% of sampled pregnant women fall in a height class between less than 150cm respectively. Figure-2 shows the weight class distribution of sampled pregnant women of Bilaspur Chhattisgarh. The majority (38.89%) of sampled pregnant women fall in a weight class between 51kg-55kg, 27.22% of sampled pregnant women fall in a weight class between 46kg-50kg, 19.44% of sampled pregnant women fall in a weight class between 56kg-60kg, 9.44% of sampled pregnant women fall in a weight class less than 45kg, and 3.33% of sampled pregnant women fall in a weight class above 56kg respectively.</w:t>
      </w:r>
      <w:r w:rsidR="00710303" w:rsidRPr="00192E54">
        <w:rPr>
          <w:rFonts w:ascii="Times New Roman" w:hAnsi="Times New Roman" w:cs="Times New Roman"/>
          <w:color w:val="000000" w:themeColor="text1"/>
          <w:sz w:val="24"/>
        </w:rPr>
        <w:t xml:space="preserve"> These results are in consistent with that of </w:t>
      </w:r>
      <w:proofErr w:type="spellStart"/>
      <w:r w:rsidR="00710303" w:rsidRPr="00192E54">
        <w:rPr>
          <w:rFonts w:ascii="Times New Roman" w:hAnsi="Times New Roman" w:cs="Times New Roman"/>
          <w:color w:val="000000" w:themeColor="text1"/>
          <w:sz w:val="24"/>
        </w:rPr>
        <w:t>Maduforo</w:t>
      </w:r>
      <w:proofErr w:type="spellEnd"/>
      <w:r w:rsidR="00710303" w:rsidRPr="00192E54">
        <w:rPr>
          <w:rFonts w:ascii="Times New Roman" w:hAnsi="Times New Roman" w:cs="Times New Roman"/>
          <w:color w:val="000000" w:themeColor="text1"/>
          <w:sz w:val="24"/>
        </w:rPr>
        <w:t>, et.al., (2013).</w:t>
      </w:r>
    </w:p>
    <w:p w14:paraId="040A40DB" w14:textId="77777777" w:rsidR="00410266" w:rsidRPr="00192E54" w:rsidRDefault="00410266" w:rsidP="00410266">
      <w:pPr>
        <w:spacing w:after="0" w:line="360" w:lineRule="auto"/>
        <w:jc w:val="center"/>
        <w:rPr>
          <w:rFonts w:ascii="Times New Roman" w:hAnsi="Times New Roman" w:cs="Times New Roman"/>
          <w:b/>
          <w:color w:val="000000" w:themeColor="text1"/>
          <w:sz w:val="28"/>
        </w:rPr>
      </w:pPr>
      <w:r w:rsidRPr="00192E54">
        <w:rPr>
          <w:rFonts w:ascii="Times New Roman" w:hAnsi="Times New Roman" w:cs="Times New Roman"/>
          <w:b/>
          <w:noProof/>
          <w:color w:val="000000" w:themeColor="text1"/>
          <w:sz w:val="28"/>
        </w:rPr>
        <w:drawing>
          <wp:inline distT="0" distB="0" distL="0" distR="0" wp14:anchorId="067ACCF0" wp14:editId="3014CA43">
            <wp:extent cx="4572000" cy="2104222"/>
            <wp:effectExtent l="0" t="0" r="0" b="0"/>
            <wp:docPr id="2"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866C7A9" w14:textId="77777777" w:rsidR="00410266" w:rsidRPr="00192E54" w:rsidRDefault="00410266" w:rsidP="00410266">
      <w:pPr>
        <w:spacing w:after="0" w:line="360" w:lineRule="auto"/>
        <w:jc w:val="center"/>
        <w:rPr>
          <w:rFonts w:ascii="Times New Roman" w:hAnsi="Times New Roman" w:cs="Times New Roman"/>
          <w:color w:val="000000" w:themeColor="text1"/>
        </w:rPr>
      </w:pPr>
      <w:r w:rsidRPr="00192E54">
        <w:rPr>
          <w:rFonts w:ascii="Times New Roman" w:hAnsi="Times New Roman" w:cs="Times New Roman"/>
          <w:b/>
          <w:color w:val="000000" w:themeColor="text1"/>
        </w:rPr>
        <w:t xml:space="preserve">Fig-1. </w:t>
      </w:r>
      <w:r w:rsidRPr="00192E54">
        <w:rPr>
          <w:rFonts w:ascii="Times New Roman" w:hAnsi="Times New Roman" w:cs="Times New Roman"/>
          <w:color w:val="000000" w:themeColor="text1"/>
        </w:rPr>
        <w:t xml:space="preserve">Shows the </w:t>
      </w:r>
      <w:r w:rsidRPr="00192E54">
        <w:rPr>
          <w:rFonts w:ascii="Times New Roman" w:hAnsi="Times New Roman" w:cs="Times New Roman"/>
          <w:b/>
          <w:color w:val="000000" w:themeColor="text1"/>
        </w:rPr>
        <w:t xml:space="preserve">Distributional of Maternal Height </w:t>
      </w:r>
      <w:r w:rsidRPr="00192E54">
        <w:rPr>
          <w:rFonts w:ascii="Times New Roman" w:hAnsi="Times New Roman" w:cs="Times New Roman"/>
          <w:color w:val="000000" w:themeColor="text1"/>
        </w:rPr>
        <w:t>of sampled pregnant women</w:t>
      </w:r>
      <w:r w:rsidRPr="00192E54">
        <w:rPr>
          <w:rFonts w:ascii="Times New Roman" w:hAnsi="Times New Roman" w:cs="Times New Roman"/>
          <w:b/>
          <w:color w:val="000000" w:themeColor="text1"/>
        </w:rPr>
        <w:t xml:space="preserve"> </w:t>
      </w:r>
      <w:r w:rsidRPr="00192E54">
        <w:rPr>
          <w:rFonts w:ascii="Times New Roman" w:hAnsi="Times New Roman" w:cs="Times New Roman"/>
          <w:color w:val="000000" w:themeColor="text1"/>
        </w:rPr>
        <w:t>in Bilaspur Chhattisgarh (</w:t>
      </w:r>
      <w:r w:rsidRPr="00192E54">
        <w:rPr>
          <w:rFonts w:ascii="Times New Roman" w:hAnsi="Times New Roman" w:cs="Times New Roman"/>
          <w:i/>
          <w:color w:val="000000" w:themeColor="text1"/>
        </w:rPr>
        <w:t>n=180</w:t>
      </w:r>
      <w:r w:rsidRPr="00192E54">
        <w:rPr>
          <w:rFonts w:ascii="Times New Roman" w:hAnsi="Times New Roman" w:cs="Times New Roman"/>
          <w:color w:val="000000" w:themeColor="text1"/>
        </w:rPr>
        <w:t>).</w:t>
      </w:r>
    </w:p>
    <w:p w14:paraId="3A06576A" w14:textId="77777777" w:rsidR="00410266" w:rsidRPr="00192E54" w:rsidRDefault="00410266" w:rsidP="00410266">
      <w:pPr>
        <w:spacing w:after="0" w:line="360" w:lineRule="auto"/>
        <w:jc w:val="center"/>
        <w:rPr>
          <w:rFonts w:ascii="Times New Roman" w:hAnsi="Times New Roman" w:cs="Times New Roman"/>
          <w:b/>
          <w:color w:val="000000" w:themeColor="text1"/>
          <w:sz w:val="28"/>
        </w:rPr>
      </w:pPr>
      <w:r w:rsidRPr="00192E54">
        <w:rPr>
          <w:rFonts w:ascii="Times New Roman" w:hAnsi="Times New Roman" w:cs="Times New Roman"/>
          <w:b/>
          <w:noProof/>
          <w:color w:val="000000" w:themeColor="text1"/>
          <w:sz w:val="28"/>
        </w:rPr>
        <w:drawing>
          <wp:inline distT="0" distB="0" distL="0" distR="0" wp14:anchorId="28A03339" wp14:editId="24D9E51B">
            <wp:extent cx="4572000" cy="2124636"/>
            <wp:effectExtent l="0" t="0" r="0" b="0"/>
            <wp:docPr id="3"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054601E" w14:textId="77777777" w:rsidR="00410266" w:rsidRPr="00192E54" w:rsidRDefault="00410266" w:rsidP="00410266">
      <w:pPr>
        <w:spacing w:after="0" w:line="360" w:lineRule="auto"/>
        <w:jc w:val="center"/>
        <w:rPr>
          <w:rFonts w:ascii="Times New Roman" w:hAnsi="Times New Roman" w:cs="Times New Roman"/>
          <w:color w:val="000000" w:themeColor="text1"/>
        </w:rPr>
      </w:pPr>
      <w:r w:rsidRPr="00192E54">
        <w:rPr>
          <w:rFonts w:ascii="Times New Roman" w:hAnsi="Times New Roman" w:cs="Times New Roman"/>
          <w:b/>
          <w:color w:val="000000" w:themeColor="text1"/>
        </w:rPr>
        <w:t xml:space="preserve">Fig-2. </w:t>
      </w:r>
      <w:r w:rsidRPr="00192E54">
        <w:rPr>
          <w:rFonts w:ascii="Times New Roman" w:hAnsi="Times New Roman" w:cs="Times New Roman"/>
          <w:color w:val="000000" w:themeColor="text1"/>
        </w:rPr>
        <w:t xml:space="preserve">Shows the </w:t>
      </w:r>
      <w:r w:rsidRPr="00192E54">
        <w:rPr>
          <w:rFonts w:ascii="Times New Roman" w:hAnsi="Times New Roman" w:cs="Times New Roman"/>
          <w:b/>
          <w:color w:val="000000" w:themeColor="text1"/>
        </w:rPr>
        <w:t xml:space="preserve">Distributional of Maternal Weight </w:t>
      </w:r>
      <w:r w:rsidRPr="00192E54">
        <w:rPr>
          <w:rFonts w:ascii="Times New Roman" w:hAnsi="Times New Roman" w:cs="Times New Roman"/>
          <w:color w:val="000000" w:themeColor="text1"/>
        </w:rPr>
        <w:t>of sampled pregnant women</w:t>
      </w:r>
      <w:r w:rsidRPr="00192E54">
        <w:rPr>
          <w:rFonts w:ascii="Times New Roman" w:hAnsi="Times New Roman" w:cs="Times New Roman"/>
          <w:b/>
          <w:color w:val="000000" w:themeColor="text1"/>
        </w:rPr>
        <w:t xml:space="preserve"> </w:t>
      </w:r>
      <w:r w:rsidRPr="00192E54">
        <w:rPr>
          <w:rFonts w:ascii="Times New Roman" w:hAnsi="Times New Roman" w:cs="Times New Roman"/>
          <w:color w:val="000000" w:themeColor="text1"/>
        </w:rPr>
        <w:t>in Bilaspur Chhattisgarh (</w:t>
      </w:r>
      <w:r w:rsidRPr="00192E54">
        <w:rPr>
          <w:rFonts w:ascii="Times New Roman" w:hAnsi="Times New Roman" w:cs="Times New Roman"/>
          <w:i/>
          <w:color w:val="000000" w:themeColor="text1"/>
        </w:rPr>
        <w:t>n=180</w:t>
      </w:r>
      <w:r w:rsidRPr="00192E54">
        <w:rPr>
          <w:rFonts w:ascii="Times New Roman" w:hAnsi="Times New Roman" w:cs="Times New Roman"/>
          <w:color w:val="000000" w:themeColor="text1"/>
        </w:rPr>
        <w:t>).</w:t>
      </w:r>
    </w:p>
    <w:p w14:paraId="5FF813DF" w14:textId="77777777" w:rsidR="00192E54" w:rsidRPr="00192E54" w:rsidRDefault="00410266" w:rsidP="00192E54">
      <w:pPr>
        <w:jc w:val="both"/>
        <w:rPr>
          <w:rFonts w:ascii="Times New Roman" w:hAnsi="Times New Roman" w:cs="Times New Roman"/>
          <w:color w:val="000000" w:themeColor="text1"/>
          <w:sz w:val="24"/>
          <w:szCs w:val="24"/>
          <w:shd w:val="clear" w:color="auto" w:fill="FFFFFF"/>
        </w:rPr>
      </w:pPr>
      <w:r w:rsidRPr="00192E54">
        <w:rPr>
          <w:rFonts w:ascii="Times New Roman" w:hAnsi="Times New Roman" w:cs="Times New Roman"/>
          <w:color w:val="000000" w:themeColor="text1"/>
          <w:sz w:val="24"/>
          <w:szCs w:val="24"/>
        </w:rPr>
        <w:lastRenderedPageBreak/>
        <w:t>Table-2 shows that the distribution of Body Mass Index (BMI kg/m</w:t>
      </w:r>
      <w:r w:rsidRPr="00192E54">
        <w:rPr>
          <w:rFonts w:ascii="Times New Roman" w:hAnsi="Times New Roman" w:cs="Times New Roman"/>
          <w:color w:val="000000" w:themeColor="text1"/>
          <w:sz w:val="24"/>
          <w:szCs w:val="24"/>
          <w:vertAlign w:val="superscript"/>
        </w:rPr>
        <w:t>2</w:t>
      </w:r>
      <w:r w:rsidRPr="00192E54">
        <w:rPr>
          <w:rFonts w:ascii="Times New Roman" w:hAnsi="Times New Roman" w:cs="Times New Roman"/>
          <w:color w:val="000000" w:themeColor="text1"/>
          <w:sz w:val="24"/>
          <w:szCs w:val="24"/>
        </w:rPr>
        <w:t xml:space="preserve">) </w:t>
      </w:r>
      <w:r w:rsidR="00772ACE" w:rsidRPr="00192E54">
        <w:rPr>
          <w:rFonts w:ascii="Times New Roman" w:hAnsi="Times New Roman" w:cs="Times New Roman"/>
          <w:color w:val="000000" w:themeColor="text1"/>
          <w:sz w:val="24"/>
          <w:szCs w:val="24"/>
        </w:rPr>
        <w:t>of</w:t>
      </w:r>
      <w:r w:rsidRPr="00192E54">
        <w:rPr>
          <w:rFonts w:ascii="Times New Roman" w:hAnsi="Times New Roman" w:cs="Times New Roman"/>
          <w:color w:val="000000" w:themeColor="text1"/>
          <w:sz w:val="24"/>
          <w:szCs w:val="24"/>
        </w:rPr>
        <w:t xml:space="preserve"> sampled pregnant women</w:t>
      </w:r>
      <w:r w:rsidRPr="00192E54">
        <w:rPr>
          <w:rFonts w:ascii="Times New Roman" w:hAnsi="Times New Roman" w:cs="Times New Roman"/>
          <w:b/>
          <w:color w:val="000000" w:themeColor="text1"/>
          <w:sz w:val="24"/>
          <w:szCs w:val="24"/>
        </w:rPr>
        <w:t xml:space="preserve"> </w:t>
      </w:r>
      <w:r w:rsidRPr="00192E54">
        <w:rPr>
          <w:rFonts w:ascii="Times New Roman" w:hAnsi="Times New Roman" w:cs="Times New Roman"/>
          <w:color w:val="000000" w:themeColor="text1"/>
          <w:sz w:val="24"/>
          <w:szCs w:val="24"/>
        </w:rPr>
        <w:t>in Bilaspur Chhattisgarh. It was revealed that 68.88% sampled pregnant women</w:t>
      </w:r>
      <w:r w:rsidRPr="00192E54">
        <w:rPr>
          <w:rFonts w:ascii="Times New Roman" w:hAnsi="Times New Roman" w:cs="Times New Roman"/>
          <w:b/>
          <w:color w:val="000000" w:themeColor="text1"/>
          <w:sz w:val="24"/>
          <w:szCs w:val="24"/>
        </w:rPr>
        <w:t xml:space="preserve"> </w:t>
      </w:r>
      <w:r w:rsidRPr="00192E54">
        <w:rPr>
          <w:rFonts w:ascii="Times New Roman" w:hAnsi="Times New Roman" w:cs="Times New Roman"/>
          <w:color w:val="000000" w:themeColor="text1"/>
          <w:sz w:val="24"/>
          <w:szCs w:val="24"/>
        </w:rPr>
        <w:t xml:space="preserve">in Bilaspur Chhattisgarh has a normal BMI (between </w:t>
      </w:r>
      <w:r w:rsidRPr="00192E54">
        <w:rPr>
          <w:rFonts w:ascii="Times New Roman" w:eastAsia="Times New Roman" w:hAnsi="Times New Roman" w:cs="Times New Roman"/>
          <w:color w:val="000000" w:themeColor="text1"/>
          <w:sz w:val="24"/>
          <w:szCs w:val="24"/>
        </w:rPr>
        <w:t>20.01-25.0kg/m</w:t>
      </w:r>
      <w:r w:rsidRPr="00192E54">
        <w:rPr>
          <w:rFonts w:ascii="Times New Roman" w:eastAsia="Times New Roman" w:hAnsi="Times New Roman" w:cs="Times New Roman"/>
          <w:color w:val="000000" w:themeColor="text1"/>
          <w:sz w:val="24"/>
          <w:szCs w:val="24"/>
          <w:vertAlign w:val="superscript"/>
        </w:rPr>
        <w:t>2</w:t>
      </w:r>
      <w:r w:rsidRPr="00192E54">
        <w:rPr>
          <w:rFonts w:ascii="Times New Roman" w:eastAsia="Times New Roman" w:hAnsi="Times New Roman" w:cs="Times New Roman"/>
          <w:color w:val="000000" w:themeColor="text1"/>
          <w:sz w:val="24"/>
          <w:szCs w:val="24"/>
        </w:rPr>
        <w:t>),</w:t>
      </w:r>
      <w:r w:rsidRPr="00192E54">
        <w:rPr>
          <w:rFonts w:ascii="Times New Roman" w:hAnsi="Times New Roman" w:cs="Times New Roman"/>
          <w:color w:val="000000" w:themeColor="text1"/>
          <w:sz w:val="24"/>
          <w:szCs w:val="24"/>
        </w:rPr>
        <w:t xml:space="preserve"> 02 pregnant women were suffering from </w:t>
      </w:r>
      <w:r w:rsidRPr="00192E54">
        <w:rPr>
          <w:rFonts w:ascii="Times New Roman" w:eastAsia="Times New Roman" w:hAnsi="Times New Roman" w:cs="Times New Roman"/>
          <w:color w:val="000000" w:themeColor="text1"/>
          <w:sz w:val="24"/>
          <w:szCs w:val="24"/>
        </w:rPr>
        <w:t xml:space="preserve">Obese Grade-I Obese Grade-I, 01 pregnant women was suffering from Obese Grade-II. 17.22% </w:t>
      </w:r>
      <w:r w:rsidRPr="00192E54">
        <w:rPr>
          <w:rFonts w:ascii="Times New Roman" w:hAnsi="Times New Roman" w:cs="Times New Roman"/>
          <w:color w:val="000000" w:themeColor="text1"/>
          <w:sz w:val="24"/>
          <w:szCs w:val="24"/>
        </w:rPr>
        <w:t xml:space="preserve">sampled pregnant women of the study has low weight, 9.44% pregnant women were classified as CED- Grade-I, 2.22% pregnant women were classified as CED- Grade-II, and 0.556 % pregnant women were classified as CED- Grade-II respectively. The results </w:t>
      </w:r>
      <w:proofErr w:type="gramStart"/>
      <w:r w:rsidRPr="00192E54">
        <w:rPr>
          <w:rFonts w:ascii="Times New Roman" w:hAnsi="Times New Roman" w:cs="Times New Roman"/>
          <w:color w:val="000000" w:themeColor="text1"/>
          <w:sz w:val="24"/>
          <w:szCs w:val="24"/>
        </w:rPr>
        <w:t>depicts</w:t>
      </w:r>
      <w:proofErr w:type="gramEnd"/>
      <w:r w:rsidRPr="00192E54">
        <w:rPr>
          <w:rFonts w:ascii="Times New Roman" w:hAnsi="Times New Roman" w:cs="Times New Roman"/>
          <w:color w:val="000000" w:themeColor="text1"/>
          <w:sz w:val="24"/>
          <w:szCs w:val="24"/>
        </w:rPr>
        <w:t xml:space="preserve"> that maximum sampled pregnant women has a normal BMI.</w:t>
      </w:r>
      <w:r w:rsidR="00192E54" w:rsidRPr="00192E54">
        <w:rPr>
          <w:rFonts w:ascii="Times New Roman" w:hAnsi="Times New Roman" w:cs="Times New Roman"/>
          <w:color w:val="000000" w:themeColor="text1"/>
          <w:sz w:val="24"/>
          <w:szCs w:val="24"/>
          <w:shd w:val="clear" w:color="auto" w:fill="FFFFFF"/>
        </w:rPr>
        <w:t xml:space="preserve"> Several studies have confirmed that taking normal dietary food stuff by the women during pregnancy period maintains normal BMI (</w:t>
      </w:r>
      <w:proofErr w:type="spellStart"/>
      <w:r w:rsidR="00192E54" w:rsidRPr="00192E54">
        <w:rPr>
          <w:rFonts w:ascii="Times New Roman" w:hAnsi="Times New Roman" w:cs="Times New Roman"/>
          <w:color w:val="000000" w:themeColor="text1"/>
          <w:sz w:val="24"/>
          <w:szCs w:val="24"/>
          <w:shd w:val="clear" w:color="auto" w:fill="FFFFFF"/>
        </w:rPr>
        <w:t>Schieve</w:t>
      </w:r>
      <w:proofErr w:type="spellEnd"/>
      <w:r w:rsidR="00192E54" w:rsidRPr="00192E54">
        <w:rPr>
          <w:rFonts w:ascii="Times New Roman" w:hAnsi="Times New Roman" w:cs="Times New Roman"/>
          <w:color w:val="000000" w:themeColor="text1"/>
          <w:sz w:val="24"/>
          <w:szCs w:val="24"/>
          <w:shd w:val="clear" w:color="auto" w:fill="FFFFFF"/>
        </w:rPr>
        <w:t xml:space="preserve">, et.al., 2001; Mehta, et.al., </w:t>
      </w:r>
      <w:proofErr w:type="gramStart"/>
      <w:r w:rsidR="00192E54" w:rsidRPr="00192E54">
        <w:rPr>
          <w:rFonts w:ascii="Times New Roman" w:hAnsi="Times New Roman" w:cs="Times New Roman"/>
          <w:color w:val="000000" w:themeColor="text1"/>
          <w:sz w:val="24"/>
          <w:szCs w:val="24"/>
          <w:shd w:val="clear" w:color="auto" w:fill="FFFFFF"/>
        </w:rPr>
        <w:t>2011;Voerman</w:t>
      </w:r>
      <w:proofErr w:type="gramEnd"/>
      <w:r w:rsidR="00192E54" w:rsidRPr="00192E54">
        <w:rPr>
          <w:rFonts w:ascii="Times New Roman" w:hAnsi="Times New Roman" w:cs="Times New Roman"/>
          <w:color w:val="000000" w:themeColor="text1"/>
          <w:sz w:val="24"/>
          <w:szCs w:val="24"/>
          <w:shd w:val="clear" w:color="auto" w:fill="FFFFFF"/>
        </w:rPr>
        <w:t>, et.al., 2019)</w:t>
      </w:r>
    </w:p>
    <w:p w14:paraId="4B1F3BF6" w14:textId="77777777" w:rsidR="00410266" w:rsidRPr="00192E54" w:rsidRDefault="00410266" w:rsidP="00410266">
      <w:pPr>
        <w:jc w:val="center"/>
        <w:rPr>
          <w:rFonts w:ascii="Times New Roman" w:hAnsi="Times New Roman" w:cs="Times New Roman"/>
          <w:color w:val="000000" w:themeColor="text1"/>
          <w:sz w:val="24"/>
        </w:rPr>
      </w:pPr>
      <w:r w:rsidRPr="00192E54">
        <w:rPr>
          <w:rFonts w:ascii="Times New Roman" w:hAnsi="Times New Roman" w:cs="Times New Roman"/>
          <w:b/>
          <w:color w:val="000000" w:themeColor="text1"/>
          <w:sz w:val="24"/>
        </w:rPr>
        <w:t>Table-2.</w:t>
      </w:r>
      <w:r w:rsidRPr="00192E54">
        <w:rPr>
          <w:rFonts w:ascii="Times New Roman" w:hAnsi="Times New Roman" w:cs="Times New Roman"/>
          <w:color w:val="000000" w:themeColor="text1"/>
          <w:sz w:val="24"/>
        </w:rPr>
        <w:t xml:space="preserve"> Shows the Distribution of Body Mass Index (BMI kg/m</w:t>
      </w:r>
      <w:r w:rsidRPr="00192E54">
        <w:rPr>
          <w:rFonts w:ascii="Times New Roman" w:hAnsi="Times New Roman" w:cs="Times New Roman"/>
          <w:color w:val="000000" w:themeColor="text1"/>
          <w:sz w:val="24"/>
          <w:vertAlign w:val="superscript"/>
        </w:rPr>
        <w:t>2</w:t>
      </w:r>
      <w:r w:rsidRPr="00192E54">
        <w:rPr>
          <w:rFonts w:ascii="Times New Roman" w:hAnsi="Times New Roman" w:cs="Times New Roman"/>
          <w:color w:val="000000" w:themeColor="text1"/>
          <w:sz w:val="24"/>
        </w:rPr>
        <w:t>) based on chronic energy deficiency in sampled pregnant women</w:t>
      </w:r>
      <w:r w:rsidRPr="00192E54">
        <w:rPr>
          <w:rFonts w:ascii="Times New Roman" w:hAnsi="Times New Roman" w:cs="Times New Roman"/>
          <w:b/>
          <w:color w:val="000000" w:themeColor="text1"/>
          <w:sz w:val="24"/>
        </w:rPr>
        <w:t xml:space="preserve"> </w:t>
      </w:r>
      <w:r w:rsidRPr="00192E54">
        <w:rPr>
          <w:rFonts w:ascii="Times New Roman" w:hAnsi="Times New Roman" w:cs="Times New Roman"/>
          <w:color w:val="000000" w:themeColor="text1"/>
          <w:sz w:val="24"/>
        </w:rPr>
        <w:t>in Bilaspur Chhattisgarh (</w:t>
      </w:r>
      <w:r w:rsidRPr="00192E54">
        <w:rPr>
          <w:rFonts w:ascii="Times New Roman" w:hAnsi="Times New Roman" w:cs="Times New Roman"/>
          <w:i/>
          <w:color w:val="000000" w:themeColor="text1"/>
          <w:sz w:val="24"/>
        </w:rPr>
        <w:t>n=180</w:t>
      </w:r>
      <w:r w:rsidRPr="00192E54">
        <w:rPr>
          <w:rFonts w:ascii="Times New Roman" w:hAnsi="Times New Roman" w:cs="Times New Roman"/>
          <w:color w:val="000000" w:themeColor="text1"/>
          <w:sz w:val="24"/>
        </w:rPr>
        <w:t>).</w:t>
      </w:r>
    </w:p>
    <w:tbl>
      <w:tblPr>
        <w:tblStyle w:val="TableGrid"/>
        <w:tblW w:w="850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2724"/>
        <w:gridCol w:w="2416"/>
        <w:gridCol w:w="1310"/>
        <w:gridCol w:w="1349"/>
      </w:tblGrid>
      <w:tr w:rsidR="00410266" w:rsidRPr="00192E54" w14:paraId="22753BA3" w14:textId="77777777" w:rsidTr="001D541B">
        <w:trPr>
          <w:trHeight w:val="300"/>
          <w:jc w:val="center"/>
        </w:trPr>
        <w:tc>
          <w:tcPr>
            <w:tcW w:w="703" w:type="dxa"/>
            <w:tcBorders>
              <w:top w:val="single" w:sz="4" w:space="0" w:color="auto"/>
              <w:bottom w:val="single" w:sz="4" w:space="0" w:color="auto"/>
            </w:tcBorders>
            <w:noWrap/>
            <w:hideMark/>
          </w:tcPr>
          <w:p w14:paraId="084C2011" w14:textId="77777777" w:rsidR="00410266" w:rsidRPr="00192E54" w:rsidRDefault="00410266" w:rsidP="006B1E8E">
            <w:pPr>
              <w:rPr>
                <w:rFonts w:ascii="Times New Roman" w:eastAsia="Times New Roman" w:hAnsi="Times New Roman" w:cs="Times New Roman"/>
                <w:b/>
                <w:color w:val="000000" w:themeColor="text1"/>
                <w:sz w:val="24"/>
              </w:rPr>
            </w:pPr>
            <w:proofErr w:type="spellStart"/>
            <w:proofErr w:type="gramStart"/>
            <w:r w:rsidRPr="00192E54">
              <w:rPr>
                <w:rFonts w:ascii="Times New Roman" w:eastAsia="Times New Roman" w:hAnsi="Times New Roman" w:cs="Times New Roman"/>
                <w:b/>
                <w:color w:val="000000" w:themeColor="text1"/>
                <w:sz w:val="24"/>
              </w:rPr>
              <w:t>S.No</w:t>
            </w:r>
            <w:proofErr w:type="spellEnd"/>
            <w:proofErr w:type="gramEnd"/>
          </w:p>
        </w:tc>
        <w:tc>
          <w:tcPr>
            <w:tcW w:w="2724" w:type="dxa"/>
            <w:tcBorders>
              <w:top w:val="single" w:sz="4" w:space="0" w:color="auto"/>
              <w:bottom w:val="single" w:sz="4" w:space="0" w:color="auto"/>
            </w:tcBorders>
            <w:noWrap/>
            <w:hideMark/>
          </w:tcPr>
          <w:p w14:paraId="6B76DB87" w14:textId="77777777" w:rsidR="00410266" w:rsidRPr="00192E54" w:rsidRDefault="00410266" w:rsidP="006B1E8E">
            <w:pPr>
              <w:rPr>
                <w:rFonts w:ascii="Times New Roman" w:eastAsia="Times New Roman" w:hAnsi="Times New Roman" w:cs="Times New Roman"/>
                <w:b/>
                <w:color w:val="000000" w:themeColor="text1"/>
                <w:sz w:val="24"/>
              </w:rPr>
            </w:pPr>
            <w:proofErr w:type="gramStart"/>
            <w:r w:rsidRPr="00192E54">
              <w:rPr>
                <w:rFonts w:ascii="Times New Roman" w:eastAsia="Times New Roman" w:hAnsi="Times New Roman" w:cs="Times New Roman"/>
                <w:b/>
                <w:color w:val="000000" w:themeColor="text1"/>
                <w:sz w:val="24"/>
              </w:rPr>
              <w:t>BMI(</w:t>
            </w:r>
            <w:proofErr w:type="gramEnd"/>
            <w:r w:rsidRPr="00192E54">
              <w:rPr>
                <w:rFonts w:ascii="Times New Roman" w:eastAsia="Times New Roman" w:hAnsi="Times New Roman" w:cs="Times New Roman"/>
                <w:b/>
                <w:color w:val="000000" w:themeColor="text1"/>
                <w:sz w:val="24"/>
              </w:rPr>
              <w:t>kg/m</w:t>
            </w:r>
            <w:r w:rsidRPr="00192E54">
              <w:rPr>
                <w:rFonts w:ascii="Times New Roman" w:eastAsia="Times New Roman" w:hAnsi="Times New Roman" w:cs="Times New Roman"/>
                <w:b/>
                <w:color w:val="000000" w:themeColor="text1"/>
                <w:sz w:val="24"/>
                <w:vertAlign w:val="superscript"/>
              </w:rPr>
              <w:t>2</w:t>
            </w:r>
            <w:r w:rsidRPr="00192E54">
              <w:rPr>
                <w:rFonts w:ascii="Times New Roman" w:eastAsia="Times New Roman" w:hAnsi="Times New Roman" w:cs="Times New Roman"/>
                <w:b/>
                <w:color w:val="000000" w:themeColor="text1"/>
                <w:sz w:val="24"/>
              </w:rPr>
              <w:t>)</w:t>
            </w:r>
          </w:p>
        </w:tc>
        <w:tc>
          <w:tcPr>
            <w:tcW w:w="2416" w:type="dxa"/>
            <w:tcBorders>
              <w:top w:val="single" w:sz="4" w:space="0" w:color="auto"/>
              <w:bottom w:val="single" w:sz="4" w:space="0" w:color="auto"/>
            </w:tcBorders>
            <w:noWrap/>
            <w:hideMark/>
          </w:tcPr>
          <w:p w14:paraId="49D0C274" w14:textId="77777777" w:rsidR="00410266" w:rsidRPr="00192E54" w:rsidRDefault="00410266" w:rsidP="006B1E8E">
            <w:pPr>
              <w:rPr>
                <w:rFonts w:ascii="Times New Roman" w:eastAsia="Times New Roman" w:hAnsi="Times New Roman" w:cs="Times New Roman"/>
                <w:b/>
                <w:color w:val="000000" w:themeColor="text1"/>
                <w:sz w:val="24"/>
              </w:rPr>
            </w:pPr>
            <w:r w:rsidRPr="00192E54">
              <w:rPr>
                <w:rFonts w:ascii="Times New Roman" w:eastAsia="Times New Roman" w:hAnsi="Times New Roman" w:cs="Times New Roman"/>
                <w:b/>
                <w:color w:val="000000" w:themeColor="text1"/>
                <w:sz w:val="24"/>
              </w:rPr>
              <w:t>Energy Deficiency</w:t>
            </w:r>
          </w:p>
        </w:tc>
        <w:tc>
          <w:tcPr>
            <w:tcW w:w="1310" w:type="dxa"/>
            <w:tcBorders>
              <w:top w:val="single" w:sz="4" w:space="0" w:color="auto"/>
              <w:bottom w:val="single" w:sz="4" w:space="0" w:color="auto"/>
            </w:tcBorders>
            <w:noWrap/>
            <w:hideMark/>
          </w:tcPr>
          <w:p w14:paraId="68C0B215" w14:textId="77777777" w:rsidR="00410266" w:rsidRPr="00192E54" w:rsidRDefault="00410266" w:rsidP="006B1E8E">
            <w:pPr>
              <w:jc w:val="center"/>
              <w:rPr>
                <w:rFonts w:ascii="Times New Roman" w:eastAsia="Times New Roman" w:hAnsi="Times New Roman" w:cs="Times New Roman"/>
                <w:b/>
                <w:color w:val="000000" w:themeColor="text1"/>
                <w:sz w:val="24"/>
              </w:rPr>
            </w:pPr>
            <w:r w:rsidRPr="00192E54">
              <w:rPr>
                <w:rFonts w:ascii="Times New Roman" w:eastAsia="Times New Roman" w:hAnsi="Times New Roman" w:cs="Times New Roman"/>
                <w:b/>
                <w:color w:val="000000" w:themeColor="text1"/>
                <w:sz w:val="24"/>
              </w:rPr>
              <w:t>Frequency</w:t>
            </w:r>
          </w:p>
        </w:tc>
        <w:tc>
          <w:tcPr>
            <w:tcW w:w="1349" w:type="dxa"/>
            <w:tcBorders>
              <w:top w:val="single" w:sz="4" w:space="0" w:color="auto"/>
              <w:bottom w:val="single" w:sz="4" w:space="0" w:color="auto"/>
            </w:tcBorders>
            <w:noWrap/>
            <w:hideMark/>
          </w:tcPr>
          <w:p w14:paraId="437CB695" w14:textId="77777777" w:rsidR="00410266" w:rsidRPr="00192E54" w:rsidRDefault="00410266" w:rsidP="006B1E8E">
            <w:pPr>
              <w:jc w:val="center"/>
              <w:rPr>
                <w:rFonts w:ascii="Times New Roman" w:eastAsia="Times New Roman" w:hAnsi="Times New Roman" w:cs="Times New Roman"/>
                <w:b/>
                <w:color w:val="000000" w:themeColor="text1"/>
                <w:sz w:val="24"/>
              </w:rPr>
            </w:pPr>
            <w:r w:rsidRPr="00192E54">
              <w:rPr>
                <w:rFonts w:ascii="Times New Roman" w:eastAsia="Times New Roman" w:hAnsi="Times New Roman" w:cs="Times New Roman"/>
                <w:b/>
                <w:color w:val="000000" w:themeColor="text1"/>
                <w:sz w:val="24"/>
              </w:rPr>
              <w:t>Percentage</w:t>
            </w:r>
          </w:p>
        </w:tc>
      </w:tr>
      <w:tr w:rsidR="00410266" w:rsidRPr="00192E54" w14:paraId="1F2D51CC" w14:textId="77777777" w:rsidTr="001D541B">
        <w:trPr>
          <w:trHeight w:val="300"/>
          <w:jc w:val="center"/>
        </w:trPr>
        <w:tc>
          <w:tcPr>
            <w:tcW w:w="703" w:type="dxa"/>
            <w:tcBorders>
              <w:top w:val="single" w:sz="4" w:space="0" w:color="auto"/>
            </w:tcBorders>
            <w:noWrap/>
            <w:hideMark/>
          </w:tcPr>
          <w:p w14:paraId="067D96F6" w14:textId="77777777" w:rsidR="00410266" w:rsidRPr="00192E54" w:rsidRDefault="00410266" w:rsidP="006B1E8E">
            <w:pPr>
              <w:jc w:val="center"/>
              <w:rPr>
                <w:rFonts w:ascii="Times New Roman" w:eastAsia="Times New Roman" w:hAnsi="Times New Roman" w:cs="Times New Roman"/>
                <w:b/>
                <w:color w:val="000000" w:themeColor="text1"/>
                <w:sz w:val="24"/>
              </w:rPr>
            </w:pPr>
            <w:r w:rsidRPr="00192E54">
              <w:rPr>
                <w:rFonts w:ascii="Times New Roman" w:eastAsia="Times New Roman" w:hAnsi="Times New Roman" w:cs="Times New Roman"/>
                <w:b/>
                <w:color w:val="000000" w:themeColor="text1"/>
                <w:sz w:val="24"/>
              </w:rPr>
              <w:t>01</w:t>
            </w:r>
          </w:p>
        </w:tc>
        <w:tc>
          <w:tcPr>
            <w:tcW w:w="2724" w:type="dxa"/>
            <w:tcBorders>
              <w:top w:val="single" w:sz="4" w:space="0" w:color="auto"/>
            </w:tcBorders>
            <w:noWrap/>
            <w:hideMark/>
          </w:tcPr>
          <w:p w14:paraId="1B151E6E" w14:textId="77777777" w:rsidR="00410266" w:rsidRPr="00192E54" w:rsidRDefault="00410266" w:rsidP="006B1E8E">
            <w:pP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≤16.0(kg/m</w:t>
            </w:r>
            <w:r w:rsidRPr="00192E54">
              <w:rPr>
                <w:rFonts w:ascii="Times New Roman" w:eastAsia="Times New Roman" w:hAnsi="Times New Roman" w:cs="Times New Roman"/>
                <w:color w:val="000000" w:themeColor="text1"/>
                <w:sz w:val="24"/>
                <w:vertAlign w:val="superscript"/>
              </w:rPr>
              <w:t>2</w:t>
            </w:r>
            <w:r w:rsidRPr="00192E54">
              <w:rPr>
                <w:rFonts w:ascii="Times New Roman" w:eastAsia="Times New Roman" w:hAnsi="Times New Roman" w:cs="Times New Roman"/>
                <w:color w:val="000000" w:themeColor="text1"/>
                <w:sz w:val="24"/>
              </w:rPr>
              <w:t>)</w:t>
            </w:r>
          </w:p>
        </w:tc>
        <w:tc>
          <w:tcPr>
            <w:tcW w:w="2416" w:type="dxa"/>
            <w:tcBorders>
              <w:top w:val="single" w:sz="4" w:space="0" w:color="auto"/>
            </w:tcBorders>
            <w:noWrap/>
            <w:hideMark/>
          </w:tcPr>
          <w:p w14:paraId="143D2B3E" w14:textId="77777777" w:rsidR="00410266" w:rsidRPr="00192E54" w:rsidRDefault="00410266" w:rsidP="006B1E8E">
            <w:pP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CED Grade III</w:t>
            </w:r>
          </w:p>
        </w:tc>
        <w:tc>
          <w:tcPr>
            <w:tcW w:w="1310" w:type="dxa"/>
            <w:tcBorders>
              <w:top w:val="single" w:sz="4" w:space="0" w:color="auto"/>
            </w:tcBorders>
            <w:noWrap/>
            <w:hideMark/>
          </w:tcPr>
          <w:p w14:paraId="09B0B5BB" w14:textId="77777777" w:rsidR="00410266" w:rsidRPr="00192E54" w:rsidRDefault="00410266" w:rsidP="006B1E8E">
            <w:pPr>
              <w:jc w:val="cente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01</w:t>
            </w:r>
          </w:p>
        </w:tc>
        <w:tc>
          <w:tcPr>
            <w:tcW w:w="1349" w:type="dxa"/>
            <w:tcBorders>
              <w:top w:val="single" w:sz="4" w:space="0" w:color="auto"/>
            </w:tcBorders>
            <w:noWrap/>
            <w:hideMark/>
          </w:tcPr>
          <w:p w14:paraId="5B386FFE" w14:textId="77777777" w:rsidR="00410266" w:rsidRPr="00192E54" w:rsidRDefault="00410266" w:rsidP="006B1E8E">
            <w:pPr>
              <w:jc w:val="cente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0.556%</w:t>
            </w:r>
          </w:p>
        </w:tc>
      </w:tr>
      <w:tr w:rsidR="00410266" w:rsidRPr="00192E54" w14:paraId="0755BAB6" w14:textId="77777777" w:rsidTr="001D541B">
        <w:trPr>
          <w:trHeight w:val="300"/>
          <w:jc w:val="center"/>
        </w:trPr>
        <w:tc>
          <w:tcPr>
            <w:tcW w:w="703" w:type="dxa"/>
            <w:noWrap/>
            <w:hideMark/>
          </w:tcPr>
          <w:p w14:paraId="28A7AF84" w14:textId="77777777" w:rsidR="00410266" w:rsidRPr="00192E54" w:rsidRDefault="00410266" w:rsidP="006B1E8E">
            <w:pPr>
              <w:jc w:val="center"/>
              <w:rPr>
                <w:rFonts w:ascii="Times New Roman" w:eastAsia="Times New Roman" w:hAnsi="Times New Roman" w:cs="Times New Roman"/>
                <w:b/>
                <w:color w:val="000000" w:themeColor="text1"/>
                <w:sz w:val="24"/>
              </w:rPr>
            </w:pPr>
            <w:r w:rsidRPr="00192E54">
              <w:rPr>
                <w:rFonts w:ascii="Times New Roman" w:eastAsia="Times New Roman" w:hAnsi="Times New Roman" w:cs="Times New Roman"/>
                <w:b/>
                <w:color w:val="000000" w:themeColor="text1"/>
                <w:sz w:val="24"/>
              </w:rPr>
              <w:t>02</w:t>
            </w:r>
          </w:p>
        </w:tc>
        <w:tc>
          <w:tcPr>
            <w:tcW w:w="2724" w:type="dxa"/>
            <w:noWrap/>
            <w:hideMark/>
          </w:tcPr>
          <w:p w14:paraId="44051B77" w14:textId="77777777" w:rsidR="00410266" w:rsidRPr="00192E54" w:rsidRDefault="00410266" w:rsidP="006B1E8E">
            <w:pP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16.01- 17.00(kg/m</w:t>
            </w:r>
            <w:r w:rsidRPr="00192E54">
              <w:rPr>
                <w:rFonts w:ascii="Times New Roman" w:eastAsia="Times New Roman" w:hAnsi="Times New Roman" w:cs="Times New Roman"/>
                <w:color w:val="000000" w:themeColor="text1"/>
                <w:sz w:val="24"/>
                <w:vertAlign w:val="superscript"/>
              </w:rPr>
              <w:t>2</w:t>
            </w:r>
            <w:r w:rsidRPr="00192E54">
              <w:rPr>
                <w:rFonts w:ascii="Times New Roman" w:eastAsia="Times New Roman" w:hAnsi="Times New Roman" w:cs="Times New Roman"/>
                <w:color w:val="000000" w:themeColor="text1"/>
                <w:sz w:val="24"/>
              </w:rPr>
              <w:t>)</w:t>
            </w:r>
          </w:p>
        </w:tc>
        <w:tc>
          <w:tcPr>
            <w:tcW w:w="2416" w:type="dxa"/>
            <w:noWrap/>
            <w:hideMark/>
          </w:tcPr>
          <w:p w14:paraId="12FB8D22" w14:textId="77777777" w:rsidR="00410266" w:rsidRPr="00192E54" w:rsidRDefault="00410266" w:rsidP="006B1E8E">
            <w:pP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CED Grade II</w:t>
            </w:r>
          </w:p>
        </w:tc>
        <w:tc>
          <w:tcPr>
            <w:tcW w:w="1310" w:type="dxa"/>
            <w:noWrap/>
            <w:hideMark/>
          </w:tcPr>
          <w:p w14:paraId="57621037" w14:textId="77777777" w:rsidR="00410266" w:rsidRPr="00192E54" w:rsidRDefault="00410266" w:rsidP="006B1E8E">
            <w:pPr>
              <w:jc w:val="cente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04</w:t>
            </w:r>
          </w:p>
        </w:tc>
        <w:tc>
          <w:tcPr>
            <w:tcW w:w="1349" w:type="dxa"/>
            <w:noWrap/>
            <w:hideMark/>
          </w:tcPr>
          <w:p w14:paraId="6814F707" w14:textId="77777777" w:rsidR="00410266" w:rsidRPr="00192E54" w:rsidRDefault="00410266" w:rsidP="006B1E8E">
            <w:pPr>
              <w:jc w:val="cente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2.222%</w:t>
            </w:r>
          </w:p>
        </w:tc>
      </w:tr>
      <w:tr w:rsidR="00410266" w:rsidRPr="00192E54" w14:paraId="6AEB6F39" w14:textId="77777777" w:rsidTr="001D541B">
        <w:trPr>
          <w:trHeight w:val="300"/>
          <w:jc w:val="center"/>
        </w:trPr>
        <w:tc>
          <w:tcPr>
            <w:tcW w:w="703" w:type="dxa"/>
            <w:noWrap/>
            <w:hideMark/>
          </w:tcPr>
          <w:p w14:paraId="7EE8928F" w14:textId="77777777" w:rsidR="00410266" w:rsidRPr="00192E54" w:rsidRDefault="00410266" w:rsidP="006B1E8E">
            <w:pPr>
              <w:jc w:val="center"/>
              <w:rPr>
                <w:rFonts w:ascii="Times New Roman" w:eastAsia="Times New Roman" w:hAnsi="Times New Roman" w:cs="Times New Roman"/>
                <w:b/>
                <w:color w:val="000000" w:themeColor="text1"/>
                <w:sz w:val="24"/>
              </w:rPr>
            </w:pPr>
            <w:r w:rsidRPr="00192E54">
              <w:rPr>
                <w:rFonts w:ascii="Times New Roman" w:eastAsia="Times New Roman" w:hAnsi="Times New Roman" w:cs="Times New Roman"/>
                <w:b/>
                <w:color w:val="000000" w:themeColor="text1"/>
                <w:sz w:val="24"/>
              </w:rPr>
              <w:t>03</w:t>
            </w:r>
          </w:p>
        </w:tc>
        <w:tc>
          <w:tcPr>
            <w:tcW w:w="2724" w:type="dxa"/>
            <w:noWrap/>
            <w:hideMark/>
          </w:tcPr>
          <w:p w14:paraId="3B4B6BDD" w14:textId="77777777" w:rsidR="00410266" w:rsidRPr="00192E54" w:rsidRDefault="00410266" w:rsidP="006B1E8E">
            <w:pP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17.01-18.5(kg/m</w:t>
            </w:r>
            <w:r w:rsidRPr="00192E54">
              <w:rPr>
                <w:rFonts w:ascii="Times New Roman" w:eastAsia="Times New Roman" w:hAnsi="Times New Roman" w:cs="Times New Roman"/>
                <w:color w:val="000000" w:themeColor="text1"/>
                <w:sz w:val="24"/>
                <w:vertAlign w:val="superscript"/>
              </w:rPr>
              <w:t>2</w:t>
            </w:r>
            <w:r w:rsidRPr="00192E54">
              <w:rPr>
                <w:rFonts w:ascii="Times New Roman" w:eastAsia="Times New Roman" w:hAnsi="Times New Roman" w:cs="Times New Roman"/>
                <w:color w:val="000000" w:themeColor="text1"/>
                <w:sz w:val="24"/>
              </w:rPr>
              <w:t>)</w:t>
            </w:r>
          </w:p>
        </w:tc>
        <w:tc>
          <w:tcPr>
            <w:tcW w:w="2416" w:type="dxa"/>
            <w:noWrap/>
            <w:hideMark/>
          </w:tcPr>
          <w:p w14:paraId="5775D720" w14:textId="77777777" w:rsidR="00410266" w:rsidRPr="00192E54" w:rsidRDefault="00410266" w:rsidP="006B1E8E">
            <w:pP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CED Grade I</w:t>
            </w:r>
          </w:p>
        </w:tc>
        <w:tc>
          <w:tcPr>
            <w:tcW w:w="1310" w:type="dxa"/>
            <w:noWrap/>
            <w:hideMark/>
          </w:tcPr>
          <w:p w14:paraId="5ECAB84C" w14:textId="77777777" w:rsidR="00410266" w:rsidRPr="00192E54" w:rsidRDefault="00410266" w:rsidP="006B1E8E">
            <w:pPr>
              <w:jc w:val="cente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17</w:t>
            </w:r>
          </w:p>
        </w:tc>
        <w:tc>
          <w:tcPr>
            <w:tcW w:w="1349" w:type="dxa"/>
            <w:noWrap/>
            <w:hideMark/>
          </w:tcPr>
          <w:p w14:paraId="220D1500" w14:textId="77777777" w:rsidR="00410266" w:rsidRPr="00192E54" w:rsidRDefault="00410266" w:rsidP="006B1E8E">
            <w:pPr>
              <w:jc w:val="cente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9.444%</w:t>
            </w:r>
          </w:p>
        </w:tc>
      </w:tr>
      <w:tr w:rsidR="00410266" w:rsidRPr="00192E54" w14:paraId="176436AD" w14:textId="77777777" w:rsidTr="001D541B">
        <w:trPr>
          <w:trHeight w:val="300"/>
          <w:jc w:val="center"/>
        </w:trPr>
        <w:tc>
          <w:tcPr>
            <w:tcW w:w="703" w:type="dxa"/>
            <w:noWrap/>
            <w:hideMark/>
          </w:tcPr>
          <w:p w14:paraId="6516CFD2" w14:textId="77777777" w:rsidR="00410266" w:rsidRPr="00192E54" w:rsidRDefault="00410266" w:rsidP="006B1E8E">
            <w:pPr>
              <w:jc w:val="center"/>
              <w:rPr>
                <w:rFonts w:ascii="Times New Roman" w:eastAsia="Times New Roman" w:hAnsi="Times New Roman" w:cs="Times New Roman"/>
                <w:b/>
                <w:color w:val="000000" w:themeColor="text1"/>
                <w:sz w:val="24"/>
              </w:rPr>
            </w:pPr>
            <w:r w:rsidRPr="00192E54">
              <w:rPr>
                <w:rFonts w:ascii="Times New Roman" w:eastAsia="Times New Roman" w:hAnsi="Times New Roman" w:cs="Times New Roman"/>
                <w:b/>
                <w:color w:val="000000" w:themeColor="text1"/>
                <w:sz w:val="24"/>
              </w:rPr>
              <w:t>04</w:t>
            </w:r>
          </w:p>
        </w:tc>
        <w:tc>
          <w:tcPr>
            <w:tcW w:w="2724" w:type="dxa"/>
            <w:noWrap/>
            <w:hideMark/>
          </w:tcPr>
          <w:p w14:paraId="372F9DB5" w14:textId="77777777" w:rsidR="00410266" w:rsidRPr="00192E54" w:rsidRDefault="00410266" w:rsidP="006B1E8E">
            <w:pP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18.51- 20.0(kg/m</w:t>
            </w:r>
            <w:r w:rsidRPr="00192E54">
              <w:rPr>
                <w:rFonts w:ascii="Times New Roman" w:eastAsia="Times New Roman" w:hAnsi="Times New Roman" w:cs="Times New Roman"/>
                <w:color w:val="000000" w:themeColor="text1"/>
                <w:sz w:val="24"/>
                <w:vertAlign w:val="superscript"/>
              </w:rPr>
              <w:t>2</w:t>
            </w:r>
            <w:r w:rsidRPr="00192E54">
              <w:rPr>
                <w:rFonts w:ascii="Times New Roman" w:eastAsia="Times New Roman" w:hAnsi="Times New Roman" w:cs="Times New Roman"/>
                <w:color w:val="000000" w:themeColor="text1"/>
                <w:sz w:val="24"/>
              </w:rPr>
              <w:t>)</w:t>
            </w:r>
          </w:p>
        </w:tc>
        <w:tc>
          <w:tcPr>
            <w:tcW w:w="2416" w:type="dxa"/>
            <w:noWrap/>
            <w:hideMark/>
          </w:tcPr>
          <w:p w14:paraId="38C1EA3E" w14:textId="77777777" w:rsidR="00410266" w:rsidRPr="00192E54" w:rsidRDefault="00410266" w:rsidP="006B1E8E">
            <w:pP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Low Weight Normal</w:t>
            </w:r>
          </w:p>
        </w:tc>
        <w:tc>
          <w:tcPr>
            <w:tcW w:w="1310" w:type="dxa"/>
            <w:noWrap/>
            <w:hideMark/>
          </w:tcPr>
          <w:p w14:paraId="02441CED" w14:textId="77777777" w:rsidR="00410266" w:rsidRPr="00192E54" w:rsidRDefault="00410266" w:rsidP="006B1E8E">
            <w:pPr>
              <w:jc w:val="cente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31</w:t>
            </w:r>
          </w:p>
        </w:tc>
        <w:tc>
          <w:tcPr>
            <w:tcW w:w="1349" w:type="dxa"/>
            <w:noWrap/>
            <w:hideMark/>
          </w:tcPr>
          <w:p w14:paraId="0A165FC1" w14:textId="77777777" w:rsidR="00410266" w:rsidRPr="00192E54" w:rsidRDefault="00410266" w:rsidP="006B1E8E">
            <w:pPr>
              <w:jc w:val="cente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17.222%</w:t>
            </w:r>
          </w:p>
        </w:tc>
      </w:tr>
      <w:tr w:rsidR="00410266" w:rsidRPr="00192E54" w14:paraId="463D499A" w14:textId="77777777" w:rsidTr="001D541B">
        <w:trPr>
          <w:trHeight w:val="300"/>
          <w:jc w:val="center"/>
        </w:trPr>
        <w:tc>
          <w:tcPr>
            <w:tcW w:w="703" w:type="dxa"/>
            <w:noWrap/>
            <w:hideMark/>
          </w:tcPr>
          <w:p w14:paraId="7A9240DC" w14:textId="77777777" w:rsidR="00410266" w:rsidRPr="00192E54" w:rsidRDefault="00410266" w:rsidP="006B1E8E">
            <w:pPr>
              <w:jc w:val="center"/>
              <w:rPr>
                <w:rFonts w:ascii="Times New Roman" w:eastAsia="Times New Roman" w:hAnsi="Times New Roman" w:cs="Times New Roman"/>
                <w:b/>
                <w:color w:val="000000" w:themeColor="text1"/>
                <w:sz w:val="24"/>
              </w:rPr>
            </w:pPr>
            <w:r w:rsidRPr="00192E54">
              <w:rPr>
                <w:rFonts w:ascii="Times New Roman" w:eastAsia="Times New Roman" w:hAnsi="Times New Roman" w:cs="Times New Roman"/>
                <w:b/>
                <w:color w:val="000000" w:themeColor="text1"/>
                <w:sz w:val="24"/>
              </w:rPr>
              <w:t>05</w:t>
            </w:r>
          </w:p>
        </w:tc>
        <w:tc>
          <w:tcPr>
            <w:tcW w:w="2724" w:type="dxa"/>
            <w:noWrap/>
            <w:hideMark/>
          </w:tcPr>
          <w:p w14:paraId="57CF2774" w14:textId="77777777" w:rsidR="00410266" w:rsidRPr="00192E54" w:rsidRDefault="00410266" w:rsidP="006B1E8E">
            <w:pP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20.01-25.0(kg/m</w:t>
            </w:r>
            <w:r w:rsidRPr="00192E54">
              <w:rPr>
                <w:rFonts w:ascii="Times New Roman" w:eastAsia="Times New Roman" w:hAnsi="Times New Roman" w:cs="Times New Roman"/>
                <w:color w:val="000000" w:themeColor="text1"/>
                <w:sz w:val="24"/>
                <w:vertAlign w:val="superscript"/>
              </w:rPr>
              <w:t>2</w:t>
            </w:r>
            <w:r w:rsidRPr="00192E54">
              <w:rPr>
                <w:rFonts w:ascii="Times New Roman" w:eastAsia="Times New Roman" w:hAnsi="Times New Roman" w:cs="Times New Roman"/>
                <w:color w:val="000000" w:themeColor="text1"/>
                <w:sz w:val="24"/>
              </w:rPr>
              <w:t>)</w:t>
            </w:r>
          </w:p>
        </w:tc>
        <w:tc>
          <w:tcPr>
            <w:tcW w:w="2416" w:type="dxa"/>
            <w:noWrap/>
            <w:hideMark/>
          </w:tcPr>
          <w:p w14:paraId="4129622F" w14:textId="77777777" w:rsidR="00410266" w:rsidRPr="00192E54" w:rsidRDefault="00410266" w:rsidP="006B1E8E">
            <w:pP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Normal</w:t>
            </w:r>
          </w:p>
        </w:tc>
        <w:tc>
          <w:tcPr>
            <w:tcW w:w="1310" w:type="dxa"/>
            <w:noWrap/>
            <w:hideMark/>
          </w:tcPr>
          <w:p w14:paraId="6BA88521" w14:textId="77777777" w:rsidR="00410266" w:rsidRPr="00192E54" w:rsidRDefault="00410266" w:rsidP="006B1E8E">
            <w:pPr>
              <w:jc w:val="cente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124</w:t>
            </w:r>
          </w:p>
        </w:tc>
        <w:tc>
          <w:tcPr>
            <w:tcW w:w="1349" w:type="dxa"/>
            <w:noWrap/>
            <w:hideMark/>
          </w:tcPr>
          <w:p w14:paraId="3B083DF2" w14:textId="77777777" w:rsidR="00410266" w:rsidRPr="00192E54" w:rsidRDefault="00410266" w:rsidP="006B1E8E">
            <w:pPr>
              <w:jc w:val="cente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68.889%</w:t>
            </w:r>
          </w:p>
        </w:tc>
      </w:tr>
      <w:tr w:rsidR="00410266" w:rsidRPr="00192E54" w14:paraId="24A826E9" w14:textId="77777777" w:rsidTr="001D541B">
        <w:trPr>
          <w:trHeight w:val="300"/>
          <w:jc w:val="center"/>
        </w:trPr>
        <w:tc>
          <w:tcPr>
            <w:tcW w:w="703" w:type="dxa"/>
            <w:tcBorders>
              <w:bottom w:val="nil"/>
            </w:tcBorders>
            <w:noWrap/>
            <w:hideMark/>
          </w:tcPr>
          <w:p w14:paraId="383D66DF" w14:textId="77777777" w:rsidR="00410266" w:rsidRPr="00192E54" w:rsidRDefault="00410266" w:rsidP="006B1E8E">
            <w:pPr>
              <w:jc w:val="center"/>
              <w:rPr>
                <w:rFonts w:ascii="Times New Roman" w:eastAsia="Times New Roman" w:hAnsi="Times New Roman" w:cs="Times New Roman"/>
                <w:b/>
                <w:color w:val="000000" w:themeColor="text1"/>
                <w:sz w:val="24"/>
              </w:rPr>
            </w:pPr>
            <w:r w:rsidRPr="00192E54">
              <w:rPr>
                <w:rFonts w:ascii="Times New Roman" w:eastAsia="Times New Roman" w:hAnsi="Times New Roman" w:cs="Times New Roman"/>
                <w:b/>
                <w:color w:val="000000" w:themeColor="text1"/>
                <w:sz w:val="24"/>
              </w:rPr>
              <w:t>06</w:t>
            </w:r>
          </w:p>
        </w:tc>
        <w:tc>
          <w:tcPr>
            <w:tcW w:w="2724" w:type="dxa"/>
            <w:tcBorders>
              <w:bottom w:val="nil"/>
            </w:tcBorders>
            <w:noWrap/>
            <w:hideMark/>
          </w:tcPr>
          <w:p w14:paraId="26A04F42" w14:textId="77777777" w:rsidR="00410266" w:rsidRPr="00192E54" w:rsidRDefault="00410266" w:rsidP="006B1E8E">
            <w:pP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25.01 - 30.0(kg/m</w:t>
            </w:r>
            <w:r w:rsidRPr="00192E54">
              <w:rPr>
                <w:rFonts w:ascii="Times New Roman" w:eastAsia="Times New Roman" w:hAnsi="Times New Roman" w:cs="Times New Roman"/>
                <w:color w:val="000000" w:themeColor="text1"/>
                <w:sz w:val="24"/>
                <w:vertAlign w:val="superscript"/>
              </w:rPr>
              <w:t>2</w:t>
            </w:r>
            <w:r w:rsidRPr="00192E54">
              <w:rPr>
                <w:rFonts w:ascii="Times New Roman" w:eastAsia="Times New Roman" w:hAnsi="Times New Roman" w:cs="Times New Roman"/>
                <w:color w:val="000000" w:themeColor="text1"/>
                <w:sz w:val="24"/>
              </w:rPr>
              <w:t>)</w:t>
            </w:r>
          </w:p>
        </w:tc>
        <w:tc>
          <w:tcPr>
            <w:tcW w:w="2416" w:type="dxa"/>
            <w:tcBorders>
              <w:bottom w:val="nil"/>
            </w:tcBorders>
            <w:noWrap/>
            <w:hideMark/>
          </w:tcPr>
          <w:p w14:paraId="6F0D4D12" w14:textId="77777777" w:rsidR="00410266" w:rsidRPr="00192E54" w:rsidRDefault="00410266" w:rsidP="006B1E8E">
            <w:pP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Obese Grade-I</w:t>
            </w:r>
          </w:p>
        </w:tc>
        <w:tc>
          <w:tcPr>
            <w:tcW w:w="1310" w:type="dxa"/>
            <w:tcBorders>
              <w:bottom w:val="nil"/>
            </w:tcBorders>
            <w:noWrap/>
            <w:hideMark/>
          </w:tcPr>
          <w:p w14:paraId="6C52B149" w14:textId="77777777" w:rsidR="00410266" w:rsidRPr="00192E54" w:rsidRDefault="00410266" w:rsidP="006B1E8E">
            <w:pPr>
              <w:jc w:val="cente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02</w:t>
            </w:r>
          </w:p>
        </w:tc>
        <w:tc>
          <w:tcPr>
            <w:tcW w:w="1349" w:type="dxa"/>
            <w:tcBorders>
              <w:bottom w:val="nil"/>
            </w:tcBorders>
            <w:noWrap/>
            <w:hideMark/>
          </w:tcPr>
          <w:p w14:paraId="3B682033" w14:textId="77777777" w:rsidR="00410266" w:rsidRPr="00192E54" w:rsidRDefault="00410266" w:rsidP="006B1E8E">
            <w:pPr>
              <w:jc w:val="cente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1.111%</w:t>
            </w:r>
          </w:p>
        </w:tc>
      </w:tr>
      <w:tr w:rsidR="00410266" w:rsidRPr="00192E54" w14:paraId="56FDF108" w14:textId="77777777" w:rsidTr="001D541B">
        <w:trPr>
          <w:trHeight w:val="300"/>
          <w:jc w:val="center"/>
        </w:trPr>
        <w:tc>
          <w:tcPr>
            <w:tcW w:w="703" w:type="dxa"/>
            <w:tcBorders>
              <w:top w:val="nil"/>
              <w:bottom w:val="single" w:sz="4" w:space="0" w:color="auto"/>
            </w:tcBorders>
            <w:noWrap/>
            <w:hideMark/>
          </w:tcPr>
          <w:p w14:paraId="61E97F13" w14:textId="77777777" w:rsidR="00410266" w:rsidRPr="00192E54" w:rsidRDefault="00410266" w:rsidP="006B1E8E">
            <w:pPr>
              <w:jc w:val="center"/>
              <w:rPr>
                <w:rFonts w:ascii="Times New Roman" w:eastAsia="Times New Roman" w:hAnsi="Times New Roman" w:cs="Times New Roman"/>
                <w:b/>
                <w:color w:val="000000" w:themeColor="text1"/>
                <w:sz w:val="24"/>
              </w:rPr>
            </w:pPr>
            <w:r w:rsidRPr="00192E54">
              <w:rPr>
                <w:rFonts w:ascii="Times New Roman" w:eastAsia="Times New Roman" w:hAnsi="Times New Roman" w:cs="Times New Roman"/>
                <w:b/>
                <w:color w:val="000000" w:themeColor="text1"/>
                <w:sz w:val="24"/>
              </w:rPr>
              <w:t>07</w:t>
            </w:r>
          </w:p>
        </w:tc>
        <w:tc>
          <w:tcPr>
            <w:tcW w:w="2724" w:type="dxa"/>
            <w:tcBorders>
              <w:top w:val="nil"/>
              <w:bottom w:val="single" w:sz="4" w:space="0" w:color="auto"/>
            </w:tcBorders>
            <w:noWrap/>
            <w:hideMark/>
          </w:tcPr>
          <w:p w14:paraId="55BCF237" w14:textId="77777777" w:rsidR="00410266" w:rsidRPr="00192E54" w:rsidRDefault="00410266" w:rsidP="006B1E8E">
            <w:pP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≥30.01(kg/m</w:t>
            </w:r>
            <w:r w:rsidRPr="00192E54">
              <w:rPr>
                <w:rFonts w:ascii="Times New Roman" w:eastAsia="Times New Roman" w:hAnsi="Times New Roman" w:cs="Times New Roman"/>
                <w:color w:val="000000" w:themeColor="text1"/>
                <w:sz w:val="24"/>
                <w:vertAlign w:val="superscript"/>
              </w:rPr>
              <w:t>2</w:t>
            </w:r>
            <w:r w:rsidRPr="00192E54">
              <w:rPr>
                <w:rFonts w:ascii="Times New Roman" w:eastAsia="Times New Roman" w:hAnsi="Times New Roman" w:cs="Times New Roman"/>
                <w:color w:val="000000" w:themeColor="text1"/>
                <w:sz w:val="24"/>
              </w:rPr>
              <w:t>)</w:t>
            </w:r>
          </w:p>
        </w:tc>
        <w:tc>
          <w:tcPr>
            <w:tcW w:w="2416" w:type="dxa"/>
            <w:tcBorders>
              <w:top w:val="nil"/>
              <w:bottom w:val="single" w:sz="4" w:space="0" w:color="auto"/>
            </w:tcBorders>
            <w:noWrap/>
            <w:hideMark/>
          </w:tcPr>
          <w:p w14:paraId="4CA4FA8D" w14:textId="77777777" w:rsidR="00410266" w:rsidRPr="00192E54" w:rsidRDefault="00410266" w:rsidP="006B1E8E">
            <w:pP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Obese Grade-II</w:t>
            </w:r>
          </w:p>
        </w:tc>
        <w:tc>
          <w:tcPr>
            <w:tcW w:w="1310" w:type="dxa"/>
            <w:tcBorders>
              <w:top w:val="nil"/>
              <w:bottom w:val="single" w:sz="4" w:space="0" w:color="auto"/>
            </w:tcBorders>
            <w:noWrap/>
            <w:hideMark/>
          </w:tcPr>
          <w:p w14:paraId="702CD381" w14:textId="77777777" w:rsidR="00410266" w:rsidRPr="00192E54" w:rsidRDefault="00410266" w:rsidP="006B1E8E">
            <w:pPr>
              <w:jc w:val="cente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01</w:t>
            </w:r>
          </w:p>
        </w:tc>
        <w:tc>
          <w:tcPr>
            <w:tcW w:w="1349" w:type="dxa"/>
            <w:tcBorders>
              <w:top w:val="nil"/>
              <w:bottom w:val="single" w:sz="4" w:space="0" w:color="auto"/>
            </w:tcBorders>
            <w:noWrap/>
            <w:hideMark/>
          </w:tcPr>
          <w:p w14:paraId="02BAE55E" w14:textId="77777777" w:rsidR="00410266" w:rsidRPr="00192E54" w:rsidRDefault="00410266" w:rsidP="006B1E8E">
            <w:pPr>
              <w:jc w:val="center"/>
              <w:rPr>
                <w:rFonts w:ascii="Times New Roman" w:eastAsia="Times New Roman" w:hAnsi="Times New Roman" w:cs="Times New Roman"/>
                <w:color w:val="000000" w:themeColor="text1"/>
                <w:sz w:val="24"/>
              </w:rPr>
            </w:pPr>
            <w:r w:rsidRPr="00192E54">
              <w:rPr>
                <w:rFonts w:ascii="Times New Roman" w:eastAsia="Times New Roman" w:hAnsi="Times New Roman" w:cs="Times New Roman"/>
                <w:color w:val="000000" w:themeColor="text1"/>
                <w:sz w:val="24"/>
              </w:rPr>
              <w:t>0.556%</w:t>
            </w:r>
          </w:p>
        </w:tc>
      </w:tr>
      <w:tr w:rsidR="00410266" w:rsidRPr="00192E54" w14:paraId="24AD355B" w14:textId="77777777" w:rsidTr="001D541B">
        <w:trPr>
          <w:trHeight w:val="300"/>
          <w:jc w:val="center"/>
        </w:trPr>
        <w:tc>
          <w:tcPr>
            <w:tcW w:w="703" w:type="dxa"/>
            <w:tcBorders>
              <w:top w:val="single" w:sz="4" w:space="0" w:color="auto"/>
            </w:tcBorders>
            <w:noWrap/>
            <w:hideMark/>
          </w:tcPr>
          <w:p w14:paraId="6714AE5A" w14:textId="77777777" w:rsidR="00410266" w:rsidRPr="00192E54" w:rsidRDefault="00410266" w:rsidP="006B1E8E">
            <w:pPr>
              <w:jc w:val="center"/>
              <w:rPr>
                <w:rFonts w:ascii="Times New Roman" w:eastAsia="Times New Roman" w:hAnsi="Times New Roman" w:cs="Times New Roman"/>
                <w:b/>
                <w:color w:val="000000" w:themeColor="text1"/>
                <w:sz w:val="24"/>
              </w:rPr>
            </w:pPr>
          </w:p>
        </w:tc>
        <w:tc>
          <w:tcPr>
            <w:tcW w:w="5140" w:type="dxa"/>
            <w:gridSpan w:val="2"/>
            <w:tcBorders>
              <w:top w:val="single" w:sz="4" w:space="0" w:color="auto"/>
            </w:tcBorders>
            <w:noWrap/>
            <w:hideMark/>
          </w:tcPr>
          <w:p w14:paraId="1F719980" w14:textId="77777777" w:rsidR="00410266" w:rsidRPr="00192E54" w:rsidRDefault="00410266" w:rsidP="006B1E8E">
            <w:pPr>
              <w:jc w:val="center"/>
              <w:rPr>
                <w:rFonts w:ascii="Times New Roman" w:eastAsia="Times New Roman" w:hAnsi="Times New Roman" w:cs="Times New Roman"/>
                <w:b/>
                <w:color w:val="000000" w:themeColor="text1"/>
                <w:sz w:val="24"/>
              </w:rPr>
            </w:pPr>
            <w:r w:rsidRPr="00192E54">
              <w:rPr>
                <w:rFonts w:ascii="Times New Roman" w:eastAsia="Times New Roman" w:hAnsi="Times New Roman" w:cs="Times New Roman"/>
                <w:b/>
                <w:color w:val="000000" w:themeColor="text1"/>
                <w:sz w:val="24"/>
              </w:rPr>
              <w:t>Total</w:t>
            </w:r>
          </w:p>
        </w:tc>
        <w:tc>
          <w:tcPr>
            <w:tcW w:w="1310" w:type="dxa"/>
            <w:tcBorders>
              <w:top w:val="single" w:sz="4" w:space="0" w:color="auto"/>
            </w:tcBorders>
            <w:noWrap/>
            <w:hideMark/>
          </w:tcPr>
          <w:p w14:paraId="641A7F11" w14:textId="77777777" w:rsidR="00410266" w:rsidRPr="00192E54" w:rsidRDefault="00410266" w:rsidP="006B1E8E">
            <w:pPr>
              <w:jc w:val="center"/>
              <w:rPr>
                <w:rFonts w:ascii="Times New Roman" w:eastAsia="Times New Roman" w:hAnsi="Times New Roman" w:cs="Times New Roman"/>
                <w:b/>
                <w:color w:val="000000" w:themeColor="text1"/>
                <w:sz w:val="24"/>
              </w:rPr>
            </w:pPr>
            <w:r w:rsidRPr="00192E54">
              <w:rPr>
                <w:rFonts w:ascii="Times New Roman" w:eastAsia="Times New Roman" w:hAnsi="Times New Roman" w:cs="Times New Roman"/>
                <w:b/>
                <w:color w:val="000000" w:themeColor="text1"/>
                <w:sz w:val="24"/>
              </w:rPr>
              <w:t>180</w:t>
            </w:r>
          </w:p>
        </w:tc>
        <w:tc>
          <w:tcPr>
            <w:tcW w:w="1349" w:type="dxa"/>
            <w:tcBorders>
              <w:top w:val="single" w:sz="4" w:space="0" w:color="auto"/>
            </w:tcBorders>
            <w:noWrap/>
            <w:hideMark/>
          </w:tcPr>
          <w:p w14:paraId="67899886" w14:textId="77777777" w:rsidR="00410266" w:rsidRPr="00192E54" w:rsidRDefault="00410266" w:rsidP="006B1E8E">
            <w:pPr>
              <w:jc w:val="center"/>
              <w:rPr>
                <w:rFonts w:ascii="Times New Roman" w:eastAsia="Times New Roman" w:hAnsi="Times New Roman" w:cs="Times New Roman"/>
                <w:b/>
                <w:color w:val="000000" w:themeColor="text1"/>
                <w:sz w:val="24"/>
              </w:rPr>
            </w:pPr>
            <w:r w:rsidRPr="00192E54">
              <w:rPr>
                <w:rFonts w:ascii="Times New Roman" w:eastAsia="Times New Roman" w:hAnsi="Times New Roman" w:cs="Times New Roman"/>
                <w:b/>
                <w:color w:val="000000" w:themeColor="text1"/>
                <w:sz w:val="24"/>
              </w:rPr>
              <w:t>100.00%</w:t>
            </w:r>
          </w:p>
        </w:tc>
      </w:tr>
    </w:tbl>
    <w:p w14:paraId="23E4B462" w14:textId="77777777" w:rsidR="00410266" w:rsidRPr="00192E54" w:rsidRDefault="00410266" w:rsidP="00410266">
      <w:pPr>
        <w:spacing w:after="0" w:line="360" w:lineRule="auto"/>
        <w:rPr>
          <w:rFonts w:ascii="Times New Roman" w:hAnsi="Times New Roman" w:cs="Times New Roman"/>
          <w:b/>
          <w:color w:val="000000" w:themeColor="text1"/>
          <w:sz w:val="28"/>
        </w:rPr>
      </w:pPr>
    </w:p>
    <w:p w14:paraId="17E8E2A7" w14:textId="77777777" w:rsidR="00192E54" w:rsidRPr="00192E54" w:rsidRDefault="006B1E8E" w:rsidP="00192E54">
      <w:pPr>
        <w:spacing w:after="0" w:line="240" w:lineRule="auto"/>
        <w:jc w:val="both"/>
        <w:rPr>
          <w:rFonts w:ascii="Times New Roman" w:hAnsi="Times New Roman" w:cs="Times New Roman"/>
          <w:color w:val="000000" w:themeColor="text1"/>
          <w:sz w:val="24"/>
        </w:rPr>
      </w:pPr>
      <w:r w:rsidRPr="00192E54">
        <w:rPr>
          <w:rFonts w:ascii="Times New Roman" w:hAnsi="Times New Roman" w:cs="Times New Roman"/>
          <w:color w:val="000000" w:themeColor="text1"/>
          <w:sz w:val="24"/>
        </w:rPr>
        <w:t xml:space="preserve">Table-3 shows the dietary food intake per day by sampled pregnant women of Bilaspur Chhattisgarh. The sampled pregnant women of Bilaspur Chhattisgarh used to take different food stuffs which include cereals, pulses, nuts, fruits, milk, sugar, fats, meat and eggs. The mean values of dietary food intake </w:t>
      </w:r>
      <w:proofErr w:type="gramStart"/>
      <w:r w:rsidRPr="00192E54">
        <w:rPr>
          <w:rFonts w:ascii="Times New Roman" w:hAnsi="Times New Roman" w:cs="Times New Roman"/>
          <w:color w:val="000000" w:themeColor="text1"/>
          <w:sz w:val="24"/>
        </w:rPr>
        <w:t>shows</w:t>
      </w:r>
      <w:proofErr w:type="gramEnd"/>
      <w:r w:rsidRPr="00192E54">
        <w:rPr>
          <w:rFonts w:ascii="Times New Roman" w:hAnsi="Times New Roman" w:cs="Times New Roman"/>
          <w:color w:val="000000" w:themeColor="text1"/>
          <w:sz w:val="24"/>
        </w:rPr>
        <w:t xml:space="preserve"> that all the sampled pregnant women used to take a these food stuffs </w:t>
      </w:r>
      <w:r w:rsidR="00E86696" w:rsidRPr="00192E54">
        <w:rPr>
          <w:rFonts w:ascii="Times New Roman" w:hAnsi="Times New Roman" w:cs="Times New Roman"/>
          <w:color w:val="000000" w:themeColor="text1"/>
          <w:sz w:val="24"/>
        </w:rPr>
        <w:t>in normal amount as per RDA amount per day of NIN (1998).</w:t>
      </w:r>
      <w:r w:rsidR="00E86696" w:rsidRPr="00192E54">
        <w:rPr>
          <w:rFonts w:ascii="Times New Roman" w:eastAsia="Times New Roman" w:hAnsi="Times New Roman" w:cs="Times New Roman"/>
          <w:color w:val="000000" w:themeColor="text1"/>
          <w:sz w:val="24"/>
          <w:szCs w:val="24"/>
        </w:rPr>
        <w:t xml:space="preserve"> As per the diet chart for the intake of food stuffs by the sampled pregnant women was 241.25gms of cereals, 32.49 </w:t>
      </w:r>
      <w:proofErr w:type="spellStart"/>
      <w:r w:rsidR="00E86696" w:rsidRPr="00192E54">
        <w:rPr>
          <w:rFonts w:ascii="Times New Roman" w:eastAsia="Times New Roman" w:hAnsi="Times New Roman" w:cs="Times New Roman"/>
          <w:color w:val="000000" w:themeColor="text1"/>
          <w:sz w:val="24"/>
          <w:szCs w:val="24"/>
        </w:rPr>
        <w:t>gms</w:t>
      </w:r>
      <w:proofErr w:type="spellEnd"/>
      <w:r w:rsidR="00E86696" w:rsidRPr="00192E54">
        <w:rPr>
          <w:rFonts w:ascii="Times New Roman" w:eastAsia="Times New Roman" w:hAnsi="Times New Roman" w:cs="Times New Roman"/>
          <w:color w:val="000000" w:themeColor="text1"/>
          <w:sz w:val="24"/>
          <w:szCs w:val="24"/>
        </w:rPr>
        <w:t xml:space="preserve"> of pulses &amp; </w:t>
      </w:r>
      <w:proofErr w:type="gramStart"/>
      <w:r w:rsidR="00E86696" w:rsidRPr="00192E54">
        <w:rPr>
          <w:rFonts w:ascii="Times New Roman" w:eastAsia="Times New Roman" w:hAnsi="Times New Roman" w:cs="Times New Roman"/>
          <w:color w:val="000000" w:themeColor="text1"/>
          <w:sz w:val="24"/>
          <w:szCs w:val="24"/>
        </w:rPr>
        <w:t>nuts,  43.67</w:t>
      </w:r>
      <w:proofErr w:type="gramEnd"/>
      <w:r w:rsidR="00E86696" w:rsidRPr="00192E54">
        <w:rPr>
          <w:rFonts w:ascii="Times New Roman" w:eastAsia="Times New Roman" w:hAnsi="Times New Roman" w:cs="Times New Roman"/>
          <w:color w:val="000000" w:themeColor="text1"/>
          <w:sz w:val="24"/>
          <w:szCs w:val="24"/>
        </w:rPr>
        <w:t xml:space="preserve"> </w:t>
      </w:r>
      <w:proofErr w:type="spellStart"/>
      <w:r w:rsidR="00E86696" w:rsidRPr="00192E54">
        <w:rPr>
          <w:rFonts w:ascii="Times New Roman" w:eastAsia="Times New Roman" w:hAnsi="Times New Roman" w:cs="Times New Roman"/>
          <w:color w:val="000000" w:themeColor="text1"/>
          <w:sz w:val="24"/>
          <w:szCs w:val="24"/>
        </w:rPr>
        <w:t>gms</w:t>
      </w:r>
      <w:proofErr w:type="spellEnd"/>
      <w:r w:rsidR="00E86696" w:rsidRPr="00192E54">
        <w:rPr>
          <w:rFonts w:ascii="Times New Roman" w:eastAsia="Times New Roman" w:hAnsi="Times New Roman" w:cs="Times New Roman"/>
          <w:color w:val="000000" w:themeColor="text1"/>
          <w:sz w:val="24"/>
          <w:szCs w:val="24"/>
        </w:rPr>
        <w:t xml:space="preserve"> of leafy vegetable, 37.88 </w:t>
      </w:r>
      <w:proofErr w:type="spellStart"/>
      <w:r w:rsidR="00E86696" w:rsidRPr="00192E54">
        <w:rPr>
          <w:rFonts w:ascii="Times New Roman" w:eastAsia="Times New Roman" w:hAnsi="Times New Roman" w:cs="Times New Roman"/>
          <w:color w:val="000000" w:themeColor="text1"/>
          <w:sz w:val="24"/>
          <w:szCs w:val="24"/>
        </w:rPr>
        <w:t>gms</w:t>
      </w:r>
      <w:proofErr w:type="spellEnd"/>
      <w:r w:rsidR="00E86696" w:rsidRPr="00192E54">
        <w:rPr>
          <w:rFonts w:ascii="Times New Roman" w:eastAsia="Times New Roman" w:hAnsi="Times New Roman" w:cs="Times New Roman"/>
          <w:color w:val="000000" w:themeColor="text1"/>
          <w:sz w:val="24"/>
          <w:szCs w:val="24"/>
        </w:rPr>
        <w:t xml:space="preserve"> of other vegetables, 59.64 </w:t>
      </w:r>
      <w:proofErr w:type="spellStart"/>
      <w:r w:rsidR="00E86696" w:rsidRPr="00192E54">
        <w:rPr>
          <w:rFonts w:ascii="Times New Roman" w:eastAsia="Times New Roman" w:hAnsi="Times New Roman" w:cs="Times New Roman"/>
          <w:color w:val="000000" w:themeColor="text1"/>
          <w:sz w:val="24"/>
          <w:szCs w:val="24"/>
        </w:rPr>
        <w:t>gms</w:t>
      </w:r>
      <w:proofErr w:type="spellEnd"/>
      <w:r w:rsidR="00E86696" w:rsidRPr="00192E54">
        <w:rPr>
          <w:rFonts w:ascii="Times New Roman" w:eastAsia="Times New Roman" w:hAnsi="Times New Roman" w:cs="Times New Roman"/>
          <w:color w:val="000000" w:themeColor="text1"/>
          <w:sz w:val="24"/>
          <w:szCs w:val="24"/>
        </w:rPr>
        <w:t xml:space="preserve"> of roots &amp; tubers, 53.41 </w:t>
      </w:r>
      <w:proofErr w:type="spellStart"/>
      <w:r w:rsidR="00E86696" w:rsidRPr="00192E54">
        <w:rPr>
          <w:rFonts w:ascii="Times New Roman" w:eastAsia="Times New Roman" w:hAnsi="Times New Roman" w:cs="Times New Roman"/>
          <w:color w:val="000000" w:themeColor="text1"/>
          <w:sz w:val="24"/>
          <w:szCs w:val="24"/>
        </w:rPr>
        <w:t>gms</w:t>
      </w:r>
      <w:proofErr w:type="spellEnd"/>
      <w:r w:rsidR="00E86696" w:rsidRPr="00192E54">
        <w:rPr>
          <w:rFonts w:ascii="Times New Roman" w:eastAsia="Times New Roman" w:hAnsi="Times New Roman" w:cs="Times New Roman"/>
          <w:color w:val="000000" w:themeColor="text1"/>
          <w:sz w:val="24"/>
          <w:szCs w:val="24"/>
        </w:rPr>
        <w:t xml:space="preserve"> of fruits, 216.33 ml of milk , 32.26 </w:t>
      </w:r>
      <w:proofErr w:type="spellStart"/>
      <w:r w:rsidR="00E86696" w:rsidRPr="00192E54">
        <w:rPr>
          <w:rFonts w:ascii="Times New Roman" w:eastAsia="Times New Roman" w:hAnsi="Times New Roman" w:cs="Times New Roman"/>
          <w:color w:val="000000" w:themeColor="text1"/>
          <w:sz w:val="24"/>
          <w:szCs w:val="24"/>
        </w:rPr>
        <w:t>gms</w:t>
      </w:r>
      <w:proofErr w:type="spellEnd"/>
      <w:r w:rsidR="00E86696" w:rsidRPr="00192E54">
        <w:rPr>
          <w:rFonts w:ascii="Times New Roman" w:eastAsia="Times New Roman" w:hAnsi="Times New Roman" w:cs="Times New Roman"/>
          <w:color w:val="000000" w:themeColor="text1"/>
          <w:sz w:val="24"/>
          <w:szCs w:val="24"/>
        </w:rPr>
        <w:t xml:space="preserve"> of sugar, 49.20 </w:t>
      </w:r>
      <w:proofErr w:type="spellStart"/>
      <w:r w:rsidR="00E86696" w:rsidRPr="00192E54">
        <w:rPr>
          <w:rFonts w:ascii="Times New Roman" w:eastAsia="Times New Roman" w:hAnsi="Times New Roman" w:cs="Times New Roman"/>
          <w:color w:val="000000" w:themeColor="text1"/>
          <w:sz w:val="24"/>
          <w:szCs w:val="24"/>
        </w:rPr>
        <w:t>gms</w:t>
      </w:r>
      <w:proofErr w:type="spellEnd"/>
      <w:r w:rsidR="00E86696" w:rsidRPr="00192E54">
        <w:rPr>
          <w:rFonts w:ascii="Times New Roman" w:eastAsia="Times New Roman" w:hAnsi="Times New Roman" w:cs="Times New Roman"/>
          <w:color w:val="000000" w:themeColor="text1"/>
          <w:sz w:val="24"/>
          <w:szCs w:val="24"/>
        </w:rPr>
        <w:t xml:space="preserve"> of fats, and 40.25 </w:t>
      </w:r>
      <w:proofErr w:type="spellStart"/>
      <w:r w:rsidR="00E86696" w:rsidRPr="00192E54">
        <w:rPr>
          <w:rFonts w:ascii="Times New Roman" w:eastAsia="Times New Roman" w:hAnsi="Times New Roman" w:cs="Times New Roman"/>
          <w:color w:val="000000" w:themeColor="text1"/>
          <w:sz w:val="24"/>
          <w:szCs w:val="24"/>
        </w:rPr>
        <w:t>gms</w:t>
      </w:r>
      <w:proofErr w:type="spellEnd"/>
      <w:r w:rsidR="00E86696" w:rsidRPr="00192E54">
        <w:rPr>
          <w:rFonts w:ascii="Times New Roman" w:eastAsia="Times New Roman" w:hAnsi="Times New Roman" w:cs="Times New Roman"/>
          <w:color w:val="000000" w:themeColor="text1"/>
          <w:sz w:val="24"/>
          <w:szCs w:val="24"/>
        </w:rPr>
        <w:t xml:space="preserve"> of meat &amp; eggs.</w:t>
      </w:r>
      <w:r w:rsidR="00192E54">
        <w:rPr>
          <w:rFonts w:ascii="Times New Roman" w:eastAsia="Times New Roman" w:hAnsi="Times New Roman" w:cs="Times New Roman"/>
          <w:color w:val="000000" w:themeColor="text1"/>
          <w:sz w:val="24"/>
          <w:szCs w:val="24"/>
        </w:rPr>
        <w:t xml:space="preserve"> </w:t>
      </w:r>
      <w:r w:rsidR="00192E54" w:rsidRPr="00192E54">
        <w:rPr>
          <w:rFonts w:ascii="Times New Roman" w:hAnsi="Times New Roman" w:cs="Times New Roman"/>
          <w:color w:val="000000" w:themeColor="text1"/>
          <w:sz w:val="24"/>
        </w:rPr>
        <w:t xml:space="preserve">Normal dietary intake is necessary for women during pregnancy period (Lee, et.al., 2018; </w:t>
      </w:r>
      <w:proofErr w:type="spellStart"/>
      <w:r w:rsidR="00192E54" w:rsidRPr="00192E54">
        <w:rPr>
          <w:rFonts w:ascii="Times New Roman" w:hAnsi="Times New Roman" w:cs="Times New Roman"/>
          <w:color w:val="000000" w:themeColor="text1"/>
          <w:sz w:val="24"/>
        </w:rPr>
        <w:t>Jouanne</w:t>
      </w:r>
      <w:proofErr w:type="spellEnd"/>
      <w:r w:rsidR="00192E54" w:rsidRPr="00192E54">
        <w:rPr>
          <w:rFonts w:ascii="Times New Roman" w:hAnsi="Times New Roman" w:cs="Times New Roman"/>
          <w:color w:val="000000" w:themeColor="text1"/>
          <w:sz w:val="24"/>
        </w:rPr>
        <w:t>, et.al., 2021)</w:t>
      </w:r>
    </w:p>
    <w:p w14:paraId="5C4BEC58" w14:textId="77777777" w:rsidR="00192E54" w:rsidRPr="00192E54" w:rsidRDefault="00192E54" w:rsidP="006B1E8E">
      <w:pPr>
        <w:spacing w:after="0" w:line="240" w:lineRule="auto"/>
        <w:jc w:val="both"/>
        <w:rPr>
          <w:rFonts w:ascii="Times New Roman" w:hAnsi="Times New Roman" w:cs="Times New Roman"/>
          <w:color w:val="000000" w:themeColor="text1"/>
          <w:sz w:val="24"/>
        </w:rPr>
      </w:pPr>
    </w:p>
    <w:p w14:paraId="67B6D757" w14:textId="77777777" w:rsidR="006B1E8E" w:rsidRDefault="00860EDC" w:rsidP="004C704A">
      <w:pPr>
        <w:jc w:val="both"/>
        <w:rPr>
          <w:rFonts w:ascii="Times New Roman" w:hAnsi="Times New Roman" w:cs="Times New Roman"/>
          <w:color w:val="000000" w:themeColor="text1"/>
          <w:sz w:val="24"/>
        </w:rPr>
      </w:pPr>
      <w:r w:rsidRPr="00192E54">
        <w:rPr>
          <w:rFonts w:ascii="Times New Roman" w:hAnsi="Times New Roman" w:cs="Times New Roman"/>
          <w:color w:val="000000" w:themeColor="text1"/>
          <w:sz w:val="24"/>
          <w:szCs w:val="24"/>
        </w:rPr>
        <w:t xml:space="preserve">After the dietary food stuff was calculated the pregnancy outcomes of sampled pregnant women was recorded. The results of pregnancy outcome and neonatal anthropometry are represented in Tabe-4. The neonatal anthropometry was recorded for </w:t>
      </w:r>
      <w:proofErr w:type="gramStart"/>
      <w:r w:rsidRPr="00192E54">
        <w:rPr>
          <w:rFonts w:ascii="Times New Roman" w:hAnsi="Times New Roman" w:cs="Times New Roman"/>
          <w:color w:val="000000" w:themeColor="text1"/>
          <w:sz w:val="24"/>
          <w:szCs w:val="24"/>
        </w:rPr>
        <w:t>the each</w:t>
      </w:r>
      <w:proofErr w:type="gramEnd"/>
      <w:r w:rsidRPr="00192E54">
        <w:rPr>
          <w:rFonts w:ascii="Times New Roman" w:hAnsi="Times New Roman" w:cs="Times New Roman"/>
          <w:color w:val="000000" w:themeColor="text1"/>
          <w:sz w:val="24"/>
          <w:szCs w:val="24"/>
        </w:rPr>
        <w:t xml:space="preserve"> live birth.  It was reported that 5.56% neonates has a birth weight below 2kg, 21.11% neonates has a birth weight between 2.01-2.29kg, 44.44% neonates has a birth weight between 2.6-3.00kg, 21.11% neonates has a birth weight between 3.01-.3.59kg, </w:t>
      </w:r>
      <w:proofErr w:type="gramStart"/>
      <w:r w:rsidRPr="00192E54">
        <w:rPr>
          <w:rFonts w:ascii="Times New Roman" w:hAnsi="Times New Roman" w:cs="Times New Roman"/>
          <w:color w:val="000000" w:themeColor="text1"/>
          <w:sz w:val="24"/>
          <w:szCs w:val="24"/>
        </w:rPr>
        <w:t>and  7.75</w:t>
      </w:r>
      <w:proofErr w:type="gramEnd"/>
      <w:r w:rsidRPr="00192E54">
        <w:rPr>
          <w:rFonts w:ascii="Times New Roman" w:hAnsi="Times New Roman" w:cs="Times New Roman"/>
          <w:color w:val="000000" w:themeColor="text1"/>
          <w:sz w:val="24"/>
          <w:szCs w:val="24"/>
        </w:rPr>
        <w:t xml:space="preserve">% neonates has a birth weight between 3.60-4.0kg. In treatment group 1.11% of the neonates has a birth weight below 2kg, 11.11% neonates has a </w:t>
      </w:r>
      <w:r w:rsidRPr="00192E54">
        <w:rPr>
          <w:rFonts w:ascii="Times New Roman" w:hAnsi="Times New Roman" w:cs="Times New Roman"/>
          <w:color w:val="000000" w:themeColor="text1"/>
          <w:sz w:val="24"/>
          <w:szCs w:val="24"/>
        </w:rPr>
        <w:lastRenderedPageBreak/>
        <w:t xml:space="preserve">birth weight between 2.01-2.29kg, 41.11% neonates has a birth weight between 2.6-3.00kg, 45.56% neonates has a birth weight between 3.01-.3.59kg, </w:t>
      </w:r>
      <w:proofErr w:type="gramStart"/>
      <w:r w:rsidRPr="00192E54">
        <w:rPr>
          <w:rFonts w:ascii="Times New Roman" w:hAnsi="Times New Roman" w:cs="Times New Roman"/>
          <w:color w:val="000000" w:themeColor="text1"/>
          <w:sz w:val="24"/>
          <w:szCs w:val="24"/>
        </w:rPr>
        <w:t>and  1.11</w:t>
      </w:r>
      <w:proofErr w:type="gramEnd"/>
      <w:r w:rsidRPr="00192E54">
        <w:rPr>
          <w:rFonts w:ascii="Times New Roman" w:hAnsi="Times New Roman" w:cs="Times New Roman"/>
          <w:color w:val="000000" w:themeColor="text1"/>
          <w:sz w:val="24"/>
          <w:szCs w:val="24"/>
        </w:rPr>
        <w:t xml:space="preserve">% of the neonates has a birth weight between 3.60-4.0kg. </w:t>
      </w:r>
      <w:r w:rsidR="006B1E8E" w:rsidRPr="00192E54">
        <w:rPr>
          <w:rFonts w:ascii="Times New Roman" w:hAnsi="Times New Roman" w:cs="Times New Roman"/>
          <w:b/>
          <w:color w:val="000000" w:themeColor="text1"/>
          <w:sz w:val="24"/>
        </w:rPr>
        <w:t xml:space="preserve">Table-3. </w:t>
      </w:r>
      <w:r w:rsidR="006B1E8E" w:rsidRPr="00192E54">
        <w:rPr>
          <w:rFonts w:ascii="Times New Roman" w:hAnsi="Times New Roman" w:cs="Times New Roman"/>
          <w:color w:val="000000" w:themeColor="text1"/>
          <w:sz w:val="24"/>
        </w:rPr>
        <w:t>Dietary food intake per day by sampled pregnant women of Bilaspur Chhattisgarh (</w:t>
      </w:r>
      <w:r w:rsidR="006B1E8E" w:rsidRPr="00192E54">
        <w:rPr>
          <w:rFonts w:ascii="Times New Roman" w:hAnsi="Times New Roman" w:cs="Times New Roman"/>
          <w:i/>
          <w:color w:val="000000" w:themeColor="text1"/>
          <w:sz w:val="24"/>
        </w:rPr>
        <w:t>n=180</w:t>
      </w:r>
      <w:r w:rsidR="006B1E8E" w:rsidRPr="00192E54">
        <w:rPr>
          <w:rFonts w:ascii="Times New Roman" w:hAnsi="Times New Roman" w:cs="Times New Roman"/>
          <w:color w:val="000000" w:themeColor="text1"/>
          <w:sz w:val="24"/>
        </w:rPr>
        <w:t>)</w:t>
      </w:r>
    </w:p>
    <w:p w14:paraId="2BFA19F0" w14:textId="2D67AEBF" w:rsidR="004706AF" w:rsidRPr="00192E54" w:rsidRDefault="004706AF" w:rsidP="004C704A">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Table-3-</w:t>
      </w:r>
      <w:r w:rsidR="00EB531E">
        <w:rPr>
          <w:rFonts w:ascii="Times New Roman" w:hAnsi="Times New Roman" w:cs="Times New Roman"/>
          <w:color w:val="000000" w:themeColor="text1"/>
          <w:sz w:val="24"/>
        </w:rPr>
        <w:t xml:space="preserve"> </w:t>
      </w:r>
      <w:r w:rsidR="00EB531E" w:rsidRPr="00AB5371">
        <w:rPr>
          <w:rFonts w:ascii="Times New Roman" w:hAnsi="Times New Roman" w:cs="Times New Roman"/>
          <w:color w:val="000000" w:themeColor="text1"/>
          <w:sz w:val="24"/>
          <w:highlight w:val="yellow"/>
        </w:rPr>
        <w:t>Dietary food intake per day by sampled pregnant women of Bilaspur Chhattisgarh</w:t>
      </w:r>
    </w:p>
    <w:tbl>
      <w:tblPr>
        <w:tblStyle w:val="TableGrid"/>
        <w:tblW w:w="7543" w:type="dxa"/>
        <w:jc w:val="center"/>
        <w:tblLook w:val="04A0" w:firstRow="1" w:lastRow="0" w:firstColumn="1" w:lastColumn="0" w:noHBand="0" w:noVBand="1"/>
      </w:tblPr>
      <w:tblGrid>
        <w:gridCol w:w="703"/>
        <w:gridCol w:w="2105"/>
        <w:gridCol w:w="2610"/>
        <w:gridCol w:w="2125"/>
      </w:tblGrid>
      <w:tr w:rsidR="006B1E8E" w:rsidRPr="00192E54" w14:paraId="3846ABA4" w14:textId="77777777" w:rsidTr="006B1E8E">
        <w:trPr>
          <w:trHeight w:val="300"/>
          <w:jc w:val="center"/>
        </w:trPr>
        <w:tc>
          <w:tcPr>
            <w:tcW w:w="703" w:type="dxa"/>
            <w:tcBorders>
              <w:left w:val="nil"/>
              <w:bottom w:val="single" w:sz="4" w:space="0" w:color="auto"/>
              <w:right w:val="nil"/>
            </w:tcBorders>
            <w:shd w:val="clear" w:color="auto" w:fill="F2F2F2" w:themeFill="background1" w:themeFillShade="F2"/>
            <w:noWrap/>
            <w:hideMark/>
          </w:tcPr>
          <w:p w14:paraId="6C70099B" w14:textId="77777777" w:rsidR="006B1E8E" w:rsidRPr="00192E54" w:rsidRDefault="006B1E8E" w:rsidP="006B1E8E">
            <w:pPr>
              <w:jc w:val="center"/>
              <w:rPr>
                <w:rFonts w:ascii="Times New Roman" w:eastAsia="Times New Roman" w:hAnsi="Times New Roman" w:cs="Times New Roman"/>
                <w:b/>
                <w:color w:val="000000" w:themeColor="text1"/>
                <w:sz w:val="24"/>
                <w:szCs w:val="24"/>
              </w:rPr>
            </w:pPr>
            <w:proofErr w:type="spellStart"/>
            <w:proofErr w:type="gramStart"/>
            <w:r w:rsidRPr="00192E54">
              <w:rPr>
                <w:rFonts w:ascii="Times New Roman" w:eastAsia="Times New Roman" w:hAnsi="Times New Roman" w:cs="Times New Roman"/>
                <w:b/>
                <w:color w:val="000000" w:themeColor="text1"/>
                <w:sz w:val="24"/>
                <w:szCs w:val="24"/>
              </w:rPr>
              <w:t>S.No</w:t>
            </w:r>
            <w:proofErr w:type="spellEnd"/>
            <w:proofErr w:type="gramEnd"/>
          </w:p>
        </w:tc>
        <w:tc>
          <w:tcPr>
            <w:tcW w:w="2105" w:type="dxa"/>
            <w:tcBorders>
              <w:left w:val="nil"/>
              <w:bottom w:val="single" w:sz="4" w:space="0" w:color="auto"/>
              <w:right w:val="nil"/>
            </w:tcBorders>
            <w:shd w:val="clear" w:color="auto" w:fill="F2F2F2" w:themeFill="background1" w:themeFillShade="F2"/>
            <w:noWrap/>
            <w:hideMark/>
          </w:tcPr>
          <w:p w14:paraId="212D79D2" w14:textId="77777777" w:rsidR="006B1E8E" w:rsidRPr="00192E54" w:rsidRDefault="006B1E8E" w:rsidP="006B1E8E">
            <w:pPr>
              <w:rPr>
                <w:rFonts w:ascii="Times New Roman" w:eastAsia="Times New Roman" w:hAnsi="Times New Roman" w:cs="Times New Roman"/>
                <w:b/>
                <w:color w:val="000000" w:themeColor="text1"/>
                <w:sz w:val="24"/>
                <w:szCs w:val="24"/>
              </w:rPr>
            </w:pPr>
            <w:r w:rsidRPr="00192E54">
              <w:rPr>
                <w:rFonts w:ascii="Times New Roman" w:eastAsia="Times New Roman" w:hAnsi="Times New Roman" w:cs="Times New Roman"/>
                <w:b/>
                <w:color w:val="000000" w:themeColor="text1"/>
                <w:sz w:val="24"/>
                <w:szCs w:val="24"/>
              </w:rPr>
              <w:t>Food Group</w:t>
            </w:r>
          </w:p>
        </w:tc>
        <w:tc>
          <w:tcPr>
            <w:tcW w:w="2610" w:type="dxa"/>
            <w:tcBorders>
              <w:left w:val="nil"/>
              <w:bottom w:val="single" w:sz="4" w:space="0" w:color="auto"/>
              <w:right w:val="nil"/>
            </w:tcBorders>
            <w:shd w:val="clear" w:color="auto" w:fill="F2F2F2" w:themeFill="background1" w:themeFillShade="F2"/>
            <w:noWrap/>
            <w:hideMark/>
          </w:tcPr>
          <w:p w14:paraId="68A7202A" w14:textId="77777777" w:rsidR="006B1E8E" w:rsidRPr="00192E54" w:rsidRDefault="006B1E8E" w:rsidP="006B1E8E">
            <w:pPr>
              <w:rPr>
                <w:rFonts w:ascii="Times New Roman" w:eastAsia="Times New Roman" w:hAnsi="Times New Roman" w:cs="Times New Roman"/>
                <w:b/>
                <w:color w:val="000000" w:themeColor="text1"/>
                <w:sz w:val="24"/>
                <w:szCs w:val="24"/>
              </w:rPr>
            </w:pPr>
            <w:r w:rsidRPr="00192E54">
              <w:rPr>
                <w:rFonts w:ascii="Times New Roman" w:eastAsia="Times New Roman" w:hAnsi="Times New Roman" w:cs="Times New Roman"/>
                <w:b/>
                <w:color w:val="000000" w:themeColor="text1"/>
                <w:sz w:val="24"/>
                <w:szCs w:val="24"/>
              </w:rPr>
              <w:t>Food Stuff</w:t>
            </w:r>
          </w:p>
        </w:tc>
        <w:tc>
          <w:tcPr>
            <w:tcW w:w="2125" w:type="dxa"/>
            <w:tcBorders>
              <w:left w:val="nil"/>
              <w:bottom w:val="single" w:sz="4" w:space="0" w:color="auto"/>
              <w:right w:val="nil"/>
            </w:tcBorders>
            <w:shd w:val="clear" w:color="auto" w:fill="F2F2F2" w:themeFill="background1" w:themeFillShade="F2"/>
            <w:noWrap/>
            <w:hideMark/>
          </w:tcPr>
          <w:p w14:paraId="6E89D1E8" w14:textId="77777777" w:rsidR="006B1E8E" w:rsidRPr="00192E54" w:rsidRDefault="006B1E8E" w:rsidP="006B1E8E">
            <w:pPr>
              <w:rPr>
                <w:rFonts w:ascii="Times New Roman" w:eastAsia="Times New Roman" w:hAnsi="Times New Roman" w:cs="Times New Roman"/>
                <w:b/>
                <w:color w:val="000000" w:themeColor="text1"/>
                <w:sz w:val="24"/>
                <w:szCs w:val="24"/>
              </w:rPr>
            </w:pPr>
            <w:r w:rsidRPr="00192E54">
              <w:rPr>
                <w:rFonts w:ascii="Times New Roman" w:eastAsia="Times New Roman" w:hAnsi="Times New Roman" w:cs="Times New Roman"/>
                <w:b/>
                <w:color w:val="000000" w:themeColor="text1"/>
                <w:sz w:val="24"/>
                <w:szCs w:val="24"/>
              </w:rPr>
              <w:t>Mean Intake(</w:t>
            </w:r>
            <w:proofErr w:type="spellStart"/>
            <w:r w:rsidRPr="00192E54">
              <w:rPr>
                <w:rFonts w:ascii="Times New Roman" w:eastAsia="Times New Roman" w:hAnsi="Times New Roman" w:cs="Times New Roman"/>
                <w:b/>
                <w:color w:val="000000" w:themeColor="text1"/>
                <w:sz w:val="24"/>
                <w:szCs w:val="24"/>
              </w:rPr>
              <w:t>gms</w:t>
            </w:r>
            <w:proofErr w:type="spellEnd"/>
            <w:r w:rsidRPr="00192E54">
              <w:rPr>
                <w:rFonts w:ascii="Times New Roman" w:eastAsia="Times New Roman" w:hAnsi="Times New Roman" w:cs="Times New Roman"/>
                <w:b/>
                <w:color w:val="000000" w:themeColor="text1"/>
                <w:sz w:val="24"/>
                <w:szCs w:val="24"/>
              </w:rPr>
              <w:t>)</w:t>
            </w:r>
          </w:p>
        </w:tc>
      </w:tr>
      <w:tr w:rsidR="006B1E8E" w:rsidRPr="00192E54" w14:paraId="76E8A956" w14:textId="77777777" w:rsidTr="006B1E8E">
        <w:trPr>
          <w:trHeight w:val="300"/>
          <w:jc w:val="center"/>
        </w:trPr>
        <w:tc>
          <w:tcPr>
            <w:tcW w:w="703" w:type="dxa"/>
            <w:tcBorders>
              <w:left w:val="nil"/>
              <w:bottom w:val="nil"/>
              <w:right w:val="nil"/>
            </w:tcBorders>
            <w:noWrap/>
            <w:hideMark/>
          </w:tcPr>
          <w:p w14:paraId="0A337DE2" w14:textId="77777777" w:rsidR="006B1E8E" w:rsidRPr="00192E54" w:rsidRDefault="006B1E8E" w:rsidP="006B1E8E">
            <w:pPr>
              <w:jc w:val="center"/>
              <w:rPr>
                <w:rFonts w:ascii="Times New Roman" w:eastAsia="Times New Roman" w:hAnsi="Times New Roman" w:cs="Times New Roman"/>
                <w:b/>
                <w:color w:val="000000" w:themeColor="text1"/>
                <w:sz w:val="24"/>
                <w:szCs w:val="24"/>
              </w:rPr>
            </w:pPr>
            <w:r w:rsidRPr="00192E54">
              <w:rPr>
                <w:rFonts w:ascii="Times New Roman" w:eastAsia="Times New Roman" w:hAnsi="Times New Roman" w:cs="Times New Roman"/>
                <w:b/>
                <w:color w:val="000000" w:themeColor="text1"/>
                <w:sz w:val="24"/>
                <w:szCs w:val="24"/>
              </w:rPr>
              <w:t>01</w:t>
            </w:r>
          </w:p>
        </w:tc>
        <w:tc>
          <w:tcPr>
            <w:tcW w:w="2105" w:type="dxa"/>
            <w:tcBorders>
              <w:left w:val="nil"/>
              <w:bottom w:val="nil"/>
              <w:right w:val="nil"/>
            </w:tcBorders>
            <w:noWrap/>
            <w:hideMark/>
          </w:tcPr>
          <w:p w14:paraId="74710FA1" w14:textId="77777777" w:rsidR="006B1E8E" w:rsidRPr="00192E54" w:rsidRDefault="006B1E8E" w:rsidP="006B1E8E">
            <w:pPr>
              <w:rPr>
                <w:rFonts w:ascii="Times New Roman" w:eastAsia="Times New Roman" w:hAnsi="Times New Roman" w:cs="Times New Roman"/>
                <w:b/>
                <w:color w:val="000000" w:themeColor="text1"/>
                <w:sz w:val="24"/>
                <w:szCs w:val="24"/>
              </w:rPr>
            </w:pPr>
            <w:r w:rsidRPr="00192E54">
              <w:rPr>
                <w:rFonts w:ascii="Times New Roman" w:eastAsia="Times New Roman" w:hAnsi="Times New Roman" w:cs="Times New Roman"/>
                <w:b/>
                <w:color w:val="000000" w:themeColor="text1"/>
                <w:sz w:val="24"/>
                <w:szCs w:val="24"/>
              </w:rPr>
              <w:t>Cereals</w:t>
            </w:r>
          </w:p>
        </w:tc>
        <w:tc>
          <w:tcPr>
            <w:tcW w:w="2610" w:type="dxa"/>
            <w:tcBorders>
              <w:left w:val="nil"/>
              <w:bottom w:val="nil"/>
              <w:right w:val="nil"/>
            </w:tcBorders>
            <w:noWrap/>
            <w:hideMark/>
          </w:tcPr>
          <w:p w14:paraId="30718D19" w14:textId="77777777" w:rsidR="006B1E8E" w:rsidRPr="00192E54" w:rsidRDefault="006B1E8E" w:rsidP="006B1E8E">
            <w:pPr>
              <w:rPr>
                <w:rFonts w:ascii="Times New Roman" w:eastAsia="Times New Roman" w:hAnsi="Times New Roman" w:cs="Times New Roman"/>
                <w:color w:val="000000" w:themeColor="text1"/>
                <w:sz w:val="24"/>
                <w:szCs w:val="24"/>
              </w:rPr>
            </w:pPr>
            <w:r w:rsidRPr="00192E54">
              <w:rPr>
                <w:rFonts w:ascii="Times New Roman" w:eastAsia="Times New Roman" w:hAnsi="Times New Roman" w:cs="Times New Roman"/>
                <w:color w:val="000000" w:themeColor="text1"/>
                <w:sz w:val="24"/>
                <w:szCs w:val="24"/>
              </w:rPr>
              <w:t>Rice, Millets &amp; Wheat</w:t>
            </w:r>
          </w:p>
        </w:tc>
        <w:tc>
          <w:tcPr>
            <w:tcW w:w="2125" w:type="dxa"/>
            <w:tcBorders>
              <w:left w:val="nil"/>
              <w:bottom w:val="nil"/>
              <w:right w:val="nil"/>
            </w:tcBorders>
            <w:noWrap/>
            <w:hideMark/>
          </w:tcPr>
          <w:p w14:paraId="0F3ECA6E" w14:textId="77777777" w:rsidR="006B1E8E" w:rsidRPr="00192E54" w:rsidRDefault="006B1E8E" w:rsidP="006B1E8E">
            <w:pPr>
              <w:jc w:val="center"/>
              <w:rPr>
                <w:rFonts w:ascii="Times New Roman" w:eastAsia="Times New Roman" w:hAnsi="Times New Roman" w:cs="Times New Roman"/>
                <w:color w:val="000000" w:themeColor="text1"/>
                <w:sz w:val="24"/>
                <w:szCs w:val="24"/>
              </w:rPr>
            </w:pPr>
            <w:r w:rsidRPr="00192E54">
              <w:rPr>
                <w:rFonts w:ascii="Times New Roman" w:eastAsia="Times New Roman" w:hAnsi="Times New Roman" w:cs="Times New Roman"/>
                <w:color w:val="000000" w:themeColor="text1"/>
                <w:sz w:val="24"/>
                <w:szCs w:val="24"/>
              </w:rPr>
              <w:t>241.25±17.30</w:t>
            </w:r>
          </w:p>
        </w:tc>
      </w:tr>
      <w:tr w:rsidR="006B1E8E" w:rsidRPr="00192E54" w14:paraId="4252A00D" w14:textId="77777777" w:rsidTr="006B1E8E">
        <w:trPr>
          <w:trHeight w:val="300"/>
          <w:jc w:val="center"/>
        </w:trPr>
        <w:tc>
          <w:tcPr>
            <w:tcW w:w="703" w:type="dxa"/>
            <w:tcBorders>
              <w:top w:val="nil"/>
              <w:left w:val="nil"/>
              <w:bottom w:val="nil"/>
              <w:right w:val="nil"/>
            </w:tcBorders>
            <w:shd w:val="clear" w:color="auto" w:fill="FFFFFF" w:themeFill="background1"/>
            <w:noWrap/>
            <w:hideMark/>
          </w:tcPr>
          <w:p w14:paraId="56B53E1A" w14:textId="77777777" w:rsidR="006B1E8E" w:rsidRPr="00192E54" w:rsidRDefault="006B1E8E" w:rsidP="006B1E8E">
            <w:pPr>
              <w:jc w:val="center"/>
              <w:rPr>
                <w:rFonts w:ascii="Times New Roman" w:eastAsia="Times New Roman" w:hAnsi="Times New Roman" w:cs="Times New Roman"/>
                <w:b/>
                <w:color w:val="000000" w:themeColor="text1"/>
                <w:sz w:val="24"/>
                <w:szCs w:val="24"/>
              </w:rPr>
            </w:pPr>
            <w:r w:rsidRPr="00192E54">
              <w:rPr>
                <w:rFonts w:ascii="Times New Roman" w:eastAsia="Times New Roman" w:hAnsi="Times New Roman" w:cs="Times New Roman"/>
                <w:b/>
                <w:color w:val="000000" w:themeColor="text1"/>
                <w:sz w:val="24"/>
                <w:szCs w:val="24"/>
              </w:rPr>
              <w:t>02</w:t>
            </w:r>
          </w:p>
        </w:tc>
        <w:tc>
          <w:tcPr>
            <w:tcW w:w="2105" w:type="dxa"/>
            <w:tcBorders>
              <w:top w:val="nil"/>
              <w:left w:val="nil"/>
              <w:bottom w:val="nil"/>
              <w:right w:val="nil"/>
            </w:tcBorders>
            <w:shd w:val="clear" w:color="auto" w:fill="FFFFFF" w:themeFill="background1"/>
            <w:noWrap/>
            <w:hideMark/>
          </w:tcPr>
          <w:p w14:paraId="021C6103" w14:textId="77777777" w:rsidR="006B1E8E" w:rsidRPr="00192E54" w:rsidRDefault="006B1E8E" w:rsidP="006B1E8E">
            <w:pPr>
              <w:rPr>
                <w:rFonts w:ascii="Times New Roman" w:eastAsia="Times New Roman" w:hAnsi="Times New Roman" w:cs="Times New Roman"/>
                <w:b/>
                <w:color w:val="000000" w:themeColor="text1"/>
                <w:sz w:val="24"/>
                <w:szCs w:val="24"/>
              </w:rPr>
            </w:pPr>
            <w:r w:rsidRPr="00192E54">
              <w:rPr>
                <w:rFonts w:ascii="Times New Roman" w:eastAsia="Times New Roman" w:hAnsi="Times New Roman" w:cs="Times New Roman"/>
                <w:b/>
                <w:color w:val="000000" w:themeColor="text1"/>
                <w:sz w:val="24"/>
                <w:szCs w:val="24"/>
              </w:rPr>
              <w:t>Pulses and Nuts</w:t>
            </w:r>
          </w:p>
        </w:tc>
        <w:tc>
          <w:tcPr>
            <w:tcW w:w="2610" w:type="dxa"/>
            <w:tcBorders>
              <w:top w:val="nil"/>
              <w:left w:val="nil"/>
              <w:bottom w:val="nil"/>
              <w:right w:val="nil"/>
            </w:tcBorders>
            <w:shd w:val="clear" w:color="auto" w:fill="FFFFFF" w:themeFill="background1"/>
            <w:noWrap/>
            <w:hideMark/>
          </w:tcPr>
          <w:p w14:paraId="15C26358" w14:textId="77777777" w:rsidR="006B1E8E" w:rsidRPr="00192E54" w:rsidRDefault="006B1E8E" w:rsidP="006B1E8E">
            <w:pPr>
              <w:rPr>
                <w:rFonts w:ascii="Times New Roman" w:eastAsia="Times New Roman" w:hAnsi="Times New Roman" w:cs="Times New Roman"/>
                <w:color w:val="000000" w:themeColor="text1"/>
                <w:sz w:val="24"/>
                <w:szCs w:val="24"/>
              </w:rPr>
            </w:pPr>
            <w:r w:rsidRPr="00192E54">
              <w:rPr>
                <w:rFonts w:ascii="Times New Roman" w:eastAsia="Times New Roman" w:hAnsi="Times New Roman" w:cs="Times New Roman"/>
                <w:color w:val="000000" w:themeColor="text1"/>
                <w:sz w:val="24"/>
                <w:szCs w:val="24"/>
              </w:rPr>
              <w:t>Pulses, legumes, Dry Beans &amp; Nuts</w:t>
            </w:r>
          </w:p>
        </w:tc>
        <w:tc>
          <w:tcPr>
            <w:tcW w:w="2125" w:type="dxa"/>
            <w:tcBorders>
              <w:top w:val="nil"/>
              <w:left w:val="nil"/>
              <w:bottom w:val="nil"/>
              <w:right w:val="nil"/>
            </w:tcBorders>
            <w:shd w:val="clear" w:color="auto" w:fill="FFFFFF" w:themeFill="background1"/>
            <w:noWrap/>
            <w:hideMark/>
          </w:tcPr>
          <w:p w14:paraId="5D69E3BD" w14:textId="77777777" w:rsidR="006B1E8E" w:rsidRPr="00192E54" w:rsidRDefault="006B1E8E" w:rsidP="006B1E8E">
            <w:pPr>
              <w:jc w:val="center"/>
              <w:rPr>
                <w:rFonts w:ascii="Times New Roman" w:eastAsia="Times New Roman" w:hAnsi="Times New Roman" w:cs="Times New Roman"/>
                <w:color w:val="000000" w:themeColor="text1"/>
                <w:sz w:val="24"/>
                <w:szCs w:val="24"/>
              </w:rPr>
            </w:pPr>
            <w:r w:rsidRPr="00192E54">
              <w:rPr>
                <w:rFonts w:ascii="Times New Roman" w:eastAsia="Times New Roman" w:hAnsi="Times New Roman" w:cs="Times New Roman"/>
                <w:color w:val="000000" w:themeColor="text1"/>
                <w:sz w:val="24"/>
                <w:szCs w:val="24"/>
              </w:rPr>
              <w:t>32.49±5.86</w:t>
            </w:r>
          </w:p>
        </w:tc>
      </w:tr>
      <w:tr w:rsidR="006B1E8E" w:rsidRPr="00192E54" w14:paraId="00D5B6B4" w14:textId="77777777" w:rsidTr="006B1E8E">
        <w:trPr>
          <w:trHeight w:val="300"/>
          <w:jc w:val="center"/>
        </w:trPr>
        <w:tc>
          <w:tcPr>
            <w:tcW w:w="703" w:type="dxa"/>
            <w:vMerge w:val="restart"/>
            <w:tcBorders>
              <w:top w:val="nil"/>
              <w:left w:val="nil"/>
              <w:bottom w:val="nil"/>
              <w:right w:val="nil"/>
            </w:tcBorders>
            <w:shd w:val="clear" w:color="auto" w:fill="FFFFFF" w:themeFill="background1"/>
            <w:noWrap/>
            <w:hideMark/>
          </w:tcPr>
          <w:p w14:paraId="76D2FD1E" w14:textId="77777777" w:rsidR="006B1E8E" w:rsidRPr="00192E54" w:rsidRDefault="006B1E8E" w:rsidP="006B1E8E">
            <w:pPr>
              <w:jc w:val="center"/>
              <w:rPr>
                <w:rFonts w:ascii="Times New Roman" w:eastAsia="Times New Roman" w:hAnsi="Times New Roman" w:cs="Times New Roman"/>
                <w:b/>
                <w:color w:val="000000" w:themeColor="text1"/>
                <w:sz w:val="24"/>
                <w:szCs w:val="24"/>
              </w:rPr>
            </w:pPr>
            <w:r w:rsidRPr="00192E54">
              <w:rPr>
                <w:rFonts w:ascii="Times New Roman" w:eastAsia="Times New Roman" w:hAnsi="Times New Roman" w:cs="Times New Roman"/>
                <w:b/>
                <w:color w:val="000000" w:themeColor="text1"/>
                <w:sz w:val="24"/>
                <w:szCs w:val="24"/>
              </w:rPr>
              <w:t>03</w:t>
            </w:r>
          </w:p>
        </w:tc>
        <w:tc>
          <w:tcPr>
            <w:tcW w:w="2105" w:type="dxa"/>
            <w:vMerge w:val="restart"/>
            <w:tcBorders>
              <w:top w:val="nil"/>
              <w:left w:val="nil"/>
              <w:bottom w:val="nil"/>
              <w:right w:val="nil"/>
            </w:tcBorders>
            <w:shd w:val="clear" w:color="auto" w:fill="FFFFFF" w:themeFill="background1"/>
            <w:noWrap/>
            <w:hideMark/>
          </w:tcPr>
          <w:p w14:paraId="17456568" w14:textId="77777777" w:rsidR="006B1E8E" w:rsidRPr="00192E54" w:rsidRDefault="006B1E8E" w:rsidP="006B1E8E">
            <w:pPr>
              <w:rPr>
                <w:rFonts w:ascii="Times New Roman" w:eastAsia="Times New Roman" w:hAnsi="Times New Roman" w:cs="Times New Roman"/>
                <w:b/>
                <w:color w:val="000000" w:themeColor="text1"/>
                <w:sz w:val="24"/>
                <w:szCs w:val="24"/>
              </w:rPr>
            </w:pPr>
            <w:r w:rsidRPr="00192E54">
              <w:rPr>
                <w:rFonts w:ascii="Times New Roman" w:eastAsia="Times New Roman" w:hAnsi="Times New Roman" w:cs="Times New Roman"/>
                <w:b/>
                <w:color w:val="000000" w:themeColor="text1"/>
                <w:sz w:val="24"/>
                <w:szCs w:val="24"/>
              </w:rPr>
              <w:t xml:space="preserve">Vegetables </w:t>
            </w:r>
          </w:p>
        </w:tc>
        <w:tc>
          <w:tcPr>
            <w:tcW w:w="2610" w:type="dxa"/>
            <w:tcBorders>
              <w:top w:val="nil"/>
              <w:left w:val="nil"/>
              <w:bottom w:val="nil"/>
              <w:right w:val="nil"/>
            </w:tcBorders>
            <w:shd w:val="clear" w:color="auto" w:fill="FFFFFF" w:themeFill="background1"/>
            <w:noWrap/>
            <w:hideMark/>
          </w:tcPr>
          <w:p w14:paraId="5C5003D9" w14:textId="77777777" w:rsidR="006B1E8E" w:rsidRPr="00192E54" w:rsidRDefault="006B1E8E" w:rsidP="006B1E8E">
            <w:pPr>
              <w:rPr>
                <w:rFonts w:ascii="Times New Roman" w:eastAsia="Times New Roman" w:hAnsi="Times New Roman" w:cs="Times New Roman"/>
                <w:color w:val="000000" w:themeColor="text1"/>
                <w:sz w:val="24"/>
                <w:szCs w:val="24"/>
              </w:rPr>
            </w:pPr>
            <w:r w:rsidRPr="00192E54">
              <w:rPr>
                <w:rFonts w:ascii="Times New Roman" w:eastAsia="Times New Roman" w:hAnsi="Times New Roman" w:cs="Times New Roman"/>
                <w:color w:val="000000" w:themeColor="text1"/>
                <w:sz w:val="24"/>
                <w:szCs w:val="24"/>
              </w:rPr>
              <w:t>Leafy vegetable</w:t>
            </w:r>
          </w:p>
        </w:tc>
        <w:tc>
          <w:tcPr>
            <w:tcW w:w="2125" w:type="dxa"/>
            <w:tcBorders>
              <w:top w:val="nil"/>
              <w:left w:val="nil"/>
              <w:bottom w:val="nil"/>
              <w:right w:val="nil"/>
            </w:tcBorders>
            <w:shd w:val="clear" w:color="auto" w:fill="FFFFFF" w:themeFill="background1"/>
            <w:noWrap/>
            <w:hideMark/>
          </w:tcPr>
          <w:p w14:paraId="04B07719" w14:textId="77777777" w:rsidR="006B1E8E" w:rsidRPr="00192E54" w:rsidRDefault="006B1E8E" w:rsidP="006B1E8E">
            <w:pPr>
              <w:jc w:val="center"/>
              <w:rPr>
                <w:rFonts w:ascii="Times New Roman" w:eastAsia="Times New Roman" w:hAnsi="Times New Roman" w:cs="Times New Roman"/>
                <w:color w:val="000000" w:themeColor="text1"/>
                <w:sz w:val="24"/>
                <w:szCs w:val="24"/>
              </w:rPr>
            </w:pPr>
            <w:r w:rsidRPr="00192E54">
              <w:rPr>
                <w:rFonts w:ascii="Times New Roman" w:eastAsia="Times New Roman" w:hAnsi="Times New Roman" w:cs="Times New Roman"/>
                <w:color w:val="000000" w:themeColor="text1"/>
                <w:sz w:val="24"/>
                <w:szCs w:val="24"/>
              </w:rPr>
              <w:t>43.67±5.25</w:t>
            </w:r>
          </w:p>
        </w:tc>
      </w:tr>
      <w:tr w:rsidR="006B1E8E" w:rsidRPr="00192E54" w14:paraId="74C90731" w14:textId="77777777" w:rsidTr="006B1E8E">
        <w:trPr>
          <w:trHeight w:val="300"/>
          <w:jc w:val="center"/>
        </w:trPr>
        <w:tc>
          <w:tcPr>
            <w:tcW w:w="703" w:type="dxa"/>
            <w:vMerge/>
            <w:tcBorders>
              <w:top w:val="nil"/>
              <w:left w:val="nil"/>
              <w:bottom w:val="nil"/>
              <w:right w:val="nil"/>
            </w:tcBorders>
            <w:shd w:val="clear" w:color="auto" w:fill="FFFFFF" w:themeFill="background1"/>
            <w:noWrap/>
            <w:hideMark/>
          </w:tcPr>
          <w:p w14:paraId="21CEC8D8" w14:textId="77777777" w:rsidR="006B1E8E" w:rsidRPr="00192E54" w:rsidRDefault="006B1E8E" w:rsidP="006B1E8E">
            <w:pPr>
              <w:jc w:val="center"/>
              <w:rPr>
                <w:rFonts w:ascii="Times New Roman" w:eastAsia="Times New Roman" w:hAnsi="Times New Roman" w:cs="Times New Roman"/>
                <w:b/>
                <w:color w:val="000000" w:themeColor="text1"/>
                <w:sz w:val="24"/>
                <w:szCs w:val="24"/>
              </w:rPr>
            </w:pPr>
          </w:p>
        </w:tc>
        <w:tc>
          <w:tcPr>
            <w:tcW w:w="2105" w:type="dxa"/>
            <w:vMerge/>
            <w:tcBorders>
              <w:top w:val="nil"/>
              <w:left w:val="nil"/>
              <w:bottom w:val="nil"/>
              <w:right w:val="nil"/>
            </w:tcBorders>
            <w:shd w:val="clear" w:color="auto" w:fill="FFFFFF" w:themeFill="background1"/>
            <w:noWrap/>
            <w:hideMark/>
          </w:tcPr>
          <w:p w14:paraId="14FBDBD1" w14:textId="77777777" w:rsidR="006B1E8E" w:rsidRPr="00192E54" w:rsidRDefault="006B1E8E" w:rsidP="006B1E8E">
            <w:pPr>
              <w:rPr>
                <w:rFonts w:ascii="Times New Roman" w:eastAsia="Times New Roman" w:hAnsi="Times New Roman" w:cs="Times New Roman"/>
                <w:b/>
                <w:color w:val="000000" w:themeColor="text1"/>
                <w:sz w:val="24"/>
                <w:szCs w:val="24"/>
              </w:rPr>
            </w:pPr>
          </w:p>
        </w:tc>
        <w:tc>
          <w:tcPr>
            <w:tcW w:w="2610" w:type="dxa"/>
            <w:tcBorders>
              <w:top w:val="nil"/>
              <w:left w:val="nil"/>
              <w:bottom w:val="nil"/>
              <w:right w:val="nil"/>
            </w:tcBorders>
            <w:shd w:val="clear" w:color="auto" w:fill="FFFFFF" w:themeFill="background1"/>
            <w:noWrap/>
            <w:hideMark/>
          </w:tcPr>
          <w:p w14:paraId="1D2C9BA2" w14:textId="77777777" w:rsidR="006B1E8E" w:rsidRPr="00192E54" w:rsidRDefault="006B1E8E" w:rsidP="006B1E8E">
            <w:pPr>
              <w:rPr>
                <w:rFonts w:ascii="Times New Roman" w:eastAsia="Times New Roman" w:hAnsi="Times New Roman" w:cs="Times New Roman"/>
                <w:color w:val="000000" w:themeColor="text1"/>
                <w:sz w:val="24"/>
                <w:szCs w:val="24"/>
              </w:rPr>
            </w:pPr>
            <w:r w:rsidRPr="00192E54">
              <w:rPr>
                <w:rFonts w:ascii="Times New Roman" w:eastAsia="Times New Roman" w:hAnsi="Times New Roman" w:cs="Times New Roman"/>
                <w:color w:val="000000" w:themeColor="text1"/>
                <w:sz w:val="24"/>
                <w:szCs w:val="24"/>
              </w:rPr>
              <w:t>Other Vegetables</w:t>
            </w:r>
          </w:p>
        </w:tc>
        <w:tc>
          <w:tcPr>
            <w:tcW w:w="2125" w:type="dxa"/>
            <w:tcBorders>
              <w:top w:val="nil"/>
              <w:left w:val="nil"/>
              <w:bottom w:val="nil"/>
              <w:right w:val="nil"/>
            </w:tcBorders>
            <w:shd w:val="clear" w:color="auto" w:fill="FFFFFF" w:themeFill="background1"/>
            <w:noWrap/>
            <w:hideMark/>
          </w:tcPr>
          <w:p w14:paraId="535B689C" w14:textId="77777777" w:rsidR="006B1E8E" w:rsidRPr="00192E54" w:rsidRDefault="006B1E8E" w:rsidP="006B1E8E">
            <w:pPr>
              <w:jc w:val="center"/>
              <w:rPr>
                <w:rFonts w:ascii="Times New Roman" w:eastAsia="Times New Roman" w:hAnsi="Times New Roman" w:cs="Times New Roman"/>
                <w:color w:val="000000" w:themeColor="text1"/>
                <w:sz w:val="24"/>
                <w:szCs w:val="24"/>
              </w:rPr>
            </w:pPr>
            <w:r w:rsidRPr="00192E54">
              <w:rPr>
                <w:rFonts w:ascii="Times New Roman" w:eastAsia="Times New Roman" w:hAnsi="Times New Roman" w:cs="Times New Roman"/>
                <w:color w:val="000000" w:themeColor="text1"/>
                <w:sz w:val="24"/>
                <w:szCs w:val="24"/>
              </w:rPr>
              <w:t>37.88±4.94</w:t>
            </w:r>
          </w:p>
        </w:tc>
      </w:tr>
      <w:tr w:rsidR="006B1E8E" w:rsidRPr="00192E54" w14:paraId="419506A8" w14:textId="77777777" w:rsidTr="006B1E8E">
        <w:trPr>
          <w:trHeight w:val="378"/>
          <w:jc w:val="center"/>
        </w:trPr>
        <w:tc>
          <w:tcPr>
            <w:tcW w:w="703" w:type="dxa"/>
            <w:vMerge/>
            <w:tcBorders>
              <w:top w:val="nil"/>
              <w:left w:val="nil"/>
              <w:bottom w:val="nil"/>
              <w:right w:val="nil"/>
            </w:tcBorders>
            <w:shd w:val="clear" w:color="auto" w:fill="FFFFFF" w:themeFill="background1"/>
            <w:noWrap/>
            <w:hideMark/>
          </w:tcPr>
          <w:p w14:paraId="5F25D524" w14:textId="77777777" w:rsidR="006B1E8E" w:rsidRPr="00192E54" w:rsidRDefault="006B1E8E" w:rsidP="006B1E8E">
            <w:pPr>
              <w:jc w:val="center"/>
              <w:rPr>
                <w:rFonts w:ascii="Times New Roman" w:eastAsia="Times New Roman" w:hAnsi="Times New Roman" w:cs="Times New Roman"/>
                <w:b/>
                <w:color w:val="000000" w:themeColor="text1"/>
                <w:sz w:val="24"/>
                <w:szCs w:val="24"/>
              </w:rPr>
            </w:pPr>
          </w:p>
        </w:tc>
        <w:tc>
          <w:tcPr>
            <w:tcW w:w="2105" w:type="dxa"/>
            <w:vMerge/>
            <w:tcBorders>
              <w:top w:val="nil"/>
              <w:left w:val="nil"/>
              <w:bottom w:val="nil"/>
              <w:right w:val="nil"/>
            </w:tcBorders>
            <w:shd w:val="clear" w:color="auto" w:fill="FFFFFF" w:themeFill="background1"/>
            <w:noWrap/>
            <w:hideMark/>
          </w:tcPr>
          <w:p w14:paraId="496EA71C" w14:textId="77777777" w:rsidR="006B1E8E" w:rsidRPr="00192E54" w:rsidRDefault="006B1E8E" w:rsidP="006B1E8E">
            <w:pPr>
              <w:rPr>
                <w:rFonts w:ascii="Times New Roman" w:eastAsia="Times New Roman" w:hAnsi="Times New Roman" w:cs="Times New Roman"/>
                <w:b/>
                <w:color w:val="000000" w:themeColor="text1"/>
                <w:sz w:val="24"/>
                <w:szCs w:val="24"/>
              </w:rPr>
            </w:pPr>
          </w:p>
        </w:tc>
        <w:tc>
          <w:tcPr>
            <w:tcW w:w="2610" w:type="dxa"/>
            <w:tcBorders>
              <w:top w:val="nil"/>
              <w:left w:val="nil"/>
              <w:bottom w:val="nil"/>
              <w:right w:val="nil"/>
            </w:tcBorders>
            <w:shd w:val="clear" w:color="auto" w:fill="FFFFFF" w:themeFill="background1"/>
            <w:noWrap/>
            <w:hideMark/>
          </w:tcPr>
          <w:p w14:paraId="350DBFA1" w14:textId="77777777" w:rsidR="006B1E8E" w:rsidRPr="00192E54" w:rsidRDefault="006B1E8E" w:rsidP="006B1E8E">
            <w:pPr>
              <w:rPr>
                <w:rFonts w:ascii="Times New Roman" w:eastAsia="Times New Roman" w:hAnsi="Times New Roman" w:cs="Times New Roman"/>
                <w:color w:val="000000" w:themeColor="text1"/>
                <w:sz w:val="24"/>
                <w:szCs w:val="24"/>
              </w:rPr>
            </w:pPr>
            <w:r w:rsidRPr="00192E54">
              <w:rPr>
                <w:rFonts w:ascii="Times New Roman" w:eastAsia="Times New Roman" w:hAnsi="Times New Roman" w:cs="Times New Roman"/>
                <w:color w:val="000000" w:themeColor="text1"/>
                <w:sz w:val="24"/>
                <w:szCs w:val="24"/>
              </w:rPr>
              <w:t>Roots &amp; Tubers</w:t>
            </w:r>
          </w:p>
        </w:tc>
        <w:tc>
          <w:tcPr>
            <w:tcW w:w="2125" w:type="dxa"/>
            <w:tcBorders>
              <w:top w:val="nil"/>
              <w:left w:val="nil"/>
              <w:bottom w:val="nil"/>
              <w:right w:val="nil"/>
            </w:tcBorders>
            <w:shd w:val="clear" w:color="auto" w:fill="FFFFFF" w:themeFill="background1"/>
            <w:noWrap/>
            <w:hideMark/>
          </w:tcPr>
          <w:p w14:paraId="6B7D50E3" w14:textId="77777777" w:rsidR="006B1E8E" w:rsidRPr="00192E54" w:rsidRDefault="006B1E8E" w:rsidP="006B1E8E">
            <w:pPr>
              <w:jc w:val="center"/>
              <w:rPr>
                <w:rFonts w:ascii="Times New Roman" w:eastAsia="Times New Roman" w:hAnsi="Times New Roman" w:cs="Times New Roman"/>
                <w:color w:val="000000" w:themeColor="text1"/>
                <w:sz w:val="24"/>
                <w:szCs w:val="24"/>
              </w:rPr>
            </w:pPr>
            <w:r w:rsidRPr="00192E54">
              <w:rPr>
                <w:rFonts w:ascii="Times New Roman" w:eastAsia="Times New Roman" w:hAnsi="Times New Roman" w:cs="Times New Roman"/>
                <w:color w:val="000000" w:themeColor="text1"/>
                <w:sz w:val="24"/>
                <w:szCs w:val="24"/>
              </w:rPr>
              <w:t>59.64±6.64</w:t>
            </w:r>
          </w:p>
        </w:tc>
      </w:tr>
      <w:tr w:rsidR="006B1E8E" w:rsidRPr="00192E54" w14:paraId="2414CBD0" w14:textId="77777777" w:rsidTr="006B1E8E">
        <w:trPr>
          <w:trHeight w:val="300"/>
          <w:jc w:val="center"/>
        </w:trPr>
        <w:tc>
          <w:tcPr>
            <w:tcW w:w="703" w:type="dxa"/>
            <w:tcBorders>
              <w:top w:val="nil"/>
              <w:left w:val="nil"/>
              <w:bottom w:val="nil"/>
              <w:right w:val="nil"/>
            </w:tcBorders>
            <w:shd w:val="clear" w:color="auto" w:fill="FFFFFF" w:themeFill="background1"/>
            <w:noWrap/>
            <w:hideMark/>
          </w:tcPr>
          <w:p w14:paraId="0D2D2DFB" w14:textId="77777777" w:rsidR="006B1E8E" w:rsidRPr="00192E54" w:rsidRDefault="006B1E8E" w:rsidP="006B1E8E">
            <w:pPr>
              <w:jc w:val="center"/>
              <w:rPr>
                <w:rFonts w:ascii="Times New Roman" w:eastAsia="Times New Roman" w:hAnsi="Times New Roman" w:cs="Times New Roman"/>
                <w:b/>
                <w:color w:val="000000" w:themeColor="text1"/>
                <w:sz w:val="24"/>
                <w:szCs w:val="24"/>
              </w:rPr>
            </w:pPr>
            <w:r w:rsidRPr="00192E54">
              <w:rPr>
                <w:rFonts w:ascii="Times New Roman" w:eastAsia="Times New Roman" w:hAnsi="Times New Roman" w:cs="Times New Roman"/>
                <w:b/>
                <w:color w:val="000000" w:themeColor="text1"/>
                <w:sz w:val="24"/>
                <w:szCs w:val="24"/>
              </w:rPr>
              <w:t>04</w:t>
            </w:r>
          </w:p>
        </w:tc>
        <w:tc>
          <w:tcPr>
            <w:tcW w:w="2105" w:type="dxa"/>
            <w:tcBorders>
              <w:top w:val="nil"/>
              <w:left w:val="nil"/>
              <w:bottom w:val="nil"/>
              <w:right w:val="nil"/>
            </w:tcBorders>
            <w:shd w:val="clear" w:color="auto" w:fill="FFFFFF" w:themeFill="background1"/>
            <w:noWrap/>
            <w:hideMark/>
          </w:tcPr>
          <w:p w14:paraId="1949AC96" w14:textId="77777777" w:rsidR="006B1E8E" w:rsidRPr="00192E54" w:rsidRDefault="006B1E8E" w:rsidP="006B1E8E">
            <w:pPr>
              <w:rPr>
                <w:rFonts w:ascii="Times New Roman" w:eastAsia="Times New Roman" w:hAnsi="Times New Roman" w:cs="Times New Roman"/>
                <w:b/>
                <w:color w:val="000000" w:themeColor="text1"/>
                <w:sz w:val="24"/>
                <w:szCs w:val="24"/>
              </w:rPr>
            </w:pPr>
            <w:r w:rsidRPr="00192E54">
              <w:rPr>
                <w:rFonts w:ascii="Times New Roman" w:eastAsia="Times New Roman" w:hAnsi="Times New Roman" w:cs="Times New Roman"/>
                <w:b/>
                <w:color w:val="000000" w:themeColor="text1"/>
                <w:sz w:val="24"/>
                <w:szCs w:val="24"/>
              </w:rPr>
              <w:t>Fruits</w:t>
            </w:r>
          </w:p>
        </w:tc>
        <w:tc>
          <w:tcPr>
            <w:tcW w:w="2610" w:type="dxa"/>
            <w:tcBorders>
              <w:top w:val="nil"/>
              <w:left w:val="nil"/>
              <w:bottom w:val="nil"/>
              <w:right w:val="nil"/>
            </w:tcBorders>
            <w:shd w:val="clear" w:color="auto" w:fill="FFFFFF" w:themeFill="background1"/>
            <w:noWrap/>
            <w:hideMark/>
          </w:tcPr>
          <w:p w14:paraId="3A6EA506" w14:textId="77777777" w:rsidR="006B1E8E" w:rsidRPr="00192E54" w:rsidRDefault="006B1E8E" w:rsidP="006B1E8E">
            <w:pPr>
              <w:rPr>
                <w:rFonts w:ascii="Times New Roman" w:eastAsia="Times New Roman" w:hAnsi="Times New Roman" w:cs="Times New Roman"/>
                <w:color w:val="000000" w:themeColor="text1"/>
                <w:sz w:val="24"/>
                <w:szCs w:val="24"/>
              </w:rPr>
            </w:pPr>
            <w:r w:rsidRPr="00192E54">
              <w:rPr>
                <w:rFonts w:ascii="Times New Roman" w:eastAsia="Times New Roman" w:hAnsi="Times New Roman" w:cs="Times New Roman"/>
                <w:color w:val="000000" w:themeColor="text1"/>
                <w:sz w:val="24"/>
                <w:szCs w:val="24"/>
              </w:rPr>
              <w:t>Fruits</w:t>
            </w:r>
          </w:p>
        </w:tc>
        <w:tc>
          <w:tcPr>
            <w:tcW w:w="2125" w:type="dxa"/>
            <w:tcBorders>
              <w:top w:val="nil"/>
              <w:left w:val="nil"/>
              <w:bottom w:val="nil"/>
              <w:right w:val="nil"/>
            </w:tcBorders>
            <w:shd w:val="clear" w:color="auto" w:fill="FFFFFF" w:themeFill="background1"/>
            <w:noWrap/>
            <w:hideMark/>
          </w:tcPr>
          <w:p w14:paraId="41BDA94D" w14:textId="77777777" w:rsidR="006B1E8E" w:rsidRPr="00192E54" w:rsidRDefault="006B1E8E" w:rsidP="006B1E8E">
            <w:pPr>
              <w:jc w:val="center"/>
              <w:rPr>
                <w:rFonts w:ascii="Times New Roman" w:eastAsia="Times New Roman" w:hAnsi="Times New Roman" w:cs="Times New Roman"/>
                <w:color w:val="000000" w:themeColor="text1"/>
                <w:sz w:val="24"/>
                <w:szCs w:val="24"/>
              </w:rPr>
            </w:pPr>
            <w:r w:rsidRPr="00192E54">
              <w:rPr>
                <w:rFonts w:ascii="Times New Roman" w:eastAsia="Times New Roman" w:hAnsi="Times New Roman" w:cs="Times New Roman"/>
                <w:color w:val="000000" w:themeColor="text1"/>
                <w:sz w:val="24"/>
                <w:szCs w:val="24"/>
              </w:rPr>
              <w:t>53.41±5.19</w:t>
            </w:r>
          </w:p>
        </w:tc>
      </w:tr>
      <w:tr w:rsidR="006B1E8E" w:rsidRPr="00192E54" w14:paraId="256D11D4" w14:textId="77777777" w:rsidTr="006B1E8E">
        <w:trPr>
          <w:trHeight w:val="300"/>
          <w:jc w:val="center"/>
        </w:trPr>
        <w:tc>
          <w:tcPr>
            <w:tcW w:w="703" w:type="dxa"/>
            <w:tcBorders>
              <w:top w:val="nil"/>
              <w:left w:val="nil"/>
              <w:bottom w:val="nil"/>
              <w:right w:val="nil"/>
            </w:tcBorders>
            <w:shd w:val="clear" w:color="auto" w:fill="FFFFFF" w:themeFill="background1"/>
            <w:noWrap/>
            <w:hideMark/>
          </w:tcPr>
          <w:p w14:paraId="4CDBA010" w14:textId="77777777" w:rsidR="006B1E8E" w:rsidRPr="00192E54" w:rsidRDefault="006B1E8E" w:rsidP="006B1E8E">
            <w:pPr>
              <w:jc w:val="center"/>
              <w:rPr>
                <w:rFonts w:ascii="Times New Roman" w:eastAsia="Times New Roman" w:hAnsi="Times New Roman" w:cs="Times New Roman"/>
                <w:b/>
                <w:color w:val="000000" w:themeColor="text1"/>
                <w:sz w:val="24"/>
                <w:szCs w:val="24"/>
              </w:rPr>
            </w:pPr>
            <w:r w:rsidRPr="00192E54">
              <w:rPr>
                <w:rFonts w:ascii="Times New Roman" w:eastAsia="Times New Roman" w:hAnsi="Times New Roman" w:cs="Times New Roman"/>
                <w:b/>
                <w:color w:val="000000" w:themeColor="text1"/>
                <w:sz w:val="24"/>
                <w:szCs w:val="24"/>
              </w:rPr>
              <w:t>05</w:t>
            </w:r>
          </w:p>
        </w:tc>
        <w:tc>
          <w:tcPr>
            <w:tcW w:w="2105" w:type="dxa"/>
            <w:tcBorders>
              <w:top w:val="nil"/>
              <w:left w:val="nil"/>
              <w:bottom w:val="nil"/>
              <w:right w:val="nil"/>
            </w:tcBorders>
            <w:shd w:val="clear" w:color="auto" w:fill="FFFFFF" w:themeFill="background1"/>
            <w:noWrap/>
            <w:hideMark/>
          </w:tcPr>
          <w:p w14:paraId="209853D1" w14:textId="77777777" w:rsidR="006B1E8E" w:rsidRPr="00192E54" w:rsidRDefault="006B1E8E" w:rsidP="006B1E8E">
            <w:pPr>
              <w:rPr>
                <w:rFonts w:ascii="Times New Roman" w:eastAsia="Times New Roman" w:hAnsi="Times New Roman" w:cs="Times New Roman"/>
                <w:b/>
                <w:color w:val="000000" w:themeColor="text1"/>
                <w:sz w:val="24"/>
                <w:szCs w:val="24"/>
              </w:rPr>
            </w:pPr>
            <w:r w:rsidRPr="00192E54">
              <w:rPr>
                <w:rFonts w:ascii="Times New Roman" w:eastAsia="Times New Roman" w:hAnsi="Times New Roman" w:cs="Times New Roman"/>
                <w:b/>
                <w:color w:val="000000" w:themeColor="text1"/>
                <w:sz w:val="24"/>
                <w:szCs w:val="24"/>
              </w:rPr>
              <w:t xml:space="preserve">Milk </w:t>
            </w:r>
          </w:p>
        </w:tc>
        <w:tc>
          <w:tcPr>
            <w:tcW w:w="2610" w:type="dxa"/>
            <w:tcBorders>
              <w:top w:val="nil"/>
              <w:left w:val="nil"/>
              <w:bottom w:val="nil"/>
              <w:right w:val="nil"/>
            </w:tcBorders>
            <w:shd w:val="clear" w:color="auto" w:fill="FFFFFF" w:themeFill="background1"/>
            <w:noWrap/>
            <w:hideMark/>
          </w:tcPr>
          <w:p w14:paraId="0ED42FC7" w14:textId="77777777" w:rsidR="006B1E8E" w:rsidRPr="00192E54" w:rsidRDefault="006B1E8E" w:rsidP="006B1E8E">
            <w:pPr>
              <w:rPr>
                <w:rFonts w:ascii="Times New Roman" w:eastAsia="Times New Roman" w:hAnsi="Times New Roman" w:cs="Times New Roman"/>
                <w:color w:val="000000" w:themeColor="text1"/>
                <w:sz w:val="24"/>
                <w:szCs w:val="24"/>
              </w:rPr>
            </w:pPr>
            <w:r w:rsidRPr="00192E54">
              <w:rPr>
                <w:rFonts w:ascii="Times New Roman" w:eastAsia="Times New Roman" w:hAnsi="Times New Roman" w:cs="Times New Roman"/>
                <w:color w:val="000000" w:themeColor="text1"/>
                <w:sz w:val="24"/>
                <w:szCs w:val="24"/>
              </w:rPr>
              <w:t xml:space="preserve">Milk, Curd, Paneer </w:t>
            </w:r>
            <w:proofErr w:type="spellStart"/>
            <w:r w:rsidRPr="00192E54">
              <w:rPr>
                <w:rFonts w:ascii="Times New Roman" w:eastAsia="Times New Roman" w:hAnsi="Times New Roman" w:cs="Times New Roman"/>
                <w:color w:val="000000" w:themeColor="text1"/>
                <w:sz w:val="24"/>
                <w:szCs w:val="24"/>
              </w:rPr>
              <w:t>etc</w:t>
            </w:r>
            <w:proofErr w:type="spellEnd"/>
          </w:p>
        </w:tc>
        <w:tc>
          <w:tcPr>
            <w:tcW w:w="2125" w:type="dxa"/>
            <w:tcBorders>
              <w:top w:val="nil"/>
              <w:left w:val="nil"/>
              <w:bottom w:val="nil"/>
              <w:right w:val="nil"/>
            </w:tcBorders>
            <w:shd w:val="clear" w:color="auto" w:fill="FFFFFF" w:themeFill="background1"/>
            <w:noWrap/>
            <w:hideMark/>
          </w:tcPr>
          <w:p w14:paraId="7D399744" w14:textId="77777777" w:rsidR="006B1E8E" w:rsidRPr="00192E54" w:rsidRDefault="006B1E8E" w:rsidP="006B1E8E">
            <w:pPr>
              <w:jc w:val="center"/>
              <w:rPr>
                <w:rFonts w:ascii="Times New Roman" w:eastAsia="Times New Roman" w:hAnsi="Times New Roman" w:cs="Times New Roman"/>
                <w:color w:val="000000" w:themeColor="text1"/>
                <w:sz w:val="24"/>
                <w:szCs w:val="24"/>
              </w:rPr>
            </w:pPr>
            <w:r w:rsidRPr="00192E54">
              <w:rPr>
                <w:rFonts w:ascii="Times New Roman" w:eastAsia="Times New Roman" w:hAnsi="Times New Roman" w:cs="Times New Roman"/>
                <w:color w:val="000000" w:themeColor="text1"/>
                <w:sz w:val="24"/>
                <w:szCs w:val="24"/>
              </w:rPr>
              <w:t>216.33±20.21</w:t>
            </w:r>
          </w:p>
        </w:tc>
      </w:tr>
      <w:tr w:rsidR="006B1E8E" w:rsidRPr="00192E54" w14:paraId="7C8EAF21" w14:textId="77777777" w:rsidTr="006B1E8E">
        <w:trPr>
          <w:trHeight w:val="300"/>
          <w:jc w:val="center"/>
        </w:trPr>
        <w:tc>
          <w:tcPr>
            <w:tcW w:w="703" w:type="dxa"/>
            <w:tcBorders>
              <w:top w:val="nil"/>
              <w:left w:val="nil"/>
              <w:bottom w:val="nil"/>
              <w:right w:val="nil"/>
            </w:tcBorders>
            <w:shd w:val="clear" w:color="auto" w:fill="FFFFFF" w:themeFill="background1"/>
            <w:noWrap/>
            <w:hideMark/>
          </w:tcPr>
          <w:p w14:paraId="6451AAE2" w14:textId="77777777" w:rsidR="006B1E8E" w:rsidRPr="00192E54" w:rsidRDefault="006B1E8E" w:rsidP="006B1E8E">
            <w:pPr>
              <w:jc w:val="center"/>
              <w:rPr>
                <w:rFonts w:ascii="Times New Roman" w:eastAsia="Times New Roman" w:hAnsi="Times New Roman" w:cs="Times New Roman"/>
                <w:b/>
                <w:color w:val="000000" w:themeColor="text1"/>
                <w:sz w:val="24"/>
                <w:szCs w:val="24"/>
              </w:rPr>
            </w:pPr>
            <w:r w:rsidRPr="00192E54">
              <w:rPr>
                <w:rFonts w:ascii="Times New Roman" w:eastAsia="Times New Roman" w:hAnsi="Times New Roman" w:cs="Times New Roman"/>
                <w:b/>
                <w:color w:val="000000" w:themeColor="text1"/>
                <w:sz w:val="24"/>
                <w:szCs w:val="24"/>
              </w:rPr>
              <w:t>06</w:t>
            </w:r>
          </w:p>
        </w:tc>
        <w:tc>
          <w:tcPr>
            <w:tcW w:w="2105" w:type="dxa"/>
            <w:tcBorders>
              <w:top w:val="nil"/>
              <w:left w:val="nil"/>
              <w:bottom w:val="nil"/>
              <w:right w:val="nil"/>
            </w:tcBorders>
            <w:shd w:val="clear" w:color="auto" w:fill="FFFFFF" w:themeFill="background1"/>
            <w:noWrap/>
            <w:hideMark/>
          </w:tcPr>
          <w:p w14:paraId="2C159B23" w14:textId="77777777" w:rsidR="006B1E8E" w:rsidRPr="00192E54" w:rsidRDefault="006B1E8E" w:rsidP="006B1E8E">
            <w:pPr>
              <w:rPr>
                <w:rFonts w:ascii="Times New Roman" w:eastAsia="Times New Roman" w:hAnsi="Times New Roman" w:cs="Times New Roman"/>
                <w:b/>
                <w:color w:val="000000" w:themeColor="text1"/>
                <w:sz w:val="24"/>
                <w:szCs w:val="24"/>
              </w:rPr>
            </w:pPr>
            <w:r w:rsidRPr="00192E54">
              <w:rPr>
                <w:rFonts w:ascii="Times New Roman" w:eastAsia="Times New Roman" w:hAnsi="Times New Roman" w:cs="Times New Roman"/>
                <w:b/>
                <w:color w:val="000000" w:themeColor="text1"/>
                <w:sz w:val="24"/>
                <w:szCs w:val="24"/>
              </w:rPr>
              <w:t>Sugar</w:t>
            </w:r>
          </w:p>
        </w:tc>
        <w:tc>
          <w:tcPr>
            <w:tcW w:w="2610" w:type="dxa"/>
            <w:tcBorders>
              <w:top w:val="nil"/>
              <w:left w:val="nil"/>
              <w:bottom w:val="nil"/>
              <w:right w:val="nil"/>
            </w:tcBorders>
            <w:shd w:val="clear" w:color="auto" w:fill="FFFFFF" w:themeFill="background1"/>
            <w:noWrap/>
            <w:hideMark/>
          </w:tcPr>
          <w:p w14:paraId="53ED4AEE" w14:textId="77777777" w:rsidR="006B1E8E" w:rsidRPr="00192E54" w:rsidRDefault="006B1E8E" w:rsidP="006B1E8E">
            <w:pPr>
              <w:rPr>
                <w:rFonts w:ascii="Times New Roman" w:eastAsia="Times New Roman" w:hAnsi="Times New Roman" w:cs="Times New Roman"/>
                <w:color w:val="000000" w:themeColor="text1"/>
                <w:sz w:val="24"/>
                <w:szCs w:val="24"/>
              </w:rPr>
            </w:pPr>
            <w:r w:rsidRPr="00192E54">
              <w:rPr>
                <w:rFonts w:ascii="Times New Roman" w:eastAsia="Times New Roman" w:hAnsi="Times New Roman" w:cs="Times New Roman"/>
                <w:color w:val="000000" w:themeColor="text1"/>
                <w:sz w:val="24"/>
                <w:szCs w:val="24"/>
              </w:rPr>
              <w:t>Sugar &amp; Jaggery</w:t>
            </w:r>
          </w:p>
        </w:tc>
        <w:tc>
          <w:tcPr>
            <w:tcW w:w="2125" w:type="dxa"/>
            <w:tcBorders>
              <w:top w:val="nil"/>
              <w:left w:val="nil"/>
              <w:bottom w:val="nil"/>
              <w:right w:val="nil"/>
            </w:tcBorders>
            <w:shd w:val="clear" w:color="auto" w:fill="FFFFFF" w:themeFill="background1"/>
            <w:noWrap/>
            <w:hideMark/>
          </w:tcPr>
          <w:p w14:paraId="516075A9" w14:textId="77777777" w:rsidR="006B1E8E" w:rsidRPr="00192E54" w:rsidRDefault="006B1E8E" w:rsidP="006B1E8E">
            <w:pPr>
              <w:jc w:val="center"/>
              <w:rPr>
                <w:rFonts w:ascii="Times New Roman" w:eastAsia="Times New Roman" w:hAnsi="Times New Roman" w:cs="Times New Roman"/>
                <w:color w:val="000000" w:themeColor="text1"/>
                <w:sz w:val="24"/>
                <w:szCs w:val="24"/>
              </w:rPr>
            </w:pPr>
            <w:r w:rsidRPr="00192E54">
              <w:rPr>
                <w:rFonts w:ascii="Times New Roman" w:eastAsia="Times New Roman" w:hAnsi="Times New Roman" w:cs="Times New Roman"/>
                <w:color w:val="000000" w:themeColor="text1"/>
                <w:sz w:val="24"/>
                <w:szCs w:val="24"/>
              </w:rPr>
              <w:t>32.26±4.60</w:t>
            </w:r>
          </w:p>
        </w:tc>
      </w:tr>
      <w:tr w:rsidR="006B1E8E" w:rsidRPr="00192E54" w14:paraId="099315D7" w14:textId="77777777" w:rsidTr="006B1E8E">
        <w:trPr>
          <w:trHeight w:val="585"/>
          <w:jc w:val="center"/>
        </w:trPr>
        <w:tc>
          <w:tcPr>
            <w:tcW w:w="703" w:type="dxa"/>
            <w:tcBorders>
              <w:top w:val="nil"/>
              <w:left w:val="nil"/>
              <w:bottom w:val="nil"/>
              <w:right w:val="nil"/>
            </w:tcBorders>
            <w:shd w:val="clear" w:color="auto" w:fill="FFFFFF" w:themeFill="background1"/>
            <w:noWrap/>
            <w:hideMark/>
          </w:tcPr>
          <w:p w14:paraId="08E183EC" w14:textId="77777777" w:rsidR="006B1E8E" w:rsidRPr="00192E54" w:rsidRDefault="006B1E8E" w:rsidP="006B1E8E">
            <w:pPr>
              <w:jc w:val="center"/>
              <w:rPr>
                <w:rFonts w:ascii="Times New Roman" w:eastAsia="Times New Roman" w:hAnsi="Times New Roman" w:cs="Times New Roman"/>
                <w:b/>
                <w:color w:val="000000" w:themeColor="text1"/>
                <w:sz w:val="24"/>
                <w:szCs w:val="24"/>
              </w:rPr>
            </w:pPr>
            <w:r w:rsidRPr="00192E54">
              <w:rPr>
                <w:rFonts w:ascii="Times New Roman" w:eastAsia="Times New Roman" w:hAnsi="Times New Roman" w:cs="Times New Roman"/>
                <w:b/>
                <w:color w:val="000000" w:themeColor="text1"/>
                <w:sz w:val="24"/>
                <w:szCs w:val="24"/>
              </w:rPr>
              <w:t>07</w:t>
            </w:r>
          </w:p>
        </w:tc>
        <w:tc>
          <w:tcPr>
            <w:tcW w:w="2105" w:type="dxa"/>
            <w:tcBorders>
              <w:top w:val="nil"/>
              <w:left w:val="nil"/>
              <w:bottom w:val="nil"/>
              <w:right w:val="nil"/>
            </w:tcBorders>
            <w:shd w:val="clear" w:color="auto" w:fill="FFFFFF" w:themeFill="background1"/>
            <w:noWrap/>
            <w:hideMark/>
          </w:tcPr>
          <w:p w14:paraId="4E8E9CD2" w14:textId="77777777" w:rsidR="006B1E8E" w:rsidRPr="00192E54" w:rsidRDefault="006B1E8E" w:rsidP="006B1E8E">
            <w:pPr>
              <w:rPr>
                <w:rFonts w:ascii="Times New Roman" w:eastAsia="Times New Roman" w:hAnsi="Times New Roman" w:cs="Times New Roman"/>
                <w:b/>
                <w:color w:val="000000" w:themeColor="text1"/>
                <w:sz w:val="24"/>
                <w:szCs w:val="24"/>
              </w:rPr>
            </w:pPr>
            <w:r w:rsidRPr="00192E54">
              <w:rPr>
                <w:rFonts w:ascii="Times New Roman" w:eastAsia="Times New Roman" w:hAnsi="Times New Roman" w:cs="Times New Roman"/>
                <w:b/>
                <w:color w:val="000000" w:themeColor="text1"/>
                <w:sz w:val="24"/>
                <w:szCs w:val="24"/>
              </w:rPr>
              <w:t>Fats</w:t>
            </w:r>
          </w:p>
        </w:tc>
        <w:tc>
          <w:tcPr>
            <w:tcW w:w="2610" w:type="dxa"/>
            <w:tcBorders>
              <w:top w:val="nil"/>
              <w:left w:val="nil"/>
              <w:bottom w:val="nil"/>
              <w:right w:val="nil"/>
            </w:tcBorders>
            <w:shd w:val="clear" w:color="auto" w:fill="FFFFFF" w:themeFill="background1"/>
            <w:noWrap/>
            <w:hideMark/>
          </w:tcPr>
          <w:p w14:paraId="502304F2" w14:textId="77777777" w:rsidR="006B1E8E" w:rsidRPr="00192E54" w:rsidRDefault="006B1E8E" w:rsidP="006B1E8E">
            <w:pPr>
              <w:rPr>
                <w:rFonts w:ascii="Times New Roman" w:eastAsia="Times New Roman" w:hAnsi="Times New Roman" w:cs="Times New Roman"/>
                <w:color w:val="000000" w:themeColor="text1"/>
                <w:sz w:val="24"/>
                <w:szCs w:val="24"/>
              </w:rPr>
            </w:pPr>
            <w:r w:rsidRPr="00192E54">
              <w:rPr>
                <w:rFonts w:ascii="Times New Roman" w:eastAsia="Times New Roman" w:hAnsi="Times New Roman" w:cs="Times New Roman"/>
                <w:color w:val="000000" w:themeColor="text1"/>
                <w:sz w:val="24"/>
                <w:szCs w:val="24"/>
              </w:rPr>
              <w:t>Oil, Butter &amp; Ghee</w:t>
            </w:r>
          </w:p>
        </w:tc>
        <w:tc>
          <w:tcPr>
            <w:tcW w:w="2125" w:type="dxa"/>
            <w:tcBorders>
              <w:top w:val="nil"/>
              <w:left w:val="nil"/>
              <w:bottom w:val="nil"/>
              <w:right w:val="nil"/>
            </w:tcBorders>
            <w:shd w:val="clear" w:color="auto" w:fill="FFFFFF" w:themeFill="background1"/>
            <w:noWrap/>
            <w:hideMark/>
          </w:tcPr>
          <w:p w14:paraId="6A819DE4" w14:textId="77777777" w:rsidR="006B1E8E" w:rsidRPr="00192E54" w:rsidRDefault="006B1E8E" w:rsidP="006B1E8E">
            <w:pPr>
              <w:jc w:val="center"/>
              <w:rPr>
                <w:rFonts w:ascii="Times New Roman" w:eastAsia="Times New Roman" w:hAnsi="Times New Roman" w:cs="Times New Roman"/>
                <w:color w:val="000000" w:themeColor="text1"/>
                <w:sz w:val="24"/>
                <w:szCs w:val="24"/>
              </w:rPr>
            </w:pPr>
            <w:r w:rsidRPr="00192E54">
              <w:rPr>
                <w:rFonts w:ascii="Times New Roman" w:eastAsia="Times New Roman" w:hAnsi="Times New Roman" w:cs="Times New Roman"/>
                <w:color w:val="000000" w:themeColor="text1"/>
                <w:sz w:val="24"/>
                <w:szCs w:val="24"/>
              </w:rPr>
              <w:t>49.20±7.33</w:t>
            </w:r>
          </w:p>
        </w:tc>
      </w:tr>
      <w:tr w:rsidR="006B1E8E" w:rsidRPr="00192E54" w14:paraId="414DAD1E" w14:textId="77777777" w:rsidTr="006B1E8E">
        <w:trPr>
          <w:trHeight w:val="300"/>
          <w:jc w:val="center"/>
        </w:trPr>
        <w:tc>
          <w:tcPr>
            <w:tcW w:w="703" w:type="dxa"/>
            <w:tcBorders>
              <w:top w:val="nil"/>
              <w:left w:val="nil"/>
              <w:right w:val="nil"/>
            </w:tcBorders>
            <w:shd w:val="clear" w:color="auto" w:fill="FFFFFF" w:themeFill="background1"/>
            <w:noWrap/>
            <w:hideMark/>
          </w:tcPr>
          <w:p w14:paraId="6AB97CB2" w14:textId="77777777" w:rsidR="006B1E8E" w:rsidRPr="00192E54" w:rsidRDefault="006B1E8E" w:rsidP="006B1E8E">
            <w:pPr>
              <w:jc w:val="center"/>
              <w:rPr>
                <w:rFonts w:ascii="Times New Roman" w:eastAsia="Times New Roman" w:hAnsi="Times New Roman" w:cs="Times New Roman"/>
                <w:b/>
                <w:color w:val="000000" w:themeColor="text1"/>
                <w:sz w:val="24"/>
                <w:szCs w:val="24"/>
              </w:rPr>
            </w:pPr>
            <w:r w:rsidRPr="00192E54">
              <w:rPr>
                <w:rFonts w:ascii="Times New Roman" w:eastAsia="Times New Roman" w:hAnsi="Times New Roman" w:cs="Times New Roman"/>
                <w:b/>
                <w:color w:val="000000" w:themeColor="text1"/>
                <w:sz w:val="24"/>
                <w:szCs w:val="24"/>
              </w:rPr>
              <w:t>08</w:t>
            </w:r>
          </w:p>
        </w:tc>
        <w:tc>
          <w:tcPr>
            <w:tcW w:w="2105" w:type="dxa"/>
            <w:tcBorders>
              <w:top w:val="nil"/>
              <w:left w:val="nil"/>
              <w:right w:val="nil"/>
            </w:tcBorders>
            <w:shd w:val="clear" w:color="auto" w:fill="FFFFFF" w:themeFill="background1"/>
            <w:noWrap/>
            <w:hideMark/>
          </w:tcPr>
          <w:p w14:paraId="68F19D37" w14:textId="77777777" w:rsidR="006B1E8E" w:rsidRPr="00192E54" w:rsidRDefault="006B1E8E" w:rsidP="006B1E8E">
            <w:pPr>
              <w:rPr>
                <w:rFonts w:ascii="Times New Roman" w:eastAsia="Times New Roman" w:hAnsi="Times New Roman" w:cs="Times New Roman"/>
                <w:b/>
                <w:color w:val="000000" w:themeColor="text1"/>
                <w:sz w:val="24"/>
                <w:szCs w:val="24"/>
              </w:rPr>
            </w:pPr>
            <w:r w:rsidRPr="00192E54">
              <w:rPr>
                <w:rFonts w:ascii="Times New Roman" w:eastAsia="Times New Roman" w:hAnsi="Times New Roman" w:cs="Times New Roman"/>
                <w:b/>
                <w:color w:val="000000" w:themeColor="text1"/>
                <w:sz w:val="24"/>
                <w:szCs w:val="24"/>
              </w:rPr>
              <w:t>Meat and Eggs</w:t>
            </w:r>
          </w:p>
        </w:tc>
        <w:tc>
          <w:tcPr>
            <w:tcW w:w="2610" w:type="dxa"/>
            <w:tcBorders>
              <w:top w:val="nil"/>
              <w:left w:val="nil"/>
              <w:right w:val="nil"/>
            </w:tcBorders>
            <w:shd w:val="clear" w:color="auto" w:fill="FFFFFF" w:themeFill="background1"/>
            <w:noWrap/>
            <w:hideMark/>
          </w:tcPr>
          <w:p w14:paraId="18293E0B" w14:textId="77777777" w:rsidR="006B1E8E" w:rsidRPr="00192E54" w:rsidRDefault="006B1E8E" w:rsidP="006B1E8E">
            <w:pPr>
              <w:rPr>
                <w:rFonts w:ascii="Times New Roman" w:eastAsia="Times New Roman" w:hAnsi="Times New Roman" w:cs="Times New Roman"/>
                <w:color w:val="000000" w:themeColor="text1"/>
                <w:sz w:val="24"/>
                <w:szCs w:val="24"/>
              </w:rPr>
            </w:pPr>
            <w:r w:rsidRPr="00192E54">
              <w:rPr>
                <w:rFonts w:ascii="Times New Roman" w:eastAsia="Times New Roman" w:hAnsi="Times New Roman" w:cs="Times New Roman"/>
                <w:color w:val="000000" w:themeColor="text1"/>
                <w:sz w:val="24"/>
                <w:szCs w:val="24"/>
              </w:rPr>
              <w:t>Meat, Egg, Chicken &amp; Fish</w:t>
            </w:r>
          </w:p>
        </w:tc>
        <w:tc>
          <w:tcPr>
            <w:tcW w:w="2125" w:type="dxa"/>
            <w:tcBorders>
              <w:top w:val="nil"/>
              <w:left w:val="nil"/>
              <w:right w:val="nil"/>
            </w:tcBorders>
            <w:shd w:val="clear" w:color="auto" w:fill="FFFFFF" w:themeFill="background1"/>
            <w:noWrap/>
            <w:hideMark/>
          </w:tcPr>
          <w:p w14:paraId="013DF787" w14:textId="77777777" w:rsidR="006B1E8E" w:rsidRPr="00192E54" w:rsidRDefault="006B1E8E" w:rsidP="006B1E8E">
            <w:pPr>
              <w:jc w:val="center"/>
              <w:rPr>
                <w:rFonts w:ascii="Times New Roman" w:eastAsia="Times New Roman" w:hAnsi="Times New Roman" w:cs="Times New Roman"/>
                <w:color w:val="000000" w:themeColor="text1"/>
                <w:sz w:val="24"/>
                <w:szCs w:val="24"/>
              </w:rPr>
            </w:pPr>
            <w:r w:rsidRPr="00192E54">
              <w:rPr>
                <w:rFonts w:ascii="Times New Roman" w:eastAsia="Times New Roman" w:hAnsi="Times New Roman" w:cs="Times New Roman"/>
                <w:color w:val="000000" w:themeColor="text1"/>
                <w:sz w:val="24"/>
                <w:szCs w:val="24"/>
              </w:rPr>
              <w:t>40.25±9.25</w:t>
            </w:r>
          </w:p>
        </w:tc>
      </w:tr>
    </w:tbl>
    <w:p w14:paraId="5BF71EC8" w14:textId="77777777" w:rsidR="006B1E8E" w:rsidRPr="00192E54" w:rsidRDefault="006B1E8E" w:rsidP="006B1E8E">
      <w:pPr>
        <w:spacing w:after="0" w:line="360" w:lineRule="auto"/>
        <w:jc w:val="center"/>
        <w:rPr>
          <w:rFonts w:ascii="Times New Roman" w:hAnsi="Times New Roman" w:cs="Times New Roman"/>
          <w:b/>
          <w:color w:val="000000" w:themeColor="text1"/>
          <w:sz w:val="28"/>
        </w:rPr>
      </w:pPr>
    </w:p>
    <w:p w14:paraId="3264BD84" w14:textId="77777777" w:rsidR="00192E54" w:rsidRPr="00192E54" w:rsidRDefault="00192E54" w:rsidP="00192E54">
      <w:pPr>
        <w:jc w:val="both"/>
        <w:rPr>
          <w:rFonts w:ascii="Times New Roman" w:hAnsi="Times New Roman" w:cs="Times New Roman"/>
          <w:color w:val="000000" w:themeColor="text1"/>
          <w:sz w:val="24"/>
          <w:szCs w:val="18"/>
        </w:rPr>
      </w:pPr>
      <w:r w:rsidRPr="00192E54">
        <w:rPr>
          <w:rFonts w:ascii="Times New Roman" w:hAnsi="Times New Roman" w:cs="Times New Roman"/>
          <w:color w:val="000000" w:themeColor="text1"/>
          <w:sz w:val="24"/>
          <w:szCs w:val="24"/>
        </w:rPr>
        <w:t xml:space="preserve">The results show that maximum neonates record normal birth weight. The length of the neonates reported a significant variation. Neonatal head circumference is an important aspect of neonatal anthropometry. In the present study we observed a significant variation in the neonatal head circumference of sampled neonates. The maximum neonates record the neonatal head circumference between 30.1-33.00cm and 33.1-36.00cm. The results of Ponderal index </w:t>
      </w:r>
      <w:r w:rsidRPr="00192E54">
        <w:rPr>
          <w:rFonts w:ascii="Times New Roman" w:eastAsia="Times New Roman" w:hAnsi="Times New Roman" w:cs="Times New Roman"/>
          <w:bCs/>
          <w:color w:val="000000" w:themeColor="text1"/>
          <w:sz w:val="24"/>
          <w:szCs w:val="24"/>
        </w:rPr>
        <w:t>(g x 100/cm</w:t>
      </w:r>
      <w:r w:rsidRPr="00192E54">
        <w:rPr>
          <w:rFonts w:ascii="Times New Roman" w:eastAsia="Times New Roman" w:hAnsi="Times New Roman" w:cs="Times New Roman"/>
          <w:bCs/>
          <w:color w:val="000000" w:themeColor="text1"/>
          <w:sz w:val="24"/>
          <w:szCs w:val="24"/>
          <w:vertAlign w:val="superscript"/>
        </w:rPr>
        <w:t>3</w:t>
      </w:r>
      <w:r w:rsidRPr="00192E54">
        <w:rPr>
          <w:rFonts w:ascii="Times New Roman" w:eastAsia="Times New Roman" w:hAnsi="Times New Roman" w:cs="Times New Roman"/>
          <w:bCs/>
          <w:color w:val="000000" w:themeColor="text1"/>
          <w:sz w:val="24"/>
          <w:szCs w:val="24"/>
        </w:rPr>
        <w:t>) was calculated and presented in Table-4.</w:t>
      </w:r>
      <w:r w:rsidRPr="00192E54">
        <w:rPr>
          <w:rFonts w:ascii="Times New Roman" w:hAnsi="Times New Roman" w:cs="Times New Roman"/>
          <w:color w:val="000000" w:themeColor="text1"/>
          <w:sz w:val="24"/>
          <w:szCs w:val="18"/>
        </w:rPr>
        <w:t xml:space="preserve">  It was observed that 47.78% of neonates has a Ponderal Index between 2.41-2.80</w:t>
      </w:r>
      <w:r w:rsidRPr="00192E54">
        <w:rPr>
          <w:rFonts w:ascii="Times New Roman" w:eastAsia="Times New Roman" w:hAnsi="Times New Roman" w:cs="Times New Roman"/>
          <w:bCs/>
          <w:color w:val="000000" w:themeColor="text1"/>
        </w:rPr>
        <w:t>(g x 100/cm</w:t>
      </w:r>
      <w:r w:rsidRPr="00192E54">
        <w:rPr>
          <w:rFonts w:ascii="Times New Roman" w:eastAsia="Times New Roman" w:hAnsi="Times New Roman" w:cs="Times New Roman"/>
          <w:bCs/>
          <w:color w:val="000000" w:themeColor="text1"/>
          <w:vertAlign w:val="superscript"/>
        </w:rPr>
        <w:t>3</w:t>
      </w:r>
      <w:r w:rsidRPr="00192E54">
        <w:rPr>
          <w:rFonts w:ascii="Times New Roman" w:eastAsia="Times New Roman" w:hAnsi="Times New Roman" w:cs="Times New Roman"/>
          <w:bCs/>
          <w:color w:val="000000" w:themeColor="text1"/>
        </w:rPr>
        <w:t xml:space="preserve">), </w:t>
      </w:r>
      <w:r w:rsidRPr="00192E54">
        <w:rPr>
          <w:rFonts w:ascii="Times New Roman" w:hAnsi="Times New Roman" w:cs="Times New Roman"/>
          <w:color w:val="000000" w:themeColor="text1"/>
          <w:sz w:val="24"/>
          <w:szCs w:val="18"/>
        </w:rPr>
        <w:t>42.22% of neonates has a Ponderal Index between 2.1-2.40</w:t>
      </w:r>
      <w:r w:rsidRPr="00192E54">
        <w:rPr>
          <w:rFonts w:ascii="Times New Roman" w:eastAsia="Times New Roman" w:hAnsi="Times New Roman" w:cs="Times New Roman"/>
          <w:bCs/>
          <w:color w:val="000000" w:themeColor="text1"/>
        </w:rPr>
        <w:t>(g x 100/cm</w:t>
      </w:r>
      <w:r w:rsidRPr="00192E54">
        <w:rPr>
          <w:rFonts w:ascii="Times New Roman" w:eastAsia="Times New Roman" w:hAnsi="Times New Roman" w:cs="Times New Roman"/>
          <w:bCs/>
          <w:color w:val="000000" w:themeColor="text1"/>
          <w:vertAlign w:val="superscript"/>
        </w:rPr>
        <w:t>3</w:t>
      </w:r>
      <w:r w:rsidRPr="00192E54">
        <w:rPr>
          <w:rFonts w:ascii="Times New Roman" w:eastAsia="Times New Roman" w:hAnsi="Times New Roman" w:cs="Times New Roman"/>
          <w:bCs/>
          <w:color w:val="000000" w:themeColor="text1"/>
        </w:rPr>
        <w:t xml:space="preserve">), </w:t>
      </w:r>
      <w:r w:rsidRPr="00192E54">
        <w:rPr>
          <w:rFonts w:ascii="Times New Roman" w:hAnsi="Times New Roman" w:cs="Times New Roman"/>
          <w:color w:val="000000" w:themeColor="text1"/>
          <w:sz w:val="24"/>
          <w:szCs w:val="18"/>
        </w:rPr>
        <w:t xml:space="preserve">5.56% of neonates has a Ponderal Index between </w:t>
      </w:r>
      <w:r w:rsidRPr="00192E54">
        <w:rPr>
          <w:rFonts w:ascii="Times New Roman" w:eastAsia="Times New Roman" w:hAnsi="Times New Roman" w:cs="Times New Roman"/>
          <w:color w:val="000000" w:themeColor="text1"/>
        </w:rPr>
        <w:t>≤2.0</w:t>
      </w:r>
      <w:r w:rsidRPr="00192E54">
        <w:rPr>
          <w:rFonts w:ascii="Times New Roman" w:eastAsia="Times New Roman" w:hAnsi="Times New Roman" w:cs="Times New Roman"/>
          <w:bCs/>
          <w:color w:val="000000" w:themeColor="text1"/>
        </w:rPr>
        <w:t xml:space="preserve"> (g x 100/cm</w:t>
      </w:r>
      <w:r w:rsidRPr="00192E54">
        <w:rPr>
          <w:rFonts w:ascii="Times New Roman" w:eastAsia="Times New Roman" w:hAnsi="Times New Roman" w:cs="Times New Roman"/>
          <w:bCs/>
          <w:color w:val="000000" w:themeColor="text1"/>
          <w:vertAlign w:val="superscript"/>
        </w:rPr>
        <w:t>3</w:t>
      </w:r>
      <w:r w:rsidRPr="00192E54">
        <w:rPr>
          <w:rFonts w:ascii="Times New Roman" w:eastAsia="Times New Roman" w:hAnsi="Times New Roman" w:cs="Times New Roman"/>
          <w:bCs/>
          <w:color w:val="000000" w:themeColor="text1"/>
        </w:rPr>
        <w:t xml:space="preserve">), and 4.44% </w:t>
      </w:r>
      <w:r w:rsidRPr="00192E54">
        <w:rPr>
          <w:rFonts w:ascii="Times New Roman" w:hAnsi="Times New Roman" w:cs="Times New Roman"/>
          <w:color w:val="000000" w:themeColor="text1"/>
          <w:sz w:val="24"/>
          <w:szCs w:val="18"/>
        </w:rPr>
        <w:t xml:space="preserve">of neonates has a Ponderal Index between </w:t>
      </w:r>
      <w:r w:rsidRPr="00192E54">
        <w:rPr>
          <w:rFonts w:ascii="Times New Roman" w:eastAsia="Times New Roman" w:hAnsi="Times New Roman" w:cs="Times New Roman"/>
          <w:color w:val="000000" w:themeColor="text1"/>
        </w:rPr>
        <w:t>≥2.81</w:t>
      </w:r>
      <w:r w:rsidRPr="00192E54">
        <w:rPr>
          <w:rFonts w:ascii="Times New Roman" w:eastAsia="Times New Roman" w:hAnsi="Times New Roman" w:cs="Times New Roman"/>
          <w:bCs/>
          <w:color w:val="000000" w:themeColor="text1"/>
        </w:rPr>
        <w:t xml:space="preserve"> (g x 100/cm</w:t>
      </w:r>
      <w:r w:rsidRPr="00192E54">
        <w:rPr>
          <w:rFonts w:ascii="Times New Roman" w:eastAsia="Times New Roman" w:hAnsi="Times New Roman" w:cs="Times New Roman"/>
          <w:bCs/>
          <w:color w:val="000000" w:themeColor="text1"/>
          <w:vertAlign w:val="superscript"/>
        </w:rPr>
        <w:t>3</w:t>
      </w:r>
      <w:r w:rsidRPr="00192E54">
        <w:rPr>
          <w:rFonts w:ascii="Times New Roman" w:eastAsia="Times New Roman" w:hAnsi="Times New Roman" w:cs="Times New Roman"/>
          <w:bCs/>
          <w:color w:val="000000" w:themeColor="text1"/>
        </w:rPr>
        <w:t>) respectively.</w:t>
      </w:r>
    </w:p>
    <w:p w14:paraId="5DC74924" w14:textId="77777777" w:rsidR="00192E54" w:rsidRDefault="00192E54" w:rsidP="003C3C01">
      <w:pPr>
        <w:spacing w:after="0" w:line="240" w:lineRule="auto"/>
        <w:jc w:val="center"/>
        <w:rPr>
          <w:rFonts w:ascii="Times New Roman" w:hAnsi="Times New Roman" w:cs="Times New Roman"/>
          <w:b/>
          <w:color w:val="000000" w:themeColor="text1"/>
          <w:sz w:val="24"/>
        </w:rPr>
      </w:pPr>
    </w:p>
    <w:p w14:paraId="414DE243" w14:textId="77777777" w:rsidR="006B1E8E" w:rsidRPr="00192E54" w:rsidRDefault="006B1E8E" w:rsidP="003C3C01">
      <w:pPr>
        <w:spacing w:after="0" w:line="240" w:lineRule="auto"/>
        <w:jc w:val="center"/>
        <w:rPr>
          <w:rFonts w:ascii="Times New Roman" w:hAnsi="Times New Roman" w:cs="Times New Roman"/>
          <w:color w:val="000000" w:themeColor="text1"/>
          <w:sz w:val="24"/>
        </w:rPr>
      </w:pPr>
      <w:r w:rsidRPr="00192E54">
        <w:rPr>
          <w:rFonts w:ascii="Times New Roman" w:hAnsi="Times New Roman" w:cs="Times New Roman"/>
          <w:b/>
          <w:color w:val="000000" w:themeColor="text1"/>
          <w:sz w:val="24"/>
        </w:rPr>
        <w:t xml:space="preserve">Table-4. </w:t>
      </w:r>
      <w:r w:rsidRPr="00192E54">
        <w:rPr>
          <w:rFonts w:ascii="Times New Roman" w:hAnsi="Times New Roman" w:cs="Times New Roman"/>
          <w:color w:val="000000" w:themeColor="text1"/>
          <w:sz w:val="24"/>
        </w:rPr>
        <w:t>Pregnancy outcome and Neonatal Record of Control Group (n=90) and Treatment Group (n=90) of pregnant patients of Bilaspur Chhattisgarh</w:t>
      </w:r>
    </w:p>
    <w:tbl>
      <w:tblPr>
        <w:tblStyle w:val="TableGrid"/>
        <w:tblW w:w="7848" w:type="dxa"/>
        <w:jc w:val="center"/>
        <w:tblLook w:val="04A0" w:firstRow="1" w:lastRow="0" w:firstColumn="1" w:lastColumn="0" w:noHBand="0" w:noVBand="1"/>
      </w:tblPr>
      <w:tblGrid>
        <w:gridCol w:w="663"/>
        <w:gridCol w:w="3135"/>
        <w:gridCol w:w="1710"/>
        <w:gridCol w:w="936"/>
        <w:gridCol w:w="1404"/>
      </w:tblGrid>
      <w:tr w:rsidR="007D79D7" w:rsidRPr="00192E54" w14:paraId="008518C1" w14:textId="77777777" w:rsidTr="007D79D7">
        <w:trPr>
          <w:trHeight w:val="386"/>
          <w:jc w:val="center"/>
        </w:trPr>
        <w:tc>
          <w:tcPr>
            <w:tcW w:w="663" w:type="dxa"/>
            <w:tcBorders>
              <w:left w:val="nil"/>
              <w:right w:val="nil"/>
            </w:tcBorders>
            <w:noWrap/>
            <w:vAlign w:val="center"/>
            <w:hideMark/>
          </w:tcPr>
          <w:p w14:paraId="63EE0BAA" w14:textId="77777777" w:rsidR="007D79D7" w:rsidRPr="00192E54" w:rsidRDefault="007D79D7" w:rsidP="00860EDC">
            <w:pPr>
              <w:jc w:val="center"/>
              <w:rPr>
                <w:rFonts w:ascii="Times New Roman" w:eastAsia="Times New Roman" w:hAnsi="Times New Roman" w:cs="Times New Roman"/>
                <w:b/>
                <w:color w:val="000000" w:themeColor="text1"/>
              </w:rPr>
            </w:pPr>
            <w:proofErr w:type="spellStart"/>
            <w:proofErr w:type="gramStart"/>
            <w:r w:rsidRPr="00192E54">
              <w:rPr>
                <w:rFonts w:ascii="Times New Roman" w:eastAsia="Times New Roman" w:hAnsi="Times New Roman" w:cs="Times New Roman"/>
                <w:b/>
                <w:color w:val="000000" w:themeColor="text1"/>
              </w:rPr>
              <w:t>S.No</w:t>
            </w:r>
            <w:proofErr w:type="spellEnd"/>
            <w:proofErr w:type="gramEnd"/>
          </w:p>
        </w:tc>
        <w:tc>
          <w:tcPr>
            <w:tcW w:w="3135" w:type="dxa"/>
            <w:tcBorders>
              <w:left w:val="nil"/>
              <w:right w:val="nil"/>
            </w:tcBorders>
            <w:noWrap/>
            <w:vAlign w:val="center"/>
            <w:hideMark/>
          </w:tcPr>
          <w:p w14:paraId="3E42651B" w14:textId="77777777" w:rsidR="007D79D7" w:rsidRPr="00192E54" w:rsidRDefault="007D79D7" w:rsidP="00860EDC">
            <w:pPr>
              <w:rPr>
                <w:rFonts w:ascii="Times New Roman" w:eastAsia="Times New Roman" w:hAnsi="Times New Roman" w:cs="Times New Roman"/>
                <w:b/>
                <w:color w:val="000000" w:themeColor="text1"/>
              </w:rPr>
            </w:pPr>
            <w:r w:rsidRPr="00192E54">
              <w:rPr>
                <w:rFonts w:ascii="Times New Roman" w:eastAsia="Times New Roman" w:hAnsi="Times New Roman" w:cs="Times New Roman"/>
                <w:b/>
                <w:color w:val="000000" w:themeColor="text1"/>
              </w:rPr>
              <w:t>Variable</w:t>
            </w:r>
          </w:p>
        </w:tc>
        <w:tc>
          <w:tcPr>
            <w:tcW w:w="1710" w:type="dxa"/>
            <w:tcBorders>
              <w:left w:val="nil"/>
              <w:right w:val="nil"/>
            </w:tcBorders>
            <w:noWrap/>
            <w:vAlign w:val="center"/>
            <w:hideMark/>
          </w:tcPr>
          <w:p w14:paraId="142D8950" w14:textId="77777777" w:rsidR="007D79D7" w:rsidRPr="00192E54" w:rsidRDefault="007D79D7" w:rsidP="00860EDC">
            <w:pPr>
              <w:jc w:val="center"/>
              <w:rPr>
                <w:rFonts w:ascii="Times New Roman" w:eastAsia="Times New Roman" w:hAnsi="Times New Roman" w:cs="Times New Roman"/>
                <w:b/>
                <w:color w:val="000000" w:themeColor="text1"/>
              </w:rPr>
            </w:pPr>
            <w:r w:rsidRPr="00192E54">
              <w:rPr>
                <w:rFonts w:ascii="Times New Roman" w:eastAsia="Times New Roman" w:hAnsi="Times New Roman" w:cs="Times New Roman"/>
                <w:b/>
                <w:color w:val="000000" w:themeColor="text1"/>
              </w:rPr>
              <w:t>Items</w:t>
            </w:r>
          </w:p>
        </w:tc>
        <w:tc>
          <w:tcPr>
            <w:tcW w:w="936" w:type="dxa"/>
            <w:tcBorders>
              <w:left w:val="nil"/>
              <w:right w:val="nil"/>
            </w:tcBorders>
            <w:noWrap/>
            <w:hideMark/>
          </w:tcPr>
          <w:p w14:paraId="31F986FF" w14:textId="77777777" w:rsidR="007D79D7" w:rsidRPr="00192E54" w:rsidRDefault="007D79D7" w:rsidP="00860EDC">
            <w:pPr>
              <w:jc w:val="center"/>
              <w:rPr>
                <w:rFonts w:ascii="Times New Roman" w:eastAsia="Times New Roman" w:hAnsi="Times New Roman" w:cs="Times New Roman"/>
                <w:b/>
                <w:color w:val="000000" w:themeColor="text1"/>
              </w:rPr>
            </w:pPr>
            <w:r w:rsidRPr="00192E54">
              <w:rPr>
                <w:rFonts w:ascii="Times New Roman" w:eastAsia="Times New Roman" w:hAnsi="Times New Roman" w:cs="Times New Roman"/>
                <w:b/>
                <w:color w:val="000000" w:themeColor="text1"/>
              </w:rPr>
              <w:t>No’s</w:t>
            </w:r>
          </w:p>
        </w:tc>
        <w:tc>
          <w:tcPr>
            <w:tcW w:w="1404" w:type="dxa"/>
            <w:tcBorders>
              <w:left w:val="nil"/>
              <w:right w:val="nil"/>
            </w:tcBorders>
          </w:tcPr>
          <w:p w14:paraId="4CBCC2AC" w14:textId="77777777" w:rsidR="007D79D7" w:rsidRPr="00192E54" w:rsidRDefault="007D79D7" w:rsidP="00860EDC">
            <w:pPr>
              <w:jc w:val="center"/>
              <w:rPr>
                <w:rFonts w:ascii="Times New Roman" w:eastAsia="Times New Roman" w:hAnsi="Times New Roman" w:cs="Times New Roman"/>
                <w:b/>
                <w:color w:val="000000" w:themeColor="text1"/>
              </w:rPr>
            </w:pPr>
            <w:r w:rsidRPr="00192E54">
              <w:rPr>
                <w:rFonts w:ascii="Times New Roman" w:eastAsia="Times New Roman" w:hAnsi="Times New Roman" w:cs="Times New Roman"/>
                <w:b/>
                <w:color w:val="000000" w:themeColor="text1"/>
              </w:rPr>
              <w:t>Percentage</w:t>
            </w:r>
          </w:p>
        </w:tc>
      </w:tr>
      <w:tr w:rsidR="006B1E8E" w:rsidRPr="00192E54" w14:paraId="0806932E" w14:textId="77777777" w:rsidTr="00860EDC">
        <w:trPr>
          <w:trHeight w:val="315"/>
          <w:jc w:val="center"/>
        </w:trPr>
        <w:tc>
          <w:tcPr>
            <w:tcW w:w="663" w:type="dxa"/>
            <w:vMerge w:val="restart"/>
            <w:tcBorders>
              <w:left w:val="nil"/>
              <w:right w:val="nil"/>
            </w:tcBorders>
            <w:noWrap/>
            <w:vAlign w:val="center"/>
            <w:hideMark/>
          </w:tcPr>
          <w:p w14:paraId="0D13568B" w14:textId="77777777" w:rsidR="006B1E8E" w:rsidRPr="00192E54" w:rsidRDefault="006B1E8E" w:rsidP="00860EDC">
            <w:pPr>
              <w:jc w:val="center"/>
              <w:rPr>
                <w:rFonts w:ascii="Times New Roman" w:eastAsia="Times New Roman" w:hAnsi="Times New Roman" w:cs="Times New Roman"/>
                <w:b/>
                <w:color w:val="000000" w:themeColor="text1"/>
              </w:rPr>
            </w:pPr>
            <w:r w:rsidRPr="00192E54">
              <w:rPr>
                <w:rFonts w:ascii="Times New Roman" w:eastAsia="Times New Roman" w:hAnsi="Times New Roman" w:cs="Times New Roman"/>
                <w:b/>
                <w:color w:val="000000" w:themeColor="text1"/>
              </w:rPr>
              <w:t>01</w:t>
            </w:r>
          </w:p>
        </w:tc>
        <w:tc>
          <w:tcPr>
            <w:tcW w:w="3135" w:type="dxa"/>
            <w:vMerge w:val="restart"/>
            <w:tcBorders>
              <w:left w:val="nil"/>
              <w:right w:val="nil"/>
            </w:tcBorders>
            <w:noWrap/>
            <w:vAlign w:val="center"/>
            <w:hideMark/>
          </w:tcPr>
          <w:p w14:paraId="39EBCF57" w14:textId="77777777" w:rsidR="006B1E8E" w:rsidRPr="00192E54" w:rsidRDefault="006B1E8E" w:rsidP="00860EDC">
            <w:pPr>
              <w:rPr>
                <w:rFonts w:ascii="Times New Roman" w:eastAsia="Times New Roman" w:hAnsi="Times New Roman" w:cs="Times New Roman"/>
                <w:b/>
                <w:bCs/>
                <w:color w:val="000000" w:themeColor="text1"/>
              </w:rPr>
            </w:pPr>
            <w:r w:rsidRPr="00192E54">
              <w:rPr>
                <w:rFonts w:ascii="Times New Roman" w:eastAsia="Times New Roman" w:hAnsi="Times New Roman" w:cs="Times New Roman"/>
                <w:b/>
                <w:bCs/>
                <w:color w:val="000000" w:themeColor="text1"/>
              </w:rPr>
              <w:t>Mode of Delivery</w:t>
            </w:r>
          </w:p>
        </w:tc>
        <w:tc>
          <w:tcPr>
            <w:tcW w:w="1710" w:type="dxa"/>
            <w:tcBorders>
              <w:left w:val="nil"/>
              <w:bottom w:val="nil"/>
              <w:right w:val="nil"/>
            </w:tcBorders>
            <w:noWrap/>
            <w:hideMark/>
          </w:tcPr>
          <w:p w14:paraId="267E0E77" w14:textId="77777777"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 xml:space="preserve">Normal </w:t>
            </w:r>
          </w:p>
        </w:tc>
        <w:tc>
          <w:tcPr>
            <w:tcW w:w="936" w:type="dxa"/>
            <w:tcBorders>
              <w:left w:val="nil"/>
              <w:bottom w:val="nil"/>
              <w:right w:val="nil"/>
            </w:tcBorders>
            <w:noWrap/>
            <w:hideMark/>
          </w:tcPr>
          <w:p w14:paraId="4CFDC2E5" w14:textId="77777777"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68</w:t>
            </w:r>
          </w:p>
        </w:tc>
        <w:tc>
          <w:tcPr>
            <w:tcW w:w="1404" w:type="dxa"/>
            <w:tcBorders>
              <w:left w:val="nil"/>
              <w:bottom w:val="nil"/>
              <w:right w:val="nil"/>
            </w:tcBorders>
            <w:noWrap/>
            <w:hideMark/>
          </w:tcPr>
          <w:p w14:paraId="3E2AB8F6" w14:textId="77777777" w:rsidR="006B1E8E" w:rsidRPr="00192E54" w:rsidRDefault="006B1E8E" w:rsidP="00860EDC">
            <w:pPr>
              <w:jc w:val="cente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37.78%</w:t>
            </w:r>
          </w:p>
        </w:tc>
      </w:tr>
      <w:tr w:rsidR="006B1E8E" w:rsidRPr="00192E54" w14:paraId="6D3F7D03" w14:textId="77777777" w:rsidTr="00860EDC">
        <w:trPr>
          <w:trHeight w:val="315"/>
          <w:jc w:val="center"/>
        </w:trPr>
        <w:tc>
          <w:tcPr>
            <w:tcW w:w="663" w:type="dxa"/>
            <w:vMerge/>
            <w:tcBorders>
              <w:left w:val="nil"/>
              <w:right w:val="nil"/>
            </w:tcBorders>
            <w:noWrap/>
            <w:vAlign w:val="center"/>
            <w:hideMark/>
          </w:tcPr>
          <w:p w14:paraId="7F490F11" w14:textId="77777777" w:rsidR="006B1E8E" w:rsidRPr="00192E54" w:rsidRDefault="006B1E8E" w:rsidP="00860EDC">
            <w:pPr>
              <w:jc w:val="center"/>
              <w:rPr>
                <w:rFonts w:ascii="Times New Roman" w:eastAsia="Times New Roman" w:hAnsi="Times New Roman" w:cs="Times New Roman"/>
                <w:b/>
                <w:color w:val="000000" w:themeColor="text1"/>
              </w:rPr>
            </w:pPr>
          </w:p>
        </w:tc>
        <w:tc>
          <w:tcPr>
            <w:tcW w:w="3135" w:type="dxa"/>
            <w:vMerge/>
            <w:tcBorders>
              <w:left w:val="nil"/>
              <w:right w:val="nil"/>
            </w:tcBorders>
            <w:noWrap/>
            <w:vAlign w:val="center"/>
            <w:hideMark/>
          </w:tcPr>
          <w:p w14:paraId="30D40AB2" w14:textId="77777777" w:rsidR="006B1E8E" w:rsidRPr="00192E54" w:rsidRDefault="006B1E8E" w:rsidP="00860EDC">
            <w:pPr>
              <w:rPr>
                <w:rFonts w:ascii="Times New Roman" w:eastAsia="Times New Roman" w:hAnsi="Times New Roman" w:cs="Times New Roman"/>
                <w:b/>
                <w:bCs/>
                <w:color w:val="000000" w:themeColor="text1"/>
              </w:rPr>
            </w:pPr>
          </w:p>
        </w:tc>
        <w:tc>
          <w:tcPr>
            <w:tcW w:w="1710" w:type="dxa"/>
            <w:tcBorders>
              <w:top w:val="nil"/>
              <w:left w:val="nil"/>
              <w:bottom w:val="single" w:sz="4" w:space="0" w:color="auto"/>
              <w:right w:val="nil"/>
            </w:tcBorders>
            <w:noWrap/>
            <w:hideMark/>
          </w:tcPr>
          <w:p w14:paraId="51AB0A88" w14:textId="77777777"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Caesarian</w:t>
            </w:r>
          </w:p>
        </w:tc>
        <w:tc>
          <w:tcPr>
            <w:tcW w:w="936" w:type="dxa"/>
            <w:tcBorders>
              <w:top w:val="nil"/>
              <w:left w:val="nil"/>
              <w:bottom w:val="single" w:sz="4" w:space="0" w:color="auto"/>
              <w:right w:val="nil"/>
            </w:tcBorders>
            <w:noWrap/>
            <w:hideMark/>
          </w:tcPr>
          <w:p w14:paraId="29BFE244" w14:textId="77777777"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112</w:t>
            </w:r>
          </w:p>
        </w:tc>
        <w:tc>
          <w:tcPr>
            <w:tcW w:w="1404" w:type="dxa"/>
            <w:tcBorders>
              <w:top w:val="nil"/>
              <w:left w:val="nil"/>
              <w:bottom w:val="single" w:sz="4" w:space="0" w:color="auto"/>
              <w:right w:val="nil"/>
            </w:tcBorders>
            <w:noWrap/>
            <w:hideMark/>
          </w:tcPr>
          <w:p w14:paraId="415822E5" w14:textId="77777777" w:rsidR="006B1E8E" w:rsidRPr="00192E54" w:rsidRDefault="006B1E8E" w:rsidP="00860EDC">
            <w:pPr>
              <w:jc w:val="cente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62.22%</w:t>
            </w:r>
          </w:p>
        </w:tc>
      </w:tr>
      <w:tr w:rsidR="006B1E8E" w:rsidRPr="00192E54" w14:paraId="053A0CDF" w14:textId="77777777" w:rsidTr="00860EDC">
        <w:trPr>
          <w:trHeight w:val="315"/>
          <w:jc w:val="center"/>
        </w:trPr>
        <w:tc>
          <w:tcPr>
            <w:tcW w:w="663" w:type="dxa"/>
            <w:vMerge w:val="restart"/>
            <w:tcBorders>
              <w:left w:val="nil"/>
              <w:right w:val="nil"/>
            </w:tcBorders>
            <w:noWrap/>
            <w:vAlign w:val="center"/>
            <w:hideMark/>
          </w:tcPr>
          <w:p w14:paraId="37ABC36B" w14:textId="77777777" w:rsidR="006B1E8E" w:rsidRPr="00192E54" w:rsidRDefault="006B1E8E" w:rsidP="00860EDC">
            <w:pPr>
              <w:jc w:val="center"/>
              <w:rPr>
                <w:rFonts w:ascii="Times New Roman" w:eastAsia="Times New Roman" w:hAnsi="Times New Roman" w:cs="Times New Roman"/>
                <w:b/>
                <w:color w:val="000000" w:themeColor="text1"/>
              </w:rPr>
            </w:pPr>
            <w:r w:rsidRPr="00192E54">
              <w:rPr>
                <w:rFonts w:ascii="Times New Roman" w:eastAsia="Times New Roman" w:hAnsi="Times New Roman" w:cs="Times New Roman"/>
                <w:b/>
                <w:color w:val="000000" w:themeColor="text1"/>
              </w:rPr>
              <w:t>02</w:t>
            </w:r>
          </w:p>
        </w:tc>
        <w:tc>
          <w:tcPr>
            <w:tcW w:w="3135" w:type="dxa"/>
            <w:vMerge w:val="restart"/>
            <w:tcBorders>
              <w:left w:val="nil"/>
              <w:right w:val="nil"/>
            </w:tcBorders>
            <w:noWrap/>
            <w:vAlign w:val="center"/>
            <w:hideMark/>
          </w:tcPr>
          <w:p w14:paraId="5374A5EE" w14:textId="77777777" w:rsidR="006B1E8E" w:rsidRPr="00192E54" w:rsidRDefault="006B1E8E" w:rsidP="00860EDC">
            <w:pPr>
              <w:rPr>
                <w:rFonts w:ascii="Times New Roman" w:eastAsia="Times New Roman" w:hAnsi="Times New Roman" w:cs="Times New Roman"/>
                <w:b/>
                <w:bCs/>
                <w:color w:val="000000" w:themeColor="text1"/>
              </w:rPr>
            </w:pPr>
            <w:r w:rsidRPr="00192E54">
              <w:rPr>
                <w:rFonts w:ascii="Times New Roman" w:eastAsia="Times New Roman" w:hAnsi="Times New Roman" w:cs="Times New Roman"/>
                <w:b/>
                <w:bCs/>
                <w:color w:val="000000" w:themeColor="text1"/>
              </w:rPr>
              <w:t>Gestational Age (in weeks)</w:t>
            </w:r>
          </w:p>
        </w:tc>
        <w:tc>
          <w:tcPr>
            <w:tcW w:w="1710" w:type="dxa"/>
            <w:tcBorders>
              <w:left w:val="nil"/>
              <w:bottom w:val="nil"/>
              <w:right w:val="nil"/>
            </w:tcBorders>
            <w:noWrap/>
            <w:hideMark/>
          </w:tcPr>
          <w:p w14:paraId="3D0E6EEE" w14:textId="77777777"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≤37 Weeks</w:t>
            </w:r>
          </w:p>
        </w:tc>
        <w:tc>
          <w:tcPr>
            <w:tcW w:w="936" w:type="dxa"/>
            <w:tcBorders>
              <w:left w:val="nil"/>
              <w:bottom w:val="nil"/>
              <w:right w:val="nil"/>
            </w:tcBorders>
            <w:noWrap/>
            <w:hideMark/>
          </w:tcPr>
          <w:p w14:paraId="6DC287A2" w14:textId="77777777"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24</w:t>
            </w:r>
          </w:p>
        </w:tc>
        <w:tc>
          <w:tcPr>
            <w:tcW w:w="1404" w:type="dxa"/>
            <w:tcBorders>
              <w:left w:val="nil"/>
              <w:bottom w:val="nil"/>
              <w:right w:val="nil"/>
            </w:tcBorders>
            <w:noWrap/>
            <w:hideMark/>
          </w:tcPr>
          <w:p w14:paraId="5ADA56A0" w14:textId="77777777" w:rsidR="006B1E8E" w:rsidRPr="00192E54" w:rsidRDefault="006B1E8E" w:rsidP="00860EDC">
            <w:pPr>
              <w:jc w:val="cente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13.33%</w:t>
            </w:r>
          </w:p>
        </w:tc>
      </w:tr>
      <w:tr w:rsidR="006B1E8E" w:rsidRPr="00192E54" w14:paraId="54E76EDD" w14:textId="77777777" w:rsidTr="00860EDC">
        <w:trPr>
          <w:trHeight w:val="300"/>
          <w:jc w:val="center"/>
        </w:trPr>
        <w:tc>
          <w:tcPr>
            <w:tcW w:w="663" w:type="dxa"/>
            <w:vMerge/>
            <w:tcBorders>
              <w:left w:val="nil"/>
              <w:right w:val="nil"/>
            </w:tcBorders>
            <w:noWrap/>
            <w:vAlign w:val="center"/>
            <w:hideMark/>
          </w:tcPr>
          <w:p w14:paraId="1F0C8B33" w14:textId="77777777" w:rsidR="006B1E8E" w:rsidRPr="00192E54" w:rsidRDefault="006B1E8E" w:rsidP="00860EDC">
            <w:pPr>
              <w:jc w:val="center"/>
              <w:rPr>
                <w:rFonts w:ascii="Times New Roman" w:eastAsia="Times New Roman" w:hAnsi="Times New Roman" w:cs="Times New Roman"/>
                <w:b/>
                <w:color w:val="000000" w:themeColor="text1"/>
              </w:rPr>
            </w:pPr>
          </w:p>
        </w:tc>
        <w:tc>
          <w:tcPr>
            <w:tcW w:w="3135" w:type="dxa"/>
            <w:vMerge/>
            <w:tcBorders>
              <w:left w:val="nil"/>
              <w:right w:val="nil"/>
            </w:tcBorders>
            <w:noWrap/>
            <w:vAlign w:val="center"/>
            <w:hideMark/>
          </w:tcPr>
          <w:p w14:paraId="3F44E23E" w14:textId="77777777" w:rsidR="006B1E8E" w:rsidRPr="00192E54" w:rsidRDefault="006B1E8E" w:rsidP="00860EDC">
            <w:pPr>
              <w:rPr>
                <w:rFonts w:ascii="Times New Roman" w:eastAsia="Times New Roman" w:hAnsi="Times New Roman" w:cs="Times New Roman"/>
                <w:color w:val="000000" w:themeColor="text1"/>
              </w:rPr>
            </w:pPr>
          </w:p>
        </w:tc>
        <w:tc>
          <w:tcPr>
            <w:tcW w:w="1710" w:type="dxa"/>
            <w:tcBorders>
              <w:top w:val="nil"/>
              <w:left w:val="nil"/>
              <w:bottom w:val="nil"/>
              <w:right w:val="nil"/>
            </w:tcBorders>
            <w:noWrap/>
            <w:hideMark/>
          </w:tcPr>
          <w:p w14:paraId="50A83FA3" w14:textId="77777777"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37.1-42 Weeks</w:t>
            </w:r>
          </w:p>
        </w:tc>
        <w:tc>
          <w:tcPr>
            <w:tcW w:w="936" w:type="dxa"/>
            <w:tcBorders>
              <w:top w:val="nil"/>
              <w:left w:val="nil"/>
              <w:bottom w:val="nil"/>
              <w:right w:val="nil"/>
            </w:tcBorders>
            <w:noWrap/>
            <w:hideMark/>
          </w:tcPr>
          <w:p w14:paraId="619E2542" w14:textId="77777777"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144</w:t>
            </w:r>
          </w:p>
        </w:tc>
        <w:tc>
          <w:tcPr>
            <w:tcW w:w="1404" w:type="dxa"/>
            <w:tcBorders>
              <w:top w:val="nil"/>
              <w:left w:val="nil"/>
              <w:bottom w:val="nil"/>
              <w:right w:val="nil"/>
            </w:tcBorders>
            <w:noWrap/>
            <w:hideMark/>
          </w:tcPr>
          <w:p w14:paraId="0B08350A" w14:textId="77777777" w:rsidR="006B1E8E" w:rsidRPr="00192E54" w:rsidRDefault="006B1E8E" w:rsidP="00860EDC">
            <w:pPr>
              <w:jc w:val="cente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80.00%</w:t>
            </w:r>
          </w:p>
        </w:tc>
      </w:tr>
      <w:tr w:rsidR="006B1E8E" w:rsidRPr="00192E54" w14:paraId="7FA6741C" w14:textId="77777777" w:rsidTr="00860EDC">
        <w:trPr>
          <w:trHeight w:val="296"/>
          <w:jc w:val="center"/>
        </w:trPr>
        <w:tc>
          <w:tcPr>
            <w:tcW w:w="663" w:type="dxa"/>
            <w:vMerge/>
            <w:tcBorders>
              <w:left w:val="nil"/>
              <w:right w:val="nil"/>
            </w:tcBorders>
            <w:noWrap/>
            <w:vAlign w:val="center"/>
            <w:hideMark/>
          </w:tcPr>
          <w:p w14:paraId="4D94F0E5" w14:textId="77777777" w:rsidR="006B1E8E" w:rsidRPr="00192E54" w:rsidRDefault="006B1E8E" w:rsidP="00860EDC">
            <w:pPr>
              <w:jc w:val="center"/>
              <w:rPr>
                <w:rFonts w:ascii="Times New Roman" w:eastAsia="Times New Roman" w:hAnsi="Times New Roman" w:cs="Times New Roman"/>
                <w:b/>
                <w:color w:val="000000" w:themeColor="text1"/>
              </w:rPr>
            </w:pPr>
          </w:p>
        </w:tc>
        <w:tc>
          <w:tcPr>
            <w:tcW w:w="3135" w:type="dxa"/>
            <w:vMerge/>
            <w:tcBorders>
              <w:left w:val="nil"/>
              <w:right w:val="nil"/>
            </w:tcBorders>
            <w:noWrap/>
            <w:vAlign w:val="center"/>
            <w:hideMark/>
          </w:tcPr>
          <w:p w14:paraId="65EA6E83" w14:textId="77777777" w:rsidR="006B1E8E" w:rsidRPr="00192E54" w:rsidRDefault="006B1E8E" w:rsidP="00860EDC">
            <w:pPr>
              <w:rPr>
                <w:rFonts w:ascii="Times New Roman" w:eastAsia="Times New Roman" w:hAnsi="Times New Roman" w:cs="Times New Roman"/>
                <w:b/>
                <w:bCs/>
                <w:color w:val="000000" w:themeColor="text1"/>
              </w:rPr>
            </w:pPr>
          </w:p>
        </w:tc>
        <w:tc>
          <w:tcPr>
            <w:tcW w:w="1710" w:type="dxa"/>
            <w:tcBorders>
              <w:top w:val="nil"/>
              <w:left w:val="nil"/>
              <w:bottom w:val="single" w:sz="4" w:space="0" w:color="auto"/>
              <w:right w:val="nil"/>
            </w:tcBorders>
            <w:noWrap/>
            <w:hideMark/>
          </w:tcPr>
          <w:p w14:paraId="6D9E71F3" w14:textId="77777777"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≥42 Weeks</w:t>
            </w:r>
          </w:p>
        </w:tc>
        <w:tc>
          <w:tcPr>
            <w:tcW w:w="936" w:type="dxa"/>
            <w:tcBorders>
              <w:top w:val="nil"/>
              <w:left w:val="nil"/>
              <w:bottom w:val="single" w:sz="4" w:space="0" w:color="auto"/>
              <w:right w:val="nil"/>
            </w:tcBorders>
            <w:noWrap/>
            <w:hideMark/>
          </w:tcPr>
          <w:p w14:paraId="728679BA" w14:textId="77777777"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12</w:t>
            </w:r>
          </w:p>
        </w:tc>
        <w:tc>
          <w:tcPr>
            <w:tcW w:w="1404" w:type="dxa"/>
            <w:tcBorders>
              <w:top w:val="nil"/>
              <w:left w:val="nil"/>
              <w:bottom w:val="single" w:sz="4" w:space="0" w:color="auto"/>
              <w:right w:val="nil"/>
            </w:tcBorders>
            <w:noWrap/>
            <w:hideMark/>
          </w:tcPr>
          <w:p w14:paraId="2BF8B78D" w14:textId="77777777" w:rsidR="006B1E8E" w:rsidRPr="00192E54" w:rsidRDefault="006B1E8E" w:rsidP="00860EDC">
            <w:pPr>
              <w:jc w:val="cente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6.67%</w:t>
            </w:r>
          </w:p>
        </w:tc>
      </w:tr>
      <w:tr w:rsidR="006B1E8E" w:rsidRPr="00192E54" w14:paraId="79360BCA" w14:textId="77777777" w:rsidTr="00860EDC">
        <w:trPr>
          <w:trHeight w:val="315"/>
          <w:jc w:val="center"/>
        </w:trPr>
        <w:tc>
          <w:tcPr>
            <w:tcW w:w="663" w:type="dxa"/>
            <w:vMerge w:val="restart"/>
            <w:tcBorders>
              <w:left w:val="nil"/>
              <w:right w:val="nil"/>
            </w:tcBorders>
            <w:noWrap/>
            <w:vAlign w:val="center"/>
            <w:hideMark/>
          </w:tcPr>
          <w:p w14:paraId="2FC158D9" w14:textId="77777777" w:rsidR="006B1E8E" w:rsidRPr="00192E54" w:rsidRDefault="006B1E8E" w:rsidP="00860EDC">
            <w:pPr>
              <w:jc w:val="center"/>
              <w:rPr>
                <w:rFonts w:ascii="Times New Roman" w:eastAsia="Times New Roman" w:hAnsi="Times New Roman" w:cs="Times New Roman"/>
                <w:b/>
                <w:color w:val="000000" w:themeColor="text1"/>
              </w:rPr>
            </w:pPr>
            <w:r w:rsidRPr="00192E54">
              <w:rPr>
                <w:rFonts w:ascii="Times New Roman" w:eastAsia="Times New Roman" w:hAnsi="Times New Roman" w:cs="Times New Roman"/>
                <w:b/>
                <w:color w:val="000000" w:themeColor="text1"/>
              </w:rPr>
              <w:t>03</w:t>
            </w:r>
          </w:p>
        </w:tc>
        <w:tc>
          <w:tcPr>
            <w:tcW w:w="3135" w:type="dxa"/>
            <w:vMerge w:val="restart"/>
            <w:tcBorders>
              <w:left w:val="nil"/>
              <w:right w:val="nil"/>
            </w:tcBorders>
            <w:noWrap/>
            <w:vAlign w:val="center"/>
            <w:hideMark/>
          </w:tcPr>
          <w:p w14:paraId="277A4E48" w14:textId="77777777" w:rsidR="006B1E8E" w:rsidRPr="00192E54" w:rsidRDefault="006B1E8E" w:rsidP="00860EDC">
            <w:pPr>
              <w:rPr>
                <w:rFonts w:ascii="Times New Roman" w:eastAsia="Times New Roman" w:hAnsi="Times New Roman" w:cs="Times New Roman"/>
                <w:b/>
                <w:bCs/>
                <w:color w:val="000000" w:themeColor="text1"/>
              </w:rPr>
            </w:pPr>
            <w:r w:rsidRPr="00192E54">
              <w:rPr>
                <w:rFonts w:ascii="Times New Roman" w:eastAsia="Times New Roman" w:hAnsi="Times New Roman" w:cs="Times New Roman"/>
                <w:b/>
                <w:bCs/>
                <w:color w:val="000000" w:themeColor="text1"/>
              </w:rPr>
              <w:t>Pregnancy Outcome</w:t>
            </w:r>
          </w:p>
        </w:tc>
        <w:tc>
          <w:tcPr>
            <w:tcW w:w="1710" w:type="dxa"/>
            <w:tcBorders>
              <w:left w:val="nil"/>
              <w:bottom w:val="nil"/>
              <w:right w:val="nil"/>
            </w:tcBorders>
            <w:noWrap/>
            <w:hideMark/>
          </w:tcPr>
          <w:p w14:paraId="1A19E4A5" w14:textId="77777777"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Live</w:t>
            </w:r>
          </w:p>
        </w:tc>
        <w:tc>
          <w:tcPr>
            <w:tcW w:w="936" w:type="dxa"/>
            <w:tcBorders>
              <w:left w:val="nil"/>
              <w:bottom w:val="nil"/>
              <w:right w:val="nil"/>
            </w:tcBorders>
            <w:noWrap/>
            <w:hideMark/>
          </w:tcPr>
          <w:p w14:paraId="6E65422A" w14:textId="77777777"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166</w:t>
            </w:r>
          </w:p>
        </w:tc>
        <w:tc>
          <w:tcPr>
            <w:tcW w:w="1404" w:type="dxa"/>
            <w:tcBorders>
              <w:left w:val="nil"/>
              <w:bottom w:val="nil"/>
              <w:right w:val="nil"/>
            </w:tcBorders>
            <w:noWrap/>
            <w:hideMark/>
          </w:tcPr>
          <w:p w14:paraId="3DA83640" w14:textId="77777777" w:rsidR="006B1E8E" w:rsidRPr="00192E54" w:rsidRDefault="006B1E8E" w:rsidP="00860EDC">
            <w:pPr>
              <w:jc w:val="cente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92.22%</w:t>
            </w:r>
          </w:p>
        </w:tc>
      </w:tr>
      <w:tr w:rsidR="006B1E8E" w:rsidRPr="00192E54" w14:paraId="7F00D96E" w14:textId="77777777" w:rsidTr="00860EDC">
        <w:trPr>
          <w:trHeight w:val="315"/>
          <w:jc w:val="center"/>
        </w:trPr>
        <w:tc>
          <w:tcPr>
            <w:tcW w:w="663" w:type="dxa"/>
            <w:vMerge/>
            <w:tcBorders>
              <w:left w:val="nil"/>
              <w:right w:val="nil"/>
            </w:tcBorders>
            <w:noWrap/>
            <w:vAlign w:val="center"/>
            <w:hideMark/>
          </w:tcPr>
          <w:p w14:paraId="296F3CB8" w14:textId="77777777" w:rsidR="006B1E8E" w:rsidRPr="00192E54" w:rsidRDefault="006B1E8E" w:rsidP="00860EDC">
            <w:pPr>
              <w:jc w:val="center"/>
              <w:rPr>
                <w:rFonts w:ascii="Times New Roman" w:eastAsia="Times New Roman" w:hAnsi="Times New Roman" w:cs="Times New Roman"/>
                <w:b/>
                <w:color w:val="000000" w:themeColor="text1"/>
              </w:rPr>
            </w:pPr>
          </w:p>
        </w:tc>
        <w:tc>
          <w:tcPr>
            <w:tcW w:w="3135" w:type="dxa"/>
            <w:vMerge/>
            <w:tcBorders>
              <w:left w:val="nil"/>
              <w:right w:val="nil"/>
            </w:tcBorders>
            <w:noWrap/>
            <w:vAlign w:val="center"/>
            <w:hideMark/>
          </w:tcPr>
          <w:p w14:paraId="2B792DE5" w14:textId="77777777" w:rsidR="006B1E8E" w:rsidRPr="00192E54" w:rsidRDefault="006B1E8E" w:rsidP="00860EDC">
            <w:pPr>
              <w:rPr>
                <w:rFonts w:ascii="Times New Roman" w:eastAsia="Times New Roman" w:hAnsi="Times New Roman" w:cs="Times New Roman"/>
                <w:b/>
                <w:bCs/>
                <w:color w:val="000000" w:themeColor="text1"/>
              </w:rPr>
            </w:pPr>
          </w:p>
        </w:tc>
        <w:tc>
          <w:tcPr>
            <w:tcW w:w="1710" w:type="dxa"/>
            <w:tcBorders>
              <w:top w:val="nil"/>
              <w:left w:val="nil"/>
              <w:bottom w:val="single" w:sz="4" w:space="0" w:color="auto"/>
              <w:right w:val="nil"/>
            </w:tcBorders>
            <w:noWrap/>
            <w:hideMark/>
          </w:tcPr>
          <w:p w14:paraId="62E275DE" w14:textId="77777777"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Death</w:t>
            </w:r>
          </w:p>
        </w:tc>
        <w:tc>
          <w:tcPr>
            <w:tcW w:w="936" w:type="dxa"/>
            <w:tcBorders>
              <w:top w:val="nil"/>
              <w:left w:val="nil"/>
              <w:bottom w:val="single" w:sz="4" w:space="0" w:color="auto"/>
              <w:right w:val="nil"/>
            </w:tcBorders>
            <w:noWrap/>
            <w:hideMark/>
          </w:tcPr>
          <w:p w14:paraId="24D0B106" w14:textId="77777777"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14</w:t>
            </w:r>
          </w:p>
        </w:tc>
        <w:tc>
          <w:tcPr>
            <w:tcW w:w="1404" w:type="dxa"/>
            <w:tcBorders>
              <w:top w:val="nil"/>
              <w:left w:val="nil"/>
              <w:bottom w:val="single" w:sz="4" w:space="0" w:color="auto"/>
              <w:right w:val="nil"/>
            </w:tcBorders>
            <w:noWrap/>
            <w:hideMark/>
          </w:tcPr>
          <w:p w14:paraId="7523F1D1" w14:textId="77777777" w:rsidR="006B1E8E" w:rsidRPr="00192E54" w:rsidRDefault="006B1E8E" w:rsidP="00860EDC">
            <w:pPr>
              <w:jc w:val="cente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7.78%</w:t>
            </w:r>
          </w:p>
        </w:tc>
      </w:tr>
      <w:tr w:rsidR="006B1E8E" w:rsidRPr="00192E54" w14:paraId="4536B101" w14:textId="77777777" w:rsidTr="00860EDC">
        <w:trPr>
          <w:trHeight w:val="315"/>
          <w:jc w:val="center"/>
        </w:trPr>
        <w:tc>
          <w:tcPr>
            <w:tcW w:w="663" w:type="dxa"/>
            <w:vMerge w:val="restart"/>
            <w:tcBorders>
              <w:left w:val="nil"/>
              <w:right w:val="nil"/>
            </w:tcBorders>
            <w:noWrap/>
            <w:vAlign w:val="center"/>
            <w:hideMark/>
          </w:tcPr>
          <w:p w14:paraId="5EA25090" w14:textId="77777777" w:rsidR="006B1E8E" w:rsidRPr="00192E54" w:rsidRDefault="006B1E8E" w:rsidP="00860EDC">
            <w:pPr>
              <w:jc w:val="center"/>
              <w:rPr>
                <w:rFonts w:ascii="Times New Roman" w:eastAsia="Times New Roman" w:hAnsi="Times New Roman" w:cs="Times New Roman"/>
                <w:b/>
                <w:color w:val="000000" w:themeColor="text1"/>
              </w:rPr>
            </w:pPr>
            <w:r w:rsidRPr="00192E54">
              <w:rPr>
                <w:rFonts w:ascii="Times New Roman" w:eastAsia="Times New Roman" w:hAnsi="Times New Roman" w:cs="Times New Roman"/>
                <w:b/>
                <w:color w:val="000000" w:themeColor="text1"/>
              </w:rPr>
              <w:t>04</w:t>
            </w:r>
          </w:p>
        </w:tc>
        <w:tc>
          <w:tcPr>
            <w:tcW w:w="3135" w:type="dxa"/>
            <w:vMerge w:val="restart"/>
            <w:tcBorders>
              <w:left w:val="nil"/>
              <w:right w:val="nil"/>
            </w:tcBorders>
            <w:noWrap/>
            <w:vAlign w:val="center"/>
            <w:hideMark/>
          </w:tcPr>
          <w:p w14:paraId="13F98B0B" w14:textId="77777777" w:rsidR="006B1E8E" w:rsidRPr="00192E54" w:rsidRDefault="006B1E8E" w:rsidP="00860EDC">
            <w:pPr>
              <w:rPr>
                <w:rFonts w:ascii="Times New Roman" w:eastAsia="Times New Roman" w:hAnsi="Times New Roman" w:cs="Times New Roman"/>
                <w:b/>
                <w:bCs/>
                <w:color w:val="000000" w:themeColor="text1"/>
              </w:rPr>
            </w:pPr>
            <w:r w:rsidRPr="00192E54">
              <w:rPr>
                <w:rFonts w:ascii="Times New Roman" w:eastAsia="Times New Roman" w:hAnsi="Times New Roman" w:cs="Times New Roman"/>
                <w:b/>
                <w:bCs/>
                <w:color w:val="000000" w:themeColor="text1"/>
              </w:rPr>
              <w:t>Neonatal Sex</w:t>
            </w:r>
          </w:p>
        </w:tc>
        <w:tc>
          <w:tcPr>
            <w:tcW w:w="1710" w:type="dxa"/>
            <w:tcBorders>
              <w:left w:val="nil"/>
              <w:bottom w:val="nil"/>
              <w:right w:val="nil"/>
            </w:tcBorders>
            <w:noWrap/>
            <w:hideMark/>
          </w:tcPr>
          <w:p w14:paraId="6757D998" w14:textId="77777777"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Male</w:t>
            </w:r>
          </w:p>
        </w:tc>
        <w:tc>
          <w:tcPr>
            <w:tcW w:w="936" w:type="dxa"/>
            <w:tcBorders>
              <w:left w:val="nil"/>
              <w:bottom w:val="nil"/>
              <w:right w:val="nil"/>
            </w:tcBorders>
            <w:noWrap/>
            <w:hideMark/>
          </w:tcPr>
          <w:p w14:paraId="304389B1" w14:textId="77777777"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88</w:t>
            </w:r>
          </w:p>
        </w:tc>
        <w:tc>
          <w:tcPr>
            <w:tcW w:w="1404" w:type="dxa"/>
            <w:tcBorders>
              <w:left w:val="nil"/>
              <w:bottom w:val="nil"/>
              <w:right w:val="nil"/>
            </w:tcBorders>
            <w:noWrap/>
            <w:hideMark/>
          </w:tcPr>
          <w:p w14:paraId="2A060D3D" w14:textId="77777777" w:rsidR="006B1E8E" w:rsidRPr="00192E54" w:rsidRDefault="006B1E8E" w:rsidP="00860EDC">
            <w:pPr>
              <w:jc w:val="cente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48.89%</w:t>
            </w:r>
          </w:p>
        </w:tc>
      </w:tr>
      <w:tr w:rsidR="006B1E8E" w:rsidRPr="00192E54" w14:paraId="7F5EDB09" w14:textId="77777777" w:rsidTr="00860EDC">
        <w:trPr>
          <w:trHeight w:val="315"/>
          <w:jc w:val="center"/>
        </w:trPr>
        <w:tc>
          <w:tcPr>
            <w:tcW w:w="663" w:type="dxa"/>
            <w:vMerge/>
            <w:tcBorders>
              <w:left w:val="nil"/>
              <w:right w:val="nil"/>
            </w:tcBorders>
            <w:noWrap/>
            <w:vAlign w:val="center"/>
            <w:hideMark/>
          </w:tcPr>
          <w:p w14:paraId="5E315704" w14:textId="77777777" w:rsidR="006B1E8E" w:rsidRPr="00192E54" w:rsidRDefault="006B1E8E" w:rsidP="00860EDC">
            <w:pPr>
              <w:jc w:val="center"/>
              <w:rPr>
                <w:rFonts w:ascii="Times New Roman" w:eastAsia="Times New Roman" w:hAnsi="Times New Roman" w:cs="Times New Roman"/>
                <w:b/>
                <w:color w:val="000000" w:themeColor="text1"/>
              </w:rPr>
            </w:pPr>
          </w:p>
        </w:tc>
        <w:tc>
          <w:tcPr>
            <w:tcW w:w="3135" w:type="dxa"/>
            <w:vMerge/>
            <w:tcBorders>
              <w:left w:val="nil"/>
              <w:right w:val="nil"/>
            </w:tcBorders>
            <w:noWrap/>
            <w:vAlign w:val="center"/>
            <w:hideMark/>
          </w:tcPr>
          <w:p w14:paraId="25E4249F" w14:textId="77777777" w:rsidR="006B1E8E" w:rsidRPr="00192E54" w:rsidRDefault="006B1E8E" w:rsidP="00860EDC">
            <w:pPr>
              <w:rPr>
                <w:rFonts w:ascii="Times New Roman" w:eastAsia="Times New Roman" w:hAnsi="Times New Roman" w:cs="Times New Roman"/>
                <w:b/>
                <w:bCs/>
                <w:color w:val="000000" w:themeColor="text1"/>
              </w:rPr>
            </w:pPr>
          </w:p>
        </w:tc>
        <w:tc>
          <w:tcPr>
            <w:tcW w:w="1710" w:type="dxa"/>
            <w:tcBorders>
              <w:top w:val="nil"/>
              <w:left w:val="nil"/>
              <w:bottom w:val="single" w:sz="4" w:space="0" w:color="auto"/>
              <w:right w:val="nil"/>
            </w:tcBorders>
            <w:noWrap/>
            <w:hideMark/>
          </w:tcPr>
          <w:p w14:paraId="3C5DBE61" w14:textId="77777777"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Female</w:t>
            </w:r>
          </w:p>
        </w:tc>
        <w:tc>
          <w:tcPr>
            <w:tcW w:w="936" w:type="dxa"/>
            <w:tcBorders>
              <w:top w:val="nil"/>
              <w:left w:val="nil"/>
              <w:bottom w:val="single" w:sz="4" w:space="0" w:color="auto"/>
              <w:right w:val="nil"/>
            </w:tcBorders>
            <w:noWrap/>
            <w:hideMark/>
          </w:tcPr>
          <w:p w14:paraId="735D682D" w14:textId="77777777"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92</w:t>
            </w:r>
          </w:p>
        </w:tc>
        <w:tc>
          <w:tcPr>
            <w:tcW w:w="1404" w:type="dxa"/>
            <w:tcBorders>
              <w:top w:val="nil"/>
              <w:left w:val="nil"/>
              <w:bottom w:val="single" w:sz="4" w:space="0" w:color="auto"/>
              <w:right w:val="nil"/>
            </w:tcBorders>
            <w:noWrap/>
            <w:hideMark/>
          </w:tcPr>
          <w:p w14:paraId="6172777D" w14:textId="77777777" w:rsidR="006B1E8E" w:rsidRPr="00192E54" w:rsidRDefault="006B1E8E" w:rsidP="00860EDC">
            <w:pPr>
              <w:jc w:val="cente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51.11%</w:t>
            </w:r>
          </w:p>
        </w:tc>
      </w:tr>
      <w:tr w:rsidR="006B1E8E" w:rsidRPr="00192E54" w14:paraId="1109DD93" w14:textId="77777777" w:rsidTr="00860EDC">
        <w:trPr>
          <w:trHeight w:val="315"/>
          <w:jc w:val="center"/>
        </w:trPr>
        <w:tc>
          <w:tcPr>
            <w:tcW w:w="663" w:type="dxa"/>
            <w:vMerge w:val="restart"/>
            <w:tcBorders>
              <w:left w:val="nil"/>
              <w:right w:val="nil"/>
            </w:tcBorders>
            <w:noWrap/>
            <w:vAlign w:val="center"/>
            <w:hideMark/>
          </w:tcPr>
          <w:p w14:paraId="7505E64C" w14:textId="77777777" w:rsidR="006B1E8E" w:rsidRPr="00192E54" w:rsidRDefault="006B1E8E" w:rsidP="00860EDC">
            <w:pPr>
              <w:jc w:val="center"/>
              <w:rPr>
                <w:rFonts w:ascii="Times New Roman" w:eastAsia="Times New Roman" w:hAnsi="Times New Roman" w:cs="Times New Roman"/>
                <w:b/>
                <w:color w:val="000000" w:themeColor="text1"/>
              </w:rPr>
            </w:pPr>
            <w:r w:rsidRPr="00192E54">
              <w:rPr>
                <w:rFonts w:ascii="Times New Roman" w:eastAsia="Times New Roman" w:hAnsi="Times New Roman" w:cs="Times New Roman"/>
                <w:b/>
                <w:color w:val="000000" w:themeColor="text1"/>
              </w:rPr>
              <w:t>05</w:t>
            </w:r>
          </w:p>
        </w:tc>
        <w:tc>
          <w:tcPr>
            <w:tcW w:w="3135" w:type="dxa"/>
            <w:vMerge w:val="restart"/>
            <w:tcBorders>
              <w:left w:val="nil"/>
              <w:right w:val="nil"/>
            </w:tcBorders>
            <w:noWrap/>
            <w:vAlign w:val="center"/>
            <w:hideMark/>
          </w:tcPr>
          <w:p w14:paraId="7E60DF87" w14:textId="77777777" w:rsidR="006B1E8E" w:rsidRPr="00192E54" w:rsidRDefault="006B1E8E" w:rsidP="00860EDC">
            <w:pPr>
              <w:rPr>
                <w:rFonts w:ascii="Times New Roman" w:eastAsia="Times New Roman" w:hAnsi="Times New Roman" w:cs="Times New Roman"/>
                <w:b/>
                <w:bCs/>
                <w:color w:val="000000" w:themeColor="text1"/>
              </w:rPr>
            </w:pPr>
            <w:r w:rsidRPr="00192E54">
              <w:rPr>
                <w:rFonts w:ascii="Times New Roman" w:eastAsia="Times New Roman" w:hAnsi="Times New Roman" w:cs="Times New Roman"/>
                <w:b/>
                <w:bCs/>
                <w:color w:val="000000" w:themeColor="text1"/>
              </w:rPr>
              <w:t>Neonatal Birth Weight (kg)</w:t>
            </w:r>
          </w:p>
        </w:tc>
        <w:tc>
          <w:tcPr>
            <w:tcW w:w="1710" w:type="dxa"/>
            <w:tcBorders>
              <w:left w:val="nil"/>
              <w:bottom w:val="nil"/>
              <w:right w:val="nil"/>
            </w:tcBorders>
            <w:noWrap/>
            <w:hideMark/>
          </w:tcPr>
          <w:p w14:paraId="656C29DD" w14:textId="77777777"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≤2kg</w:t>
            </w:r>
          </w:p>
        </w:tc>
        <w:tc>
          <w:tcPr>
            <w:tcW w:w="936" w:type="dxa"/>
            <w:tcBorders>
              <w:left w:val="nil"/>
              <w:bottom w:val="nil"/>
              <w:right w:val="nil"/>
            </w:tcBorders>
            <w:noWrap/>
            <w:hideMark/>
          </w:tcPr>
          <w:p w14:paraId="018EEBD0" w14:textId="77777777"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10</w:t>
            </w:r>
          </w:p>
        </w:tc>
        <w:tc>
          <w:tcPr>
            <w:tcW w:w="1404" w:type="dxa"/>
            <w:tcBorders>
              <w:left w:val="nil"/>
              <w:bottom w:val="nil"/>
              <w:right w:val="nil"/>
            </w:tcBorders>
            <w:noWrap/>
            <w:vAlign w:val="bottom"/>
            <w:hideMark/>
          </w:tcPr>
          <w:p w14:paraId="62F94CF2" w14:textId="77777777" w:rsidR="006B1E8E" w:rsidRPr="00192E54" w:rsidRDefault="006B1E8E" w:rsidP="00860EDC">
            <w:pPr>
              <w:jc w:val="center"/>
              <w:rPr>
                <w:rFonts w:ascii="Times New Roman" w:hAnsi="Times New Roman" w:cs="Times New Roman"/>
                <w:color w:val="000000" w:themeColor="text1"/>
              </w:rPr>
            </w:pPr>
            <w:r w:rsidRPr="00192E54">
              <w:rPr>
                <w:rFonts w:ascii="Times New Roman" w:hAnsi="Times New Roman" w:cs="Times New Roman"/>
                <w:color w:val="000000" w:themeColor="text1"/>
              </w:rPr>
              <w:t>5.56%</w:t>
            </w:r>
          </w:p>
        </w:tc>
      </w:tr>
      <w:tr w:rsidR="006B1E8E" w:rsidRPr="00192E54" w14:paraId="1FDA826D" w14:textId="77777777" w:rsidTr="00860EDC">
        <w:trPr>
          <w:trHeight w:val="315"/>
          <w:jc w:val="center"/>
        </w:trPr>
        <w:tc>
          <w:tcPr>
            <w:tcW w:w="663" w:type="dxa"/>
            <w:vMerge/>
            <w:tcBorders>
              <w:left w:val="nil"/>
              <w:right w:val="nil"/>
            </w:tcBorders>
            <w:noWrap/>
            <w:vAlign w:val="center"/>
            <w:hideMark/>
          </w:tcPr>
          <w:p w14:paraId="4286006E" w14:textId="77777777" w:rsidR="006B1E8E" w:rsidRPr="00192E54" w:rsidRDefault="006B1E8E" w:rsidP="00860EDC">
            <w:pPr>
              <w:jc w:val="center"/>
              <w:rPr>
                <w:rFonts w:ascii="Times New Roman" w:eastAsia="Times New Roman" w:hAnsi="Times New Roman" w:cs="Times New Roman"/>
                <w:b/>
                <w:color w:val="000000" w:themeColor="text1"/>
              </w:rPr>
            </w:pPr>
          </w:p>
        </w:tc>
        <w:tc>
          <w:tcPr>
            <w:tcW w:w="3135" w:type="dxa"/>
            <w:vMerge/>
            <w:tcBorders>
              <w:left w:val="nil"/>
              <w:right w:val="nil"/>
            </w:tcBorders>
            <w:noWrap/>
            <w:vAlign w:val="center"/>
            <w:hideMark/>
          </w:tcPr>
          <w:p w14:paraId="29CB665C" w14:textId="77777777" w:rsidR="006B1E8E" w:rsidRPr="00192E54" w:rsidRDefault="006B1E8E" w:rsidP="00860EDC">
            <w:pPr>
              <w:rPr>
                <w:rFonts w:ascii="Times New Roman" w:eastAsia="Times New Roman" w:hAnsi="Times New Roman" w:cs="Times New Roman"/>
                <w:b/>
                <w:bCs/>
                <w:color w:val="000000" w:themeColor="text1"/>
              </w:rPr>
            </w:pPr>
          </w:p>
        </w:tc>
        <w:tc>
          <w:tcPr>
            <w:tcW w:w="1710" w:type="dxa"/>
            <w:tcBorders>
              <w:top w:val="nil"/>
              <w:left w:val="nil"/>
              <w:bottom w:val="nil"/>
              <w:right w:val="nil"/>
            </w:tcBorders>
            <w:noWrap/>
            <w:hideMark/>
          </w:tcPr>
          <w:p w14:paraId="7B22AE8F" w14:textId="77777777"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2.01-2.59kg</w:t>
            </w:r>
          </w:p>
        </w:tc>
        <w:tc>
          <w:tcPr>
            <w:tcW w:w="936" w:type="dxa"/>
            <w:tcBorders>
              <w:top w:val="nil"/>
              <w:left w:val="nil"/>
              <w:bottom w:val="nil"/>
              <w:right w:val="nil"/>
            </w:tcBorders>
            <w:noWrap/>
            <w:hideMark/>
          </w:tcPr>
          <w:p w14:paraId="7C8FADAA" w14:textId="77777777"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38</w:t>
            </w:r>
          </w:p>
        </w:tc>
        <w:tc>
          <w:tcPr>
            <w:tcW w:w="1404" w:type="dxa"/>
            <w:tcBorders>
              <w:top w:val="nil"/>
              <w:left w:val="nil"/>
              <w:bottom w:val="nil"/>
              <w:right w:val="nil"/>
            </w:tcBorders>
            <w:noWrap/>
            <w:vAlign w:val="bottom"/>
            <w:hideMark/>
          </w:tcPr>
          <w:p w14:paraId="2F064D91" w14:textId="77777777" w:rsidR="006B1E8E" w:rsidRPr="00192E54" w:rsidRDefault="006B1E8E" w:rsidP="00860EDC">
            <w:pPr>
              <w:jc w:val="center"/>
              <w:rPr>
                <w:rFonts w:ascii="Times New Roman" w:hAnsi="Times New Roman" w:cs="Times New Roman"/>
                <w:color w:val="000000" w:themeColor="text1"/>
              </w:rPr>
            </w:pPr>
            <w:r w:rsidRPr="00192E54">
              <w:rPr>
                <w:rFonts w:ascii="Times New Roman" w:hAnsi="Times New Roman" w:cs="Times New Roman"/>
                <w:color w:val="000000" w:themeColor="text1"/>
              </w:rPr>
              <w:t>21.11%</w:t>
            </w:r>
          </w:p>
        </w:tc>
      </w:tr>
      <w:tr w:rsidR="006B1E8E" w:rsidRPr="00192E54" w14:paraId="68BB0346" w14:textId="77777777" w:rsidTr="00860EDC">
        <w:trPr>
          <w:trHeight w:val="300"/>
          <w:jc w:val="center"/>
        </w:trPr>
        <w:tc>
          <w:tcPr>
            <w:tcW w:w="663" w:type="dxa"/>
            <w:vMerge/>
            <w:tcBorders>
              <w:left w:val="nil"/>
              <w:right w:val="nil"/>
            </w:tcBorders>
            <w:noWrap/>
            <w:vAlign w:val="center"/>
            <w:hideMark/>
          </w:tcPr>
          <w:p w14:paraId="1CCA65C5" w14:textId="77777777" w:rsidR="006B1E8E" w:rsidRPr="00192E54" w:rsidRDefault="006B1E8E" w:rsidP="00860EDC">
            <w:pPr>
              <w:jc w:val="center"/>
              <w:rPr>
                <w:rFonts w:ascii="Times New Roman" w:eastAsia="Times New Roman" w:hAnsi="Times New Roman" w:cs="Times New Roman"/>
                <w:b/>
                <w:color w:val="000000" w:themeColor="text1"/>
              </w:rPr>
            </w:pPr>
          </w:p>
        </w:tc>
        <w:tc>
          <w:tcPr>
            <w:tcW w:w="3135" w:type="dxa"/>
            <w:vMerge/>
            <w:tcBorders>
              <w:left w:val="nil"/>
              <w:right w:val="nil"/>
            </w:tcBorders>
            <w:noWrap/>
            <w:vAlign w:val="center"/>
            <w:hideMark/>
          </w:tcPr>
          <w:p w14:paraId="1BAEE5B3" w14:textId="77777777" w:rsidR="006B1E8E" w:rsidRPr="00192E54" w:rsidRDefault="006B1E8E" w:rsidP="00860EDC">
            <w:pPr>
              <w:rPr>
                <w:rFonts w:ascii="Times New Roman" w:eastAsia="Times New Roman" w:hAnsi="Times New Roman" w:cs="Times New Roman"/>
                <w:color w:val="000000" w:themeColor="text1"/>
              </w:rPr>
            </w:pPr>
          </w:p>
        </w:tc>
        <w:tc>
          <w:tcPr>
            <w:tcW w:w="1710" w:type="dxa"/>
            <w:tcBorders>
              <w:top w:val="nil"/>
              <w:left w:val="nil"/>
              <w:bottom w:val="nil"/>
              <w:right w:val="nil"/>
            </w:tcBorders>
            <w:noWrap/>
            <w:hideMark/>
          </w:tcPr>
          <w:p w14:paraId="1FAEC12C" w14:textId="77777777"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2.6 - 3.00kg</w:t>
            </w:r>
          </w:p>
        </w:tc>
        <w:tc>
          <w:tcPr>
            <w:tcW w:w="936" w:type="dxa"/>
            <w:tcBorders>
              <w:top w:val="nil"/>
              <w:left w:val="nil"/>
              <w:bottom w:val="nil"/>
              <w:right w:val="nil"/>
            </w:tcBorders>
            <w:noWrap/>
            <w:hideMark/>
          </w:tcPr>
          <w:p w14:paraId="0E3570DB" w14:textId="77777777"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80</w:t>
            </w:r>
          </w:p>
        </w:tc>
        <w:tc>
          <w:tcPr>
            <w:tcW w:w="1404" w:type="dxa"/>
            <w:tcBorders>
              <w:top w:val="nil"/>
              <w:left w:val="nil"/>
              <w:bottom w:val="nil"/>
              <w:right w:val="nil"/>
            </w:tcBorders>
            <w:noWrap/>
            <w:vAlign w:val="bottom"/>
            <w:hideMark/>
          </w:tcPr>
          <w:p w14:paraId="33373A0E" w14:textId="77777777" w:rsidR="006B1E8E" w:rsidRPr="00192E54" w:rsidRDefault="006B1E8E" w:rsidP="00860EDC">
            <w:pPr>
              <w:jc w:val="center"/>
              <w:rPr>
                <w:rFonts w:ascii="Times New Roman" w:hAnsi="Times New Roman" w:cs="Times New Roman"/>
                <w:color w:val="000000" w:themeColor="text1"/>
              </w:rPr>
            </w:pPr>
            <w:r w:rsidRPr="00192E54">
              <w:rPr>
                <w:rFonts w:ascii="Times New Roman" w:hAnsi="Times New Roman" w:cs="Times New Roman"/>
                <w:color w:val="000000" w:themeColor="text1"/>
              </w:rPr>
              <w:t>44.44%</w:t>
            </w:r>
          </w:p>
        </w:tc>
      </w:tr>
      <w:tr w:rsidR="006B1E8E" w:rsidRPr="00192E54" w14:paraId="0DFC63C7" w14:textId="77777777" w:rsidTr="00860EDC">
        <w:trPr>
          <w:trHeight w:val="315"/>
          <w:jc w:val="center"/>
        </w:trPr>
        <w:tc>
          <w:tcPr>
            <w:tcW w:w="663" w:type="dxa"/>
            <w:vMerge/>
            <w:tcBorders>
              <w:left w:val="nil"/>
              <w:right w:val="nil"/>
            </w:tcBorders>
            <w:noWrap/>
            <w:vAlign w:val="center"/>
            <w:hideMark/>
          </w:tcPr>
          <w:p w14:paraId="69798C9D" w14:textId="77777777" w:rsidR="006B1E8E" w:rsidRPr="00192E54" w:rsidRDefault="006B1E8E" w:rsidP="00860EDC">
            <w:pPr>
              <w:jc w:val="center"/>
              <w:rPr>
                <w:rFonts w:ascii="Times New Roman" w:eastAsia="Times New Roman" w:hAnsi="Times New Roman" w:cs="Times New Roman"/>
                <w:b/>
                <w:color w:val="000000" w:themeColor="text1"/>
              </w:rPr>
            </w:pPr>
          </w:p>
        </w:tc>
        <w:tc>
          <w:tcPr>
            <w:tcW w:w="3135" w:type="dxa"/>
            <w:vMerge/>
            <w:tcBorders>
              <w:left w:val="nil"/>
              <w:right w:val="nil"/>
            </w:tcBorders>
            <w:noWrap/>
            <w:vAlign w:val="center"/>
            <w:hideMark/>
          </w:tcPr>
          <w:p w14:paraId="77144A5C" w14:textId="77777777" w:rsidR="006B1E8E" w:rsidRPr="00192E54" w:rsidRDefault="006B1E8E" w:rsidP="00860EDC">
            <w:pPr>
              <w:rPr>
                <w:rFonts w:ascii="Times New Roman" w:eastAsia="Times New Roman" w:hAnsi="Times New Roman" w:cs="Times New Roman"/>
                <w:b/>
                <w:bCs/>
                <w:color w:val="000000" w:themeColor="text1"/>
              </w:rPr>
            </w:pPr>
          </w:p>
        </w:tc>
        <w:tc>
          <w:tcPr>
            <w:tcW w:w="1710" w:type="dxa"/>
            <w:tcBorders>
              <w:top w:val="nil"/>
              <w:left w:val="nil"/>
              <w:bottom w:val="nil"/>
              <w:right w:val="nil"/>
            </w:tcBorders>
            <w:noWrap/>
            <w:hideMark/>
          </w:tcPr>
          <w:p w14:paraId="607597C4" w14:textId="77777777"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3.01-3.59kg</w:t>
            </w:r>
          </w:p>
        </w:tc>
        <w:tc>
          <w:tcPr>
            <w:tcW w:w="936" w:type="dxa"/>
            <w:tcBorders>
              <w:top w:val="nil"/>
              <w:left w:val="nil"/>
              <w:bottom w:val="nil"/>
              <w:right w:val="nil"/>
            </w:tcBorders>
            <w:noWrap/>
            <w:hideMark/>
          </w:tcPr>
          <w:p w14:paraId="1A4C2D38" w14:textId="77777777"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38</w:t>
            </w:r>
          </w:p>
        </w:tc>
        <w:tc>
          <w:tcPr>
            <w:tcW w:w="1404" w:type="dxa"/>
            <w:tcBorders>
              <w:top w:val="nil"/>
              <w:left w:val="nil"/>
              <w:bottom w:val="nil"/>
              <w:right w:val="nil"/>
            </w:tcBorders>
            <w:noWrap/>
            <w:vAlign w:val="bottom"/>
            <w:hideMark/>
          </w:tcPr>
          <w:p w14:paraId="776F9036" w14:textId="77777777" w:rsidR="006B1E8E" w:rsidRPr="00192E54" w:rsidRDefault="006B1E8E" w:rsidP="00860EDC">
            <w:pPr>
              <w:jc w:val="center"/>
              <w:rPr>
                <w:rFonts w:ascii="Times New Roman" w:hAnsi="Times New Roman" w:cs="Times New Roman"/>
                <w:color w:val="000000" w:themeColor="text1"/>
              </w:rPr>
            </w:pPr>
            <w:r w:rsidRPr="00192E54">
              <w:rPr>
                <w:rFonts w:ascii="Times New Roman" w:hAnsi="Times New Roman" w:cs="Times New Roman"/>
                <w:color w:val="000000" w:themeColor="text1"/>
              </w:rPr>
              <w:t>21.11%</w:t>
            </w:r>
          </w:p>
        </w:tc>
      </w:tr>
      <w:tr w:rsidR="006B1E8E" w:rsidRPr="00192E54" w14:paraId="263CD015" w14:textId="77777777" w:rsidTr="00860EDC">
        <w:trPr>
          <w:trHeight w:val="300"/>
          <w:jc w:val="center"/>
        </w:trPr>
        <w:tc>
          <w:tcPr>
            <w:tcW w:w="663" w:type="dxa"/>
            <w:vMerge/>
            <w:tcBorders>
              <w:left w:val="nil"/>
              <w:right w:val="nil"/>
            </w:tcBorders>
            <w:noWrap/>
            <w:vAlign w:val="center"/>
            <w:hideMark/>
          </w:tcPr>
          <w:p w14:paraId="268C7C05" w14:textId="77777777" w:rsidR="006B1E8E" w:rsidRPr="00192E54" w:rsidRDefault="006B1E8E" w:rsidP="00860EDC">
            <w:pPr>
              <w:jc w:val="center"/>
              <w:rPr>
                <w:rFonts w:ascii="Times New Roman" w:eastAsia="Times New Roman" w:hAnsi="Times New Roman" w:cs="Times New Roman"/>
                <w:b/>
                <w:color w:val="000000" w:themeColor="text1"/>
              </w:rPr>
            </w:pPr>
          </w:p>
        </w:tc>
        <w:tc>
          <w:tcPr>
            <w:tcW w:w="3135" w:type="dxa"/>
            <w:vMerge/>
            <w:tcBorders>
              <w:left w:val="nil"/>
              <w:right w:val="nil"/>
            </w:tcBorders>
            <w:noWrap/>
            <w:vAlign w:val="center"/>
            <w:hideMark/>
          </w:tcPr>
          <w:p w14:paraId="767EA487" w14:textId="77777777" w:rsidR="006B1E8E" w:rsidRPr="00192E54" w:rsidRDefault="006B1E8E" w:rsidP="00860EDC">
            <w:pPr>
              <w:rPr>
                <w:rFonts w:ascii="Times New Roman" w:eastAsia="Times New Roman" w:hAnsi="Times New Roman" w:cs="Times New Roman"/>
                <w:color w:val="000000" w:themeColor="text1"/>
              </w:rPr>
            </w:pPr>
          </w:p>
        </w:tc>
        <w:tc>
          <w:tcPr>
            <w:tcW w:w="1710" w:type="dxa"/>
            <w:tcBorders>
              <w:top w:val="nil"/>
              <w:left w:val="nil"/>
              <w:bottom w:val="single" w:sz="4" w:space="0" w:color="auto"/>
              <w:right w:val="nil"/>
            </w:tcBorders>
            <w:noWrap/>
            <w:hideMark/>
          </w:tcPr>
          <w:p w14:paraId="737AD1A4" w14:textId="77777777"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3.60-4.0kg</w:t>
            </w:r>
          </w:p>
        </w:tc>
        <w:tc>
          <w:tcPr>
            <w:tcW w:w="936" w:type="dxa"/>
            <w:tcBorders>
              <w:top w:val="nil"/>
              <w:left w:val="nil"/>
              <w:bottom w:val="single" w:sz="4" w:space="0" w:color="auto"/>
              <w:right w:val="nil"/>
            </w:tcBorders>
            <w:noWrap/>
            <w:hideMark/>
          </w:tcPr>
          <w:p w14:paraId="49C9717F" w14:textId="77777777"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14</w:t>
            </w:r>
          </w:p>
        </w:tc>
        <w:tc>
          <w:tcPr>
            <w:tcW w:w="1404" w:type="dxa"/>
            <w:tcBorders>
              <w:top w:val="nil"/>
              <w:left w:val="nil"/>
              <w:bottom w:val="single" w:sz="4" w:space="0" w:color="auto"/>
              <w:right w:val="nil"/>
            </w:tcBorders>
            <w:noWrap/>
            <w:vAlign w:val="bottom"/>
            <w:hideMark/>
          </w:tcPr>
          <w:p w14:paraId="5013E4C9" w14:textId="77777777" w:rsidR="006B1E8E" w:rsidRPr="00192E54" w:rsidRDefault="006B1E8E" w:rsidP="00860EDC">
            <w:pPr>
              <w:jc w:val="center"/>
              <w:rPr>
                <w:rFonts w:ascii="Times New Roman" w:hAnsi="Times New Roman" w:cs="Times New Roman"/>
                <w:color w:val="000000" w:themeColor="text1"/>
              </w:rPr>
            </w:pPr>
            <w:r w:rsidRPr="00192E54">
              <w:rPr>
                <w:rFonts w:ascii="Times New Roman" w:hAnsi="Times New Roman" w:cs="Times New Roman"/>
                <w:color w:val="000000" w:themeColor="text1"/>
              </w:rPr>
              <w:t>7.78%</w:t>
            </w:r>
          </w:p>
        </w:tc>
      </w:tr>
      <w:tr w:rsidR="006B1E8E" w:rsidRPr="00192E54" w14:paraId="38FE105F" w14:textId="77777777" w:rsidTr="00860EDC">
        <w:trPr>
          <w:trHeight w:val="315"/>
          <w:jc w:val="center"/>
        </w:trPr>
        <w:tc>
          <w:tcPr>
            <w:tcW w:w="663" w:type="dxa"/>
            <w:vMerge w:val="restart"/>
            <w:tcBorders>
              <w:left w:val="nil"/>
              <w:right w:val="nil"/>
            </w:tcBorders>
            <w:noWrap/>
            <w:vAlign w:val="center"/>
            <w:hideMark/>
          </w:tcPr>
          <w:p w14:paraId="06078009" w14:textId="77777777" w:rsidR="006B1E8E" w:rsidRPr="00192E54" w:rsidRDefault="006B1E8E" w:rsidP="00860EDC">
            <w:pPr>
              <w:jc w:val="center"/>
              <w:rPr>
                <w:rFonts w:ascii="Times New Roman" w:eastAsia="Times New Roman" w:hAnsi="Times New Roman" w:cs="Times New Roman"/>
                <w:b/>
                <w:color w:val="000000" w:themeColor="text1"/>
              </w:rPr>
            </w:pPr>
            <w:r w:rsidRPr="00192E54">
              <w:rPr>
                <w:rFonts w:ascii="Times New Roman" w:eastAsia="Times New Roman" w:hAnsi="Times New Roman" w:cs="Times New Roman"/>
                <w:b/>
                <w:color w:val="000000" w:themeColor="text1"/>
              </w:rPr>
              <w:t>06</w:t>
            </w:r>
          </w:p>
        </w:tc>
        <w:tc>
          <w:tcPr>
            <w:tcW w:w="3135" w:type="dxa"/>
            <w:vMerge w:val="restart"/>
            <w:tcBorders>
              <w:left w:val="nil"/>
              <w:right w:val="nil"/>
            </w:tcBorders>
            <w:noWrap/>
            <w:vAlign w:val="center"/>
            <w:hideMark/>
          </w:tcPr>
          <w:p w14:paraId="68C79AE8" w14:textId="77777777" w:rsidR="006B1E8E" w:rsidRPr="00192E54" w:rsidRDefault="006B1E8E" w:rsidP="00860EDC">
            <w:pPr>
              <w:rPr>
                <w:rFonts w:ascii="Times New Roman" w:eastAsia="Times New Roman" w:hAnsi="Times New Roman" w:cs="Times New Roman"/>
                <w:b/>
                <w:bCs/>
                <w:color w:val="000000" w:themeColor="text1"/>
              </w:rPr>
            </w:pPr>
            <w:r w:rsidRPr="00192E54">
              <w:rPr>
                <w:rFonts w:ascii="Times New Roman" w:eastAsia="Times New Roman" w:hAnsi="Times New Roman" w:cs="Times New Roman"/>
                <w:b/>
                <w:bCs/>
                <w:color w:val="000000" w:themeColor="text1"/>
              </w:rPr>
              <w:t>Neonatal Length (cm)</w:t>
            </w:r>
          </w:p>
        </w:tc>
        <w:tc>
          <w:tcPr>
            <w:tcW w:w="1710" w:type="dxa"/>
            <w:tcBorders>
              <w:left w:val="nil"/>
              <w:bottom w:val="nil"/>
              <w:right w:val="nil"/>
            </w:tcBorders>
            <w:noWrap/>
            <w:hideMark/>
          </w:tcPr>
          <w:p w14:paraId="4C8E949E" w14:textId="77777777"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≤40 cm</w:t>
            </w:r>
          </w:p>
        </w:tc>
        <w:tc>
          <w:tcPr>
            <w:tcW w:w="936" w:type="dxa"/>
            <w:tcBorders>
              <w:left w:val="nil"/>
              <w:bottom w:val="nil"/>
              <w:right w:val="nil"/>
            </w:tcBorders>
            <w:noWrap/>
            <w:hideMark/>
          </w:tcPr>
          <w:p w14:paraId="14E83F2D" w14:textId="77777777"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6</w:t>
            </w:r>
          </w:p>
        </w:tc>
        <w:tc>
          <w:tcPr>
            <w:tcW w:w="1404" w:type="dxa"/>
            <w:tcBorders>
              <w:left w:val="nil"/>
              <w:bottom w:val="nil"/>
              <w:right w:val="nil"/>
            </w:tcBorders>
            <w:noWrap/>
            <w:hideMark/>
          </w:tcPr>
          <w:p w14:paraId="2CCC69A8" w14:textId="77777777" w:rsidR="006B1E8E" w:rsidRPr="00192E54" w:rsidRDefault="006B1E8E" w:rsidP="00860EDC">
            <w:pPr>
              <w:jc w:val="cente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3.33%</w:t>
            </w:r>
          </w:p>
        </w:tc>
      </w:tr>
      <w:tr w:rsidR="006B1E8E" w:rsidRPr="00192E54" w14:paraId="4C660856" w14:textId="77777777" w:rsidTr="00860EDC">
        <w:trPr>
          <w:trHeight w:val="315"/>
          <w:jc w:val="center"/>
        </w:trPr>
        <w:tc>
          <w:tcPr>
            <w:tcW w:w="663" w:type="dxa"/>
            <w:vMerge/>
            <w:tcBorders>
              <w:left w:val="nil"/>
              <w:right w:val="nil"/>
            </w:tcBorders>
            <w:noWrap/>
            <w:vAlign w:val="center"/>
            <w:hideMark/>
          </w:tcPr>
          <w:p w14:paraId="05C6EB26" w14:textId="77777777" w:rsidR="006B1E8E" w:rsidRPr="00192E54" w:rsidRDefault="006B1E8E" w:rsidP="00860EDC">
            <w:pPr>
              <w:jc w:val="center"/>
              <w:rPr>
                <w:rFonts w:ascii="Times New Roman" w:eastAsia="Times New Roman" w:hAnsi="Times New Roman" w:cs="Times New Roman"/>
                <w:b/>
                <w:color w:val="000000" w:themeColor="text1"/>
              </w:rPr>
            </w:pPr>
          </w:p>
        </w:tc>
        <w:tc>
          <w:tcPr>
            <w:tcW w:w="3135" w:type="dxa"/>
            <w:vMerge/>
            <w:tcBorders>
              <w:left w:val="nil"/>
              <w:right w:val="nil"/>
            </w:tcBorders>
            <w:noWrap/>
            <w:vAlign w:val="center"/>
            <w:hideMark/>
          </w:tcPr>
          <w:p w14:paraId="3B37D417" w14:textId="77777777" w:rsidR="006B1E8E" w:rsidRPr="00192E54" w:rsidRDefault="006B1E8E" w:rsidP="00860EDC">
            <w:pPr>
              <w:rPr>
                <w:rFonts w:ascii="Times New Roman" w:eastAsia="Times New Roman" w:hAnsi="Times New Roman" w:cs="Times New Roman"/>
                <w:b/>
                <w:bCs/>
                <w:color w:val="000000" w:themeColor="text1"/>
              </w:rPr>
            </w:pPr>
          </w:p>
        </w:tc>
        <w:tc>
          <w:tcPr>
            <w:tcW w:w="1710" w:type="dxa"/>
            <w:tcBorders>
              <w:top w:val="nil"/>
              <w:left w:val="nil"/>
              <w:bottom w:val="nil"/>
              <w:right w:val="nil"/>
            </w:tcBorders>
            <w:noWrap/>
            <w:hideMark/>
          </w:tcPr>
          <w:p w14:paraId="67D0548A" w14:textId="77777777"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40.01 - 45.59cm</w:t>
            </w:r>
          </w:p>
        </w:tc>
        <w:tc>
          <w:tcPr>
            <w:tcW w:w="936" w:type="dxa"/>
            <w:tcBorders>
              <w:top w:val="nil"/>
              <w:left w:val="nil"/>
              <w:bottom w:val="nil"/>
              <w:right w:val="nil"/>
            </w:tcBorders>
            <w:noWrap/>
            <w:hideMark/>
          </w:tcPr>
          <w:p w14:paraId="3E481856" w14:textId="77777777"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38</w:t>
            </w:r>
          </w:p>
        </w:tc>
        <w:tc>
          <w:tcPr>
            <w:tcW w:w="1404" w:type="dxa"/>
            <w:tcBorders>
              <w:top w:val="nil"/>
              <w:left w:val="nil"/>
              <w:bottom w:val="nil"/>
              <w:right w:val="nil"/>
            </w:tcBorders>
            <w:noWrap/>
            <w:hideMark/>
          </w:tcPr>
          <w:p w14:paraId="6EDA6BCA" w14:textId="77777777" w:rsidR="006B1E8E" w:rsidRPr="00192E54" w:rsidRDefault="006B1E8E" w:rsidP="00860EDC">
            <w:pPr>
              <w:jc w:val="cente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21.11%</w:t>
            </w:r>
          </w:p>
        </w:tc>
      </w:tr>
      <w:tr w:rsidR="006B1E8E" w:rsidRPr="00192E54" w14:paraId="17E914C3" w14:textId="77777777" w:rsidTr="00860EDC">
        <w:trPr>
          <w:trHeight w:val="315"/>
          <w:jc w:val="center"/>
        </w:trPr>
        <w:tc>
          <w:tcPr>
            <w:tcW w:w="663" w:type="dxa"/>
            <w:vMerge/>
            <w:tcBorders>
              <w:left w:val="nil"/>
              <w:right w:val="nil"/>
            </w:tcBorders>
            <w:noWrap/>
            <w:vAlign w:val="center"/>
            <w:hideMark/>
          </w:tcPr>
          <w:p w14:paraId="015AB113" w14:textId="77777777" w:rsidR="006B1E8E" w:rsidRPr="00192E54" w:rsidRDefault="006B1E8E" w:rsidP="00860EDC">
            <w:pPr>
              <w:jc w:val="center"/>
              <w:rPr>
                <w:rFonts w:ascii="Times New Roman" w:eastAsia="Times New Roman" w:hAnsi="Times New Roman" w:cs="Times New Roman"/>
                <w:b/>
                <w:color w:val="000000" w:themeColor="text1"/>
              </w:rPr>
            </w:pPr>
          </w:p>
        </w:tc>
        <w:tc>
          <w:tcPr>
            <w:tcW w:w="3135" w:type="dxa"/>
            <w:vMerge/>
            <w:tcBorders>
              <w:left w:val="nil"/>
              <w:right w:val="nil"/>
            </w:tcBorders>
            <w:noWrap/>
            <w:vAlign w:val="center"/>
            <w:hideMark/>
          </w:tcPr>
          <w:p w14:paraId="0F47D39D" w14:textId="77777777" w:rsidR="006B1E8E" w:rsidRPr="00192E54" w:rsidRDefault="006B1E8E" w:rsidP="00860EDC">
            <w:pPr>
              <w:rPr>
                <w:rFonts w:ascii="Times New Roman" w:eastAsia="Times New Roman" w:hAnsi="Times New Roman" w:cs="Times New Roman"/>
                <w:b/>
                <w:bCs/>
                <w:color w:val="000000" w:themeColor="text1"/>
              </w:rPr>
            </w:pPr>
          </w:p>
        </w:tc>
        <w:tc>
          <w:tcPr>
            <w:tcW w:w="1710" w:type="dxa"/>
            <w:tcBorders>
              <w:top w:val="nil"/>
              <w:left w:val="nil"/>
              <w:bottom w:val="nil"/>
              <w:right w:val="nil"/>
            </w:tcBorders>
            <w:noWrap/>
            <w:hideMark/>
          </w:tcPr>
          <w:p w14:paraId="518DD9DE" w14:textId="77777777"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45.60 - 50.00cm</w:t>
            </w:r>
          </w:p>
        </w:tc>
        <w:tc>
          <w:tcPr>
            <w:tcW w:w="936" w:type="dxa"/>
            <w:tcBorders>
              <w:top w:val="nil"/>
              <w:left w:val="nil"/>
              <w:bottom w:val="nil"/>
              <w:right w:val="nil"/>
            </w:tcBorders>
            <w:noWrap/>
            <w:hideMark/>
          </w:tcPr>
          <w:p w14:paraId="49EC08F4" w14:textId="77777777"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86</w:t>
            </w:r>
          </w:p>
        </w:tc>
        <w:tc>
          <w:tcPr>
            <w:tcW w:w="1404" w:type="dxa"/>
            <w:tcBorders>
              <w:top w:val="nil"/>
              <w:left w:val="nil"/>
              <w:bottom w:val="nil"/>
              <w:right w:val="nil"/>
            </w:tcBorders>
            <w:noWrap/>
            <w:hideMark/>
          </w:tcPr>
          <w:p w14:paraId="7F205EFD" w14:textId="77777777" w:rsidR="006B1E8E" w:rsidRPr="00192E54" w:rsidRDefault="006B1E8E" w:rsidP="00860EDC">
            <w:pPr>
              <w:jc w:val="cente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47.78%</w:t>
            </w:r>
          </w:p>
        </w:tc>
      </w:tr>
      <w:tr w:rsidR="006B1E8E" w:rsidRPr="00192E54" w14:paraId="5F716173" w14:textId="77777777" w:rsidTr="00860EDC">
        <w:trPr>
          <w:trHeight w:val="300"/>
          <w:jc w:val="center"/>
        </w:trPr>
        <w:tc>
          <w:tcPr>
            <w:tcW w:w="663" w:type="dxa"/>
            <w:vMerge/>
            <w:tcBorders>
              <w:left w:val="nil"/>
              <w:right w:val="nil"/>
            </w:tcBorders>
            <w:noWrap/>
            <w:vAlign w:val="center"/>
            <w:hideMark/>
          </w:tcPr>
          <w:p w14:paraId="63CE3243" w14:textId="77777777" w:rsidR="006B1E8E" w:rsidRPr="00192E54" w:rsidRDefault="006B1E8E" w:rsidP="00860EDC">
            <w:pPr>
              <w:jc w:val="center"/>
              <w:rPr>
                <w:rFonts w:ascii="Times New Roman" w:eastAsia="Times New Roman" w:hAnsi="Times New Roman" w:cs="Times New Roman"/>
                <w:b/>
                <w:color w:val="000000" w:themeColor="text1"/>
              </w:rPr>
            </w:pPr>
          </w:p>
        </w:tc>
        <w:tc>
          <w:tcPr>
            <w:tcW w:w="3135" w:type="dxa"/>
            <w:vMerge/>
            <w:tcBorders>
              <w:left w:val="nil"/>
              <w:right w:val="nil"/>
            </w:tcBorders>
            <w:noWrap/>
            <w:vAlign w:val="center"/>
            <w:hideMark/>
          </w:tcPr>
          <w:p w14:paraId="786B21BB" w14:textId="77777777" w:rsidR="006B1E8E" w:rsidRPr="00192E54" w:rsidRDefault="006B1E8E" w:rsidP="00860EDC">
            <w:pPr>
              <w:rPr>
                <w:rFonts w:ascii="Times New Roman" w:eastAsia="Times New Roman" w:hAnsi="Times New Roman" w:cs="Times New Roman"/>
                <w:color w:val="000000" w:themeColor="text1"/>
              </w:rPr>
            </w:pPr>
          </w:p>
        </w:tc>
        <w:tc>
          <w:tcPr>
            <w:tcW w:w="1710" w:type="dxa"/>
            <w:tcBorders>
              <w:top w:val="nil"/>
              <w:left w:val="nil"/>
              <w:bottom w:val="single" w:sz="4" w:space="0" w:color="auto"/>
              <w:right w:val="nil"/>
            </w:tcBorders>
            <w:noWrap/>
            <w:hideMark/>
          </w:tcPr>
          <w:p w14:paraId="40FA0AA1" w14:textId="77777777"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50.01 - 55.00cm</w:t>
            </w:r>
          </w:p>
        </w:tc>
        <w:tc>
          <w:tcPr>
            <w:tcW w:w="936" w:type="dxa"/>
            <w:tcBorders>
              <w:top w:val="nil"/>
              <w:left w:val="nil"/>
              <w:bottom w:val="single" w:sz="4" w:space="0" w:color="auto"/>
              <w:right w:val="nil"/>
            </w:tcBorders>
            <w:noWrap/>
            <w:hideMark/>
          </w:tcPr>
          <w:p w14:paraId="53769A87" w14:textId="77777777"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50</w:t>
            </w:r>
          </w:p>
        </w:tc>
        <w:tc>
          <w:tcPr>
            <w:tcW w:w="1404" w:type="dxa"/>
            <w:tcBorders>
              <w:top w:val="nil"/>
              <w:left w:val="nil"/>
              <w:bottom w:val="single" w:sz="4" w:space="0" w:color="auto"/>
              <w:right w:val="nil"/>
            </w:tcBorders>
            <w:noWrap/>
            <w:hideMark/>
          </w:tcPr>
          <w:p w14:paraId="0813174C" w14:textId="77777777" w:rsidR="006B1E8E" w:rsidRPr="00192E54" w:rsidRDefault="006B1E8E" w:rsidP="00860EDC">
            <w:pPr>
              <w:jc w:val="cente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27.78%</w:t>
            </w:r>
          </w:p>
        </w:tc>
      </w:tr>
      <w:tr w:rsidR="006B1E8E" w:rsidRPr="00192E54" w14:paraId="18953DE3" w14:textId="77777777" w:rsidTr="00860EDC">
        <w:trPr>
          <w:trHeight w:val="315"/>
          <w:jc w:val="center"/>
        </w:trPr>
        <w:tc>
          <w:tcPr>
            <w:tcW w:w="663" w:type="dxa"/>
            <w:vMerge w:val="restart"/>
            <w:tcBorders>
              <w:left w:val="nil"/>
              <w:right w:val="nil"/>
            </w:tcBorders>
            <w:noWrap/>
            <w:vAlign w:val="center"/>
            <w:hideMark/>
          </w:tcPr>
          <w:p w14:paraId="1BB46460" w14:textId="77777777" w:rsidR="006B1E8E" w:rsidRPr="00192E54" w:rsidRDefault="006B1E8E" w:rsidP="00860EDC">
            <w:pPr>
              <w:jc w:val="center"/>
              <w:rPr>
                <w:rFonts w:ascii="Times New Roman" w:eastAsia="Times New Roman" w:hAnsi="Times New Roman" w:cs="Times New Roman"/>
                <w:b/>
                <w:color w:val="000000" w:themeColor="text1"/>
              </w:rPr>
            </w:pPr>
            <w:r w:rsidRPr="00192E54">
              <w:rPr>
                <w:rFonts w:ascii="Times New Roman" w:eastAsia="Times New Roman" w:hAnsi="Times New Roman" w:cs="Times New Roman"/>
                <w:b/>
                <w:color w:val="000000" w:themeColor="text1"/>
              </w:rPr>
              <w:t>07</w:t>
            </w:r>
          </w:p>
        </w:tc>
        <w:tc>
          <w:tcPr>
            <w:tcW w:w="3135" w:type="dxa"/>
            <w:vMerge w:val="restart"/>
            <w:tcBorders>
              <w:left w:val="nil"/>
              <w:right w:val="nil"/>
            </w:tcBorders>
            <w:noWrap/>
            <w:vAlign w:val="center"/>
            <w:hideMark/>
          </w:tcPr>
          <w:p w14:paraId="727B8A6B" w14:textId="77777777" w:rsidR="006B1E8E" w:rsidRPr="00192E54" w:rsidRDefault="006B1E8E" w:rsidP="00860EDC">
            <w:pPr>
              <w:rPr>
                <w:rFonts w:ascii="Times New Roman" w:eastAsia="Times New Roman" w:hAnsi="Times New Roman" w:cs="Times New Roman"/>
                <w:b/>
                <w:bCs/>
                <w:color w:val="000000" w:themeColor="text1"/>
              </w:rPr>
            </w:pPr>
            <w:r w:rsidRPr="00192E54">
              <w:rPr>
                <w:rFonts w:ascii="Times New Roman" w:eastAsia="Times New Roman" w:hAnsi="Times New Roman" w:cs="Times New Roman"/>
                <w:b/>
                <w:bCs/>
                <w:color w:val="000000" w:themeColor="text1"/>
              </w:rPr>
              <w:t>Neonatal Head Circumference (cm)</w:t>
            </w:r>
          </w:p>
        </w:tc>
        <w:tc>
          <w:tcPr>
            <w:tcW w:w="1710" w:type="dxa"/>
            <w:tcBorders>
              <w:left w:val="nil"/>
              <w:bottom w:val="nil"/>
              <w:right w:val="nil"/>
            </w:tcBorders>
            <w:noWrap/>
            <w:hideMark/>
          </w:tcPr>
          <w:p w14:paraId="087A1905" w14:textId="77777777"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≤30 cm</w:t>
            </w:r>
          </w:p>
        </w:tc>
        <w:tc>
          <w:tcPr>
            <w:tcW w:w="936" w:type="dxa"/>
            <w:tcBorders>
              <w:left w:val="nil"/>
              <w:bottom w:val="nil"/>
              <w:right w:val="nil"/>
            </w:tcBorders>
            <w:noWrap/>
            <w:hideMark/>
          </w:tcPr>
          <w:p w14:paraId="4F1E88E4" w14:textId="77777777"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6</w:t>
            </w:r>
          </w:p>
        </w:tc>
        <w:tc>
          <w:tcPr>
            <w:tcW w:w="1404" w:type="dxa"/>
            <w:tcBorders>
              <w:left w:val="nil"/>
              <w:bottom w:val="nil"/>
              <w:right w:val="nil"/>
            </w:tcBorders>
            <w:noWrap/>
            <w:hideMark/>
          </w:tcPr>
          <w:p w14:paraId="617675E2" w14:textId="77777777" w:rsidR="006B1E8E" w:rsidRPr="00192E54" w:rsidRDefault="006B1E8E" w:rsidP="00860EDC">
            <w:pPr>
              <w:jc w:val="cente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3.33%</w:t>
            </w:r>
          </w:p>
        </w:tc>
      </w:tr>
      <w:tr w:rsidR="006B1E8E" w:rsidRPr="00192E54" w14:paraId="09C7A5A1" w14:textId="77777777" w:rsidTr="00860EDC">
        <w:trPr>
          <w:trHeight w:val="315"/>
          <w:jc w:val="center"/>
        </w:trPr>
        <w:tc>
          <w:tcPr>
            <w:tcW w:w="663" w:type="dxa"/>
            <w:vMerge/>
            <w:tcBorders>
              <w:left w:val="nil"/>
              <w:right w:val="nil"/>
            </w:tcBorders>
            <w:noWrap/>
            <w:vAlign w:val="center"/>
            <w:hideMark/>
          </w:tcPr>
          <w:p w14:paraId="3073FEB0" w14:textId="77777777" w:rsidR="006B1E8E" w:rsidRPr="00192E54" w:rsidRDefault="006B1E8E" w:rsidP="00860EDC">
            <w:pPr>
              <w:jc w:val="center"/>
              <w:rPr>
                <w:rFonts w:ascii="Times New Roman" w:eastAsia="Times New Roman" w:hAnsi="Times New Roman" w:cs="Times New Roman"/>
                <w:b/>
                <w:color w:val="000000" w:themeColor="text1"/>
              </w:rPr>
            </w:pPr>
          </w:p>
        </w:tc>
        <w:tc>
          <w:tcPr>
            <w:tcW w:w="3135" w:type="dxa"/>
            <w:vMerge/>
            <w:tcBorders>
              <w:left w:val="nil"/>
              <w:right w:val="nil"/>
            </w:tcBorders>
            <w:noWrap/>
            <w:vAlign w:val="center"/>
            <w:hideMark/>
          </w:tcPr>
          <w:p w14:paraId="6CFE7BE1" w14:textId="77777777" w:rsidR="006B1E8E" w:rsidRPr="00192E54" w:rsidRDefault="006B1E8E" w:rsidP="00860EDC">
            <w:pPr>
              <w:rPr>
                <w:rFonts w:ascii="Times New Roman" w:eastAsia="Times New Roman" w:hAnsi="Times New Roman" w:cs="Times New Roman"/>
                <w:b/>
                <w:bCs/>
                <w:color w:val="000000" w:themeColor="text1"/>
              </w:rPr>
            </w:pPr>
          </w:p>
        </w:tc>
        <w:tc>
          <w:tcPr>
            <w:tcW w:w="1710" w:type="dxa"/>
            <w:tcBorders>
              <w:top w:val="nil"/>
              <w:left w:val="nil"/>
              <w:bottom w:val="nil"/>
              <w:right w:val="nil"/>
            </w:tcBorders>
            <w:noWrap/>
            <w:hideMark/>
          </w:tcPr>
          <w:p w14:paraId="79E34DB0" w14:textId="77777777"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30.1-33.00cm</w:t>
            </w:r>
          </w:p>
        </w:tc>
        <w:tc>
          <w:tcPr>
            <w:tcW w:w="936" w:type="dxa"/>
            <w:tcBorders>
              <w:top w:val="nil"/>
              <w:left w:val="nil"/>
              <w:bottom w:val="nil"/>
              <w:right w:val="nil"/>
            </w:tcBorders>
            <w:noWrap/>
            <w:hideMark/>
          </w:tcPr>
          <w:p w14:paraId="202848F5" w14:textId="77777777"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74</w:t>
            </w:r>
          </w:p>
        </w:tc>
        <w:tc>
          <w:tcPr>
            <w:tcW w:w="1404" w:type="dxa"/>
            <w:tcBorders>
              <w:top w:val="nil"/>
              <w:left w:val="nil"/>
              <w:bottom w:val="nil"/>
              <w:right w:val="nil"/>
            </w:tcBorders>
            <w:noWrap/>
            <w:hideMark/>
          </w:tcPr>
          <w:p w14:paraId="4483A7C2" w14:textId="77777777" w:rsidR="006B1E8E" w:rsidRPr="00192E54" w:rsidRDefault="006B1E8E" w:rsidP="00860EDC">
            <w:pPr>
              <w:jc w:val="cente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41.11%</w:t>
            </w:r>
          </w:p>
        </w:tc>
      </w:tr>
      <w:tr w:rsidR="006B1E8E" w:rsidRPr="00192E54" w14:paraId="48D8BC66" w14:textId="77777777" w:rsidTr="00860EDC">
        <w:trPr>
          <w:trHeight w:val="315"/>
          <w:jc w:val="center"/>
        </w:trPr>
        <w:tc>
          <w:tcPr>
            <w:tcW w:w="663" w:type="dxa"/>
            <w:vMerge/>
            <w:tcBorders>
              <w:left w:val="nil"/>
              <w:right w:val="nil"/>
            </w:tcBorders>
            <w:noWrap/>
            <w:vAlign w:val="center"/>
            <w:hideMark/>
          </w:tcPr>
          <w:p w14:paraId="4B29D765" w14:textId="77777777" w:rsidR="006B1E8E" w:rsidRPr="00192E54" w:rsidRDefault="006B1E8E" w:rsidP="00860EDC">
            <w:pPr>
              <w:jc w:val="center"/>
              <w:rPr>
                <w:rFonts w:ascii="Times New Roman" w:eastAsia="Times New Roman" w:hAnsi="Times New Roman" w:cs="Times New Roman"/>
                <w:b/>
                <w:color w:val="000000" w:themeColor="text1"/>
              </w:rPr>
            </w:pPr>
          </w:p>
        </w:tc>
        <w:tc>
          <w:tcPr>
            <w:tcW w:w="3135" w:type="dxa"/>
            <w:vMerge/>
            <w:tcBorders>
              <w:left w:val="nil"/>
              <w:right w:val="nil"/>
            </w:tcBorders>
            <w:noWrap/>
            <w:vAlign w:val="center"/>
            <w:hideMark/>
          </w:tcPr>
          <w:p w14:paraId="1F392997" w14:textId="77777777" w:rsidR="006B1E8E" w:rsidRPr="00192E54" w:rsidRDefault="006B1E8E" w:rsidP="00860EDC">
            <w:pPr>
              <w:rPr>
                <w:rFonts w:ascii="Times New Roman" w:eastAsia="Times New Roman" w:hAnsi="Times New Roman" w:cs="Times New Roman"/>
                <w:b/>
                <w:bCs/>
                <w:color w:val="000000" w:themeColor="text1"/>
              </w:rPr>
            </w:pPr>
          </w:p>
        </w:tc>
        <w:tc>
          <w:tcPr>
            <w:tcW w:w="1710" w:type="dxa"/>
            <w:tcBorders>
              <w:top w:val="nil"/>
              <w:left w:val="nil"/>
              <w:bottom w:val="nil"/>
              <w:right w:val="nil"/>
            </w:tcBorders>
            <w:noWrap/>
            <w:hideMark/>
          </w:tcPr>
          <w:p w14:paraId="6EFD4EE8" w14:textId="77777777"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33.1-36.00cm</w:t>
            </w:r>
          </w:p>
        </w:tc>
        <w:tc>
          <w:tcPr>
            <w:tcW w:w="936" w:type="dxa"/>
            <w:tcBorders>
              <w:top w:val="nil"/>
              <w:left w:val="nil"/>
              <w:bottom w:val="nil"/>
              <w:right w:val="nil"/>
            </w:tcBorders>
            <w:noWrap/>
            <w:hideMark/>
          </w:tcPr>
          <w:p w14:paraId="06C91E4F" w14:textId="77777777"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90</w:t>
            </w:r>
          </w:p>
        </w:tc>
        <w:tc>
          <w:tcPr>
            <w:tcW w:w="1404" w:type="dxa"/>
            <w:tcBorders>
              <w:top w:val="nil"/>
              <w:left w:val="nil"/>
              <w:bottom w:val="nil"/>
              <w:right w:val="nil"/>
            </w:tcBorders>
            <w:noWrap/>
            <w:hideMark/>
          </w:tcPr>
          <w:p w14:paraId="6C9C7245" w14:textId="77777777" w:rsidR="006B1E8E" w:rsidRPr="00192E54" w:rsidRDefault="006B1E8E" w:rsidP="00860EDC">
            <w:pPr>
              <w:jc w:val="cente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50.00%</w:t>
            </w:r>
          </w:p>
        </w:tc>
      </w:tr>
      <w:tr w:rsidR="006B1E8E" w:rsidRPr="00192E54" w14:paraId="1B66B3C2" w14:textId="77777777" w:rsidTr="00860EDC">
        <w:trPr>
          <w:trHeight w:val="300"/>
          <w:jc w:val="center"/>
        </w:trPr>
        <w:tc>
          <w:tcPr>
            <w:tcW w:w="663" w:type="dxa"/>
            <w:vMerge/>
            <w:tcBorders>
              <w:left w:val="nil"/>
              <w:right w:val="nil"/>
            </w:tcBorders>
            <w:noWrap/>
            <w:vAlign w:val="center"/>
            <w:hideMark/>
          </w:tcPr>
          <w:p w14:paraId="3DC06E4B" w14:textId="77777777" w:rsidR="006B1E8E" w:rsidRPr="00192E54" w:rsidRDefault="006B1E8E" w:rsidP="00860EDC">
            <w:pPr>
              <w:jc w:val="center"/>
              <w:rPr>
                <w:rFonts w:ascii="Times New Roman" w:eastAsia="Times New Roman" w:hAnsi="Times New Roman" w:cs="Times New Roman"/>
                <w:b/>
                <w:color w:val="000000" w:themeColor="text1"/>
              </w:rPr>
            </w:pPr>
          </w:p>
        </w:tc>
        <w:tc>
          <w:tcPr>
            <w:tcW w:w="3135" w:type="dxa"/>
            <w:vMerge/>
            <w:tcBorders>
              <w:left w:val="nil"/>
              <w:right w:val="nil"/>
            </w:tcBorders>
            <w:noWrap/>
            <w:vAlign w:val="center"/>
            <w:hideMark/>
          </w:tcPr>
          <w:p w14:paraId="1A5419E7" w14:textId="77777777" w:rsidR="006B1E8E" w:rsidRPr="00192E54" w:rsidRDefault="006B1E8E" w:rsidP="00860EDC">
            <w:pPr>
              <w:rPr>
                <w:rFonts w:ascii="Times New Roman" w:eastAsia="Times New Roman" w:hAnsi="Times New Roman" w:cs="Times New Roman"/>
                <w:color w:val="000000" w:themeColor="text1"/>
              </w:rPr>
            </w:pPr>
          </w:p>
        </w:tc>
        <w:tc>
          <w:tcPr>
            <w:tcW w:w="1710" w:type="dxa"/>
            <w:tcBorders>
              <w:top w:val="nil"/>
              <w:left w:val="nil"/>
              <w:bottom w:val="single" w:sz="4" w:space="0" w:color="auto"/>
              <w:right w:val="nil"/>
            </w:tcBorders>
            <w:noWrap/>
            <w:hideMark/>
          </w:tcPr>
          <w:p w14:paraId="2772608D" w14:textId="77777777"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≥36.1cm</w:t>
            </w:r>
          </w:p>
        </w:tc>
        <w:tc>
          <w:tcPr>
            <w:tcW w:w="936" w:type="dxa"/>
            <w:tcBorders>
              <w:top w:val="nil"/>
              <w:left w:val="nil"/>
              <w:bottom w:val="single" w:sz="4" w:space="0" w:color="auto"/>
              <w:right w:val="nil"/>
            </w:tcBorders>
            <w:noWrap/>
            <w:hideMark/>
          </w:tcPr>
          <w:p w14:paraId="69EECC73" w14:textId="77777777"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10</w:t>
            </w:r>
          </w:p>
        </w:tc>
        <w:tc>
          <w:tcPr>
            <w:tcW w:w="1404" w:type="dxa"/>
            <w:tcBorders>
              <w:top w:val="nil"/>
              <w:left w:val="nil"/>
              <w:bottom w:val="single" w:sz="4" w:space="0" w:color="auto"/>
              <w:right w:val="nil"/>
            </w:tcBorders>
            <w:noWrap/>
            <w:hideMark/>
          </w:tcPr>
          <w:p w14:paraId="09263FB5" w14:textId="77777777" w:rsidR="006B1E8E" w:rsidRPr="00192E54" w:rsidRDefault="006B1E8E" w:rsidP="00860EDC">
            <w:pPr>
              <w:jc w:val="cente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5.56%</w:t>
            </w:r>
          </w:p>
        </w:tc>
      </w:tr>
      <w:tr w:rsidR="006B1E8E" w:rsidRPr="00192E54" w14:paraId="1FE4FEEA" w14:textId="77777777" w:rsidTr="00860EDC">
        <w:trPr>
          <w:trHeight w:val="315"/>
          <w:jc w:val="center"/>
        </w:trPr>
        <w:tc>
          <w:tcPr>
            <w:tcW w:w="663" w:type="dxa"/>
            <w:vMerge w:val="restart"/>
            <w:tcBorders>
              <w:left w:val="nil"/>
              <w:right w:val="nil"/>
            </w:tcBorders>
            <w:noWrap/>
            <w:vAlign w:val="center"/>
            <w:hideMark/>
          </w:tcPr>
          <w:p w14:paraId="4E0AEB5F" w14:textId="77777777" w:rsidR="006B1E8E" w:rsidRPr="00192E54" w:rsidRDefault="006B1E8E" w:rsidP="00860EDC">
            <w:pPr>
              <w:jc w:val="center"/>
              <w:rPr>
                <w:rFonts w:ascii="Times New Roman" w:eastAsia="Times New Roman" w:hAnsi="Times New Roman" w:cs="Times New Roman"/>
                <w:b/>
                <w:color w:val="000000" w:themeColor="text1"/>
              </w:rPr>
            </w:pPr>
            <w:r w:rsidRPr="00192E54">
              <w:rPr>
                <w:rFonts w:ascii="Times New Roman" w:eastAsia="Times New Roman" w:hAnsi="Times New Roman" w:cs="Times New Roman"/>
                <w:b/>
                <w:color w:val="000000" w:themeColor="text1"/>
              </w:rPr>
              <w:t>8</w:t>
            </w:r>
          </w:p>
        </w:tc>
        <w:tc>
          <w:tcPr>
            <w:tcW w:w="3135" w:type="dxa"/>
            <w:vMerge w:val="restart"/>
            <w:tcBorders>
              <w:left w:val="nil"/>
              <w:right w:val="nil"/>
            </w:tcBorders>
            <w:noWrap/>
            <w:vAlign w:val="center"/>
            <w:hideMark/>
          </w:tcPr>
          <w:p w14:paraId="13F489CF" w14:textId="77777777" w:rsidR="006B1E8E" w:rsidRPr="00192E54" w:rsidRDefault="006B1E8E" w:rsidP="00860EDC">
            <w:pPr>
              <w:rPr>
                <w:rFonts w:ascii="Times New Roman" w:eastAsia="Times New Roman" w:hAnsi="Times New Roman" w:cs="Times New Roman"/>
                <w:b/>
                <w:bCs/>
                <w:color w:val="000000" w:themeColor="text1"/>
              </w:rPr>
            </w:pPr>
            <w:r w:rsidRPr="00192E54">
              <w:rPr>
                <w:rFonts w:ascii="Times New Roman" w:eastAsia="Times New Roman" w:hAnsi="Times New Roman" w:cs="Times New Roman"/>
                <w:b/>
                <w:bCs/>
                <w:color w:val="000000" w:themeColor="text1"/>
              </w:rPr>
              <w:t>Ponderal Index (g x 100/cm</w:t>
            </w:r>
            <w:r w:rsidRPr="00192E54">
              <w:rPr>
                <w:rFonts w:ascii="Times New Roman" w:eastAsia="Times New Roman" w:hAnsi="Times New Roman" w:cs="Times New Roman"/>
                <w:b/>
                <w:bCs/>
                <w:color w:val="000000" w:themeColor="text1"/>
                <w:vertAlign w:val="superscript"/>
              </w:rPr>
              <w:t>3</w:t>
            </w:r>
            <w:r w:rsidRPr="00192E54">
              <w:rPr>
                <w:rFonts w:ascii="Times New Roman" w:eastAsia="Times New Roman" w:hAnsi="Times New Roman" w:cs="Times New Roman"/>
                <w:b/>
                <w:bCs/>
                <w:color w:val="000000" w:themeColor="text1"/>
              </w:rPr>
              <w:t>)</w:t>
            </w:r>
          </w:p>
        </w:tc>
        <w:tc>
          <w:tcPr>
            <w:tcW w:w="1710" w:type="dxa"/>
            <w:tcBorders>
              <w:left w:val="nil"/>
              <w:bottom w:val="nil"/>
              <w:right w:val="nil"/>
            </w:tcBorders>
            <w:noWrap/>
            <w:hideMark/>
          </w:tcPr>
          <w:p w14:paraId="27578C10" w14:textId="77777777"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≤2.0</w:t>
            </w:r>
          </w:p>
        </w:tc>
        <w:tc>
          <w:tcPr>
            <w:tcW w:w="936" w:type="dxa"/>
            <w:tcBorders>
              <w:left w:val="nil"/>
              <w:bottom w:val="nil"/>
              <w:right w:val="nil"/>
            </w:tcBorders>
            <w:noWrap/>
            <w:hideMark/>
          </w:tcPr>
          <w:p w14:paraId="64A50EB0" w14:textId="77777777"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10</w:t>
            </w:r>
          </w:p>
        </w:tc>
        <w:tc>
          <w:tcPr>
            <w:tcW w:w="1404" w:type="dxa"/>
            <w:tcBorders>
              <w:left w:val="nil"/>
              <w:bottom w:val="nil"/>
              <w:right w:val="nil"/>
            </w:tcBorders>
            <w:noWrap/>
            <w:hideMark/>
          </w:tcPr>
          <w:p w14:paraId="2B315DB7" w14:textId="77777777" w:rsidR="006B1E8E" w:rsidRPr="00192E54" w:rsidRDefault="006B1E8E" w:rsidP="00860EDC">
            <w:pPr>
              <w:jc w:val="cente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5.56%</w:t>
            </w:r>
          </w:p>
        </w:tc>
      </w:tr>
      <w:tr w:rsidR="006B1E8E" w:rsidRPr="00192E54" w14:paraId="687DC580" w14:textId="77777777" w:rsidTr="00860EDC">
        <w:trPr>
          <w:trHeight w:val="315"/>
          <w:jc w:val="center"/>
        </w:trPr>
        <w:tc>
          <w:tcPr>
            <w:tcW w:w="663" w:type="dxa"/>
            <w:vMerge/>
            <w:tcBorders>
              <w:left w:val="nil"/>
              <w:right w:val="nil"/>
            </w:tcBorders>
            <w:noWrap/>
            <w:hideMark/>
          </w:tcPr>
          <w:p w14:paraId="2F140AC9" w14:textId="77777777" w:rsidR="006B1E8E" w:rsidRPr="00192E54" w:rsidRDefault="006B1E8E" w:rsidP="00860EDC">
            <w:pPr>
              <w:jc w:val="center"/>
              <w:rPr>
                <w:rFonts w:ascii="Times New Roman" w:eastAsia="Times New Roman" w:hAnsi="Times New Roman" w:cs="Times New Roman"/>
                <w:b/>
                <w:color w:val="000000" w:themeColor="text1"/>
              </w:rPr>
            </w:pPr>
          </w:p>
        </w:tc>
        <w:tc>
          <w:tcPr>
            <w:tcW w:w="3135" w:type="dxa"/>
            <w:vMerge/>
            <w:tcBorders>
              <w:left w:val="nil"/>
              <w:right w:val="nil"/>
            </w:tcBorders>
            <w:noWrap/>
            <w:hideMark/>
          </w:tcPr>
          <w:p w14:paraId="2EEE8834" w14:textId="77777777" w:rsidR="006B1E8E" w:rsidRPr="00192E54" w:rsidRDefault="006B1E8E" w:rsidP="00860EDC">
            <w:pPr>
              <w:rPr>
                <w:rFonts w:ascii="Times New Roman" w:eastAsia="Times New Roman" w:hAnsi="Times New Roman" w:cs="Times New Roman"/>
                <w:b/>
                <w:bCs/>
                <w:color w:val="000000" w:themeColor="text1"/>
              </w:rPr>
            </w:pPr>
          </w:p>
        </w:tc>
        <w:tc>
          <w:tcPr>
            <w:tcW w:w="1710" w:type="dxa"/>
            <w:tcBorders>
              <w:top w:val="nil"/>
              <w:left w:val="nil"/>
              <w:bottom w:val="nil"/>
              <w:right w:val="nil"/>
            </w:tcBorders>
            <w:noWrap/>
            <w:hideMark/>
          </w:tcPr>
          <w:p w14:paraId="0FEBFBCD" w14:textId="77777777"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2.1-2.40</w:t>
            </w:r>
          </w:p>
        </w:tc>
        <w:tc>
          <w:tcPr>
            <w:tcW w:w="936" w:type="dxa"/>
            <w:tcBorders>
              <w:top w:val="nil"/>
              <w:left w:val="nil"/>
              <w:bottom w:val="nil"/>
              <w:right w:val="nil"/>
            </w:tcBorders>
            <w:noWrap/>
            <w:hideMark/>
          </w:tcPr>
          <w:p w14:paraId="6B2790D5" w14:textId="77777777"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76</w:t>
            </w:r>
          </w:p>
        </w:tc>
        <w:tc>
          <w:tcPr>
            <w:tcW w:w="1404" w:type="dxa"/>
            <w:tcBorders>
              <w:top w:val="nil"/>
              <w:left w:val="nil"/>
              <w:bottom w:val="nil"/>
              <w:right w:val="nil"/>
            </w:tcBorders>
            <w:noWrap/>
            <w:hideMark/>
          </w:tcPr>
          <w:p w14:paraId="67EC1F68" w14:textId="77777777" w:rsidR="006B1E8E" w:rsidRPr="00192E54" w:rsidRDefault="006B1E8E" w:rsidP="00860EDC">
            <w:pPr>
              <w:jc w:val="cente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42.22%</w:t>
            </w:r>
          </w:p>
        </w:tc>
      </w:tr>
      <w:tr w:rsidR="006B1E8E" w:rsidRPr="00192E54" w14:paraId="2A42DF11" w14:textId="77777777" w:rsidTr="00860EDC">
        <w:trPr>
          <w:trHeight w:val="315"/>
          <w:jc w:val="center"/>
        </w:trPr>
        <w:tc>
          <w:tcPr>
            <w:tcW w:w="663" w:type="dxa"/>
            <w:vMerge/>
            <w:tcBorders>
              <w:left w:val="nil"/>
              <w:right w:val="nil"/>
            </w:tcBorders>
            <w:noWrap/>
            <w:hideMark/>
          </w:tcPr>
          <w:p w14:paraId="3C0EAED8" w14:textId="77777777" w:rsidR="006B1E8E" w:rsidRPr="00192E54" w:rsidRDefault="006B1E8E" w:rsidP="00860EDC">
            <w:pPr>
              <w:jc w:val="center"/>
              <w:rPr>
                <w:rFonts w:ascii="Times New Roman" w:eastAsia="Times New Roman" w:hAnsi="Times New Roman" w:cs="Times New Roman"/>
                <w:b/>
                <w:color w:val="000000" w:themeColor="text1"/>
              </w:rPr>
            </w:pPr>
          </w:p>
        </w:tc>
        <w:tc>
          <w:tcPr>
            <w:tcW w:w="3135" w:type="dxa"/>
            <w:vMerge/>
            <w:tcBorders>
              <w:left w:val="nil"/>
              <w:right w:val="nil"/>
            </w:tcBorders>
            <w:noWrap/>
            <w:hideMark/>
          </w:tcPr>
          <w:p w14:paraId="1A566B2A" w14:textId="77777777" w:rsidR="006B1E8E" w:rsidRPr="00192E54" w:rsidRDefault="006B1E8E" w:rsidP="00860EDC">
            <w:pPr>
              <w:rPr>
                <w:rFonts w:ascii="Times New Roman" w:eastAsia="Times New Roman" w:hAnsi="Times New Roman" w:cs="Times New Roman"/>
                <w:b/>
                <w:bCs/>
                <w:color w:val="000000" w:themeColor="text1"/>
              </w:rPr>
            </w:pPr>
          </w:p>
        </w:tc>
        <w:tc>
          <w:tcPr>
            <w:tcW w:w="1710" w:type="dxa"/>
            <w:tcBorders>
              <w:top w:val="nil"/>
              <w:left w:val="nil"/>
              <w:bottom w:val="nil"/>
              <w:right w:val="nil"/>
            </w:tcBorders>
            <w:noWrap/>
            <w:hideMark/>
          </w:tcPr>
          <w:p w14:paraId="0059E3CF" w14:textId="77777777"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2.41-2.80</w:t>
            </w:r>
          </w:p>
        </w:tc>
        <w:tc>
          <w:tcPr>
            <w:tcW w:w="936" w:type="dxa"/>
            <w:tcBorders>
              <w:top w:val="nil"/>
              <w:left w:val="nil"/>
              <w:bottom w:val="nil"/>
              <w:right w:val="nil"/>
            </w:tcBorders>
            <w:noWrap/>
            <w:hideMark/>
          </w:tcPr>
          <w:p w14:paraId="13851C7F" w14:textId="77777777"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86</w:t>
            </w:r>
          </w:p>
        </w:tc>
        <w:tc>
          <w:tcPr>
            <w:tcW w:w="1404" w:type="dxa"/>
            <w:tcBorders>
              <w:top w:val="nil"/>
              <w:left w:val="nil"/>
              <w:bottom w:val="nil"/>
              <w:right w:val="nil"/>
            </w:tcBorders>
            <w:noWrap/>
            <w:hideMark/>
          </w:tcPr>
          <w:p w14:paraId="74A2F2A0" w14:textId="77777777" w:rsidR="006B1E8E" w:rsidRPr="00192E54" w:rsidRDefault="006B1E8E" w:rsidP="00860EDC">
            <w:pPr>
              <w:jc w:val="cente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47.78%</w:t>
            </w:r>
          </w:p>
        </w:tc>
      </w:tr>
      <w:tr w:rsidR="006B1E8E" w:rsidRPr="00192E54" w14:paraId="412B6A53" w14:textId="77777777" w:rsidTr="00860EDC">
        <w:trPr>
          <w:trHeight w:val="300"/>
          <w:jc w:val="center"/>
        </w:trPr>
        <w:tc>
          <w:tcPr>
            <w:tcW w:w="663" w:type="dxa"/>
            <w:vMerge/>
            <w:tcBorders>
              <w:left w:val="nil"/>
              <w:right w:val="nil"/>
            </w:tcBorders>
            <w:noWrap/>
            <w:hideMark/>
          </w:tcPr>
          <w:p w14:paraId="62744D4A" w14:textId="77777777" w:rsidR="006B1E8E" w:rsidRPr="00192E54" w:rsidRDefault="006B1E8E" w:rsidP="00860EDC">
            <w:pPr>
              <w:jc w:val="center"/>
              <w:rPr>
                <w:rFonts w:ascii="Times New Roman" w:eastAsia="Times New Roman" w:hAnsi="Times New Roman" w:cs="Times New Roman"/>
                <w:b/>
                <w:color w:val="000000" w:themeColor="text1"/>
              </w:rPr>
            </w:pPr>
          </w:p>
        </w:tc>
        <w:tc>
          <w:tcPr>
            <w:tcW w:w="3135" w:type="dxa"/>
            <w:vMerge/>
            <w:tcBorders>
              <w:left w:val="nil"/>
              <w:right w:val="nil"/>
            </w:tcBorders>
            <w:noWrap/>
            <w:hideMark/>
          </w:tcPr>
          <w:p w14:paraId="22C5FFFA" w14:textId="77777777" w:rsidR="006B1E8E" w:rsidRPr="00192E54" w:rsidRDefault="006B1E8E" w:rsidP="00860EDC">
            <w:pPr>
              <w:rPr>
                <w:rFonts w:ascii="Times New Roman" w:eastAsia="Times New Roman" w:hAnsi="Times New Roman" w:cs="Times New Roman"/>
                <w:color w:val="000000" w:themeColor="text1"/>
              </w:rPr>
            </w:pPr>
          </w:p>
        </w:tc>
        <w:tc>
          <w:tcPr>
            <w:tcW w:w="1710" w:type="dxa"/>
            <w:tcBorders>
              <w:top w:val="nil"/>
              <w:left w:val="nil"/>
              <w:right w:val="nil"/>
            </w:tcBorders>
            <w:noWrap/>
            <w:hideMark/>
          </w:tcPr>
          <w:p w14:paraId="20F9E979" w14:textId="77777777" w:rsidR="006B1E8E" w:rsidRPr="00192E54" w:rsidRDefault="006B1E8E" w:rsidP="00860EDC">
            <w:pP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≥2.81</w:t>
            </w:r>
          </w:p>
        </w:tc>
        <w:tc>
          <w:tcPr>
            <w:tcW w:w="936" w:type="dxa"/>
            <w:tcBorders>
              <w:top w:val="nil"/>
              <w:left w:val="nil"/>
              <w:right w:val="nil"/>
            </w:tcBorders>
            <w:noWrap/>
            <w:hideMark/>
          </w:tcPr>
          <w:p w14:paraId="2E7E7DA8" w14:textId="77777777" w:rsidR="006B1E8E" w:rsidRPr="00192E54" w:rsidRDefault="006B1E8E" w:rsidP="00860EDC">
            <w:pPr>
              <w:jc w:val="center"/>
              <w:rPr>
                <w:rFonts w:ascii="Times New Roman" w:hAnsi="Times New Roman" w:cs="Times New Roman"/>
                <w:b/>
                <w:color w:val="000000" w:themeColor="text1"/>
                <w:sz w:val="24"/>
              </w:rPr>
            </w:pPr>
            <w:r w:rsidRPr="00192E54">
              <w:rPr>
                <w:rFonts w:ascii="Times New Roman" w:hAnsi="Times New Roman" w:cs="Times New Roman"/>
                <w:b/>
                <w:color w:val="000000" w:themeColor="text1"/>
                <w:sz w:val="24"/>
              </w:rPr>
              <w:t>8</w:t>
            </w:r>
          </w:p>
        </w:tc>
        <w:tc>
          <w:tcPr>
            <w:tcW w:w="1404" w:type="dxa"/>
            <w:tcBorders>
              <w:top w:val="nil"/>
              <w:left w:val="nil"/>
              <w:right w:val="nil"/>
            </w:tcBorders>
            <w:noWrap/>
            <w:hideMark/>
          </w:tcPr>
          <w:p w14:paraId="45A7606F" w14:textId="77777777" w:rsidR="006B1E8E" w:rsidRPr="00192E54" w:rsidRDefault="006B1E8E" w:rsidP="00860EDC">
            <w:pPr>
              <w:jc w:val="center"/>
              <w:rPr>
                <w:rFonts w:ascii="Times New Roman" w:eastAsia="Times New Roman" w:hAnsi="Times New Roman" w:cs="Times New Roman"/>
                <w:color w:val="000000" w:themeColor="text1"/>
              </w:rPr>
            </w:pPr>
            <w:r w:rsidRPr="00192E54">
              <w:rPr>
                <w:rFonts w:ascii="Times New Roman" w:eastAsia="Times New Roman" w:hAnsi="Times New Roman" w:cs="Times New Roman"/>
                <w:color w:val="000000" w:themeColor="text1"/>
              </w:rPr>
              <w:t>4.44</w:t>
            </w:r>
          </w:p>
        </w:tc>
      </w:tr>
    </w:tbl>
    <w:p w14:paraId="399AD07D" w14:textId="77777777" w:rsidR="006704BB" w:rsidRPr="00192E54" w:rsidRDefault="006704BB" w:rsidP="006704BB">
      <w:pPr>
        <w:jc w:val="both"/>
        <w:rPr>
          <w:rFonts w:ascii="Times New Roman" w:hAnsi="Times New Roman" w:cs="Times New Roman"/>
          <w:color w:val="000000" w:themeColor="text1"/>
          <w:sz w:val="24"/>
          <w:szCs w:val="24"/>
        </w:rPr>
      </w:pPr>
    </w:p>
    <w:p w14:paraId="033D1931" w14:textId="77777777" w:rsidR="00192E54" w:rsidRPr="00192E54" w:rsidRDefault="00192E54" w:rsidP="00192E54">
      <w:pPr>
        <w:spacing w:after="0" w:line="240" w:lineRule="auto"/>
        <w:jc w:val="both"/>
        <w:rPr>
          <w:rFonts w:ascii="Times New Roman" w:hAnsi="Times New Roman" w:cs="Times New Roman"/>
          <w:color w:val="000000" w:themeColor="text1"/>
          <w:sz w:val="24"/>
          <w:szCs w:val="24"/>
        </w:rPr>
      </w:pPr>
      <w:r w:rsidRPr="00192E54">
        <w:rPr>
          <w:rFonts w:ascii="Times New Roman" w:hAnsi="Times New Roman" w:cs="Times New Roman"/>
          <w:color w:val="000000" w:themeColor="text1"/>
          <w:sz w:val="24"/>
          <w:szCs w:val="24"/>
        </w:rPr>
        <w:t xml:space="preserve">Table-5 shows the summary of binomial regression model describing the association of different attributes of sampled pregnant patients on the Neonatal Anthropometry. It was reported that maternal socio-demography (r= 0.350, p= 0.0438), maternal </w:t>
      </w:r>
      <w:proofErr w:type="gramStart"/>
      <w:r w:rsidRPr="00192E54">
        <w:rPr>
          <w:rFonts w:ascii="Times New Roman" w:hAnsi="Times New Roman" w:cs="Times New Roman"/>
          <w:color w:val="000000" w:themeColor="text1"/>
          <w:sz w:val="24"/>
          <w:szCs w:val="24"/>
        </w:rPr>
        <w:t>anthropometry(</w:t>
      </w:r>
      <w:proofErr w:type="gramEnd"/>
      <w:r w:rsidRPr="00192E54">
        <w:rPr>
          <w:rFonts w:ascii="Times New Roman" w:hAnsi="Times New Roman" w:cs="Times New Roman"/>
          <w:color w:val="000000" w:themeColor="text1"/>
          <w:sz w:val="24"/>
          <w:szCs w:val="24"/>
        </w:rPr>
        <w:t>r= 0.311, p= 0.0126), maternal food intake(r= 0.433, p= 0.0001), maternal nutrient intake(r= 0.502, p= 0.0001), and maternal pregnancy outcome (r= 0.598, p= 0.0026) record a significant (</w:t>
      </w:r>
      <w:r w:rsidRPr="00192E54">
        <w:rPr>
          <w:rFonts w:ascii="Times New Roman" w:hAnsi="Times New Roman" w:cs="Times New Roman"/>
          <w:i/>
          <w:color w:val="000000" w:themeColor="text1"/>
          <w:sz w:val="24"/>
          <w:szCs w:val="24"/>
        </w:rPr>
        <w:t>p≤0.05, p≤0.001</w:t>
      </w:r>
      <w:r w:rsidRPr="00192E54">
        <w:rPr>
          <w:rFonts w:ascii="Times New Roman" w:hAnsi="Times New Roman" w:cs="Times New Roman"/>
          <w:color w:val="000000" w:themeColor="text1"/>
          <w:sz w:val="24"/>
          <w:szCs w:val="24"/>
        </w:rPr>
        <w:t>) association with the neonatal anthropometry. The results of this study confirm that there exists a significant association between the maternal dietary intakes of pregnant women with the neonatal anthropometry. Since the quality and quantity of the dietary intake play a vital role in improving the maternal characteristics</w:t>
      </w:r>
      <w:r w:rsidR="009336C1">
        <w:rPr>
          <w:rFonts w:ascii="Times New Roman" w:hAnsi="Times New Roman" w:cs="Times New Roman"/>
          <w:color w:val="000000" w:themeColor="text1"/>
          <w:sz w:val="24"/>
          <w:szCs w:val="24"/>
        </w:rPr>
        <w:t xml:space="preserve"> (Yu, et.al., 2025)</w:t>
      </w:r>
      <w:r w:rsidRPr="00192E54">
        <w:rPr>
          <w:rFonts w:ascii="Times New Roman" w:hAnsi="Times New Roman" w:cs="Times New Roman"/>
          <w:color w:val="000000" w:themeColor="text1"/>
          <w:sz w:val="24"/>
          <w:szCs w:val="24"/>
        </w:rPr>
        <w:t xml:space="preserve">. </w:t>
      </w:r>
      <w:r w:rsidR="009336C1">
        <w:rPr>
          <w:rFonts w:ascii="Times New Roman" w:hAnsi="Times New Roman" w:cs="Times New Roman"/>
          <w:color w:val="000000" w:themeColor="text1"/>
          <w:sz w:val="24"/>
          <w:szCs w:val="24"/>
        </w:rPr>
        <w:t>Lambert, et.al., (2020) revealed that i</w:t>
      </w:r>
      <w:r w:rsidRPr="00192E54">
        <w:rPr>
          <w:rFonts w:ascii="Times New Roman" w:hAnsi="Times New Roman" w:cs="Times New Roman"/>
          <w:color w:val="000000" w:themeColor="text1"/>
          <w:sz w:val="24"/>
          <w:szCs w:val="24"/>
        </w:rPr>
        <w:t xml:space="preserve">f maternal characteristics are improved it directly or indirectly affects the neonatal anthropometry (as per results of present study). Conducting such studies ultimately affect the society’s pregnancy outcome. The present study is associated with several limitations. The retrospective approach of the current study led to reminding biases unavoidably. Collection of data for a particular period related to dietary intake data of pregnant women might has also influenced the precision of the present study. </w:t>
      </w:r>
      <w:proofErr w:type="gramStart"/>
      <w:r w:rsidRPr="00192E54">
        <w:rPr>
          <w:rFonts w:ascii="Times New Roman" w:hAnsi="Times New Roman" w:cs="Times New Roman"/>
          <w:color w:val="000000" w:themeColor="text1"/>
          <w:sz w:val="24"/>
          <w:szCs w:val="24"/>
        </w:rPr>
        <w:t>Thus</w:t>
      </w:r>
      <w:proofErr w:type="gramEnd"/>
      <w:r w:rsidRPr="00192E54">
        <w:rPr>
          <w:rFonts w:ascii="Times New Roman" w:hAnsi="Times New Roman" w:cs="Times New Roman"/>
          <w:color w:val="000000" w:themeColor="text1"/>
          <w:sz w:val="24"/>
          <w:szCs w:val="24"/>
        </w:rPr>
        <w:t xml:space="preserve"> conducting similar study taking large number of samples with randomized control trial research design can help to obtain most relevant and reliable evidences of causal relationships.</w:t>
      </w:r>
    </w:p>
    <w:p w14:paraId="59FC0EBE" w14:textId="77777777" w:rsidR="00BB05A5" w:rsidRDefault="00BB05A5" w:rsidP="006704BB">
      <w:pPr>
        <w:spacing w:line="240" w:lineRule="auto"/>
        <w:jc w:val="center"/>
        <w:rPr>
          <w:rFonts w:ascii="Times New Roman" w:hAnsi="Times New Roman" w:cs="Times New Roman"/>
          <w:b/>
          <w:color w:val="000000" w:themeColor="text1"/>
          <w:sz w:val="24"/>
        </w:rPr>
      </w:pPr>
    </w:p>
    <w:p w14:paraId="35CE73BB" w14:textId="77777777" w:rsidR="009336C1" w:rsidRDefault="009336C1" w:rsidP="006704BB">
      <w:pPr>
        <w:spacing w:line="240" w:lineRule="auto"/>
        <w:jc w:val="center"/>
        <w:rPr>
          <w:rFonts w:ascii="Times New Roman" w:hAnsi="Times New Roman" w:cs="Times New Roman"/>
          <w:b/>
          <w:color w:val="000000" w:themeColor="text1"/>
          <w:sz w:val="24"/>
        </w:rPr>
      </w:pPr>
    </w:p>
    <w:p w14:paraId="4C3A9C35" w14:textId="77777777" w:rsidR="009336C1" w:rsidRPr="00192E54" w:rsidRDefault="009336C1" w:rsidP="006704BB">
      <w:pPr>
        <w:spacing w:line="240" w:lineRule="auto"/>
        <w:jc w:val="center"/>
        <w:rPr>
          <w:rFonts w:ascii="Times New Roman" w:hAnsi="Times New Roman" w:cs="Times New Roman"/>
          <w:b/>
          <w:color w:val="000000" w:themeColor="text1"/>
          <w:sz w:val="24"/>
        </w:rPr>
      </w:pPr>
    </w:p>
    <w:p w14:paraId="7F877DD5" w14:textId="77777777" w:rsidR="009C4D3E" w:rsidRPr="00192E54" w:rsidRDefault="00F778A3" w:rsidP="006704BB">
      <w:pPr>
        <w:spacing w:line="240" w:lineRule="auto"/>
        <w:jc w:val="center"/>
        <w:rPr>
          <w:rFonts w:ascii="Times New Roman" w:hAnsi="Times New Roman" w:cs="Times New Roman"/>
          <w:color w:val="000000" w:themeColor="text1"/>
          <w:sz w:val="24"/>
        </w:rPr>
      </w:pPr>
      <w:r w:rsidRPr="00192E54">
        <w:rPr>
          <w:rFonts w:ascii="Times New Roman" w:hAnsi="Times New Roman" w:cs="Times New Roman"/>
          <w:b/>
          <w:color w:val="000000" w:themeColor="text1"/>
          <w:sz w:val="24"/>
        </w:rPr>
        <w:lastRenderedPageBreak/>
        <w:t>Table-5</w:t>
      </w:r>
      <w:r w:rsidR="009C4D3E" w:rsidRPr="00192E54">
        <w:rPr>
          <w:rFonts w:ascii="Times New Roman" w:hAnsi="Times New Roman" w:cs="Times New Roman"/>
          <w:b/>
          <w:color w:val="000000" w:themeColor="text1"/>
          <w:sz w:val="24"/>
        </w:rPr>
        <w:t xml:space="preserve">. </w:t>
      </w:r>
      <w:r w:rsidR="009C4D3E" w:rsidRPr="00192E54">
        <w:rPr>
          <w:rFonts w:ascii="Times New Roman" w:hAnsi="Times New Roman" w:cs="Times New Roman"/>
          <w:color w:val="000000" w:themeColor="text1"/>
          <w:sz w:val="24"/>
        </w:rPr>
        <w:t xml:space="preserve">Summary of </w:t>
      </w:r>
      <w:r w:rsidR="00ED69D6" w:rsidRPr="00192E54">
        <w:rPr>
          <w:rFonts w:ascii="Times New Roman" w:hAnsi="Times New Roman" w:cs="Times New Roman"/>
          <w:color w:val="000000" w:themeColor="text1"/>
          <w:sz w:val="24"/>
          <w:szCs w:val="18"/>
        </w:rPr>
        <w:t xml:space="preserve">binomial regression model </w:t>
      </w:r>
      <w:r w:rsidR="009C4D3E" w:rsidRPr="00192E54">
        <w:rPr>
          <w:rFonts w:ascii="Times New Roman" w:hAnsi="Times New Roman" w:cs="Times New Roman"/>
          <w:color w:val="000000" w:themeColor="text1"/>
          <w:sz w:val="24"/>
        </w:rPr>
        <w:t xml:space="preserve">describing the </w:t>
      </w:r>
      <w:r w:rsidR="00ED69D6" w:rsidRPr="00192E54">
        <w:rPr>
          <w:rFonts w:ascii="Times New Roman" w:hAnsi="Times New Roman" w:cs="Times New Roman"/>
          <w:color w:val="000000" w:themeColor="text1"/>
          <w:sz w:val="24"/>
        </w:rPr>
        <w:t>association of</w:t>
      </w:r>
      <w:r w:rsidR="009C4D3E" w:rsidRPr="00192E54">
        <w:rPr>
          <w:rFonts w:ascii="Times New Roman" w:hAnsi="Times New Roman" w:cs="Times New Roman"/>
          <w:color w:val="000000" w:themeColor="text1"/>
          <w:sz w:val="24"/>
        </w:rPr>
        <w:t xml:space="preserve"> different attributes of sampled pregnant patients on the Neonatal </w:t>
      </w:r>
      <w:r w:rsidRPr="00192E54">
        <w:rPr>
          <w:rFonts w:ascii="Times New Roman" w:hAnsi="Times New Roman" w:cs="Times New Roman"/>
          <w:color w:val="000000" w:themeColor="text1"/>
          <w:sz w:val="24"/>
        </w:rPr>
        <w:t>Anthropometry</w:t>
      </w:r>
      <w:r w:rsidR="009C4D3E" w:rsidRPr="00192E54">
        <w:rPr>
          <w:rFonts w:ascii="Times New Roman" w:hAnsi="Times New Roman" w:cs="Times New Roman"/>
          <w:color w:val="000000" w:themeColor="text1"/>
          <w:sz w:val="24"/>
        </w:rPr>
        <w:t>.</w:t>
      </w:r>
    </w:p>
    <w:tbl>
      <w:tblPr>
        <w:tblStyle w:val="TableGrid"/>
        <w:tblW w:w="10098" w:type="dxa"/>
        <w:tblLook w:val="04A0" w:firstRow="1" w:lastRow="0" w:firstColumn="1" w:lastColumn="0" w:noHBand="0" w:noVBand="1"/>
      </w:tblPr>
      <w:tblGrid>
        <w:gridCol w:w="648"/>
        <w:gridCol w:w="3060"/>
        <w:gridCol w:w="2340"/>
        <w:gridCol w:w="1170"/>
        <w:gridCol w:w="900"/>
        <w:gridCol w:w="846"/>
        <w:gridCol w:w="1134"/>
      </w:tblGrid>
      <w:tr w:rsidR="009C4D3E" w:rsidRPr="00192E54" w14:paraId="4EB9B479" w14:textId="77777777" w:rsidTr="00F778A3">
        <w:tc>
          <w:tcPr>
            <w:tcW w:w="648" w:type="dxa"/>
            <w:shd w:val="clear" w:color="auto" w:fill="auto"/>
            <w:vAlign w:val="center"/>
          </w:tcPr>
          <w:p w14:paraId="0BF359C1" w14:textId="77777777" w:rsidR="009C4D3E" w:rsidRPr="00192E54" w:rsidRDefault="009C4D3E" w:rsidP="006704BB">
            <w:pPr>
              <w:rPr>
                <w:rFonts w:ascii="Times New Roman" w:eastAsiaTheme="minorEastAsia" w:hAnsi="Times New Roman" w:cs="Times New Roman"/>
                <w:b/>
                <w:color w:val="000000" w:themeColor="text1"/>
                <w:sz w:val="20"/>
                <w:szCs w:val="24"/>
              </w:rPr>
            </w:pPr>
            <w:proofErr w:type="spellStart"/>
            <w:proofErr w:type="gramStart"/>
            <w:r w:rsidRPr="00192E54">
              <w:rPr>
                <w:rFonts w:ascii="Times New Roman" w:eastAsiaTheme="minorEastAsia" w:hAnsi="Times New Roman" w:cs="Times New Roman"/>
                <w:b/>
                <w:color w:val="000000" w:themeColor="text1"/>
                <w:sz w:val="20"/>
                <w:szCs w:val="24"/>
              </w:rPr>
              <w:t>S.No</w:t>
            </w:r>
            <w:proofErr w:type="spellEnd"/>
            <w:proofErr w:type="gramEnd"/>
          </w:p>
        </w:tc>
        <w:tc>
          <w:tcPr>
            <w:tcW w:w="3060" w:type="dxa"/>
            <w:shd w:val="clear" w:color="auto" w:fill="auto"/>
            <w:vAlign w:val="center"/>
          </w:tcPr>
          <w:p w14:paraId="11C700E1" w14:textId="77777777" w:rsidR="009C4D3E" w:rsidRPr="00192E54" w:rsidRDefault="009C4D3E" w:rsidP="006704BB">
            <w:pPr>
              <w:rPr>
                <w:rFonts w:ascii="Times New Roman" w:eastAsiaTheme="minorEastAsia" w:hAnsi="Times New Roman" w:cs="Times New Roman"/>
                <w:b/>
                <w:color w:val="000000" w:themeColor="text1"/>
                <w:sz w:val="20"/>
                <w:szCs w:val="24"/>
              </w:rPr>
            </w:pPr>
            <w:r w:rsidRPr="00192E54">
              <w:rPr>
                <w:rFonts w:ascii="Times New Roman" w:eastAsiaTheme="minorEastAsia" w:hAnsi="Times New Roman" w:cs="Times New Roman"/>
                <w:b/>
                <w:color w:val="000000" w:themeColor="text1"/>
                <w:sz w:val="20"/>
                <w:szCs w:val="24"/>
              </w:rPr>
              <w:t>Independent Variable (X)</w:t>
            </w:r>
          </w:p>
        </w:tc>
        <w:tc>
          <w:tcPr>
            <w:tcW w:w="2340" w:type="dxa"/>
            <w:shd w:val="clear" w:color="auto" w:fill="auto"/>
          </w:tcPr>
          <w:p w14:paraId="1A798152" w14:textId="77777777" w:rsidR="009C4D3E" w:rsidRPr="00192E54" w:rsidRDefault="009C4D3E" w:rsidP="006704BB">
            <w:pPr>
              <w:rPr>
                <w:rFonts w:ascii="Times New Roman" w:hAnsi="Times New Roman" w:cs="Times New Roman"/>
                <w:b/>
                <w:color w:val="000000" w:themeColor="text1"/>
                <w:sz w:val="20"/>
                <w:szCs w:val="24"/>
              </w:rPr>
            </w:pPr>
            <w:r w:rsidRPr="00192E54">
              <w:rPr>
                <w:rFonts w:ascii="Times New Roman" w:hAnsi="Times New Roman" w:cs="Times New Roman"/>
                <w:b/>
                <w:color w:val="000000" w:themeColor="text1"/>
                <w:sz w:val="20"/>
                <w:szCs w:val="24"/>
              </w:rPr>
              <w:t>Dependent Variable (Y)</w:t>
            </w:r>
          </w:p>
        </w:tc>
        <w:tc>
          <w:tcPr>
            <w:tcW w:w="1170" w:type="dxa"/>
            <w:shd w:val="clear" w:color="auto" w:fill="auto"/>
            <w:vAlign w:val="center"/>
          </w:tcPr>
          <w:p w14:paraId="4262E880" w14:textId="77777777" w:rsidR="009C4D3E" w:rsidRPr="00192E54" w:rsidRDefault="009C4D3E" w:rsidP="006704BB">
            <w:pPr>
              <w:jc w:val="center"/>
              <w:rPr>
                <w:rFonts w:ascii="Times New Roman" w:hAnsi="Times New Roman" w:cs="Times New Roman"/>
                <w:b/>
                <w:color w:val="000000" w:themeColor="text1"/>
                <w:sz w:val="20"/>
                <w:szCs w:val="24"/>
                <w:vertAlign w:val="superscript"/>
              </w:rPr>
            </w:pPr>
            <w:r w:rsidRPr="00192E54">
              <w:rPr>
                <w:rFonts w:ascii="Times New Roman" w:hAnsi="Times New Roman" w:cs="Times New Roman"/>
                <w:b/>
                <w:color w:val="000000" w:themeColor="text1"/>
                <w:sz w:val="20"/>
                <w:szCs w:val="24"/>
              </w:rPr>
              <w:t>R</w:t>
            </w:r>
            <w:r w:rsidRPr="00192E54">
              <w:rPr>
                <w:rFonts w:ascii="Times New Roman" w:hAnsi="Times New Roman" w:cs="Times New Roman"/>
                <w:b/>
                <w:color w:val="000000" w:themeColor="text1"/>
                <w:sz w:val="20"/>
                <w:szCs w:val="24"/>
                <w:vertAlign w:val="superscript"/>
              </w:rPr>
              <w:t>2</w:t>
            </w:r>
          </w:p>
        </w:tc>
        <w:tc>
          <w:tcPr>
            <w:tcW w:w="900" w:type="dxa"/>
            <w:shd w:val="clear" w:color="auto" w:fill="auto"/>
            <w:vAlign w:val="center"/>
          </w:tcPr>
          <w:p w14:paraId="677E5BCD" w14:textId="77777777" w:rsidR="009C4D3E" w:rsidRPr="00192E54" w:rsidRDefault="009C4D3E" w:rsidP="006704BB">
            <w:pPr>
              <w:jc w:val="center"/>
              <w:rPr>
                <w:rFonts w:ascii="Times New Roman" w:hAnsi="Times New Roman" w:cs="Times New Roman"/>
                <w:b/>
                <w:color w:val="000000" w:themeColor="text1"/>
                <w:sz w:val="20"/>
                <w:szCs w:val="24"/>
              </w:rPr>
            </w:pPr>
            <w:r w:rsidRPr="00192E54">
              <w:rPr>
                <w:rFonts w:ascii="Times New Roman" w:hAnsi="Times New Roman" w:cs="Times New Roman"/>
                <w:b/>
                <w:color w:val="000000" w:themeColor="text1"/>
                <w:sz w:val="20"/>
                <w:szCs w:val="24"/>
              </w:rPr>
              <w:t>SE</w:t>
            </w:r>
          </w:p>
        </w:tc>
        <w:tc>
          <w:tcPr>
            <w:tcW w:w="846" w:type="dxa"/>
            <w:shd w:val="clear" w:color="auto" w:fill="auto"/>
            <w:vAlign w:val="center"/>
          </w:tcPr>
          <w:p w14:paraId="7594B77D" w14:textId="77777777" w:rsidR="009C4D3E" w:rsidRPr="00192E54" w:rsidRDefault="009C4D3E" w:rsidP="006704BB">
            <w:pPr>
              <w:jc w:val="center"/>
              <w:rPr>
                <w:rFonts w:ascii="Times New Roman" w:hAnsi="Times New Roman" w:cs="Times New Roman"/>
                <w:b/>
                <w:color w:val="000000" w:themeColor="text1"/>
                <w:sz w:val="20"/>
                <w:szCs w:val="24"/>
              </w:rPr>
            </w:pPr>
            <w:r w:rsidRPr="00192E54">
              <w:rPr>
                <w:rFonts w:ascii="Times New Roman" w:hAnsi="Times New Roman" w:cs="Times New Roman"/>
                <w:b/>
                <w:color w:val="000000" w:themeColor="text1"/>
                <w:sz w:val="20"/>
                <w:szCs w:val="24"/>
              </w:rPr>
              <w:t>R</w:t>
            </w:r>
          </w:p>
        </w:tc>
        <w:tc>
          <w:tcPr>
            <w:tcW w:w="1134" w:type="dxa"/>
            <w:shd w:val="clear" w:color="auto" w:fill="auto"/>
            <w:vAlign w:val="center"/>
          </w:tcPr>
          <w:p w14:paraId="65502574" w14:textId="77777777" w:rsidR="009C4D3E" w:rsidRPr="00192E54" w:rsidRDefault="009C4D3E" w:rsidP="006704BB">
            <w:pPr>
              <w:jc w:val="center"/>
              <w:rPr>
                <w:rFonts w:ascii="Times New Roman" w:hAnsi="Times New Roman" w:cs="Times New Roman"/>
                <w:b/>
                <w:color w:val="000000" w:themeColor="text1"/>
                <w:sz w:val="20"/>
                <w:szCs w:val="24"/>
              </w:rPr>
            </w:pPr>
            <w:r w:rsidRPr="00192E54">
              <w:rPr>
                <w:rFonts w:ascii="Times New Roman" w:hAnsi="Times New Roman" w:cs="Times New Roman"/>
                <w:b/>
                <w:color w:val="000000" w:themeColor="text1"/>
                <w:sz w:val="20"/>
                <w:szCs w:val="24"/>
              </w:rPr>
              <w:t>Sig</w:t>
            </w:r>
          </w:p>
        </w:tc>
      </w:tr>
      <w:tr w:rsidR="009C4D3E" w:rsidRPr="00192E54" w14:paraId="27511A11" w14:textId="77777777" w:rsidTr="00AB35CF">
        <w:tc>
          <w:tcPr>
            <w:tcW w:w="648" w:type="dxa"/>
          </w:tcPr>
          <w:p w14:paraId="454D5DEC" w14:textId="77777777" w:rsidR="009C4D3E" w:rsidRPr="00192E54" w:rsidRDefault="009C4D3E" w:rsidP="006704BB">
            <w:pPr>
              <w:rPr>
                <w:rFonts w:ascii="Times New Roman" w:eastAsiaTheme="minorEastAsia" w:hAnsi="Times New Roman" w:cs="Times New Roman"/>
                <w:b/>
                <w:color w:val="000000" w:themeColor="text1"/>
                <w:sz w:val="20"/>
                <w:szCs w:val="24"/>
              </w:rPr>
            </w:pPr>
            <w:r w:rsidRPr="00192E54">
              <w:rPr>
                <w:rFonts w:ascii="Times New Roman" w:eastAsiaTheme="minorEastAsia" w:hAnsi="Times New Roman" w:cs="Times New Roman"/>
                <w:b/>
                <w:color w:val="000000" w:themeColor="text1"/>
                <w:sz w:val="20"/>
                <w:szCs w:val="24"/>
              </w:rPr>
              <w:t>01</w:t>
            </w:r>
          </w:p>
        </w:tc>
        <w:tc>
          <w:tcPr>
            <w:tcW w:w="3060" w:type="dxa"/>
            <w:vAlign w:val="bottom"/>
          </w:tcPr>
          <w:p w14:paraId="44190A04" w14:textId="77777777" w:rsidR="009C4D3E" w:rsidRPr="00192E54" w:rsidRDefault="009C4D3E" w:rsidP="006704BB">
            <w:pPr>
              <w:rPr>
                <w:rFonts w:ascii="Times New Roman" w:eastAsiaTheme="minorEastAsia" w:hAnsi="Times New Roman" w:cs="Times New Roman"/>
                <w:b/>
                <w:color w:val="000000" w:themeColor="text1"/>
                <w:sz w:val="20"/>
                <w:szCs w:val="24"/>
              </w:rPr>
            </w:pPr>
            <w:r w:rsidRPr="00192E54">
              <w:rPr>
                <w:rFonts w:ascii="Times New Roman" w:eastAsiaTheme="minorEastAsia" w:hAnsi="Times New Roman" w:cs="Times New Roman"/>
                <w:b/>
                <w:color w:val="000000" w:themeColor="text1"/>
                <w:sz w:val="20"/>
                <w:szCs w:val="24"/>
              </w:rPr>
              <w:t>Maternal Socio-Demography</w:t>
            </w:r>
          </w:p>
        </w:tc>
        <w:tc>
          <w:tcPr>
            <w:tcW w:w="2340" w:type="dxa"/>
            <w:vMerge w:val="restart"/>
            <w:vAlign w:val="center"/>
          </w:tcPr>
          <w:p w14:paraId="0FA208C8" w14:textId="77777777" w:rsidR="009C4D3E" w:rsidRPr="00192E54" w:rsidRDefault="009C4D3E" w:rsidP="00AB35CF">
            <w:pPr>
              <w:jc w:val="center"/>
              <w:rPr>
                <w:rFonts w:ascii="Times New Roman" w:hAnsi="Times New Roman" w:cs="Times New Roman"/>
                <w:b/>
                <w:i/>
                <w:color w:val="000000" w:themeColor="text1"/>
                <w:sz w:val="20"/>
                <w:szCs w:val="24"/>
              </w:rPr>
            </w:pPr>
            <w:r w:rsidRPr="00192E54">
              <w:rPr>
                <w:rFonts w:ascii="Times New Roman" w:hAnsi="Times New Roman" w:cs="Times New Roman"/>
                <w:b/>
                <w:i/>
                <w:color w:val="000000" w:themeColor="text1"/>
                <w:sz w:val="20"/>
                <w:szCs w:val="24"/>
              </w:rPr>
              <w:t xml:space="preserve">Neonatal </w:t>
            </w:r>
            <w:r w:rsidR="00F778A3" w:rsidRPr="00192E54">
              <w:rPr>
                <w:rFonts w:ascii="Times New Roman" w:hAnsi="Times New Roman" w:cs="Times New Roman"/>
                <w:b/>
                <w:i/>
                <w:color w:val="000000" w:themeColor="text1"/>
                <w:sz w:val="20"/>
                <w:szCs w:val="24"/>
              </w:rPr>
              <w:t>Anthropometry</w:t>
            </w:r>
          </w:p>
        </w:tc>
        <w:tc>
          <w:tcPr>
            <w:tcW w:w="1170" w:type="dxa"/>
          </w:tcPr>
          <w:p w14:paraId="5637A584" w14:textId="77777777" w:rsidR="009C4D3E" w:rsidRPr="00192E54" w:rsidRDefault="009C4D3E" w:rsidP="006704BB">
            <w:pPr>
              <w:jc w:val="center"/>
              <w:rPr>
                <w:rFonts w:ascii="Times New Roman" w:eastAsiaTheme="minorEastAsia" w:hAnsi="Times New Roman" w:cs="Times New Roman"/>
                <w:color w:val="000000" w:themeColor="text1"/>
                <w:sz w:val="20"/>
                <w:szCs w:val="24"/>
              </w:rPr>
            </w:pPr>
            <w:r w:rsidRPr="00192E54">
              <w:rPr>
                <w:rFonts w:ascii="Times New Roman" w:eastAsiaTheme="minorEastAsia" w:hAnsi="Times New Roman" w:cs="Times New Roman"/>
                <w:color w:val="000000" w:themeColor="text1"/>
                <w:sz w:val="20"/>
                <w:szCs w:val="24"/>
              </w:rPr>
              <w:t>0.350</w:t>
            </w:r>
          </w:p>
        </w:tc>
        <w:tc>
          <w:tcPr>
            <w:tcW w:w="900" w:type="dxa"/>
          </w:tcPr>
          <w:p w14:paraId="2FD59005" w14:textId="77777777" w:rsidR="009C4D3E" w:rsidRPr="00192E54" w:rsidRDefault="009C4D3E" w:rsidP="006704BB">
            <w:pPr>
              <w:jc w:val="center"/>
              <w:rPr>
                <w:rFonts w:ascii="Times New Roman" w:eastAsiaTheme="minorEastAsia" w:hAnsi="Times New Roman" w:cs="Times New Roman"/>
                <w:color w:val="000000" w:themeColor="text1"/>
                <w:sz w:val="20"/>
                <w:szCs w:val="24"/>
              </w:rPr>
            </w:pPr>
            <w:r w:rsidRPr="00192E54">
              <w:rPr>
                <w:rFonts w:ascii="Times New Roman" w:eastAsiaTheme="minorEastAsia" w:hAnsi="Times New Roman" w:cs="Times New Roman"/>
                <w:color w:val="000000" w:themeColor="text1"/>
                <w:sz w:val="20"/>
                <w:szCs w:val="24"/>
              </w:rPr>
              <w:t>0.172</w:t>
            </w:r>
          </w:p>
        </w:tc>
        <w:tc>
          <w:tcPr>
            <w:tcW w:w="846" w:type="dxa"/>
          </w:tcPr>
          <w:p w14:paraId="2F02EC34" w14:textId="77777777" w:rsidR="009C4D3E" w:rsidRPr="00192E54" w:rsidRDefault="009C4D3E" w:rsidP="006704BB">
            <w:pPr>
              <w:jc w:val="center"/>
              <w:rPr>
                <w:rFonts w:ascii="Times New Roman" w:eastAsiaTheme="minorEastAsia" w:hAnsi="Times New Roman" w:cs="Times New Roman"/>
                <w:color w:val="000000" w:themeColor="text1"/>
                <w:sz w:val="20"/>
                <w:szCs w:val="24"/>
              </w:rPr>
            </w:pPr>
            <w:r w:rsidRPr="00192E54">
              <w:rPr>
                <w:rFonts w:ascii="Times New Roman" w:eastAsiaTheme="minorEastAsia" w:hAnsi="Times New Roman" w:cs="Times New Roman"/>
                <w:color w:val="000000" w:themeColor="text1"/>
                <w:sz w:val="20"/>
                <w:szCs w:val="24"/>
              </w:rPr>
              <w:t>0.339</w:t>
            </w:r>
          </w:p>
        </w:tc>
        <w:tc>
          <w:tcPr>
            <w:tcW w:w="1134" w:type="dxa"/>
            <w:vAlign w:val="bottom"/>
          </w:tcPr>
          <w:p w14:paraId="1E2C5F4F" w14:textId="77777777" w:rsidR="009C4D3E" w:rsidRPr="00192E54" w:rsidRDefault="009C4D3E" w:rsidP="006704BB">
            <w:pPr>
              <w:jc w:val="center"/>
              <w:rPr>
                <w:rFonts w:ascii="Times New Roman" w:eastAsiaTheme="minorEastAsia" w:hAnsi="Times New Roman" w:cs="Times New Roman"/>
                <w:b/>
                <w:color w:val="000000" w:themeColor="text1"/>
                <w:sz w:val="20"/>
                <w:szCs w:val="24"/>
              </w:rPr>
            </w:pPr>
            <w:r w:rsidRPr="00192E54">
              <w:rPr>
                <w:rFonts w:ascii="Times New Roman" w:eastAsiaTheme="minorEastAsia" w:hAnsi="Times New Roman" w:cs="Times New Roman"/>
                <w:b/>
                <w:color w:val="000000" w:themeColor="text1"/>
                <w:sz w:val="20"/>
                <w:szCs w:val="24"/>
              </w:rPr>
              <w:t>0.0438*</w:t>
            </w:r>
          </w:p>
        </w:tc>
      </w:tr>
      <w:tr w:rsidR="00F778A3" w:rsidRPr="00192E54" w14:paraId="3997ADDC" w14:textId="77777777" w:rsidTr="00F778A3">
        <w:tc>
          <w:tcPr>
            <w:tcW w:w="648" w:type="dxa"/>
          </w:tcPr>
          <w:p w14:paraId="6D61B2C6" w14:textId="77777777" w:rsidR="00F778A3" w:rsidRPr="00192E54" w:rsidRDefault="00F778A3" w:rsidP="006704BB">
            <w:pPr>
              <w:rPr>
                <w:rFonts w:ascii="Times New Roman" w:eastAsiaTheme="minorEastAsia" w:hAnsi="Times New Roman" w:cs="Times New Roman"/>
                <w:b/>
                <w:color w:val="000000" w:themeColor="text1"/>
                <w:sz w:val="20"/>
                <w:szCs w:val="24"/>
              </w:rPr>
            </w:pPr>
            <w:r w:rsidRPr="00192E54">
              <w:rPr>
                <w:rFonts w:ascii="Times New Roman" w:eastAsiaTheme="minorEastAsia" w:hAnsi="Times New Roman" w:cs="Times New Roman"/>
                <w:b/>
                <w:color w:val="000000" w:themeColor="text1"/>
                <w:sz w:val="20"/>
                <w:szCs w:val="24"/>
              </w:rPr>
              <w:t>02</w:t>
            </w:r>
          </w:p>
        </w:tc>
        <w:tc>
          <w:tcPr>
            <w:tcW w:w="3060" w:type="dxa"/>
            <w:vAlign w:val="bottom"/>
          </w:tcPr>
          <w:p w14:paraId="58144366" w14:textId="77777777" w:rsidR="00F778A3" w:rsidRPr="00192E54" w:rsidRDefault="00F778A3" w:rsidP="006704BB">
            <w:pPr>
              <w:rPr>
                <w:rFonts w:ascii="Times New Roman" w:eastAsiaTheme="minorEastAsia" w:hAnsi="Times New Roman" w:cs="Times New Roman"/>
                <w:b/>
                <w:color w:val="000000" w:themeColor="text1"/>
                <w:sz w:val="20"/>
                <w:szCs w:val="24"/>
              </w:rPr>
            </w:pPr>
            <w:r w:rsidRPr="00192E54">
              <w:rPr>
                <w:rFonts w:ascii="Times New Roman" w:eastAsiaTheme="minorEastAsia" w:hAnsi="Times New Roman" w:cs="Times New Roman"/>
                <w:b/>
                <w:color w:val="000000" w:themeColor="text1"/>
                <w:sz w:val="20"/>
                <w:szCs w:val="24"/>
              </w:rPr>
              <w:t>Maternal Anthropometry</w:t>
            </w:r>
          </w:p>
        </w:tc>
        <w:tc>
          <w:tcPr>
            <w:tcW w:w="2340" w:type="dxa"/>
            <w:vMerge/>
          </w:tcPr>
          <w:p w14:paraId="1C6A886F" w14:textId="77777777" w:rsidR="00F778A3" w:rsidRPr="00192E54" w:rsidRDefault="00F778A3" w:rsidP="006704BB">
            <w:pPr>
              <w:rPr>
                <w:rFonts w:ascii="Times New Roman" w:hAnsi="Times New Roman" w:cs="Times New Roman"/>
                <w:b/>
                <w:color w:val="000000" w:themeColor="text1"/>
                <w:sz w:val="20"/>
                <w:szCs w:val="24"/>
              </w:rPr>
            </w:pPr>
          </w:p>
        </w:tc>
        <w:tc>
          <w:tcPr>
            <w:tcW w:w="1170" w:type="dxa"/>
          </w:tcPr>
          <w:p w14:paraId="3E00BEC6" w14:textId="77777777" w:rsidR="00F778A3" w:rsidRPr="00192E54" w:rsidRDefault="00F778A3" w:rsidP="006704BB">
            <w:pPr>
              <w:jc w:val="center"/>
              <w:rPr>
                <w:rFonts w:ascii="Times New Roman" w:eastAsiaTheme="minorEastAsia" w:hAnsi="Times New Roman" w:cs="Times New Roman"/>
                <w:color w:val="000000" w:themeColor="text1"/>
                <w:sz w:val="20"/>
                <w:szCs w:val="24"/>
              </w:rPr>
            </w:pPr>
            <w:r w:rsidRPr="00192E54">
              <w:rPr>
                <w:rFonts w:ascii="Times New Roman" w:eastAsiaTheme="minorEastAsia" w:hAnsi="Times New Roman" w:cs="Times New Roman"/>
                <w:color w:val="000000" w:themeColor="text1"/>
                <w:sz w:val="20"/>
                <w:szCs w:val="24"/>
              </w:rPr>
              <w:t>0.311</w:t>
            </w:r>
          </w:p>
        </w:tc>
        <w:tc>
          <w:tcPr>
            <w:tcW w:w="900" w:type="dxa"/>
          </w:tcPr>
          <w:p w14:paraId="3DA39177" w14:textId="77777777" w:rsidR="00F778A3" w:rsidRPr="00192E54" w:rsidRDefault="00F778A3" w:rsidP="006704BB">
            <w:pPr>
              <w:jc w:val="center"/>
              <w:rPr>
                <w:rFonts w:ascii="Times New Roman" w:eastAsiaTheme="minorEastAsia" w:hAnsi="Times New Roman" w:cs="Times New Roman"/>
                <w:color w:val="000000" w:themeColor="text1"/>
                <w:sz w:val="20"/>
                <w:szCs w:val="24"/>
              </w:rPr>
            </w:pPr>
            <w:r w:rsidRPr="00192E54">
              <w:rPr>
                <w:rFonts w:ascii="Times New Roman" w:eastAsiaTheme="minorEastAsia" w:hAnsi="Times New Roman" w:cs="Times New Roman"/>
                <w:color w:val="000000" w:themeColor="text1"/>
                <w:sz w:val="20"/>
                <w:szCs w:val="24"/>
              </w:rPr>
              <w:t>0.123</w:t>
            </w:r>
          </w:p>
        </w:tc>
        <w:tc>
          <w:tcPr>
            <w:tcW w:w="846" w:type="dxa"/>
          </w:tcPr>
          <w:p w14:paraId="47104C69" w14:textId="77777777" w:rsidR="00F778A3" w:rsidRPr="00192E54" w:rsidRDefault="00F778A3" w:rsidP="006704BB">
            <w:pPr>
              <w:jc w:val="center"/>
              <w:rPr>
                <w:rFonts w:ascii="Times New Roman" w:eastAsiaTheme="minorEastAsia" w:hAnsi="Times New Roman" w:cs="Times New Roman"/>
                <w:color w:val="000000" w:themeColor="text1"/>
                <w:sz w:val="20"/>
                <w:szCs w:val="24"/>
              </w:rPr>
            </w:pPr>
            <w:r w:rsidRPr="00192E54">
              <w:rPr>
                <w:rFonts w:ascii="Times New Roman" w:eastAsiaTheme="minorEastAsia" w:hAnsi="Times New Roman" w:cs="Times New Roman"/>
                <w:color w:val="000000" w:themeColor="text1"/>
                <w:sz w:val="20"/>
                <w:szCs w:val="24"/>
              </w:rPr>
              <w:t>0.295</w:t>
            </w:r>
          </w:p>
        </w:tc>
        <w:tc>
          <w:tcPr>
            <w:tcW w:w="1134" w:type="dxa"/>
            <w:vAlign w:val="bottom"/>
          </w:tcPr>
          <w:p w14:paraId="57502B3D" w14:textId="77777777" w:rsidR="00F778A3" w:rsidRPr="00192E54" w:rsidRDefault="00F778A3" w:rsidP="006704BB">
            <w:pPr>
              <w:jc w:val="center"/>
              <w:rPr>
                <w:rFonts w:ascii="Times New Roman" w:eastAsiaTheme="minorEastAsia" w:hAnsi="Times New Roman" w:cs="Times New Roman"/>
                <w:b/>
                <w:color w:val="000000" w:themeColor="text1"/>
                <w:sz w:val="20"/>
                <w:szCs w:val="24"/>
              </w:rPr>
            </w:pPr>
            <w:r w:rsidRPr="00192E54">
              <w:rPr>
                <w:rFonts w:ascii="Times New Roman" w:eastAsiaTheme="minorEastAsia" w:hAnsi="Times New Roman" w:cs="Times New Roman"/>
                <w:b/>
                <w:color w:val="000000" w:themeColor="text1"/>
                <w:sz w:val="20"/>
                <w:szCs w:val="24"/>
              </w:rPr>
              <w:t>0.0126*</w:t>
            </w:r>
          </w:p>
        </w:tc>
      </w:tr>
      <w:tr w:rsidR="00F778A3" w:rsidRPr="00192E54" w14:paraId="118279F0" w14:textId="77777777" w:rsidTr="00F778A3">
        <w:tc>
          <w:tcPr>
            <w:tcW w:w="648" w:type="dxa"/>
          </w:tcPr>
          <w:p w14:paraId="0AF59D94" w14:textId="77777777" w:rsidR="00F778A3" w:rsidRPr="00192E54" w:rsidRDefault="00F778A3" w:rsidP="006704BB">
            <w:pPr>
              <w:rPr>
                <w:rFonts w:ascii="Times New Roman" w:eastAsiaTheme="minorEastAsia" w:hAnsi="Times New Roman" w:cs="Times New Roman"/>
                <w:b/>
                <w:color w:val="000000" w:themeColor="text1"/>
                <w:sz w:val="20"/>
                <w:szCs w:val="24"/>
              </w:rPr>
            </w:pPr>
            <w:r w:rsidRPr="00192E54">
              <w:rPr>
                <w:rFonts w:ascii="Times New Roman" w:eastAsiaTheme="minorEastAsia" w:hAnsi="Times New Roman" w:cs="Times New Roman"/>
                <w:b/>
                <w:color w:val="000000" w:themeColor="text1"/>
                <w:sz w:val="20"/>
                <w:szCs w:val="24"/>
              </w:rPr>
              <w:t>03</w:t>
            </w:r>
          </w:p>
        </w:tc>
        <w:tc>
          <w:tcPr>
            <w:tcW w:w="3060" w:type="dxa"/>
            <w:vAlign w:val="bottom"/>
          </w:tcPr>
          <w:p w14:paraId="0BAAE347" w14:textId="77777777" w:rsidR="00F778A3" w:rsidRPr="00192E54" w:rsidRDefault="00F778A3" w:rsidP="006704BB">
            <w:pPr>
              <w:rPr>
                <w:rFonts w:ascii="Times New Roman" w:eastAsiaTheme="minorEastAsia" w:hAnsi="Times New Roman" w:cs="Times New Roman"/>
                <w:b/>
                <w:color w:val="000000" w:themeColor="text1"/>
                <w:sz w:val="20"/>
                <w:szCs w:val="24"/>
              </w:rPr>
            </w:pPr>
            <w:r w:rsidRPr="00192E54">
              <w:rPr>
                <w:rFonts w:ascii="Times New Roman" w:eastAsiaTheme="minorEastAsia" w:hAnsi="Times New Roman" w:cs="Times New Roman"/>
                <w:b/>
                <w:color w:val="000000" w:themeColor="text1"/>
                <w:sz w:val="20"/>
                <w:szCs w:val="24"/>
              </w:rPr>
              <w:t>Maternal Food Intake</w:t>
            </w:r>
          </w:p>
        </w:tc>
        <w:tc>
          <w:tcPr>
            <w:tcW w:w="2340" w:type="dxa"/>
            <w:vMerge/>
          </w:tcPr>
          <w:p w14:paraId="35DDCA39" w14:textId="77777777" w:rsidR="00F778A3" w:rsidRPr="00192E54" w:rsidRDefault="00F778A3" w:rsidP="006704BB">
            <w:pPr>
              <w:rPr>
                <w:rFonts w:ascii="Times New Roman" w:hAnsi="Times New Roman" w:cs="Times New Roman"/>
                <w:b/>
                <w:color w:val="000000" w:themeColor="text1"/>
                <w:sz w:val="20"/>
                <w:szCs w:val="24"/>
              </w:rPr>
            </w:pPr>
          </w:p>
        </w:tc>
        <w:tc>
          <w:tcPr>
            <w:tcW w:w="1170" w:type="dxa"/>
          </w:tcPr>
          <w:p w14:paraId="18A3C5B9" w14:textId="77777777" w:rsidR="00F778A3" w:rsidRPr="00192E54" w:rsidRDefault="00F778A3" w:rsidP="006704BB">
            <w:pPr>
              <w:jc w:val="center"/>
              <w:rPr>
                <w:rFonts w:ascii="Times New Roman" w:eastAsiaTheme="minorEastAsia" w:hAnsi="Times New Roman" w:cs="Times New Roman"/>
                <w:color w:val="000000" w:themeColor="text1"/>
                <w:sz w:val="20"/>
                <w:szCs w:val="24"/>
              </w:rPr>
            </w:pPr>
            <w:r w:rsidRPr="00192E54">
              <w:rPr>
                <w:rFonts w:ascii="Times New Roman" w:eastAsiaTheme="minorEastAsia" w:hAnsi="Times New Roman" w:cs="Times New Roman"/>
                <w:color w:val="000000" w:themeColor="text1"/>
                <w:sz w:val="20"/>
                <w:szCs w:val="24"/>
              </w:rPr>
              <w:t>0.433</w:t>
            </w:r>
          </w:p>
        </w:tc>
        <w:tc>
          <w:tcPr>
            <w:tcW w:w="900" w:type="dxa"/>
          </w:tcPr>
          <w:p w14:paraId="5DE51BF4" w14:textId="77777777" w:rsidR="00F778A3" w:rsidRPr="00192E54" w:rsidRDefault="00F778A3" w:rsidP="006704BB">
            <w:pPr>
              <w:jc w:val="center"/>
              <w:rPr>
                <w:rFonts w:ascii="Times New Roman" w:eastAsiaTheme="minorEastAsia" w:hAnsi="Times New Roman" w:cs="Times New Roman"/>
                <w:color w:val="000000" w:themeColor="text1"/>
                <w:sz w:val="20"/>
                <w:szCs w:val="24"/>
              </w:rPr>
            </w:pPr>
            <w:r w:rsidRPr="00192E54">
              <w:rPr>
                <w:rFonts w:ascii="Times New Roman" w:eastAsiaTheme="minorEastAsia" w:hAnsi="Times New Roman" w:cs="Times New Roman"/>
                <w:color w:val="000000" w:themeColor="text1"/>
                <w:sz w:val="20"/>
                <w:szCs w:val="24"/>
              </w:rPr>
              <w:t>0.084</w:t>
            </w:r>
          </w:p>
        </w:tc>
        <w:tc>
          <w:tcPr>
            <w:tcW w:w="846" w:type="dxa"/>
          </w:tcPr>
          <w:p w14:paraId="396E4000" w14:textId="77777777" w:rsidR="00F778A3" w:rsidRPr="00192E54" w:rsidRDefault="00F778A3" w:rsidP="006704BB">
            <w:pPr>
              <w:jc w:val="center"/>
              <w:rPr>
                <w:rFonts w:ascii="Times New Roman" w:eastAsiaTheme="minorEastAsia" w:hAnsi="Times New Roman" w:cs="Times New Roman"/>
                <w:color w:val="000000" w:themeColor="text1"/>
                <w:sz w:val="20"/>
                <w:szCs w:val="24"/>
              </w:rPr>
            </w:pPr>
            <w:r w:rsidRPr="00192E54">
              <w:rPr>
                <w:rFonts w:ascii="Times New Roman" w:eastAsiaTheme="minorEastAsia" w:hAnsi="Times New Roman" w:cs="Times New Roman"/>
                <w:color w:val="000000" w:themeColor="text1"/>
                <w:sz w:val="20"/>
                <w:szCs w:val="24"/>
              </w:rPr>
              <w:t>0.412</w:t>
            </w:r>
          </w:p>
        </w:tc>
        <w:tc>
          <w:tcPr>
            <w:tcW w:w="1134" w:type="dxa"/>
            <w:vAlign w:val="bottom"/>
          </w:tcPr>
          <w:p w14:paraId="559A0A1A" w14:textId="77777777" w:rsidR="00F778A3" w:rsidRPr="00192E54" w:rsidRDefault="00F778A3" w:rsidP="006704BB">
            <w:pPr>
              <w:jc w:val="center"/>
              <w:rPr>
                <w:rFonts w:ascii="Times New Roman" w:eastAsiaTheme="minorEastAsia" w:hAnsi="Times New Roman" w:cs="Times New Roman"/>
                <w:b/>
                <w:color w:val="000000" w:themeColor="text1"/>
                <w:sz w:val="20"/>
                <w:szCs w:val="24"/>
              </w:rPr>
            </w:pPr>
            <w:r w:rsidRPr="00192E54">
              <w:rPr>
                <w:rFonts w:ascii="Times New Roman" w:eastAsiaTheme="minorEastAsia" w:hAnsi="Times New Roman" w:cs="Times New Roman"/>
                <w:b/>
                <w:color w:val="000000" w:themeColor="text1"/>
                <w:sz w:val="20"/>
                <w:szCs w:val="24"/>
              </w:rPr>
              <w:t>0.0001**</w:t>
            </w:r>
          </w:p>
        </w:tc>
      </w:tr>
      <w:tr w:rsidR="00F778A3" w:rsidRPr="00192E54" w14:paraId="6BE3DED1" w14:textId="77777777" w:rsidTr="00F778A3">
        <w:tc>
          <w:tcPr>
            <w:tcW w:w="648" w:type="dxa"/>
          </w:tcPr>
          <w:p w14:paraId="558CB4A4" w14:textId="77777777" w:rsidR="00F778A3" w:rsidRPr="00192E54" w:rsidRDefault="00F778A3" w:rsidP="006704BB">
            <w:pPr>
              <w:rPr>
                <w:rFonts w:ascii="Times New Roman" w:eastAsiaTheme="minorEastAsia" w:hAnsi="Times New Roman" w:cs="Times New Roman"/>
                <w:b/>
                <w:color w:val="000000" w:themeColor="text1"/>
                <w:sz w:val="20"/>
                <w:szCs w:val="24"/>
              </w:rPr>
            </w:pPr>
            <w:r w:rsidRPr="00192E54">
              <w:rPr>
                <w:rFonts w:ascii="Times New Roman" w:eastAsiaTheme="minorEastAsia" w:hAnsi="Times New Roman" w:cs="Times New Roman"/>
                <w:b/>
                <w:color w:val="000000" w:themeColor="text1"/>
                <w:sz w:val="20"/>
                <w:szCs w:val="24"/>
              </w:rPr>
              <w:t>04</w:t>
            </w:r>
          </w:p>
        </w:tc>
        <w:tc>
          <w:tcPr>
            <w:tcW w:w="3060" w:type="dxa"/>
            <w:vAlign w:val="bottom"/>
          </w:tcPr>
          <w:p w14:paraId="11FAEA39" w14:textId="77777777" w:rsidR="00F778A3" w:rsidRPr="00192E54" w:rsidRDefault="00F778A3" w:rsidP="006704BB">
            <w:pPr>
              <w:rPr>
                <w:rFonts w:ascii="Times New Roman" w:eastAsiaTheme="minorEastAsia" w:hAnsi="Times New Roman" w:cs="Times New Roman"/>
                <w:b/>
                <w:color w:val="000000" w:themeColor="text1"/>
                <w:sz w:val="20"/>
                <w:szCs w:val="24"/>
              </w:rPr>
            </w:pPr>
            <w:r w:rsidRPr="00192E54">
              <w:rPr>
                <w:rFonts w:ascii="Times New Roman" w:eastAsiaTheme="minorEastAsia" w:hAnsi="Times New Roman" w:cs="Times New Roman"/>
                <w:b/>
                <w:color w:val="000000" w:themeColor="text1"/>
                <w:sz w:val="20"/>
                <w:szCs w:val="24"/>
              </w:rPr>
              <w:t>Maternal Nutrient Intake</w:t>
            </w:r>
          </w:p>
        </w:tc>
        <w:tc>
          <w:tcPr>
            <w:tcW w:w="2340" w:type="dxa"/>
            <w:vMerge/>
          </w:tcPr>
          <w:p w14:paraId="61F83CBC" w14:textId="77777777" w:rsidR="00F778A3" w:rsidRPr="00192E54" w:rsidRDefault="00F778A3" w:rsidP="006704BB">
            <w:pPr>
              <w:rPr>
                <w:rFonts w:ascii="Times New Roman" w:hAnsi="Times New Roman" w:cs="Times New Roman"/>
                <w:b/>
                <w:color w:val="000000" w:themeColor="text1"/>
                <w:sz w:val="20"/>
                <w:szCs w:val="24"/>
              </w:rPr>
            </w:pPr>
          </w:p>
        </w:tc>
        <w:tc>
          <w:tcPr>
            <w:tcW w:w="1170" w:type="dxa"/>
          </w:tcPr>
          <w:p w14:paraId="0B3EE2B3" w14:textId="77777777" w:rsidR="00F778A3" w:rsidRPr="00192E54" w:rsidRDefault="00F778A3" w:rsidP="006704BB">
            <w:pPr>
              <w:jc w:val="center"/>
              <w:rPr>
                <w:rFonts w:ascii="Times New Roman" w:eastAsiaTheme="minorEastAsia" w:hAnsi="Times New Roman" w:cs="Times New Roman"/>
                <w:color w:val="000000" w:themeColor="text1"/>
                <w:sz w:val="20"/>
                <w:szCs w:val="24"/>
              </w:rPr>
            </w:pPr>
            <w:r w:rsidRPr="00192E54">
              <w:rPr>
                <w:rFonts w:ascii="Times New Roman" w:eastAsiaTheme="minorEastAsia" w:hAnsi="Times New Roman" w:cs="Times New Roman"/>
                <w:color w:val="000000" w:themeColor="text1"/>
                <w:sz w:val="20"/>
                <w:szCs w:val="24"/>
              </w:rPr>
              <w:t>0.502</w:t>
            </w:r>
          </w:p>
        </w:tc>
        <w:tc>
          <w:tcPr>
            <w:tcW w:w="900" w:type="dxa"/>
          </w:tcPr>
          <w:p w14:paraId="068B9DCF" w14:textId="77777777" w:rsidR="00F778A3" w:rsidRPr="00192E54" w:rsidRDefault="00F778A3" w:rsidP="006704BB">
            <w:pPr>
              <w:jc w:val="center"/>
              <w:rPr>
                <w:rFonts w:ascii="Times New Roman" w:eastAsiaTheme="minorEastAsia" w:hAnsi="Times New Roman" w:cs="Times New Roman"/>
                <w:color w:val="000000" w:themeColor="text1"/>
                <w:sz w:val="20"/>
                <w:szCs w:val="24"/>
              </w:rPr>
            </w:pPr>
            <w:r w:rsidRPr="00192E54">
              <w:rPr>
                <w:rFonts w:ascii="Times New Roman" w:eastAsiaTheme="minorEastAsia" w:hAnsi="Times New Roman" w:cs="Times New Roman"/>
                <w:color w:val="000000" w:themeColor="text1"/>
                <w:sz w:val="20"/>
                <w:szCs w:val="24"/>
              </w:rPr>
              <w:t>0.094</w:t>
            </w:r>
          </w:p>
        </w:tc>
        <w:tc>
          <w:tcPr>
            <w:tcW w:w="846" w:type="dxa"/>
          </w:tcPr>
          <w:p w14:paraId="3531CB31" w14:textId="77777777" w:rsidR="00F778A3" w:rsidRPr="00192E54" w:rsidRDefault="00F778A3" w:rsidP="006704BB">
            <w:pPr>
              <w:jc w:val="center"/>
              <w:rPr>
                <w:rFonts w:ascii="Times New Roman" w:eastAsiaTheme="minorEastAsia" w:hAnsi="Times New Roman" w:cs="Times New Roman"/>
                <w:color w:val="000000" w:themeColor="text1"/>
                <w:sz w:val="20"/>
                <w:szCs w:val="24"/>
              </w:rPr>
            </w:pPr>
            <w:r w:rsidRPr="00192E54">
              <w:rPr>
                <w:rFonts w:ascii="Times New Roman" w:eastAsiaTheme="minorEastAsia" w:hAnsi="Times New Roman" w:cs="Times New Roman"/>
                <w:color w:val="000000" w:themeColor="text1"/>
                <w:sz w:val="20"/>
                <w:szCs w:val="24"/>
              </w:rPr>
              <w:t>0.470</w:t>
            </w:r>
          </w:p>
        </w:tc>
        <w:tc>
          <w:tcPr>
            <w:tcW w:w="1134" w:type="dxa"/>
            <w:vAlign w:val="bottom"/>
          </w:tcPr>
          <w:p w14:paraId="524CEB18" w14:textId="77777777" w:rsidR="00F778A3" w:rsidRPr="00192E54" w:rsidRDefault="00F778A3" w:rsidP="006704BB">
            <w:pPr>
              <w:jc w:val="center"/>
              <w:rPr>
                <w:rFonts w:ascii="Times New Roman" w:eastAsiaTheme="minorEastAsia" w:hAnsi="Times New Roman" w:cs="Times New Roman"/>
                <w:b/>
                <w:color w:val="000000" w:themeColor="text1"/>
                <w:sz w:val="20"/>
                <w:szCs w:val="24"/>
              </w:rPr>
            </w:pPr>
            <w:r w:rsidRPr="00192E54">
              <w:rPr>
                <w:rFonts w:ascii="Times New Roman" w:eastAsiaTheme="minorEastAsia" w:hAnsi="Times New Roman" w:cs="Times New Roman"/>
                <w:b/>
                <w:color w:val="000000" w:themeColor="text1"/>
                <w:sz w:val="20"/>
                <w:szCs w:val="24"/>
              </w:rPr>
              <w:t>0.0001*</w:t>
            </w:r>
          </w:p>
        </w:tc>
      </w:tr>
      <w:tr w:rsidR="00F778A3" w:rsidRPr="00192E54" w14:paraId="0028D9BB" w14:textId="77777777" w:rsidTr="006704BB">
        <w:trPr>
          <w:trHeight w:val="206"/>
        </w:trPr>
        <w:tc>
          <w:tcPr>
            <w:tcW w:w="648" w:type="dxa"/>
          </w:tcPr>
          <w:p w14:paraId="1FE7F5BC" w14:textId="77777777" w:rsidR="00F778A3" w:rsidRPr="00192E54" w:rsidRDefault="00F778A3" w:rsidP="006704BB">
            <w:pPr>
              <w:rPr>
                <w:rFonts w:ascii="Times New Roman" w:eastAsiaTheme="minorEastAsia" w:hAnsi="Times New Roman" w:cs="Times New Roman"/>
                <w:b/>
                <w:color w:val="000000" w:themeColor="text1"/>
                <w:sz w:val="20"/>
                <w:szCs w:val="24"/>
              </w:rPr>
            </w:pPr>
            <w:r w:rsidRPr="00192E54">
              <w:rPr>
                <w:rFonts w:ascii="Times New Roman" w:eastAsiaTheme="minorEastAsia" w:hAnsi="Times New Roman" w:cs="Times New Roman"/>
                <w:b/>
                <w:color w:val="000000" w:themeColor="text1"/>
                <w:sz w:val="20"/>
                <w:szCs w:val="24"/>
              </w:rPr>
              <w:t>05</w:t>
            </w:r>
          </w:p>
        </w:tc>
        <w:tc>
          <w:tcPr>
            <w:tcW w:w="3060" w:type="dxa"/>
            <w:vAlign w:val="bottom"/>
          </w:tcPr>
          <w:p w14:paraId="20CADFE0" w14:textId="77777777" w:rsidR="00F778A3" w:rsidRPr="00192E54" w:rsidRDefault="00F778A3" w:rsidP="006704BB">
            <w:pPr>
              <w:rPr>
                <w:rFonts w:ascii="Times New Roman" w:eastAsiaTheme="minorEastAsia" w:hAnsi="Times New Roman" w:cs="Times New Roman"/>
                <w:b/>
                <w:color w:val="000000" w:themeColor="text1"/>
                <w:sz w:val="20"/>
                <w:szCs w:val="24"/>
              </w:rPr>
            </w:pPr>
            <w:r w:rsidRPr="00192E54">
              <w:rPr>
                <w:rFonts w:ascii="Times New Roman" w:eastAsiaTheme="minorEastAsia" w:hAnsi="Times New Roman" w:cs="Times New Roman"/>
                <w:b/>
                <w:color w:val="000000" w:themeColor="text1"/>
                <w:sz w:val="20"/>
                <w:szCs w:val="24"/>
              </w:rPr>
              <w:t>Maternal Pregnancy Outcome</w:t>
            </w:r>
          </w:p>
        </w:tc>
        <w:tc>
          <w:tcPr>
            <w:tcW w:w="2340" w:type="dxa"/>
            <w:vMerge/>
          </w:tcPr>
          <w:p w14:paraId="21FB5F28" w14:textId="77777777" w:rsidR="00F778A3" w:rsidRPr="00192E54" w:rsidRDefault="00F778A3" w:rsidP="006704BB">
            <w:pPr>
              <w:rPr>
                <w:rFonts w:ascii="Times New Roman" w:hAnsi="Times New Roman" w:cs="Times New Roman"/>
                <w:b/>
                <w:color w:val="000000" w:themeColor="text1"/>
                <w:sz w:val="20"/>
                <w:szCs w:val="24"/>
              </w:rPr>
            </w:pPr>
          </w:p>
        </w:tc>
        <w:tc>
          <w:tcPr>
            <w:tcW w:w="1170" w:type="dxa"/>
          </w:tcPr>
          <w:p w14:paraId="437E3FA6" w14:textId="77777777" w:rsidR="00F778A3" w:rsidRPr="00192E54" w:rsidRDefault="00F778A3" w:rsidP="006704BB">
            <w:pPr>
              <w:jc w:val="center"/>
              <w:rPr>
                <w:rFonts w:ascii="Times New Roman" w:eastAsiaTheme="minorEastAsia" w:hAnsi="Times New Roman" w:cs="Times New Roman"/>
                <w:color w:val="000000" w:themeColor="text1"/>
                <w:sz w:val="20"/>
                <w:szCs w:val="24"/>
              </w:rPr>
            </w:pPr>
            <w:r w:rsidRPr="00192E54">
              <w:rPr>
                <w:rFonts w:ascii="Times New Roman" w:eastAsiaTheme="minorEastAsia" w:hAnsi="Times New Roman" w:cs="Times New Roman"/>
                <w:color w:val="000000" w:themeColor="text1"/>
                <w:sz w:val="20"/>
                <w:szCs w:val="24"/>
              </w:rPr>
              <w:t>0.598</w:t>
            </w:r>
          </w:p>
        </w:tc>
        <w:tc>
          <w:tcPr>
            <w:tcW w:w="900" w:type="dxa"/>
          </w:tcPr>
          <w:p w14:paraId="5D5C8D08" w14:textId="77777777" w:rsidR="00F778A3" w:rsidRPr="00192E54" w:rsidRDefault="00F778A3" w:rsidP="006704BB">
            <w:pPr>
              <w:jc w:val="center"/>
              <w:rPr>
                <w:rFonts w:ascii="Times New Roman" w:eastAsiaTheme="minorEastAsia" w:hAnsi="Times New Roman" w:cs="Times New Roman"/>
                <w:color w:val="000000" w:themeColor="text1"/>
                <w:sz w:val="20"/>
                <w:szCs w:val="24"/>
              </w:rPr>
            </w:pPr>
            <w:r w:rsidRPr="00192E54">
              <w:rPr>
                <w:rFonts w:ascii="Times New Roman" w:eastAsiaTheme="minorEastAsia" w:hAnsi="Times New Roman" w:cs="Times New Roman"/>
                <w:color w:val="000000" w:themeColor="text1"/>
                <w:sz w:val="20"/>
                <w:szCs w:val="24"/>
              </w:rPr>
              <w:t>0.196</w:t>
            </w:r>
          </w:p>
        </w:tc>
        <w:tc>
          <w:tcPr>
            <w:tcW w:w="846" w:type="dxa"/>
          </w:tcPr>
          <w:p w14:paraId="429B61EB" w14:textId="77777777" w:rsidR="00F778A3" w:rsidRPr="00192E54" w:rsidRDefault="00F778A3" w:rsidP="006704BB">
            <w:pPr>
              <w:jc w:val="center"/>
              <w:rPr>
                <w:rFonts w:ascii="Times New Roman" w:eastAsiaTheme="minorEastAsia" w:hAnsi="Times New Roman" w:cs="Times New Roman"/>
                <w:color w:val="000000" w:themeColor="text1"/>
                <w:sz w:val="20"/>
                <w:szCs w:val="24"/>
              </w:rPr>
            </w:pPr>
            <w:r w:rsidRPr="00192E54">
              <w:rPr>
                <w:rFonts w:ascii="Times New Roman" w:eastAsiaTheme="minorEastAsia" w:hAnsi="Times New Roman" w:cs="Times New Roman"/>
                <w:color w:val="000000" w:themeColor="text1"/>
                <w:sz w:val="20"/>
                <w:szCs w:val="24"/>
              </w:rPr>
              <w:t>0.566</w:t>
            </w:r>
          </w:p>
        </w:tc>
        <w:tc>
          <w:tcPr>
            <w:tcW w:w="1134" w:type="dxa"/>
            <w:vAlign w:val="bottom"/>
          </w:tcPr>
          <w:p w14:paraId="5E08516E" w14:textId="77777777" w:rsidR="00F778A3" w:rsidRPr="00192E54" w:rsidRDefault="00F778A3" w:rsidP="006704BB">
            <w:pPr>
              <w:jc w:val="center"/>
              <w:rPr>
                <w:rFonts w:ascii="Times New Roman" w:eastAsiaTheme="minorEastAsia" w:hAnsi="Times New Roman" w:cs="Times New Roman"/>
                <w:b/>
                <w:color w:val="000000" w:themeColor="text1"/>
                <w:sz w:val="20"/>
                <w:szCs w:val="24"/>
              </w:rPr>
            </w:pPr>
            <w:r w:rsidRPr="00192E54">
              <w:rPr>
                <w:rFonts w:ascii="Times New Roman" w:eastAsiaTheme="minorEastAsia" w:hAnsi="Times New Roman" w:cs="Times New Roman"/>
                <w:b/>
                <w:color w:val="000000" w:themeColor="text1"/>
                <w:sz w:val="20"/>
                <w:szCs w:val="24"/>
              </w:rPr>
              <w:t>0.0026*</w:t>
            </w:r>
          </w:p>
        </w:tc>
      </w:tr>
      <w:tr w:rsidR="00F778A3" w:rsidRPr="00192E54" w14:paraId="4B581E09" w14:textId="77777777" w:rsidTr="00710303">
        <w:tc>
          <w:tcPr>
            <w:tcW w:w="10098" w:type="dxa"/>
            <w:gridSpan w:val="7"/>
            <w:tcBorders>
              <w:left w:val="nil"/>
              <w:bottom w:val="nil"/>
              <w:right w:val="nil"/>
            </w:tcBorders>
          </w:tcPr>
          <w:p w14:paraId="3A359C92" w14:textId="77777777" w:rsidR="00F778A3" w:rsidRPr="00192E54" w:rsidRDefault="00F778A3" w:rsidP="006704BB">
            <w:pPr>
              <w:ind w:left="360"/>
              <w:rPr>
                <w:rFonts w:ascii="Times New Roman" w:hAnsi="Times New Roman" w:cs="Times New Roman"/>
                <w:i/>
                <w:color w:val="000000" w:themeColor="text1"/>
                <w:sz w:val="16"/>
                <w:szCs w:val="18"/>
              </w:rPr>
            </w:pPr>
            <w:r w:rsidRPr="00192E54">
              <w:rPr>
                <w:rFonts w:ascii="Times New Roman" w:hAnsi="Times New Roman" w:cs="Times New Roman"/>
                <w:color w:val="000000" w:themeColor="text1"/>
                <w:sz w:val="16"/>
                <w:szCs w:val="18"/>
              </w:rPr>
              <w:t>*</w:t>
            </w:r>
            <w:r w:rsidRPr="00192E54">
              <w:rPr>
                <w:rFonts w:ascii="Times New Roman" w:hAnsi="Times New Roman" w:cs="Times New Roman"/>
                <w:i/>
                <w:color w:val="000000" w:themeColor="text1"/>
                <w:sz w:val="16"/>
                <w:szCs w:val="18"/>
              </w:rPr>
              <w:t xml:space="preserve"> Statistically Significant correlation at p≤0.05</w:t>
            </w:r>
          </w:p>
          <w:p w14:paraId="35C46B60" w14:textId="77777777" w:rsidR="00F778A3" w:rsidRPr="00192E54" w:rsidRDefault="00F778A3" w:rsidP="006704BB">
            <w:pPr>
              <w:ind w:left="360"/>
              <w:rPr>
                <w:rFonts w:ascii="Times New Roman" w:hAnsi="Times New Roman" w:cs="Times New Roman"/>
                <w:b/>
                <w:color w:val="000000" w:themeColor="text1"/>
                <w:sz w:val="24"/>
                <w:szCs w:val="24"/>
              </w:rPr>
            </w:pPr>
            <w:r w:rsidRPr="00192E54">
              <w:rPr>
                <w:rFonts w:ascii="Times New Roman" w:hAnsi="Times New Roman" w:cs="Times New Roman"/>
                <w:color w:val="000000" w:themeColor="text1"/>
                <w:sz w:val="16"/>
                <w:szCs w:val="18"/>
              </w:rPr>
              <w:t>*</w:t>
            </w:r>
            <w:r w:rsidRPr="00192E54">
              <w:rPr>
                <w:rFonts w:ascii="Times New Roman" w:hAnsi="Times New Roman" w:cs="Times New Roman"/>
                <w:i/>
                <w:color w:val="000000" w:themeColor="text1"/>
                <w:sz w:val="16"/>
                <w:szCs w:val="18"/>
              </w:rPr>
              <w:t>*Statistically Significant correlation at p≤0.001</w:t>
            </w:r>
          </w:p>
        </w:tc>
      </w:tr>
    </w:tbl>
    <w:p w14:paraId="0E852926" w14:textId="77777777" w:rsidR="00186A30" w:rsidRPr="00192E54" w:rsidRDefault="00186A30" w:rsidP="00BF12B5">
      <w:pPr>
        <w:spacing w:after="0" w:line="240" w:lineRule="auto"/>
        <w:rPr>
          <w:rFonts w:ascii="Times New Roman" w:hAnsi="Times New Roman" w:cs="Times New Roman"/>
          <w:color w:val="000000" w:themeColor="text1"/>
          <w:sz w:val="18"/>
          <w:szCs w:val="18"/>
        </w:rPr>
      </w:pPr>
    </w:p>
    <w:p w14:paraId="25883D2B" w14:textId="77777777" w:rsidR="00B66240" w:rsidRPr="00192E54" w:rsidRDefault="00B66240" w:rsidP="00BF12B5">
      <w:pPr>
        <w:spacing w:after="0" w:line="240" w:lineRule="auto"/>
        <w:rPr>
          <w:rFonts w:ascii="Times New Roman" w:hAnsi="Times New Roman" w:cs="Times New Roman"/>
          <w:b/>
          <w:color w:val="000000" w:themeColor="text1"/>
          <w:szCs w:val="18"/>
        </w:rPr>
      </w:pPr>
      <w:r w:rsidRPr="00192E54">
        <w:rPr>
          <w:rFonts w:ascii="Times New Roman" w:hAnsi="Times New Roman" w:cs="Times New Roman"/>
          <w:b/>
          <w:color w:val="000000" w:themeColor="text1"/>
          <w:szCs w:val="18"/>
        </w:rPr>
        <w:t>Conclusion</w:t>
      </w:r>
    </w:p>
    <w:p w14:paraId="769F7475" w14:textId="77777777" w:rsidR="00772ACE" w:rsidRPr="00192E54" w:rsidRDefault="003E6A14" w:rsidP="00772ACE">
      <w:pPr>
        <w:spacing w:after="0" w:line="240" w:lineRule="auto"/>
        <w:jc w:val="both"/>
        <w:rPr>
          <w:rFonts w:ascii="Times New Roman" w:hAnsi="Times New Roman" w:cs="Times New Roman"/>
          <w:color w:val="000000" w:themeColor="text1"/>
          <w:sz w:val="24"/>
          <w:szCs w:val="24"/>
        </w:rPr>
      </w:pPr>
      <w:r w:rsidRPr="00192E54">
        <w:rPr>
          <w:rFonts w:ascii="Times New Roman" w:hAnsi="Times New Roman" w:cs="Times New Roman"/>
          <w:color w:val="000000" w:themeColor="text1"/>
          <w:sz w:val="24"/>
          <w:szCs w:val="24"/>
        </w:rPr>
        <w:t xml:space="preserve">The aim of the present study was to </w:t>
      </w:r>
      <w:r w:rsidR="00C6025F" w:rsidRPr="00192E54">
        <w:rPr>
          <w:rFonts w:ascii="Times New Roman" w:hAnsi="Times New Roman" w:cs="Times New Roman"/>
          <w:color w:val="000000" w:themeColor="text1"/>
          <w:sz w:val="24"/>
          <w:szCs w:val="24"/>
        </w:rPr>
        <w:t>assess</w:t>
      </w:r>
      <w:r w:rsidRPr="00192E54">
        <w:rPr>
          <w:rFonts w:ascii="Times New Roman" w:hAnsi="Times New Roman" w:cs="Times New Roman"/>
          <w:color w:val="000000" w:themeColor="text1"/>
          <w:sz w:val="24"/>
          <w:szCs w:val="24"/>
        </w:rPr>
        <w:t xml:space="preserve"> the relationship between maternal dietary intake and neonatal anthropometry.</w:t>
      </w:r>
      <w:r w:rsidR="00772ACE" w:rsidRPr="00192E54">
        <w:rPr>
          <w:rFonts w:ascii="Times New Roman" w:hAnsi="Times New Roman" w:cs="Times New Roman"/>
          <w:color w:val="000000" w:themeColor="text1"/>
          <w:sz w:val="24"/>
          <w:szCs w:val="24"/>
        </w:rPr>
        <w:t xml:space="preserve"> 180 healthy pregnant women between age group of 25 to 40 years, belonging to Bilaspur District of Chhattisgarh and available for follow ups for dietary information were selected for the present study. The study revealed that 68.88% sampled pregnant women</w:t>
      </w:r>
      <w:r w:rsidR="00772ACE" w:rsidRPr="00192E54">
        <w:rPr>
          <w:rFonts w:ascii="Times New Roman" w:hAnsi="Times New Roman" w:cs="Times New Roman"/>
          <w:b/>
          <w:color w:val="000000" w:themeColor="text1"/>
          <w:sz w:val="24"/>
          <w:szCs w:val="24"/>
        </w:rPr>
        <w:t xml:space="preserve"> </w:t>
      </w:r>
      <w:r w:rsidR="00772ACE" w:rsidRPr="00192E54">
        <w:rPr>
          <w:rFonts w:ascii="Times New Roman" w:hAnsi="Times New Roman" w:cs="Times New Roman"/>
          <w:color w:val="000000" w:themeColor="text1"/>
          <w:sz w:val="24"/>
          <w:szCs w:val="24"/>
        </w:rPr>
        <w:t xml:space="preserve">in Bilaspur Chhattisgarh has a normal BMI (between </w:t>
      </w:r>
      <w:r w:rsidR="00772ACE" w:rsidRPr="00192E54">
        <w:rPr>
          <w:rFonts w:ascii="Times New Roman" w:eastAsia="Times New Roman" w:hAnsi="Times New Roman" w:cs="Times New Roman"/>
          <w:color w:val="000000" w:themeColor="text1"/>
          <w:sz w:val="24"/>
          <w:szCs w:val="24"/>
        </w:rPr>
        <w:t>20.01-25.0kg/m</w:t>
      </w:r>
      <w:r w:rsidR="00772ACE" w:rsidRPr="00192E54">
        <w:rPr>
          <w:rFonts w:ascii="Times New Roman" w:eastAsia="Times New Roman" w:hAnsi="Times New Roman" w:cs="Times New Roman"/>
          <w:color w:val="000000" w:themeColor="text1"/>
          <w:sz w:val="24"/>
          <w:szCs w:val="24"/>
          <w:vertAlign w:val="superscript"/>
        </w:rPr>
        <w:t>2</w:t>
      </w:r>
      <w:r w:rsidR="00772ACE" w:rsidRPr="00192E54">
        <w:rPr>
          <w:rFonts w:ascii="Times New Roman" w:eastAsia="Times New Roman" w:hAnsi="Times New Roman" w:cs="Times New Roman"/>
          <w:color w:val="000000" w:themeColor="text1"/>
          <w:sz w:val="24"/>
          <w:szCs w:val="24"/>
        </w:rPr>
        <w:t>).</w:t>
      </w:r>
      <w:r w:rsidR="00772ACE" w:rsidRPr="00192E54">
        <w:rPr>
          <w:rFonts w:ascii="Times New Roman" w:hAnsi="Times New Roman" w:cs="Times New Roman"/>
          <w:color w:val="000000" w:themeColor="text1"/>
          <w:sz w:val="24"/>
          <w:szCs w:val="24"/>
        </w:rPr>
        <w:t xml:space="preserve"> The mean values of dietary food intake </w:t>
      </w:r>
      <w:proofErr w:type="gramStart"/>
      <w:r w:rsidR="00772ACE" w:rsidRPr="00192E54">
        <w:rPr>
          <w:rFonts w:ascii="Times New Roman" w:hAnsi="Times New Roman" w:cs="Times New Roman"/>
          <w:color w:val="000000" w:themeColor="text1"/>
          <w:sz w:val="24"/>
          <w:szCs w:val="24"/>
        </w:rPr>
        <w:t>shows</w:t>
      </w:r>
      <w:proofErr w:type="gramEnd"/>
      <w:r w:rsidR="00772ACE" w:rsidRPr="00192E54">
        <w:rPr>
          <w:rFonts w:ascii="Times New Roman" w:hAnsi="Times New Roman" w:cs="Times New Roman"/>
          <w:color w:val="000000" w:themeColor="text1"/>
          <w:sz w:val="24"/>
          <w:szCs w:val="24"/>
        </w:rPr>
        <w:t xml:space="preserve"> that all the sampled pregnant women used to take a these food stuffs in normal amount as per RDA amount per day of NIN (1998). It was reported that neonatal birth weight, neonatal length, neonatal head circumference and Ponderal index was within normal range for maximum newborns. The results of binomial regression model </w:t>
      </w:r>
      <w:proofErr w:type="gramStart"/>
      <w:r w:rsidR="00772ACE" w:rsidRPr="00192E54">
        <w:rPr>
          <w:rFonts w:ascii="Times New Roman" w:hAnsi="Times New Roman" w:cs="Times New Roman"/>
          <w:color w:val="000000" w:themeColor="text1"/>
          <w:sz w:val="24"/>
          <w:szCs w:val="24"/>
        </w:rPr>
        <w:t>of  this</w:t>
      </w:r>
      <w:proofErr w:type="gramEnd"/>
      <w:r w:rsidR="00772ACE" w:rsidRPr="00192E54">
        <w:rPr>
          <w:rFonts w:ascii="Times New Roman" w:hAnsi="Times New Roman" w:cs="Times New Roman"/>
          <w:color w:val="000000" w:themeColor="text1"/>
          <w:sz w:val="24"/>
          <w:szCs w:val="24"/>
        </w:rPr>
        <w:t xml:space="preserve"> study confirm that there exists a significant association between the maternal dietary intakes of pregnant women with the neonatal anthropometry. conducting similar study taking large number of samples with randomized control trial research design can help to obtain most relevant and reliable evidences of causal relationships.</w:t>
      </w:r>
    </w:p>
    <w:p w14:paraId="5E43A48A" w14:textId="77777777" w:rsidR="00170762" w:rsidRPr="004D1DB8" w:rsidRDefault="00170762" w:rsidP="00927FC3">
      <w:pPr>
        <w:spacing w:before="240" w:after="0"/>
        <w:rPr>
          <w:rFonts w:ascii="Times New Roman" w:hAnsi="Times New Roman" w:cs="Times New Roman"/>
          <w:b/>
          <w:sz w:val="24"/>
          <w:szCs w:val="24"/>
        </w:rPr>
      </w:pPr>
      <w:r w:rsidRPr="004D1DB8">
        <w:rPr>
          <w:rFonts w:ascii="Times New Roman" w:hAnsi="Times New Roman" w:cs="Times New Roman"/>
          <w:b/>
          <w:sz w:val="24"/>
          <w:szCs w:val="24"/>
        </w:rPr>
        <w:t xml:space="preserve">Conflict of Interest </w:t>
      </w:r>
    </w:p>
    <w:p w14:paraId="640C1BAC" w14:textId="77777777" w:rsidR="00170762" w:rsidRPr="007D2BFD" w:rsidRDefault="00170762" w:rsidP="00927FC3">
      <w:pPr>
        <w:spacing w:before="240"/>
        <w:rPr>
          <w:rFonts w:ascii="Times New Roman" w:hAnsi="Times New Roman" w:cs="Times New Roman"/>
          <w:noProof/>
          <w:sz w:val="24"/>
          <w:szCs w:val="24"/>
        </w:rPr>
      </w:pPr>
      <w:r w:rsidRPr="007D2BFD">
        <w:rPr>
          <w:rFonts w:ascii="Times New Roman" w:hAnsi="Times New Roman" w:cs="Times New Roman"/>
          <w:noProof/>
          <w:sz w:val="24"/>
          <w:szCs w:val="24"/>
        </w:rPr>
        <w:t>The authors declare that they have no known financial interest or personal relationship that could have appeared to influence the results reported in this research work.</w:t>
      </w:r>
    </w:p>
    <w:p w14:paraId="6D4E0EA6" w14:textId="77777777" w:rsidR="00F42621" w:rsidRPr="00EE3C02" w:rsidRDefault="00F42621" w:rsidP="00927FC3">
      <w:pPr>
        <w:spacing w:before="240"/>
        <w:rPr>
          <w:rFonts w:ascii="Times New Roman" w:hAnsi="Times New Roman" w:cs="Times New Roman"/>
          <w:b/>
          <w:sz w:val="24"/>
        </w:rPr>
      </w:pPr>
      <w:bookmarkStart w:id="0" w:name="_GoBack"/>
      <w:bookmarkEnd w:id="0"/>
      <w:r w:rsidRPr="00EE3C02">
        <w:rPr>
          <w:rFonts w:ascii="Times New Roman" w:hAnsi="Times New Roman" w:cs="Times New Roman"/>
          <w:b/>
          <w:sz w:val="24"/>
        </w:rPr>
        <w:t>Plagiarism and AI Content</w:t>
      </w:r>
    </w:p>
    <w:p w14:paraId="6694F681" w14:textId="77777777" w:rsidR="00F42621" w:rsidRDefault="00F42621" w:rsidP="00927FC3">
      <w:pPr>
        <w:spacing w:before="240" w:after="0"/>
        <w:rPr>
          <w:rFonts w:ascii="Times New Roman" w:hAnsi="Times New Roman" w:cs="Times New Roman"/>
          <w:b/>
          <w:sz w:val="24"/>
          <w:szCs w:val="24"/>
        </w:rPr>
      </w:pPr>
      <w:r w:rsidRPr="00EE3C02">
        <w:rPr>
          <w:rFonts w:ascii="Times New Roman" w:hAnsi="Times New Roman" w:cs="Times New Roman"/>
          <w:sz w:val="24"/>
        </w:rPr>
        <w:t xml:space="preserve">The author declares that Plagiarism of the </w:t>
      </w:r>
      <w:r>
        <w:rPr>
          <w:rFonts w:ascii="Times New Roman" w:hAnsi="Times New Roman" w:cs="Times New Roman"/>
          <w:sz w:val="24"/>
        </w:rPr>
        <w:t>manuscript</w:t>
      </w:r>
      <w:r w:rsidRPr="00EE3C02">
        <w:rPr>
          <w:rFonts w:ascii="Times New Roman" w:hAnsi="Times New Roman" w:cs="Times New Roman"/>
          <w:sz w:val="24"/>
        </w:rPr>
        <w:t xml:space="preserve"> is below 10% similarity</w:t>
      </w:r>
      <w:r>
        <w:rPr>
          <w:rFonts w:ascii="Times New Roman" w:hAnsi="Times New Roman" w:cs="Times New Roman"/>
          <w:sz w:val="24"/>
        </w:rPr>
        <w:t xml:space="preserve"> level,</w:t>
      </w:r>
      <w:r w:rsidRPr="00EE3C02">
        <w:rPr>
          <w:rFonts w:ascii="Times New Roman" w:hAnsi="Times New Roman" w:cs="Times New Roman"/>
          <w:sz w:val="24"/>
        </w:rPr>
        <w:t xml:space="preserve"> and 0% AI content detected</w:t>
      </w:r>
    </w:p>
    <w:p w14:paraId="7BC1AAF8" w14:textId="77777777" w:rsidR="00B66240" w:rsidRPr="00170762" w:rsidRDefault="002A136C" w:rsidP="00927FC3">
      <w:pPr>
        <w:spacing w:before="240" w:after="0" w:line="240" w:lineRule="auto"/>
        <w:rPr>
          <w:rFonts w:ascii="Times New Roman" w:hAnsi="Times New Roman" w:cs="Times New Roman"/>
          <w:b/>
          <w:color w:val="000000" w:themeColor="text1"/>
          <w:sz w:val="24"/>
          <w:szCs w:val="24"/>
        </w:rPr>
      </w:pPr>
      <w:r w:rsidRPr="00170762">
        <w:rPr>
          <w:rFonts w:ascii="Times New Roman" w:hAnsi="Times New Roman" w:cs="Times New Roman"/>
          <w:b/>
          <w:color w:val="000000" w:themeColor="text1"/>
          <w:sz w:val="24"/>
          <w:szCs w:val="24"/>
        </w:rPr>
        <w:t>References</w:t>
      </w:r>
    </w:p>
    <w:p w14:paraId="4FC8F2D0" w14:textId="77777777" w:rsidR="00170762" w:rsidRPr="0042243A" w:rsidRDefault="00170762" w:rsidP="00927FC3">
      <w:pPr>
        <w:spacing w:before="240"/>
        <w:jc w:val="both"/>
        <w:rPr>
          <w:rFonts w:ascii="Times New Roman" w:hAnsi="Times New Roman" w:cs="Times New Roman"/>
          <w:color w:val="000000" w:themeColor="text1"/>
          <w:sz w:val="24"/>
          <w:szCs w:val="24"/>
          <w:shd w:val="clear" w:color="auto" w:fill="FFFFFF"/>
        </w:rPr>
      </w:pPr>
      <w:r w:rsidRPr="0042243A">
        <w:rPr>
          <w:rFonts w:ascii="Times New Roman" w:hAnsi="Times New Roman" w:cs="Times New Roman"/>
          <w:color w:val="000000" w:themeColor="text1"/>
          <w:sz w:val="24"/>
          <w:szCs w:val="24"/>
          <w:shd w:val="clear" w:color="auto" w:fill="FFFFFF"/>
        </w:rPr>
        <w:t xml:space="preserve">Deshpande, J. D., </w:t>
      </w:r>
      <w:proofErr w:type="spellStart"/>
      <w:r w:rsidRPr="0042243A">
        <w:rPr>
          <w:rFonts w:ascii="Times New Roman" w:hAnsi="Times New Roman" w:cs="Times New Roman"/>
          <w:color w:val="000000" w:themeColor="text1"/>
          <w:sz w:val="24"/>
          <w:szCs w:val="24"/>
          <w:shd w:val="clear" w:color="auto" w:fill="FFFFFF"/>
        </w:rPr>
        <w:t>Phalke</w:t>
      </w:r>
      <w:proofErr w:type="spellEnd"/>
      <w:r w:rsidRPr="0042243A">
        <w:rPr>
          <w:rFonts w:ascii="Times New Roman" w:hAnsi="Times New Roman" w:cs="Times New Roman"/>
          <w:color w:val="000000" w:themeColor="text1"/>
          <w:sz w:val="24"/>
          <w:szCs w:val="24"/>
          <w:shd w:val="clear" w:color="auto" w:fill="FFFFFF"/>
        </w:rPr>
        <w:t xml:space="preserve">, D. B., </w:t>
      </w:r>
      <w:proofErr w:type="spellStart"/>
      <w:r w:rsidRPr="0042243A">
        <w:rPr>
          <w:rFonts w:ascii="Times New Roman" w:hAnsi="Times New Roman" w:cs="Times New Roman"/>
          <w:color w:val="000000" w:themeColor="text1"/>
          <w:sz w:val="24"/>
          <w:szCs w:val="24"/>
          <w:shd w:val="clear" w:color="auto" w:fill="FFFFFF"/>
        </w:rPr>
        <w:t>Bangal</w:t>
      </w:r>
      <w:proofErr w:type="spellEnd"/>
      <w:r w:rsidRPr="0042243A">
        <w:rPr>
          <w:rFonts w:ascii="Times New Roman" w:hAnsi="Times New Roman" w:cs="Times New Roman"/>
          <w:color w:val="000000" w:themeColor="text1"/>
          <w:sz w:val="24"/>
          <w:szCs w:val="24"/>
          <w:shd w:val="clear" w:color="auto" w:fill="FFFFFF"/>
        </w:rPr>
        <w:t xml:space="preserve">, V. B., </w:t>
      </w:r>
      <w:proofErr w:type="spellStart"/>
      <w:r w:rsidRPr="0042243A">
        <w:rPr>
          <w:rFonts w:ascii="Times New Roman" w:hAnsi="Times New Roman" w:cs="Times New Roman"/>
          <w:color w:val="000000" w:themeColor="text1"/>
          <w:sz w:val="24"/>
          <w:szCs w:val="24"/>
          <w:shd w:val="clear" w:color="auto" w:fill="FFFFFF"/>
        </w:rPr>
        <w:t>Peeyuusha</w:t>
      </w:r>
      <w:proofErr w:type="spellEnd"/>
      <w:r w:rsidRPr="0042243A">
        <w:rPr>
          <w:rFonts w:ascii="Times New Roman" w:hAnsi="Times New Roman" w:cs="Times New Roman"/>
          <w:color w:val="000000" w:themeColor="text1"/>
          <w:sz w:val="24"/>
          <w:szCs w:val="24"/>
          <w:shd w:val="clear" w:color="auto" w:fill="FFFFFF"/>
        </w:rPr>
        <w:t xml:space="preserve">, D., &amp; Bhatt, S. (2011). Maternal risk factors for low-birth-weight neonates: A </w:t>
      </w:r>
      <w:proofErr w:type="gramStart"/>
      <w:r w:rsidRPr="0042243A">
        <w:rPr>
          <w:rFonts w:ascii="Times New Roman" w:hAnsi="Times New Roman" w:cs="Times New Roman"/>
          <w:color w:val="000000" w:themeColor="text1"/>
          <w:sz w:val="24"/>
          <w:szCs w:val="24"/>
          <w:shd w:val="clear" w:color="auto" w:fill="FFFFFF"/>
        </w:rPr>
        <w:t>hospital based</w:t>
      </w:r>
      <w:proofErr w:type="gramEnd"/>
      <w:r w:rsidRPr="0042243A">
        <w:rPr>
          <w:rFonts w:ascii="Times New Roman" w:hAnsi="Times New Roman" w:cs="Times New Roman"/>
          <w:color w:val="000000" w:themeColor="text1"/>
          <w:sz w:val="24"/>
          <w:szCs w:val="24"/>
          <w:shd w:val="clear" w:color="auto" w:fill="FFFFFF"/>
        </w:rPr>
        <w:t xml:space="preserve"> case-control study in rural area of western Maharashtra, India. </w:t>
      </w:r>
      <w:r w:rsidRPr="0042243A">
        <w:rPr>
          <w:rFonts w:ascii="Times New Roman" w:hAnsi="Times New Roman" w:cs="Times New Roman"/>
          <w:i/>
          <w:iCs/>
          <w:color w:val="000000" w:themeColor="text1"/>
          <w:sz w:val="24"/>
          <w:szCs w:val="24"/>
          <w:shd w:val="clear" w:color="auto" w:fill="FFFFFF"/>
        </w:rPr>
        <w:t>National journal of community medicine</w:t>
      </w:r>
      <w:r w:rsidRPr="0042243A">
        <w:rPr>
          <w:rFonts w:ascii="Times New Roman" w:hAnsi="Times New Roman" w:cs="Times New Roman"/>
          <w:color w:val="000000" w:themeColor="text1"/>
          <w:sz w:val="24"/>
          <w:szCs w:val="24"/>
          <w:shd w:val="clear" w:color="auto" w:fill="FFFFFF"/>
        </w:rPr>
        <w:t>, </w:t>
      </w:r>
      <w:r w:rsidRPr="0042243A">
        <w:rPr>
          <w:rFonts w:ascii="Times New Roman" w:hAnsi="Times New Roman" w:cs="Times New Roman"/>
          <w:i/>
          <w:iCs/>
          <w:color w:val="000000" w:themeColor="text1"/>
          <w:sz w:val="24"/>
          <w:szCs w:val="24"/>
          <w:shd w:val="clear" w:color="auto" w:fill="FFFFFF"/>
        </w:rPr>
        <w:t>2</w:t>
      </w:r>
      <w:r w:rsidRPr="0042243A">
        <w:rPr>
          <w:rFonts w:ascii="Times New Roman" w:hAnsi="Times New Roman" w:cs="Times New Roman"/>
          <w:color w:val="000000" w:themeColor="text1"/>
          <w:sz w:val="24"/>
          <w:szCs w:val="24"/>
          <w:shd w:val="clear" w:color="auto" w:fill="FFFFFF"/>
        </w:rPr>
        <w:t>(03), 394-398.</w:t>
      </w:r>
    </w:p>
    <w:p w14:paraId="6B18062D" w14:textId="77777777" w:rsidR="00170762" w:rsidRPr="0042243A" w:rsidRDefault="00170762" w:rsidP="00170762">
      <w:pPr>
        <w:jc w:val="both"/>
        <w:rPr>
          <w:rFonts w:ascii="Times New Roman" w:hAnsi="Times New Roman" w:cs="Times New Roman"/>
          <w:color w:val="000000" w:themeColor="text1"/>
          <w:sz w:val="24"/>
          <w:szCs w:val="24"/>
          <w:shd w:val="clear" w:color="auto" w:fill="FFFFFF"/>
        </w:rPr>
      </w:pPr>
      <w:r w:rsidRPr="0042243A">
        <w:rPr>
          <w:rFonts w:ascii="Times New Roman" w:hAnsi="Times New Roman" w:cs="Times New Roman"/>
          <w:color w:val="000000" w:themeColor="text1"/>
          <w:sz w:val="24"/>
          <w:szCs w:val="24"/>
          <w:shd w:val="clear" w:color="auto" w:fill="FFFFFF"/>
        </w:rPr>
        <w:t xml:space="preserve">Dolin, C. D., &amp; </w:t>
      </w:r>
      <w:proofErr w:type="spellStart"/>
      <w:r w:rsidRPr="0042243A">
        <w:rPr>
          <w:rFonts w:ascii="Times New Roman" w:hAnsi="Times New Roman" w:cs="Times New Roman"/>
          <w:color w:val="000000" w:themeColor="text1"/>
          <w:sz w:val="24"/>
          <w:szCs w:val="24"/>
          <w:shd w:val="clear" w:color="auto" w:fill="FFFFFF"/>
        </w:rPr>
        <w:t>Kominiarek</w:t>
      </w:r>
      <w:proofErr w:type="spellEnd"/>
      <w:r w:rsidRPr="0042243A">
        <w:rPr>
          <w:rFonts w:ascii="Times New Roman" w:hAnsi="Times New Roman" w:cs="Times New Roman"/>
          <w:color w:val="000000" w:themeColor="text1"/>
          <w:sz w:val="24"/>
          <w:szCs w:val="24"/>
          <w:shd w:val="clear" w:color="auto" w:fill="FFFFFF"/>
        </w:rPr>
        <w:t>, M. A. (2024). Nutrition in Pregnancy. </w:t>
      </w:r>
      <w:proofErr w:type="spellStart"/>
      <w:r w:rsidRPr="0042243A">
        <w:rPr>
          <w:rFonts w:ascii="Times New Roman" w:hAnsi="Times New Roman" w:cs="Times New Roman"/>
          <w:i/>
          <w:iCs/>
          <w:color w:val="000000" w:themeColor="text1"/>
          <w:sz w:val="24"/>
          <w:szCs w:val="24"/>
          <w:shd w:val="clear" w:color="auto" w:fill="FFFFFF"/>
        </w:rPr>
        <w:t>Queenan's</w:t>
      </w:r>
      <w:proofErr w:type="spellEnd"/>
      <w:r w:rsidRPr="0042243A">
        <w:rPr>
          <w:rFonts w:ascii="Times New Roman" w:hAnsi="Times New Roman" w:cs="Times New Roman"/>
          <w:i/>
          <w:iCs/>
          <w:color w:val="000000" w:themeColor="text1"/>
          <w:sz w:val="24"/>
          <w:szCs w:val="24"/>
          <w:shd w:val="clear" w:color="auto" w:fill="FFFFFF"/>
        </w:rPr>
        <w:t xml:space="preserve"> Management of High</w:t>
      </w:r>
      <w:r w:rsidRPr="0042243A">
        <w:rPr>
          <w:rFonts w:ascii="Cambria Math" w:hAnsi="Cambria Math" w:cs="Times New Roman"/>
          <w:i/>
          <w:iCs/>
          <w:color w:val="000000" w:themeColor="text1"/>
          <w:sz w:val="24"/>
          <w:szCs w:val="24"/>
          <w:shd w:val="clear" w:color="auto" w:fill="FFFFFF"/>
        </w:rPr>
        <w:t>‐</w:t>
      </w:r>
      <w:r w:rsidRPr="0042243A">
        <w:rPr>
          <w:rFonts w:ascii="Times New Roman" w:hAnsi="Times New Roman" w:cs="Times New Roman"/>
          <w:i/>
          <w:iCs/>
          <w:color w:val="000000" w:themeColor="text1"/>
          <w:sz w:val="24"/>
          <w:szCs w:val="24"/>
          <w:shd w:val="clear" w:color="auto" w:fill="FFFFFF"/>
        </w:rPr>
        <w:t>Risk Pregnancy: An Evidence</w:t>
      </w:r>
      <w:r w:rsidRPr="0042243A">
        <w:rPr>
          <w:rFonts w:ascii="Cambria Math" w:hAnsi="Cambria Math" w:cs="Times New Roman"/>
          <w:i/>
          <w:iCs/>
          <w:color w:val="000000" w:themeColor="text1"/>
          <w:sz w:val="24"/>
          <w:szCs w:val="24"/>
          <w:shd w:val="clear" w:color="auto" w:fill="FFFFFF"/>
        </w:rPr>
        <w:t>‐</w:t>
      </w:r>
      <w:r w:rsidRPr="0042243A">
        <w:rPr>
          <w:rFonts w:ascii="Times New Roman" w:hAnsi="Times New Roman" w:cs="Times New Roman"/>
          <w:i/>
          <w:iCs/>
          <w:color w:val="000000" w:themeColor="text1"/>
          <w:sz w:val="24"/>
          <w:szCs w:val="24"/>
          <w:shd w:val="clear" w:color="auto" w:fill="FFFFFF"/>
        </w:rPr>
        <w:t>Based Approach</w:t>
      </w:r>
      <w:r w:rsidRPr="0042243A">
        <w:rPr>
          <w:rFonts w:ascii="Times New Roman" w:hAnsi="Times New Roman" w:cs="Times New Roman"/>
          <w:color w:val="000000" w:themeColor="text1"/>
          <w:sz w:val="24"/>
          <w:szCs w:val="24"/>
          <w:shd w:val="clear" w:color="auto" w:fill="FFFFFF"/>
        </w:rPr>
        <w:t>, 2-16.</w:t>
      </w:r>
    </w:p>
    <w:p w14:paraId="13B1ECC7" w14:textId="77777777" w:rsidR="00170762" w:rsidRPr="0042243A" w:rsidRDefault="00170762" w:rsidP="00170762">
      <w:pPr>
        <w:jc w:val="both"/>
        <w:rPr>
          <w:rFonts w:ascii="Times New Roman" w:hAnsi="Times New Roman" w:cs="Times New Roman"/>
          <w:color w:val="000000" w:themeColor="text1"/>
          <w:sz w:val="24"/>
          <w:szCs w:val="24"/>
        </w:rPr>
      </w:pPr>
      <w:proofErr w:type="spellStart"/>
      <w:r w:rsidRPr="0042243A">
        <w:rPr>
          <w:rFonts w:ascii="Times New Roman" w:hAnsi="Times New Roman" w:cs="Times New Roman"/>
          <w:color w:val="000000" w:themeColor="text1"/>
          <w:sz w:val="24"/>
          <w:szCs w:val="24"/>
          <w:shd w:val="clear" w:color="auto" w:fill="FFFFFF"/>
        </w:rPr>
        <w:t>Jouanne</w:t>
      </w:r>
      <w:proofErr w:type="spellEnd"/>
      <w:r w:rsidRPr="0042243A">
        <w:rPr>
          <w:rFonts w:ascii="Times New Roman" w:hAnsi="Times New Roman" w:cs="Times New Roman"/>
          <w:color w:val="000000" w:themeColor="text1"/>
          <w:sz w:val="24"/>
          <w:szCs w:val="24"/>
          <w:shd w:val="clear" w:color="auto" w:fill="FFFFFF"/>
        </w:rPr>
        <w:t xml:space="preserve">, M., </w:t>
      </w:r>
      <w:proofErr w:type="spellStart"/>
      <w:r w:rsidRPr="0042243A">
        <w:rPr>
          <w:rFonts w:ascii="Times New Roman" w:hAnsi="Times New Roman" w:cs="Times New Roman"/>
          <w:color w:val="000000" w:themeColor="text1"/>
          <w:sz w:val="24"/>
          <w:szCs w:val="24"/>
          <w:shd w:val="clear" w:color="auto" w:fill="FFFFFF"/>
        </w:rPr>
        <w:t>Oddoux</w:t>
      </w:r>
      <w:proofErr w:type="spellEnd"/>
      <w:r w:rsidRPr="0042243A">
        <w:rPr>
          <w:rFonts w:ascii="Times New Roman" w:hAnsi="Times New Roman" w:cs="Times New Roman"/>
          <w:color w:val="000000" w:themeColor="text1"/>
          <w:sz w:val="24"/>
          <w:szCs w:val="24"/>
          <w:shd w:val="clear" w:color="auto" w:fill="FFFFFF"/>
        </w:rPr>
        <w:t xml:space="preserve">, S., Noël, A., &amp; </w:t>
      </w:r>
      <w:proofErr w:type="spellStart"/>
      <w:r w:rsidRPr="0042243A">
        <w:rPr>
          <w:rFonts w:ascii="Times New Roman" w:hAnsi="Times New Roman" w:cs="Times New Roman"/>
          <w:color w:val="000000" w:themeColor="text1"/>
          <w:sz w:val="24"/>
          <w:szCs w:val="24"/>
          <w:shd w:val="clear" w:color="auto" w:fill="FFFFFF"/>
        </w:rPr>
        <w:t>Voisin-Chiret</w:t>
      </w:r>
      <w:proofErr w:type="spellEnd"/>
      <w:r w:rsidRPr="0042243A">
        <w:rPr>
          <w:rFonts w:ascii="Times New Roman" w:hAnsi="Times New Roman" w:cs="Times New Roman"/>
          <w:color w:val="000000" w:themeColor="text1"/>
          <w:sz w:val="24"/>
          <w:szCs w:val="24"/>
          <w:shd w:val="clear" w:color="auto" w:fill="FFFFFF"/>
        </w:rPr>
        <w:t>, A. S. (2021). Nutrient requirements during pregnancy and lactation. </w:t>
      </w:r>
      <w:r w:rsidRPr="0042243A">
        <w:rPr>
          <w:rFonts w:ascii="Times New Roman" w:hAnsi="Times New Roman" w:cs="Times New Roman"/>
          <w:i/>
          <w:iCs/>
          <w:color w:val="000000" w:themeColor="text1"/>
          <w:sz w:val="24"/>
          <w:szCs w:val="24"/>
          <w:shd w:val="clear" w:color="auto" w:fill="FFFFFF"/>
        </w:rPr>
        <w:t>Nutrients</w:t>
      </w:r>
      <w:r w:rsidRPr="0042243A">
        <w:rPr>
          <w:rFonts w:ascii="Times New Roman" w:hAnsi="Times New Roman" w:cs="Times New Roman"/>
          <w:color w:val="000000" w:themeColor="text1"/>
          <w:sz w:val="24"/>
          <w:szCs w:val="24"/>
          <w:shd w:val="clear" w:color="auto" w:fill="FFFFFF"/>
        </w:rPr>
        <w:t>, </w:t>
      </w:r>
      <w:r w:rsidRPr="0042243A">
        <w:rPr>
          <w:rFonts w:ascii="Times New Roman" w:hAnsi="Times New Roman" w:cs="Times New Roman"/>
          <w:i/>
          <w:iCs/>
          <w:color w:val="000000" w:themeColor="text1"/>
          <w:sz w:val="24"/>
          <w:szCs w:val="24"/>
          <w:shd w:val="clear" w:color="auto" w:fill="FFFFFF"/>
        </w:rPr>
        <w:t>13</w:t>
      </w:r>
      <w:r w:rsidRPr="0042243A">
        <w:rPr>
          <w:rFonts w:ascii="Times New Roman" w:hAnsi="Times New Roman" w:cs="Times New Roman"/>
          <w:color w:val="000000" w:themeColor="text1"/>
          <w:sz w:val="24"/>
          <w:szCs w:val="24"/>
          <w:shd w:val="clear" w:color="auto" w:fill="FFFFFF"/>
        </w:rPr>
        <w:t>(2), 692.</w:t>
      </w:r>
    </w:p>
    <w:p w14:paraId="2BD54EA8" w14:textId="77777777" w:rsidR="00170762" w:rsidRPr="0042243A" w:rsidRDefault="00170762" w:rsidP="00170762">
      <w:pPr>
        <w:jc w:val="both"/>
        <w:rPr>
          <w:rFonts w:ascii="Times New Roman" w:hAnsi="Times New Roman" w:cs="Times New Roman"/>
          <w:color w:val="000000" w:themeColor="text1"/>
          <w:sz w:val="24"/>
          <w:szCs w:val="24"/>
        </w:rPr>
      </w:pPr>
      <w:r w:rsidRPr="0042243A">
        <w:rPr>
          <w:rFonts w:ascii="Times New Roman" w:hAnsi="Times New Roman" w:cs="Times New Roman"/>
          <w:color w:val="000000" w:themeColor="text1"/>
          <w:sz w:val="24"/>
          <w:szCs w:val="24"/>
          <w:shd w:val="clear" w:color="auto" w:fill="FFFFFF"/>
        </w:rPr>
        <w:lastRenderedPageBreak/>
        <w:t xml:space="preserve">Lambert, C., Gleason, J. L., Pugh, S. J., Liu, A., </w:t>
      </w:r>
      <w:proofErr w:type="spellStart"/>
      <w:r w:rsidRPr="0042243A">
        <w:rPr>
          <w:rFonts w:ascii="Times New Roman" w:hAnsi="Times New Roman" w:cs="Times New Roman"/>
          <w:color w:val="000000" w:themeColor="text1"/>
          <w:sz w:val="24"/>
          <w:szCs w:val="24"/>
          <w:shd w:val="clear" w:color="auto" w:fill="FFFFFF"/>
        </w:rPr>
        <w:t>Bever</w:t>
      </w:r>
      <w:proofErr w:type="spellEnd"/>
      <w:r w:rsidRPr="0042243A">
        <w:rPr>
          <w:rFonts w:ascii="Times New Roman" w:hAnsi="Times New Roman" w:cs="Times New Roman"/>
          <w:color w:val="000000" w:themeColor="text1"/>
          <w:sz w:val="24"/>
          <w:szCs w:val="24"/>
          <w:shd w:val="clear" w:color="auto" w:fill="FFFFFF"/>
        </w:rPr>
        <w:t xml:space="preserve">, A., </w:t>
      </w:r>
      <w:proofErr w:type="spellStart"/>
      <w:r w:rsidRPr="0042243A">
        <w:rPr>
          <w:rFonts w:ascii="Times New Roman" w:hAnsi="Times New Roman" w:cs="Times New Roman"/>
          <w:color w:val="000000" w:themeColor="text1"/>
          <w:sz w:val="24"/>
          <w:szCs w:val="24"/>
          <w:shd w:val="clear" w:color="auto" w:fill="FFFFFF"/>
        </w:rPr>
        <w:t>Grobman</w:t>
      </w:r>
      <w:proofErr w:type="spellEnd"/>
      <w:r w:rsidRPr="0042243A">
        <w:rPr>
          <w:rFonts w:ascii="Times New Roman" w:hAnsi="Times New Roman" w:cs="Times New Roman"/>
          <w:color w:val="000000" w:themeColor="text1"/>
          <w:sz w:val="24"/>
          <w:szCs w:val="24"/>
          <w:shd w:val="clear" w:color="auto" w:fill="FFFFFF"/>
        </w:rPr>
        <w:t xml:space="preserve">, W. A., ... &amp; </w:t>
      </w:r>
      <w:proofErr w:type="spellStart"/>
      <w:r w:rsidRPr="0042243A">
        <w:rPr>
          <w:rFonts w:ascii="Times New Roman" w:hAnsi="Times New Roman" w:cs="Times New Roman"/>
          <w:color w:val="000000" w:themeColor="text1"/>
          <w:sz w:val="24"/>
          <w:szCs w:val="24"/>
          <w:shd w:val="clear" w:color="auto" w:fill="FFFFFF"/>
        </w:rPr>
        <w:t>Grantz</w:t>
      </w:r>
      <w:proofErr w:type="spellEnd"/>
      <w:r w:rsidRPr="0042243A">
        <w:rPr>
          <w:rFonts w:ascii="Times New Roman" w:hAnsi="Times New Roman" w:cs="Times New Roman"/>
          <w:color w:val="000000" w:themeColor="text1"/>
          <w:sz w:val="24"/>
          <w:szCs w:val="24"/>
          <w:shd w:val="clear" w:color="auto" w:fill="FFFFFF"/>
        </w:rPr>
        <w:t>, K. L. (2020). Maternal socioeconomic factors and racial/ethnic differences in neonatal anthropometry. </w:t>
      </w:r>
      <w:r w:rsidRPr="0042243A">
        <w:rPr>
          <w:rFonts w:ascii="Times New Roman" w:hAnsi="Times New Roman" w:cs="Times New Roman"/>
          <w:i/>
          <w:iCs/>
          <w:color w:val="000000" w:themeColor="text1"/>
          <w:sz w:val="24"/>
          <w:szCs w:val="24"/>
          <w:shd w:val="clear" w:color="auto" w:fill="FFFFFF"/>
        </w:rPr>
        <w:t>International journal of environmental research and public health</w:t>
      </w:r>
      <w:r w:rsidRPr="0042243A">
        <w:rPr>
          <w:rFonts w:ascii="Times New Roman" w:hAnsi="Times New Roman" w:cs="Times New Roman"/>
          <w:color w:val="000000" w:themeColor="text1"/>
          <w:sz w:val="24"/>
          <w:szCs w:val="24"/>
          <w:shd w:val="clear" w:color="auto" w:fill="FFFFFF"/>
        </w:rPr>
        <w:t>, </w:t>
      </w:r>
      <w:r w:rsidRPr="0042243A">
        <w:rPr>
          <w:rFonts w:ascii="Times New Roman" w:hAnsi="Times New Roman" w:cs="Times New Roman"/>
          <w:i/>
          <w:iCs/>
          <w:color w:val="000000" w:themeColor="text1"/>
          <w:sz w:val="24"/>
          <w:szCs w:val="24"/>
          <w:shd w:val="clear" w:color="auto" w:fill="FFFFFF"/>
        </w:rPr>
        <w:t>17</w:t>
      </w:r>
      <w:r w:rsidRPr="0042243A">
        <w:rPr>
          <w:rFonts w:ascii="Times New Roman" w:hAnsi="Times New Roman" w:cs="Times New Roman"/>
          <w:color w:val="000000" w:themeColor="text1"/>
          <w:sz w:val="24"/>
          <w:szCs w:val="24"/>
          <w:shd w:val="clear" w:color="auto" w:fill="FFFFFF"/>
        </w:rPr>
        <w:t>(19), 7323.</w:t>
      </w:r>
    </w:p>
    <w:p w14:paraId="31375DFF" w14:textId="77777777" w:rsidR="00170762" w:rsidRPr="0042243A" w:rsidRDefault="00170762" w:rsidP="00170762">
      <w:pPr>
        <w:jc w:val="both"/>
        <w:rPr>
          <w:rFonts w:ascii="Times New Roman" w:hAnsi="Times New Roman" w:cs="Times New Roman"/>
          <w:color w:val="000000" w:themeColor="text1"/>
          <w:sz w:val="24"/>
          <w:szCs w:val="24"/>
          <w:shd w:val="clear" w:color="auto" w:fill="FFFFFF"/>
        </w:rPr>
      </w:pPr>
      <w:r w:rsidRPr="0042243A">
        <w:rPr>
          <w:rFonts w:ascii="Times New Roman" w:hAnsi="Times New Roman" w:cs="Times New Roman"/>
          <w:color w:val="000000" w:themeColor="text1"/>
          <w:sz w:val="24"/>
          <w:szCs w:val="24"/>
          <w:shd w:val="clear" w:color="auto" w:fill="FFFFFF"/>
        </w:rPr>
        <w:t xml:space="preserve">Lee, A., </w:t>
      </w:r>
      <w:proofErr w:type="spellStart"/>
      <w:r w:rsidRPr="0042243A">
        <w:rPr>
          <w:rFonts w:ascii="Times New Roman" w:hAnsi="Times New Roman" w:cs="Times New Roman"/>
          <w:color w:val="000000" w:themeColor="text1"/>
          <w:sz w:val="24"/>
          <w:szCs w:val="24"/>
          <w:shd w:val="clear" w:color="auto" w:fill="FFFFFF"/>
        </w:rPr>
        <w:t>Muggli</w:t>
      </w:r>
      <w:proofErr w:type="spellEnd"/>
      <w:r w:rsidRPr="0042243A">
        <w:rPr>
          <w:rFonts w:ascii="Times New Roman" w:hAnsi="Times New Roman" w:cs="Times New Roman"/>
          <w:color w:val="000000" w:themeColor="text1"/>
          <w:sz w:val="24"/>
          <w:szCs w:val="24"/>
          <w:shd w:val="clear" w:color="auto" w:fill="FFFFFF"/>
        </w:rPr>
        <w:t xml:space="preserve">, E., Halliday, J., Lewis, S., Gasparini, E., &amp; Forster, D. (2018). What do pregnant women eat, and are they meeting the recommended dietary requirements for </w:t>
      </w:r>
      <w:proofErr w:type="gramStart"/>
      <w:r w:rsidRPr="0042243A">
        <w:rPr>
          <w:rFonts w:ascii="Times New Roman" w:hAnsi="Times New Roman" w:cs="Times New Roman"/>
          <w:color w:val="000000" w:themeColor="text1"/>
          <w:sz w:val="24"/>
          <w:szCs w:val="24"/>
          <w:shd w:val="clear" w:color="auto" w:fill="FFFFFF"/>
        </w:rPr>
        <w:t>pregnancy?.</w:t>
      </w:r>
      <w:proofErr w:type="gramEnd"/>
      <w:r w:rsidRPr="0042243A">
        <w:rPr>
          <w:rFonts w:ascii="Times New Roman" w:hAnsi="Times New Roman" w:cs="Times New Roman"/>
          <w:color w:val="000000" w:themeColor="text1"/>
          <w:sz w:val="24"/>
          <w:szCs w:val="24"/>
          <w:shd w:val="clear" w:color="auto" w:fill="FFFFFF"/>
        </w:rPr>
        <w:t> </w:t>
      </w:r>
      <w:r w:rsidRPr="0042243A">
        <w:rPr>
          <w:rFonts w:ascii="Times New Roman" w:hAnsi="Times New Roman" w:cs="Times New Roman"/>
          <w:i/>
          <w:iCs/>
          <w:color w:val="000000" w:themeColor="text1"/>
          <w:sz w:val="24"/>
          <w:szCs w:val="24"/>
          <w:shd w:val="clear" w:color="auto" w:fill="FFFFFF"/>
        </w:rPr>
        <w:t>Midwifery</w:t>
      </w:r>
      <w:r w:rsidRPr="0042243A">
        <w:rPr>
          <w:rFonts w:ascii="Times New Roman" w:hAnsi="Times New Roman" w:cs="Times New Roman"/>
          <w:color w:val="000000" w:themeColor="text1"/>
          <w:sz w:val="24"/>
          <w:szCs w:val="24"/>
          <w:shd w:val="clear" w:color="auto" w:fill="FFFFFF"/>
        </w:rPr>
        <w:t>, </w:t>
      </w:r>
      <w:r w:rsidRPr="0042243A">
        <w:rPr>
          <w:rFonts w:ascii="Times New Roman" w:hAnsi="Times New Roman" w:cs="Times New Roman"/>
          <w:i/>
          <w:iCs/>
          <w:color w:val="000000" w:themeColor="text1"/>
          <w:sz w:val="24"/>
          <w:szCs w:val="24"/>
          <w:shd w:val="clear" w:color="auto" w:fill="FFFFFF"/>
        </w:rPr>
        <w:t>67</w:t>
      </w:r>
      <w:r w:rsidRPr="0042243A">
        <w:rPr>
          <w:rFonts w:ascii="Times New Roman" w:hAnsi="Times New Roman" w:cs="Times New Roman"/>
          <w:color w:val="000000" w:themeColor="text1"/>
          <w:sz w:val="24"/>
          <w:szCs w:val="24"/>
          <w:shd w:val="clear" w:color="auto" w:fill="FFFFFF"/>
        </w:rPr>
        <w:t>, 70-76.</w:t>
      </w:r>
    </w:p>
    <w:p w14:paraId="341DC6BF" w14:textId="77777777" w:rsidR="00170762" w:rsidRPr="0042243A" w:rsidRDefault="00170762" w:rsidP="00170762">
      <w:pPr>
        <w:jc w:val="both"/>
        <w:rPr>
          <w:rFonts w:ascii="Times New Roman" w:hAnsi="Times New Roman" w:cs="Times New Roman"/>
          <w:color w:val="000000" w:themeColor="text1"/>
          <w:sz w:val="24"/>
          <w:szCs w:val="24"/>
          <w:shd w:val="clear" w:color="auto" w:fill="FFFFFF"/>
        </w:rPr>
      </w:pPr>
      <w:proofErr w:type="spellStart"/>
      <w:r w:rsidRPr="0042243A">
        <w:rPr>
          <w:rFonts w:ascii="Times New Roman" w:hAnsi="Times New Roman" w:cs="Times New Roman"/>
          <w:color w:val="000000" w:themeColor="text1"/>
          <w:sz w:val="24"/>
          <w:szCs w:val="24"/>
          <w:shd w:val="clear" w:color="auto" w:fill="FFFFFF"/>
        </w:rPr>
        <w:t>Maduforo</w:t>
      </w:r>
      <w:proofErr w:type="spellEnd"/>
      <w:r w:rsidRPr="0042243A">
        <w:rPr>
          <w:rFonts w:ascii="Times New Roman" w:hAnsi="Times New Roman" w:cs="Times New Roman"/>
          <w:color w:val="000000" w:themeColor="text1"/>
          <w:sz w:val="24"/>
          <w:szCs w:val="24"/>
          <w:shd w:val="clear" w:color="auto" w:fill="FFFFFF"/>
        </w:rPr>
        <w:t xml:space="preserve">, A. N., Nwosu, O. I. C., </w:t>
      </w:r>
      <w:proofErr w:type="spellStart"/>
      <w:r w:rsidRPr="0042243A">
        <w:rPr>
          <w:rFonts w:ascii="Times New Roman" w:hAnsi="Times New Roman" w:cs="Times New Roman"/>
          <w:color w:val="000000" w:themeColor="text1"/>
          <w:sz w:val="24"/>
          <w:szCs w:val="24"/>
          <w:shd w:val="clear" w:color="auto" w:fill="FFFFFF"/>
        </w:rPr>
        <w:t>Ndiokwelu</w:t>
      </w:r>
      <w:proofErr w:type="spellEnd"/>
      <w:r w:rsidRPr="0042243A">
        <w:rPr>
          <w:rFonts w:ascii="Times New Roman" w:hAnsi="Times New Roman" w:cs="Times New Roman"/>
          <w:color w:val="000000" w:themeColor="text1"/>
          <w:sz w:val="24"/>
          <w:szCs w:val="24"/>
          <w:shd w:val="clear" w:color="auto" w:fill="FFFFFF"/>
        </w:rPr>
        <w:t xml:space="preserve">, C. I., &amp; </w:t>
      </w:r>
      <w:proofErr w:type="spellStart"/>
      <w:r w:rsidRPr="0042243A">
        <w:rPr>
          <w:rFonts w:ascii="Times New Roman" w:hAnsi="Times New Roman" w:cs="Times New Roman"/>
          <w:color w:val="000000" w:themeColor="text1"/>
          <w:sz w:val="24"/>
          <w:szCs w:val="24"/>
          <w:shd w:val="clear" w:color="auto" w:fill="FFFFFF"/>
        </w:rPr>
        <w:t>Obiakor</w:t>
      </w:r>
      <w:proofErr w:type="spellEnd"/>
      <w:r w:rsidRPr="0042243A">
        <w:rPr>
          <w:rFonts w:ascii="Times New Roman" w:hAnsi="Times New Roman" w:cs="Times New Roman"/>
          <w:color w:val="000000" w:themeColor="text1"/>
          <w:sz w:val="24"/>
          <w:szCs w:val="24"/>
          <w:shd w:val="clear" w:color="auto" w:fill="FFFFFF"/>
        </w:rPr>
        <w:t>-Okeke, P. N. (2013). Food superstition, feeding practices and nutritional anthropometry of pregnant women. </w:t>
      </w:r>
      <w:proofErr w:type="spellStart"/>
      <w:r w:rsidRPr="0042243A">
        <w:rPr>
          <w:rFonts w:ascii="Times New Roman" w:hAnsi="Times New Roman" w:cs="Times New Roman"/>
          <w:i/>
          <w:iCs/>
          <w:color w:val="000000" w:themeColor="text1"/>
          <w:sz w:val="24"/>
          <w:szCs w:val="24"/>
          <w:shd w:val="clear" w:color="auto" w:fill="FFFFFF"/>
        </w:rPr>
        <w:t>Jorind</w:t>
      </w:r>
      <w:proofErr w:type="spellEnd"/>
      <w:r w:rsidRPr="0042243A">
        <w:rPr>
          <w:rFonts w:ascii="Times New Roman" w:hAnsi="Times New Roman" w:cs="Times New Roman"/>
          <w:color w:val="000000" w:themeColor="text1"/>
          <w:sz w:val="24"/>
          <w:szCs w:val="24"/>
          <w:shd w:val="clear" w:color="auto" w:fill="FFFFFF"/>
        </w:rPr>
        <w:t>, </w:t>
      </w:r>
      <w:r w:rsidRPr="0042243A">
        <w:rPr>
          <w:rFonts w:ascii="Times New Roman" w:hAnsi="Times New Roman" w:cs="Times New Roman"/>
          <w:i/>
          <w:iCs/>
          <w:color w:val="000000" w:themeColor="text1"/>
          <w:sz w:val="24"/>
          <w:szCs w:val="24"/>
          <w:shd w:val="clear" w:color="auto" w:fill="FFFFFF"/>
        </w:rPr>
        <w:t>11</w:t>
      </w:r>
      <w:r w:rsidRPr="0042243A">
        <w:rPr>
          <w:rFonts w:ascii="Times New Roman" w:hAnsi="Times New Roman" w:cs="Times New Roman"/>
          <w:color w:val="000000" w:themeColor="text1"/>
          <w:sz w:val="24"/>
          <w:szCs w:val="24"/>
          <w:shd w:val="clear" w:color="auto" w:fill="FFFFFF"/>
        </w:rPr>
        <w:t>(1), 1596-8308.</w:t>
      </w:r>
    </w:p>
    <w:p w14:paraId="755E4F52" w14:textId="77777777" w:rsidR="00170762" w:rsidRPr="0042243A" w:rsidRDefault="00170762" w:rsidP="00170762">
      <w:pPr>
        <w:jc w:val="both"/>
        <w:rPr>
          <w:rFonts w:ascii="Times New Roman" w:hAnsi="Times New Roman" w:cs="Times New Roman"/>
          <w:color w:val="000000" w:themeColor="text1"/>
          <w:sz w:val="24"/>
          <w:szCs w:val="24"/>
          <w:shd w:val="clear" w:color="auto" w:fill="FFFFFF"/>
        </w:rPr>
      </w:pPr>
      <w:r w:rsidRPr="0042243A">
        <w:rPr>
          <w:rFonts w:ascii="Times New Roman" w:hAnsi="Times New Roman" w:cs="Times New Roman"/>
          <w:color w:val="000000" w:themeColor="text1"/>
          <w:sz w:val="24"/>
          <w:szCs w:val="24"/>
          <w:shd w:val="clear" w:color="auto" w:fill="FFFFFF"/>
        </w:rPr>
        <w:t>Marshall, N. E., Abrams, B., Barbour, L. A., Catalano, P., Christian, P., Friedman, J. E., ... &amp; Thornburg, K. L. (2022). The importance of nutrition in pregnancy and lactation: lifelong consequences. </w:t>
      </w:r>
      <w:r w:rsidRPr="0042243A">
        <w:rPr>
          <w:rFonts w:ascii="Times New Roman" w:hAnsi="Times New Roman" w:cs="Times New Roman"/>
          <w:i/>
          <w:iCs/>
          <w:color w:val="000000" w:themeColor="text1"/>
          <w:sz w:val="24"/>
          <w:szCs w:val="24"/>
          <w:shd w:val="clear" w:color="auto" w:fill="FFFFFF"/>
        </w:rPr>
        <w:t>American journal of obstetrics and gynecology</w:t>
      </w:r>
      <w:r w:rsidRPr="0042243A">
        <w:rPr>
          <w:rFonts w:ascii="Times New Roman" w:hAnsi="Times New Roman" w:cs="Times New Roman"/>
          <w:color w:val="000000" w:themeColor="text1"/>
          <w:sz w:val="24"/>
          <w:szCs w:val="24"/>
          <w:shd w:val="clear" w:color="auto" w:fill="FFFFFF"/>
        </w:rPr>
        <w:t>, </w:t>
      </w:r>
      <w:r w:rsidRPr="0042243A">
        <w:rPr>
          <w:rFonts w:ascii="Times New Roman" w:hAnsi="Times New Roman" w:cs="Times New Roman"/>
          <w:i/>
          <w:iCs/>
          <w:color w:val="000000" w:themeColor="text1"/>
          <w:sz w:val="24"/>
          <w:szCs w:val="24"/>
          <w:shd w:val="clear" w:color="auto" w:fill="FFFFFF"/>
        </w:rPr>
        <w:t>226</w:t>
      </w:r>
      <w:r w:rsidRPr="0042243A">
        <w:rPr>
          <w:rFonts w:ascii="Times New Roman" w:hAnsi="Times New Roman" w:cs="Times New Roman"/>
          <w:color w:val="000000" w:themeColor="text1"/>
          <w:sz w:val="24"/>
          <w:szCs w:val="24"/>
          <w:shd w:val="clear" w:color="auto" w:fill="FFFFFF"/>
        </w:rPr>
        <w:t>(5), 607-632.</w:t>
      </w:r>
    </w:p>
    <w:p w14:paraId="3E15F6FF" w14:textId="77777777" w:rsidR="00170762" w:rsidRPr="0042243A" w:rsidRDefault="00170762" w:rsidP="00170762">
      <w:pPr>
        <w:jc w:val="both"/>
        <w:rPr>
          <w:rFonts w:ascii="Times New Roman" w:hAnsi="Times New Roman" w:cs="Times New Roman"/>
          <w:color w:val="000000" w:themeColor="text1"/>
          <w:sz w:val="24"/>
          <w:szCs w:val="24"/>
          <w:shd w:val="clear" w:color="auto" w:fill="FFFFFF"/>
        </w:rPr>
      </w:pPr>
      <w:r w:rsidRPr="0042243A">
        <w:rPr>
          <w:rFonts w:ascii="Times New Roman" w:hAnsi="Times New Roman" w:cs="Times New Roman"/>
          <w:color w:val="000000" w:themeColor="text1"/>
          <w:sz w:val="24"/>
          <w:szCs w:val="24"/>
          <w:shd w:val="clear" w:color="auto" w:fill="FFFFFF"/>
        </w:rPr>
        <w:t xml:space="preserve">Mehta, U. J., </w:t>
      </w:r>
      <w:proofErr w:type="spellStart"/>
      <w:r w:rsidRPr="0042243A">
        <w:rPr>
          <w:rFonts w:ascii="Times New Roman" w:hAnsi="Times New Roman" w:cs="Times New Roman"/>
          <w:color w:val="000000" w:themeColor="text1"/>
          <w:sz w:val="24"/>
          <w:szCs w:val="24"/>
          <w:shd w:val="clear" w:color="auto" w:fill="FFFFFF"/>
        </w:rPr>
        <w:t>Siega-Riz</w:t>
      </w:r>
      <w:proofErr w:type="spellEnd"/>
      <w:r w:rsidRPr="0042243A">
        <w:rPr>
          <w:rFonts w:ascii="Times New Roman" w:hAnsi="Times New Roman" w:cs="Times New Roman"/>
          <w:color w:val="000000" w:themeColor="text1"/>
          <w:sz w:val="24"/>
          <w:szCs w:val="24"/>
          <w:shd w:val="clear" w:color="auto" w:fill="FFFFFF"/>
        </w:rPr>
        <w:t>, A. M., &amp; Herring, A. H. (2011). Effect of body image on pregnancy weight gain. </w:t>
      </w:r>
      <w:r w:rsidRPr="0042243A">
        <w:rPr>
          <w:rFonts w:ascii="Times New Roman" w:hAnsi="Times New Roman" w:cs="Times New Roman"/>
          <w:i/>
          <w:iCs/>
          <w:color w:val="000000" w:themeColor="text1"/>
          <w:sz w:val="24"/>
          <w:szCs w:val="24"/>
          <w:shd w:val="clear" w:color="auto" w:fill="FFFFFF"/>
        </w:rPr>
        <w:t>Maternal and child health journal</w:t>
      </w:r>
      <w:r w:rsidRPr="0042243A">
        <w:rPr>
          <w:rFonts w:ascii="Times New Roman" w:hAnsi="Times New Roman" w:cs="Times New Roman"/>
          <w:color w:val="000000" w:themeColor="text1"/>
          <w:sz w:val="24"/>
          <w:szCs w:val="24"/>
          <w:shd w:val="clear" w:color="auto" w:fill="FFFFFF"/>
        </w:rPr>
        <w:t>, </w:t>
      </w:r>
      <w:r w:rsidRPr="0042243A">
        <w:rPr>
          <w:rFonts w:ascii="Times New Roman" w:hAnsi="Times New Roman" w:cs="Times New Roman"/>
          <w:i/>
          <w:iCs/>
          <w:color w:val="000000" w:themeColor="text1"/>
          <w:sz w:val="24"/>
          <w:szCs w:val="24"/>
          <w:shd w:val="clear" w:color="auto" w:fill="FFFFFF"/>
        </w:rPr>
        <w:t>15</w:t>
      </w:r>
      <w:r w:rsidRPr="0042243A">
        <w:rPr>
          <w:rFonts w:ascii="Times New Roman" w:hAnsi="Times New Roman" w:cs="Times New Roman"/>
          <w:color w:val="000000" w:themeColor="text1"/>
          <w:sz w:val="24"/>
          <w:szCs w:val="24"/>
          <w:shd w:val="clear" w:color="auto" w:fill="FFFFFF"/>
        </w:rPr>
        <w:t>, 324-332.</w:t>
      </w:r>
    </w:p>
    <w:p w14:paraId="6BB1785D" w14:textId="77777777" w:rsidR="00170762" w:rsidRPr="0042243A" w:rsidRDefault="00170762" w:rsidP="00170762">
      <w:pPr>
        <w:jc w:val="both"/>
        <w:rPr>
          <w:rFonts w:ascii="Times New Roman" w:hAnsi="Times New Roman" w:cs="Times New Roman"/>
          <w:color w:val="000000" w:themeColor="text1"/>
          <w:sz w:val="24"/>
          <w:szCs w:val="24"/>
          <w:shd w:val="clear" w:color="auto" w:fill="FFFFFF"/>
        </w:rPr>
      </w:pPr>
      <w:proofErr w:type="spellStart"/>
      <w:r w:rsidRPr="0042243A">
        <w:rPr>
          <w:rFonts w:ascii="Times New Roman" w:hAnsi="Times New Roman" w:cs="Times New Roman"/>
          <w:color w:val="000000" w:themeColor="text1"/>
          <w:sz w:val="24"/>
          <w:szCs w:val="24"/>
          <w:shd w:val="clear" w:color="auto" w:fill="FFFFFF"/>
        </w:rPr>
        <w:t>Pathirathna</w:t>
      </w:r>
      <w:proofErr w:type="spellEnd"/>
      <w:r w:rsidRPr="0042243A">
        <w:rPr>
          <w:rFonts w:ascii="Times New Roman" w:hAnsi="Times New Roman" w:cs="Times New Roman"/>
          <w:color w:val="000000" w:themeColor="text1"/>
          <w:sz w:val="24"/>
          <w:szCs w:val="24"/>
          <w:shd w:val="clear" w:color="auto" w:fill="FFFFFF"/>
        </w:rPr>
        <w:t xml:space="preserve">, M. L., Haruna, M., Sasaki, S., </w:t>
      </w:r>
      <w:proofErr w:type="spellStart"/>
      <w:r w:rsidRPr="0042243A">
        <w:rPr>
          <w:rFonts w:ascii="Times New Roman" w:hAnsi="Times New Roman" w:cs="Times New Roman"/>
          <w:color w:val="000000" w:themeColor="text1"/>
          <w:sz w:val="24"/>
          <w:szCs w:val="24"/>
          <w:shd w:val="clear" w:color="auto" w:fill="FFFFFF"/>
        </w:rPr>
        <w:t>Yonezawa</w:t>
      </w:r>
      <w:proofErr w:type="spellEnd"/>
      <w:r w:rsidRPr="0042243A">
        <w:rPr>
          <w:rFonts w:ascii="Times New Roman" w:hAnsi="Times New Roman" w:cs="Times New Roman"/>
          <w:color w:val="000000" w:themeColor="text1"/>
          <w:sz w:val="24"/>
          <w:szCs w:val="24"/>
          <w:shd w:val="clear" w:color="auto" w:fill="FFFFFF"/>
        </w:rPr>
        <w:t xml:space="preserve">, K., Usui, Y., &amp; Hagiwara, Y. (2025). Dietary Energy and Nutrient Intake Among Pregnant Women in Sri Lanka: Findings </w:t>
      </w:r>
      <w:proofErr w:type="gramStart"/>
      <w:r w:rsidRPr="0042243A">
        <w:rPr>
          <w:rFonts w:ascii="Times New Roman" w:hAnsi="Times New Roman" w:cs="Times New Roman"/>
          <w:color w:val="000000" w:themeColor="text1"/>
          <w:sz w:val="24"/>
          <w:szCs w:val="24"/>
          <w:shd w:val="clear" w:color="auto" w:fill="FFFFFF"/>
        </w:rPr>
        <w:t>From</w:t>
      </w:r>
      <w:proofErr w:type="gramEnd"/>
      <w:r w:rsidRPr="0042243A">
        <w:rPr>
          <w:rFonts w:ascii="Times New Roman" w:hAnsi="Times New Roman" w:cs="Times New Roman"/>
          <w:color w:val="000000" w:themeColor="text1"/>
          <w:sz w:val="24"/>
          <w:szCs w:val="24"/>
          <w:shd w:val="clear" w:color="auto" w:fill="FFFFFF"/>
        </w:rPr>
        <w:t xml:space="preserve"> the Sri Lanka Mother and Newborn Growth Cohort Study. </w:t>
      </w:r>
      <w:r w:rsidRPr="0042243A">
        <w:rPr>
          <w:rFonts w:ascii="Times New Roman" w:hAnsi="Times New Roman" w:cs="Times New Roman"/>
          <w:i/>
          <w:iCs/>
          <w:color w:val="000000" w:themeColor="text1"/>
          <w:sz w:val="24"/>
          <w:szCs w:val="24"/>
          <w:shd w:val="clear" w:color="auto" w:fill="FFFFFF"/>
        </w:rPr>
        <w:t>Journal of Human Nutrition and Dietetics</w:t>
      </w:r>
      <w:r w:rsidRPr="0042243A">
        <w:rPr>
          <w:rFonts w:ascii="Times New Roman" w:hAnsi="Times New Roman" w:cs="Times New Roman"/>
          <w:color w:val="000000" w:themeColor="text1"/>
          <w:sz w:val="24"/>
          <w:szCs w:val="24"/>
          <w:shd w:val="clear" w:color="auto" w:fill="FFFFFF"/>
        </w:rPr>
        <w:t>, </w:t>
      </w:r>
      <w:r w:rsidRPr="0042243A">
        <w:rPr>
          <w:rFonts w:ascii="Times New Roman" w:hAnsi="Times New Roman" w:cs="Times New Roman"/>
          <w:i/>
          <w:iCs/>
          <w:color w:val="000000" w:themeColor="text1"/>
          <w:sz w:val="24"/>
          <w:szCs w:val="24"/>
          <w:shd w:val="clear" w:color="auto" w:fill="FFFFFF"/>
        </w:rPr>
        <w:t>38</w:t>
      </w:r>
      <w:r w:rsidRPr="0042243A">
        <w:rPr>
          <w:rFonts w:ascii="Times New Roman" w:hAnsi="Times New Roman" w:cs="Times New Roman"/>
          <w:color w:val="000000" w:themeColor="text1"/>
          <w:sz w:val="24"/>
          <w:szCs w:val="24"/>
          <w:shd w:val="clear" w:color="auto" w:fill="FFFFFF"/>
        </w:rPr>
        <w:t>(1), e70020.</w:t>
      </w:r>
    </w:p>
    <w:p w14:paraId="12637EED" w14:textId="77777777" w:rsidR="00170762" w:rsidRPr="0042243A" w:rsidRDefault="00170762" w:rsidP="00170762">
      <w:pPr>
        <w:jc w:val="both"/>
        <w:rPr>
          <w:rFonts w:ascii="Times New Roman" w:hAnsi="Times New Roman" w:cs="Times New Roman"/>
          <w:color w:val="000000" w:themeColor="text1"/>
          <w:sz w:val="24"/>
          <w:szCs w:val="24"/>
          <w:shd w:val="clear" w:color="auto" w:fill="FFFFFF"/>
        </w:rPr>
      </w:pPr>
      <w:r w:rsidRPr="0042243A">
        <w:rPr>
          <w:rFonts w:ascii="Times New Roman" w:hAnsi="Times New Roman" w:cs="Times New Roman"/>
          <w:color w:val="000000" w:themeColor="text1"/>
          <w:sz w:val="24"/>
          <w:szCs w:val="24"/>
          <w:shd w:val="clear" w:color="auto" w:fill="FFFFFF"/>
        </w:rPr>
        <w:t xml:space="preserve">Rao, S. P., </w:t>
      </w:r>
      <w:proofErr w:type="spellStart"/>
      <w:r w:rsidRPr="0042243A">
        <w:rPr>
          <w:rFonts w:ascii="Times New Roman" w:hAnsi="Times New Roman" w:cs="Times New Roman"/>
          <w:color w:val="000000" w:themeColor="text1"/>
          <w:sz w:val="24"/>
          <w:szCs w:val="24"/>
          <w:shd w:val="clear" w:color="auto" w:fill="FFFFFF"/>
        </w:rPr>
        <w:t>Minckas</w:t>
      </w:r>
      <w:proofErr w:type="spellEnd"/>
      <w:r w:rsidRPr="0042243A">
        <w:rPr>
          <w:rFonts w:ascii="Times New Roman" w:hAnsi="Times New Roman" w:cs="Times New Roman"/>
          <w:color w:val="000000" w:themeColor="text1"/>
          <w:sz w:val="24"/>
          <w:szCs w:val="24"/>
          <w:shd w:val="clear" w:color="auto" w:fill="FFFFFF"/>
        </w:rPr>
        <w:t xml:space="preserve">, N., Medvedev, M. M., </w:t>
      </w:r>
      <w:proofErr w:type="spellStart"/>
      <w:r w:rsidRPr="0042243A">
        <w:rPr>
          <w:rFonts w:ascii="Times New Roman" w:hAnsi="Times New Roman" w:cs="Times New Roman"/>
          <w:color w:val="000000" w:themeColor="text1"/>
          <w:sz w:val="24"/>
          <w:szCs w:val="24"/>
          <w:shd w:val="clear" w:color="auto" w:fill="FFFFFF"/>
        </w:rPr>
        <w:t>Gathara</w:t>
      </w:r>
      <w:proofErr w:type="spellEnd"/>
      <w:r w:rsidRPr="0042243A">
        <w:rPr>
          <w:rFonts w:ascii="Times New Roman" w:hAnsi="Times New Roman" w:cs="Times New Roman"/>
          <w:color w:val="000000" w:themeColor="text1"/>
          <w:sz w:val="24"/>
          <w:szCs w:val="24"/>
          <w:shd w:val="clear" w:color="auto" w:fill="FFFFFF"/>
        </w:rPr>
        <w:t xml:space="preserve">, D., </w:t>
      </w:r>
      <w:proofErr w:type="spellStart"/>
      <w:r w:rsidRPr="0042243A">
        <w:rPr>
          <w:rFonts w:ascii="Times New Roman" w:hAnsi="Times New Roman" w:cs="Times New Roman"/>
          <w:color w:val="000000" w:themeColor="text1"/>
          <w:sz w:val="24"/>
          <w:szCs w:val="24"/>
          <w:shd w:val="clear" w:color="auto" w:fill="FFFFFF"/>
        </w:rPr>
        <w:t>Prashantha</w:t>
      </w:r>
      <w:proofErr w:type="spellEnd"/>
      <w:r w:rsidRPr="0042243A">
        <w:rPr>
          <w:rFonts w:ascii="Times New Roman" w:hAnsi="Times New Roman" w:cs="Times New Roman"/>
          <w:color w:val="000000" w:themeColor="text1"/>
          <w:sz w:val="24"/>
          <w:szCs w:val="24"/>
          <w:shd w:val="clear" w:color="auto" w:fill="FFFFFF"/>
        </w:rPr>
        <w:t xml:space="preserve">, Y. N., </w:t>
      </w:r>
      <w:proofErr w:type="spellStart"/>
      <w:r w:rsidRPr="0042243A">
        <w:rPr>
          <w:rFonts w:ascii="Times New Roman" w:hAnsi="Times New Roman" w:cs="Times New Roman"/>
          <w:color w:val="000000" w:themeColor="text1"/>
          <w:sz w:val="24"/>
          <w:szCs w:val="24"/>
          <w:shd w:val="clear" w:color="auto" w:fill="FFFFFF"/>
        </w:rPr>
        <w:t>Estifanos</w:t>
      </w:r>
      <w:proofErr w:type="spellEnd"/>
      <w:r w:rsidRPr="0042243A">
        <w:rPr>
          <w:rFonts w:ascii="Times New Roman" w:hAnsi="Times New Roman" w:cs="Times New Roman"/>
          <w:color w:val="000000" w:themeColor="text1"/>
          <w:sz w:val="24"/>
          <w:szCs w:val="24"/>
          <w:shd w:val="clear" w:color="auto" w:fill="FFFFFF"/>
        </w:rPr>
        <w:t>, A. S., ... &amp; Lawn, J. E. (2021). Small and sick newborn care during the COVID-19 pandemic: global survey and thematic analysis of healthcare providers’ voices and experiences. </w:t>
      </w:r>
      <w:r w:rsidRPr="0042243A">
        <w:rPr>
          <w:rFonts w:ascii="Times New Roman" w:hAnsi="Times New Roman" w:cs="Times New Roman"/>
          <w:i/>
          <w:iCs/>
          <w:color w:val="000000" w:themeColor="text1"/>
          <w:sz w:val="24"/>
          <w:szCs w:val="24"/>
          <w:shd w:val="clear" w:color="auto" w:fill="FFFFFF"/>
        </w:rPr>
        <w:t>BMJ Global Health</w:t>
      </w:r>
      <w:r w:rsidRPr="0042243A">
        <w:rPr>
          <w:rFonts w:ascii="Times New Roman" w:hAnsi="Times New Roman" w:cs="Times New Roman"/>
          <w:color w:val="000000" w:themeColor="text1"/>
          <w:sz w:val="24"/>
          <w:szCs w:val="24"/>
          <w:shd w:val="clear" w:color="auto" w:fill="FFFFFF"/>
        </w:rPr>
        <w:t>, </w:t>
      </w:r>
      <w:r w:rsidRPr="0042243A">
        <w:rPr>
          <w:rFonts w:ascii="Times New Roman" w:hAnsi="Times New Roman" w:cs="Times New Roman"/>
          <w:i/>
          <w:iCs/>
          <w:color w:val="000000" w:themeColor="text1"/>
          <w:sz w:val="24"/>
          <w:szCs w:val="24"/>
          <w:shd w:val="clear" w:color="auto" w:fill="FFFFFF"/>
        </w:rPr>
        <w:t>6</w:t>
      </w:r>
      <w:r w:rsidRPr="0042243A">
        <w:rPr>
          <w:rFonts w:ascii="Times New Roman" w:hAnsi="Times New Roman" w:cs="Times New Roman"/>
          <w:color w:val="000000" w:themeColor="text1"/>
          <w:sz w:val="24"/>
          <w:szCs w:val="24"/>
          <w:shd w:val="clear" w:color="auto" w:fill="FFFFFF"/>
        </w:rPr>
        <w:t>(3), e004347.</w:t>
      </w:r>
    </w:p>
    <w:p w14:paraId="0E08F662" w14:textId="77777777" w:rsidR="00170762" w:rsidRPr="0042243A" w:rsidRDefault="00170762" w:rsidP="00170762">
      <w:pPr>
        <w:jc w:val="both"/>
        <w:rPr>
          <w:rFonts w:ascii="Times New Roman" w:hAnsi="Times New Roman" w:cs="Times New Roman"/>
          <w:color w:val="000000" w:themeColor="text1"/>
          <w:sz w:val="24"/>
          <w:szCs w:val="24"/>
          <w:shd w:val="clear" w:color="auto" w:fill="FFFFFF"/>
        </w:rPr>
      </w:pPr>
      <w:proofErr w:type="spellStart"/>
      <w:r w:rsidRPr="0042243A">
        <w:rPr>
          <w:rFonts w:ascii="Times New Roman" w:hAnsi="Times New Roman" w:cs="Times New Roman"/>
          <w:color w:val="000000" w:themeColor="text1"/>
          <w:sz w:val="24"/>
          <w:szCs w:val="24"/>
          <w:shd w:val="clear" w:color="auto" w:fill="FFFFFF"/>
        </w:rPr>
        <w:t>Schieve</w:t>
      </w:r>
      <w:proofErr w:type="spellEnd"/>
      <w:r w:rsidRPr="0042243A">
        <w:rPr>
          <w:rFonts w:ascii="Times New Roman" w:hAnsi="Times New Roman" w:cs="Times New Roman"/>
          <w:color w:val="000000" w:themeColor="text1"/>
          <w:sz w:val="24"/>
          <w:szCs w:val="24"/>
          <w:shd w:val="clear" w:color="auto" w:fill="FFFFFF"/>
        </w:rPr>
        <w:t xml:space="preserve">, L. A., Cogswell, M. E., Scanlon, K. S., Perry, G., </w:t>
      </w:r>
      <w:proofErr w:type="spellStart"/>
      <w:r w:rsidRPr="0042243A">
        <w:rPr>
          <w:rFonts w:ascii="Times New Roman" w:hAnsi="Times New Roman" w:cs="Times New Roman"/>
          <w:color w:val="000000" w:themeColor="text1"/>
          <w:sz w:val="24"/>
          <w:szCs w:val="24"/>
          <w:shd w:val="clear" w:color="auto" w:fill="FFFFFF"/>
        </w:rPr>
        <w:t>Ferre</w:t>
      </w:r>
      <w:proofErr w:type="spellEnd"/>
      <w:r w:rsidRPr="0042243A">
        <w:rPr>
          <w:rFonts w:ascii="Times New Roman" w:hAnsi="Times New Roman" w:cs="Times New Roman"/>
          <w:color w:val="000000" w:themeColor="text1"/>
          <w:sz w:val="24"/>
          <w:szCs w:val="24"/>
          <w:shd w:val="clear" w:color="auto" w:fill="FFFFFF"/>
        </w:rPr>
        <w:t xml:space="preserve">, C., Blackmore-Prince, C., ... &amp; NMIHS Collaborative Working Group. (2000). </w:t>
      </w:r>
      <w:proofErr w:type="spellStart"/>
      <w:r w:rsidRPr="0042243A">
        <w:rPr>
          <w:rFonts w:ascii="Times New Roman" w:hAnsi="Times New Roman" w:cs="Times New Roman"/>
          <w:color w:val="000000" w:themeColor="text1"/>
          <w:sz w:val="24"/>
          <w:szCs w:val="24"/>
          <w:shd w:val="clear" w:color="auto" w:fill="FFFFFF"/>
        </w:rPr>
        <w:t>Prepregnancy</w:t>
      </w:r>
      <w:proofErr w:type="spellEnd"/>
      <w:r w:rsidRPr="0042243A">
        <w:rPr>
          <w:rFonts w:ascii="Times New Roman" w:hAnsi="Times New Roman" w:cs="Times New Roman"/>
          <w:color w:val="000000" w:themeColor="text1"/>
          <w:sz w:val="24"/>
          <w:szCs w:val="24"/>
          <w:shd w:val="clear" w:color="auto" w:fill="FFFFFF"/>
        </w:rPr>
        <w:t xml:space="preserve"> body mass index and pregnancy weight gain: associations with preterm delivery. </w:t>
      </w:r>
      <w:r w:rsidRPr="0042243A">
        <w:rPr>
          <w:rFonts w:ascii="Times New Roman" w:hAnsi="Times New Roman" w:cs="Times New Roman"/>
          <w:i/>
          <w:iCs/>
          <w:color w:val="000000" w:themeColor="text1"/>
          <w:sz w:val="24"/>
          <w:szCs w:val="24"/>
          <w:shd w:val="clear" w:color="auto" w:fill="FFFFFF"/>
        </w:rPr>
        <w:t>Obstetrics &amp; Gynecology</w:t>
      </w:r>
      <w:r w:rsidRPr="0042243A">
        <w:rPr>
          <w:rFonts w:ascii="Times New Roman" w:hAnsi="Times New Roman" w:cs="Times New Roman"/>
          <w:color w:val="000000" w:themeColor="text1"/>
          <w:sz w:val="24"/>
          <w:szCs w:val="24"/>
          <w:shd w:val="clear" w:color="auto" w:fill="FFFFFF"/>
        </w:rPr>
        <w:t>, </w:t>
      </w:r>
      <w:r w:rsidRPr="0042243A">
        <w:rPr>
          <w:rFonts w:ascii="Times New Roman" w:hAnsi="Times New Roman" w:cs="Times New Roman"/>
          <w:i/>
          <w:iCs/>
          <w:color w:val="000000" w:themeColor="text1"/>
          <w:sz w:val="24"/>
          <w:szCs w:val="24"/>
          <w:shd w:val="clear" w:color="auto" w:fill="FFFFFF"/>
        </w:rPr>
        <w:t>96</w:t>
      </w:r>
      <w:r w:rsidRPr="0042243A">
        <w:rPr>
          <w:rFonts w:ascii="Times New Roman" w:hAnsi="Times New Roman" w:cs="Times New Roman"/>
          <w:color w:val="000000" w:themeColor="text1"/>
          <w:sz w:val="24"/>
          <w:szCs w:val="24"/>
          <w:shd w:val="clear" w:color="auto" w:fill="FFFFFF"/>
        </w:rPr>
        <w:t>(2), 194-200.</w:t>
      </w:r>
    </w:p>
    <w:p w14:paraId="08E0CE7E" w14:textId="77777777" w:rsidR="00170762" w:rsidRPr="0042243A" w:rsidRDefault="00170762" w:rsidP="00170762">
      <w:pPr>
        <w:jc w:val="both"/>
        <w:rPr>
          <w:rFonts w:ascii="Times New Roman" w:hAnsi="Times New Roman" w:cs="Times New Roman"/>
          <w:color w:val="000000" w:themeColor="text1"/>
          <w:sz w:val="24"/>
          <w:szCs w:val="24"/>
          <w:shd w:val="clear" w:color="auto" w:fill="FFFFFF"/>
        </w:rPr>
      </w:pPr>
      <w:r w:rsidRPr="0042243A">
        <w:rPr>
          <w:rFonts w:ascii="Times New Roman" w:hAnsi="Times New Roman" w:cs="Times New Roman"/>
          <w:color w:val="000000" w:themeColor="text1"/>
          <w:sz w:val="24"/>
          <w:szCs w:val="24"/>
          <w:shd w:val="clear" w:color="auto" w:fill="FFFFFF"/>
        </w:rPr>
        <w:t>Tan, E. K., &amp; Tan, E. L. (2013). Alterations in physiology and anatomy during pregnancy. </w:t>
      </w:r>
      <w:r w:rsidRPr="0042243A">
        <w:rPr>
          <w:rFonts w:ascii="Times New Roman" w:hAnsi="Times New Roman" w:cs="Times New Roman"/>
          <w:i/>
          <w:iCs/>
          <w:color w:val="000000" w:themeColor="text1"/>
          <w:sz w:val="24"/>
          <w:szCs w:val="24"/>
          <w:shd w:val="clear" w:color="auto" w:fill="FFFFFF"/>
        </w:rPr>
        <w:t xml:space="preserve">Best practice &amp; research Clinical obstetrics &amp; </w:t>
      </w:r>
      <w:proofErr w:type="spellStart"/>
      <w:r w:rsidRPr="0042243A">
        <w:rPr>
          <w:rFonts w:ascii="Times New Roman" w:hAnsi="Times New Roman" w:cs="Times New Roman"/>
          <w:i/>
          <w:iCs/>
          <w:color w:val="000000" w:themeColor="text1"/>
          <w:sz w:val="24"/>
          <w:szCs w:val="24"/>
          <w:shd w:val="clear" w:color="auto" w:fill="FFFFFF"/>
        </w:rPr>
        <w:t>gynaecology</w:t>
      </w:r>
      <w:proofErr w:type="spellEnd"/>
      <w:r w:rsidRPr="0042243A">
        <w:rPr>
          <w:rFonts w:ascii="Times New Roman" w:hAnsi="Times New Roman" w:cs="Times New Roman"/>
          <w:color w:val="000000" w:themeColor="text1"/>
          <w:sz w:val="24"/>
          <w:szCs w:val="24"/>
          <w:shd w:val="clear" w:color="auto" w:fill="FFFFFF"/>
        </w:rPr>
        <w:t>, </w:t>
      </w:r>
      <w:r w:rsidRPr="0042243A">
        <w:rPr>
          <w:rFonts w:ascii="Times New Roman" w:hAnsi="Times New Roman" w:cs="Times New Roman"/>
          <w:i/>
          <w:iCs/>
          <w:color w:val="000000" w:themeColor="text1"/>
          <w:sz w:val="24"/>
          <w:szCs w:val="24"/>
          <w:shd w:val="clear" w:color="auto" w:fill="FFFFFF"/>
        </w:rPr>
        <w:t>27</w:t>
      </w:r>
      <w:r w:rsidRPr="0042243A">
        <w:rPr>
          <w:rFonts w:ascii="Times New Roman" w:hAnsi="Times New Roman" w:cs="Times New Roman"/>
          <w:color w:val="000000" w:themeColor="text1"/>
          <w:sz w:val="24"/>
          <w:szCs w:val="24"/>
          <w:shd w:val="clear" w:color="auto" w:fill="FFFFFF"/>
        </w:rPr>
        <w:t>(6), 791-802.</w:t>
      </w:r>
    </w:p>
    <w:p w14:paraId="335E76CA" w14:textId="77777777" w:rsidR="00170762" w:rsidRPr="0042243A" w:rsidRDefault="00170762" w:rsidP="00170762">
      <w:pPr>
        <w:jc w:val="both"/>
        <w:rPr>
          <w:rFonts w:ascii="Times New Roman" w:hAnsi="Times New Roman" w:cs="Times New Roman"/>
          <w:color w:val="000000" w:themeColor="text1"/>
          <w:sz w:val="24"/>
          <w:szCs w:val="24"/>
          <w:shd w:val="clear" w:color="auto" w:fill="FFFFFF"/>
        </w:rPr>
      </w:pPr>
      <w:proofErr w:type="spellStart"/>
      <w:r w:rsidRPr="0042243A">
        <w:rPr>
          <w:rFonts w:ascii="Times New Roman" w:hAnsi="Times New Roman" w:cs="Times New Roman"/>
          <w:color w:val="000000" w:themeColor="text1"/>
          <w:sz w:val="24"/>
          <w:szCs w:val="24"/>
          <w:shd w:val="clear" w:color="auto" w:fill="FFFFFF"/>
        </w:rPr>
        <w:t>Thimmayamma</w:t>
      </w:r>
      <w:proofErr w:type="spellEnd"/>
      <w:r w:rsidRPr="0042243A">
        <w:rPr>
          <w:rFonts w:ascii="Times New Roman" w:hAnsi="Times New Roman" w:cs="Times New Roman"/>
          <w:color w:val="000000" w:themeColor="text1"/>
          <w:sz w:val="24"/>
          <w:szCs w:val="24"/>
          <w:shd w:val="clear" w:color="auto" w:fill="FFFFFF"/>
        </w:rPr>
        <w:t xml:space="preserve">, B. V. S., Rau, P., &amp; Damayanti, K. (2003). Dietary assessment as part of nutritional </w:t>
      </w:r>
      <w:proofErr w:type="gramStart"/>
      <w:r w:rsidRPr="0042243A">
        <w:rPr>
          <w:rFonts w:ascii="Times New Roman" w:hAnsi="Times New Roman" w:cs="Times New Roman"/>
          <w:color w:val="000000" w:themeColor="text1"/>
          <w:sz w:val="24"/>
          <w:szCs w:val="24"/>
          <w:shd w:val="clear" w:color="auto" w:fill="FFFFFF"/>
        </w:rPr>
        <w:t>status.(</w:t>
      </w:r>
      <w:proofErr w:type="gramEnd"/>
      <w:r w:rsidRPr="0042243A">
        <w:rPr>
          <w:rFonts w:ascii="Times New Roman" w:hAnsi="Times New Roman" w:cs="Times New Roman"/>
          <w:color w:val="000000" w:themeColor="text1"/>
          <w:sz w:val="24"/>
          <w:szCs w:val="24"/>
          <w:shd w:val="clear" w:color="auto" w:fill="FFFFFF"/>
        </w:rPr>
        <w:t>In) Text book of Human nutrition'.</w:t>
      </w:r>
    </w:p>
    <w:p w14:paraId="49FFF401" w14:textId="77777777" w:rsidR="00170762" w:rsidRPr="0042243A" w:rsidRDefault="00170762" w:rsidP="00170762">
      <w:pPr>
        <w:jc w:val="both"/>
        <w:rPr>
          <w:rFonts w:ascii="Times New Roman" w:hAnsi="Times New Roman" w:cs="Times New Roman"/>
          <w:color w:val="000000" w:themeColor="text1"/>
          <w:sz w:val="24"/>
          <w:szCs w:val="24"/>
          <w:shd w:val="clear" w:color="auto" w:fill="FFFFFF"/>
        </w:rPr>
      </w:pPr>
      <w:proofErr w:type="spellStart"/>
      <w:r w:rsidRPr="0042243A">
        <w:rPr>
          <w:rFonts w:ascii="Times New Roman" w:hAnsi="Times New Roman" w:cs="Times New Roman"/>
          <w:color w:val="000000" w:themeColor="text1"/>
          <w:sz w:val="24"/>
          <w:szCs w:val="24"/>
          <w:shd w:val="clear" w:color="auto" w:fill="FFFFFF"/>
        </w:rPr>
        <w:t>Tuncalp</w:t>
      </w:r>
      <w:proofErr w:type="spellEnd"/>
      <w:r w:rsidRPr="0042243A">
        <w:rPr>
          <w:rFonts w:ascii="Times New Roman" w:hAnsi="Times New Roman" w:cs="Times New Roman"/>
          <w:color w:val="000000" w:themeColor="text1"/>
          <w:sz w:val="24"/>
          <w:szCs w:val="24"/>
          <w:shd w:val="clear" w:color="auto" w:fill="FFFFFF"/>
        </w:rPr>
        <w:t xml:space="preserve">, Ö., Rogers, L. M., Lawrie, T. A., </w:t>
      </w:r>
      <w:proofErr w:type="spellStart"/>
      <w:r w:rsidRPr="0042243A">
        <w:rPr>
          <w:rFonts w:ascii="Times New Roman" w:hAnsi="Times New Roman" w:cs="Times New Roman"/>
          <w:color w:val="000000" w:themeColor="text1"/>
          <w:sz w:val="24"/>
          <w:szCs w:val="24"/>
          <w:shd w:val="clear" w:color="auto" w:fill="FFFFFF"/>
        </w:rPr>
        <w:t>Barreix</w:t>
      </w:r>
      <w:proofErr w:type="spellEnd"/>
      <w:r w:rsidRPr="0042243A">
        <w:rPr>
          <w:rFonts w:ascii="Times New Roman" w:hAnsi="Times New Roman" w:cs="Times New Roman"/>
          <w:color w:val="000000" w:themeColor="text1"/>
          <w:sz w:val="24"/>
          <w:szCs w:val="24"/>
          <w:shd w:val="clear" w:color="auto" w:fill="FFFFFF"/>
        </w:rPr>
        <w:t xml:space="preserve">, M., Peña-Rosas, J. P., </w:t>
      </w:r>
      <w:proofErr w:type="spellStart"/>
      <w:r w:rsidRPr="0042243A">
        <w:rPr>
          <w:rFonts w:ascii="Times New Roman" w:hAnsi="Times New Roman" w:cs="Times New Roman"/>
          <w:color w:val="000000" w:themeColor="text1"/>
          <w:sz w:val="24"/>
          <w:szCs w:val="24"/>
          <w:shd w:val="clear" w:color="auto" w:fill="FFFFFF"/>
        </w:rPr>
        <w:t>Bucagu</w:t>
      </w:r>
      <w:proofErr w:type="spellEnd"/>
      <w:r w:rsidRPr="0042243A">
        <w:rPr>
          <w:rFonts w:ascii="Times New Roman" w:hAnsi="Times New Roman" w:cs="Times New Roman"/>
          <w:color w:val="000000" w:themeColor="text1"/>
          <w:sz w:val="24"/>
          <w:szCs w:val="24"/>
          <w:shd w:val="clear" w:color="auto" w:fill="FFFFFF"/>
        </w:rPr>
        <w:t xml:space="preserve">, M., ... &amp; </w:t>
      </w:r>
      <w:proofErr w:type="spellStart"/>
      <w:r w:rsidRPr="0042243A">
        <w:rPr>
          <w:rFonts w:ascii="Times New Roman" w:hAnsi="Times New Roman" w:cs="Times New Roman"/>
          <w:color w:val="000000" w:themeColor="text1"/>
          <w:sz w:val="24"/>
          <w:szCs w:val="24"/>
          <w:shd w:val="clear" w:color="auto" w:fill="FFFFFF"/>
        </w:rPr>
        <w:t>Oladapo</w:t>
      </w:r>
      <w:proofErr w:type="spellEnd"/>
      <w:r w:rsidRPr="0042243A">
        <w:rPr>
          <w:rFonts w:ascii="Times New Roman" w:hAnsi="Times New Roman" w:cs="Times New Roman"/>
          <w:color w:val="000000" w:themeColor="text1"/>
          <w:sz w:val="24"/>
          <w:szCs w:val="24"/>
          <w:shd w:val="clear" w:color="auto" w:fill="FFFFFF"/>
        </w:rPr>
        <w:t>, O. T. (2020). WHO recommendations on antenatal nutrition: an update on multiple micronutrient supplements. </w:t>
      </w:r>
      <w:r w:rsidRPr="0042243A">
        <w:rPr>
          <w:rFonts w:ascii="Times New Roman" w:hAnsi="Times New Roman" w:cs="Times New Roman"/>
          <w:i/>
          <w:iCs/>
          <w:color w:val="000000" w:themeColor="text1"/>
          <w:sz w:val="24"/>
          <w:szCs w:val="24"/>
          <w:shd w:val="clear" w:color="auto" w:fill="FFFFFF"/>
        </w:rPr>
        <w:t>BMJ global health</w:t>
      </w:r>
      <w:r w:rsidRPr="0042243A">
        <w:rPr>
          <w:rFonts w:ascii="Times New Roman" w:hAnsi="Times New Roman" w:cs="Times New Roman"/>
          <w:color w:val="000000" w:themeColor="text1"/>
          <w:sz w:val="24"/>
          <w:szCs w:val="24"/>
          <w:shd w:val="clear" w:color="auto" w:fill="FFFFFF"/>
        </w:rPr>
        <w:t>, </w:t>
      </w:r>
      <w:r w:rsidRPr="0042243A">
        <w:rPr>
          <w:rFonts w:ascii="Times New Roman" w:hAnsi="Times New Roman" w:cs="Times New Roman"/>
          <w:i/>
          <w:iCs/>
          <w:color w:val="000000" w:themeColor="text1"/>
          <w:sz w:val="24"/>
          <w:szCs w:val="24"/>
          <w:shd w:val="clear" w:color="auto" w:fill="FFFFFF"/>
        </w:rPr>
        <w:t>5</w:t>
      </w:r>
      <w:r w:rsidRPr="0042243A">
        <w:rPr>
          <w:rFonts w:ascii="Times New Roman" w:hAnsi="Times New Roman" w:cs="Times New Roman"/>
          <w:color w:val="000000" w:themeColor="text1"/>
          <w:sz w:val="24"/>
          <w:szCs w:val="24"/>
          <w:shd w:val="clear" w:color="auto" w:fill="FFFFFF"/>
        </w:rPr>
        <w:t>(7), e003375.</w:t>
      </w:r>
    </w:p>
    <w:p w14:paraId="7B40B548" w14:textId="77777777" w:rsidR="00170762" w:rsidRPr="0042243A" w:rsidRDefault="00170762" w:rsidP="00170762">
      <w:pPr>
        <w:jc w:val="both"/>
        <w:rPr>
          <w:rFonts w:ascii="Times New Roman" w:hAnsi="Times New Roman" w:cs="Times New Roman"/>
          <w:color w:val="000000" w:themeColor="text1"/>
          <w:sz w:val="24"/>
          <w:szCs w:val="24"/>
          <w:shd w:val="clear" w:color="auto" w:fill="FFFFFF"/>
        </w:rPr>
      </w:pPr>
      <w:proofErr w:type="spellStart"/>
      <w:r w:rsidRPr="0042243A">
        <w:rPr>
          <w:rFonts w:ascii="Times New Roman" w:hAnsi="Times New Roman" w:cs="Times New Roman"/>
          <w:color w:val="000000" w:themeColor="text1"/>
          <w:sz w:val="24"/>
          <w:szCs w:val="24"/>
          <w:shd w:val="clear" w:color="auto" w:fill="FFFFFF"/>
        </w:rPr>
        <w:t>Voerman</w:t>
      </w:r>
      <w:proofErr w:type="spellEnd"/>
      <w:r w:rsidRPr="0042243A">
        <w:rPr>
          <w:rFonts w:ascii="Times New Roman" w:hAnsi="Times New Roman" w:cs="Times New Roman"/>
          <w:color w:val="000000" w:themeColor="text1"/>
          <w:sz w:val="24"/>
          <w:szCs w:val="24"/>
          <w:shd w:val="clear" w:color="auto" w:fill="FFFFFF"/>
        </w:rPr>
        <w:t xml:space="preserve">, E., Santos, S., </w:t>
      </w:r>
      <w:proofErr w:type="spellStart"/>
      <w:r w:rsidRPr="0042243A">
        <w:rPr>
          <w:rFonts w:ascii="Times New Roman" w:hAnsi="Times New Roman" w:cs="Times New Roman"/>
          <w:color w:val="000000" w:themeColor="text1"/>
          <w:sz w:val="24"/>
          <w:szCs w:val="24"/>
          <w:shd w:val="clear" w:color="auto" w:fill="FFFFFF"/>
        </w:rPr>
        <w:t>Patro</w:t>
      </w:r>
      <w:proofErr w:type="spellEnd"/>
      <w:r w:rsidRPr="0042243A">
        <w:rPr>
          <w:rFonts w:ascii="Times New Roman" w:hAnsi="Times New Roman" w:cs="Times New Roman"/>
          <w:color w:val="000000" w:themeColor="text1"/>
          <w:sz w:val="24"/>
          <w:szCs w:val="24"/>
          <w:shd w:val="clear" w:color="auto" w:fill="FFFFFF"/>
        </w:rPr>
        <w:t xml:space="preserve"> </w:t>
      </w:r>
      <w:proofErr w:type="spellStart"/>
      <w:r w:rsidRPr="0042243A">
        <w:rPr>
          <w:rFonts w:ascii="Times New Roman" w:hAnsi="Times New Roman" w:cs="Times New Roman"/>
          <w:color w:val="000000" w:themeColor="text1"/>
          <w:sz w:val="24"/>
          <w:szCs w:val="24"/>
          <w:shd w:val="clear" w:color="auto" w:fill="FFFFFF"/>
        </w:rPr>
        <w:t>Golab</w:t>
      </w:r>
      <w:proofErr w:type="spellEnd"/>
      <w:r w:rsidRPr="0042243A">
        <w:rPr>
          <w:rFonts w:ascii="Times New Roman" w:hAnsi="Times New Roman" w:cs="Times New Roman"/>
          <w:color w:val="000000" w:themeColor="text1"/>
          <w:sz w:val="24"/>
          <w:szCs w:val="24"/>
          <w:shd w:val="clear" w:color="auto" w:fill="FFFFFF"/>
        </w:rPr>
        <w:t xml:space="preserve">, B., </w:t>
      </w:r>
      <w:proofErr w:type="spellStart"/>
      <w:r w:rsidRPr="0042243A">
        <w:rPr>
          <w:rFonts w:ascii="Times New Roman" w:hAnsi="Times New Roman" w:cs="Times New Roman"/>
          <w:color w:val="000000" w:themeColor="text1"/>
          <w:sz w:val="24"/>
          <w:szCs w:val="24"/>
          <w:shd w:val="clear" w:color="auto" w:fill="FFFFFF"/>
        </w:rPr>
        <w:t>Amiano</w:t>
      </w:r>
      <w:proofErr w:type="spellEnd"/>
      <w:r w:rsidRPr="0042243A">
        <w:rPr>
          <w:rFonts w:ascii="Times New Roman" w:hAnsi="Times New Roman" w:cs="Times New Roman"/>
          <w:color w:val="000000" w:themeColor="text1"/>
          <w:sz w:val="24"/>
          <w:szCs w:val="24"/>
          <w:shd w:val="clear" w:color="auto" w:fill="FFFFFF"/>
        </w:rPr>
        <w:t xml:space="preserve">, P., </w:t>
      </w:r>
      <w:proofErr w:type="spellStart"/>
      <w:r w:rsidRPr="0042243A">
        <w:rPr>
          <w:rFonts w:ascii="Times New Roman" w:hAnsi="Times New Roman" w:cs="Times New Roman"/>
          <w:color w:val="000000" w:themeColor="text1"/>
          <w:sz w:val="24"/>
          <w:szCs w:val="24"/>
          <w:shd w:val="clear" w:color="auto" w:fill="FFFFFF"/>
        </w:rPr>
        <w:t>Ballester</w:t>
      </w:r>
      <w:proofErr w:type="spellEnd"/>
      <w:r w:rsidRPr="0042243A">
        <w:rPr>
          <w:rFonts w:ascii="Times New Roman" w:hAnsi="Times New Roman" w:cs="Times New Roman"/>
          <w:color w:val="000000" w:themeColor="text1"/>
          <w:sz w:val="24"/>
          <w:szCs w:val="24"/>
          <w:shd w:val="clear" w:color="auto" w:fill="FFFFFF"/>
        </w:rPr>
        <w:t xml:space="preserve">, F., Barros, H., ... &amp; </w:t>
      </w:r>
      <w:proofErr w:type="spellStart"/>
      <w:r w:rsidRPr="0042243A">
        <w:rPr>
          <w:rFonts w:ascii="Times New Roman" w:hAnsi="Times New Roman" w:cs="Times New Roman"/>
          <w:color w:val="000000" w:themeColor="text1"/>
          <w:sz w:val="24"/>
          <w:szCs w:val="24"/>
          <w:shd w:val="clear" w:color="auto" w:fill="FFFFFF"/>
        </w:rPr>
        <w:t>Jaddoe</w:t>
      </w:r>
      <w:proofErr w:type="spellEnd"/>
      <w:r w:rsidRPr="0042243A">
        <w:rPr>
          <w:rFonts w:ascii="Times New Roman" w:hAnsi="Times New Roman" w:cs="Times New Roman"/>
          <w:color w:val="000000" w:themeColor="text1"/>
          <w:sz w:val="24"/>
          <w:szCs w:val="24"/>
          <w:shd w:val="clear" w:color="auto" w:fill="FFFFFF"/>
        </w:rPr>
        <w:t xml:space="preserve">, V. W. (2019). Maternal body mass index, gestational weight gain, and the risk of overweight and </w:t>
      </w:r>
      <w:r w:rsidRPr="0042243A">
        <w:rPr>
          <w:rFonts w:ascii="Times New Roman" w:hAnsi="Times New Roman" w:cs="Times New Roman"/>
          <w:color w:val="000000" w:themeColor="text1"/>
          <w:sz w:val="24"/>
          <w:szCs w:val="24"/>
          <w:shd w:val="clear" w:color="auto" w:fill="FFFFFF"/>
        </w:rPr>
        <w:lastRenderedPageBreak/>
        <w:t>obesity across childhood: An individual participant data meta-analysis. </w:t>
      </w:r>
      <w:proofErr w:type="spellStart"/>
      <w:r w:rsidRPr="0042243A">
        <w:rPr>
          <w:rFonts w:ascii="Times New Roman" w:hAnsi="Times New Roman" w:cs="Times New Roman"/>
          <w:i/>
          <w:iCs/>
          <w:color w:val="000000" w:themeColor="text1"/>
          <w:sz w:val="24"/>
          <w:szCs w:val="24"/>
          <w:shd w:val="clear" w:color="auto" w:fill="FFFFFF"/>
        </w:rPr>
        <w:t>PLoS</w:t>
      </w:r>
      <w:proofErr w:type="spellEnd"/>
      <w:r w:rsidRPr="0042243A">
        <w:rPr>
          <w:rFonts w:ascii="Times New Roman" w:hAnsi="Times New Roman" w:cs="Times New Roman"/>
          <w:i/>
          <w:iCs/>
          <w:color w:val="000000" w:themeColor="text1"/>
          <w:sz w:val="24"/>
          <w:szCs w:val="24"/>
          <w:shd w:val="clear" w:color="auto" w:fill="FFFFFF"/>
        </w:rPr>
        <w:t xml:space="preserve"> medicine</w:t>
      </w:r>
      <w:r w:rsidRPr="0042243A">
        <w:rPr>
          <w:rFonts w:ascii="Times New Roman" w:hAnsi="Times New Roman" w:cs="Times New Roman"/>
          <w:color w:val="000000" w:themeColor="text1"/>
          <w:sz w:val="24"/>
          <w:szCs w:val="24"/>
          <w:shd w:val="clear" w:color="auto" w:fill="FFFFFF"/>
        </w:rPr>
        <w:t>, </w:t>
      </w:r>
      <w:r w:rsidRPr="0042243A">
        <w:rPr>
          <w:rFonts w:ascii="Times New Roman" w:hAnsi="Times New Roman" w:cs="Times New Roman"/>
          <w:i/>
          <w:iCs/>
          <w:color w:val="000000" w:themeColor="text1"/>
          <w:sz w:val="24"/>
          <w:szCs w:val="24"/>
          <w:shd w:val="clear" w:color="auto" w:fill="FFFFFF"/>
        </w:rPr>
        <w:t>16</w:t>
      </w:r>
      <w:r w:rsidRPr="0042243A">
        <w:rPr>
          <w:rFonts w:ascii="Times New Roman" w:hAnsi="Times New Roman" w:cs="Times New Roman"/>
          <w:color w:val="000000" w:themeColor="text1"/>
          <w:sz w:val="24"/>
          <w:szCs w:val="24"/>
          <w:shd w:val="clear" w:color="auto" w:fill="FFFFFF"/>
        </w:rPr>
        <w:t>(2), e1002744.</w:t>
      </w:r>
    </w:p>
    <w:p w14:paraId="7C779313" w14:textId="77777777" w:rsidR="00170762" w:rsidRPr="0042243A" w:rsidRDefault="00170762" w:rsidP="00170762">
      <w:pPr>
        <w:jc w:val="both"/>
        <w:rPr>
          <w:rFonts w:ascii="Times New Roman" w:hAnsi="Times New Roman" w:cs="Times New Roman"/>
          <w:color w:val="000000" w:themeColor="text1"/>
          <w:sz w:val="24"/>
          <w:szCs w:val="24"/>
        </w:rPr>
      </w:pPr>
      <w:r w:rsidRPr="0042243A">
        <w:rPr>
          <w:rFonts w:ascii="Times New Roman" w:hAnsi="Times New Roman" w:cs="Times New Roman"/>
          <w:color w:val="000000" w:themeColor="text1"/>
          <w:sz w:val="24"/>
          <w:szCs w:val="24"/>
          <w:shd w:val="clear" w:color="auto" w:fill="FFFFFF"/>
        </w:rPr>
        <w:t>Yu, J., Wang, Y., Wei, W., &amp; Wang, X. (2025). A review on lipid inclusion in preterm formula: Characteristics, nutritional support, challenges, and future perspectives. </w:t>
      </w:r>
      <w:r w:rsidRPr="0042243A">
        <w:rPr>
          <w:rFonts w:ascii="Times New Roman" w:hAnsi="Times New Roman" w:cs="Times New Roman"/>
          <w:i/>
          <w:iCs/>
          <w:color w:val="000000" w:themeColor="text1"/>
          <w:sz w:val="24"/>
          <w:szCs w:val="24"/>
          <w:shd w:val="clear" w:color="auto" w:fill="FFFFFF"/>
        </w:rPr>
        <w:t>Comprehensive Reviews in Food Science and Food Safety</w:t>
      </w:r>
      <w:r w:rsidRPr="0042243A">
        <w:rPr>
          <w:rFonts w:ascii="Times New Roman" w:hAnsi="Times New Roman" w:cs="Times New Roman"/>
          <w:color w:val="000000" w:themeColor="text1"/>
          <w:sz w:val="24"/>
          <w:szCs w:val="24"/>
          <w:shd w:val="clear" w:color="auto" w:fill="FFFFFF"/>
        </w:rPr>
        <w:t>, </w:t>
      </w:r>
      <w:r w:rsidRPr="0042243A">
        <w:rPr>
          <w:rFonts w:ascii="Times New Roman" w:hAnsi="Times New Roman" w:cs="Times New Roman"/>
          <w:i/>
          <w:iCs/>
          <w:color w:val="000000" w:themeColor="text1"/>
          <w:sz w:val="24"/>
          <w:szCs w:val="24"/>
          <w:shd w:val="clear" w:color="auto" w:fill="FFFFFF"/>
        </w:rPr>
        <w:t>24</w:t>
      </w:r>
      <w:r w:rsidRPr="0042243A">
        <w:rPr>
          <w:rFonts w:ascii="Times New Roman" w:hAnsi="Times New Roman" w:cs="Times New Roman"/>
          <w:color w:val="000000" w:themeColor="text1"/>
          <w:sz w:val="24"/>
          <w:szCs w:val="24"/>
          <w:shd w:val="clear" w:color="auto" w:fill="FFFFFF"/>
        </w:rPr>
        <w:t>(2), e70099.</w:t>
      </w:r>
    </w:p>
    <w:p w14:paraId="12522CED" w14:textId="77777777" w:rsidR="00170762" w:rsidRPr="0042243A" w:rsidRDefault="00170762" w:rsidP="00170762">
      <w:pPr>
        <w:jc w:val="both"/>
        <w:rPr>
          <w:rFonts w:ascii="Times New Roman" w:hAnsi="Times New Roman" w:cs="Times New Roman"/>
          <w:color w:val="000000" w:themeColor="text1"/>
          <w:sz w:val="24"/>
          <w:szCs w:val="24"/>
          <w:shd w:val="clear" w:color="auto" w:fill="FFFFFF"/>
        </w:rPr>
      </w:pPr>
      <w:proofErr w:type="spellStart"/>
      <w:r w:rsidRPr="0042243A">
        <w:rPr>
          <w:rFonts w:ascii="Times New Roman" w:hAnsi="Times New Roman" w:cs="Times New Roman"/>
          <w:color w:val="000000" w:themeColor="text1"/>
          <w:sz w:val="24"/>
          <w:szCs w:val="24"/>
          <w:shd w:val="clear" w:color="auto" w:fill="FFFFFF"/>
        </w:rPr>
        <w:t>Zage</w:t>
      </w:r>
      <w:proofErr w:type="spellEnd"/>
      <w:r w:rsidRPr="0042243A">
        <w:rPr>
          <w:rFonts w:ascii="Times New Roman" w:hAnsi="Times New Roman" w:cs="Times New Roman"/>
          <w:color w:val="000000" w:themeColor="text1"/>
          <w:sz w:val="24"/>
          <w:szCs w:val="24"/>
          <w:shd w:val="clear" w:color="auto" w:fill="FFFFFF"/>
        </w:rPr>
        <w:t xml:space="preserve">, A. U., </w:t>
      </w:r>
      <w:proofErr w:type="spellStart"/>
      <w:r w:rsidRPr="0042243A">
        <w:rPr>
          <w:rFonts w:ascii="Times New Roman" w:hAnsi="Times New Roman" w:cs="Times New Roman"/>
          <w:color w:val="000000" w:themeColor="text1"/>
          <w:sz w:val="24"/>
          <w:szCs w:val="24"/>
          <w:shd w:val="clear" w:color="auto" w:fill="FFFFFF"/>
        </w:rPr>
        <w:t>Nas</w:t>
      </w:r>
      <w:proofErr w:type="spellEnd"/>
      <w:r w:rsidRPr="0042243A">
        <w:rPr>
          <w:rFonts w:ascii="Times New Roman" w:hAnsi="Times New Roman" w:cs="Times New Roman"/>
          <w:color w:val="000000" w:themeColor="text1"/>
          <w:sz w:val="24"/>
          <w:szCs w:val="24"/>
          <w:shd w:val="clear" w:color="auto" w:fill="FFFFFF"/>
        </w:rPr>
        <w:t>, F. S., Ali, M., &amp; Aliyu, S. (2024). Maternal Anemia and Risk of Neonatal Mortality: A Review. </w:t>
      </w:r>
      <w:r w:rsidRPr="0042243A">
        <w:rPr>
          <w:rFonts w:ascii="Times New Roman" w:hAnsi="Times New Roman" w:cs="Times New Roman"/>
          <w:i/>
          <w:iCs/>
          <w:color w:val="000000" w:themeColor="text1"/>
          <w:sz w:val="24"/>
          <w:szCs w:val="24"/>
          <w:shd w:val="clear" w:color="auto" w:fill="FFFFFF"/>
        </w:rPr>
        <w:t>Neonatal</w:t>
      </w:r>
      <w:r w:rsidRPr="0042243A">
        <w:rPr>
          <w:rFonts w:ascii="Times New Roman" w:hAnsi="Times New Roman" w:cs="Times New Roman"/>
          <w:color w:val="000000" w:themeColor="text1"/>
          <w:sz w:val="24"/>
          <w:szCs w:val="24"/>
          <w:shd w:val="clear" w:color="auto" w:fill="FFFFFF"/>
        </w:rPr>
        <w:t>, </w:t>
      </w:r>
      <w:r w:rsidRPr="0042243A">
        <w:rPr>
          <w:rFonts w:ascii="Times New Roman" w:hAnsi="Times New Roman" w:cs="Times New Roman"/>
          <w:i/>
          <w:iCs/>
          <w:color w:val="000000" w:themeColor="text1"/>
          <w:sz w:val="24"/>
          <w:szCs w:val="24"/>
          <w:shd w:val="clear" w:color="auto" w:fill="FFFFFF"/>
        </w:rPr>
        <w:t>5</w:t>
      </w:r>
      <w:r w:rsidRPr="0042243A">
        <w:rPr>
          <w:rFonts w:ascii="Times New Roman" w:hAnsi="Times New Roman" w:cs="Times New Roman"/>
          <w:color w:val="000000" w:themeColor="text1"/>
          <w:sz w:val="24"/>
          <w:szCs w:val="24"/>
          <w:shd w:val="clear" w:color="auto" w:fill="FFFFFF"/>
        </w:rPr>
        <w:t>(1), 1-7.</w:t>
      </w:r>
    </w:p>
    <w:p w14:paraId="75923EA9" w14:textId="77777777" w:rsidR="00772ACE" w:rsidRPr="00192E54" w:rsidRDefault="00772ACE" w:rsidP="00BF12B5">
      <w:pPr>
        <w:spacing w:after="0" w:line="240" w:lineRule="auto"/>
        <w:rPr>
          <w:rFonts w:ascii="Times New Roman" w:hAnsi="Times New Roman" w:cs="Times New Roman"/>
          <w:color w:val="000000" w:themeColor="text1"/>
          <w:sz w:val="24"/>
          <w:szCs w:val="24"/>
        </w:rPr>
      </w:pPr>
    </w:p>
    <w:sectPr w:rsidR="00772ACE" w:rsidRPr="00192E54" w:rsidSect="0025015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EB278" w14:textId="77777777" w:rsidR="00CE6481" w:rsidRDefault="00CE6481" w:rsidP="00940CE9">
      <w:pPr>
        <w:spacing w:after="0" w:line="240" w:lineRule="auto"/>
      </w:pPr>
      <w:r>
        <w:separator/>
      </w:r>
    </w:p>
  </w:endnote>
  <w:endnote w:type="continuationSeparator" w:id="0">
    <w:p w14:paraId="3FC28671" w14:textId="77777777" w:rsidR="00CE6481" w:rsidRDefault="00CE6481" w:rsidP="00940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10BCD" w14:textId="77777777" w:rsidR="0025015F" w:rsidRDefault="002501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2282233"/>
      <w:docPartObj>
        <w:docPartGallery w:val="Page Numbers (Bottom of Page)"/>
        <w:docPartUnique/>
      </w:docPartObj>
    </w:sdtPr>
    <w:sdtEndPr/>
    <w:sdtContent>
      <w:p w14:paraId="7F5D3DA4" w14:textId="345A597B" w:rsidR="00940CE9" w:rsidRDefault="00DD6CB3">
        <w:pPr>
          <w:pStyle w:val="Footer"/>
          <w:jc w:val="center"/>
        </w:pPr>
        <w:r>
          <w:fldChar w:fldCharType="begin"/>
        </w:r>
        <w:r>
          <w:instrText xml:space="preserve"> PAGE   \* MERGEFORMAT </w:instrText>
        </w:r>
        <w:r>
          <w:fldChar w:fldCharType="separate"/>
        </w:r>
        <w:r w:rsidR="00AB5371">
          <w:rPr>
            <w:noProof/>
          </w:rPr>
          <w:t>8</w:t>
        </w:r>
        <w:r>
          <w:rPr>
            <w:noProof/>
          </w:rPr>
          <w:fldChar w:fldCharType="end"/>
        </w:r>
      </w:p>
    </w:sdtContent>
  </w:sdt>
  <w:p w14:paraId="3712B8F6" w14:textId="77777777" w:rsidR="00940CE9" w:rsidRDefault="00940C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E1D84" w14:textId="77777777" w:rsidR="0025015F" w:rsidRDefault="00250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1823F" w14:textId="77777777" w:rsidR="00CE6481" w:rsidRDefault="00CE6481" w:rsidP="00940CE9">
      <w:pPr>
        <w:spacing w:after="0" w:line="240" w:lineRule="auto"/>
      </w:pPr>
      <w:r>
        <w:separator/>
      </w:r>
    </w:p>
  </w:footnote>
  <w:footnote w:type="continuationSeparator" w:id="0">
    <w:p w14:paraId="4EADB916" w14:textId="77777777" w:rsidR="00CE6481" w:rsidRDefault="00CE6481" w:rsidP="00940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D7BB1" w14:textId="2F37B741" w:rsidR="0025015F" w:rsidRDefault="0025015F">
    <w:pPr>
      <w:pStyle w:val="Header"/>
    </w:pPr>
    <w:r>
      <w:rPr>
        <w:noProof/>
      </w:rPr>
      <w:pict w14:anchorId="58C596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248450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A1279" w14:textId="79BF7C4C" w:rsidR="0025015F" w:rsidRDefault="0025015F">
    <w:pPr>
      <w:pStyle w:val="Header"/>
    </w:pPr>
    <w:r>
      <w:rPr>
        <w:noProof/>
      </w:rPr>
      <w:pict w14:anchorId="73EA2C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248450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A747E" w14:textId="07CC90D2" w:rsidR="0025015F" w:rsidRDefault="0025015F">
    <w:pPr>
      <w:pStyle w:val="Header"/>
    </w:pPr>
    <w:r>
      <w:rPr>
        <w:noProof/>
      </w:rPr>
      <w:pict w14:anchorId="31FE67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248450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zMze0MDQyMTaxNLZQ0lEKTi0uzszPAykwrAUAeYr6LywAAAA="/>
  </w:docVars>
  <w:rsids>
    <w:rsidRoot w:val="00E26871"/>
    <w:rsid w:val="00025C6E"/>
    <w:rsid w:val="0004518A"/>
    <w:rsid w:val="00170762"/>
    <w:rsid w:val="00186A30"/>
    <w:rsid w:val="00192E54"/>
    <w:rsid w:val="001C1C5A"/>
    <w:rsid w:val="001D541B"/>
    <w:rsid w:val="001F70BB"/>
    <w:rsid w:val="0025015F"/>
    <w:rsid w:val="00250A07"/>
    <w:rsid w:val="00282328"/>
    <w:rsid w:val="002877E9"/>
    <w:rsid w:val="00287F68"/>
    <w:rsid w:val="00292C49"/>
    <w:rsid w:val="002954CB"/>
    <w:rsid w:val="002A136C"/>
    <w:rsid w:val="00387775"/>
    <w:rsid w:val="003A50F2"/>
    <w:rsid w:val="003C3C01"/>
    <w:rsid w:val="003E6A14"/>
    <w:rsid w:val="00410266"/>
    <w:rsid w:val="004129BF"/>
    <w:rsid w:val="00412FEA"/>
    <w:rsid w:val="004706AF"/>
    <w:rsid w:val="00493EC7"/>
    <w:rsid w:val="004C704A"/>
    <w:rsid w:val="004C76AD"/>
    <w:rsid w:val="006704BB"/>
    <w:rsid w:val="006B1E8E"/>
    <w:rsid w:val="006B65CA"/>
    <w:rsid w:val="006C2CE6"/>
    <w:rsid w:val="006C5A19"/>
    <w:rsid w:val="00710303"/>
    <w:rsid w:val="00713246"/>
    <w:rsid w:val="00772ACE"/>
    <w:rsid w:val="007C5EFE"/>
    <w:rsid w:val="007D79D7"/>
    <w:rsid w:val="007E0CA6"/>
    <w:rsid w:val="00860EDC"/>
    <w:rsid w:val="008C5760"/>
    <w:rsid w:val="008E0446"/>
    <w:rsid w:val="008E385A"/>
    <w:rsid w:val="00927FC3"/>
    <w:rsid w:val="009336C1"/>
    <w:rsid w:val="00940CE9"/>
    <w:rsid w:val="00995869"/>
    <w:rsid w:val="009B231B"/>
    <w:rsid w:val="009C4D3E"/>
    <w:rsid w:val="00A45913"/>
    <w:rsid w:val="00A5104D"/>
    <w:rsid w:val="00AB35CF"/>
    <w:rsid w:val="00AB5371"/>
    <w:rsid w:val="00AD4FFE"/>
    <w:rsid w:val="00AE7401"/>
    <w:rsid w:val="00B21B65"/>
    <w:rsid w:val="00B63158"/>
    <w:rsid w:val="00B66240"/>
    <w:rsid w:val="00B7045A"/>
    <w:rsid w:val="00BA3CC7"/>
    <w:rsid w:val="00BA5E6C"/>
    <w:rsid w:val="00BB05A5"/>
    <w:rsid w:val="00BF12B5"/>
    <w:rsid w:val="00C118E7"/>
    <w:rsid w:val="00C2738A"/>
    <w:rsid w:val="00C6025F"/>
    <w:rsid w:val="00C90B93"/>
    <w:rsid w:val="00CE6481"/>
    <w:rsid w:val="00D03836"/>
    <w:rsid w:val="00D421CB"/>
    <w:rsid w:val="00D97C93"/>
    <w:rsid w:val="00DB3011"/>
    <w:rsid w:val="00DD6CB3"/>
    <w:rsid w:val="00E26871"/>
    <w:rsid w:val="00E33797"/>
    <w:rsid w:val="00E86696"/>
    <w:rsid w:val="00E93341"/>
    <w:rsid w:val="00E97509"/>
    <w:rsid w:val="00EA3C08"/>
    <w:rsid w:val="00EB531E"/>
    <w:rsid w:val="00ED597E"/>
    <w:rsid w:val="00ED69D6"/>
    <w:rsid w:val="00ED6A67"/>
    <w:rsid w:val="00ED7075"/>
    <w:rsid w:val="00EE4AE2"/>
    <w:rsid w:val="00EF0E7B"/>
    <w:rsid w:val="00F42621"/>
    <w:rsid w:val="00F443EF"/>
    <w:rsid w:val="00F615F2"/>
    <w:rsid w:val="00F778A3"/>
    <w:rsid w:val="00F85945"/>
    <w:rsid w:val="00FE1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9D45F9"/>
  <w15:docId w15:val="{527AA9CA-2A31-4A21-9E8B-8A15CC1C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0E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026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0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266"/>
    <w:rPr>
      <w:rFonts w:ascii="Tahoma" w:hAnsi="Tahoma" w:cs="Tahoma"/>
      <w:sz w:val="16"/>
      <w:szCs w:val="16"/>
    </w:rPr>
  </w:style>
  <w:style w:type="paragraph" w:styleId="ListParagraph">
    <w:name w:val="List Paragraph"/>
    <w:basedOn w:val="Normal"/>
    <w:uiPriority w:val="34"/>
    <w:qFormat/>
    <w:rsid w:val="00E33797"/>
    <w:pPr>
      <w:ind w:left="720"/>
      <w:contextualSpacing/>
    </w:pPr>
    <w:rPr>
      <w:rFonts w:eastAsiaTheme="minorHAnsi"/>
    </w:rPr>
  </w:style>
  <w:style w:type="character" w:styleId="LineNumber">
    <w:name w:val="line number"/>
    <w:basedOn w:val="DefaultParagraphFont"/>
    <w:uiPriority w:val="99"/>
    <w:semiHidden/>
    <w:unhideWhenUsed/>
    <w:rsid w:val="001F70BB"/>
  </w:style>
  <w:style w:type="paragraph" w:styleId="Header">
    <w:name w:val="header"/>
    <w:basedOn w:val="Normal"/>
    <w:link w:val="HeaderChar"/>
    <w:uiPriority w:val="99"/>
    <w:unhideWhenUsed/>
    <w:rsid w:val="00940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CE9"/>
  </w:style>
  <w:style w:type="paragraph" w:styleId="Footer">
    <w:name w:val="footer"/>
    <w:basedOn w:val="Normal"/>
    <w:link w:val="FooterChar"/>
    <w:uiPriority w:val="99"/>
    <w:unhideWhenUsed/>
    <w:rsid w:val="00940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CE9"/>
  </w:style>
  <w:style w:type="character" w:styleId="Hyperlink">
    <w:name w:val="Hyperlink"/>
    <w:basedOn w:val="DefaultParagraphFont"/>
    <w:uiPriority w:val="99"/>
    <w:unhideWhenUsed/>
    <w:rsid w:val="00E93341"/>
    <w:rPr>
      <w:color w:val="0000FF" w:themeColor="hyperlink"/>
      <w:u w:val="single"/>
    </w:rPr>
  </w:style>
  <w:style w:type="character" w:customStyle="1" w:styleId="UnresolvedMention1">
    <w:name w:val="Unresolved Mention1"/>
    <w:basedOn w:val="DefaultParagraphFont"/>
    <w:uiPriority w:val="99"/>
    <w:semiHidden/>
    <w:unhideWhenUsed/>
    <w:rsid w:val="00E93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350014">
      <w:bodyDiv w:val="1"/>
      <w:marLeft w:val="0"/>
      <w:marRight w:val="0"/>
      <w:marTop w:val="0"/>
      <w:marBottom w:val="0"/>
      <w:divBdr>
        <w:top w:val="none" w:sz="0" w:space="0" w:color="auto"/>
        <w:left w:val="none" w:sz="0" w:space="0" w:color="auto"/>
        <w:bottom w:val="none" w:sz="0" w:space="0" w:color="auto"/>
        <w:right w:val="none" w:sz="0" w:space="0" w:color="auto"/>
      </w:divBdr>
    </w:div>
    <w:div w:id="95802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D:\Thesis%20Project\Tanzeela%20Ansari\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Thesis%20Project\Tanzeela%20Ansari\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0"/>
    <c:plotArea>
      <c:layout>
        <c:manualLayout>
          <c:layoutTarget val="inner"/>
          <c:xMode val="edge"/>
          <c:yMode val="edge"/>
          <c:x val="0.11504396325459318"/>
          <c:y val="4.2141294838145604E-2"/>
          <c:w val="0.85617957130359312"/>
          <c:h val="0.79822506561679785"/>
        </c:manualLayout>
      </c:layout>
      <c:barChart>
        <c:barDir val="col"/>
        <c:grouping val="clustered"/>
        <c:varyColors val="0"/>
        <c:ser>
          <c:idx val="0"/>
          <c:order val="0"/>
          <c:tx>
            <c:strRef>
              <c:f>Anthropometry!$D$4</c:f>
              <c:strCache>
                <c:ptCount val="1"/>
                <c:pt idx="0">
                  <c:v>Frequency</c:v>
                </c:pt>
              </c:strCache>
            </c:strRef>
          </c:tx>
          <c:invertIfNegative val="0"/>
          <c:dLbls>
            <c:dLbl>
              <c:idx val="0"/>
              <c:spPr/>
              <c:txPr>
                <a:bodyPr rot="-5400000" vert="horz" anchor="ctr" anchorCtr="0"/>
                <a:lstStyle/>
                <a:p>
                  <a:pPr>
                    <a:defRPr sz="1050" b="1">
                      <a:solidFill>
                        <a:schemeClr val="tx1"/>
                      </a:solidFill>
                      <a:latin typeface="Times New Roman" pitchFamily="18" charset="0"/>
                      <a:cs typeface="Times New Roman"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5C9-4BBC-8FC8-6EBA1D2FBF11}"/>
                </c:ext>
              </c:extLst>
            </c:dLbl>
            <c:spPr>
              <a:noFill/>
              <a:ln>
                <a:noFill/>
              </a:ln>
              <a:effectLst/>
            </c:spPr>
            <c:txPr>
              <a:bodyPr rot="-5400000" vert="horz" anchor="ctr" anchorCtr="0"/>
              <a:lstStyle/>
              <a:p>
                <a:pPr>
                  <a:defRPr sz="1050" b="1">
                    <a:solidFill>
                      <a:schemeClr val="bg1"/>
                    </a:solidFill>
                    <a:latin typeface="Times New Roman" pitchFamily="18" charset="0"/>
                    <a:cs typeface="Times New Roman"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Anthropometry!$C$5:$C$8</c:f>
              <c:strCache>
                <c:ptCount val="4"/>
                <c:pt idx="0">
                  <c:v>≤ 150 cm</c:v>
                </c:pt>
                <c:pt idx="1">
                  <c:v>151cm-160 cm</c:v>
                </c:pt>
                <c:pt idx="2">
                  <c:v>161cm-170cm</c:v>
                </c:pt>
                <c:pt idx="3">
                  <c:v>≥ 170cm</c:v>
                </c:pt>
              </c:strCache>
            </c:strRef>
          </c:cat>
          <c:val>
            <c:numRef>
              <c:f>Anthropometry!$D$5:$D$8</c:f>
              <c:numCache>
                <c:formatCode>General</c:formatCode>
                <c:ptCount val="4"/>
                <c:pt idx="0">
                  <c:v>5</c:v>
                </c:pt>
                <c:pt idx="1">
                  <c:v>86</c:v>
                </c:pt>
                <c:pt idx="2">
                  <c:v>69</c:v>
                </c:pt>
                <c:pt idx="3">
                  <c:v>20</c:v>
                </c:pt>
              </c:numCache>
            </c:numRef>
          </c:val>
          <c:extLst>
            <c:ext xmlns:c16="http://schemas.microsoft.com/office/drawing/2014/chart" uri="{C3380CC4-5D6E-409C-BE32-E72D297353CC}">
              <c16:uniqueId val="{00000001-95C9-4BBC-8FC8-6EBA1D2FBF11}"/>
            </c:ext>
          </c:extLst>
        </c:ser>
        <c:ser>
          <c:idx val="1"/>
          <c:order val="1"/>
          <c:tx>
            <c:strRef>
              <c:f>Anthropometry!$E$4</c:f>
              <c:strCache>
                <c:ptCount val="1"/>
                <c:pt idx="0">
                  <c:v>Percentage</c:v>
                </c:pt>
              </c:strCache>
            </c:strRef>
          </c:tx>
          <c:invertIfNegative val="0"/>
          <c:dLbls>
            <c:dLbl>
              <c:idx val="0"/>
              <c:tx>
                <c:rich>
                  <a:bodyPr/>
                  <a:lstStyle/>
                  <a:p>
                    <a:r>
                      <a:rPr lang="en-US"/>
                      <a:t>2.78%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5C9-4BBC-8FC8-6EBA1D2FBF11}"/>
                </c:ext>
              </c:extLst>
            </c:dLbl>
            <c:dLbl>
              <c:idx val="1"/>
              <c:tx>
                <c:rich>
                  <a:bodyPr/>
                  <a:lstStyle/>
                  <a:p>
                    <a:r>
                      <a:rPr lang="en-US"/>
                      <a:t>47.78%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5C9-4BBC-8FC8-6EBA1D2FBF11}"/>
                </c:ext>
              </c:extLst>
            </c:dLbl>
            <c:dLbl>
              <c:idx val="2"/>
              <c:tx>
                <c:rich>
                  <a:bodyPr/>
                  <a:lstStyle/>
                  <a:p>
                    <a:r>
                      <a:rPr lang="en-US"/>
                      <a:t>38.33%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5C9-4BBC-8FC8-6EBA1D2FBF11}"/>
                </c:ext>
              </c:extLst>
            </c:dLbl>
            <c:dLbl>
              <c:idx val="3"/>
              <c:tx>
                <c:rich>
                  <a:bodyPr/>
                  <a:lstStyle/>
                  <a:p>
                    <a:r>
                      <a:rPr lang="en-US"/>
                      <a:t>11.11%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5C9-4BBC-8FC8-6EBA1D2FBF11}"/>
                </c:ext>
              </c:extLst>
            </c:dLbl>
            <c:dLbl>
              <c:idx val="4"/>
              <c:tx>
                <c:rich>
                  <a:bodyPr/>
                  <a:lstStyle/>
                  <a:p>
                    <a:r>
                      <a:rPr lang="en-US"/>
                      <a:t>19.45%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5C9-4BBC-8FC8-6EBA1D2FBF11}"/>
                </c:ext>
              </c:extLst>
            </c:dLbl>
            <c:spPr>
              <a:noFill/>
              <a:ln>
                <a:noFill/>
              </a:ln>
              <a:effectLst/>
            </c:spPr>
            <c:txPr>
              <a:bodyPr rot="-5400000" vert="horz"/>
              <a:lstStyle/>
              <a:p>
                <a:pPr>
                  <a:defRPr b="0" i="0">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Anthropometry!$C$5:$C$8</c:f>
              <c:strCache>
                <c:ptCount val="4"/>
                <c:pt idx="0">
                  <c:v>≤ 150 cm</c:v>
                </c:pt>
                <c:pt idx="1">
                  <c:v>151cm-160 cm</c:v>
                </c:pt>
                <c:pt idx="2">
                  <c:v>161cm-170cm</c:v>
                </c:pt>
                <c:pt idx="3">
                  <c:v>≥ 170cm</c:v>
                </c:pt>
              </c:strCache>
            </c:strRef>
          </c:cat>
          <c:val>
            <c:numRef>
              <c:f>Anthropometry!$E$5:$E$8</c:f>
              <c:numCache>
                <c:formatCode>0.00</c:formatCode>
                <c:ptCount val="4"/>
                <c:pt idx="0">
                  <c:v>2.7777777777777906</c:v>
                </c:pt>
                <c:pt idx="1">
                  <c:v>47.777777777777779</c:v>
                </c:pt>
                <c:pt idx="2">
                  <c:v>38.333333333333336</c:v>
                </c:pt>
                <c:pt idx="3">
                  <c:v>11.111111111111068</c:v>
                </c:pt>
              </c:numCache>
            </c:numRef>
          </c:val>
          <c:extLst>
            <c:ext xmlns:c16="http://schemas.microsoft.com/office/drawing/2014/chart" uri="{C3380CC4-5D6E-409C-BE32-E72D297353CC}">
              <c16:uniqueId val="{00000007-95C9-4BBC-8FC8-6EBA1D2FBF11}"/>
            </c:ext>
          </c:extLst>
        </c:ser>
        <c:dLbls>
          <c:showLegendKey val="0"/>
          <c:showVal val="0"/>
          <c:showCatName val="0"/>
          <c:showSerName val="0"/>
          <c:showPercent val="0"/>
          <c:showBubbleSize val="0"/>
        </c:dLbls>
        <c:gapWidth val="150"/>
        <c:overlap val="-10"/>
        <c:axId val="150172800"/>
        <c:axId val="150174336"/>
      </c:barChart>
      <c:catAx>
        <c:axId val="150172800"/>
        <c:scaling>
          <c:orientation val="minMax"/>
        </c:scaling>
        <c:delete val="0"/>
        <c:axPos val="b"/>
        <c:numFmt formatCode="General" sourceLinked="0"/>
        <c:majorTickMark val="out"/>
        <c:minorTickMark val="none"/>
        <c:tickLblPos val="nextTo"/>
        <c:spPr>
          <a:ln w="12700">
            <a:solidFill>
              <a:sysClr val="windowText" lastClr="000000"/>
            </a:solidFill>
          </a:ln>
        </c:spPr>
        <c:txPr>
          <a:bodyPr/>
          <a:lstStyle/>
          <a:p>
            <a:pPr>
              <a:defRPr b="1">
                <a:latin typeface="Times New Roman" pitchFamily="18" charset="0"/>
                <a:cs typeface="Times New Roman" pitchFamily="18" charset="0"/>
              </a:defRPr>
            </a:pPr>
            <a:endParaRPr lang="en-US"/>
          </a:p>
        </c:txPr>
        <c:crossAx val="150174336"/>
        <c:crosses val="autoZero"/>
        <c:auto val="1"/>
        <c:lblAlgn val="ctr"/>
        <c:lblOffset val="100"/>
        <c:noMultiLvlLbl val="0"/>
      </c:catAx>
      <c:valAx>
        <c:axId val="150174336"/>
        <c:scaling>
          <c:orientation val="minMax"/>
        </c:scaling>
        <c:delete val="0"/>
        <c:axPos val="l"/>
        <c:title>
          <c:tx>
            <c:rich>
              <a:bodyPr rot="-5400000" vert="horz"/>
              <a:lstStyle/>
              <a:p>
                <a:pPr>
                  <a:defRPr b="0">
                    <a:latin typeface="Times New Roman" pitchFamily="18" charset="0"/>
                    <a:cs typeface="Times New Roman" pitchFamily="18" charset="0"/>
                  </a:defRPr>
                </a:pPr>
                <a:r>
                  <a:rPr lang="en-US" b="0">
                    <a:latin typeface="Times New Roman" pitchFamily="18" charset="0"/>
                    <a:cs typeface="Times New Roman" pitchFamily="18" charset="0"/>
                  </a:rPr>
                  <a:t>Maternal</a:t>
                </a:r>
                <a:r>
                  <a:rPr lang="en-US" b="0" baseline="0">
                    <a:latin typeface="Times New Roman" pitchFamily="18" charset="0"/>
                    <a:cs typeface="Times New Roman" pitchFamily="18" charset="0"/>
                  </a:rPr>
                  <a:t> Height</a:t>
                </a:r>
                <a:r>
                  <a:rPr lang="en-US" b="0">
                    <a:latin typeface="Times New Roman" pitchFamily="18" charset="0"/>
                    <a:cs typeface="Times New Roman" pitchFamily="18" charset="0"/>
                  </a:rPr>
                  <a:t> (in cm)</a:t>
                </a:r>
              </a:p>
            </c:rich>
          </c:tx>
          <c:layout>
            <c:manualLayout>
              <c:xMode val="edge"/>
              <c:yMode val="edge"/>
              <c:x val="3.4466316710411293E-3"/>
              <c:y val="0.1668788276465436"/>
            </c:manualLayout>
          </c:layout>
          <c:overlay val="0"/>
        </c:title>
        <c:numFmt formatCode="General" sourceLinked="1"/>
        <c:majorTickMark val="out"/>
        <c:minorTickMark val="none"/>
        <c:tickLblPos val="nextTo"/>
        <c:spPr>
          <a:ln w="12700">
            <a:solidFill>
              <a:schemeClr val="tx1"/>
            </a:solidFill>
          </a:ln>
        </c:spPr>
        <c:txPr>
          <a:bodyPr/>
          <a:lstStyle/>
          <a:p>
            <a:pPr>
              <a:defRPr b="1">
                <a:latin typeface="Times New Roman" pitchFamily="18" charset="0"/>
                <a:cs typeface="Times New Roman" pitchFamily="18" charset="0"/>
              </a:defRPr>
            </a:pPr>
            <a:endParaRPr lang="en-US"/>
          </a:p>
        </c:txPr>
        <c:crossAx val="150172800"/>
        <c:crosses val="autoZero"/>
        <c:crossBetween val="between"/>
      </c:valAx>
    </c:plotArea>
    <c:legend>
      <c:legendPos val="r"/>
      <c:layout>
        <c:manualLayout>
          <c:xMode val="edge"/>
          <c:yMode val="edge"/>
          <c:x val="0.74066797900262449"/>
          <c:y val="3.2023549139690875E-2"/>
          <c:w val="0.22868744531933524"/>
          <c:h val="0.15707567804024497"/>
        </c:manualLayout>
      </c:layout>
      <c:overlay val="0"/>
      <c:txPr>
        <a:bodyPr/>
        <a:lstStyle/>
        <a:p>
          <a:pPr>
            <a:defRPr b="1">
              <a:latin typeface="Times New Roman" pitchFamily="18" charset="0"/>
              <a:cs typeface="Times New Roman" pitchFamily="18" charset="0"/>
            </a:defRPr>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0"/>
    <c:plotArea>
      <c:layout>
        <c:manualLayout>
          <c:layoutTarget val="inner"/>
          <c:xMode val="edge"/>
          <c:yMode val="edge"/>
          <c:x val="0.11504396325459318"/>
          <c:y val="4.2141294838145639E-2"/>
          <c:w val="0.85617957130359357"/>
          <c:h val="0.79822506561679785"/>
        </c:manualLayout>
      </c:layout>
      <c:barChart>
        <c:barDir val="col"/>
        <c:grouping val="clustered"/>
        <c:varyColors val="0"/>
        <c:ser>
          <c:idx val="0"/>
          <c:order val="0"/>
          <c:tx>
            <c:strRef>
              <c:f>Anthropometry!$D$18</c:f>
              <c:strCache>
                <c:ptCount val="1"/>
                <c:pt idx="0">
                  <c:v>Frequency</c:v>
                </c:pt>
              </c:strCache>
            </c:strRef>
          </c:tx>
          <c:invertIfNegative val="0"/>
          <c:dLbls>
            <c:spPr>
              <a:noFill/>
              <a:ln>
                <a:noFill/>
              </a:ln>
              <a:effectLst/>
            </c:spPr>
            <c:txPr>
              <a:bodyPr rot="-5400000" vert="horz" anchor="ctr" anchorCtr="0"/>
              <a:lstStyle/>
              <a:p>
                <a:pPr>
                  <a:defRPr sz="1050" b="1">
                    <a:solidFill>
                      <a:schemeClr val="bg1"/>
                    </a:solidFill>
                    <a:latin typeface="Times New Roman" pitchFamily="18" charset="0"/>
                    <a:cs typeface="Times New Roman"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Anthropometry!$C$19:$C$24</c:f>
              <c:strCache>
                <c:ptCount val="6"/>
                <c:pt idx="0">
                  <c:v>≤ 45 kg</c:v>
                </c:pt>
                <c:pt idx="1">
                  <c:v>46kg-50kg</c:v>
                </c:pt>
                <c:pt idx="2">
                  <c:v>51kg-55kg</c:v>
                </c:pt>
                <c:pt idx="3">
                  <c:v>56kg-60kg</c:v>
                </c:pt>
                <c:pt idx="4">
                  <c:v>61kg-65kg</c:v>
                </c:pt>
                <c:pt idx="5">
                  <c:v>≥ 65kg</c:v>
                </c:pt>
              </c:strCache>
            </c:strRef>
          </c:cat>
          <c:val>
            <c:numRef>
              <c:f>Anthropometry!$D$19:$D$24</c:f>
              <c:numCache>
                <c:formatCode>General</c:formatCode>
                <c:ptCount val="6"/>
                <c:pt idx="0">
                  <c:v>17</c:v>
                </c:pt>
                <c:pt idx="1">
                  <c:v>49</c:v>
                </c:pt>
                <c:pt idx="2">
                  <c:v>61</c:v>
                </c:pt>
                <c:pt idx="3">
                  <c:v>35</c:v>
                </c:pt>
                <c:pt idx="4">
                  <c:v>12</c:v>
                </c:pt>
                <c:pt idx="5">
                  <c:v>6</c:v>
                </c:pt>
              </c:numCache>
            </c:numRef>
          </c:val>
          <c:extLst>
            <c:ext xmlns:c16="http://schemas.microsoft.com/office/drawing/2014/chart" uri="{C3380CC4-5D6E-409C-BE32-E72D297353CC}">
              <c16:uniqueId val="{00000000-2396-4BA3-94D6-58BE20D7D26B}"/>
            </c:ext>
          </c:extLst>
        </c:ser>
        <c:ser>
          <c:idx val="1"/>
          <c:order val="1"/>
          <c:tx>
            <c:strRef>
              <c:f>Anthropometry!$E$18</c:f>
              <c:strCache>
                <c:ptCount val="1"/>
                <c:pt idx="0">
                  <c:v>Percentage</c:v>
                </c:pt>
              </c:strCache>
            </c:strRef>
          </c:tx>
          <c:invertIfNegative val="0"/>
          <c:dLbls>
            <c:dLbl>
              <c:idx val="0"/>
              <c:tx>
                <c:rich>
                  <a:bodyPr/>
                  <a:lstStyle/>
                  <a:p>
                    <a:r>
                      <a:rPr lang="en-US"/>
                      <a:t>9.44%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396-4BA3-94D6-58BE20D7D26B}"/>
                </c:ext>
              </c:extLst>
            </c:dLbl>
            <c:dLbl>
              <c:idx val="1"/>
              <c:tx>
                <c:rich>
                  <a:bodyPr/>
                  <a:lstStyle/>
                  <a:p>
                    <a:r>
                      <a:rPr lang="en-US"/>
                      <a:t>27.22%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396-4BA3-94D6-58BE20D7D26B}"/>
                </c:ext>
              </c:extLst>
            </c:dLbl>
            <c:dLbl>
              <c:idx val="2"/>
              <c:tx>
                <c:rich>
                  <a:bodyPr/>
                  <a:lstStyle/>
                  <a:p>
                    <a:r>
                      <a:rPr lang="en-US"/>
                      <a:t>38.89%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396-4BA3-94D6-58BE20D7D26B}"/>
                </c:ext>
              </c:extLst>
            </c:dLbl>
            <c:dLbl>
              <c:idx val="3"/>
              <c:tx>
                <c:rich>
                  <a:bodyPr/>
                  <a:lstStyle/>
                  <a:p>
                    <a:r>
                      <a:rPr lang="en-US"/>
                      <a:t>19.44%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396-4BA3-94D6-58BE20D7D26B}"/>
                </c:ext>
              </c:extLst>
            </c:dLbl>
            <c:dLbl>
              <c:idx val="4"/>
              <c:tx>
                <c:rich>
                  <a:bodyPr/>
                  <a:lstStyle/>
                  <a:p>
                    <a:r>
                      <a:rPr lang="en-US"/>
                      <a:t>6.67%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396-4BA3-94D6-58BE20D7D26B}"/>
                </c:ext>
              </c:extLst>
            </c:dLbl>
            <c:dLbl>
              <c:idx val="5"/>
              <c:tx>
                <c:rich>
                  <a:bodyPr/>
                  <a:lstStyle/>
                  <a:p>
                    <a:r>
                      <a:rPr lang="en-US"/>
                      <a:t>3.33%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396-4BA3-94D6-58BE20D7D26B}"/>
                </c:ext>
              </c:extLst>
            </c:dLbl>
            <c:spPr>
              <a:noFill/>
              <a:ln>
                <a:noFill/>
              </a:ln>
              <a:effectLst/>
            </c:spPr>
            <c:txPr>
              <a:bodyPr rot="-5400000" vert="horz"/>
              <a:lstStyle/>
              <a:p>
                <a:pPr>
                  <a:defRPr b="0" i="0">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Anthropometry!$C$19:$C$24</c:f>
              <c:strCache>
                <c:ptCount val="6"/>
                <c:pt idx="0">
                  <c:v>≤ 45 kg</c:v>
                </c:pt>
                <c:pt idx="1">
                  <c:v>46kg-50kg</c:v>
                </c:pt>
                <c:pt idx="2">
                  <c:v>51kg-55kg</c:v>
                </c:pt>
                <c:pt idx="3">
                  <c:v>56kg-60kg</c:v>
                </c:pt>
                <c:pt idx="4">
                  <c:v>61kg-65kg</c:v>
                </c:pt>
                <c:pt idx="5">
                  <c:v>≥ 65kg</c:v>
                </c:pt>
              </c:strCache>
            </c:strRef>
          </c:cat>
          <c:val>
            <c:numRef>
              <c:f>Anthropometry!$E$19:$E$24</c:f>
              <c:numCache>
                <c:formatCode>0.00</c:formatCode>
                <c:ptCount val="6"/>
                <c:pt idx="0">
                  <c:v>9.4444444444444446</c:v>
                </c:pt>
                <c:pt idx="1">
                  <c:v>27.222222222222126</c:v>
                </c:pt>
                <c:pt idx="2">
                  <c:v>33.888888888888893</c:v>
                </c:pt>
                <c:pt idx="3">
                  <c:v>19.444444444444446</c:v>
                </c:pt>
                <c:pt idx="4">
                  <c:v>6.666666666666667</c:v>
                </c:pt>
                <c:pt idx="5">
                  <c:v>3.3333333333333335</c:v>
                </c:pt>
              </c:numCache>
            </c:numRef>
          </c:val>
          <c:extLst>
            <c:ext xmlns:c16="http://schemas.microsoft.com/office/drawing/2014/chart" uri="{C3380CC4-5D6E-409C-BE32-E72D297353CC}">
              <c16:uniqueId val="{00000007-2396-4BA3-94D6-58BE20D7D26B}"/>
            </c:ext>
          </c:extLst>
        </c:ser>
        <c:dLbls>
          <c:showLegendKey val="0"/>
          <c:showVal val="0"/>
          <c:showCatName val="0"/>
          <c:showSerName val="0"/>
          <c:showPercent val="0"/>
          <c:showBubbleSize val="0"/>
        </c:dLbls>
        <c:gapWidth val="150"/>
        <c:overlap val="-10"/>
        <c:axId val="98652544"/>
        <c:axId val="98654080"/>
      </c:barChart>
      <c:catAx>
        <c:axId val="98652544"/>
        <c:scaling>
          <c:orientation val="minMax"/>
        </c:scaling>
        <c:delete val="0"/>
        <c:axPos val="b"/>
        <c:numFmt formatCode="General" sourceLinked="0"/>
        <c:majorTickMark val="out"/>
        <c:minorTickMark val="none"/>
        <c:tickLblPos val="nextTo"/>
        <c:spPr>
          <a:ln w="12700">
            <a:solidFill>
              <a:sysClr val="windowText" lastClr="000000"/>
            </a:solidFill>
          </a:ln>
        </c:spPr>
        <c:txPr>
          <a:bodyPr/>
          <a:lstStyle/>
          <a:p>
            <a:pPr>
              <a:defRPr b="1">
                <a:latin typeface="Times New Roman" pitchFamily="18" charset="0"/>
                <a:cs typeface="Times New Roman" pitchFamily="18" charset="0"/>
              </a:defRPr>
            </a:pPr>
            <a:endParaRPr lang="en-US"/>
          </a:p>
        </c:txPr>
        <c:crossAx val="98654080"/>
        <c:crosses val="autoZero"/>
        <c:auto val="1"/>
        <c:lblAlgn val="ctr"/>
        <c:lblOffset val="100"/>
        <c:noMultiLvlLbl val="0"/>
      </c:catAx>
      <c:valAx>
        <c:axId val="98654080"/>
        <c:scaling>
          <c:orientation val="minMax"/>
        </c:scaling>
        <c:delete val="0"/>
        <c:axPos val="l"/>
        <c:title>
          <c:tx>
            <c:rich>
              <a:bodyPr rot="-5400000" vert="horz"/>
              <a:lstStyle/>
              <a:p>
                <a:pPr>
                  <a:defRPr b="0">
                    <a:latin typeface="Times New Roman" pitchFamily="18" charset="0"/>
                    <a:cs typeface="Times New Roman" pitchFamily="18" charset="0"/>
                  </a:defRPr>
                </a:pPr>
                <a:r>
                  <a:rPr lang="en-US" b="0">
                    <a:latin typeface="Times New Roman" pitchFamily="18" charset="0"/>
                    <a:cs typeface="Times New Roman" pitchFamily="18" charset="0"/>
                  </a:rPr>
                  <a:t>Maternal Weight (kg)</a:t>
                </a:r>
              </a:p>
            </c:rich>
          </c:tx>
          <c:layout>
            <c:manualLayout>
              <c:xMode val="edge"/>
              <c:yMode val="edge"/>
              <c:x val="6.6885389326334314E-4"/>
              <c:y val="0.20391586468358122"/>
            </c:manualLayout>
          </c:layout>
          <c:overlay val="0"/>
        </c:title>
        <c:numFmt formatCode="General" sourceLinked="1"/>
        <c:majorTickMark val="out"/>
        <c:minorTickMark val="none"/>
        <c:tickLblPos val="nextTo"/>
        <c:spPr>
          <a:ln w="12700">
            <a:solidFill>
              <a:schemeClr val="tx1"/>
            </a:solidFill>
          </a:ln>
        </c:spPr>
        <c:txPr>
          <a:bodyPr/>
          <a:lstStyle/>
          <a:p>
            <a:pPr>
              <a:defRPr b="1">
                <a:latin typeface="Times New Roman" pitchFamily="18" charset="0"/>
                <a:cs typeface="Times New Roman" pitchFamily="18" charset="0"/>
              </a:defRPr>
            </a:pPr>
            <a:endParaRPr lang="en-US"/>
          </a:p>
        </c:txPr>
        <c:crossAx val="98652544"/>
        <c:crosses val="autoZero"/>
        <c:crossBetween val="between"/>
      </c:valAx>
    </c:plotArea>
    <c:legend>
      <c:legendPos val="r"/>
      <c:layout>
        <c:manualLayout>
          <c:xMode val="edge"/>
          <c:yMode val="edge"/>
          <c:x val="0.74066797900262449"/>
          <c:y val="3.2023549139690875E-2"/>
          <c:w val="0.22868744531933521"/>
          <c:h val="0.15707567804024497"/>
        </c:manualLayout>
      </c:layout>
      <c:overlay val="0"/>
      <c:txPr>
        <a:bodyPr/>
        <a:lstStyle/>
        <a:p>
          <a:pPr>
            <a:defRPr b="1">
              <a:latin typeface="Times New Roman" pitchFamily="18" charset="0"/>
              <a:cs typeface="Times New Roman" pitchFamily="18" charset="0"/>
            </a:defRPr>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AA612-0A35-4305-86A7-B1E922FA2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10</Pages>
  <Words>3274</Words>
  <Characters>18662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SDI 1084</cp:lastModifiedBy>
  <cp:revision>77</cp:revision>
  <dcterms:created xsi:type="dcterms:W3CDTF">2025-02-24T05:14:00Z</dcterms:created>
  <dcterms:modified xsi:type="dcterms:W3CDTF">2025-04-09T12:58:00Z</dcterms:modified>
</cp:coreProperties>
</file>