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B8BF5" w14:textId="77777777" w:rsidR="00BD1C1B" w:rsidRPr="001F31F0" w:rsidRDefault="00BD1C1B" w:rsidP="00BD1C1B">
      <w:pPr>
        <w:rPr>
          <w:rFonts w:ascii="Arial" w:hAnsi="Arial" w:cs="Arial"/>
          <w:b/>
          <w:bCs/>
        </w:rPr>
      </w:pPr>
      <w:r w:rsidRPr="00612F24">
        <w:rPr>
          <w:rFonts w:ascii="Arial" w:hAnsi="Arial" w:cs="Arial"/>
        </w:rPr>
        <w:t>INVESTIGATION OF PESTICIDES FROM DIFFERENT FISH SPECIES IN RIVER NIGER, ANAMBRA STATE</w:t>
      </w:r>
      <w:r w:rsidRPr="001F31F0">
        <w:rPr>
          <w:rFonts w:ascii="Arial" w:hAnsi="Arial" w:cs="Arial"/>
          <w:b/>
          <w:bCs/>
        </w:rPr>
        <w:t>.</w:t>
      </w:r>
    </w:p>
    <w:p w14:paraId="58B4F3AB" w14:textId="77777777" w:rsidR="00BD1C1B" w:rsidRPr="001F31F0" w:rsidRDefault="00BD1C1B" w:rsidP="00BD1C1B">
      <w:pPr>
        <w:rPr>
          <w:rFonts w:ascii="Arial" w:hAnsi="Arial" w:cs="Arial"/>
          <w:b/>
          <w:bCs/>
        </w:rPr>
      </w:pPr>
    </w:p>
    <w:p w14:paraId="30F4D3C5" w14:textId="77777777" w:rsidR="00BD1C1B" w:rsidRPr="001F31F0" w:rsidRDefault="00BD1C1B" w:rsidP="00BD1C1B">
      <w:pPr>
        <w:rPr>
          <w:rFonts w:ascii="Arial" w:hAnsi="Arial" w:cs="Arial"/>
        </w:rPr>
      </w:pPr>
    </w:p>
    <w:p w14:paraId="23807C2D" w14:textId="77777777" w:rsidR="00BD1C1B" w:rsidRPr="001F31F0" w:rsidRDefault="00BD1C1B" w:rsidP="00BD1C1B">
      <w:pPr>
        <w:rPr>
          <w:rFonts w:ascii="Arial" w:hAnsi="Arial" w:cs="Arial"/>
        </w:rPr>
      </w:pPr>
    </w:p>
    <w:p w14:paraId="5C2F32E3" w14:textId="77777777" w:rsidR="00355C24" w:rsidRPr="00BF0540" w:rsidRDefault="00355C24" w:rsidP="00355C24">
      <w:pPr>
        <w:rPr>
          <w:rFonts w:ascii="Arial" w:hAnsi="Arial" w:cs="Arial"/>
          <w:b/>
          <w:bCs/>
        </w:rPr>
      </w:pPr>
      <w:r w:rsidRPr="00BF0540">
        <w:rPr>
          <w:rFonts w:ascii="Arial" w:hAnsi="Arial" w:cs="Arial"/>
          <w:b/>
          <w:bCs/>
        </w:rPr>
        <w:t xml:space="preserve">ABSTRACT </w:t>
      </w:r>
    </w:p>
    <w:p w14:paraId="19C0115F" w14:textId="77777777" w:rsidR="00355C24" w:rsidRPr="00D73277" w:rsidRDefault="00355C24" w:rsidP="00355C24">
      <w:pPr>
        <w:spacing w:after="0" w:line="240" w:lineRule="auto"/>
        <w:rPr>
          <w:rFonts w:ascii="Arial" w:eastAsia="Times New Roman" w:hAnsi="Arial" w:cs="Arial"/>
          <w:sz w:val="20"/>
          <w:szCs w:val="20"/>
        </w:rPr>
      </w:pPr>
      <w:r w:rsidRPr="00D73277">
        <w:rPr>
          <w:rFonts w:ascii="Arial" w:eastAsia="Times New Roman" w:hAnsi="Arial" w:cs="Arial"/>
          <w:sz w:val="20"/>
          <w:szCs w:val="20"/>
        </w:rPr>
        <w:t xml:space="preserve">Examination of pesticides from various fish species in the Nile River Anambra state was used to assess the level of contamination in the Niger River. With the assistance of a fisherman, two distinct fish species were gathered from two different spots along the river. </w:t>
      </w:r>
      <w:proofErr w:type="spellStart"/>
      <w:r w:rsidRPr="00D73277">
        <w:rPr>
          <w:rFonts w:ascii="Arial" w:eastAsia="Times New Roman" w:hAnsi="Arial" w:cs="Arial"/>
          <w:sz w:val="20"/>
          <w:szCs w:val="20"/>
        </w:rPr>
        <w:t>Elopsmachanata</w:t>
      </w:r>
      <w:proofErr w:type="spellEnd"/>
      <w:r w:rsidRPr="00D73277">
        <w:rPr>
          <w:rFonts w:ascii="Arial" w:eastAsia="Times New Roman" w:hAnsi="Arial" w:cs="Arial"/>
          <w:sz w:val="20"/>
          <w:szCs w:val="20"/>
        </w:rPr>
        <w:t xml:space="preserve"> and tilapia are the species. A BUCK M910 gas chromatography (GC-FID) was used to identify the species' organochlorine pesticides (OCPs) and organophosphates (OPPs). Eleven distinct pesticides, including four organophosphates and six </w:t>
      </w:r>
      <w:proofErr w:type="spellStart"/>
      <w:r w:rsidRPr="00D73277">
        <w:rPr>
          <w:rFonts w:ascii="Arial" w:eastAsia="Times New Roman" w:hAnsi="Arial" w:cs="Arial"/>
          <w:sz w:val="20"/>
          <w:szCs w:val="20"/>
        </w:rPr>
        <w:t>orgaochlorine</w:t>
      </w:r>
      <w:proofErr w:type="spellEnd"/>
      <w:r w:rsidRPr="00D73277">
        <w:rPr>
          <w:rFonts w:ascii="Arial" w:eastAsia="Times New Roman" w:hAnsi="Arial" w:cs="Arial"/>
          <w:sz w:val="20"/>
          <w:szCs w:val="20"/>
        </w:rPr>
        <w:t xml:space="preserve"> pesticides, were found in each of the two sites. It was concluded that tilapia has a mean concentration of 3.1312±2.8362µg/ml, whereas </w:t>
      </w:r>
      <w:proofErr w:type="spellStart"/>
      <w:r w:rsidRPr="00D73277">
        <w:rPr>
          <w:rFonts w:ascii="Arial" w:eastAsia="Times New Roman" w:hAnsi="Arial" w:cs="Arial"/>
          <w:sz w:val="20"/>
          <w:szCs w:val="20"/>
        </w:rPr>
        <w:t>elopsmachanata</w:t>
      </w:r>
      <w:proofErr w:type="spellEnd"/>
      <w:r w:rsidRPr="00D73277">
        <w:rPr>
          <w:rFonts w:ascii="Arial" w:eastAsia="Times New Roman" w:hAnsi="Arial" w:cs="Arial"/>
          <w:sz w:val="20"/>
          <w:szCs w:val="20"/>
        </w:rPr>
        <w:t xml:space="preserve"> has the highest at 6.8618±9.8199µg/ml.</w:t>
      </w:r>
    </w:p>
    <w:p w14:paraId="78673A5B" w14:textId="23E69BEB" w:rsidR="00355C24" w:rsidRDefault="00355C24" w:rsidP="00355C24">
      <w:pPr>
        <w:spacing w:after="0" w:line="240" w:lineRule="auto"/>
        <w:rPr>
          <w:rFonts w:ascii="Arial" w:eastAsia="Times New Roman" w:hAnsi="Arial" w:cs="Arial"/>
          <w:sz w:val="20"/>
          <w:szCs w:val="20"/>
        </w:rPr>
      </w:pPr>
      <w:r w:rsidRPr="00D73277">
        <w:rPr>
          <w:rFonts w:ascii="Arial" w:eastAsia="Times New Roman" w:hAnsi="Arial" w:cs="Arial"/>
          <w:sz w:val="20"/>
          <w:szCs w:val="20"/>
        </w:rPr>
        <w:t xml:space="preserve">For both sites, ΣOCPs revealed that the highest concentration of organochlorine is found in </w:t>
      </w:r>
      <w:proofErr w:type="spellStart"/>
      <w:r w:rsidRPr="00D73277">
        <w:rPr>
          <w:rFonts w:ascii="Arial" w:eastAsia="Times New Roman" w:hAnsi="Arial" w:cs="Arial"/>
          <w:sz w:val="20"/>
          <w:szCs w:val="20"/>
        </w:rPr>
        <w:t>elopsmachanata</w:t>
      </w:r>
      <w:proofErr w:type="spellEnd"/>
      <w:r w:rsidRPr="00D73277">
        <w:rPr>
          <w:rFonts w:ascii="Arial" w:eastAsia="Times New Roman" w:hAnsi="Arial" w:cs="Arial"/>
          <w:sz w:val="20"/>
          <w:szCs w:val="20"/>
        </w:rPr>
        <w:t xml:space="preserve">. Whereas ΣOPPs in tilapia have values of 2.2167 and 0.2626 on locations A and B, respectively, </w:t>
      </w:r>
      <w:r>
        <w:rPr>
          <w:rFonts w:ascii="Arial" w:eastAsia="Times New Roman" w:hAnsi="Arial" w:cs="Arial"/>
          <w:sz w:val="20"/>
          <w:szCs w:val="20"/>
        </w:rPr>
        <w:t>their values</w:t>
      </w:r>
      <w:r w:rsidRPr="00D73277">
        <w:rPr>
          <w:rFonts w:ascii="Arial" w:eastAsia="Times New Roman" w:hAnsi="Arial" w:cs="Arial"/>
          <w:sz w:val="20"/>
          <w:szCs w:val="20"/>
        </w:rPr>
        <w:t xml:space="preserve"> in site A </w:t>
      </w:r>
      <w:r>
        <w:rPr>
          <w:rFonts w:ascii="Arial" w:eastAsia="Times New Roman" w:hAnsi="Arial" w:cs="Arial"/>
          <w:sz w:val="20"/>
          <w:szCs w:val="20"/>
        </w:rPr>
        <w:t>were</w:t>
      </w:r>
      <w:r w:rsidRPr="00D73277">
        <w:rPr>
          <w:rFonts w:ascii="Arial" w:eastAsia="Times New Roman" w:hAnsi="Arial" w:cs="Arial"/>
          <w:sz w:val="20"/>
          <w:szCs w:val="20"/>
        </w:rPr>
        <w:t xml:space="preserve"> 5.7358 and 0.8732. Since the contamination of fish samples was a sign of river contamination, these values exceeded the Federal Environmental Protection Agency's (FEPA) acceptable limit of ˂0.02, which suggests possible </w:t>
      </w:r>
      <w:r>
        <w:rPr>
          <w:rFonts w:ascii="Arial" w:eastAsia="Times New Roman" w:hAnsi="Arial" w:cs="Arial"/>
          <w:sz w:val="20"/>
          <w:szCs w:val="20"/>
        </w:rPr>
        <w:t>adverse</w:t>
      </w:r>
      <w:r w:rsidRPr="00D73277">
        <w:rPr>
          <w:rFonts w:ascii="Arial" w:eastAsia="Times New Roman" w:hAnsi="Arial" w:cs="Arial"/>
          <w:sz w:val="20"/>
          <w:szCs w:val="20"/>
        </w:rPr>
        <w:t xml:space="preserve"> effects on consumers.</w:t>
      </w:r>
    </w:p>
    <w:p w14:paraId="1328871E" w14:textId="3BF90B31" w:rsidR="00BD1C1B" w:rsidRPr="003555A5" w:rsidRDefault="00BD1C1B" w:rsidP="00BD1C1B">
      <w:pPr>
        <w:rPr>
          <w:rFonts w:ascii="Arial" w:hAnsi="Arial" w:cs="Arial"/>
        </w:rPr>
      </w:pPr>
    </w:p>
    <w:p w14:paraId="26541377" w14:textId="021B539E" w:rsidR="00BD1C1B" w:rsidRPr="003555A5" w:rsidRDefault="003555A5" w:rsidP="003555A5">
      <w:pPr>
        <w:pStyle w:val="ListParagraph"/>
        <w:numPr>
          <w:ilvl w:val="0"/>
          <w:numId w:val="4"/>
        </w:numPr>
        <w:spacing w:after="0" w:line="240" w:lineRule="auto"/>
        <w:rPr>
          <w:rFonts w:ascii="Arial" w:eastAsia="Times New Roman" w:hAnsi="Arial" w:cs="Arial"/>
          <w:b/>
          <w:bCs/>
        </w:rPr>
      </w:pPr>
      <w:r w:rsidRPr="003555A5">
        <w:rPr>
          <w:rFonts w:ascii="Arial" w:eastAsia="Times New Roman" w:hAnsi="Arial" w:cs="Arial"/>
          <w:b/>
          <w:bCs/>
        </w:rPr>
        <w:t>INTRODUCTION</w:t>
      </w:r>
    </w:p>
    <w:p w14:paraId="06C7F748" w14:textId="77777777" w:rsidR="003555A5" w:rsidRPr="00BD1C1B" w:rsidRDefault="003555A5" w:rsidP="00AC7AFC">
      <w:pPr>
        <w:spacing w:after="0" w:line="240" w:lineRule="auto"/>
        <w:rPr>
          <w:rFonts w:ascii="Arial" w:eastAsia="Times New Roman" w:hAnsi="Arial" w:cs="Arial"/>
          <w:sz w:val="24"/>
          <w:szCs w:val="24"/>
        </w:rPr>
      </w:pPr>
    </w:p>
    <w:p w14:paraId="017F484E" w14:textId="2FD3DE75" w:rsidR="00AC7AFC" w:rsidRPr="003555A5" w:rsidRDefault="00AC7AFC" w:rsidP="00AC7AFC">
      <w:pPr>
        <w:spacing w:after="0" w:line="240" w:lineRule="auto"/>
        <w:rPr>
          <w:rFonts w:ascii="Arial" w:eastAsia="Times New Roman" w:hAnsi="Arial" w:cs="Arial"/>
          <w:sz w:val="20"/>
          <w:szCs w:val="20"/>
        </w:rPr>
      </w:pPr>
      <w:r w:rsidRPr="003555A5">
        <w:rPr>
          <w:rFonts w:ascii="Arial" w:eastAsia="Times New Roman" w:hAnsi="Arial" w:cs="Arial"/>
          <w:sz w:val="20"/>
          <w:szCs w:val="20"/>
        </w:rPr>
        <w:t xml:space="preserve">The European Parliament made a decision in response to the quest to preserve natural resources, uphold high standards of animal care, and integrate best environmental practices. The commission defines organic production as a comprehensive approach to food production and farm management that incorporates a high degree of biodiversity. The use of synthetic pesticides in organic production is prohibited by a rule passed by the European Parliament that addresses a number of issues. In line with consumers expectation, the organic sector aims to minimize contamination of organic produce with such </w:t>
      </w:r>
      <w:proofErr w:type="gramStart"/>
      <w:r w:rsidRPr="003555A5">
        <w:rPr>
          <w:rFonts w:ascii="Arial" w:eastAsia="Times New Roman" w:hAnsi="Arial" w:cs="Arial"/>
          <w:sz w:val="20"/>
          <w:szCs w:val="20"/>
        </w:rPr>
        <w:t xml:space="preserve">substances </w:t>
      </w:r>
      <w:r w:rsidR="00A91583" w:rsidRPr="003555A5">
        <w:rPr>
          <w:rFonts w:ascii="Arial" w:hAnsi="Arial" w:cs="Arial"/>
          <w:sz w:val="20"/>
          <w:szCs w:val="20"/>
        </w:rPr>
        <w:t xml:space="preserve"> </w:t>
      </w:r>
      <w:r w:rsidR="001F31F0">
        <w:rPr>
          <w:rFonts w:ascii="Arial" w:hAnsi="Arial" w:cs="Arial"/>
          <w:sz w:val="20"/>
          <w:szCs w:val="20"/>
        </w:rPr>
        <w:t>(</w:t>
      </w:r>
      <w:proofErr w:type="gramEnd"/>
      <w:r w:rsidR="001F31F0">
        <w:rPr>
          <w:rFonts w:ascii="Arial" w:hAnsi="Arial" w:cs="Arial"/>
          <w:sz w:val="20"/>
          <w:szCs w:val="20"/>
        </w:rPr>
        <w:t>EU, 2018)</w:t>
      </w:r>
      <w:r w:rsidR="00144281" w:rsidRPr="003555A5">
        <w:rPr>
          <w:rFonts w:ascii="Arial" w:hAnsi="Arial" w:cs="Arial"/>
          <w:sz w:val="20"/>
          <w:szCs w:val="20"/>
        </w:rPr>
        <w:t>.</w:t>
      </w:r>
      <w:r w:rsidR="00A91583" w:rsidRPr="003555A5">
        <w:rPr>
          <w:rFonts w:ascii="Arial" w:hAnsi="Arial" w:cs="Arial"/>
          <w:sz w:val="20"/>
          <w:szCs w:val="20"/>
        </w:rPr>
        <w:t xml:space="preserve"> </w:t>
      </w:r>
      <w:r w:rsidRPr="003555A5">
        <w:rPr>
          <w:rFonts w:ascii="Arial" w:eastAsia="Times New Roman" w:hAnsi="Arial" w:cs="Arial"/>
          <w:sz w:val="20"/>
          <w:szCs w:val="20"/>
        </w:rPr>
        <w:t xml:space="preserve">The unintentional usage of chemicals that aid in production has increased due to the significant expansion in the human population. This use directly harms the ecosystem, causing contamination of the air, water, and soil, which in turn degrades the health of plants and animals and their existence </w:t>
      </w:r>
      <w:r w:rsidR="001F31F0">
        <w:rPr>
          <w:rFonts w:ascii="Arial" w:eastAsia="Times New Roman" w:hAnsi="Arial" w:cs="Arial"/>
          <w:sz w:val="20"/>
          <w:szCs w:val="20"/>
        </w:rPr>
        <w:t>(Fer</w:t>
      </w:r>
      <w:r w:rsidR="008372A3">
        <w:rPr>
          <w:rFonts w:ascii="Arial" w:eastAsia="Times New Roman" w:hAnsi="Arial" w:cs="Arial"/>
          <w:sz w:val="20"/>
          <w:szCs w:val="20"/>
        </w:rPr>
        <w:t>nandez-Alba, et al., 1998, Kalyoncu, et al., 2009)</w:t>
      </w:r>
      <w:r w:rsidRPr="003555A5">
        <w:rPr>
          <w:rFonts w:ascii="Arial" w:eastAsia="Times New Roman" w:hAnsi="Arial" w:cs="Arial"/>
          <w:sz w:val="20"/>
          <w:szCs w:val="20"/>
        </w:rPr>
        <w:t xml:space="preserve">. Among these substances are insecticides, which are utilized in veterinary medicine, public health, agriculture, and environmental health </w:t>
      </w:r>
      <w:r w:rsidR="008372A3">
        <w:rPr>
          <w:rFonts w:ascii="Arial" w:eastAsia="Times New Roman" w:hAnsi="Arial" w:cs="Arial"/>
          <w:sz w:val="20"/>
          <w:szCs w:val="20"/>
        </w:rPr>
        <w:t>(</w:t>
      </w:r>
      <w:proofErr w:type="spellStart"/>
      <w:r w:rsidR="008372A3">
        <w:rPr>
          <w:rFonts w:ascii="Arial" w:eastAsia="Times New Roman" w:hAnsi="Arial" w:cs="Arial"/>
          <w:sz w:val="20"/>
          <w:szCs w:val="20"/>
        </w:rPr>
        <w:t>Akumsek</w:t>
      </w:r>
      <w:proofErr w:type="spellEnd"/>
      <w:r w:rsidR="008372A3">
        <w:rPr>
          <w:rFonts w:ascii="Arial" w:eastAsia="Times New Roman" w:hAnsi="Arial" w:cs="Arial"/>
          <w:sz w:val="20"/>
          <w:szCs w:val="20"/>
        </w:rPr>
        <w:t>, et al., 2002)</w:t>
      </w:r>
      <w:r w:rsidR="00BF2D37">
        <w:rPr>
          <w:rFonts w:ascii="Arial" w:eastAsia="Times New Roman" w:hAnsi="Arial" w:cs="Arial"/>
          <w:sz w:val="20"/>
          <w:szCs w:val="20"/>
        </w:rPr>
        <w:t>.</w:t>
      </w:r>
      <w:r w:rsidRPr="003555A5">
        <w:rPr>
          <w:rFonts w:ascii="Arial" w:eastAsia="Times New Roman" w:hAnsi="Arial" w:cs="Arial"/>
          <w:sz w:val="20"/>
          <w:szCs w:val="20"/>
        </w:rPr>
        <w:t xml:space="preserve"> According to Chen et al. (2007), pesticides are chemicals used to prevent, control, or lessen biological organisms that are harmful to humans and animals as well as the ecosystem in which they live, such as insects, plant pathogens, weeds, mollusks, birds, mammals, fish, nematodes, and microorganisms</w:t>
      </w:r>
      <w:r w:rsidR="00BF2D37">
        <w:rPr>
          <w:rFonts w:ascii="Arial" w:eastAsia="Times New Roman" w:hAnsi="Arial" w:cs="Arial"/>
          <w:sz w:val="20"/>
          <w:szCs w:val="20"/>
        </w:rPr>
        <w:t xml:space="preserve"> (Chen, et al., 2007). </w:t>
      </w:r>
      <w:r w:rsidRPr="003555A5">
        <w:rPr>
          <w:rFonts w:ascii="Arial" w:eastAsia="Times New Roman" w:hAnsi="Arial" w:cs="Arial"/>
          <w:sz w:val="20"/>
          <w:szCs w:val="20"/>
        </w:rPr>
        <w:t>Insecticides, herbicides, fungicides, rodenticides, and algaecide are all considered pesticides. These consist of substances categorized as (</w:t>
      </w:r>
      <w:proofErr w:type="spellStart"/>
      <w:r w:rsidRPr="003555A5">
        <w:rPr>
          <w:rFonts w:ascii="Arial" w:eastAsia="Times New Roman" w:hAnsi="Arial" w:cs="Arial"/>
          <w:sz w:val="20"/>
          <w:szCs w:val="20"/>
        </w:rPr>
        <w:t>i</w:t>
      </w:r>
      <w:proofErr w:type="spellEnd"/>
      <w:r w:rsidRPr="003555A5">
        <w:rPr>
          <w:rFonts w:ascii="Arial" w:eastAsia="Times New Roman" w:hAnsi="Arial" w:cs="Arial"/>
          <w:sz w:val="20"/>
          <w:szCs w:val="20"/>
        </w:rPr>
        <w:t xml:space="preserve">) insecticides, including carbamates, organophosphates, and organochlorines; (ii) rodenticides, including anticoagulants; and (iii) herbicides, including 2,4-dichlorophenoxyacetic acid, paraquat, and diquat </w:t>
      </w:r>
      <w:proofErr w:type="spellStart"/>
      <w:r w:rsidR="00BF2D37">
        <w:rPr>
          <w:rFonts w:ascii="Arial" w:eastAsia="Times New Roman" w:hAnsi="Arial" w:cs="Arial"/>
          <w:sz w:val="20"/>
          <w:szCs w:val="20"/>
        </w:rPr>
        <w:t>Ellenhom</w:t>
      </w:r>
      <w:proofErr w:type="spellEnd"/>
      <w:r w:rsidR="00BF2D37">
        <w:rPr>
          <w:rFonts w:ascii="Arial" w:eastAsia="Times New Roman" w:hAnsi="Arial" w:cs="Arial"/>
          <w:sz w:val="20"/>
          <w:szCs w:val="20"/>
        </w:rPr>
        <w:t>, et al., 2002)</w:t>
      </w:r>
      <w:r w:rsidRPr="003555A5">
        <w:rPr>
          <w:rFonts w:ascii="Arial" w:eastAsia="Times New Roman" w:hAnsi="Arial" w:cs="Arial"/>
          <w:sz w:val="20"/>
          <w:szCs w:val="20"/>
        </w:rPr>
        <w:t xml:space="preserve"> Numerous studies have been conducted to develop new and more potent pesticides to counteract the rising demand for food as a result of this, and the results have been overwhelmingly positive </w:t>
      </w:r>
      <w:r w:rsidR="00BF2D37">
        <w:rPr>
          <w:rFonts w:ascii="Arial" w:eastAsia="Times New Roman" w:hAnsi="Arial" w:cs="Arial"/>
          <w:sz w:val="20"/>
          <w:szCs w:val="20"/>
        </w:rPr>
        <w:t>(</w:t>
      </w:r>
      <w:proofErr w:type="spellStart"/>
      <w:r w:rsidR="00BF2D37">
        <w:rPr>
          <w:rFonts w:ascii="Arial" w:eastAsia="Times New Roman" w:hAnsi="Arial" w:cs="Arial"/>
          <w:sz w:val="20"/>
          <w:szCs w:val="20"/>
        </w:rPr>
        <w:t>Mostafalou</w:t>
      </w:r>
      <w:proofErr w:type="spellEnd"/>
      <w:r w:rsidR="00BF2D37">
        <w:rPr>
          <w:rFonts w:ascii="Arial" w:eastAsia="Times New Roman" w:hAnsi="Arial" w:cs="Arial"/>
          <w:sz w:val="20"/>
          <w:szCs w:val="20"/>
        </w:rPr>
        <w:t xml:space="preserve"> and Abdollahi, 2013)</w:t>
      </w:r>
      <w:r w:rsidRPr="003555A5">
        <w:rPr>
          <w:rFonts w:ascii="Arial" w:eastAsia="Times New Roman" w:hAnsi="Arial" w:cs="Arial"/>
          <w:sz w:val="20"/>
          <w:szCs w:val="20"/>
        </w:rPr>
        <w:t>. this research and finding were geared because of the attack by pest and relevant diseases on vegetables, fruits and cereals causing loses of quantity as well as quality of food stuff</w:t>
      </w:r>
    </w:p>
    <w:p w14:paraId="1BACFBCE" w14:textId="301EF422" w:rsidR="00221747" w:rsidRPr="003555A5" w:rsidRDefault="00221747" w:rsidP="00221747">
      <w:pPr>
        <w:spacing w:after="0" w:line="240" w:lineRule="auto"/>
        <w:rPr>
          <w:rFonts w:ascii="Arial" w:eastAsia="Times New Roman" w:hAnsi="Arial" w:cs="Arial"/>
          <w:sz w:val="20"/>
          <w:szCs w:val="20"/>
        </w:rPr>
      </w:pPr>
      <w:r w:rsidRPr="003555A5">
        <w:rPr>
          <w:rFonts w:ascii="Arial" w:eastAsia="Times New Roman" w:hAnsi="Arial" w:cs="Arial"/>
          <w:sz w:val="20"/>
          <w:szCs w:val="20"/>
        </w:rPr>
        <w:t xml:space="preserve">Despite the advantages, a number of writers have documented a number of negative impacts on plants, animals, and the ecosystem </w:t>
      </w:r>
      <w:proofErr w:type="gramStart"/>
      <w:r w:rsidR="00BF2D37">
        <w:rPr>
          <w:rFonts w:ascii="Arial" w:eastAsia="Times New Roman" w:hAnsi="Arial" w:cs="Arial"/>
          <w:sz w:val="20"/>
          <w:szCs w:val="20"/>
        </w:rPr>
        <w:t>( Oliveira</w:t>
      </w:r>
      <w:proofErr w:type="gramEnd"/>
      <w:r w:rsidR="00BF2D37">
        <w:rPr>
          <w:rFonts w:ascii="Arial" w:eastAsia="Times New Roman" w:hAnsi="Arial" w:cs="Arial"/>
          <w:sz w:val="20"/>
          <w:szCs w:val="20"/>
        </w:rPr>
        <w:t xml:space="preserve">, et al., 2021, </w:t>
      </w:r>
      <w:proofErr w:type="spellStart"/>
      <w:r w:rsidR="00BF2D37">
        <w:rPr>
          <w:rFonts w:ascii="Arial" w:eastAsia="Times New Roman" w:hAnsi="Arial" w:cs="Arial"/>
          <w:sz w:val="20"/>
          <w:szCs w:val="20"/>
        </w:rPr>
        <w:t>Riedo</w:t>
      </w:r>
      <w:proofErr w:type="spellEnd"/>
      <w:r w:rsidR="00BF2D37">
        <w:rPr>
          <w:rFonts w:ascii="Arial" w:eastAsia="Times New Roman" w:hAnsi="Arial" w:cs="Arial"/>
          <w:sz w:val="20"/>
          <w:szCs w:val="20"/>
        </w:rPr>
        <w:t>, et al., 2021, Trudi, et al., 2021).</w:t>
      </w:r>
      <w:r w:rsidRPr="003555A5">
        <w:rPr>
          <w:rFonts w:ascii="Arial" w:eastAsia="Times New Roman" w:hAnsi="Arial" w:cs="Arial"/>
          <w:sz w:val="20"/>
          <w:szCs w:val="20"/>
        </w:rPr>
        <w:br/>
        <w:t xml:space="preserve">When these compounds are misused or applied improperly, they can harm nontarget organisms, causing pollution or even death. Among the different POPs, organochlorine (OCPs) has been used extensively in Africa throughout history, and it has been documented that they are present in food </w:t>
      </w:r>
      <w:r w:rsidR="00BF2D37">
        <w:rPr>
          <w:rFonts w:ascii="Arial" w:eastAsia="Times New Roman" w:hAnsi="Arial" w:cs="Arial"/>
          <w:sz w:val="20"/>
          <w:szCs w:val="20"/>
        </w:rPr>
        <w:t>(Babayemi, 2016)</w:t>
      </w:r>
      <w:r w:rsidRPr="003555A5">
        <w:rPr>
          <w:rFonts w:ascii="Arial" w:eastAsia="Times New Roman" w:hAnsi="Arial" w:cs="Arial"/>
          <w:sz w:val="20"/>
          <w:szCs w:val="20"/>
        </w:rPr>
        <w:t xml:space="preserve">. Tufan and Canan (2020) conducted research on the detection of pesticides and heavy metals in fish samples from four distinct Aegean and Marmara Sea locations. </w:t>
      </w:r>
    </w:p>
    <w:p w14:paraId="76B14D52" w14:textId="5373EE19" w:rsidR="00221747" w:rsidRPr="003555A5" w:rsidRDefault="00221747" w:rsidP="00221747">
      <w:pPr>
        <w:spacing w:after="0" w:line="240" w:lineRule="auto"/>
        <w:rPr>
          <w:rFonts w:ascii="Arial" w:eastAsia="Times New Roman" w:hAnsi="Arial" w:cs="Arial"/>
          <w:sz w:val="20"/>
          <w:szCs w:val="20"/>
        </w:rPr>
      </w:pPr>
      <w:r w:rsidRPr="003555A5">
        <w:rPr>
          <w:rFonts w:ascii="Arial" w:eastAsia="Times New Roman" w:hAnsi="Arial" w:cs="Arial"/>
          <w:sz w:val="20"/>
          <w:szCs w:val="20"/>
        </w:rPr>
        <w:lastRenderedPageBreak/>
        <w:t xml:space="preserve">Their findings showed organochlorine and organophosphates insecticides </w:t>
      </w:r>
      <w:r w:rsidR="00BF2D37">
        <w:rPr>
          <w:rFonts w:ascii="Arial" w:eastAsia="Times New Roman" w:hAnsi="Arial" w:cs="Arial"/>
          <w:sz w:val="20"/>
          <w:szCs w:val="20"/>
        </w:rPr>
        <w:t>(Tufan and Canan, 2020)</w:t>
      </w:r>
      <w:r w:rsidRPr="003555A5">
        <w:rPr>
          <w:rFonts w:ascii="Arial" w:eastAsia="Times New Roman" w:hAnsi="Arial" w:cs="Arial"/>
          <w:sz w:val="20"/>
          <w:szCs w:val="20"/>
        </w:rPr>
        <w:t xml:space="preserve">. Organophosphates are frequently encountered in surface water and groundwater coming from agro-industrial processes. They are toxic and can be bioaccumulated </w:t>
      </w:r>
      <w:r w:rsidR="00BF2D37">
        <w:rPr>
          <w:rFonts w:ascii="Arial" w:eastAsia="Times New Roman" w:hAnsi="Arial" w:cs="Arial"/>
          <w:sz w:val="20"/>
          <w:szCs w:val="20"/>
        </w:rPr>
        <w:t>(</w:t>
      </w:r>
      <w:r w:rsidR="00BF2D37">
        <w:rPr>
          <w:rFonts w:ascii="Arial" w:eastAsia="Times New Roman" w:hAnsi="Arial" w:cs="Arial"/>
          <w:sz w:val="20"/>
          <w:szCs w:val="20"/>
        </w:rPr>
        <w:tab/>
        <w:t>Ricardo, et al., 2018)</w:t>
      </w:r>
      <w:r w:rsidRPr="003555A5">
        <w:rPr>
          <w:rFonts w:ascii="Arial" w:eastAsia="Times New Roman" w:hAnsi="Arial" w:cs="Arial"/>
          <w:sz w:val="20"/>
          <w:szCs w:val="20"/>
        </w:rPr>
        <w:t xml:space="preserve">. These organophosphates are widely used pesticides in United states for both agricultural and residential applications and sometimes wrongly used. This wrong use maybe in the form of careless application, intensive use and the non-use of the required dosage. Pollution of the soil or aquatic ecosystem by these chemicals can be achieved by the transportation of these pesticides through surface streams, evaporation into the atmosphere, absorption/desorption processes through filtration to the plants or photodegradation of the chemicals from one ecosystem to the other. These processes brought about threat to life of the environment </w:t>
      </w:r>
      <w:r w:rsidR="003D26F9">
        <w:rPr>
          <w:rFonts w:ascii="Arial" w:eastAsia="Times New Roman" w:hAnsi="Arial" w:cs="Arial"/>
          <w:sz w:val="20"/>
          <w:szCs w:val="20"/>
        </w:rPr>
        <w:t>(Munshi, et al., 2004)</w:t>
      </w:r>
      <w:r w:rsidRPr="003555A5">
        <w:rPr>
          <w:rFonts w:ascii="Arial" w:eastAsia="Times New Roman" w:hAnsi="Arial" w:cs="Arial"/>
          <w:sz w:val="20"/>
          <w:szCs w:val="20"/>
        </w:rPr>
        <w:t>.</w:t>
      </w:r>
    </w:p>
    <w:p w14:paraId="083DC3BF" w14:textId="21965910" w:rsidR="00C63982" w:rsidRPr="003555A5" w:rsidRDefault="00FD1C87" w:rsidP="00C63982">
      <w:pPr>
        <w:rPr>
          <w:rFonts w:ascii="Arial" w:hAnsi="Arial" w:cs="Arial"/>
          <w:sz w:val="20"/>
          <w:szCs w:val="20"/>
        </w:rPr>
      </w:pPr>
      <w:r w:rsidRPr="003555A5">
        <w:rPr>
          <w:rFonts w:ascii="Arial" w:hAnsi="Arial" w:cs="Arial"/>
          <w:sz w:val="20"/>
          <w:szCs w:val="20"/>
        </w:rPr>
        <w:t xml:space="preserve">The rate at which these pesticides are transported from one medium to another depends on the chemical properties </w:t>
      </w:r>
      <w:r w:rsidR="00ED09C1" w:rsidRPr="003555A5">
        <w:rPr>
          <w:rFonts w:ascii="Arial" w:hAnsi="Arial" w:cs="Arial"/>
          <w:sz w:val="20"/>
          <w:szCs w:val="20"/>
        </w:rPr>
        <w:t xml:space="preserve">of the pesticides such as water solubility, vapor pressure, soil tendency and resistance to time of disintegration. The hydrophobic nature of most pesticides and their organic molecular structure results to their ability to be suspended on the water surface or accumulate in the sediment layer at the bottom of lakes and </w:t>
      </w:r>
      <w:r w:rsidR="00347489" w:rsidRPr="003555A5">
        <w:rPr>
          <w:rFonts w:ascii="Arial" w:hAnsi="Arial" w:cs="Arial"/>
          <w:sz w:val="20"/>
          <w:szCs w:val="20"/>
        </w:rPr>
        <w:t>compared</w:t>
      </w:r>
      <w:r w:rsidR="00086D88" w:rsidRPr="003555A5">
        <w:rPr>
          <w:rFonts w:ascii="Arial" w:eastAsia="Times New Roman" w:hAnsi="Arial" w:cs="Arial"/>
          <w:sz w:val="20"/>
          <w:szCs w:val="20"/>
        </w:rPr>
        <w:t xml:space="preserve"> to benthic, bottom fish, and other animals that feed sediment, pelagic organisms are less likely to become contaminated by these chemicals. It has been observed that pesticides can be discovered in amounts that potentially have an ecotoxicological effect in aquatic environments, </w:t>
      </w:r>
      <w:r w:rsidR="00347489" w:rsidRPr="003555A5">
        <w:rPr>
          <w:rFonts w:ascii="Arial" w:eastAsia="Times New Roman" w:hAnsi="Arial" w:cs="Arial"/>
          <w:sz w:val="20"/>
          <w:szCs w:val="20"/>
        </w:rPr>
        <w:t>even though</w:t>
      </w:r>
      <w:r w:rsidR="00086D88" w:rsidRPr="003555A5">
        <w:rPr>
          <w:rFonts w:ascii="Arial" w:eastAsia="Times New Roman" w:hAnsi="Arial" w:cs="Arial"/>
          <w:sz w:val="20"/>
          <w:szCs w:val="20"/>
        </w:rPr>
        <w:t xml:space="preserve"> current pesticides have modest bioaccumulation qualities. Through their digestive systems, gill epithelium, and epidermis, these aquatic species can absorb pesticides</w:t>
      </w:r>
      <w:r w:rsidR="00347489" w:rsidRPr="003555A5">
        <w:rPr>
          <w:rFonts w:ascii="Arial" w:eastAsia="Times New Roman" w:hAnsi="Arial" w:cs="Arial"/>
          <w:sz w:val="20"/>
          <w:szCs w:val="20"/>
        </w:rPr>
        <w:t xml:space="preserve"> </w:t>
      </w:r>
      <w:r w:rsidR="003D26F9">
        <w:rPr>
          <w:rFonts w:ascii="Arial" w:hAnsi="Arial" w:cs="Arial"/>
          <w:sz w:val="20"/>
          <w:szCs w:val="20"/>
        </w:rPr>
        <w:t>(Ayas, et al., 1997)</w:t>
      </w:r>
      <w:r w:rsidR="000800F8" w:rsidRPr="003555A5">
        <w:rPr>
          <w:rFonts w:ascii="Arial" w:hAnsi="Arial" w:cs="Arial"/>
          <w:sz w:val="20"/>
          <w:szCs w:val="20"/>
        </w:rPr>
        <w:t>.</w:t>
      </w:r>
    </w:p>
    <w:p w14:paraId="128DADFA" w14:textId="37CAB72B" w:rsidR="00086D88" w:rsidRPr="003555A5" w:rsidRDefault="00086D88" w:rsidP="003D26F9">
      <w:pPr>
        <w:spacing w:after="0" w:line="240" w:lineRule="auto"/>
        <w:rPr>
          <w:rFonts w:ascii="Arial" w:eastAsia="Times New Roman" w:hAnsi="Arial" w:cs="Arial"/>
          <w:sz w:val="20"/>
          <w:szCs w:val="20"/>
        </w:rPr>
      </w:pPr>
      <w:r w:rsidRPr="003555A5">
        <w:rPr>
          <w:rFonts w:ascii="Arial" w:eastAsia="Times New Roman" w:hAnsi="Arial" w:cs="Arial"/>
          <w:sz w:val="20"/>
          <w:szCs w:val="20"/>
        </w:rPr>
        <w:t xml:space="preserve">During agricultural operations, this pollution source is purposefully released into the environment. Its toxicity potential raises concern due to their negative impacts </w:t>
      </w:r>
      <w:r w:rsidR="003C3558">
        <w:rPr>
          <w:rFonts w:ascii="Arial" w:eastAsia="Times New Roman" w:hAnsi="Arial" w:cs="Arial"/>
          <w:sz w:val="20"/>
          <w:szCs w:val="20"/>
        </w:rPr>
        <w:t>(Abdollahi, et al., 2004)</w:t>
      </w:r>
      <w:r w:rsidRPr="003555A5">
        <w:rPr>
          <w:rFonts w:ascii="Arial" w:eastAsia="Times New Roman" w:hAnsi="Arial" w:cs="Arial"/>
          <w:sz w:val="20"/>
          <w:szCs w:val="20"/>
        </w:rPr>
        <w:t xml:space="preserve">. Depending on their chemical classifications, these substances can be divided into organic and inorganic pesticides. While organic pesticides are more complicated and have serious long-term impacts, inorganic pesticides contain copper sulfate, copper, sulfur, ferrous sulfate, and lime </w:t>
      </w:r>
      <w:r w:rsidR="003D26F9">
        <w:rPr>
          <w:rFonts w:ascii="Arial" w:eastAsia="Times New Roman" w:hAnsi="Arial" w:cs="Arial"/>
          <w:sz w:val="20"/>
          <w:szCs w:val="20"/>
        </w:rPr>
        <w:t>(Kim, et al., 2017)</w:t>
      </w:r>
      <w:r w:rsidRPr="003555A5">
        <w:rPr>
          <w:rFonts w:ascii="Arial" w:eastAsia="Times New Roman" w:hAnsi="Arial" w:cs="Arial"/>
          <w:sz w:val="20"/>
          <w:szCs w:val="20"/>
        </w:rPr>
        <w:t xml:space="preserve">. According to Gilden et al, 2010, 80% of the pesticides produced are used in </w:t>
      </w:r>
      <w:r w:rsidR="00347489" w:rsidRPr="003555A5">
        <w:rPr>
          <w:rFonts w:ascii="Arial" w:eastAsia="Times New Roman" w:hAnsi="Arial" w:cs="Arial"/>
          <w:sz w:val="20"/>
          <w:szCs w:val="20"/>
        </w:rPr>
        <w:t xml:space="preserve">the </w:t>
      </w:r>
      <w:r w:rsidRPr="003555A5">
        <w:rPr>
          <w:rFonts w:ascii="Arial" w:eastAsia="Times New Roman" w:hAnsi="Arial" w:cs="Arial"/>
          <w:sz w:val="20"/>
          <w:szCs w:val="20"/>
        </w:rPr>
        <w:t xml:space="preserve">agricultural sector while the remaining 20% are consumed for the public health activities like controlling vector-borne diseases, unwanted or extra plants while in industries to control insects, fungi, bacteria, pest’s algae in electrical appliances, daily used equipment and food packaging </w:t>
      </w:r>
      <w:r w:rsidR="003D26F9">
        <w:rPr>
          <w:rFonts w:ascii="Arial" w:eastAsia="Times New Roman" w:hAnsi="Arial" w:cs="Arial"/>
          <w:sz w:val="20"/>
          <w:szCs w:val="20"/>
        </w:rPr>
        <w:t>(Gilden, et al., 2010).</w:t>
      </w:r>
      <w:r w:rsidRPr="003555A5">
        <w:rPr>
          <w:rFonts w:ascii="Arial" w:hAnsi="Arial" w:cs="Arial"/>
          <w:sz w:val="20"/>
          <w:szCs w:val="20"/>
        </w:rPr>
        <w:t xml:space="preserve"> </w:t>
      </w:r>
      <w:proofErr w:type="spellStart"/>
      <w:r w:rsidRPr="003555A5">
        <w:rPr>
          <w:rFonts w:ascii="Arial" w:eastAsia="Times New Roman" w:hAnsi="Arial" w:cs="Arial"/>
          <w:sz w:val="20"/>
          <w:szCs w:val="20"/>
        </w:rPr>
        <w:t>Alavanja</w:t>
      </w:r>
      <w:proofErr w:type="spellEnd"/>
      <w:r w:rsidRPr="003555A5">
        <w:rPr>
          <w:rFonts w:ascii="Arial" w:eastAsia="Times New Roman" w:hAnsi="Arial" w:cs="Arial"/>
          <w:sz w:val="20"/>
          <w:szCs w:val="20"/>
        </w:rPr>
        <w:t xml:space="preserve"> (2009) reported that an estimated 5.6 million pounds of pesticides are used annually worldwide, a figure that is surprisingly rising </w:t>
      </w:r>
      <w:r w:rsidR="003D26F9">
        <w:rPr>
          <w:rFonts w:ascii="Arial" w:eastAsia="Times New Roman" w:hAnsi="Arial" w:cs="Arial"/>
          <w:sz w:val="20"/>
          <w:szCs w:val="20"/>
        </w:rPr>
        <w:t>(</w:t>
      </w:r>
      <w:proofErr w:type="spellStart"/>
      <w:r w:rsidR="003D26F9">
        <w:rPr>
          <w:rFonts w:ascii="Arial" w:eastAsia="Times New Roman" w:hAnsi="Arial" w:cs="Arial"/>
          <w:sz w:val="20"/>
          <w:szCs w:val="20"/>
        </w:rPr>
        <w:t>Alavanja</w:t>
      </w:r>
      <w:proofErr w:type="spellEnd"/>
      <w:r w:rsidR="003D26F9">
        <w:rPr>
          <w:rFonts w:ascii="Arial" w:eastAsia="Times New Roman" w:hAnsi="Arial" w:cs="Arial"/>
          <w:sz w:val="20"/>
          <w:szCs w:val="20"/>
        </w:rPr>
        <w:t>, 2009)</w:t>
      </w:r>
      <w:r w:rsidRPr="003555A5">
        <w:rPr>
          <w:rFonts w:ascii="Arial" w:eastAsia="Times New Roman" w:hAnsi="Arial" w:cs="Arial"/>
          <w:sz w:val="20"/>
          <w:szCs w:val="20"/>
        </w:rPr>
        <w:t xml:space="preserve">. </w:t>
      </w:r>
      <w:proofErr w:type="spellStart"/>
      <w:r w:rsidRPr="003555A5">
        <w:rPr>
          <w:rFonts w:ascii="Arial" w:eastAsia="Times New Roman" w:hAnsi="Arial" w:cs="Arial"/>
          <w:sz w:val="20"/>
          <w:szCs w:val="20"/>
        </w:rPr>
        <w:t>Bourquet</w:t>
      </w:r>
      <w:proofErr w:type="spellEnd"/>
      <w:r w:rsidRPr="003555A5">
        <w:rPr>
          <w:rFonts w:ascii="Arial" w:eastAsia="Times New Roman" w:hAnsi="Arial" w:cs="Arial"/>
          <w:sz w:val="20"/>
          <w:szCs w:val="20"/>
        </w:rPr>
        <w:t xml:space="preserve"> and </w:t>
      </w:r>
      <w:proofErr w:type="spellStart"/>
      <w:r w:rsidRPr="003555A5">
        <w:rPr>
          <w:rFonts w:ascii="Arial" w:eastAsia="Times New Roman" w:hAnsi="Arial" w:cs="Arial"/>
          <w:sz w:val="20"/>
          <w:szCs w:val="20"/>
        </w:rPr>
        <w:t>Guillemaud</w:t>
      </w:r>
      <w:proofErr w:type="spellEnd"/>
      <w:r w:rsidRPr="003555A5">
        <w:rPr>
          <w:rFonts w:ascii="Arial" w:eastAsia="Times New Roman" w:hAnsi="Arial" w:cs="Arial"/>
          <w:sz w:val="20"/>
          <w:szCs w:val="20"/>
        </w:rPr>
        <w:t xml:space="preserve"> (2016) reported that Europe accounts for 45% of the world's annual pesticide use, followed by the United States at 25% and the rest of the world at 25% </w:t>
      </w:r>
      <w:r w:rsidR="003D26F9">
        <w:rPr>
          <w:rFonts w:ascii="Arial" w:eastAsia="Times New Roman" w:hAnsi="Arial" w:cs="Arial"/>
          <w:sz w:val="20"/>
          <w:szCs w:val="20"/>
        </w:rPr>
        <w:t>(Bourguet and Guill. 2016)</w:t>
      </w:r>
      <w:r w:rsidRPr="003555A5">
        <w:rPr>
          <w:rFonts w:ascii="Arial" w:eastAsia="Times New Roman" w:hAnsi="Arial" w:cs="Arial"/>
          <w:sz w:val="20"/>
          <w:szCs w:val="20"/>
        </w:rPr>
        <w:t>. South Asian records show that China and the United States are at the top, with Pakistan coming in second</w:t>
      </w:r>
      <w:r w:rsidR="003D26F9">
        <w:rPr>
          <w:rFonts w:ascii="Arial" w:eastAsia="Times New Roman" w:hAnsi="Arial" w:cs="Arial"/>
          <w:sz w:val="20"/>
          <w:szCs w:val="20"/>
        </w:rPr>
        <w:t xml:space="preserve"> </w:t>
      </w:r>
      <w:r w:rsidRPr="003555A5">
        <w:rPr>
          <w:rFonts w:ascii="Arial" w:eastAsia="Times New Roman" w:hAnsi="Arial" w:cs="Arial"/>
          <w:sz w:val="20"/>
          <w:szCs w:val="20"/>
        </w:rPr>
        <w:t xml:space="preserve">(Yadav et al., 2015; Waheed et al., 2017). The eating of these tainted fish carries a danger of mortality as well as severe harm to the kidney, liver, brain, nerves, and skin </w:t>
      </w:r>
      <w:r w:rsidR="003D26F9">
        <w:rPr>
          <w:rFonts w:ascii="Arial" w:eastAsia="Times New Roman" w:hAnsi="Arial" w:cs="Arial"/>
          <w:sz w:val="20"/>
          <w:szCs w:val="20"/>
        </w:rPr>
        <w:t>(</w:t>
      </w:r>
      <w:proofErr w:type="spellStart"/>
      <w:r w:rsidR="003D26F9">
        <w:rPr>
          <w:rFonts w:ascii="Arial" w:eastAsia="Times New Roman" w:hAnsi="Arial" w:cs="Arial"/>
          <w:sz w:val="20"/>
          <w:szCs w:val="20"/>
        </w:rPr>
        <w:t>Cobbina</w:t>
      </w:r>
      <w:proofErr w:type="spellEnd"/>
      <w:r w:rsidR="003D26F9">
        <w:rPr>
          <w:rFonts w:ascii="Arial" w:eastAsia="Times New Roman" w:hAnsi="Arial" w:cs="Arial"/>
          <w:sz w:val="20"/>
          <w:szCs w:val="20"/>
        </w:rPr>
        <w:t>, et al., 2015)</w:t>
      </w:r>
      <w:r w:rsidRPr="003555A5">
        <w:rPr>
          <w:rFonts w:ascii="Arial" w:eastAsia="Times New Roman" w:hAnsi="Arial" w:cs="Arial"/>
          <w:sz w:val="20"/>
          <w:szCs w:val="20"/>
        </w:rPr>
        <w:t>.</w:t>
      </w:r>
      <w:r w:rsidR="00CC6F33" w:rsidRPr="003555A5">
        <w:rPr>
          <w:rFonts w:ascii="Arial" w:hAnsi="Arial" w:cs="Arial"/>
          <w:sz w:val="20"/>
          <w:szCs w:val="20"/>
        </w:rPr>
        <w:t xml:space="preserve"> </w:t>
      </w:r>
      <w:r w:rsidRPr="003555A5">
        <w:rPr>
          <w:rFonts w:ascii="Arial" w:eastAsia="Times New Roman" w:hAnsi="Arial" w:cs="Arial"/>
          <w:sz w:val="20"/>
          <w:szCs w:val="20"/>
        </w:rPr>
        <w:t xml:space="preserve">In certain nations where their use is prohibited, the majority of these pesticides tend to decrease, but some, such as </w:t>
      </w:r>
      <w:proofErr w:type="spellStart"/>
      <w:r w:rsidRPr="003555A5">
        <w:rPr>
          <w:rFonts w:ascii="Arial" w:eastAsia="Times New Roman" w:hAnsi="Arial" w:cs="Arial"/>
          <w:sz w:val="20"/>
          <w:szCs w:val="20"/>
        </w:rPr>
        <w:t>lidane</w:t>
      </w:r>
      <w:proofErr w:type="spellEnd"/>
      <w:r w:rsidRPr="003555A5">
        <w:rPr>
          <w:rFonts w:ascii="Arial" w:eastAsia="Times New Roman" w:hAnsi="Arial" w:cs="Arial"/>
          <w:sz w:val="20"/>
          <w:szCs w:val="20"/>
        </w:rPr>
        <w:t xml:space="preserve"> and endosulfan, did not </w:t>
      </w:r>
      <w:r w:rsidR="003D26F9">
        <w:rPr>
          <w:rFonts w:ascii="Arial" w:eastAsia="Times New Roman" w:hAnsi="Arial" w:cs="Arial"/>
          <w:sz w:val="20"/>
          <w:szCs w:val="20"/>
        </w:rPr>
        <w:t>(Ibrahim, 2007)</w:t>
      </w:r>
      <w:r w:rsidRPr="003555A5">
        <w:rPr>
          <w:rFonts w:ascii="Arial" w:eastAsia="Times New Roman" w:hAnsi="Arial" w:cs="Arial"/>
          <w:sz w:val="20"/>
          <w:szCs w:val="20"/>
        </w:rPr>
        <w:t xml:space="preserve">. Additionally, pesticides can alter a plant's nutritional and metabolic processes. These alterations may have additional detrimental impacts on ecology, such as the formation of toxic and persistent mutagenic metabolites </w:t>
      </w:r>
      <w:r w:rsidR="00C900CF">
        <w:rPr>
          <w:rFonts w:ascii="Arial" w:eastAsia="Times New Roman" w:hAnsi="Arial" w:cs="Arial"/>
          <w:sz w:val="20"/>
          <w:szCs w:val="20"/>
        </w:rPr>
        <w:t>(Brain and Solomon, 2009)</w:t>
      </w:r>
      <w:r w:rsidRPr="003555A5">
        <w:rPr>
          <w:rFonts w:ascii="Arial" w:eastAsia="Times New Roman" w:hAnsi="Arial" w:cs="Arial"/>
          <w:sz w:val="20"/>
          <w:szCs w:val="20"/>
        </w:rPr>
        <w:t>.</w:t>
      </w:r>
    </w:p>
    <w:p w14:paraId="3351ECA0" w14:textId="6057FC67" w:rsidR="009A126C" w:rsidRPr="003555A5" w:rsidRDefault="009A126C">
      <w:pPr>
        <w:rPr>
          <w:rFonts w:ascii="Arial" w:hAnsi="Arial" w:cs="Arial"/>
          <w:sz w:val="20"/>
          <w:szCs w:val="20"/>
        </w:rPr>
      </w:pPr>
    </w:p>
    <w:p w14:paraId="3BC9710A" w14:textId="3A02669F" w:rsidR="002F1FC1" w:rsidRPr="00BD1C1B" w:rsidRDefault="002F1FC1">
      <w:pPr>
        <w:rPr>
          <w:rFonts w:ascii="Arial" w:hAnsi="Arial" w:cs="Arial"/>
        </w:rPr>
      </w:pPr>
    </w:p>
    <w:p w14:paraId="0927C160" w14:textId="43D2173C" w:rsidR="002F1FC1" w:rsidRPr="003555A5" w:rsidRDefault="003555A5" w:rsidP="003555A5">
      <w:pPr>
        <w:pStyle w:val="ListParagraph"/>
        <w:numPr>
          <w:ilvl w:val="0"/>
          <w:numId w:val="4"/>
        </w:numPr>
        <w:rPr>
          <w:rFonts w:ascii="Arial" w:hAnsi="Arial" w:cs="Arial"/>
          <w:b/>
          <w:bCs/>
          <w:sz w:val="28"/>
          <w:szCs w:val="28"/>
        </w:rPr>
      </w:pPr>
      <w:r w:rsidRPr="003555A5">
        <w:rPr>
          <w:rFonts w:ascii="Arial" w:hAnsi="Arial" w:cs="Arial"/>
          <w:b/>
          <w:bCs/>
        </w:rPr>
        <w:t>MATERIALS AND METHODS</w:t>
      </w:r>
    </w:p>
    <w:p w14:paraId="16C10E89" w14:textId="4AB692AA" w:rsidR="00086D88" w:rsidRPr="003555A5" w:rsidRDefault="003555A5" w:rsidP="003555A5">
      <w:pPr>
        <w:pStyle w:val="ListParagraph"/>
        <w:numPr>
          <w:ilvl w:val="1"/>
          <w:numId w:val="4"/>
        </w:numPr>
        <w:rPr>
          <w:rFonts w:ascii="Arial" w:eastAsia="Times New Roman" w:hAnsi="Arial" w:cs="Arial"/>
          <w:sz w:val="20"/>
          <w:szCs w:val="20"/>
        </w:rPr>
      </w:pPr>
      <w:r w:rsidRPr="003555A5">
        <w:rPr>
          <w:rFonts w:ascii="Arial" w:hAnsi="Arial" w:cs="Arial"/>
          <w:b/>
          <w:bCs/>
          <w:sz w:val="20"/>
          <w:szCs w:val="20"/>
        </w:rPr>
        <w:t xml:space="preserve">SAMPLE </w:t>
      </w:r>
      <w:proofErr w:type="gramStart"/>
      <w:r w:rsidRPr="003555A5">
        <w:rPr>
          <w:rFonts w:ascii="Arial" w:hAnsi="Arial" w:cs="Arial"/>
          <w:b/>
          <w:bCs/>
          <w:sz w:val="20"/>
          <w:szCs w:val="20"/>
        </w:rPr>
        <w:t>COLLECTION</w:t>
      </w:r>
      <w:r w:rsidRPr="003555A5">
        <w:rPr>
          <w:rFonts w:ascii="Arial" w:hAnsi="Arial" w:cs="Arial"/>
          <w:b/>
          <w:bCs/>
          <w:sz w:val="24"/>
          <w:szCs w:val="24"/>
        </w:rPr>
        <w:t xml:space="preserve"> </w:t>
      </w:r>
      <w:r>
        <w:rPr>
          <w:rFonts w:ascii="Arial" w:eastAsia="Times New Roman" w:hAnsi="Arial" w:cs="Arial"/>
          <w:sz w:val="24"/>
          <w:szCs w:val="24"/>
        </w:rPr>
        <w:t>:</w:t>
      </w:r>
      <w:r w:rsidR="00086D88" w:rsidRPr="003555A5">
        <w:rPr>
          <w:rFonts w:ascii="Arial" w:eastAsia="Times New Roman" w:hAnsi="Arial" w:cs="Arial"/>
          <w:sz w:val="20"/>
          <w:szCs w:val="20"/>
        </w:rPr>
        <w:t>Two</w:t>
      </w:r>
      <w:proofErr w:type="gramEnd"/>
      <w:r w:rsidR="00086D88" w:rsidRPr="003555A5">
        <w:rPr>
          <w:rFonts w:ascii="Arial" w:eastAsia="Times New Roman" w:hAnsi="Arial" w:cs="Arial"/>
          <w:sz w:val="20"/>
          <w:szCs w:val="20"/>
        </w:rPr>
        <w:t xml:space="preserve"> distinct fish species were gathered from two distinct Onitsha River Niger localities. Onitsha is located on the Niger River's east bank. In the Onitsha South Local Government Area of Anambra state, the extensively industrialized and commercialized city of Onitsha is traversed by the portion of the Niger River that is the subject of this study. place A's latitude and longitude are 6.7738 and 6.1581, respectively, while place </w:t>
      </w:r>
      <w:proofErr w:type="gramStart"/>
      <w:r w:rsidR="00086D88" w:rsidRPr="003555A5">
        <w:rPr>
          <w:rFonts w:ascii="Arial" w:eastAsia="Times New Roman" w:hAnsi="Arial" w:cs="Arial"/>
          <w:sz w:val="20"/>
          <w:szCs w:val="20"/>
        </w:rPr>
        <w:t>B's</w:t>
      </w:r>
      <w:proofErr w:type="gramEnd"/>
      <w:r w:rsidR="00086D88" w:rsidRPr="003555A5">
        <w:rPr>
          <w:rFonts w:ascii="Arial" w:eastAsia="Times New Roman" w:hAnsi="Arial" w:cs="Arial"/>
          <w:sz w:val="20"/>
          <w:szCs w:val="20"/>
        </w:rPr>
        <w:t xml:space="preserve"> are 6.1740 and 6.7820. A fisherman assisted in the collection of these fish species. The species of fish were weighed and cleaned. They were brought to the lab for examination.</w:t>
      </w:r>
    </w:p>
    <w:p w14:paraId="009B6460" w14:textId="075769C0" w:rsidR="002F1FC1" w:rsidRPr="00BD1C1B" w:rsidRDefault="002F1FC1">
      <w:pPr>
        <w:rPr>
          <w:rFonts w:ascii="Arial" w:hAnsi="Arial" w:cs="Arial"/>
          <w:sz w:val="24"/>
          <w:szCs w:val="24"/>
        </w:rPr>
      </w:pPr>
    </w:p>
    <w:p w14:paraId="0F191265" w14:textId="4FE36363" w:rsidR="002F1FC1" w:rsidRPr="00BD1C1B" w:rsidRDefault="002F1FC1">
      <w:pPr>
        <w:rPr>
          <w:rFonts w:ascii="Arial" w:hAnsi="Arial" w:cs="Arial"/>
        </w:rPr>
      </w:pPr>
    </w:p>
    <w:p w14:paraId="0A4396F0" w14:textId="1B149F42" w:rsidR="002F1FC1" w:rsidRPr="003555A5" w:rsidRDefault="003555A5" w:rsidP="003555A5">
      <w:pPr>
        <w:pStyle w:val="Heading1"/>
        <w:numPr>
          <w:ilvl w:val="1"/>
          <w:numId w:val="4"/>
        </w:numPr>
        <w:rPr>
          <w:rFonts w:ascii="Arial" w:hAnsi="Arial" w:cs="Arial"/>
          <w:sz w:val="22"/>
          <w:szCs w:val="22"/>
        </w:rPr>
      </w:pPr>
      <w:r w:rsidRPr="003555A5">
        <w:rPr>
          <w:rFonts w:ascii="Arial" w:hAnsi="Arial" w:cs="Arial"/>
          <w:sz w:val="22"/>
          <w:szCs w:val="22"/>
        </w:rPr>
        <w:lastRenderedPageBreak/>
        <w:t>PREPARATION OF SAMPLES FOR PESTICIDE ANALYSIS</w:t>
      </w:r>
    </w:p>
    <w:p w14:paraId="4E41D496" w14:textId="7A233B30" w:rsidR="00086D88" w:rsidRPr="003555A5" w:rsidRDefault="00086D88" w:rsidP="00086D88">
      <w:pPr>
        <w:spacing w:after="0" w:line="240" w:lineRule="auto"/>
        <w:rPr>
          <w:rFonts w:ascii="Arial" w:eastAsia="Times New Roman" w:hAnsi="Arial" w:cs="Arial"/>
          <w:sz w:val="20"/>
          <w:szCs w:val="20"/>
        </w:rPr>
      </w:pPr>
      <w:r w:rsidRPr="003555A5">
        <w:rPr>
          <w:rFonts w:ascii="Arial" w:eastAsia="Times New Roman" w:hAnsi="Arial" w:cs="Arial"/>
          <w:sz w:val="20"/>
          <w:szCs w:val="20"/>
        </w:rPr>
        <w:t>Using N-Hexane and a Soxhlet device, 20g of the fish sample was extracted. The oil from the fish samples was extracted using 100 milliliters of N-</w:t>
      </w:r>
      <w:proofErr w:type="spellStart"/>
      <w:r w:rsidRPr="003555A5">
        <w:rPr>
          <w:rFonts w:ascii="Arial" w:eastAsia="Times New Roman" w:hAnsi="Arial" w:cs="Arial"/>
          <w:sz w:val="20"/>
          <w:szCs w:val="20"/>
        </w:rPr>
        <w:t>Haxene</w:t>
      </w:r>
      <w:proofErr w:type="spellEnd"/>
      <w:r w:rsidRPr="003555A5">
        <w:rPr>
          <w:rFonts w:ascii="Arial" w:eastAsia="Times New Roman" w:hAnsi="Arial" w:cs="Arial"/>
          <w:sz w:val="20"/>
          <w:szCs w:val="20"/>
        </w:rPr>
        <w:t xml:space="preserve">. After weighing and transferring 1g of the extracted fish oil sample to a test tube, 10ml of 50% potassium hydroxide and 15ml of ethanol were added. For sixty minutes, the test tube was left to react in a water bath set at sixty degrees Celsius. The reaction product in the test tube was moved to a separatory funnel following the reaction time. After successfully washing the tube with 20 milliliters of ethanol, 10 milliliters of cold water, 10 milliliters of hot water, and 3 milliliters of hexane, the mixture was moved to the separating </w:t>
      </w:r>
      <w:proofErr w:type="spellStart"/>
      <w:proofErr w:type="gramStart"/>
      <w:r w:rsidRPr="003555A5">
        <w:rPr>
          <w:rFonts w:ascii="Arial" w:eastAsia="Times New Roman" w:hAnsi="Arial" w:cs="Arial"/>
          <w:sz w:val="20"/>
          <w:szCs w:val="20"/>
        </w:rPr>
        <w:t>funnel.Ten</w:t>
      </w:r>
      <w:proofErr w:type="spellEnd"/>
      <w:proofErr w:type="gramEnd"/>
      <w:r w:rsidRPr="003555A5">
        <w:rPr>
          <w:rFonts w:ascii="Arial" w:eastAsia="Times New Roman" w:hAnsi="Arial" w:cs="Arial"/>
          <w:sz w:val="20"/>
          <w:szCs w:val="20"/>
        </w:rPr>
        <w:t xml:space="preserve"> milliliters of a 10% ethanol aqueous solution were used to mix and wash these extracts three times. Anhydrous sodium sulfate was used to dry the solution, and the solvent was then removed by evaporation. 200 µl of the 1000 µl of pyridine that was used to dissolve the sample was then transferred to a vial for pesticide analysis.</w:t>
      </w:r>
    </w:p>
    <w:p w14:paraId="5588CD07" w14:textId="77777777" w:rsidR="00086D88" w:rsidRPr="00BD1C1B" w:rsidRDefault="00086D88" w:rsidP="002F1FC1">
      <w:pPr>
        <w:pStyle w:val="Heading1"/>
        <w:rPr>
          <w:rFonts w:ascii="Arial" w:hAnsi="Arial" w:cs="Arial"/>
        </w:rPr>
      </w:pPr>
    </w:p>
    <w:p w14:paraId="148B4BAC" w14:textId="051CA755" w:rsidR="002F1FC1" w:rsidRPr="003555A5" w:rsidRDefault="003555A5" w:rsidP="003555A5">
      <w:pPr>
        <w:pStyle w:val="Heading1"/>
        <w:numPr>
          <w:ilvl w:val="1"/>
          <w:numId w:val="4"/>
        </w:numPr>
        <w:rPr>
          <w:rFonts w:ascii="Arial" w:hAnsi="Arial" w:cs="Arial"/>
          <w:sz w:val="22"/>
          <w:szCs w:val="22"/>
        </w:rPr>
      </w:pPr>
      <w:r w:rsidRPr="003555A5">
        <w:rPr>
          <w:rFonts w:ascii="Arial" w:hAnsi="Arial" w:cs="Arial"/>
          <w:sz w:val="22"/>
          <w:szCs w:val="22"/>
        </w:rPr>
        <w:t>QUANTIFICATION BY GC-FID</w:t>
      </w:r>
    </w:p>
    <w:p w14:paraId="13E0A3B0" w14:textId="77777777" w:rsidR="00086D88" w:rsidRPr="003555A5" w:rsidRDefault="00086D88" w:rsidP="00086D88">
      <w:pPr>
        <w:spacing w:after="0" w:line="240" w:lineRule="auto"/>
        <w:rPr>
          <w:rFonts w:ascii="Arial" w:eastAsia="Times New Roman" w:hAnsi="Arial" w:cs="Arial"/>
          <w:sz w:val="20"/>
          <w:szCs w:val="20"/>
        </w:rPr>
      </w:pPr>
      <w:r w:rsidRPr="003555A5">
        <w:rPr>
          <w:rFonts w:ascii="Arial" w:eastAsia="Times New Roman" w:hAnsi="Arial" w:cs="Arial"/>
          <w:sz w:val="20"/>
          <w:szCs w:val="20"/>
        </w:rPr>
        <w:t xml:space="preserve">A BUCK M910 gas chromatography system with a flame ionization detector was used to analyze the insecticide. A 15 m × 250 µm × 0.15 µm RESTEK MXT-1 column was utilized. Helium </w:t>
      </w:r>
      <w:proofErr w:type="gramStart"/>
      <w:r w:rsidRPr="003555A5">
        <w:rPr>
          <w:rFonts w:ascii="Arial" w:eastAsia="Times New Roman" w:hAnsi="Arial" w:cs="Arial"/>
          <w:sz w:val="20"/>
          <w:szCs w:val="20"/>
        </w:rPr>
        <w:t>5.0pa.s</w:t>
      </w:r>
      <w:proofErr w:type="gramEnd"/>
      <w:r w:rsidRPr="003555A5">
        <w:rPr>
          <w:rFonts w:ascii="Arial" w:eastAsia="Times New Roman" w:hAnsi="Arial" w:cs="Arial"/>
          <w:sz w:val="20"/>
          <w:szCs w:val="20"/>
        </w:rPr>
        <w:t xml:space="preserve"> was the carrier gas, flowing at 40ml/min, and the injector temperature was 280oC with a </w:t>
      </w:r>
      <w:proofErr w:type="spellStart"/>
      <w:r w:rsidRPr="003555A5">
        <w:rPr>
          <w:rFonts w:ascii="Arial" w:eastAsia="Times New Roman" w:hAnsi="Arial" w:cs="Arial"/>
          <w:sz w:val="20"/>
          <w:szCs w:val="20"/>
        </w:rPr>
        <w:t>splitless</w:t>
      </w:r>
      <w:proofErr w:type="spellEnd"/>
      <w:r w:rsidRPr="003555A5">
        <w:rPr>
          <w:rFonts w:ascii="Arial" w:eastAsia="Times New Roman" w:hAnsi="Arial" w:cs="Arial"/>
          <w:sz w:val="20"/>
          <w:szCs w:val="20"/>
        </w:rPr>
        <w:t xml:space="preserve"> injector of 2µl of sample and a linear velocity of 30cmS-1. The detector ran at 320°C after the oven, which started at 200°C, was heated to 330°C at a rate of 3°C per minute and maintained there for five minutes. The area of the discovered compounds and the mass of the internal standard were compared to determine the PCB components.</w:t>
      </w:r>
    </w:p>
    <w:p w14:paraId="3EE2CDCA" w14:textId="62793160" w:rsidR="002F1FC1" w:rsidRPr="00BD1C1B" w:rsidRDefault="002F1FC1" w:rsidP="002F1FC1">
      <w:pPr>
        <w:spacing w:line="360" w:lineRule="auto"/>
        <w:jc w:val="both"/>
        <w:rPr>
          <w:rFonts w:ascii="Arial" w:hAnsi="Arial" w:cs="Arial"/>
          <w:sz w:val="24"/>
          <w:szCs w:val="24"/>
        </w:rPr>
      </w:pPr>
    </w:p>
    <w:p w14:paraId="6168BDBB" w14:textId="3FF107EE" w:rsidR="002F1FC1" w:rsidRPr="0008079B" w:rsidRDefault="0008079B" w:rsidP="0008079B">
      <w:pPr>
        <w:pStyle w:val="ListParagraph"/>
        <w:numPr>
          <w:ilvl w:val="0"/>
          <w:numId w:val="4"/>
        </w:numPr>
        <w:rPr>
          <w:rFonts w:ascii="Arial" w:hAnsi="Arial" w:cs="Arial"/>
          <w:b/>
          <w:bCs/>
          <w:sz w:val="28"/>
          <w:szCs w:val="28"/>
        </w:rPr>
      </w:pPr>
      <w:proofErr w:type="gramStart"/>
      <w:r w:rsidRPr="0008079B">
        <w:rPr>
          <w:rFonts w:ascii="Arial" w:hAnsi="Arial" w:cs="Arial"/>
          <w:b/>
          <w:bCs/>
        </w:rPr>
        <w:t>RESULTS</w:t>
      </w:r>
      <w:r w:rsidR="0000424B" w:rsidRPr="0008079B">
        <w:rPr>
          <w:rFonts w:ascii="Arial" w:hAnsi="Arial" w:cs="Arial"/>
          <w:b/>
          <w:bCs/>
          <w:sz w:val="28"/>
          <w:szCs w:val="28"/>
        </w:rPr>
        <w:t xml:space="preserve"> :</w:t>
      </w:r>
      <w:proofErr w:type="gramEnd"/>
    </w:p>
    <w:p w14:paraId="4A3EBA44" w14:textId="56FA5276" w:rsidR="00B0040C" w:rsidRPr="0008079B" w:rsidRDefault="00B0040C">
      <w:pPr>
        <w:rPr>
          <w:rFonts w:ascii="Arial" w:hAnsi="Arial" w:cs="Arial"/>
          <w:b/>
          <w:bCs/>
          <w:sz w:val="20"/>
          <w:szCs w:val="20"/>
        </w:rPr>
      </w:pPr>
      <w:r w:rsidRPr="0008079B">
        <w:rPr>
          <w:rFonts w:ascii="Arial" w:hAnsi="Arial" w:cs="Arial"/>
          <w:b/>
          <w:bCs/>
        </w:rPr>
        <w:t>Table 1</w:t>
      </w:r>
      <w:r w:rsidRPr="00BD1C1B">
        <w:rPr>
          <w:rFonts w:ascii="Arial" w:hAnsi="Arial" w:cs="Arial"/>
          <w:b/>
          <w:bCs/>
          <w:sz w:val="28"/>
          <w:szCs w:val="28"/>
        </w:rPr>
        <w:t>:</w:t>
      </w:r>
      <w:r w:rsidRPr="00BD1C1B">
        <w:rPr>
          <w:rFonts w:ascii="Arial" w:hAnsi="Arial" w:cs="Arial"/>
          <w:sz w:val="28"/>
          <w:szCs w:val="28"/>
        </w:rPr>
        <w:t xml:space="preserve"> </w:t>
      </w:r>
      <w:r w:rsidR="00596231" w:rsidRPr="0008079B">
        <w:rPr>
          <w:rFonts w:ascii="Arial" w:hAnsi="Arial" w:cs="Arial"/>
          <w:b/>
          <w:bCs/>
          <w:sz w:val="20"/>
          <w:szCs w:val="20"/>
        </w:rPr>
        <w:t>C</w:t>
      </w:r>
      <w:r w:rsidRPr="0008079B">
        <w:rPr>
          <w:rFonts w:ascii="Arial" w:hAnsi="Arial" w:cs="Arial"/>
          <w:b/>
          <w:bCs/>
          <w:sz w:val="20"/>
          <w:szCs w:val="20"/>
        </w:rPr>
        <w:t xml:space="preserve">oncentration of pesticides </w:t>
      </w:r>
      <w:r w:rsidR="00B23E41" w:rsidRPr="0008079B">
        <w:rPr>
          <w:rFonts w:ascii="Arial" w:hAnsi="Arial" w:cs="Arial"/>
          <w:b/>
          <w:bCs/>
          <w:sz w:val="20"/>
          <w:szCs w:val="20"/>
        </w:rPr>
        <w:t>(µg/</w:t>
      </w:r>
      <w:proofErr w:type="gramStart"/>
      <w:r w:rsidR="00B23E41" w:rsidRPr="0008079B">
        <w:rPr>
          <w:rFonts w:ascii="Arial" w:hAnsi="Arial" w:cs="Arial"/>
          <w:b/>
          <w:bCs/>
          <w:sz w:val="20"/>
          <w:szCs w:val="20"/>
        </w:rPr>
        <w:t>ml )</w:t>
      </w:r>
      <w:proofErr w:type="gramEnd"/>
      <w:r w:rsidR="009A1730" w:rsidRPr="0008079B">
        <w:rPr>
          <w:rFonts w:ascii="Arial" w:hAnsi="Arial" w:cs="Arial"/>
          <w:b/>
          <w:bCs/>
          <w:sz w:val="20"/>
          <w:szCs w:val="20"/>
        </w:rPr>
        <w:t xml:space="preserve"> </w:t>
      </w:r>
      <w:r w:rsidRPr="0008079B">
        <w:rPr>
          <w:rFonts w:ascii="Arial" w:hAnsi="Arial" w:cs="Arial"/>
          <w:b/>
          <w:bCs/>
          <w:sz w:val="20"/>
          <w:szCs w:val="20"/>
        </w:rPr>
        <w:t>from two different species of fish collected on two different locations.</w:t>
      </w:r>
    </w:p>
    <w:p w14:paraId="0FA57A59" w14:textId="059EDCCF" w:rsidR="00B419A3" w:rsidRPr="0008079B" w:rsidRDefault="00B419A3">
      <w:pPr>
        <w:rPr>
          <w:rFonts w:ascii="Arial" w:hAnsi="Arial" w:cs="Arial"/>
          <w:b/>
          <w:bCs/>
          <w:sz w:val="20"/>
          <w:szCs w:val="20"/>
        </w:rPr>
      </w:pPr>
      <w:r w:rsidRPr="0008079B">
        <w:rPr>
          <w:rFonts w:ascii="Arial" w:hAnsi="Arial" w:cs="Arial"/>
          <w:b/>
          <w:bCs/>
          <w:sz w:val="20"/>
          <w:szCs w:val="20"/>
        </w:rPr>
        <w:t>Location A</w:t>
      </w:r>
    </w:p>
    <w:tbl>
      <w:tblPr>
        <w:tblStyle w:val="TableGrid"/>
        <w:tblW w:w="0" w:type="auto"/>
        <w:tblLook w:val="04A0" w:firstRow="1" w:lastRow="0" w:firstColumn="1" w:lastColumn="0" w:noHBand="0" w:noVBand="1"/>
      </w:tblPr>
      <w:tblGrid>
        <w:gridCol w:w="3116"/>
        <w:gridCol w:w="3117"/>
        <w:gridCol w:w="3117"/>
      </w:tblGrid>
      <w:tr w:rsidR="00B0040C" w:rsidRPr="0008079B" w14:paraId="31FE7581" w14:textId="77777777" w:rsidTr="00B0040C">
        <w:tc>
          <w:tcPr>
            <w:tcW w:w="3116" w:type="dxa"/>
          </w:tcPr>
          <w:p w14:paraId="1F1E6126" w14:textId="53ADCC7A" w:rsidR="00B0040C" w:rsidRPr="0008079B" w:rsidRDefault="00B0040C">
            <w:pPr>
              <w:rPr>
                <w:rFonts w:ascii="Arial" w:hAnsi="Arial" w:cs="Arial"/>
                <w:sz w:val="20"/>
                <w:szCs w:val="20"/>
              </w:rPr>
            </w:pPr>
            <w:r w:rsidRPr="0008079B">
              <w:rPr>
                <w:rFonts w:ascii="Arial" w:hAnsi="Arial" w:cs="Arial"/>
                <w:sz w:val="20"/>
                <w:szCs w:val="20"/>
              </w:rPr>
              <w:t>Pesticides</w:t>
            </w:r>
          </w:p>
        </w:tc>
        <w:tc>
          <w:tcPr>
            <w:tcW w:w="3117" w:type="dxa"/>
          </w:tcPr>
          <w:p w14:paraId="6B81A653" w14:textId="1ECC6B93" w:rsidR="00B0040C" w:rsidRPr="0008079B" w:rsidRDefault="00B0040C">
            <w:pPr>
              <w:rPr>
                <w:rFonts w:ascii="Arial" w:hAnsi="Arial" w:cs="Arial"/>
                <w:i/>
                <w:iCs/>
                <w:sz w:val="20"/>
                <w:szCs w:val="20"/>
              </w:rPr>
            </w:pPr>
            <w:r w:rsidRPr="0008079B">
              <w:rPr>
                <w:rFonts w:ascii="Arial" w:hAnsi="Arial" w:cs="Arial"/>
                <w:i/>
                <w:iCs/>
                <w:sz w:val="20"/>
                <w:szCs w:val="20"/>
              </w:rPr>
              <w:t>Tilapia</w:t>
            </w:r>
          </w:p>
        </w:tc>
        <w:tc>
          <w:tcPr>
            <w:tcW w:w="3117" w:type="dxa"/>
          </w:tcPr>
          <w:p w14:paraId="67D6AED8" w14:textId="261F34FF" w:rsidR="00B0040C" w:rsidRPr="0008079B" w:rsidRDefault="00B0040C" w:rsidP="00B0040C">
            <w:pPr>
              <w:tabs>
                <w:tab w:val="left" w:pos="930"/>
              </w:tabs>
              <w:rPr>
                <w:rFonts w:ascii="Arial" w:hAnsi="Arial" w:cs="Arial"/>
                <w:i/>
                <w:iCs/>
                <w:sz w:val="20"/>
                <w:szCs w:val="20"/>
              </w:rPr>
            </w:pPr>
            <w:r w:rsidRPr="0008079B">
              <w:rPr>
                <w:rFonts w:ascii="Arial" w:hAnsi="Arial" w:cs="Arial"/>
                <w:sz w:val="20"/>
                <w:szCs w:val="20"/>
              </w:rPr>
              <w:tab/>
            </w:r>
            <w:proofErr w:type="spellStart"/>
            <w:r w:rsidRPr="0008079B">
              <w:rPr>
                <w:rFonts w:ascii="Arial" w:hAnsi="Arial" w:cs="Arial"/>
                <w:i/>
                <w:iCs/>
                <w:sz w:val="20"/>
                <w:szCs w:val="20"/>
              </w:rPr>
              <w:t>Elopsmachanata</w:t>
            </w:r>
            <w:proofErr w:type="spellEnd"/>
          </w:p>
        </w:tc>
      </w:tr>
      <w:tr w:rsidR="00B0040C" w:rsidRPr="0008079B" w14:paraId="251EE99F" w14:textId="77777777" w:rsidTr="00B0040C">
        <w:tc>
          <w:tcPr>
            <w:tcW w:w="3116" w:type="dxa"/>
          </w:tcPr>
          <w:p w14:paraId="09EE91F6" w14:textId="4B00319D" w:rsidR="00B0040C" w:rsidRPr="0008079B" w:rsidRDefault="00B0040C">
            <w:pPr>
              <w:rPr>
                <w:rFonts w:ascii="Arial" w:hAnsi="Arial" w:cs="Arial"/>
                <w:sz w:val="20"/>
                <w:szCs w:val="20"/>
              </w:rPr>
            </w:pPr>
            <w:proofErr w:type="spellStart"/>
            <w:r w:rsidRPr="0008079B">
              <w:rPr>
                <w:rFonts w:ascii="Arial" w:hAnsi="Arial" w:cs="Arial"/>
                <w:sz w:val="20"/>
                <w:szCs w:val="20"/>
              </w:rPr>
              <w:t>Isoprop</w:t>
            </w:r>
            <w:r w:rsidR="00A803A8" w:rsidRPr="0008079B">
              <w:rPr>
                <w:rFonts w:ascii="Arial" w:hAnsi="Arial" w:cs="Arial"/>
                <w:sz w:val="20"/>
                <w:szCs w:val="20"/>
              </w:rPr>
              <w:t>y</w:t>
            </w:r>
            <w:r w:rsidRPr="0008079B">
              <w:rPr>
                <w:rFonts w:ascii="Arial" w:hAnsi="Arial" w:cs="Arial"/>
                <w:sz w:val="20"/>
                <w:szCs w:val="20"/>
              </w:rPr>
              <w:t>l</w:t>
            </w:r>
            <w:r w:rsidR="00A803A8" w:rsidRPr="0008079B">
              <w:rPr>
                <w:rFonts w:ascii="Arial" w:hAnsi="Arial" w:cs="Arial"/>
                <w:sz w:val="20"/>
                <w:szCs w:val="20"/>
              </w:rPr>
              <w:t>amine</w:t>
            </w:r>
            <w:proofErr w:type="spellEnd"/>
          </w:p>
        </w:tc>
        <w:tc>
          <w:tcPr>
            <w:tcW w:w="3117" w:type="dxa"/>
          </w:tcPr>
          <w:p w14:paraId="20623168" w14:textId="66B09962" w:rsidR="00B0040C" w:rsidRPr="0008079B" w:rsidRDefault="00B0040C">
            <w:pPr>
              <w:rPr>
                <w:rFonts w:ascii="Arial" w:hAnsi="Arial" w:cs="Arial"/>
                <w:sz w:val="20"/>
                <w:szCs w:val="20"/>
              </w:rPr>
            </w:pPr>
            <w:r w:rsidRPr="0008079B">
              <w:rPr>
                <w:rFonts w:ascii="Arial" w:hAnsi="Arial" w:cs="Arial"/>
                <w:sz w:val="20"/>
                <w:szCs w:val="20"/>
              </w:rPr>
              <w:t>0.0046</w:t>
            </w:r>
          </w:p>
        </w:tc>
        <w:tc>
          <w:tcPr>
            <w:tcW w:w="3117" w:type="dxa"/>
          </w:tcPr>
          <w:p w14:paraId="720E2E9B" w14:textId="4AF9C1AE" w:rsidR="00B0040C" w:rsidRPr="0008079B" w:rsidRDefault="00B0040C">
            <w:pPr>
              <w:rPr>
                <w:rFonts w:ascii="Arial" w:hAnsi="Arial" w:cs="Arial"/>
                <w:sz w:val="20"/>
                <w:szCs w:val="20"/>
              </w:rPr>
            </w:pPr>
            <w:r w:rsidRPr="0008079B">
              <w:rPr>
                <w:rFonts w:ascii="Arial" w:hAnsi="Arial" w:cs="Arial"/>
                <w:sz w:val="20"/>
                <w:szCs w:val="20"/>
              </w:rPr>
              <w:t>0.4264</w:t>
            </w:r>
          </w:p>
        </w:tc>
      </w:tr>
      <w:tr w:rsidR="00B0040C" w:rsidRPr="0008079B" w14:paraId="1CBA48E8" w14:textId="77777777" w:rsidTr="00B0040C">
        <w:tc>
          <w:tcPr>
            <w:tcW w:w="3116" w:type="dxa"/>
          </w:tcPr>
          <w:p w14:paraId="2DF52F3C" w14:textId="6D2DC9BF" w:rsidR="00B0040C" w:rsidRPr="0008079B" w:rsidRDefault="00B0040C">
            <w:pPr>
              <w:rPr>
                <w:rFonts w:ascii="Arial" w:hAnsi="Arial" w:cs="Arial"/>
                <w:sz w:val="20"/>
                <w:szCs w:val="20"/>
              </w:rPr>
            </w:pPr>
            <w:r w:rsidRPr="0008079B">
              <w:rPr>
                <w:rFonts w:ascii="Arial" w:hAnsi="Arial" w:cs="Arial"/>
                <w:sz w:val="20"/>
                <w:szCs w:val="20"/>
              </w:rPr>
              <w:t>2,4</w:t>
            </w:r>
            <w:r w:rsidR="00A803A8" w:rsidRPr="0008079B">
              <w:rPr>
                <w:rFonts w:ascii="Arial" w:hAnsi="Arial" w:cs="Arial"/>
                <w:sz w:val="20"/>
                <w:szCs w:val="20"/>
              </w:rPr>
              <w:t>- DDT</w:t>
            </w:r>
          </w:p>
        </w:tc>
        <w:tc>
          <w:tcPr>
            <w:tcW w:w="3117" w:type="dxa"/>
          </w:tcPr>
          <w:p w14:paraId="3221ECA9" w14:textId="1AC9CD8E" w:rsidR="00B0040C" w:rsidRPr="0008079B" w:rsidRDefault="00A803A8">
            <w:pPr>
              <w:rPr>
                <w:rFonts w:ascii="Arial" w:hAnsi="Arial" w:cs="Arial"/>
                <w:sz w:val="20"/>
                <w:szCs w:val="20"/>
              </w:rPr>
            </w:pPr>
            <w:r w:rsidRPr="0008079B">
              <w:rPr>
                <w:rFonts w:ascii="Arial" w:hAnsi="Arial" w:cs="Arial"/>
                <w:sz w:val="20"/>
                <w:szCs w:val="20"/>
              </w:rPr>
              <w:t>0.0303</w:t>
            </w:r>
          </w:p>
        </w:tc>
        <w:tc>
          <w:tcPr>
            <w:tcW w:w="3117" w:type="dxa"/>
          </w:tcPr>
          <w:p w14:paraId="5A80DD65" w14:textId="3DF52DC8" w:rsidR="00B0040C" w:rsidRPr="0008079B" w:rsidRDefault="00A803A8">
            <w:pPr>
              <w:rPr>
                <w:rFonts w:ascii="Arial" w:hAnsi="Arial" w:cs="Arial"/>
                <w:sz w:val="20"/>
                <w:szCs w:val="20"/>
              </w:rPr>
            </w:pPr>
            <w:r w:rsidRPr="0008079B">
              <w:rPr>
                <w:rFonts w:ascii="Arial" w:hAnsi="Arial" w:cs="Arial"/>
                <w:sz w:val="20"/>
                <w:szCs w:val="20"/>
              </w:rPr>
              <w:t>1.2768</w:t>
            </w:r>
          </w:p>
        </w:tc>
      </w:tr>
      <w:tr w:rsidR="00B0040C" w:rsidRPr="0008079B" w14:paraId="65A6A655" w14:textId="77777777" w:rsidTr="00B0040C">
        <w:tc>
          <w:tcPr>
            <w:tcW w:w="3116" w:type="dxa"/>
          </w:tcPr>
          <w:p w14:paraId="318B9E42" w14:textId="0F1CE87F" w:rsidR="00B0040C" w:rsidRPr="0008079B" w:rsidRDefault="00A803A8">
            <w:pPr>
              <w:rPr>
                <w:rFonts w:ascii="Arial" w:hAnsi="Arial" w:cs="Arial"/>
                <w:sz w:val="20"/>
                <w:szCs w:val="20"/>
              </w:rPr>
            </w:pPr>
            <w:proofErr w:type="spellStart"/>
            <w:r w:rsidRPr="0008079B">
              <w:rPr>
                <w:rFonts w:ascii="Arial" w:hAnsi="Arial" w:cs="Arial"/>
                <w:sz w:val="20"/>
                <w:szCs w:val="20"/>
              </w:rPr>
              <w:t>Dichlorovos</w:t>
            </w:r>
            <w:proofErr w:type="spellEnd"/>
          </w:p>
        </w:tc>
        <w:tc>
          <w:tcPr>
            <w:tcW w:w="3117" w:type="dxa"/>
          </w:tcPr>
          <w:p w14:paraId="544329BC" w14:textId="2FC05BF6" w:rsidR="00B0040C" w:rsidRPr="0008079B" w:rsidRDefault="00A803A8">
            <w:pPr>
              <w:rPr>
                <w:rFonts w:ascii="Arial" w:hAnsi="Arial" w:cs="Arial"/>
                <w:sz w:val="20"/>
                <w:szCs w:val="20"/>
              </w:rPr>
            </w:pPr>
            <w:r w:rsidRPr="0008079B">
              <w:rPr>
                <w:rFonts w:ascii="Arial" w:hAnsi="Arial" w:cs="Arial"/>
                <w:sz w:val="20"/>
                <w:szCs w:val="20"/>
              </w:rPr>
              <w:t>0.0003</w:t>
            </w:r>
          </w:p>
        </w:tc>
        <w:tc>
          <w:tcPr>
            <w:tcW w:w="3117" w:type="dxa"/>
          </w:tcPr>
          <w:p w14:paraId="2FA4F062" w14:textId="2069F06D" w:rsidR="00B0040C" w:rsidRPr="0008079B" w:rsidRDefault="00A803A8">
            <w:pPr>
              <w:rPr>
                <w:rFonts w:ascii="Arial" w:hAnsi="Arial" w:cs="Arial"/>
                <w:sz w:val="20"/>
                <w:szCs w:val="20"/>
              </w:rPr>
            </w:pPr>
            <w:r w:rsidRPr="0008079B">
              <w:rPr>
                <w:rFonts w:ascii="Arial" w:hAnsi="Arial" w:cs="Arial"/>
                <w:sz w:val="20"/>
                <w:szCs w:val="20"/>
              </w:rPr>
              <w:t>0.3422</w:t>
            </w:r>
          </w:p>
        </w:tc>
      </w:tr>
      <w:tr w:rsidR="00B0040C" w:rsidRPr="0008079B" w14:paraId="1677A3F0" w14:textId="77777777" w:rsidTr="00B0040C">
        <w:tc>
          <w:tcPr>
            <w:tcW w:w="3116" w:type="dxa"/>
          </w:tcPr>
          <w:p w14:paraId="4547F6B3" w14:textId="01ED7519" w:rsidR="00B0040C" w:rsidRPr="0008079B" w:rsidRDefault="00A803A8">
            <w:pPr>
              <w:rPr>
                <w:rFonts w:ascii="Arial" w:hAnsi="Arial" w:cs="Arial"/>
                <w:sz w:val="20"/>
                <w:szCs w:val="20"/>
              </w:rPr>
            </w:pPr>
            <w:r w:rsidRPr="0008079B">
              <w:rPr>
                <w:rFonts w:ascii="Arial" w:hAnsi="Arial" w:cs="Arial"/>
                <w:sz w:val="20"/>
                <w:szCs w:val="20"/>
              </w:rPr>
              <w:t>Aldrin</w:t>
            </w:r>
          </w:p>
        </w:tc>
        <w:tc>
          <w:tcPr>
            <w:tcW w:w="3117" w:type="dxa"/>
          </w:tcPr>
          <w:p w14:paraId="74D01979" w14:textId="5FB39E6A" w:rsidR="00B0040C" w:rsidRPr="0008079B" w:rsidRDefault="00A803A8">
            <w:pPr>
              <w:rPr>
                <w:rFonts w:ascii="Arial" w:hAnsi="Arial" w:cs="Arial"/>
                <w:sz w:val="20"/>
                <w:szCs w:val="20"/>
              </w:rPr>
            </w:pPr>
            <w:r w:rsidRPr="0008079B">
              <w:rPr>
                <w:rFonts w:ascii="Arial" w:hAnsi="Arial" w:cs="Arial"/>
                <w:sz w:val="20"/>
                <w:szCs w:val="20"/>
              </w:rPr>
              <w:t>0.9640</w:t>
            </w:r>
          </w:p>
        </w:tc>
        <w:tc>
          <w:tcPr>
            <w:tcW w:w="3117" w:type="dxa"/>
          </w:tcPr>
          <w:p w14:paraId="6E6E3F19" w14:textId="06972941" w:rsidR="00B0040C" w:rsidRPr="0008079B" w:rsidRDefault="00A803A8">
            <w:pPr>
              <w:rPr>
                <w:rFonts w:ascii="Arial" w:hAnsi="Arial" w:cs="Arial"/>
                <w:sz w:val="20"/>
                <w:szCs w:val="20"/>
              </w:rPr>
            </w:pPr>
            <w:r w:rsidRPr="0008079B">
              <w:rPr>
                <w:rFonts w:ascii="Arial" w:hAnsi="Arial" w:cs="Arial"/>
                <w:sz w:val="20"/>
                <w:szCs w:val="20"/>
              </w:rPr>
              <w:t>0.0000</w:t>
            </w:r>
          </w:p>
        </w:tc>
      </w:tr>
      <w:tr w:rsidR="00B0040C" w:rsidRPr="0008079B" w14:paraId="7509FD9D" w14:textId="77777777" w:rsidTr="00B0040C">
        <w:tc>
          <w:tcPr>
            <w:tcW w:w="3116" w:type="dxa"/>
          </w:tcPr>
          <w:p w14:paraId="06D8D96D" w14:textId="22CD050F" w:rsidR="00B0040C" w:rsidRPr="0008079B" w:rsidRDefault="00A803A8">
            <w:pPr>
              <w:rPr>
                <w:rFonts w:ascii="Arial" w:hAnsi="Arial" w:cs="Arial"/>
                <w:sz w:val="20"/>
                <w:szCs w:val="20"/>
              </w:rPr>
            </w:pPr>
            <w:r w:rsidRPr="0008079B">
              <w:rPr>
                <w:rFonts w:ascii="Arial" w:hAnsi="Arial" w:cs="Arial"/>
                <w:sz w:val="20"/>
                <w:szCs w:val="20"/>
              </w:rPr>
              <w:t>g-chlordane</w:t>
            </w:r>
          </w:p>
        </w:tc>
        <w:tc>
          <w:tcPr>
            <w:tcW w:w="3117" w:type="dxa"/>
          </w:tcPr>
          <w:p w14:paraId="4819D6A8" w14:textId="3EB94E0D" w:rsidR="00B0040C" w:rsidRPr="0008079B" w:rsidRDefault="00A803A8">
            <w:pPr>
              <w:rPr>
                <w:rFonts w:ascii="Arial" w:hAnsi="Arial" w:cs="Arial"/>
                <w:sz w:val="20"/>
                <w:szCs w:val="20"/>
              </w:rPr>
            </w:pPr>
            <w:r w:rsidRPr="0008079B">
              <w:rPr>
                <w:rFonts w:ascii="Arial" w:hAnsi="Arial" w:cs="Arial"/>
                <w:sz w:val="20"/>
                <w:szCs w:val="20"/>
              </w:rPr>
              <w:t>2.1636</w:t>
            </w:r>
          </w:p>
        </w:tc>
        <w:tc>
          <w:tcPr>
            <w:tcW w:w="3117" w:type="dxa"/>
          </w:tcPr>
          <w:p w14:paraId="224CBD61" w14:textId="63747604" w:rsidR="00B0040C" w:rsidRPr="0008079B" w:rsidRDefault="00A803A8">
            <w:pPr>
              <w:rPr>
                <w:rFonts w:ascii="Arial" w:hAnsi="Arial" w:cs="Arial"/>
                <w:sz w:val="20"/>
                <w:szCs w:val="20"/>
              </w:rPr>
            </w:pPr>
            <w:r w:rsidRPr="0008079B">
              <w:rPr>
                <w:rFonts w:ascii="Arial" w:hAnsi="Arial" w:cs="Arial"/>
                <w:sz w:val="20"/>
                <w:szCs w:val="20"/>
              </w:rPr>
              <w:t>7.6409</w:t>
            </w:r>
          </w:p>
        </w:tc>
      </w:tr>
      <w:tr w:rsidR="00B0040C" w:rsidRPr="0008079B" w14:paraId="13E842B4" w14:textId="77777777" w:rsidTr="00B0040C">
        <w:tc>
          <w:tcPr>
            <w:tcW w:w="3116" w:type="dxa"/>
          </w:tcPr>
          <w:p w14:paraId="1B5365E6" w14:textId="720D4ACF" w:rsidR="00B0040C" w:rsidRPr="0008079B" w:rsidRDefault="00A803A8">
            <w:pPr>
              <w:rPr>
                <w:rFonts w:ascii="Arial" w:hAnsi="Arial" w:cs="Arial"/>
                <w:sz w:val="20"/>
                <w:szCs w:val="20"/>
              </w:rPr>
            </w:pPr>
            <w:proofErr w:type="spellStart"/>
            <w:r w:rsidRPr="0008079B">
              <w:rPr>
                <w:rFonts w:ascii="Arial" w:hAnsi="Arial" w:cs="Arial"/>
                <w:sz w:val="20"/>
                <w:szCs w:val="20"/>
              </w:rPr>
              <w:t>Profenofos</w:t>
            </w:r>
            <w:proofErr w:type="spellEnd"/>
          </w:p>
        </w:tc>
        <w:tc>
          <w:tcPr>
            <w:tcW w:w="3117" w:type="dxa"/>
          </w:tcPr>
          <w:p w14:paraId="6978F7C0" w14:textId="2F415558" w:rsidR="00B0040C" w:rsidRPr="0008079B" w:rsidRDefault="00A803A8">
            <w:pPr>
              <w:rPr>
                <w:rFonts w:ascii="Arial" w:hAnsi="Arial" w:cs="Arial"/>
                <w:sz w:val="20"/>
                <w:szCs w:val="20"/>
              </w:rPr>
            </w:pPr>
            <w:r w:rsidRPr="0008079B">
              <w:rPr>
                <w:rFonts w:ascii="Arial" w:hAnsi="Arial" w:cs="Arial"/>
                <w:sz w:val="20"/>
                <w:szCs w:val="20"/>
              </w:rPr>
              <w:t>0.0084</w:t>
            </w:r>
          </w:p>
        </w:tc>
        <w:tc>
          <w:tcPr>
            <w:tcW w:w="3117" w:type="dxa"/>
          </w:tcPr>
          <w:p w14:paraId="60C580BA" w14:textId="2CCED0CA" w:rsidR="00B0040C" w:rsidRPr="0008079B" w:rsidRDefault="00A803A8">
            <w:pPr>
              <w:rPr>
                <w:rFonts w:ascii="Arial" w:hAnsi="Arial" w:cs="Arial"/>
                <w:sz w:val="20"/>
                <w:szCs w:val="20"/>
              </w:rPr>
            </w:pPr>
            <w:r w:rsidRPr="0008079B">
              <w:rPr>
                <w:rFonts w:ascii="Arial" w:hAnsi="Arial" w:cs="Arial"/>
                <w:sz w:val="20"/>
                <w:szCs w:val="20"/>
              </w:rPr>
              <w:t>0.8579</w:t>
            </w:r>
          </w:p>
        </w:tc>
      </w:tr>
      <w:tr w:rsidR="00B0040C" w:rsidRPr="003555A5" w14:paraId="3F8CBE2D" w14:textId="77777777" w:rsidTr="00A803A8">
        <w:trPr>
          <w:trHeight w:val="180"/>
        </w:trPr>
        <w:tc>
          <w:tcPr>
            <w:tcW w:w="3116" w:type="dxa"/>
          </w:tcPr>
          <w:p w14:paraId="5053B2C7" w14:textId="780D2FEA" w:rsidR="00B0040C" w:rsidRPr="003555A5" w:rsidRDefault="00A803A8">
            <w:pPr>
              <w:rPr>
                <w:rFonts w:ascii="Arial" w:hAnsi="Arial" w:cs="Arial"/>
                <w:sz w:val="20"/>
                <w:szCs w:val="20"/>
              </w:rPr>
            </w:pPr>
            <w:r w:rsidRPr="003555A5">
              <w:rPr>
                <w:rFonts w:ascii="Arial" w:hAnsi="Arial" w:cs="Arial"/>
                <w:sz w:val="20"/>
                <w:szCs w:val="20"/>
              </w:rPr>
              <w:t>Tetradifon</w:t>
            </w:r>
          </w:p>
        </w:tc>
        <w:tc>
          <w:tcPr>
            <w:tcW w:w="3117" w:type="dxa"/>
          </w:tcPr>
          <w:p w14:paraId="35FE6FC2" w14:textId="623CA2C4" w:rsidR="00B0040C" w:rsidRPr="003555A5" w:rsidRDefault="00A803A8">
            <w:pPr>
              <w:rPr>
                <w:rFonts w:ascii="Arial" w:hAnsi="Arial" w:cs="Arial"/>
                <w:sz w:val="20"/>
                <w:szCs w:val="20"/>
              </w:rPr>
            </w:pPr>
            <w:r w:rsidRPr="003555A5">
              <w:rPr>
                <w:rFonts w:ascii="Arial" w:hAnsi="Arial" w:cs="Arial"/>
                <w:sz w:val="20"/>
                <w:szCs w:val="20"/>
              </w:rPr>
              <w:t>0.0022</w:t>
            </w:r>
          </w:p>
        </w:tc>
        <w:tc>
          <w:tcPr>
            <w:tcW w:w="3117" w:type="dxa"/>
          </w:tcPr>
          <w:p w14:paraId="7D123BCA" w14:textId="7465FE29" w:rsidR="00B0040C" w:rsidRPr="003555A5" w:rsidRDefault="00A803A8">
            <w:pPr>
              <w:rPr>
                <w:rFonts w:ascii="Arial" w:hAnsi="Arial" w:cs="Arial"/>
                <w:sz w:val="20"/>
                <w:szCs w:val="20"/>
              </w:rPr>
            </w:pPr>
            <w:r w:rsidRPr="003555A5">
              <w:rPr>
                <w:rFonts w:ascii="Arial" w:hAnsi="Arial" w:cs="Arial"/>
                <w:sz w:val="20"/>
                <w:szCs w:val="20"/>
              </w:rPr>
              <w:t>0.2</w:t>
            </w:r>
            <w:r w:rsidR="00B419A3" w:rsidRPr="003555A5">
              <w:rPr>
                <w:rFonts w:ascii="Arial" w:hAnsi="Arial" w:cs="Arial"/>
                <w:sz w:val="20"/>
                <w:szCs w:val="20"/>
              </w:rPr>
              <w:t>503</w:t>
            </w:r>
          </w:p>
        </w:tc>
      </w:tr>
      <w:tr w:rsidR="00A803A8" w:rsidRPr="003555A5" w14:paraId="1A98C8B7" w14:textId="77777777" w:rsidTr="00A803A8">
        <w:trPr>
          <w:trHeight w:val="260"/>
        </w:trPr>
        <w:tc>
          <w:tcPr>
            <w:tcW w:w="3116" w:type="dxa"/>
          </w:tcPr>
          <w:p w14:paraId="57C0275F" w14:textId="20808D92" w:rsidR="00A803A8" w:rsidRPr="003555A5" w:rsidRDefault="00A803A8" w:rsidP="00A803A8">
            <w:pPr>
              <w:rPr>
                <w:rFonts w:ascii="Arial" w:hAnsi="Arial" w:cs="Arial"/>
                <w:sz w:val="20"/>
                <w:szCs w:val="20"/>
              </w:rPr>
            </w:pPr>
            <w:r w:rsidRPr="003555A5">
              <w:rPr>
                <w:rFonts w:ascii="Arial" w:hAnsi="Arial" w:cs="Arial"/>
                <w:sz w:val="20"/>
                <w:szCs w:val="20"/>
              </w:rPr>
              <w:t>Heptachlor</w:t>
            </w:r>
          </w:p>
        </w:tc>
        <w:tc>
          <w:tcPr>
            <w:tcW w:w="3117" w:type="dxa"/>
          </w:tcPr>
          <w:p w14:paraId="01B343FA" w14:textId="492C624F" w:rsidR="00A803A8" w:rsidRPr="003555A5" w:rsidRDefault="00A803A8">
            <w:pPr>
              <w:rPr>
                <w:rFonts w:ascii="Arial" w:hAnsi="Arial" w:cs="Arial"/>
                <w:sz w:val="20"/>
                <w:szCs w:val="20"/>
              </w:rPr>
            </w:pPr>
            <w:r w:rsidRPr="003555A5">
              <w:rPr>
                <w:rFonts w:ascii="Arial" w:hAnsi="Arial" w:cs="Arial"/>
                <w:sz w:val="20"/>
                <w:szCs w:val="20"/>
              </w:rPr>
              <w:t>0.0135</w:t>
            </w:r>
          </w:p>
        </w:tc>
        <w:tc>
          <w:tcPr>
            <w:tcW w:w="3117" w:type="dxa"/>
          </w:tcPr>
          <w:p w14:paraId="554386D7" w14:textId="1444F532" w:rsidR="00A803A8" w:rsidRPr="003555A5" w:rsidRDefault="00B419A3">
            <w:pPr>
              <w:rPr>
                <w:rFonts w:ascii="Arial" w:hAnsi="Arial" w:cs="Arial"/>
                <w:sz w:val="20"/>
                <w:szCs w:val="20"/>
              </w:rPr>
            </w:pPr>
            <w:r w:rsidRPr="003555A5">
              <w:rPr>
                <w:rFonts w:ascii="Arial" w:hAnsi="Arial" w:cs="Arial"/>
                <w:sz w:val="20"/>
                <w:szCs w:val="20"/>
              </w:rPr>
              <w:t>0.4140</w:t>
            </w:r>
          </w:p>
        </w:tc>
      </w:tr>
      <w:tr w:rsidR="00A803A8" w:rsidRPr="003555A5" w14:paraId="0CCED5C2" w14:textId="77777777" w:rsidTr="00A803A8">
        <w:trPr>
          <w:trHeight w:val="170"/>
        </w:trPr>
        <w:tc>
          <w:tcPr>
            <w:tcW w:w="3116" w:type="dxa"/>
          </w:tcPr>
          <w:p w14:paraId="07D6C582" w14:textId="7E8A6EFF" w:rsidR="00A803A8" w:rsidRPr="003555A5" w:rsidRDefault="00A803A8" w:rsidP="00A803A8">
            <w:pPr>
              <w:rPr>
                <w:rFonts w:ascii="Arial" w:hAnsi="Arial" w:cs="Arial"/>
                <w:sz w:val="20"/>
                <w:szCs w:val="20"/>
              </w:rPr>
            </w:pPr>
            <w:proofErr w:type="spellStart"/>
            <w:r w:rsidRPr="003555A5">
              <w:rPr>
                <w:rFonts w:ascii="Arial" w:hAnsi="Arial" w:cs="Arial"/>
                <w:sz w:val="20"/>
                <w:szCs w:val="20"/>
              </w:rPr>
              <w:t>Glyphosphate</w:t>
            </w:r>
            <w:proofErr w:type="spellEnd"/>
          </w:p>
        </w:tc>
        <w:tc>
          <w:tcPr>
            <w:tcW w:w="3117" w:type="dxa"/>
          </w:tcPr>
          <w:p w14:paraId="5563C8EB" w14:textId="2B1C6B25" w:rsidR="00A803A8" w:rsidRPr="003555A5" w:rsidRDefault="00A803A8">
            <w:pPr>
              <w:rPr>
                <w:rFonts w:ascii="Arial" w:hAnsi="Arial" w:cs="Arial"/>
                <w:sz w:val="20"/>
                <w:szCs w:val="20"/>
              </w:rPr>
            </w:pPr>
            <w:r w:rsidRPr="003555A5">
              <w:rPr>
                <w:rFonts w:ascii="Arial" w:hAnsi="Arial" w:cs="Arial"/>
                <w:sz w:val="20"/>
                <w:szCs w:val="20"/>
              </w:rPr>
              <w:t>0.3895</w:t>
            </w:r>
          </w:p>
        </w:tc>
        <w:tc>
          <w:tcPr>
            <w:tcW w:w="3117" w:type="dxa"/>
          </w:tcPr>
          <w:p w14:paraId="701FBE27" w14:textId="448CEBEF" w:rsidR="00A803A8" w:rsidRPr="003555A5" w:rsidRDefault="00B419A3">
            <w:pPr>
              <w:rPr>
                <w:rFonts w:ascii="Arial" w:hAnsi="Arial" w:cs="Arial"/>
                <w:sz w:val="20"/>
                <w:szCs w:val="20"/>
              </w:rPr>
            </w:pPr>
            <w:r w:rsidRPr="003555A5">
              <w:rPr>
                <w:rFonts w:ascii="Arial" w:hAnsi="Arial" w:cs="Arial"/>
                <w:sz w:val="20"/>
                <w:szCs w:val="20"/>
              </w:rPr>
              <w:t>0.0003</w:t>
            </w:r>
          </w:p>
        </w:tc>
      </w:tr>
      <w:tr w:rsidR="00A803A8" w:rsidRPr="003555A5" w14:paraId="55CB908F" w14:textId="77777777" w:rsidTr="00A803A8">
        <w:trPr>
          <w:trHeight w:val="162"/>
        </w:trPr>
        <w:tc>
          <w:tcPr>
            <w:tcW w:w="3116" w:type="dxa"/>
          </w:tcPr>
          <w:p w14:paraId="39D51390" w14:textId="30E56D27" w:rsidR="00A803A8" w:rsidRPr="003555A5" w:rsidRDefault="00A803A8" w:rsidP="00A803A8">
            <w:pPr>
              <w:rPr>
                <w:rFonts w:ascii="Arial" w:hAnsi="Arial" w:cs="Arial"/>
                <w:sz w:val="20"/>
                <w:szCs w:val="20"/>
              </w:rPr>
            </w:pPr>
            <w:proofErr w:type="spellStart"/>
            <w:r w:rsidRPr="003555A5">
              <w:rPr>
                <w:rFonts w:ascii="Arial" w:hAnsi="Arial" w:cs="Arial"/>
                <w:sz w:val="20"/>
                <w:szCs w:val="20"/>
              </w:rPr>
              <w:t>Carbfuran</w:t>
            </w:r>
            <w:proofErr w:type="spellEnd"/>
          </w:p>
        </w:tc>
        <w:tc>
          <w:tcPr>
            <w:tcW w:w="3117" w:type="dxa"/>
          </w:tcPr>
          <w:p w14:paraId="3E5C5CA5" w14:textId="134834B4" w:rsidR="00A803A8" w:rsidRPr="003555A5" w:rsidRDefault="00A803A8">
            <w:pPr>
              <w:rPr>
                <w:rFonts w:ascii="Arial" w:hAnsi="Arial" w:cs="Arial"/>
                <w:sz w:val="20"/>
                <w:szCs w:val="20"/>
              </w:rPr>
            </w:pPr>
            <w:r w:rsidRPr="003555A5">
              <w:rPr>
                <w:rFonts w:ascii="Arial" w:hAnsi="Arial" w:cs="Arial"/>
                <w:sz w:val="20"/>
                <w:szCs w:val="20"/>
              </w:rPr>
              <w:t>0.2142</w:t>
            </w:r>
          </w:p>
        </w:tc>
        <w:tc>
          <w:tcPr>
            <w:tcW w:w="3117" w:type="dxa"/>
          </w:tcPr>
          <w:p w14:paraId="785AFDE7" w14:textId="7E8030D2" w:rsidR="00A803A8" w:rsidRPr="003555A5" w:rsidRDefault="00B419A3">
            <w:pPr>
              <w:rPr>
                <w:rFonts w:ascii="Arial" w:hAnsi="Arial" w:cs="Arial"/>
                <w:sz w:val="20"/>
                <w:szCs w:val="20"/>
              </w:rPr>
            </w:pPr>
            <w:r w:rsidRPr="003555A5">
              <w:rPr>
                <w:rFonts w:ascii="Arial" w:hAnsi="Arial" w:cs="Arial"/>
                <w:sz w:val="20"/>
                <w:szCs w:val="20"/>
              </w:rPr>
              <w:t>0.0128</w:t>
            </w:r>
          </w:p>
        </w:tc>
      </w:tr>
      <w:tr w:rsidR="00A803A8" w:rsidRPr="003555A5" w14:paraId="25A0B06B" w14:textId="77777777" w:rsidTr="00A803A8">
        <w:trPr>
          <w:trHeight w:val="142"/>
        </w:trPr>
        <w:tc>
          <w:tcPr>
            <w:tcW w:w="3116" w:type="dxa"/>
          </w:tcPr>
          <w:p w14:paraId="30B168B4" w14:textId="30B36238" w:rsidR="00A803A8" w:rsidRPr="003555A5" w:rsidRDefault="00A803A8" w:rsidP="00A803A8">
            <w:pPr>
              <w:rPr>
                <w:rFonts w:ascii="Arial" w:hAnsi="Arial" w:cs="Arial"/>
                <w:sz w:val="20"/>
                <w:szCs w:val="20"/>
              </w:rPr>
            </w:pPr>
            <w:proofErr w:type="spellStart"/>
            <w:r w:rsidRPr="003555A5">
              <w:rPr>
                <w:rFonts w:ascii="Arial" w:hAnsi="Arial" w:cs="Arial"/>
                <w:sz w:val="20"/>
                <w:szCs w:val="20"/>
              </w:rPr>
              <w:t>Dicophol</w:t>
            </w:r>
            <w:proofErr w:type="spellEnd"/>
          </w:p>
        </w:tc>
        <w:tc>
          <w:tcPr>
            <w:tcW w:w="3117" w:type="dxa"/>
          </w:tcPr>
          <w:p w14:paraId="210A9649" w14:textId="27838E52" w:rsidR="00A803A8" w:rsidRPr="003555A5" w:rsidRDefault="00A803A8">
            <w:pPr>
              <w:rPr>
                <w:rFonts w:ascii="Arial" w:hAnsi="Arial" w:cs="Arial"/>
                <w:sz w:val="20"/>
                <w:szCs w:val="20"/>
              </w:rPr>
            </w:pPr>
            <w:r w:rsidRPr="003555A5">
              <w:rPr>
                <w:rFonts w:ascii="Arial" w:hAnsi="Arial" w:cs="Arial"/>
                <w:sz w:val="20"/>
                <w:szCs w:val="20"/>
              </w:rPr>
              <w:t>0.0277</w:t>
            </w:r>
          </w:p>
        </w:tc>
        <w:tc>
          <w:tcPr>
            <w:tcW w:w="3117" w:type="dxa"/>
          </w:tcPr>
          <w:p w14:paraId="2E3440A4" w14:textId="63747A00" w:rsidR="00A803A8" w:rsidRPr="003555A5" w:rsidRDefault="00B419A3">
            <w:pPr>
              <w:rPr>
                <w:rFonts w:ascii="Arial" w:hAnsi="Arial" w:cs="Arial"/>
                <w:sz w:val="20"/>
                <w:szCs w:val="20"/>
              </w:rPr>
            </w:pPr>
            <w:r w:rsidRPr="003555A5">
              <w:rPr>
                <w:rFonts w:ascii="Arial" w:hAnsi="Arial" w:cs="Arial"/>
                <w:sz w:val="20"/>
                <w:szCs w:val="20"/>
              </w:rPr>
              <w:t>1.9734</w:t>
            </w:r>
          </w:p>
        </w:tc>
      </w:tr>
      <w:tr w:rsidR="00A803A8" w:rsidRPr="003555A5" w14:paraId="189B30DA" w14:textId="77777777" w:rsidTr="00B0040C">
        <w:trPr>
          <w:trHeight w:val="190"/>
        </w:trPr>
        <w:tc>
          <w:tcPr>
            <w:tcW w:w="3116" w:type="dxa"/>
          </w:tcPr>
          <w:p w14:paraId="724996CF" w14:textId="39D24C61" w:rsidR="00A803A8" w:rsidRPr="003555A5" w:rsidRDefault="00A803A8" w:rsidP="00A803A8">
            <w:pPr>
              <w:rPr>
                <w:rFonts w:ascii="Arial" w:hAnsi="Arial" w:cs="Arial"/>
                <w:sz w:val="20"/>
                <w:szCs w:val="20"/>
              </w:rPr>
            </w:pPr>
            <w:r w:rsidRPr="003555A5">
              <w:rPr>
                <w:rFonts w:ascii="Arial" w:hAnsi="Arial" w:cs="Arial"/>
                <w:sz w:val="20"/>
                <w:szCs w:val="20"/>
              </w:rPr>
              <w:t>Total</w:t>
            </w:r>
          </w:p>
        </w:tc>
        <w:tc>
          <w:tcPr>
            <w:tcW w:w="3117" w:type="dxa"/>
          </w:tcPr>
          <w:p w14:paraId="0C2B8953" w14:textId="774DA948" w:rsidR="00A803A8" w:rsidRPr="003555A5" w:rsidRDefault="00A803A8">
            <w:pPr>
              <w:rPr>
                <w:rFonts w:ascii="Arial" w:hAnsi="Arial" w:cs="Arial"/>
                <w:sz w:val="20"/>
                <w:szCs w:val="20"/>
              </w:rPr>
            </w:pPr>
            <w:r w:rsidRPr="003555A5">
              <w:rPr>
                <w:rFonts w:ascii="Arial" w:hAnsi="Arial" w:cs="Arial"/>
                <w:sz w:val="20"/>
                <w:szCs w:val="20"/>
              </w:rPr>
              <w:t>3.8</w:t>
            </w:r>
            <w:r w:rsidR="00B419A3" w:rsidRPr="003555A5">
              <w:rPr>
                <w:rFonts w:ascii="Arial" w:hAnsi="Arial" w:cs="Arial"/>
                <w:sz w:val="20"/>
                <w:szCs w:val="20"/>
              </w:rPr>
              <w:t>183</w:t>
            </w:r>
          </w:p>
        </w:tc>
        <w:tc>
          <w:tcPr>
            <w:tcW w:w="3117" w:type="dxa"/>
          </w:tcPr>
          <w:p w14:paraId="7D3FEE05" w14:textId="2ACCC6CD" w:rsidR="00A803A8" w:rsidRPr="003555A5" w:rsidRDefault="00B419A3">
            <w:pPr>
              <w:rPr>
                <w:rFonts w:ascii="Arial" w:hAnsi="Arial" w:cs="Arial"/>
                <w:sz w:val="20"/>
                <w:szCs w:val="20"/>
              </w:rPr>
            </w:pPr>
            <w:r w:rsidRPr="003555A5">
              <w:rPr>
                <w:rFonts w:ascii="Arial" w:hAnsi="Arial" w:cs="Arial"/>
                <w:sz w:val="20"/>
                <w:szCs w:val="20"/>
              </w:rPr>
              <w:t>13.195</w:t>
            </w:r>
          </w:p>
        </w:tc>
      </w:tr>
    </w:tbl>
    <w:p w14:paraId="20B8E4D4" w14:textId="702F59C0" w:rsidR="00B0040C" w:rsidRPr="003555A5" w:rsidRDefault="00B0040C">
      <w:pPr>
        <w:rPr>
          <w:rFonts w:ascii="Arial" w:hAnsi="Arial" w:cs="Arial"/>
          <w:sz w:val="20"/>
          <w:szCs w:val="20"/>
        </w:rPr>
      </w:pPr>
    </w:p>
    <w:p w14:paraId="30EFCE47" w14:textId="77777777" w:rsidR="00B419A3" w:rsidRPr="003555A5" w:rsidRDefault="00B419A3" w:rsidP="00B419A3">
      <w:pPr>
        <w:rPr>
          <w:rFonts w:ascii="Arial" w:hAnsi="Arial" w:cs="Arial"/>
          <w:sz w:val="20"/>
          <w:szCs w:val="20"/>
        </w:rPr>
      </w:pPr>
    </w:p>
    <w:p w14:paraId="17463A2B" w14:textId="5EE4E34E" w:rsidR="00B419A3" w:rsidRPr="003555A5" w:rsidRDefault="00FB7515" w:rsidP="00B419A3">
      <w:pPr>
        <w:rPr>
          <w:rFonts w:ascii="Arial" w:hAnsi="Arial" w:cs="Arial"/>
          <w:sz w:val="20"/>
          <w:szCs w:val="20"/>
        </w:rPr>
      </w:pPr>
      <w:r w:rsidRPr="0008079B">
        <w:rPr>
          <w:rFonts w:ascii="Arial" w:hAnsi="Arial" w:cs="Arial"/>
          <w:b/>
          <w:bCs/>
        </w:rPr>
        <w:t>Table 2</w:t>
      </w:r>
      <w:r w:rsidRPr="003555A5">
        <w:rPr>
          <w:rFonts w:ascii="Arial" w:hAnsi="Arial" w:cs="Arial"/>
          <w:sz w:val="20"/>
          <w:szCs w:val="20"/>
        </w:rPr>
        <w:t>:</w:t>
      </w:r>
      <w:r w:rsidR="00596231" w:rsidRPr="003555A5">
        <w:rPr>
          <w:rFonts w:ascii="Arial" w:hAnsi="Arial" w:cs="Arial"/>
          <w:sz w:val="20"/>
          <w:szCs w:val="20"/>
        </w:rPr>
        <w:t xml:space="preserve"> </w:t>
      </w:r>
      <w:r w:rsidR="00596231" w:rsidRPr="0008079B">
        <w:rPr>
          <w:rFonts w:ascii="Arial" w:hAnsi="Arial" w:cs="Arial"/>
          <w:b/>
          <w:bCs/>
        </w:rPr>
        <w:t>Concentration of pesticides (µg/</w:t>
      </w:r>
      <w:proofErr w:type="gramStart"/>
      <w:r w:rsidR="00596231" w:rsidRPr="0008079B">
        <w:rPr>
          <w:rFonts w:ascii="Arial" w:hAnsi="Arial" w:cs="Arial"/>
          <w:b/>
          <w:bCs/>
        </w:rPr>
        <w:t>ml )</w:t>
      </w:r>
      <w:proofErr w:type="gramEnd"/>
      <w:r w:rsidR="00596231" w:rsidRPr="0008079B">
        <w:rPr>
          <w:rFonts w:ascii="Arial" w:hAnsi="Arial" w:cs="Arial"/>
          <w:b/>
          <w:bCs/>
        </w:rPr>
        <w:t xml:space="preserve"> from two different species of fish collected on location B</w:t>
      </w:r>
      <w:r w:rsidR="00596231" w:rsidRPr="003555A5">
        <w:rPr>
          <w:rFonts w:ascii="Arial" w:hAnsi="Arial" w:cs="Arial"/>
          <w:sz w:val="20"/>
          <w:szCs w:val="20"/>
        </w:rPr>
        <w:t>.</w:t>
      </w:r>
    </w:p>
    <w:tbl>
      <w:tblPr>
        <w:tblStyle w:val="TableGrid"/>
        <w:tblW w:w="0" w:type="auto"/>
        <w:tblLook w:val="04A0" w:firstRow="1" w:lastRow="0" w:firstColumn="1" w:lastColumn="0" w:noHBand="0" w:noVBand="1"/>
      </w:tblPr>
      <w:tblGrid>
        <w:gridCol w:w="3116"/>
        <w:gridCol w:w="3117"/>
        <w:gridCol w:w="3117"/>
      </w:tblGrid>
      <w:tr w:rsidR="00B419A3" w:rsidRPr="003555A5" w14:paraId="1A67777F" w14:textId="77777777" w:rsidTr="00894E2B">
        <w:tc>
          <w:tcPr>
            <w:tcW w:w="3116" w:type="dxa"/>
          </w:tcPr>
          <w:p w14:paraId="7C32373E" w14:textId="77777777" w:rsidR="00B419A3" w:rsidRPr="003555A5" w:rsidRDefault="00B419A3" w:rsidP="00894E2B">
            <w:pPr>
              <w:rPr>
                <w:rFonts w:ascii="Arial" w:hAnsi="Arial" w:cs="Arial"/>
                <w:sz w:val="20"/>
                <w:szCs w:val="20"/>
              </w:rPr>
            </w:pPr>
            <w:r w:rsidRPr="003555A5">
              <w:rPr>
                <w:rFonts w:ascii="Arial" w:hAnsi="Arial" w:cs="Arial"/>
                <w:sz w:val="20"/>
                <w:szCs w:val="20"/>
              </w:rPr>
              <w:t>Pesticides</w:t>
            </w:r>
          </w:p>
        </w:tc>
        <w:tc>
          <w:tcPr>
            <w:tcW w:w="3117" w:type="dxa"/>
          </w:tcPr>
          <w:p w14:paraId="2D7E4B7F" w14:textId="77777777" w:rsidR="00B419A3" w:rsidRPr="003555A5" w:rsidRDefault="00B419A3" w:rsidP="00894E2B">
            <w:pPr>
              <w:rPr>
                <w:rFonts w:ascii="Arial" w:hAnsi="Arial" w:cs="Arial"/>
                <w:i/>
                <w:iCs/>
                <w:sz w:val="20"/>
                <w:szCs w:val="20"/>
              </w:rPr>
            </w:pPr>
            <w:r w:rsidRPr="003555A5">
              <w:rPr>
                <w:rFonts w:ascii="Arial" w:hAnsi="Arial" w:cs="Arial"/>
                <w:i/>
                <w:iCs/>
                <w:sz w:val="20"/>
                <w:szCs w:val="20"/>
              </w:rPr>
              <w:t>Tilapia</w:t>
            </w:r>
          </w:p>
        </w:tc>
        <w:tc>
          <w:tcPr>
            <w:tcW w:w="3117" w:type="dxa"/>
          </w:tcPr>
          <w:p w14:paraId="61231848" w14:textId="77777777" w:rsidR="00B419A3" w:rsidRPr="003555A5" w:rsidRDefault="00B419A3" w:rsidP="00894E2B">
            <w:pPr>
              <w:tabs>
                <w:tab w:val="left" w:pos="930"/>
              </w:tabs>
              <w:rPr>
                <w:rFonts w:ascii="Arial" w:hAnsi="Arial" w:cs="Arial"/>
                <w:i/>
                <w:iCs/>
                <w:sz w:val="20"/>
                <w:szCs w:val="20"/>
              </w:rPr>
            </w:pPr>
            <w:r w:rsidRPr="003555A5">
              <w:rPr>
                <w:rFonts w:ascii="Arial" w:hAnsi="Arial" w:cs="Arial"/>
                <w:sz w:val="20"/>
                <w:szCs w:val="20"/>
              </w:rPr>
              <w:tab/>
            </w:r>
            <w:proofErr w:type="spellStart"/>
            <w:r w:rsidRPr="003555A5">
              <w:rPr>
                <w:rFonts w:ascii="Arial" w:hAnsi="Arial" w:cs="Arial"/>
                <w:i/>
                <w:iCs/>
                <w:sz w:val="20"/>
                <w:szCs w:val="20"/>
              </w:rPr>
              <w:t>Elopsmachanata</w:t>
            </w:r>
            <w:proofErr w:type="spellEnd"/>
          </w:p>
        </w:tc>
      </w:tr>
      <w:tr w:rsidR="00B419A3" w:rsidRPr="003555A5" w14:paraId="2CAEC34E" w14:textId="77777777" w:rsidTr="00894E2B">
        <w:tc>
          <w:tcPr>
            <w:tcW w:w="3116" w:type="dxa"/>
          </w:tcPr>
          <w:p w14:paraId="0E6007D9" w14:textId="77777777" w:rsidR="00B419A3" w:rsidRPr="003555A5" w:rsidRDefault="00B419A3" w:rsidP="00894E2B">
            <w:pPr>
              <w:rPr>
                <w:rFonts w:ascii="Arial" w:hAnsi="Arial" w:cs="Arial"/>
                <w:sz w:val="20"/>
                <w:szCs w:val="20"/>
              </w:rPr>
            </w:pPr>
            <w:proofErr w:type="spellStart"/>
            <w:r w:rsidRPr="003555A5">
              <w:rPr>
                <w:rFonts w:ascii="Arial" w:hAnsi="Arial" w:cs="Arial"/>
                <w:sz w:val="20"/>
                <w:szCs w:val="20"/>
              </w:rPr>
              <w:t>Isopropylamine</w:t>
            </w:r>
            <w:proofErr w:type="spellEnd"/>
          </w:p>
        </w:tc>
        <w:tc>
          <w:tcPr>
            <w:tcW w:w="3117" w:type="dxa"/>
          </w:tcPr>
          <w:p w14:paraId="1519D8F7" w14:textId="38EB97D7" w:rsidR="00B419A3" w:rsidRPr="003555A5" w:rsidRDefault="00B419A3" w:rsidP="00894E2B">
            <w:pPr>
              <w:rPr>
                <w:rFonts w:ascii="Arial" w:hAnsi="Arial" w:cs="Arial"/>
                <w:sz w:val="20"/>
                <w:szCs w:val="20"/>
              </w:rPr>
            </w:pPr>
            <w:r w:rsidRPr="003555A5">
              <w:rPr>
                <w:rFonts w:ascii="Arial" w:hAnsi="Arial" w:cs="Arial"/>
                <w:sz w:val="20"/>
                <w:szCs w:val="20"/>
              </w:rPr>
              <w:t>0.0010</w:t>
            </w:r>
          </w:p>
        </w:tc>
        <w:tc>
          <w:tcPr>
            <w:tcW w:w="3117" w:type="dxa"/>
          </w:tcPr>
          <w:p w14:paraId="1BA53A00" w14:textId="072A808E" w:rsidR="00B419A3" w:rsidRPr="003555A5" w:rsidRDefault="00B419A3" w:rsidP="00894E2B">
            <w:pPr>
              <w:rPr>
                <w:rFonts w:ascii="Arial" w:hAnsi="Arial" w:cs="Arial"/>
                <w:sz w:val="20"/>
                <w:szCs w:val="20"/>
              </w:rPr>
            </w:pPr>
            <w:r w:rsidRPr="003555A5">
              <w:rPr>
                <w:rFonts w:ascii="Arial" w:hAnsi="Arial" w:cs="Arial"/>
                <w:sz w:val="20"/>
                <w:szCs w:val="20"/>
              </w:rPr>
              <w:t>0.</w:t>
            </w:r>
            <w:r w:rsidR="00A62B2E" w:rsidRPr="003555A5">
              <w:rPr>
                <w:rFonts w:ascii="Arial" w:hAnsi="Arial" w:cs="Arial"/>
                <w:sz w:val="20"/>
                <w:szCs w:val="20"/>
              </w:rPr>
              <w:t>0108</w:t>
            </w:r>
          </w:p>
        </w:tc>
      </w:tr>
      <w:tr w:rsidR="00B419A3" w:rsidRPr="003555A5" w14:paraId="087F379A" w14:textId="77777777" w:rsidTr="00894E2B">
        <w:tc>
          <w:tcPr>
            <w:tcW w:w="3116" w:type="dxa"/>
          </w:tcPr>
          <w:p w14:paraId="47874EBE" w14:textId="77777777" w:rsidR="00B419A3" w:rsidRPr="003555A5" w:rsidRDefault="00B419A3" w:rsidP="00894E2B">
            <w:pPr>
              <w:rPr>
                <w:rFonts w:ascii="Arial" w:hAnsi="Arial" w:cs="Arial"/>
                <w:sz w:val="20"/>
                <w:szCs w:val="20"/>
              </w:rPr>
            </w:pPr>
            <w:r w:rsidRPr="003555A5">
              <w:rPr>
                <w:rFonts w:ascii="Arial" w:hAnsi="Arial" w:cs="Arial"/>
                <w:sz w:val="20"/>
                <w:szCs w:val="20"/>
              </w:rPr>
              <w:lastRenderedPageBreak/>
              <w:t>2,4- DDT</w:t>
            </w:r>
          </w:p>
        </w:tc>
        <w:tc>
          <w:tcPr>
            <w:tcW w:w="3117" w:type="dxa"/>
          </w:tcPr>
          <w:p w14:paraId="2CE4ACD6" w14:textId="5A91BEE0" w:rsidR="00B419A3" w:rsidRPr="003555A5" w:rsidRDefault="00B419A3" w:rsidP="00894E2B">
            <w:pPr>
              <w:rPr>
                <w:rFonts w:ascii="Arial" w:hAnsi="Arial" w:cs="Arial"/>
                <w:sz w:val="20"/>
                <w:szCs w:val="20"/>
              </w:rPr>
            </w:pPr>
            <w:r w:rsidRPr="003555A5">
              <w:rPr>
                <w:rFonts w:ascii="Arial" w:hAnsi="Arial" w:cs="Arial"/>
                <w:sz w:val="20"/>
                <w:szCs w:val="20"/>
              </w:rPr>
              <w:t>0.0424</w:t>
            </w:r>
          </w:p>
        </w:tc>
        <w:tc>
          <w:tcPr>
            <w:tcW w:w="3117" w:type="dxa"/>
          </w:tcPr>
          <w:p w14:paraId="5BC7511A" w14:textId="2C35A08A" w:rsidR="00B419A3" w:rsidRPr="003555A5" w:rsidRDefault="00A62B2E" w:rsidP="00894E2B">
            <w:pPr>
              <w:rPr>
                <w:rFonts w:ascii="Arial" w:hAnsi="Arial" w:cs="Arial"/>
                <w:sz w:val="20"/>
                <w:szCs w:val="20"/>
              </w:rPr>
            </w:pPr>
            <w:r w:rsidRPr="003555A5">
              <w:rPr>
                <w:rFonts w:ascii="Arial" w:hAnsi="Arial" w:cs="Arial"/>
                <w:sz w:val="20"/>
                <w:szCs w:val="20"/>
              </w:rPr>
              <w:t>0.0181</w:t>
            </w:r>
          </w:p>
        </w:tc>
      </w:tr>
      <w:tr w:rsidR="00B419A3" w:rsidRPr="003555A5" w14:paraId="2977DE04" w14:textId="77777777" w:rsidTr="00894E2B">
        <w:tc>
          <w:tcPr>
            <w:tcW w:w="3116" w:type="dxa"/>
          </w:tcPr>
          <w:p w14:paraId="1384CAAB" w14:textId="77777777" w:rsidR="00B419A3" w:rsidRPr="003555A5" w:rsidRDefault="00B419A3" w:rsidP="00894E2B">
            <w:pPr>
              <w:rPr>
                <w:rFonts w:ascii="Arial" w:hAnsi="Arial" w:cs="Arial"/>
                <w:sz w:val="20"/>
                <w:szCs w:val="20"/>
              </w:rPr>
            </w:pPr>
            <w:proofErr w:type="spellStart"/>
            <w:r w:rsidRPr="003555A5">
              <w:rPr>
                <w:rFonts w:ascii="Arial" w:hAnsi="Arial" w:cs="Arial"/>
                <w:sz w:val="20"/>
                <w:szCs w:val="20"/>
              </w:rPr>
              <w:t>Dichlorovos</w:t>
            </w:r>
            <w:proofErr w:type="spellEnd"/>
          </w:p>
        </w:tc>
        <w:tc>
          <w:tcPr>
            <w:tcW w:w="3117" w:type="dxa"/>
          </w:tcPr>
          <w:p w14:paraId="685FACAE" w14:textId="14DE5BED" w:rsidR="00B419A3" w:rsidRPr="003555A5" w:rsidRDefault="00B419A3" w:rsidP="00894E2B">
            <w:pPr>
              <w:rPr>
                <w:rFonts w:ascii="Arial" w:hAnsi="Arial" w:cs="Arial"/>
                <w:sz w:val="20"/>
                <w:szCs w:val="20"/>
              </w:rPr>
            </w:pPr>
            <w:r w:rsidRPr="003555A5">
              <w:rPr>
                <w:rFonts w:ascii="Arial" w:hAnsi="Arial" w:cs="Arial"/>
                <w:sz w:val="20"/>
                <w:szCs w:val="20"/>
              </w:rPr>
              <w:t>0.0110</w:t>
            </w:r>
          </w:p>
        </w:tc>
        <w:tc>
          <w:tcPr>
            <w:tcW w:w="3117" w:type="dxa"/>
          </w:tcPr>
          <w:p w14:paraId="39706FA5" w14:textId="7483254C" w:rsidR="00B419A3" w:rsidRPr="003555A5" w:rsidRDefault="00B419A3" w:rsidP="00894E2B">
            <w:pPr>
              <w:rPr>
                <w:rFonts w:ascii="Arial" w:hAnsi="Arial" w:cs="Arial"/>
                <w:sz w:val="20"/>
                <w:szCs w:val="20"/>
              </w:rPr>
            </w:pPr>
            <w:r w:rsidRPr="003555A5">
              <w:rPr>
                <w:rFonts w:ascii="Arial" w:hAnsi="Arial" w:cs="Arial"/>
                <w:sz w:val="20"/>
                <w:szCs w:val="20"/>
              </w:rPr>
              <w:t>0.</w:t>
            </w:r>
            <w:r w:rsidR="00A62B2E" w:rsidRPr="003555A5">
              <w:rPr>
                <w:rFonts w:ascii="Arial" w:hAnsi="Arial" w:cs="Arial"/>
                <w:sz w:val="20"/>
                <w:szCs w:val="20"/>
              </w:rPr>
              <w:t>0321</w:t>
            </w:r>
          </w:p>
        </w:tc>
      </w:tr>
      <w:tr w:rsidR="00B419A3" w:rsidRPr="003555A5" w14:paraId="2E8FC1CF" w14:textId="77777777" w:rsidTr="00894E2B">
        <w:tc>
          <w:tcPr>
            <w:tcW w:w="3116" w:type="dxa"/>
          </w:tcPr>
          <w:p w14:paraId="768D0775" w14:textId="77777777" w:rsidR="00B419A3" w:rsidRPr="003555A5" w:rsidRDefault="00B419A3" w:rsidP="00894E2B">
            <w:pPr>
              <w:rPr>
                <w:rFonts w:ascii="Arial" w:hAnsi="Arial" w:cs="Arial"/>
                <w:sz w:val="20"/>
                <w:szCs w:val="20"/>
              </w:rPr>
            </w:pPr>
            <w:r w:rsidRPr="003555A5">
              <w:rPr>
                <w:rFonts w:ascii="Arial" w:hAnsi="Arial" w:cs="Arial"/>
                <w:sz w:val="20"/>
                <w:szCs w:val="20"/>
              </w:rPr>
              <w:t>Aldrin</w:t>
            </w:r>
          </w:p>
        </w:tc>
        <w:tc>
          <w:tcPr>
            <w:tcW w:w="3117" w:type="dxa"/>
          </w:tcPr>
          <w:p w14:paraId="1B6402B3" w14:textId="5AF4393E" w:rsidR="00B419A3" w:rsidRPr="003555A5" w:rsidRDefault="00B419A3" w:rsidP="00894E2B">
            <w:pPr>
              <w:rPr>
                <w:rFonts w:ascii="Arial" w:hAnsi="Arial" w:cs="Arial"/>
                <w:sz w:val="20"/>
                <w:szCs w:val="20"/>
              </w:rPr>
            </w:pPr>
            <w:r w:rsidRPr="003555A5">
              <w:rPr>
                <w:rFonts w:ascii="Arial" w:hAnsi="Arial" w:cs="Arial"/>
                <w:sz w:val="20"/>
                <w:szCs w:val="20"/>
              </w:rPr>
              <w:t>0.0012</w:t>
            </w:r>
          </w:p>
        </w:tc>
        <w:tc>
          <w:tcPr>
            <w:tcW w:w="3117" w:type="dxa"/>
          </w:tcPr>
          <w:p w14:paraId="66C855C8" w14:textId="7D8D202F" w:rsidR="00B419A3" w:rsidRPr="003555A5" w:rsidRDefault="00B419A3" w:rsidP="00894E2B">
            <w:pPr>
              <w:rPr>
                <w:rFonts w:ascii="Arial" w:hAnsi="Arial" w:cs="Arial"/>
                <w:sz w:val="20"/>
                <w:szCs w:val="20"/>
              </w:rPr>
            </w:pPr>
            <w:r w:rsidRPr="003555A5">
              <w:rPr>
                <w:rFonts w:ascii="Arial" w:hAnsi="Arial" w:cs="Arial"/>
                <w:sz w:val="20"/>
                <w:szCs w:val="20"/>
              </w:rPr>
              <w:t>0.</w:t>
            </w:r>
            <w:r w:rsidR="00A62B2E" w:rsidRPr="003555A5">
              <w:rPr>
                <w:rFonts w:ascii="Arial" w:hAnsi="Arial" w:cs="Arial"/>
                <w:sz w:val="20"/>
                <w:szCs w:val="20"/>
              </w:rPr>
              <w:t>3956</w:t>
            </w:r>
          </w:p>
        </w:tc>
      </w:tr>
      <w:tr w:rsidR="00B419A3" w:rsidRPr="003555A5" w14:paraId="7E3EA1DB" w14:textId="77777777" w:rsidTr="00894E2B">
        <w:tc>
          <w:tcPr>
            <w:tcW w:w="3116" w:type="dxa"/>
          </w:tcPr>
          <w:p w14:paraId="5C0AE81B" w14:textId="77777777" w:rsidR="00B419A3" w:rsidRPr="003555A5" w:rsidRDefault="00B419A3" w:rsidP="00894E2B">
            <w:pPr>
              <w:rPr>
                <w:rFonts w:ascii="Arial" w:hAnsi="Arial" w:cs="Arial"/>
                <w:sz w:val="20"/>
                <w:szCs w:val="20"/>
              </w:rPr>
            </w:pPr>
            <w:r w:rsidRPr="003555A5">
              <w:rPr>
                <w:rFonts w:ascii="Arial" w:hAnsi="Arial" w:cs="Arial"/>
                <w:sz w:val="20"/>
                <w:szCs w:val="20"/>
              </w:rPr>
              <w:t>g-chlordane</w:t>
            </w:r>
          </w:p>
        </w:tc>
        <w:tc>
          <w:tcPr>
            <w:tcW w:w="3117" w:type="dxa"/>
          </w:tcPr>
          <w:p w14:paraId="29773FB5" w14:textId="74CBE7A6" w:rsidR="00B419A3" w:rsidRPr="003555A5" w:rsidRDefault="00B419A3" w:rsidP="00894E2B">
            <w:pPr>
              <w:rPr>
                <w:rFonts w:ascii="Arial" w:hAnsi="Arial" w:cs="Arial"/>
                <w:sz w:val="20"/>
                <w:szCs w:val="20"/>
              </w:rPr>
            </w:pPr>
            <w:r w:rsidRPr="003555A5">
              <w:rPr>
                <w:rFonts w:ascii="Arial" w:hAnsi="Arial" w:cs="Arial"/>
                <w:sz w:val="20"/>
                <w:szCs w:val="20"/>
              </w:rPr>
              <w:t>0.1814</w:t>
            </w:r>
          </w:p>
        </w:tc>
        <w:tc>
          <w:tcPr>
            <w:tcW w:w="3117" w:type="dxa"/>
          </w:tcPr>
          <w:p w14:paraId="5ED3CBCF" w14:textId="5CCF23E1" w:rsidR="00B419A3" w:rsidRPr="003555A5" w:rsidRDefault="00A62B2E" w:rsidP="00894E2B">
            <w:pPr>
              <w:rPr>
                <w:rFonts w:ascii="Arial" w:hAnsi="Arial" w:cs="Arial"/>
                <w:sz w:val="20"/>
                <w:szCs w:val="20"/>
              </w:rPr>
            </w:pPr>
            <w:r w:rsidRPr="003555A5">
              <w:rPr>
                <w:rFonts w:ascii="Arial" w:hAnsi="Arial" w:cs="Arial"/>
                <w:sz w:val="20"/>
                <w:szCs w:val="20"/>
              </w:rPr>
              <w:t>0.0951</w:t>
            </w:r>
          </w:p>
        </w:tc>
      </w:tr>
      <w:tr w:rsidR="00B419A3" w:rsidRPr="003555A5" w14:paraId="599AAC92" w14:textId="77777777" w:rsidTr="00894E2B">
        <w:tc>
          <w:tcPr>
            <w:tcW w:w="3116" w:type="dxa"/>
          </w:tcPr>
          <w:p w14:paraId="43D450B6" w14:textId="77777777" w:rsidR="00B419A3" w:rsidRPr="003555A5" w:rsidRDefault="00B419A3" w:rsidP="00894E2B">
            <w:pPr>
              <w:rPr>
                <w:rFonts w:ascii="Arial" w:hAnsi="Arial" w:cs="Arial"/>
                <w:sz w:val="20"/>
                <w:szCs w:val="20"/>
              </w:rPr>
            </w:pPr>
            <w:proofErr w:type="spellStart"/>
            <w:r w:rsidRPr="003555A5">
              <w:rPr>
                <w:rFonts w:ascii="Arial" w:hAnsi="Arial" w:cs="Arial"/>
                <w:sz w:val="20"/>
                <w:szCs w:val="20"/>
              </w:rPr>
              <w:t>Profenofos</w:t>
            </w:r>
            <w:proofErr w:type="spellEnd"/>
          </w:p>
        </w:tc>
        <w:tc>
          <w:tcPr>
            <w:tcW w:w="3117" w:type="dxa"/>
          </w:tcPr>
          <w:p w14:paraId="43291D39" w14:textId="205094F0" w:rsidR="00B419A3" w:rsidRPr="003555A5" w:rsidRDefault="00B419A3" w:rsidP="00894E2B">
            <w:pPr>
              <w:rPr>
                <w:rFonts w:ascii="Arial" w:hAnsi="Arial" w:cs="Arial"/>
                <w:sz w:val="20"/>
                <w:szCs w:val="20"/>
              </w:rPr>
            </w:pPr>
            <w:r w:rsidRPr="003555A5">
              <w:rPr>
                <w:rFonts w:ascii="Arial" w:hAnsi="Arial" w:cs="Arial"/>
                <w:sz w:val="20"/>
                <w:szCs w:val="20"/>
              </w:rPr>
              <w:t>0.0010</w:t>
            </w:r>
          </w:p>
        </w:tc>
        <w:tc>
          <w:tcPr>
            <w:tcW w:w="3117" w:type="dxa"/>
          </w:tcPr>
          <w:p w14:paraId="1B52FC03" w14:textId="1996A6CA" w:rsidR="00B419A3" w:rsidRPr="003555A5" w:rsidRDefault="00B419A3" w:rsidP="00894E2B">
            <w:pPr>
              <w:rPr>
                <w:rFonts w:ascii="Arial" w:hAnsi="Arial" w:cs="Arial"/>
                <w:sz w:val="20"/>
                <w:szCs w:val="20"/>
              </w:rPr>
            </w:pPr>
            <w:r w:rsidRPr="003555A5">
              <w:rPr>
                <w:rFonts w:ascii="Arial" w:hAnsi="Arial" w:cs="Arial"/>
                <w:sz w:val="20"/>
                <w:szCs w:val="20"/>
              </w:rPr>
              <w:t>0.</w:t>
            </w:r>
            <w:r w:rsidR="00A62B2E" w:rsidRPr="003555A5">
              <w:rPr>
                <w:rFonts w:ascii="Arial" w:hAnsi="Arial" w:cs="Arial"/>
                <w:sz w:val="20"/>
                <w:szCs w:val="20"/>
              </w:rPr>
              <w:t>0013</w:t>
            </w:r>
          </w:p>
        </w:tc>
      </w:tr>
      <w:tr w:rsidR="00B419A3" w:rsidRPr="00BD1C1B" w14:paraId="25D5208F" w14:textId="77777777" w:rsidTr="00894E2B">
        <w:trPr>
          <w:trHeight w:val="180"/>
        </w:trPr>
        <w:tc>
          <w:tcPr>
            <w:tcW w:w="3116" w:type="dxa"/>
          </w:tcPr>
          <w:p w14:paraId="1DDB40B2" w14:textId="77777777" w:rsidR="00B419A3" w:rsidRPr="0008079B" w:rsidRDefault="00B419A3" w:rsidP="00894E2B">
            <w:pPr>
              <w:rPr>
                <w:rFonts w:ascii="Arial" w:hAnsi="Arial" w:cs="Arial"/>
                <w:sz w:val="20"/>
                <w:szCs w:val="20"/>
              </w:rPr>
            </w:pPr>
            <w:r w:rsidRPr="0008079B">
              <w:rPr>
                <w:rFonts w:ascii="Arial" w:hAnsi="Arial" w:cs="Arial"/>
                <w:sz w:val="20"/>
                <w:szCs w:val="20"/>
              </w:rPr>
              <w:t>Tetradifon</w:t>
            </w:r>
          </w:p>
        </w:tc>
        <w:tc>
          <w:tcPr>
            <w:tcW w:w="3117" w:type="dxa"/>
          </w:tcPr>
          <w:p w14:paraId="7F4DB677" w14:textId="6905B9D9" w:rsidR="00B419A3" w:rsidRPr="0008079B" w:rsidRDefault="00B419A3" w:rsidP="00894E2B">
            <w:pPr>
              <w:rPr>
                <w:rFonts w:ascii="Arial" w:hAnsi="Arial" w:cs="Arial"/>
                <w:sz w:val="20"/>
                <w:szCs w:val="20"/>
              </w:rPr>
            </w:pPr>
            <w:r w:rsidRPr="0008079B">
              <w:rPr>
                <w:rFonts w:ascii="Arial" w:hAnsi="Arial" w:cs="Arial"/>
                <w:sz w:val="20"/>
                <w:szCs w:val="20"/>
              </w:rPr>
              <w:t>0.0104</w:t>
            </w:r>
          </w:p>
        </w:tc>
        <w:tc>
          <w:tcPr>
            <w:tcW w:w="3117" w:type="dxa"/>
          </w:tcPr>
          <w:p w14:paraId="635DF036" w14:textId="32DD0E62" w:rsidR="00B419A3" w:rsidRPr="0008079B" w:rsidRDefault="00B419A3" w:rsidP="00894E2B">
            <w:pPr>
              <w:rPr>
                <w:rFonts w:ascii="Arial" w:hAnsi="Arial" w:cs="Arial"/>
                <w:sz w:val="20"/>
                <w:szCs w:val="20"/>
              </w:rPr>
            </w:pPr>
            <w:r w:rsidRPr="0008079B">
              <w:rPr>
                <w:rFonts w:ascii="Arial" w:hAnsi="Arial" w:cs="Arial"/>
                <w:sz w:val="20"/>
                <w:szCs w:val="20"/>
              </w:rPr>
              <w:t>0.</w:t>
            </w:r>
            <w:r w:rsidR="00A62B2E" w:rsidRPr="0008079B">
              <w:rPr>
                <w:rFonts w:ascii="Arial" w:hAnsi="Arial" w:cs="Arial"/>
                <w:sz w:val="20"/>
                <w:szCs w:val="20"/>
              </w:rPr>
              <w:t>0026</w:t>
            </w:r>
          </w:p>
        </w:tc>
      </w:tr>
      <w:tr w:rsidR="00B419A3" w:rsidRPr="00BD1C1B" w14:paraId="556379BC" w14:textId="77777777" w:rsidTr="00894E2B">
        <w:trPr>
          <w:trHeight w:val="260"/>
        </w:trPr>
        <w:tc>
          <w:tcPr>
            <w:tcW w:w="3116" w:type="dxa"/>
          </w:tcPr>
          <w:p w14:paraId="7C4ED8B9" w14:textId="77777777" w:rsidR="00B419A3" w:rsidRPr="0008079B" w:rsidRDefault="00B419A3" w:rsidP="00894E2B">
            <w:pPr>
              <w:rPr>
                <w:rFonts w:ascii="Arial" w:hAnsi="Arial" w:cs="Arial"/>
                <w:sz w:val="20"/>
                <w:szCs w:val="20"/>
              </w:rPr>
            </w:pPr>
            <w:r w:rsidRPr="0008079B">
              <w:rPr>
                <w:rFonts w:ascii="Arial" w:hAnsi="Arial" w:cs="Arial"/>
                <w:sz w:val="20"/>
                <w:szCs w:val="20"/>
              </w:rPr>
              <w:t>Heptachlor</w:t>
            </w:r>
          </w:p>
        </w:tc>
        <w:tc>
          <w:tcPr>
            <w:tcW w:w="3117" w:type="dxa"/>
          </w:tcPr>
          <w:p w14:paraId="77DD3C0C" w14:textId="345BE326" w:rsidR="00B419A3" w:rsidRPr="0008079B" w:rsidRDefault="00B419A3" w:rsidP="00894E2B">
            <w:pPr>
              <w:rPr>
                <w:rFonts w:ascii="Arial" w:hAnsi="Arial" w:cs="Arial"/>
                <w:sz w:val="20"/>
                <w:szCs w:val="20"/>
              </w:rPr>
            </w:pPr>
            <w:r w:rsidRPr="0008079B">
              <w:rPr>
                <w:rFonts w:ascii="Arial" w:hAnsi="Arial" w:cs="Arial"/>
                <w:sz w:val="20"/>
                <w:szCs w:val="20"/>
              </w:rPr>
              <w:t>0.</w:t>
            </w:r>
            <w:r w:rsidR="00A62B2E" w:rsidRPr="0008079B">
              <w:rPr>
                <w:rFonts w:ascii="Arial" w:hAnsi="Arial" w:cs="Arial"/>
                <w:sz w:val="20"/>
                <w:szCs w:val="20"/>
              </w:rPr>
              <w:t>3303</w:t>
            </w:r>
          </w:p>
        </w:tc>
        <w:tc>
          <w:tcPr>
            <w:tcW w:w="3117" w:type="dxa"/>
          </w:tcPr>
          <w:p w14:paraId="7D558886" w14:textId="69C2B4FA" w:rsidR="00B419A3" w:rsidRPr="0008079B" w:rsidRDefault="00B419A3" w:rsidP="00894E2B">
            <w:pPr>
              <w:rPr>
                <w:rFonts w:ascii="Arial" w:hAnsi="Arial" w:cs="Arial"/>
                <w:sz w:val="20"/>
                <w:szCs w:val="20"/>
              </w:rPr>
            </w:pPr>
            <w:r w:rsidRPr="0008079B">
              <w:rPr>
                <w:rFonts w:ascii="Arial" w:hAnsi="Arial" w:cs="Arial"/>
                <w:sz w:val="20"/>
                <w:szCs w:val="20"/>
              </w:rPr>
              <w:t>0.</w:t>
            </w:r>
            <w:r w:rsidR="00A62B2E" w:rsidRPr="0008079B">
              <w:rPr>
                <w:rFonts w:ascii="Arial" w:hAnsi="Arial" w:cs="Arial"/>
                <w:sz w:val="20"/>
                <w:szCs w:val="20"/>
              </w:rPr>
              <w:t>0299</w:t>
            </w:r>
          </w:p>
        </w:tc>
      </w:tr>
      <w:tr w:rsidR="00B419A3" w:rsidRPr="00BD1C1B" w14:paraId="07F52BEA" w14:textId="77777777" w:rsidTr="00894E2B">
        <w:trPr>
          <w:trHeight w:val="170"/>
        </w:trPr>
        <w:tc>
          <w:tcPr>
            <w:tcW w:w="3116" w:type="dxa"/>
          </w:tcPr>
          <w:p w14:paraId="64420147" w14:textId="77777777" w:rsidR="00B419A3" w:rsidRPr="0008079B" w:rsidRDefault="00B419A3" w:rsidP="00894E2B">
            <w:pPr>
              <w:rPr>
                <w:rFonts w:ascii="Arial" w:hAnsi="Arial" w:cs="Arial"/>
                <w:sz w:val="20"/>
                <w:szCs w:val="20"/>
              </w:rPr>
            </w:pPr>
            <w:proofErr w:type="spellStart"/>
            <w:r w:rsidRPr="0008079B">
              <w:rPr>
                <w:rFonts w:ascii="Arial" w:hAnsi="Arial" w:cs="Arial"/>
                <w:sz w:val="20"/>
                <w:szCs w:val="20"/>
              </w:rPr>
              <w:t>Glyphosphate</w:t>
            </w:r>
            <w:proofErr w:type="spellEnd"/>
          </w:p>
        </w:tc>
        <w:tc>
          <w:tcPr>
            <w:tcW w:w="3117" w:type="dxa"/>
          </w:tcPr>
          <w:p w14:paraId="5337F4C8" w14:textId="16307DEB" w:rsidR="00B419A3" w:rsidRPr="0008079B" w:rsidRDefault="00B419A3" w:rsidP="00894E2B">
            <w:pPr>
              <w:rPr>
                <w:rFonts w:ascii="Arial" w:hAnsi="Arial" w:cs="Arial"/>
                <w:sz w:val="20"/>
                <w:szCs w:val="20"/>
              </w:rPr>
            </w:pPr>
            <w:r w:rsidRPr="0008079B">
              <w:rPr>
                <w:rFonts w:ascii="Arial" w:hAnsi="Arial" w:cs="Arial"/>
                <w:sz w:val="20"/>
                <w:szCs w:val="20"/>
              </w:rPr>
              <w:t>0.0087</w:t>
            </w:r>
          </w:p>
        </w:tc>
        <w:tc>
          <w:tcPr>
            <w:tcW w:w="3117" w:type="dxa"/>
          </w:tcPr>
          <w:p w14:paraId="24B67D64" w14:textId="5E0A29CB" w:rsidR="00B419A3" w:rsidRPr="0008079B" w:rsidRDefault="00B419A3" w:rsidP="00894E2B">
            <w:pPr>
              <w:rPr>
                <w:rFonts w:ascii="Arial" w:hAnsi="Arial" w:cs="Arial"/>
                <w:sz w:val="20"/>
                <w:szCs w:val="20"/>
              </w:rPr>
            </w:pPr>
            <w:r w:rsidRPr="0008079B">
              <w:rPr>
                <w:rFonts w:ascii="Arial" w:hAnsi="Arial" w:cs="Arial"/>
                <w:sz w:val="20"/>
                <w:szCs w:val="20"/>
              </w:rPr>
              <w:t>0.</w:t>
            </w:r>
            <w:r w:rsidR="00A62B2E" w:rsidRPr="0008079B">
              <w:rPr>
                <w:rFonts w:ascii="Arial" w:hAnsi="Arial" w:cs="Arial"/>
                <w:sz w:val="20"/>
                <w:szCs w:val="20"/>
              </w:rPr>
              <w:t>2179</w:t>
            </w:r>
          </w:p>
        </w:tc>
      </w:tr>
      <w:tr w:rsidR="00B419A3" w:rsidRPr="00BD1C1B" w14:paraId="275EF7F9" w14:textId="77777777" w:rsidTr="00894E2B">
        <w:trPr>
          <w:trHeight w:val="162"/>
        </w:trPr>
        <w:tc>
          <w:tcPr>
            <w:tcW w:w="3116" w:type="dxa"/>
          </w:tcPr>
          <w:p w14:paraId="63A26787" w14:textId="77777777" w:rsidR="00B419A3" w:rsidRPr="0008079B" w:rsidRDefault="00B419A3" w:rsidP="00894E2B">
            <w:pPr>
              <w:rPr>
                <w:rFonts w:ascii="Arial" w:hAnsi="Arial" w:cs="Arial"/>
                <w:sz w:val="20"/>
                <w:szCs w:val="20"/>
              </w:rPr>
            </w:pPr>
            <w:proofErr w:type="spellStart"/>
            <w:r w:rsidRPr="0008079B">
              <w:rPr>
                <w:rFonts w:ascii="Arial" w:hAnsi="Arial" w:cs="Arial"/>
                <w:sz w:val="20"/>
                <w:szCs w:val="20"/>
              </w:rPr>
              <w:t>Carbfuran</w:t>
            </w:r>
            <w:proofErr w:type="spellEnd"/>
          </w:p>
        </w:tc>
        <w:tc>
          <w:tcPr>
            <w:tcW w:w="3117" w:type="dxa"/>
          </w:tcPr>
          <w:p w14:paraId="686A96BC" w14:textId="74040EDD" w:rsidR="00B419A3" w:rsidRPr="0008079B" w:rsidRDefault="00B419A3" w:rsidP="00894E2B">
            <w:pPr>
              <w:rPr>
                <w:rFonts w:ascii="Arial" w:hAnsi="Arial" w:cs="Arial"/>
                <w:sz w:val="20"/>
                <w:szCs w:val="20"/>
              </w:rPr>
            </w:pPr>
            <w:r w:rsidRPr="0008079B">
              <w:rPr>
                <w:rFonts w:ascii="Arial" w:hAnsi="Arial" w:cs="Arial"/>
                <w:sz w:val="20"/>
                <w:szCs w:val="20"/>
              </w:rPr>
              <w:t>0.0008</w:t>
            </w:r>
          </w:p>
        </w:tc>
        <w:tc>
          <w:tcPr>
            <w:tcW w:w="3117" w:type="dxa"/>
          </w:tcPr>
          <w:p w14:paraId="5C258B54" w14:textId="55D33355" w:rsidR="00B419A3" w:rsidRPr="0008079B" w:rsidRDefault="00B419A3" w:rsidP="00894E2B">
            <w:pPr>
              <w:rPr>
                <w:rFonts w:ascii="Arial" w:hAnsi="Arial" w:cs="Arial"/>
                <w:sz w:val="20"/>
                <w:szCs w:val="20"/>
              </w:rPr>
            </w:pPr>
            <w:r w:rsidRPr="0008079B">
              <w:rPr>
                <w:rFonts w:ascii="Arial" w:hAnsi="Arial" w:cs="Arial"/>
                <w:sz w:val="20"/>
                <w:szCs w:val="20"/>
              </w:rPr>
              <w:t>0.</w:t>
            </w:r>
            <w:r w:rsidR="00A62B2E" w:rsidRPr="0008079B">
              <w:rPr>
                <w:rFonts w:ascii="Arial" w:hAnsi="Arial" w:cs="Arial"/>
                <w:sz w:val="20"/>
                <w:szCs w:val="20"/>
              </w:rPr>
              <w:t>4928</w:t>
            </w:r>
          </w:p>
        </w:tc>
      </w:tr>
      <w:tr w:rsidR="00B419A3" w:rsidRPr="00BD1C1B" w14:paraId="12441FE4" w14:textId="77777777" w:rsidTr="00894E2B">
        <w:trPr>
          <w:trHeight w:val="142"/>
        </w:trPr>
        <w:tc>
          <w:tcPr>
            <w:tcW w:w="3116" w:type="dxa"/>
          </w:tcPr>
          <w:p w14:paraId="015BD8DD" w14:textId="77777777" w:rsidR="00B419A3" w:rsidRPr="0008079B" w:rsidRDefault="00B419A3" w:rsidP="00894E2B">
            <w:pPr>
              <w:rPr>
                <w:rFonts w:ascii="Arial" w:hAnsi="Arial" w:cs="Arial"/>
                <w:sz w:val="20"/>
                <w:szCs w:val="20"/>
              </w:rPr>
            </w:pPr>
            <w:proofErr w:type="spellStart"/>
            <w:r w:rsidRPr="0008079B">
              <w:rPr>
                <w:rFonts w:ascii="Arial" w:hAnsi="Arial" w:cs="Arial"/>
                <w:sz w:val="20"/>
                <w:szCs w:val="20"/>
              </w:rPr>
              <w:t>Dicophol</w:t>
            </w:r>
            <w:proofErr w:type="spellEnd"/>
          </w:p>
        </w:tc>
        <w:tc>
          <w:tcPr>
            <w:tcW w:w="3117" w:type="dxa"/>
          </w:tcPr>
          <w:p w14:paraId="3B9B3BC0" w14:textId="59871087" w:rsidR="00B419A3" w:rsidRPr="0008079B" w:rsidRDefault="00B419A3" w:rsidP="00894E2B">
            <w:pPr>
              <w:rPr>
                <w:rFonts w:ascii="Arial" w:hAnsi="Arial" w:cs="Arial"/>
                <w:sz w:val="20"/>
                <w:szCs w:val="20"/>
              </w:rPr>
            </w:pPr>
            <w:r w:rsidRPr="0008079B">
              <w:rPr>
                <w:rFonts w:ascii="Arial" w:hAnsi="Arial" w:cs="Arial"/>
                <w:sz w:val="20"/>
                <w:szCs w:val="20"/>
              </w:rPr>
              <w:t>0.0111</w:t>
            </w:r>
          </w:p>
        </w:tc>
        <w:tc>
          <w:tcPr>
            <w:tcW w:w="3117" w:type="dxa"/>
          </w:tcPr>
          <w:p w14:paraId="4D5007B2" w14:textId="2DC70E7F" w:rsidR="00B419A3" w:rsidRPr="0008079B" w:rsidRDefault="00A62B2E" w:rsidP="00894E2B">
            <w:pPr>
              <w:rPr>
                <w:rFonts w:ascii="Arial" w:hAnsi="Arial" w:cs="Arial"/>
                <w:sz w:val="20"/>
                <w:szCs w:val="20"/>
              </w:rPr>
            </w:pPr>
            <w:r w:rsidRPr="0008079B">
              <w:rPr>
                <w:rFonts w:ascii="Arial" w:hAnsi="Arial" w:cs="Arial"/>
                <w:sz w:val="20"/>
                <w:szCs w:val="20"/>
              </w:rPr>
              <w:t>0.0395</w:t>
            </w:r>
          </w:p>
        </w:tc>
      </w:tr>
      <w:tr w:rsidR="00B419A3" w:rsidRPr="00BD1C1B" w14:paraId="6E3306DC" w14:textId="77777777" w:rsidTr="00894E2B">
        <w:trPr>
          <w:trHeight w:val="190"/>
        </w:trPr>
        <w:tc>
          <w:tcPr>
            <w:tcW w:w="3116" w:type="dxa"/>
          </w:tcPr>
          <w:p w14:paraId="5A883AB4" w14:textId="77777777" w:rsidR="00B419A3" w:rsidRPr="0008079B" w:rsidRDefault="00B419A3" w:rsidP="00894E2B">
            <w:pPr>
              <w:rPr>
                <w:rFonts w:ascii="Arial" w:hAnsi="Arial" w:cs="Arial"/>
                <w:sz w:val="20"/>
                <w:szCs w:val="20"/>
              </w:rPr>
            </w:pPr>
            <w:r w:rsidRPr="0008079B">
              <w:rPr>
                <w:rFonts w:ascii="Arial" w:hAnsi="Arial" w:cs="Arial"/>
                <w:sz w:val="20"/>
                <w:szCs w:val="20"/>
              </w:rPr>
              <w:t>Total</w:t>
            </w:r>
          </w:p>
        </w:tc>
        <w:tc>
          <w:tcPr>
            <w:tcW w:w="3117" w:type="dxa"/>
          </w:tcPr>
          <w:p w14:paraId="3740F32B" w14:textId="7ABE6059" w:rsidR="00B419A3" w:rsidRPr="0008079B" w:rsidRDefault="00A62B2E" w:rsidP="00894E2B">
            <w:pPr>
              <w:rPr>
                <w:rFonts w:ascii="Arial" w:hAnsi="Arial" w:cs="Arial"/>
                <w:sz w:val="20"/>
                <w:szCs w:val="20"/>
              </w:rPr>
            </w:pPr>
            <w:r w:rsidRPr="0008079B">
              <w:rPr>
                <w:rFonts w:ascii="Arial" w:hAnsi="Arial" w:cs="Arial"/>
                <w:sz w:val="20"/>
                <w:szCs w:val="20"/>
              </w:rPr>
              <w:t>0.5993</w:t>
            </w:r>
          </w:p>
        </w:tc>
        <w:tc>
          <w:tcPr>
            <w:tcW w:w="3117" w:type="dxa"/>
          </w:tcPr>
          <w:p w14:paraId="51BD820D" w14:textId="6A5271FF" w:rsidR="00B419A3" w:rsidRPr="0008079B" w:rsidRDefault="00B419A3" w:rsidP="00894E2B">
            <w:pPr>
              <w:rPr>
                <w:rFonts w:ascii="Arial" w:hAnsi="Arial" w:cs="Arial"/>
                <w:sz w:val="20"/>
                <w:szCs w:val="20"/>
              </w:rPr>
            </w:pPr>
            <w:r w:rsidRPr="0008079B">
              <w:rPr>
                <w:rFonts w:ascii="Arial" w:hAnsi="Arial" w:cs="Arial"/>
                <w:sz w:val="20"/>
                <w:szCs w:val="20"/>
              </w:rPr>
              <w:t>1</w:t>
            </w:r>
            <w:r w:rsidR="00FB7515" w:rsidRPr="0008079B">
              <w:rPr>
                <w:rFonts w:ascii="Arial" w:hAnsi="Arial" w:cs="Arial"/>
                <w:sz w:val="20"/>
                <w:szCs w:val="20"/>
              </w:rPr>
              <w:t>.3357</w:t>
            </w:r>
          </w:p>
        </w:tc>
      </w:tr>
    </w:tbl>
    <w:p w14:paraId="369B1378" w14:textId="77777777" w:rsidR="00B419A3" w:rsidRPr="00BD1C1B" w:rsidRDefault="00B419A3" w:rsidP="00B419A3">
      <w:pPr>
        <w:rPr>
          <w:rFonts w:ascii="Arial" w:hAnsi="Arial" w:cs="Arial"/>
          <w:sz w:val="28"/>
          <w:szCs w:val="28"/>
        </w:rPr>
      </w:pPr>
    </w:p>
    <w:p w14:paraId="305CA5FB" w14:textId="12AE6A38" w:rsidR="00FB7515" w:rsidRPr="0008079B" w:rsidRDefault="00B23E41" w:rsidP="00FB7515">
      <w:pPr>
        <w:rPr>
          <w:rFonts w:ascii="Arial" w:hAnsi="Arial" w:cs="Arial"/>
          <w:b/>
          <w:bCs/>
          <w:sz w:val="28"/>
          <w:szCs w:val="28"/>
        </w:rPr>
      </w:pPr>
      <w:r w:rsidRPr="0008079B">
        <w:rPr>
          <w:rFonts w:ascii="Arial" w:hAnsi="Arial" w:cs="Arial"/>
          <w:b/>
          <w:bCs/>
        </w:rPr>
        <w:t>Table 3</w:t>
      </w:r>
      <w:r w:rsidRPr="00BD1C1B">
        <w:rPr>
          <w:rFonts w:ascii="Arial" w:hAnsi="Arial" w:cs="Arial"/>
          <w:sz w:val="28"/>
          <w:szCs w:val="28"/>
        </w:rPr>
        <w:t xml:space="preserve">: </w:t>
      </w:r>
      <w:r w:rsidR="00FB7515" w:rsidRPr="0008079B">
        <w:rPr>
          <w:rFonts w:ascii="Arial" w:hAnsi="Arial" w:cs="Arial"/>
          <w:b/>
          <w:bCs/>
        </w:rPr>
        <w:t>Mean concentration of Pesticides</w:t>
      </w:r>
      <w:r w:rsidRPr="0008079B">
        <w:rPr>
          <w:rFonts w:ascii="Arial" w:hAnsi="Arial" w:cs="Arial"/>
          <w:b/>
          <w:bCs/>
        </w:rPr>
        <w:t xml:space="preserve"> (µg/ml)</w:t>
      </w:r>
      <w:r w:rsidR="00FB7515" w:rsidRPr="0008079B">
        <w:rPr>
          <w:rFonts w:ascii="Arial" w:hAnsi="Arial" w:cs="Arial"/>
          <w:b/>
          <w:bCs/>
        </w:rPr>
        <w:t xml:space="preserve"> from two different fish species collected from two different locations</w:t>
      </w:r>
      <w:r w:rsidR="00FB7515" w:rsidRPr="0008079B">
        <w:rPr>
          <w:rFonts w:ascii="Arial" w:hAnsi="Arial" w:cs="Arial"/>
          <w:b/>
          <w:bCs/>
          <w:sz w:val="28"/>
          <w:szCs w:val="28"/>
        </w:rPr>
        <w:t>.</w:t>
      </w:r>
    </w:p>
    <w:tbl>
      <w:tblPr>
        <w:tblStyle w:val="TableGrid"/>
        <w:tblW w:w="0" w:type="auto"/>
        <w:tblLook w:val="04A0" w:firstRow="1" w:lastRow="0" w:firstColumn="1" w:lastColumn="0" w:noHBand="0" w:noVBand="1"/>
      </w:tblPr>
      <w:tblGrid>
        <w:gridCol w:w="3116"/>
        <w:gridCol w:w="3117"/>
        <w:gridCol w:w="3117"/>
      </w:tblGrid>
      <w:tr w:rsidR="00FB7515" w:rsidRPr="0008079B" w14:paraId="5EA1A9BA" w14:textId="77777777" w:rsidTr="00894E2B">
        <w:tc>
          <w:tcPr>
            <w:tcW w:w="3116" w:type="dxa"/>
          </w:tcPr>
          <w:p w14:paraId="6D584CBF" w14:textId="77777777" w:rsidR="00FB7515" w:rsidRPr="0008079B" w:rsidRDefault="00FB7515" w:rsidP="00894E2B">
            <w:pPr>
              <w:rPr>
                <w:rFonts w:ascii="Arial" w:hAnsi="Arial" w:cs="Arial"/>
                <w:sz w:val="20"/>
                <w:szCs w:val="20"/>
              </w:rPr>
            </w:pPr>
            <w:r w:rsidRPr="0008079B">
              <w:rPr>
                <w:rFonts w:ascii="Arial" w:hAnsi="Arial" w:cs="Arial"/>
                <w:sz w:val="20"/>
                <w:szCs w:val="20"/>
              </w:rPr>
              <w:t>Pesticides</w:t>
            </w:r>
          </w:p>
        </w:tc>
        <w:tc>
          <w:tcPr>
            <w:tcW w:w="3117" w:type="dxa"/>
          </w:tcPr>
          <w:p w14:paraId="6F852EEC" w14:textId="77777777" w:rsidR="00FB7515" w:rsidRPr="0008079B" w:rsidRDefault="00FB7515" w:rsidP="00894E2B">
            <w:pPr>
              <w:rPr>
                <w:rFonts w:ascii="Arial" w:hAnsi="Arial" w:cs="Arial"/>
                <w:i/>
                <w:iCs/>
                <w:sz w:val="20"/>
                <w:szCs w:val="20"/>
              </w:rPr>
            </w:pPr>
            <w:r w:rsidRPr="0008079B">
              <w:rPr>
                <w:rFonts w:ascii="Arial" w:hAnsi="Arial" w:cs="Arial"/>
                <w:i/>
                <w:iCs/>
                <w:sz w:val="20"/>
                <w:szCs w:val="20"/>
              </w:rPr>
              <w:t>Tilapia</w:t>
            </w:r>
          </w:p>
        </w:tc>
        <w:tc>
          <w:tcPr>
            <w:tcW w:w="3117" w:type="dxa"/>
          </w:tcPr>
          <w:p w14:paraId="63661788" w14:textId="77777777" w:rsidR="00FB7515" w:rsidRPr="0008079B" w:rsidRDefault="00FB7515" w:rsidP="00894E2B">
            <w:pPr>
              <w:tabs>
                <w:tab w:val="left" w:pos="930"/>
              </w:tabs>
              <w:rPr>
                <w:rFonts w:ascii="Arial" w:hAnsi="Arial" w:cs="Arial"/>
                <w:i/>
                <w:iCs/>
                <w:sz w:val="20"/>
                <w:szCs w:val="20"/>
              </w:rPr>
            </w:pPr>
            <w:r w:rsidRPr="0008079B">
              <w:rPr>
                <w:rFonts w:ascii="Arial" w:hAnsi="Arial" w:cs="Arial"/>
                <w:sz w:val="20"/>
                <w:szCs w:val="20"/>
              </w:rPr>
              <w:tab/>
            </w:r>
            <w:proofErr w:type="spellStart"/>
            <w:r w:rsidRPr="0008079B">
              <w:rPr>
                <w:rFonts w:ascii="Arial" w:hAnsi="Arial" w:cs="Arial"/>
                <w:i/>
                <w:iCs/>
                <w:sz w:val="20"/>
                <w:szCs w:val="20"/>
              </w:rPr>
              <w:t>Elopsmachanata</w:t>
            </w:r>
            <w:proofErr w:type="spellEnd"/>
          </w:p>
        </w:tc>
      </w:tr>
      <w:tr w:rsidR="00FB7515" w:rsidRPr="0008079B" w14:paraId="7070ECF0" w14:textId="77777777" w:rsidTr="00894E2B">
        <w:tc>
          <w:tcPr>
            <w:tcW w:w="3116" w:type="dxa"/>
          </w:tcPr>
          <w:p w14:paraId="7AF91EEE"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Isopropylamine</w:t>
            </w:r>
            <w:proofErr w:type="spellEnd"/>
          </w:p>
        </w:tc>
        <w:tc>
          <w:tcPr>
            <w:tcW w:w="3117" w:type="dxa"/>
          </w:tcPr>
          <w:p w14:paraId="422492E9" w14:textId="002F8DE4" w:rsidR="00FB7515" w:rsidRPr="0008079B" w:rsidRDefault="00FB7515" w:rsidP="00894E2B">
            <w:pPr>
              <w:rPr>
                <w:rFonts w:ascii="Arial" w:hAnsi="Arial" w:cs="Arial"/>
                <w:sz w:val="20"/>
                <w:szCs w:val="20"/>
              </w:rPr>
            </w:pPr>
            <w:r w:rsidRPr="0008079B">
              <w:rPr>
                <w:rFonts w:ascii="Arial" w:hAnsi="Arial" w:cs="Arial"/>
                <w:sz w:val="20"/>
                <w:szCs w:val="20"/>
              </w:rPr>
              <w:t>0.0028±0.0026</w:t>
            </w:r>
          </w:p>
        </w:tc>
        <w:tc>
          <w:tcPr>
            <w:tcW w:w="3117" w:type="dxa"/>
          </w:tcPr>
          <w:p w14:paraId="1024D7A1" w14:textId="022DC787"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1473±0.2418</w:t>
            </w:r>
          </w:p>
        </w:tc>
      </w:tr>
      <w:tr w:rsidR="00FB7515" w:rsidRPr="0008079B" w14:paraId="1A5C7A6E" w14:textId="77777777" w:rsidTr="00894E2B">
        <w:tc>
          <w:tcPr>
            <w:tcW w:w="3116" w:type="dxa"/>
          </w:tcPr>
          <w:p w14:paraId="373EAEE5" w14:textId="77777777" w:rsidR="00FB7515" w:rsidRPr="0008079B" w:rsidRDefault="00FB7515" w:rsidP="00894E2B">
            <w:pPr>
              <w:rPr>
                <w:rFonts w:ascii="Arial" w:hAnsi="Arial" w:cs="Arial"/>
                <w:sz w:val="20"/>
                <w:szCs w:val="20"/>
              </w:rPr>
            </w:pPr>
            <w:r w:rsidRPr="0008079B">
              <w:rPr>
                <w:rFonts w:ascii="Arial" w:hAnsi="Arial" w:cs="Arial"/>
                <w:sz w:val="20"/>
                <w:szCs w:val="20"/>
              </w:rPr>
              <w:t>2,4- DDT</w:t>
            </w:r>
          </w:p>
        </w:tc>
        <w:tc>
          <w:tcPr>
            <w:tcW w:w="3117" w:type="dxa"/>
          </w:tcPr>
          <w:p w14:paraId="7AC85CD5" w14:textId="0D5B1720" w:rsidR="00FB7515" w:rsidRPr="0008079B" w:rsidRDefault="00FB7515" w:rsidP="00894E2B">
            <w:pPr>
              <w:rPr>
                <w:rFonts w:ascii="Arial" w:hAnsi="Arial" w:cs="Arial"/>
                <w:sz w:val="20"/>
                <w:szCs w:val="20"/>
              </w:rPr>
            </w:pPr>
            <w:r w:rsidRPr="0008079B">
              <w:rPr>
                <w:rFonts w:ascii="Arial" w:hAnsi="Arial" w:cs="Arial"/>
                <w:sz w:val="20"/>
                <w:szCs w:val="20"/>
              </w:rPr>
              <w:t>0.364±0.0086</w:t>
            </w:r>
          </w:p>
        </w:tc>
        <w:tc>
          <w:tcPr>
            <w:tcW w:w="3117" w:type="dxa"/>
          </w:tcPr>
          <w:p w14:paraId="739E48D1" w14:textId="35C8AFE1" w:rsidR="00FB7515" w:rsidRPr="0008079B" w:rsidRDefault="0001712E" w:rsidP="00894E2B">
            <w:pPr>
              <w:rPr>
                <w:rFonts w:ascii="Arial" w:hAnsi="Arial" w:cs="Arial"/>
                <w:sz w:val="20"/>
                <w:szCs w:val="20"/>
              </w:rPr>
            </w:pPr>
            <w:r w:rsidRPr="0008079B">
              <w:rPr>
                <w:rFonts w:ascii="Arial" w:hAnsi="Arial" w:cs="Arial"/>
                <w:sz w:val="20"/>
                <w:szCs w:val="20"/>
              </w:rPr>
              <w:t>0.3251±0.6345</w:t>
            </w:r>
          </w:p>
        </w:tc>
      </w:tr>
      <w:tr w:rsidR="00FB7515" w:rsidRPr="0008079B" w14:paraId="6566F851" w14:textId="77777777" w:rsidTr="00894E2B">
        <w:tc>
          <w:tcPr>
            <w:tcW w:w="3116" w:type="dxa"/>
          </w:tcPr>
          <w:p w14:paraId="68D19537"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Dichlorovos</w:t>
            </w:r>
            <w:proofErr w:type="spellEnd"/>
          </w:p>
        </w:tc>
        <w:tc>
          <w:tcPr>
            <w:tcW w:w="3117" w:type="dxa"/>
          </w:tcPr>
          <w:p w14:paraId="4B565538" w14:textId="38774313" w:rsidR="00FB7515" w:rsidRPr="0008079B" w:rsidRDefault="00FB7515" w:rsidP="00894E2B">
            <w:pPr>
              <w:rPr>
                <w:rFonts w:ascii="Arial" w:hAnsi="Arial" w:cs="Arial"/>
                <w:sz w:val="20"/>
                <w:szCs w:val="20"/>
              </w:rPr>
            </w:pPr>
            <w:r w:rsidRPr="0008079B">
              <w:rPr>
                <w:rFonts w:ascii="Arial" w:hAnsi="Arial" w:cs="Arial"/>
                <w:sz w:val="20"/>
                <w:szCs w:val="20"/>
              </w:rPr>
              <w:t>0.056±0.0757</w:t>
            </w:r>
          </w:p>
        </w:tc>
        <w:tc>
          <w:tcPr>
            <w:tcW w:w="3117" w:type="dxa"/>
          </w:tcPr>
          <w:p w14:paraId="4A1010F2" w14:textId="4BD966EE"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1872±0.2193</w:t>
            </w:r>
          </w:p>
        </w:tc>
      </w:tr>
      <w:tr w:rsidR="00FB7515" w:rsidRPr="0008079B" w14:paraId="2A3BAF4B" w14:textId="77777777" w:rsidTr="00894E2B">
        <w:tc>
          <w:tcPr>
            <w:tcW w:w="3116" w:type="dxa"/>
          </w:tcPr>
          <w:p w14:paraId="3A51248D" w14:textId="77777777" w:rsidR="00FB7515" w:rsidRPr="0008079B" w:rsidRDefault="00FB7515" w:rsidP="00894E2B">
            <w:pPr>
              <w:rPr>
                <w:rFonts w:ascii="Arial" w:hAnsi="Arial" w:cs="Arial"/>
                <w:sz w:val="20"/>
                <w:szCs w:val="20"/>
              </w:rPr>
            </w:pPr>
            <w:r w:rsidRPr="0008079B">
              <w:rPr>
                <w:rFonts w:ascii="Arial" w:hAnsi="Arial" w:cs="Arial"/>
                <w:sz w:val="20"/>
                <w:szCs w:val="20"/>
              </w:rPr>
              <w:t>Aldrin</w:t>
            </w:r>
          </w:p>
        </w:tc>
        <w:tc>
          <w:tcPr>
            <w:tcW w:w="3117" w:type="dxa"/>
          </w:tcPr>
          <w:p w14:paraId="55F408FE" w14:textId="5E72CE1E" w:rsidR="00FB7515" w:rsidRPr="0008079B" w:rsidRDefault="00FB7515" w:rsidP="00894E2B">
            <w:pPr>
              <w:rPr>
                <w:rFonts w:ascii="Arial" w:hAnsi="Arial" w:cs="Arial"/>
                <w:sz w:val="20"/>
                <w:szCs w:val="20"/>
              </w:rPr>
            </w:pPr>
            <w:r w:rsidRPr="0008079B">
              <w:rPr>
                <w:rFonts w:ascii="Arial" w:hAnsi="Arial" w:cs="Arial"/>
                <w:sz w:val="20"/>
                <w:szCs w:val="20"/>
              </w:rPr>
              <w:t>0.4826±0.6808</w:t>
            </w:r>
          </w:p>
        </w:tc>
        <w:tc>
          <w:tcPr>
            <w:tcW w:w="3117" w:type="dxa"/>
          </w:tcPr>
          <w:p w14:paraId="0E09D4F7" w14:textId="5D5A0486"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.1978±0.2797</w:t>
            </w:r>
          </w:p>
        </w:tc>
      </w:tr>
      <w:tr w:rsidR="00FB7515" w:rsidRPr="0008079B" w14:paraId="7EA4B44B" w14:textId="77777777" w:rsidTr="00894E2B">
        <w:tc>
          <w:tcPr>
            <w:tcW w:w="3116" w:type="dxa"/>
          </w:tcPr>
          <w:p w14:paraId="4EC0A67D" w14:textId="77777777" w:rsidR="00FB7515" w:rsidRPr="0008079B" w:rsidRDefault="00FB7515" w:rsidP="00894E2B">
            <w:pPr>
              <w:rPr>
                <w:rFonts w:ascii="Arial" w:hAnsi="Arial" w:cs="Arial"/>
                <w:sz w:val="20"/>
                <w:szCs w:val="20"/>
              </w:rPr>
            </w:pPr>
            <w:r w:rsidRPr="0008079B">
              <w:rPr>
                <w:rFonts w:ascii="Arial" w:hAnsi="Arial" w:cs="Arial"/>
                <w:sz w:val="20"/>
                <w:szCs w:val="20"/>
              </w:rPr>
              <w:t>g-chlordane</w:t>
            </w:r>
          </w:p>
        </w:tc>
        <w:tc>
          <w:tcPr>
            <w:tcW w:w="3117" w:type="dxa"/>
          </w:tcPr>
          <w:p w14:paraId="4FBFE5DF" w14:textId="21DF7F18" w:rsidR="00FB7515" w:rsidRPr="0008079B" w:rsidRDefault="00FB7515" w:rsidP="00894E2B">
            <w:pPr>
              <w:rPr>
                <w:rFonts w:ascii="Arial" w:hAnsi="Arial" w:cs="Arial"/>
                <w:sz w:val="20"/>
                <w:szCs w:val="20"/>
              </w:rPr>
            </w:pPr>
            <w:r w:rsidRPr="0008079B">
              <w:rPr>
                <w:rFonts w:ascii="Arial" w:hAnsi="Arial" w:cs="Arial"/>
                <w:sz w:val="20"/>
                <w:szCs w:val="20"/>
              </w:rPr>
              <w:t>1.1725±1.4016</w:t>
            </w:r>
          </w:p>
        </w:tc>
        <w:tc>
          <w:tcPr>
            <w:tcW w:w="3117" w:type="dxa"/>
          </w:tcPr>
          <w:p w14:paraId="0FE27B66" w14:textId="37E47C60" w:rsidR="00FB7515" w:rsidRPr="0008079B" w:rsidRDefault="0001712E" w:rsidP="00894E2B">
            <w:pPr>
              <w:rPr>
                <w:rFonts w:ascii="Arial" w:hAnsi="Arial" w:cs="Arial"/>
                <w:sz w:val="20"/>
                <w:szCs w:val="20"/>
              </w:rPr>
            </w:pPr>
            <w:r w:rsidRPr="0008079B">
              <w:rPr>
                <w:rFonts w:ascii="Arial" w:hAnsi="Arial" w:cs="Arial"/>
                <w:sz w:val="20"/>
                <w:szCs w:val="20"/>
              </w:rPr>
              <w:t>3.8629±5.3285</w:t>
            </w:r>
          </w:p>
        </w:tc>
      </w:tr>
      <w:tr w:rsidR="00FB7515" w:rsidRPr="0008079B" w14:paraId="3090E8CB" w14:textId="77777777" w:rsidTr="00894E2B">
        <w:tc>
          <w:tcPr>
            <w:tcW w:w="3116" w:type="dxa"/>
          </w:tcPr>
          <w:p w14:paraId="0FA5A2F3"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Profenofos</w:t>
            </w:r>
            <w:proofErr w:type="spellEnd"/>
          </w:p>
        </w:tc>
        <w:tc>
          <w:tcPr>
            <w:tcW w:w="3117" w:type="dxa"/>
          </w:tcPr>
          <w:p w14:paraId="606907F0" w14:textId="56D214D1" w:rsidR="00FB7515" w:rsidRPr="0008079B" w:rsidRDefault="00FB7515" w:rsidP="00894E2B">
            <w:pPr>
              <w:rPr>
                <w:rFonts w:ascii="Arial" w:hAnsi="Arial" w:cs="Arial"/>
                <w:sz w:val="20"/>
                <w:szCs w:val="20"/>
              </w:rPr>
            </w:pPr>
            <w:r w:rsidRPr="0008079B">
              <w:rPr>
                <w:rFonts w:ascii="Arial" w:hAnsi="Arial" w:cs="Arial"/>
                <w:sz w:val="20"/>
                <w:szCs w:val="20"/>
              </w:rPr>
              <w:t>0.0047±0.0052</w:t>
            </w:r>
          </w:p>
        </w:tc>
        <w:tc>
          <w:tcPr>
            <w:tcW w:w="3117" w:type="dxa"/>
          </w:tcPr>
          <w:p w14:paraId="38625CDA" w14:textId="55176612"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4296±0.6057</w:t>
            </w:r>
          </w:p>
        </w:tc>
      </w:tr>
      <w:tr w:rsidR="00FB7515" w:rsidRPr="0008079B" w14:paraId="3C272B75" w14:textId="77777777" w:rsidTr="00894E2B">
        <w:trPr>
          <w:trHeight w:val="180"/>
        </w:trPr>
        <w:tc>
          <w:tcPr>
            <w:tcW w:w="3116" w:type="dxa"/>
          </w:tcPr>
          <w:p w14:paraId="423F862B" w14:textId="77777777" w:rsidR="00FB7515" w:rsidRPr="0008079B" w:rsidRDefault="00FB7515" w:rsidP="00894E2B">
            <w:pPr>
              <w:rPr>
                <w:rFonts w:ascii="Arial" w:hAnsi="Arial" w:cs="Arial"/>
                <w:sz w:val="20"/>
                <w:szCs w:val="20"/>
              </w:rPr>
            </w:pPr>
            <w:r w:rsidRPr="0008079B">
              <w:rPr>
                <w:rFonts w:ascii="Arial" w:hAnsi="Arial" w:cs="Arial"/>
                <w:sz w:val="20"/>
                <w:szCs w:val="20"/>
              </w:rPr>
              <w:t>Tetradifon</w:t>
            </w:r>
          </w:p>
        </w:tc>
        <w:tc>
          <w:tcPr>
            <w:tcW w:w="3117" w:type="dxa"/>
          </w:tcPr>
          <w:p w14:paraId="1A0AF1F8" w14:textId="20BD98FB" w:rsidR="00FB7515" w:rsidRPr="0008079B" w:rsidRDefault="00FB7515" w:rsidP="00894E2B">
            <w:pPr>
              <w:rPr>
                <w:rFonts w:ascii="Arial" w:hAnsi="Arial" w:cs="Arial"/>
                <w:sz w:val="20"/>
                <w:szCs w:val="20"/>
              </w:rPr>
            </w:pPr>
            <w:r w:rsidRPr="0008079B">
              <w:rPr>
                <w:rFonts w:ascii="Arial" w:hAnsi="Arial" w:cs="Arial"/>
                <w:sz w:val="20"/>
                <w:szCs w:val="20"/>
              </w:rPr>
              <w:t>0.0063±0.0058</w:t>
            </w:r>
          </w:p>
        </w:tc>
        <w:tc>
          <w:tcPr>
            <w:tcW w:w="3117" w:type="dxa"/>
          </w:tcPr>
          <w:p w14:paraId="30F18279" w14:textId="276884FC"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1215±0.1681</w:t>
            </w:r>
          </w:p>
        </w:tc>
      </w:tr>
      <w:tr w:rsidR="00FB7515" w:rsidRPr="0008079B" w14:paraId="2FC83553" w14:textId="77777777" w:rsidTr="00894E2B">
        <w:trPr>
          <w:trHeight w:val="260"/>
        </w:trPr>
        <w:tc>
          <w:tcPr>
            <w:tcW w:w="3116" w:type="dxa"/>
          </w:tcPr>
          <w:p w14:paraId="45BAF6A1" w14:textId="77777777" w:rsidR="00FB7515" w:rsidRPr="0008079B" w:rsidRDefault="00FB7515" w:rsidP="00894E2B">
            <w:pPr>
              <w:rPr>
                <w:rFonts w:ascii="Arial" w:hAnsi="Arial" w:cs="Arial"/>
                <w:sz w:val="20"/>
                <w:szCs w:val="20"/>
              </w:rPr>
            </w:pPr>
            <w:r w:rsidRPr="0008079B">
              <w:rPr>
                <w:rFonts w:ascii="Arial" w:hAnsi="Arial" w:cs="Arial"/>
                <w:sz w:val="20"/>
                <w:szCs w:val="20"/>
              </w:rPr>
              <w:t>Heptachlor</w:t>
            </w:r>
          </w:p>
        </w:tc>
        <w:tc>
          <w:tcPr>
            <w:tcW w:w="3117" w:type="dxa"/>
          </w:tcPr>
          <w:p w14:paraId="30945123" w14:textId="55568C61"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1719±0.2240</w:t>
            </w:r>
          </w:p>
        </w:tc>
        <w:tc>
          <w:tcPr>
            <w:tcW w:w="3117" w:type="dxa"/>
          </w:tcPr>
          <w:p w14:paraId="44F96C9A" w14:textId="3C9D7773"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2220±0.2716</w:t>
            </w:r>
          </w:p>
        </w:tc>
      </w:tr>
      <w:tr w:rsidR="00FB7515" w:rsidRPr="0008079B" w14:paraId="1DEFD9A0" w14:textId="77777777" w:rsidTr="00894E2B">
        <w:trPr>
          <w:trHeight w:val="170"/>
        </w:trPr>
        <w:tc>
          <w:tcPr>
            <w:tcW w:w="3116" w:type="dxa"/>
          </w:tcPr>
          <w:p w14:paraId="2EB281C7"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Glyphosphate</w:t>
            </w:r>
            <w:proofErr w:type="spellEnd"/>
          </w:p>
        </w:tc>
        <w:tc>
          <w:tcPr>
            <w:tcW w:w="3117" w:type="dxa"/>
          </w:tcPr>
          <w:p w14:paraId="112973DB" w14:textId="0FF0A966" w:rsidR="00FB7515" w:rsidRPr="0008079B" w:rsidRDefault="00FB7515" w:rsidP="00894E2B">
            <w:pPr>
              <w:rPr>
                <w:rFonts w:ascii="Arial" w:hAnsi="Arial" w:cs="Arial"/>
                <w:sz w:val="20"/>
                <w:szCs w:val="20"/>
              </w:rPr>
            </w:pPr>
            <w:r w:rsidRPr="0008079B">
              <w:rPr>
                <w:rFonts w:ascii="Arial" w:hAnsi="Arial" w:cs="Arial"/>
                <w:sz w:val="20"/>
                <w:szCs w:val="20"/>
              </w:rPr>
              <w:t>0.1991±0.2693</w:t>
            </w:r>
          </w:p>
        </w:tc>
        <w:tc>
          <w:tcPr>
            <w:tcW w:w="3117" w:type="dxa"/>
          </w:tcPr>
          <w:p w14:paraId="7E4E53C0" w14:textId="245660CD"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1091±0.1539</w:t>
            </w:r>
          </w:p>
        </w:tc>
      </w:tr>
      <w:tr w:rsidR="00FB7515" w:rsidRPr="0008079B" w14:paraId="673E30E7" w14:textId="77777777" w:rsidTr="00894E2B">
        <w:trPr>
          <w:trHeight w:val="162"/>
        </w:trPr>
        <w:tc>
          <w:tcPr>
            <w:tcW w:w="3116" w:type="dxa"/>
          </w:tcPr>
          <w:p w14:paraId="157C7FC2"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Carbfuran</w:t>
            </w:r>
            <w:proofErr w:type="spellEnd"/>
          </w:p>
        </w:tc>
        <w:tc>
          <w:tcPr>
            <w:tcW w:w="3117" w:type="dxa"/>
          </w:tcPr>
          <w:p w14:paraId="643DE488" w14:textId="0792BE22" w:rsidR="00FB7515" w:rsidRPr="0008079B" w:rsidRDefault="00FB7515" w:rsidP="00894E2B">
            <w:pPr>
              <w:rPr>
                <w:rFonts w:ascii="Arial" w:hAnsi="Arial" w:cs="Arial"/>
                <w:sz w:val="20"/>
                <w:szCs w:val="20"/>
              </w:rPr>
            </w:pPr>
            <w:r w:rsidRPr="0008079B">
              <w:rPr>
                <w:rFonts w:ascii="Arial" w:hAnsi="Arial" w:cs="Arial"/>
                <w:sz w:val="20"/>
                <w:szCs w:val="20"/>
              </w:rPr>
              <w:t>0.1075±0.1509</w:t>
            </w:r>
          </w:p>
        </w:tc>
        <w:tc>
          <w:tcPr>
            <w:tcW w:w="3117" w:type="dxa"/>
          </w:tcPr>
          <w:p w14:paraId="357511F2" w14:textId="6F9057FA" w:rsidR="00FB7515" w:rsidRPr="0008079B" w:rsidRDefault="00FB7515" w:rsidP="00894E2B">
            <w:pPr>
              <w:rPr>
                <w:rFonts w:ascii="Arial" w:hAnsi="Arial" w:cs="Arial"/>
                <w:sz w:val="20"/>
                <w:szCs w:val="20"/>
              </w:rPr>
            </w:pPr>
            <w:r w:rsidRPr="0008079B">
              <w:rPr>
                <w:rFonts w:ascii="Arial" w:hAnsi="Arial" w:cs="Arial"/>
                <w:sz w:val="20"/>
                <w:szCs w:val="20"/>
              </w:rPr>
              <w:t>0.</w:t>
            </w:r>
            <w:r w:rsidR="0001712E" w:rsidRPr="0008079B">
              <w:rPr>
                <w:rFonts w:ascii="Arial" w:hAnsi="Arial" w:cs="Arial"/>
                <w:sz w:val="20"/>
                <w:szCs w:val="20"/>
              </w:rPr>
              <w:t>2528±0.3394</w:t>
            </w:r>
          </w:p>
        </w:tc>
      </w:tr>
      <w:tr w:rsidR="00FB7515" w:rsidRPr="0008079B" w14:paraId="5C20BEF6" w14:textId="77777777" w:rsidTr="00894E2B">
        <w:trPr>
          <w:trHeight w:val="142"/>
        </w:trPr>
        <w:tc>
          <w:tcPr>
            <w:tcW w:w="3116" w:type="dxa"/>
          </w:tcPr>
          <w:p w14:paraId="57E6EC67" w14:textId="77777777" w:rsidR="00FB7515" w:rsidRPr="0008079B" w:rsidRDefault="00FB7515" w:rsidP="00894E2B">
            <w:pPr>
              <w:rPr>
                <w:rFonts w:ascii="Arial" w:hAnsi="Arial" w:cs="Arial"/>
                <w:sz w:val="20"/>
                <w:szCs w:val="20"/>
              </w:rPr>
            </w:pPr>
            <w:proofErr w:type="spellStart"/>
            <w:r w:rsidRPr="0008079B">
              <w:rPr>
                <w:rFonts w:ascii="Arial" w:hAnsi="Arial" w:cs="Arial"/>
                <w:sz w:val="20"/>
                <w:szCs w:val="20"/>
              </w:rPr>
              <w:t>Dicophol</w:t>
            </w:r>
            <w:proofErr w:type="spellEnd"/>
          </w:p>
        </w:tc>
        <w:tc>
          <w:tcPr>
            <w:tcW w:w="3117" w:type="dxa"/>
          </w:tcPr>
          <w:p w14:paraId="51080721" w14:textId="0AB84DA0" w:rsidR="00FB7515" w:rsidRPr="0008079B" w:rsidRDefault="00FB7515" w:rsidP="00894E2B">
            <w:pPr>
              <w:rPr>
                <w:rFonts w:ascii="Arial" w:hAnsi="Arial" w:cs="Arial"/>
                <w:sz w:val="20"/>
                <w:szCs w:val="20"/>
              </w:rPr>
            </w:pPr>
            <w:r w:rsidRPr="0008079B">
              <w:rPr>
                <w:rFonts w:ascii="Arial" w:hAnsi="Arial" w:cs="Arial"/>
                <w:sz w:val="20"/>
                <w:szCs w:val="20"/>
              </w:rPr>
              <w:t>0.0194±0.0117</w:t>
            </w:r>
          </w:p>
        </w:tc>
        <w:tc>
          <w:tcPr>
            <w:tcW w:w="3117" w:type="dxa"/>
          </w:tcPr>
          <w:p w14:paraId="3C06636A" w14:textId="0080302F" w:rsidR="00FB7515" w:rsidRPr="0008079B" w:rsidRDefault="00FB7515" w:rsidP="00894E2B">
            <w:pPr>
              <w:rPr>
                <w:rFonts w:ascii="Arial" w:hAnsi="Arial" w:cs="Arial"/>
                <w:sz w:val="20"/>
                <w:szCs w:val="20"/>
              </w:rPr>
            </w:pPr>
            <w:r w:rsidRPr="0008079B">
              <w:rPr>
                <w:rFonts w:ascii="Arial" w:hAnsi="Arial" w:cs="Arial"/>
                <w:sz w:val="20"/>
                <w:szCs w:val="20"/>
              </w:rPr>
              <w:t>1.</w:t>
            </w:r>
            <w:r w:rsidR="0001712E" w:rsidRPr="0008079B">
              <w:rPr>
                <w:rFonts w:ascii="Arial" w:hAnsi="Arial" w:cs="Arial"/>
                <w:sz w:val="20"/>
                <w:szCs w:val="20"/>
              </w:rPr>
              <w:t>0065±1.3675</w:t>
            </w:r>
          </w:p>
        </w:tc>
      </w:tr>
      <w:tr w:rsidR="00FB7515" w:rsidRPr="0008079B" w14:paraId="7231EF8D" w14:textId="77777777" w:rsidTr="00894E2B">
        <w:trPr>
          <w:trHeight w:val="190"/>
        </w:trPr>
        <w:tc>
          <w:tcPr>
            <w:tcW w:w="3116" w:type="dxa"/>
          </w:tcPr>
          <w:p w14:paraId="6F4ABAF5" w14:textId="77777777" w:rsidR="00FB7515" w:rsidRPr="0008079B" w:rsidRDefault="00FB7515" w:rsidP="00894E2B">
            <w:pPr>
              <w:rPr>
                <w:rFonts w:ascii="Arial" w:hAnsi="Arial" w:cs="Arial"/>
                <w:sz w:val="20"/>
                <w:szCs w:val="20"/>
              </w:rPr>
            </w:pPr>
            <w:r w:rsidRPr="0008079B">
              <w:rPr>
                <w:rFonts w:ascii="Arial" w:hAnsi="Arial" w:cs="Arial"/>
                <w:sz w:val="20"/>
                <w:szCs w:val="20"/>
              </w:rPr>
              <w:t>Total</w:t>
            </w:r>
          </w:p>
        </w:tc>
        <w:tc>
          <w:tcPr>
            <w:tcW w:w="3117" w:type="dxa"/>
          </w:tcPr>
          <w:p w14:paraId="20F32FCF" w14:textId="3E5CA4D6" w:rsidR="00FB7515" w:rsidRPr="0008079B" w:rsidRDefault="00FB7515" w:rsidP="00894E2B">
            <w:pPr>
              <w:rPr>
                <w:rFonts w:ascii="Arial" w:hAnsi="Arial" w:cs="Arial"/>
                <w:sz w:val="20"/>
                <w:szCs w:val="20"/>
              </w:rPr>
            </w:pPr>
            <w:r w:rsidRPr="0008079B">
              <w:rPr>
                <w:rFonts w:ascii="Arial" w:hAnsi="Arial" w:cs="Arial"/>
                <w:sz w:val="20"/>
                <w:szCs w:val="20"/>
              </w:rPr>
              <w:t>3.</w:t>
            </w:r>
            <w:r w:rsidR="0001712E" w:rsidRPr="0008079B">
              <w:rPr>
                <w:rFonts w:ascii="Arial" w:hAnsi="Arial" w:cs="Arial"/>
                <w:sz w:val="20"/>
                <w:szCs w:val="20"/>
              </w:rPr>
              <w:t>1312±2.8362</w:t>
            </w:r>
          </w:p>
        </w:tc>
        <w:tc>
          <w:tcPr>
            <w:tcW w:w="3117" w:type="dxa"/>
          </w:tcPr>
          <w:p w14:paraId="2C7DD3C5" w14:textId="65B60CB9" w:rsidR="00FB7515" w:rsidRPr="0008079B" w:rsidRDefault="0001712E" w:rsidP="00894E2B">
            <w:pPr>
              <w:rPr>
                <w:rFonts w:ascii="Arial" w:hAnsi="Arial" w:cs="Arial"/>
                <w:sz w:val="20"/>
                <w:szCs w:val="20"/>
              </w:rPr>
            </w:pPr>
            <w:r w:rsidRPr="0008079B">
              <w:rPr>
                <w:rFonts w:ascii="Arial" w:hAnsi="Arial" w:cs="Arial"/>
                <w:sz w:val="20"/>
                <w:szCs w:val="20"/>
              </w:rPr>
              <w:t>6.8618±9.8199</w:t>
            </w:r>
          </w:p>
        </w:tc>
      </w:tr>
    </w:tbl>
    <w:p w14:paraId="00BFDCE7" w14:textId="77777777" w:rsidR="00FB7515" w:rsidRPr="0008079B" w:rsidRDefault="00FB7515" w:rsidP="00FB7515">
      <w:pPr>
        <w:rPr>
          <w:rFonts w:ascii="Arial" w:hAnsi="Arial" w:cs="Arial"/>
          <w:sz w:val="20"/>
          <w:szCs w:val="20"/>
        </w:rPr>
      </w:pPr>
    </w:p>
    <w:p w14:paraId="472A28EB" w14:textId="77777777" w:rsidR="00B80795" w:rsidRPr="0008079B" w:rsidRDefault="00B80795" w:rsidP="00B80795">
      <w:pPr>
        <w:spacing w:after="0" w:line="240" w:lineRule="auto"/>
        <w:rPr>
          <w:rFonts w:ascii="Arial" w:eastAsia="Times New Roman" w:hAnsi="Arial" w:cs="Arial"/>
          <w:sz w:val="20"/>
          <w:szCs w:val="20"/>
        </w:rPr>
      </w:pPr>
      <w:r w:rsidRPr="0008079B">
        <w:rPr>
          <w:rFonts w:ascii="Arial" w:eastAsia="Times New Roman" w:hAnsi="Arial" w:cs="Arial"/>
          <w:sz w:val="20"/>
          <w:szCs w:val="20"/>
        </w:rPr>
        <w:t xml:space="preserve">G-chlordane has the highest pesticide concentration, 2.1636µg/ml in tilapia and 7.6309µg/ml in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according to Table 1, which displays the concentration of pesticides on these two fish species that were collected from two different locations on the Onitsha River in Niger. Eleven different pesticides were found in the two fish species.</w:t>
      </w:r>
    </w:p>
    <w:p w14:paraId="02F6E04D" w14:textId="54079342" w:rsidR="00B0040C" w:rsidRPr="0008079B" w:rsidRDefault="00B0040C">
      <w:pPr>
        <w:rPr>
          <w:rFonts w:ascii="Arial" w:hAnsi="Arial" w:cs="Arial"/>
          <w:sz w:val="20"/>
          <w:szCs w:val="20"/>
        </w:rPr>
      </w:pPr>
    </w:p>
    <w:p w14:paraId="41A9280A" w14:textId="4B482EA7" w:rsidR="00B0040C" w:rsidRPr="0008079B" w:rsidRDefault="001C0398">
      <w:pPr>
        <w:rPr>
          <w:rFonts w:ascii="Arial" w:hAnsi="Arial" w:cs="Arial"/>
          <w:sz w:val="20"/>
          <w:szCs w:val="20"/>
        </w:rPr>
      </w:pPr>
      <w:r w:rsidRPr="0008079B">
        <w:rPr>
          <w:rFonts w:ascii="Arial" w:hAnsi="Arial" w:cs="Arial"/>
          <w:noProof/>
          <w:sz w:val="20"/>
          <w:szCs w:val="20"/>
        </w:rPr>
        <w:lastRenderedPageBreak/>
        <w:drawing>
          <wp:inline distT="0" distB="0" distL="0" distR="0" wp14:anchorId="2B328DE4" wp14:editId="4D7A39C5">
            <wp:extent cx="5419725" cy="3200400"/>
            <wp:effectExtent l="0" t="0" r="9525" b="0"/>
            <wp:docPr id="1" name="Chart 1">
              <a:extLst xmlns:a="http://schemas.openxmlformats.org/drawingml/2006/main">
                <a:ext uri="{FF2B5EF4-FFF2-40B4-BE49-F238E27FC236}">
                  <a16:creationId xmlns:a16="http://schemas.microsoft.com/office/drawing/2014/main" id="{E3398D4D-D6B2-EF5F-F7C1-1B69667473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9FF24AA" w14:textId="7BB6FE95" w:rsidR="00596231" w:rsidRPr="0008079B" w:rsidRDefault="00EE7F5E" w:rsidP="00596231">
      <w:pPr>
        <w:rPr>
          <w:rFonts w:ascii="Arial" w:hAnsi="Arial" w:cs="Arial"/>
          <w:sz w:val="20"/>
          <w:szCs w:val="20"/>
        </w:rPr>
      </w:pPr>
      <w:r w:rsidRPr="0008079B">
        <w:rPr>
          <w:rFonts w:ascii="Arial" w:hAnsi="Arial" w:cs="Arial"/>
          <w:b/>
          <w:bCs/>
          <w:sz w:val="20"/>
          <w:szCs w:val="20"/>
        </w:rPr>
        <w:t xml:space="preserve">Fig 1: </w:t>
      </w:r>
      <w:r w:rsidR="001C0398" w:rsidRPr="0008079B">
        <w:rPr>
          <w:rFonts w:ascii="Arial" w:hAnsi="Arial" w:cs="Arial"/>
          <w:b/>
          <w:bCs/>
          <w:sz w:val="20"/>
          <w:szCs w:val="20"/>
        </w:rPr>
        <w:t>Graph of Pesticides concentration from two different fish species</w:t>
      </w:r>
      <w:r w:rsidR="001C0398" w:rsidRPr="0008079B">
        <w:rPr>
          <w:rFonts w:ascii="Arial" w:hAnsi="Arial" w:cs="Arial"/>
          <w:sz w:val="20"/>
          <w:szCs w:val="20"/>
        </w:rPr>
        <w:t>.</w:t>
      </w:r>
    </w:p>
    <w:p w14:paraId="333F06DA" w14:textId="77777777" w:rsidR="00596231" w:rsidRPr="0008079B" w:rsidRDefault="00596231" w:rsidP="00596231">
      <w:pPr>
        <w:rPr>
          <w:rFonts w:ascii="Arial" w:hAnsi="Arial" w:cs="Arial"/>
        </w:rPr>
      </w:pPr>
    </w:p>
    <w:p w14:paraId="79AF7868" w14:textId="5E5E8B7F" w:rsidR="00596231" w:rsidRPr="0008079B" w:rsidRDefault="00596231" w:rsidP="0008079B">
      <w:pPr>
        <w:pStyle w:val="ListParagraph"/>
        <w:numPr>
          <w:ilvl w:val="1"/>
          <w:numId w:val="4"/>
        </w:numPr>
        <w:rPr>
          <w:rFonts w:ascii="Arial" w:hAnsi="Arial" w:cs="Arial"/>
          <w:b/>
          <w:bCs/>
          <w:sz w:val="20"/>
          <w:szCs w:val="20"/>
        </w:rPr>
      </w:pPr>
      <w:r w:rsidRPr="0008079B">
        <w:rPr>
          <w:rFonts w:ascii="Arial" w:hAnsi="Arial" w:cs="Arial"/>
          <w:b/>
          <w:bCs/>
        </w:rPr>
        <w:t>Discussion</w:t>
      </w:r>
      <w:r w:rsidRPr="0008079B">
        <w:rPr>
          <w:rFonts w:ascii="Arial" w:hAnsi="Arial" w:cs="Arial"/>
          <w:b/>
          <w:bCs/>
          <w:sz w:val="20"/>
          <w:szCs w:val="20"/>
        </w:rPr>
        <w:t>:</w:t>
      </w:r>
    </w:p>
    <w:p w14:paraId="03889047" w14:textId="77777777" w:rsidR="00413A86" w:rsidRPr="0008079B" w:rsidRDefault="00413A86" w:rsidP="00413A86">
      <w:pPr>
        <w:spacing w:after="0" w:line="240" w:lineRule="auto"/>
        <w:rPr>
          <w:rFonts w:ascii="Arial" w:eastAsia="Times New Roman" w:hAnsi="Arial" w:cs="Arial"/>
          <w:sz w:val="20"/>
          <w:szCs w:val="20"/>
        </w:rPr>
      </w:pPr>
      <w:r w:rsidRPr="0008079B">
        <w:rPr>
          <w:rFonts w:ascii="Arial" w:eastAsia="Times New Roman" w:hAnsi="Arial" w:cs="Arial"/>
          <w:sz w:val="20"/>
          <w:szCs w:val="20"/>
        </w:rPr>
        <w:t xml:space="preserve">The pesticide concentrations in tilapia and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collected from two distinct sites on the Onitsha River in Niger are displayed in Table 1. The two fish species were found to contain eleven distinct pesticides. Organochlorine and </w:t>
      </w:r>
      <w:proofErr w:type="spellStart"/>
      <w:r w:rsidRPr="0008079B">
        <w:rPr>
          <w:rFonts w:ascii="Arial" w:eastAsia="Times New Roman" w:hAnsi="Arial" w:cs="Arial"/>
          <w:sz w:val="20"/>
          <w:szCs w:val="20"/>
        </w:rPr>
        <w:t>organophospates</w:t>
      </w:r>
      <w:proofErr w:type="spellEnd"/>
      <w:r w:rsidRPr="0008079B">
        <w:rPr>
          <w:rFonts w:ascii="Arial" w:eastAsia="Times New Roman" w:hAnsi="Arial" w:cs="Arial"/>
          <w:sz w:val="20"/>
          <w:szCs w:val="20"/>
        </w:rPr>
        <w:t xml:space="preserve"> are these pesticides. The highest concentration of G-chlordane is found in tilapia (2.1636 µg/ml) and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(7.6309 µg/ml). G-chlordane is the pesticide with the highest concentration in the graphical representation of pesticides in Figure 1.</w:t>
      </w:r>
    </w:p>
    <w:p w14:paraId="4AFB46F1" w14:textId="43DC0E3C" w:rsidR="00413A86" w:rsidRPr="0008079B" w:rsidRDefault="00413A86" w:rsidP="00413A86">
      <w:pPr>
        <w:spacing w:after="0" w:line="240" w:lineRule="auto"/>
        <w:rPr>
          <w:rFonts w:ascii="Arial" w:eastAsia="Times New Roman" w:hAnsi="Arial" w:cs="Arial"/>
          <w:sz w:val="20"/>
          <w:szCs w:val="20"/>
        </w:rPr>
      </w:pPr>
      <w:r w:rsidRPr="0008079B">
        <w:rPr>
          <w:rFonts w:ascii="Arial" w:eastAsia="Times New Roman" w:hAnsi="Arial" w:cs="Arial"/>
          <w:sz w:val="20"/>
          <w:szCs w:val="20"/>
        </w:rPr>
        <w:t xml:space="preserve">The surface runoff waters that residents find in the wetland can allow pesticides and other agrochemicals to infiltrate aquatic bodies. A river may become contaminated due to these and other causes. Results from this analysis as shown in table 1 presented high accumulation of pesticides with total of 13.195µg/ml in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to compare with the other species of tilapia with 3.8183µg/ml in location </w:t>
      </w:r>
      <w:proofErr w:type="gramStart"/>
      <w:r w:rsidRPr="0008079B">
        <w:rPr>
          <w:rFonts w:ascii="Arial" w:eastAsia="Times New Roman" w:hAnsi="Arial" w:cs="Arial"/>
          <w:sz w:val="20"/>
          <w:szCs w:val="20"/>
        </w:rPr>
        <w:t>A ,while</w:t>
      </w:r>
      <w:proofErr w:type="gramEnd"/>
      <w:r w:rsidRPr="0008079B">
        <w:rPr>
          <w:rFonts w:ascii="Arial" w:eastAsia="Times New Roman" w:hAnsi="Arial" w:cs="Arial"/>
          <w:sz w:val="20"/>
          <w:szCs w:val="20"/>
        </w:rPr>
        <w:t xml:space="preserve"> location B recorded the concentration rate of 1.3356µg/ml in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and 0.5993 in tilapia as presented in table 2. G-chlordane's mean concentration is 3.8629±5.3285, the highest pesticide concentration in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and 1.1725±1.4016 in tilapia</w:t>
      </w:r>
      <w:r w:rsidR="000658D8" w:rsidRPr="0008079B">
        <w:rPr>
          <w:rFonts w:ascii="Arial" w:hAnsi="Arial" w:cs="Arial"/>
          <w:sz w:val="20"/>
          <w:szCs w:val="20"/>
        </w:rPr>
        <w:t>.</w:t>
      </w:r>
      <w:r w:rsidRPr="0008079B">
        <w:rPr>
          <w:rFonts w:ascii="Arial" w:hAnsi="Arial" w:cs="Arial"/>
          <w:sz w:val="20"/>
          <w:szCs w:val="20"/>
        </w:rPr>
        <w:t xml:space="preserve"> </w:t>
      </w:r>
      <w:r w:rsidRPr="0008079B">
        <w:rPr>
          <w:rFonts w:ascii="Arial" w:eastAsia="Times New Roman" w:hAnsi="Arial" w:cs="Arial"/>
          <w:sz w:val="20"/>
          <w:szCs w:val="20"/>
        </w:rPr>
        <w:t xml:space="preserve">The mean concentration in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was 6.8618±9.8199 and in tilapia it was 3.312±2.835. The most common pesticide in both aquatic biota and a major contributor to the overall pesticide concentration was G-chlordane, however all eleven of the examined chemicals were discovered in the </w:t>
      </w:r>
      <w:proofErr w:type="spellStart"/>
      <w:r w:rsidRPr="0008079B">
        <w:rPr>
          <w:rFonts w:ascii="Arial" w:eastAsia="Times New Roman" w:hAnsi="Arial" w:cs="Arial"/>
          <w:sz w:val="20"/>
          <w:szCs w:val="20"/>
        </w:rPr>
        <w:t>elopsmachanata</w:t>
      </w:r>
      <w:proofErr w:type="spellEnd"/>
      <w:r w:rsidRPr="0008079B">
        <w:rPr>
          <w:rFonts w:ascii="Arial" w:eastAsia="Times New Roman" w:hAnsi="Arial" w:cs="Arial"/>
          <w:sz w:val="20"/>
          <w:szCs w:val="20"/>
        </w:rPr>
        <w:t xml:space="preserve"> at location A, </w:t>
      </w:r>
      <w:r w:rsidR="00B16AD1" w:rsidRPr="0008079B">
        <w:rPr>
          <w:rFonts w:ascii="Arial" w:eastAsia="Times New Roman" w:hAnsi="Arial" w:cs="Arial"/>
          <w:sz w:val="20"/>
          <w:szCs w:val="20"/>
        </w:rPr>
        <w:t>except</w:t>
      </w:r>
      <w:r w:rsidRPr="0008079B">
        <w:rPr>
          <w:rFonts w:ascii="Arial" w:eastAsia="Times New Roman" w:hAnsi="Arial" w:cs="Arial"/>
          <w:sz w:val="20"/>
          <w:szCs w:val="20"/>
        </w:rPr>
        <w:t xml:space="preserve"> Aldrin. The results of Kaur et al.'s study in North India, which showed DDT to be the most common pesticide, differ from this one. Comparing the levels of these pesticide concentrations with those set by the FDA and WHO revealed that some fall within the permitted ranges for human consumption, while others do not.</w:t>
      </w:r>
      <w:r w:rsidR="00B16AD1" w:rsidRPr="0008079B">
        <w:rPr>
          <w:rFonts w:ascii="Arial" w:eastAsia="Times New Roman" w:hAnsi="Arial" w:cs="Arial"/>
          <w:sz w:val="20"/>
          <w:szCs w:val="20"/>
        </w:rPr>
        <w:t xml:space="preserve"> </w:t>
      </w:r>
      <w:r w:rsidRPr="0008079B">
        <w:rPr>
          <w:rFonts w:ascii="Arial" w:eastAsia="Times New Roman" w:hAnsi="Arial" w:cs="Arial"/>
          <w:sz w:val="20"/>
          <w:szCs w:val="20"/>
        </w:rPr>
        <w:t xml:space="preserve">In their 2020 study, Tufan and Canan identified endosulfan as the most prevalent pesticide species in fish samples from the Aegean and Marmara Seas. In their research on the concentration of organochlorine pesticides in brackish water fish from the Niger River, </w:t>
      </w:r>
      <w:proofErr w:type="spellStart"/>
      <w:r w:rsidRPr="0008079B">
        <w:rPr>
          <w:rFonts w:ascii="Arial" w:eastAsia="Times New Roman" w:hAnsi="Arial" w:cs="Arial"/>
          <w:sz w:val="20"/>
          <w:szCs w:val="20"/>
        </w:rPr>
        <w:t>Unyimadu</w:t>
      </w:r>
      <w:proofErr w:type="spellEnd"/>
      <w:r w:rsidRPr="0008079B">
        <w:rPr>
          <w:rFonts w:ascii="Arial" w:eastAsia="Times New Roman" w:hAnsi="Arial" w:cs="Arial"/>
          <w:sz w:val="20"/>
          <w:szCs w:val="20"/>
        </w:rPr>
        <w:t xml:space="preserve"> et al. (2018) found that heptachlor had the greatest concentration, at roughly 509.9µg/kg. </w:t>
      </w:r>
    </w:p>
    <w:p w14:paraId="4B7A1C32" w14:textId="77777777" w:rsidR="00B16AD1" w:rsidRPr="00BD1C1B" w:rsidRDefault="00B16AD1">
      <w:pPr>
        <w:rPr>
          <w:rFonts w:ascii="Arial" w:hAnsi="Arial" w:cs="Arial"/>
          <w:sz w:val="28"/>
          <w:szCs w:val="28"/>
        </w:rPr>
      </w:pPr>
    </w:p>
    <w:p w14:paraId="099D09BF" w14:textId="17B5D782" w:rsidR="008B7BBC" w:rsidRPr="0008079B" w:rsidRDefault="008B7BBC" w:rsidP="0008079B">
      <w:pPr>
        <w:pStyle w:val="ListParagraph"/>
        <w:numPr>
          <w:ilvl w:val="1"/>
          <w:numId w:val="4"/>
        </w:numPr>
        <w:rPr>
          <w:rFonts w:ascii="Arial" w:hAnsi="Arial" w:cs="Arial"/>
          <w:sz w:val="28"/>
          <w:szCs w:val="28"/>
        </w:rPr>
      </w:pPr>
      <w:r w:rsidRPr="0008079B">
        <w:rPr>
          <w:rFonts w:ascii="Arial" w:hAnsi="Arial" w:cs="Arial"/>
          <w:b/>
          <w:bCs/>
        </w:rPr>
        <w:t>ORGANOCHLORINE</w:t>
      </w:r>
      <w:r w:rsidR="00525728" w:rsidRPr="0008079B">
        <w:rPr>
          <w:rFonts w:ascii="Arial" w:hAnsi="Arial" w:cs="Arial"/>
          <w:b/>
          <w:bCs/>
        </w:rPr>
        <w:t xml:space="preserve"> AND ORGANOPHOSPHATE</w:t>
      </w:r>
      <w:r w:rsidRPr="0008079B">
        <w:rPr>
          <w:rFonts w:ascii="Arial" w:hAnsi="Arial" w:cs="Arial"/>
          <w:b/>
          <w:bCs/>
        </w:rPr>
        <w:t xml:space="preserve"> PESTICIDES</w:t>
      </w:r>
      <w:r w:rsidRPr="0008079B">
        <w:rPr>
          <w:rFonts w:ascii="Arial" w:hAnsi="Arial" w:cs="Arial"/>
          <w:sz w:val="28"/>
          <w:szCs w:val="28"/>
        </w:rPr>
        <w:t>.</w:t>
      </w:r>
    </w:p>
    <w:p w14:paraId="1B52E498" w14:textId="7B913F56" w:rsidR="00801F95" w:rsidRPr="00A13119" w:rsidRDefault="008B7BBC">
      <w:pPr>
        <w:rPr>
          <w:rFonts w:ascii="Arial" w:hAnsi="Arial" w:cs="Arial"/>
          <w:b/>
          <w:bCs/>
        </w:rPr>
      </w:pPr>
      <w:r w:rsidRPr="00A13119">
        <w:rPr>
          <w:rFonts w:ascii="Arial" w:hAnsi="Arial" w:cs="Arial"/>
          <w:b/>
          <w:bCs/>
        </w:rPr>
        <w:lastRenderedPageBreak/>
        <w:t xml:space="preserve">Table 4: Summation of </w:t>
      </w:r>
      <w:proofErr w:type="gramStart"/>
      <w:r w:rsidRPr="00A13119">
        <w:rPr>
          <w:rFonts w:ascii="Arial" w:hAnsi="Arial" w:cs="Arial"/>
          <w:b/>
          <w:bCs/>
        </w:rPr>
        <w:t>organochlorine</w:t>
      </w:r>
      <w:r w:rsidR="006E6E3E" w:rsidRPr="00A13119">
        <w:rPr>
          <w:rFonts w:ascii="Arial" w:hAnsi="Arial" w:cs="Arial"/>
          <w:b/>
          <w:bCs/>
        </w:rPr>
        <w:t>(</w:t>
      </w:r>
      <w:proofErr w:type="gramEnd"/>
      <w:r w:rsidR="006E6E3E" w:rsidRPr="00A13119">
        <w:rPr>
          <w:rFonts w:ascii="Arial" w:hAnsi="Arial" w:cs="Arial"/>
          <w:b/>
          <w:bCs/>
        </w:rPr>
        <w:t>OCPs)</w:t>
      </w:r>
      <w:r w:rsidRPr="00A13119">
        <w:rPr>
          <w:rFonts w:ascii="Arial" w:hAnsi="Arial" w:cs="Arial"/>
          <w:b/>
          <w:bCs/>
        </w:rPr>
        <w:t xml:space="preserve"> and organophosphates</w:t>
      </w:r>
      <w:r w:rsidR="006E6E3E" w:rsidRPr="00A13119">
        <w:rPr>
          <w:rFonts w:ascii="Arial" w:hAnsi="Arial" w:cs="Arial"/>
          <w:b/>
          <w:bCs/>
        </w:rPr>
        <w:t xml:space="preserve"> Pesticides (OPPs)</w:t>
      </w:r>
      <w:r w:rsidRPr="00A13119">
        <w:rPr>
          <w:rFonts w:ascii="Arial" w:hAnsi="Arial" w:cs="Arial"/>
          <w:b/>
          <w:bCs/>
        </w:rPr>
        <w:t xml:space="preserve"> from two fish species. </w:t>
      </w:r>
    </w:p>
    <w:tbl>
      <w:tblPr>
        <w:tblStyle w:val="TableGrid"/>
        <w:tblW w:w="0" w:type="auto"/>
        <w:tblLook w:val="04A0" w:firstRow="1" w:lastRow="0" w:firstColumn="1" w:lastColumn="0" w:noHBand="0" w:noVBand="1"/>
      </w:tblPr>
      <w:tblGrid>
        <w:gridCol w:w="1584"/>
        <w:gridCol w:w="1487"/>
        <w:gridCol w:w="1487"/>
        <w:gridCol w:w="1818"/>
        <w:gridCol w:w="1487"/>
        <w:gridCol w:w="1487"/>
      </w:tblGrid>
      <w:tr w:rsidR="008472AE" w:rsidRPr="00BD1C1B" w14:paraId="2C18802D" w14:textId="77777777" w:rsidTr="00801F95">
        <w:tc>
          <w:tcPr>
            <w:tcW w:w="1558" w:type="dxa"/>
          </w:tcPr>
          <w:p w14:paraId="59FF8CC4" w14:textId="2B7B73CF" w:rsidR="00801F95" w:rsidRPr="00A13119" w:rsidRDefault="00801F95">
            <w:pPr>
              <w:rPr>
                <w:rFonts w:ascii="Arial" w:hAnsi="Arial" w:cs="Arial"/>
                <w:sz w:val="20"/>
                <w:szCs w:val="20"/>
              </w:rPr>
            </w:pPr>
            <w:r w:rsidRPr="00A13119">
              <w:rPr>
                <w:rFonts w:ascii="Arial" w:hAnsi="Arial" w:cs="Arial"/>
                <w:sz w:val="20"/>
                <w:szCs w:val="20"/>
              </w:rPr>
              <w:t>Organochlorine</w:t>
            </w:r>
          </w:p>
        </w:tc>
        <w:tc>
          <w:tcPr>
            <w:tcW w:w="1558" w:type="dxa"/>
          </w:tcPr>
          <w:p w14:paraId="3BC8344A" w14:textId="76A1F4B8" w:rsidR="00801F95" w:rsidRPr="00A13119" w:rsidRDefault="00801F95">
            <w:pPr>
              <w:rPr>
                <w:rFonts w:ascii="Arial" w:hAnsi="Arial" w:cs="Arial"/>
                <w:sz w:val="20"/>
                <w:szCs w:val="20"/>
              </w:rPr>
            </w:pPr>
            <w:r w:rsidRPr="00A13119">
              <w:rPr>
                <w:rFonts w:ascii="Arial" w:hAnsi="Arial" w:cs="Arial"/>
                <w:sz w:val="20"/>
                <w:szCs w:val="20"/>
              </w:rPr>
              <w:t>tilapia</w:t>
            </w:r>
          </w:p>
        </w:tc>
        <w:tc>
          <w:tcPr>
            <w:tcW w:w="1558" w:type="dxa"/>
          </w:tcPr>
          <w:p w14:paraId="0A8AC2BE" w14:textId="5BFF6129" w:rsidR="00801F95" w:rsidRPr="00A13119" w:rsidRDefault="008472AE">
            <w:pPr>
              <w:rPr>
                <w:rFonts w:ascii="Arial" w:hAnsi="Arial" w:cs="Arial"/>
                <w:sz w:val="20"/>
                <w:szCs w:val="20"/>
              </w:rPr>
            </w:pPr>
            <w:proofErr w:type="spellStart"/>
            <w:r w:rsidRPr="00A13119">
              <w:rPr>
                <w:rFonts w:ascii="Arial" w:hAnsi="Arial" w:cs="Arial"/>
                <w:sz w:val="20"/>
                <w:szCs w:val="20"/>
              </w:rPr>
              <w:t>elops</w:t>
            </w:r>
            <w:proofErr w:type="spellEnd"/>
          </w:p>
        </w:tc>
        <w:tc>
          <w:tcPr>
            <w:tcW w:w="1558" w:type="dxa"/>
          </w:tcPr>
          <w:p w14:paraId="085DADEC" w14:textId="6B752643" w:rsidR="00801F95" w:rsidRPr="00A13119" w:rsidRDefault="008472AE">
            <w:pPr>
              <w:rPr>
                <w:rFonts w:ascii="Arial" w:hAnsi="Arial" w:cs="Arial"/>
                <w:sz w:val="20"/>
                <w:szCs w:val="20"/>
              </w:rPr>
            </w:pPr>
            <w:r w:rsidRPr="00A13119">
              <w:rPr>
                <w:rFonts w:ascii="Arial" w:hAnsi="Arial" w:cs="Arial"/>
                <w:sz w:val="20"/>
                <w:szCs w:val="20"/>
              </w:rPr>
              <w:t>Organophosphate</w:t>
            </w:r>
          </w:p>
        </w:tc>
        <w:tc>
          <w:tcPr>
            <w:tcW w:w="1559" w:type="dxa"/>
          </w:tcPr>
          <w:p w14:paraId="0CE5E15F" w14:textId="696EC98E" w:rsidR="00801F95" w:rsidRPr="00A13119" w:rsidRDefault="008472AE">
            <w:pPr>
              <w:rPr>
                <w:rFonts w:ascii="Arial" w:hAnsi="Arial" w:cs="Arial"/>
                <w:sz w:val="20"/>
                <w:szCs w:val="20"/>
              </w:rPr>
            </w:pPr>
            <w:r w:rsidRPr="00A13119">
              <w:rPr>
                <w:rFonts w:ascii="Arial" w:hAnsi="Arial" w:cs="Arial"/>
                <w:sz w:val="20"/>
                <w:szCs w:val="20"/>
              </w:rPr>
              <w:t>tilapia</w:t>
            </w:r>
          </w:p>
        </w:tc>
        <w:tc>
          <w:tcPr>
            <w:tcW w:w="1559" w:type="dxa"/>
          </w:tcPr>
          <w:p w14:paraId="6A03BA8C" w14:textId="3FB6F3DB" w:rsidR="00801F95" w:rsidRPr="00A13119" w:rsidRDefault="008472AE">
            <w:pPr>
              <w:rPr>
                <w:rFonts w:ascii="Arial" w:hAnsi="Arial" w:cs="Arial"/>
                <w:sz w:val="20"/>
                <w:szCs w:val="20"/>
              </w:rPr>
            </w:pPr>
            <w:proofErr w:type="spellStart"/>
            <w:r w:rsidRPr="00A13119">
              <w:rPr>
                <w:rFonts w:ascii="Arial" w:hAnsi="Arial" w:cs="Arial"/>
                <w:sz w:val="20"/>
                <w:szCs w:val="20"/>
              </w:rPr>
              <w:t>elops</w:t>
            </w:r>
            <w:proofErr w:type="spellEnd"/>
          </w:p>
        </w:tc>
      </w:tr>
      <w:tr w:rsidR="008472AE" w:rsidRPr="00BD1C1B" w14:paraId="34F380F2" w14:textId="77777777" w:rsidTr="00801F95">
        <w:tc>
          <w:tcPr>
            <w:tcW w:w="1558" w:type="dxa"/>
          </w:tcPr>
          <w:p w14:paraId="42FA06BB" w14:textId="57CC854E" w:rsidR="00801F95" w:rsidRPr="00A13119" w:rsidRDefault="008472AE">
            <w:pPr>
              <w:rPr>
                <w:rFonts w:ascii="Arial" w:hAnsi="Arial" w:cs="Arial"/>
                <w:sz w:val="20"/>
                <w:szCs w:val="20"/>
              </w:rPr>
            </w:pPr>
            <w:r w:rsidRPr="00A13119">
              <w:rPr>
                <w:rFonts w:ascii="Arial" w:hAnsi="Arial" w:cs="Arial"/>
                <w:sz w:val="20"/>
                <w:szCs w:val="20"/>
              </w:rPr>
              <w:t>DDT</w:t>
            </w:r>
          </w:p>
        </w:tc>
        <w:tc>
          <w:tcPr>
            <w:tcW w:w="1558" w:type="dxa"/>
          </w:tcPr>
          <w:p w14:paraId="0CE0F93F" w14:textId="00849326" w:rsidR="00801F95" w:rsidRPr="00A13119" w:rsidRDefault="008472AE">
            <w:pPr>
              <w:rPr>
                <w:rFonts w:ascii="Arial" w:hAnsi="Arial" w:cs="Arial"/>
                <w:sz w:val="20"/>
                <w:szCs w:val="20"/>
              </w:rPr>
            </w:pPr>
            <w:r w:rsidRPr="00A13119">
              <w:rPr>
                <w:rFonts w:ascii="Arial" w:hAnsi="Arial" w:cs="Arial"/>
                <w:sz w:val="20"/>
                <w:szCs w:val="20"/>
              </w:rPr>
              <w:t>0.364</w:t>
            </w:r>
          </w:p>
        </w:tc>
        <w:tc>
          <w:tcPr>
            <w:tcW w:w="1558" w:type="dxa"/>
          </w:tcPr>
          <w:p w14:paraId="2DC69A0A" w14:textId="3526165F" w:rsidR="00801F95" w:rsidRPr="00A13119" w:rsidRDefault="008472AE">
            <w:pPr>
              <w:rPr>
                <w:rFonts w:ascii="Arial" w:hAnsi="Arial" w:cs="Arial"/>
                <w:sz w:val="20"/>
                <w:szCs w:val="20"/>
              </w:rPr>
            </w:pPr>
            <w:r w:rsidRPr="00A13119">
              <w:rPr>
                <w:rFonts w:ascii="Arial" w:hAnsi="Arial" w:cs="Arial"/>
                <w:sz w:val="20"/>
                <w:szCs w:val="20"/>
              </w:rPr>
              <w:t>0.3251</w:t>
            </w:r>
          </w:p>
        </w:tc>
        <w:tc>
          <w:tcPr>
            <w:tcW w:w="1558" w:type="dxa"/>
          </w:tcPr>
          <w:p w14:paraId="3710354B" w14:textId="73BB0929" w:rsidR="00801F95" w:rsidRPr="00A13119" w:rsidRDefault="008472AE">
            <w:pPr>
              <w:rPr>
                <w:rFonts w:ascii="Arial" w:hAnsi="Arial" w:cs="Arial"/>
                <w:sz w:val="20"/>
                <w:szCs w:val="20"/>
              </w:rPr>
            </w:pPr>
            <w:proofErr w:type="spellStart"/>
            <w:r w:rsidRPr="00A13119">
              <w:rPr>
                <w:rFonts w:ascii="Arial" w:hAnsi="Arial" w:cs="Arial"/>
                <w:sz w:val="20"/>
                <w:szCs w:val="20"/>
              </w:rPr>
              <w:t>Isopropylamine</w:t>
            </w:r>
            <w:proofErr w:type="spellEnd"/>
          </w:p>
        </w:tc>
        <w:tc>
          <w:tcPr>
            <w:tcW w:w="1559" w:type="dxa"/>
          </w:tcPr>
          <w:p w14:paraId="03D958EA" w14:textId="351E7888" w:rsidR="00801F95" w:rsidRPr="00A13119" w:rsidRDefault="008472AE">
            <w:pPr>
              <w:rPr>
                <w:rFonts w:ascii="Arial" w:hAnsi="Arial" w:cs="Arial"/>
                <w:sz w:val="20"/>
                <w:szCs w:val="20"/>
              </w:rPr>
            </w:pPr>
            <w:r w:rsidRPr="00A13119">
              <w:rPr>
                <w:rFonts w:ascii="Arial" w:hAnsi="Arial" w:cs="Arial"/>
                <w:sz w:val="20"/>
                <w:szCs w:val="20"/>
              </w:rPr>
              <w:t>0.0028</w:t>
            </w:r>
          </w:p>
        </w:tc>
        <w:tc>
          <w:tcPr>
            <w:tcW w:w="1559" w:type="dxa"/>
          </w:tcPr>
          <w:p w14:paraId="4434B43E" w14:textId="7ACE4BE1" w:rsidR="00801F95" w:rsidRPr="00A13119" w:rsidRDefault="008472AE">
            <w:pPr>
              <w:rPr>
                <w:rFonts w:ascii="Arial" w:hAnsi="Arial" w:cs="Arial"/>
                <w:sz w:val="20"/>
                <w:szCs w:val="20"/>
              </w:rPr>
            </w:pPr>
            <w:r w:rsidRPr="00A13119">
              <w:rPr>
                <w:rFonts w:ascii="Arial" w:hAnsi="Arial" w:cs="Arial"/>
                <w:sz w:val="20"/>
                <w:szCs w:val="20"/>
              </w:rPr>
              <w:t>0.1473</w:t>
            </w:r>
          </w:p>
        </w:tc>
      </w:tr>
      <w:tr w:rsidR="008472AE" w:rsidRPr="00BD1C1B" w14:paraId="72B0DF62" w14:textId="77777777" w:rsidTr="00801F95">
        <w:tc>
          <w:tcPr>
            <w:tcW w:w="1558" w:type="dxa"/>
          </w:tcPr>
          <w:p w14:paraId="7CA69642" w14:textId="38F86F7A" w:rsidR="00801F95" w:rsidRPr="00A13119" w:rsidRDefault="008472AE">
            <w:pPr>
              <w:rPr>
                <w:rFonts w:ascii="Arial" w:hAnsi="Arial" w:cs="Arial"/>
                <w:sz w:val="20"/>
                <w:szCs w:val="20"/>
              </w:rPr>
            </w:pPr>
            <w:r w:rsidRPr="00A13119">
              <w:rPr>
                <w:rFonts w:ascii="Arial" w:hAnsi="Arial" w:cs="Arial"/>
                <w:sz w:val="20"/>
                <w:szCs w:val="20"/>
              </w:rPr>
              <w:t>Aldrin</w:t>
            </w:r>
          </w:p>
        </w:tc>
        <w:tc>
          <w:tcPr>
            <w:tcW w:w="1558" w:type="dxa"/>
          </w:tcPr>
          <w:p w14:paraId="1DDF53B8" w14:textId="10E27A64" w:rsidR="00801F95" w:rsidRPr="00A13119" w:rsidRDefault="008472AE">
            <w:pPr>
              <w:rPr>
                <w:rFonts w:ascii="Arial" w:hAnsi="Arial" w:cs="Arial"/>
                <w:sz w:val="20"/>
                <w:szCs w:val="20"/>
              </w:rPr>
            </w:pPr>
            <w:r w:rsidRPr="00A13119">
              <w:rPr>
                <w:rFonts w:ascii="Arial" w:hAnsi="Arial" w:cs="Arial"/>
                <w:sz w:val="20"/>
                <w:szCs w:val="20"/>
              </w:rPr>
              <w:t>0.4826</w:t>
            </w:r>
          </w:p>
        </w:tc>
        <w:tc>
          <w:tcPr>
            <w:tcW w:w="1558" w:type="dxa"/>
          </w:tcPr>
          <w:p w14:paraId="1B9B897F" w14:textId="5AE00755" w:rsidR="00801F95" w:rsidRPr="00A13119" w:rsidRDefault="008472AE">
            <w:pPr>
              <w:rPr>
                <w:rFonts w:ascii="Arial" w:hAnsi="Arial" w:cs="Arial"/>
                <w:sz w:val="20"/>
                <w:szCs w:val="20"/>
              </w:rPr>
            </w:pPr>
            <w:r w:rsidRPr="00A13119">
              <w:rPr>
                <w:rFonts w:ascii="Arial" w:hAnsi="Arial" w:cs="Arial"/>
                <w:sz w:val="20"/>
                <w:szCs w:val="20"/>
              </w:rPr>
              <w:t>0.1978</w:t>
            </w:r>
          </w:p>
        </w:tc>
        <w:tc>
          <w:tcPr>
            <w:tcW w:w="1558" w:type="dxa"/>
          </w:tcPr>
          <w:p w14:paraId="38F683D6" w14:textId="440C57B8" w:rsidR="00801F95" w:rsidRPr="00A13119" w:rsidRDefault="008472AE">
            <w:pPr>
              <w:rPr>
                <w:rFonts w:ascii="Arial" w:hAnsi="Arial" w:cs="Arial"/>
                <w:sz w:val="20"/>
                <w:szCs w:val="20"/>
              </w:rPr>
            </w:pPr>
            <w:r w:rsidRPr="00A13119">
              <w:rPr>
                <w:rFonts w:ascii="Arial" w:hAnsi="Arial" w:cs="Arial"/>
                <w:sz w:val="20"/>
                <w:szCs w:val="20"/>
              </w:rPr>
              <w:t>Dichlorvos</w:t>
            </w:r>
          </w:p>
        </w:tc>
        <w:tc>
          <w:tcPr>
            <w:tcW w:w="1559" w:type="dxa"/>
          </w:tcPr>
          <w:p w14:paraId="642C7325" w14:textId="6DEBDB09" w:rsidR="00801F95" w:rsidRPr="00A13119" w:rsidRDefault="008472AE">
            <w:pPr>
              <w:rPr>
                <w:rFonts w:ascii="Arial" w:hAnsi="Arial" w:cs="Arial"/>
                <w:sz w:val="20"/>
                <w:szCs w:val="20"/>
              </w:rPr>
            </w:pPr>
            <w:r w:rsidRPr="00A13119">
              <w:rPr>
                <w:rFonts w:ascii="Arial" w:hAnsi="Arial" w:cs="Arial"/>
                <w:sz w:val="20"/>
                <w:szCs w:val="20"/>
              </w:rPr>
              <w:t>0.056</w:t>
            </w:r>
          </w:p>
        </w:tc>
        <w:tc>
          <w:tcPr>
            <w:tcW w:w="1559" w:type="dxa"/>
          </w:tcPr>
          <w:p w14:paraId="184A3A72" w14:textId="1568DFAD" w:rsidR="00801F95" w:rsidRPr="00A13119" w:rsidRDefault="008472AE">
            <w:pPr>
              <w:rPr>
                <w:rFonts w:ascii="Arial" w:hAnsi="Arial" w:cs="Arial"/>
                <w:sz w:val="20"/>
                <w:szCs w:val="20"/>
              </w:rPr>
            </w:pPr>
            <w:r w:rsidRPr="00A13119">
              <w:rPr>
                <w:rFonts w:ascii="Arial" w:hAnsi="Arial" w:cs="Arial"/>
                <w:sz w:val="20"/>
                <w:szCs w:val="20"/>
              </w:rPr>
              <w:t>0.1872</w:t>
            </w:r>
          </w:p>
        </w:tc>
      </w:tr>
      <w:tr w:rsidR="008472AE" w:rsidRPr="00BD1C1B" w14:paraId="74778B4E" w14:textId="77777777" w:rsidTr="00801F95">
        <w:tc>
          <w:tcPr>
            <w:tcW w:w="1558" w:type="dxa"/>
          </w:tcPr>
          <w:p w14:paraId="0676A6BF" w14:textId="49AA9772" w:rsidR="00801F95" w:rsidRPr="00A13119" w:rsidRDefault="008472AE">
            <w:pPr>
              <w:rPr>
                <w:rFonts w:ascii="Arial" w:hAnsi="Arial" w:cs="Arial"/>
                <w:sz w:val="20"/>
                <w:szCs w:val="20"/>
              </w:rPr>
            </w:pPr>
            <w:r w:rsidRPr="00A13119">
              <w:rPr>
                <w:rFonts w:ascii="Arial" w:hAnsi="Arial" w:cs="Arial"/>
                <w:sz w:val="20"/>
                <w:szCs w:val="20"/>
              </w:rPr>
              <w:t>G-chlordane</w:t>
            </w:r>
          </w:p>
        </w:tc>
        <w:tc>
          <w:tcPr>
            <w:tcW w:w="1558" w:type="dxa"/>
          </w:tcPr>
          <w:p w14:paraId="10E78F7B" w14:textId="778988A0" w:rsidR="00801F95" w:rsidRPr="00A13119" w:rsidRDefault="008472AE">
            <w:pPr>
              <w:rPr>
                <w:rFonts w:ascii="Arial" w:hAnsi="Arial" w:cs="Arial"/>
                <w:sz w:val="20"/>
                <w:szCs w:val="20"/>
              </w:rPr>
            </w:pPr>
            <w:r w:rsidRPr="00A13119">
              <w:rPr>
                <w:rFonts w:ascii="Arial" w:hAnsi="Arial" w:cs="Arial"/>
                <w:sz w:val="20"/>
                <w:szCs w:val="20"/>
              </w:rPr>
              <w:t>1.1725</w:t>
            </w:r>
          </w:p>
        </w:tc>
        <w:tc>
          <w:tcPr>
            <w:tcW w:w="1558" w:type="dxa"/>
          </w:tcPr>
          <w:p w14:paraId="1E782DF7" w14:textId="59BB1CAE" w:rsidR="00801F95" w:rsidRPr="00A13119" w:rsidRDefault="008472AE">
            <w:pPr>
              <w:rPr>
                <w:rFonts w:ascii="Arial" w:hAnsi="Arial" w:cs="Arial"/>
                <w:sz w:val="20"/>
                <w:szCs w:val="20"/>
              </w:rPr>
            </w:pPr>
            <w:r w:rsidRPr="00A13119">
              <w:rPr>
                <w:rFonts w:ascii="Arial" w:hAnsi="Arial" w:cs="Arial"/>
                <w:sz w:val="20"/>
                <w:szCs w:val="20"/>
              </w:rPr>
              <w:t>3.8629</w:t>
            </w:r>
          </w:p>
        </w:tc>
        <w:tc>
          <w:tcPr>
            <w:tcW w:w="1558" w:type="dxa"/>
          </w:tcPr>
          <w:p w14:paraId="03880CC3" w14:textId="5C8D4512" w:rsidR="00801F95" w:rsidRPr="00A13119" w:rsidRDefault="008472AE">
            <w:pPr>
              <w:rPr>
                <w:rFonts w:ascii="Arial" w:hAnsi="Arial" w:cs="Arial"/>
                <w:sz w:val="20"/>
                <w:szCs w:val="20"/>
              </w:rPr>
            </w:pPr>
            <w:proofErr w:type="spellStart"/>
            <w:r w:rsidRPr="00A13119">
              <w:rPr>
                <w:rFonts w:ascii="Arial" w:hAnsi="Arial" w:cs="Arial"/>
                <w:sz w:val="20"/>
                <w:szCs w:val="20"/>
              </w:rPr>
              <w:t>Glyphosphate</w:t>
            </w:r>
            <w:proofErr w:type="spellEnd"/>
          </w:p>
        </w:tc>
        <w:tc>
          <w:tcPr>
            <w:tcW w:w="1559" w:type="dxa"/>
          </w:tcPr>
          <w:p w14:paraId="155E58E1" w14:textId="0A97A176" w:rsidR="00801F95" w:rsidRPr="00A13119" w:rsidRDefault="008472AE">
            <w:pPr>
              <w:rPr>
                <w:rFonts w:ascii="Arial" w:hAnsi="Arial" w:cs="Arial"/>
                <w:sz w:val="20"/>
                <w:szCs w:val="20"/>
              </w:rPr>
            </w:pPr>
            <w:r w:rsidRPr="00A13119">
              <w:rPr>
                <w:rFonts w:ascii="Arial" w:hAnsi="Arial" w:cs="Arial"/>
                <w:sz w:val="20"/>
                <w:szCs w:val="20"/>
              </w:rPr>
              <w:t>0.1991</w:t>
            </w:r>
          </w:p>
        </w:tc>
        <w:tc>
          <w:tcPr>
            <w:tcW w:w="1559" w:type="dxa"/>
          </w:tcPr>
          <w:p w14:paraId="5F846084" w14:textId="61346423" w:rsidR="00801F95" w:rsidRPr="00A13119" w:rsidRDefault="008472AE">
            <w:pPr>
              <w:rPr>
                <w:rFonts w:ascii="Arial" w:hAnsi="Arial" w:cs="Arial"/>
                <w:sz w:val="20"/>
                <w:szCs w:val="20"/>
              </w:rPr>
            </w:pPr>
            <w:r w:rsidRPr="00A13119">
              <w:rPr>
                <w:rFonts w:ascii="Arial" w:hAnsi="Arial" w:cs="Arial"/>
                <w:sz w:val="20"/>
                <w:szCs w:val="20"/>
              </w:rPr>
              <w:t>0.1091</w:t>
            </w:r>
          </w:p>
        </w:tc>
      </w:tr>
      <w:tr w:rsidR="008472AE" w:rsidRPr="00BD1C1B" w14:paraId="36788433" w14:textId="77777777" w:rsidTr="00801F95">
        <w:tc>
          <w:tcPr>
            <w:tcW w:w="1558" w:type="dxa"/>
          </w:tcPr>
          <w:p w14:paraId="292829FF" w14:textId="64335661" w:rsidR="00801F95" w:rsidRPr="00A13119" w:rsidRDefault="008472AE">
            <w:pPr>
              <w:rPr>
                <w:rFonts w:ascii="Arial" w:hAnsi="Arial" w:cs="Arial"/>
                <w:sz w:val="20"/>
                <w:szCs w:val="20"/>
              </w:rPr>
            </w:pPr>
            <w:r w:rsidRPr="00A13119">
              <w:rPr>
                <w:rFonts w:ascii="Arial" w:hAnsi="Arial" w:cs="Arial"/>
                <w:sz w:val="20"/>
                <w:szCs w:val="20"/>
              </w:rPr>
              <w:t>Tetradifon</w:t>
            </w:r>
          </w:p>
        </w:tc>
        <w:tc>
          <w:tcPr>
            <w:tcW w:w="1558" w:type="dxa"/>
          </w:tcPr>
          <w:p w14:paraId="04DFDC74" w14:textId="11104627" w:rsidR="00801F95" w:rsidRPr="00A13119" w:rsidRDefault="008472AE">
            <w:pPr>
              <w:rPr>
                <w:rFonts w:ascii="Arial" w:hAnsi="Arial" w:cs="Arial"/>
                <w:sz w:val="20"/>
                <w:szCs w:val="20"/>
              </w:rPr>
            </w:pPr>
            <w:r w:rsidRPr="00A13119">
              <w:rPr>
                <w:rFonts w:ascii="Arial" w:hAnsi="Arial" w:cs="Arial"/>
                <w:sz w:val="20"/>
                <w:szCs w:val="20"/>
              </w:rPr>
              <w:t>0.0063</w:t>
            </w:r>
          </w:p>
        </w:tc>
        <w:tc>
          <w:tcPr>
            <w:tcW w:w="1558" w:type="dxa"/>
          </w:tcPr>
          <w:p w14:paraId="1B190631" w14:textId="712B8977" w:rsidR="00801F95" w:rsidRPr="00A13119" w:rsidRDefault="008472AE">
            <w:pPr>
              <w:rPr>
                <w:rFonts w:ascii="Arial" w:hAnsi="Arial" w:cs="Arial"/>
                <w:sz w:val="20"/>
                <w:szCs w:val="20"/>
              </w:rPr>
            </w:pPr>
            <w:r w:rsidRPr="00A13119">
              <w:rPr>
                <w:rFonts w:ascii="Arial" w:hAnsi="Arial" w:cs="Arial"/>
                <w:sz w:val="20"/>
                <w:szCs w:val="20"/>
              </w:rPr>
              <w:t>0.1215</w:t>
            </w:r>
          </w:p>
        </w:tc>
        <w:tc>
          <w:tcPr>
            <w:tcW w:w="1558" w:type="dxa"/>
          </w:tcPr>
          <w:p w14:paraId="2A0F342F" w14:textId="2084C757" w:rsidR="00801F95" w:rsidRPr="00A13119" w:rsidRDefault="008472AE">
            <w:pPr>
              <w:rPr>
                <w:rFonts w:ascii="Arial" w:hAnsi="Arial" w:cs="Arial"/>
                <w:sz w:val="20"/>
                <w:szCs w:val="20"/>
              </w:rPr>
            </w:pPr>
            <w:proofErr w:type="spellStart"/>
            <w:r w:rsidRPr="00A13119">
              <w:rPr>
                <w:rFonts w:ascii="Arial" w:hAnsi="Arial" w:cs="Arial"/>
                <w:sz w:val="20"/>
                <w:szCs w:val="20"/>
              </w:rPr>
              <w:t>Profenofos</w:t>
            </w:r>
            <w:proofErr w:type="spellEnd"/>
          </w:p>
        </w:tc>
        <w:tc>
          <w:tcPr>
            <w:tcW w:w="1559" w:type="dxa"/>
          </w:tcPr>
          <w:p w14:paraId="2451B343" w14:textId="4A47C313" w:rsidR="00801F95" w:rsidRPr="00A13119" w:rsidRDefault="008472AE">
            <w:pPr>
              <w:rPr>
                <w:rFonts w:ascii="Arial" w:hAnsi="Arial" w:cs="Arial"/>
                <w:sz w:val="20"/>
                <w:szCs w:val="20"/>
              </w:rPr>
            </w:pPr>
            <w:r w:rsidRPr="00A13119">
              <w:rPr>
                <w:rFonts w:ascii="Arial" w:hAnsi="Arial" w:cs="Arial"/>
                <w:sz w:val="20"/>
                <w:szCs w:val="20"/>
              </w:rPr>
              <w:t>0.0047</w:t>
            </w:r>
          </w:p>
        </w:tc>
        <w:tc>
          <w:tcPr>
            <w:tcW w:w="1559" w:type="dxa"/>
          </w:tcPr>
          <w:p w14:paraId="6D56D00D" w14:textId="50DD2466" w:rsidR="00801F95" w:rsidRPr="00A13119" w:rsidRDefault="008472AE">
            <w:pPr>
              <w:rPr>
                <w:rFonts w:ascii="Arial" w:hAnsi="Arial" w:cs="Arial"/>
                <w:sz w:val="20"/>
                <w:szCs w:val="20"/>
              </w:rPr>
            </w:pPr>
            <w:r w:rsidRPr="00A13119">
              <w:rPr>
                <w:rFonts w:ascii="Arial" w:hAnsi="Arial" w:cs="Arial"/>
                <w:sz w:val="20"/>
                <w:szCs w:val="20"/>
              </w:rPr>
              <w:t>0.4296</w:t>
            </w:r>
          </w:p>
        </w:tc>
      </w:tr>
      <w:tr w:rsidR="008472AE" w:rsidRPr="00BD1C1B" w14:paraId="69C4898A" w14:textId="77777777" w:rsidTr="00801F95">
        <w:tc>
          <w:tcPr>
            <w:tcW w:w="1558" w:type="dxa"/>
          </w:tcPr>
          <w:p w14:paraId="48746D92" w14:textId="49BB8149" w:rsidR="00801F95" w:rsidRPr="00A13119" w:rsidRDefault="008472AE">
            <w:pPr>
              <w:rPr>
                <w:rFonts w:ascii="Arial" w:hAnsi="Arial" w:cs="Arial"/>
                <w:sz w:val="20"/>
                <w:szCs w:val="20"/>
              </w:rPr>
            </w:pPr>
            <w:proofErr w:type="spellStart"/>
            <w:r w:rsidRPr="00A13119">
              <w:rPr>
                <w:rFonts w:ascii="Arial" w:hAnsi="Arial" w:cs="Arial"/>
                <w:sz w:val="20"/>
                <w:szCs w:val="20"/>
              </w:rPr>
              <w:t>Dicophol</w:t>
            </w:r>
            <w:proofErr w:type="spellEnd"/>
          </w:p>
        </w:tc>
        <w:tc>
          <w:tcPr>
            <w:tcW w:w="1558" w:type="dxa"/>
          </w:tcPr>
          <w:p w14:paraId="359C5A19" w14:textId="1DE1419C" w:rsidR="00801F95" w:rsidRPr="00A13119" w:rsidRDefault="008472AE">
            <w:pPr>
              <w:rPr>
                <w:rFonts w:ascii="Arial" w:hAnsi="Arial" w:cs="Arial"/>
                <w:sz w:val="20"/>
                <w:szCs w:val="20"/>
              </w:rPr>
            </w:pPr>
            <w:r w:rsidRPr="00A13119">
              <w:rPr>
                <w:rFonts w:ascii="Arial" w:hAnsi="Arial" w:cs="Arial"/>
                <w:sz w:val="20"/>
                <w:szCs w:val="20"/>
              </w:rPr>
              <w:t>0.0194</w:t>
            </w:r>
          </w:p>
        </w:tc>
        <w:tc>
          <w:tcPr>
            <w:tcW w:w="1558" w:type="dxa"/>
          </w:tcPr>
          <w:p w14:paraId="4A3945AD" w14:textId="19AC6412" w:rsidR="00801F95" w:rsidRPr="00A13119" w:rsidRDefault="008472AE">
            <w:pPr>
              <w:rPr>
                <w:rFonts w:ascii="Arial" w:hAnsi="Arial" w:cs="Arial"/>
                <w:sz w:val="20"/>
                <w:szCs w:val="20"/>
              </w:rPr>
            </w:pPr>
            <w:r w:rsidRPr="00A13119">
              <w:rPr>
                <w:rFonts w:ascii="Arial" w:hAnsi="Arial" w:cs="Arial"/>
                <w:sz w:val="20"/>
                <w:szCs w:val="20"/>
              </w:rPr>
              <w:t>1.0065</w:t>
            </w:r>
          </w:p>
        </w:tc>
        <w:tc>
          <w:tcPr>
            <w:tcW w:w="1558" w:type="dxa"/>
          </w:tcPr>
          <w:p w14:paraId="1232DA76" w14:textId="77777777" w:rsidR="00801F95" w:rsidRPr="00A13119" w:rsidRDefault="00801F95">
            <w:pPr>
              <w:rPr>
                <w:rFonts w:ascii="Arial" w:hAnsi="Arial" w:cs="Arial"/>
                <w:sz w:val="20"/>
                <w:szCs w:val="20"/>
              </w:rPr>
            </w:pPr>
          </w:p>
        </w:tc>
        <w:tc>
          <w:tcPr>
            <w:tcW w:w="1559" w:type="dxa"/>
          </w:tcPr>
          <w:p w14:paraId="43F3A7D3" w14:textId="77777777" w:rsidR="00801F95" w:rsidRPr="00A13119" w:rsidRDefault="00801F95">
            <w:pPr>
              <w:rPr>
                <w:rFonts w:ascii="Arial" w:hAnsi="Arial" w:cs="Arial"/>
                <w:sz w:val="20"/>
                <w:szCs w:val="20"/>
              </w:rPr>
            </w:pPr>
          </w:p>
        </w:tc>
        <w:tc>
          <w:tcPr>
            <w:tcW w:w="1559" w:type="dxa"/>
          </w:tcPr>
          <w:p w14:paraId="757A2403" w14:textId="77777777" w:rsidR="00801F95" w:rsidRPr="00A13119" w:rsidRDefault="00801F95">
            <w:pPr>
              <w:rPr>
                <w:rFonts w:ascii="Arial" w:hAnsi="Arial" w:cs="Arial"/>
                <w:sz w:val="20"/>
                <w:szCs w:val="20"/>
              </w:rPr>
            </w:pPr>
          </w:p>
        </w:tc>
      </w:tr>
      <w:tr w:rsidR="008472AE" w:rsidRPr="00BD1C1B" w14:paraId="1C3D4F47" w14:textId="77777777" w:rsidTr="00801F95">
        <w:tc>
          <w:tcPr>
            <w:tcW w:w="1558" w:type="dxa"/>
          </w:tcPr>
          <w:p w14:paraId="33DD561D" w14:textId="14CF0293" w:rsidR="00801F95" w:rsidRPr="00A13119" w:rsidRDefault="008472AE">
            <w:pPr>
              <w:rPr>
                <w:rFonts w:ascii="Arial" w:hAnsi="Arial" w:cs="Arial"/>
                <w:sz w:val="20"/>
                <w:szCs w:val="20"/>
              </w:rPr>
            </w:pPr>
            <w:r w:rsidRPr="00A13119">
              <w:rPr>
                <w:rFonts w:ascii="Arial" w:hAnsi="Arial" w:cs="Arial"/>
                <w:sz w:val="20"/>
                <w:szCs w:val="20"/>
              </w:rPr>
              <w:t>Heptachlor</w:t>
            </w:r>
          </w:p>
        </w:tc>
        <w:tc>
          <w:tcPr>
            <w:tcW w:w="1558" w:type="dxa"/>
          </w:tcPr>
          <w:p w14:paraId="4D3D6E5A" w14:textId="6FE8E57E" w:rsidR="00801F95" w:rsidRPr="00A13119" w:rsidRDefault="008472AE">
            <w:pPr>
              <w:rPr>
                <w:rFonts w:ascii="Arial" w:hAnsi="Arial" w:cs="Arial"/>
                <w:sz w:val="20"/>
                <w:szCs w:val="20"/>
              </w:rPr>
            </w:pPr>
            <w:r w:rsidRPr="00A13119">
              <w:rPr>
                <w:rFonts w:ascii="Arial" w:hAnsi="Arial" w:cs="Arial"/>
                <w:sz w:val="20"/>
                <w:szCs w:val="20"/>
              </w:rPr>
              <w:t>0.1719</w:t>
            </w:r>
          </w:p>
        </w:tc>
        <w:tc>
          <w:tcPr>
            <w:tcW w:w="1558" w:type="dxa"/>
          </w:tcPr>
          <w:p w14:paraId="48BF480A" w14:textId="1E7202FE" w:rsidR="00801F95" w:rsidRPr="00A13119" w:rsidRDefault="008472AE">
            <w:pPr>
              <w:rPr>
                <w:rFonts w:ascii="Arial" w:hAnsi="Arial" w:cs="Arial"/>
                <w:sz w:val="20"/>
                <w:szCs w:val="20"/>
              </w:rPr>
            </w:pPr>
            <w:r w:rsidRPr="00A13119">
              <w:rPr>
                <w:rFonts w:ascii="Arial" w:hAnsi="Arial" w:cs="Arial"/>
                <w:sz w:val="20"/>
                <w:szCs w:val="20"/>
              </w:rPr>
              <w:t>0.2220</w:t>
            </w:r>
          </w:p>
        </w:tc>
        <w:tc>
          <w:tcPr>
            <w:tcW w:w="1558" w:type="dxa"/>
          </w:tcPr>
          <w:p w14:paraId="6D3B7D33" w14:textId="77777777" w:rsidR="00801F95" w:rsidRPr="00A13119" w:rsidRDefault="00801F95">
            <w:pPr>
              <w:rPr>
                <w:rFonts w:ascii="Arial" w:hAnsi="Arial" w:cs="Arial"/>
                <w:sz w:val="20"/>
                <w:szCs w:val="20"/>
              </w:rPr>
            </w:pPr>
          </w:p>
        </w:tc>
        <w:tc>
          <w:tcPr>
            <w:tcW w:w="1559" w:type="dxa"/>
          </w:tcPr>
          <w:p w14:paraId="1E3EF801" w14:textId="77777777" w:rsidR="00801F95" w:rsidRPr="00A13119" w:rsidRDefault="00801F95">
            <w:pPr>
              <w:rPr>
                <w:rFonts w:ascii="Arial" w:hAnsi="Arial" w:cs="Arial"/>
                <w:sz w:val="20"/>
                <w:szCs w:val="20"/>
              </w:rPr>
            </w:pPr>
          </w:p>
        </w:tc>
        <w:tc>
          <w:tcPr>
            <w:tcW w:w="1559" w:type="dxa"/>
          </w:tcPr>
          <w:p w14:paraId="70BCF62F" w14:textId="77777777" w:rsidR="00801F95" w:rsidRPr="00A13119" w:rsidRDefault="00801F95">
            <w:pPr>
              <w:rPr>
                <w:rFonts w:ascii="Arial" w:hAnsi="Arial" w:cs="Arial"/>
                <w:sz w:val="20"/>
                <w:szCs w:val="20"/>
              </w:rPr>
            </w:pPr>
          </w:p>
        </w:tc>
      </w:tr>
      <w:tr w:rsidR="008472AE" w:rsidRPr="00BD1C1B" w14:paraId="4C85D76F" w14:textId="77777777" w:rsidTr="00801F95">
        <w:tc>
          <w:tcPr>
            <w:tcW w:w="1558" w:type="dxa"/>
          </w:tcPr>
          <w:p w14:paraId="77172756" w14:textId="08567BF9" w:rsidR="00801F95" w:rsidRPr="00A13119" w:rsidRDefault="008B7BBC">
            <w:pPr>
              <w:rPr>
                <w:rFonts w:ascii="Arial" w:hAnsi="Arial" w:cs="Arial"/>
                <w:sz w:val="20"/>
                <w:szCs w:val="20"/>
              </w:rPr>
            </w:pPr>
            <w:r w:rsidRPr="00A13119">
              <w:rPr>
                <w:rFonts w:ascii="Arial" w:hAnsi="Arial" w:cs="Arial"/>
                <w:sz w:val="20"/>
                <w:szCs w:val="20"/>
              </w:rPr>
              <w:t>ΣOCPs</w:t>
            </w:r>
          </w:p>
        </w:tc>
        <w:tc>
          <w:tcPr>
            <w:tcW w:w="1558" w:type="dxa"/>
          </w:tcPr>
          <w:p w14:paraId="4E4D188F" w14:textId="2F8B9EBF" w:rsidR="00801F95" w:rsidRPr="00A13119" w:rsidRDefault="008472AE">
            <w:pPr>
              <w:rPr>
                <w:rFonts w:ascii="Arial" w:hAnsi="Arial" w:cs="Arial"/>
                <w:sz w:val="20"/>
                <w:szCs w:val="20"/>
              </w:rPr>
            </w:pPr>
            <w:r w:rsidRPr="00A13119">
              <w:rPr>
                <w:rFonts w:ascii="Arial" w:hAnsi="Arial" w:cs="Arial"/>
                <w:sz w:val="20"/>
                <w:szCs w:val="20"/>
              </w:rPr>
              <w:t>2.2167</w:t>
            </w:r>
          </w:p>
        </w:tc>
        <w:tc>
          <w:tcPr>
            <w:tcW w:w="1558" w:type="dxa"/>
          </w:tcPr>
          <w:p w14:paraId="7EB40BC6" w14:textId="43761F3B" w:rsidR="00801F95" w:rsidRPr="00A13119" w:rsidRDefault="008472AE">
            <w:pPr>
              <w:rPr>
                <w:rFonts w:ascii="Arial" w:hAnsi="Arial" w:cs="Arial"/>
                <w:sz w:val="20"/>
                <w:szCs w:val="20"/>
              </w:rPr>
            </w:pPr>
            <w:r w:rsidRPr="00A13119">
              <w:rPr>
                <w:rFonts w:ascii="Arial" w:hAnsi="Arial" w:cs="Arial"/>
                <w:sz w:val="20"/>
                <w:szCs w:val="20"/>
              </w:rPr>
              <w:t>5.7358</w:t>
            </w:r>
          </w:p>
        </w:tc>
        <w:tc>
          <w:tcPr>
            <w:tcW w:w="1558" w:type="dxa"/>
          </w:tcPr>
          <w:p w14:paraId="5C34A55C" w14:textId="718F40AF" w:rsidR="00801F95" w:rsidRPr="00A13119" w:rsidRDefault="008B7BBC">
            <w:pPr>
              <w:rPr>
                <w:rFonts w:ascii="Arial" w:hAnsi="Arial" w:cs="Arial"/>
                <w:sz w:val="20"/>
                <w:szCs w:val="20"/>
              </w:rPr>
            </w:pPr>
            <w:r w:rsidRPr="00A13119">
              <w:rPr>
                <w:rFonts w:ascii="Arial" w:hAnsi="Arial" w:cs="Arial"/>
                <w:sz w:val="20"/>
                <w:szCs w:val="20"/>
              </w:rPr>
              <w:t>ΣOPPs</w:t>
            </w:r>
          </w:p>
        </w:tc>
        <w:tc>
          <w:tcPr>
            <w:tcW w:w="1559" w:type="dxa"/>
          </w:tcPr>
          <w:p w14:paraId="6AB8B321" w14:textId="712C790D" w:rsidR="00801F95" w:rsidRPr="00A13119" w:rsidRDefault="008472AE">
            <w:pPr>
              <w:rPr>
                <w:rFonts w:ascii="Arial" w:hAnsi="Arial" w:cs="Arial"/>
                <w:sz w:val="20"/>
                <w:szCs w:val="20"/>
              </w:rPr>
            </w:pPr>
            <w:r w:rsidRPr="00A13119">
              <w:rPr>
                <w:rFonts w:ascii="Arial" w:hAnsi="Arial" w:cs="Arial"/>
                <w:sz w:val="20"/>
                <w:szCs w:val="20"/>
              </w:rPr>
              <w:t>0.2626</w:t>
            </w:r>
          </w:p>
        </w:tc>
        <w:tc>
          <w:tcPr>
            <w:tcW w:w="1559" w:type="dxa"/>
          </w:tcPr>
          <w:p w14:paraId="4ABCEABB" w14:textId="1FB17A74" w:rsidR="00801F95" w:rsidRPr="00A13119" w:rsidRDefault="008472AE">
            <w:pPr>
              <w:rPr>
                <w:rFonts w:ascii="Arial" w:hAnsi="Arial" w:cs="Arial"/>
                <w:sz w:val="20"/>
                <w:szCs w:val="20"/>
              </w:rPr>
            </w:pPr>
            <w:r w:rsidRPr="00A13119">
              <w:rPr>
                <w:rFonts w:ascii="Arial" w:hAnsi="Arial" w:cs="Arial"/>
                <w:sz w:val="20"/>
                <w:szCs w:val="20"/>
              </w:rPr>
              <w:t>0.8732</w:t>
            </w:r>
          </w:p>
        </w:tc>
      </w:tr>
    </w:tbl>
    <w:p w14:paraId="464581B8" w14:textId="4413B753" w:rsidR="001C0398" w:rsidRPr="00BD1C1B" w:rsidRDefault="0022607C">
      <w:pPr>
        <w:rPr>
          <w:rFonts w:ascii="Arial" w:hAnsi="Arial" w:cs="Arial"/>
          <w:sz w:val="28"/>
          <w:szCs w:val="28"/>
        </w:rPr>
      </w:pPr>
      <w:r w:rsidRPr="00BD1C1B">
        <w:rPr>
          <w:rFonts w:ascii="Arial" w:hAnsi="Arial" w:cs="Arial"/>
          <w:sz w:val="28"/>
          <w:szCs w:val="28"/>
        </w:rPr>
        <w:t xml:space="preserve"> </w:t>
      </w:r>
    </w:p>
    <w:p w14:paraId="0F458886" w14:textId="77777777" w:rsidR="00413A86" w:rsidRPr="00A13119" w:rsidRDefault="00413A86" w:rsidP="00413A86">
      <w:pPr>
        <w:spacing w:after="0" w:line="240" w:lineRule="auto"/>
        <w:rPr>
          <w:rFonts w:ascii="Arial" w:eastAsia="Times New Roman" w:hAnsi="Arial" w:cs="Arial"/>
          <w:sz w:val="20"/>
          <w:szCs w:val="20"/>
        </w:rPr>
      </w:pPr>
      <w:r w:rsidRPr="00A13119">
        <w:rPr>
          <w:rFonts w:ascii="Arial" w:eastAsia="Times New Roman" w:hAnsi="Arial" w:cs="Arial"/>
          <w:sz w:val="20"/>
          <w:szCs w:val="20"/>
        </w:rPr>
        <w:t xml:space="preserve">Table 4 displays the average concentrations of organochlorine pesticides (OCPs) and organophosphate pesticides (OPPs). Some organophosphates, such as </w:t>
      </w:r>
      <w:proofErr w:type="spellStart"/>
      <w:r w:rsidRPr="00A13119">
        <w:rPr>
          <w:rFonts w:ascii="Arial" w:eastAsia="Times New Roman" w:hAnsi="Arial" w:cs="Arial"/>
          <w:sz w:val="20"/>
          <w:szCs w:val="20"/>
        </w:rPr>
        <w:t>isopropylamine</w:t>
      </w:r>
      <w:proofErr w:type="spellEnd"/>
      <w:r w:rsidRPr="00A13119">
        <w:rPr>
          <w:rFonts w:ascii="Arial" w:eastAsia="Times New Roman" w:hAnsi="Arial" w:cs="Arial"/>
          <w:sz w:val="20"/>
          <w:szCs w:val="20"/>
        </w:rPr>
        <w:t xml:space="preserve">, dichlorvos, </w:t>
      </w:r>
      <w:proofErr w:type="spellStart"/>
      <w:r w:rsidRPr="00A13119">
        <w:rPr>
          <w:rFonts w:ascii="Arial" w:eastAsia="Times New Roman" w:hAnsi="Arial" w:cs="Arial"/>
          <w:sz w:val="20"/>
          <w:szCs w:val="20"/>
        </w:rPr>
        <w:t>glyphosphate</w:t>
      </w:r>
      <w:proofErr w:type="spellEnd"/>
      <w:r w:rsidRPr="00A13119">
        <w:rPr>
          <w:rFonts w:ascii="Arial" w:eastAsia="Times New Roman" w:hAnsi="Arial" w:cs="Arial"/>
          <w:sz w:val="20"/>
          <w:szCs w:val="20"/>
        </w:rPr>
        <w:t xml:space="preserve">, and </w:t>
      </w:r>
      <w:proofErr w:type="spellStart"/>
      <w:r w:rsidRPr="00A13119">
        <w:rPr>
          <w:rFonts w:ascii="Arial" w:eastAsia="Times New Roman" w:hAnsi="Arial" w:cs="Arial"/>
          <w:sz w:val="20"/>
          <w:szCs w:val="20"/>
        </w:rPr>
        <w:t>profenofos</w:t>
      </w:r>
      <w:proofErr w:type="spellEnd"/>
      <w:r w:rsidRPr="00A13119">
        <w:rPr>
          <w:rFonts w:ascii="Arial" w:eastAsia="Times New Roman" w:hAnsi="Arial" w:cs="Arial"/>
          <w:sz w:val="20"/>
          <w:szCs w:val="20"/>
        </w:rPr>
        <w:t xml:space="preserve">, were also found, along with organochlorines, such as DDT, Aldrin, G-chlordane, Tetradifon, Heptachlor, and </w:t>
      </w:r>
      <w:proofErr w:type="spellStart"/>
      <w:r w:rsidRPr="00A13119">
        <w:rPr>
          <w:rFonts w:ascii="Arial" w:eastAsia="Times New Roman" w:hAnsi="Arial" w:cs="Arial"/>
          <w:sz w:val="20"/>
          <w:szCs w:val="20"/>
        </w:rPr>
        <w:t>Dicophol</w:t>
      </w:r>
      <w:proofErr w:type="spellEnd"/>
      <w:r w:rsidRPr="00A13119">
        <w:rPr>
          <w:rFonts w:ascii="Arial" w:eastAsia="Times New Roman" w:hAnsi="Arial" w:cs="Arial"/>
          <w:sz w:val="20"/>
          <w:szCs w:val="20"/>
        </w:rPr>
        <w:t xml:space="preserve">. 2.2167 for tilapia and 5.7358 for </w:t>
      </w:r>
      <w:proofErr w:type="spellStart"/>
      <w:r w:rsidRPr="00A13119">
        <w:rPr>
          <w:rFonts w:ascii="Arial" w:eastAsia="Times New Roman" w:hAnsi="Arial" w:cs="Arial"/>
          <w:sz w:val="20"/>
          <w:szCs w:val="20"/>
        </w:rPr>
        <w:t>elopsmachanata</w:t>
      </w:r>
      <w:proofErr w:type="spellEnd"/>
      <w:r w:rsidRPr="00A13119">
        <w:rPr>
          <w:rFonts w:ascii="Arial" w:eastAsia="Times New Roman" w:hAnsi="Arial" w:cs="Arial"/>
          <w:sz w:val="20"/>
          <w:szCs w:val="20"/>
        </w:rPr>
        <w:t xml:space="preserve"> were its mean concentration values for ΣOCPs, whereas 0.2626 for tilapia and 0.8732 for </w:t>
      </w:r>
      <w:proofErr w:type="spellStart"/>
      <w:r w:rsidRPr="00A13119">
        <w:rPr>
          <w:rFonts w:ascii="Arial" w:eastAsia="Times New Roman" w:hAnsi="Arial" w:cs="Arial"/>
          <w:sz w:val="20"/>
          <w:szCs w:val="20"/>
        </w:rPr>
        <w:t>elopsmachanata</w:t>
      </w:r>
      <w:proofErr w:type="spellEnd"/>
      <w:r w:rsidRPr="00A13119">
        <w:rPr>
          <w:rFonts w:ascii="Arial" w:eastAsia="Times New Roman" w:hAnsi="Arial" w:cs="Arial"/>
          <w:sz w:val="20"/>
          <w:szCs w:val="20"/>
        </w:rPr>
        <w:t xml:space="preserve"> were those for ΣOPPs.</w:t>
      </w:r>
    </w:p>
    <w:p w14:paraId="4CAA691A" w14:textId="77777777" w:rsidR="00413A86" w:rsidRPr="00A13119" w:rsidRDefault="00413A86" w:rsidP="00413A86">
      <w:pPr>
        <w:spacing w:after="0" w:line="240" w:lineRule="auto"/>
        <w:rPr>
          <w:rFonts w:ascii="Arial" w:eastAsia="Times New Roman" w:hAnsi="Arial" w:cs="Arial"/>
          <w:sz w:val="20"/>
          <w:szCs w:val="20"/>
        </w:rPr>
      </w:pPr>
      <w:r w:rsidRPr="00A13119">
        <w:rPr>
          <w:rFonts w:ascii="Arial" w:eastAsia="Times New Roman" w:hAnsi="Arial" w:cs="Arial"/>
          <w:sz w:val="20"/>
          <w:szCs w:val="20"/>
        </w:rPr>
        <w:t xml:space="preserve">The highest OCPs and OPPs were found in </w:t>
      </w:r>
      <w:proofErr w:type="spellStart"/>
      <w:r w:rsidRPr="00A13119">
        <w:rPr>
          <w:rFonts w:ascii="Arial" w:eastAsia="Times New Roman" w:hAnsi="Arial" w:cs="Arial"/>
          <w:sz w:val="20"/>
          <w:szCs w:val="20"/>
        </w:rPr>
        <w:t>elopsmachanata</w:t>
      </w:r>
      <w:proofErr w:type="spellEnd"/>
      <w:r w:rsidRPr="00A13119">
        <w:rPr>
          <w:rFonts w:ascii="Arial" w:eastAsia="Times New Roman" w:hAnsi="Arial" w:cs="Arial"/>
          <w:sz w:val="20"/>
          <w:szCs w:val="20"/>
        </w:rPr>
        <w:t xml:space="preserve">, with a G-chlordane value of 3.8629 and </w:t>
      </w:r>
      <w:proofErr w:type="spellStart"/>
      <w:r w:rsidRPr="00A13119">
        <w:rPr>
          <w:rFonts w:ascii="Arial" w:eastAsia="Times New Roman" w:hAnsi="Arial" w:cs="Arial"/>
          <w:sz w:val="20"/>
          <w:szCs w:val="20"/>
        </w:rPr>
        <w:t>Dichlorovos</w:t>
      </w:r>
      <w:proofErr w:type="spellEnd"/>
      <w:r w:rsidRPr="00A13119">
        <w:rPr>
          <w:rFonts w:ascii="Arial" w:eastAsia="Times New Roman" w:hAnsi="Arial" w:cs="Arial"/>
          <w:sz w:val="20"/>
          <w:szCs w:val="20"/>
        </w:rPr>
        <w:t xml:space="preserve"> value of 0.1872, respectively. Aldrin and chlordane are frequently used in seed preservation to inhibit or stop weevil growth. The fish samples used in this investigation had much higher OCP concentrations. Additionally, they are higher than the ˂0.02 ppm acceptable limit set by the Federal Environmental Protection Agency (FEPA). Fish species' varying eating habits and metabolic traits may be the cause of the diversity in OCP concentrations found in these species. </w:t>
      </w:r>
    </w:p>
    <w:p w14:paraId="283D3B69" w14:textId="1F481684" w:rsidR="00413A86" w:rsidRPr="00A13119" w:rsidRDefault="00413A86" w:rsidP="00413A86">
      <w:pPr>
        <w:spacing w:after="0" w:line="240" w:lineRule="auto"/>
        <w:rPr>
          <w:rFonts w:ascii="Arial" w:eastAsia="Times New Roman" w:hAnsi="Arial" w:cs="Arial"/>
          <w:sz w:val="20"/>
          <w:szCs w:val="20"/>
        </w:rPr>
      </w:pPr>
      <w:r w:rsidRPr="00A13119">
        <w:rPr>
          <w:rFonts w:ascii="Arial" w:eastAsia="Times New Roman" w:hAnsi="Arial" w:cs="Arial"/>
          <w:sz w:val="20"/>
          <w:szCs w:val="20"/>
        </w:rPr>
        <w:t xml:space="preserve">OPPs can readily deactivate and degrade by microbial activities, whereas OC pesticides like DDT (and its metabolites) are resistant to microbial and photolytic degradation and persist more in the environment (soils and water) where they are applied. This is why there is variation in the values realized for OCPs and OPPs </w:t>
      </w:r>
      <w:r w:rsidR="00347489" w:rsidRPr="00A13119">
        <w:rPr>
          <w:rFonts w:ascii="Arial" w:eastAsia="Times New Roman" w:hAnsi="Arial" w:cs="Arial"/>
          <w:sz w:val="20"/>
          <w:szCs w:val="20"/>
        </w:rPr>
        <w:t>concerning</w:t>
      </w:r>
      <w:r w:rsidRPr="00A13119">
        <w:rPr>
          <w:rFonts w:ascii="Arial" w:eastAsia="Times New Roman" w:hAnsi="Arial" w:cs="Arial"/>
          <w:sz w:val="20"/>
          <w:szCs w:val="20"/>
        </w:rPr>
        <w:t xml:space="preserve"> each fish species, as shown in </w:t>
      </w:r>
      <w:r w:rsidR="00347489" w:rsidRPr="00A13119">
        <w:rPr>
          <w:rFonts w:ascii="Arial" w:eastAsia="Times New Roman" w:hAnsi="Arial" w:cs="Arial"/>
          <w:sz w:val="20"/>
          <w:szCs w:val="20"/>
        </w:rPr>
        <w:t>Table</w:t>
      </w:r>
      <w:r w:rsidRPr="00A13119">
        <w:rPr>
          <w:rFonts w:ascii="Arial" w:eastAsia="Times New Roman" w:hAnsi="Arial" w:cs="Arial"/>
          <w:sz w:val="20"/>
          <w:szCs w:val="20"/>
        </w:rPr>
        <w:t xml:space="preserve"> 4. This finding is consistent with research by Tufan and Canan (2020). In their research on pesticides, Oluwole-Banjo et al. (2022) found various OCPs and OPPs in the various feed species they examined. P.p. DDT, Dieldrin, Endrin, Endosulfan, Endosulfan 11, Heptachlor, and Methoxychlor were the OCPs he found. </w:t>
      </w:r>
    </w:p>
    <w:p w14:paraId="504ACD2F" w14:textId="18D0D7F0" w:rsidR="00413A86" w:rsidRPr="00A13119" w:rsidRDefault="00413A86" w:rsidP="00413A86">
      <w:pPr>
        <w:spacing w:after="0" w:line="240" w:lineRule="auto"/>
        <w:rPr>
          <w:rFonts w:ascii="Arial" w:eastAsia="Times New Roman" w:hAnsi="Arial" w:cs="Arial"/>
          <w:sz w:val="20"/>
          <w:szCs w:val="20"/>
        </w:rPr>
      </w:pPr>
      <w:r w:rsidRPr="00A13119">
        <w:rPr>
          <w:rFonts w:ascii="Arial" w:eastAsia="Times New Roman" w:hAnsi="Arial" w:cs="Arial"/>
          <w:sz w:val="20"/>
          <w:szCs w:val="20"/>
        </w:rPr>
        <w:t xml:space="preserve">The corresponding values are 0.29±0.04, 1.47±0.38, 0.10±0.02, 0.95±0.37, 0.24±0.04, 0.63±0.06, and 1.83±0.44. The mean concentrations of the OPs, which included </w:t>
      </w:r>
      <w:proofErr w:type="spellStart"/>
      <w:r w:rsidRPr="00A13119">
        <w:rPr>
          <w:rFonts w:ascii="Arial" w:eastAsia="Times New Roman" w:hAnsi="Arial" w:cs="Arial"/>
          <w:sz w:val="20"/>
          <w:szCs w:val="20"/>
        </w:rPr>
        <w:t>coumaphos</w:t>
      </w:r>
      <w:proofErr w:type="spellEnd"/>
      <w:r w:rsidRPr="00A13119">
        <w:rPr>
          <w:rFonts w:ascii="Arial" w:eastAsia="Times New Roman" w:hAnsi="Arial" w:cs="Arial"/>
          <w:sz w:val="20"/>
          <w:szCs w:val="20"/>
        </w:rPr>
        <w:t xml:space="preserve">, diazinon, dichlorvos, dimethoate, ethyl parathion, malathion, parathion, and trichlorfon, were 0.25±0.10, 1.95±0.10, 1.44±0.11, 0.91±0.06, 0.76±0.04, 2.20±0.06, 1.87±0.11, and 6.04±0.35 mg/kg, respectively </w:t>
      </w:r>
      <w:r w:rsidR="001D5F39">
        <w:rPr>
          <w:rFonts w:ascii="Arial" w:eastAsia="Times New Roman" w:hAnsi="Arial" w:cs="Arial"/>
          <w:sz w:val="20"/>
          <w:szCs w:val="20"/>
        </w:rPr>
        <w:t>(Oluwole-Banjo, 2022).</w:t>
      </w:r>
    </w:p>
    <w:p w14:paraId="65E074D3" w14:textId="77777777" w:rsidR="0052774F" w:rsidRPr="00A13119" w:rsidRDefault="0052774F">
      <w:pPr>
        <w:rPr>
          <w:rFonts w:ascii="Arial" w:hAnsi="Arial" w:cs="Arial"/>
          <w:sz w:val="20"/>
          <w:szCs w:val="20"/>
        </w:rPr>
      </w:pPr>
    </w:p>
    <w:p w14:paraId="7D7C0519" w14:textId="2E90025E" w:rsidR="0052774F" w:rsidRPr="00A13119" w:rsidRDefault="0052774F" w:rsidP="00A13119">
      <w:pPr>
        <w:pStyle w:val="ListParagraph"/>
        <w:numPr>
          <w:ilvl w:val="0"/>
          <w:numId w:val="4"/>
        </w:numPr>
        <w:rPr>
          <w:rFonts w:ascii="Arial" w:hAnsi="Arial" w:cs="Arial"/>
          <w:b/>
          <w:bCs/>
        </w:rPr>
      </w:pPr>
      <w:r w:rsidRPr="00A13119">
        <w:rPr>
          <w:rFonts w:ascii="Arial" w:hAnsi="Arial" w:cs="Arial"/>
          <w:b/>
          <w:bCs/>
        </w:rPr>
        <w:t>CONCLUSION:</w:t>
      </w:r>
    </w:p>
    <w:p w14:paraId="4AEC7385" w14:textId="77777777" w:rsidR="00413A86" w:rsidRPr="00A13119" w:rsidRDefault="00413A86" w:rsidP="00413A86">
      <w:pPr>
        <w:spacing w:after="0" w:line="240" w:lineRule="auto"/>
        <w:rPr>
          <w:rFonts w:ascii="Arial" w:eastAsia="Times New Roman" w:hAnsi="Arial" w:cs="Arial"/>
          <w:sz w:val="20"/>
          <w:szCs w:val="20"/>
        </w:rPr>
      </w:pPr>
      <w:r w:rsidRPr="00A13119">
        <w:rPr>
          <w:rFonts w:ascii="Arial" w:eastAsia="Times New Roman" w:hAnsi="Arial" w:cs="Arial"/>
          <w:sz w:val="20"/>
          <w:szCs w:val="20"/>
        </w:rPr>
        <w:t xml:space="preserve">The Onitsha River in Niger has been found to contain pesticides, particularly organochlorine insecticides, according to this study. Local agriculture practices and other human-caused factors are to blame for this. The analysis's findings demonstrated that the river's aquatic biota, including humans, are exposed to pesticides, including ones that were outlawed decades ago. This pesticide dosage, particularly the organochlorine, indicated a risk factor for both humans and aquatic organisms. The safety and preservation of these natural resources are absolutely essential to human health and well-being. Even while this initial analysis might not provide sufficient proof of the dangers of consuming aquatic </w:t>
      </w:r>
    </w:p>
    <w:p w14:paraId="4A91AA0C" w14:textId="77777777" w:rsidR="00B80795" w:rsidRPr="00A13119" w:rsidRDefault="00B80795" w:rsidP="00B80795">
      <w:pPr>
        <w:spacing w:after="0" w:line="240" w:lineRule="auto"/>
        <w:rPr>
          <w:rFonts w:ascii="Arial" w:eastAsia="Times New Roman" w:hAnsi="Arial" w:cs="Arial"/>
          <w:sz w:val="20"/>
          <w:szCs w:val="20"/>
        </w:rPr>
      </w:pPr>
      <w:r w:rsidRPr="00A13119">
        <w:rPr>
          <w:rFonts w:ascii="Arial" w:eastAsia="Times New Roman" w:hAnsi="Arial" w:cs="Arial"/>
          <w:sz w:val="20"/>
          <w:szCs w:val="20"/>
        </w:rPr>
        <w:t>Thus, this study can be used as a useful tool and information for ERA. It has also become an eye-opener to uncover a health concern in this ecosystem and an urgent need to preserve the water bodies. More analysis of the risk factors, Hazard Quotient, and Cancer risk assessment should be carried out on this river to ascertain the true value and risks associated with the consumption of fish from the river.</w:t>
      </w:r>
    </w:p>
    <w:p w14:paraId="2EF4F393" w14:textId="77777777" w:rsidR="00B0040C" w:rsidRPr="00A13119" w:rsidRDefault="00B0040C">
      <w:pPr>
        <w:rPr>
          <w:rFonts w:ascii="Arial" w:hAnsi="Arial" w:cs="Arial"/>
          <w:sz w:val="20"/>
          <w:szCs w:val="20"/>
        </w:rPr>
      </w:pPr>
    </w:p>
    <w:p w14:paraId="38F58068" w14:textId="77777777" w:rsidR="00A13119" w:rsidRDefault="00A13119" w:rsidP="00A13119">
      <w:pPr>
        <w:pStyle w:val="BodyTextIndent2"/>
        <w:spacing w:line="276" w:lineRule="auto"/>
        <w:rPr>
          <w:rFonts w:ascii="Arial" w:hAnsi="Arial" w:cs="Arial"/>
          <w:b/>
          <w:bCs/>
        </w:rPr>
      </w:pPr>
    </w:p>
    <w:p w14:paraId="265F6AFC" w14:textId="77777777" w:rsidR="00A13119" w:rsidRDefault="00A13119" w:rsidP="00A13119">
      <w:pPr>
        <w:pStyle w:val="BodyTextIndent2"/>
        <w:spacing w:line="276" w:lineRule="auto"/>
        <w:rPr>
          <w:rFonts w:ascii="Arial" w:hAnsi="Arial" w:cs="Arial"/>
          <w:b/>
          <w:bCs/>
        </w:rPr>
      </w:pPr>
    </w:p>
    <w:p w14:paraId="4A55EE2E" w14:textId="77777777" w:rsidR="00A13119" w:rsidRDefault="00A13119" w:rsidP="00A13119">
      <w:pPr>
        <w:pStyle w:val="ReferHead"/>
        <w:spacing w:after="0"/>
        <w:jc w:val="both"/>
        <w:rPr>
          <w:rFonts w:ascii="Arial" w:hAnsi="Arial" w:cs="Arial"/>
          <w:bCs/>
        </w:rPr>
      </w:pPr>
      <w:r>
        <w:rPr>
          <w:rFonts w:ascii="Arial" w:hAnsi="Arial" w:cs="Arial"/>
          <w:bCs/>
        </w:rPr>
        <w:lastRenderedPageBreak/>
        <w:t>Consent (NOT applicable)</w:t>
      </w:r>
    </w:p>
    <w:p w14:paraId="5D9F3DFD" w14:textId="77777777" w:rsidR="00A13119" w:rsidRDefault="00A13119" w:rsidP="00A13119">
      <w:pPr>
        <w:pStyle w:val="ReferHead"/>
        <w:spacing w:after="0"/>
        <w:jc w:val="both"/>
        <w:rPr>
          <w:rFonts w:ascii="Arial" w:hAnsi="Arial" w:cs="Arial"/>
          <w:bCs/>
        </w:rPr>
      </w:pPr>
    </w:p>
    <w:p w14:paraId="30CE3049" w14:textId="77777777" w:rsidR="00A13119" w:rsidRDefault="00A13119" w:rsidP="00A13119">
      <w:pPr>
        <w:pStyle w:val="ReferHead"/>
        <w:spacing w:after="0"/>
        <w:jc w:val="both"/>
        <w:rPr>
          <w:rFonts w:ascii="Arial" w:hAnsi="Arial" w:cs="Arial"/>
          <w:bCs/>
        </w:rPr>
      </w:pPr>
      <w:r>
        <w:rPr>
          <w:rFonts w:ascii="Arial" w:hAnsi="Arial" w:cs="Arial"/>
          <w:bCs/>
        </w:rPr>
        <w:t xml:space="preserve">ETHICAL APPROVAL </w:t>
      </w:r>
    </w:p>
    <w:p w14:paraId="6403DAD5" w14:textId="02EEF8A5" w:rsidR="00A13119" w:rsidRPr="00A13119" w:rsidRDefault="00A13119" w:rsidP="00A13119">
      <w:pPr>
        <w:pStyle w:val="ReferHead"/>
        <w:spacing w:after="0"/>
        <w:jc w:val="both"/>
        <w:rPr>
          <w:rFonts w:ascii="Arial" w:hAnsi="Arial" w:cs="Arial"/>
          <w:b w:val="0"/>
          <w:caps w:val="0"/>
          <w:sz w:val="20"/>
        </w:rPr>
      </w:pPr>
      <w:r w:rsidRPr="00A13119">
        <w:rPr>
          <w:rFonts w:ascii="Arial" w:hAnsi="Arial" w:cs="Arial"/>
          <w:bCs/>
          <w:sz w:val="20"/>
        </w:rPr>
        <w:t xml:space="preserve"> </w:t>
      </w:r>
      <w:r w:rsidRPr="00A13119">
        <w:rPr>
          <w:rFonts w:ascii="Arial" w:hAnsi="Arial" w:cs="Arial"/>
          <w:b w:val="0"/>
          <w:caps w:val="0"/>
          <w:sz w:val="20"/>
        </w:rPr>
        <w:t>All authors hereby declare that</w:t>
      </w:r>
      <w:r w:rsidRPr="00A13119">
        <w:rPr>
          <w:rFonts w:ascii="Arial" w:hAnsi="Arial" w:cs="Arial"/>
          <w:b w:val="0"/>
          <w:caps w:val="0"/>
          <w:sz w:val="20"/>
          <w:u w:val="single"/>
        </w:rPr>
        <w:t xml:space="preserve"> "</w:t>
      </w:r>
      <w:r w:rsidRPr="00A13119">
        <w:rPr>
          <w:rFonts w:ascii="Arial" w:hAnsi="Arial" w:cs="Arial"/>
          <w:b w:val="0"/>
          <w:caps w:val="0"/>
          <w:sz w:val="20"/>
        </w:rPr>
        <w:t>Principles of</w:t>
      </w:r>
      <w:r w:rsidRPr="00A13119">
        <w:rPr>
          <w:rFonts w:ascii="Arial" w:hAnsi="Arial" w:cs="Arial"/>
          <w:b w:val="0"/>
          <w:caps w:val="0"/>
          <w:sz w:val="20"/>
          <w:u w:val="single"/>
        </w:rPr>
        <w:t xml:space="preserve"> </w:t>
      </w:r>
      <w:r w:rsidRPr="00A13119">
        <w:rPr>
          <w:rFonts w:ascii="Arial" w:hAnsi="Arial" w:cs="Arial"/>
          <w:b w:val="0"/>
          <w:caps w:val="0"/>
          <w:sz w:val="20"/>
        </w:rPr>
        <w:t xml:space="preserve">laboratory animal care" (NIH publication No. 85-23, revised </w:t>
      </w:r>
    </w:p>
    <w:p w14:paraId="24C58E8F" w14:textId="77777777" w:rsidR="00A13119" w:rsidRPr="00A13119" w:rsidRDefault="00A13119" w:rsidP="00A13119">
      <w:pPr>
        <w:pStyle w:val="ReferHead"/>
        <w:spacing w:after="0"/>
        <w:jc w:val="both"/>
        <w:rPr>
          <w:rFonts w:ascii="Arial" w:hAnsi="Arial" w:cs="Arial"/>
          <w:b w:val="0"/>
          <w:caps w:val="0"/>
          <w:sz w:val="20"/>
        </w:rPr>
      </w:pPr>
    </w:p>
    <w:p w14:paraId="42EDA8F3" w14:textId="6CE13E8E" w:rsidR="00A13119" w:rsidRPr="00A13119" w:rsidRDefault="00A13119" w:rsidP="00A13119">
      <w:pPr>
        <w:pStyle w:val="ReferHead"/>
        <w:spacing w:after="0"/>
        <w:jc w:val="both"/>
        <w:rPr>
          <w:rFonts w:ascii="Arial" w:hAnsi="Arial" w:cs="Arial"/>
          <w:b w:val="0"/>
          <w:caps w:val="0"/>
          <w:sz w:val="20"/>
        </w:rPr>
      </w:pPr>
      <w:r w:rsidRPr="00A13119">
        <w:rPr>
          <w:rFonts w:ascii="Arial" w:hAnsi="Arial" w:cs="Arial"/>
          <w:b w:val="0"/>
          <w:caps w:val="0"/>
          <w:sz w:val="20"/>
        </w:rPr>
        <w:t>1985) were followed, as well as specific national laws where applicable. All experiments have been</w:t>
      </w:r>
    </w:p>
    <w:p w14:paraId="1829B6CA" w14:textId="77777777" w:rsidR="00A13119" w:rsidRPr="00A13119" w:rsidRDefault="00A13119" w:rsidP="00A13119">
      <w:pPr>
        <w:pStyle w:val="ReferHead"/>
        <w:spacing w:after="0"/>
        <w:jc w:val="both"/>
        <w:rPr>
          <w:rFonts w:ascii="Arial" w:hAnsi="Arial" w:cs="Arial"/>
          <w:b w:val="0"/>
          <w:caps w:val="0"/>
          <w:sz w:val="20"/>
        </w:rPr>
      </w:pPr>
    </w:p>
    <w:p w14:paraId="411A069A" w14:textId="135617C3" w:rsidR="00A13119" w:rsidRPr="00A13119" w:rsidRDefault="00A13119" w:rsidP="00A13119">
      <w:pPr>
        <w:pStyle w:val="ReferHead"/>
        <w:spacing w:after="0"/>
        <w:jc w:val="both"/>
        <w:rPr>
          <w:rFonts w:ascii="Arial" w:hAnsi="Arial" w:cs="Arial"/>
          <w:b w:val="0"/>
          <w:caps w:val="0"/>
          <w:sz w:val="20"/>
        </w:rPr>
      </w:pPr>
      <w:r w:rsidRPr="00A13119">
        <w:rPr>
          <w:rFonts w:ascii="Arial" w:hAnsi="Arial" w:cs="Arial"/>
          <w:b w:val="0"/>
          <w:caps w:val="0"/>
          <w:sz w:val="20"/>
        </w:rPr>
        <w:t xml:space="preserve"> examined and approved by the appropriate ethics committee</w:t>
      </w:r>
    </w:p>
    <w:p w14:paraId="7887D644" w14:textId="0E33DB6D" w:rsidR="006977E8" w:rsidRPr="00BD1C1B" w:rsidRDefault="006977E8">
      <w:pPr>
        <w:rPr>
          <w:rFonts w:ascii="Arial" w:hAnsi="Arial" w:cs="Arial"/>
        </w:rPr>
      </w:pPr>
    </w:p>
    <w:p w14:paraId="7675ADA6" w14:textId="73AB4DCA" w:rsidR="006977E8" w:rsidRPr="001F31F0" w:rsidRDefault="006977E8">
      <w:pPr>
        <w:rPr>
          <w:rFonts w:ascii="Arial" w:hAnsi="Arial" w:cs="Arial"/>
          <w:b/>
          <w:bCs/>
        </w:rPr>
      </w:pPr>
      <w:r w:rsidRPr="001F31F0">
        <w:rPr>
          <w:rFonts w:ascii="Arial" w:hAnsi="Arial" w:cs="Arial"/>
          <w:b/>
          <w:bCs/>
        </w:rPr>
        <w:t>REFERNCES</w:t>
      </w:r>
    </w:p>
    <w:p w14:paraId="0DD42BC8" w14:textId="4EFA50DC" w:rsidR="006977E8" w:rsidRPr="001F31F0" w:rsidRDefault="00707F57" w:rsidP="00664928">
      <w:pPr>
        <w:pStyle w:val="ListParagraph"/>
        <w:numPr>
          <w:ilvl w:val="0"/>
          <w:numId w:val="3"/>
        </w:numPr>
        <w:rPr>
          <w:rFonts w:ascii="Arial" w:hAnsi="Arial" w:cs="Arial"/>
          <w:sz w:val="20"/>
          <w:szCs w:val="20"/>
        </w:rPr>
      </w:pPr>
      <w:r w:rsidRPr="001F31F0">
        <w:rPr>
          <w:rFonts w:ascii="Arial" w:hAnsi="Arial" w:cs="Arial"/>
          <w:sz w:val="20"/>
          <w:szCs w:val="20"/>
        </w:rPr>
        <w:t xml:space="preserve">European Parliament (2018). The EU’s Organic Food Market: Facts and Rules (Infographic). Retrieved. https://www.europarl.europa.eu/news/en/headlines/so ciety/20180404STO00909/the-eu-s-organic-food-market-facts-and-rules-infograph </w:t>
      </w:r>
      <w:proofErr w:type="spellStart"/>
      <w:r w:rsidRPr="001F31F0">
        <w:rPr>
          <w:rFonts w:ascii="Arial" w:hAnsi="Arial" w:cs="Arial"/>
          <w:sz w:val="20"/>
          <w:szCs w:val="20"/>
        </w:rPr>
        <w:t>ic</w:t>
      </w:r>
      <w:proofErr w:type="spellEnd"/>
      <w:r w:rsidRPr="001F31F0">
        <w:rPr>
          <w:rFonts w:ascii="Arial" w:hAnsi="Arial" w:cs="Arial"/>
          <w:sz w:val="20"/>
          <w:szCs w:val="20"/>
        </w:rPr>
        <w:t>. (Accessed 16 June 2022)</w:t>
      </w:r>
    </w:p>
    <w:p w14:paraId="73FCD911" w14:textId="77777777" w:rsidR="002A1385" w:rsidRPr="001F31F0" w:rsidRDefault="002A1385" w:rsidP="002A1385">
      <w:pPr>
        <w:pStyle w:val="ListParagraph"/>
        <w:rPr>
          <w:rFonts w:ascii="Arial" w:hAnsi="Arial" w:cs="Arial"/>
          <w:sz w:val="20"/>
          <w:szCs w:val="20"/>
        </w:rPr>
      </w:pPr>
    </w:p>
    <w:p w14:paraId="3435A492" w14:textId="493BCD87" w:rsidR="00977C85" w:rsidRPr="001F31F0" w:rsidRDefault="00977C85" w:rsidP="00664928">
      <w:pPr>
        <w:pStyle w:val="ListParagraph"/>
        <w:numPr>
          <w:ilvl w:val="0"/>
          <w:numId w:val="3"/>
        </w:numPr>
        <w:rPr>
          <w:rStyle w:val="anchor-text"/>
          <w:rFonts w:ascii="Arial" w:hAnsi="Arial" w:cs="Arial"/>
          <w:sz w:val="20"/>
          <w:szCs w:val="20"/>
        </w:rPr>
      </w:pPr>
      <w:r w:rsidRPr="001F31F0">
        <w:rPr>
          <w:rFonts w:ascii="Arial" w:hAnsi="Arial" w:cs="Arial"/>
          <w:sz w:val="20"/>
          <w:szCs w:val="20"/>
        </w:rPr>
        <w:t>Fernandez-Alba,</w:t>
      </w:r>
      <w:r w:rsidR="009772CF" w:rsidRPr="001F31F0">
        <w:rPr>
          <w:rFonts w:ascii="Arial" w:hAnsi="Arial" w:cs="Arial"/>
          <w:sz w:val="20"/>
          <w:szCs w:val="20"/>
        </w:rPr>
        <w:t xml:space="preserve"> A.R.,</w:t>
      </w:r>
      <w:r w:rsidRPr="001F31F0">
        <w:rPr>
          <w:rFonts w:ascii="Arial" w:hAnsi="Arial" w:cs="Arial"/>
          <w:sz w:val="20"/>
          <w:szCs w:val="20"/>
        </w:rPr>
        <w:t xml:space="preserve"> </w:t>
      </w:r>
      <w:proofErr w:type="spellStart"/>
      <w:r w:rsidRPr="001F31F0">
        <w:rPr>
          <w:rFonts w:ascii="Arial" w:hAnsi="Arial" w:cs="Arial"/>
          <w:sz w:val="20"/>
          <w:szCs w:val="20"/>
        </w:rPr>
        <w:t>Ag¨uera</w:t>
      </w:r>
      <w:proofErr w:type="spellEnd"/>
      <w:r w:rsidRPr="001F31F0">
        <w:rPr>
          <w:rFonts w:ascii="Arial" w:hAnsi="Arial" w:cs="Arial"/>
          <w:sz w:val="20"/>
          <w:szCs w:val="20"/>
        </w:rPr>
        <w:t>,</w:t>
      </w:r>
      <w:r w:rsidR="009772CF" w:rsidRPr="001F31F0">
        <w:rPr>
          <w:rFonts w:ascii="Arial" w:hAnsi="Arial" w:cs="Arial"/>
          <w:sz w:val="20"/>
          <w:szCs w:val="20"/>
        </w:rPr>
        <w:t xml:space="preserve"> A.,</w:t>
      </w:r>
      <w:r w:rsidRPr="001F31F0">
        <w:rPr>
          <w:rFonts w:ascii="Arial" w:hAnsi="Arial" w:cs="Arial"/>
          <w:sz w:val="20"/>
          <w:szCs w:val="20"/>
        </w:rPr>
        <w:t xml:space="preserve"> Contreras,</w:t>
      </w:r>
      <w:r w:rsidR="009772CF" w:rsidRPr="001F31F0">
        <w:rPr>
          <w:rFonts w:ascii="Arial" w:hAnsi="Arial" w:cs="Arial"/>
          <w:sz w:val="20"/>
          <w:szCs w:val="20"/>
        </w:rPr>
        <w:t xml:space="preserve"> M.,</w:t>
      </w:r>
      <w:r w:rsidRPr="001F31F0">
        <w:rPr>
          <w:rFonts w:ascii="Arial" w:hAnsi="Arial" w:cs="Arial"/>
          <w:sz w:val="20"/>
          <w:szCs w:val="20"/>
        </w:rPr>
        <w:t xml:space="preserve"> Peñuela, </w:t>
      </w:r>
      <w:r w:rsidR="009772CF" w:rsidRPr="001F31F0">
        <w:rPr>
          <w:rFonts w:ascii="Arial" w:hAnsi="Arial" w:cs="Arial"/>
          <w:sz w:val="20"/>
          <w:szCs w:val="20"/>
        </w:rPr>
        <w:t>G.,</w:t>
      </w:r>
      <w:r w:rsidRPr="001F31F0">
        <w:rPr>
          <w:rFonts w:ascii="Arial" w:hAnsi="Arial" w:cs="Arial"/>
          <w:sz w:val="20"/>
          <w:szCs w:val="20"/>
        </w:rPr>
        <w:t xml:space="preserve"> Ferrer,</w:t>
      </w:r>
      <w:r w:rsidR="009772CF" w:rsidRPr="001F31F0">
        <w:rPr>
          <w:rFonts w:ascii="Arial" w:hAnsi="Arial" w:cs="Arial"/>
          <w:sz w:val="20"/>
          <w:szCs w:val="20"/>
        </w:rPr>
        <w:t xml:space="preserve"> I</w:t>
      </w:r>
      <w:r w:rsidRPr="001F31F0">
        <w:rPr>
          <w:rFonts w:ascii="Arial" w:hAnsi="Arial" w:cs="Arial"/>
          <w:sz w:val="20"/>
          <w:szCs w:val="20"/>
        </w:rPr>
        <w:t xml:space="preserve"> and  </w:t>
      </w:r>
      <w:r w:rsidR="009772CF" w:rsidRPr="001F31F0">
        <w:rPr>
          <w:rFonts w:ascii="Arial" w:hAnsi="Arial" w:cs="Arial"/>
          <w:sz w:val="20"/>
          <w:szCs w:val="20"/>
        </w:rPr>
        <w:t xml:space="preserve"> </w:t>
      </w:r>
      <w:proofErr w:type="spellStart"/>
      <w:r w:rsidRPr="001F31F0">
        <w:rPr>
          <w:rFonts w:ascii="Arial" w:hAnsi="Arial" w:cs="Arial"/>
          <w:sz w:val="20"/>
          <w:szCs w:val="20"/>
        </w:rPr>
        <w:t>Barcel</w:t>
      </w:r>
      <w:proofErr w:type="spellEnd"/>
      <w:r w:rsidRPr="001F31F0">
        <w:rPr>
          <w:rFonts w:ascii="Arial" w:hAnsi="Arial" w:cs="Arial"/>
          <w:sz w:val="20"/>
          <w:szCs w:val="20"/>
        </w:rPr>
        <w:t xml:space="preserve">´ o, </w:t>
      </w:r>
      <w:r w:rsidR="009772CF" w:rsidRPr="001F31F0">
        <w:rPr>
          <w:rFonts w:ascii="Arial" w:hAnsi="Arial" w:cs="Arial"/>
          <w:sz w:val="20"/>
          <w:szCs w:val="20"/>
        </w:rPr>
        <w:t xml:space="preserve">D (1998). </w:t>
      </w:r>
      <w:r w:rsidRPr="001F31F0">
        <w:rPr>
          <w:rFonts w:ascii="Arial" w:hAnsi="Arial" w:cs="Arial"/>
          <w:sz w:val="20"/>
          <w:szCs w:val="20"/>
        </w:rPr>
        <w:t>“Comparison of various sample handling and analytical procedures for the monitoring of pesticides and metabolites in ground waters,” Journal of Chromatography A, vol. 823, no. 1-2, pp. 35–47</w:t>
      </w:r>
      <w:r w:rsidR="009772CF" w:rsidRPr="001F31F0">
        <w:rPr>
          <w:rFonts w:ascii="Arial" w:hAnsi="Arial" w:cs="Arial"/>
          <w:sz w:val="20"/>
          <w:szCs w:val="20"/>
        </w:rPr>
        <w:t>.</w:t>
      </w:r>
      <w:r w:rsidR="00F12B31" w:rsidRPr="001F31F0">
        <w:rPr>
          <w:rFonts w:ascii="Arial" w:hAnsi="Arial" w:cs="Arial"/>
          <w:sz w:val="20"/>
          <w:szCs w:val="20"/>
        </w:rPr>
        <w:t xml:space="preserve"> </w:t>
      </w:r>
      <w:hyperlink r:id="rId8" w:tgtFrame="_blank" w:tooltip="Persistent link using digital object identifier" w:history="1">
        <w:r w:rsidR="00F12B31" w:rsidRPr="001F31F0">
          <w:rPr>
            <w:rStyle w:val="anchor-text"/>
            <w:rFonts w:ascii="Arial" w:hAnsi="Arial" w:cs="Arial"/>
            <w:color w:val="0000FF"/>
            <w:sz w:val="20"/>
            <w:szCs w:val="20"/>
          </w:rPr>
          <w:t>https://doi.org/10.1016/S0021-9673(98)00439-7</w:t>
        </w:r>
      </w:hyperlink>
    </w:p>
    <w:p w14:paraId="16487F20" w14:textId="77777777" w:rsidR="002A1385" w:rsidRPr="001F31F0" w:rsidRDefault="002A1385" w:rsidP="002A1385">
      <w:pPr>
        <w:pStyle w:val="ListParagraph"/>
        <w:rPr>
          <w:rFonts w:ascii="Arial" w:hAnsi="Arial" w:cs="Arial"/>
          <w:sz w:val="20"/>
          <w:szCs w:val="20"/>
        </w:rPr>
      </w:pPr>
    </w:p>
    <w:p w14:paraId="334D962D" w14:textId="79DE5C99" w:rsidR="009772CF" w:rsidRPr="001F31F0" w:rsidRDefault="00977C85" w:rsidP="00664928">
      <w:pPr>
        <w:pStyle w:val="ListParagraph"/>
        <w:numPr>
          <w:ilvl w:val="0"/>
          <w:numId w:val="3"/>
        </w:numPr>
        <w:rPr>
          <w:rStyle w:val="anchor-text"/>
          <w:rFonts w:ascii="Arial" w:hAnsi="Arial" w:cs="Arial"/>
          <w:sz w:val="20"/>
          <w:szCs w:val="20"/>
        </w:rPr>
      </w:pPr>
      <w:r w:rsidRPr="001F31F0">
        <w:rPr>
          <w:rFonts w:ascii="Arial" w:hAnsi="Arial" w:cs="Arial"/>
          <w:sz w:val="20"/>
          <w:szCs w:val="20"/>
        </w:rPr>
        <w:t xml:space="preserve"> Kalyoncu,</w:t>
      </w:r>
      <w:r w:rsidR="009772CF" w:rsidRPr="001F31F0">
        <w:rPr>
          <w:rFonts w:ascii="Arial" w:hAnsi="Arial" w:cs="Arial"/>
          <w:sz w:val="20"/>
          <w:szCs w:val="20"/>
        </w:rPr>
        <w:t xml:space="preserve"> L.,</w:t>
      </w:r>
      <w:r w:rsidRPr="001F31F0">
        <w:rPr>
          <w:rFonts w:ascii="Arial" w:hAnsi="Arial" w:cs="Arial"/>
          <w:sz w:val="20"/>
          <w:szCs w:val="20"/>
        </w:rPr>
        <w:t xml:space="preserve"> Agca,</w:t>
      </w:r>
      <w:r w:rsidR="009772CF" w:rsidRPr="001F31F0">
        <w:rPr>
          <w:rFonts w:ascii="Arial" w:hAnsi="Arial" w:cs="Arial"/>
          <w:sz w:val="20"/>
          <w:szCs w:val="20"/>
        </w:rPr>
        <w:t xml:space="preserve"> </w:t>
      </w:r>
      <w:proofErr w:type="gramStart"/>
      <w:r w:rsidR="009772CF" w:rsidRPr="001F31F0">
        <w:rPr>
          <w:rFonts w:ascii="Arial" w:hAnsi="Arial" w:cs="Arial"/>
          <w:sz w:val="20"/>
          <w:szCs w:val="20"/>
        </w:rPr>
        <w:t xml:space="preserve">I </w:t>
      </w:r>
      <w:r w:rsidRPr="001F31F0">
        <w:rPr>
          <w:rFonts w:ascii="Arial" w:hAnsi="Arial" w:cs="Arial"/>
          <w:sz w:val="20"/>
          <w:szCs w:val="20"/>
        </w:rPr>
        <w:t xml:space="preserve"> and</w:t>
      </w:r>
      <w:proofErr w:type="gramEnd"/>
      <w:r w:rsidRPr="001F31F0">
        <w:rPr>
          <w:rFonts w:ascii="Arial" w:hAnsi="Arial" w:cs="Arial"/>
          <w:sz w:val="20"/>
          <w:szCs w:val="20"/>
        </w:rPr>
        <w:t xml:space="preserve"> Aktumsek,</w:t>
      </w:r>
      <w:r w:rsidR="009772CF" w:rsidRPr="001F31F0">
        <w:rPr>
          <w:rFonts w:ascii="Arial" w:hAnsi="Arial" w:cs="Arial"/>
          <w:sz w:val="20"/>
          <w:szCs w:val="20"/>
        </w:rPr>
        <w:t xml:space="preserve"> A (2009).</w:t>
      </w:r>
      <w:r w:rsidRPr="001F31F0">
        <w:rPr>
          <w:rFonts w:ascii="Arial" w:hAnsi="Arial" w:cs="Arial"/>
          <w:sz w:val="20"/>
          <w:szCs w:val="20"/>
        </w:rPr>
        <w:t xml:space="preserve"> “Some organochlorine pesticide residues in fish species in Konya, Turkey,” Chemosphere, vol. 74, no. 7, pp. 885–889.</w:t>
      </w:r>
      <w:r w:rsidR="00F12B31" w:rsidRPr="001F31F0">
        <w:rPr>
          <w:rFonts w:ascii="Arial" w:hAnsi="Arial" w:cs="Arial"/>
          <w:sz w:val="20"/>
          <w:szCs w:val="20"/>
        </w:rPr>
        <w:t xml:space="preserve"> </w:t>
      </w:r>
      <w:hyperlink r:id="rId9" w:tgtFrame="_blank" w:tooltip="Persistent link using digital object identifier" w:history="1">
        <w:r w:rsidR="00F12B31" w:rsidRPr="001F31F0">
          <w:rPr>
            <w:rStyle w:val="anchor-text"/>
            <w:rFonts w:ascii="Arial" w:hAnsi="Arial" w:cs="Arial"/>
            <w:color w:val="0000FF"/>
            <w:sz w:val="20"/>
            <w:szCs w:val="20"/>
          </w:rPr>
          <w:t>https://doi.org/10.1016/j.chemosphere.2008.11.020</w:t>
        </w:r>
      </w:hyperlink>
    </w:p>
    <w:p w14:paraId="62935549" w14:textId="77777777" w:rsidR="002A1385" w:rsidRPr="001F31F0" w:rsidRDefault="002A1385" w:rsidP="002A1385">
      <w:pPr>
        <w:pStyle w:val="ListParagraph"/>
        <w:rPr>
          <w:rFonts w:ascii="Arial" w:hAnsi="Arial" w:cs="Arial"/>
          <w:sz w:val="20"/>
          <w:szCs w:val="20"/>
        </w:rPr>
      </w:pPr>
    </w:p>
    <w:p w14:paraId="3760C5E6" w14:textId="15822A55" w:rsidR="006E1003" w:rsidRPr="001F31F0" w:rsidRDefault="006E1003" w:rsidP="00664928">
      <w:pPr>
        <w:pStyle w:val="ListParagraph"/>
        <w:numPr>
          <w:ilvl w:val="0"/>
          <w:numId w:val="3"/>
        </w:numPr>
        <w:rPr>
          <w:rFonts w:ascii="Arial" w:hAnsi="Arial" w:cs="Arial"/>
          <w:sz w:val="20"/>
          <w:szCs w:val="20"/>
        </w:rPr>
      </w:pPr>
      <w:r w:rsidRPr="001F31F0">
        <w:rPr>
          <w:rFonts w:ascii="Arial" w:hAnsi="Arial" w:cs="Arial"/>
          <w:sz w:val="20"/>
          <w:szCs w:val="20"/>
        </w:rPr>
        <w:t>Aktumsek,</w:t>
      </w:r>
      <w:r w:rsidR="009772CF" w:rsidRPr="001F31F0">
        <w:rPr>
          <w:rFonts w:ascii="Arial" w:hAnsi="Arial" w:cs="Arial"/>
          <w:sz w:val="20"/>
          <w:szCs w:val="20"/>
        </w:rPr>
        <w:t xml:space="preserve"> A.,</w:t>
      </w:r>
      <w:r w:rsidRPr="001F31F0">
        <w:rPr>
          <w:rFonts w:ascii="Arial" w:hAnsi="Arial" w:cs="Arial"/>
          <w:sz w:val="20"/>
          <w:szCs w:val="20"/>
        </w:rPr>
        <w:t xml:space="preserve"> Kara,</w:t>
      </w:r>
      <w:r w:rsidR="009772CF" w:rsidRPr="001F31F0">
        <w:rPr>
          <w:rFonts w:ascii="Arial" w:hAnsi="Arial" w:cs="Arial"/>
          <w:sz w:val="20"/>
          <w:szCs w:val="20"/>
        </w:rPr>
        <w:t xml:space="preserve"> H.</w:t>
      </w:r>
      <w:proofErr w:type="gramStart"/>
      <w:r w:rsidR="009772CF" w:rsidRPr="001F31F0">
        <w:rPr>
          <w:rFonts w:ascii="Arial" w:hAnsi="Arial" w:cs="Arial"/>
          <w:sz w:val="20"/>
          <w:szCs w:val="20"/>
        </w:rPr>
        <w:t xml:space="preserve">, </w:t>
      </w:r>
      <w:r w:rsidRPr="001F31F0">
        <w:rPr>
          <w:rFonts w:ascii="Arial" w:hAnsi="Arial" w:cs="Arial"/>
          <w:sz w:val="20"/>
          <w:szCs w:val="20"/>
        </w:rPr>
        <w:t xml:space="preserve"> </w:t>
      </w:r>
      <w:proofErr w:type="spellStart"/>
      <w:r w:rsidRPr="001F31F0">
        <w:rPr>
          <w:rFonts w:ascii="Arial" w:hAnsi="Arial" w:cs="Arial"/>
          <w:sz w:val="20"/>
          <w:szCs w:val="20"/>
        </w:rPr>
        <w:t>Nizamlioglu</w:t>
      </w:r>
      <w:proofErr w:type="spellEnd"/>
      <w:proofErr w:type="gramEnd"/>
      <w:r w:rsidRPr="001F31F0">
        <w:rPr>
          <w:rFonts w:ascii="Arial" w:hAnsi="Arial" w:cs="Arial"/>
          <w:sz w:val="20"/>
          <w:szCs w:val="20"/>
        </w:rPr>
        <w:t>,</w:t>
      </w:r>
      <w:r w:rsidR="009772CF" w:rsidRPr="001F31F0">
        <w:rPr>
          <w:rFonts w:ascii="Arial" w:hAnsi="Arial" w:cs="Arial"/>
          <w:sz w:val="20"/>
          <w:szCs w:val="20"/>
        </w:rPr>
        <w:t xml:space="preserve"> F</w:t>
      </w:r>
      <w:r w:rsidRPr="001F31F0">
        <w:rPr>
          <w:rFonts w:ascii="Arial" w:hAnsi="Arial" w:cs="Arial"/>
          <w:sz w:val="20"/>
          <w:szCs w:val="20"/>
        </w:rPr>
        <w:t xml:space="preserve"> and I. </w:t>
      </w:r>
      <w:proofErr w:type="spellStart"/>
      <w:r w:rsidRPr="001F31F0">
        <w:rPr>
          <w:rFonts w:ascii="Arial" w:hAnsi="Arial" w:cs="Arial"/>
          <w:sz w:val="20"/>
          <w:szCs w:val="20"/>
        </w:rPr>
        <w:t>Dinc</w:t>
      </w:r>
      <w:proofErr w:type="spellEnd"/>
      <w:r w:rsidRPr="001F31F0">
        <w:rPr>
          <w:rFonts w:ascii="Arial" w:hAnsi="Arial" w:cs="Arial"/>
          <w:sz w:val="20"/>
          <w:szCs w:val="20"/>
        </w:rPr>
        <w:t>,</w:t>
      </w:r>
      <w:r w:rsidR="009772CF" w:rsidRPr="001F31F0">
        <w:rPr>
          <w:rFonts w:ascii="Arial" w:hAnsi="Arial" w:cs="Arial"/>
          <w:sz w:val="20"/>
          <w:szCs w:val="20"/>
        </w:rPr>
        <w:t xml:space="preserve"> I (2002).</w:t>
      </w:r>
      <w:r w:rsidRPr="001F31F0">
        <w:rPr>
          <w:rFonts w:ascii="Arial" w:hAnsi="Arial" w:cs="Arial"/>
          <w:sz w:val="20"/>
          <w:szCs w:val="20"/>
        </w:rPr>
        <w:t xml:space="preserve"> “Monitoring of organochlorine pesticide residues in Pikeperch, Stizostedion </w:t>
      </w:r>
      <w:proofErr w:type="spellStart"/>
      <w:r w:rsidRPr="001F31F0">
        <w:rPr>
          <w:rFonts w:ascii="Arial" w:hAnsi="Arial" w:cs="Arial"/>
          <w:sz w:val="20"/>
          <w:szCs w:val="20"/>
        </w:rPr>
        <w:t>lucioperca</w:t>
      </w:r>
      <w:proofErr w:type="spellEnd"/>
      <w:r w:rsidRPr="001F31F0">
        <w:rPr>
          <w:rFonts w:ascii="Arial" w:hAnsi="Arial" w:cs="Arial"/>
          <w:sz w:val="20"/>
          <w:szCs w:val="20"/>
        </w:rPr>
        <w:t xml:space="preserve"> L. in </w:t>
      </w:r>
      <w:proofErr w:type="spellStart"/>
      <w:r w:rsidRPr="001F31F0">
        <w:rPr>
          <w:rFonts w:ascii="Arial" w:hAnsi="Arial" w:cs="Arial"/>
          <w:sz w:val="20"/>
          <w:szCs w:val="20"/>
        </w:rPr>
        <w:t>Beysehir</w:t>
      </w:r>
      <w:proofErr w:type="spellEnd"/>
      <w:r w:rsidRPr="001F31F0">
        <w:rPr>
          <w:rFonts w:ascii="Arial" w:hAnsi="Arial" w:cs="Arial"/>
          <w:sz w:val="20"/>
          <w:szCs w:val="20"/>
        </w:rPr>
        <w:t xml:space="preserve"> lake (central </w:t>
      </w:r>
      <w:proofErr w:type="spellStart"/>
      <w:r w:rsidRPr="001F31F0">
        <w:rPr>
          <w:rFonts w:ascii="Arial" w:hAnsi="Arial" w:cs="Arial"/>
          <w:sz w:val="20"/>
          <w:szCs w:val="20"/>
        </w:rPr>
        <w:t>anatolia</w:t>
      </w:r>
      <w:proofErr w:type="spellEnd"/>
      <w:r w:rsidRPr="001F31F0">
        <w:rPr>
          <w:rFonts w:ascii="Arial" w:hAnsi="Arial" w:cs="Arial"/>
          <w:sz w:val="20"/>
          <w:szCs w:val="20"/>
        </w:rPr>
        <w:t>),” Environmental Technology, vol. 23, no. 4, pp. 391–394.</w:t>
      </w:r>
      <w:r w:rsidR="00F12B31" w:rsidRPr="001F31F0">
        <w:rPr>
          <w:rFonts w:ascii="Arial" w:hAnsi="Arial" w:cs="Arial"/>
          <w:sz w:val="20"/>
          <w:szCs w:val="20"/>
        </w:rPr>
        <w:t xml:space="preserve"> </w:t>
      </w:r>
      <w:hyperlink r:id="rId10" w:history="1">
        <w:r w:rsidR="002A1385" w:rsidRPr="001F31F0">
          <w:rPr>
            <w:rStyle w:val="Hyperlink"/>
            <w:rFonts w:ascii="Arial" w:hAnsi="Arial" w:cs="Arial"/>
            <w:sz w:val="20"/>
            <w:szCs w:val="20"/>
          </w:rPr>
          <w:t>https://doi.org/10.1080/09593332508618402</w:t>
        </w:r>
      </w:hyperlink>
    </w:p>
    <w:p w14:paraId="1D285434" w14:textId="77777777" w:rsidR="002A1385" w:rsidRPr="001F31F0" w:rsidRDefault="002A1385" w:rsidP="002A1385">
      <w:pPr>
        <w:pStyle w:val="ListParagraph"/>
        <w:rPr>
          <w:rFonts w:ascii="Arial" w:hAnsi="Arial" w:cs="Arial"/>
          <w:sz w:val="20"/>
          <w:szCs w:val="20"/>
        </w:rPr>
      </w:pPr>
    </w:p>
    <w:p w14:paraId="622DF03A" w14:textId="37424ECB" w:rsidR="006E1003" w:rsidRPr="001F31F0" w:rsidRDefault="006E1003" w:rsidP="00664928">
      <w:pPr>
        <w:pStyle w:val="ListParagraph"/>
        <w:numPr>
          <w:ilvl w:val="0"/>
          <w:numId w:val="3"/>
        </w:numPr>
        <w:rPr>
          <w:rStyle w:val="anchor-text"/>
          <w:rFonts w:ascii="Arial" w:hAnsi="Arial" w:cs="Arial"/>
          <w:sz w:val="20"/>
          <w:szCs w:val="20"/>
        </w:rPr>
      </w:pPr>
      <w:r w:rsidRPr="001F31F0">
        <w:rPr>
          <w:rFonts w:ascii="Arial" w:hAnsi="Arial" w:cs="Arial"/>
          <w:sz w:val="20"/>
          <w:szCs w:val="20"/>
        </w:rPr>
        <w:t xml:space="preserve">Chen, </w:t>
      </w:r>
      <w:r w:rsidR="009772CF" w:rsidRPr="001F31F0">
        <w:rPr>
          <w:rFonts w:ascii="Arial" w:hAnsi="Arial" w:cs="Arial"/>
          <w:sz w:val="20"/>
          <w:szCs w:val="20"/>
        </w:rPr>
        <w:t xml:space="preserve">S., </w:t>
      </w:r>
      <w:r w:rsidRPr="001F31F0">
        <w:rPr>
          <w:rFonts w:ascii="Arial" w:hAnsi="Arial" w:cs="Arial"/>
          <w:sz w:val="20"/>
          <w:szCs w:val="20"/>
        </w:rPr>
        <w:t>Shi,</w:t>
      </w:r>
      <w:r w:rsidR="009772CF" w:rsidRPr="001F31F0">
        <w:rPr>
          <w:rFonts w:ascii="Arial" w:hAnsi="Arial" w:cs="Arial"/>
          <w:sz w:val="20"/>
          <w:szCs w:val="20"/>
        </w:rPr>
        <w:t xml:space="preserve"> L.,</w:t>
      </w:r>
      <w:r w:rsidRPr="001F31F0">
        <w:rPr>
          <w:rFonts w:ascii="Arial" w:hAnsi="Arial" w:cs="Arial"/>
          <w:sz w:val="20"/>
          <w:szCs w:val="20"/>
        </w:rPr>
        <w:t xml:space="preserve"> Shan,</w:t>
      </w:r>
      <w:r w:rsidR="009772CF" w:rsidRPr="001F31F0">
        <w:rPr>
          <w:rFonts w:ascii="Arial" w:hAnsi="Arial" w:cs="Arial"/>
          <w:sz w:val="20"/>
          <w:szCs w:val="20"/>
        </w:rPr>
        <w:t xml:space="preserve"> Z</w:t>
      </w:r>
      <w:r w:rsidRPr="001F31F0">
        <w:rPr>
          <w:rFonts w:ascii="Arial" w:hAnsi="Arial" w:cs="Arial"/>
          <w:sz w:val="20"/>
          <w:szCs w:val="20"/>
        </w:rPr>
        <w:t xml:space="preserve"> and Hu,</w:t>
      </w:r>
      <w:r w:rsidR="009772CF" w:rsidRPr="001F31F0">
        <w:rPr>
          <w:rFonts w:ascii="Arial" w:hAnsi="Arial" w:cs="Arial"/>
          <w:sz w:val="20"/>
          <w:szCs w:val="20"/>
        </w:rPr>
        <w:t xml:space="preserve"> Q (2007).</w:t>
      </w:r>
      <w:r w:rsidRPr="001F31F0">
        <w:rPr>
          <w:rFonts w:ascii="Arial" w:hAnsi="Arial" w:cs="Arial"/>
          <w:sz w:val="20"/>
          <w:szCs w:val="20"/>
        </w:rPr>
        <w:t xml:space="preserve"> “Determination of or </w:t>
      </w:r>
      <w:proofErr w:type="spellStart"/>
      <w:r w:rsidRPr="001F31F0">
        <w:rPr>
          <w:rFonts w:ascii="Arial" w:hAnsi="Arial" w:cs="Arial"/>
          <w:sz w:val="20"/>
          <w:szCs w:val="20"/>
        </w:rPr>
        <w:t>ganochlorine</w:t>
      </w:r>
      <w:proofErr w:type="spellEnd"/>
      <w:r w:rsidRPr="001F31F0">
        <w:rPr>
          <w:rFonts w:ascii="Arial" w:hAnsi="Arial" w:cs="Arial"/>
          <w:sz w:val="20"/>
          <w:szCs w:val="20"/>
        </w:rPr>
        <w:t xml:space="preserve"> pesticide residues in rice and human and fish fat by simplified two-dimensional gas chromatography,” Food Chemistry, vol. 104, no. 3, pp. 1315–1319.</w:t>
      </w:r>
      <w:r w:rsidR="00DC3363" w:rsidRPr="001F31F0">
        <w:rPr>
          <w:rFonts w:ascii="Arial" w:hAnsi="Arial" w:cs="Arial"/>
          <w:sz w:val="20"/>
          <w:szCs w:val="20"/>
        </w:rPr>
        <w:t xml:space="preserve"> </w:t>
      </w:r>
      <w:hyperlink r:id="rId11" w:tgtFrame="_blank" w:tooltip="Persistent link using digital object identifier" w:history="1">
        <w:r w:rsidR="00DC3363" w:rsidRPr="001F31F0">
          <w:rPr>
            <w:rStyle w:val="anchor-text"/>
            <w:rFonts w:ascii="Arial" w:hAnsi="Arial" w:cs="Arial"/>
            <w:color w:val="0000FF"/>
            <w:sz w:val="20"/>
            <w:szCs w:val="20"/>
          </w:rPr>
          <w:t>https://doi.org/10.1016/j.foodchem.2006.10.032</w:t>
        </w:r>
      </w:hyperlink>
    </w:p>
    <w:p w14:paraId="05D5A4CE" w14:textId="77777777" w:rsidR="002A1385" w:rsidRPr="001F31F0" w:rsidRDefault="002A1385" w:rsidP="002A1385">
      <w:pPr>
        <w:pStyle w:val="ListParagraph"/>
        <w:rPr>
          <w:rFonts w:ascii="Arial" w:hAnsi="Arial" w:cs="Arial"/>
          <w:sz w:val="20"/>
          <w:szCs w:val="20"/>
        </w:rPr>
      </w:pPr>
    </w:p>
    <w:p w14:paraId="4B07EAE1" w14:textId="16F97705" w:rsidR="00B92AF0" w:rsidRDefault="00A9048F" w:rsidP="00664928">
      <w:pPr>
        <w:pStyle w:val="ListParagraph"/>
        <w:numPr>
          <w:ilvl w:val="0"/>
          <w:numId w:val="3"/>
        </w:numPr>
        <w:shd w:val="clear" w:color="auto" w:fill="FFFFFF"/>
        <w:spacing w:after="83" w:line="240" w:lineRule="auto"/>
        <w:rPr>
          <w:rFonts w:ascii="Arial" w:eastAsia="Times New Roman" w:hAnsi="Arial" w:cs="Arial"/>
          <w:color w:val="0F1111"/>
          <w:sz w:val="20"/>
          <w:szCs w:val="20"/>
        </w:rPr>
      </w:pPr>
      <w:proofErr w:type="spellStart"/>
      <w:r w:rsidRPr="001F31F0">
        <w:rPr>
          <w:rFonts w:ascii="Arial" w:hAnsi="Arial" w:cs="Arial"/>
          <w:sz w:val="20"/>
          <w:szCs w:val="20"/>
        </w:rPr>
        <w:t>Ellenhom</w:t>
      </w:r>
      <w:proofErr w:type="spellEnd"/>
      <w:r w:rsidR="00AA749B" w:rsidRPr="001F31F0">
        <w:rPr>
          <w:rFonts w:ascii="Arial" w:hAnsi="Arial" w:cs="Arial"/>
          <w:sz w:val="20"/>
          <w:szCs w:val="20"/>
        </w:rPr>
        <w:t>,</w:t>
      </w:r>
      <w:r w:rsidRPr="001F31F0">
        <w:rPr>
          <w:rFonts w:ascii="Arial" w:hAnsi="Arial" w:cs="Arial"/>
          <w:sz w:val="20"/>
          <w:szCs w:val="20"/>
        </w:rPr>
        <w:t xml:space="preserve"> M</w:t>
      </w:r>
      <w:r w:rsidR="00AA749B" w:rsidRPr="001F31F0">
        <w:rPr>
          <w:rFonts w:ascii="Arial" w:hAnsi="Arial" w:cs="Arial"/>
          <w:sz w:val="20"/>
          <w:szCs w:val="20"/>
        </w:rPr>
        <w:t>.</w:t>
      </w:r>
      <w:r w:rsidRPr="001F31F0">
        <w:rPr>
          <w:rFonts w:ascii="Arial" w:hAnsi="Arial" w:cs="Arial"/>
          <w:sz w:val="20"/>
          <w:szCs w:val="20"/>
        </w:rPr>
        <w:t>J</w:t>
      </w:r>
      <w:r w:rsidR="00AA749B" w:rsidRPr="001F31F0">
        <w:rPr>
          <w:rFonts w:ascii="Arial" w:hAnsi="Arial" w:cs="Arial"/>
          <w:sz w:val="20"/>
          <w:szCs w:val="20"/>
        </w:rPr>
        <w:t>.</w:t>
      </w:r>
      <w:r w:rsidRPr="001F31F0">
        <w:rPr>
          <w:rFonts w:ascii="Arial" w:hAnsi="Arial" w:cs="Arial"/>
          <w:sz w:val="20"/>
          <w:szCs w:val="20"/>
        </w:rPr>
        <w:t xml:space="preserve">, </w:t>
      </w:r>
      <w:proofErr w:type="spellStart"/>
      <w:r w:rsidRPr="001F31F0">
        <w:rPr>
          <w:rFonts w:ascii="Arial" w:hAnsi="Arial" w:cs="Arial"/>
          <w:sz w:val="20"/>
          <w:szCs w:val="20"/>
        </w:rPr>
        <w:t>Schonwald</w:t>
      </w:r>
      <w:proofErr w:type="spellEnd"/>
      <w:r w:rsidR="00AA749B" w:rsidRPr="001F31F0">
        <w:rPr>
          <w:rFonts w:ascii="Arial" w:hAnsi="Arial" w:cs="Arial"/>
          <w:sz w:val="20"/>
          <w:szCs w:val="20"/>
        </w:rPr>
        <w:t>,</w:t>
      </w:r>
      <w:r w:rsidRPr="001F31F0">
        <w:rPr>
          <w:rFonts w:ascii="Arial" w:hAnsi="Arial" w:cs="Arial"/>
          <w:sz w:val="20"/>
          <w:szCs w:val="20"/>
        </w:rPr>
        <w:t xml:space="preserve"> S</w:t>
      </w:r>
      <w:r w:rsidR="00AA749B" w:rsidRPr="001F31F0">
        <w:rPr>
          <w:rFonts w:ascii="Arial" w:hAnsi="Arial" w:cs="Arial"/>
          <w:sz w:val="20"/>
          <w:szCs w:val="20"/>
        </w:rPr>
        <w:t>.</w:t>
      </w:r>
      <w:r w:rsidRPr="001F31F0">
        <w:rPr>
          <w:rFonts w:ascii="Arial" w:hAnsi="Arial" w:cs="Arial"/>
          <w:sz w:val="20"/>
          <w:szCs w:val="20"/>
        </w:rPr>
        <w:t xml:space="preserve">, </w:t>
      </w:r>
      <w:proofErr w:type="spellStart"/>
      <w:r w:rsidRPr="001F31F0">
        <w:rPr>
          <w:rFonts w:ascii="Arial" w:hAnsi="Arial" w:cs="Arial"/>
          <w:sz w:val="20"/>
          <w:szCs w:val="20"/>
        </w:rPr>
        <w:t>Ordog</w:t>
      </w:r>
      <w:proofErr w:type="spellEnd"/>
      <w:r w:rsidR="00AA749B" w:rsidRPr="001F31F0">
        <w:rPr>
          <w:rFonts w:ascii="Arial" w:hAnsi="Arial" w:cs="Arial"/>
          <w:sz w:val="20"/>
          <w:szCs w:val="20"/>
        </w:rPr>
        <w:t>,</w:t>
      </w:r>
      <w:r w:rsidRPr="001F31F0">
        <w:rPr>
          <w:rFonts w:ascii="Arial" w:hAnsi="Arial" w:cs="Arial"/>
          <w:sz w:val="20"/>
          <w:szCs w:val="20"/>
        </w:rPr>
        <w:t xml:space="preserve"> G</w:t>
      </w:r>
      <w:r w:rsidR="00AA749B" w:rsidRPr="001F31F0">
        <w:rPr>
          <w:rFonts w:ascii="Arial" w:hAnsi="Arial" w:cs="Arial"/>
          <w:sz w:val="20"/>
          <w:szCs w:val="20"/>
        </w:rPr>
        <w:t>.</w:t>
      </w:r>
      <w:r w:rsidRPr="001F31F0">
        <w:rPr>
          <w:rFonts w:ascii="Arial" w:hAnsi="Arial" w:cs="Arial"/>
          <w:sz w:val="20"/>
          <w:szCs w:val="20"/>
        </w:rPr>
        <w:t xml:space="preserve">, </w:t>
      </w:r>
      <w:proofErr w:type="spellStart"/>
      <w:r w:rsidRPr="001F31F0">
        <w:rPr>
          <w:rFonts w:ascii="Arial" w:hAnsi="Arial" w:cs="Arial"/>
          <w:sz w:val="20"/>
          <w:szCs w:val="20"/>
        </w:rPr>
        <w:t>Wasserberger</w:t>
      </w:r>
      <w:proofErr w:type="spellEnd"/>
      <w:r w:rsidR="009772CF" w:rsidRPr="001F31F0">
        <w:rPr>
          <w:rFonts w:ascii="Arial" w:hAnsi="Arial" w:cs="Arial"/>
          <w:sz w:val="20"/>
          <w:szCs w:val="20"/>
        </w:rPr>
        <w:t>,</w:t>
      </w:r>
      <w:r w:rsidRPr="001F31F0">
        <w:rPr>
          <w:rFonts w:ascii="Arial" w:hAnsi="Arial" w:cs="Arial"/>
          <w:sz w:val="20"/>
          <w:szCs w:val="20"/>
        </w:rPr>
        <w:t xml:space="preserve"> </w:t>
      </w:r>
      <w:proofErr w:type="gramStart"/>
      <w:r w:rsidRPr="001F31F0">
        <w:rPr>
          <w:rFonts w:ascii="Arial" w:hAnsi="Arial" w:cs="Arial"/>
          <w:sz w:val="20"/>
          <w:szCs w:val="20"/>
        </w:rPr>
        <w:t>J</w:t>
      </w:r>
      <w:r w:rsidR="009772CF" w:rsidRPr="001F31F0">
        <w:rPr>
          <w:rFonts w:ascii="Arial" w:hAnsi="Arial" w:cs="Arial"/>
          <w:sz w:val="20"/>
          <w:szCs w:val="20"/>
        </w:rPr>
        <w:t xml:space="preserve"> </w:t>
      </w:r>
      <w:r w:rsidRPr="001F31F0">
        <w:rPr>
          <w:rFonts w:ascii="Arial" w:hAnsi="Arial" w:cs="Arial"/>
          <w:sz w:val="20"/>
          <w:szCs w:val="20"/>
        </w:rPr>
        <w:t xml:space="preserve"> (</w:t>
      </w:r>
      <w:proofErr w:type="gramEnd"/>
      <w:r w:rsidRPr="001F31F0">
        <w:rPr>
          <w:rFonts w:ascii="Arial" w:hAnsi="Arial" w:cs="Arial"/>
          <w:sz w:val="20"/>
          <w:szCs w:val="20"/>
        </w:rPr>
        <w:t>1997)</w:t>
      </w:r>
      <w:r w:rsidR="009772CF" w:rsidRPr="001F31F0">
        <w:rPr>
          <w:rFonts w:ascii="Arial" w:hAnsi="Arial" w:cs="Arial"/>
          <w:sz w:val="20"/>
          <w:szCs w:val="20"/>
        </w:rPr>
        <w:t xml:space="preserve">. </w:t>
      </w:r>
      <w:r w:rsidRPr="001F31F0">
        <w:rPr>
          <w:rFonts w:ascii="Arial" w:hAnsi="Arial" w:cs="Arial"/>
          <w:sz w:val="20"/>
          <w:szCs w:val="20"/>
        </w:rPr>
        <w:t xml:space="preserve"> </w:t>
      </w:r>
      <w:proofErr w:type="spellStart"/>
      <w:r w:rsidRPr="001F31F0">
        <w:rPr>
          <w:rFonts w:ascii="Arial" w:hAnsi="Arial" w:cs="Arial"/>
          <w:sz w:val="20"/>
          <w:szCs w:val="20"/>
        </w:rPr>
        <w:t>Ellenhom's</w:t>
      </w:r>
      <w:proofErr w:type="spellEnd"/>
      <w:r w:rsidRPr="001F31F0">
        <w:rPr>
          <w:rFonts w:ascii="Arial" w:hAnsi="Arial" w:cs="Arial"/>
          <w:sz w:val="20"/>
          <w:szCs w:val="20"/>
        </w:rPr>
        <w:t xml:space="preserve"> medical toxicology: diagnosis and treatment of human poisoning. Williams and Wilkins, Maryland, pp 1614-1663</w:t>
      </w:r>
      <w:r w:rsidR="00B92AF0" w:rsidRPr="001F31F0">
        <w:rPr>
          <w:rFonts w:ascii="Arial" w:hAnsi="Arial" w:cs="Arial"/>
          <w:sz w:val="20"/>
          <w:szCs w:val="20"/>
        </w:rPr>
        <w:t xml:space="preserve">. </w:t>
      </w:r>
      <w:r w:rsidR="00B92AF0" w:rsidRPr="001F31F0">
        <w:rPr>
          <w:rFonts w:ascii="Arial" w:eastAsia="Times New Roman" w:hAnsi="Arial" w:cs="Arial"/>
          <w:b/>
          <w:bCs/>
          <w:color w:val="0F1111"/>
          <w:sz w:val="20"/>
          <w:szCs w:val="20"/>
        </w:rPr>
        <w:t xml:space="preserve">ISBN-10 </w:t>
      </w:r>
      <w:proofErr w:type="gramStart"/>
      <w:r w:rsidR="00B92AF0" w:rsidRPr="001F31F0">
        <w:rPr>
          <w:rFonts w:ascii="Arial" w:eastAsia="Times New Roman" w:hAnsi="Arial" w:cs="Arial"/>
          <w:b/>
          <w:bCs/>
          <w:color w:val="0F1111"/>
          <w:sz w:val="20"/>
          <w:szCs w:val="20"/>
        </w:rPr>
        <w:t>‏ :</w:t>
      </w:r>
      <w:proofErr w:type="gramEnd"/>
      <w:r w:rsidR="00B92AF0" w:rsidRPr="001F31F0">
        <w:rPr>
          <w:rFonts w:ascii="Arial" w:eastAsia="Times New Roman" w:hAnsi="Arial" w:cs="Arial"/>
          <w:b/>
          <w:bCs/>
          <w:color w:val="0F1111"/>
          <w:sz w:val="20"/>
          <w:szCs w:val="20"/>
        </w:rPr>
        <w:t xml:space="preserve"> ‎ </w:t>
      </w:r>
      <w:r w:rsidR="00B92AF0" w:rsidRPr="001F31F0">
        <w:rPr>
          <w:rFonts w:ascii="Arial" w:eastAsia="Times New Roman" w:hAnsi="Arial" w:cs="Arial"/>
          <w:color w:val="0F1111"/>
          <w:sz w:val="20"/>
          <w:szCs w:val="20"/>
        </w:rPr>
        <w:t xml:space="preserve">068323093X. </w:t>
      </w:r>
      <w:r w:rsidR="00B92AF0" w:rsidRPr="001F31F0">
        <w:rPr>
          <w:rFonts w:ascii="Arial" w:eastAsia="Times New Roman" w:hAnsi="Arial" w:cs="Arial"/>
          <w:b/>
          <w:bCs/>
          <w:color w:val="0F1111"/>
          <w:sz w:val="20"/>
          <w:szCs w:val="20"/>
        </w:rPr>
        <w:t>ISBN-13 ‏ : ‎ </w:t>
      </w:r>
      <w:r w:rsidR="00B92AF0" w:rsidRPr="001F31F0">
        <w:rPr>
          <w:rFonts w:ascii="Arial" w:eastAsia="Times New Roman" w:hAnsi="Arial" w:cs="Arial"/>
          <w:color w:val="0F1111"/>
          <w:sz w:val="20"/>
          <w:szCs w:val="20"/>
        </w:rPr>
        <w:t>978-0683230932</w:t>
      </w:r>
    </w:p>
    <w:p w14:paraId="6FFC8B70" w14:textId="77777777" w:rsidR="00F876D2" w:rsidRPr="00F876D2" w:rsidRDefault="00F876D2" w:rsidP="00F876D2">
      <w:pPr>
        <w:pStyle w:val="ListParagraph"/>
        <w:rPr>
          <w:rFonts w:ascii="Arial" w:eastAsia="Times New Roman" w:hAnsi="Arial" w:cs="Arial"/>
          <w:color w:val="0F1111"/>
          <w:sz w:val="20"/>
          <w:szCs w:val="20"/>
        </w:rPr>
      </w:pPr>
    </w:p>
    <w:p w14:paraId="7B57BD0D" w14:textId="68B247C5" w:rsidR="00F876D2" w:rsidRPr="00F876D2" w:rsidRDefault="00F876D2" w:rsidP="00664928">
      <w:pPr>
        <w:pStyle w:val="ListParagraph"/>
        <w:numPr>
          <w:ilvl w:val="0"/>
          <w:numId w:val="3"/>
        </w:numPr>
        <w:shd w:val="clear" w:color="auto" w:fill="FFFFFF"/>
        <w:spacing w:after="83" w:line="240" w:lineRule="auto"/>
        <w:rPr>
          <w:rStyle w:val="Hyperlink"/>
          <w:rFonts w:ascii="Arial" w:eastAsia="Times New Roman" w:hAnsi="Arial" w:cs="Arial"/>
          <w:color w:val="0F1111"/>
          <w:sz w:val="20"/>
          <w:szCs w:val="20"/>
          <w:u w:val="none"/>
        </w:rPr>
      </w:pPr>
      <w:proofErr w:type="spellStart"/>
      <w:r w:rsidRPr="001F31F0">
        <w:rPr>
          <w:rFonts w:ascii="Arial" w:hAnsi="Arial" w:cs="Arial"/>
          <w:sz w:val="20"/>
          <w:szCs w:val="20"/>
        </w:rPr>
        <w:t>Mostafalou</w:t>
      </w:r>
      <w:proofErr w:type="spellEnd"/>
      <w:r w:rsidRPr="001F31F0">
        <w:rPr>
          <w:rFonts w:ascii="Arial" w:hAnsi="Arial" w:cs="Arial"/>
          <w:sz w:val="20"/>
          <w:szCs w:val="20"/>
        </w:rPr>
        <w:t xml:space="preserve">, S. and </w:t>
      </w:r>
      <w:proofErr w:type="spellStart"/>
      <w:proofErr w:type="gramStart"/>
      <w:r w:rsidRPr="001F31F0">
        <w:rPr>
          <w:rFonts w:ascii="Arial" w:hAnsi="Arial" w:cs="Arial"/>
          <w:sz w:val="20"/>
          <w:szCs w:val="20"/>
        </w:rPr>
        <w:t>Abdollahi,M</w:t>
      </w:r>
      <w:proofErr w:type="spellEnd"/>
      <w:r w:rsidRPr="001F31F0">
        <w:rPr>
          <w:rFonts w:ascii="Arial" w:hAnsi="Arial" w:cs="Arial"/>
          <w:sz w:val="20"/>
          <w:szCs w:val="20"/>
        </w:rPr>
        <w:t>.</w:t>
      </w:r>
      <w:proofErr w:type="gramEnd"/>
      <w:r w:rsidRPr="001F31F0">
        <w:rPr>
          <w:rFonts w:ascii="Arial" w:hAnsi="Arial" w:cs="Arial"/>
          <w:sz w:val="20"/>
          <w:szCs w:val="20"/>
        </w:rPr>
        <w:t xml:space="preserve"> (2013). Pesticides and human chronic diseases: Evidences, mechanisms, and perspectives. </w:t>
      </w:r>
      <w:proofErr w:type="spellStart"/>
      <w:r w:rsidRPr="001F31F0">
        <w:rPr>
          <w:rFonts w:ascii="Arial" w:hAnsi="Arial" w:cs="Arial"/>
          <w:i/>
          <w:iCs/>
          <w:sz w:val="20"/>
          <w:szCs w:val="20"/>
        </w:rPr>
        <w:t>Toxicol</w:t>
      </w:r>
      <w:proofErr w:type="spellEnd"/>
      <w:r w:rsidRPr="001F31F0">
        <w:rPr>
          <w:rFonts w:ascii="Arial" w:hAnsi="Arial" w:cs="Arial"/>
          <w:i/>
          <w:iCs/>
          <w:sz w:val="20"/>
          <w:szCs w:val="20"/>
        </w:rPr>
        <w:t xml:space="preserve">. Appl. </w:t>
      </w:r>
      <w:proofErr w:type="spellStart"/>
      <w:r w:rsidRPr="001F31F0">
        <w:rPr>
          <w:rFonts w:ascii="Arial" w:hAnsi="Arial" w:cs="Arial"/>
          <w:i/>
          <w:iCs/>
          <w:sz w:val="20"/>
          <w:szCs w:val="20"/>
        </w:rPr>
        <w:t>Pharmacol</w:t>
      </w:r>
      <w:proofErr w:type="spellEnd"/>
      <w:r w:rsidRPr="001F31F0">
        <w:rPr>
          <w:rFonts w:ascii="Arial" w:hAnsi="Arial" w:cs="Arial"/>
          <w:i/>
          <w:iCs/>
          <w:sz w:val="20"/>
          <w:szCs w:val="20"/>
        </w:rPr>
        <w:t>., 268</w:t>
      </w:r>
      <w:r w:rsidRPr="001F31F0">
        <w:rPr>
          <w:rFonts w:ascii="Arial" w:hAnsi="Arial" w:cs="Arial"/>
          <w:sz w:val="20"/>
          <w:szCs w:val="20"/>
        </w:rPr>
        <w:t xml:space="preserve">: 157–177. </w:t>
      </w:r>
      <w:hyperlink r:id="rId12" w:history="1">
        <w:r w:rsidRPr="001F31F0">
          <w:rPr>
            <w:rStyle w:val="Hyperlink"/>
            <w:rFonts w:ascii="Arial" w:hAnsi="Arial" w:cs="Arial"/>
            <w:color w:val="4472C4" w:themeColor="accent1"/>
            <w:sz w:val="20"/>
            <w:szCs w:val="20"/>
          </w:rPr>
          <w:t>https://doi.org/10.1016/j.taap.2013.01.025</w:t>
        </w:r>
      </w:hyperlink>
    </w:p>
    <w:p w14:paraId="141B8E9D" w14:textId="77777777" w:rsidR="00F876D2" w:rsidRPr="00F876D2" w:rsidRDefault="00F876D2" w:rsidP="00F876D2">
      <w:pPr>
        <w:pStyle w:val="ListParagraph"/>
        <w:rPr>
          <w:rFonts w:ascii="Arial" w:eastAsia="Times New Roman" w:hAnsi="Arial" w:cs="Arial"/>
          <w:color w:val="0F1111"/>
          <w:sz w:val="20"/>
          <w:szCs w:val="20"/>
        </w:rPr>
      </w:pPr>
    </w:p>
    <w:p w14:paraId="4586444B" w14:textId="46146433" w:rsidR="00AA749B" w:rsidRPr="00F876D2" w:rsidRDefault="00F876D2" w:rsidP="0085342E">
      <w:pPr>
        <w:pStyle w:val="ListParagraph"/>
        <w:numPr>
          <w:ilvl w:val="0"/>
          <w:numId w:val="3"/>
        </w:numPr>
        <w:shd w:val="clear" w:color="auto" w:fill="FFFFFF"/>
        <w:rPr>
          <w:rFonts w:ascii="Arial" w:hAnsi="Arial" w:cs="Arial"/>
          <w:sz w:val="20"/>
          <w:szCs w:val="20"/>
        </w:rPr>
      </w:pPr>
      <w:r w:rsidRPr="00F876D2">
        <w:rPr>
          <w:rFonts w:ascii="Arial" w:hAnsi="Arial" w:cs="Arial"/>
          <w:sz w:val="20"/>
          <w:szCs w:val="20"/>
        </w:rPr>
        <w:t xml:space="preserve">Oliveira, J.M., Destro, A.L.F., Freitas, </w:t>
      </w:r>
      <w:proofErr w:type="spellStart"/>
      <w:proofErr w:type="gramStart"/>
      <w:r w:rsidRPr="00F876D2">
        <w:rPr>
          <w:rFonts w:ascii="Arial" w:hAnsi="Arial" w:cs="Arial"/>
          <w:sz w:val="20"/>
          <w:szCs w:val="20"/>
        </w:rPr>
        <w:t>M.B.and</w:t>
      </w:r>
      <w:proofErr w:type="spellEnd"/>
      <w:r w:rsidRPr="00F876D2">
        <w:rPr>
          <w:rFonts w:ascii="Arial" w:hAnsi="Arial" w:cs="Arial"/>
          <w:sz w:val="20"/>
          <w:szCs w:val="20"/>
        </w:rPr>
        <w:t xml:space="preserve">  Oliveira</w:t>
      </w:r>
      <w:proofErr w:type="gramEnd"/>
      <w:r w:rsidRPr="00F876D2">
        <w:rPr>
          <w:rFonts w:ascii="Arial" w:hAnsi="Arial" w:cs="Arial"/>
          <w:sz w:val="20"/>
          <w:szCs w:val="20"/>
        </w:rPr>
        <w:t xml:space="preserve">, L.L. (2021). How do pesticides affect bats? A brief review of recent publications. </w:t>
      </w:r>
      <w:r w:rsidRPr="00F876D2">
        <w:rPr>
          <w:rFonts w:ascii="Arial" w:hAnsi="Arial" w:cs="Arial"/>
          <w:i/>
          <w:iCs/>
          <w:sz w:val="20"/>
          <w:szCs w:val="20"/>
        </w:rPr>
        <w:t>Braz. J. Biol., 81</w:t>
      </w:r>
      <w:r w:rsidRPr="00F876D2">
        <w:rPr>
          <w:rFonts w:ascii="Arial" w:hAnsi="Arial" w:cs="Arial"/>
          <w:sz w:val="20"/>
          <w:szCs w:val="20"/>
        </w:rPr>
        <w:t xml:space="preserve">(2): 499-507. </w:t>
      </w:r>
      <w:hyperlink r:id="rId13" w:history="1">
        <w:r w:rsidRPr="000606BA">
          <w:rPr>
            <w:rStyle w:val="Hyperlink"/>
            <w:rFonts w:ascii="Arial" w:hAnsi="Arial" w:cs="Arial"/>
            <w:sz w:val="20"/>
            <w:szCs w:val="20"/>
          </w:rPr>
          <w:t>https://doi.org/10.1590/1519-6984.225330</w:t>
        </w:r>
      </w:hyperlink>
    </w:p>
    <w:p w14:paraId="1754C5EE" w14:textId="77777777" w:rsidR="00F876D2" w:rsidRPr="00F876D2" w:rsidRDefault="00F876D2" w:rsidP="00F876D2">
      <w:pPr>
        <w:pStyle w:val="ListParagraph"/>
        <w:rPr>
          <w:rFonts w:ascii="Arial" w:hAnsi="Arial" w:cs="Arial"/>
          <w:sz w:val="20"/>
          <w:szCs w:val="20"/>
        </w:rPr>
      </w:pPr>
    </w:p>
    <w:p w14:paraId="536CD08E" w14:textId="2E8FA970" w:rsidR="00F876D2" w:rsidRPr="00F876D2" w:rsidRDefault="00F876D2" w:rsidP="00F876D2">
      <w:pPr>
        <w:pStyle w:val="ListParagraph"/>
        <w:numPr>
          <w:ilvl w:val="0"/>
          <w:numId w:val="3"/>
        </w:numPr>
        <w:rPr>
          <w:rStyle w:val="Hyperlink"/>
          <w:rFonts w:ascii="Arial" w:hAnsi="Arial" w:cs="Arial"/>
          <w:color w:val="auto"/>
          <w:sz w:val="20"/>
          <w:szCs w:val="20"/>
        </w:rPr>
      </w:pPr>
      <w:proofErr w:type="spellStart"/>
      <w:r w:rsidRPr="001F31F0">
        <w:rPr>
          <w:rFonts w:ascii="Arial" w:hAnsi="Arial" w:cs="Arial"/>
          <w:sz w:val="20"/>
          <w:szCs w:val="20"/>
        </w:rPr>
        <w:t>Riedo</w:t>
      </w:r>
      <w:proofErr w:type="spellEnd"/>
      <w:r w:rsidRPr="001F31F0">
        <w:rPr>
          <w:rFonts w:ascii="Arial" w:hAnsi="Arial" w:cs="Arial"/>
          <w:sz w:val="20"/>
          <w:szCs w:val="20"/>
        </w:rPr>
        <w:t xml:space="preserve">, J., Wettstein, F., </w:t>
      </w:r>
      <w:proofErr w:type="spellStart"/>
      <w:r w:rsidRPr="001F31F0">
        <w:rPr>
          <w:rFonts w:ascii="Arial" w:hAnsi="Arial" w:cs="Arial"/>
          <w:sz w:val="20"/>
          <w:szCs w:val="20"/>
        </w:rPr>
        <w:t>Rösch</w:t>
      </w:r>
      <w:proofErr w:type="spellEnd"/>
      <w:r w:rsidRPr="001F31F0">
        <w:rPr>
          <w:rFonts w:ascii="Arial" w:hAnsi="Arial" w:cs="Arial"/>
          <w:sz w:val="20"/>
          <w:szCs w:val="20"/>
        </w:rPr>
        <w:t xml:space="preserve">, </w:t>
      </w:r>
      <w:proofErr w:type="spellStart"/>
      <w:proofErr w:type="gramStart"/>
      <w:r w:rsidRPr="001F31F0">
        <w:rPr>
          <w:rFonts w:ascii="Arial" w:hAnsi="Arial" w:cs="Arial"/>
          <w:sz w:val="20"/>
          <w:szCs w:val="20"/>
        </w:rPr>
        <w:t>E.,Herzog</w:t>
      </w:r>
      <w:proofErr w:type="spellEnd"/>
      <w:proofErr w:type="gramEnd"/>
      <w:r w:rsidRPr="001F31F0">
        <w:rPr>
          <w:rFonts w:ascii="Arial" w:hAnsi="Arial" w:cs="Arial"/>
          <w:sz w:val="20"/>
          <w:szCs w:val="20"/>
        </w:rPr>
        <w:t xml:space="preserve">, A., Banerjee, C., </w:t>
      </w:r>
      <w:proofErr w:type="spellStart"/>
      <w:r w:rsidRPr="001F31F0">
        <w:rPr>
          <w:rFonts w:ascii="Arial" w:hAnsi="Arial" w:cs="Arial"/>
          <w:sz w:val="20"/>
          <w:szCs w:val="20"/>
        </w:rPr>
        <w:t>Büchi</w:t>
      </w:r>
      <w:proofErr w:type="spellEnd"/>
      <w:r w:rsidRPr="001F31F0">
        <w:rPr>
          <w:rFonts w:ascii="Arial" w:hAnsi="Arial" w:cs="Arial"/>
          <w:sz w:val="20"/>
          <w:szCs w:val="20"/>
        </w:rPr>
        <w:t xml:space="preserve">, </w:t>
      </w:r>
      <w:proofErr w:type="spellStart"/>
      <w:r w:rsidRPr="001F31F0">
        <w:rPr>
          <w:rFonts w:ascii="Arial" w:hAnsi="Arial" w:cs="Arial"/>
          <w:sz w:val="20"/>
          <w:szCs w:val="20"/>
        </w:rPr>
        <w:t>S.and</w:t>
      </w:r>
      <w:proofErr w:type="spellEnd"/>
      <w:r w:rsidRPr="001F31F0">
        <w:rPr>
          <w:rFonts w:ascii="Arial" w:hAnsi="Arial" w:cs="Arial"/>
          <w:sz w:val="20"/>
          <w:szCs w:val="20"/>
        </w:rPr>
        <w:t xml:space="preserve">  van der Heijden, M.G. (2021). Widespread occurrence of pesticides in organically managed agricultural soils the ghost of a conventional agricultural past? </w:t>
      </w:r>
      <w:proofErr w:type="spellStart"/>
      <w:r w:rsidRPr="001F31F0">
        <w:rPr>
          <w:rFonts w:ascii="Arial" w:hAnsi="Arial" w:cs="Arial"/>
          <w:i/>
          <w:iCs/>
          <w:sz w:val="20"/>
          <w:szCs w:val="20"/>
        </w:rPr>
        <w:t>Environ.Sci</w:t>
      </w:r>
      <w:proofErr w:type="spellEnd"/>
      <w:r w:rsidRPr="001F31F0">
        <w:rPr>
          <w:rFonts w:ascii="Arial" w:hAnsi="Arial" w:cs="Arial"/>
          <w:i/>
          <w:iCs/>
          <w:sz w:val="20"/>
          <w:szCs w:val="20"/>
        </w:rPr>
        <w:t>. Technol., 55</w:t>
      </w:r>
      <w:r w:rsidRPr="001F31F0">
        <w:rPr>
          <w:rFonts w:ascii="Arial" w:hAnsi="Arial" w:cs="Arial"/>
          <w:sz w:val="20"/>
          <w:szCs w:val="20"/>
        </w:rPr>
        <w:t xml:space="preserve">(5): 2919-2928. </w:t>
      </w:r>
      <w:hyperlink r:id="rId14" w:history="1">
        <w:r w:rsidRPr="001F31F0">
          <w:rPr>
            <w:rStyle w:val="Hyperlink"/>
            <w:rFonts w:ascii="Arial" w:hAnsi="Arial" w:cs="Arial"/>
            <w:color w:val="4472C4" w:themeColor="accent1"/>
            <w:sz w:val="20"/>
            <w:szCs w:val="20"/>
          </w:rPr>
          <w:t>https://doi.org/10.1021/acs.est.0c06405</w:t>
        </w:r>
      </w:hyperlink>
    </w:p>
    <w:p w14:paraId="109896AF" w14:textId="77777777" w:rsidR="00F876D2" w:rsidRPr="00F876D2" w:rsidRDefault="00F876D2" w:rsidP="00F876D2">
      <w:pPr>
        <w:pStyle w:val="ListParagraph"/>
        <w:rPr>
          <w:rStyle w:val="Hyperlink"/>
          <w:rFonts w:ascii="Arial" w:hAnsi="Arial" w:cs="Arial"/>
          <w:color w:val="auto"/>
          <w:sz w:val="20"/>
          <w:szCs w:val="20"/>
        </w:rPr>
      </w:pPr>
    </w:p>
    <w:p w14:paraId="3374DBDE" w14:textId="457131C9" w:rsidR="00F876D2" w:rsidRPr="00F876D2" w:rsidRDefault="00F876D2" w:rsidP="00F876D2">
      <w:pPr>
        <w:pStyle w:val="ListParagraph"/>
        <w:numPr>
          <w:ilvl w:val="0"/>
          <w:numId w:val="3"/>
        </w:numPr>
        <w:rPr>
          <w:rStyle w:val="Hyperlink"/>
          <w:rFonts w:ascii="Arial" w:hAnsi="Arial" w:cs="Arial"/>
          <w:color w:val="4472C4" w:themeColor="accent1"/>
          <w:sz w:val="20"/>
          <w:szCs w:val="20"/>
          <w:u w:val="none"/>
        </w:rPr>
      </w:pPr>
      <w:r w:rsidRPr="001F31F0">
        <w:rPr>
          <w:rFonts w:ascii="Arial" w:hAnsi="Arial" w:cs="Arial"/>
          <w:sz w:val="20"/>
          <w:szCs w:val="20"/>
        </w:rPr>
        <w:lastRenderedPageBreak/>
        <w:t>Trudi, M., Daniel Ruan, H.,   Wang, L.</w:t>
      </w:r>
      <w:proofErr w:type="gramStart"/>
      <w:r w:rsidRPr="001F31F0">
        <w:rPr>
          <w:rFonts w:ascii="Arial" w:hAnsi="Arial" w:cs="Arial"/>
          <w:sz w:val="20"/>
          <w:szCs w:val="20"/>
        </w:rPr>
        <w:t>,  Lyu</w:t>
      </w:r>
      <w:proofErr w:type="gramEnd"/>
      <w:r w:rsidRPr="001F31F0">
        <w:rPr>
          <w:rFonts w:ascii="Arial" w:hAnsi="Arial" w:cs="Arial"/>
          <w:sz w:val="20"/>
          <w:szCs w:val="20"/>
        </w:rPr>
        <w:t xml:space="preserve">, J.,  </w:t>
      </w:r>
      <w:proofErr w:type="spellStart"/>
      <w:r w:rsidRPr="001F31F0">
        <w:rPr>
          <w:rFonts w:ascii="Arial" w:hAnsi="Arial" w:cs="Arial"/>
          <w:sz w:val="20"/>
          <w:szCs w:val="20"/>
        </w:rPr>
        <w:t>Sadler,R</w:t>
      </w:r>
      <w:proofErr w:type="spellEnd"/>
      <w:r w:rsidRPr="001F31F0">
        <w:rPr>
          <w:rFonts w:ascii="Arial" w:hAnsi="Arial" w:cs="Arial"/>
          <w:sz w:val="20"/>
          <w:szCs w:val="20"/>
        </w:rPr>
        <w:t xml:space="preserve">.,  Connell, D. and  Phung, D.T. (2021). Agriculture development, pesticide application and its impact on the environment. </w:t>
      </w:r>
      <w:r w:rsidRPr="001F31F0">
        <w:rPr>
          <w:rFonts w:ascii="Arial" w:hAnsi="Arial" w:cs="Arial"/>
          <w:i/>
          <w:iCs/>
          <w:sz w:val="20"/>
          <w:szCs w:val="20"/>
        </w:rPr>
        <w:t>Int. J. Environ. Res. Publ. Health, 18</w:t>
      </w:r>
      <w:r w:rsidRPr="001F31F0">
        <w:rPr>
          <w:rFonts w:ascii="Arial" w:hAnsi="Arial" w:cs="Arial"/>
          <w:sz w:val="20"/>
          <w:szCs w:val="20"/>
        </w:rPr>
        <w:t xml:space="preserve">(3): 1112. </w:t>
      </w:r>
      <w:hyperlink r:id="rId15" w:history="1">
        <w:r w:rsidRPr="001F31F0">
          <w:rPr>
            <w:rStyle w:val="Hyperlink"/>
            <w:rFonts w:ascii="Arial" w:hAnsi="Arial" w:cs="Arial"/>
            <w:color w:val="4472C4" w:themeColor="accent1"/>
            <w:sz w:val="20"/>
            <w:szCs w:val="20"/>
          </w:rPr>
          <w:t>https://doi.org/10.3390/ijerph18031112</w:t>
        </w:r>
      </w:hyperlink>
    </w:p>
    <w:p w14:paraId="7F110CD3" w14:textId="77777777" w:rsidR="00F876D2" w:rsidRPr="00F876D2" w:rsidRDefault="00F876D2" w:rsidP="00F876D2">
      <w:pPr>
        <w:pStyle w:val="ListParagraph"/>
        <w:rPr>
          <w:rStyle w:val="Hyperlink"/>
          <w:rFonts w:ascii="Arial" w:hAnsi="Arial" w:cs="Arial"/>
          <w:color w:val="4472C4" w:themeColor="accent1"/>
          <w:sz w:val="20"/>
          <w:szCs w:val="20"/>
          <w:u w:val="none"/>
        </w:rPr>
      </w:pPr>
    </w:p>
    <w:p w14:paraId="228FBB4C" w14:textId="36B1CD97" w:rsidR="00F876D2" w:rsidRDefault="00F876D2" w:rsidP="00F876D2">
      <w:pPr>
        <w:pStyle w:val="ListParagraph"/>
        <w:numPr>
          <w:ilvl w:val="0"/>
          <w:numId w:val="3"/>
        </w:numPr>
        <w:rPr>
          <w:rFonts w:ascii="Arial" w:hAnsi="Arial" w:cs="Arial"/>
          <w:sz w:val="20"/>
          <w:szCs w:val="20"/>
        </w:rPr>
      </w:pPr>
      <w:r w:rsidRPr="001F31F0">
        <w:rPr>
          <w:rFonts w:ascii="Arial" w:hAnsi="Arial" w:cs="Arial"/>
          <w:sz w:val="20"/>
          <w:szCs w:val="20"/>
        </w:rPr>
        <w:t xml:space="preserve">Babayemi, J.O (2016) “Overview of Levels of Organochlorine Pesti ides in Surface Water and Food Items in Nigeria,” Journal of Environment and Earth </w:t>
      </w:r>
      <w:proofErr w:type="gramStart"/>
      <w:r w:rsidRPr="001F31F0">
        <w:rPr>
          <w:rFonts w:ascii="Arial" w:hAnsi="Arial" w:cs="Arial"/>
          <w:sz w:val="20"/>
          <w:szCs w:val="20"/>
        </w:rPr>
        <w:t>Science,vol.</w:t>
      </w:r>
      <w:proofErr w:type="gramEnd"/>
      <w:r w:rsidRPr="001F31F0">
        <w:rPr>
          <w:rFonts w:ascii="Arial" w:hAnsi="Arial" w:cs="Arial"/>
          <w:sz w:val="20"/>
          <w:szCs w:val="20"/>
        </w:rPr>
        <w:t xml:space="preserve">6,no.8,pp.77–86. </w:t>
      </w:r>
    </w:p>
    <w:p w14:paraId="606AEFC1" w14:textId="77777777" w:rsidR="00F876D2" w:rsidRPr="00F876D2" w:rsidRDefault="00F876D2" w:rsidP="00F876D2">
      <w:pPr>
        <w:pStyle w:val="ListParagraph"/>
        <w:rPr>
          <w:rStyle w:val="Hyperlink"/>
          <w:rFonts w:ascii="Arial" w:hAnsi="Arial" w:cs="Arial"/>
          <w:color w:val="auto"/>
          <w:sz w:val="20"/>
          <w:szCs w:val="20"/>
          <w:u w:val="none"/>
        </w:rPr>
      </w:pPr>
    </w:p>
    <w:p w14:paraId="5E28DB1E" w14:textId="65EF7374" w:rsidR="00F876D2" w:rsidRPr="00F876D2" w:rsidRDefault="00F876D2" w:rsidP="00F876D2">
      <w:pPr>
        <w:pStyle w:val="ListParagraph"/>
        <w:numPr>
          <w:ilvl w:val="0"/>
          <w:numId w:val="3"/>
        </w:numPr>
        <w:spacing w:line="240" w:lineRule="auto"/>
        <w:jc w:val="both"/>
        <w:rPr>
          <w:rStyle w:val="Hyperlink"/>
          <w:rFonts w:ascii="Arial" w:hAnsi="Arial" w:cs="Arial"/>
          <w:color w:val="000000" w:themeColor="text1"/>
          <w:sz w:val="20"/>
          <w:szCs w:val="20"/>
          <w:u w:val="none"/>
        </w:rPr>
      </w:pPr>
      <w:r w:rsidRPr="001F31F0">
        <w:rPr>
          <w:rFonts w:ascii="Arial" w:hAnsi="Arial" w:cs="Arial"/>
          <w:sz w:val="20"/>
          <w:szCs w:val="20"/>
        </w:rPr>
        <w:t xml:space="preserve">Tufan, T. and Canan, O. (2020). Determination of Heavy metals and Pesticides in different types of fish samples collected from four different locations of Aegean and Marmara Sea. </w:t>
      </w:r>
      <w:r w:rsidRPr="001F31F0">
        <w:rPr>
          <w:rFonts w:ascii="Arial" w:hAnsi="Arial" w:cs="Arial"/>
          <w:i/>
          <w:iCs/>
          <w:sz w:val="20"/>
          <w:szCs w:val="20"/>
        </w:rPr>
        <w:t xml:space="preserve">Journal of Food Quality. </w:t>
      </w:r>
      <w:r w:rsidRPr="001F31F0">
        <w:rPr>
          <w:rFonts w:ascii="Arial" w:hAnsi="Arial" w:cs="Arial"/>
          <w:sz w:val="20"/>
          <w:szCs w:val="20"/>
        </w:rPr>
        <w:t xml:space="preserve">Vol .2020. Article. ID: 8101532. 12pages. </w:t>
      </w:r>
      <w:hyperlink r:id="rId16" w:history="1">
        <w:r w:rsidRPr="001F31F0">
          <w:rPr>
            <w:rStyle w:val="Hyperlink"/>
            <w:rFonts w:ascii="Arial" w:hAnsi="Arial" w:cs="Arial"/>
            <w:sz w:val="20"/>
            <w:szCs w:val="20"/>
          </w:rPr>
          <w:t>https://doi.org/10.1155/2020/8101532</w:t>
        </w:r>
      </w:hyperlink>
    </w:p>
    <w:p w14:paraId="14FCADA1" w14:textId="77777777" w:rsidR="00F876D2" w:rsidRPr="00F876D2" w:rsidRDefault="00F876D2" w:rsidP="00F876D2">
      <w:pPr>
        <w:pStyle w:val="ListParagraph"/>
        <w:rPr>
          <w:rStyle w:val="Hyperlink"/>
          <w:rFonts w:ascii="Arial" w:hAnsi="Arial" w:cs="Arial"/>
          <w:color w:val="000000" w:themeColor="text1"/>
          <w:sz w:val="20"/>
          <w:szCs w:val="20"/>
          <w:u w:val="none"/>
        </w:rPr>
      </w:pPr>
    </w:p>
    <w:p w14:paraId="2E2D254C" w14:textId="6D0A1D3A" w:rsidR="00F876D2" w:rsidRPr="00F876D2" w:rsidRDefault="00F876D2" w:rsidP="00F876D2">
      <w:pPr>
        <w:pStyle w:val="ListParagraph"/>
        <w:numPr>
          <w:ilvl w:val="0"/>
          <w:numId w:val="3"/>
        </w:numPr>
        <w:rPr>
          <w:rStyle w:val="Hyperlink"/>
          <w:rFonts w:ascii="Arial" w:hAnsi="Arial" w:cs="Arial"/>
          <w:color w:val="4472C4" w:themeColor="accent1"/>
          <w:sz w:val="20"/>
          <w:szCs w:val="20"/>
          <w:u w:val="none"/>
        </w:rPr>
      </w:pPr>
      <w:r w:rsidRPr="001F31F0">
        <w:rPr>
          <w:rFonts w:ascii="Arial" w:hAnsi="Arial" w:cs="Arial"/>
          <w:sz w:val="20"/>
          <w:szCs w:val="20"/>
        </w:rPr>
        <w:t>Ricardo, A., Torres, P., Efraim, A., Serna, G (2018). Organophosphorus pesticides. Emerging Green Chemical Technology. Pages 177-213</w:t>
      </w:r>
      <w:r w:rsidRPr="001F31F0">
        <w:rPr>
          <w:rFonts w:ascii="Arial" w:hAnsi="Arial" w:cs="Arial"/>
          <w:color w:val="4472C4" w:themeColor="accent1"/>
          <w:sz w:val="20"/>
          <w:szCs w:val="20"/>
        </w:rPr>
        <w:t>. https//doi.org/10.1016/B978-0-12-810499-6.00007-3.</w:t>
      </w:r>
    </w:p>
    <w:p w14:paraId="58640820" w14:textId="77777777" w:rsidR="00F876D2" w:rsidRPr="001F31F0" w:rsidRDefault="00F876D2" w:rsidP="00F876D2">
      <w:pPr>
        <w:pStyle w:val="ListParagraph"/>
        <w:rPr>
          <w:rStyle w:val="Hyperlink"/>
          <w:rFonts w:ascii="Arial" w:hAnsi="Arial" w:cs="Arial"/>
          <w:color w:val="auto"/>
          <w:sz w:val="20"/>
          <w:szCs w:val="20"/>
        </w:rPr>
      </w:pPr>
    </w:p>
    <w:p w14:paraId="7CB508A7" w14:textId="77777777" w:rsidR="00F876D2" w:rsidRPr="00F876D2" w:rsidRDefault="00F876D2" w:rsidP="00F876D2">
      <w:pPr>
        <w:pStyle w:val="ListParagraph"/>
        <w:shd w:val="clear" w:color="auto" w:fill="FFFFFF"/>
        <w:rPr>
          <w:rFonts w:ascii="Arial" w:hAnsi="Arial" w:cs="Arial"/>
          <w:sz w:val="20"/>
          <w:szCs w:val="20"/>
        </w:rPr>
      </w:pPr>
    </w:p>
    <w:p w14:paraId="741E6FC7" w14:textId="781FE0CB" w:rsidR="002A1385" w:rsidRPr="001F31F0" w:rsidRDefault="0021665F" w:rsidP="002A1385">
      <w:pPr>
        <w:pStyle w:val="ListParagraph"/>
        <w:numPr>
          <w:ilvl w:val="0"/>
          <w:numId w:val="3"/>
        </w:numPr>
        <w:shd w:val="clear" w:color="auto" w:fill="FFFFFF"/>
        <w:rPr>
          <w:rStyle w:val="Hyperlink"/>
          <w:rFonts w:ascii="Arial" w:hAnsi="Arial" w:cs="Arial"/>
          <w:color w:val="212121"/>
          <w:sz w:val="20"/>
          <w:szCs w:val="20"/>
          <w:u w:val="none"/>
        </w:rPr>
      </w:pPr>
      <w:r w:rsidRPr="001F31F0">
        <w:rPr>
          <w:rFonts w:ascii="Arial" w:hAnsi="Arial" w:cs="Arial"/>
          <w:sz w:val="20"/>
          <w:szCs w:val="20"/>
        </w:rPr>
        <w:t xml:space="preserve"> Munshi,</w:t>
      </w:r>
      <w:r w:rsidR="00AA749B" w:rsidRPr="001F31F0">
        <w:rPr>
          <w:rFonts w:ascii="Arial" w:hAnsi="Arial" w:cs="Arial"/>
          <w:sz w:val="20"/>
          <w:szCs w:val="20"/>
        </w:rPr>
        <w:t xml:space="preserve"> A.B.,</w:t>
      </w:r>
      <w:r w:rsidRPr="001F31F0">
        <w:rPr>
          <w:rFonts w:ascii="Arial" w:hAnsi="Arial" w:cs="Arial"/>
          <w:sz w:val="20"/>
          <w:szCs w:val="20"/>
        </w:rPr>
        <w:t xml:space="preserve"> Detlef,</w:t>
      </w:r>
      <w:r w:rsidR="00AA749B" w:rsidRPr="001F31F0">
        <w:rPr>
          <w:rFonts w:ascii="Arial" w:hAnsi="Arial" w:cs="Arial"/>
          <w:sz w:val="20"/>
          <w:szCs w:val="20"/>
        </w:rPr>
        <w:t xml:space="preserve"> S.B.,</w:t>
      </w:r>
      <w:r w:rsidRPr="001F31F0">
        <w:rPr>
          <w:rFonts w:ascii="Arial" w:hAnsi="Arial" w:cs="Arial"/>
          <w:sz w:val="20"/>
          <w:szCs w:val="20"/>
        </w:rPr>
        <w:t xml:space="preserve"> Schneider,</w:t>
      </w:r>
      <w:r w:rsidR="00AA749B" w:rsidRPr="001F31F0">
        <w:rPr>
          <w:rFonts w:ascii="Arial" w:hAnsi="Arial" w:cs="Arial"/>
          <w:sz w:val="20"/>
          <w:szCs w:val="20"/>
        </w:rPr>
        <w:t xml:space="preserve"> R</w:t>
      </w:r>
      <w:r w:rsidRPr="001F31F0">
        <w:rPr>
          <w:rFonts w:ascii="Arial" w:hAnsi="Arial" w:cs="Arial"/>
          <w:sz w:val="20"/>
          <w:szCs w:val="20"/>
        </w:rPr>
        <w:t xml:space="preserve"> </w:t>
      </w:r>
      <w:proofErr w:type="gramStart"/>
      <w:r w:rsidRPr="001F31F0">
        <w:rPr>
          <w:rFonts w:ascii="Arial" w:hAnsi="Arial" w:cs="Arial"/>
          <w:sz w:val="20"/>
          <w:szCs w:val="20"/>
        </w:rPr>
        <w:t xml:space="preserve">and </w:t>
      </w:r>
      <w:r w:rsidR="00AA749B" w:rsidRPr="001F31F0">
        <w:rPr>
          <w:rFonts w:ascii="Arial" w:hAnsi="Arial" w:cs="Arial"/>
          <w:sz w:val="20"/>
          <w:szCs w:val="20"/>
        </w:rPr>
        <w:t xml:space="preserve"> </w:t>
      </w:r>
      <w:r w:rsidRPr="001F31F0">
        <w:rPr>
          <w:rFonts w:ascii="Arial" w:hAnsi="Arial" w:cs="Arial"/>
          <w:sz w:val="20"/>
          <w:szCs w:val="20"/>
        </w:rPr>
        <w:t>Zuberi</w:t>
      </w:r>
      <w:proofErr w:type="gramEnd"/>
      <w:r w:rsidRPr="001F31F0">
        <w:rPr>
          <w:rFonts w:ascii="Arial" w:hAnsi="Arial" w:cs="Arial"/>
          <w:sz w:val="20"/>
          <w:szCs w:val="20"/>
        </w:rPr>
        <w:t>,</w:t>
      </w:r>
      <w:r w:rsidR="00AA749B" w:rsidRPr="001F31F0">
        <w:rPr>
          <w:rFonts w:ascii="Arial" w:hAnsi="Arial" w:cs="Arial"/>
          <w:sz w:val="20"/>
          <w:szCs w:val="20"/>
        </w:rPr>
        <w:t xml:space="preserve"> R (2004).</w:t>
      </w:r>
      <w:r w:rsidRPr="001F31F0">
        <w:rPr>
          <w:rFonts w:ascii="Arial" w:hAnsi="Arial" w:cs="Arial"/>
          <w:sz w:val="20"/>
          <w:szCs w:val="20"/>
        </w:rPr>
        <w:t xml:space="preserve"> “Organochlorine concentrations in various fish from different locations at Karachi coast,” Marine Pollution Bulletin, vol. 49, no. 7-8, pp. 597–601, 2004.</w:t>
      </w:r>
      <w:r w:rsidR="00A60906" w:rsidRPr="001F31F0">
        <w:rPr>
          <w:rFonts w:ascii="Arial" w:hAnsi="Arial" w:cs="Arial"/>
          <w:sz w:val="20"/>
          <w:szCs w:val="20"/>
        </w:rPr>
        <w:t xml:space="preserve"> </w:t>
      </w:r>
      <w:r w:rsidR="00A60906" w:rsidRPr="001F31F0">
        <w:rPr>
          <w:rFonts w:ascii="Arial" w:hAnsi="Arial" w:cs="Arial"/>
          <w:color w:val="212121"/>
          <w:sz w:val="20"/>
          <w:szCs w:val="20"/>
        </w:rPr>
        <w:t> </w:t>
      </w:r>
      <w:r w:rsidR="00561E54" w:rsidRPr="001F31F0">
        <w:rPr>
          <w:rFonts w:ascii="Arial" w:hAnsi="Arial" w:cs="Arial"/>
          <w:color w:val="212121"/>
          <w:sz w:val="20"/>
          <w:szCs w:val="20"/>
        </w:rPr>
        <w:t>http://</w:t>
      </w:r>
      <w:r w:rsidR="00561E54" w:rsidRPr="001F31F0">
        <w:rPr>
          <w:rStyle w:val="id-label"/>
          <w:rFonts w:ascii="Arial" w:hAnsi="Arial" w:cs="Arial"/>
          <w:color w:val="212121"/>
          <w:sz w:val="20"/>
          <w:szCs w:val="20"/>
        </w:rPr>
        <w:t>doi.org/</w:t>
      </w:r>
      <w:hyperlink r:id="rId17" w:tgtFrame="_blank" w:history="1">
        <w:r w:rsidR="00A60906" w:rsidRPr="001F31F0">
          <w:rPr>
            <w:rStyle w:val="Hyperlink"/>
            <w:rFonts w:ascii="Arial" w:hAnsi="Arial" w:cs="Arial"/>
            <w:color w:val="0071BC"/>
            <w:sz w:val="20"/>
            <w:szCs w:val="20"/>
          </w:rPr>
          <w:t>10.1016/j.marpolbul.2004.03.019</w:t>
        </w:r>
      </w:hyperlink>
    </w:p>
    <w:p w14:paraId="79FFC833" w14:textId="77777777" w:rsidR="002A1385" w:rsidRPr="001F31F0" w:rsidRDefault="002A1385" w:rsidP="002A1385">
      <w:pPr>
        <w:shd w:val="clear" w:color="auto" w:fill="FFFFFF"/>
        <w:rPr>
          <w:rFonts w:ascii="Arial" w:hAnsi="Arial" w:cs="Arial"/>
          <w:color w:val="212121"/>
          <w:sz w:val="20"/>
          <w:szCs w:val="20"/>
        </w:rPr>
      </w:pPr>
    </w:p>
    <w:p w14:paraId="0959DD16" w14:textId="04616CB7" w:rsidR="00F631E3" w:rsidRPr="001F31F0" w:rsidRDefault="00F631E3" w:rsidP="00664928">
      <w:pPr>
        <w:pStyle w:val="ListParagraph"/>
        <w:numPr>
          <w:ilvl w:val="0"/>
          <w:numId w:val="3"/>
        </w:numPr>
        <w:rPr>
          <w:rFonts w:ascii="Arial" w:hAnsi="Arial" w:cs="Arial"/>
          <w:sz w:val="20"/>
          <w:szCs w:val="20"/>
        </w:rPr>
      </w:pPr>
      <w:r w:rsidRPr="001F31F0">
        <w:rPr>
          <w:rFonts w:ascii="Arial" w:hAnsi="Arial" w:cs="Arial"/>
          <w:sz w:val="20"/>
          <w:szCs w:val="20"/>
        </w:rPr>
        <w:t xml:space="preserve"> Ayas, </w:t>
      </w:r>
      <w:r w:rsidR="00AA749B" w:rsidRPr="001F31F0">
        <w:rPr>
          <w:rFonts w:ascii="Arial" w:hAnsi="Arial" w:cs="Arial"/>
          <w:sz w:val="20"/>
          <w:szCs w:val="20"/>
        </w:rPr>
        <w:t>Z.,</w:t>
      </w:r>
      <w:r w:rsidRPr="001F31F0">
        <w:rPr>
          <w:rFonts w:ascii="Arial" w:hAnsi="Arial" w:cs="Arial"/>
          <w:sz w:val="20"/>
          <w:szCs w:val="20"/>
        </w:rPr>
        <w:t xml:space="preserve"> Barlas,</w:t>
      </w:r>
      <w:r w:rsidR="00AA749B" w:rsidRPr="001F31F0">
        <w:rPr>
          <w:rFonts w:ascii="Arial" w:hAnsi="Arial" w:cs="Arial"/>
          <w:sz w:val="20"/>
          <w:szCs w:val="20"/>
        </w:rPr>
        <w:t xml:space="preserve"> N</w:t>
      </w:r>
      <w:r w:rsidRPr="001F31F0">
        <w:rPr>
          <w:rFonts w:ascii="Arial" w:hAnsi="Arial" w:cs="Arial"/>
          <w:sz w:val="20"/>
          <w:szCs w:val="20"/>
        </w:rPr>
        <w:t xml:space="preserve"> and </w:t>
      </w:r>
      <w:proofErr w:type="spellStart"/>
      <w:r w:rsidRPr="001F31F0">
        <w:rPr>
          <w:rFonts w:ascii="Arial" w:hAnsi="Arial" w:cs="Arial"/>
          <w:sz w:val="20"/>
          <w:szCs w:val="20"/>
        </w:rPr>
        <w:t>Kolankaya</w:t>
      </w:r>
      <w:proofErr w:type="spellEnd"/>
      <w:r w:rsidRPr="001F31F0">
        <w:rPr>
          <w:rFonts w:ascii="Arial" w:hAnsi="Arial" w:cs="Arial"/>
          <w:sz w:val="20"/>
          <w:szCs w:val="20"/>
        </w:rPr>
        <w:t>,</w:t>
      </w:r>
      <w:r w:rsidR="00AA749B" w:rsidRPr="001F31F0">
        <w:rPr>
          <w:rFonts w:ascii="Arial" w:hAnsi="Arial" w:cs="Arial"/>
          <w:sz w:val="20"/>
          <w:szCs w:val="20"/>
        </w:rPr>
        <w:t xml:space="preserve"> D (1997).</w:t>
      </w:r>
      <w:r w:rsidRPr="001F31F0">
        <w:rPr>
          <w:rFonts w:ascii="Arial" w:hAnsi="Arial" w:cs="Arial"/>
          <w:sz w:val="20"/>
          <w:szCs w:val="20"/>
        </w:rPr>
        <w:t xml:space="preserve"> “Determination of organochlorine pesticide residues in various environments and organisms in </w:t>
      </w:r>
      <w:proofErr w:type="spellStart"/>
      <w:r w:rsidRPr="001F31F0">
        <w:rPr>
          <w:rFonts w:ascii="Arial" w:hAnsi="Arial" w:cs="Arial"/>
          <w:sz w:val="20"/>
          <w:szCs w:val="20"/>
        </w:rPr>
        <w:t>G¨oksu</w:t>
      </w:r>
      <w:proofErr w:type="spellEnd"/>
      <w:r w:rsidRPr="001F31F0">
        <w:rPr>
          <w:rFonts w:ascii="Arial" w:hAnsi="Arial" w:cs="Arial"/>
          <w:sz w:val="20"/>
          <w:szCs w:val="20"/>
        </w:rPr>
        <w:t xml:space="preserve"> delta, Turkey,” Aquatic Toxicology, vol. 39, no. 2, pp. 171–181.</w:t>
      </w:r>
      <w:r w:rsidR="009A126C" w:rsidRPr="001F31F0">
        <w:rPr>
          <w:rFonts w:ascii="Arial" w:hAnsi="Arial" w:cs="Arial"/>
          <w:sz w:val="20"/>
          <w:szCs w:val="20"/>
        </w:rPr>
        <w:t xml:space="preserve"> </w:t>
      </w:r>
      <w:r w:rsidR="0065063A" w:rsidRPr="001F31F0">
        <w:rPr>
          <w:rFonts w:ascii="Arial" w:hAnsi="Arial" w:cs="Arial"/>
          <w:sz w:val="20"/>
          <w:szCs w:val="20"/>
        </w:rPr>
        <w:t xml:space="preserve"> </w:t>
      </w:r>
      <w:r w:rsidR="0065063A" w:rsidRPr="001F31F0">
        <w:rPr>
          <w:rFonts w:ascii="Arial" w:hAnsi="Arial" w:cs="Arial"/>
          <w:color w:val="2F5496" w:themeColor="accent1" w:themeShade="BF"/>
          <w:sz w:val="20"/>
          <w:szCs w:val="20"/>
        </w:rPr>
        <w:t>https:// doi.org/10.1016/S0166-445</w:t>
      </w:r>
      <w:proofErr w:type="gramStart"/>
      <w:r w:rsidR="0065063A" w:rsidRPr="001F31F0">
        <w:rPr>
          <w:rFonts w:ascii="Arial" w:hAnsi="Arial" w:cs="Arial"/>
          <w:color w:val="2F5496" w:themeColor="accent1" w:themeShade="BF"/>
          <w:sz w:val="20"/>
          <w:szCs w:val="20"/>
        </w:rPr>
        <w:t>X(</w:t>
      </w:r>
      <w:proofErr w:type="gramEnd"/>
      <w:r w:rsidR="0065063A" w:rsidRPr="001F31F0">
        <w:rPr>
          <w:rFonts w:ascii="Arial" w:hAnsi="Arial" w:cs="Arial"/>
          <w:color w:val="2F5496" w:themeColor="accent1" w:themeShade="BF"/>
          <w:sz w:val="20"/>
          <w:szCs w:val="20"/>
        </w:rPr>
        <w:t>96)00849-1</w:t>
      </w:r>
    </w:p>
    <w:p w14:paraId="289450B8" w14:textId="77777777" w:rsidR="002A1385" w:rsidRPr="001F31F0" w:rsidRDefault="002A1385" w:rsidP="002A1385">
      <w:pPr>
        <w:pStyle w:val="ListParagraph"/>
        <w:rPr>
          <w:rFonts w:ascii="Arial" w:hAnsi="Arial" w:cs="Arial"/>
          <w:sz w:val="20"/>
          <w:szCs w:val="20"/>
        </w:rPr>
      </w:pPr>
    </w:p>
    <w:p w14:paraId="53E0A7CF" w14:textId="19339398" w:rsidR="009A126C" w:rsidRPr="001F31F0" w:rsidRDefault="009A126C" w:rsidP="00664928">
      <w:pPr>
        <w:pStyle w:val="ListParagraph"/>
        <w:numPr>
          <w:ilvl w:val="0"/>
          <w:numId w:val="3"/>
        </w:numPr>
        <w:autoSpaceDE w:val="0"/>
        <w:autoSpaceDN w:val="0"/>
        <w:adjustRightInd w:val="0"/>
        <w:spacing w:after="0" w:line="240" w:lineRule="auto"/>
        <w:jc w:val="both"/>
        <w:rPr>
          <w:rFonts w:ascii="Arial" w:hAnsi="Arial" w:cs="Arial"/>
          <w:color w:val="000000" w:themeColor="text1"/>
          <w:sz w:val="20"/>
          <w:szCs w:val="20"/>
        </w:rPr>
      </w:pPr>
      <w:proofErr w:type="gramStart"/>
      <w:r w:rsidRPr="001F31F0">
        <w:rPr>
          <w:rFonts w:ascii="Arial" w:hAnsi="Arial" w:cs="Arial"/>
          <w:color w:val="000000" w:themeColor="text1"/>
          <w:sz w:val="20"/>
          <w:szCs w:val="20"/>
        </w:rPr>
        <w:t>Abdollahi ,</w:t>
      </w:r>
      <w:proofErr w:type="gramEnd"/>
      <w:r w:rsidR="00AA749B" w:rsidRPr="001F31F0">
        <w:rPr>
          <w:rFonts w:ascii="Arial" w:hAnsi="Arial" w:cs="Arial"/>
          <w:color w:val="000000" w:themeColor="text1"/>
          <w:sz w:val="20"/>
          <w:szCs w:val="20"/>
        </w:rPr>
        <w:t xml:space="preserve"> </w:t>
      </w:r>
      <w:r w:rsidRPr="001F31F0">
        <w:rPr>
          <w:rFonts w:ascii="Arial" w:hAnsi="Arial" w:cs="Arial"/>
          <w:color w:val="000000" w:themeColor="text1"/>
          <w:sz w:val="20"/>
          <w:szCs w:val="20"/>
        </w:rPr>
        <w:t xml:space="preserve">M., Ranjbar, A., </w:t>
      </w:r>
      <w:proofErr w:type="spellStart"/>
      <w:r w:rsidRPr="001F31F0">
        <w:rPr>
          <w:rFonts w:ascii="Arial" w:hAnsi="Arial" w:cs="Arial"/>
          <w:color w:val="000000" w:themeColor="text1"/>
          <w:sz w:val="20"/>
          <w:szCs w:val="20"/>
        </w:rPr>
        <w:t>Shadnia</w:t>
      </w:r>
      <w:proofErr w:type="spellEnd"/>
      <w:r w:rsidRPr="001F31F0">
        <w:rPr>
          <w:rFonts w:ascii="Arial" w:hAnsi="Arial" w:cs="Arial"/>
          <w:color w:val="000000" w:themeColor="text1"/>
          <w:sz w:val="20"/>
          <w:szCs w:val="20"/>
        </w:rPr>
        <w:t xml:space="preserve">, S., </w:t>
      </w:r>
      <w:proofErr w:type="spellStart"/>
      <w:r w:rsidRPr="001F31F0">
        <w:rPr>
          <w:rFonts w:ascii="Arial" w:hAnsi="Arial" w:cs="Arial"/>
          <w:color w:val="000000" w:themeColor="text1"/>
          <w:sz w:val="20"/>
          <w:szCs w:val="20"/>
        </w:rPr>
        <w:t>Nikfar</w:t>
      </w:r>
      <w:proofErr w:type="spellEnd"/>
      <w:r w:rsidRPr="001F31F0">
        <w:rPr>
          <w:rFonts w:ascii="Arial" w:hAnsi="Arial" w:cs="Arial"/>
          <w:color w:val="000000" w:themeColor="text1"/>
          <w:sz w:val="20"/>
          <w:szCs w:val="20"/>
        </w:rPr>
        <w:t>, S. and Rezaie, A. (2004).Pesticides and oxidative stress:</w:t>
      </w:r>
      <w:r w:rsidR="00AA749B" w:rsidRPr="001F31F0">
        <w:rPr>
          <w:rFonts w:ascii="Arial" w:hAnsi="Arial" w:cs="Arial"/>
          <w:color w:val="000000" w:themeColor="text1"/>
          <w:sz w:val="20"/>
          <w:szCs w:val="20"/>
        </w:rPr>
        <w:t xml:space="preserve"> </w:t>
      </w:r>
      <w:r w:rsidRPr="001F31F0">
        <w:rPr>
          <w:rFonts w:ascii="Arial" w:hAnsi="Arial" w:cs="Arial"/>
          <w:color w:val="000000" w:themeColor="text1"/>
          <w:sz w:val="20"/>
          <w:szCs w:val="20"/>
        </w:rPr>
        <w:t xml:space="preserve">A review. </w:t>
      </w:r>
      <w:r w:rsidRPr="001F31F0">
        <w:rPr>
          <w:rFonts w:ascii="Arial" w:hAnsi="Arial" w:cs="Arial"/>
          <w:i/>
          <w:iCs/>
          <w:color w:val="000000" w:themeColor="text1"/>
          <w:sz w:val="20"/>
          <w:szCs w:val="20"/>
        </w:rPr>
        <w:t>Med Sci Monit 10</w:t>
      </w:r>
      <w:r w:rsidRPr="001F31F0">
        <w:rPr>
          <w:rFonts w:ascii="Arial" w:hAnsi="Arial" w:cs="Arial"/>
          <w:color w:val="000000" w:themeColor="text1"/>
          <w:sz w:val="20"/>
          <w:szCs w:val="20"/>
        </w:rPr>
        <w:t>(6):141-147.</w:t>
      </w:r>
      <w:r w:rsidR="00D8688A" w:rsidRPr="001F31F0">
        <w:rPr>
          <w:rFonts w:ascii="Arial" w:hAnsi="Arial" w:cs="Arial"/>
          <w:sz w:val="20"/>
          <w:szCs w:val="20"/>
        </w:rPr>
        <w:t xml:space="preserve"> </w:t>
      </w:r>
      <w:r w:rsidR="00D8688A" w:rsidRPr="001F31F0">
        <w:rPr>
          <w:rFonts w:ascii="Arial" w:hAnsi="Arial" w:cs="Arial"/>
          <w:color w:val="2F5496" w:themeColor="accent1" w:themeShade="BF"/>
          <w:sz w:val="20"/>
          <w:szCs w:val="20"/>
        </w:rPr>
        <w:t>https://www.researchgate.net/publication/8532508</w:t>
      </w:r>
    </w:p>
    <w:p w14:paraId="58E04501" w14:textId="2EC40AE9" w:rsidR="00491B55" w:rsidRPr="001F31F0" w:rsidRDefault="00491B55">
      <w:pPr>
        <w:rPr>
          <w:rStyle w:val="Hyperlink"/>
          <w:rFonts w:ascii="Arial" w:hAnsi="Arial" w:cs="Arial"/>
          <w:color w:val="000000" w:themeColor="text1"/>
          <w:sz w:val="20"/>
          <w:szCs w:val="20"/>
        </w:rPr>
      </w:pPr>
    </w:p>
    <w:p w14:paraId="2690195E" w14:textId="77777777" w:rsidR="00CE7713" w:rsidRDefault="00491B55" w:rsidP="00CE7713">
      <w:pPr>
        <w:pStyle w:val="ListParagraph"/>
        <w:numPr>
          <w:ilvl w:val="0"/>
          <w:numId w:val="3"/>
        </w:numPr>
        <w:spacing w:line="240" w:lineRule="auto"/>
        <w:jc w:val="both"/>
        <w:rPr>
          <w:rFonts w:ascii="Arial" w:hAnsi="Arial" w:cs="Arial"/>
          <w:color w:val="000000" w:themeColor="text1"/>
          <w:sz w:val="20"/>
          <w:szCs w:val="20"/>
        </w:rPr>
      </w:pPr>
      <w:r w:rsidRPr="001F31F0">
        <w:rPr>
          <w:rFonts w:ascii="Arial" w:hAnsi="Arial" w:cs="Arial"/>
          <w:color w:val="000000" w:themeColor="text1"/>
          <w:sz w:val="20"/>
          <w:szCs w:val="20"/>
        </w:rPr>
        <w:t xml:space="preserve">Kim, K.H., Kabir, E. and Jahan, S.A. (2017). Exposure to pesticides and the associate human health effects. </w:t>
      </w:r>
      <w:r w:rsidRPr="001F31F0">
        <w:rPr>
          <w:rFonts w:ascii="Arial" w:hAnsi="Arial" w:cs="Arial"/>
          <w:i/>
          <w:iCs/>
          <w:color w:val="000000" w:themeColor="text1"/>
          <w:sz w:val="20"/>
          <w:szCs w:val="20"/>
        </w:rPr>
        <w:t>Sci. Total Environ</w:t>
      </w:r>
      <w:r w:rsidRPr="001F31F0">
        <w:rPr>
          <w:rFonts w:ascii="Arial" w:hAnsi="Arial" w:cs="Arial"/>
          <w:color w:val="000000" w:themeColor="text1"/>
          <w:sz w:val="20"/>
          <w:szCs w:val="20"/>
        </w:rPr>
        <w:t xml:space="preserve">., </w:t>
      </w:r>
      <w:r w:rsidRPr="001F31F0">
        <w:rPr>
          <w:rFonts w:ascii="Arial" w:hAnsi="Arial" w:cs="Arial"/>
          <w:i/>
          <w:iCs/>
          <w:color w:val="000000" w:themeColor="text1"/>
          <w:sz w:val="20"/>
          <w:szCs w:val="20"/>
        </w:rPr>
        <w:t>575</w:t>
      </w:r>
      <w:r w:rsidRPr="001F31F0">
        <w:rPr>
          <w:rFonts w:ascii="Arial" w:hAnsi="Arial" w:cs="Arial"/>
          <w:color w:val="000000" w:themeColor="text1"/>
          <w:sz w:val="20"/>
          <w:szCs w:val="20"/>
        </w:rPr>
        <w:t xml:space="preserve">: 525–535. </w:t>
      </w:r>
      <w:hyperlink r:id="rId18" w:history="1">
        <w:r w:rsidR="00144281" w:rsidRPr="001F31F0">
          <w:rPr>
            <w:rStyle w:val="Hyperlink"/>
            <w:rFonts w:ascii="Arial" w:hAnsi="Arial" w:cs="Arial"/>
            <w:sz w:val="20"/>
            <w:szCs w:val="20"/>
          </w:rPr>
          <w:t>https://doi.org/10.1016/j.scitotenv.2016.09.009</w:t>
        </w:r>
      </w:hyperlink>
      <w:r w:rsidR="00CE7713" w:rsidRPr="00CE7713">
        <w:rPr>
          <w:rFonts w:ascii="Arial" w:hAnsi="Arial" w:cs="Arial"/>
          <w:color w:val="000000" w:themeColor="text1"/>
          <w:sz w:val="20"/>
          <w:szCs w:val="20"/>
        </w:rPr>
        <w:t xml:space="preserve"> </w:t>
      </w:r>
    </w:p>
    <w:p w14:paraId="0129FD93" w14:textId="77777777" w:rsidR="00CE7713" w:rsidRPr="00CE7713" w:rsidRDefault="00CE7713" w:rsidP="00CE7713">
      <w:pPr>
        <w:pStyle w:val="ListParagraph"/>
        <w:rPr>
          <w:rFonts w:ascii="Arial" w:hAnsi="Arial" w:cs="Arial"/>
          <w:color w:val="000000" w:themeColor="text1"/>
          <w:sz w:val="20"/>
          <w:szCs w:val="20"/>
        </w:rPr>
      </w:pPr>
    </w:p>
    <w:p w14:paraId="3E6D4818" w14:textId="4CBDC089" w:rsidR="00CE7713" w:rsidRPr="001F31F0" w:rsidRDefault="00CE7713" w:rsidP="00CE7713">
      <w:pPr>
        <w:pStyle w:val="ListParagraph"/>
        <w:numPr>
          <w:ilvl w:val="0"/>
          <w:numId w:val="3"/>
        </w:numPr>
        <w:spacing w:line="240" w:lineRule="auto"/>
        <w:jc w:val="both"/>
        <w:rPr>
          <w:rFonts w:ascii="Arial" w:hAnsi="Arial" w:cs="Arial"/>
          <w:color w:val="000000" w:themeColor="text1"/>
          <w:sz w:val="20"/>
          <w:szCs w:val="20"/>
        </w:rPr>
      </w:pPr>
      <w:r w:rsidRPr="001F31F0">
        <w:rPr>
          <w:rFonts w:ascii="Arial" w:hAnsi="Arial" w:cs="Arial"/>
          <w:color w:val="000000" w:themeColor="text1"/>
          <w:sz w:val="20"/>
          <w:szCs w:val="20"/>
        </w:rPr>
        <w:t xml:space="preserve">Gilden, R.C., </w:t>
      </w:r>
      <w:proofErr w:type="spellStart"/>
      <w:r w:rsidRPr="001F31F0">
        <w:rPr>
          <w:rFonts w:ascii="Arial" w:hAnsi="Arial" w:cs="Arial"/>
          <w:color w:val="000000" w:themeColor="text1"/>
          <w:sz w:val="20"/>
          <w:szCs w:val="20"/>
        </w:rPr>
        <w:t>Huffling</w:t>
      </w:r>
      <w:proofErr w:type="spellEnd"/>
      <w:r w:rsidRPr="001F31F0">
        <w:rPr>
          <w:rFonts w:ascii="Arial" w:hAnsi="Arial" w:cs="Arial"/>
          <w:color w:val="000000" w:themeColor="text1"/>
          <w:sz w:val="20"/>
          <w:szCs w:val="20"/>
        </w:rPr>
        <w:t xml:space="preserve">, K. and Sattler, B.  (2010). Pesticides and health risks. </w:t>
      </w:r>
      <w:r w:rsidRPr="001F31F0">
        <w:rPr>
          <w:rFonts w:ascii="Arial" w:hAnsi="Arial" w:cs="Arial"/>
          <w:i/>
          <w:iCs/>
          <w:color w:val="000000" w:themeColor="text1"/>
          <w:sz w:val="20"/>
          <w:szCs w:val="20"/>
        </w:rPr>
        <w:t xml:space="preserve">J. Obstet. Gynecol. Neonatal. </w:t>
      </w:r>
      <w:proofErr w:type="spellStart"/>
      <w:r w:rsidRPr="001F31F0">
        <w:rPr>
          <w:rFonts w:ascii="Arial" w:hAnsi="Arial" w:cs="Arial"/>
          <w:i/>
          <w:iCs/>
          <w:color w:val="000000" w:themeColor="text1"/>
          <w:sz w:val="20"/>
          <w:szCs w:val="20"/>
        </w:rPr>
        <w:t>Nurs</w:t>
      </w:r>
      <w:proofErr w:type="spellEnd"/>
      <w:r w:rsidRPr="001F31F0">
        <w:rPr>
          <w:rFonts w:ascii="Arial" w:hAnsi="Arial" w:cs="Arial"/>
          <w:i/>
          <w:iCs/>
          <w:color w:val="000000" w:themeColor="text1"/>
          <w:sz w:val="20"/>
          <w:szCs w:val="20"/>
        </w:rPr>
        <w:t>. 39</w:t>
      </w:r>
      <w:r w:rsidRPr="001F31F0">
        <w:rPr>
          <w:rFonts w:ascii="Arial" w:hAnsi="Arial" w:cs="Arial"/>
          <w:color w:val="000000" w:themeColor="text1"/>
          <w:sz w:val="20"/>
          <w:szCs w:val="20"/>
        </w:rPr>
        <w:t xml:space="preserve">(1): 103-110. </w:t>
      </w:r>
      <w:hyperlink r:id="rId19" w:history="1">
        <w:r w:rsidRPr="001F31F0">
          <w:rPr>
            <w:rStyle w:val="Hyperlink"/>
            <w:rFonts w:ascii="Arial" w:hAnsi="Arial" w:cs="Arial"/>
            <w:color w:val="2F5496" w:themeColor="accent1" w:themeShade="BF"/>
            <w:sz w:val="20"/>
            <w:szCs w:val="20"/>
          </w:rPr>
          <w:t>https://doi.org/10.1111/j.1552-6909.2009.01092.x</w:t>
        </w:r>
      </w:hyperlink>
      <w:r w:rsidRPr="001F31F0">
        <w:rPr>
          <w:rFonts w:ascii="Arial" w:hAnsi="Arial" w:cs="Arial"/>
          <w:color w:val="000000" w:themeColor="text1"/>
          <w:sz w:val="20"/>
          <w:szCs w:val="20"/>
        </w:rPr>
        <w:t>.</w:t>
      </w:r>
    </w:p>
    <w:p w14:paraId="792AB3E2" w14:textId="01739C5C" w:rsidR="00491B55" w:rsidRPr="002B6800" w:rsidRDefault="00491B55" w:rsidP="00CE7713">
      <w:pPr>
        <w:pStyle w:val="ListParagraph"/>
        <w:spacing w:line="240" w:lineRule="auto"/>
        <w:jc w:val="both"/>
        <w:rPr>
          <w:rStyle w:val="Hyperlink"/>
          <w:rFonts w:ascii="Arial" w:hAnsi="Arial" w:cs="Arial"/>
          <w:color w:val="2F5496" w:themeColor="accent1" w:themeShade="BF"/>
          <w:sz w:val="20"/>
          <w:szCs w:val="20"/>
          <w:u w:val="none"/>
        </w:rPr>
      </w:pPr>
    </w:p>
    <w:p w14:paraId="4A356E4E" w14:textId="77777777" w:rsidR="002B6800" w:rsidRPr="002B6800" w:rsidRDefault="002B6800" w:rsidP="002B6800">
      <w:pPr>
        <w:pStyle w:val="ListParagraph"/>
        <w:rPr>
          <w:rStyle w:val="Hyperlink"/>
          <w:rFonts w:ascii="Arial" w:hAnsi="Arial" w:cs="Arial"/>
          <w:color w:val="2F5496" w:themeColor="accent1" w:themeShade="BF"/>
          <w:sz w:val="20"/>
          <w:szCs w:val="20"/>
          <w:u w:val="none"/>
        </w:rPr>
      </w:pPr>
    </w:p>
    <w:p w14:paraId="3285F004" w14:textId="781CF46A" w:rsidR="002B6800" w:rsidRPr="00CE7713" w:rsidRDefault="002B6800" w:rsidP="00CE7713">
      <w:pPr>
        <w:pStyle w:val="ListParagraph"/>
        <w:numPr>
          <w:ilvl w:val="0"/>
          <w:numId w:val="3"/>
        </w:numPr>
        <w:spacing w:line="240" w:lineRule="auto"/>
        <w:jc w:val="both"/>
        <w:rPr>
          <w:rStyle w:val="Hyperlink"/>
          <w:rFonts w:ascii="Arial" w:hAnsi="Arial" w:cs="Arial"/>
          <w:color w:val="000000" w:themeColor="text1"/>
          <w:sz w:val="20"/>
          <w:szCs w:val="20"/>
          <w:u w:val="none"/>
        </w:rPr>
      </w:pPr>
      <w:proofErr w:type="spellStart"/>
      <w:r w:rsidRPr="001F31F0">
        <w:rPr>
          <w:rFonts w:ascii="Arial" w:hAnsi="Arial" w:cs="Arial"/>
          <w:color w:val="000000" w:themeColor="text1"/>
          <w:sz w:val="20"/>
          <w:szCs w:val="20"/>
        </w:rPr>
        <w:t>Alavanja</w:t>
      </w:r>
      <w:proofErr w:type="spellEnd"/>
      <w:r w:rsidRPr="001F31F0">
        <w:rPr>
          <w:rFonts w:ascii="Arial" w:hAnsi="Arial" w:cs="Arial"/>
          <w:color w:val="000000" w:themeColor="text1"/>
          <w:sz w:val="20"/>
          <w:szCs w:val="20"/>
        </w:rPr>
        <w:t>, M.C. (2009). Introduction: Pesticides use and exposure, extensive worldwide</w:t>
      </w:r>
      <w:r w:rsidRPr="001F31F0">
        <w:rPr>
          <w:rFonts w:ascii="Arial" w:hAnsi="Arial" w:cs="Arial"/>
          <w:i/>
          <w:iCs/>
          <w:color w:val="000000" w:themeColor="text1"/>
          <w:sz w:val="20"/>
          <w:szCs w:val="20"/>
        </w:rPr>
        <w:t>. Rev. Environ. Health, 24</w:t>
      </w:r>
      <w:r w:rsidRPr="001F31F0">
        <w:rPr>
          <w:rFonts w:ascii="Arial" w:hAnsi="Arial" w:cs="Arial"/>
          <w:color w:val="000000" w:themeColor="text1"/>
          <w:sz w:val="20"/>
          <w:szCs w:val="20"/>
        </w:rPr>
        <w:t xml:space="preserve">: 303-310. </w:t>
      </w:r>
      <w:hyperlink r:id="rId20" w:history="1">
        <w:r w:rsidRPr="001F31F0">
          <w:rPr>
            <w:rStyle w:val="Hyperlink"/>
            <w:rFonts w:ascii="Arial" w:hAnsi="Arial" w:cs="Arial"/>
            <w:sz w:val="20"/>
            <w:szCs w:val="20"/>
          </w:rPr>
          <w:t>https://doi.org/</w:t>
        </w:r>
      </w:hyperlink>
      <w:hyperlink r:id="rId21" w:tgtFrame="_blank" w:history="1">
        <w:r w:rsidRPr="001F31F0">
          <w:rPr>
            <w:rStyle w:val="Hyperlink"/>
            <w:rFonts w:ascii="Arial" w:hAnsi="Arial" w:cs="Arial"/>
            <w:color w:val="005EA2"/>
            <w:sz w:val="20"/>
            <w:szCs w:val="20"/>
            <w:shd w:val="clear" w:color="auto" w:fill="FFFFFF"/>
          </w:rPr>
          <w:t>10.1515/reveh.2009.24.4.303</w:t>
        </w:r>
      </w:hyperlink>
    </w:p>
    <w:p w14:paraId="09D96EA9" w14:textId="77777777" w:rsidR="00CE7713" w:rsidRPr="00CE7713" w:rsidRDefault="00CE7713" w:rsidP="00CE7713">
      <w:pPr>
        <w:spacing w:line="240" w:lineRule="auto"/>
        <w:jc w:val="both"/>
        <w:rPr>
          <w:rStyle w:val="Hyperlink"/>
          <w:rFonts w:ascii="Arial" w:hAnsi="Arial" w:cs="Arial"/>
          <w:color w:val="000000" w:themeColor="text1"/>
          <w:sz w:val="20"/>
          <w:szCs w:val="20"/>
          <w:u w:val="none"/>
        </w:rPr>
      </w:pPr>
    </w:p>
    <w:p w14:paraId="123B298B" w14:textId="5D66D887" w:rsidR="00CE7713" w:rsidRPr="007339C1" w:rsidRDefault="00CE7713" w:rsidP="00CE7713">
      <w:pPr>
        <w:pStyle w:val="ListParagraph"/>
        <w:numPr>
          <w:ilvl w:val="0"/>
          <w:numId w:val="3"/>
        </w:numPr>
        <w:rPr>
          <w:rStyle w:val="Hyperlink"/>
          <w:rFonts w:ascii="Arial" w:hAnsi="Arial" w:cs="Arial"/>
          <w:color w:val="000000" w:themeColor="text1"/>
          <w:sz w:val="20"/>
          <w:szCs w:val="20"/>
        </w:rPr>
      </w:pPr>
      <w:r w:rsidRPr="001F31F0">
        <w:rPr>
          <w:rFonts w:ascii="Arial" w:hAnsi="Arial" w:cs="Arial"/>
          <w:color w:val="000000" w:themeColor="text1"/>
          <w:sz w:val="20"/>
          <w:szCs w:val="20"/>
        </w:rPr>
        <w:t xml:space="preserve">Bourguet, D. and </w:t>
      </w:r>
      <w:proofErr w:type="spellStart"/>
      <w:r w:rsidRPr="001F31F0">
        <w:rPr>
          <w:rFonts w:ascii="Arial" w:hAnsi="Arial" w:cs="Arial"/>
          <w:color w:val="000000" w:themeColor="text1"/>
          <w:sz w:val="20"/>
          <w:szCs w:val="20"/>
        </w:rPr>
        <w:t>Guillemaud</w:t>
      </w:r>
      <w:proofErr w:type="spellEnd"/>
      <w:r w:rsidRPr="001F31F0">
        <w:rPr>
          <w:rFonts w:ascii="Arial" w:hAnsi="Arial" w:cs="Arial"/>
          <w:color w:val="000000" w:themeColor="text1"/>
          <w:sz w:val="20"/>
          <w:szCs w:val="20"/>
        </w:rPr>
        <w:t xml:space="preserve">, T. (2016). The hidden and external costs of pesticide use. </w:t>
      </w:r>
      <w:r w:rsidRPr="001F31F0">
        <w:rPr>
          <w:rFonts w:ascii="Arial" w:hAnsi="Arial" w:cs="Arial"/>
          <w:i/>
          <w:iCs/>
          <w:color w:val="000000" w:themeColor="text1"/>
          <w:sz w:val="20"/>
          <w:szCs w:val="20"/>
        </w:rPr>
        <w:t>Sustain. Agric. Rev., 19:</w:t>
      </w:r>
      <w:r w:rsidRPr="001F31F0">
        <w:rPr>
          <w:rFonts w:ascii="Arial" w:hAnsi="Arial" w:cs="Arial"/>
          <w:color w:val="000000" w:themeColor="text1"/>
          <w:sz w:val="20"/>
          <w:szCs w:val="20"/>
        </w:rPr>
        <w:t xml:space="preserve"> 35-120</w:t>
      </w:r>
      <w:r w:rsidRPr="001F31F0">
        <w:rPr>
          <w:rFonts w:ascii="Arial" w:hAnsi="Arial" w:cs="Arial"/>
          <w:color w:val="2F5496" w:themeColor="accent1" w:themeShade="BF"/>
          <w:sz w:val="20"/>
          <w:szCs w:val="20"/>
        </w:rPr>
        <w:t xml:space="preserve">. </w:t>
      </w:r>
      <w:hyperlink r:id="rId22" w:history="1">
        <w:r w:rsidRPr="001F31F0">
          <w:rPr>
            <w:rStyle w:val="Hyperlink"/>
            <w:rFonts w:ascii="Arial" w:hAnsi="Arial" w:cs="Arial"/>
            <w:color w:val="2F5496" w:themeColor="accent1" w:themeShade="BF"/>
            <w:sz w:val="20"/>
            <w:szCs w:val="20"/>
          </w:rPr>
          <w:t>https://doi.org/10.1007/978-3-319-26777-7_2</w:t>
        </w:r>
      </w:hyperlink>
    </w:p>
    <w:p w14:paraId="4CDAEF52" w14:textId="77777777" w:rsidR="007339C1" w:rsidRPr="007339C1" w:rsidRDefault="007339C1" w:rsidP="007339C1">
      <w:pPr>
        <w:pStyle w:val="ListParagraph"/>
        <w:rPr>
          <w:rStyle w:val="Hyperlink"/>
          <w:rFonts w:ascii="Arial" w:hAnsi="Arial" w:cs="Arial"/>
          <w:color w:val="000000" w:themeColor="text1"/>
          <w:sz w:val="20"/>
          <w:szCs w:val="20"/>
        </w:rPr>
      </w:pPr>
    </w:p>
    <w:p w14:paraId="77C57F11" w14:textId="77777777" w:rsidR="007339C1" w:rsidRPr="001D5F39" w:rsidRDefault="007339C1" w:rsidP="007339C1">
      <w:pPr>
        <w:pStyle w:val="ListParagraph"/>
        <w:numPr>
          <w:ilvl w:val="0"/>
          <w:numId w:val="3"/>
        </w:numPr>
        <w:rPr>
          <w:rStyle w:val="Hyperlink"/>
          <w:rFonts w:ascii="Arial" w:hAnsi="Arial" w:cs="Arial"/>
          <w:color w:val="000000" w:themeColor="text1"/>
          <w:sz w:val="20"/>
          <w:szCs w:val="20"/>
        </w:rPr>
      </w:pPr>
      <w:r w:rsidRPr="001F31F0">
        <w:rPr>
          <w:rFonts w:ascii="Arial" w:hAnsi="Arial" w:cs="Arial"/>
          <w:color w:val="000000" w:themeColor="text1"/>
          <w:sz w:val="20"/>
          <w:szCs w:val="20"/>
        </w:rPr>
        <w:t>Yadav, I.C., Devi, N.L., Syed, J.H.</w:t>
      </w:r>
      <w:proofErr w:type="gramStart"/>
      <w:r w:rsidRPr="001F31F0">
        <w:rPr>
          <w:rFonts w:ascii="Arial" w:hAnsi="Arial" w:cs="Arial"/>
          <w:color w:val="000000" w:themeColor="text1"/>
          <w:sz w:val="20"/>
          <w:szCs w:val="20"/>
        </w:rPr>
        <w:t>,  Cheng</w:t>
      </w:r>
      <w:proofErr w:type="gramEnd"/>
      <w:r w:rsidRPr="001F31F0">
        <w:rPr>
          <w:rFonts w:ascii="Arial" w:hAnsi="Arial" w:cs="Arial"/>
          <w:color w:val="000000" w:themeColor="text1"/>
          <w:sz w:val="20"/>
          <w:szCs w:val="20"/>
        </w:rPr>
        <w:t xml:space="preserve">, Z.,  Li, J.,  Zhang, G. and Jones, K.C. (2015). Current status of persistent organic pesticides residues in air, water and soil, and their possible effect on neighboring countries: A comprehensive review of India. </w:t>
      </w:r>
      <w:r w:rsidRPr="001F31F0">
        <w:rPr>
          <w:rFonts w:ascii="Arial" w:hAnsi="Arial" w:cs="Arial"/>
          <w:i/>
          <w:iCs/>
          <w:color w:val="000000" w:themeColor="text1"/>
          <w:sz w:val="20"/>
          <w:szCs w:val="20"/>
        </w:rPr>
        <w:t>Sci. Total Environ., 511</w:t>
      </w:r>
      <w:r w:rsidRPr="001F31F0">
        <w:rPr>
          <w:rFonts w:ascii="Arial" w:hAnsi="Arial" w:cs="Arial"/>
          <w:color w:val="000000" w:themeColor="text1"/>
          <w:sz w:val="20"/>
          <w:szCs w:val="20"/>
        </w:rPr>
        <w:t>: 123–137</w:t>
      </w:r>
      <w:r w:rsidRPr="001F31F0">
        <w:rPr>
          <w:rFonts w:ascii="Arial" w:hAnsi="Arial" w:cs="Arial"/>
          <w:color w:val="2F5496" w:themeColor="accent1" w:themeShade="BF"/>
          <w:sz w:val="20"/>
          <w:szCs w:val="20"/>
        </w:rPr>
        <w:t xml:space="preserve">. </w:t>
      </w:r>
      <w:hyperlink r:id="rId23" w:history="1">
        <w:r w:rsidRPr="001F31F0">
          <w:rPr>
            <w:rStyle w:val="Hyperlink"/>
            <w:rFonts w:ascii="Arial" w:hAnsi="Arial" w:cs="Arial"/>
            <w:color w:val="2F5496" w:themeColor="accent1" w:themeShade="BF"/>
            <w:sz w:val="20"/>
            <w:szCs w:val="20"/>
          </w:rPr>
          <w:t>https://doi.org/10.1016/j.scitotenv.2014.12.041</w:t>
        </w:r>
      </w:hyperlink>
    </w:p>
    <w:p w14:paraId="4D8D9D5E" w14:textId="77777777" w:rsidR="007339C1" w:rsidRPr="00CE7713" w:rsidRDefault="007339C1" w:rsidP="007339C1">
      <w:pPr>
        <w:pStyle w:val="ListParagraph"/>
        <w:rPr>
          <w:rStyle w:val="Hyperlink"/>
          <w:rFonts w:ascii="Arial" w:hAnsi="Arial" w:cs="Arial"/>
          <w:color w:val="000000" w:themeColor="text1"/>
          <w:sz w:val="20"/>
          <w:szCs w:val="20"/>
        </w:rPr>
      </w:pPr>
    </w:p>
    <w:p w14:paraId="50805DA3" w14:textId="77777777" w:rsidR="00CE7713" w:rsidRPr="00CE7713" w:rsidRDefault="00CE7713" w:rsidP="00CE7713">
      <w:pPr>
        <w:pStyle w:val="ListParagraph"/>
        <w:rPr>
          <w:rStyle w:val="Hyperlink"/>
          <w:rFonts w:ascii="Arial" w:hAnsi="Arial" w:cs="Arial"/>
          <w:color w:val="000000" w:themeColor="text1"/>
          <w:sz w:val="20"/>
          <w:szCs w:val="20"/>
        </w:rPr>
      </w:pPr>
    </w:p>
    <w:p w14:paraId="105BB09D" w14:textId="2A4B35B2" w:rsidR="00CE7713" w:rsidRDefault="00CE7713" w:rsidP="00CE7713">
      <w:pPr>
        <w:pStyle w:val="ListParagraph"/>
        <w:numPr>
          <w:ilvl w:val="0"/>
          <w:numId w:val="3"/>
        </w:numPr>
        <w:rPr>
          <w:rStyle w:val="Hyperlink"/>
          <w:rFonts w:ascii="Arial" w:hAnsi="Arial" w:cs="Arial"/>
          <w:color w:val="2F5496" w:themeColor="accent1" w:themeShade="BF"/>
          <w:sz w:val="20"/>
          <w:szCs w:val="20"/>
        </w:rPr>
      </w:pPr>
      <w:r w:rsidRPr="001F31F0">
        <w:rPr>
          <w:rFonts w:ascii="Arial" w:hAnsi="Arial" w:cs="Arial"/>
          <w:color w:val="000000" w:themeColor="text1"/>
          <w:sz w:val="20"/>
          <w:szCs w:val="20"/>
        </w:rPr>
        <w:t xml:space="preserve">Waheed, S., Halsall, C., Sweetman, A.J., Jones, K.C. and Malik, R.N. (2017). Pesticides contaminated dust exposure, risk diagnosis and exposure markers in occupational and residential settings of Lahore, Pakistan. </w:t>
      </w:r>
      <w:r w:rsidRPr="001F31F0">
        <w:rPr>
          <w:rFonts w:ascii="Arial" w:hAnsi="Arial" w:cs="Arial"/>
          <w:i/>
          <w:iCs/>
          <w:color w:val="000000" w:themeColor="text1"/>
          <w:sz w:val="20"/>
          <w:szCs w:val="20"/>
        </w:rPr>
        <w:t xml:space="preserve">Environ. </w:t>
      </w:r>
      <w:proofErr w:type="spellStart"/>
      <w:r w:rsidRPr="001F31F0">
        <w:rPr>
          <w:rFonts w:ascii="Arial" w:hAnsi="Arial" w:cs="Arial"/>
          <w:i/>
          <w:iCs/>
          <w:color w:val="000000" w:themeColor="text1"/>
          <w:sz w:val="20"/>
          <w:szCs w:val="20"/>
        </w:rPr>
        <w:t>Toxicol</w:t>
      </w:r>
      <w:proofErr w:type="spellEnd"/>
      <w:r w:rsidRPr="001F31F0">
        <w:rPr>
          <w:rFonts w:ascii="Arial" w:hAnsi="Arial" w:cs="Arial"/>
          <w:i/>
          <w:iCs/>
          <w:color w:val="000000" w:themeColor="text1"/>
          <w:sz w:val="20"/>
          <w:szCs w:val="20"/>
        </w:rPr>
        <w:t xml:space="preserve">. </w:t>
      </w:r>
      <w:proofErr w:type="spellStart"/>
      <w:r w:rsidRPr="001F31F0">
        <w:rPr>
          <w:rFonts w:ascii="Arial" w:hAnsi="Arial" w:cs="Arial"/>
          <w:i/>
          <w:iCs/>
          <w:color w:val="000000" w:themeColor="text1"/>
          <w:sz w:val="20"/>
          <w:szCs w:val="20"/>
        </w:rPr>
        <w:t>Pharmacol</w:t>
      </w:r>
      <w:proofErr w:type="spellEnd"/>
      <w:r w:rsidRPr="001F31F0">
        <w:rPr>
          <w:rFonts w:ascii="Arial" w:hAnsi="Arial" w:cs="Arial"/>
          <w:i/>
          <w:iCs/>
          <w:color w:val="000000" w:themeColor="text1"/>
          <w:sz w:val="20"/>
          <w:szCs w:val="20"/>
        </w:rPr>
        <w:t>., 56</w:t>
      </w:r>
      <w:r w:rsidRPr="001F31F0">
        <w:rPr>
          <w:rFonts w:ascii="Arial" w:hAnsi="Arial" w:cs="Arial"/>
          <w:color w:val="000000" w:themeColor="text1"/>
          <w:sz w:val="20"/>
          <w:szCs w:val="20"/>
        </w:rPr>
        <w:t xml:space="preserve">: 375-382. </w:t>
      </w:r>
      <w:hyperlink r:id="rId24" w:history="1">
        <w:r w:rsidRPr="001F31F0">
          <w:rPr>
            <w:rStyle w:val="Hyperlink"/>
            <w:rFonts w:ascii="Arial" w:hAnsi="Arial" w:cs="Arial"/>
            <w:color w:val="2F5496" w:themeColor="accent1" w:themeShade="BF"/>
            <w:sz w:val="20"/>
            <w:szCs w:val="20"/>
          </w:rPr>
          <w:t>https://doi.org/10.1016/j.etap.2017.11.003</w:t>
        </w:r>
      </w:hyperlink>
      <w:r w:rsidRPr="001F31F0">
        <w:rPr>
          <w:rStyle w:val="Hyperlink"/>
          <w:rFonts w:ascii="Arial" w:hAnsi="Arial" w:cs="Arial"/>
          <w:color w:val="2F5496" w:themeColor="accent1" w:themeShade="BF"/>
          <w:sz w:val="20"/>
          <w:szCs w:val="20"/>
        </w:rPr>
        <w:t>.</w:t>
      </w:r>
    </w:p>
    <w:p w14:paraId="19883454" w14:textId="77777777" w:rsidR="00CE7713" w:rsidRPr="00CE7713" w:rsidRDefault="00CE7713" w:rsidP="00CE7713">
      <w:pPr>
        <w:pStyle w:val="ListParagraph"/>
        <w:rPr>
          <w:rStyle w:val="Hyperlink"/>
          <w:rFonts w:ascii="Arial" w:hAnsi="Arial" w:cs="Arial"/>
          <w:color w:val="2F5496" w:themeColor="accent1" w:themeShade="BF"/>
          <w:sz w:val="20"/>
          <w:szCs w:val="20"/>
        </w:rPr>
      </w:pPr>
    </w:p>
    <w:p w14:paraId="4BBBA5AC" w14:textId="473978CA" w:rsidR="00CE7713" w:rsidRPr="00CE7713" w:rsidRDefault="00CE7713" w:rsidP="00CE7713">
      <w:pPr>
        <w:pStyle w:val="BodyTextIndent2"/>
        <w:numPr>
          <w:ilvl w:val="0"/>
          <w:numId w:val="3"/>
        </w:numPr>
        <w:rPr>
          <w:rFonts w:ascii="Arial" w:hAnsi="Arial" w:cs="Arial"/>
          <w:sz w:val="20"/>
          <w:szCs w:val="20"/>
        </w:rPr>
      </w:pPr>
      <w:proofErr w:type="spellStart"/>
      <w:r w:rsidRPr="001F31F0">
        <w:rPr>
          <w:rFonts w:ascii="Arial" w:hAnsi="Arial" w:cs="Arial"/>
          <w:sz w:val="20"/>
          <w:szCs w:val="20"/>
        </w:rPr>
        <w:t>Cobbina</w:t>
      </w:r>
      <w:proofErr w:type="spellEnd"/>
      <w:r w:rsidRPr="001F31F0">
        <w:rPr>
          <w:rFonts w:ascii="Arial" w:hAnsi="Arial" w:cs="Arial"/>
          <w:sz w:val="20"/>
          <w:szCs w:val="20"/>
        </w:rPr>
        <w:t xml:space="preserve">, S., </w:t>
      </w:r>
      <w:proofErr w:type="spellStart"/>
      <w:r w:rsidRPr="001F31F0">
        <w:rPr>
          <w:rFonts w:ascii="Arial" w:hAnsi="Arial" w:cs="Arial"/>
          <w:sz w:val="20"/>
          <w:szCs w:val="20"/>
        </w:rPr>
        <w:t>Duwiejuah</w:t>
      </w:r>
      <w:proofErr w:type="spellEnd"/>
      <w:r w:rsidRPr="001F31F0">
        <w:rPr>
          <w:rFonts w:ascii="Arial" w:hAnsi="Arial" w:cs="Arial"/>
          <w:sz w:val="20"/>
          <w:szCs w:val="20"/>
        </w:rPr>
        <w:t xml:space="preserve">, A., Quansah, R., Obiri, S. and </w:t>
      </w:r>
      <w:proofErr w:type="spellStart"/>
      <w:r w:rsidRPr="001F31F0">
        <w:rPr>
          <w:rFonts w:ascii="Arial" w:hAnsi="Arial" w:cs="Arial"/>
          <w:sz w:val="20"/>
          <w:szCs w:val="20"/>
        </w:rPr>
        <w:t>Bakobie</w:t>
      </w:r>
      <w:proofErr w:type="spellEnd"/>
      <w:r w:rsidRPr="001F31F0">
        <w:rPr>
          <w:rFonts w:ascii="Arial" w:hAnsi="Arial" w:cs="Arial"/>
          <w:sz w:val="20"/>
          <w:szCs w:val="20"/>
        </w:rPr>
        <w:t xml:space="preserve">, N. (2015). “Comparative assessment of heavy metals in drinking water sources in two small-scale mining communities in northern Ghana,” </w:t>
      </w:r>
      <w:r w:rsidRPr="001F31F0">
        <w:rPr>
          <w:rFonts w:ascii="Arial" w:hAnsi="Arial" w:cs="Arial"/>
          <w:i/>
          <w:iCs/>
          <w:sz w:val="20"/>
          <w:szCs w:val="20"/>
        </w:rPr>
        <w:t>International Journal of Environmental Research and Public Health</w:t>
      </w:r>
      <w:r w:rsidRPr="001F31F0">
        <w:rPr>
          <w:rFonts w:ascii="Arial" w:hAnsi="Arial" w:cs="Arial"/>
          <w:sz w:val="20"/>
          <w:szCs w:val="20"/>
        </w:rPr>
        <w:t>, vol. 12, no. 9, pp. 10620–10634</w:t>
      </w:r>
      <w:r w:rsidRPr="001F31F0">
        <w:rPr>
          <w:rFonts w:ascii="Arial" w:hAnsi="Arial" w:cs="Arial"/>
          <w:color w:val="2F5496" w:themeColor="accent1" w:themeShade="BF"/>
          <w:sz w:val="20"/>
          <w:szCs w:val="20"/>
        </w:rPr>
        <w:t xml:space="preserve">. </w:t>
      </w:r>
      <w:hyperlink r:id="rId25" w:history="1">
        <w:r w:rsidRPr="000606BA">
          <w:rPr>
            <w:rStyle w:val="Hyperlink"/>
            <w:rFonts w:ascii="Arial" w:hAnsi="Arial" w:cs="Arial"/>
            <w:sz w:val="20"/>
            <w:szCs w:val="20"/>
          </w:rPr>
          <w:t>https://doi.org/</w:t>
        </w:r>
        <w:r w:rsidRPr="000606BA">
          <w:rPr>
            <w:rStyle w:val="Hyperlink"/>
            <w:rFonts w:ascii="Arial" w:hAnsi="Arial" w:cs="Arial"/>
            <w:sz w:val="20"/>
            <w:szCs w:val="20"/>
            <w:shd w:val="clear" w:color="auto" w:fill="FFFFFF"/>
          </w:rPr>
          <w:t>10.3390/ijerph120910620</w:t>
        </w:r>
      </w:hyperlink>
    </w:p>
    <w:p w14:paraId="417B5E1B" w14:textId="77777777" w:rsidR="00CE7713" w:rsidRDefault="00CE7713" w:rsidP="00CE7713">
      <w:pPr>
        <w:pStyle w:val="ListParagraph"/>
        <w:rPr>
          <w:rFonts w:ascii="Arial" w:hAnsi="Arial" w:cs="Arial"/>
          <w:sz w:val="20"/>
          <w:szCs w:val="20"/>
        </w:rPr>
      </w:pPr>
    </w:p>
    <w:p w14:paraId="02DBB354" w14:textId="19BB11F6" w:rsidR="00CE7713" w:rsidRPr="00CE7713" w:rsidRDefault="00CE7713" w:rsidP="00CE7713">
      <w:pPr>
        <w:pStyle w:val="BodyTextIndent2"/>
        <w:numPr>
          <w:ilvl w:val="0"/>
          <w:numId w:val="3"/>
        </w:numPr>
        <w:rPr>
          <w:rStyle w:val="anchor-text"/>
          <w:rFonts w:ascii="Arial" w:hAnsi="Arial" w:cs="Arial"/>
          <w:sz w:val="20"/>
          <w:szCs w:val="20"/>
        </w:rPr>
      </w:pPr>
      <w:r w:rsidRPr="001F31F0">
        <w:rPr>
          <w:rFonts w:ascii="Arial" w:hAnsi="Arial" w:cs="Arial"/>
          <w:sz w:val="20"/>
          <w:szCs w:val="20"/>
        </w:rPr>
        <w:t xml:space="preserve">Ibrahim, M. S. (2007).  Persistent Organic Pollutants in Malaysia. In S. T. G. J. J. P. G. An Li &amp; K. S. L. Paul (Eds.), Developments in Environmental Science Chapter </w:t>
      </w:r>
      <w:proofErr w:type="gramStart"/>
      <w:r w:rsidRPr="001F31F0">
        <w:rPr>
          <w:rFonts w:ascii="Arial" w:hAnsi="Arial" w:cs="Arial"/>
          <w:sz w:val="20"/>
          <w:szCs w:val="20"/>
        </w:rPr>
        <w:t>14  (</w:t>
      </w:r>
      <w:proofErr w:type="gramEnd"/>
      <w:r w:rsidRPr="001F31F0">
        <w:rPr>
          <w:rFonts w:ascii="Arial" w:hAnsi="Arial" w:cs="Arial"/>
          <w:sz w:val="20"/>
          <w:szCs w:val="20"/>
        </w:rPr>
        <w:t xml:space="preserve">Vol. Volume 7, pp. 629-655): </w:t>
      </w:r>
      <w:r w:rsidRPr="001F31F0">
        <w:rPr>
          <w:rFonts w:ascii="Arial" w:hAnsi="Arial" w:cs="Arial"/>
          <w:i/>
          <w:iCs/>
          <w:sz w:val="20"/>
          <w:szCs w:val="20"/>
        </w:rPr>
        <w:t>Elsevier</w:t>
      </w:r>
      <w:r w:rsidRPr="001F31F0">
        <w:rPr>
          <w:rFonts w:ascii="Arial" w:hAnsi="Arial" w:cs="Arial"/>
          <w:sz w:val="20"/>
          <w:szCs w:val="20"/>
        </w:rPr>
        <w:t xml:space="preserve">. </w:t>
      </w:r>
      <w:hyperlink r:id="rId26" w:tgtFrame="_blank" w:tooltip="Persistent link using digital object identifier" w:history="1">
        <w:r w:rsidRPr="001F31F0">
          <w:rPr>
            <w:rStyle w:val="anchor-text"/>
            <w:rFonts w:ascii="Arial" w:hAnsi="Arial" w:cs="Arial"/>
            <w:color w:val="0000FF"/>
            <w:sz w:val="20"/>
            <w:szCs w:val="20"/>
          </w:rPr>
          <w:t>https://doi.org/10.1016/S1474-8177(07)07014-3</w:t>
        </w:r>
      </w:hyperlink>
    </w:p>
    <w:p w14:paraId="5571DF59" w14:textId="77777777" w:rsidR="00CE7713" w:rsidRDefault="00CE7713" w:rsidP="00CE7713">
      <w:pPr>
        <w:pStyle w:val="ListParagraph"/>
        <w:rPr>
          <w:rFonts w:ascii="Arial" w:hAnsi="Arial" w:cs="Arial"/>
          <w:sz w:val="20"/>
          <w:szCs w:val="20"/>
        </w:rPr>
      </w:pPr>
    </w:p>
    <w:p w14:paraId="0C9238B8" w14:textId="7A137FE7" w:rsidR="00CE7713" w:rsidRPr="00CE7713" w:rsidRDefault="00CE7713" w:rsidP="00CE7713">
      <w:pPr>
        <w:pStyle w:val="ListParagraph"/>
        <w:numPr>
          <w:ilvl w:val="0"/>
          <w:numId w:val="3"/>
        </w:numPr>
        <w:spacing w:line="240" w:lineRule="auto"/>
        <w:jc w:val="both"/>
        <w:rPr>
          <w:rStyle w:val="Hyperlink"/>
          <w:rFonts w:ascii="Arial" w:hAnsi="Arial" w:cs="Arial"/>
          <w:color w:val="auto"/>
          <w:sz w:val="20"/>
          <w:szCs w:val="20"/>
          <w:u w:val="none"/>
        </w:rPr>
      </w:pPr>
      <w:r w:rsidRPr="001F31F0">
        <w:rPr>
          <w:rFonts w:ascii="Arial" w:hAnsi="Arial" w:cs="Arial"/>
          <w:sz w:val="20"/>
          <w:szCs w:val="20"/>
        </w:rPr>
        <w:t xml:space="preserve">Brain, R.A and Solomon, K.R. (2009). Comparison of the hazards posed to amphibians by the glyphosate spray control program versus the chemical and physical activities of coca production in Colombia. 1 </w:t>
      </w:r>
      <w:proofErr w:type="spellStart"/>
      <w:r w:rsidRPr="001F31F0">
        <w:rPr>
          <w:rFonts w:ascii="Arial" w:hAnsi="Arial" w:cs="Arial"/>
          <w:sz w:val="20"/>
          <w:szCs w:val="20"/>
        </w:rPr>
        <w:t>Toxicol</w:t>
      </w:r>
      <w:proofErr w:type="spellEnd"/>
      <w:r w:rsidRPr="001F31F0">
        <w:rPr>
          <w:rFonts w:ascii="Arial" w:hAnsi="Arial" w:cs="Arial"/>
          <w:sz w:val="20"/>
          <w:szCs w:val="20"/>
        </w:rPr>
        <w:t xml:space="preserve"> Environ Health 72(15):937-948. </w:t>
      </w:r>
      <w:hyperlink r:id="rId27" w:history="1">
        <w:r w:rsidRPr="001F31F0">
          <w:rPr>
            <w:rStyle w:val="Hyperlink"/>
            <w:rFonts w:ascii="Arial" w:hAnsi="Arial" w:cs="Arial"/>
            <w:sz w:val="20"/>
            <w:szCs w:val="20"/>
          </w:rPr>
          <w:t>https://doi.org/</w:t>
        </w:r>
        <w:r w:rsidRPr="001F31F0">
          <w:rPr>
            <w:rStyle w:val="Hyperlink"/>
            <w:rFonts w:ascii="Arial" w:hAnsi="Arial" w:cs="Arial"/>
            <w:sz w:val="20"/>
            <w:szCs w:val="20"/>
            <w:shd w:val="clear" w:color="auto" w:fill="FFFFFF"/>
          </w:rPr>
          <w:t>doi:10.1080/15287390902929683</w:t>
        </w:r>
      </w:hyperlink>
    </w:p>
    <w:p w14:paraId="092BF34F" w14:textId="77777777" w:rsidR="00CE7713" w:rsidRPr="00CE7713" w:rsidRDefault="00CE7713" w:rsidP="00CE7713">
      <w:pPr>
        <w:pStyle w:val="ListParagraph"/>
        <w:rPr>
          <w:rStyle w:val="Hyperlink"/>
          <w:rFonts w:ascii="Arial" w:hAnsi="Arial" w:cs="Arial"/>
          <w:color w:val="auto"/>
          <w:sz w:val="20"/>
          <w:szCs w:val="20"/>
          <w:u w:val="none"/>
        </w:rPr>
      </w:pPr>
    </w:p>
    <w:p w14:paraId="371E2EEA" w14:textId="77777777" w:rsidR="00CE7713" w:rsidRPr="001F31F0" w:rsidRDefault="00CE7713" w:rsidP="00CE7713">
      <w:pPr>
        <w:pStyle w:val="ListParagraph"/>
        <w:numPr>
          <w:ilvl w:val="0"/>
          <w:numId w:val="3"/>
        </w:numPr>
        <w:spacing w:line="240" w:lineRule="auto"/>
        <w:jc w:val="both"/>
        <w:rPr>
          <w:rFonts w:ascii="Arial" w:hAnsi="Arial" w:cs="Arial"/>
          <w:sz w:val="20"/>
          <w:szCs w:val="20"/>
        </w:rPr>
      </w:pPr>
      <w:r w:rsidRPr="001F31F0">
        <w:rPr>
          <w:rFonts w:ascii="Arial" w:hAnsi="Arial" w:cs="Arial"/>
          <w:sz w:val="20"/>
          <w:szCs w:val="20"/>
        </w:rPr>
        <w:t xml:space="preserve">Oluwole-Banjo, </w:t>
      </w:r>
      <w:proofErr w:type="spellStart"/>
      <w:r w:rsidRPr="001F31F0">
        <w:rPr>
          <w:rFonts w:ascii="Arial" w:hAnsi="Arial" w:cs="Arial"/>
          <w:sz w:val="20"/>
          <w:szCs w:val="20"/>
        </w:rPr>
        <w:t>A.k.</w:t>
      </w:r>
      <w:proofErr w:type="spellEnd"/>
      <w:r w:rsidRPr="001F31F0">
        <w:rPr>
          <w:rFonts w:ascii="Arial" w:hAnsi="Arial" w:cs="Arial"/>
          <w:sz w:val="20"/>
          <w:szCs w:val="20"/>
        </w:rPr>
        <w:t xml:space="preserve">, </w:t>
      </w:r>
      <w:proofErr w:type="spellStart"/>
      <w:r w:rsidRPr="001F31F0">
        <w:rPr>
          <w:rFonts w:ascii="Arial" w:hAnsi="Arial" w:cs="Arial"/>
          <w:sz w:val="20"/>
          <w:szCs w:val="20"/>
        </w:rPr>
        <w:t>Agina</w:t>
      </w:r>
      <w:proofErr w:type="spellEnd"/>
      <w:r w:rsidRPr="001F31F0">
        <w:rPr>
          <w:rFonts w:ascii="Arial" w:hAnsi="Arial" w:cs="Arial"/>
          <w:sz w:val="20"/>
          <w:szCs w:val="20"/>
        </w:rPr>
        <w:t xml:space="preserve">, P and </w:t>
      </w:r>
      <w:proofErr w:type="spellStart"/>
      <w:r w:rsidRPr="001F31F0">
        <w:rPr>
          <w:rFonts w:ascii="Arial" w:hAnsi="Arial" w:cs="Arial"/>
          <w:sz w:val="20"/>
          <w:szCs w:val="20"/>
        </w:rPr>
        <w:t>Umejiego</w:t>
      </w:r>
      <w:proofErr w:type="spellEnd"/>
      <w:r w:rsidRPr="001F31F0">
        <w:rPr>
          <w:rFonts w:ascii="Arial" w:hAnsi="Arial" w:cs="Arial"/>
          <w:sz w:val="20"/>
          <w:szCs w:val="20"/>
        </w:rPr>
        <w:t xml:space="preserve">, R (2022). Organochlorine and Organophosphorus Pesticides Residues in Commercial </w:t>
      </w:r>
      <w:proofErr w:type="spellStart"/>
      <w:r w:rsidRPr="001F31F0">
        <w:rPr>
          <w:rFonts w:ascii="Arial" w:hAnsi="Arial" w:cs="Arial"/>
          <w:sz w:val="20"/>
          <w:szCs w:val="20"/>
        </w:rPr>
        <w:t>Poutry</w:t>
      </w:r>
      <w:proofErr w:type="spellEnd"/>
      <w:r w:rsidRPr="001F31F0">
        <w:rPr>
          <w:rFonts w:ascii="Arial" w:hAnsi="Arial" w:cs="Arial"/>
          <w:sz w:val="20"/>
          <w:szCs w:val="20"/>
        </w:rPr>
        <w:t xml:space="preserve"> Feed samples in Lagos </w:t>
      </w:r>
      <w:proofErr w:type="gramStart"/>
      <w:r w:rsidRPr="001F31F0">
        <w:rPr>
          <w:rFonts w:ascii="Arial" w:hAnsi="Arial" w:cs="Arial"/>
          <w:sz w:val="20"/>
          <w:szCs w:val="20"/>
        </w:rPr>
        <w:t>State ,</w:t>
      </w:r>
      <w:proofErr w:type="gramEnd"/>
      <w:r w:rsidRPr="001F31F0">
        <w:rPr>
          <w:rFonts w:ascii="Arial" w:hAnsi="Arial" w:cs="Arial"/>
          <w:sz w:val="20"/>
          <w:szCs w:val="20"/>
        </w:rPr>
        <w:t xml:space="preserve"> Nigeria. </w:t>
      </w:r>
      <w:proofErr w:type="spellStart"/>
      <w:r w:rsidRPr="001F31F0">
        <w:rPr>
          <w:rFonts w:ascii="Arial" w:hAnsi="Arial" w:cs="Arial"/>
          <w:sz w:val="20"/>
          <w:szCs w:val="20"/>
        </w:rPr>
        <w:t>J.Appl</w:t>
      </w:r>
      <w:proofErr w:type="spellEnd"/>
      <w:r w:rsidRPr="001F31F0">
        <w:rPr>
          <w:rFonts w:ascii="Arial" w:hAnsi="Arial" w:cs="Arial"/>
          <w:sz w:val="20"/>
          <w:szCs w:val="20"/>
        </w:rPr>
        <w:t xml:space="preserve">. Sci. environ. Manage. Vol.26 (2) 297-305. </w:t>
      </w:r>
      <w:hyperlink r:id="rId28" w:history="1">
        <w:r w:rsidRPr="001F31F0">
          <w:rPr>
            <w:rStyle w:val="Hyperlink"/>
            <w:rFonts w:ascii="Arial" w:hAnsi="Arial" w:cs="Arial"/>
            <w:sz w:val="20"/>
            <w:szCs w:val="20"/>
          </w:rPr>
          <w:t>https://dx.doi.org/10.4314/jasem.v26i2.18</w:t>
        </w:r>
      </w:hyperlink>
    </w:p>
    <w:p w14:paraId="591EAEFD" w14:textId="77777777" w:rsidR="00CE7713" w:rsidRPr="00F876D2" w:rsidRDefault="00CE7713" w:rsidP="00CE7713">
      <w:pPr>
        <w:pStyle w:val="ListParagraph"/>
        <w:spacing w:line="240" w:lineRule="auto"/>
        <w:jc w:val="both"/>
        <w:rPr>
          <w:rStyle w:val="Hyperlink"/>
          <w:rFonts w:ascii="Arial" w:hAnsi="Arial" w:cs="Arial"/>
          <w:color w:val="auto"/>
          <w:sz w:val="20"/>
          <w:szCs w:val="20"/>
          <w:u w:val="none"/>
        </w:rPr>
      </w:pPr>
    </w:p>
    <w:p w14:paraId="38ACBA3F" w14:textId="77777777" w:rsidR="00CE7713" w:rsidRPr="00CE7713" w:rsidRDefault="00CE7713" w:rsidP="00CE7713">
      <w:pPr>
        <w:pStyle w:val="BodyTextIndent2"/>
        <w:ind w:firstLine="0"/>
        <w:rPr>
          <w:rFonts w:ascii="Arial" w:hAnsi="Arial" w:cs="Arial"/>
          <w:sz w:val="20"/>
          <w:szCs w:val="20"/>
        </w:rPr>
      </w:pPr>
    </w:p>
    <w:p w14:paraId="2257B359" w14:textId="77777777" w:rsidR="00CE7713" w:rsidRPr="00CE7713" w:rsidRDefault="00CE7713" w:rsidP="00CE7713">
      <w:pPr>
        <w:ind w:left="360"/>
        <w:rPr>
          <w:rStyle w:val="Hyperlink"/>
          <w:rFonts w:ascii="Arial" w:hAnsi="Arial" w:cs="Arial"/>
          <w:color w:val="2F5496" w:themeColor="accent1" w:themeShade="BF"/>
          <w:sz w:val="20"/>
          <w:szCs w:val="20"/>
        </w:rPr>
      </w:pPr>
    </w:p>
    <w:sectPr w:rsidR="00CE7713" w:rsidRPr="00CE7713">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333E8" w14:textId="77777777" w:rsidR="00C00632" w:rsidRDefault="00C00632" w:rsidP="00D6752A">
      <w:pPr>
        <w:spacing w:after="0" w:line="240" w:lineRule="auto"/>
      </w:pPr>
      <w:r>
        <w:separator/>
      </w:r>
    </w:p>
  </w:endnote>
  <w:endnote w:type="continuationSeparator" w:id="0">
    <w:p w14:paraId="265DD533" w14:textId="77777777" w:rsidR="00C00632" w:rsidRDefault="00C00632" w:rsidP="00D6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EA164" w14:textId="77777777" w:rsidR="00D6752A" w:rsidRDefault="00D67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D59BE" w14:textId="77777777" w:rsidR="00D6752A" w:rsidRDefault="00D675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1FBD6" w14:textId="77777777" w:rsidR="00D6752A" w:rsidRDefault="00D67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A90D2" w14:textId="77777777" w:rsidR="00C00632" w:rsidRDefault="00C00632" w:rsidP="00D6752A">
      <w:pPr>
        <w:spacing w:after="0" w:line="240" w:lineRule="auto"/>
      </w:pPr>
      <w:r>
        <w:separator/>
      </w:r>
    </w:p>
  </w:footnote>
  <w:footnote w:type="continuationSeparator" w:id="0">
    <w:p w14:paraId="34F00442" w14:textId="77777777" w:rsidR="00C00632" w:rsidRDefault="00C00632" w:rsidP="00D67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CE8E" w14:textId="1C5008A7" w:rsidR="00D6752A" w:rsidRDefault="00D6752A">
    <w:pPr>
      <w:pStyle w:val="Header"/>
    </w:pPr>
    <w:r>
      <w:rPr>
        <w:noProof/>
      </w:rPr>
      <w:pict w14:anchorId="1C985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2519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2C419" w14:textId="7AED4945" w:rsidR="00D6752A" w:rsidRDefault="00D6752A">
    <w:pPr>
      <w:pStyle w:val="Header"/>
    </w:pPr>
    <w:r>
      <w:rPr>
        <w:noProof/>
      </w:rPr>
      <w:pict w14:anchorId="1287B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2519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8D65" w14:textId="0A0C282D" w:rsidR="00D6752A" w:rsidRDefault="00D6752A">
    <w:pPr>
      <w:pStyle w:val="Header"/>
    </w:pPr>
    <w:r>
      <w:rPr>
        <w:noProof/>
      </w:rPr>
      <w:pict w14:anchorId="12560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2519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46BE"/>
    <w:multiLevelType w:val="multilevel"/>
    <w:tmpl w:val="9348C4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800" w:hanging="144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2160" w:hanging="1800"/>
      </w:pPr>
      <w:rPr>
        <w:rFonts w:eastAsiaTheme="minorHAnsi" w:hint="default"/>
        <w:b/>
      </w:rPr>
    </w:lvl>
    <w:lvl w:ilvl="8">
      <w:start w:val="1"/>
      <w:numFmt w:val="decimal"/>
      <w:isLgl/>
      <w:lvlText w:val="%1.%2.%3.%4.%5.%6.%7.%8.%9."/>
      <w:lvlJc w:val="left"/>
      <w:pPr>
        <w:ind w:left="2520" w:hanging="2160"/>
      </w:pPr>
      <w:rPr>
        <w:rFonts w:eastAsiaTheme="minorHAnsi" w:hint="default"/>
        <w:b/>
      </w:rPr>
    </w:lvl>
  </w:abstractNum>
  <w:abstractNum w:abstractNumId="1" w15:restartNumberingAfterBreak="0">
    <w:nsid w:val="41773083"/>
    <w:multiLevelType w:val="multilevel"/>
    <w:tmpl w:val="BED8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16937"/>
    <w:multiLevelType w:val="multilevel"/>
    <w:tmpl w:val="59E6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2C146E"/>
    <w:multiLevelType w:val="hybridMultilevel"/>
    <w:tmpl w:val="FB8E0D3C"/>
    <w:lvl w:ilvl="0" w:tplc="6B0AC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3899713">
    <w:abstractNumId w:val="2"/>
  </w:num>
  <w:num w:numId="2" w16cid:durableId="1298337415">
    <w:abstractNumId w:val="1"/>
  </w:num>
  <w:num w:numId="3" w16cid:durableId="1933465433">
    <w:abstractNumId w:val="3"/>
  </w:num>
  <w:num w:numId="4" w16cid:durableId="1825850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E8"/>
    <w:rsid w:val="0000424B"/>
    <w:rsid w:val="0001712E"/>
    <w:rsid w:val="00060384"/>
    <w:rsid w:val="000615E3"/>
    <w:rsid w:val="000658D8"/>
    <w:rsid w:val="000800F8"/>
    <w:rsid w:val="0008079B"/>
    <w:rsid w:val="00086D88"/>
    <w:rsid w:val="00106138"/>
    <w:rsid w:val="00144281"/>
    <w:rsid w:val="001B0842"/>
    <w:rsid w:val="001C0398"/>
    <w:rsid w:val="001D5F39"/>
    <w:rsid w:val="001F100D"/>
    <w:rsid w:val="001F31F0"/>
    <w:rsid w:val="00215243"/>
    <w:rsid w:val="0021665F"/>
    <w:rsid w:val="00216E8B"/>
    <w:rsid w:val="00221747"/>
    <w:rsid w:val="0022607C"/>
    <w:rsid w:val="002A1385"/>
    <w:rsid w:val="002B6800"/>
    <w:rsid w:val="002E2530"/>
    <w:rsid w:val="002F1FC1"/>
    <w:rsid w:val="00347489"/>
    <w:rsid w:val="003555A5"/>
    <w:rsid w:val="00355C24"/>
    <w:rsid w:val="00386914"/>
    <w:rsid w:val="003C3558"/>
    <w:rsid w:val="003D26F9"/>
    <w:rsid w:val="003F5ADB"/>
    <w:rsid w:val="00413A86"/>
    <w:rsid w:val="00476472"/>
    <w:rsid w:val="00491B55"/>
    <w:rsid w:val="004B082A"/>
    <w:rsid w:val="004E208D"/>
    <w:rsid w:val="00525678"/>
    <w:rsid w:val="00525728"/>
    <w:rsid w:val="0052774F"/>
    <w:rsid w:val="00561E54"/>
    <w:rsid w:val="0058726A"/>
    <w:rsid w:val="00596231"/>
    <w:rsid w:val="005C6CD7"/>
    <w:rsid w:val="00612F24"/>
    <w:rsid w:val="0065063A"/>
    <w:rsid w:val="00662C4C"/>
    <w:rsid w:val="00664928"/>
    <w:rsid w:val="006962FD"/>
    <w:rsid w:val="006977E8"/>
    <w:rsid w:val="006A2361"/>
    <w:rsid w:val="006C1E0E"/>
    <w:rsid w:val="006E1003"/>
    <w:rsid w:val="006E6DE3"/>
    <w:rsid w:val="006E6E3E"/>
    <w:rsid w:val="00707F57"/>
    <w:rsid w:val="00730C80"/>
    <w:rsid w:val="007339C1"/>
    <w:rsid w:val="00763670"/>
    <w:rsid w:val="007A4448"/>
    <w:rsid w:val="007B3C88"/>
    <w:rsid w:val="007F07F6"/>
    <w:rsid w:val="00801F95"/>
    <w:rsid w:val="0081661E"/>
    <w:rsid w:val="008207CF"/>
    <w:rsid w:val="008372A3"/>
    <w:rsid w:val="008472AE"/>
    <w:rsid w:val="00850A4F"/>
    <w:rsid w:val="00884028"/>
    <w:rsid w:val="008937E9"/>
    <w:rsid w:val="008B6B6D"/>
    <w:rsid w:val="008B7BBC"/>
    <w:rsid w:val="008E381D"/>
    <w:rsid w:val="009772CF"/>
    <w:rsid w:val="00977C85"/>
    <w:rsid w:val="00983585"/>
    <w:rsid w:val="00992CCB"/>
    <w:rsid w:val="009A126C"/>
    <w:rsid w:val="009A1730"/>
    <w:rsid w:val="00A13119"/>
    <w:rsid w:val="00A25317"/>
    <w:rsid w:val="00A60906"/>
    <w:rsid w:val="00A62B2E"/>
    <w:rsid w:val="00A803A8"/>
    <w:rsid w:val="00A85620"/>
    <w:rsid w:val="00A9048F"/>
    <w:rsid w:val="00A91583"/>
    <w:rsid w:val="00AA749B"/>
    <w:rsid w:val="00AC7AFC"/>
    <w:rsid w:val="00AF5609"/>
    <w:rsid w:val="00B0040C"/>
    <w:rsid w:val="00B16AD1"/>
    <w:rsid w:val="00B23E41"/>
    <w:rsid w:val="00B34FBC"/>
    <w:rsid w:val="00B419A3"/>
    <w:rsid w:val="00B45E8B"/>
    <w:rsid w:val="00B473E4"/>
    <w:rsid w:val="00B71234"/>
    <w:rsid w:val="00B80795"/>
    <w:rsid w:val="00B8368F"/>
    <w:rsid w:val="00B92AF0"/>
    <w:rsid w:val="00BD1C1B"/>
    <w:rsid w:val="00BF2D37"/>
    <w:rsid w:val="00C00632"/>
    <w:rsid w:val="00C04E9B"/>
    <w:rsid w:val="00C63982"/>
    <w:rsid w:val="00C71F91"/>
    <w:rsid w:val="00C900CF"/>
    <w:rsid w:val="00CC6F33"/>
    <w:rsid w:val="00CE7713"/>
    <w:rsid w:val="00CF3A43"/>
    <w:rsid w:val="00D22900"/>
    <w:rsid w:val="00D61399"/>
    <w:rsid w:val="00D6752A"/>
    <w:rsid w:val="00D67901"/>
    <w:rsid w:val="00D8688A"/>
    <w:rsid w:val="00DC3363"/>
    <w:rsid w:val="00DD4B14"/>
    <w:rsid w:val="00DE5058"/>
    <w:rsid w:val="00DE7747"/>
    <w:rsid w:val="00EB3507"/>
    <w:rsid w:val="00ED09C1"/>
    <w:rsid w:val="00EE7F5E"/>
    <w:rsid w:val="00F12B31"/>
    <w:rsid w:val="00F26B39"/>
    <w:rsid w:val="00F631E3"/>
    <w:rsid w:val="00F632FB"/>
    <w:rsid w:val="00F873BB"/>
    <w:rsid w:val="00F876D2"/>
    <w:rsid w:val="00F971CB"/>
    <w:rsid w:val="00FB7515"/>
    <w:rsid w:val="00FD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6BAB9"/>
  <w15:chartTrackingRefBased/>
  <w15:docId w15:val="{424C85E7-3D7D-4A27-AD2B-83578382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58"/>
  </w:style>
  <w:style w:type="paragraph" w:styleId="Heading1">
    <w:name w:val="heading 1"/>
    <w:basedOn w:val="Normal"/>
    <w:next w:val="Normal"/>
    <w:link w:val="Heading1Char"/>
    <w:uiPriority w:val="9"/>
    <w:qFormat/>
    <w:rsid w:val="002F1FC1"/>
    <w:pPr>
      <w:keepNext/>
      <w:spacing w:after="200" w:line="240" w:lineRule="auto"/>
      <w:jc w:val="both"/>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1E3"/>
    <w:pPr>
      <w:ind w:left="720"/>
      <w:contextualSpacing/>
    </w:pPr>
  </w:style>
  <w:style w:type="character" w:styleId="Hyperlink">
    <w:name w:val="Hyperlink"/>
    <w:basedOn w:val="DefaultParagraphFont"/>
    <w:uiPriority w:val="99"/>
    <w:unhideWhenUsed/>
    <w:rsid w:val="009A126C"/>
    <w:rPr>
      <w:color w:val="0563C1" w:themeColor="hyperlink"/>
      <w:u w:val="single"/>
    </w:rPr>
  </w:style>
  <w:style w:type="paragraph" w:styleId="BodyTextIndent2">
    <w:name w:val="Body Text Indent 2"/>
    <w:basedOn w:val="Normal"/>
    <w:link w:val="BodyTextIndent2Char"/>
    <w:uiPriority w:val="99"/>
    <w:unhideWhenUsed/>
    <w:rsid w:val="00850A4F"/>
    <w:pPr>
      <w:spacing w:before="240" w:after="200" w:line="240" w:lineRule="auto"/>
      <w:ind w:left="720" w:hanging="72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850A4F"/>
    <w:rPr>
      <w:rFonts w:ascii="Times New Roman" w:hAnsi="Times New Roman" w:cs="Times New Roman"/>
      <w:sz w:val="24"/>
      <w:szCs w:val="24"/>
    </w:rPr>
  </w:style>
  <w:style w:type="character" w:customStyle="1" w:styleId="Heading1Char">
    <w:name w:val="Heading 1 Char"/>
    <w:basedOn w:val="DefaultParagraphFont"/>
    <w:link w:val="Heading1"/>
    <w:uiPriority w:val="9"/>
    <w:rsid w:val="002F1FC1"/>
    <w:rPr>
      <w:rFonts w:ascii="Times New Roman" w:hAnsi="Times New Roman" w:cs="Times New Roman"/>
      <w:b/>
      <w:sz w:val="24"/>
      <w:szCs w:val="24"/>
    </w:rPr>
  </w:style>
  <w:style w:type="table" w:styleId="TableGrid">
    <w:name w:val="Table Grid"/>
    <w:basedOn w:val="TableNormal"/>
    <w:uiPriority w:val="39"/>
    <w:rsid w:val="00B0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F12B31"/>
  </w:style>
  <w:style w:type="character" w:customStyle="1" w:styleId="a-list-item">
    <w:name w:val="a-list-item"/>
    <w:basedOn w:val="DefaultParagraphFont"/>
    <w:rsid w:val="00B92AF0"/>
  </w:style>
  <w:style w:type="character" w:customStyle="1" w:styleId="a-text-bold">
    <w:name w:val="a-text-bold"/>
    <w:basedOn w:val="DefaultParagraphFont"/>
    <w:rsid w:val="00B92AF0"/>
  </w:style>
  <w:style w:type="character" w:customStyle="1" w:styleId="identifier">
    <w:name w:val="identifier"/>
    <w:basedOn w:val="DefaultParagraphFont"/>
    <w:rsid w:val="00A60906"/>
  </w:style>
  <w:style w:type="character" w:customStyle="1" w:styleId="id-label">
    <w:name w:val="id-label"/>
    <w:basedOn w:val="DefaultParagraphFont"/>
    <w:rsid w:val="00A60906"/>
  </w:style>
  <w:style w:type="character" w:styleId="UnresolvedMention">
    <w:name w:val="Unresolved Mention"/>
    <w:basedOn w:val="DefaultParagraphFont"/>
    <w:uiPriority w:val="99"/>
    <w:semiHidden/>
    <w:unhideWhenUsed/>
    <w:rsid w:val="00D8688A"/>
    <w:rPr>
      <w:color w:val="605E5C"/>
      <w:shd w:val="clear" w:color="auto" w:fill="E1DFDD"/>
    </w:rPr>
  </w:style>
  <w:style w:type="paragraph" w:customStyle="1" w:styleId="ReferHead">
    <w:name w:val="Refer Head"/>
    <w:basedOn w:val="Normal"/>
    <w:rsid w:val="00A13119"/>
    <w:pPr>
      <w:keepNext/>
      <w:spacing w:after="240" w:line="240" w:lineRule="auto"/>
    </w:pPr>
    <w:rPr>
      <w:rFonts w:ascii="Helvetica" w:eastAsia="Times New Roman" w:hAnsi="Helvetica" w:cs="Times New Roman"/>
      <w:b/>
      <w:caps/>
      <w:szCs w:val="20"/>
    </w:rPr>
  </w:style>
  <w:style w:type="paragraph" w:styleId="NoSpacing">
    <w:name w:val="No Spacing"/>
    <w:uiPriority w:val="1"/>
    <w:qFormat/>
    <w:rsid w:val="002B6800"/>
    <w:pPr>
      <w:spacing w:after="0" w:line="240" w:lineRule="auto"/>
    </w:pPr>
  </w:style>
  <w:style w:type="paragraph" w:styleId="Header">
    <w:name w:val="header"/>
    <w:basedOn w:val="Normal"/>
    <w:link w:val="HeaderChar"/>
    <w:uiPriority w:val="99"/>
    <w:unhideWhenUsed/>
    <w:rsid w:val="00D67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2A"/>
  </w:style>
  <w:style w:type="paragraph" w:styleId="Footer">
    <w:name w:val="footer"/>
    <w:basedOn w:val="Normal"/>
    <w:link w:val="FooterChar"/>
    <w:uiPriority w:val="99"/>
    <w:unhideWhenUsed/>
    <w:rsid w:val="00D67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16299">
      <w:bodyDiv w:val="1"/>
      <w:marLeft w:val="0"/>
      <w:marRight w:val="0"/>
      <w:marTop w:val="0"/>
      <w:marBottom w:val="0"/>
      <w:divBdr>
        <w:top w:val="none" w:sz="0" w:space="0" w:color="auto"/>
        <w:left w:val="none" w:sz="0" w:space="0" w:color="auto"/>
        <w:bottom w:val="none" w:sz="0" w:space="0" w:color="auto"/>
        <w:right w:val="none" w:sz="0" w:space="0" w:color="auto"/>
      </w:divBdr>
    </w:div>
    <w:div w:id="351810569">
      <w:bodyDiv w:val="1"/>
      <w:marLeft w:val="0"/>
      <w:marRight w:val="0"/>
      <w:marTop w:val="0"/>
      <w:marBottom w:val="0"/>
      <w:divBdr>
        <w:top w:val="none" w:sz="0" w:space="0" w:color="auto"/>
        <w:left w:val="none" w:sz="0" w:space="0" w:color="auto"/>
        <w:bottom w:val="none" w:sz="0" w:space="0" w:color="auto"/>
        <w:right w:val="none" w:sz="0" w:space="0" w:color="auto"/>
      </w:divBdr>
    </w:div>
    <w:div w:id="395324650">
      <w:bodyDiv w:val="1"/>
      <w:marLeft w:val="0"/>
      <w:marRight w:val="0"/>
      <w:marTop w:val="0"/>
      <w:marBottom w:val="0"/>
      <w:divBdr>
        <w:top w:val="none" w:sz="0" w:space="0" w:color="auto"/>
        <w:left w:val="none" w:sz="0" w:space="0" w:color="auto"/>
        <w:bottom w:val="none" w:sz="0" w:space="0" w:color="auto"/>
        <w:right w:val="none" w:sz="0" w:space="0" w:color="auto"/>
      </w:divBdr>
    </w:div>
    <w:div w:id="468519403">
      <w:bodyDiv w:val="1"/>
      <w:marLeft w:val="0"/>
      <w:marRight w:val="0"/>
      <w:marTop w:val="0"/>
      <w:marBottom w:val="0"/>
      <w:divBdr>
        <w:top w:val="none" w:sz="0" w:space="0" w:color="auto"/>
        <w:left w:val="none" w:sz="0" w:space="0" w:color="auto"/>
        <w:bottom w:val="none" w:sz="0" w:space="0" w:color="auto"/>
        <w:right w:val="none" w:sz="0" w:space="0" w:color="auto"/>
      </w:divBdr>
    </w:div>
    <w:div w:id="604465412">
      <w:bodyDiv w:val="1"/>
      <w:marLeft w:val="0"/>
      <w:marRight w:val="0"/>
      <w:marTop w:val="0"/>
      <w:marBottom w:val="0"/>
      <w:divBdr>
        <w:top w:val="none" w:sz="0" w:space="0" w:color="auto"/>
        <w:left w:val="none" w:sz="0" w:space="0" w:color="auto"/>
        <w:bottom w:val="none" w:sz="0" w:space="0" w:color="auto"/>
        <w:right w:val="none" w:sz="0" w:space="0" w:color="auto"/>
      </w:divBdr>
    </w:div>
    <w:div w:id="691497818">
      <w:bodyDiv w:val="1"/>
      <w:marLeft w:val="0"/>
      <w:marRight w:val="0"/>
      <w:marTop w:val="0"/>
      <w:marBottom w:val="0"/>
      <w:divBdr>
        <w:top w:val="none" w:sz="0" w:space="0" w:color="auto"/>
        <w:left w:val="none" w:sz="0" w:space="0" w:color="auto"/>
        <w:bottom w:val="none" w:sz="0" w:space="0" w:color="auto"/>
        <w:right w:val="none" w:sz="0" w:space="0" w:color="auto"/>
      </w:divBdr>
    </w:div>
    <w:div w:id="785931879">
      <w:bodyDiv w:val="1"/>
      <w:marLeft w:val="0"/>
      <w:marRight w:val="0"/>
      <w:marTop w:val="0"/>
      <w:marBottom w:val="0"/>
      <w:divBdr>
        <w:top w:val="none" w:sz="0" w:space="0" w:color="auto"/>
        <w:left w:val="none" w:sz="0" w:space="0" w:color="auto"/>
        <w:bottom w:val="none" w:sz="0" w:space="0" w:color="auto"/>
        <w:right w:val="none" w:sz="0" w:space="0" w:color="auto"/>
      </w:divBdr>
    </w:div>
    <w:div w:id="876351792">
      <w:bodyDiv w:val="1"/>
      <w:marLeft w:val="0"/>
      <w:marRight w:val="0"/>
      <w:marTop w:val="0"/>
      <w:marBottom w:val="0"/>
      <w:divBdr>
        <w:top w:val="none" w:sz="0" w:space="0" w:color="auto"/>
        <w:left w:val="none" w:sz="0" w:space="0" w:color="auto"/>
        <w:bottom w:val="none" w:sz="0" w:space="0" w:color="auto"/>
        <w:right w:val="none" w:sz="0" w:space="0" w:color="auto"/>
      </w:divBdr>
    </w:div>
    <w:div w:id="995567501">
      <w:bodyDiv w:val="1"/>
      <w:marLeft w:val="0"/>
      <w:marRight w:val="0"/>
      <w:marTop w:val="0"/>
      <w:marBottom w:val="0"/>
      <w:divBdr>
        <w:top w:val="none" w:sz="0" w:space="0" w:color="auto"/>
        <w:left w:val="none" w:sz="0" w:space="0" w:color="auto"/>
        <w:bottom w:val="none" w:sz="0" w:space="0" w:color="auto"/>
        <w:right w:val="none" w:sz="0" w:space="0" w:color="auto"/>
      </w:divBdr>
    </w:div>
    <w:div w:id="1021589757">
      <w:bodyDiv w:val="1"/>
      <w:marLeft w:val="0"/>
      <w:marRight w:val="0"/>
      <w:marTop w:val="0"/>
      <w:marBottom w:val="0"/>
      <w:divBdr>
        <w:top w:val="none" w:sz="0" w:space="0" w:color="auto"/>
        <w:left w:val="none" w:sz="0" w:space="0" w:color="auto"/>
        <w:bottom w:val="none" w:sz="0" w:space="0" w:color="auto"/>
        <w:right w:val="none" w:sz="0" w:space="0" w:color="auto"/>
      </w:divBdr>
    </w:div>
    <w:div w:id="1049261920">
      <w:bodyDiv w:val="1"/>
      <w:marLeft w:val="0"/>
      <w:marRight w:val="0"/>
      <w:marTop w:val="0"/>
      <w:marBottom w:val="0"/>
      <w:divBdr>
        <w:top w:val="none" w:sz="0" w:space="0" w:color="auto"/>
        <w:left w:val="none" w:sz="0" w:space="0" w:color="auto"/>
        <w:bottom w:val="none" w:sz="0" w:space="0" w:color="auto"/>
        <w:right w:val="none" w:sz="0" w:space="0" w:color="auto"/>
      </w:divBdr>
    </w:div>
    <w:div w:id="1052267161">
      <w:bodyDiv w:val="1"/>
      <w:marLeft w:val="0"/>
      <w:marRight w:val="0"/>
      <w:marTop w:val="0"/>
      <w:marBottom w:val="0"/>
      <w:divBdr>
        <w:top w:val="none" w:sz="0" w:space="0" w:color="auto"/>
        <w:left w:val="none" w:sz="0" w:space="0" w:color="auto"/>
        <w:bottom w:val="none" w:sz="0" w:space="0" w:color="auto"/>
        <w:right w:val="none" w:sz="0" w:space="0" w:color="auto"/>
      </w:divBdr>
    </w:div>
    <w:div w:id="1162889475">
      <w:bodyDiv w:val="1"/>
      <w:marLeft w:val="0"/>
      <w:marRight w:val="0"/>
      <w:marTop w:val="0"/>
      <w:marBottom w:val="0"/>
      <w:divBdr>
        <w:top w:val="none" w:sz="0" w:space="0" w:color="auto"/>
        <w:left w:val="none" w:sz="0" w:space="0" w:color="auto"/>
        <w:bottom w:val="none" w:sz="0" w:space="0" w:color="auto"/>
        <w:right w:val="none" w:sz="0" w:space="0" w:color="auto"/>
      </w:divBdr>
    </w:div>
    <w:div w:id="1213931581">
      <w:bodyDiv w:val="1"/>
      <w:marLeft w:val="0"/>
      <w:marRight w:val="0"/>
      <w:marTop w:val="0"/>
      <w:marBottom w:val="0"/>
      <w:divBdr>
        <w:top w:val="none" w:sz="0" w:space="0" w:color="auto"/>
        <w:left w:val="none" w:sz="0" w:space="0" w:color="auto"/>
        <w:bottom w:val="none" w:sz="0" w:space="0" w:color="auto"/>
        <w:right w:val="none" w:sz="0" w:space="0" w:color="auto"/>
      </w:divBdr>
    </w:div>
    <w:div w:id="1244072103">
      <w:bodyDiv w:val="1"/>
      <w:marLeft w:val="0"/>
      <w:marRight w:val="0"/>
      <w:marTop w:val="0"/>
      <w:marBottom w:val="0"/>
      <w:divBdr>
        <w:top w:val="none" w:sz="0" w:space="0" w:color="auto"/>
        <w:left w:val="none" w:sz="0" w:space="0" w:color="auto"/>
        <w:bottom w:val="none" w:sz="0" w:space="0" w:color="auto"/>
        <w:right w:val="none" w:sz="0" w:space="0" w:color="auto"/>
      </w:divBdr>
    </w:div>
    <w:div w:id="1347904976">
      <w:bodyDiv w:val="1"/>
      <w:marLeft w:val="0"/>
      <w:marRight w:val="0"/>
      <w:marTop w:val="0"/>
      <w:marBottom w:val="0"/>
      <w:divBdr>
        <w:top w:val="none" w:sz="0" w:space="0" w:color="auto"/>
        <w:left w:val="none" w:sz="0" w:space="0" w:color="auto"/>
        <w:bottom w:val="none" w:sz="0" w:space="0" w:color="auto"/>
        <w:right w:val="none" w:sz="0" w:space="0" w:color="auto"/>
      </w:divBdr>
    </w:div>
    <w:div w:id="1466200583">
      <w:bodyDiv w:val="1"/>
      <w:marLeft w:val="0"/>
      <w:marRight w:val="0"/>
      <w:marTop w:val="0"/>
      <w:marBottom w:val="0"/>
      <w:divBdr>
        <w:top w:val="none" w:sz="0" w:space="0" w:color="auto"/>
        <w:left w:val="none" w:sz="0" w:space="0" w:color="auto"/>
        <w:bottom w:val="none" w:sz="0" w:space="0" w:color="auto"/>
        <w:right w:val="none" w:sz="0" w:space="0" w:color="auto"/>
      </w:divBdr>
    </w:div>
    <w:div w:id="1527408035">
      <w:bodyDiv w:val="1"/>
      <w:marLeft w:val="0"/>
      <w:marRight w:val="0"/>
      <w:marTop w:val="0"/>
      <w:marBottom w:val="0"/>
      <w:divBdr>
        <w:top w:val="none" w:sz="0" w:space="0" w:color="auto"/>
        <w:left w:val="none" w:sz="0" w:space="0" w:color="auto"/>
        <w:bottom w:val="none" w:sz="0" w:space="0" w:color="auto"/>
        <w:right w:val="none" w:sz="0" w:space="0" w:color="auto"/>
      </w:divBdr>
    </w:div>
    <w:div w:id="1591428740">
      <w:bodyDiv w:val="1"/>
      <w:marLeft w:val="0"/>
      <w:marRight w:val="0"/>
      <w:marTop w:val="0"/>
      <w:marBottom w:val="0"/>
      <w:divBdr>
        <w:top w:val="none" w:sz="0" w:space="0" w:color="auto"/>
        <w:left w:val="none" w:sz="0" w:space="0" w:color="auto"/>
        <w:bottom w:val="none" w:sz="0" w:space="0" w:color="auto"/>
        <w:right w:val="none" w:sz="0" w:space="0" w:color="auto"/>
      </w:divBdr>
    </w:div>
    <w:div w:id="1693603829">
      <w:bodyDiv w:val="1"/>
      <w:marLeft w:val="0"/>
      <w:marRight w:val="0"/>
      <w:marTop w:val="0"/>
      <w:marBottom w:val="0"/>
      <w:divBdr>
        <w:top w:val="none" w:sz="0" w:space="0" w:color="auto"/>
        <w:left w:val="none" w:sz="0" w:space="0" w:color="auto"/>
        <w:bottom w:val="none" w:sz="0" w:space="0" w:color="auto"/>
        <w:right w:val="none" w:sz="0" w:space="0" w:color="auto"/>
      </w:divBdr>
    </w:div>
    <w:div w:id="1825051981">
      <w:bodyDiv w:val="1"/>
      <w:marLeft w:val="0"/>
      <w:marRight w:val="0"/>
      <w:marTop w:val="0"/>
      <w:marBottom w:val="0"/>
      <w:divBdr>
        <w:top w:val="none" w:sz="0" w:space="0" w:color="auto"/>
        <w:left w:val="none" w:sz="0" w:space="0" w:color="auto"/>
        <w:bottom w:val="none" w:sz="0" w:space="0" w:color="auto"/>
        <w:right w:val="none" w:sz="0" w:space="0" w:color="auto"/>
      </w:divBdr>
    </w:div>
    <w:div w:id="1891574484">
      <w:bodyDiv w:val="1"/>
      <w:marLeft w:val="0"/>
      <w:marRight w:val="0"/>
      <w:marTop w:val="0"/>
      <w:marBottom w:val="0"/>
      <w:divBdr>
        <w:top w:val="none" w:sz="0" w:space="0" w:color="auto"/>
        <w:left w:val="none" w:sz="0" w:space="0" w:color="auto"/>
        <w:bottom w:val="none" w:sz="0" w:space="0" w:color="auto"/>
        <w:right w:val="none" w:sz="0" w:space="0" w:color="auto"/>
      </w:divBdr>
    </w:div>
    <w:div w:id="1933082013">
      <w:bodyDiv w:val="1"/>
      <w:marLeft w:val="0"/>
      <w:marRight w:val="0"/>
      <w:marTop w:val="0"/>
      <w:marBottom w:val="0"/>
      <w:divBdr>
        <w:top w:val="none" w:sz="0" w:space="0" w:color="auto"/>
        <w:left w:val="none" w:sz="0" w:space="0" w:color="auto"/>
        <w:bottom w:val="none" w:sz="0" w:space="0" w:color="auto"/>
        <w:right w:val="none" w:sz="0" w:space="0" w:color="auto"/>
      </w:divBdr>
    </w:div>
    <w:div w:id="1948190774">
      <w:bodyDiv w:val="1"/>
      <w:marLeft w:val="0"/>
      <w:marRight w:val="0"/>
      <w:marTop w:val="0"/>
      <w:marBottom w:val="0"/>
      <w:divBdr>
        <w:top w:val="none" w:sz="0" w:space="0" w:color="auto"/>
        <w:left w:val="none" w:sz="0" w:space="0" w:color="auto"/>
        <w:bottom w:val="none" w:sz="0" w:space="0" w:color="auto"/>
        <w:right w:val="none" w:sz="0" w:space="0" w:color="auto"/>
      </w:divBdr>
    </w:div>
    <w:div w:id="1956057667">
      <w:bodyDiv w:val="1"/>
      <w:marLeft w:val="0"/>
      <w:marRight w:val="0"/>
      <w:marTop w:val="0"/>
      <w:marBottom w:val="0"/>
      <w:divBdr>
        <w:top w:val="none" w:sz="0" w:space="0" w:color="auto"/>
        <w:left w:val="none" w:sz="0" w:space="0" w:color="auto"/>
        <w:bottom w:val="none" w:sz="0" w:space="0" w:color="auto"/>
        <w:right w:val="none" w:sz="0" w:space="0" w:color="auto"/>
      </w:divBdr>
    </w:div>
    <w:div w:id="1963731470">
      <w:bodyDiv w:val="1"/>
      <w:marLeft w:val="0"/>
      <w:marRight w:val="0"/>
      <w:marTop w:val="0"/>
      <w:marBottom w:val="0"/>
      <w:divBdr>
        <w:top w:val="none" w:sz="0" w:space="0" w:color="auto"/>
        <w:left w:val="none" w:sz="0" w:space="0" w:color="auto"/>
        <w:bottom w:val="none" w:sz="0" w:space="0" w:color="auto"/>
        <w:right w:val="none" w:sz="0" w:space="0" w:color="auto"/>
      </w:divBdr>
    </w:div>
    <w:div w:id="206906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021-9673(98)00439-7" TargetMode="External"/><Relationship Id="rId13" Type="http://schemas.openxmlformats.org/officeDocument/2006/relationships/hyperlink" Target="https://doi.org/10.1590/1519-6984.225330" TargetMode="External"/><Relationship Id="rId18" Type="http://schemas.openxmlformats.org/officeDocument/2006/relationships/hyperlink" Target="https://doi.org/10.1016/j.scitotenv.2016.09.009" TargetMode="External"/><Relationship Id="rId26" Type="http://schemas.openxmlformats.org/officeDocument/2006/relationships/hyperlink" Target="https://doi.org/10.1016/S1474-8177(07)07014-3" TargetMode="External"/><Relationship Id="rId3" Type="http://schemas.openxmlformats.org/officeDocument/2006/relationships/settings" Target="settings.xml"/><Relationship Id="rId21" Type="http://schemas.openxmlformats.org/officeDocument/2006/relationships/hyperlink" Target="https://doi.org/10.1515/reveh.2009.24.4.303" TargetMode="External"/><Relationship Id="rId34"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doi.org/10.1016/j.taap.2013.01.025" TargetMode="External"/><Relationship Id="rId17" Type="http://schemas.openxmlformats.org/officeDocument/2006/relationships/hyperlink" Target="https://doi.org/10.1016/j.marpolbul.2004.03.019" TargetMode="External"/><Relationship Id="rId25" Type="http://schemas.openxmlformats.org/officeDocument/2006/relationships/hyperlink" Target="https://doi.org/10.3390/ijerph120910620"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155/2020/8101532" TargetMode="External"/><Relationship Id="rId20" Type="http://schemas.openxmlformats.org/officeDocument/2006/relationships/hyperlink" Target="https://doi.or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foodchem.2006.10.032" TargetMode="External"/><Relationship Id="rId24" Type="http://schemas.openxmlformats.org/officeDocument/2006/relationships/hyperlink" Target="https://doi.org/10.1016/j.etap.2017.11.00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3390/ijerph18031112" TargetMode="External"/><Relationship Id="rId23" Type="http://schemas.openxmlformats.org/officeDocument/2006/relationships/hyperlink" Target="https://doi.org/10.1016/j.scitotenv.2014.12.041" TargetMode="External"/><Relationship Id="rId28" Type="http://schemas.openxmlformats.org/officeDocument/2006/relationships/hyperlink" Target="https://dx.doi.org/10.4314/jasem.v26i2.18" TargetMode="External"/><Relationship Id="rId36" Type="http://schemas.openxmlformats.org/officeDocument/2006/relationships/theme" Target="theme/theme1.xml"/><Relationship Id="rId10" Type="http://schemas.openxmlformats.org/officeDocument/2006/relationships/hyperlink" Target="https://doi.org/10.1080/09593332508618402" TargetMode="External"/><Relationship Id="rId19" Type="http://schemas.openxmlformats.org/officeDocument/2006/relationships/hyperlink" Target="https://doi.org/10.1111/j.1552-6909.2009.01092.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16/j.chemosphere.2008.11.020" TargetMode="External"/><Relationship Id="rId14" Type="http://schemas.openxmlformats.org/officeDocument/2006/relationships/hyperlink" Target="https://doi.org/10.1021/acs.est.0c06405" TargetMode="External"/><Relationship Id="rId22" Type="http://schemas.openxmlformats.org/officeDocument/2006/relationships/hyperlink" Target="https://doi.org/10.1007/978-3-319-26777-7_2" TargetMode="External"/><Relationship Id="rId27" Type="http://schemas.openxmlformats.org/officeDocument/2006/relationships/hyperlink" Target="https://doi.org/doi:10.1080/15287390902929683" TargetMode="External"/><Relationship Id="rId30" Type="http://schemas.openxmlformats.org/officeDocument/2006/relationships/header" Target="header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20840%20G3\Documents\PHD\graph%20of%20pesticide%20in%20two%20species%20of%20fis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Sheet1!$F$5</c:f>
              <c:strCache>
                <c:ptCount val="1"/>
                <c:pt idx="0">
                  <c:v>Tilapia</c:v>
                </c:pt>
              </c:strCache>
            </c:strRef>
          </c:tx>
          <c:spPr>
            <a:ln w="28575" cap="rnd">
              <a:solidFill>
                <a:schemeClr val="accent1"/>
              </a:solidFill>
              <a:round/>
            </a:ln>
            <a:effectLst/>
          </c:spPr>
          <c:marker>
            <c:symbol val="none"/>
          </c:marker>
          <c:cat>
            <c:strRef>
              <c:f>Sheet1!$E$6:$E$16</c:f>
              <c:strCache>
                <c:ptCount val="11"/>
                <c:pt idx="0">
                  <c:v>Isopropylamine</c:v>
                </c:pt>
                <c:pt idx="1">
                  <c:v>2,4- DDT</c:v>
                </c:pt>
                <c:pt idx="2">
                  <c:v>Dichlorovos</c:v>
                </c:pt>
                <c:pt idx="3">
                  <c:v>Aldrin</c:v>
                </c:pt>
                <c:pt idx="4">
                  <c:v>g-chlordane</c:v>
                </c:pt>
                <c:pt idx="5">
                  <c:v>Profenofos</c:v>
                </c:pt>
                <c:pt idx="6">
                  <c:v>Tetradifon</c:v>
                </c:pt>
                <c:pt idx="7">
                  <c:v>Heptachlor</c:v>
                </c:pt>
                <c:pt idx="8">
                  <c:v>Glyphosphate</c:v>
                </c:pt>
                <c:pt idx="9">
                  <c:v>Carbfuran</c:v>
                </c:pt>
                <c:pt idx="10">
                  <c:v>Dicophol</c:v>
                </c:pt>
              </c:strCache>
            </c:strRef>
          </c:cat>
          <c:val>
            <c:numRef>
              <c:f>Sheet1!$F$6:$F$16</c:f>
              <c:numCache>
                <c:formatCode>General</c:formatCode>
                <c:ptCount val="11"/>
                <c:pt idx="0">
                  <c:v>2.8E-3</c:v>
                </c:pt>
                <c:pt idx="1">
                  <c:v>0.36399999999999999</c:v>
                </c:pt>
                <c:pt idx="2">
                  <c:v>5.6000000000000001E-2</c:v>
                </c:pt>
                <c:pt idx="3">
                  <c:v>0.48259999999999997</c:v>
                </c:pt>
                <c:pt idx="4">
                  <c:v>1.1725000000000001</c:v>
                </c:pt>
                <c:pt idx="5">
                  <c:v>4.7000000000000002E-3</c:v>
                </c:pt>
                <c:pt idx="6">
                  <c:v>6.3E-3</c:v>
                </c:pt>
                <c:pt idx="7">
                  <c:v>0.1719</c:v>
                </c:pt>
                <c:pt idx="8">
                  <c:v>0.1991</c:v>
                </c:pt>
                <c:pt idx="9">
                  <c:v>0.1075</c:v>
                </c:pt>
                <c:pt idx="10">
                  <c:v>1.9400000000000001E-2</c:v>
                </c:pt>
              </c:numCache>
            </c:numRef>
          </c:val>
          <c:smooth val="0"/>
          <c:extLst>
            <c:ext xmlns:c16="http://schemas.microsoft.com/office/drawing/2014/chart" uri="{C3380CC4-5D6E-409C-BE32-E72D297353CC}">
              <c16:uniqueId val="{00000000-0E23-4D7D-B5F7-719D683A1C40}"/>
            </c:ext>
          </c:extLst>
        </c:ser>
        <c:ser>
          <c:idx val="1"/>
          <c:order val="1"/>
          <c:tx>
            <c:strRef>
              <c:f>Sheet1!$G$5</c:f>
              <c:strCache>
                <c:ptCount val="1"/>
                <c:pt idx="0">
                  <c:v>Elopsmachanata</c:v>
                </c:pt>
              </c:strCache>
            </c:strRef>
          </c:tx>
          <c:spPr>
            <a:ln w="28575" cap="rnd">
              <a:solidFill>
                <a:schemeClr val="accent2"/>
              </a:solidFill>
              <a:round/>
            </a:ln>
            <a:effectLst/>
          </c:spPr>
          <c:marker>
            <c:symbol val="none"/>
          </c:marker>
          <c:cat>
            <c:strRef>
              <c:f>Sheet1!$E$6:$E$16</c:f>
              <c:strCache>
                <c:ptCount val="11"/>
                <c:pt idx="0">
                  <c:v>Isopropylamine</c:v>
                </c:pt>
                <c:pt idx="1">
                  <c:v>2,4- DDT</c:v>
                </c:pt>
                <c:pt idx="2">
                  <c:v>Dichlorovos</c:v>
                </c:pt>
                <c:pt idx="3">
                  <c:v>Aldrin</c:v>
                </c:pt>
                <c:pt idx="4">
                  <c:v>g-chlordane</c:v>
                </c:pt>
                <c:pt idx="5">
                  <c:v>Profenofos</c:v>
                </c:pt>
                <c:pt idx="6">
                  <c:v>Tetradifon</c:v>
                </c:pt>
                <c:pt idx="7">
                  <c:v>Heptachlor</c:v>
                </c:pt>
                <c:pt idx="8">
                  <c:v>Glyphosphate</c:v>
                </c:pt>
                <c:pt idx="9">
                  <c:v>Carbfuran</c:v>
                </c:pt>
                <c:pt idx="10">
                  <c:v>Dicophol</c:v>
                </c:pt>
              </c:strCache>
            </c:strRef>
          </c:cat>
          <c:val>
            <c:numRef>
              <c:f>Sheet1!$G$6:$G$16</c:f>
              <c:numCache>
                <c:formatCode>General</c:formatCode>
                <c:ptCount val="11"/>
                <c:pt idx="0">
                  <c:v>0.14729999999999999</c:v>
                </c:pt>
                <c:pt idx="1">
                  <c:v>0.3251</c:v>
                </c:pt>
                <c:pt idx="2">
                  <c:v>0.18720000000000001</c:v>
                </c:pt>
                <c:pt idx="3">
                  <c:v>0.1978</c:v>
                </c:pt>
                <c:pt idx="4">
                  <c:v>3.8628999999999998</c:v>
                </c:pt>
                <c:pt idx="5">
                  <c:v>0.42959999999999998</c:v>
                </c:pt>
                <c:pt idx="6">
                  <c:v>0.1215</c:v>
                </c:pt>
                <c:pt idx="7">
                  <c:v>0.222</c:v>
                </c:pt>
                <c:pt idx="8">
                  <c:v>0.1091</c:v>
                </c:pt>
                <c:pt idx="9">
                  <c:v>0.25280000000000002</c:v>
                </c:pt>
                <c:pt idx="10">
                  <c:v>1.0065</c:v>
                </c:pt>
              </c:numCache>
            </c:numRef>
          </c:val>
          <c:smooth val="0"/>
          <c:extLst>
            <c:ext xmlns:c16="http://schemas.microsoft.com/office/drawing/2014/chart" uri="{C3380CC4-5D6E-409C-BE32-E72D297353CC}">
              <c16:uniqueId val="{00000001-0E23-4D7D-B5F7-719D683A1C40}"/>
            </c:ext>
          </c:extLst>
        </c:ser>
        <c:dLbls>
          <c:showLegendKey val="0"/>
          <c:showVal val="0"/>
          <c:showCatName val="0"/>
          <c:showSerName val="0"/>
          <c:showPercent val="0"/>
          <c:showBubbleSize val="0"/>
        </c:dLbls>
        <c:smooth val="0"/>
        <c:axId val="453739632"/>
        <c:axId val="453732744"/>
      </c:lineChart>
      <c:catAx>
        <c:axId val="45373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732744"/>
        <c:crosses val="autoZero"/>
        <c:auto val="1"/>
        <c:lblAlgn val="ctr"/>
        <c:lblOffset val="100"/>
        <c:noMultiLvlLbl val="0"/>
      </c:catAx>
      <c:valAx>
        <c:axId val="453732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73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1415</TotalTime>
  <Pages>9</Pages>
  <Words>3996</Words>
  <Characters>22780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Editor-22</cp:lastModifiedBy>
  <cp:revision>28</cp:revision>
  <dcterms:created xsi:type="dcterms:W3CDTF">2025-03-10T04:02:00Z</dcterms:created>
  <dcterms:modified xsi:type="dcterms:W3CDTF">2025-03-26T09:27:00Z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424baabd78379bd1cc382b1037bdca9b7a25bccedd154960d1f5a4cff76b159e</vt:lpwstr>
  </property>
</Properties>
</file>