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A5D91" w14:textId="77777777" w:rsidR="00985165" w:rsidRDefault="00985165" w:rsidP="000763D2">
      <w:pPr>
        <w:pStyle w:val="Author"/>
        <w:spacing w:line="240" w:lineRule="auto"/>
        <w:jc w:val="left"/>
        <w:rPr>
          <w:rFonts w:ascii="Arial" w:hAnsi="Arial" w:cs="Arial"/>
          <w:bCs/>
          <w:iCs/>
          <w:kern w:val="28"/>
          <w:szCs w:val="24"/>
        </w:rPr>
      </w:pPr>
    </w:p>
    <w:p w14:paraId="1A19C949" w14:textId="627D0A20" w:rsidR="000763D2" w:rsidRPr="003870B8" w:rsidRDefault="000763D2" w:rsidP="000763D2">
      <w:pPr>
        <w:pStyle w:val="Author"/>
        <w:spacing w:line="240" w:lineRule="auto"/>
        <w:jc w:val="left"/>
        <w:rPr>
          <w:rFonts w:ascii="Arial" w:hAnsi="Arial" w:cs="Arial"/>
          <w:bCs/>
          <w:i/>
          <w:kern w:val="28"/>
          <w:szCs w:val="24"/>
          <w:u w:val="single"/>
        </w:rPr>
      </w:pPr>
      <w:r w:rsidRPr="003870B8">
        <w:rPr>
          <w:rFonts w:ascii="Arial" w:hAnsi="Arial" w:cs="Arial"/>
          <w:bCs/>
          <w:i/>
          <w:kern w:val="28"/>
          <w:szCs w:val="24"/>
          <w:u w:val="single"/>
        </w:rPr>
        <w:t>Original Research Article</w:t>
      </w:r>
    </w:p>
    <w:p w14:paraId="26B86B7D" w14:textId="77777777" w:rsidR="0014284E" w:rsidRDefault="0014284E" w:rsidP="0014284E">
      <w:pPr>
        <w:pStyle w:val="Author"/>
        <w:jc w:val="both"/>
        <w:rPr>
          <w:rFonts w:ascii="Arial" w:hAnsi="Arial" w:cs="Arial"/>
          <w:bCs/>
          <w:iCs/>
          <w:kern w:val="28"/>
          <w:sz w:val="20"/>
        </w:rPr>
      </w:pPr>
    </w:p>
    <w:p w14:paraId="21403A44" w14:textId="77777777" w:rsidR="0014284E" w:rsidRDefault="0014284E" w:rsidP="0014284E">
      <w:pPr>
        <w:pStyle w:val="Author"/>
        <w:jc w:val="both"/>
        <w:rPr>
          <w:rFonts w:ascii="Arial" w:hAnsi="Arial" w:cs="Arial"/>
          <w:bCs/>
          <w:iCs/>
          <w:kern w:val="28"/>
          <w:sz w:val="20"/>
        </w:rPr>
      </w:pPr>
    </w:p>
    <w:p w14:paraId="180B1ADF" w14:textId="77777777" w:rsidR="0014284E" w:rsidRDefault="0014284E" w:rsidP="0014284E">
      <w:pPr>
        <w:pStyle w:val="Author"/>
        <w:rPr>
          <w:rFonts w:ascii="Arial" w:hAnsi="Arial" w:cs="Arial"/>
          <w:noProof/>
          <w:sz w:val="28"/>
          <w:szCs w:val="28"/>
          <w:lang w:val="en-PH" w:eastAsia="en-PH"/>
        </w:rPr>
      </w:pPr>
      <w:r w:rsidRPr="0014284E">
        <w:rPr>
          <w:rFonts w:ascii="Arial" w:hAnsi="Arial" w:cs="Arial"/>
          <w:noProof/>
          <w:sz w:val="28"/>
          <w:szCs w:val="28"/>
          <w:lang w:val="en-PH" w:eastAsia="en-PH"/>
        </w:rPr>
        <w:t xml:space="preserve">EDUCATIONAL MOTIVATION AND CREATIVE SCHOOL PRINCIPLES AMONG PUBLIC ELEMENTARY </w:t>
      </w:r>
    </w:p>
    <w:p w14:paraId="13E91251" w14:textId="3EC49EC1" w:rsidR="0014284E" w:rsidRDefault="0014284E" w:rsidP="0014284E">
      <w:pPr>
        <w:pStyle w:val="Author"/>
        <w:rPr>
          <w:rFonts w:ascii="Arial" w:hAnsi="Arial" w:cs="Arial"/>
          <w:sz w:val="20"/>
        </w:rPr>
      </w:pPr>
      <w:r w:rsidRPr="0014284E">
        <w:rPr>
          <w:rFonts w:ascii="Arial" w:hAnsi="Arial" w:cs="Arial"/>
          <w:noProof/>
          <w:sz w:val="28"/>
          <w:szCs w:val="28"/>
          <w:lang w:val="en-PH" w:eastAsia="en-PH"/>
        </w:rPr>
        <w:t>SCHOOL TEACHERS</w:t>
      </w:r>
      <w:r w:rsidR="00BA1322">
        <w:rPr>
          <w:rFonts w:ascii="Arial" w:hAnsi="Arial" w:cs="Arial"/>
          <w:sz w:val="20"/>
        </w:rPr>
        <w:t xml:space="preserve">         </w:t>
      </w:r>
      <w:r w:rsidR="00923CF5">
        <w:rPr>
          <w:rFonts w:ascii="Arial" w:hAnsi="Arial" w:cs="Arial"/>
          <w:sz w:val="20"/>
        </w:rPr>
        <w:t xml:space="preserve">  </w:t>
      </w:r>
      <w:r w:rsidR="00BA1322">
        <w:rPr>
          <w:rFonts w:ascii="Arial" w:hAnsi="Arial" w:cs="Arial"/>
          <w:sz w:val="20"/>
        </w:rPr>
        <w:t xml:space="preserve"> </w:t>
      </w:r>
      <w:r w:rsidR="00923CF5">
        <w:rPr>
          <w:rFonts w:ascii="Arial" w:hAnsi="Arial" w:cs="Arial"/>
          <w:sz w:val="20"/>
        </w:rPr>
        <w:t xml:space="preserve">       </w:t>
      </w:r>
    </w:p>
    <w:p w14:paraId="60415DAF" w14:textId="59CA402C" w:rsidR="00717F2E" w:rsidRDefault="00915F9D" w:rsidP="00D966A3">
      <w:pPr>
        <w:pStyle w:val="Author"/>
        <w:ind w:left="2880"/>
        <w:jc w:val="both"/>
        <w:rPr>
          <w:rFonts w:ascii="Arial" w:hAnsi="Arial" w:cs="Arial"/>
          <w:sz w:val="20"/>
        </w:rPr>
      </w:pPr>
      <w:r>
        <w:rPr>
          <w:rFonts w:ascii="Arial" w:hAnsi="Arial" w:cs="Arial"/>
          <w:sz w:val="20"/>
        </w:rPr>
        <w:t xml:space="preserve">            </w:t>
      </w:r>
    </w:p>
    <w:p w14:paraId="3F0CCE85" w14:textId="77777777" w:rsidR="00D966A3" w:rsidRDefault="00D966A3" w:rsidP="00D966A3">
      <w:pPr>
        <w:pStyle w:val="Author"/>
        <w:ind w:left="2880"/>
        <w:jc w:val="both"/>
        <w:rPr>
          <w:rFonts w:ascii="Arial" w:hAnsi="Arial" w:cs="Arial"/>
          <w:i/>
        </w:rPr>
      </w:pPr>
    </w:p>
    <w:p w14:paraId="46B3DCDD" w14:textId="77777777" w:rsidR="00717F2E" w:rsidRDefault="00611638">
      <w:pPr>
        <w:pStyle w:val="Affiliation"/>
        <w:spacing w:line="240" w:lineRule="auto"/>
        <w:jc w:val="left"/>
        <w:rPr>
          <w:rFonts w:ascii="Arial" w:hAnsi="Arial" w:cs="Arial"/>
          <w:i/>
        </w:rPr>
        <w:sectPr w:rsidR="00717F2E" w:rsidSect="00D966A3">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611638">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1144E8">
        <w:trPr>
          <w:trHeight w:val="3437"/>
        </w:trPr>
        <w:tc>
          <w:tcPr>
            <w:tcW w:w="9576" w:type="dxa"/>
            <w:shd w:val="clear" w:color="auto" w:fill="F2F2F2"/>
          </w:tcPr>
          <w:p w14:paraId="10E1D353" w14:textId="370D3E6A" w:rsidR="00717F2E" w:rsidRPr="000763D2" w:rsidRDefault="00340CE0">
            <w:pPr>
              <w:jc w:val="both"/>
              <w:rPr>
                <w:rFonts w:ascii="Arial" w:hAnsi="Arial" w:cs="Arial"/>
                <w:iCs/>
              </w:rPr>
            </w:pPr>
            <w:r w:rsidRPr="00340CE0">
              <w:rPr>
                <w:rFonts w:ascii="Arial" w:hAnsi="Arial" w:cs="Arial"/>
                <w:iCs/>
              </w:rPr>
              <w:t xml:space="preserve">This study determined the educational motivation and creative school </w:t>
            </w:r>
            <w:proofErr w:type="spellStart"/>
            <w:r w:rsidRPr="00340CE0">
              <w:rPr>
                <w:rFonts w:ascii="Arial" w:hAnsi="Arial" w:cs="Arial"/>
                <w:iCs/>
              </w:rPr>
              <w:t>principles</w:t>
            </w:r>
            <w:proofErr w:type="spellEnd"/>
            <w:r w:rsidRPr="00340CE0">
              <w:rPr>
                <w:rFonts w:ascii="Arial" w:hAnsi="Arial" w:cs="Arial"/>
                <w:iCs/>
              </w:rPr>
              <w:t xml:space="preserve"> among public elementary school teachers in </w:t>
            </w:r>
            <w:proofErr w:type="spellStart"/>
            <w:r w:rsidRPr="00340CE0">
              <w:rPr>
                <w:rFonts w:ascii="Arial" w:hAnsi="Arial" w:cs="Arial"/>
                <w:iCs/>
              </w:rPr>
              <w:t>Baganga</w:t>
            </w:r>
            <w:proofErr w:type="spellEnd"/>
            <w:r w:rsidRPr="00340CE0">
              <w:rPr>
                <w:rFonts w:ascii="Arial" w:hAnsi="Arial" w:cs="Arial"/>
                <w:iCs/>
              </w:rPr>
              <w:t xml:space="preserve"> District, Division of Davao Oriental.  This study used the non-experimental quantitative research design utilizing correlational method. The respondents of this study were composed of 131 teachers in public elementary school using the universal sampling. The data analysis utilized the mean, </w:t>
            </w:r>
            <w:proofErr w:type="spellStart"/>
            <w:r w:rsidRPr="00340CE0">
              <w:rPr>
                <w:rFonts w:ascii="Arial" w:hAnsi="Arial" w:cs="Arial"/>
                <w:iCs/>
              </w:rPr>
              <w:t>pearson</w:t>
            </w:r>
            <w:proofErr w:type="spellEnd"/>
            <w:r w:rsidRPr="00340CE0">
              <w:rPr>
                <w:rFonts w:ascii="Arial" w:hAnsi="Arial" w:cs="Arial"/>
                <w:iCs/>
              </w:rPr>
              <w:t xml:space="preserve"> r and regression analysis. The findings disclosed that the educational </w:t>
            </w:r>
            <w:r w:rsidR="00692039">
              <w:rPr>
                <w:rFonts w:ascii="Arial" w:hAnsi="Arial" w:cs="Arial"/>
                <w:iCs/>
              </w:rPr>
              <w:t>motivation</w:t>
            </w:r>
            <w:r w:rsidRPr="00340CE0">
              <w:rPr>
                <w:rFonts w:ascii="Arial" w:hAnsi="Arial" w:cs="Arial"/>
                <w:iCs/>
              </w:rPr>
              <w:t xml:space="preserve"> among </w:t>
            </w:r>
            <w:r w:rsidR="00692039">
              <w:rPr>
                <w:rFonts w:ascii="Arial" w:hAnsi="Arial" w:cs="Arial"/>
                <w:iCs/>
              </w:rPr>
              <w:t>teachers</w:t>
            </w:r>
            <w:r w:rsidRPr="00340CE0">
              <w:rPr>
                <w:rFonts w:ascii="Arial" w:hAnsi="Arial" w:cs="Arial"/>
                <w:iCs/>
              </w:rPr>
              <w:t xml:space="preserve"> in terms of innovation, creativity, critical thinking and problem-solving were </w:t>
            </w:r>
            <w:r w:rsidR="00880022">
              <w:rPr>
                <w:rFonts w:ascii="Arial" w:hAnsi="Arial" w:cs="Arial"/>
                <w:iCs/>
              </w:rPr>
              <w:t xml:space="preserve">high and </w:t>
            </w:r>
            <w:r w:rsidRPr="00340CE0">
              <w:rPr>
                <w:rFonts w:ascii="Arial" w:hAnsi="Arial" w:cs="Arial"/>
                <w:iCs/>
              </w:rPr>
              <w:t xml:space="preserve">oftentimes manifested. Moreover, the creative school </w:t>
            </w:r>
            <w:proofErr w:type="spellStart"/>
            <w:r w:rsidRPr="00340CE0">
              <w:rPr>
                <w:rFonts w:ascii="Arial" w:hAnsi="Arial" w:cs="Arial"/>
                <w:iCs/>
              </w:rPr>
              <w:t>principles</w:t>
            </w:r>
            <w:proofErr w:type="spellEnd"/>
            <w:r w:rsidRPr="00340CE0">
              <w:rPr>
                <w:rFonts w:ascii="Arial" w:hAnsi="Arial" w:cs="Arial"/>
                <w:iCs/>
              </w:rPr>
              <w:t xml:space="preserve"> among teachers in terms of dealings, social skills, be role models, classroom rules and commendation were </w:t>
            </w:r>
            <w:r w:rsidR="004434F7">
              <w:rPr>
                <w:rFonts w:ascii="Arial" w:hAnsi="Arial" w:cs="Arial"/>
                <w:iCs/>
              </w:rPr>
              <w:t>high</w:t>
            </w:r>
            <w:r>
              <w:rPr>
                <w:rFonts w:ascii="Arial" w:hAnsi="Arial" w:cs="Arial"/>
                <w:iCs/>
              </w:rPr>
              <w:t xml:space="preserve"> and </w:t>
            </w:r>
            <w:r w:rsidR="004434F7">
              <w:rPr>
                <w:rFonts w:ascii="Arial" w:hAnsi="Arial" w:cs="Arial"/>
                <w:iCs/>
              </w:rPr>
              <w:t>oftentimes</w:t>
            </w:r>
            <w:r w:rsidRPr="00340CE0">
              <w:rPr>
                <w:rFonts w:ascii="Arial" w:hAnsi="Arial" w:cs="Arial"/>
                <w:iCs/>
              </w:rPr>
              <w:t xml:space="preserve"> manifested. It was found out that there was a significant relationship between educational motivation and creative school </w:t>
            </w:r>
            <w:proofErr w:type="spellStart"/>
            <w:r w:rsidRPr="00340CE0">
              <w:rPr>
                <w:rFonts w:ascii="Arial" w:hAnsi="Arial" w:cs="Arial"/>
                <w:iCs/>
              </w:rPr>
              <w:t>principles</w:t>
            </w:r>
            <w:proofErr w:type="spellEnd"/>
            <w:r w:rsidRPr="00340CE0">
              <w:rPr>
                <w:rFonts w:ascii="Arial" w:hAnsi="Arial" w:cs="Arial"/>
                <w:iCs/>
              </w:rPr>
              <w:t xml:space="preserve"> among teachers. It revealed further, that the domains of educational motivation </w:t>
            </w:r>
            <w:proofErr w:type="gramStart"/>
            <w:r w:rsidRPr="00340CE0">
              <w:rPr>
                <w:rFonts w:ascii="Arial" w:hAnsi="Arial" w:cs="Arial"/>
                <w:iCs/>
              </w:rPr>
              <w:t>is</w:t>
            </w:r>
            <w:proofErr w:type="gramEnd"/>
            <w:r w:rsidRPr="00340CE0">
              <w:rPr>
                <w:rFonts w:ascii="Arial" w:hAnsi="Arial" w:cs="Arial"/>
                <w:iCs/>
              </w:rPr>
              <w:t xml:space="preserve"> significantly influence creative school </w:t>
            </w:r>
            <w:proofErr w:type="spellStart"/>
            <w:r w:rsidRPr="00340CE0">
              <w:rPr>
                <w:rFonts w:ascii="Arial" w:hAnsi="Arial" w:cs="Arial"/>
                <w:iCs/>
              </w:rPr>
              <w:t>principles</w:t>
            </w:r>
            <w:proofErr w:type="spellEnd"/>
            <w:r w:rsidRPr="00340CE0">
              <w:rPr>
                <w:rFonts w:ascii="Arial" w:hAnsi="Arial" w:cs="Arial"/>
                <w:iCs/>
              </w:rPr>
              <w:t xml:space="preserve"> among teac</w:t>
            </w:r>
            <w:r w:rsidR="005908BB">
              <w:rPr>
                <w:rFonts w:ascii="Arial" w:hAnsi="Arial" w:cs="Arial"/>
                <w:iCs/>
              </w:rPr>
              <w:t>hers</w:t>
            </w:r>
            <w:r w:rsidRPr="00340CE0">
              <w:rPr>
                <w:rFonts w:ascii="Arial" w:hAnsi="Arial" w:cs="Arial"/>
                <w:iCs/>
              </w:rPr>
              <w:t xml:space="preserve">.  Based on the findings, the teachers </w:t>
            </w:r>
            <w:r w:rsidR="005908BB">
              <w:rPr>
                <w:rFonts w:ascii="Arial" w:hAnsi="Arial" w:cs="Arial"/>
                <w:iCs/>
              </w:rPr>
              <w:t xml:space="preserve">may </w:t>
            </w:r>
            <w:r w:rsidRPr="00340CE0">
              <w:rPr>
                <w:rFonts w:ascii="Arial" w:hAnsi="Arial" w:cs="Arial"/>
                <w:iCs/>
              </w:rPr>
              <w:t>attend symposiums and trainings from the DepEd for professional growth program. This may provide skillful development for teachers with the goal of building capability thoroughly supported education opportunities for students and simultaneously absorb the content of improved academic practices.</w:t>
            </w:r>
          </w:p>
        </w:tc>
      </w:tr>
    </w:tbl>
    <w:p w14:paraId="175A3F79" w14:textId="77777777" w:rsidR="00717F2E" w:rsidRDefault="00717F2E">
      <w:pPr>
        <w:pStyle w:val="Body"/>
        <w:spacing w:after="0"/>
        <w:rPr>
          <w:rFonts w:ascii="Arial" w:hAnsi="Arial" w:cs="Arial"/>
          <w:i/>
        </w:rPr>
      </w:pPr>
    </w:p>
    <w:p w14:paraId="582A08FD" w14:textId="20A65DF1" w:rsidR="001144E8" w:rsidRDefault="00611638" w:rsidP="00BB5BE7">
      <w:pPr>
        <w:jc w:val="both"/>
        <w:rPr>
          <w:rFonts w:ascii="Arial" w:hAnsi="Arial" w:cs="Arial"/>
          <w:iCs/>
        </w:rPr>
      </w:pPr>
      <w:r w:rsidRPr="000763D2">
        <w:rPr>
          <w:rFonts w:ascii="Arial" w:hAnsi="Arial" w:cs="Arial"/>
          <w:i/>
          <w:iCs/>
        </w:rPr>
        <w:t>Keywords</w:t>
      </w:r>
      <w:r>
        <w:rPr>
          <w:rFonts w:ascii="Arial" w:hAnsi="Arial" w:cs="Arial"/>
        </w:rPr>
        <w:t xml:space="preserve">: </w:t>
      </w:r>
      <w:r w:rsidR="00BB5BE7" w:rsidRPr="00BB5BE7">
        <w:rPr>
          <w:rFonts w:ascii="Arial" w:hAnsi="Arial" w:cs="Arial"/>
          <w:iCs/>
        </w:rPr>
        <w:t>Educational Motivatio</w:t>
      </w:r>
      <w:r w:rsidR="00BB5BE7">
        <w:rPr>
          <w:rFonts w:ascii="Arial" w:hAnsi="Arial" w:cs="Arial"/>
          <w:iCs/>
        </w:rPr>
        <w:t xml:space="preserve">n, </w:t>
      </w:r>
      <w:r w:rsidR="00BB5BE7" w:rsidRPr="00BB5BE7">
        <w:rPr>
          <w:rFonts w:ascii="Arial" w:hAnsi="Arial" w:cs="Arial"/>
          <w:iCs/>
        </w:rPr>
        <w:t>Creative School Principles</w:t>
      </w:r>
      <w:r w:rsidR="00BB5BE7">
        <w:rPr>
          <w:rFonts w:ascii="Arial" w:hAnsi="Arial" w:cs="Arial"/>
          <w:iCs/>
        </w:rPr>
        <w:t xml:space="preserve">, </w:t>
      </w:r>
      <w:r w:rsidR="00BB5BE7" w:rsidRPr="00BB5BE7">
        <w:rPr>
          <w:rFonts w:ascii="Arial" w:hAnsi="Arial" w:cs="Arial"/>
          <w:iCs/>
        </w:rPr>
        <w:t>Public Elementary School Teachers, Philippines</w:t>
      </w:r>
    </w:p>
    <w:p w14:paraId="39B4F927" w14:textId="77777777" w:rsidR="00BB5BE7" w:rsidRDefault="00BB5BE7" w:rsidP="00BB5BE7">
      <w:pPr>
        <w:jc w:val="both"/>
        <w:rPr>
          <w:rFonts w:ascii="Arial" w:hAnsi="Arial" w:cs="Arial"/>
          <w:iCs/>
        </w:rPr>
      </w:pPr>
    </w:p>
    <w:p w14:paraId="0896F12D" w14:textId="77777777" w:rsidR="00BB5BE7" w:rsidRDefault="00BB5BE7" w:rsidP="00BB5BE7">
      <w:pPr>
        <w:jc w:val="both"/>
        <w:rPr>
          <w:rFonts w:ascii="Arial" w:hAnsi="Arial" w:cs="Arial"/>
        </w:rPr>
      </w:pPr>
    </w:p>
    <w:p w14:paraId="0C7D9A8E" w14:textId="77777777" w:rsidR="00717F2E" w:rsidRDefault="00611638">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2EF8C518" w14:textId="1CC54B3E" w:rsidR="009C6FDF" w:rsidRPr="009C6FDF" w:rsidRDefault="009C6FDF" w:rsidP="009C6FDF">
      <w:pPr>
        <w:pStyle w:val="AbstHead"/>
        <w:jc w:val="both"/>
        <w:rPr>
          <w:rFonts w:ascii="Arial" w:hAnsi="Arial"/>
          <w:b w:val="0"/>
          <w:caps w:val="0"/>
          <w:sz w:val="20"/>
        </w:rPr>
      </w:pPr>
      <w:r w:rsidRPr="009C6FDF">
        <w:rPr>
          <w:rFonts w:ascii="Arial" w:hAnsi="Arial"/>
          <w:b w:val="0"/>
          <w:caps w:val="0"/>
          <w:sz w:val="20"/>
        </w:rPr>
        <w:t xml:space="preserve">The principles that guide a school’s operations are crucial in influencing both the academic achievements of students and the overall dynamics of the school community. However, while creative school </w:t>
      </w:r>
      <w:proofErr w:type="spellStart"/>
      <w:r w:rsidRPr="009C6FDF">
        <w:rPr>
          <w:rFonts w:ascii="Arial" w:hAnsi="Arial"/>
          <w:b w:val="0"/>
          <w:caps w:val="0"/>
          <w:sz w:val="20"/>
        </w:rPr>
        <w:t>principles</w:t>
      </w:r>
      <w:proofErr w:type="spellEnd"/>
      <w:r w:rsidRPr="009C6FDF">
        <w:rPr>
          <w:rFonts w:ascii="Arial" w:hAnsi="Arial"/>
          <w:b w:val="0"/>
          <w:caps w:val="0"/>
          <w:sz w:val="20"/>
        </w:rPr>
        <w:t xml:space="preserve"> are intended to foster an environment in which students are both challenged and supported, there are significant challenges in their implementation. School leaders, particularly principals, often face difficulties in balancing academic rigor with the creation of a supportive and engaging environment. Despite the intentions to create reflective practices and engage teachers, students, and parents, the reality often falls short of achieving the desired outcomes.</w:t>
      </w:r>
    </w:p>
    <w:p w14:paraId="63673DAD" w14:textId="0F3F19B7" w:rsidR="009C6FDF" w:rsidRPr="009C6FDF" w:rsidRDefault="009C6FDF" w:rsidP="009C6FDF">
      <w:pPr>
        <w:pStyle w:val="AbstHead"/>
        <w:jc w:val="both"/>
        <w:rPr>
          <w:rFonts w:ascii="Arial" w:hAnsi="Arial"/>
          <w:b w:val="0"/>
          <w:caps w:val="0"/>
          <w:sz w:val="20"/>
        </w:rPr>
      </w:pPr>
      <w:r w:rsidRPr="009C6FDF">
        <w:rPr>
          <w:rFonts w:ascii="Arial" w:hAnsi="Arial"/>
          <w:b w:val="0"/>
          <w:caps w:val="0"/>
          <w:sz w:val="20"/>
        </w:rPr>
        <w:t xml:space="preserve">One of the primary challenges with creative school </w:t>
      </w:r>
      <w:proofErr w:type="spellStart"/>
      <w:r w:rsidRPr="009C6FDF">
        <w:rPr>
          <w:rFonts w:ascii="Arial" w:hAnsi="Arial"/>
          <w:b w:val="0"/>
          <w:caps w:val="0"/>
          <w:sz w:val="20"/>
        </w:rPr>
        <w:t>principles</w:t>
      </w:r>
      <w:proofErr w:type="spellEnd"/>
      <w:r w:rsidRPr="009C6FDF">
        <w:rPr>
          <w:rFonts w:ascii="Arial" w:hAnsi="Arial"/>
          <w:b w:val="0"/>
          <w:caps w:val="0"/>
          <w:sz w:val="20"/>
        </w:rPr>
        <w:t xml:space="preserve"> lies in ensuring that motivation is maintained among students. At the University of South Florida, it has been noted that motivated students are more inclined to work hard in class, study, and engage actively in their learning. However, the reality is that not all students are motivated, and even when motivation is present, it can be fleeting</w:t>
      </w:r>
      <w:r w:rsidR="007E1308">
        <w:rPr>
          <w:rFonts w:ascii="Arial" w:hAnsi="Arial"/>
          <w:b w:val="0"/>
          <w:caps w:val="0"/>
          <w:sz w:val="20"/>
        </w:rPr>
        <w:t xml:space="preserve"> (</w:t>
      </w:r>
      <w:r w:rsidR="007E1308" w:rsidRPr="007E1308">
        <w:rPr>
          <w:rFonts w:ascii="Arial" w:hAnsi="Arial"/>
          <w:b w:val="0"/>
          <w:caps w:val="0"/>
          <w:sz w:val="20"/>
        </w:rPr>
        <w:t>Barkley</w:t>
      </w:r>
      <w:r w:rsidR="007E1308">
        <w:rPr>
          <w:rFonts w:ascii="Arial" w:hAnsi="Arial"/>
          <w:b w:val="0"/>
          <w:caps w:val="0"/>
          <w:sz w:val="20"/>
        </w:rPr>
        <w:t xml:space="preserve"> </w:t>
      </w:r>
      <w:r w:rsidR="007E1308" w:rsidRPr="007E1308">
        <w:rPr>
          <w:rFonts w:ascii="Arial" w:hAnsi="Arial"/>
          <w:b w:val="0"/>
          <w:caps w:val="0"/>
          <w:sz w:val="20"/>
        </w:rPr>
        <w:t>&amp; Major</w:t>
      </w:r>
      <w:r w:rsidR="007E1308">
        <w:rPr>
          <w:rFonts w:ascii="Arial" w:hAnsi="Arial"/>
          <w:b w:val="0"/>
          <w:caps w:val="0"/>
          <w:sz w:val="20"/>
        </w:rPr>
        <w:t xml:space="preserve">, 2020). </w:t>
      </w:r>
      <w:r w:rsidRPr="009C6FDF">
        <w:rPr>
          <w:rFonts w:ascii="Arial" w:hAnsi="Arial"/>
          <w:b w:val="0"/>
          <w:caps w:val="0"/>
          <w:sz w:val="20"/>
        </w:rPr>
        <w:t xml:space="preserve">Principals and teachers struggle with finding ways to consistently engage students, particularly those who may face external </w:t>
      </w:r>
      <w:r w:rsidRPr="009C6FDF">
        <w:rPr>
          <w:rFonts w:ascii="Arial" w:hAnsi="Arial"/>
          <w:b w:val="0"/>
          <w:caps w:val="0"/>
          <w:sz w:val="20"/>
        </w:rPr>
        <w:lastRenderedPageBreak/>
        <w:t>challenges or lack intrinsic motivation</w:t>
      </w:r>
      <w:r w:rsidR="007E1308">
        <w:rPr>
          <w:rFonts w:ascii="Arial" w:hAnsi="Arial"/>
          <w:b w:val="0"/>
          <w:caps w:val="0"/>
          <w:sz w:val="20"/>
        </w:rPr>
        <w:t xml:space="preserve"> (</w:t>
      </w:r>
      <w:r w:rsidR="007E1308" w:rsidRPr="007E1308">
        <w:rPr>
          <w:rFonts w:ascii="Arial" w:hAnsi="Arial"/>
          <w:b w:val="0"/>
          <w:caps w:val="0"/>
          <w:sz w:val="20"/>
        </w:rPr>
        <w:t>Wentzel</w:t>
      </w:r>
      <w:r w:rsidR="007E1308">
        <w:rPr>
          <w:rFonts w:ascii="Arial" w:hAnsi="Arial"/>
          <w:b w:val="0"/>
          <w:caps w:val="0"/>
          <w:sz w:val="20"/>
        </w:rPr>
        <w:t xml:space="preserve">, 2020). </w:t>
      </w:r>
      <w:r w:rsidRPr="009C6FDF">
        <w:rPr>
          <w:rFonts w:ascii="Arial" w:hAnsi="Arial"/>
          <w:b w:val="0"/>
          <w:caps w:val="0"/>
          <w:sz w:val="20"/>
        </w:rPr>
        <w:t>While motivation is linked to numerous positive outcomes, such as improved effort, creativity, and cognitive processing, creating an environment that fosters and sustains motivation is not always straightforward</w:t>
      </w:r>
      <w:r w:rsidR="007E1308">
        <w:rPr>
          <w:rFonts w:ascii="Arial" w:hAnsi="Arial"/>
          <w:b w:val="0"/>
          <w:caps w:val="0"/>
          <w:sz w:val="20"/>
        </w:rPr>
        <w:t xml:space="preserve"> (</w:t>
      </w:r>
      <w:r w:rsidR="007E1308" w:rsidRPr="007E1308">
        <w:rPr>
          <w:rFonts w:ascii="Arial" w:hAnsi="Arial"/>
          <w:b w:val="0"/>
          <w:caps w:val="0"/>
          <w:sz w:val="20"/>
        </w:rPr>
        <w:t>Ahmad</w:t>
      </w:r>
      <w:r w:rsidR="007E1308">
        <w:rPr>
          <w:rFonts w:ascii="Arial" w:hAnsi="Arial"/>
          <w:b w:val="0"/>
          <w:caps w:val="0"/>
          <w:sz w:val="20"/>
        </w:rPr>
        <w:t>, 2021).</w:t>
      </w:r>
    </w:p>
    <w:p w14:paraId="03316829" w14:textId="72694372" w:rsidR="009C6FDF" w:rsidRPr="009C6FDF" w:rsidRDefault="009C6FDF" w:rsidP="009C6FDF">
      <w:pPr>
        <w:pStyle w:val="AbstHead"/>
        <w:jc w:val="both"/>
        <w:rPr>
          <w:rFonts w:ascii="Arial" w:hAnsi="Arial"/>
          <w:b w:val="0"/>
          <w:caps w:val="0"/>
          <w:sz w:val="20"/>
        </w:rPr>
      </w:pPr>
      <w:r w:rsidRPr="009C6FDF">
        <w:rPr>
          <w:rFonts w:ascii="Arial" w:hAnsi="Arial"/>
          <w:b w:val="0"/>
          <w:caps w:val="0"/>
          <w:sz w:val="20"/>
        </w:rPr>
        <w:t xml:space="preserve">The challenges of implementing creative school </w:t>
      </w:r>
      <w:proofErr w:type="spellStart"/>
      <w:r w:rsidRPr="009C6FDF">
        <w:rPr>
          <w:rFonts w:ascii="Arial" w:hAnsi="Arial"/>
          <w:b w:val="0"/>
          <w:caps w:val="0"/>
          <w:sz w:val="20"/>
        </w:rPr>
        <w:t>principles</w:t>
      </w:r>
      <w:proofErr w:type="spellEnd"/>
      <w:r w:rsidRPr="009C6FDF">
        <w:rPr>
          <w:rFonts w:ascii="Arial" w:hAnsi="Arial"/>
          <w:b w:val="0"/>
          <w:caps w:val="0"/>
          <w:sz w:val="20"/>
        </w:rPr>
        <w:t xml:space="preserve"> become more evident when attempting to balance academic demands with the need for a nurturing, inclusive school culture</w:t>
      </w:r>
      <w:r w:rsidR="005526A9">
        <w:rPr>
          <w:rFonts w:ascii="Arial" w:hAnsi="Arial"/>
          <w:b w:val="0"/>
          <w:caps w:val="0"/>
          <w:sz w:val="20"/>
        </w:rPr>
        <w:t xml:space="preserve"> (</w:t>
      </w:r>
      <w:r w:rsidR="005526A9" w:rsidRPr="005526A9">
        <w:rPr>
          <w:rFonts w:ascii="Arial" w:hAnsi="Arial"/>
          <w:b w:val="0"/>
          <w:caps w:val="0"/>
          <w:sz w:val="20"/>
        </w:rPr>
        <w:t>Anisah</w:t>
      </w:r>
      <w:r w:rsidR="005526A9">
        <w:rPr>
          <w:rFonts w:ascii="Arial" w:hAnsi="Arial"/>
          <w:b w:val="0"/>
          <w:caps w:val="0"/>
          <w:sz w:val="20"/>
        </w:rPr>
        <w:t>, 2023).</w:t>
      </w:r>
      <w:r w:rsidRPr="009C6FDF">
        <w:rPr>
          <w:rFonts w:ascii="Arial" w:hAnsi="Arial"/>
          <w:b w:val="0"/>
          <w:caps w:val="0"/>
          <w:sz w:val="20"/>
        </w:rPr>
        <w:t xml:space="preserve"> School improvement leaders often find themselves caught between competing priorities: the drive for academic excellence and the need to cultivate positive relationships among students, teachers, and parents. This tension can lead to inconsistencies in leadership approaches and difficulties in maintaining focus on both academic achievement and emotional well-being</w:t>
      </w:r>
      <w:r w:rsidR="005526A9">
        <w:rPr>
          <w:rFonts w:ascii="Arial" w:hAnsi="Arial"/>
          <w:b w:val="0"/>
          <w:caps w:val="0"/>
          <w:sz w:val="20"/>
        </w:rPr>
        <w:t xml:space="preserve"> (</w:t>
      </w:r>
      <w:proofErr w:type="spellStart"/>
      <w:r w:rsidR="005526A9" w:rsidRPr="005526A9">
        <w:rPr>
          <w:rFonts w:ascii="Arial" w:hAnsi="Arial"/>
          <w:b w:val="0"/>
          <w:caps w:val="0"/>
          <w:sz w:val="20"/>
        </w:rPr>
        <w:t>Leithwood</w:t>
      </w:r>
      <w:proofErr w:type="spellEnd"/>
      <w:r w:rsidR="005526A9">
        <w:rPr>
          <w:rFonts w:ascii="Arial" w:hAnsi="Arial"/>
          <w:b w:val="0"/>
          <w:caps w:val="0"/>
          <w:sz w:val="20"/>
        </w:rPr>
        <w:t xml:space="preserve">, 2021). </w:t>
      </w:r>
      <w:r w:rsidRPr="009C6FDF">
        <w:rPr>
          <w:rFonts w:ascii="Arial" w:hAnsi="Arial"/>
          <w:b w:val="0"/>
          <w:caps w:val="0"/>
          <w:sz w:val="20"/>
        </w:rPr>
        <w:t>While there is evidence supporting the importance of putting the learner at the center of school improvement efforts, in practice, achieving this balance remains a significant challenge (</w:t>
      </w:r>
      <w:proofErr w:type="spellStart"/>
      <w:r w:rsidR="005526A9" w:rsidRPr="005526A9">
        <w:rPr>
          <w:rFonts w:ascii="Arial" w:hAnsi="Arial"/>
          <w:b w:val="0"/>
          <w:caps w:val="0"/>
          <w:sz w:val="20"/>
        </w:rPr>
        <w:t>Mintrop</w:t>
      </w:r>
      <w:proofErr w:type="spellEnd"/>
      <w:r w:rsidRPr="009C6FDF">
        <w:rPr>
          <w:rFonts w:ascii="Arial" w:hAnsi="Arial"/>
          <w:b w:val="0"/>
          <w:caps w:val="0"/>
          <w:sz w:val="20"/>
        </w:rPr>
        <w:t>, 20</w:t>
      </w:r>
      <w:r w:rsidR="005526A9">
        <w:rPr>
          <w:rFonts w:ascii="Arial" w:hAnsi="Arial"/>
          <w:b w:val="0"/>
          <w:caps w:val="0"/>
          <w:sz w:val="20"/>
        </w:rPr>
        <w:t>20</w:t>
      </w:r>
      <w:r w:rsidRPr="009C6FDF">
        <w:rPr>
          <w:rFonts w:ascii="Arial" w:hAnsi="Arial"/>
          <w:b w:val="0"/>
          <w:caps w:val="0"/>
          <w:sz w:val="20"/>
        </w:rPr>
        <w:t>).</w:t>
      </w:r>
    </w:p>
    <w:p w14:paraId="52A156A6" w14:textId="69CF49FA" w:rsidR="009C6FDF" w:rsidRPr="009C6FDF" w:rsidRDefault="009C6FDF" w:rsidP="009C6FDF">
      <w:pPr>
        <w:pStyle w:val="AbstHead"/>
        <w:jc w:val="both"/>
        <w:rPr>
          <w:rFonts w:ascii="Arial" w:hAnsi="Arial"/>
          <w:b w:val="0"/>
          <w:caps w:val="0"/>
          <w:sz w:val="20"/>
        </w:rPr>
      </w:pPr>
      <w:r w:rsidRPr="009C6FDF">
        <w:rPr>
          <w:rFonts w:ascii="Arial" w:hAnsi="Arial"/>
          <w:b w:val="0"/>
          <w:caps w:val="0"/>
          <w:sz w:val="20"/>
        </w:rPr>
        <w:t xml:space="preserve">In the Philippines, educational motivation is further complicated by cultural and societal factors that impact the relationship dynamics within schools. Teachers, students, and parents often bring differing perspectives and values to the learning environment, which can hinder the implementation of creative school principles. For example, even when there is mutual respect and trust, educational incompatibility can emerge when there are conflicting expectations about the role of education, the importance of academic success, or the methods used to engage students. These issues can lead to dissatisfaction and disengagement, which ultimately affect the success of creative school </w:t>
      </w:r>
      <w:proofErr w:type="spellStart"/>
      <w:r w:rsidRPr="009C6FDF">
        <w:rPr>
          <w:rFonts w:ascii="Arial" w:hAnsi="Arial"/>
          <w:b w:val="0"/>
          <w:caps w:val="0"/>
          <w:sz w:val="20"/>
        </w:rPr>
        <w:t>principles</w:t>
      </w:r>
      <w:proofErr w:type="spellEnd"/>
      <w:r w:rsidRPr="009C6FDF">
        <w:rPr>
          <w:rFonts w:ascii="Arial" w:hAnsi="Arial"/>
          <w:b w:val="0"/>
          <w:caps w:val="0"/>
          <w:sz w:val="20"/>
        </w:rPr>
        <w:t xml:space="preserve"> in fostering a motivating and effective learning environment (</w:t>
      </w:r>
      <w:proofErr w:type="spellStart"/>
      <w:r w:rsidR="00715615" w:rsidRPr="00715615">
        <w:rPr>
          <w:rFonts w:ascii="Arial" w:hAnsi="Arial"/>
          <w:b w:val="0"/>
          <w:caps w:val="0"/>
          <w:sz w:val="20"/>
        </w:rPr>
        <w:t>Mamites</w:t>
      </w:r>
      <w:proofErr w:type="spellEnd"/>
      <w:r w:rsidR="00715615">
        <w:rPr>
          <w:rFonts w:ascii="Arial" w:hAnsi="Arial"/>
          <w:b w:val="0"/>
          <w:caps w:val="0"/>
          <w:sz w:val="20"/>
        </w:rPr>
        <w:t xml:space="preserve"> et al.</w:t>
      </w:r>
      <w:r w:rsidRPr="009C6FDF">
        <w:rPr>
          <w:rFonts w:ascii="Arial" w:hAnsi="Arial"/>
          <w:b w:val="0"/>
          <w:caps w:val="0"/>
          <w:sz w:val="20"/>
        </w:rPr>
        <w:t>, 20</w:t>
      </w:r>
      <w:r w:rsidR="00715615">
        <w:rPr>
          <w:rFonts w:ascii="Arial" w:hAnsi="Arial"/>
          <w:b w:val="0"/>
          <w:caps w:val="0"/>
          <w:sz w:val="20"/>
        </w:rPr>
        <w:t>22</w:t>
      </w:r>
      <w:r w:rsidRPr="009C6FDF">
        <w:rPr>
          <w:rFonts w:ascii="Arial" w:hAnsi="Arial"/>
          <w:b w:val="0"/>
          <w:caps w:val="0"/>
          <w:sz w:val="20"/>
        </w:rPr>
        <w:t>).</w:t>
      </w:r>
    </w:p>
    <w:p w14:paraId="38C412A8" w14:textId="62E4CA52" w:rsidR="009C6FDF" w:rsidRPr="009C6FDF" w:rsidRDefault="009C6FDF" w:rsidP="009C6FDF">
      <w:pPr>
        <w:pStyle w:val="AbstHead"/>
        <w:jc w:val="both"/>
        <w:rPr>
          <w:rFonts w:ascii="Arial" w:hAnsi="Arial"/>
          <w:b w:val="0"/>
          <w:caps w:val="0"/>
          <w:sz w:val="20"/>
        </w:rPr>
      </w:pPr>
      <w:r w:rsidRPr="009C6FDF">
        <w:rPr>
          <w:rFonts w:ascii="Arial" w:hAnsi="Arial"/>
          <w:b w:val="0"/>
          <w:caps w:val="0"/>
          <w:sz w:val="20"/>
        </w:rPr>
        <w:t>Moreover, educational motivation and compatibility within the workplace can also become problematic. Teachers in the same school may struggle to collaborate effectively due to differences in teaching philosophies, approaches to student engagement, or personal values. This incompatibility can affect not only their professional relationships but also the overall school environment. When teachers do not share common ground in their educational philosophies or methods, it becomes difficult to maintain a cohesive approach to school improvement</w:t>
      </w:r>
      <w:r w:rsidR="00411F22">
        <w:rPr>
          <w:rFonts w:ascii="Arial" w:hAnsi="Arial"/>
          <w:b w:val="0"/>
          <w:caps w:val="0"/>
          <w:sz w:val="20"/>
        </w:rPr>
        <w:t xml:space="preserve"> (</w:t>
      </w:r>
      <w:proofErr w:type="spellStart"/>
      <w:r w:rsidR="00411F22" w:rsidRPr="00411F22">
        <w:rPr>
          <w:rFonts w:ascii="Arial" w:hAnsi="Arial"/>
          <w:b w:val="0"/>
          <w:caps w:val="0"/>
          <w:sz w:val="20"/>
        </w:rPr>
        <w:t>Ruijuan</w:t>
      </w:r>
      <w:proofErr w:type="spellEnd"/>
      <w:r w:rsidR="00411F22">
        <w:rPr>
          <w:rFonts w:ascii="Arial" w:hAnsi="Arial"/>
          <w:b w:val="0"/>
          <w:caps w:val="0"/>
          <w:sz w:val="20"/>
        </w:rPr>
        <w:t xml:space="preserve"> et al., 2023).</w:t>
      </w:r>
      <w:r w:rsidRPr="009C6FDF">
        <w:rPr>
          <w:rFonts w:ascii="Arial" w:hAnsi="Arial"/>
          <w:b w:val="0"/>
          <w:caps w:val="0"/>
          <w:sz w:val="20"/>
        </w:rPr>
        <w:t xml:space="preserve"> As a result, the goal of creating a creative, motivating school culture can be undermined by these internal conflicts (</w:t>
      </w:r>
      <w:r w:rsidR="00411F22" w:rsidRPr="00411F22">
        <w:rPr>
          <w:rFonts w:ascii="Arial" w:hAnsi="Arial"/>
          <w:b w:val="0"/>
          <w:caps w:val="0"/>
          <w:sz w:val="20"/>
        </w:rPr>
        <w:t>Hennessey</w:t>
      </w:r>
      <w:r w:rsidR="00411F22">
        <w:rPr>
          <w:rFonts w:ascii="Arial" w:hAnsi="Arial"/>
          <w:b w:val="0"/>
          <w:caps w:val="0"/>
          <w:sz w:val="20"/>
        </w:rPr>
        <w:t xml:space="preserve">, </w:t>
      </w:r>
      <w:r w:rsidRPr="009C6FDF">
        <w:rPr>
          <w:rFonts w:ascii="Arial" w:hAnsi="Arial"/>
          <w:b w:val="0"/>
          <w:caps w:val="0"/>
          <w:sz w:val="20"/>
        </w:rPr>
        <w:t>201</w:t>
      </w:r>
      <w:r w:rsidR="00411F22">
        <w:rPr>
          <w:rFonts w:ascii="Arial" w:hAnsi="Arial"/>
          <w:b w:val="0"/>
          <w:caps w:val="0"/>
          <w:sz w:val="20"/>
        </w:rPr>
        <w:t>9</w:t>
      </w:r>
      <w:r w:rsidRPr="009C6FDF">
        <w:rPr>
          <w:rFonts w:ascii="Arial" w:hAnsi="Arial"/>
          <w:b w:val="0"/>
          <w:caps w:val="0"/>
          <w:sz w:val="20"/>
        </w:rPr>
        <w:t>).</w:t>
      </w:r>
    </w:p>
    <w:p w14:paraId="22847185" w14:textId="3C91F0E8" w:rsidR="00BB5BE7" w:rsidRDefault="009C6FDF" w:rsidP="009C6FDF">
      <w:pPr>
        <w:pStyle w:val="AbstHead"/>
        <w:spacing w:after="0"/>
        <w:jc w:val="both"/>
        <w:rPr>
          <w:rFonts w:ascii="Arial" w:hAnsi="Arial"/>
          <w:b w:val="0"/>
          <w:caps w:val="0"/>
          <w:noProof/>
          <w:sz w:val="20"/>
        </w:rPr>
      </w:pPr>
      <w:r w:rsidRPr="009C6FDF">
        <w:rPr>
          <w:rFonts w:ascii="Arial" w:hAnsi="Arial"/>
          <w:b w:val="0"/>
          <w:caps w:val="0"/>
          <w:sz w:val="20"/>
        </w:rPr>
        <w:t xml:space="preserve">The issue of educational incompatibility extends to the broader context of professional relationships in the workplace. In Region XI, where mutual respect and trust are essential to professional success, these factors may not always be present, leading to dissatisfaction among staff. Teachers may feel unsupported in their efforts to implement creative school </w:t>
      </w:r>
      <w:proofErr w:type="spellStart"/>
      <w:r w:rsidRPr="009C6FDF">
        <w:rPr>
          <w:rFonts w:ascii="Arial" w:hAnsi="Arial"/>
          <w:b w:val="0"/>
          <w:caps w:val="0"/>
          <w:sz w:val="20"/>
        </w:rPr>
        <w:t>principles</w:t>
      </w:r>
      <w:proofErr w:type="spellEnd"/>
      <w:r w:rsidRPr="009C6FDF">
        <w:rPr>
          <w:rFonts w:ascii="Arial" w:hAnsi="Arial"/>
          <w:b w:val="0"/>
          <w:caps w:val="0"/>
          <w:sz w:val="20"/>
        </w:rPr>
        <w:t>, which can hinder their motivation to contribute to the school’s success. The presence of external pressures, such as standardized testing or rigid curricula, can also exacerbate this issue, making it even more difficult for school leaders to inspire and motivate their staff to embrace creative, student-centered practices (</w:t>
      </w:r>
      <w:proofErr w:type="spellStart"/>
      <w:r w:rsidR="00F63C9E" w:rsidRPr="00F63C9E">
        <w:rPr>
          <w:rFonts w:ascii="Arial" w:hAnsi="Arial"/>
          <w:b w:val="0"/>
          <w:caps w:val="0"/>
          <w:sz w:val="20"/>
        </w:rPr>
        <w:t>Lerio</w:t>
      </w:r>
      <w:proofErr w:type="spellEnd"/>
      <w:r w:rsidR="00F63C9E">
        <w:rPr>
          <w:rFonts w:ascii="Arial" w:hAnsi="Arial"/>
          <w:b w:val="0"/>
          <w:caps w:val="0"/>
          <w:sz w:val="20"/>
        </w:rPr>
        <w:t xml:space="preserve"> </w:t>
      </w:r>
      <w:r w:rsidR="00F63C9E" w:rsidRPr="00F63C9E">
        <w:rPr>
          <w:rFonts w:ascii="Arial" w:hAnsi="Arial"/>
          <w:b w:val="0"/>
          <w:caps w:val="0"/>
          <w:sz w:val="20"/>
        </w:rPr>
        <w:t xml:space="preserve">&amp; </w:t>
      </w:r>
      <w:proofErr w:type="spellStart"/>
      <w:r w:rsidR="00F63C9E" w:rsidRPr="00F63C9E">
        <w:rPr>
          <w:rFonts w:ascii="Arial" w:hAnsi="Arial"/>
          <w:b w:val="0"/>
          <w:caps w:val="0"/>
          <w:sz w:val="20"/>
        </w:rPr>
        <w:t>Bandiola</w:t>
      </w:r>
      <w:proofErr w:type="spellEnd"/>
      <w:r w:rsidRPr="009C6FDF">
        <w:rPr>
          <w:rFonts w:ascii="Arial" w:hAnsi="Arial"/>
          <w:b w:val="0"/>
          <w:caps w:val="0"/>
          <w:sz w:val="20"/>
        </w:rPr>
        <w:t>, 20</w:t>
      </w:r>
      <w:r w:rsidR="00F63C9E">
        <w:rPr>
          <w:rFonts w:ascii="Arial" w:hAnsi="Arial"/>
          <w:b w:val="0"/>
          <w:caps w:val="0"/>
          <w:sz w:val="20"/>
        </w:rPr>
        <w:t>22</w:t>
      </w:r>
      <w:r w:rsidRPr="009C6FDF">
        <w:rPr>
          <w:rFonts w:ascii="Arial" w:hAnsi="Arial"/>
          <w:b w:val="0"/>
          <w:caps w:val="0"/>
          <w:sz w:val="20"/>
        </w:rPr>
        <w:t>).</w:t>
      </w:r>
      <w:r w:rsidRPr="009C6FDF">
        <w:rPr>
          <w:rFonts w:ascii="Arial" w:hAnsi="Arial"/>
          <w:b w:val="0"/>
          <w:caps w:val="0"/>
          <w:noProof/>
          <w:sz w:val="20"/>
        </w:rPr>
        <w:t xml:space="preserve"> </w:t>
      </w:r>
    </w:p>
    <w:p w14:paraId="7B7634AC" w14:textId="77777777" w:rsidR="008A37FE" w:rsidRDefault="008A37FE" w:rsidP="009C6FDF">
      <w:pPr>
        <w:pStyle w:val="AbstHead"/>
        <w:spacing w:after="0"/>
        <w:jc w:val="both"/>
        <w:rPr>
          <w:rFonts w:ascii="Arial" w:hAnsi="Arial"/>
          <w:b w:val="0"/>
          <w:caps w:val="0"/>
          <w:noProof/>
          <w:sz w:val="20"/>
        </w:rPr>
      </w:pPr>
    </w:p>
    <w:p w14:paraId="09642EDD" w14:textId="15C8ED52" w:rsidR="008A37FE" w:rsidRDefault="008A37FE" w:rsidP="009C6FDF">
      <w:pPr>
        <w:pStyle w:val="AbstHead"/>
        <w:spacing w:after="0"/>
        <w:jc w:val="both"/>
        <w:rPr>
          <w:rFonts w:ascii="Arial" w:hAnsi="Arial"/>
          <w:b w:val="0"/>
          <w:caps w:val="0"/>
          <w:noProof/>
          <w:sz w:val="20"/>
        </w:rPr>
      </w:pPr>
      <w:r w:rsidRPr="008A37FE">
        <w:rPr>
          <w:rFonts w:ascii="Arial" w:hAnsi="Arial"/>
          <w:b w:val="0"/>
          <w:caps w:val="0"/>
          <w:noProof/>
          <w:sz w:val="20"/>
        </w:rPr>
        <w:t>This study aim</w:t>
      </w:r>
      <w:r>
        <w:rPr>
          <w:rFonts w:ascii="Arial" w:hAnsi="Arial"/>
          <w:b w:val="0"/>
          <w:caps w:val="0"/>
          <w:noProof/>
          <w:sz w:val="20"/>
        </w:rPr>
        <w:t>ed</w:t>
      </w:r>
      <w:r w:rsidRPr="008A37FE">
        <w:rPr>
          <w:rFonts w:ascii="Arial" w:hAnsi="Arial"/>
          <w:b w:val="0"/>
          <w:caps w:val="0"/>
          <w:noProof/>
          <w:sz w:val="20"/>
        </w:rPr>
        <w:t xml:space="preserve"> to examine the relationship between educational motivation and the implementation of creative school principles among public elementary school teachers. It seeks to understand how teachers' intrinsic and extrinsic motivation influences their use of innovative teaching methods and fosters a more dynamic learning environment. This study is beneficial as it provides valuable insights into how motivation can impact teaching effectiveness, guiding the development of strategies to enhance creativity in classrooms. By identifying key factors that drive or hinder creative teaching, the study can inform professional </w:t>
      </w:r>
      <w:r w:rsidRPr="008A37FE">
        <w:rPr>
          <w:rFonts w:ascii="Arial" w:hAnsi="Arial"/>
          <w:b w:val="0"/>
          <w:caps w:val="0"/>
          <w:noProof/>
          <w:sz w:val="20"/>
        </w:rPr>
        <w:lastRenderedPageBreak/>
        <w:t>development programs and contribute to improving educational outcomes for both teachers and students.</w:t>
      </w:r>
    </w:p>
    <w:p w14:paraId="0E181B10" w14:textId="77777777" w:rsidR="008A37FE" w:rsidRDefault="008A37FE" w:rsidP="009C6FDF">
      <w:pPr>
        <w:pStyle w:val="AbstHead"/>
        <w:spacing w:after="0"/>
        <w:jc w:val="both"/>
        <w:rPr>
          <w:noProof/>
        </w:rPr>
      </w:pPr>
    </w:p>
    <w:p w14:paraId="36F1E2E3" w14:textId="65AB14DE" w:rsidR="00BB5BE7" w:rsidRDefault="00BB5BE7" w:rsidP="000763D2">
      <w:pPr>
        <w:pStyle w:val="AbstHead"/>
        <w:spacing w:after="0"/>
        <w:jc w:val="both"/>
        <w:rPr>
          <w:rFonts w:ascii="Arial" w:hAnsi="Arial" w:cs="Arial"/>
          <w:sz w:val="20"/>
        </w:rPr>
      </w:pPr>
    </w:p>
    <w:p w14:paraId="73FC38F1" w14:textId="77777777" w:rsidR="008D1265" w:rsidRDefault="008D1265" w:rsidP="001C74CB">
      <w:pPr>
        <w:rPr>
          <w:rFonts w:ascii="Arial" w:eastAsia="MS Mincho" w:hAnsi="Arial" w:cs="Arial"/>
          <w:b/>
          <w:bCs/>
          <w:lang w:eastAsia="ja-JP"/>
        </w:rPr>
      </w:pPr>
    </w:p>
    <w:p w14:paraId="0ACC3BEE" w14:textId="77777777" w:rsidR="008D1265" w:rsidRDefault="008D1265">
      <w:pPr>
        <w:jc w:val="center"/>
        <w:rPr>
          <w:rFonts w:ascii="Arial" w:eastAsia="MS Mincho" w:hAnsi="Arial" w:cs="Arial"/>
          <w:b/>
          <w:bCs/>
          <w:lang w:eastAsia="ja-JP"/>
        </w:rPr>
      </w:pPr>
    </w:p>
    <w:p w14:paraId="610DE98E" w14:textId="77777777" w:rsidR="001C74CB" w:rsidRDefault="001C74CB">
      <w:pPr>
        <w:jc w:val="center"/>
        <w:rPr>
          <w:rFonts w:ascii="Arial" w:eastAsia="MS Mincho" w:hAnsi="Arial" w:cs="Arial"/>
          <w:b/>
          <w:bCs/>
          <w:lang w:eastAsia="ja-JP"/>
        </w:rPr>
      </w:pPr>
    </w:p>
    <w:p w14:paraId="6FCB3895" w14:textId="77777777" w:rsidR="001C74CB" w:rsidRDefault="001C74CB">
      <w:pPr>
        <w:jc w:val="center"/>
        <w:rPr>
          <w:rFonts w:ascii="Arial" w:eastAsia="MS Mincho" w:hAnsi="Arial" w:cs="Arial"/>
          <w:b/>
          <w:bCs/>
          <w:lang w:eastAsia="ja-JP"/>
        </w:rPr>
      </w:pPr>
    </w:p>
    <w:p w14:paraId="6FB4575E" w14:textId="77777777" w:rsidR="001C74CB" w:rsidRDefault="001C74CB">
      <w:pPr>
        <w:jc w:val="center"/>
        <w:rPr>
          <w:rFonts w:ascii="Arial" w:eastAsia="MS Mincho" w:hAnsi="Arial" w:cs="Arial"/>
          <w:b/>
          <w:bCs/>
          <w:lang w:eastAsia="ja-JP"/>
        </w:rPr>
      </w:pPr>
    </w:p>
    <w:p w14:paraId="655830C6" w14:textId="77777777" w:rsidR="001C74CB" w:rsidRDefault="001C74CB">
      <w:pPr>
        <w:jc w:val="center"/>
        <w:rPr>
          <w:rFonts w:ascii="Arial" w:eastAsia="MS Mincho" w:hAnsi="Arial" w:cs="Arial"/>
          <w:b/>
          <w:bCs/>
          <w:lang w:eastAsia="ja-JP"/>
        </w:rPr>
      </w:pPr>
    </w:p>
    <w:p w14:paraId="7F594424" w14:textId="77777777" w:rsidR="001C74CB" w:rsidRDefault="001C74CB">
      <w:pPr>
        <w:jc w:val="center"/>
        <w:rPr>
          <w:rFonts w:ascii="Arial" w:eastAsia="MS Mincho" w:hAnsi="Arial" w:cs="Arial"/>
          <w:b/>
          <w:bCs/>
          <w:lang w:eastAsia="ja-JP"/>
        </w:rPr>
      </w:pPr>
    </w:p>
    <w:p w14:paraId="69C65609" w14:textId="77777777" w:rsidR="001C74CB" w:rsidRDefault="001C74CB">
      <w:pPr>
        <w:jc w:val="center"/>
        <w:rPr>
          <w:rFonts w:ascii="Arial" w:eastAsia="MS Mincho" w:hAnsi="Arial" w:cs="Arial"/>
          <w:b/>
          <w:bCs/>
          <w:lang w:eastAsia="ja-JP"/>
        </w:rPr>
      </w:pPr>
    </w:p>
    <w:p w14:paraId="09714C83" w14:textId="77777777" w:rsidR="001C74CB" w:rsidRDefault="001C74CB">
      <w:pPr>
        <w:jc w:val="center"/>
        <w:rPr>
          <w:rFonts w:ascii="Arial" w:eastAsia="MS Mincho" w:hAnsi="Arial" w:cs="Arial"/>
          <w:b/>
          <w:bCs/>
          <w:lang w:eastAsia="ja-JP"/>
        </w:rPr>
      </w:pPr>
    </w:p>
    <w:p w14:paraId="65DAE681" w14:textId="5BB190FC" w:rsidR="001C74CB" w:rsidRDefault="009C6FDF">
      <w:pPr>
        <w:jc w:val="center"/>
        <w:rPr>
          <w:rFonts w:ascii="Arial" w:eastAsia="MS Mincho" w:hAnsi="Arial" w:cs="Arial"/>
          <w:b/>
          <w:bCs/>
          <w:lang w:eastAsia="ja-JP"/>
        </w:rPr>
      </w:pPr>
      <w:r>
        <w:rPr>
          <w:noProof/>
        </w:rPr>
        <w:drawing>
          <wp:anchor distT="0" distB="0" distL="114300" distR="114300" simplePos="0" relativeHeight="251658240" behindDoc="0" locked="0" layoutInCell="1" allowOverlap="1" wp14:anchorId="659F7808" wp14:editId="14344F60">
            <wp:simplePos x="0" y="0"/>
            <wp:positionH relativeFrom="column">
              <wp:posOffset>929640</wp:posOffset>
            </wp:positionH>
            <wp:positionV relativeFrom="paragraph">
              <wp:posOffset>64135</wp:posOffset>
            </wp:positionV>
            <wp:extent cx="3947160" cy="3356610"/>
            <wp:effectExtent l="0" t="0" r="0" b="0"/>
            <wp:wrapSquare wrapText="bothSides"/>
            <wp:docPr id="20646491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649198" name=""/>
                    <pic:cNvPicPr/>
                  </pic:nvPicPr>
                  <pic:blipFill rotWithShape="1">
                    <a:blip r:embed="rId14">
                      <a:extLst>
                        <a:ext uri="{28A0092B-C50C-407E-A947-70E740481C1C}">
                          <a14:useLocalDpi xmlns:a14="http://schemas.microsoft.com/office/drawing/2010/main" val="0"/>
                        </a:ext>
                      </a:extLst>
                    </a:blip>
                    <a:srcRect l="30555" t="24951" r="28363" b="12931"/>
                    <a:stretch/>
                  </pic:blipFill>
                  <pic:spPr bwMode="auto">
                    <a:xfrm>
                      <a:off x="0" y="0"/>
                      <a:ext cx="3947160" cy="33566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E35DE4D" w14:textId="31A6810D" w:rsidR="001C74CB" w:rsidRDefault="001C74CB">
      <w:pPr>
        <w:jc w:val="center"/>
        <w:rPr>
          <w:rFonts w:ascii="Arial" w:eastAsia="MS Mincho" w:hAnsi="Arial" w:cs="Arial"/>
          <w:b/>
          <w:bCs/>
          <w:lang w:eastAsia="ja-JP"/>
        </w:rPr>
      </w:pPr>
    </w:p>
    <w:p w14:paraId="3ADA7ADA" w14:textId="77777777" w:rsidR="001C74CB" w:rsidRDefault="001C74CB">
      <w:pPr>
        <w:jc w:val="center"/>
        <w:rPr>
          <w:rFonts w:ascii="Arial" w:eastAsia="MS Mincho" w:hAnsi="Arial" w:cs="Arial"/>
          <w:b/>
          <w:bCs/>
          <w:lang w:eastAsia="ja-JP"/>
        </w:rPr>
      </w:pPr>
    </w:p>
    <w:p w14:paraId="7B4CF4CC" w14:textId="57B1A7E0" w:rsidR="001C74CB" w:rsidRDefault="001C74CB">
      <w:pPr>
        <w:jc w:val="center"/>
        <w:rPr>
          <w:rFonts w:ascii="Arial" w:eastAsia="MS Mincho" w:hAnsi="Arial" w:cs="Arial"/>
          <w:b/>
          <w:bCs/>
          <w:lang w:eastAsia="ja-JP"/>
        </w:rPr>
      </w:pPr>
    </w:p>
    <w:p w14:paraId="1D3358E7" w14:textId="0BF8B2DF" w:rsidR="001C74CB" w:rsidRDefault="001C74CB">
      <w:pPr>
        <w:jc w:val="center"/>
        <w:rPr>
          <w:rFonts w:ascii="Arial" w:eastAsia="MS Mincho" w:hAnsi="Arial" w:cs="Arial"/>
          <w:b/>
          <w:bCs/>
          <w:lang w:eastAsia="ja-JP"/>
        </w:rPr>
      </w:pPr>
    </w:p>
    <w:p w14:paraId="0D91B712" w14:textId="28637D1B" w:rsidR="001C74CB" w:rsidRDefault="001C74CB">
      <w:pPr>
        <w:jc w:val="center"/>
        <w:rPr>
          <w:rFonts w:ascii="Arial" w:eastAsia="MS Mincho" w:hAnsi="Arial" w:cs="Arial"/>
          <w:b/>
          <w:bCs/>
          <w:lang w:eastAsia="ja-JP"/>
        </w:rPr>
      </w:pPr>
    </w:p>
    <w:p w14:paraId="2D6CF467" w14:textId="4606FD54" w:rsidR="001C74CB" w:rsidRDefault="001C74CB">
      <w:pPr>
        <w:jc w:val="center"/>
        <w:rPr>
          <w:rFonts w:ascii="Arial" w:eastAsia="MS Mincho" w:hAnsi="Arial" w:cs="Arial"/>
          <w:b/>
          <w:bCs/>
          <w:lang w:eastAsia="ja-JP"/>
        </w:rPr>
      </w:pPr>
    </w:p>
    <w:p w14:paraId="6B0E595A" w14:textId="666EE24B" w:rsidR="001C74CB" w:rsidRDefault="001C74CB">
      <w:pPr>
        <w:jc w:val="center"/>
        <w:rPr>
          <w:rFonts w:ascii="Arial" w:eastAsia="MS Mincho" w:hAnsi="Arial" w:cs="Arial"/>
          <w:b/>
          <w:bCs/>
          <w:lang w:eastAsia="ja-JP"/>
        </w:rPr>
      </w:pPr>
    </w:p>
    <w:p w14:paraId="0A35851C" w14:textId="0FFA3FF9" w:rsidR="001C74CB" w:rsidRDefault="001C74CB">
      <w:pPr>
        <w:jc w:val="center"/>
        <w:rPr>
          <w:rFonts w:ascii="Arial" w:eastAsia="MS Mincho" w:hAnsi="Arial" w:cs="Arial"/>
          <w:b/>
          <w:bCs/>
          <w:lang w:eastAsia="ja-JP"/>
        </w:rPr>
      </w:pPr>
    </w:p>
    <w:p w14:paraId="5199140F" w14:textId="77777777" w:rsidR="001C74CB" w:rsidRDefault="001C74CB">
      <w:pPr>
        <w:jc w:val="center"/>
        <w:rPr>
          <w:rFonts w:ascii="Arial" w:eastAsia="MS Mincho" w:hAnsi="Arial" w:cs="Arial"/>
          <w:b/>
          <w:bCs/>
          <w:lang w:eastAsia="ja-JP"/>
        </w:rPr>
      </w:pPr>
    </w:p>
    <w:p w14:paraId="4D29D0E7" w14:textId="2C757B8A" w:rsidR="001C74CB" w:rsidRDefault="001C74CB">
      <w:pPr>
        <w:jc w:val="center"/>
        <w:rPr>
          <w:rFonts w:ascii="Arial" w:eastAsia="MS Mincho" w:hAnsi="Arial" w:cs="Arial"/>
          <w:b/>
          <w:bCs/>
          <w:lang w:eastAsia="ja-JP"/>
        </w:rPr>
      </w:pPr>
    </w:p>
    <w:p w14:paraId="31ABCD83" w14:textId="55B98ACA" w:rsidR="001C74CB" w:rsidRDefault="001C74CB">
      <w:pPr>
        <w:jc w:val="center"/>
        <w:rPr>
          <w:rFonts w:ascii="Arial" w:eastAsia="MS Mincho" w:hAnsi="Arial" w:cs="Arial"/>
          <w:b/>
          <w:bCs/>
          <w:lang w:eastAsia="ja-JP"/>
        </w:rPr>
      </w:pPr>
    </w:p>
    <w:p w14:paraId="3916D41B" w14:textId="796EC5D1" w:rsidR="001C74CB" w:rsidRDefault="001C74CB">
      <w:pPr>
        <w:jc w:val="center"/>
        <w:rPr>
          <w:rFonts w:ascii="Arial" w:eastAsia="MS Mincho" w:hAnsi="Arial" w:cs="Arial"/>
          <w:b/>
          <w:bCs/>
          <w:lang w:eastAsia="ja-JP"/>
        </w:rPr>
      </w:pPr>
    </w:p>
    <w:p w14:paraId="204456E6" w14:textId="77777777" w:rsidR="001C74CB" w:rsidRDefault="001C74CB">
      <w:pPr>
        <w:jc w:val="center"/>
        <w:rPr>
          <w:rFonts w:ascii="Arial" w:eastAsia="MS Mincho" w:hAnsi="Arial" w:cs="Arial"/>
          <w:b/>
          <w:bCs/>
          <w:lang w:eastAsia="ja-JP"/>
        </w:rPr>
      </w:pPr>
    </w:p>
    <w:p w14:paraId="6FAC0B51" w14:textId="77777777" w:rsidR="009C6FDF" w:rsidRDefault="009C6FDF">
      <w:pPr>
        <w:jc w:val="center"/>
        <w:rPr>
          <w:rFonts w:ascii="Arial" w:eastAsia="MS Mincho" w:hAnsi="Arial" w:cs="Arial"/>
          <w:b/>
          <w:bCs/>
          <w:lang w:eastAsia="ja-JP"/>
        </w:rPr>
      </w:pPr>
    </w:p>
    <w:p w14:paraId="0CBBC4E0" w14:textId="77777777" w:rsidR="009C6FDF" w:rsidRDefault="009C6FDF">
      <w:pPr>
        <w:jc w:val="center"/>
        <w:rPr>
          <w:rFonts w:ascii="Arial" w:eastAsia="MS Mincho" w:hAnsi="Arial" w:cs="Arial"/>
          <w:b/>
          <w:bCs/>
          <w:lang w:eastAsia="ja-JP"/>
        </w:rPr>
      </w:pPr>
    </w:p>
    <w:p w14:paraId="4ADFF8D1" w14:textId="77777777" w:rsidR="009C6FDF" w:rsidRDefault="009C6FDF">
      <w:pPr>
        <w:jc w:val="center"/>
        <w:rPr>
          <w:rFonts w:ascii="Arial" w:eastAsia="MS Mincho" w:hAnsi="Arial" w:cs="Arial"/>
          <w:b/>
          <w:bCs/>
          <w:lang w:eastAsia="ja-JP"/>
        </w:rPr>
      </w:pPr>
    </w:p>
    <w:p w14:paraId="1F7ABB81" w14:textId="77777777" w:rsidR="009C6FDF" w:rsidRDefault="009C6FDF">
      <w:pPr>
        <w:jc w:val="center"/>
        <w:rPr>
          <w:rFonts w:ascii="Arial" w:eastAsia="MS Mincho" w:hAnsi="Arial" w:cs="Arial"/>
          <w:b/>
          <w:bCs/>
          <w:lang w:eastAsia="ja-JP"/>
        </w:rPr>
      </w:pPr>
    </w:p>
    <w:p w14:paraId="5043550D" w14:textId="77777777" w:rsidR="009C6FDF" w:rsidRDefault="009C6FDF">
      <w:pPr>
        <w:jc w:val="center"/>
        <w:rPr>
          <w:rFonts w:ascii="Arial" w:eastAsia="MS Mincho" w:hAnsi="Arial" w:cs="Arial"/>
          <w:b/>
          <w:bCs/>
          <w:lang w:eastAsia="ja-JP"/>
        </w:rPr>
      </w:pPr>
    </w:p>
    <w:p w14:paraId="392C03C1" w14:textId="77777777" w:rsidR="009C6FDF" w:rsidRDefault="009C6FDF">
      <w:pPr>
        <w:jc w:val="center"/>
        <w:rPr>
          <w:rFonts w:ascii="Arial" w:eastAsia="MS Mincho" w:hAnsi="Arial" w:cs="Arial"/>
          <w:b/>
          <w:bCs/>
          <w:lang w:eastAsia="ja-JP"/>
        </w:rPr>
      </w:pPr>
    </w:p>
    <w:p w14:paraId="15371A49" w14:textId="77777777" w:rsidR="009C6FDF" w:rsidRDefault="009C6FDF">
      <w:pPr>
        <w:jc w:val="center"/>
        <w:rPr>
          <w:rFonts w:ascii="Arial" w:eastAsia="MS Mincho" w:hAnsi="Arial" w:cs="Arial"/>
          <w:b/>
          <w:bCs/>
          <w:lang w:eastAsia="ja-JP"/>
        </w:rPr>
      </w:pPr>
    </w:p>
    <w:p w14:paraId="7E3C33A6" w14:textId="77777777" w:rsidR="009C6FDF" w:rsidRDefault="009C6FDF">
      <w:pPr>
        <w:jc w:val="center"/>
        <w:rPr>
          <w:rFonts w:ascii="Arial" w:eastAsia="MS Mincho" w:hAnsi="Arial" w:cs="Arial"/>
          <w:b/>
          <w:bCs/>
          <w:lang w:eastAsia="ja-JP"/>
        </w:rPr>
      </w:pPr>
    </w:p>
    <w:p w14:paraId="31D0349A" w14:textId="77777777" w:rsidR="009C6FDF" w:rsidRDefault="009C6FDF">
      <w:pPr>
        <w:jc w:val="center"/>
        <w:rPr>
          <w:rFonts w:ascii="Arial" w:eastAsia="MS Mincho" w:hAnsi="Arial" w:cs="Arial"/>
          <w:b/>
          <w:bCs/>
          <w:lang w:eastAsia="ja-JP"/>
        </w:rPr>
      </w:pPr>
    </w:p>
    <w:p w14:paraId="2FB924B7" w14:textId="77777777" w:rsidR="009C6FDF" w:rsidRDefault="009C6FDF">
      <w:pPr>
        <w:jc w:val="center"/>
        <w:rPr>
          <w:rFonts w:ascii="Arial" w:eastAsia="MS Mincho" w:hAnsi="Arial" w:cs="Arial"/>
          <w:b/>
          <w:bCs/>
          <w:lang w:eastAsia="ja-JP"/>
        </w:rPr>
      </w:pPr>
    </w:p>
    <w:p w14:paraId="388A769A" w14:textId="6692FB22" w:rsidR="00717F2E" w:rsidRDefault="00611638">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 xml:space="preserve">Conceptual Framework of the </w:t>
      </w:r>
      <w:r>
        <w:rPr>
          <w:rFonts w:ascii="Arial" w:eastAsia="MS Mincho" w:hAnsi="Arial" w:cs="Arial"/>
          <w:lang w:eastAsia="ja-JP"/>
        </w:rPr>
        <w:t>Study</w:t>
      </w:r>
    </w:p>
    <w:p w14:paraId="32F4B48F" w14:textId="77777777" w:rsidR="00717F2E" w:rsidRDefault="00717F2E">
      <w:pPr>
        <w:pStyle w:val="AbstHead"/>
        <w:spacing w:after="0"/>
        <w:jc w:val="both"/>
        <w:rPr>
          <w:rFonts w:ascii="Arial" w:hAnsi="Arial" w:cs="Arial"/>
          <w:sz w:val="20"/>
        </w:rPr>
      </w:pPr>
    </w:p>
    <w:p w14:paraId="70BF97C8" w14:textId="77777777" w:rsidR="00717F2E" w:rsidRDefault="00717F2E">
      <w:pPr>
        <w:pStyle w:val="AbstHead"/>
        <w:spacing w:after="0"/>
        <w:jc w:val="both"/>
        <w:rPr>
          <w:rFonts w:ascii="Arial" w:hAnsi="Arial" w:cs="Arial"/>
          <w:sz w:val="20"/>
        </w:rPr>
      </w:pPr>
    </w:p>
    <w:p w14:paraId="3A4B9D7B" w14:textId="77777777" w:rsidR="00A11651" w:rsidRDefault="00A11651">
      <w:pPr>
        <w:pStyle w:val="AbstHead"/>
        <w:spacing w:after="0"/>
        <w:jc w:val="both"/>
        <w:rPr>
          <w:rFonts w:ascii="Arial" w:hAnsi="Arial" w:cs="Arial"/>
          <w:sz w:val="20"/>
        </w:rPr>
      </w:pPr>
    </w:p>
    <w:p w14:paraId="24E976B7" w14:textId="77777777" w:rsidR="00A11651" w:rsidRDefault="00A11651">
      <w:pPr>
        <w:pStyle w:val="AbstHead"/>
        <w:spacing w:after="0"/>
        <w:jc w:val="both"/>
        <w:rPr>
          <w:rFonts w:ascii="Arial" w:hAnsi="Arial" w:cs="Arial"/>
          <w:sz w:val="20"/>
        </w:rPr>
      </w:pPr>
    </w:p>
    <w:p w14:paraId="012EB897" w14:textId="0EBDDD8F" w:rsidR="00717F2E" w:rsidRDefault="00611638">
      <w:pPr>
        <w:pStyle w:val="AbstHead"/>
        <w:spacing w:after="0"/>
        <w:jc w:val="both"/>
        <w:rPr>
          <w:rFonts w:ascii="Arial" w:hAnsi="Arial" w:cs="Arial"/>
          <w:sz w:val="20"/>
        </w:rPr>
      </w:pPr>
      <w:r>
        <w:rPr>
          <w:rFonts w:ascii="Arial" w:hAnsi="Arial" w:cs="Arial"/>
          <w:sz w:val="20"/>
        </w:rPr>
        <w:t>2. methodology</w:t>
      </w:r>
    </w:p>
    <w:p w14:paraId="786C1FBD" w14:textId="77777777" w:rsidR="00717F2E" w:rsidRDefault="00717F2E">
      <w:pPr>
        <w:pStyle w:val="Body"/>
        <w:spacing w:after="0"/>
        <w:rPr>
          <w:rFonts w:ascii="Arial" w:hAnsi="Arial" w:cs="Arial"/>
        </w:rPr>
      </w:pPr>
    </w:p>
    <w:p w14:paraId="670AA047" w14:textId="77777777" w:rsidR="00717F2E" w:rsidRDefault="00611638">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49B9A964" w14:textId="6A7ACE95" w:rsidR="009C6FDF" w:rsidRPr="009C6FDF" w:rsidRDefault="009C6FDF" w:rsidP="009C6FDF">
      <w:pPr>
        <w:jc w:val="both"/>
        <w:rPr>
          <w:rFonts w:ascii="Arial" w:hAnsi="Arial" w:cs="Arial"/>
        </w:rPr>
      </w:pPr>
      <w:r w:rsidRPr="009C6FDF">
        <w:rPr>
          <w:rFonts w:ascii="Arial" w:hAnsi="Arial" w:cs="Arial"/>
        </w:rPr>
        <w:t>This study employed a non-experimental quantitative research design utilizing a correlational method, which led to regression analysis. This approach measured the relationship between two variables: educational motivation and creative school principles. In certain cases, these variables may become related due to the influence of another variable (</w:t>
      </w:r>
      <w:r w:rsidR="002572E2" w:rsidRPr="002572E2">
        <w:rPr>
          <w:rFonts w:ascii="Arial" w:hAnsi="Arial" w:cs="Arial"/>
        </w:rPr>
        <w:t>Akbar</w:t>
      </w:r>
      <w:r w:rsidRPr="009C6FDF">
        <w:rPr>
          <w:rFonts w:ascii="Arial" w:hAnsi="Arial" w:cs="Arial"/>
        </w:rPr>
        <w:t>, 20</w:t>
      </w:r>
      <w:r w:rsidR="002572E2">
        <w:rPr>
          <w:rFonts w:ascii="Arial" w:hAnsi="Arial" w:cs="Arial"/>
        </w:rPr>
        <w:t>23</w:t>
      </w:r>
      <w:r w:rsidRPr="009C6FDF">
        <w:rPr>
          <w:rFonts w:ascii="Arial" w:hAnsi="Arial" w:cs="Arial"/>
        </w:rPr>
        <w:t xml:space="preserve">). Quantitative research design refers to the structure of a research project that uses quantitative methods. The design may vary depending on the method employed, such as telephone interviews, face-to-face interviews, online surveys, or mailed surveys. Other methodologies </w:t>
      </w:r>
      <w:r w:rsidRPr="009C6FDF">
        <w:rPr>
          <w:rFonts w:ascii="Arial" w:hAnsi="Arial" w:cs="Arial"/>
        </w:rPr>
        <w:lastRenderedPageBreak/>
        <w:t>include SMS/text message surveys or physical counts. The goal of quantitative research design is to determine how many people think, act, or feel in a particular way</w:t>
      </w:r>
      <w:r w:rsidR="00731893">
        <w:rPr>
          <w:rFonts w:ascii="Arial" w:hAnsi="Arial" w:cs="Arial"/>
        </w:rPr>
        <w:t xml:space="preserve"> (</w:t>
      </w:r>
      <w:proofErr w:type="spellStart"/>
      <w:r w:rsidR="00731893" w:rsidRPr="00731893">
        <w:rPr>
          <w:rFonts w:ascii="Arial" w:hAnsi="Arial" w:cs="Arial"/>
        </w:rPr>
        <w:t>Ghanad</w:t>
      </w:r>
      <w:proofErr w:type="spellEnd"/>
      <w:r w:rsidR="00731893">
        <w:rPr>
          <w:rFonts w:ascii="Arial" w:hAnsi="Arial" w:cs="Arial"/>
        </w:rPr>
        <w:t>, 2023).</w:t>
      </w:r>
    </w:p>
    <w:p w14:paraId="7C61CFC4" w14:textId="77777777" w:rsidR="009C6FDF" w:rsidRPr="009C6FDF" w:rsidRDefault="009C6FDF" w:rsidP="009C6FDF">
      <w:pPr>
        <w:jc w:val="both"/>
        <w:rPr>
          <w:rFonts w:ascii="Arial" w:hAnsi="Arial" w:cs="Arial"/>
        </w:rPr>
      </w:pPr>
    </w:p>
    <w:p w14:paraId="4F6C84B1" w14:textId="1122C520" w:rsidR="009C6FDF" w:rsidRPr="009C6FDF" w:rsidRDefault="009C6FDF" w:rsidP="009C6FDF">
      <w:pPr>
        <w:jc w:val="both"/>
        <w:rPr>
          <w:rFonts w:ascii="Arial" w:hAnsi="Arial" w:cs="Arial"/>
        </w:rPr>
      </w:pPr>
      <w:r w:rsidRPr="009C6FDF">
        <w:rPr>
          <w:rFonts w:ascii="Arial" w:hAnsi="Arial" w:cs="Arial"/>
        </w:rPr>
        <w:t>Quantitative research design tends to favor closed-ended questions. By providing respondents with a set list of answers, they are generally unable to offer lengthy, open-ended responses. This design ensures that the quantitative research process is more efficient than if open-ended questions, typical of qualitative research, were used. It is more efficient because there is no need to perform the time-consuming task of coding large volumes of open-ended responses</w:t>
      </w:r>
      <w:r w:rsidR="00731893">
        <w:rPr>
          <w:rFonts w:ascii="Arial" w:hAnsi="Arial" w:cs="Arial"/>
        </w:rPr>
        <w:t xml:space="preserve"> (</w:t>
      </w:r>
      <w:r w:rsidR="00731893" w:rsidRPr="00731893">
        <w:rPr>
          <w:rFonts w:ascii="Arial" w:hAnsi="Arial" w:cs="Arial"/>
        </w:rPr>
        <w:t>Kircher</w:t>
      </w:r>
      <w:r w:rsidR="00731893">
        <w:rPr>
          <w:rFonts w:ascii="Arial" w:hAnsi="Arial" w:cs="Arial"/>
        </w:rPr>
        <w:t xml:space="preserve"> &amp; </w:t>
      </w:r>
      <w:r w:rsidR="00731893" w:rsidRPr="00731893">
        <w:rPr>
          <w:rFonts w:ascii="Arial" w:hAnsi="Arial" w:cs="Arial"/>
        </w:rPr>
        <w:t>Zipp</w:t>
      </w:r>
      <w:r w:rsidR="00731893">
        <w:rPr>
          <w:rFonts w:ascii="Arial" w:hAnsi="Arial" w:cs="Arial"/>
        </w:rPr>
        <w:t xml:space="preserve">, 2022). </w:t>
      </w:r>
    </w:p>
    <w:p w14:paraId="112B691F" w14:textId="77777777" w:rsidR="009C6FDF" w:rsidRPr="009C6FDF" w:rsidRDefault="009C6FDF" w:rsidP="009C6FDF">
      <w:pPr>
        <w:jc w:val="both"/>
        <w:rPr>
          <w:rFonts w:ascii="Arial" w:hAnsi="Arial" w:cs="Arial"/>
        </w:rPr>
      </w:pPr>
    </w:p>
    <w:p w14:paraId="496C968A" w14:textId="77777777" w:rsidR="009C6FDF" w:rsidRPr="009C6FDF" w:rsidRDefault="009C6FDF" w:rsidP="009C6FDF">
      <w:pPr>
        <w:jc w:val="both"/>
        <w:rPr>
          <w:rFonts w:ascii="Arial" w:hAnsi="Arial" w:cs="Arial"/>
        </w:rPr>
      </w:pPr>
      <w:r w:rsidRPr="009C6FDF">
        <w:rPr>
          <w:rFonts w:ascii="Arial" w:hAnsi="Arial" w:cs="Arial"/>
        </w:rPr>
        <w:t xml:space="preserve">However, quantitative research design does allow for the inclusion of an "other" category in the list of possible responses, where appropriate. This enables respondents who do not fit neatly into the main categories to still provide their accurate responses. This method was used to determine the relationship between educational motivation and creative school </w:t>
      </w:r>
      <w:proofErr w:type="spellStart"/>
      <w:r w:rsidRPr="009C6FDF">
        <w:rPr>
          <w:rFonts w:ascii="Arial" w:hAnsi="Arial" w:cs="Arial"/>
        </w:rPr>
        <w:t>principles</w:t>
      </w:r>
      <w:proofErr w:type="spellEnd"/>
      <w:r w:rsidRPr="009C6FDF">
        <w:rPr>
          <w:rFonts w:ascii="Arial" w:hAnsi="Arial" w:cs="Arial"/>
        </w:rPr>
        <w:t xml:space="preserve"> among public elementary school teachers.</w:t>
      </w:r>
    </w:p>
    <w:p w14:paraId="62D0E155" w14:textId="77777777" w:rsidR="00520D04" w:rsidRDefault="00520D04" w:rsidP="00520D04">
      <w:pPr>
        <w:rPr>
          <w:rFonts w:ascii="Arial" w:hAnsi="Arial" w:cs="Arial"/>
        </w:rPr>
      </w:pPr>
    </w:p>
    <w:p w14:paraId="318F0781" w14:textId="3EA9EAEB" w:rsidR="00717F2E" w:rsidRDefault="00611638" w:rsidP="004B02D3">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6A36DD6D" w14:textId="303986F0" w:rsidR="00840051" w:rsidRDefault="009557B3" w:rsidP="009557B3">
      <w:pPr>
        <w:jc w:val="both"/>
        <w:rPr>
          <w:rFonts w:ascii="Arial" w:hAnsi="Arial" w:cs="Arial"/>
        </w:rPr>
      </w:pPr>
      <w:r w:rsidRPr="009557B3">
        <w:rPr>
          <w:rFonts w:ascii="Arial" w:hAnsi="Arial" w:cs="Arial"/>
        </w:rPr>
        <w:t>The respondents of the study were 13</w:t>
      </w:r>
      <w:r>
        <w:rPr>
          <w:rFonts w:ascii="Arial" w:hAnsi="Arial" w:cs="Arial"/>
        </w:rPr>
        <w:t>1</w:t>
      </w:r>
      <w:r w:rsidRPr="009557B3">
        <w:rPr>
          <w:rFonts w:ascii="Arial" w:hAnsi="Arial" w:cs="Arial"/>
        </w:rPr>
        <w:t xml:space="preserve"> teachers as respondents in public elementary school teachers in </w:t>
      </w:r>
      <w:proofErr w:type="spellStart"/>
      <w:r w:rsidRPr="009557B3">
        <w:rPr>
          <w:rFonts w:ascii="Arial" w:hAnsi="Arial" w:cs="Arial"/>
        </w:rPr>
        <w:t>Baganga</w:t>
      </w:r>
      <w:proofErr w:type="spellEnd"/>
      <w:r w:rsidRPr="009557B3">
        <w:rPr>
          <w:rFonts w:ascii="Arial" w:hAnsi="Arial" w:cs="Arial"/>
        </w:rPr>
        <w:t xml:space="preserve"> District, Division of Davao Oriental. They were chosen as respondents since they serve at least three years and above in public school and they are knowledgeable about the purpose of this study, wherein the researcher can elicit the real data from them. The method used in selecting the respondents in this study was the universal sampling which means all the population of the study were considered as respondents. This study was conducted in the school year 2021-2022.</w:t>
      </w:r>
    </w:p>
    <w:p w14:paraId="3572C697" w14:textId="77777777" w:rsidR="009557B3" w:rsidRDefault="009557B3" w:rsidP="00D308B0">
      <w:pPr>
        <w:rPr>
          <w:rFonts w:ascii="Arial" w:hAnsi="Arial" w:cs="Arial"/>
        </w:rPr>
      </w:pPr>
    </w:p>
    <w:p w14:paraId="1761BEF7" w14:textId="77777777" w:rsidR="00840051" w:rsidRDefault="00840051" w:rsidP="00D308B0">
      <w:pPr>
        <w:rPr>
          <w:rFonts w:ascii="Arial" w:hAnsi="Arial" w:cs="Arial"/>
          <w:b/>
          <w:bCs/>
        </w:rPr>
      </w:pPr>
    </w:p>
    <w:p w14:paraId="6BE2C45C" w14:textId="77777777" w:rsidR="00717F2E" w:rsidRDefault="00611638">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77ECF2EF" w14:textId="77777777" w:rsidR="00A83C9A" w:rsidRDefault="00A83C9A" w:rsidP="00A83C9A">
      <w:pPr>
        <w:jc w:val="both"/>
        <w:rPr>
          <w:rFonts w:ascii="Arial" w:hAnsi="Arial" w:cs="Arial"/>
        </w:rPr>
      </w:pPr>
      <w:r w:rsidRPr="00A83C9A">
        <w:rPr>
          <w:rFonts w:ascii="Arial" w:hAnsi="Arial" w:cs="Arial"/>
        </w:rPr>
        <w:t xml:space="preserve">The instruments used in this study was the survey questionnaire, it was a researcher made test based on the concepts of different authors. It was modified by the researcher to fit in to the study and it was validated by the three </w:t>
      </w:r>
      <w:proofErr w:type="gramStart"/>
      <w:r w:rsidRPr="00A83C9A">
        <w:rPr>
          <w:rFonts w:ascii="Arial" w:hAnsi="Arial" w:cs="Arial"/>
        </w:rPr>
        <w:t>expert</w:t>
      </w:r>
      <w:proofErr w:type="gramEnd"/>
      <w:r w:rsidRPr="00A83C9A">
        <w:rPr>
          <w:rFonts w:ascii="Arial" w:hAnsi="Arial" w:cs="Arial"/>
        </w:rPr>
        <w:t xml:space="preserve"> from Doctor of Education major in Educational Management. Based on their future comments and suggestions, revisions were made. </w:t>
      </w:r>
    </w:p>
    <w:p w14:paraId="732BC710" w14:textId="77777777" w:rsidR="00A83C9A" w:rsidRPr="00A83C9A" w:rsidRDefault="00A83C9A" w:rsidP="00A83C9A">
      <w:pPr>
        <w:jc w:val="both"/>
        <w:rPr>
          <w:rFonts w:ascii="Arial" w:hAnsi="Arial" w:cs="Arial"/>
        </w:rPr>
      </w:pPr>
    </w:p>
    <w:p w14:paraId="7FDE20DA" w14:textId="5830BEEC" w:rsidR="00A22951" w:rsidRDefault="00A83C9A" w:rsidP="00A83C9A">
      <w:pPr>
        <w:jc w:val="both"/>
        <w:rPr>
          <w:rFonts w:ascii="Arial" w:hAnsi="Arial" w:cs="Arial"/>
        </w:rPr>
      </w:pPr>
      <w:r w:rsidRPr="00A83C9A">
        <w:rPr>
          <w:rFonts w:ascii="Arial" w:hAnsi="Arial" w:cs="Arial"/>
        </w:rPr>
        <w:t xml:space="preserve">To test for reliability and validity, the instrument was tried out among 30 teachers in one separate school in the same district. The instrument was found to be highly reliable with a Cronbach’s Alpha of .783. The respondents answered the 40 items questions using the 5 subscales.  </w:t>
      </w:r>
    </w:p>
    <w:p w14:paraId="484DA1FD" w14:textId="77777777" w:rsidR="00A83C9A" w:rsidRDefault="00A83C9A" w:rsidP="00A83C9A">
      <w:pPr>
        <w:jc w:val="both"/>
        <w:rPr>
          <w:rFonts w:ascii="Arial" w:hAnsi="Arial" w:cs="Arial"/>
        </w:rPr>
      </w:pPr>
    </w:p>
    <w:p w14:paraId="171E153A" w14:textId="77777777" w:rsidR="00717F2E" w:rsidRDefault="00717F2E">
      <w:pPr>
        <w:rPr>
          <w:rFonts w:ascii="Arial" w:hAnsi="Arial" w:cs="Arial"/>
          <w:b/>
          <w:bCs/>
        </w:rPr>
      </w:pPr>
    </w:p>
    <w:p w14:paraId="7821138E" w14:textId="77777777" w:rsidR="00717F2E" w:rsidRDefault="00611638">
      <w:pPr>
        <w:rPr>
          <w:rFonts w:ascii="Arial" w:hAnsi="Arial" w:cs="Arial"/>
          <w:b/>
          <w:bCs/>
        </w:rPr>
      </w:pPr>
      <w:r>
        <w:rPr>
          <w:rFonts w:ascii="Arial" w:hAnsi="Arial" w:cs="Arial"/>
          <w:b/>
          <w:bCs/>
        </w:rPr>
        <w:t>2.4 Data Gathering Procedure</w:t>
      </w:r>
    </w:p>
    <w:p w14:paraId="40110952" w14:textId="77777777" w:rsidR="00A83C9A" w:rsidRPr="00A83C9A" w:rsidRDefault="00A83C9A" w:rsidP="00853E0D">
      <w:pPr>
        <w:pStyle w:val="Heading1"/>
        <w:jc w:val="both"/>
        <w:rPr>
          <w:rFonts w:cs="Arial"/>
          <w:b w:val="0"/>
          <w:kern w:val="0"/>
          <w:sz w:val="20"/>
        </w:rPr>
      </w:pPr>
      <w:r w:rsidRPr="00A83C9A">
        <w:rPr>
          <w:rFonts w:cs="Arial"/>
          <w:b w:val="0"/>
          <w:kern w:val="0"/>
          <w:sz w:val="20"/>
        </w:rPr>
        <w:t>The data were gathered through the following procedure:</w:t>
      </w:r>
    </w:p>
    <w:p w14:paraId="689F60FC" w14:textId="0CF88FE8" w:rsidR="00A83C9A" w:rsidRPr="00A83C9A" w:rsidRDefault="00A83C9A" w:rsidP="00853E0D">
      <w:pPr>
        <w:pStyle w:val="Heading1"/>
        <w:jc w:val="both"/>
        <w:rPr>
          <w:rFonts w:cs="Arial"/>
          <w:b w:val="0"/>
          <w:kern w:val="0"/>
          <w:sz w:val="20"/>
        </w:rPr>
      </w:pPr>
      <w:r w:rsidRPr="00A83C9A">
        <w:rPr>
          <w:rFonts w:cs="Arial"/>
          <w:b w:val="0"/>
          <w:kern w:val="0"/>
          <w:sz w:val="20"/>
        </w:rPr>
        <w:t xml:space="preserve">The researcher asked permission and endorsement from the Dean of the Graduate school of Rizal Memorial Colleges for the Superintendent approval. After the approval of the Dean, a request letter </w:t>
      </w:r>
      <w:r w:rsidR="009C6FDF">
        <w:rPr>
          <w:rFonts w:cs="Arial"/>
          <w:b w:val="0"/>
          <w:kern w:val="0"/>
          <w:sz w:val="20"/>
        </w:rPr>
        <w:t>was</w:t>
      </w:r>
      <w:r w:rsidRPr="00A83C9A">
        <w:rPr>
          <w:rFonts w:cs="Arial"/>
          <w:b w:val="0"/>
          <w:kern w:val="0"/>
          <w:sz w:val="20"/>
        </w:rPr>
        <w:t xml:space="preserve"> submitted to the office of the Schools Division Superintendent. After the approval of the superintendent</w:t>
      </w:r>
      <w:r w:rsidR="009C6FDF">
        <w:rPr>
          <w:rFonts w:cs="Arial"/>
          <w:b w:val="0"/>
          <w:kern w:val="0"/>
          <w:sz w:val="20"/>
        </w:rPr>
        <w:t>,</w:t>
      </w:r>
      <w:r w:rsidRPr="00A83C9A">
        <w:rPr>
          <w:rFonts w:cs="Arial"/>
          <w:b w:val="0"/>
          <w:kern w:val="0"/>
          <w:sz w:val="20"/>
        </w:rPr>
        <w:t xml:space="preserve"> an endorsement letter was submitted to the School Heads. </w:t>
      </w:r>
    </w:p>
    <w:p w14:paraId="5FAEF4D1" w14:textId="77777777" w:rsidR="00A83C9A" w:rsidRDefault="00A83C9A" w:rsidP="00853E0D">
      <w:pPr>
        <w:pStyle w:val="Heading1"/>
        <w:jc w:val="both"/>
        <w:rPr>
          <w:rFonts w:cs="Arial"/>
          <w:b w:val="0"/>
          <w:kern w:val="0"/>
          <w:sz w:val="20"/>
        </w:rPr>
      </w:pPr>
      <w:r w:rsidRPr="00A83C9A">
        <w:rPr>
          <w:rFonts w:cs="Arial"/>
          <w:b w:val="0"/>
          <w:kern w:val="0"/>
          <w:sz w:val="20"/>
        </w:rPr>
        <w:t xml:space="preserve">After such, a schedule was made for the distribution of the test questionnaires for the pilot testing to find out the reliability and validity of the questionnaire. Hence, the explanation about the study and instruction for the tests will be incorporated in the questionnaires. After the result </w:t>
      </w:r>
      <w:r w:rsidRPr="00A83C9A">
        <w:rPr>
          <w:rFonts w:cs="Arial"/>
          <w:b w:val="0"/>
          <w:kern w:val="0"/>
          <w:sz w:val="20"/>
        </w:rPr>
        <w:lastRenderedPageBreak/>
        <w:t xml:space="preserve">of the pilot testing. The survey to all respondents were done. After which the researcher retrieved all the questionnaire and were submitted for statistical treatment. After retrieving all the questionnaires, the data were tallied, tabulated, analyzed and interpreted based on the purpose of the study. </w:t>
      </w:r>
    </w:p>
    <w:p w14:paraId="0B281753" w14:textId="698F6697" w:rsidR="00717F2E" w:rsidRDefault="00611638" w:rsidP="00A83C9A">
      <w:pPr>
        <w:pStyle w:val="Heading1"/>
        <w:rPr>
          <w:rFonts w:cs="Arial"/>
          <w:sz w:val="20"/>
        </w:rPr>
      </w:pPr>
      <w:r>
        <w:rPr>
          <w:rFonts w:cs="Arial"/>
          <w:sz w:val="20"/>
        </w:rPr>
        <w:t>2.5 Data Analysis</w:t>
      </w:r>
    </w:p>
    <w:p w14:paraId="1C13872C" w14:textId="77777777" w:rsidR="00717F2E" w:rsidRDefault="00717F2E">
      <w:pPr>
        <w:rPr>
          <w:rFonts w:ascii="Arial" w:hAnsi="Arial" w:cs="Arial"/>
        </w:rPr>
      </w:pPr>
    </w:p>
    <w:p w14:paraId="15F6D085" w14:textId="2A42C4BA" w:rsidR="00A22951" w:rsidRPr="00A22951" w:rsidRDefault="00A22951" w:rsidP="00A22951">
      <w:pPr>
        <w:pStyle w:val="Head1"/>
        <w:jc w:val="both"/>
        <w:rPr>
          <w:rFonts w:ascii="Arial" w:hAnsi="Arial" w:cs="Arial"/>
          <w:b w:val="0"/>
          <w:caps w:val="0"/>
          <w:sz w:val="20"/>
        </w:rPr>
      </w:pPr>
      <w:r w:rsidRPr="00A22951">
        <w:rPr>
          <w:rFonts w:ascii="Arial" w:hAnsi="Arial" w:cs="Arial"/>
          <w:b w:val="0"/>
          <w:caps w:val="0"/>
          <w:sz w:val="20"/>
        </w:rPr>
        <w:t xml:space="preserve">The gathered data were classified, analyzed and interpreted by using the following statistical tools: </w:t>
      </w:r>
    </w:p>
    <w:p w14:paraId="7AD11A49" w14:textId="4E6A8937" w:rsidR="00853E0D" w:rsidRPr="00853E0D" w:rsidRDefault="00853E0D" w:rsidP="00853E0D">
      <w:pPr>
        <w:pStyle w:val="Head1"/>
        <w:jc w:val="both"/>
        <w:rPr>
          <w:rFonts w:ascii="Arial" w:hAnsi="Arial" w:cs="Arial"/>
          <w:b w:val="0"/>
          <w:caps w:val="0"/>
          <w:sz w:val="20"/>
        </w:rPr>
      </w:pPr>
      <w:r w:rsidRPr="00853E0D">
        <w:rPr>
          <w:rFonts w:ascii="Arial" w:hAnsi="Arial" w:cs="Arial"/>
          <w:b w:val="0"/>
          <w:i/>
          <w:iCs/>
          <w:caps w:val="0"/>
          <w:sz w:val="20"/>
        </w:rPr>
        <w:t>Mean.</w:t>
      </w:r>
      <w:r w:rsidRPr="00853E0D">
        <w:rPr>
          <w:rFonts w:ascii="Arial" w:hAnsi="Arial" w:cs="Arial"/>
          <w:b w:val="0"/>
          <w:caps w:val="0"/>
          <w:sz w:val="20"/>
        </w:rPr>
        <w:t xml:space="preserve"> This was used to measure the level of </w:t>
      </w:r>
      <w:r>
        <w:rPr>
          <w:rFonts w:ascii="Arial" w:hAnsi="Arial" w:cs="Arial"/>
          <w:b w:val="0"/>
          <w:caps w:val="0"/>
          <w:sz w:val="20"/>
        </w:rPr>
        <w:t xml:space="preserve">educational motivation and </w:t>
      </w:r>
      <w:r w:rsidRPr="00853E0D">
        <w:rPr>
          <w:rFonts w:ascii="Arial" w:hAnsi="Arial" w:cs="Arial"/>
          <w:b w:val="0"/>
          <w:caps w:val="0"/>
          <w:sz w:val="20"/>
        </w:rPr>
        <w:t>creative school principles</w:t>
      </w:r>
      <w:r>
        <w:rPr>
          <w:rFonts w:ascii="Arial" w:hAnsi="Arial" w:cs="Arial"/>
          <w:b w:val="0"/>
          <w:caps w:val="0"/>
          <w:sz w:val="20"/>
        </w:rPr>
        <w:t xml:space="preserve"> of teachers.</w:t>
      </w:r>
    </w:p>
    <w:p w14:paraId="42EA62A6" w14:textId="795B8F94" w:rsidR="00853E0D" w:rsidRPr="00853E0D" w:rsidRDefault="00853E0D" w:rsidP="00853E0D">
      <w:pPr>
        <w:pStyle w:val="Head1"/>
        <w:jc w:val="both"/>
        <w:rPr>
          <w:rFonts w:ascii="Arial" w:hAnsi="Arial" w:cs="Arial"/>
          <w:b w:val="0"/>
          <w:caps w:val="0"/>
          <w:sz w:val="20"/>
        </w:rPr>
      </w:pPr>
      <w:r w:rsidRPr="00853E0D">
        <w:rPr>
          <w:rFonts w:ascii="Arial" w:hAnsi="Arial" w:cs="Arial"/>
          <w:b w:val="0"/>
          <w:i/>
          <w:iCs/>
          <w:caps w:val="0"/>
          <w:sz w:val="20"/>
        </w:rPr>
        <w:t xml:space="preserve">Product Moment Correlation Coefficient or (Pearson r). </w:t>
      </w:r>
      <w:r w:rsidRPr="00853E0D">
        <w:rPr>
          <w:rFonts w:ascii="Arial" w:hAnsi="Arial" w:cs="Arial"/>
          <w:b w:val="0"/>
          <w:caps w:val="0"/>
          <w:sz w:val="20"/>
        </w:rPr>
        <w:t xml:space="preserve">This was used to determine the significant relationship level of the educational motivation and creative school principles </w:t>
      </w:r>
      <w:r>
        <w:rPr>
          <w:rFonts w:ascii="Arial" w:hAnsi="Arial" w:cs="Arial"/>
          <w:b w:val="0"/>
          <w:caps w:val="0"/>
          <w:sz w:val="20"/>
        </w:rPr>
        <w:t>of teachers.</w:t>
      </w:r>
    </w:p>
    <w:p w14:paraId="5AD3DE78" w14:textId="6300C862" w:rsidR="00A22951" w:rsidRPr="00853E0D" w:rsidRDefault="00853E0D" w:rsidP="00853E0D">
      <w:pPr>
        <w:pStyle w:val="Head1"/>
        <w:spacing w:after="0"/>
        <w:jc w:val="both"/>
        <w:rPr>
          <w:rFonts w:ascii="Arial" w:hAnsi="Arial" w:cs="Arial"/>
          <w:b w:val="0"/>
          <w:caps w:val="0"/>
          <w:sz w:val="20"/>
        </w:rPr>
      </w:pPr>
      <w:r w:rsidRPr="00853E0D">
        <w:rPr>
          <w:rFonts w:ascii="Arial" w:hAnsi="Arial" w:cs="Arial"/>
          <w:b w:val="0"/>
          <w:i/>
          <w:iCs/>
          <w:caps w:val="0"/>
          <w:sz w:val="20"/>
        </w:rPr>
        <w:t>Multiple Linear Regression Analysis.</w:t>
      </w:r>
      <w:r w:rsidRPr="00853E0D">
        <w:rPr>
          <w:rFonts w:ascii="Arial" w:hAnsi="Arial" w:cs="Arial"/>
          <w:b w:val="0"/>
          <w:caps w:val="0"/>
          <w:sz w:val="20"/>
        </w:rPr>
        <w:t xml:space="preserve"> This was used to determine the significant influence o</w:t>
      </w:r>
      <w:r>
        <w:rPr>
          <w:rFonts w:ascii="Arial" w:hAnsi="Arial" w:cs="Arial"/>
          <w:b w:val="0"/>
          <w:caps w:val="0"/>
          <w:sz w:val="20"/>
        </w:rPr>
        <w:t>f the domains of</w:t>
      </w:r>
      <w:r w:rsidRPr="00853E0D">
        <w:rPr>
          <w:rFonts w:ascii="Arial" w:hAnsi="Arial" w:cs="Arial"/>
          <w:b w:val="0"/>
          <w:caps w:val="0"/>
          <w:sz w:val="20"/>
        </w:rPr>
        <w:t xml:space="preserve"> educational motivation </w:t>
      </w:r>
      <w:r>
        <w:rPr>
          <w:rFonts w:ascii="Arial" w:hAnsi="Arial" w:cs="Arial"/>
          <w:b w:val="0"/>
          <w:caps w:val="0"/>
          <w:sz w:val="20"/>
        </w:rPr>
        <w:t xml:space="preserve">on </w:t>
      </w:r>
      <w:r w:rsidRPr="00853E0D">
        <w:rPr>
          <w:rFonts w:ascii="Arial" w:hAnsi="Arial" w:cs="Arial"/>
          <w:b w:val="0"/>
          <w:caps w:val="0"/>
          <w:sz w:val="20"/>
        </w:rPr>
        <w:t xml:space="preserve">creative school principles </w:t>
      </w:r>
      <w:r>
        <w:rPr>
          <w:rFonts w:ascii="Arial" w:hAnsi="Arial" w:cs="Arial"/>
          <w:b w:val="0"/>
          <w:caps w:val="0"/>
          <w:sz w:val="20"/>
        </w:rPr>
        <w:t>of teachers.</w:t>
      </w:r>
    </w:p>
    <w:p w14:paraId="37971A55" w14:textId="77777777" w:rsidR="00853E0D" w:rsidRDefault="00853E0D" w:rsidP="00853E0D">
      <w:pPr>
        <w:pStyle w:val="Head1"/>
        <w:spacing w:after="0"/>
        <w:jc w:val="both"/>
        <w:rPr>
          <w:rFonts w:ascii="Arial" w:hAnsi="Arial" w:cs="Arial"/>
          <w:b w:val="0"/>
          <w:caps w:val="0"/>
          <w:sz w:val="20"/>
        </w:rPr>
      </w:pPr>
    </w:p>
    <w:p w14:paraId="572E0B39" w14:textId="77777777" w:rsidR="00D308B0" w:rsidRDefault="00D308B0" w:rsidP="00D308B0">
      <w:pPr>
        <w:pStyle w:val="Head1"/>
        <w:spacing w:after="0"/>
        <w:jc w:val="both"/>
        <w:rPr>
          <w:rFonts w:ascii="Arial" w:hAnsi="Arial" w:cs="Arial"/>
          <w:sz w:val="20"/>
        </w:rPr>
      </w:pPr>
    </w:p>
    <w:p w14:paraId="54D02440" w14:textId="7A11D52C" w:rsidR="00717F2E" w:rsidRDefault="00611638">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2FC6D5E" w14:textId="613BD42E" w:rsidR="00717F2E" w:rsidRDefault="00611638">
      <w:pPr>
        <w:suppressAutoHyphens/>
        <w:jc w:val="both"/>
        <w:rPr>
          <w:rFonts w:ascii="Arial" w:hAnsi="Arial" w:cs="Arial"/>
          <w:i/>
        </w:rPr>
      </w:pPr>
      <w:r>
        <w:rPr>
          <w:rFonts w:ascii="Arial" w:hAnsi="Arial" w:cs="Arial"/>
          <w:b/>
        </w:rPr>
        <w:t xml:space="preserve">3.1 </w:t>
      </w:r>
      <w:r w:rsidR="00C21B30" w:rsidRPr="00C21B30">
        <w:rPr>
          <w:rFonts w:ascii="Arial" w:hAnsi="Arial" w:cs="Arial"/>
          <w:b/>
        </w:rPr>
        <w:t xml:space="preserve">Educational Motivation </w:t>
      </w:r>
      <w:r w:rsidR="00D308B0" w:rsidRPr="00D308B0">
        <w:rPr>
          <w:rFonts w:ascii="Arial" w:hAnsi="Arial" w:cs="Arial"/>
          <w:b/>
        </w:rPr>
        <w:t>of Public Elementary School Teachers</w:t>
      </w:r>
    </w:p>
    <w:p w14:paraId="65E4B757" w14:textId="77777777" w:rsidR="002A75E4" w:rsidRDefault="002A75E4">
      <w:pPr>
        <w:suppressAutoHyphens/>
        <w:jc w:val="both"/>
        <w:rPr>
          <w:rFonts w:ascii="Arial" w:hAnsi="Arial" w:cs="Arial"/>
          <w:iCs/>
        </w:rPr>
      </w:pPr>
    </w:p>
    <w:p w14:paraId="18DFF92A" w14:textId="77777777" w:rsidR="00FF464C" w:rsidRDefault="00FF464C">
      <w:pPr>
        <w:suppressAutoHyphens/>
        <w:jc w:val="both"/>
        <w:rPr>
          <w:rFonts w:ascii="Arial" w:hAnsi="Arial" w:cs="Arial"/>
          <w:iCs/>
        </w:rPr>
      </w:pPr>
    </w:p>
    <w:p w14:paraId="38B78DFB" w14:textId="678B77E0" w:rsidR="002A75E4" w:rsidRDefault="00611638">
      <w:pPr>
        <w:suppressAutoHyphens/>
        <w:jc w:val="both"/>
        <w:rPr>
          <w:rFonts w:ascii="Arial" w:hAnsi="Arial" w:cs="Arial"/>
          <w:i/>
        </w:rPr>
      </w:pPr>
      <w:r w:rsidRPr="00781D5E">
        <w:rPr>
          <w:rFonts w:ascii="Arial" w:hAnsi="Arial" w:cs="Arial"/>
          <w:iCs/>
        </w:rPr>
        <w:t>Table 1</w:t>
      </w:r>
      <w:r w:rsidR="00781D5E" w:rsidRPr="00781D5E">
        <w:rPr>
          <w:rFonts w:ascii="Arial" w:hAnsi="Arial" w:cs="Arial"/>
          <w:iCs/>
        </w:rPr>
        <w:t>.</w:t>
      </w:r>
      <w:r>
        <w:rPr>
          <w:rFonts w:ascii="Arial" w:hAnsi="Arial" w:cs="Arial"/>
          <w:i/>
        </w:rPr>
        <w:t xml:space="preserve"> </w:t>
      </w:r>
      <w:r w:rsidR="003248E3" w:rsidRPr="003248E3">
        <w:rPr>
          <w:rFonts w:ascii="Arial" w:hAnsi="Arial" w:cs="Arial"/>
          <w:i/>
        </w:rPr>
        <w:t xml:space="preserve">Level of </w:t>
      </w:r>
      <w:r w:rsidR="00C21B30" w:rsidRPr="00C21B30">
        <w:rPr>
          <w:rFonts w:ascii="Arial" w:hAnsi="Arial" w:cs="Arial"/>
          <w:i/>
        </w:rPr>
        <w:t>Educational Motivation</w:t>
      </w:r>
      <w:r w:rsidR="0069448E" w:rsidRPr="0069448E">
        <w:rPr>
          <w:rFonts w:ascii="Arial" w:hAnsi="Arial" w:cs="Arial"/>
          <w:i/>
        </w:rPr>
        <w:t xml:space="preserve"> of Public Elementary School Teachers</w:t>
      </w:r>
    </w:p>
    <w:p w14:paraId="5C6E0248" w14:textId="77777777" w:rsidR="00D308B0" w:rsidRDefault="00D308B0">
      <w:pPr>
        <w:suppressAutoHyphens/>
        <w:jc w:val="both"/>
        <w:rPr>
          <w:rFonts w:ascii="Arial" w:hAnsi="Arial" w:cs="Arial"/>
          <w:i/>
        </w:rPr>
      </w:pPr>
    </w:p>
    <w:tbl>
      <w:tblPr>
        <w:tblW w:w="0" w:type="auto"/>
        <w:tblInd w:w="198" w:type="dxa"/>
        <w:tblLook w:val="04A0" w:firstRow="1" w:lastRow="0" w:firstColumn="1" w:lastColumn="0" w:noHBand="0" w:noVBand="1"/>
      </w:tblPr>
      <w:tblGrid>
        <w:gridCol w:w="763"/>
        <w:gridCol w:w="4561"/>
        <w:gridCol w:w="947"/>
        <w:gridCol w:w="1739"/>
      </w:tblGrid>
      <w:tr w:rsidR="00C21B30" w:rsidRPr="000F7736" w14:paraId="0286785B" w14:textId="77777777" w:rsidTr="00436CA8">
        <w:trPr>
          <w:trHeight w:val="357"/>
        </w:trPr>
        <w:tc>
          <w:tcPr>
            <w:tcW w:w="801" w:type="dxa"/>
            <w:tcBorders>
              <w:top w:val="double" w:sz="4" w:space="0" w:color="auto"/>
              <w:bottom w:val="single" w:sz="4" w:space="0" w:color="auto"/>
            </w:tcBorders>
          </w:tcPr>
          <w:p w14:paraId="4C41AD0D" w14:textId="77777777" w:rsidR="00C21B30" w:rsidRPr="00C21B30" w:rsidRDefault="00C21B30" w:rsidP="00C21B30">
            <w:pPr>
              <w:jc w:val="center"/>
              <w:rPr>
                <w:rFonts w:ascii="Arial" w:hAnsi="Arial" w:cs="Arial"/>
                <w:b/>
                <w:bCs/>
              </w:rPr>
            </w:pPr>
            <w:r w:rsidRPr="00C21B30">
              <w:rPr>
                <w:rFonts w:ascii="Arial" w:hAnsi="Arial" w:cs="Arial"/>
                <w:b/>
                <w:bCs/>
              </w:rPr>
              <w:t>No.</w:t>
            </w:r>
          </w:p>
          <w:p w14:paraId="0E98A723" w14:textId="77777777" w:rsidR="00C21B30" w:rsidRPr="00C21B30" w:rsidRDefault="00C21B30" w:rsidP="00C21B30">
            <w:pPr>
              <w:jc w:val="center"/>
              <w:rPr>
                <w:rFonts w:ascii="Arial" w:hAnsi="Arial" w:cs="Arial"/>
                <w:b/>
                <w:bCs/>
              </w:rPr>
            </w:pPr>
          </w:p>
        </w:tc>
        <w:tc>
          <w:tcPr>
            <w:tcW w:w="5059" w:type="dxa"/>
            <w:tcBorders>
              <w:top w:val="double" w:sz="4" w:space="0" w:color="auto"/>
              <w:bottom w:val="single" w:sz="4" w:space="0" w:color="auto"/>
            </w:tcBorders>
          </w:tcPr>
          <w:p w14:paraId="1150B446" w14:textId="77777777" w:rsidR="00C21B30" w:rsidRPr="00C21B30" w:rsidRDefault="00C21B30" w:rsidP="00C21B30">
            <w:pPr>
              <w:jc w:val="center"/>
              <w:rPr>
                <w:rFonts w:ascii="Arial" w:hAnsi="Arial" w:cs="Arial"/>
                <w:b/>
                <w:bCs/>
              </w:rPr>
            </w:pPr>
            <w:r w:rsidRPr="00C21B30">
              <w:rPr>
                <w:rFonts w:ascii="Arial" w:hAnsi="Arial" w:cs="Arial"/>
                <w:b/>
                <w:bCs/>
              </w:rPr>
              <w:t>Statements</w:t>
            </w:r>
          </w:p>
        </w:tc>
        <w:tc>
          <w:tcPr>
            <w:tcW w:w="984" w:type="dxa"/>
            <w:tcBorders>
              <w:top w:val="double" w:sz="4" w:space="0" w:color="auto"/>
              <w:bottom w:val="single" w:sz="4" w:space="0" w:color="auto"/>
            </w:tcBorders>
          </w:tcPr>
          <w:p w14:paraId="60208AA3" w14:textId="77777777" w:rsidR="00C21B30" w:rsidRPr="00C21B30" w:rsidRDefault="00C21B30" w:rsidP="00C21B30">
            <w:pPr>
              <w:contextualSpacing/>
              <w:jc w:val="center"/>
              <w:rPr>
                <w:rFonts w:ascii="Arial" w:hAnsi="Arial" w:cs="Arial"/>
                <w:b/>
                <w:bCs/>
                <w:lang w:eastAsia="en-PH"/>
              </w:rPr>
            </w:pPr>
            <w:r w:rsidRPr="00C21B30">
              <w:rPr>
                <w:rFonts w:ascii="Arial" w:hAnsi="Arial" w:cs="Arial"/>
                <w:b/>
                <w:bCs/>
                <w:lang w:eastAsia="en-PH"/>
              </w:rPr>
              <w:t>Mean</w:t>
            </w:r>
          </w:p>
          <w:p w14:paraId="5B738BAB" w14:textId="77777777" w:rsidR="00C21B30" w:rsidRPr="00C21B30" w:rsidRDefault="00C21B30" w:rsidP="00C21B30">
            <w:pPr>
              <w:contextualSpacing/>
              <w:jc w:val="center"/>
              <w:rPr>
                <w:rFonts w:ascii="Arial" w:hAnsi="Arial" w:cs="Arial"/>
                <w:b/>
                <w:bCs/>
              </w:rPr>
            </w:pPr>
            <w:r w:rsidRPr="00C21B30">
              <w:rPr>
                <w:rFonts w:ascii="Arial" w:hAnsi="Arial" w:cs="Arial"/>
                <w:b/>
                <w:bCs/>
                <w:lang w:eastAsia="en-PH"/>
              </w:rPr>
              <w:t>(</w:t>
            </w:r>
            <w:r w:rsidRPr="00C21B30">
              <w:rPr>
                <w:rFonts w:ascii="Arial" w:hAnsi="Arial" w:cs="Arial"/>
                <w:b/>
                <w:bCs/>
                <w:lang w:eastAsia="en-PH"/>
              </w:rPr>
              <w:fldChar w:fldCharType="begin"/>
            </w:r>
            <w:r w:rsidRPr="00C21B30">
              <w:rPr>
                <w:rFonts w:ascii="Arial" w:hAnsi="Arial" w:cs="Arial"/>
                <w:b/>
                <w:bCs/>
                <w:lang w:eastAsia="en-PH"/>
              </w:rPr>
              <w:instrText xml:space="preserve"> QUOTE </w:instrText>
            </w:r>
            <w:r w:rsidR="00D966A3">
              <w:rPr>
                <w:rFonts w:ascii="Arial" w:hAnsi="Arial" w:cs="Arial"/>
                <w:b/>
                <w:bCs/>
                <w:position w:val="-9"/>
              </w:rPr>
              <w:pict w14:anchorId="741701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16.1pt" equationxml="&lt;">
                  <v:imagedata r:id="rId15" o:title="" chromakey="white"/>
                </v:shape>
              </w:pict>
            </w:r>
            <w:r w:rsidRPr="00C21B30">
              <w:rPr>
                <w:rFonts w:ascii="Arial" w:hAnsi="Arial" w:cs="Arial"/>
                <w:b/>
                <w:bCs/>
                <w:lang w:eastAsia="en-PH"/>
              </w:rPr>
              <w:fldChar w:fldCharType="separate"/>
            </w:r>
            <w:r w:rsidR="00D966A3">
              <w:rPr>
                <w:rFonts w:ascii="Arial" w:hAnsi="Arial" w:cs="Arial"/>
                <w:b/>
                <w:bCs/>
                <w:position w:val="-9"/>
              </w:rPr>
              <w:pict w14:anchorId="31A61A0A">
                <v:shape id="_x0000_i1026" type="#_x0000_t75" style="width:6.15pt;height:16.1pt" equationxml="&lt;">
                  <v:imagedata r:id="rId15" o:title="" chromakey="white"/>
                </v:shape>
              </w:pict>
            </w:r>
            <w:r w:rsidRPr="00C21B30">
              <w:rPr>
                <w:rFonts w:ascii="Arial" w:hAnsi="Arial" w:cs="Arial"/>
                <w:b/>
                <w:bCs/>
                <w:lang w:eastAsia="en-PH"/>
              </w:rPr>
              <w:fldChar w:fldCharType="end"/>
            </w:r>
            <w:r w:rsidRPr="00C21B30">
              <w:rPr>
                <w:rFonts w:ascii="Arial" w:hAnsi="Arial" w:cs="Arial"/>
                <w:b/>
                <w:bCs/>
                <w:lang w:eastAsia="en-PH"/>
              </w:rPr>
              <w:t>)</w:t>
            </w:r>
          </w:p>
        </w:tc>
        <w:tc>
          <w:tcPr>
            <w:tcW w:w="1814" w:type="dxa"/>
            <w:tcBorders>
              <w:top w:val="double" w:sz="4" w:space="0" w:color="auto"/>
              <w:bottom w:val="single" w:sz="4" w:space="0" w:color="auto"/>
            </w:tcBorders>
          </w:tcPr>
          <w:p w14:paraId="7AC21402" w14:textId="77777777" w:rsidR="00C21B30" w:rsidRPr="00C21B30" w:rsidRDefault="00C21B30" w:rsidP="00C21B30">
            <w:pPr>
              <w:jc w:val="center"/>
              <w:rPr>
                <w:rFonts w:ascii="Arial" w:hAnsi="Arial" w:cs="Arial"/>
                <w:b/>
                <w:bCs/>
              </w:rPr>
            </w:pPr>
            <w:r w:rsidRPr="00C21B30">
              <w:rPr>
                <w:rFonts w:ascii="Arial" w:hAnsi="Arial" w:cs="Arial"/>
                <w:b/>
                <w:bCs/>
              </w:rPr>
              <w:t>Descriptive Equivalent</w:t>
            </w:r>
          </w:p>
        </w:tc>
      </w:tr>
      <w:tr w:rsidR="00C21B30" w:rsidRPr="000F7736" w14:paraId="41FF1E2F" w14:textId="77777777" w:rsidTr="00C21B30">
        <w:trPr>
          <w:trHeight w:val="80"/>
        </w:trPr>
        <w:tc>
          <w:tcPr>
            <w:tcW w:w="801" w:type="dxa"/>
            <w:tcBorders>
              <w:top w:val="single" w:sz="4" w:space="0" w:color="auto"/>
              <w:bottom w:val="nil"/>
            </w:tcBorders>
            <w:vAlign w:val="center"/>
          </w:tcPr>
          <w:p w14:paraId="27D9417A" w14:textId="77777777" w:rsidR="00C21B30" w:rsidRPr="000F7736" w:rsidRDefault="00C21B30" w:rsidP="00C21B30">
            <w:pPr>
              <w:jc w:val="center"/>
              <w:rPr>
                <w:rFonts w:ascii="Arial" w:hAnsi="Arial" w:cs="Arial"/>
              </w:rPr>
            </w:pPr>
            <w:r w:rsidRPr="000F7736">
              <w:rPr>
                <w:rFonts w:ascii="Arial" w:hAnsi="Arial" w:cs="Arial"/>
              </w:rPr>
              <w:t>1</w:t>
            </w:r>
          </w:p>
        </w:tc>
        <w:tc>
          <w:tcPr>
            <w:tcW w:w="5059" w:type="dxa"/>
            <w:tcBorders>
              <w:top w:val="single" w:sz="4" w:space="0" w:color="auto"/>
              <w:bottom w:val="nil"/>
            </w:tcBorders>
            <w:vAlign w:val="center"/>
          </w:tcPr>
          <w:p w14:paraId="54B1BEB5" w14:textId="77777777" w:rsidR="00C21B30" w:rsidRPr="000F7736" w:rsidRDefault="00C21B30" w:rsidP="00C21B30">
            <w:pPr>
              <w:pStyle w:val="ListParagraph"/>
              <w:ind w:hanging="685"/>
              <w:jc w:val="center"/>
              <w:rPr>
                <w:rFonts w:ascii="Arial" w:hAnsi="Arial" w:cs="Arial"/>
              </w:rPr>
            </w:pPr>
            <w:r>
              <w:rPr>
                <w:rFonts w:ascii="Arial" w:hAnsi="Arial" w:cs="Arial"/>
              </w:rPr>
              <w:t>Modernism</w:t>
            </w:r>
          </w:p>
        </w:tc>
        <w:tc>
          <w:tcPr>
            <w:tcW w:w="984" w:type="dxa"/>
            <w:tcBorders>
              <w:top w:val="single" w:sz="4" w:space="0" w:color="auto"/>
              <w:bottom w:val="nil"/>
            </w:tcBorders>
            <w:vAlign w:val="center"/>
          </w:tcPr>
          <w:p w14:paraId="41EE1A58" w14:textId="77777777" w:rsidR="00C21B30" w:rsidRPr="000F7736" w:rsidRDefault="00C21B30" w:rsidP="00C21B30">
            <w:pPr>
              <w:pStyle w:val="TableContents"/>
              <w:snapToGrid w:val="0"/>
              <w:jc w:val="center"/>
              <w:rPr>
                <w:rFonts w:ascii="Arial" w:hAnsi="Arial" w:cs="Arial"/>
                <w:sz w:val="22"/>
                <w:szCs w:val="22"/>
              </w:rPr>
            </w:pPr>
            <w:r w:rsidRPr="000F7736">
              <w:rPr>
                <w:rFonts w:ascii="Arial" w:hAnsi="Arial" w:cs="Arial"/>
                <w:sz w:val="22"/>
                <w:szCs w:val="22"/>
              </w:rPr>
              <w:t>3.26</w:t>
            </w:r>
          </w:p>
        </w:tc>
        <w:tc>
          <w:tcPr>
            <w:tcW w:w="1814" w:type="dxa"/>
            <w:tcBorders>
              <w:top w:val="single" w:sz="4" w:space="0" w:color="auto"/>
              <w:bottom w:val="nil"/>
            </w:tcBorders>
            <w:vAlign w:val="center"/>
          </w:tcPr>
          <w:p w14:paraId="66756DB8" w14:textId="77777777" w:rsidR="00C21B30" w:rsidRPr="000F7736" w:rsidRDefault="00C21B30" w:rsidP="00C21B30">
            <w:pPr>
              <w:jc w:val="center"/>
            </w:pPr>
            <w:r w:rsidRPr="000F7736">
              <w:rPr>
                <w:rFonts w:ascii="Arial" w:hAnsi="Arial" w:cs="Arial"/>
              </w:rPr>
              <w:t>Moderate</w:t>
            </w:r>
          </w:p>
        </w:tc>
      </w:tr>
      <w:tr w:rsidR="00C21B30" w:rsidRPr="000F7736" w14:paraId="0535125F" w14:textId="77777777" w:rsidTr="00C21B30">
        <w:trPr>
          <w:trHeight w:val="278"/>
        </w:trPr>
        <w:tc>
          <w:tcPr>
            <w:tcW w:w="801" w:type="dxa"/>
            <w:vAlign w:val="center"/>
          </w:tcPr>
          <w:p w14:paraId="7335D1F4" w14:textId="77777777" w:rsidR="00C21B30" w:rsidRPr="000F7736" w:rsidRDefault="00C21B30" w:rsidP="00C21B30">
            <w:pPr>
              <w:jc w:val="center"/>
              <w:rPr>
                <w:rFonts w:ascii="Arial" w:hAnsi="Arial" w:cs="Arial"/>
              </w:rPr>
            </w:pPr>
            <w:r w:rsidRPr="000F7736">
              <w:rPr>
                <w:rFonts w:ascii="Arial" w:hAnsi="Arial" w:cs="Arial"/>
              </w:rPr>
              <w:t>2</w:t>
            </w:r>
          </w:p>
        </w:tc>
        <w:tc>
          <w:tcPr>
            <w:tcW w:w="5059" w:type="dxa"/>
            <w:vAlign w:val="center"/>
          </w:tcPr>
          <w:p w14:paraId="72C47885" w14:textId="77777777" w:rsidR="00C21B30" w:rsidRPr="000F7736" w:rsidRDefault="00C21B30" w:rsidP="00C21B30">
            <w:pPr>
              <w:pStyle w:val="ListParagraph"/>
              <w:ind w:hanging="685"/>
              <w:jc w:val="center"/>
              <w:rPr>
                <w:rFonts w:ascii="Arial" w:hAnsi="Arial" w:cs="Arial"/>
              </w:rPr>
            </w:pPr>
            <w:r>
              <w:rPr>
                <w:rFonts w:ascii="Arial" w:hAnsi="Arial" w:cs="Arial"/>
              </w:rPr>
              <w:t>Creativeness</w:t>
            </w:r>
          </w:p>
        </w:tc>
        <w:tc>
          <w:tcPr>
            <w:tcW w:w="984" w:type="dxa"/>
            <w:vAlign w:val="center"/>
          </w:tcPr>
          <w:p w14:paraId="76508252" w14:textId="77777777" w:rsidR="00C21B30" w:rsidRPr="000F7736" w:rsidRDefault="00C21B30" w:rsidP="00C21B30">
            <w:pPr>
              <w:pStyle w:val="TableContents"/>
              <w:snapToGrid w:val="0"/>
              <w:jc w:val="center"/>
              <w:rPr>
                <w:rFonts w:ascii="Arial" w:hAnsi="Arial" w:cs="Arial"/>
                <w:sz w:val="22"/>
                <w:szCs w:val="22"/>
              </w:rPr>
            </w:pPr>
            <w:r w:rsidRPr="000F7736">
              <w:rPr>
                <w:rFonts w:ascii="Arial" w:hAnsi="Arial" w:cs="Arial"/>
                <w:sz w:val="22"/>
                <w:szCs w:val="22"/>
              </w:rPr>
              <w:t>3.10</w:t>
            </w:r>
          </w:p>
        </w:tc>
        <w:tc>
          <w:tcPr>
            <w:tcW w:w="1814" w:type="dxa"/>
            <w:vAlign w:val="center"/>
          </w:tcPr>
          <w:p w14:paraId="09A4754F" w14:textId="77777777" w:rsidR="00C21B30" w:rsidRPr="000F7736" w:rsidRDefault="00C21B30" w:rsidP="00C21B30">
            <w:pPr>
              <w:jc w:val="center"/>
            </w:pPr>
            <w:r w:rsidRPr="000F7736">
              <w:rPr>
                <w:rFonts w:ascii="Arial" w:hAnsi="Arial" w:cs="Arial"/>
              </w:rPr>
              <w:t>Moderate</w:t>
            </w:r>
          </w:p>
        </w:tc>
      </w:tr>
      <w:tr w:rsidR="00C21B30" w:rsidRPr="000F7736" w14:paraId="4F9B70C2" w14:textId="77777777" w:rsidTr="00C21B30">
        <w:trPr>
          <w:trHeight w:val="242"/>
        </w:trPr>
        <w:tc>
          <w:tcPr>
            <w:tcW w:w="801" w:type="dxa"/>
            <w:vAlign w:val="center"/>
          </w:tcPr>
          <w:p w14:paraId="600E829A" w14:textId="77777777" w:rsidR="00C21B30" w:rsidRPr="000F7736" w:rsidRDefault="00C21B30" w:rsidP="00C21B30">
            <w:pPr>
              <w:jc w:val="center"/>
              <w:rPr>
                <w:rFonts w:ascii="Arial" w:hAnsi="Arial" w:cs="Arial"/>
              </w:rPr>
            </w:pPr>
            <w:r w:rsidRPr="000F7736">
              <w:rPr>
                <w:rFonts w:ascii="Arial" w:hAnsi="Arial" w:cs="Arial"/>
              </w:rPr>
              <w:t>3</w:t>
            </w:r>
          </w:p>
        </w:tc>
        <w:tc>
          <w:tcPr>
            <w:tcW w:w="5059" w:type="dxa"/>
            <w:vAlign w:val="center"/>
          </w:tcPr>
          <w:p w14:paraId="27B541B6" w14:textId="77777777" w:rsidR="00C21B30" w:rsidRPr="000F7736" w:rsidRDefault="00C21B30" w:rsidP="00C21B30">
            <w:pPr>
              <w:pStyle w:val="ListParagraph"/>
              <w:ind w:hanging="685"/>
              <w:jc w:val="center"/>
              <w:rPr>
                <w:rFonts w:ascii="Arial" w:hAnsi="Arial" w:cs="Arial"/>
              </w:rPr>
            </w:pPr>
            <w:r w:rsidRPr="000F7736">
              <w:rPr>
                <w:rFonts w:ascii="Arial" w:hAnsi="Arial" w:cs="Arial"/>
              </w:rPr>
              <w:t>critical thinking</w:t>
            </w:r>
          </w:p>
        </w:tc>
        <w:tc>
          <w:tcPr>
            <w:tcW w:w="984" w:type="dxa"/>
            <w:vAlign w:val="center"/>
          </w:tcPr>
          <w:p w14:paraId="6FA6AEF1" w14:textId="77777777" w:rsidR="00C21B30" w:rsidRPr="000F7736" w:rsidRDefault="00C21B30" w:rsidP="00C21B30">
            <w:pPr>
              <w:pStyle w:val="TableContents"/>
              <w:snapToGrid w:val="0"/>
              <w:jc w:val="center"/>
              <w:rPr>
                <w:rFonts w:ascii="Arial" w:hAnsi="Arial" w:cs="Arial"/>
                <w:sz w:val="22"/>
                <w:szCs w:val="22"/>
              </w:rPr>
            </w:pPr>
            <w:r w:rsidRPr="000F7736">
              <w:rPr>
                <w:rFonts w:ascii="Arial" w:hAnsi="Arial" w:cs="Arial"/>
                <w:sz w:val="22"/>
                <w:szCs w:val="22"/>
              </w:rPr>
              <w:t>4.10</w:t>
            </w:r>
          </w:p>
        </w:tc>
        <w:tc>
          <w:tcPr>
            <w:tcW w:w="1814" w:type="dxa"/>
            <w:vAlign w:val="center"/>
          </w:tcPr>
          <w:p w14:paraId="68924CDC" w14:textId="77777777" w:rsidR="00C21B30" w:rsidRPr="000F7736" w:rsidRDefault="00C21B30" w:rsidP="00C21B30">
            <w:pPr>
              <w:pStyle w:val="TableContents"/>
              <w:snapToGrid w:val="0"/>
              <w:jc w:val="center"/>
              <w:rPr>
                <w:rFonts w:ascii="Arial" w:hAnsi="Arial" w:cs="Arial"/>
                <w:sz w:val="22"/>
                <w:szCs w:val="22"/>
              </w:rPr>
            </w:pPr>
            <w:r w:rsidRPr="000F7736">
              <w:rPr>
                <w:rFonts w:ascii="Arial" w:hAnsi="Arial" w:cs="Arial"/>
                <w:sz w:val="22"/>
                <w:szCs w:val="22"/>
              </w:rPr>
              <w:t>High</w:t>
            </w:r>
          </w:p>
        </w:tc>
      </w:tr>
      <w:tr w:rsidR="00C21B30" w:rsidRPr="000F7736" w14:paraId="22603ADE" w14:textId="77777777" w:rsidTr="00C21B30">
        <w:tc>
          <w:tcPr>
            <w:tcW w:w="801" w:type="dxa"/>
            <w:vAlign w:val="center"/>
          </w:tcPr>
          <w:p w14:paraId="19419E57" w14:textId="77777777" w:rsidR="00C21B30" w:rsidRPr="000F7736" w:rsidRDefault="00C21B30" w:rsidP="00C21B30">
            <w:pPr>
              <w:jc w:val="center"/>
              <w:rPr>
                <w:rFonts w:ascii="Arial" w:hAnsi="Arial" w:cs="Arial"/>
              </w:rPr>
            </w:pPr>
            <w:r w:rsidRPr="000F7736">
              <w:rPr>
                <w:rFonts w:ascii="Arial" w:hAnsi="Arial" w:cs="Arial"/>
              </w:rPr>
              <w:t>4</w:t>
            </w:r>
          </w:p>
        </w:tc>
        <w:tc>
          <w:tcPr>
            <w:tcW w:w="5059" w:type="dxa"/>
            <w:vAlign w:val="center"/>
          </w:tcPr>
          <w:p w14:paraId="05643D9C" w14:textId="77777777" w:rsidR="00C21B30" w:rsidRPr="000F7736" w:rsidRDefault="00C21B30" w:rsidP="00C21B30">
            <w:pPr>
              <w:pStyle w:val="ListParagraph"/>
              <w:ind w:hanging="685"/>
              <w:jc w:val="center"/>
              <w:rPr>
                <w:rFonts w:ascii="Arial" w:hAnsi="Arial" w:cs="Arial"/>
              </w:rPr>
            </w:pPr>
            <w:r w:rsidRPr="000F7736">
              <w:rPr>
                <w:rFonts w:ascii="Arial" w:hAnsi="Arial" w:cs="Arial"/>
              </w:rPr>
              <w:t>problem-solving</w:t>
            </w:r>
          </w:p>
        </w:tc>
        <w:tc>
          <w:tcPr>
            <w:tcW w:w="984" w:type="dxa"/>
            <w:vAlign w:val="center"/>
          </w:tcPr>
          <w:p w14:paraId="719C4084" w14:textId="77777777" w:rsidR="00C21B30" w:rsidRPr="000F7736" w:rsidRDefault="00C21B30" w:rsidP="00C21B30">
            <w:pPr>
              <w:pStyle w:val="TableContents"/>
              <w:snapToGrid w:val="0"/>
              <w:jc w:val="center"/>
              <w:rPr>
                <w:rFonts w:ascii="Arial" w:hAnsi="Arial" w:cs="Arial"/>
                <w:sz w:val="22"/>
                <w:szCs w:val="22"/>
              </w:rPr>
            </w:pPr>
            <w:r w:rsidRPr="000F7736">
              <w:rPr>
                <w:rFonts w:ascii="Arial" w:hAnsi="Arial" w:cs="Arial"/>
                <w:sz w:val="22"/>
                <w:szCs w:val="22"/>
              </w:rPr>
              <w:t>3.38</w:t>
            </w:r>
          </w:p>
        </w:tc>
        <w:tc>
          <w:tcPr>
            <w:tcW w:w="1814" w:type="dxa"/>
            <w:vAlign w:val="center"/>
          </w:tcPr>
          <w:p w14:paraId="126406A9" w14:textId="77777777" w:rsidR="00C21B30" w:rsidRPr="000F7736" w:rsidRDefault="00C21B30" w:rsidP="00C21B30">
            <w:pPr>
              <w:pStyle w:val="TableContents"/>
              <w:snapToGrid w:val="0"/>
              <w:jc w:val="center"/>
              <w:rPr>
                <w:rFonts w:ascii="Arial" w:hAnsi="Arial" w:cs="Arial"/>
                <w:sz w:val="22"/>
                <w:szCs w:val="22"/>
              </w:rPr>
            </w:pPr>
            <w:r w:rsidRPr="000F7736">
              <w:rPr>
                <w:rFonts w:ascii="Arial" w:hAnsi="Arial" w:cs="Arial"/>
                <w:sz w:val="22"/>
                <w:szCs w:val="22"/>
              </w:rPr>
              <w:t>Moderate</w:t>
            </w:r>
          </w:p>
        </w:tc>
      </w:tr>
      <w:tr w:rsidR="00C21B30" w:rsidRPr="000F7736" w14:paraId="6BC87F46" w14:textId="77777777" w:rsidTr="00C21B30">
        <w:trPr>
          <w:trHeight w:val="193"/>
        </w:trPr>
        <w:tc>
          <w:tcPr>
            <w:tcW w:w="5860" w:type="dxa"/>
            <w:gridSpan w:val="2"/>
            <w:tcBorders>
              <w:bottom w:val="double" w:sz="4" w:space="0" w:color="auto"/>
            </w:tcBorders>
            <w:vAlign w:val="center"/>
          </w:tcPr>
          <w:p w14:paraId="60BF1656" w14:textId="77777777" w:rsidR="00C21B30" w:rsidRPr="00C21B30" w:rsidRDefault="00C21B30" w:rsidP="00C21B30">
            <w:pPr>
              <w:rPr>
                <w:rFonts w:ascii="Arial" w:hAnsi="Arial" w:cs="Arial"/>
                <w:b/>
                <w:bCs/>
              </w:rPr>
            </w:pPr>
            <w:r w:rsidRPr="00C21B30">
              <w:rPr>
                <w:rFonts w:ascii="Arial" w:hAnsi="Arial" w:cs="Arial"/>
                <w:b/>
                <w:bCs/>
              </w:rPr>
              <w:t>Overall Mean</w:t>
            </w:r>
          </w:p>
        </w:tc>
        <w:tc>
          <w:tcPr>
            <w:tcW w:w="984" w:type="dxa"/>
            <w:tcBorders>
              <w:bottom w:val="double" w:sz="4" w:space="0" w:color="auto"/>
            </w:tcBorders>
            <w:vAlign w:val="center"/>
          </w:tcPr>
          <w:p w14:paraId="1DC8CA38" w14:textId="77777777" w:rsidR="00C21B30" w:rsidRPr="00C21B30" w:rsidRDefault="00C21B30" w:rsidP="00C21B30">
            <w:pPr>
              <w:pStyle w:val="TableContents"/>
              <w:snapToGrid w:val="0"/>
              <w:jc w:val="center"/>
              <w:rPr>
                <w:rFonts w:ascii="Arial" w:hAnsi="Arial" w:cs="Arial"/>
                <w:b/>
                <w:bCs/>
                <w:sz w:val="22"/>
                <w:szCs w:val="22"/>
              </w:rPr>
            </w:pPr>
            <w:r w:rsidRPr="00C21B30">
              <w:rPr>
                <w:rFonts w:ascii="Arial" w:hAnsi="Arial" w:cs="Arial"/>
                <w:b/>
                <w:bCs/>
                <w:sz w:val="22"/>
                <w:szCs w:val="22"/>
              </w:rPr>
              <w:t>3.46</w:t>
            </w:r>
          </w:p>
        </w:tc>
        <w:tc>
          <w:tcPr>
            <w:tcW w:w="1814" w:type="dxa"/>
            <w:tcBorders>
              <w:bottom w:val="double" w:sz="4" w:space="0" w:color="auto"/>
            </w:tcBorders>
            <w:vAlign w:val="center"/>
          </w:tcPr>
          <w:p w14:paraId="3B028C2D" w14:textId="35AACD76" w:rsidR="00C21B30" w:rsidRPr="00C21B30" w:rsidRDefault="00C21B30" w:rsidP="00C21B30">
            <w:pPr>
              <w:pStyle w:val="TableContents"/>
              <w:snapToGrid w:val="0"/>
              <w:jc w:val="center"/>
              <w:rPr>
                <w:rFonts w:ascii="Arial" w:hAnsi="Arial" w:cs="Arial"/>
                <w:b/>
                <w:bCs/>
                <w:sz w:val="22"/>
                <w:szCs w:val="22"/>
              </w:rPr>
            </w:pPr>
            <w:r w:rsidRPr="00C21B30">
              <w:rPr>
                <w:rFonts w:ascii="Arial" w:hAnsi="Arial" w:cs="Arial"/>
                <w:b/>
                <w:bCs/>
                <w:sz w:val="22"/>
                <w:szCs w:val="22"/>
              </w:rPr>
              <w:t>High</w:t>
            </w:r>
          </w:p>
        </w:tc>
      </w:tr>
      <w:tr w:rsidR="00C21B30" w:rsidRPr="000F7736" w14:paraId="1543D048" w14:textId="77777777" w:rsidTr="00436CA8">
        <w:trPr>
          <w:trHeight w:val="115"/>
        </w:trPr>
        <w:tc>
          <w:tcPr>
            <w:tcW w:w="5860" w:type="dxa"/>
            <w:gridSpan w:val="2"/>
            <w:tcBorders>
              <w:top w:val="double" w:sz="4" w:space="0" w:color="auto"/>
            </w:tcBorders>
          </w:tcPr>
          <w:p w14:paraId="05C793F9" w14:textId="77777777" w:rsidR="00C21B30" w:rsidRPr="000F7736" w:rsidRDefault="00C21B30" w:rsidP="00436CA8">
            <w:pPr>
              <w:jc w:val="center"/>
              <w:rPr>
                <w:rFonts w:ascii="Arial" w:hAnsi="Arial" w:cs="Arial"/>
              </w:rPr>
            </w:pPr>
          </w:p>
        </w:tc>
        <w:tc>
          <w:tcPr>
            <w:tcW w:w="984" w:type="dxa"/>
            <w:tcBorders>
              <w:top w:val="double" w:sz="4" w:space="0" w:color="auto"/>
            </w:tcBorders>
          </w:tcPr>
          <w:p w14:paraId="54846E87" w14:textId="77777777" w:rsidR="00C21B30" w:rsidRPr="000F7736" w:rsidRDefault="00C21B30" w:rsidP="00436CA8">
            <w:pPr>
              <w:jc w:val="center"/>
              <w:rPr>
                <w:rFonts w:ascii="Arial" w:hAnsi="Arial" w:cs="Arial"/>
              </w:rPr>
            </w:pPr>
          </w:p>
        </w:tc>
        <w:tc>
          <w:tcPr>
            <w:tcW w:w="1814" w:type="dxa"/>
            <w:tcBorders>
              <w:top w:val="double" w:sz="4" w:space="0" w:color="auto"/>
            </w:tcBorders>
          </w:tcPr>
          <w:p w14:paraId="77911E49" w14:textId="77777777" w:rsidR="00C21B30" w:rsidRPr="000F7736" w:rsidRDefault="00C21B30" w:rsidP="00436CA8">
            <w:pPr>
              <w:jc w:val="center"/>
              <w:rPr>
                <w:rFonts w:ascii="Arial" w:hAnsi="Arial" w:cs="Arial"/>
              </w:rPr>
            </w:pPr>
          </w:p>
        </w:tc>
      </w:tr>
    </w:tbl>
    <w:p w14:paraId="20CF6BE0" w14:textId="77777777" w:rsidR="00D453B9" w:rsidRDefault="00D453B9" w:rsidP="003248E3">
      <w:pPr>
        <w:jc w:val="both"/>
        <w:rPr>
          <w:rFonts w:ascii="Arial" w:hAnsi="Arial" w:cs="Arial"/>
        </w:rPr>
      </w:pPr>
    </w:p>
    <w:p w14:paraId="27FD6F73" w14:textId="77777777" w:rsidR="00C21B30" w:rsidRDefault="00C21B30" w:rsidP="00C21B30">
      <w:pPr>
        <w:jc w:val="both"/>
        <w:rPr>
          <w:rFonts w:ascii="Arial" w:hAnsi="Arial" w:cs="Arial"/>
        </w:rPr>
      </w:pPr>
      <w:r w:rsidRPr="00C21B30">
        <w:rPr>
          <w:rFonts w:ascii="Arial" w:hAnsi="Arial" w:cs="Arial"/>
        </w:rPr>
        <w:t xml:space="preserve">Table </w:t>
      </w:r>
      <w:r>
        <w:rPr>
          <w:rFonts w:ascii="Arial" w:hAnsi="Arial" w:cs="Arial"/>
        </w:rPr>
        <w:t>1</w:t>
      </w:r>
      <w:r w:rsidRPr="00C21B30">
        <w:rPr>
          <w:rFonts w:ascii="Arial" w:hAnsi="Arial" w:cs="Arial"/>
        </w:rPr>
        <w:t xml:space="preserve"> </w:t>
      </w:r>
      <w:r>
        <w:rPr>
          <w:rFonts w:ascii="Arial" w:hAnsi="Arial" w:cs="Arial"/>
        </w:rPr>
        <w:t>presents</w:t>
      </w:r>
      <w:r w:rsidRPr="00C21B30">
        <w:rPr>
          <w:rFonts w:ascii="Arial" w:hAnsi="Arial" w:cs="Arial"/>
        </w:rPr>
        <w:t xml:space="preserve"> the level of educational motivation among public elementary school in terms of modernism, creativeness, critical thinking and problem-solving. The mean ratings of this indicator are as follows: modernism (3.26); creativeness (3.10); critical thinking (4.10) and problem-solving (3.38).</w:t>
      </w:r>
      <w:r>
        <w:rPr>
          <w:rFonts w:ascii="Arial" w:hAnsi="Arial" w:cs="Arial"/>
        </w:rPr>
        <w:t xml:space="preserve"> </w:t>
      </w:r>
      <w:r w:rsidRPr="00C21B30">
        <w:rPr>
          <w:rFonts w:ascii="Arial" w:hAnsi="Arial" w:cs="Arial"/>
        </w:rPr>
        <w:t xml:space="preserve">The overall mean rating of school educational motivation among public elementary school in terms of innovation, creativity, critical thinking and problem-solving is 3.46 or high. </w:t>
      </w:r>
    </w:p>
    <w:p w14:paraId="30BD4313" w14:textId="77777777" w:rsidR="00C21B30" w:rsidRDefault="00C21B30" w:rsidP="00C21B30">
      <w:pPr>
        <w:jc w:val="both"/>
        <w:rPr>
          <w:rFonts w:ascii="Arial" w:hAnsi="Arial" w:cs="Arial"/>
        </w:rPr>
      </w:pPr>
    </w:p>
    <w:p w14:paraId="4D596310" w14:textId="2BF63893" w:rsidR="00C97F63" w:rsidRDefault="00C21B30" w:rsidP="00C21B30">
      <w:pPr>
        <w:jc w:val="both"/>
        <w:rPr>
          <w:rFonts w:ascii="Arial" w:hAnsi="Arial" w:cs="Arial"/>
        </w:rPr>
      </w:pPr>
      <w:r w:rsidRPr="00C21B30">
        <w:rPr>
          <w:rFonts w:ascii="Arial" w:hAnsi="Arial" w:cs="Arial"/>
        </w:rPr>
        <w:t>This means that the level of educational motivation among public elementary school in terms of modernism, creativeness, critical thinking and problem-solving is manifested oftentimes by the teachers.</w:t>
      </w:r>
      <w:r w:rsidR="003117EB">
        <w:rPr>
          <w:rFonts w:ascii="Arial" w:hAnsi="Arial" w:cs="Arial"/>
        </w:rPr>
        <w:t xml:space="preserve"> </w:t>
      </w:r>
      <w:r w:rsidR="003117EB" w:rsidRPr="003117EB">
        <w:rPr>
          <w:rFonts w:ascii="Arial" w:hAnsi="Arial" w:cs="Arial"/>
        </w:rPr>
        <w:t>This indicates that the educational motivation among public elementary school in terms of modernism, creativeness, critical thinking and problem-solving is creative and modernizing and challenge their own beliefs and values as well as those of the leader and the organization in schools.</w:t>
      </w:r>
    </w:p>
    <w:p w14:paraId="29BCECDA" w14:textId="77777777" w:rsidR="00C21B30" w:rsidRDefault="00C21B30" w:rsidP="00C21B30">
      <w:pPr>
        <w:jc w:val="both"/>
        <w:rPr>
          <w:rFonts w:ascii="Arial" w:hAnsi="Arial" w:cs="Arial"/>
        </w:rPr>
      </w:pPr>
    </w:p>
    <w:p w14:paraId="59D77B72" w14:textId="13B2816D" w:rsidR="00426992" w:rsidRPr="00C97F63" w:rsidRDefault="00426992" w:rsidP="00C21B30">
      <w:pPr>
        <w:jc w:val="both"/>
        <w:rPr>
          <w:rFonts w:ascii="Arial" w:hAnsi="Arial" w:cs="Arial"/>
        </w:rPr>
      </w:pPr>
      <w:r w:rsidRPr="00426992">
        <w:rPr>
          <w:rFonts w:ascii="Arial" w:hAnsi="Arial" w:cs="Arial"/>
        </w:rPr>
        <w:lastRenderedPageBreak/>
        <w:t xml:space="preserve">This finding aligns with the research of </w:t>
      </w:r>
      <w:proofErr w:type="spellStart"/>
      <w:r w:rsidR="00820EB3" w:rsidRPr="00820EB3">
        <w:rPr>
          <w:rFonts w:ascii="Arial" w:hAnsi="Arial" w:cs="Arial"/>
        </w:rPr>
        <w:t>Wang’ombe</w:t>
      </w:r>
      <w:proofErr w:type="spellEnd"/>
      <w:r w:rsidR="00820EB3" w:rsidRPr="00820EB3">
        <w:rPr>
          <w:rFonts w:ascii="Arial" w:hAnsi="Arial" w:cs="Arial"/>
        </w:rPr>
        <w:t xml:space="preserve"> </w:t>
      </w:r>
      <w:r w:rsidRPr="00426992">
        <w:rPr>
          <w:rFonts w:ascii="Arial" w:hAnsi="Arial" w:cs="Arial"/>
        </w:rPr>
        <w:t>(202</w:t>
      </w:r>
      <w:r w:rsidR="00820EB3">
        <w:rPr>
          <w:rFonts w:ascii="Arial" w:hAnsi="Arial" w:cs="Arial"/>
        </w:rPr>
        <w:t>3</w:t>
      </w:r>
      <w:r w:rsidRPr="00426992">
        <w:rPr>
          <w:rFonts w:ascii="Arial" w:hAnsi="Arial" w:cs="Arial"/>
        </w:rPr>
        <w:t xml:space="preserve">), which emphasized that teachers with strong educational motivation are more likely to persist through challenges, fostering a positive learning environment and improving student outcomes. Similarly, </w:t>
      </w:r>
      <w:r w:rsidR="00460D83" w:rsidRPr="00460D83">
        <w:rPr>
          <w:rFonts w:ascii="Arial" w:hAnsi="Arial" w:cs="Arial"/>
        </w:rPr>
        <w:t xml:space="preserve">Wilkinson </w:t>
      </w:r>
      <w:r w:rsidR="00460D83">
        <w:rPr>
          <w:rFonts w:ascii="Arial" w:hAnsi="Arial" w:cs="Arial"/>
        </w:rPr>
        <w:t xml:space="preserve">et al. </w:t>
      </w:r>
      <w:r w:rsidRPr="00426992">
        <w:rPr>
          <w:rFonts w:ascii="Arial" w:hAnsi="Arial" w:cs="Arial"/>
        </w:rPr>
        <w:t>(202</w:t>
      </w:r>
      <w:r w:rsidR="00460D83">
        <w:rPr>
          <w:rFonts w:ascii="Arial" w:hAnsi="Arial" w:cs="Arial"/>
        </w:rPr>
        <w:t>0</w:t>
      </w:r>
      <w:r w:rsidRPr="00426992">
        <w:rPr>
          <w:rFonts w:ascii="Arial" w:hAnsi="Arial" w:cs="Arial"/>
        </w:rPr>
        <w:t xml:space="preserve">) noted that motivated teachers tend to engage in continuous professional development, which enhances their instructional practices and contributes to better classroom management. Additionally, </w:t>
      </w:r>
      <w:r w:rsidR="007803AA" w:rsidRPr="007803AA">
        <w:rPr>
          <w:rFonts w:ascii="Arial" w:hAnsi="Arial" w:cs="Arial"/>
        </w:rPr>
        <w:t xml:space="preserve">Vansteenkiste </w:t>
      </w:r>
      <w:r w:rsidR="007803AA">
        <w:rPr>
          <w:rFonts w:ascii="Arial" w:hAnsi="Arial" w:cs="Arial"/>
        </w:rPr>
        <w:t xml:space="preserve">et al. </w:t>
      </w:r>
      <w:r w:rsidRPr="00426992">
        <w:rPr>
          <w:rFonts w:ascii="Arial" w:hAnsi="Arial" w:cs="Arial"/>
        </w:rPr>
        <w:t>(20</w:t>
      </w:r>
      <w:r w:rsidR="007803AA">
        <w:rPr>
          <w:rFonts w:ascii="Arial" w:hAnsi="Arial" w:cs="Arial"/>
        </w:rPr>
        <w:t>19</w:t>
      </w:r>
      <w:r w:rsidRPr="00426992">
        <w:rPr>
          <w:rFonts w:ascii="Arial" w:hAnsi="Arial" w:cs="Arial"/>
        </w:rPr>
        <w:t>) argued that when teachers feel intrinsically motivated, they are more likely to implement innovative teaching strategies that cater to diverse learning needs, thereby creating a dynamic and responsive educational setting.</w:t>
      </w:r>
    </w:p>
    <w:p w14:paraId="7242E9D5" w14:textId="77777777" w:rsidR="0069448E" w:rsidRDefault="0069448E">
      <w:pPr>
        <w:jc w:val="both"/>
        <w:rPr>
          <w:rFonts w:ascii="Arial" w:hAnsi="Arial" w:cs="Arial"/>
        </w:rPr>
      </w:pPr>
    </w:p>
    <w:p w14:paraId="169C395C" w14:textId="77777777" w:rsidR="0069448E" w:rsidRPr="00E2395E" w:rsidRDefault="0069448E">
      <w:pPr>
        <w:jc w:val="both"/>
        <w:rPr>
          <w:rFonts w:ascii="Arial" w:hAnsi="Arial" w:cs="Arial"/>
        </w:rPr>
      </w:pPr>
    </w:p>
    <w:p w14:paraId="55F82C25" w14:textId="7218A166" w:rsidR="0073677C" w:rsidRDefault="00611638" w:rsidP="00781D5E">
      <w:pPr>
        <w:jc w:val="both"/>
        <w:rPr>
          <w:rFonts w:ascii="Arial" w:hAnsi="Arial" w:cs="Arial"/>
          <w:b/>
        </w:rPr>
      </w:pPr>
      <w:r>
        <w:rPr>
          <w:rFonts w:ascii="Arial" w:hAnsi="Arial" w:cs="Arial"/>
          <w:b/>
        </w:rPr>
        <w:t xml:space="preserve">3.2 </w:t>
      </w:r>
      <w:r w:rsidR="00692039" w:rsidRPr="00692039">
        <w:rPr>
          <w:rFonts w:ascii="Arial" w:hAnsi="Arial" w:cs="Arial"/>
          <w:b/>
        </w:rPr>
        <w:t xml:space="preserve">Creative School Principles </w:t>
      </w:r>
      <w:r w:rsidR="0069448E">
        <w:rPr>
          <w:rFonts w:ascii="Arial" w:hAnsi="Arial" w:cs="Arial"/>
          <w:b/>
        </w:rPr>
        <w:t>of</w:t>
      </w:r>
      <w:r w:rsidR="00DF5FE4" w:rsidRPr="00DF5FE4">
        <w:rPr>
          <w:rFonts w:ascii="Arial" w:hAnsi="Arial" w:cs="Arial"/>
          <w:b/>
        </w:rPr>
        <w:t xml:space="preserve"> Public Elementary School Teachers</w:t>
      </w:r>
    </w:p>
    <w:p w14:paraId="5A3706A6" w14:textId="77777777" w:rsidR="00553932" w:rsidRDefault="00553932" w:rsidP="00781D5E">
      <w:pPr>
        <w:jc w:val="both"/>
        <w:rPr>
          <w:rFonts w:ascii="Arial" w:hAnsi="Arial" w:cs="Arial"/>
        </w:rPr>
      </w:pPr>
    </w:p>
    <w:p w14:paraId="67B20E69" w14:textId="05E3BF73" w:rsidR="006140BF" w:rsidRPr="006140BF" w:rsidRDefault="00611638" w:rsidP="006140BF">
      <w:pPr>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73677C" w:rsidRPr="0073677C">
        <w:rPr>
          <w:rFonts w:ascii="Arial" w:hAnsi="Arial" w:cs="Arial"/>
          <w:i/>
        </w:rPr>
        <w:t xml:space="preserve">Level </w:t>
      </w:r>
      <w:r w:rsidR="0069448E">
        <w:rPr>
          <w:rFonts w:ascii="Arial" w:hAnsi="Arial" w:cs="Arial"/>
          <w:i/>
        </w:rPr>
        <w:t xml:space="preserve">of </w:t>
      </w:r>
      <w:r w:rsidR="00692039" w:rsidRPr="00692039">
        <w:rPr>
          <w:rFonts w:ascii="Arial" w:hAnsi="Arial" w:cs="Arial"/>
          <w:i/>
        </w:rPr>
        <w:t xml:space="preserve">Creative School Principles </w:t>
      </w:r>
      <w:r w:rsidR="0069448E">
        <w:rPr>
          <w:rFonts w:ascii="Arial" w:hAnsi="Arial" w:cs="Arial"/>
          <w:i/>
        </w:rPr>
        <w:t xml:space="preserve">of </w:t>
      </w:r>
      <w:r w:rsidR="00DF5FE4" w:rsidRPr="00DF5FE4">
        <w:rPr>
          <w:rFonts w:ascii="Arial" w:hAnsi="Arial" w:cs="Arial"/>
          <w:i/>
        </w:rPr>
        <w:t>Public Elementary School Teachers</w:t>
      </w:r>
    </w:p>
    <w:p w14:paraId="2745F126" w14:textId="34DFB8B9" w:rsidR="00781D5E" w:rsidRDefault="00781D5E">
      <w:pPr>
        <w:jc w:val="both"/>
        <w:rPr>
          <w:rFonts w:ascii="Arial" w:hAnsi="Arial" w:cs="Arial"/>
          <w:iCs/>
        </w:rPr>
      </w:pPr>
    </w:p>
    <w:tbl>
      <w:tblPr>
        <w:tblW w:w="0" w:type="auto"/>
        <w:tblInd w:w="198" w:type="dxa"/>
        <w:tblLook w:val="04A0" w:firstRow="1" w:lastRow="0" w:firstColumn="1" w:lastColumn="0" w:noHBand="0" w:noVBand="1"/>
      </w:tblPr>
      <w:tblGrid>
        <w:gridCol w:w="763"/>
        <w:gridCol w:w="4560"/>
        <w:gridCol w:w="947"/>
        <w:gridCol w:w="1740"/>
      </w:tblGrid>
      <w:tr w:rsidR="00692039" w:rsidRPr="00EF70C9" w14:paraId="7D4200B6" w14:textId="77777777" w:rsidTr="00436CA8">
        <w:trPr>
          <w:trHeight w:val="357"/>
        </w:trPr>
        <w:tc>
          <w:tcPr>
            <w:tcW w:w="801" w:type="dxa"/>
            <w:tcBorders>
              <w:top w:val="double" w:sz="4" w:space="0" w:color="auto"/>
              <w:bottom w:val="single" w:sz="4" w:space="0" w:color="auto"/>
            </w:tcBorders>
          </w:tcPr>
          <w:p w14:paraId="7D8500F6" w14:textId="77777777" w:rsidR="00692039" w:rsidRPr="00692039" w:rsidRDefault="00692039" w:rsidP="00692039">
            <w:pPr>
              <w:jc w:val="center"/>
              <w:rPr>
                <w:rFonts w:ascii="Arial" w:hAnsi="Arial" w:cs="Arial"/>
                <w:b/>
                <w:bCs/>
              </w:rPr>
            </w:pPr>
            <w:r w:rsidRPr="00692039">
              <w:rPr>
                <w:rFonts w:ascii="Arial" w:hAnsi="Arial" w:cs="Arial"/>
                <w:b/>
                <w:bCs/>
              </w:rPr>
              <w:t>No.</w:t>
            </w:r>
          </w:p>
          <w:p w14:paraId="7282D3FA" w14:textId="77777777" w:rsidR="00692039" w:rsidRPr="00692039" w:rsidRDefault="00692039" w:rsidP="00692039">
            <w:pPr>
              <w:jc w:val="center"/>
              <w:rPr>
                <w:rFonts w:ascii="Arial" w:hAnsi="Arial" w:cs="Arial"/>
                <w:b/>
                <w:bCs/>
              </w:rPr>
            </w:pPr>
          </w:p>
        </w:tc>
        <w:tc>
          <w:tcPr>
            <w:tcW w:w="5059" w:type="dxa"/>
            <w:tcBorders>
              <w:top w:val="double" w:sz="4" w:space="0" w:color="auto"/>
              <w:bottom w:val="single" w:sz="4" w:space="0" w:color="auto"/>
            </w:tcBorders>
          </w:tcPr>
          <w:p w14:paraId="200B0C58" w14:textId="77777777" w:rsidR="00692039" w:rsidRPr="00692039" w:rsidRDefault="00692039" w:rsidP="00692039">
            <w:pPr>
              <w:jc w:val="center"/>
              <w:rPr>
                <w:rFonts w:ascii="Arial" w:hAnsi="Arial" w:cs="Arial"/>
                <w:b/>
                <w:bCs/>
              </w:rPr>
            </w:pPr>
            <w:r w:rsidRPr="00692039">
              <w:rPr>
                <w:rFonts w:ascii="Arial" w:hAnsi="Arial" w:cs="Arial"/>
                <w:b/>
                <w:bCs/>
              </w:rPr>
              <w:t>Statements</w:t>
            </w:r>
          </w:p>
        </w:tc>
        <w:tc>
          <w:tcPr>
            <w:tcW w:w="984" w:type="dxa"/>
            <w:tcBorders>
              <w:top w:val="double" w:sz="4" w:space="0" w:color="auto"/>
              <w:bottom w:val="single" w:sz="4" w:space="0" w:color="auto"/>
            </w:tcBorders>
          </w:tcPr>
          <w:p w14:paraId="62E53C72" w14:textId="77777777" w:rsidR="00692039" w:rsidRPr="00692039" w:rsidRDefault="00692039" w:rsidP="00692039">
            <w:pPr>
              <w:contextualSpacing/>
              <w:jc w:val="center"/>
              <w:rPr>
                <w:rFonts w:ascii="Arial" w:hAnsi="Arial" w:cs="Arial"/>
                <w:b/>
                <w:bCs/>
                <w:lang w:eastAsia="en-PH"/>
              </w:rPr>
            </w:pPr>
            <w:r w:rsidRPr="00692039">
              <w:rPr>
                <w:rFonts w:ascii="Arial" w:hAnsi="Arial" w:cs="Arial"/>
                <w:b/>
                <w:bCs/>
                <w:lang w:eastAsia="en-PH"/>
              </w:rPr>
              <w:t>Mean</w:t>
            </w:r>
          </w:p>
          <w:p w14:paraId="0F4CCF43" w14:textId="77777777" w:rsidR="00692039" w:rsidRPr="00692039" w:rsidRDefault="00692039" w:rsidP="00692039">
            <w:pPr>
              <w:contextualSpacing/>
              <w:jc w:val="center"/>
              <w:rPr>
                <w:rFonts w:ascii="Arial" w:hAnsi="Arial" w:cs="Arial"/>
                <w:b/>
                <w:bCs/>
              </w:rPr>
            </w:pPr>
            <w:r w:rsidRPr="00692039">
              <w:rPr>
                <w:rFonts w:ascii="Arial" w:hAnsi="Arial" w:cs="Arial"/>
                <w:b/>
                <w:bCs/>
                <w:lang w:eastAsia="en-PH"/>
              </w:rPr>
              <w:t>(</w:t>
            </w:r>
            <w:r w:rsidRPr="00692039">
              <w:rPr>
                <w:rFonts w:ascii="Arial" w:hAnsi="Arial" w:cs="Arial"/>
                <w:b/>
                <w:bCs/>
                <w:lang w:eastAsia="en-PH"/>
              </w:rPr>
              <w:fldChar w:fldCharType="begin"/>
            </w:r>
            <w:r w:rsidRPr="00692039">
              <w:rPr>
                <w:rFonts w:ascii="Arial" w:hAnsi="Arial" w:cs="Arial"/>
                <w:b/>
                <w:bCs/>
                <w:lang w:eastAsia="en-PH"/>
              </w:rPr>
              <w:instrText xml:space="preserve"> QUOTE </w:instrText>
            </w:r>
            <w:r w:rsidR="00D966A3">
              <w:rPr>
                <w:rFonts w:ascii="Arial" w:hAnsi="Arial" w:cs="Arial"/>
                <w:b/>
                <w:bCs/>
                <w:position w:val="-9"/>
              </w:rPr>
              <w:pict w14:anchorId="12DE70E2">
                <v:shape id="_x0000_i1027" type="#_x0000_t75" style="width:6.15pt;height:16.1pt" equationxml="&lt;">
                  <v:imagedata r:id="rId15" o:title="" chromakey="white"/>
                </v:shape>
              </w:pict>
            </w:r>
            <w:r w:rsidRPr="00692039">
              <w:rPr>
                <w:rFonts w:ascii="Arial" w:hAnsi="Arial" w:cs="Arial"/>
                <w:b/>
                <w:bCs/>
                <w:lang w:eastAsia="en-PH"/>
              </w:rPr>
              <w:fldChar w:fldCharType="separate"/>
            </w:r>
            <w:r w:rsidR="00D966A3">
              <w:rPr>
                <w:rFonts w:ascii="Arial" w:hAnsi="Arial" w:cs="Arial"/>
                <w:b/>
                <w:bCs/>
                <w:position w:val="-9"/>
              </w:rPr>
              <w:pict w14:anchorId="7A9D3EF4">
                <v:shape id="_x0000_i1028" type="#_x0000_t75" style="width:7.65pt;height:13.8pt" equationxml="&lt;">
                  <v:imagedata r:id="rId15" o:title="" chromakey="white"/>
                </v:shape>
              </w:pict>
            </w:r>
            <w:r w:rsidRPr="00692039">
              <w:rPr>
                <w:rFonts w:ascii="Arial" w:hAnsi="Arial" w:cs="Arial"/>
                <w:b/>
                <w:bCs/>
                <w:lang w:eastAsia="en-PH"/>
              </w:rPr>
              <w:fldChar w:fldCharType="end"/>
            </w:r>
            <w:r w:rsidRPr="00692039">
              <w:rPr>
                <w:rFonts w:ascii="Arial" w:hAnsi="Arial" w:cs="Arial"/>
                <w:b/>
                <w:bCs/>
                <w:lang w:eastAsia="en-PH"/>
              </w:rPr>
              <w:t>)</w:t>
            </w:r>
          </w:p>
        </w:tc>
        <w:tc>
          <w:tcPr>
            <w:tcW w:w="1814" w:type="dxa"/>
            <w:tcBorders>
              <w:top w:val="double" w:sz="4" w:space="0" w:color="auto"/>
              <w:bottom w:val="single" w:sz="4" w:space="0" w:color="auto"/>
            </w:tcBorders>
          </w:tcPr>
          <w:p w14:paraId="10B7FBC2" w14:textId="77777777" w:rsidR="00692039" w:rsidRPr="00692039" w:rsidRDefault="00692039" w:rsidP="00692039">
            <w:pPr>
              <w:jc w:val="center"/>
              <w:rPr>
                <w:rFonts w:ascii="Arial" w:hAnsi="Arial" w:cs="Arial"/>
                <w:b/>
                <w:bCs/>
              </w:rPr>
            </w:pPr>
            <w:r w:rsidRPr="00692039">
              <w:rPr>
                <w:rFonts w:ascii="Arial" w:hAnsi="Arial" w:cs="Arial"/>
                <w:b/>
                <w:bCs/>
              </w:rPr>
              <w:t>Descriptive Equivalent</w:t>
            </w:r>
          </w:p>
        </w:tc>
      </w:tr>
      <w:tr w:rsidR="00692039" w:rsidRPr="00EF70C9" w14:paraId="1F2A4369" w14:textId="77777777" w:rsidTr="00436CA8">
        <w:trPr>
          <w:trHeight w:val="143"/>
        </w:trPr>
        <w:tc>
          <w:tcPr>
            <w:tcW w:w="801" w:type="dxa"/>
            <w:tcBorders>
              <w:top w:val="single" w:sz="4" w:space="0" w:color="auto"/>
              <w:bottom w:val="nil"/>
            </w:tcBorders>
          </w:tcPr>
          <w:p w14:paraId="68225202" w14:textId="77777777" w:rsidR="00692039" w:rsidRPr="00EF70C9" w:rsidRDefault="00692039" w:rsidP="00436CA8">
            <w:pPr>
              <w:jc w:val="center"/>
              <w:rPr>
                <w:rFonts w:ascii="Arial" w:hAnsi="Arial" w:cs="Arial"/>
              </w:rPr>
            </w:pPr>
            <w:r w:rsidRPr="00EF70C9">
              <w:rPr>
                <w:rFonts w:ascii="Arial" w:hAnsi="Arial" w:cs="Arial"/>
              </w:rPr>
              <w:t>1</w:t>
            </w:r>
          </w:p>
        </w:tc>
        <w:tc>
          <w:tcPr>
            <w:tcW w:w="5059" w:type="dxa"/>
            <w:tcBorders>
              <w:top w:val="single" w:sz="4" w:space="0" w:color="auto"/>
              <w:bottom w:val="nil"/>
            </w:tcBorders>
          </w:tcPr>
          <w:p w14:paraId="07B0F55D" w14:textId="647468B2" w:rsidR="00692039" w:rsidRPr="00EF70C9" w:rsidRDefault="00915F9D" w:rsidP="00436CA8">
            <w:pPr>
              <w:rPr>
                <w:rFonts w:ascii="Arial" w:hAnsi="Arial" w:cs="Arial"/>
              </w:rPr>
            </w:pPr>
            <w:r>
              <w:rPr>
                <w:rFonts w:ascii="Arial" w:hAnsi="Arial" w:cs="Arial"/>
                <w:bCs/>
              </w:rPr>
              <w:t>D</w:t>
            </w:r>
            <w:r w:rsidR="006E338D">
              <w:rPr>
                <w:rFonts w:ascii="Arial" w:hAnsi="Arial" w:cs="Arial"/>
                <w:bCs/>
              </w:rPr>
              <w:t>ealings</w:t>
            </w:r>
          </w:p>
        </w:tc>
        <w:tc>
          <w:tcPr>
            <w:tcW w:w="984" w:type="dxa"/>
            <w:tcBorders>
              <w:top w:val="single" w:sz="4" w:space="0" w:color="auto"/>
              <w:bottom w:val="nil"/>
            </w:tcBorders>
            <w:vAlign w:val="center"/>
          </w:tcPr>
          <w:p w14:paraId="2AC1B413" w14:textId="77777777" w:rsidR="00692039" w:rsidRPr="00EF70C9" w:rsidRDefault="00692039" w:rsidP="00436CA8">
            <w:pPr>
              <w:pStyle w:val="TableContents"/>
              <w:snapToGrid w:val="0"/>
              <w:jc w:val="center"/>
              <w:rPr>
                <w:rFonts w:ascii="Arial" w:hAnsi="Arial" w:cs="Arial"/>
                <w:sz w:val="22"/>
                <w:szCs w:val="22"/>
              </w:rPr>
            </w:pPr>
            <w:r w:rsidRPr="00EF70C9">
              <w:rPr>
                <w:rFonts w:ascii="Arial" w:hAnsi="Arial" w:cs="Arial"/>
                <w:sz w:val="22"/>
                <w:szCs w:val="22"/>
              </w:rPr>
              <w:t>4.07</w:t>
            </w:r>
          </w:p>
        </w:tc>
        <w:tc>
          <w:tcPr>
            <w:tcW w:w="1814" w:type="dxa"/>
            <w:tcBorders>
              <w:top w:val="single" w:sz="4" w:space="0" w:color="auto"/>
              <w:bottom w:val="nil"/>
            </w:tcBorders>
            <w:vAlign w:val="center"/>
          </w:tcPr>
          <w:p w14:paraId="6425F4B9" w14:textId="77777777" w:rsidR="00692039" w:rsidRPr="00EF70C9" w:rsidRDefault="00692039" w:rsidP="00436CA8">
            <w:pPr>
              <w:pStyle w:val="TableContents"/>
              <w:snapToGrid w:val="0"/>
              <w:jc w:val="center"/>
              <w:rPr>
                <w:rFonts w:ascii="Arial" w:hAnsi="Arial" w:cs="Arial"/>
                <w:sz w:val="22"/>
                <w:szCs w:val="22"/>
              </w:rPr>
            </w:pPr>
            <w:r w:rsidRPr="00EF70C9">
              <w:rPr>
                <w:rFonts w:ascii="Arial" w:hAnsi="Arial" w:cs="Arial"/>
                <w:sz w:val="22"/>
                <w:szCs w:val="22"/>
              </w:rPr>
              <w:t>High</w:t>
            </w:r>
          </w:p>
        </w:tc>
      </w:tr>
      <w:tr w:rsidR="00692039" w:rsidRPr="00EF70C9" w14:paraId="57EEDAAD" w14:textId="77777777" w:rsidTr="00436CA8">
        <w:trPr>
          <w:trHeight w:val="252"/>
        </w:trPr>
        <w:tc>
          <w:tcPr>
            <w:tcW w:w="801" w:type="dxa"/>
          </w:tcPr>
          <w:p w14:paraId="3368E3B2" w14:textId="77777777" w:rsidR="00692039" w:rsidRPr="00EF70C9" w:rsidRDefault="00692039" w:rsidP="00436CA8">
            <w:pPr>
              <w:jc w:val="center"/>
              <w:rPr>
                <w:rFonts w:ascii="Arial" w:hAnsi="Arial" w:cs="Arial"/>
              </w:rPr>
            </w:pPr>
            <w:r w:rsidRPr="00EF70C9">
              <w:rPr>
                <w:rFonts w:ascii="Arial" w:hAnsi="Arial" w:cs="Arial"/>
              </w:rPr>
              <w:t>2</w:t>
            </w:r>
          </w:p>
        </w:tc>
        <w:tc>
          <w:tcPr>
            <w:tcW w:w="5059" w:type="dxa"/>
          </w:tcPr>
          <w:p w14:paraId="59F3E141" w14:textId="2725EF65" w:rsidR="00692039" w:rsidRPr="00EF70C9" w:rsidRDefault="00692039" w:rsidP="00436CA8">
            <w:pPr>
              <w:rPr>
                <w:rFonts w:ascii="Arial" w:hAnsi="Arial" w:cs="Arial"/>
              </w:rPr>
            </w:pPr>
            <w:r w:rsidRPr="00EF70C9">
              <w:rPr>
                <w:rFonts w:ascii="Arial" w:hAnsi="Arial" w:cs="Arial"/>
                <w:bCs/>
              </w:rPr>
              <w:t>social skills</w:t>
            </w:r>
          </w:p>
        </w:tc>
        <w:tc>
          <w:tcPr>
            <w:tcW w:w="984" w:type="dxa"/>
            <w:vAlign w:val="center"/>
          </w:tcPr>
          <w:p w14:paraId="7C15604A" w14:textId="77777777" w:rsidR="00692039" w:rsidRPr="00EF70C9" w:rsidRDefault="00692039" w:rsidP="00436CA8">
            <w:pPr>
              <w:pStyle w:val="TableContents"/>
              <w:snapToGrid w:val="0"/>
              <w:jc w:val="center"/>
              <w:rPr>
                <w:rFonts w:ascii="Arial" w:hAnsi="Arial" w:cs="Arial"/>
                <w:sz w:val="22"/>
                <w:szCs w:val="22"/>
              </w:rPr>
            </w:pPr>
            <w:r w:rsidRPr="00EF70C9">
              <w:rPr>
                <w:rFonts w:ascii="Arial" w:hAnsi="Arial" w:cs="Arial"/>
                <w:sz w:val="22"/>
                <w:szCs w:val="22"/>
              </w:rPr>
              <w:t>4.19</w:t>
            </w:r>
          </w:p>
        </w:tc>
        <w:tc>
          <w:tcPr>
            <w:tcW w:w="1814" w:type="dxa"/>
          </w:tcPr>
          <w:p w14:paraId="5B1BE361" w14:textId="77777777" w:rsidR="00692039" w:rsidRPr="00EF70C9" w:rsidRDefault="00692039" w:rsidP="00436CA8">
            <w:pPr>
              <w:jc w:val="center"/>
            </w:pPr>
            <w:r w:rsidRPr="00EF70C9">
              <w:rPr>
                <w:rFonts w:ascii="Arial" w:hAnsi="Arial" w:cs="Arial"/>
              </w:rPr>
              <w:t>High</w:t>
            </w:r>
          </w:p>
        </w:tc>
      </w:tr>
      <w:tr w:rsidR="00692039" w:rsidRPr="00EF70C9" w14:paraId="40246CFC" w14:textId="77777777" w:rsidTr="00436CA8">
        <w:trPr>
          <w:trHeight w:val="242"/>
        </w:trPr>
        <w:tc>
          <w:tcPr>
            <w:tcW w:w="801" w:type="dxa"/>
          </w:tcPr>
          <w:p w14:paraId="014801E8" w14:textId="77777777" w:rsidR="00692039" w:rsidRPr="00EF70C9" w:rsidRDefault="00692039" w:rsidP="00436CA8">
            <w:pPr>
              <w:jc w:val="center"/>
              <w:rPr>
                <w:rFonts w:ascii="Arial" w:hAnsi="Arial" w:cs="Arial"/>
              </w:rPr>
            </w:pPr>
            <w:r w:rsidRPr="00EF70C9">
              <w:rPr>
                <w:rFonts w:ascii="Arial" w:hAnsi="Arial" w:cs="Arial"/>
              </w:rPr>
              <w:t>3</w:t>
            </w:r>
          </w:p>
        </w:tc>
        <w:tc>
          <w:tcPr>
            <w:tcW w:w="5059" w:type="dxa"/>
          </w:tcPr>
          <w:p w14:paraId="427DD9B4" w14:textId="77777777" w:rsidR="00692039" w:rsidRPr="00EF70C9" w:rsidRDefault="00692039" w:rsidP="00436CA8">
            <w:pPr>
              <w:rPr>
                <w:rFonts w:ascii="Arial" w:hAnsi="Arial" w:cs="Arial"/>
              </w:rPr>
            </w:pPr>
            <w:r w:rsidRPr="00EF70C9">
              <w:rPr>
                <w:rFonts w:ascii="Arial" w:hAnsi="Arial" w:cs="Arial"/>
                <w:bCs/>
              </w:rPr>
              <w:t>be role models</w:t>
            </w:r>
          </w:p>
        </w:tc>
        <w:tc>
          <w:tcPr>
            <w:tcW w:w="984" w:type="dxa"/>
            <w:vAlign w:val="center"/>
          </w:tcPr>
          <w:p w14:paraId="71159F9D" w14:textId="77777777" w:rsidR="00692039" w:rsidRPr="00EF70C9" w:rsidRDefault="00692039" w:rsidP="00436CA8">
            <w:pPr>
              <w:pStyle w:val="TableContents"/>
              <w:snapToGrid w:val="0"/>
              <w:jc w:val="center"/>
              <w:rPr>
                <w:rFonts w:ascii="Arial" w:hAnsi="Arial" w:cs="Arial"/>
                <w:sz w:val="22"/>
                <w:szCs w:val="22"/>
              </w:rPr>
            </w:pPr>
            <w:r w:rsidRPr="00EF70C9">
              <w:rPr>
                <w:rFonts w:ascii="Arial" w:hAnsi="Arial" w:cs="Arial"/>
                <w:sz w:val="22"/>
                <w:szCs w:val="22"/>
              </w:rPr>
              <w:t>3.45</w:t>
            </w:r>
          </w:p>
        </w:tc>
        <w:tc>
          <w:tcPr>
            <w:tcW w:w="1814" w:type="dxa"/>
          </w:tcPr>
          <w:p w14:paraId="65992B71" w14:textId="77777777" w:rsidR="00692039" w:rsidRPr="00EF70C9" w:rsidRDefault="00692039" w:rsidP="00436CA8">
            <w:pPr>
              <w:jc w:val="center"/>
            </w:pPr>
            <w:r w:rsidRPr="00EF70C9">
              <w:rPr>
                <w:rFonts w:ascii="Arial" w:hAnsi="Arial" w:cs="Arial"/>
              </w:rPr>
              <w:t>High</w:t>
            </w:r>
          </w:p>
        </w:tc>
      </w:tr>
      <w:tr w:rsidR="00692039" w:rsidRPr="00EF70C9" w14:paraId="377D58B9" w14:textId="77777777" w:rsidTr="00436CA8">
        <w:trPr>
          <w:trHeight w:val="242"/>
        </w:trPr>
        <w:tc>
          <w:tcPr>
            <w:tcW w:w="801" w:type="dxa"/>
          </w:tcPr>
          <w:p w14:paraId="5075DEB5" w14:textId="77777777" w:rsidR="00692039" w:rsidRPr="00EF70C9" w:rsidRDefault="00692039" w:rsidP="00436CA8">
            <w:pPr>
              <w:jc w:val="center"/>
              <w:rPr>
                <w:rFonts w:ascii="Arial" w:hAnsi="Arial" w:cs="Arial"/>
              </w:rPr>
            </w:pPr>
            <w:r w:rsidRPr="00EF70C9">
              <w:rPr>
                <w:rFonts w:ascii="Arial" w:hAnsi="Arial" w:cs="Arial"/>
              </w:rPr>
              <w:t>4</w:t>
            </w:r>
          </w:p>
        </w:tc>
        <w:tc>
          <w:tcPr>
            <w:tcW w:w="5059" w:type="dxa"/>
          </w:tcPr>
          <w:p w14:paraId="54ED9374" w14:textId="5EBDD868" w:rsidR="00692039" w:rsidRPr="00EF70C9" w:rsidRDefault="00692039" w:rsidP="00436CA8">
            <w:pPr>
              <w:rPr>
                <w:rFonts w:ascii="Arial" w:hAnsi="Arial" w:cs="Arial"/>
              </w:rPr>
            </w:pPr>
            <w:r w:rsidRPr="00EF70C9">
              <w:rPr>
                <w:rFonts w:ascii="Arial" w:hAnsi="Arial" w:cs="Arial"/>
                <w:bCs/>
              </w:rPr>
              <w:t>classroom rules</w:t>
            </w:r>
          </w:p>
        </w:tc>
        <w:tc>
          <w:tcPr>
            <w:tcW w:w="984" w:type="dxa"/>
            <w:vAlign w:val="center"/>
          </w:tcPr>
          <w:p w14:paraId="393EB0D8" w14:textId="77777777" w:rsidR="00692039" w:rsidRPr="00EF70C9" w:rsidRDefault="00692039" w:rsidP="00436CA8">
            <w:pPr>
              <w:pStyle w:val="TableContents"/>
              <w:snapToGrid w:val="0"/>
              <w:jc w:val="center"/>
              <w:rPr>
                <w:rFonts w:ascii="Arial" w:hAnsi="Arial" w:cs="Arial"/>
                <w:sz w:val="22"/>
                <w:szCs w:val="22"/>
              </w:rPr>
            </w:pPr>
            <w:r w:rsidRPr="00EF70C9">
              <w:rPr>
                <w:rFonts w:ascii="Arial" w:hAnsi="Arial" w:cs="Arial"/>
                <w:sz w:val="22"/>
                <w:szCs w:val="22"/>
              </w:rPr>
              <w:t>3.71</w:t>
            </w:r>
          </w:p>
        </w:tc>
        <w:tc>
          <w:tcPr>
            <w:tcW w:w="1814" w:type="dxa"/>
          </w:tcPr>
          <w:p w14:paraId="351310EE" w14:textId="77777777" w:rsidR="00692039" w:rsidRPr="00EF70C9" w:rsidRDefault="00692039" w:rsidP="00436CA8">
            <w:pPr>
              <w:jc w:val="center"/>
              <w:rPr>
                <w:rFonts w:ascii="Arial" w:hAnsi="Arial" w:cs="Arial"/>
              </w:rPr>
            </w:pPr>
            <w:r w:rsidRPr="00EF70C9">
              <w:rPr>
                <w:rFonts w:ascii="Arial" w:hAnsi="Arial" w:cs="Arial"/>
              </w:rPr>
              <w:t>High</w:t>
            </w:r>
          </w:p>
        </w:tc>
      </w:tr>
      <w:tr w:rsidR="00692039" w:rsidRPr="00EF70C9" w14:paraId="4F32F7C5" w14:textId="77777777" w:rsidTr="00436CA8">
        <w:trPr>
          <w:trHeight w:val="242"/>
        </w:trPr>
        <w:tc>
          <w:tcPr>
            <w:tcW w:w="801" w:type="dxa"/>
          </w:tcPr>
          <w:p w14:paraId="5EC17803" w14:textId="77777777" w:rsidR="00692039" w:rsidRPr="00EF70C9" w:rsidRDefault="00692039" w:rsidP="00436CA8">
            <w:pPr>
              <w:jc w:val="center"/>
              <w:rPr>
                <w:rFonts w:ascii="Arial" w:hAnsi="Arial" w:cs="Arial"/>
              </w:rPr>
            </w:pPr>
            <w:r w:rsidRPr="00EF70C9">
              <w:rPr>
                <w:rFonts w:ascii="Arial" w:hAnsi="Arial" w:cs="Arial"/>
              </w:rPr>
              <w:t>5</w:t>
            </w:r>
          </w:p>
        </w:tc>
        <w:tc>
          <w:tcPr>
            <w:tcW w:w="5059" w:type="dxa"/>
          </w:tcPr>
          <w:p w14:paraId="3F25FDE1" w14:textId="40175934" w:rsidR="00692039" w:rsidRPr="00EF70C9" w:rsidRDefault="00915F9D" w:rsidP="00436CA8">
            <w:pPr>
              <w:rPr>
                <w:rFonts w:ascii="Arial" w:hAnsi="Arial" w:cs="Arial"/>
              </w:rPr>
            </w:pPr>
            <w:r>
              <w:rPr>
                <w:rFonts w:ascii="Arial" w:hAnsi="Arial" w:cs="Arial"/>
                <w:bCs/>
              </w:rPr>
              <w:t>C</w:t>
            </w:r>
            <w:r w:rsidR="006E338D">
              <w:rPr>
                <w:rFonts w:ascii="Arial" w:hAnsi="Arial" w:cs="Arial"/>
                <w:bCs/>
              </w:rPr>
              <w:t>ommendation</w:t>
            </w:r>
          </w:p>
        </w:tc>
        <w:tc>
          <w:tcPr>
            <w:tcW w:w="984" w:type="dxa"/>
            <w:vAlign w:val="center"/>
          </w:tcPr>
          <w:p w14:paraId="2F898512" w14:textId="77777777" w:rsidR="00692039" w:rsidRPr="00EF70C9" w:rsidRDefault="00692039" w:rsidP="00436CA8">
            <w:pPr>
              <w:pStyle w:val="TableContents"/>
              <w:snapToGrid w:val="0"/>
              <w:jc w:val="center"/>
              <w:rPr>
                <w:rFonts w:ascii="Arial" w:hAnsi="Arial" w:cs="Arial"/>
                <w:sz w:val="22"/>
                <w:szCs w:val="22"/>
              </w:rPr>
            </w:pPr>
            <w:r w:rsidRPr="00EF70C9">
              <w:rPr>
                <w:rFonts w:ascii="Arial" w:hAnsi="Arial" w:cs="Arial"/>
                <w:sz w:val="22"/>
                <w:szCs w:val="22"/>
              </w:rPr>
              <w:t>3.28</w:t>
            </w:r>
          </w:p>
        </w:tc>
        <w:tc>
          <w:tcPr>
            <w:tcW w:w="1814" w:type="dxa"/>
          </w:tcPr>
          <w:p w14:paraId="49C2BF55" w14:textId="77777777" w:rsidR="00692039" w:rsidRPr="00EF70C9" w:rsidRDefault="00692039" w:rsidP="00436CA8">
            <w:pPr>
              <w:jc w:val="center"/>
              <w:rPr>
                <w:rFonts w:ascii="Arial" w:hAnsi="Arial" w:cs="Arial"/>
              </w:rPr>
            </w:pPr>
            <w:r w:rsidRPr="00EF70C9">
              <w:rPr>
                <w:rFonts w:ascii="Arial" w:hAnsi="Arial" w:cs="Arial"/>
              </w:rPr>
              <w:t>Moderate</w:t>
            </w:r>
          </w:p>
        </w:tc>
      </w:tr>
      <w:tr w:rsidR="00692039" w:rsidRPr="00EF70C9" w14:paraId="72183631" w14:textId="77777777" w:rsidTr="00436CA8">
        <w:trPr>
          <w:trHeight w:val="193"/>
        </w:trPr>
        <w:tc>
          <w:tcPr>
            <w:tcW w:w="5860" w:type="dxa"/>
            <w:gridSpan w:val="2"/>
            <w:tcBorders>
              <w:bottom w:val="double" w:sz="4" w:space="0" w:color="auto"/>
            </w:tcBorders>
          </w:tcPr>
          <w:p w14:paraId="71581CE0" w14:textId="77777777" w:rsidR="00692039" w:rsidRPr="00692039" w:rsidRDefault="00692039" w:rsidP="00692039">
            <w:pPr>
              <w:rPr>
                <w:rFonts w:ascii="Arial" w:hAnsi="Arial" w:cs="Arial"/>
                <w:b/>
                <w:bCs/>
              </w:rPr>
            </w:pPr>
            <w:r w:rsidRPr="00692039">
              <w:rPr>
                <w:rFonts w:ascii="Arial" w:hAnsi="Arial" w:cs="Arial"/>
                <w:b/>
                <w:bCs/>
              </w:rPr>
              <w:t>Overall Mean</w:t>
            </w:r>
          </w:p>
        </w:tc>
        <w:tc>
          <w:tcPr>
            <w:tcW w:w="984" w:type="dxa"/>
            <w:tcBorders>
              <w:bottom w:val="double" w:sz="4" w:space="0" w:color="auto"/>
            </w:tcBorders>
          </w:tcPr>
          <w:p w14:paraId="5C58B52F" w14:textId="77777777" w:rsidR="00692039" w:rsidRPr="00692039" w:rsidRDefault="00692039" w:rsidP="00436CA8">
            <w:pPr>
              <w:jc w:val="center"/>
              <w:rPr>
                <w:rFonts w:ascii="Arial" w:hAnsi="Arial" w:cs="Arial"/>
                <w:b/>
                <w:bCs/>
              </w:rPr>
            </w:pPr>
            <w:r w:rsidRPr="00692039">
              <w:rPr>
                <w:rFonts w:ascii="Arial" w:hAnsi="Arial" w:cs="Arial"/>
                <w:b/>
                <w:bCs/>
              </w:rPr>
              <w:t>3.90</w:t>
            </w:r>
          </w:p>
        </w:tc>
        <w:tc>
          <w:tcPr>
            <w:tcW w:w="1814" w:type="dxa"/>
            <w:tcBorders>
              <w:bottom w:val="double" w:sz="4" w:space="0" w:color="auto"/>
            </w:tcBorders>
            <w:vAlign w:val="center"/>
          </w:tcPr>
          <w:p w14:paraId="522BB6FF" w14:textId="77777777" w:rsidR="00692039" w:rsidRPr="00692039" w:rsidRDefault="00692039" w:rsidP="00436CA8">
            <w:pPr>
              <w:pStyle w:val="TableContents"/>
              <w:snapToGrid w:val="0"/>
              <w:jc w:val="center"/>
              <w:rPr>
                <w:rFonts w:ascii="Arial" w:hAnsi="Arial" w:cs="Arial"/>
                <w:b/>
                <w:bCs/>
                <w:sz w:val="22"/>
                <w:szCs w:val="22"/>
              </w:rPr>
            </w:pPr>
            <w:r w:rsidRPr="00692039">
              <w:rPr>
                <w:rFonts w:ascii="Arial" w:hAnsi="Arial" w:cs="Arial"/>
                <w:b/>
                <w:bCs/>
                <w:sz w:val="22"/>
                <w:szCs w:val="22"/>
              </w:rPr>
              <w:t>High</w:t>
            </w:r>
          </w:p>
        </w:tc>
      </w:tr>
      <w:tr w:rsidR="00692039" w:rsidRPr="00EF70C9" w14:paraId="16026733" w14:textId="77777777" w:rsidTr="00436CA8">
        <w:trPr>
          <w:trHeight w:val="115"/>
        </w:trPr>
        <w:tc>
          <w:tcPr>
            <w:tcW w:w="5860" w:type="dxa"/>
            <w:gridSpan w:val="2"/>
            <w:tcBorders>
              <w:top w:val="double" w:sz="4" w:space="0" w:color="auto"/>
            </w:tcBorders>
          </w:tcPr>
          <w:p w14:paraId="25E3E2AC" w14:textId="77777777" w:rsidR="00692039" w:rsidRPr="00EF70C9" w:rsidRDefault="00692039" w:rsidP="00436CA8">
            <w:pPr>
              <w:jc w:val="center"/>
              <w:rPr>
                <w:rFonts w:ascii="Arial" w:hAnsi="Arial" w:cs="Arial"/>
              </w:rPr>
            </w:pPr>
          </w:p>
        </w:tc>
        <w:tc>
          <w:tcPr>
            <w:tcW w:w="984" w:type="dxa"/>
            <w:tcBorders>
              <w:top w:val="double" w:sz="4" w:space="0" w:color="auto"/>
            </w:tcBorders>
          </w:tcPr>
          <w:p w14:paraId="327BB77A" w14:textId="77777777" w:rsidR="00692039" w:rsidRPr="00EF70C9" w:rsidRDefault="00692039" w:rsidP="00436CA8">
            <w:pPr>
              <w:jc w:val="center"/>
              <w:rPr>
                <w:rFonts w:ascii="Arial" w:hAnsi="Arial" w:cs="Arial"/>
              </w:rPr>
            </w:pPr>
          </w:p>
        </w:tc>
        <w:tc>
          <w:tcPr>
            <w:tcW w:w="1814" w:type="dxa"/>
            <w:tcBorders>
              <w:top w:val="double" w:sz="4" w:space="0" w:color="auto"/>
            </w:tcBorders>
          </w:tcPr>
          <w:p w14:paraId="4F3A98BD" w14:textId="77777777" w:rsidR="00692039" w:rsidRPr="00EF70C9" w:rsidRDefault="00692039" w:rsidP="00436CA8">
            <w:pPr>
              <w:jc w:val="center"/>
              <w:rPr>
                <w:rFonts w:ascii="Arial" w:hAnsi="Arial" w:cs="Arial"/>
              </w:rPr>
            </w:pPr>
          </w:p>
        </w:tc>
      </w:tr>
    </w:tbl>
    <w:p w14:paraId="66D78ECC" w14:textId="77777777" w:rsidR="0069448E" w:rsidRDefault="0069448E" w:rsidP="0069448E">
      <w:pPr>
        <w:jc w:val="both"/>
        <w:rPr>
          <w:rFonts w:ascii="Arial" w:hAnsi="Arial" w:cs="Arial"/>
        </w:rPr>
      </w:pPr>
    </w:p>
    <w:p w14:paraId="5788C327" w14:textId="77777777" w:rsidR="004434F7" w:rsidRDefault="006E338D" w:rsidP="006E338D">
      <w:pPr>
        <w:jc w:val="both"/>
        <w:rPr>
          <w:rFonts w:ascii="Arial" w:hAnsi="Arial" w:cs="Arial"/>
        </w:rPr>
      </w:pPr>
      <w:r>
        <w:rPr>
          <w:rFonts w:ascii="Arial" w:hAnsi="Arial" w:cs="Arial"/>
        </w:rPr>
        <w:t>Table 2 shows the</w:t>
      </w:r>
      <w:r w:rsidRPr="006E338D">
        <w:rPr>
          <w:rFonts w:ascii="Arial" w:hAnsi="Arial" w:cs="Arial"/>
        </w:rPr>
        <w:t xml:space="preserve"> level of creative school </w:t>
      </w:r>
      <w:proofErr w:type="spellStart"/>
      <w:r w:rsidRPr="006E338D">
        <w:rPr>
          <w:rFonts w:ascii="Arial" w:hAnsi="Arial" w:cs="Arial"/>
        </w:rPr>
        <w:t>principles</w:t>
      </w:r>
      <w:proofErr w:type="spellEnd"/>
      <w:r w:rsidRPr="006E338D">
        <w:rPr>
          <w:rFonts w:ascii="Arial" w:hAnsi="Arial" w:cs="Arial"/>
        </w:rPr>
        <w:t xml:space="preserve"> among teachers in public elementary schools in terms of dealings, social skills, be role models, classroom rules and commendation. The mean ratings of this indicators are as follows: </w:t>
      </w:r>
      <w:r w:rsidR="004434F7">
        <w:rPr>
          <w:rFonts w:ascii="Arial" w:hAnsi="Arial" w:cs="Arial"/>
        </w:rPr>
        <w:t>dealings</w:t>
      </w:r>
      <w:r w:rsidRPr="006E338D">
        <w:rPr>
          <w:rFonts w:ascii="Arial" w:hAnsi="Arial" w:cs="Arial"/>
        </w:rPr>
        <w:t xml:space="preserve"> (4.07); social skills (4.91); be role models (3.45); </w:t>
      </w:r>
      <w:r w:rsidR="004434F7" w:rsidRPr="004434F7">
        <w:rPr>
          <w:rFonts w:ascii="Arial" w:hAnsi="Arial" w:cs="Arial"/>
        </w:rPr>
        <w:t xml:space="preserve">classroom rules </w:t>
      </w:r>
      <w:r w:rsidRPr="006E338D">
        <w:rPr>
          <w:rFonts w:ascii="Arial" w:hAnsi="Arial" w:cs="Arial"/>
        </w:rPr>
        <w:t xml:space="preserve">(3.71) and </w:t>
      </w:r>
      <w:r w:rsidR="004434F7">
        <w:rPr>
          <w:rFonts w:ascii="Arial" w:hAnsi="Arial" w:cs="Arial"/>
        </w:rPr>
        <w:t>commendation</w:t>
      </w:r>
      <w:r w:rsidRPr="006E338D">
        <w:rPr>
          <w:rFonts w:ascii="Arial" w:hAnsi="Arial" w:cs="Arial"/>
        </w:rPr>
        <w:t xml:space="preserve"> (3.28).</w:t>
      </w:r>
      <w:r w:rsidR="004434F7">
        <w:rPr>
          <w:rFonts w:ascii="Arial" w:hAnsi="Arial" w:cs="Arial"/>
        </w:rPr>
        <w:t xml:space="preserve"> </w:t>
      </w:r>
      <w:r w:rsidRPr="006E338D">
        <w:rPr>
          <w:rFonts w:ascii="Arial" w:hAnsi="Arial" w:cs="Arial"/>
        </w:rPr>
        <w:t xml:space="preserve">The overall mean rating of creative school </w:t>
      </w:r>
      <w:proofErr w:type="spellStart"/>
      <w:r w:rsidRPr="006E338D">
        <w:rPr>
          <w:rFonts w:ascii="Arial" w:hAnsi="Arial" w:cs="Arial"/>
        </w:rPr>
        <w:t>principles</w:t>
      </w:r>
      <w:proofErr w:type="spellEnd"/>
      <w:r w:rsidRPr="006E338D">
        <w:rPr>
          <w:rFonts w:ascii="Arial" w:hAnsi="Arial" w:cs="Arial"/>
        </w:rPr>
        <w:t xml:space="preserve"> among teachers in public elementary schools in terms of dealings, social skills, be role models, classroom rules and commendation is 3.90 or high. </w:t>
      </w:r>
    </w:p>
    <w:p w14:paraId="396A36E1" w14:textId="77777777" w:rsidR="004434F7" w:rsidRDefault="004434F7" w:rsidP="006E338D">
      <w:pPr>
        <w:jc w:val="both"/>
        <w:rPr>
          <w:rFonts w:ascii="Arial" w:hAnsi="Arial" w:cs="Arial"/>
        </w:rPr>
      </w:pPr>
    </w:p>
    <w:p w14:paraId="4228532A" w14:textId="66BFBA1B" w:rsidR="006E338D" w:rsidRDefault="006E338D" w:rsidP="006E338D">
      <w:pPr>
        <w:jc w:val="both"/>
        <w:rPr>
          <w:rFonts w:ascii="Arial" w:hAnsi="Arial" w:cs="Arial"/>
        </w:rPr>
      </w:pPr>
      <w:r w:rsidRPr="006E338D">
        <w:rPr>
          <w:rFonts w:ascii="Arial" w:hAnsi="Arial" w:cs="Arial"/>
        </w:rPr>
        <w:t xml:space="preserve">This means that the level of creative school </w:t>
      </w:r>
      <w:proofErr w:type="spellStart"/>
      <w:r w:rsidRPr="006E338D">
        <w:rPr>
          <w:rFonts w:ascii="Arial" w:hAnsi="Arial" w:cs="Arial"/>
        </w:rPr>
        <w:t>principles</w:t>
      </w:r>
      <w:proofErr w:type="spellEnd"/>
      <w:r w:rsidRPr="006E338D">
        <w:rPr>
          <w:rFonts w:ascii="Arial" w:hAnsi="Arial" w:cs="Arial"/>
        </w:rPr>
        <w:t xml:space="preserve"> among teachers in public elementary schools in terms of dealings, social skills, be role models, classroom rules and commendation is manifested oftentimes.</w:t>
      </w:r>
      <w:r w:rsidR="00915F9D">
        <w:rPr>
          <w:rFonts w:ascii="Arial" w:hAnsi="Arial" w:cs="Arial"/>
        </w:rPr>
        <w:t xml:space="preserve"> </w:t>
      </w:r>
      <w:r w:rsidR="00915F9D" w:rsidRPr="00915F9D">
        <w:rPr>
          <w:rFonts w:ascii="Arial" w:hAnsi="Arial" w:cs="Arial"/>
        </w:rPr>
        <w:t xml:space="preserve">This indicates that creative school </w:t>
      </w:r>
      <w:proofErr w:type="spellStart"/>
      <w:r w:rsidR="00915F9D" w:rsidRPr="00915F9D">
        <w:rPr>
          <w:rFonts w:ascii="Arial" w:hAnsi="Arial" w:cs="Arial"/>
        </w:rPr>
        <w:t>principles</w:t>
      </w:r>
      <w:proofErr w:type="spellEnd"/>
      <w:r w:rsidR="00915F9D" w:rsidRPr="00915F9D">
        <w:rPr>
          <w:rFonts w:ascii="Arial" w:hAnsi="Arial" w:cs="Arial"/>
        </w:rPr>
        <w:t xml:space="preserve"> among teachers is student well-being improvement are statements that specify what students will know, be able to do or be able to demonstrate when they have completed or participated in a program, activity, course and project in school </w:t>
      </w:r>
      <w:proofErr w:type="spellStart"/>
      <w:r w:rsidR="00915F9D" w:rsidRPr="00915F9D">
        <w:rPr>
          <w:rFonts w:ascii="Arial" w:hAnsi="Arial" w:cs="Arial"/>
        </w:rPr>
        <w:t>everyday</w:t>
      </w:r>
      <w:proofErr w:type="spellEnd"/>
      <w:r w:rsidR="00915F9D" w:rsidRPr="00915F9D">
        <w:rPr>
          <w:rFonts w:ascii="Arial" w:hAnsi="Arial" w:cs="Arial"/>
        </w:rPr>
        <w:t>. Student learning outcomes improvement are usually expressed as knowledge, skills, attitudes or values.</w:t>
      </w:r>
    </w:p>
    <w:p w14:paraId="26A4E115" w14:textId="77777777" w:rsidR="006E338D" w:rsidRDefault="006E338D" w:rsidP="006E338D">
      <w:pPr>
        <w:jc w:val="both"/>
        <w:rPr>
          <w:rFonts w:ascii="Arial" w:hAnsi="Arial" w:cs="Arial"/>
        </w:rPr>
      </w:pPr>
    </w:p>
    <w:p w14:paraId="2C6880EE" w14:textId="37E2AA3A" w:rsidR="00915F9D" w:rsidRPr="00426992" w:rsidRDefault="00426992" w:rsidP="00802A8D">
      <w:pPr>
        <w:jc w:val="both"/>
        <w:rPr>
          <w:rFonts w:ascii="Arial" w:hAnsi="Arial" w:cs="Arial"/>
          <w:iCs/>
        </w:rPr>
      </w:pPr>
      <w:r w:rsidRPr="00426992">
        <w:rPr>
          <w:rFonts w:ascii="Arial" w:hAnsi="Arial" w:cs="Arial"/>
          <w:iCs/>
        </w:rPr>
        <w:t xml:space="preserve">This finding is consistent with the research of </w:t>
      </w:r>
      <w:proofErr w:type="spellStart"/>
      <w:r w:rsidR="00486280" w:rsidRPr="00486280">
        <w:rPr>
          <w:rFonts w:ascii="Arial" w:hAnsi="Arial" w:cs="Arial"/>
          <w:iCs/>
        </w:rPr>
        <w:t>Kalogeratos</w:t>
      </w:r>
      <w:proofErr w:type="spellEnd"/>
      <w:r w:rsidR="00486280" w:rsidRPr="00486280">
        <w:rPr>
          <w:rFonts w:ascii="Arial" w:hAnsi="Arial" w:cs="Arial"/>
          <w:iCs/>
        </w:rPr>
        <w:t xml:space="preserve"> </w:t>
      </w:r>
      <w:r w:rsidR="00486280">
        <w:rPr>
          <w:rFonts w:ascii="Arial" w:hAnsi="Arial" w:cs="Arial"/>
          <w:iCs/>
        </w:rPr>
        <w:t xml:space="preserve">et al. </w:t>
      </w:r>
      <w:r w:rsidRPr="00426992">
        <w:rPr>
          <w:rFonts w:ascii="Arial" w:hAnsi="Arial" w:cs="Arial"/>
          <w:iCs/>
        </w:rPr>
        <w:t>(202</w:t>
      </w:r>
      <w:r w:rsidR="00486280">
        <w:rPr>
          <w:rFonts w:ascii="Arial" w:hAnsi="Arial" w:cs="Arial"/>
          <w:iCs/>
        </w:rPr>
        <w:t>3</w:t>
      </w:r>
      <w:r w:rsidRPr="00426992">
        <w:rPr>
          <w:rFonts w:ascii="Arial" w:hAnsi="Arial" w:cs="Arial"/>
          <w:iCs/>
        </w:rPr>
        <w:t xml:space="preserve">), who emphasized that schools with strong creative principles tend to foster environments where both teachers and students are encouraged to think innovatively, leading to enhanced learning experiences. Similarly, </w:t>
      </w:r>
      <w:proofErr w:type="spellStart"/>
      <w:r w:rsidR="002429F7" w:rsidRPr="002429F7">
        <w:rPr>
          <w:rFonts w:ascii="Arial" w:hAnsi="Arial" w:cs="Arial"/>
          <w:iCs/>
        </w:rPr>
        <w:t>Atanasova</w:t>
      </w:r>
      <w:proofErr w:type="spellEnd"/>
      <w:r w:rsidR="002429F7">
        <w:rPr>
          <w:rFonts w:ascii="Arial" w:hAnsi="Arial" w:cs="Arial"/>
          <w:iCs/>
        </w:rPr>
        <w:t xml:space="preserve"> and </w:t>
      </w:r>
      <w:proofErr w:type="spellStart"/>
      <w:r w:rsidR="002429F7" w:rsidRPr="002429F7">
        <w:rPr>
          <w:rFonts w:ascii="Arial" w:hAnsi="Arial" w:cs="Arial"/>
          <w:iCs/>
        </w:rPr>
        <w:t>Minkova</w:t>
      </w:r>
      <w:proofErr w:type="spellEnd"/>
      <w:r w:rsidR="002429F7" w:rsidRPr="002429F7">
        <w:rPr>
          <w:rFonts w:ascii="Arial" w:hAnsi="Arial" w:cs="Arial"/>
          <w:iCs/>
        </w:rPr>
        <w:t xml:space="preserve"> </w:t>
      </w:r>
      <w:r w:rsidRPr="00426992">
        <w:rPr>
          <w:rFonts w:ascii="Arial" w:hAnsi="Arial" w:cs="Arial"/>
          <w:iCs/>
        </w:rPr>
        <w:t>(202</w:t>
      </w:r>
      <w:r w:rsidR="002429F7">
        <w:rPr>
          <w:rFonts w:ascii="Arial" w:hAnsi="Arial" w:cs="Arial"/>
          <w:iCs/>
        </w:rPr>
        <w:t>3</w:t>
      </w:r>
      <w:r w:rsidRPr="00426992">
        <w:rPr>
          <w:rFonts w:ascii="Arial" w:hAnsi="Arial" w:cs="Arial"/>
          <w:iCs/>
        </w:rPr>
        <w:t xml:space="preserve">) highlighted that creative school </w:t>
      </w:r>
      <w:proofErr w:type="spellStart"/>
      <w:r w:rsidRPr="00426992">
        <w:rPr>
          <w:rFonts w:ascii="Arial" w:hAnsi="Arial" w:cs="Arial"/>
          <w:iCs/>
        </w:rPr>
        <w:t>principles</w:t>
      </w:r>
      <w:proofErr w:type="spellEnd"/>
      <w:r w:rsidRPr="00426992">
        <w:rPr>
          <w:rFonts w:ascii="Arial" w:hAnsi="Arial" w:cs="Arial"/>
          <w:iCs/>
        </w:rPr>
        <w:t xml:space="preserve">, such as project-based learning and interdisciplinary approaches, enable teachers to engage students more effectively, sparking curiosity and critical thinking. Furthermore, </w:t>
      </w:r>
      <w:proofErr w:type="spellStart"/>
      <w:r w:rsidR="002429F7" w:rsidRPr="002429F7">
        <w:rPr>
          <w:rFonts w:ascii="Arial" w:hAnsi="Arial" w:cs="Arial"/>
          <w:iCs/>
        </w:rPr>
        <w:t>Clinciu</w:t>
      </w:r>
      <w:proofErr w:type="spellEnd"/>
      <w:r w:rsidR="002429F7" w:rsidRPr="002429F7">
        <w:rPr>
          <w:rFonts w:ascii="Arial" w:hAnsi="Arial" w:cs="Arial"/>
          <w:iCs/>
        </w:rPr>
        <w:t xml:space="preserve"> </w:t>
      </w:r>
      <w:r w:rsidRPr="00426992">
        <w:rPr>
          <w:rFonts w:ascii="Arial" w:hAnsi="Arial" w:cs="Arial"/>
          <w:iCs/>
        </w:rPr>
        <w:t>(202</w:t>
      </w:r>
      <w:r w:rsidR="002429F7">
        <w:rPr>
          <w:rFonts w:ascii="Arial" w:hAnsi="Arial" w:cs="Arial"/>
          <w:iCs/>
        </w:rPr>
        <w:t>3</w:t>
      </w:r>
      <w:r w:rsidRPr="00426992">
        <w:rPr>
          <w:rFonts w:ascii="Arial" w:hAnsi="Arial" w:cs="Arial"/>
          <w:iCs/>
        </w:rPr>
        <w:t>) argued that schools that prioritize creativity in their principles not only improve academic achievement but also cultivate a school culture that promotes collaboration, adaptability, and problem-solving skills among both students and staff</w:t>
      </w:r>
      <w:r w:rsidR="002429F7">
        <w:rPr>
          <w:rFonts w:ascii="Arial" w:hAnsi="Arial" w:cs="Arial"/>
          <w:iCs/>
        </w:rPr>
        <w:t>.</w:t>
      </w:r>
    </w:p>
    <w:p w14:paraId="6A1C56D7" w14:textId="77777777" w:rsidR="00915F9D" w:rsidRDefault="00915F9D" w:rsidP="00802A8D">
      <w:pPr>
        <w:jc w:val="both"/>
        <w:rPr>
          <w:rFonts w:ascii="Arial" w:hAnsi="Arial" w:cs="Arial"/>
          <w:b/>
          <w:bCs/>
          <w:iCs/>
        </w:rPr>
      </w:pPr>
    </w:p>
    <w:p w14:paraId="3ADDE976" w14:textId="77777777" w:rsidR="00915F9D" w:rsidRDefault="00915F9D" w:rsidP="00802A8D">
      <w:pPr>
        <w:jc w:val="both"/>
        <w:rPr>
          <w:rFonts w:ascii="Arial" w:hAnsi="Arial" w:cs="Arial"/>
          <w:b/>
          <w:bCs/>
          <w:iCs/>
        </w:rPr>
      </w:pPr>
    </w:p>
    <w:p w14:paraId="11CD4B23" w14:textId="77777777" w:rsidR="00915F9D" w:rsidRDefault="00915F9D" w:rsidP="00802A8D">
      <w:pPr>
        <w:jc w:val="both"/>
        <w:rPr>
          <w:rFonts w:ascii="Arial" w:hAnsi="Arial" w:cs="Arial"/>
          <w:b/>
          <w:bCs/>
          <w:iCs/>
        </w:rPr>
      </w:pPr>
    </w:p>
    <w:p w14:paraId="3288A27B" w14:textId="77777777" w:rsidR="00915F9D" w:rsidRDefault="00915F9D" w:rsidP="00802A8D">
      <w:pPr>
        <w:jc w:val="both"/>
        <w:rPr>
          <w:rFonts w:ascii="Arial" w:hAnsi="Arial" w:cs="Arial"/>
          <w:b/>
          <w:bCs/>
          <w:iCs/>
        </w:rPr>
      </w:pPr>
    </w:p>
    <w:p w14:paraId="631F755E" w14:textId="77777777" w:rsidR="00915F9D" w:rsidRDefault="00915F9D" w:rsidP="00802A8D">
      <w:pPr>
        <w:jc w:val="both"/>
        <w:rPr>
          <w:rFonts w:ascii="Arial" w:hAnsi="Arial" w:cs="Arial"/>
          <w:b/>
          <w:bCs/>
          <w:iCs/>
        </w:rPr>
      </w:pPr>
    </w:p>
    <w:p w14:paraId="7B270B32" w14:textId="77777777" w:rsidR="00915F9D" w:rsidRDefault="00915F9D" w:rsidP="00802A8D">
      <w:pPr>
        <w:jc w:val="both"/>
        <w:rPr>
          <w:rFonts w:ascii="Arial" w:hAnsi="Arial" w:cs="Arial"/>
          <w:b/>
          <w:bCs/>
          <w:iCs/>
        </w:rPr>
      </w:pPr>
    </w:p>
    <w:p w14:paraId="2466AF51" w14:textId="15086B16" w:rsidR="000C7975" w:rsidRPr="000C7975" w:rsidRDefault="00781D5E" w:rsidP="000C7975">
      <w:pPr>
        <w:rPr>
          <w:rFonts w:ascii="Arial" w:hAnsi="Arial" w:cs="Arial"/>
          <w:b/>
          <w:bCs/>
          <w:iCs/>
        </w:rPr>
      </w:pPr>
      <w:r>
        <w:rPr>
          <w:rFonts w:ascii="Arial" w:hAnsi="Arial" w:cs="Arial"/>
          <w:b/>
          <w:bCs/>
          <w:iCs/>
        </w:rPr>
        <w:t>3.</w:t>
      </w:r>
      <w:r w:rsidR="00B31D3E">
        <w:rPr>
          <w:rFonts w:ascii="Arial" w:hAnsi="Arial" w:cs="Arial"/>
          <w:b/>
          <w:bCs/>
          <w:iCs/>
        </w:rPr>
        <w:t>3</w:t>
      </w:r>
      <w:r>
        <w:rPr>
          <w:rFonts w:ascii="Arial" w:hAnsi="Arial" w:cs="Arial"/>
          <w:b/>
          <w:bCs/>
          <w:iCs/>
        </w:rPr>
        <w:t xml:space="preserve"> </w:t>
      </w:r>
      <w:r w:rsidR="000C7975" w:rsidRPr="000C7975">
        <w:rPr>
          <w:rFonts w:ascii="Arial" w:hAnsi="Arial" w:cs="Arial"/>
          <w:b/>
          <w:bCs/>
          <w:iCs/>
        </w:rPr>
        <w:t>Significance on the Relationship Between Educational Motivation and Creative School Principles</w:t>
      </w:r>
      <w:r w:rsidR="000C7975">
        <w:rPr>
          <w:rFonts w:ascii="Arial" w:hAnsi="Arial" w:cs="Arial"/>
          <w:b/>
          <w:bCs/>
          <w:iCs/>
        </w:rPr>
        <w:t xml:space="preserve"> of Public Elementary School Teachers</w:t>
      </w:r>
    </w:p>
    <w:p w14:paraId="508C5C0E" w14:textId="126074B2" w:rsidR="00802A8D" w:rsidRDefault="00802A8D" w:rsidP="00802A8D">
      <w:pPr>
        <w:jc w:val="both"/>
        <w:rPr>
          <w:rFonts w:ascii="Arial" w:hAnsi="Arial" w:cs="Arial"/>
          <w:iCs/>
        </w:rPr>
      </w:pPr>
    </w:p>
    <w:p w14:paraId="46017DC0" w14:textId="77777777" w:rsidR="000C7975" w:rsidRPr="000C7975" w:rsidRDefault="00611638" w:rsidP="000C7975">
      <w:pPr>
        <w:rPr>
          <w:rFonts w:ascii="Arial" w:hAnsi="Arial" w:cs="Arial"/>
          <w:i/>
        </w:rPr>
      </w:pPr>
      <w:r>
        <w:rPr>
          <w:rFonts w:ascii="Arial" w:hAnsi="Arial" w:cs="Arial"/>
          <w:iCs/>
        </w:rPr>
        <w:t xml:space="preserve">Table </w:t>
      </w:r>
      <w:r w:rsidR="00B31D3E">
        <w:rPr>
          <w:rFonts w:ascii="Arial" w:hAnsi="Arial" w:cs="Arial"/>
          <w:iCs/>
        </w:rPr>
        <w:t>3</w:t>
      </w:r>
      <w:r w:rsidR="00781D5E">
        <w:rPr>
          <w:rFonts w:ascii="Arial" w:hAnsi="Arial" w:cs="Arial"/>
          <w:iCs/>
        </w:rPr>
        <w:t>.</w:t>
      </w:r>
      <w:r>
        <w:rPr>
          <w:rFonts w:ascii="Arial" w:hAnsi="Arial" w:cs="Arial"/>
          <w:iCs/>
        </w:rPr>
        <w:t xml:space="preserve">  </w:t>
      </w:r>
      <w:r w:rsidR="000C7975" w:rsidRPr="000C7975">
        <w:rPr>
          <w:rFonts w:ascii="Arial" w:hAnsi="Arial" w:cs="Arial"/>
          <w:i/>
        </w:rPr>
        <w:t>Significance on the Relationship Between Educational Motivation and Creative School Principles</w:t>
      </w:r>
    </w:p>
    <w:p w14:paraId="758E3412" w14:textId="77777777" w:rsidR="00385125" w:rsidRDefault="00385125" w:rsidP="00915F9D">
      <w:pPr>
        <w:jc w:val="both"/>
        <w:rPr>
          <w:rFonts w:ascii="Arial" w:hAnsi="Arial" w:cs="Arial"/>
          <w:i/>
        </w:rPr>
      </w:pPr>
    </w:p>
    <w:p w14:paraId="7E2C54BF" w14:textId="77777777" w:rsidR="00781D5E" w:rsidRDefault="00781D5E">
      <w:pPr>
        <w:rPr>
          <w:rFonts w:ascii="Arial" w:hAnsi="Arial" w:cs="Arial"/>
          <w:iCs/>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040"/>
        <w:gridCol w:w="1349"/>
        <w:gridCol w:w="1569"/>
        <w:gridCol w:w="1486"/>
        <w:gridCol w:w="1764"/>
      </w:tblGrid>
      <w:tr w:rsidR="000C7975" w:rsidRPr="00A00186" w14:paraId="5488E1DD" w14:textId="77777777" w:rsidTr="00436CA8">
        <w:tc>
          <w:tcPr>
            <w:tcW w:w="2178" w:type="dxa"/>
            <w:tcBorders>
              <w:top w:val="single" w:sz="4" w:space="0" w:color="auto"/>
              <w:bottom w:val="single" w:sz="4" w:space="0" w:color="auto"/>
            </w:tcBorders>
          </w:tcPr>
          <w:p w14:paraId="7882544D" w14:textId="77777777" w:rsidR="000C7975" w:rsidRPr="000C7975" w:rsidRDefault="000C7975" w:rsidP="00436CA8">
            <w:pPr>
              <w:jc w:val="center"/>
              <w:rPr>
                <w:rFonts w:ascii="Arial" w:hAnsi="Arial" w:cs="Arial"/>
                <w:b/>
                <w:sz w:val="20"/>
                <w:szCs w:val="20"/>
              </w:rPr>
            </w:pPr>
            <w:r w:rsidRPr="000C7975">
              <w:rPr>
                <w:rFonts w:ascii="Arial" w:hAnsi="Arial" w:cs="Arial"/>
                <w:b/>
                <w:i/>
                <w:sz w:val="20"/>
                <w:szCs w:val="20"/>
              </w:rPr>
              <w:tab/>
            </w:r>
            <w:r w:rsidRPr="000C7975">
              <w:rPr>
                <w:rFonts w:ascii="Arial" w:hAnsi="Arial" w:cs="Arial"/>
                <w:b/>
                <w:i/>
                <w:sz w:val="20"/>
                <w:szCs w:val="20"/>
              </w:rPr>
              <w:tab/>
            </w:r>
          </w:p>
          <w:p w14:paraId="3AE9168D" w14:textId="77777777" w:rsidR="000C7975" w:rsidRPr="000C7975" w:rsidRDefault="000C7975" w:rsidP="00436CA8">
            <w:pPr>
              <w:jc w:val="center"/>
              <w:rPr>
                <w:rFonts w:ascii="Arial" w:hAnsi="Arial" w:cs="Arial"/>
                <w:b/>
                <w:sz w:val="20"/>
                <w:szCs w:val="20"/>
              </w:rPr>
            </w:pPr>
            <w:r w:rsidRPr="000C7975">
              <w:rPr>
                <w:rFonts w:ascii="Arial" w:hAnsi="Arial" w:cs="Arial"/>
                <w:b/>
                <w:sz w:val="20"/>
                <w:szCs w:val="20"/>
              </w:rPr>
              <w:t>Variables</w:t>
            </w:r>
          </w:p>
        </w:tc>
        <w:tc>
          <w:tcPr>
            <w:tcW w:w="1440" w:type="dxa"/>
            <w:tcBorders>
              <w:top w:val="single" w:sz="4" w:space="0" w:color="auto"/>
              <w:bottom w:val="single" w:sz="4" w:space="0" w:color="auto"/>
            </w:tcBorders>
          </w:tcPr>
          <w:p w14:paraId="1B12DF97" w14:textId="77777777" w:rsidR="000C7975" w:rsidRPr="000C7975" w:rsidRDefault="000C7975" w:rsidP="00436CA8">
            <w:pPr>
              <w:jc w:val="center"/>
              <w:rPr>
                <w:rFonts w:ascii="Arial" w:hAnsi="Arial" w:cs="Arial"/>
                <w:b/>
                <w:sz w:val="20"/>
                <w:szCs w:val="20"/>
              </w:rPr>
            </w:pPr>
          </w:p>
          <w:p w14:paraId="3E185875" w14:textId="77777777" w:rsidR="000C7975" w:rsidRPr="000C7975" w:rsidRDefault="000C7975" w:rsidP="00436CA8">
            <w:pPr>
              <w:rPr>
                <w:rFonts w:ascii="Arial" w:hAnsi="Arial" w:cs="Arial"/>
                <w:b/>
                <w:sz w:val="20"/>
                <w:szCs w:val="20"/>
              </w:rPr>
            </w:pPr>
            <w:r w:rsidRPr="000C7975">
              <w:rPr>
                <w:rFonts w:ascii="Arial" w:hAnsi="Arial" w:cs="Arial"/>
                <w:b/>
                <w:sz w:val="20"/>
                <w:szCs w:val="20"/>
              </w:rPr>
              <w:t>r-values</w:t>
            </w:r>
          </w:p>
        </w:tc>
        <w:tc>
          <w:tcPr>
            <w:tcW w:w="1620" w:type="dxa"/>
            <w:tcBorders>
              <w:top w:val="single" w:sz="4" w:space="0" w:color="auto"/>
              <w:bottom w:val="single" w:sz="4" w:space="0" w:color="auto"/>
            </w:tcBorders>
          </w:tcPr>
          <w:p w14:paraId="4706479C" w14:textId="77777777" w:rsidR="000C7975" w:rsidRPr="000C7975" w:rsidRDefault="000C7975" w:rsidP="00436CA8">
            <w:pPr>
              <w:rPr>
                <w:rFonts w:ascii="Arial" w:hAnsi="Arial" w:cs="Arial"/>
                <w:b/>
                <w:sz w:val="20"/>
                <w:szCs w:val="20"/>
              </w:rPr>
            </w:pPr>
            <w:r w:rsidRPr="000C7975">
              <w:rPr>
                <w:rFonts w:ascii="Arial" w:hAnsi="Arial" w:cs="Arial"/>
                <w:b/>
                <w:sz w:val="20"/>
                <w:szCs w:val="20"/>
              </w:rPr>
              <w:t>Degree of Correlation</w:t>
            </w:r>
          </w:p>
        </w:tc>
        <w:tc>
          <w:tcPr>
            <w:tcW w:w="1620" w:type="dxa"/>
            <w:tcBorders>
              <w:top w:val="single" w:sz="4" w:space="0" w:color="auto"/>
              <w:bottom w:val="single" w:sz="4" w:space="0" w:color="auto"/>
            </w:tcBorders>
          </w:tcPr>
          <w:p w14:paraId="56F613F9" w14:textId="77777777" w:rsidR="000C7975" w:rsidRPr="000C7975" w:rsidRDefault="000C7975" w:rsidP="00436CA8">
            <w:pPr>
              <w:jc w:val="center"/>
              <w:rPr>
                <w:rFonts w:ascii="Arial" w:hAnsi="Arial" w:cs="Arial"/>
                <w:b/>
                <w:sz w:val="20"/>
                <w:szCs w:val="20"/>
              </w:rPr>
            </w:pPr>
            <w:r w:rsidRPr="000C7975">
              <w:rPr>
                <w:rFonts w:ascii="Arial" w:hAnsi="Arial" w:cs="Arial"/>
                <w:b/>
                <w:sz w:val="20"/>
                <w:szCs w:val="20"/>
              </w:rPr>
              <w:t>p-value</w:t>
            </w:r>
          </w:p>
          <w:p w14:paraId="39690B4D" w14:textId="77777777" w:rsidR="000C7975" w:rsidRPr="000C7975" w:rsidRDefault="000C7975" w:rsidP="00436CA8">
            <w:pPr>
              <w:rPr>
                <w:sz w:val="20"/>
                <w:szCs w:val="20"/>
              </w:rPr>
            </w:pPr>
          </w:p>
        </w:tc>
        <w:tc>
          <w:tcPr>
            <w:tcW w:w="1890" w:type="dxa"/>
            <w:tcBorders>
              <w:top w:val="single" w:sz="4" w:space="0" w:color="auto"/>
              <w:bottom w:val="single" w:sz="4" w:space="0" w:color="auto"/>
            </w:tcBorders>
          </w:tcPr>
          <w:p w14:paraId="0DE36CA1" w14:textId="77777777" w:rsidR="000C7975" w:rsidRPr="000C7975" w:rsidRDefault="000C7975" w:rsidP="00436CA8">
            <w:pPr>
              <w:jc w:val="center"/>
              <w:rPr>
                <w:rFonts w:ascii="Arial" w:hAnsi="Arial" w:cs="Arial"/>
                <w:b/>
                <w:sz w:val="20"/>
                <w:szCs w:val="20"/>
              </w:rPr>
            </w:pPr>
            <w:r w:rsidRPr="000C7975">
              <w:rPr>
                <w:rFonts w:ascii="Arial" w:hAnsi="Arial" w:cs="Arial"/>
                <w:b/>
                <w:sz w:val="20"/>
                <w:szCs w:val="20"/>
              </w:rPr>
              <w:t>Decision</w:t>
            </w:r>
          </w:p>
          <w:p w14:paraId="68CB264A" w14:textId="77777777" w:rsidR="000C7975" w:rsidRPr="000C7975" w:rsidRDefault="000C7975" w:rsidP="00436CA8">
            <w:pPr>
              <w:jc w:val="center"/>
              <w:rPr>
                <w:sz w:val="20"/>
                <w:szCs w:val="20"/>
              </w:rPr>
            </w:pPr>
            <w:r w:rsidRPr="000C7975">
              <w:rPr>
                <w:rFonts w:ascii="Arial" w:hAnsi="Arial" w:cs="Arial"/>
                <w:b/>
                <w:sz w:val="20"/>
                <w:szCs w:val="20"/>
              </w:rPr>
              <w:t>(Ho)</w:t>
            </w:r>
          </w:p>
        </w:tc>
      </w:tr>
      <w:tr w:rsidR="000C7975" w:rsidRPr="00A00186" w14:paraId="17B88CDF" w14:textId="77777777" w:rsidTr="00436CA8">
        <w:tc>
          <w:tcPr>
            <w:tcW w:w="2178" w:type="dxa"/>
            <w:tcBorders>
              <w:top w:val="single" w:sz="4" w:space="0" w:color="auto"/>
            </w:tcBorders>
          </w:tcPr>
          <w:p w14:paraId="224DB43A" w14:textId="77777777" w:rsidR="000C7975" w:rsidRPr="000C7975" w:rsidRDefault="000C7975" w:rsidP="00436CA8">
            <w:pPr>
              <w:rPr>
                <w:rFonts w:ascii="Arial" w:hAnsi="Arial" w:cs="Arial"/>
                <w:i/>
                <w:sz w:val="20"/>
                <w:szCs w:val="20"/>
              </w:rPr>
            </w:pPr>
            <w:r w:rsidRPr="000C7975">
              <w:rPr>
                <w:rFonts w:ascii="Arial" w:hAnsi="Arial" w:cs="Arial"/>
                <w:i/>
                <w:sz w:val="20"/>
                <w:szCs w:val="20"/>
              </w:rPr>
              <w:t xml:space="preserve">Educational Motivation </w:t>
            </w:r>
          </w:p>
          <w:p w14:paraId="1A07DFDA" w14:textId="77777777" w:rsidR="000C7975" w:rsidRPr="000C7975" w:rsidRDefault="000C7975" w:rsidP="00436CA8">
            <w:pPr>
              <w:rPr>
                <w:rFonts w:ascii="Arial" w:hAnsi="Arial" w:cs="Arial"/>
                <w:i/>
                <w:sz w:val="20"/>
                <w:szCs w:val="20"/>
              </w:rPr>
            </w:pPr>
          </w:p>
          <w:p w14:paraId="3B236C50" w14:textId="77777777" w:rsidR="000C7975" w:rsidRPr="000C7975" w:rsidRDefault="000C7975" w:rsidP="00436CA8">
            <w:pPr>
              <w:rPr>
                <w:rFonts w:ascii="Arial" w:hAnsi="Arial" w:cs="Arial"/>
                <w:i/>
                <w:sz w:val="20"/>
                <w:szCs w:val="20"/>
              </w:rPr>
            </w:pPr>
          </w:p>
          <w:p w14:paraId="58FF02CA" w14:textId="77777777" w:rsidR="000C7975" w:rsidRPr="000C7975" w:rsidRDefault="000C7975" w:rsidP="00436CA8">
            <w:pPr>
              <w:rPr>
                <w:rFonts w:ascii="Arial" w:hAnsi="Arial" w:cs="Arial"/>
                <w:i/>
                <w:sz w:val="20"/>
                <w:szCs w:val="20"/>
              </w:rPr>
            </w:pPr>
            <w:r w:rsidRPr="000C7975">
              <w:rPr>
                <w:rFonts w:ascii="Arial" w:hAnsi="Arial" w:cs="Arial"/>
                <w:i/>
                <w:sz w:val="20"/>
                <w:szCs w:val="20"/>
              </w:rPr>
              <w:t xml:space="preserve">Creative School Principles </w:t>
            </w:r>
          </w:p>
          <w:p w14:paraId="4A1AF565" w14:textId="77777777" w:rsidR="000C7975" w:rsidRPr="000C7975" w:rsidRDefault="000C7975" w:rsidP="00436CA8">
            <w:pPr>
              <w:rPr>
                <w:rFonts w:ascii="Arial" w:hAnsi="Arial" w:cs="Arial"/>
                <w:b/>
                <w:sz w:val="20"/>
                <w:szCs w:val="20"/>
              </w:rPr>
            </w:pPr>
          </w:p>
        </w:tc>
        <w:tc>
          <w:tcPr>
            <w:tcW w:w="1440" w:type="dxa"/>
            <w:tcBorders>
              <w:top w:val="single" w:sz="4" w:space="0" w:color="auto"/>
            </w:tcBorders>
          </w:tcPr>
          <w:p w14:paraId="074500C2" w14:textId="77777777" w:rsidR="000C7975" w:rsidRPr="000C7975" w:rsidRDefault="000C7975" w:rsidP="00436CA8">
            <w:pPr>
              <w:rPr>
                <w:rFonts w:ascii="Arial" w:hAnsi="Arial" w:cs="Arial"/>
                <w:sz w:val="20"/>
                <w:szCs w:val="20"/>
              </w:rPr>
            </w:pPr>
          </w:p>
          <w:p w14:paraId="7D3AB683" w14:textId="77777777" w:rsidR="000C7975" w:rsidRPr="000C7975" w:rsidRDefault="000C7975" w:rsidP="00436CA8">
            <w:pPr>
              <w:rPr>
                <w:rFonts w:ascii="Arial" w:hAnsi="Arial" w:cs="Arial"/>
                <w:sz w:val="20"/>
                <w:szCs w:val="20"/>
              </w:rPr>
            </w:pPr>
          </w:p>
          <w:p w14:paraId="5078CDF4" w14:textId="77777777" w:rsidR="000C7975" w:rsidRPr="000C7975" w:rsidRDefault="000C7975" w:rsidP="00436CA8">
            <w:pPr>
              <w:rPr>
                <w:rFonts w:ascii="Arial" w:hAnsi="Arial" w:cs="Arial"/>
                <w:sz w:val="20"/>
                <w:szCs w:val="20"/>
              </w:rPr>
            </w:pPr>
          </w:p>
          <w:p w14:paraId="4581E7FA" w14:textId="77777777" w:rsidR="000C7975" w:rsidRPr="000C7975" w:rsidRDefault="000C7975" w:rsidP="00436CA8">
            <w:pPr>
              <w:rPr>
                <w:rFonts w:ascii="Arial" w:hAnsi="Arial" w:cs="Arial"/>
                <w:sz w:val="20"/>
                <w:szCs w:val="20"/>
              </w:rPr>
            </w:pPr>
            <w:r w:rsidRPr="000C7975">
              <w:rPr>
                <w:rFonts w:ascii="Arial" w:hAnsi="Arial" w:cs="Arial"/>
                <w:sz w:val="20"/>
                <w:szCs w:val="20"/>
              </w:rPr>
              <w:t>0.884</w:t>
            </w:r>
          </w:p>
          <w:p w14:paraId="23AD2F99" w14:textId="77777777" w:rsidR="000C7975" w:rsidRPr="000C7975" w:rsidRDefault="000C7975" w:rsidP="00436CA8">
            <w:pPr>
              <w:rPr>
                <w:rFonts w:ascii="Arial" w:hAnsi="Arial" w:cs="Arial"/>
                <w:sz w:val="20"/>
                <w:szCs w:val="20"/>
              </w:rPr>
            </w:pPr>
          </w:p>
        </w:tc>
        <w:tc>
          <w:tcPr>
            <w:tcW w:w="1620" w:type="dxa"/>
            <w:tcBorders>
              <w:top w:val="single" w:sz="4" w:space="0" w:color="auto"/>
            </w:tcBorders>
          </w:tcPr>
          <w:p w14:paraId="4607C8E3" w14:textId="77777777" w:rsidR="000C7975" w:rsidRPr="000C7975" w:rsidRDefault="000C7975" w:rsidP="00436CA8">
            <w:pPr>
              <w:rPr>
                <w:rFonts w:ascii="Arial" w:hAnsi="Arial" w:cs="Arial"/>
                <w:sz w:val="20"/>
                <w:szCs w:val="20"/>
              </w:rPr>
            </w:pPr>
          </w:p>
          <w:p w14:paraId="33B2912B" w14:textId="77777777" w:rsidR="000C7975" w:rsidRPr="000C7975" w:rsidRDefault="000C7975" w:rsidP="00436CA8">
            <w:pPr>
              <w:rPr>
                <w:rFonts w:ascii="Arial" w:hAnsi="Arial" w:cs="Arial"/>
                <w:sz w:val="20"/>
                <w:szCs w:val="20"/>
              </w:rPr>
            </w:pPr>
          </w:p>
          <w:p w14:paraId="6477FD41" w14:textId="77777777" w:rsidR="000C7975" w:rsidRPr="000C7975" w:rsidRDefault="000C7975" w:rsidP="00436CA8">
            <w:pPr>
              <w:rPr>
                <w:rFonts w:ascii="Arial" w:hAnsi="Arial" w:cs="Arial"/>
                <w:sz w:val="20"/>
                <w:szCs w:val="20"/>
              </w:rPr>
            </w:pPr>
          </w:p>
          <w:p w14:paraId="6A3B9043" w14:textId="77777777" w:rsidR="000C7975" w:rsidRPr="000C7975" w:rsidRDefault="000C7975" w:rsidP="00436CA8">
            <w:pPr>
              <w:jc w:val="center"/>
              <w:rPr>
                <w:rFonts w:ascii="Arial" w:hAnsi="Arial" w:cs="Arial"/>
                <w:sz w:val="20"/>
                <w:szCs w:val="20"/>
              </w:rPr>
            </w:pPr>
            <w:r w:rsidRPr="000C7975">
              <w:rPr>
                <w:rFonts w:ascii="Arial" w:hAnsi="Arial" w:cs="Arial"/>
                <w:sz w:val="20"/>
                <w:szCs w:val="20"/>
              </w:rPr>
              <w:t>High</w:t>
            </w:r>
          </w:p>
          <w:p w14:paraId="0A1A3887" w14:textId="77777777" w:rsidR="000C7975" w:rsidRPr="000C7975" w:rsidRDefault="000C7975" w:rsidP="00436CA8">
            <w:pPr>
              <w:jc w:val="center"/>
              <w:rPr>
                <w:rFonts w:ascii="Arial" w:hAnsi="Arial" w:cs="Arial"/>
                <w:sz w:val="20"/>
                <w:szCs w:val="20"/>
              </w:rPr>
            </w:pPr>
            <w:r w:rsidRPr="000C7975">
              <w:rPr>
                <w:rFonts w:ascii="Arial" w:hAnsi="Arial" w:cs="Arial"/>
                <w:sz w:val="20"/>
                <w:szCs w:val="20"/>
              </w:rPr>
              <w:t>Correlation</w:t>
            </w:r>
          </w:p>
          <w:p w14:paraId="2AF752E2" w14:textId="77777777" w:rsidR="000C7975" w:rsidRPr="000C7975" w:rsidRDefault="000C7975" w:rsidP="00436CA8">
            <w:pPr>
              <w:rPr>
                <w:rFonts w:ascii="Arial" w:hAnsi="Arial" w:cs="Arial"/>
                <w:sz w:val="20"/>
                <w:szCs w:val="20"/>
              </w:rPr>
            </w:pPr>
          </w:p>
        </w:tc>
        <w:tc>
          <w:tcPr>
            <w:tcW w:w="1620" w:type="dxa"/>
            <w:tcBorders>
              <w:top w:val="single" w:sz="4" w:space="0" w:color="auto"/>
            </w:tcBorders>
          </w:tcPr>
          <w:p w14:paraId="6D3378A6" w14:textId="77777777" w:rsidR="000C7975" w:rsidRPr="000C7975" w:rsidRDefault="000C7975" w:rsidP="00436CA8">
            <w:pPr>
              <w:jc w:val="center"/>
              <w:rPr>
                <w:rFonts w:ascii="Arial" w:hAnsi="Arial" w:cs="Arial"/>
                <w:sz w:val="20"/>
                <w:szCs w:val="20"/>
              </w:rPr>
            </w:pPr>
          </w:p>
          <w:p w14:paraId="6AA85C42" w14:textId="77777777" w:rsidR="000C7975" w:rsidRPr="000C7975" w:rsidRDefault="000C7975" w:rsidP="00436CA8">
            <w:pPr>
              <w:jc w:val="center"/>
              <w:rPr>
                <w:rFonts w:ascii="Arial" w:hAnsi="Arial" w:cs="Arial"/>
                <w:sz w:val="20"/>
                <w:szCs w:val="20"/>
              </w:rPr>
            </w:pPr>
          </w:p>
          <w:p w14:paraId="57E835CE" w14:textId="77777777" w:rsidR="000C7975" w:rsidRPr="000C7975" w:rsidRDefault="000C7975" w:rsidP="00436CA8">
            <w:pPr>
              <w:rPr>
                <w:rFonts w:ascii="Arial" w:hAnsi="Arial" w:cs="Arial"/>
                <w:sz w:val="20"/>
                <w:szCs w:val="20"/>
              </w:rPr>
            </w:pPr>
          </w:p>
          <w:p w14:paraId="0264F3E9" w14:textId="77777777" w:rsidR="000C7975" w:rsidRPr="000C7975" w:rsidRDefault="000C7975" w:rsidP="00436CA8">
            <w:pPr>
              <w:jc w:val="center"/>
              <w:rPr>
                <w:rFonts w:ascii="Arial" w:hAnsi="Arial" w:cs="Arial"/>
                <w:sz w:val="20"/>
                <w:szCs w:val="20"/>
              </w:rPr>
            </w:pPr>
            <w:r w:rsidRPr="000C7975">
              <w:rPr>
                <w:rFonts w:ascii="Arial" w:hAnsi="Arial" w:cs="Arial"/>
                <w:sz w:val="20"/>
                <w:szCs w:val="20"/>
              </w:rPr>
              <w:t>0.00</w:t>
            </w:r>
          </w:p>
          <w:p w14:paraId="75EDDD7A" w14:textId="77777777" w:rsidR="000C7975" w:rsidRPr="000C7975" w:rsidRDefault="000C7975" w:rsidP="00436CA8">
            <w:pPr>
              <w:jc w:val="center"/>
              <w:rPr>
                <w:rFonts w:ascii="Arial" w:hAnsi="Arial" w:cs="Arial"/>
                <w:sz w:val="20"/>
                <w:szCs w:val="20"/>
              </w:rPr>
            </w:pPr>
          </w:p>
          <w:p w14:paraId="41567521" w14:textId="77777777" w:rsidR="000C7975" w:rsidRPr="000C7975" w:rsidRDefault="000C7975" w:rsidP="00436CA8">
            <w:pPr>
              <w:jc w:val="center"/>
              <w:rPr>
                <w:rFonts w:ascii="Arial" w:hAnsi="Arial" w:cs="Arial"/>
                <w:sz w:val="20"/>
                <w:szCs w:val="20"/>
              </w:rPr>
            </w:pPr>
          </w:p>
          <w:p w14:paraId="2CD83B72" w14:textId="77777777" w:rsidR="000C7975" w:rsidRPr="000C7975" w:rsidRDefault="000C7975" w:rsidP="00436CA8">
            <w:pPr>
              <w:jc w:val="center"/>
              <w:rPr>
                <w:rFonts w:ascii="Arial" w:hAnsi="Arial" w:cs="Arial"/>
                <w:sz w:val="20"/>
                <w:szCs w:val="20"/>
              </w:rPr>
            </w:pPr>
          </w:p>
        </w:tc>
        <w:tc>
          <w:tcPr>
            <w:tcW w:w="1890" w:type="dxa"/>
            <w:tcBorders>
              <w:top w:val="single" w:sz="4" w:space="0" w:color="auto"/>
            </w:tcBorders>
          </w:tcPr>
          <w:p w14:paraId="7E6D50B0" w14:textId="77777777" w:rsidR="000C7975" w:rsidRPr="000C7975" w:rsidRDefault="000C7975" w:rsidP="00436CA8">
            <w:pPr>
              <w:jc w:val="center"/>
              <w:rPr>
                <w:rFonts w:ascii="Arial" w:hAnsi="Arial" w:cs="Arial"/>
                <w:sz w:val="20"/>
                <w:szCs w:val="20"/>
              </w:rPr>
            </w:pPr>
          </w:p>
          <w:p w14:paraId="42BD6CB1" w14:textId="77777777" w:rsidR="000C7975" w:rsidRPr="000C7975" w:rsidRDefault="000C7975" w:rsidP="00436CA8">
            <w:pPr>
              <w:jc w:val="center"/>
              <w:rPr>
                <w:rFonts w:ascii="Arial" w:hAnsi="Arial" w:cs="Arial"/>
                <w:sz w:val="20"/>
                <w:szCs w:val="20"/>
              </w:rPr>
            </w:pPr>
          </w:p>
          <w:p w14:paraId="77FFACC5" w14:textId="77777777" w:rsidR="000C7975" w:rsidRPr="000C7975" w:rsidRDefault="000C7975" w:rsidP="00436CA8">
            <w:pPr>
              <w:jc w:val="center"/>
              <w:rPr>
                <w:rFonts w:ascii="Arial" w:hAnsi="Arial" w:cs="Arial"/>
                <w:sz w:val="20"/>
                <w:szCs w:val="20"/>
              </w:rPr>
            </w:pPr>
          </w:p>
          <w:p w14:paraId="2694060B" w14:textId="77777777" w:rsidR="000C7975" w:rsidRPr="000C7975" w:rsidRDefault="000C7975" w:rsidP="00436CA8">
            <w:pPr>
              <w:jc w:val="center"/>
              <w:rPr>
                <w:sz w:val="20"/>
                <w:szCs w:val="20"/>
              </w:rPr>
            </w:pPr>
            <w:r w:rsidRPr="000C7975">
              <w:rPr>
                <w:rFonts w:ascii="Arial" w:hAnsi="Arial" w:cs="Arial"/>
                <w:sz w:val="20"/>
                <w:szCs w:val="20"/>
              </w:rPr>
              <w:t>Rejected</w:t>
            </w:r>
          </w:p>
        </w:tc>
      </w:tr>
    </w:tbl>
    <w:p w14:paraId="1BDBE2B2" w14:textId="77777777" w:rsidR="00717F2E" w:rsidRDefault="00717F2E">
      <w:pPr>
        <w:jc w:val="both"/>
        <w:rPr>
          <w:rFonts w:ascii="Arial" w:hAnsi="Arial" w:cs="Arial"/>
        </w:rPr>
      </w:pPr>
    </w:p>
    <w:p w14:paraId="2AB5EE66" w14:textId="313DAA13" w:rsidR="000C2550" w:rsidRDefault="000C7975" w:rsidP="00B31D3E">
      <w:pPr>
        <w:jc w:val="both"/>
        <w:rPr>
          <w:rFonts w:ascii="Arial" w:hAnsi="Arial" w:cs="Arial"/>
        </w:rPr>
      </w:pPr>
      <w:r>
        <w:rPr>
          <w:rFonts w:ascii="Arial" w:hAnsi="Arial" w:cs="Arial"/>
        </w:rPr>
        <w:t>Table 3 presents</w:t>
      </w:r>
      <w:r w:rsidRPr="000C7975">
        <w:rPr>
          <w:rFonts w:ascii="Arial" w:hAnsi="Arial" w:cs="Arial"/>
        </w:rPr>
        <w:t xml:space="preserve"> the significant relationship on educational motivation and creative school </w:t>
      </w:r>
      <w:proofErr w:type="spellStart"/>
      <w:r w:rsidRPr="000C7975">
        <w:rPr>
          <w:rFonts w:ascii="Arial" w:hAnsi="Arial" w:cs="Arial"/>
        </w:rPr>
        <w:t>principles</w:t>
      </w:r>
      <w:proofErr w:type="spellEnd"/>
      <w:r w:rsidRPr="000C7975">
        <w:rPr>
          <w:rFonts w:ascii="Arial" w:hAnsi="Arial" w:cs="Arial"/>
        </w:rPr>
        <w:t xml:space="preserve"> among public elementary </w:t>
      </w:r>
      <w:proofErr w:type="gramStart"/>
      <w:r w:rsidRPr="000C7975">
        <w:rPr>
          <w:rFonts w:ascii="Arial" w:hAnsi="Arial" w:cs="Arial"/>
        </w:rPr>
        <w:t>schools</w:t>
      </w:r>
      <w:proofErr w:type="gramEnd"/>
      <w:r w:rsidRPr="000C7975">
        <w:rPr>
          <w:rFonts w:ascii="Arial" w:hAnsi="Arial" w:cs="Arial"/>
        </w:rPr>
        <w:t xml:space="preserve"> teachers with an overall computed r-value of 0.884 with equivalent p-value 0.00 at α 0.05 of significance set in this study. Since the overall computed value is very much higher than the tabular value. This indicates that the null hypothesis is hereby rejected and it could be stated therefore, that there is a significant relationship between educational motivation and creative school </w:t>
      </w:r>
      <w:proofErr w:type="spellStart"/>
      <w:r w:rsidRPr="000C7975">
        <w:rPr>
          <w:rFonts w:ascii="Arial" w:hAnsi="Arial" w:cs="Arial"/>
        </w:rPr>
        <w:t>principles</w:t>
      </w:r>
      <w:proofErr w:type="spellEnd"/>
      <w:r w:rsidRPr="000C7975">
        <w:rPr>
          <w:rFonts w:ascii="Arial" w:hAnsi="Arial" w:cs="Arial"/>
        </w:rPr>
        <w:t xml:space="preserve"> among public elementary </w:t>
      </w:r>
      <w:proofErr w:type="gramStart"/>
      <w:r w:rsidRPr="000C7975">
        <w:rPr>
          <w:rFonts w:ascii="Arial" w:hAnsi="Arial" w:cs="Arial"/>
        </w:rPr>
        <w:t>schools</w:t>
      </w:r>
      <w:proofErr w:type="gramEnd"/>
      <w:r w:rsidRPr="000C7975">
        <w:rPr>
          <w:rFonts w:ascii="Arial" w:hAnsi="Arial" w:cs="Arial"/>
        </w:rPr>
        <w:t xml:space="preserve"> teachers. This implies that the higher the result on educational motivation, the better result of the creative school </w:t>
      </w:r>
      <w:proofErr w:type="spellStart"/>
      <w:r w:rsidRPr="000C7975">
        <w:rPr>
          <w:rFonts w:ascii="Arial" w:hAnsi="Arial" w:cs="Arial"/>
        </w:rPr>
        <w:t>principles</w:t>
      </w:r>
      <w:proofErr w:type="spellEnd"/>
      <w:r w:rsidRPr="000C7975">
        <w:rPr>
          <w:rFonts w:ascii="Arial" w:hAnsi="Arial" w:cs="Arial"/>
        </w:rPr>
        <w:t xml:space="preserve"> among public elementary </w:t>
      </w:r>
      <w:proofErr w:type="gramStart"/>
      <w:r w:rsidRPr="000C7975">
        <w:rPr>
          <w:rFonts w:ascii="Arial" w:hAnsi="Arial" w:cs="Arial"/>
        </w:rPr>
        <w:t>schools</w:t>
      </w:r>
      <w:proofErr w:type="gramEnd"/>
      <w:r w:rsidRPr="000C7975">
        <w:rPr>
          <w:rFonts w:ascii="Arial" w:hAnsi="Arial" w:cs="Arial"/>
        </w:rPr>
        <w:t xml:space="preserve"> teachers.</w:t>
      </w:r>
    </w:p>
    <w:p w14:paraId="5CB4AAB4" w14:textId="77777777" w:rsidR="00426992" w:rsidRDefault="00426992" w:rsidP="00B31D3E">
      <w:pPr>
        <w:jc w:val="both"/>
        <w:rPr>
          <w:rFonts w:ascii="Arial" w:hAnsi="Arial" w:cs="Arial"/>
        </w:rPr>
      </w:pPr>
    </w:p>
    <w:p w14:paraId="3690D92F" w14:textId="48C164A5" w:rsidR="00426992" w:rsidRDefault="00426992" w:rsidP="00B31D3E">
      <w:pPr>
        <w:jc w:val="both"/>
        <w:rPr>
          <w:rFonts w:ascii="Arial" w:hAnsi="Arial" w:cs="Arial"/>
        </w:rPr>
      </w:pPr>
      <w:r w:rsidRPr="00426992">
        <w:rPr>
          <w:rFonts w:ascii="Arial" w:hAnsi="Arial" w:cs="Arial"/>
        </w:rPr>
        <w:t xml:space="preserve">This finding </w:t>
      </w:r>
      <w:proofErr w:type="gramStart"/>
      <w:r>
        <w:rPr>
          <w:rFonts w:ascii="Arial" w:hAnsi="Arial" w:cs="Arial"/>
        </w:rPr>
        <w:t xml:space="preserve">supports </w:t>
      </w:r>
      <w:r w:rsidRPr="00426992">
        <w:rPr>
          <w:rFonts w:ascii="Arial" w:hAnsi="Arial" w:cs="Arial"/>
        </w:rPr>
        <w:t xml:space="preserve"> the</w:t>
      </w:r>
      <w:proofErr w:type="gramEnd"/>
      <w:r w:rsidRPr="00426992">
        <w:rPr>
          <w:rFonts w:ascii="Arial" w:hAnsi="Arial" w:cs="Arial"/>
        </w:rPr>
        <w:t xml:space="preserve"> study of </w:t>
      </w:r>
      <w:r w:rsidR="00176B8A" w:rsidRPr="00176B8A">
        <w:rPr>
          <w:rFonts w:ascii="Arial" w:hAnsi="Arial" w:cs="Arial"/>
        </w:rPr>
        <w:t xml:space="preserve">Yuan </w:t>
      </w:r>
      <w:r w:rsidR="00176B8A">
        <w:rPr>
          <w:rFonts w:ascii="Arial" w:hAnsi="Arial" w:cs="Arial"/>
        </w:rPr>
        <w:t xml:space="preserve">et al. </w:t>
      </w:r>
      <w:r w:rsidRPr="00426992">
        <w:rPr>
          <w:rFonts w:ascii="Arial" w:hAnsi="Arial" w:cs="Arial"/>
        </w:rPr>
        <w:t>(20</w:t>
      </w:r>
      <w:r w:rsidR="00176B8A">
        <w:rPr>
          <w:rFonts w:ascii="Arial" w:hAnsi="Arial" w:cs="Arial"/>
        </w:rPr>
        <w:t>19</w:t>
      </w:r>
      <w:r w:rsidRPr="00426992">
        <w:rPr>
          <w:rFonts w:ascii="Arial" w:hAnsi="Arial" w:cs="Arial"/>
        </w:rPr>
        <w:t xml:space="preserve">), who emphasized the significant relationship between educational motivation and the implementation of creative school principles. Their research revealed that teachers with higher levels of motivation are more likely to embrace and effectively apply creative school </w:t>
      </w:r>
      <w:proofErr w:type="spellStart"/>
      <w:r w:rsidRPr="00426992">
        <w:rPr>
          <w:rFonts w:ascii="Arial" w:hAnsi="Arial" w:cs="Arial"/>
        </w:rPr>
        <w:t>principles</w:t>
      </w:r>
      <w:proofErr w:type="spellEnd"/>
      <w:r w:rsidRPr="00426992">
        <w:rPr>
          <w:rFonts w:ascii="Arial" w:hAnsi="Arial" w:cs="Arial"/>
        </w:rPr>
        <w:t xml:space="preserve">, resulting in enhanced student engagement and learning outcomes. Similarly, </w:t>
      </w:r>
      <w:r w:rsidR="00E576A5" w:rsidRPr="00E576A5">
        <w:rPr>
          <w:rFonts w:ascii="Arial" w:hAnsi="Arial" w:cs="Arial"/>
        </w:rPr>
        <w:t>Hsia</w:t>
      </w:r>
      <w:r w:rsidRPr="00426992">
        <w:rPr>
          <w:rFonts w:ascii="Arial" w:hAnsi="Arial" w:cs="Arial"/>
        </w:rPr>
        <w:t xml:space="preserve"> et al. (202</w:t>
      </w:r>
      <w:r w:rsidR="00E576A5">
        <w:rPr>
          <w:rFonts w:ascii="Arial" w:hAnsi="Arial" w:cs="Arial"/>
        </w:rPr>
        <w:t>1</w:t>
      </w:r>
      <w:r w:rsidRPr="00426992">
        <w:rPr>
          <w:rFonts w:ascii="Arial" w:hAnsi="Arial" w:cs="Arial"/>
        </w:rPr>
        <w:t xml:space="preserve">) highlighted that when teachers are motivated, they are more inclined to adopt innovative teaching strategies, which aligns with creative school principles that promote collaboration, critical thinking, and problem-solving. Furthermore, </w:t>
      </w:r>
      <w:proofErr w:type="spellStart"/>
      <w:r w:rsidR="00387C20" w:rsidRPr="00387C20">
        <w:rPr>
          <w:rFonts w:ascii="Arial" w:hAnsi="Arial" w:cs="Arial"/>
        </w:rPr>
        <w:t>Clinciu</w:t>
      </w:r>
      <w:proofErr w:type="spellEnd"/>
      <w:r w:rsidR="00387C20" w:rsidRPr="00387C20">
        <w:rPr>
          <w:rFonts w:ascii="Arial" w:hAnsi="Arial" w:cs="Arial"/>
        </w:rPr>
        <w:t xml:space="preserve"> </w:t>
      </w:r>
      <w:r w:rsidRPr="00426992">
        <w:rPr>
          <w:rFonts w:ascii="Arial" w:hAnsi="Arial" w:cs="Arial"/>
        </w:rPr>
        <w:t>(202</w:t>
      </w:r>
      <w:r w:rsidR="00387C20">
        <w:rPr>
          <w:rFonts w:ascii="Arial" w:hAnsi="Arial" w:cs="Arial"/>
        </w:rPr>
        <w:t>3</w:t>
      </w:r>
      <w:r w:rsidRPr="00426992">
        <w:rPr>
          <w:rFonts w:ascii="Arial" w:hAnsi="Arial" w:cs="Arial"/>
        </w:rPr>
        <w:t xml:space="preserve">) argued that the synergy between educational motivation and creative school </w:t>
      </w:r>
      <w:proofErr w:type="spellStart"/>
      <w:r w:rsidRPr="00426992">
        <w:rPr>
          <w:rFonts w:ascii="Arial" w:hAnsi="Arial" w:cs="Arial"/>
        </w:rPr>
        <w:t>principles</w:t>
      </w:r>
      <w:proofErr w:type="spellEnd"/>
      <w:r w:rsidRPr="00426992">
        <w:rPr>
          <w:rFonts w:ascii="Arial" w:hAnsi="Arial" w:cs="Arial"/>
        </w:rPr>
        <w:t xml:space="preserve"> fosters a positive school culture, where both teachers and students thrive academically, emotionally, and socially, ultimately contributing to a more dynamic and effective learning environment.</w:t>
      </w:r>
    </w:p>
    <w:p w14:paraId="7DE38182" w14:textId="77777777" w:rsidR="000C7975" w:rsidRDefault="000C7975" w:rsidP="00B31D3E">
      <w:pPr>
        <w:jc w:val="both"/>
        <w:rPr>
          <w:rFonts w:ascii="Arial" w:hAnsi="Arial" w:cs="Arial"/>
        </w:rPr>
      </w:pPr>
    </w:p>
    <w:p w14:paraId="415E6D30" w14:textId="77777777" w:rsidR="000C7975" w:rsidRDefault="000C7975" w:rsidP="00B31D3E">
      <w:pPr>
        <w:jc w:val="both"/>
        <w:rPr>
          <w:rFonts w:ascii="Arial" w:hAnsi="Arial" w:cs="Arial"/>
        </w:rPr>
      </w:pPr>
    </w:p>
    <w:p w14:paraId="5314F880" w14:textId="6F912954" w:rsidR="00B364F1" w:rsidRDefault="00665D1C" w:rsidP="000C7975">
      <w:pPr>
        <w:jc w:val="both"/>
        <w:rPr>
          <w:rFonts w:ascii="Arial" w:hAnsi="Arial" w:cs="Arial"/>
          <w:b/>
          <w:bCs/>
          <w:iCs/>
        </w:rPr>
      </w:pPr>
      <w:r>
        <w:rPr>
          <w:rFonts w:ascii="Arial" w:hAnsi="Arial" w:cs="Arial"/>
          <w:b/>
          <w:bCs/>
          <w:iCs/>
        </w:rPr>
        <w:t>3.</w:t>
      </w:r>
      <w:r w:rsidR="00B24F94">
        <w:rPr>
          <w:rFonts w:ascii="Arial" w:hAnsi="Arial" w:cs="Arial"/>
          <w:b/>
          <w:bCs/>
          <w:iCs/>
        </w:rPr>
        <w:t>4</w:t>
      </w:r>
      <w:r w:rsidR="00271F07">
        <w:rPr>
          <w:rFonts w:ascii="Arial" w:hAnsi="Arial" w:cs="Arial"/>
          <w:b/>
          <w:bCs/>
          <w:iCs/>
        </w:rPr>
        <w:t>.</w:t>
      </w:r>
      <w:r>
        <w:rPr>
          <w:rFonts w:ascii="Arial" w:hAnsi="Arial" w:cs="Arial"/>
          <w:b/>
          <w:bCs/>
          <w:iCs/>
        </w:rPr>
        <w:t xml:space="preserve"> </w:t>
      </w:r>
      <w:r w:rsidR="00802A8D" w:rsidRPr="00802A8D">
        <w:rPr>
          <w:rFonts w:ascii="Arial" w:hAnsi="Arial" w:cs="Arial"/>
          <w:b/>
          <w:bCs/>
          <w:iCs/>
        </w:rPr>
        <w:t xml:space="preserve">The </w:t>
      </w:r>
      <w:proofErr w:type="spellStart"/>
      <w:r w:rsidR="000C7975" w:rsidRPr="000C7975">
        <w:rPr>
          <w:rFonts w:ascii="Arial" w:hAnsi="Arial" w:cs="Arial"/>
          <w:b/>
          <w:bCs/>
          <w:iCs/>
        </w:rPr>
        <w:t>The</w:t>
      </w:r>
      <w:proofErr w:type="spellEnd"/>
      <w:r w:rsidR="000C7975" w:rsidRPr="000C7975">
        <w:rPr>
          <w:rFonts w:ascii="Arial" w:hAnsi="Arial" w:cs="Arial"/>
          <w:b/>
          <w:bCs/>
          <w:iCs/>
        </w:rPr>
        <w:t xml:space="preserve"> Domains of Educational Motivation Significantly Influence Creative</w:t>
      </w:r>
      <w:r w:rsidR="000C7975">
        <w:rPr>
          <w:rFonts w:ascii="Arial" w:hAnsi="Arial" w:cs="Arial"/>
          <w:b/>
          <w:bCs/>
          <w:iCs/>
        </w:rPr>
        <w:t xml:space="preserve"> </w:t>
      </w:r>
      <w:r w:rsidR="000C7975" w:rsidRPr="000C7975">
        <w:rPr>
          <w:rFonts w:ascii="Arial" w:hAnsi="Arial" w:cs="Arial"/>
          <w:b/>
          <w:bCs/>
          <w:iCs/>
        </w:rPr>
        <w:t>School Principles</w:t>
      </w:r>
      <w:r w:rsidR="000C7975">
        <w:rPr>
          <w:rFonts w:ascii="Arial" w:hAnsi="Arial" w:cs="Arial"/>
          <w:b/>
          <w:bCs/>
          <w:iCs/>
        </w:rPr>
        <w:t xml:space="preserve"> of Public Elementary School Teachers</w:t>
      </w:r>
    </w:p>
    <w:p w14:paraId="7E5C616F" w14:textId="77777777" w:rsidR="00802A8D" w:rsidRDefault="00802A8D" w:rsidP="00665D1C">
      <w:pPr>
        <w:rPr>
          <w:rFonts w:ascii="Arial" w:hAnsi="Arial" w:cs="Arial"/>
          <w:b/>
          <w:bCs/>
          <w:iCs/>
        </w:rPr>
      </w:pPr>
    </w:p>
    <w:p w14:paraId="38C538C8" w14:textId="71056C34" w:rsidR="00E86249" w:rsidRDefault="00B364F1" w:rsidP="000C7975">
      <w:pPr>
        <w:jc w:val="both"/>
        <w:rPr>
          <w:rFonts w:ascii="Arial" w:eastAsia="Arial" w:hAnsi="Arial"/>
        </w:rPr>
      </w:pPr>
      <w:r w:rsidRPr="00B364F1">
        <w:rPr>
          <w:rFonts w:ascii="Arial" w:eastAsia="Arial" w:hAnsi="Arial"/>
          <w:b/>
        </w:rPr>
        <w:t xml:space="preserve">Table </w:t>
      </w:r>
      <w:r w:rsidR="00B24F94">
        <w:rPr>
          <w:rFonts w:ascii="Arial" w:eastAsia="Arial" w:hAnsi="Arial"/>
          <w:b/>
        </w:rPr>
        <w:t>4</w:t>
      </w:r>
      <w:r w:rsidR="00751E00">
        <w:rPr>
          <w:rFonts w:ascii="Arial" w:eastAsia="Arial" w:hAnsi="Arial"/>
          <w:b/>
        </w:rPr>
        <w:t>.</w:t>
      </w:r>
      <w:r w:rsidRPr="00B364F1">
        <w:rPr>
          <w:rFonts w:ascii="Arial" w:eastAsia="Arial" w:hAnsi="Arial"/>
          <w:b/>
        </w:rPr>
        <w:t xml:space="preserve"> </w:t>
      </w:r>
      <w:r w:rsidR="000C7975" w:rsidRPr="000C7975">
        <w:rPr>
          <w:rFonts w:ascii="Arial" w:eastAsia="Arial" w:hAnsi="Arial"/>
        </w:rPr>
        <w:t>The Domains of Educational Motivation Significantly Influence Creative School Principles</w:t>
      </w:r>
    </w:p>
    <w:p w14:paraId="5A9BC9CC" w14:textId="77777777" w:rsidR="00B24F94" w:rsidRPr="00B364F1" w:rsidRDefault="00B24F94" w:rsidP="00B364F1">
      <w:pPr>
        <w:jc w:val="both"/>
        <w:rPr>
          <w:rFonts w:ascii="Arial" w:eastAsia="Arial" w:hAnsi="Arial"/>
          <w:i/>
        </w:rPr>
      </w:pPr>
    </w:p>
    <w:tbl>
      <w:tblPr>
        <w:tblW w:w="8029" w:type="dxa"/>
        <w:tblInd w:w="108" w:type="dxa"/>
        <w:tblLayout w:type="fixed"/>
        <w:tblLook w:val="0000" w:firstRow="0" w:lastRow="0" w:firstColumn="0" w:lastColumn="0" w:noHBand="0" w:noVBand="0"/>
      </w:tblPr>
      <w:tblGrid>
        <w:gridCol w:w="1564"/>
        <w:gridCol w:w="1073"/>
        <w:gridCol w:w="820"/>
        <w:gridCol w:w="1647"/>
        <w:gridCol w:w="741"/>
        <w:gridCol w:w="2184"/>
      </w:tblGrid>
      <w:tr w:rsidR="0008615E" w:rsidRPr="0008615E" w14:paraId="09ED2AEA" w14:textId="77777777" w:rsidTr="0008615E">
        <w:trPr>
          <w:trHeight w:val="440"/>
        </w:trPr>
        <w:tc>
          <w:tcPr>
            <w:tcW w:w="1564" w:type="dxa"/>
            <w:tcBorders>
              <w:top w:val="double" w:sz="4" w:space="0" w:color="auto"/>
              <w:bottom w:val="single" w:sz="4" w:space="0" w:color="auto"/>
            </w:tcBorders>
            <w:shd w:val="clear" w:color="auto" w:fill="auto"/>
            <w:vAlign w:val="center"/>
          </w:tcPr>
          <w:p w14:paraId="7E540131" w14:textId="77777777" w:rsidR="0008615E" w:rsidRPr="0008615E" w:rsidRDefault="0008615E" w:rsidP="00436CA8">
            <w:pPr>
              <w:snapToGrid w:val="0"/>
              <w:jc w:val="center"/>
              <w:rPr>
                <w:rFonts w:ascii="Arial" w:hAnsi="Arial" w:cs="Arial"/>
              </w:rPr>
            </w:pPr>
            <w:r w:rsidRPr="0008615E">
              <w:rPr>
                <w:rFonts w:ascii="Arial" w:hAnsi="Arial" w:cs="Arial"/>
              </w:rPr>
              <w:t>Model</w:t>
            </w:r>
          </w:p>
        </w:tc>
        <w:tc>
          <w:tcPr>
            <w:tcW w:w="1073" w:type="dxa"/>
            <w:tcBorders>
              <w:top w:val="double" w:sz="4" w:space="0" w:color="auto"/>
              <w:bottom w:val="single" w:sz="4" w:space="0" w:color="auto"/>
            </w:tcBorders>
            <w:shd w:val="clear" w:color="auto" w:fill="auto"/>
            <w:vAlign w:val="center"/>
          </w:tcPr>
          <w:p w14:paraId="77BEA976" w14:textId="77777777" w:rsidR="0008615E" w:rsidRPr="0008615E" w:rsidRDefault="0008615E" w:rsidP="00436CA8">
            <w:pPr>
              <w:snapToGrid w:val="0"/>
              <w:jc w:val="center"/>
              <w:rPr>
                <w:rFonts w:ascii="Arial" w:hAnsi="Arial" w:cs="Arial"/>
              </w:rPr>
            </w:pPr>
            <w:r w:rsidRPr="0008615E">
              <w:rPr>
                <w:rFonts w:ascii="Arial" w:hAnsi="Arial" w:cs="Arial"/>
              </w:rPr>
              <w:t>Sum of Squares</w:t>
            </w:r>
          </w:p>
        </w:tc>
        <w:tc>
          <w:tcPr>
            <w:tcW w:w="820" w:type="dxa"/>
            <w:tcBorders>
              <w:top w:val="double" w:sz="4" w:space="0" w:color="auto"/>
              <w:bottom w:val="single" w:sz="4" w:space="0" w:color="auto"/>
            </w:tcBorders>
            <w:shd w:val="clear" w:color="auto" w:fill="auto"/>
            <w:vAlign w:val="center"/>
          </w:tcPr>
          <w:p w14:paraId="68780D06" w14:textId="77777777" w:rsidR="0008615E" w:rsidRPr="0008615E" w:rsidRDefault="0008615E" w:rsidP="00436CA8">
            <w:pPr>
              <w:snapToGrid w:val="0"/>
              <w:jc w:val="center"/>
              <w:rPr>
                <w:rFonts w:ascii="Arial" w:hAnsi="Arial" w:cs="Arial"/>
              </w:rPr>
            </w:pPr>
            <w:r w:rsidRPr="0008615E">
              <w:rPr>
                <w:rFonts w:ascii="Arial" w:hAnsi="Arial" w:cs="Arial"/>
              </w:rPr>
              <w:t>DF</w:t>
            </w:r>
          </w:p>
        </w:tc>
        <w:tc>
          <w:tcPr>
            <w:tcW w:w="1647" w:type="dxa"/>
            <w:tcBorders>
              <w:top w:val="double" w:sz="4" w:space="0" w:color="auto"/>
              <w:bottom w:val="single" w:sz="4" w:space="0" w:color="auto"/>
            </w:tcBorders>
            <w:shd w:val="clear" w:color="auto" w:fill="auto"/>
            <w:vAlign w:val="center"/>
          </w:tcPr>
          <w:p w14:paraId="60989471" w14:textId="77777777" w:rsidR="0008615E" w:rsidRPr="0008615E" w:rsidRDefault="0008615E" w:rsidP="00436CA8">
            <w:pPr>
              <w:snapToGrid w:val="0"/>
              <w:rPr>
                <w:rFonts w:ascii="Arial" w:hAnsi="Arial" w:cs="Arial"/>
              </w:rPr>
            </w:pPr>
            <w:r w:rsidRPr="0008615E">
              <w:rPr>
                <w:rFonts w:ascii="Arial" w:hAnsi="Arial" w:cs="Arial"/>
              </w:rPr>
              <w:t>r-value   Degree</w:t>
            </w:r>
          </w:p>
        </w:tc>
        <w:tc>
          <w:tcPr>
            <w:tcW w:w="741" w:type="dxa"/>
            <w:tcBorders>
              <w:top w:val="double" w:sz="4" w:space="0" w:color="auto"/>
              <w:bottom w:val="single" w:sz="4" w:space="0" w:color="auto"/>
            </w:tcBorders>
            <w:shd w:val="clear" w:color="auto" w:fill="auto"/>
            <w:vAlign w:val="center"/>
          </w:tcPr>
          <w:p w14:paraId="58839727" w14:textId="77777777" w:rsidR="0008615E" w:rsidRPr="0008615E" w:rsidRDefault="0008615E" w:rsidP="00436CA8">
            <w:pPr>
              <w:snapToGrid w:val="0"/>
              <w:rPr>
                <w:rFonts w:ascii="Arial" w:hAnsi="Arial" w:cs="Arial"/>
              </w:rPr>
            </w:pPr>
            <w:r w:rsidRPr="0008615E">
              <w:rPr>
                <w:rFonts w:ascii="Arial" w:hAnsi="Arial" w:cs="Arial"/>
              </w:rPr>
              <w:t xml:space="preserve">  F</w:t>
            </w:r>
          </w:p>
        </w:tc>
        <w:tc>
          <w:tcPr>
            <w:tcW w:w="2182" w:type="dxa"/>
            <w:tcBorders>
              <w:top w:val="double" w:sz="4" w:space="0" w:color="auto"/>
              <w:bottom w:val="single" w:sz="4" w:space="0" w:color="auto"/>
            </w:tcBorders>
            <w:shd w:val="clear" w:color="auto" w:fill="auto"/>
            <w:vAlign w:val="center"/>
          </w:tcPr>
          <w:p w14:paraId="4B4AA6C8" w14:textId="77777777" w:rsidR="0008615E" w:rsidRPr="0008615E" w:rsidRDefault="0008615E" w:rsidP="00436CA8">
            <w:pPr>
              <w:snapToGrid w:val="0"/>
              <w:rPr>
                <w:rFonts w:ascii="Arial" w:hAnsi="Arial" w:cs="Arial"/>
              </w:rPr>
            </w:pPr>
            <w:r w:rsidRPr="0008615E">
              <w:rPr>
                <w:rFonts w:ascii="Arial" w:hAnsi="Arial" w:cs="Arial"/>
              </w:rPr>
              <w:t>p-value   Decision</w:t>
            </w:r>
          </w:p>
        </w:tc>
      </w:tr>
      <w:tr w:rsidR="0008615E" w:rsidRPr="0008615E" w14:paraId="75B6132D" w14:textId="77777777" w:rsidTr="0008615E">
        <w:trPr>
          <w:trHeight w:val="659"/>
        </w:trPr>
        <w:tc>
          <w:tcPr>
            <w:tcW w:w="1564" w:type="dxa"/>
            <w:tcBorders>
              <w:top w:val="single" w:sz="4" w:space="0" w:color="auto"/>
            </w:tcBorders>
            <w:shd w:val="clear" w:color="auto" w:fill="auto"/>
            <w:vAlign w:val="center"/>
          </w:tcPr>
          <w:p w14:paraId="6A9407D4" w14:textId="77777777" w:rsidR="0008615E" w:rsidRPr="0008615E" w:rsidRDefault="0008615E" w:rsidP="00436CA8">
            <w:pPr>
              <w:snapToGrid w:val="0"/>
              <w:jc w:val="center"/>
              <w:rPr>
                <w:rFonts w:ascii="Arial" w:hAnsi="Arial" w:cs="Arial"/>
              </w:rPr>
            </w:pPr>
          </w:p>
          <w:p w14:paraId="4BFD5264" w14:textId="77777777" w:rsidR="0008615E" w:rsidRPr="0008615E" w:rsidRDefault="0008615E" w:rsidP="00436CA8">
            <w:pPr>
              <w:snapToGrid w:val="0"/>
              <w:jc w:val="center"/>
              <w:rPr>
                <w:rFonts w:ascii="Arial" w:hAnsi="Arial" w:cs="Arial"/>
              </w:rPr>
            </w:pPr>
            <w:r w:rsidRPr="0008615E">
              <w:rPr>
                <w:rFonts w:ascii="Arial" w:hAnsi="Arial" w:cs="Arial"/>
              </w:rPr>
              <w:t>Regression Residual Total</w:t>
            </w:r>
          </w:p>
        </w:tc>
        <w:tc>
          <w:tcPr>
            <w:tcW w:w="1073" w:type="dxa"/>
            <w:tcBorders>
              <w:top w:val="single" w:sz="4" w:space="0" w:color="auto"/>
            </w:tcBorders>
            <w:shd w:val="clear" w:color="auto" w:fill="auto"/>
            <w:vAlign w:val="center"/>
          </w:tcPr>
          <w:p w14:paraId="504EA244" w14:textId="77777777" w:rsidR="0008615E" w:rsidRPr="0008615E" w:rsidRDefault="0008615E" w:rsidP="00436CA8">
            <w:pPr>
              <w:snapToGrid w:val="0"/>
              <w:jc w:val="center"/>
              <w:rPr>
                <w:rFonts w:ascii="Arial" w:hAnsi="Arial" w:cs="Arial"/>
              </w:rPr>
            </w:pPr>
          </w:p>
          <w:p w14:paraId="73B3DFAB" w14:textId="77777777" w:rsidR="0008615E" w:rsidRPr="0008615E" w:rsidRDefault="0008615E" w:rsidP="00436CA8">
            <w:pPr>
              <w:snapToGrid w:val="0"/>
              <w:jc w:val="center"/>
              <w:rPr>
                <w:rFonts w:ascii="Arial" w:hAnsi="Arial" w:cs="Arial"/>
              </w:rPr>
            </w:pPr>
            <w:r w:rsidRPr="0008615E">
              <w:rPr>
                <w:rFonts w:ascii="Arial" w:hAnsi="Arial" w:cs="Arial"/>
              </w:rPr>
              <w:t>573.898</w:t>
            </w:r>
          </w:p>
          <w:p w14:paraId="5698A293" w14:textId="77777777" w:rsidR="0008615E" w:rsidRPr="0008615E" w:rsidRDefault="0008615E" w:rsidP="00436CA8">
            <w:pPr>
              <w:jc w:val="center"/>
              <w:rPr>
                <w:rFonts w:ascii="Arial" w:hAnsi="Arial" w:cs="Arial"/>
              </w:rPr>
            </w:pPr>
            <w:r w:rsidRPr="0008615E">
              <w:rPr>
                <w:rFonts w:ascii="Arial" w:hAnsi="Arial" w:cs="Arial"/>
              </w:rPr>
              <w:t>524.331</w:t>
            </w:r>
          </w:p>
          <w:p w14:paraId="38A1BA31" w14:textId="77777777" w:rsidR="0008615E" w:rsidRPr="0008615E" w:rsidRDefault="0008615E" w:rsidP="00436CA8">
            <w:pPr>
              <w:jc w:val="center"/>
              <w:rPr>
                <w:rFonts w:ascii="Arial" w:hAnsi="Arial" w:cs="Arial"/>
              </w:rPr>
            </w:pPr>
            <w:r w:rsidRPr="0008615E">
              <w:rPr>
                <w:rFonts w:ascii="Arial" w:hAnsi="Arial" w:cs="Arial"/>
              </w:rPr>
              <w:t>564.121</w:t>
            </w:r>
          </w:p>
        </w:tc>
        <w:tc>
          <w:tcPr>
            <w:tcW w:w="820" w:type="dxa"/>
            <w:tcBorders>
              <w:top w:val="single" w:sz="4" w:space="0" w:color="auto"/>
            </w:tcBorders>
            <w:shd w:val="clear" w:color="auto" w:fill="auto"/>
            <w:vAlign w:val="center"/>
          </w:tcPr>
          <w:p w14:paraId="2F70CD02" w14:textId="77777777" w:rsidR="0008615E" w:rsidRPr="0008615E" w:rsidRDefault="0008615E" w:rsidP="00436CA8">
            <w:pPr>
              <w:snapToGrid w:val="0"/>
              <w:jc w:val="right"/>
              <w:rPr>
                <w:rFonts w:ascii="Arial" w:hAnsi="Arial" w:cs="Arial"/>
              </w:rPr>
            </w:pPr>
          </w:p>
          <w:p w14:paraId="15758C16" w14:textId="77777777" w:rsidR="0008615E" w:rsidRPr="0008615E" w:rsidRDefault="0008615E" w:rsidP="00436CA8">
            <w:pPr>
              <w:snapToGrid w:val="0"/>
              <w:jc w:val="center"/>
              <w:rPr>
                <w:rFonts w:ascii="Arial" w:hAnsi="Arial" w:cs="Arial"/>
              </w:rPr>
            </w:pPr>
            <w:r w:rsidRPr="0008615E">
              <w:rPr>
                <w:rFonts w:ascii="Arial" w:hAnsi="Arial" w:cs="Arial"/>
              </w:rPr>
              <w:t>3</w:t>
            </w:r>
          </w:p>
          <w:p w14:paraId="598BF0F9" w14:textId="77777777" w:rsidR="0008615E" w:rsidRPr="0008615E" w:rsidRDefault="0008615E" w:rsidP="00436CA8">
            <w:pPr>
              <w:jc w:val="center"/>
              <w:rPr>
                <w:rFonts w:ascii="Arial" w:hAnsi="Arial" w:cs="Arial"/>
              </w:rPr>
            </w:pPr>
            <w:r w:rsidRPr="0008615E">
              <w:rPr>
                <w:rFonts w:ascii="Arial" w:hAnsi="Arial" w:cs="Arial"/>
              </w:rPr>
              <w:t>127</w:t>
            </w:r>
          </w:p>
          <w:p w14:paraId="68A85726" w14:textId="77777777" w:rsidR="0008615E" w:rsidRPr="0008615E" w:rsidRDefault="0008615E" w:rsidP="00436CA8">
            <w:pPr>
              <w:jc w:val="center"/>
              <w:rPr>
                <w:rFonts w:ascii="Arial" w:hAnsi="Arial" w:cs="Arial"/>
              </w:rPr>
            </w:pPr>
            <w:r w:rsidRPr="0008615E">
              <w:rPr>
                <w:rFonts w:ascii="Arial" w:hAnsi="Arial" w:cs="Arial"/>
              </w:rPr>
              <w:t>130</w:t>
            </w:r>
          </w:p>
        </w:tc>
        <w:tc>
          <w:tcPr>
            <w:tcW w:w="1647" w:type="dxa"/>
            <w:tcBorders>
              <w:top w:val="single" w:sz="4" w:space="0" w:color="auto"/>
            </w:tcBorders>
            <w:shd w:val="clear" w:color="auto" w:fill="auto"/>
            <w:vAlign w:val="center"/>
          </w:tcPr>
          <w:p w14:paraId="1D242CB7" w14:textId="77777777" w:rsidR="0008615E" w:rsidRPr="0008615E" w:rsidRDefault="0008615E" w:rsidP="00436CA8">
            <w:pPr>
              <w:snapToGrid w:val="0"/>
              <w:rPr>
                <w:rFonts w:ascii="Arial" w:hAnsi="Arial" w:cs="Arial"/>
              </w:rPr>
            </w:pPr>
          </w:p>
          <w:p w14:paraId="0FD42F24" w14:textId="77777777" w:rsidR="0008615E" w:rsidRPr="0008615E" w:rsidRDefault="0008615E" w:rsidP="00436CA8">
            <w:pPr>
              <w:snapToGrid w:val="0"/>
              <w:rPr>
                <w:rFonts w:ascii="Arial" w:hAnsi="Arial" w:cs="Arial"/>
              </w:rPr>
            </w:pPr>
            <w:r w:rsidRPr="0008615E">
              <w:rPr>
                <w:rFonts w:ascii="Arial" w:hAnsi="Arial" w:cs="Arial"/>
              </w:rPr>
              <w:t>0.886        High</w:t>
            </w:r>
          </w:p>
          <w:p w14:paraId="5A213691" w14:textId="77777777" w:rsidR="0008615E" w:rsidRPr="0008615E" w:rsidRDefault="0008615E" w:rsidP="00436CA8">
            <w:pPr>
              <w:jc w:val="center"/>
              <w:rPr>
                <w:rFonts w:ascii="Arial" w:hAnsi="Arial" w:cs="Arial"/>
              </w:rPr>
            </w:pPr>
          </w:p>
        </w:tc>
        <w:tc>
          <w:tcPr>
            <w:tcW w:w="741" w:type="dxa"/>
            <w:tcBorders>
              <w:top w:val="single" w:sz="4" w:space="0" w:color="auto"/>
            </w:tcBorders>
            <w:shd w:val="clear" w:color="auto" w:fill="auto"/>
            <w:vAlign w:val="center"/>
          </w:tcPr>
          <w:p w14:paraId="4737453F" w14:textId="77777777" w:rsidR="0008615E" w:rsidRPr="0008615E" w:rsidRDefault="0008615E" w:rsidP="00436CA8">
            <w:pPr>
              <w:snapToGrid w:val="0"/>
              <w:rPr>
                <w:rFonts w:ascii="Arial" w:hAnsi="Arial" w:cs="Arial"/>
              </w:rPr>
            </w:pPr>
            <w:r w:rsidRPr="0008615E">
              <w:rPr>
                <w:rFonts w:ascii="Arial" w:hAnsi="Arial" w:cs="Arial"/>
              </w:rPr>
              <w:t>.068</w:t>
            </w:r>
          </w:p>
        </w:tc>
        <w:tc>
          <w:tcPr>
            <w:tcW w:w="2182" w:type="dxa"/>
            <w:tcBorders>
              <w:top w:val="single" w:sz="4" w:space="0" w:color="auto"/>
            </w:tcBorders>
            <w:shd w:val="clear" w:color="auto" w:fill="auto"/>
            <w:vAlign w:val="center"/>
          </w:tcPr>
          <w:p w14:paraId="2E68634B" w14:textId="77777777" w:rsidR="0008615E" w:rsidRPr="0008615E" w:rsidRDefault="0008615E" w:rsidP="00436CA8">
            <w:pPr>
              <w:snapToGrid w:val="0"/>
              <w:rPr>
                <w:rFonts w:ascii="Arial" w:hAnsi="Arial" w:cs="Arial"/>
              </w:rPr>
            </w:pPr>
            <w:r w:rsidRPr="0008615E">
              <w:rPr>
                <w:rFonts w:ascii="Arial" w:hAnsi="Arial" w:cs="Arial"/>
              </w:rPr>
              <w:t>0.000       Rejected</w:t>
            </w:r>
          </w:p>
        </w:tc>
      </w:tr>
      <w:tr w:rsidR="0008615E" w:rsidRPr="0008615E" w14:paraId="6549FADC" w14:textId="77777777" w:rsidTr="0008615E">
        <w:tblPrEx>
          <w:tblBorders>
            <w:top w:val="double" w:sz="4" w:space="0" w:color="auto"/>
          </w:tblBorders>
        </w:tblPrEx>
        <w:trPr>
          <w:trHeight w:val="81"/>
        </w:trPr>
        <w:tc>
          <w:tcPr>
            <w:tcW w:w="8029" w:type="dxa"/>
            <w:gridSpan w:val="6"/>
            <w:tcBorders>
              <w:bottom w:val="double" w:sz="4" w:space="0" w:color="auto"/>
            </w:tcBorders>
          </w:tcPr>
          <w:p w14:paraId="650AAADE" w14:textId="77777777" w:rsidR="0008615E" w:rsidRPr="0008615E" w:rsidRDefault="0008615E" w:rsidP="00436CA8">
            <w:pPr>
              <w:overflowPunct w:val="0"/>
              <w:autoSpaceDE w:val="0"/>
              <w:textAlignment w:val="baseline"/>
              <w:rPr>
                <w:rFonts w:ascii="Arial" w:hAnsi="Arial" w:cs="Arial"/>
                <w:kern w:val="1"/>
              </w:rPr>
            </w:pPr>
          </w:p>
        </w:tc>
      </w:tr>
    </w:tbl>
    <w:p w14:paraId="6229BF8F" w14:textId="77777777" w:rsidR="0008615E" w:rsidRPr="0008615E" w:rsidRDefault="0008615E" w:rsidP="0008615E">
      <w:pPr>
        <w:pStyle w:val="NoSpacing"/>
        <w:rPr>
          <w:sz w:val="20"/>
          <w:szCs w:val="20"/>
        </w:rPr>
      </w:pPr>
      <w:r w:rsidRPr="0008615E">
        <w:rPr>
          <w:sz w:val="20"/>
          <w:szCs w:val="20"/>
        </w:rPr>
        <w:t>Note: Significance when P &lt; 0.05 (2T)</w:t>
      </w:r>
    </w:p>
    <w:p w14:paraId="4E6DF782" w14:textId="77777777" w:rsidR="0008615E" w:rsidRDefault="0008615E" w:rsidP="0008615E">
      <w:pPr>
        <w:pStyle w:val="ListParagraph"/>
        <w:tabs>
          <w:tab w:val="left" w:pos="720"/>
        </w:tabs>
        <w:spacing w:line="480" w:lineRule="auto"/>
        <w:rPr>
          <w:rFonts w:ascii="Arial" w:hAnsi="Arial" w:cs="Arial"/>
          <w:lang w:val="en-PH"/>
        </w:rPr>
      </w:pPr>
    </w:p>
    <w:p w14:paraId="1A6B029B" w14:textId="266408C3" w:rsidR="00385125" w:rsidRDefault="00222182" w:rsidP="00222182">
      <w:pPr>
        <w:jc w:val="both"/>
        <w:rPr>
          <w:rFonts w:ascii="Arial" w:hAnsi="Arial" w:cs="Arial"/>
        </w:rPr>
      </w:pPr>
      <w:r>
        <w:rPr>
          <w:rFonts w:ascii="Arial" w:hAnsi="Arial" w:cs="Arial"/>
        </w:rPr>
        <w:t xml:space="preserve">Table 4 shows the </w:t>
      </w:r>
      <w:r w:rsidRPr="00222182">
        <w:rPr>
          <w:rFonts w:ascii="Arial" w:hAnsi="Arial" w:cs="Arial"/>
        </w:rPr>
        <w:t xml:space="preserve">domains of educational motivation significantly influence creative school </w:t>
      </w:r>
      <w:proofErr w:type="spellStart"/>
      <w:r w:rsidRPr="00222182">
        <w:rPr>
          <w:rFonts w:ascii="Arial" w:hAnsi="Arial" w:cs="Arial"/>
        </w:rPr>
        <w:t>principles</w:t>
      </w:r>
      <w:proofErr w:type="spellEnd"/>
      <w:r w:rsidRPr="00222182">
        <w:rPr>
          <w:rFonts w:ascii="Arial" w:hAnsi="Arial" w:cs="Arial"/>
        </w:rPr>
        <w:t xml:space="preserve"> among public elementary schools teachers with an overall computed r-value </w:t>
      </w:r>
      <w:proofErr w:type="gramStart"/>
      <w:r w:rsidRPr="00222182">
        <w:rPr>
          <w:rFonts w:ascii="Arial" w:hAnsi="Arial" w:cs="Arial"/>
        </w:rPr>
        <w:t>of  0.886</w:t>
      </w:r>
      <w:proofErr w:type="gramEnd"/>
      <w:r w:rsidRPr="00222182">
        <w:rPr>
          <w:rFonts w:ascii="Arial" w:hAnsi="Arial" w:cs="Arial"/>
        </w:rPr>
        <w:t xml:space="preserve"> with p-value 0.00 at α 0.05 of significance set in this study.  Since the overall computed value is very much higher than the tabular value. This indicates that the null hypothesis is rejected and it could be stated therefore, that domains of educational motivation is significantly influence creative school </w:t>
      </w:r>
      <w:proofErr w:type="spellStart"/>
      <w:r w:rsidRPr="00222182">
        <w:rPr>
          <w:rFonts w:ascii="Arial" w:hAnsi="Arial" w:cs="Arial"/>
        </w:rPr>
        <w:t>principles</w:t>
      </w:r>
      <w:proofErr w:type="spellEnd"/>
      <w:r w:rsidRPr="00222182">
        <w:rPr>
          <w:rFonts w:ascii="Arial" w:hAnsi="Arial" w:cs="Arial"/>
        </w:rPr>
        <w:t xml:space="preserve"> among public elementary school teachers in </w:t>
      </w:r>
      <w:proofErr w:type="spellStart"/>
      <w:r w:rsidRPr="00222182">
        <w:rPr>
          <w:rFonts w:ascii="Arial" w:hAnsi="Arial" w:cs="Arial"/>
        </w:rPr>
        <w:t>Baganga</w:t>
      </w:r>
      <w:proofErr w:type="spellEnd"/>
      <w:r w:rsidRPr="00222182">
        <w:rPr>
          <w:rFonts w:ascii="Arial" w:hAnsi="Arial" w:cs="Arial"/>
        </w:rPr>
        <w:t xml:space="preserve"> District, Division of Davao Oriental. This implies that the higher the result of domains of educational motivation, the better results of the domains in creative school </w:t>
      </w:r>
      <w:proofErr w:type="spellStart"/>
      <w:r w:rsidRPr="00222182">
        <w:rPr>
          <w:rFonts w:ascii="Arial" w:hAnsi="Arial" w:cs="Arial"/>
        </w:rPr>
        <w:t>principles</w:t>
      </w:r>
      <w:proofErr w:type="spellEnd"/>
      <w:r w:rsidRPr="00222182">
        <w:rPr>
          <w:rFonts w:ascii="Arial" w:hAnsi="Arial" w:cs="Arial"/>
        </w:rPr>
        <w:t xml:space="preserve"> among public elementary school teachers</w:t>
      </w:r>
      <w:r>
        <w:rPr>
          <w:rFonts w:ascii="Arial" w:hAnsi="Arial" w:cs="Arial"/>
        </w:rPr>
        <w:t xml:space="preserve">. </w:t>
      </w:r>
    </w:p>
    <w:p w14:paraId="249199DB" w14:textId="77777777" w:rsidR="003A7809" w:rsidRDefault="003A7809" w:rsidP="00222182">
      <w:pPr>
        <w:jc w:val="both"/>
        <w:rPr>
          <w:rFonts w:ascii="Arial" w:hAnsi="Arial" w:cs="Arial"/>
        </w:rPr>
      </w:pPr>
    </w:p>
    <w:p w14:paraId="373CFB0F" w14:textId="1D790793" w:rsidR="003A7809" w:rsidRDefault="003A7809" w:rsidP="00222182">
      <w:pPr>
        <w:jc w:val="both"/>
        <w:rPr>
          <w:rFonts w:ascii="Arial" w:hAnsi="Arial" w:cs="Arial"/>
        </w:rPr>
      </w:pPr>
      <w:r w:rsidRPr="003A7809">
        <w:rPr>
          <w:rFonts w:ascii="Arial" w:hAnsi="Arial" w:cs="Arial"/>
        </w:rPr>
        <w:t xml:space="preserve">This finding is consistent with the research of </w:t>
      </w:r>
      <w:r w:rsidR="001969EE" w:rsidRPr="001969EE">
        <w:rPr>
          <w:rFonts w:ascii="Arial" w:hAnsi="Arial" w:cs="Arial"/>
        </w:rPr>
        <w:t xml:space="preserve">Sofian </w:t>
      </w:r>
      <w:r w:rsidRPr="003A7809">
        <w:rPr>
          <w:rFonts w:ascii="Arial" w:hAnsi="Arial" w:cs="Arial"/>
        </w:rPr>
        <w:t>(202</w:t>
      </w:r>
      <w:r w:rsidR="001969EE">
        <w:rPr>
          <w:rFonts w:ascii="Arial" w:hAnsi="Arial" w:cs="Arial"/>
        </w:rPr>
        <w:t>3</w:t>
      </w:r>
      <w:r w:rsidRPr="003A7809">
        <w:rPr>
          <w:rFonts w:ascii="Arial" w:hAnsi="Arial" w:cs="Arial"/>
        </w:rPr>
        <w:t xml:space="preserve">), who emphasized the significant influence of the domains of educational motivation on the application of creative school principles. Their study revealed that various dimensions of educational motivation, such as intrinsic drive, professional satisfaction, and career growth, directly shape how teachers implement and embrace creative school principles. Similarly, </w:t>
      </w:r>
      <w:r w:rsidR="004E4720" w:rsidRPr="004E4720">
        <w:rPr>
          <w:rFonts w:ascii="Arial" w:hAnsi="Arial" w:cs="Arial"/>
        </w:rPr>
        <w:t>De Loof</w:t>
      </w:r>
      <w:r w:rsidRPr="003A7809">
        <w:rPr>
          <w:rFonts w:ascii="Arial" w:hAnsi="Arial" w:cs="Arial"/>
        </w:rPr>
        <w:t xml:space="preserve"> et al. (202</w:t>
      </w:r>
      <w:r w:rsidR="004E4720">
        <w:rPr>
          <w:rFonts w:ascii="Arial" w:hAnsi="Arial" w:cs="Arial"/>
        </w:rPr>
        <w:t>1</w:t>
      </w:r>
      <w:r w:rsidRPr="003A7809">
        <w:rPr>
          <w:rFonts w:ascii="Arial" w:hAnsi="Arial" w:cs="Arial"/>
        </w:rPr>
        <w:t xml:space="preserve">) demonstrated that teachers who experience higher levels of motivation across these domains are more likely to integrate innovative teaching strategies, thereby fostering a more dynamic and engaging classroom environment. Additionally, the work of </w:t>
      </w:r>
      <w:r w:rsidR="002E5458" w:rsidRPr="002E5458">
        <w:rPr>
          <w:rFonts w:ascii="Arial" w:hAnsi="Arial" w:cs="Arial"/>
        </w:rPr>
        <w:t xml:space="preserve">Hauge </w:t>
      </w:r>
      <w:r w:rsidRPr="003A7809">
        <w:rPr>
          <w:rFonts w:ascii="Arial" w:hAnsi="Arial" w:cs="Arial"/>
        </w:rPr>
        <w:t>(20</w:t>
      </w:r>
      <w:r w:rsidR="002E5458">
        <w:rPr>
          <w:rFonts w:ascii="Arial" w:hAnsi="Arial" w:cs="Arial"/>
        </w:rPr>
        <w:t>19</w:t>
      </w:r>
      <w:r w:rsidRPr="003A7809">
        <w:rPr>
          <w:rFonts w:ascii="Arial" w:hAnsi="Arial" w:cs="Arial"/>
        </w:rPr>
        <w:t xml:space="preserve">) highlighted that key factors of educational motivation, including recognition and opportunities for professional development, play a crucial role in strengthening the relationship between teachers and creative school </w:t>
      </w:r>
      <w:proofErr w:type="spellStart"/>
      <w:r w:rsidRPr="003A7809">
        <w:rPr>
          <w:rFonts w:ascii="Arial" w:hAnsi="Arial" w:cs="Arial"/>
        </w:rPr>
        <w:t>principles</w:t>
      </w:r>
      <w:proofErr w:type="spellEnd"/>
      <w:r w:rsidRPr="003A7809">
        <w:rPr>
          <w:rFonts w:ascii="Arial" w:hAnsi="Arial" w:cs="Arial"/>
        </w:rPr>
        <w:t>, ultimately contributing to a more effective and inspiring educational atmosphere.</w:t>
      </w:r>
    </w:p>
    <w:p w14:paraId="7FAEBFED" w14:textId="77777777" w:rsidR="003A7809" w:rsidRDefault="003A7809" w:rsidP="00222182">
      <w:pPr>
        <w:jc w:val="both"/>
        <w:rPr>
          <w:rFonts w:ascii="Arial" w:hAnsi="Arial" w:cs="Arial"/>
        </w:rPr>
      </w:pPr>
    </w:p>
    <w:p w14:paraId="10962B87" w14:textId="77777777" w:rsidR="003A7809" w:rsidRPr="00222182" w:rsidRDefault="003A7809" w:rsidP="00222182">
      <w:pPr>
        <w:jc w:val="both"/>
        <w:rPr>
          <w:rFonts w:ascii="Arial" w:hAnsi="Arial" w:cs="Arial"/>
        </w:rPr>
      </w:pPr>
    </w:p>
    <w:p w14:paraId="371DD412" w14:textId="2EE03B6D" w:rsidR="00717F2E" w:rsidRDefault="00611638" w:rsidP="00B364F1">
      <w:pPr>
        <w:pStyle w:val="ConcHead"/>
        <w:spacing w:after="0"/>
        <w:jc w:val="both"/>
        <w:rPr>
          <w:rFonts w:ascii="Arial" w:hAnsi="Arial" w:cs="Arial"/>
          <w:sz w:val="20"/>
        </w:rPr>
      </w:pPr>
      <w:r>
        <w:rPr>
          <w:rFonts w:ascii="Arial" w:hAnsi="Arial" w:cs="Arial"/>
          <w:sz w:val="20"/>
        </w:rPr>
        <w:t xml:space="preserve">4. </w:t>
      </w:r>
      <w:r w:rsidR="00B364F1">
        <w:rPr>
          <w:rFonts w:ascii="Arial" w:hAnsi="Arial" w:cs="Arial"/>
          <w:sz w:val="20"/>
        </w:rPr>
        <w:t>FINDINGS</w:t>
      </w:r>
    </w:p>
    <w:p w14:paraId="0E5D87EA" w14:textId="77777777" w:rsidR="00717F2E" w:rsidRDefault="00717F2E">
      <w:pPr>
        <w:pStyle w:val="ConcHead"/>
        <w:spacing w:after="0"/>
        <w:jc w:val="both"/>
        <w:rPr>
          <w:rFonts w:ascii="Arial" w:hAnsi="Arial" w:cs="Arial"/>
          <w:sz w:val="20"/>
        </w:rPr>
      </w:pPr>
    </w:p>
    <w:p w14:paraId="408A91CC" w14:textId="6B5BDA84" w:rsidR="003E2665" w:rsidRPr="003E2665" w:rsidRDefault="003E2665" w:rsidP="003E2665">
      <w:pPr>
        <w:pStyle w:val="Body"/>
        <w:rPr>
          <w:rFonts w:ascii="Arial" w:hAnsi="Arial" w:cs="Arial"/>
        </w:rPr>
      </w:pPr>
      <w:r w:rsidRPr="003E2665">
        <w:rPr>
          <w:rFonts w:ascii="Arial" w:hAnsi="Arial" w:cs="Arial"/>
        </w:rPr>
        <w:t xml:space="preserve">This study employed a non-experimental quantitative research design utilizing a correlational method, followed by regression analysis. The aim was to examine the relationship between educational motivation and creative school </w:t>
      </w:r>
      <w:proofErr w:type="spellStart"/>
      <w:r w:rsidRPr="003E2665">
        <w:rPr>
          <w:rFonts w:ascii="Arial" w:hAnsi="Arial" w:cs="Arial"/>
        </w:rPr>
        <w:t>principles</w:t>
      </w:r>
      <w:proofErr w:type="spellEnd"/>
      <w:r w:rsidRPr="003E2665">
        <w:rPr>
          <w:rFonts w:ascii="Arial" w:hAnsi="Arial" w:cs="Arial"/>
        </w:rPr>
        <w:t xml:space="preserve"> among public elementary school teachers in </w:t>
      </w:r>
      <w:proofErr w:type="spellStart"/>
      <w:r w:rsidRPr="003E2665">
        <w:rPr>
          <w:rFonts w:ascii="Arial" w:hAnsi="Arial" w:cs="Arial"/>
        </w:rPr>
        <w:t>Baganga</w:t>
      </w:r>
      <w:proofErr w:type="spellEnd"/>
      <w:r w:rsidRPr="003E2665">
        <w:rPr>
          <w:rFonts w:ascii="Arial" w:hAnsi="Arial" w:cs="Arial"/>
        </w:rPr>
        <w:t xml:space="preserve"> District, Division of Davao Oriental. The findings of the study are as follows:</w:t>
      </w:r>
    </w:p>
    <w:p w14:paraId="13BABF13" w14:textId="5CBB126E" w:rsidR="003E2665" w:rsidRPr="003E2665" w:rsidRDefault="003E2665" w:rsidP="003E2665">
      <w:pPr>
        <w:pStyle w:val="Body"/>
        <w:rPr>
          <w:rFonts w:ascii="Arial" w:hAnsi="Arial" w:cs="Arial"/>
        </w:rPr>
      </w:pPr>
      <w:r w:rsidRPr="003E2665">
        <w:rPr>
          <w:rFonts w:ascii="Arial" w:hAnsi="Arial" w:cs="Arial"/>
        </w:rPr>
        <w:t>The results indicate that educational motivation among public elementary school teachers, in terms of innovation, creativity, critical thinking, and problem-solving, is high. This suggests that teachers frequently demonstrate a strong level of educational motivation through their engagement in modern teaching practices, creative approaches, and efforts to challenge both their own beliefs and values, as well as those of the school leadership and the organization.</w:t>
      </w:r>
    </w:p>
    <w:p w14:paraId="1D799EE9" w14:textId="487A4D51" w:rsidR="003E2665" w:rsidRPr="003E2665" w:rsidRDefault="003E2665" w:rsidP="003E2665">
      <w:pPr>
        <w:pStyle w:val="Body"/>
        <w:rPr>
          <w:rFonts w:ascii="Arial" w:hAnsi="Arial" w:cs="Arial"/>
        </w:rPr>
      </w:pPr>
      <w:r w:rsidRPr="003E2665">
        <w:rPr>
          <w:rFonts w:ascii="Arial" w:hAnsi="Arial" w:cs="Arial"/>
        </w:rPr>
        <w:t xml:space="preserve">Furthermore, the findings on creative school </w:t>
      </w:r>
      <w:proofErr w:type="spellStart"/>
      <w:r w:rsidRPr="003E2665">
        <w:rPr>
          <w:rFonts w:ascii="Arial" w:hAnsi="Arial" w:cs="Arial"/>
        </w:rPr>
        <w:t>principles</w:t>
      </w:r>
      <w:proofErr w:type="spellEnd"/>
      <w:r w:rsidRPr="003E2665">
        <w:rPr>
          <w:rFonts w:ascii="Arial" w:hAnsi="Arial" w:cs="Arial"/>
        </w:rPr>
        <w:t xml:space="preserve"> among teachers—specifically in terms of interpersonal dealings, social skills, role modeling, classroom rules, and commendation—also showed a high level of manifestation. This indicates that teachers regularly implement creative school </w:t>
      </w:r>
      <w:proofErr w:type="spellStart"/>
      <w:r w:rsidRPr="003E2665">
        <w:rPr>
          <w:rFonts w:ascii="Arial" w:hAnsi="Arial" w:cs="Arial"/>
        </w:rPr>
        <w:t>principles</w:t>
      </w:r>
      <w:proofErr w:type="spellEnd"/>
      <w:r w:rsidRPr="003E2665">
        <w:rPr>
          <w:rFonts w:ascii="Arial" w:hAnsi="Arial" w:cs="Arial"/>
        </w:rPr>
        <w:t xml:space="preserve"> related to student well-being and development. These principles define the desired student learning outcomes, such as the knowledge, skills, attitudes, and values that students should acquire upon completing or participating in school activities, programs, and projects.</w:t>
      </w:r>
    </w:p>
    <w:p w14:paraId="6002C7C1" w14:textId="39ED1485" w:rsidR="003E2665" w:rsidRPr="003E2665" w:rsidRDefault="003E2665" w:rsidP="003E2665">
      <w:pPr>
        <w:pStyle w:val="Body"/>
        <w:rPr>
          <w:rFonts w:ascii="Arial" w:hAnsi="Arial" w:cs="Arial"/>
        </w:rPr>
      </w:pPr>
      <w:r w:rsidRPr="003E2665">
        <w:rPr>
          <w:rFonts w:ascii="Arial" w:hAnsi="Arial" w:cs="Arial"/>
        </w:rPr>
        <w:t xml:space="preserve">The overall computed value was significantly higher than the tabular value, leading to the rejection of the null hypothesis. This suggests that there is a significant relationship between educational motivation and creative school </w:t>
      </w:r>
      <w:proofErr w:type="spellStart"/>
      <w:r w:rsidRPr="003E2665">
        <w:rPr>
          <w:rFonts w:ascii="Arial" w:hAnsi="Arial" w:cs="Arial"/>
        </w:rPr>
        <w:t>principles</w:t>
      </w:r>
      <w:proofErr w:type="spellEnd"/>
      <w:r w:rsidRPr="003E2665">
        <w:rPr>
          <w:rFonts w:ascii="Arial" w:hAnsi="Arial" w:cs="Arial"/>
        </w:rPr>
        <w:t xml:space="preserve"> among public elementary school </w:t>
      </w:r>
      <w:r w:rsidRPr="003E2665">
        <w:rPr>
          <w:rFonts w:ascii="Arial" w:hAnsi="Arial" w:cs="Arial"/>
        </w:rPr>
        <w:lastRenderedPageBreak/>
        <w:t>teachers. In other words, as educational motivation increases, there is a corresponding improvement in the implementation of creative school principles.</w:t>
      </w:r>
    </w:p>
    <w:p w14:paraId="65B62E79" w14:textId="77777777" w:rsidR="003E2665" w:rsidRPr="003E2665" w:rsidRDefault="003E2665" w:rsidP="003E2665">
      <w:pPr>
        <w:pStyle w:val="Body"/>
        <w:rPr>
          <w:rFonts w:ascii="Arial" w:hAnsi="Arial" w:cs="Arial"/>
        </w:rPr>
      </w:pPr>
      <w:r w:rsidRPr="003E2665">
        <w:rPr>
          <w:rFonts w:ascii="Arial" w:hAnsi="Arial" w:cs="Arial"/>
        </w:rPr>
        <w:t xml:space="preserve">Additionally, the data showed that the domains of educational motivation significantly influence the creative school </w:t>
      </w:r>
      <w:proofErr w:type="spellStart"/>
      <w:r w:rsidRPr="003E2665">
        <w:rPr>
          <w:rFonts w:ascii="Arial" w:hAnsi="Arial" w:cs="Arial"/>
        </w:rPr>
        <w:t>principles</w:t>
      </w:r>
      <w:proofErr w:type="spellEnd"/>
      <w:r w:rsidRPr="003E2665">
        <w:rPr>
          <w:rFonts w:ascii="Arial" w:hAnsi="Arial" w:cs="Arial"/>
        </w:rPr>
        <w:t xml:space="preserve"> among public elementary school teachers. This implies that higher levels of educational motivation lead to more effective implementation of creative school </w:t>
      </w:r>
      <w:proofErr w:type="spellStart"/>
      <w:r w:rsidRPr="003E2665">
        <w:rPr>
          <w:rFonts w:ascii="Arial" w:hAnsi="Arial" w:cs="Arial"/>
        </w:rPr>
        <w:t>principles</w:t>
      </w:r>
      <w:proofErr w:type="spellEnd"/>
      <w:r w:rsidRPr="003E2665">
        <w:rPr>
          <w:rFonts w:ascii="Arial" w:hAnsi="Arial" w:cs="Arial"/>
        </w:rPr>
        <w:t>, with the domains of motivation directly impacting teachers' engagement with these principles.</w:t>
      </w:r>
    </w:p>
    <w:p w14:paraId="6D65E628" w14:textId="77777777" w:rsidR="00222182" w:rsidRDefault="00222182" w:rsidP="00222182">
      <w:pPr>
        <w:pStyle w:val="Body"/>
        <w:rPr>
          <w:rFonts w:ascii="Arial" w:hAnsi="Arial" w:cs="Arial"/>
        </w:rPr>
      </w:pPr>
    </w:p>
    <w:p w14:paraId="016D2A79" w14:textId="25BDC1A2" w:rsidR="00717F2E" w:rsidRDefault="00611638" w:rsidP="00B364F1">
      <w:pPr>
        <w:pStyle w:val="Body"/>
        <w:rPr>
          <w:rFonts w:ascii="Arial" w:hAnsi="Arial" w:cs="Arial"/>
        </w:rPr>
      </w:pPr>
      <w:r>
        <w:rPr>
          <w:rFonts w:ascii="Arial" w:hAnsi="Arial" w:cs="Arial"/>
          <w:b/>
          <w:bCs/>
        </w:rPr>
        <w:t xml:space="preserve">5. </w:t>
      </w:r>
      <w:r w:rsidR="00B364F1">
        <w:rPr>
          <w:rFonts w:ascii="Arial" w:hAnsi="Arial" w:cs="Arial"/>
          <w:b/>
          <w:bCs/>
        </w:rPr>
        <w:t>CONCLUSIONS</w:t>
      </w:r>
    </w:p>
    <w:p w14:paraId="2C98D641" w14:textId="77777777" w:rsidR="00C00A99" w:rsidRPr="00C00A99" w:rsidRDefault="00C00A99" w:rsidP="00C00A99">
      <w:pPr>
        <w:pStyle w:val="Body"/>
        <w:rPr>
          <w:rFonts w:ascii="Arial" w:hAnsi="Arial" w:cs="Arial"/>
        </w:rPr>
      </w:pPr>
      <w:r w:rsidRPr="00C00A99">
        <w:rPr>
          <w:rFonts w:ascii="Arial" w:hAnsi="Arial" w:cs="Arial"/>
        </w:rPr>
        <w:t>Based on the findings of the study, the following conclusions are drawn:</w:t>
      </w:r>
    </w:p>
    <w:p w14:paraId="7E604AA9" w14:textId="7369CD12" w:rsidR="00C00A99" w:rsidRPr="00C00A99" w:rsidRDefault="00C00A99" w:rsidP="00C00A99">
      <w:pPr>
        <w:pStyle w:val="Body"/>
        <w:rPr>
          <w:rFonts w:ascii="Arial" w:hAnsi="Arial" w:cs="Arial"/>
        </w:rPr>
      </w:pPr>
      <w:r w:rsidRPr="00C00A99">
        <w:rPr>
          <w:rFonts w:ascii="Arial" w:hAnsi="Arial" w:cs="Arial"/>
        </w:rPr>
        <w:t>It is concluded in this study that the educational motivation among public elementary school in terms of innovation, creativity, critical thinking and problem-solving is high. Thus, it is manifested oftentimes by the teachers.</w:t>
      </w:r>
      <w:r w:rsidRPr="00C00A99">
        <w:rPr>
          <w:rFonts w:ascii="Arial" w:hAnsi="Arial" w:cs="Arial"/>
        </w:rPr>
        <w:tab/>
      </w:r>
    </w:p>
    <w:p w14:paraId="4F1D276F" w14:textId="7F05B1AE" w:rsidR="00C00A99" w:rsidRPr="00C00A99" w:rsidRDefault="00C00A99" w:rsidP="00C00A99">
      <w:pPr>
        <w:pStyle w:val="Body"/>
        <w:rPr>
          <w:rFonts w:ascii="Arial" w:hAnsi="Arial" w:cs="Arial"/>
        </w:rPr>
      </w:pPr>
      <w:r w:rsidRPr="00C00A99">
        <w:rPr>
          <w:rFonts w:ascii="Arial" w:hAnsi="Arial" w:cs="Arial"/>
        </w:rPr>
        <w:t xml:space="preserve">It is determined in this study that the creative school </w:t>
      </w:r>
      <w:proofErr w:type="spellStart"/>
      <w:r w:rsidRPr="00C00A99">
        <w:rPr>
          <w:rFonts w:ascii="Arial" w:hAnsi="Arial" w:cs="Arial"/>
        </w:rPr>
        <w:t>principles</w:t>
      </w:r>
      <w:proofErr w:type="spellEnd"/>
      <w:r w:rsidRPr="00C00A99">
        <w:rPr>
          <w:rFonts w:ascii="Arial" w:hAnsi="Arial" w:cs="Arial"/>
        </w:rPr>
        <w:t xml:space="preserve"> among teachers in public elementary schools in terms of dealings, social skills, be role models, classroom rules and commendation is high. Thus, it is manifested oftentimes by the teachers. </w:t>
      </w:r>
    </w:p>
    <w:p w14:paraId="2C7EB8D9" w14:textId="3C90A43F" w:rsidR="00C00A99" w:rsidRPr="00C00A99" w:rsidRDefault="00C00A99" w:rsidP="00C00A99">
      <w:pPr>
        <w:pStyle w:val="Body"/>
        <w:rPr>
          <w:rFonts w:ascii="Arial" w:hAnsi="Arial" w:cs="Arial"/>
        </w:rPr>
      </w:pPr>
      <w:r w:rsidRPr="00C00A99">
        <w:rPr>
          <w:rFonts w:ascii="Arial" w:hAnsi="Arial" w:cs="Arial"/>
        </w:rPr>
        <w:t xml:space="preserve">It is established in this study that the there is a significant relationship between educational motivation and creative school </w:t>
      </w:r>
      <w:proofErr w:type="spellStart"/>
      <w:r w:rsidRPr="00C00A99">
        <w:rPr>
          <w:rFonts w:ascii="Arial" w:hAnsi="Arial" w:cs="Arial"/>
        </w:rPr>
        <w:t>principles</w:t>
      </w:r>
      <w:proofErr w:type="spellEnd"/>
      <w:r w:rsidRPr="00C00A99">
        <w:rPr>
          <w:rFonts w:ascii="Arial" w:hAnsi="Arial" w:cs="Arial"/>
        </w:rPr>
        <w:t xml:space="preserve"> among public elementary </w:t>
      </w:r>
      <w:proofErr w:type="gramStart"/>
      <w:r w:rsidRPr="00C00A99">
        <w:rPr>
          <w:rFonts w:ascii="Arial" w:hAnsi="Arial" w:cs="Arial"/>
        </w:rPr>
        <w:t>schools</w:t>
      </w:r>
      <w:proofErr w:type="gramEnd"/>
      <w:r w:rsidRPr="00C00A99">
        <w:rPr>
          <w:rFonts w:ascii="Arial" w:hAnsi="Arial" w:cs="Arial"/>
        </w:rPr>
        <w:t xml:space="preserve"> teachers. Thus, this indicates that the null hypothesis is hereby rejected. </w:t>
      </w:r>
    </w:p>
    <w:p w14:paraId="49597410" w14:textId="77777777" w:rsidR="00C00A99" w:rsidRDefault="00C00A99" w:rsidP="00C00A99">
      <w:pPr>
        <w:pStyle w:val="Body"/>
        <w:rPr>
          <w:rFonts w:ascii="Arial" w:hAnsi="Arial" w:cs="Arial"/>
        </w:rPr>
      </w:pPr>
      <w:r w:rsidRPr="00C00A99">
        <w:rPr>
          <w:rFonts w:ascii="Arial" w:hAnsi="Arial" w:cs="Arial"/>
        </w:rPr>
        <w:t xml:space="preserve">It is concluded in this study that the domains of educational motivation are significantly influence creative school </w:t>
      </w:r>
      <w:proofErr w:type="spellStart"/>
      <w:r w:rsidRPr="00C00A99">
        <w:rPr>
          <w:rFonts w:ascii="Arial" w:hAnsi="Arial" w:cs="Arial"/>
        </w:rPr>
        <w:t>principles</w:t>
      </w:r>
      <w:proofErr w:type="spellEnd"/>
      <w:r w:rsidRPr="00C00A99">
        <w:rPr>
          <w:rFonts w:ascii="Arial" w:hAnsi="Arial" w:cs="Arial"/>
        </w:rPr>
        <w:t xml:space="preserve"> among public elementary </w:t>
      </w:r>
      <w:proofErr w:type="gramStart"/>
      <w:r w:rsidRPr="00C00A99">
        <w:rPr>
          <w:rFonts w:ascii="Arial" w:hAnsi="Arial" w:cs="Arial"/>
        </w:rPr>
        <w:t>schools</w:t>
      </w:r>
      <w:proofErr w:type="gramEnd"/>
      <w:r w:rsidRPr="00C00A99">
        <w:rPr>
          <w:rFonts w:ascii="Arial" w:hAnsi="Arial" w:cs="Arial"/>
        </w:rPr>
        <w:t xml:space="preserve"> teachers in </w:t>
      </w:r>
      <w:proofErr w:type="spellStart"/>
      <w:r w:rsidRPr="00C00A99">
        <w:rPr>
          <w:rFonts w:ascii="Arial" w:hAnsi="Arial" w:cs="Arial"/>
        </w:rPr>
        <w:t>Baganga</w:t>
      </w:r>
      <w:proofErr w:type="spellEnd"/>
      <w:r w:rsidRPr="00C00A99">
        <w:rPr>
          <w:rFonts w:ascii="Arial" w:hAnsi="Arial" w:cs="Arial"/>
        </w:rPr>
        <w:t xml:space="preserve"> District, Division of Davao Oriental. This led to the rejection of the null hypothesis. </w:t>
      </w:r>
    </w:p>
    <w:p w14:paraId="59C3FCD9" w14:textId="77777777" w:rsidR="00C00A99" w:rsidRDefault="00C00A99" w:rsidP="00C00A99">
      <w:pPr>
        <w:pStyle w:val="Body"/>
        <w:rPr>
          <w:rFonts w:ascii="Arial" w:hAnsi="Arial" w:cs="Arial"/>
        </w:rPr>
      </w:pPr>
    </w:p>
    <w:p w14:paraId="295DD41E" w14:textId="567175E0" w:rsidR="006A0F34" w:rsidRDefault="006A0F34" w:rsidP="00C00A99">
      <w:pPr>
        <w:pStyle w:val="Body"/>
        <w:rPr>
          <w:rFonts w:ascii="Arial" w:hAnsi="Arial" w:cs="Arial"/>
        </w:rPr>
      </w:pPr>
      <w:r>
        <w:rPr>
          <w:rFonts w:ascii="Arial" w:hAnsi="Arial" w:cs="Arial"/>
          <w:b/>
          <w:bCs/>
        </w:rPr>
        <w:t>6. RECOMMENDATIONS</w:t>
      </w:r>
    </w:p>
    <w:p w14:paraId="363B01B7" w14:textId="77777777" w:rsidR="006065B6" w:rsidRPr="006065B6" w:rsidRDefault="006065B6" w:rsidP="006065B6">
      <w:pPr>
        <w:pStyle w:val="ReferHead"/>
        <w:jc w:val="both"/>
        <w:rPr>
          <w:rFonts w:ascii="Arial" w:hAnsi="Arial" w:cs="Arial"/>
          <w:b w:val="0"/>
          <w:caps w:val="0"/>
          <w:sz w:val="20"/>
        </w:rPr>
      </w:pPr>
    </w:p>
    <w:p w14:paraId="037D8C47" w14:textId="25127419" w:rsidR="000222F2" w:rsidRPr="000222F2" w:rsidRDefault="000222F2" w:rsidP="000222F2">
      <w:pPr>
        <w:pStyle w:val="ReferHead"/>
        <w:jc w:val="both"/>
        <w:rPr>
          <w:rFonts w:ascii="Arial" w:hAnsi="Arial" w:cs="Arial"/>
          <w:b w:val="0"/>
          <w:caps w:val="0"/>
          <w:sz w:val="20"/>
        </w:rPr>
      </w:pPr>
      <w:r w:rsidRPr="000222F2">
        <w:rPr>
          <w:rFonts w:ascii="Arial" w:hAnsi="Arial" w:cs="Arial"/>
          <w:b w:val="0"/>
          <w:caps w:val="0"/>
          <w:sz w:val="20"/>
        </w:rPr>
        <w:t>Based on the findings and conclusions of the study, the following recommendations are made for consideration:</w:t>
      </w:r>
    </w:p>
    <w:p w14:paraId="4B2B8994" w14:textId="2A1E5946" w:rsidR="000222F2" w:rsidRPr="000222F2" w:rsidRDefault="000222F2" w:rsidP="000222F2">
      <w:pPr>
        <w:pStyle w:val="ReferHead"/>
        <w:jc w:val="both"/>
        <w:rPr>
          <w:rFonts w:ascii="Arial" w:hAnsi="Arial" w:cs="Arial"/>
          <w:b w:val="0"/>
          <w:caps w:val="0"/>
          <w:sz w:val="20"/>
        </w:rPr>
      </w:pPr>
      <w:r w:rsidRPr="000222F2">
        <w:rPr>
          <w:rFonts w:ascii="Arial" w:hAnsi="Arial" w:cs="Arial"/>
          <w:b w:val="0"/>
          <w:caps w:val="0"/>
          <w:sz w:val="20"/>
        </w:rPr>
        <w:t>It is recommended that educational motivation among public elementary school teachers, particularly in the areas of innovation, creativity, critical thinking, and problem-solving, be further developed by school heads. Attention should be focused on the "gray areas," such as providing teachers with flexible work schedules. This could foster a greater sense of ownership and responsibility in their work, leading to improved outcomes. Additionally, school heads should recognize the value of teachers’ creative contributions, as they often incorporate innovative thinking and learning techniques into their classrooms.</w:t>
      </w:r>
    </w:p>
    <w:p w14:paraId="089B85B3" w14:textId="397402CB" w:rsidR="000222F2" w:rsidRPr="000222F2" w:rsidRDefault="000222F2" w:rsidP="000222F2">
      <w:pPr>
        <w:pStyle w:val="ReferHead"/>
        <w:jc w:val="both"/>
        <w:rPr>
          <w:rFonts w:ascii="Arial" w:hAnsi="Arial" w:cs="Arial"/>
          <w:b w:val="0"/>
          <w:caps w:val="0"/>
          <w:sz w:val="20"/>
        </w:rPr>
      </w:pPr>
      <w:r w:rsidRPr="000222F2">
        <w:rPr>
          <w:rFonts w:ascii="Arial" w:hAnsi="Arial" w:cs="Arial"/>
          <w:b w:val="0"/>
          <w:caps w:val="0"/>
          <w:sz w:val="20"/>
        </w:rPr>
        <w:t xml:space="preserve">It is suggested that creative school </w:t>
      </w:r>
      <w:proofErr w:type="spellStart"/>
      <w:r w:rsidRPr="000222F2">
        <w:rPr>
          <w:rFonts w:ascii="Arial" w:hAnsi="Arial" w:cs="Arial"/>
          <w:b w:val="0"/>
          <w:caps w:val="0"/>
          <w:sz w:val="20"/>
        </w:rPr>
        <w:t>principles</w:t>
      </w:r>
      <w:proofErr w:type="spellEnd"/>
      <w:r w:rsidRPr="000222F2">
        <w:rPr>
          <w:rFonts w:ascii="Arial" w:hAnsi="Arial" w:cs="Arial"/>
          <w:b w:val="0"/>
          <w:caps w:val="0"/>
          <w:sz w:val="20"/>
        </w:rPr>
        <w:t xml:space="preserve">, particularly in terms of interpersonal dealings, social skills, role modeling, classroom rules, and commendation, be enhanced. Teachers should focus on fostering positive relationships with students, as the quality of these relationships is crucial for managing a well-organized and effective classroom. Emphasis </w:t>
      </w:r>
      <w:r w:rsidRPr="000222F2">
        <w:rPr>
          <w:rFonts w:ascii="Arial" w:hAnsi="Arial" w:cs="Arial"/>
          <w:b w:val="0"/>
          <w:caps w:val="0"/>
          <w:sz w:val="20"/>
        </w:rPr>
        <w:lastRenderedPageBreak/>
        <w:t>should also be placed on teaching values such as honesty, sensitivity, respect for others, humor, and reliability, which are essential for creating a supportive and nurturing environment.</w:t>
      </w:r>
    </w:p>
    <w:p w14:paraId="26754CF9" w14:textId="2ECB09FC" w:rsidR="000222F2" w:rsidRPr="000222F2" w:rsidRDefault="000222F2" w:rsidP="000222F2">
      <w:pPr>
        <w:pStyle w:val="ReferHead"/>
        <w:jc w:val="both"/>
        <w:rPr>
          <w:rFonts w:ascii="Arial" w:hAnsi="Arial" w:cs="Arial"/>
          <w:b w:val="0"/>
          <w:caps w:val="0"/>
          <w:sz w:val="20"/>
        </w:rPr>
      </w:pPr>
      <w:r w:rsidRPr="000222F2">
        <w:rPr>
          <w:rFonts w:ascii="Arial" w:hAnsi="Arial" w:cs="Arial"/>
          <w:b w:val="0"/>
          <w:caps w:val="0"/>
          <w:sz w:val="20"/>
        </w:rPr>
        <w:t xml:space="preserve">To improve both educational motivation and creative school </w:t>
      </w:r>
      <w:proofErr w:type="spellStart"/>
      <w:r w:rsidRPr="000222F2">
        <w:rPr>
          <w:rFonts w:ascii="Arial" w:hAnsi="Arial" w:cs="Arial"/>
          <w:b w:val="0"/>
          <w:caps w:val="0"/>
          <w:sz w:val="20"/>
        </w:rPr>
        <w:t>principles</w:t>
      </w:r>
      <w:proofErr w:type="spellEnd"/>
      <w:r w:rsidRPr="000222F2">
        <w:rPr>
          <w:rFonts w:ascii="Arial" w:hAnsi="Arial" w:cs="Arial"/>
          <w:b w:val="0"/>
          <w:caps w:val="0"/>
          <w:sz w:val="20"/>
        </w:rPr>
        <w:t>, school heads should focus on areas with lower results, as identified in the study. For instance, helping teachers develop a strong sense of purpose and pride in their work, even if it means facing challenges or criticism, can lead to a more motivated teaching workforce. Additionally, creating a predictable, stable environment that supports healthy interactions among students and teachers can further enhance motivation and the effective application of creative school principles.</w:t>
      </w:r>
    </w:p>
    <w:p w14:paraId="212AC828" w14:textId="7D16C2C5" w:rsidR="00C00A99" w:rsidRDefault="000222F2" w:rsidP="000222F2">
      <w:pPr>
        <w:pStyle w:val="ReferHead"/>
        <w:spacing w:after="0"/>
        <w:jc w:val="both"/>
        <w:rPr>
          <w:rFonts w:ascii="Arial" w:hAnsi="Arial" w:cs="Arial"/>
          <w:b w:val="0"/>
          <w:caps w:val="0"/>
          <w:sz w:val="20"/>
        </w:rPr>
      </w:pPr>
      <w:r w:rsidRPr="000222F2">
        <w:rPr>
          <w:rFonts w:ascii="Arial" w:hAnsi="Arial" w:cs="Arial"/>
          <w:b w:val="0"/>
          <w:caps w:val="0"/>
          <w:sz w:val="20"/>
        </w:rPr>
        <w:t>The study recommends that school heads focus on developing attributes that promote community building, such as encouraging teachers to take diverse perspectives and work together to help students develop essential skills. By fostering a sense of community and providing opportunities for teachers to collaborate, the overall educational experience for both teachers and students can be significantly improved.</w:t>
      </w:r>
    </w:p>
    <w:p w14:paraId="4D029C67" w14:textId="77777777" w:rsidR="006065B6" w:rsidRDefault="006065B6" w:rsidP="006065B6">
      <w:pPr>
        <w:pStyle w:val="ReferHead"/>
        <w:spacing w:after="0"/>
        <w:jc w:val="both"/>
        <w:rPr>
          <w:rFonts w:ascii="Arial" w:hAnsi="Arial" w:cs="Arial"/>
          <w:bCs/>
          <w:sz w:val="20"/>
        </w:rPr>
      </w:pPr>
    </w:p>
    <w:p w14:paraId="7242A187" w14:textId="77777777" w:rsidR="00717F2E" w:rsidRDefault="00717F2E">
      <w:pPr>
        <w:pStyle w:val="ReferHead"/>
        <w:spacing w:after="0"/>
        <w:jc w:val="both"/>
        <w:rPr>
          <w:rFonts w:ascii="Arial" w:hAnsi="Arial" w:cs="Arial"/>
          <w:b w:val="0"/>
          <w:caps w:val="0"/>
          <w:sz w:val="20"/>
        </w:rPr>
      </w:pPr>
    </w:p>
    <w:p w14:paraId="013BA332" w14:textId="77777777" w:rsidR="00717F2E" w:rsidRDefault="00611638">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4470E0C4" w14:textId="77777777" w:rsidR="006543BB" w:rsidRDefault="006543BB">
      <w:pPr>
        <w:pStyle w:val="ReferHead"/>
        <w:spacing w:after="0"/>
        <w:jc w:val="both"/>
        <w:rPr>
          <w:rFonts w:ascii="Arial" w:hAnsi="Arial" w:cs="Arial"/>
          <w:b w:val="0"/>
          <w:caps w:val="0"/>
          <w:sz w:val="20"/>
        </w:rPr>
      </w:pPr>
      <w:r w:rsidRPr="006543BB">
        <w:rPr>
          <w:rFonts w:ascii="Arial" w:hAnsi="Arial" w:cs="Arial"/>
          <w:b w:val="0"/>
          <w:caps w:val="0"/>
          <w:sz w:val="20"/>
        </w:rPr>
        <w:t>This quantitative study adhered to strict ethical guidelines to safeguard the privacy and confidentiality of all participants. Before data collection, informed consent was obtained from each participant, who was thoroughly briefed on the study's objectives and the measures in place to ensure confidentiality. To maintain anonymity, no personally identifiable information was gathered, and participants were assigned a unique code for data analysis. The collected data were securely stored on encrypted servers, with access limited to the research team. The findings were presented in an aggregated form, ensuring that individual responses could not be traced back to any specific participant. Furthermore, statistical analyses were carried out in a manner that preserved the anonymity and protected the privacy of the respondents throughout the entire study.</w:t>
      </w:r>
    </w:p>
    <w:p w14:paraId="35D6F465" w14:textId="77777777" w:rsidR="006543BB" w:rsidRDefault="006543BB">
      <w:pPr>
        <w:pStyle w:val="ReferHead"/>
        <w:spacing w:after="0"/>
        <w:jc w:val="both"/>
        <w:rPr>
          <w:rFonts w:ascii="Arial" w:hAnsi="Arial" w:cs="Arial"/>
          <w:b w:val="0"/>
          <w:caps w:val="0"/>
          <w:sz w:val="20"/>
        </w:rPr>
      </w:pPr>
    </w:p>
    <w:p w14:paraId="6BABA7FA" w14:textId="7BD25B37" w:rsidR="006543BB" w:rsidRPr="006543BB" w:rsidRDefault="00611638" w:rsidP="006543BB">
      <w:pPr>
        <w:pStyle w:val="ReferHead"/>
        <w:spacing w:after="0"/>
        <w:jc w:val="both"/>
        <w:rPr>
          <w:rFonts w:ascii="Arial" w:hAnsi="Arial" w:cs="Arial"/>
          <w:sz w:val="20"/>
        </w:rPr>
      </w:pPr>
      <w:r>
        <w:rPr>
          <w:rFonts w:ascii="Arial" w:hAnsi="Arial" w:cs="Arial"/>
          <w:sz w:val="20"/>
        </w:rPr>
        <w:t>Refere</w:t>
      </w:r>
      <w:r>
        <w:rPr>
          <w:rFonts w:ascii="Arial" w:hAnsi="Arial" w:cs="Arial"/>
          <w:sz w:val="20"/>
        </w:rPr>
        <w:t>nces</w:t>
      </w:r>
    </w:p>
    <w:p w14:paraId="67CABCA5" w14:textId="77777777" w:rsidR="006564A1" w:rsidRDefault="006564A1" w:rsidP="00D1281E">
      <w:pPr>
        <w:rPr>
          <w:rFonts w:ascii="Arial" w:hAnsi="Arial" w:cs="Arial"/>
          <w:color w:val="222222"/>
          <w:shd w:val="clear" w:color="auto" w:fill="FFFFFF"/>
        </w:rPr>
      </w:pPr>
    </w:p>
    <w:p w14:paraId="67B3EEB0" w14:textId="77777777" w:rsidR="006564A1" w:rsidRDefault="006564A1" w:rsidP="006564A1">
      <w:pPr>
        <w:ind w:left="720" w:hanging="720"/>
      </w:pPr>
    </w:p>
    <w:p w14:paraId="1B4EE16A" w14:textId="77777777" w:rsidR="00D1281E" w:rsidRDefault="00D1281E" w:rsidP="00D1281E">
      <w:pPr>
        <w:ind w:left="720" w:hanging="720"/>
        <w:rPr>
          <w:rFonts w:ascii="Arial" w:hAnsi="Arial" w:cs="Arial"/>
          <w:color w:val="222222"/>
          <w:shd w:val="clear" w:color="auto" w:fill="FFFFFF"/>
        </w:rPr>
      </w:pPr>
      <w:r>
        <w:rPr>
          <w:rFonts w:ascii="Arial" w:hAnsi="Arial" w:cs="Arial"/>
          <w:color w:val="222222"/>
          <w:shd w:val="clear" w:color="auto" w:fill="FFFFFF"/>
        </w:rPr>
        <w:t>Ahmad, S. (2021). Motivation and performance: A psychological process. </w:t>
      </w:r>
      <w:r>
        <w:rPr>
          <w:rFonts w:ascii="Arial" w:hAnsi="Arial" w:cs="Arial"/>
          <w:i/>
          <w:iCs/>
          <w:color w:val="222222"/>
          <w:shd w:val="clear" w:color="auto" w:fill="FFFFFF"/>
        </w:rPr>
        <w:t>International Journal of Business and Management Research</w:t>
      </w:r>
      <w:r>
        <w:rPr>
          <w:rFonts w:ascii="Arial" w:hAnsi="Arial" w:cs="Arial"/>
          <w:color w:val="222222"/>
          <w:shd w:val="clear" w:color="auto" w:fill="FFFFFF"/>
        </w:rPr>
        <w:t>, </w:t>
      </w:r>
      <w:r>
        <w:rPr>
          <w:rFonts w:ascii="Arial" w:hAnsi="Arial" w:cs="Arial"/>
          <w:i/>
          <w:iCs/>
          <w:color w:val="222222"/>
          <w:shd w:val="clear" w:color="auto" w:fill="FFFFFF"/>
        </w:rPr>
        <w:t>9</w:t>
      </w:r>
      <w:r>
        <w:rPr>
          <w:rFonts w:ascii="Arial" w:hAnsi="Arial" w:cs="Arial"/>
          <w:color w:val="222222"/>
          <w:shd w:val="clear" w:color="auto" w:fill="FFFFFF"/>
        </w:rPr>
        <w:t>(2), 104-112.</w:t>
      </w:r>
    </w:p>
    <w:p w14:paraId="3C2A5C46" w14:textId="77777777" w:rsidR="00D1281E" w:rsidRDefault="00D1281E" w:rsidP="00D1281E">
      <w:pPr>
        <w:ind w:left="720" w:hanging="720"/>
        <w:rPr>
          <w:rFonts w:ascii="Arial" w:hAnsi="Arial" w:cs="Arial"/>
          <w:color w:val="222222"/>
          <w:shd w:val="clear" w:color="auto" w:fill="FFFFFF"/>
        </w:rPr>
      </w:pPr>
      <w:r>
        <w:rPr>
          <w:rFonts w:ascii="Arial" w:hAnsi="Arial" w:cs="Arial"/>
          <w:color w:val="222222"/>
          <w:shd w:val="clear" w:color="auto" w:fill="FFFFFF"/>
        </w:rPr>
        <w:t>Akbar, A. (2023). Correlation study of student learning motivation in civics subjects in high school. </w:t>
      </w:r>
      <w:r>
        <w:rPr>
          <w:rFonts w:ascii="Arial" w:hAnsi="Arial" w:cs="Arial"/>
          <w:i/>
          <w:iCs/>
          <w:color w:val="222222"/>
          <w:shd w:val="clear" w:color="auto" w:fill="FFFFFF"/>
        </w:rPr>
        <w:t>Journal of Social Knowledge Education (JSKE)</w:t>
      </w:r>
      <w:r>
        <w:rPr>
          <w:rFonts w:ascii="Arial" w:hAnsi="Arial" w:cs="Arial"/>
          <w:color w:val="222222"/>
          <w:shd w:val="clear" w:color="auto" w:fill="FFFFFF"/>
        </w:rPr>
        <w:t>, </w:t>
      </w:r>
      <w:r>
        <w:rPr>
          <w:rFonts w:ascii="Arial" w:hAnsi="Arial" w:cs="Arial"/>
          <w:i/>
          <w:iCs/>
          <w:color w:val="222222"/>
          <w:shd w:val="clear" w:color="auto" w:fill="FFFFFF"/>
        </w:rPr>
        <w:t>4</w:t>
      </w:r>
      <w:r>
        <w:rPr>
          <w:rFonts w:ascii="Arial" w:hAnsi="Arial" w:cs="Arial"/>
          <w:color w:val="222222"/>
          <w:shd w:val="clear" w:color="auto" w:fill="FFFFFF"/>
        </w:rPr>
        <w:t>(2), 48-52.</w:t>
      </w:r>
    </w:p>
    <w:p w14:paraId="4022CF2F" w14:textId="77777777" w:rsidR="00D1281E" w:rsidRDefault="00D1281E" w:rsidP="00D1281E">
      <w:pPr>
        <w:ind w:left="720" w:hanging="720"/>
        <w:rPr>
          <w:rFonts w:ascii="Arial" w:hAnsi="Arial" w:cs="Arial"/>
          <w:color w:val="222222"/>
          <w:shd w:val="clear" w:color="auto" w:fill="FFFFFF"/>
        </w:rPr>
      </w:pPr>
      <w:r>
        <w:rPr>
          <w:rFonts w:ascii="Arial" w:hAnsi="Arial" w:cs="Arial"/>
          <w:color w:val="222222"/>
          <w:shd w:val="clear" w:color="auto" w:fill="FFFFFF"/>
        </w:rPr>
        <w:t>Anisah, A. (2023). Implementation Strengthening Education Character Student School Al-Anwar's Foundations Through School Culture. </w:t>
      </w:r>
      <w:proofErr w:type="spellStart"/>
      <w:r>
        <w:rPr>
          <w:rFonts w:ascii="Arial" w:hAnsi="Arial" w:cs="Arial"/>
          <w:i/>
          <w:iCs/>
          <w:color w:val="222222"/>
          <w:shd w:val="clear" w:color="auto" w:fill="FFFFFF"/>
        </w:rPr>
        <w:t>Assyfa</w:t>
      </w:r>
      <w:proofErr w:type="spellEnd"/>
      <w:r>
        <w:rPr>
          <w:rFonts w:ascii="Arial" w:hAnsi="Arial" w:cs="Arial"/>
          <w:i/>
          <w:iCs/>
          <w:color w:val="222222"/>
          <w:shd w:val="clear" w:color="auto" w:fill="FFFFFF"/>
        </w:rPr>
        <w:t xml:space="preserve"> Journal of Islamic Studies</w:t>
      </w:r>
      <w:r>
        <w:rPr>
          <w:rFonts w:ascii="Arial" w:hAnsi="Arial" w:cs="Arial"/>
          <w:color w:val="222222"/>
          <w:shd w:val="clear" w:color="auto" w:fill="FFFFFF"/>
        </w:rPr>
        <w:t>, </w:t>
      </w:r>
      <w:r>
        <w:rPr>
          <w:rFonts w:ascii="Arial" w:hAnsi="Arial" w:cs="Arial"/>
          <w:i/>
          <w:iCs/>
          <w:color w:val="222222"/>
          <w:shd w:val="clear" w:color="auto" w:fill="FFFFFF"/>
        </w:rPr>
        <w:t>1</w:t>
      </w:r>
      <w:r>
        <w:rPr>
          <w:rFonts w:ascii="Arial" w:hAnsi="Arial" w:cs="Arial"/>
          <w:color w:val="222222"/>
          <w:shd w:val="clear" w:color="auto" w:fill="FFFFFF"/>
        </w:rPr>
        <w:t>(1), 121-129.</w:t>
      </w:r>
    </w:p>
    <w:p w14:paraId="12730B2E" w14:textId="77777777" w:rsidR="00D1281E" w:rsidRDefault="00D1281E" w:rsidP="00D1281E">
      <w:pPr>
        <w:ind w:left="720" w:hanging="720"/>
        <w:rPr>
          <w:rFonts w:ascii="Arial" w:hAnsi="Arial" w:cs="Arial"/>
          <w:color w:val="222222"/>
          <w:shd w:val="clear" w:color="auto" w:fill="FFFFFF"/>
        </w:rPr>
      </w:pPr>
      <w:r>
        <w:rPr>
          <w:rFonts w:ascii="Arial" w:hAnsi="Arial" w:cs="Arial"/>
          <w:color w:val="222222"/>
          <w:shd w:val="clear" w:color="auto" w:fill="FFFFFF"/>
        </w:rPr>
        <w:t xml:space="preserve">Atanasova, D., &amp; </w:t>
      </w:r>
      <w:proofErr w:type="spellStart"/>
      <w:r>
        <w:rPr>
          <w:rFonts w:ascii="Arial" w:hAnsi="Arial" w:cs="Arial"/>
          <w:color w:val="222222"/>
          <w:shd w:val="clear" w:color="auto" w:fill="FFFFFF"/>
        </w:rPr>
        <w:t>Minkova</w:t>
      </w:r>
      <w:proofErr w:type="spellEnd"/>
      <w:r>
        <w:rPr>
          <w:rFonts w:ascii="Arial" w:hAnsi="Arial" w:cs="Arial"/>
          <w:color w:val="222222"/>
          <w:shd w:val="clear" w:color="auto" w:fill="FFFFFF"/>
        </w:rPr>
        <w:t>, I. (2023). The role of project-based learning in developing digital competencies in elementary school students. In </w:t>
      </w:r>
      <w:r>
        <w:rPr>
          <w:rFonts w:ascii="Arial" w:hAnsi="Arial" w:cs="Arial"/>
          <w:i/>
          <w:iCs/>
          <w:color w:val="222222"/>
          <w:shd w:val="clear" w:color="auto" w:fill="FFFFFF"/>
        </w:rPr>
        <w:t>ICERI2023 Proceedings</w:t>
      </w:r>
      <w:r>
        <w:rPr>
          <w:rFonts w:ascii="Arial" w:hAnsi="Arial" w:cs="Arial"/>
          <w:color w:val="222222"/>
          <w:shd w:val="clear" w:color="auto" w:fill="FFFFFF"/>
        </w:rPr>
        <w:t> (pp. 7428-7435). IATED</w:t>
      </w:r>
    </w:p>
    <w:p w14:paraId="628093AA" w14:textId="77777777" w:rsidR="00D1281E" w:rsidRDefault="00D1281E" w:rsidP="00D1281E">
      <w:pPr>
        <w:ind w:left="720" w:hanging="720"/>
        <w:rPr>
          <w:rFonts w:ascii="Arial" w:hAnsi="Arial" w:cs="Arial"/>
          <w:color w:val="222222"/>
          <w:shd w:val="clear" w:color="auto" w:fill="FFFFFF"/>
        </w:rPr>
      </w:pPr>
      <w:r>
        <w:rPr>
          <w:rFonts w:ascii="Arial" w:hAnsi="Arial" w:cs="Arial"/>
          <w:color w:val="222222"/>
          <w:shd w:val="clear" w:color="auto" w:fill="FFFFFF"/>
        </w:rPr>
        <w:t>Barkley, E. F., &amp; Major, C. H. (2020). </w:t>
      </w:r>
      <w:r>
        <w:rPr>
          <w:rFonts w:ascii="Arial" w:hAnsi="Arial" w:cs="Arial"/>
          <w:i/>
          <w:iCs/>
          <w:color w:val="222222"/>
          <w:shd w:val="clear" w:color="auto" w:fill="FFFFFF"/>
        </w:rPr>
        <w:t>Student engagement techniques: A handbook for college faculty</w:t>
      </w:r>
      <w:r>
        <w:rPr>
          <w:rFonts w:ascii="Arial" w:hAnsi="Arial" w:cs="Arial"/>
          <w:color w:val="222222"/>
          <w:shd w:val="clear" w:color="auto" w:fill="FFFFFF"/>
        </w:rPr>
        <w:t>. John Wiley &amp; Sons.</w:t>
      </w:r>
    </w:p>
    <w:p w14:paraId="79ADC42F" w14:textId="77777777" w:rsidR="00D1281E" w:rsidRDefault="00D1281E" w:rsidP="00D1281E">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Clinciu</w:t>
      </w:r>
      <w:proofErr w:type="spellEnd"/>
      <w:r>
        <w:rPr>
          <w:rFonts w:ascii="Arial" w:hAnsi="Arial" w:cs="Arial"/>
          <w:color w:val="222222"/>
          <w:shd w:val="clear" w:color="auto" w:fill="FFFFFF"/>
        </w:rPr>
        <w:t>, R. A. (2023). Optimizing Educational Management: Strategies for Effective Learning Environments and Academic Excellence. </w:t>
      </w:r>
      <w:r>
        <w:rPr>
          <w:rFonts w:ascii="Arial" w:hAnsi="Arial" w:cs="Arial"/>
          <w:i/>
          <w:iCs/>
          <w:color w:val="222222"/>
          <w:shd w:val="clear" w:color="auto" w:fill="FFFFFF"/>
        </w:rPr>
        <w:t>LOGOS, UNIVERSALITY, MENTALITY, EDUCATION, NOVELTY. Section Social Sciences</w:t>
      </w:r>
      <w:r>
        <w:rPr>
          <w:rFonts w:ascii="Arial" w:hAnsi="Arial" w:cs="Arial"/>
          <w:color w:val="222222"/>
          <w:shd w:val="clear" w:color="auto" w:fill="FFFFFF"/>
        </w:rPr>
        <w:t>, </w:t>
      </w:r>
      <w:r>
        <w:rPr>
          <w:rFonts w:ascii="Arial" w:hAnsi="Arial" w:cs="Arial"/>
          <w:i/>
          <w:iCs/>
          <w:color w:val="222222"/>
          <w:shd w:val="clear" w:color="auto" w:fill="FFFFFF"/>
        </w:rPr>
        <w:t>12</w:t>
      </w:r>
      <w:r>
        <w:rPr>
          <w:rFonts w:ascii="Arial" w:hAnsi="Arial" w:cs="Arial"/>
          <w:color w:val="222222"/>
          <w:shd w:val="clear" w:color="auto" w:fill="FFFFFF"/>
        </w:rPr>
        <w:t>(1), 77-89.</w:t>
      </w:r>
    </w:p>
    <w:p w14:paraId="1A4C40B4" w14:textId="77777777" w:rsidR="00D1281E" w:rsidRDefault="00D1281E" w:rsidP="00D1281E">
      <w:pPr>
        <w:ind w:left="720" w:hanging="720"/>
        <w:rPr>
          <w:rFonts w:ascii="Arial" w:hAnsi="Arial" w:cs="Arial"/>
          <w:color w:val="222222"/>
          <w:shd w:val="clear" w:color="auto" w:fill="FFFFFF"/>
        </w:rPr>
      </w:pPr>
      <w:r>
        <w:rPr>
          <w:rFonts w:ascii="Arial" w:hAnsi="Arial" w:cs="Arial"/>
          <w:color w:val="222222"/>
          <w:shd w:val="clear" w:color="auto" w:fill="FFFFFF"/>
        </w:rPr>
        <w:t xml:space="preserve">De Loof, H., </w:t>
      </w:r>
      <w:proofErr w:type="spellStart"/>
      <w:r>
        <w:rPr>
          <w:rFonts w:ascii="Arial" w:hAnsi="Arial" w:cs="Arial"/>
          <w:color w:val="222222"/>
          <w:shd w:val="clear" w:color="auto" w:fill="FFFFFF"/>
        </w:rPr>
        <w:t>Struyf</w:t>
      </w:r>
      <w:proofErr w:type="spellEnd"/>
      <w:r>
        <w:rPr>
          <w:rFonts w:ascii="Arial" w:hAnsi="Arial" w:cs="Arial"/>
          <w:color w:val="222222"/>
          <w:shd w:val="clear" w:color="auto" w:fill="FFFFFF"/>
        </w:rPr>
        <w:t xml:space="preserve">, A., Boeve-de Pauw, J., &amp; Van </w:t>
      </w:r>
      <w:proofErr w:type="spellStart"/>
      <w:r>
        <w:rPr>
          <w:rFonts w:ascii="Arial" w:hAnsi="Arial" w:cs="Arial"/>
          <w:color w:val="222222"/>
          <w:shd w:val="clear" w:color="auto" w:fill="FFFFFF"/>
        </w:rPr>
        <w:t>Petegem</w:t>
      </w:r>
      <w:proofErr w:type="spellEnd"/>
      <w:r>
        <w:rPr>
          <w:rFonts w:ascii="Arial" w:hAnsi="Arial" w:cs="Arial"/>
          <w:color w:val="222222"/>
          <w:shd w:val="clear" w:color="auto" w:fill="FFFFFF"/>
        </w:rPr>
        <w:t>, P. (2021). Teachers’ motivating style and students’ motivation and engagement in STEM: The relationship between three key educational concepts. </w:t>
      </w:r>
      <w:r>
        <w:rPr>
          <w:rFonts w:ascii="Arial" w:hAnsi="Arial" w:cs="Arial"/>
          <w:i/>
          <w:iCs/>
          <w:color w:val="222222"/>
          <w:shd w:val="clear" w:color="auto" w:fill="FFFFFF"/>
        </w:rPr>
        <w:t>Research in Science Education</w:t>
      </w:r>
      <w:r>
        <w:rPr>
          <w:rFonts w:ascii="Arial" w:hAnsi="Arial" w:cs="Arial"/>
          <w:color w:val="222222"/>
          <w:shd w:val="clear" w:color="auto" w:fill="FFFFFF"/>
        </w:rPr>
        <w:t>, </w:t>
      </w:r>
      <w:r>
        <w:rPr>
          <w:rFonts w:ascii="Arial" w:hAnsi="Arial" w:cs="Arial"/>
          <w:i/>
          <w:iCs/>
          <w:color w:val="222222"/>
          <w:shd w:val="clear" w:color="auto" w:fill="FFFFFF"/>
        </w:rPr>
        <w:t>51</w:t>
      </w:r>
      <w:r>
        <w:rPr>
          <w:rFonts w:ascii="Arial" w:hAnsi="Arial" w:cs="Arial"/>
          <w:color w:val="222222"/>
          <w:shd w:val="clear" w:color="auto" w:fill="FFFFFF"/>
        </w:rPr>
        <w:t>, 109-127.</w:t>
      </w:r>
    </w:p>
    <w:p w14:paraId="7A5AF627" w14:textId="77777777" w:rsidR="00D1281E" w:rsidRDefault="00D1281E" w:rsidP="00D1281E">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lastRenderedPageBreak/>
        <w:t>Ghanad</w:t>
      </w:r>
      <w:proofErr w:type="spellEnd"/>
      <w:r>
        <w:rPr>
          <w:rFonts w:ascii="Arial" w:hAnsi="Arial" w:cs="Arial"/>
          <w:color w:val="222222"/>
          <w:shd w:val="clear" w:color="auto" w:fill="FFFFFF"/>
        </w:rPr>
        <w:t>, A. (2023). An overview of quantitative research methods. </w:t>
      </w:r>
      <w:r>
        <w:rPr>
          <w:rFonts w:ascii="Arial" w:hAnsi="Arial" w:cs="Arial"/>
          <w:i/>
          <w:iCs/>
          <w:color w:val="222222"/>
          <w:shd w:val="clear" w:color="auto" w:fill="FFFFFF"/>
        </w:rPr>
        <w:t>International journal of multidisciplinary research and analysis</w:t>
      </w:r>
      <w:r>
        <w:rPr>
          <w:rFonts w:ascii="Arial" w:hAnsi="Arial" w:cs="Arial"/>
          <w:color w:val="222222"/>
          <w:shd w:val="clear" w:color="auto" w:fill="FFFFFF"/>
        </w:rPr>
        <w:t>, </w:t>
      </w:r>
      <w:r>
        <w:rPr>
          <w:rFonts w:ascii="Arial" w:hAnsi="Arial" w:cs="Arial"/>
          <w:i/>
          <w:iCs/>
          <w:color w:val="222222"/>
          <w:shd w:val="clear" w:color="auto" w:fill="FFFFFF"/>
        </w:rPr>
        <w:t>6</w:t>
      </w:r>
      <w:r>
        <w:rPr>
          <w:rFonts w:ascii="Arial" w:hAnsi="Arial" w:cs="Arial"/>
          <w:color w:val="222222"/>
          <w:shd w:val="clear" w:color="auto" w:fill="FFFFFF"/>
        </w:rPr>
        <w:t>(08), 3794-3803.</w:t>
      </w:r>
    </w:p>
    <w:p w14:paraId="0EA2424A" w14:textId="77777777" w:rsidR="00D1281E" w:rsidRDefault="00D1281E" w:rsidP="00D1281E">
      <w:pPr>
        <w:ind w:left="720" w:hanging="720"/>
        <w:rPr>
          <w:rFonts w:ascii="Arial" w:hAnsi="Arial" w:cs="Arial"/>
          <w:color w:val="222222"/>
          <w:shd w:val="clear" w:color="auto" w:fill="FFFFFF"/>
        </w:rPr>
      </w:pPr>
      <w:r>
        <w:rPr>
          <w:rFonts w:ascii="Arial" w:hAnsi="Arial" w:cs="Arial"/>
          <w:color w:val="222222"/>
          <w:shd w:val="clear" w:color="auto" w:fill="FFFFFF"/>
        </w:rPr>
        <w:t>Hauge, K. (2019). Teachers’ collective professional development in school: A review study. </w:t>
      </w:r>
      <w:r>
        <w:rPr>
          <w:rFonts w:ascii="Arial" w:hAnsi="Arial" w:cs="Arial"/>
          <w:i/>
          <w:iCs/>
          <w:color w:val="222222"/>
          <w:shd w:val="clear" w:color="auto" w:fill="FFFFFF"/>
        </w:rPr>
        <w:t>Cogent Education</w:t>
      </w:r>
      <w:r>
        <w:rPr>
          <w:rFonts w:ascii="Arial" w:hAnsi="Arial" w:cs="Arial"/>
          <w:color w:val="222222"/>
          <w:shd w:val="clear" w:color="auto" w:fill="FFFFFF"/>
        </w:rPr>
        <w:t>, </w:t>
      </w:r>
      <w:r>
        <w:rPr>
          <w:rFonts w:ascii="Arial" w:hAnsi="Arial" w:cs="Arial"/>
          <w:i/>
          <w:iCs/>
          <w:color w:val="222222"/>
          <w:shd w:val="clear" w:color="auto" w:fill="FFFFFF"/>
        </w:rPr>
        <w:t>6</w:t>
      </w:r>
      <w:r>
        <w:rPr>
          <w:rFonts w:ascii="Arial" w:hAnsi="Arial" w:cs="Arial"/>
          <w:color w:val="222222"/>
          <w:shd w:val="clear" w:color="auto" w:fill="FFFFFF"/>
        </w:rPr>
        <w:t>(1), 1619223.</w:t>
      </w:r>
    </w:p>
    <w:p w14:paraId="01D5B7C6" w14:textId="77777777" w:rsidR="00D1281E" w:rsidRDefault="00D1281E" w:rsidP="00D1281E">
      <w:pPr>
        <w:ind w:left="720" w:hanging="720"/>
        <w:rPr>
          <w:rFonts w:ascii="Arial" w:hAnsi="Arial" w:cs="Arial"/>
          <w:color w:val="222222"/>
          <w:shd w:val="clear" w:color="auto" w:fill="FFFFFF"/>
        </w:rPr>
      </w:pPr>
      <w:r>
        <w:rPr>
          <w:rFonts w:ascii="Arial" w:hAnsi="Arial" w:cs="Arial"/>
          <w:color w:val="222222"/>
          <w:shd w:val="clear" w:color="auto" w:fill="FFFFFF"/>
        </w:rPr>
        <w:t>Hennessey, B. A. (2019). 18 motivation and creativity. </w:t>
      </w:r>
      <w:r>
        <w:rPr>
          <w:rFonts w:ascii="Arial" w:hAnsi="Arial" w:cs="Arial"/>
          <w:i/>
          <w:iCs/>
          <w:color w:val="222222"/>
          <w:shd w:val="clear" w:color="auto" w:fill="FFFFFF"/>
        </w:rPr>
        <w:t>The Cambridge handbook of creativity</w:t>
      </w:r>
      <w:r>
        <w:rPr>
          <w:rFonts w:ascii="Arial" w:hAnsi="Arial" w:cs="Arial"/>
          <w:color w:val="222222"/>
          <w:shd w:val="clear" w:color="auto" w:fill="FFFFFF"/>
        </w:rPr>
        <w:t>, 374.</w:t>
      </w:r>
    </w:p>
    <w:p w14:paraId="7EF7E4D1" w14:textId="77777777" w:rsidR="00D1281E" w:rsidRDefault="00D1281E" w:rsidP="00D1281E">
      <w:pPr>
        <w:ind w:left="720" w:hanging="720"/>
        <w:rPr>
          <w:rFonts w:ascii="Arial" w:hAnsi="Arial" w:cs="Arial"/>
          <w:color w:val="222222"/>
          <w:shd w:val="clear" w:color="auto" w:fill="FFFFFF"/>
        </w:rPr>
      </w:pPr>
      <w:r>
        <w:rPr>
          <w:rFonts w:ascii="Arial" w:hAnsi="Arial" w:cs="Arial"/>
          <w:color w:val="222222"/>
          <w:shd w:val="clear" w:color="auto" w:fill="FFFFFF"/>
        </w:rPr>
        <w:t>Hsia, L. H., Lin, Y. N., &amp; Hwang, G. J. (2021). A creative problem solving</w:t>
      </w:r>
      <w:r>
        <w:rPr>
          <w:rFonts w:ascii="Cambria Math" w:hAnsi="Cambria Math" w:cs="Cambria Math"/>
          <w:color w:val="222222"/>
          <w:shd w:val="clear" w:color="auto" w:fill="FFFFFF"/>
        </w:rPr>
        <w:t>‐</w:t>
      </w:r>
      <w:r>
        <w:rPr>
          <w:rFonts w:ascii="Arial" w:hAnsi="Arial" w:cs="Arial"/>
          <w:color w:val="222222"/>
          <w:shd w:val="clear" w:color="auto" w:fill="FFFFFF"/>
        </w:rPr>
        <w:t>based flipped learning strategy for promoting students’ performing creativity, skills and tendencies of creative thinking and collaboration. </w:t>
      </w:r>
      <w:r>
        <w:rPr>
          <w:rFonts w:ascii="Arial" w:hAnsi="Arial" w:cs="Arial"/>
          <w:i/>
          <w:iCs/>
          <w:color w:val="222222"/>
          <w:shd w:val="clear" w:color="auto" w:fill="FFFFFF"/>
        </w:rPr>
        <w:t>British Journal of Educational Technology</w:t>
      </w:r>
      <w:r>
        <w:rPr>
          <w:rFonts w:ascii="Arial" w:hAnsi="Arial" w:cs="Arial"/>
          <w:color w:val="222222"/>
          <w:shd w:val="clear" w:color="auto" w:fill="FFFFFF"/>
        </w:rPr>
        <w:t>, </w:t>
      </w:r>
      <w:r>
        <w:rPr>
          <w:rFonts w:ascii="Arial" w:hAnsi="Arial" w:cs="Arial"/>
          <w:i/>
          <w:iCs/>
          <w:color w:val="222222"/>
          <w:shd w:val="clear" w:color="auto" w:fill="FFFFFF"/>
        </w:rPr>
        <w:t>52</w:t>
      </w:r>
      <w:r>
        <w:rPr>
          <w:rFonts w:ascii="Arial" w:hAnsi="Arial" w:cs="Arial"/>
          <w:color w:val="222222"/>
          <w:shd w:val="clear" w:color="auto" w:fill="FFFFFF"/>
        </w:rPr>
        <w:t>(4), 1771-1787.</w:t>
      </w:r>
    </w:p>
    <w:p w14:paraId="0712277C" w14:textId="77777777" w:rsidR="00D1281E" w:rsidRDefault="00D1281E" w:rsidP="00D1281E">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Kalogeratos</w:t>
      </w:r>
      <w:proofErr w:type="spellEnd"/>
      <w:r>
        <w:rPr>
          <w:rFonts w:ascii="Arial" w:hAnsi="Arial" w:cs="Arial"/>
          <w:color w:val="222222"/>
          <w:shd w:val="clear" w:color="auto" w:fill="FFFFFF"/>
        </w:rPr>
        <w:t xml:space="preserve">, G., Anastasopoulou, E., </w:t>
      </w:r>
      <w:proofErr w:type="spellStart"/>
      <w:r>
        <w:rPr>
          <w:rFonts w:ascii="Arial" w:hAnsi="Arial" w:cs="Arial"/>
          <w:color w:val="222222"/>
          <w:shd w:val="clear" w:color="auto" w:fill="FFFFFF"/>
        </w:rPr>
        <w:t>Tsagri</w:t>
      </w:r>
      <w:proofErr w:type="spellEnd"/>
      <w:r>
        <w:rPr>
          <w:rFonts w:ascii="Arial" w:hAnsi="Arial" w:cs="Arial"/>
          <w:color w:val="222222"/>
          <w:shd w:val="clear" w:color="auto" w:fill="FFFFFF"/>
        </w:rPr>
        <w:t xml:space="preserve">, A., </w:t>
      </w:r>
      <w:proofErr w:type="spellStart"/>
      <w:r>
        <w:rPr>
          <w:rFonts w:ascii="Arial" w:hAnsi="Arial" w:cs="Arial"/>
          <w:color w:val="222222"/>
          <w:shd w:val="clear" w:color="auto" w:fill="FFFFFF"/>
        </w:rPr>
        <w:t>Tseremegklis</w:t>
      </w:r>
      <w:proofErr w:type="spellEnd"/>
      <w:r>
        <w:rPr>
          <w:rFonts w:ascii="Arial" w:hAnsi="Arial" w:cs="Arial"/>
          <w:color w:val="222222"/>
          <w:shd w:val="clear" w:color="auto" w:fill="FFFFFF"/>
        </w:rPr>
        <w:t>, C., &amp; Asimakopoulou, S. (2023). Enhancing Creativity in the School Environment. A Narrative Examination. </w:t>
      </w:r>
      <w:proofErr w:type="spellStart"/>
      <w:r>
        <w:rPr>
          <w:rFonts w:ascii="Arial" w:hAnsi="Arial" w:cs="Arial"/>
          <w:i/>
          <w:iCs/>
          <w:color w:val="222222"/>
          <w:shd w:val="clear" w:color="auto" w:fill="FFFFFF"/>
        </w:rPr>
        <w:t>Technium</w:t>
      </w:r>
      <w:proofErr w:type="spellEnd"/>
      <w:r>
        <w:rPr>
          <w:rFonts w:ascii="Arial" w:hAnsi="Arial" w:cs="Arial"/>
          <w:i/>
          <w:iCs/>
          <w:color w:val="222222"/>
          <w:shd w:val="clear" w:color="auto" w:fill="FFFFFF"/>
        </w:rPr>
        <w:t xml:space="preserve"> Education and Humanities</w:t>
      </w:r>
      <w:r>
        <w:rPr>
          <w:rFonts w:ascii="Arial" w:hAnsi="Arial" w:cs="Arial"/>
          <w:color w:val="222222"/>
          <w:shd w:val="clear" w:color="auto" w:fill="FFFFFF"/>
        </w:rPr>
        <w:t>, </w:t>
      </w:r>
      <w:r>
        <w:rPr>
          <w:rFonts w:ascii="Arial" w:hAnsi="Arial" w:cs="Arial"/>
          <w:i/>
          <w:iCs/>
          <w:color w:val="222222"/>
          <w:shd w:val="clear" w:color="auto" w:fill="FFFFFF"/>
        </w:rPr>
        <w:t>6</w:t>
      </w:r>
      <w:r>
        <w:rPr>
          <w:rFonts w:ascii="Arial" w:hAnsi="Arial" w:cs="Arial"/>
          <w:color w:val="222222"/>
          <w:shd w:val="clear" w:color="auto" w:fill="FFFFFF"/>
        </w:rPr>
        <w:t>, 84-97.</w:t>
      </w:r>
    </w:p>
    <w:p w14:paraId="5E816655" w14:textId="77777777" w:rsidR="00D1281E" w:rsidRDefault="00D1281E" w:rsidP="00D1281E">
      <w:pPr>
        <w:ind w:left="720" w:hanging="720"/>
        <w:rPr>
          <w:rFonts w:ascii="Arial" w:hAnsi="Arial" w:cs="Arial"/>
          <w:color w:val="222222"/>
          <w:shd w:val="clear" w:color="auto" w:fill="FFFFFF"/>
        </w:rPr>
      </w:pPr>
      <w:r>
        <w:rPr>
          <w:rFonts w:ascii="Arial" w:hAnsi="Arial" w:cs="Arial"/>
          <w:color w:val="222222"/>
          <w:shd w:val="clear" w:color="auto" w:fill="FFFFFF"/>
        </w:rPr>
        <w:t>Kircher, R., &amp; Zipp, L. (2022). Questionnaires to elicit quantitative data. </w:t>
      </w:r>
      <w:r>
        <w:rPr>
          <w:rFonts w:ascii="Arial" w:hAnsi="Arial" w:cs="Arial"/>
          <w:i/>
          <w:iCs/>
          <w:color w:val="222222"/>
          <w:shd w:val="clear" w:color="auto" w:fill="FFFFFF"/>
        </w:rPr>
        <w:t>Research methods in language attitudes</w:t>
      </w:r>
      <w:r>
        <w:rPr>
          <w:rFonts w:ascii="Arial" w:hAnsi="Arial" w:cs="Arial"/>
          <w:color w:val="222222"/>
          <w:shd w:val="clear" w:color="auto" w:fill="FFFFFF"/>
        </w:rPr>
        <w:t>, 129-144.</w:t>
      </w:r>
    </w:p>
    <w:p w14:paraId="253FC41D" w14:textId="77777777" w:rsidR="00D1281E" w:rsidRDefault="00D1281E" w:rsidP="00D1281E">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Leithwood</w:t>
      </w:r>
      <w:proofErr w:type="spellEnd"/>
      <w:r>
        <w:rPr>
          <w:rFonts w:ascii="Arial" w:hAnsi="Arial" w:cs="Arial"/>
          <w:color w:val="222222"/>
          <w:shd w:val="clear" w:color="auto" w:fill="FFFFFF"/>
        </w:rPr>
        <w:t>, K. (2021). A review of evidence about equitable school leadership. </w:t>
      </w:r>
      <w:r>
        <w:rPr>
          <w:rFonts w:ascii="Arial" w:hAnsi="Arial" w:cs="Arial"/>
          <w:i/>
          <w:iCs/>
          <w:color w:val="222222"/>
          <w:shd w:val="clear" w:color="auto" w:fill="FFFFFF"/>
        </w:rPr>
        <w:t>Education sciences</w:t>
      </w:r>
      <w:r>
        <w:rPr>
          <w:rFonts w:ascii="Arial" w:hAnsi="Arial" w:cs="Arial"/>
          <w:color w:val="222222"/>
          <w:shd w:val="clear" w:color="auto" w:fill="FFFFFF"/>
        </w:rPr>
        <w:t>, </w:t>
      </w:r>
      <w:r>
        <w:rPr>
          <w:rFonts w:ascii="Arial" w:hAnsi="Arial" w:cs="Arial"/>
          <w:i/>
          <w:iCs/>
          <w:color w:val="222222"/>
          <w:shd w:val="clear" w:color="auto" w:fill="FFFFFF"/>
        </w:rPr>
        <w:t>11</w:t>
      </w:r>
      <w:r>
        <w:rPr>
          <w:rFonts w:ascii="Arial" w:hAnsi="Arial" w:cs="Arial"/>
          <w:color w:val="222222"/>
          <w:shd w:val="clear" w:color="auto" w:fill="FFFFFF"/>
        </w:rPr>
        <w:t>(8), 377.</w:t>
      </w:r>
    </w:p>
    <w:p w14:paraId="1A536255" w14:textId="77777777" w:rsidR="00D1281E" w:rsidRDefault="00D1281E" w:rsidP="00D1281E">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Lerio</w:t>
      </w:r>
      <w:proofErr w:type="spellEnd"/>
      <w:r>
        <w:rPr>
          <w:rFonts w:ascii="Arial" w:hAnsi="Arial" w:cs="Arial"/>
          <w:color w:val="222222"/>
          <w:shd w:val="clear" w:color="auto" w:fill="FFFFFF"/>
        </w:rPr>
        <w:t xml:space="preserve">, R. R., &amp; </w:t>
      </w:r>
      <w:proofErr w:type="spellStart"/>
      <w:r>
        <w:rPr>
          <w:rFonts w:ascii="Arial" w:hAnsi="Arial" w:cs="Arial"/>
          <w:color w:val="222222"/>
          <w:shd w:val="clear" w:color="auto" w:fill="FFFFFF"/>
        </w:rPr>
        <w:t>Bandiola</w:t>
      </w:r>
      <w:proofErr w:type="spellEnd"/>
      <w:r>
        <w:rPr>
          <w:rFonts w:ascii="Arial" w:hAnsi="Arial" w:cs="Arial"/>
          <w:color w:val="222222"/>
          <w:shd w:val="clear" w:color="auto" w:fill="FFFFFF"/>
        </w:rPr>
        <w:t>, A. N. (2022). Work environment, human resource practices, and organizational culture: A causal model on service quality of employees in government agency in Davao Region. </w:t>
      </w:r>
      <w:r>
        <w:rPr>
          <w:rFonts w:ascii="Arial" w:hAnsi="Arial" w:cs="Arial"/>
          <w:i/>
          <w:iCs/>
          <w:color w:val="222222"/>
          <w:shd w:val="clear" w:color="auto" w:fill="FFFFFF"/>
        </w:rPr>
        <w:t>Work</w:t>
      </w:r>
      <w:r>
        <w:rPr>
          <w:rFonts w:ascii="Arial" w:hAnsi="Arial" w:cs="Arial"/>
          <w:color w:val="222222"/>
          <w:shd w:val="clear" w:color="auto" w:fill="FFFFFF"/>
        </w:rPr>
        <w:t>, </w:t>
      </w:r>
      <w:r>
        <w:rPr>
          <w:rFonts w:ascii="Arial" w:hAnsi="Arial" w:cs="Arial"/>
          <w:i/>
          <w:iCs/>
          <w:color w:val="222222"/>
          <w:shd w:val="clear" w:color="auto" w:fill="FFFFFF"/>
        </w:rPr>
        <w:t>8</w:t>
      </w:r>
      <w:r>
        <w:rPr>
          <w:rFonts w:ascii="Arial" w:hAnsi="Arial" w:cs="Arial"/>
          <w:color w:val="222222"/>
          <w:shd w:val="clear" w:color="auto" w:fill="FFFFFF"/>
        </w:rPr>
        <w:t>(3), 1-32.</w:t>
      </w:r>
    </w:p>
    <w:p w14:paraId="0BF00989" w14:textId="77777777" w:rsidR="00D1281E" w:rsidRDefault="00D1281E" w:rsidP="00D1281E">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Mamites</w:t>
      </w:r>
      <w:proofErr w:type="spellEnd"/>
      <w:r>
        <w:rPr>
          <w:rFonts w:ascii="Arial" w:hAnsi="Arial" w:cs="Arial"/>
          <w:color w:val="222222"/>
          <w:shd w:val="clear" w:color="auto" w:fill="FFFFFF"/>
        </w:rPr>
        <w:t xml:space="preserve">, I., Almerino Jr, P., </w:t>
      </w:r>
      <w:proofErr w:type="spellStart"/>
      <w:r>
        <w:rPr>
          <w:rFonts w:ascii="Arial" w:hAnsi="Arial" w:cs="Arial"/>
          <w:color w:val="222222"/>
          <w:shd w:val="clear" w:color="auto" w:fill="FFFFFF"/>
        </w:rPr>
        <w:t>Sitoy</w:t>
      </w:r>
      <w:proofErr w:type="spellEnd"/>
      <w:r>
        <w:rPr>
          <w:rFonts w:ascii="Arial" w:hAnsi="Arial" w:cs="Arial"/>
          <w:color w:val="222222"/>
          <w:shd w:val="clear" w:color="auto" w:fill="FFFFFF"/>
        </w:rPr>
        <w:t xml:space="preserve">, R., </w:t>
      </w:r>
      <w:proofErr w:type="spellStart"/>
      <w:r>
        <w:rPr>
          <w:rFonts w:ascii="Arial" w:hAnsi="Arial" w:cs="Arial"/>
          <w:color w:val="222222"/>
          <w:shd w:val="clear" w:color="auto" w:fill="FFFFFF"/>
        </w:rPr>
        <w:t>Atibing</w:t>
      </w:r>
      <w:proofErr w:type="spellEnd"/>
      <w:r>
        <w:rPr>
          <w:rFonts w:ascii="Arial" w:hAnsi="Arial" w:cs="Arial"/>
          <w:color w:val="222222"/>
          <w:shd w:val="clear" w:color="auto" w:fill="FFFFFF"/>
        </w:rPr>
        <w:t xml:space="preserve">, N. M., Almerino, J. G., Cebe, D., ... &amp; Ocampo, L. (2022). Factors influencing teaching quality in universities: analyzing causal relationships based on </w:t>
      </w:r>
      <w:proofErr w:type="spellStart"/>
      <w:r>
        <w:rPr>
          <w:rFonts w:ascii="Arial" w:hAnsi="Arial" w:cs="Arial"/>
          <w:color w:val="222222"/>
          <w:shd w:val="clear" w:color="auto" w:fill="FFFFFF"/>
        </w:rPr>
        <w:t>neutrosophic</w:t>
      </w:r>
      <w:proofErr w:type="spellEnd"/>
      <w:r>
        <w:rPr>
          <w:rFonts w:ascii="Arial" w:hAnsi="Arial" w:cs="Arial"/>
          <w:color w:val="222222"/>
          <w:shd w:val="clear" w:color="auto" w:fill="FFFFFF"/>
        </w:rPr>
        <w:t xml:space="preserve"> DEMATEL. </w:t>
      </w:r>
      <w:r>
        <w:rPr>
          <w:rFonts w:ascii="Arial" w:hAnsi="Arial" w:cs="Arial"/>
          <w:i/>
          <w:iCs/>
          <w:color w:val="222222"/>
          <w:shd w:val="clear" w:color="auto" w:fill="FFFFFF"/>
        </w:rPr>
        <w:t>Education Research International</w:t>
      </w:r>
      <w:r>
        <w:rPr>
          <w:rFonts w:ascii="Arial" w:hAnsi="Arial" w:cs="Arial"/>
          <w:color w:val="222222"/>
          <w:shd w:val="clear" w:color="auto" w:fill="FFFFFF"/>
        </w:rPr>
        <w:t>, </w:t>
      </w:r>
      <w:r>
        <w:rPr>
          <w:rFonts w:ascii="Arial" w:hAnsi="Arial" w:cs="Arial"/>
          <w:i/>
          <w:iCs/>
          <w:color w:val="222222"/>
          <w:shd w:val="clear" w:color="auto" w:fill="FFFFFF"/>
        </w:rPr>
        <w:t>2022</w:t>
      </w:r>
      <w:r>
        <w:rPr>
          <w:rFonts w:ascii="Arial" w:hAnsi="Arial" w:cs="Arial"/>
          <w:color w:val="222222"/>
          <w:shd w:val="clear" w:color="auto" w:fill="FFFFFF"/>
        </w:rPr>
        <w:t>(1), 9475254.</w:t>
      </w:r>
    </w:p>
    <w:p w14:paraId="12AA7828" w14:textId="77777777" w:rsidR="00D1281E" w:rsidRDefault="00D1281E" w:rsidP="00D1281E">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Mintrop</w:t>
      </w:r>
      <w:proofErr w:type="spellEnd"/>
      <w:r>
        <w:rPr>
          <w:rFonts w:ascii="Arial" w:hAnsi="Arial" w:cs="Arial"/>
          <w:color w:val="222222"/>
          <w:shd w:val="clear" w:color="auto" w:fill="FFFFFF"/>
        </w:rPr>
        <w:t>, R. (2020). </w:t>
      </w:r>
      <w:r>
        <w:rPr>
          <w:rFonts w:ascii="Arial" w:hAnsi="Arial" w:cs="Arial"/>
          <w:i/>
          <w:iCs/>
          <w:color w:val="222222"/>
          <w:shd w:val="clear" w:color="auto" w:fill="FFFFFF"/>
        </w:rPr>
        <w:t>Design-based school improvement: A practical guide for education leaders</w:t>
      </w:r>
      <w:r>
        <w:rPr>
          <w:rFonts w:ascii="Arial" w:hAnsi="Arial" w:cs="Arial"/>
          <w:color w:val="222222"/>
          <w:shd w:val="clear" w:color="auto" w:fill="FFFFFF"/>
        </w:rPr>
        <w:t>. Harvard Education Press.</w:t>
      </w:r>
    </w:p>
    <w:p w14:paraId="30D05087" w14:textId="77777777" w:rsidR="00D1281E" w:rsidRDefault="00D1281E" w:rsidP="00D1281E">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Ruijuan</w:t>
      </w:r>
      <w:proofErr w:type="spellEnd"/>
      <w:r>
        <w:rPr>
          <w:rFonts w:ascii="Arial" w:hAnsi="Arial" w:cs="Arial"/>
          <w:color w:val="222222"/>
          <w:shd w:val="clear" w:color="auto" w:fill="FFFFFF"/>
        </w:rPr>
        <w:t xml:space="preserve">, L., </w:t>
      </w:r>
      <w:proofErr w:type="spellStart"/>
      <w:r>
        <w:rPr>
          <w:rFonts w:ascii="Arial" w:hAnsi="Arial" w:cs="Arial"/>
          <w:color w:val="222222"/>
          <w:shd w:val="clear" w:color="auto" w:fill="FFFFFF"/>
        </w:rPr>
        <w:t>Srikhoa</w:t>
      </w:r>
      <w:proofErr w:type="spellEnd"/>
      <w:r>
        <w:rPr>
          <w:rFonts w:ascii="Arial" w:hAnsi="Arial" w:cs="Arial"/>
          <w:color w:val="222222"/>
          <w:shd w:val="clear" w:color="auto" w:fill="FFFFFF"/>
        </w:rPr>
        <w:t xml:space="preserve">, S., &amp; </w:t>
      </w:r>
      <w:proofErr w:type="spellStart"/>
      <w:r>
        <w:rPr>
          <w:rFonts w:ascii="Arial" w:hAnsi="Arial" w:cs="Arial"/>
          <w:color w:val="222222"/>
          <w:shd w:val="clear" w:color="auto" w:fill="FFFFFF"/>
        </w:rPr>
        <w:t>Jantharajit</w:t>
      </w:r>
      <w:proofErr w:type="spellEnd"/>
      <w:r>
        <w:rPr>
          <w:rFonts w:ascii="Arial" w:hAnsi="Arial" w:cs="Arial"/>
          <w:color w:val="222222"/>
          <w:shd w:val="clear" w:color="auto" w:fill="FFFFFF"/>
        </w:rPr>
        <w:t>, N. (2023). Blending of Collaborative and Active Learning Instructional Methods to Improve Academic Performance and Self-Motivation of Vocational Students. </w:t>
      </w:r>
      <w:r>
        <w:rPr>
          <w:rFonts w:ascii="Arial" w:hAnsi="Arial" w:cs="Arial"/>
          <w:i/>
          <w:iCs/>
          <w:color w:val="222222"/>
          <w:shd w:val="clear" w:color="auto" w:fill="FFFFFF"/>
        </w:rPr>
        <w:t>Asian journal of education and training</w:t>
      </w:r>
      <w:r>
        <w:rPr>
          <w:rFonts w:ascii="Arial" w:hAnsi="Arial" w:cs="Arial"/>
          <w:color w:val="222222"/>
          <w:shd w:val="clear" w:color="auto" w:fill="FFFFFF"/>
        </w:rPr>
        <w:t>, </w:t>
      </w:r>
      <w:r>
        <w:rPr>
          <w:rFonts w:ascii="Arial" w:hAnsi="Arial" w:cs="Arial"/>
          <w:i/>
          <w:iCs/>
          <w:color w:val="222222"/>
          <w:shd w:val="clear" w:color="auto" w:fill="FFFFFF"/>
        </w:rPr>
        <w:t>9</w:t>
      </w:r>
      <w:r>
        <w:rPr>
          <w:rFonts w:ascii="Arial" w:hAnsi="Arial" w:cs="Arial"/>
          <w:color w:val="222222"/>
          <w:shd w:val="clear" w:color="auto" w:fill="FFFFFF"/>
        </w:rPr>
        <w:t>(4), 130-135.</w:t>
      </w:r>
    </w:p>
    <w:p w14:paraId="42AE1526" w14:textId="77777777" w:rsidR="00D1281E" w:rsidRDefault="00D1281E" w:rsidP="00D1281E">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Shermukhammadov</w:t>
      </w:r>
      <w:proofErr w:type="spellEnd"/>
      <w:r>
        <w:rPr>
          <w:rFonts w:ascii="Arial" w:hAnsi="Arial" w:cs="Arial"/>
          <w:color w:val="222222"/>
          <w:shd w:val="clear" w:color="auto" w:fill="FFFFFF"/>
        </w:rPr>
        <w:t>, B. (2022). Creativity of a Teacher in an Innovative Educational Environment. </w:t>
      </w:r>
      <w:r>
        <w:rPr>
          <w:rFonts w:ascii="Arial" w:hAnsi="Arial" w:cs="Arial"/>
          <w:i/>
          <w:iCs/>
          <w:color w:val="222222"/>
          <w:shd w:val="clear" w:color="auto" w:fill="FFFFFF"/>
        </w:rPr>
        <w:t>Journal of Higher Education Theory &amp; Practice</w:t>
      </w:r>
      <w:r>
        <w:rPr>
          <w:rFonts w:ascii="Arial" w:hAnsi="Arial" w:cs="Arial"/>
          <w:color w:val="222222"/>
          <w:shd w:val="clear" w:color="auto" w:fill="FFFFFF"/>
        </w:rPr>
        <w:t>, </w:t>
      </w:r>
      <w:r>
        <w:rPr>
          <w:rFonts w:ascii="Arial" w:hAnsi="Arial" w:cs="Arial"/>
          <w:i/>
          <w:iCs/>
          <w:color w:val="222222"/>
          <w:shd w:val="clear" w:color="auto" w:fill="FFFFFF"/>
        </w:rPr>
        <w:t>22</w:t>
      </w:r>
      <w:r>
        <w:rPr>
          <w:rFonts w:ascii="Arial" w:hAnsi="Arial" w:cs="Arial"/>
          <w:color w:val="222222"/>
          <w:shd w:val="clear" w:color="auto" w:fill="FFFFFF"/>
        </w:rPr>
        <w:t>(12).</w:t>
      </w:r>
    </w:p>
    <w:p w14:paraId="2B6E1EEF" w14:textId="77777777" w:rsidR="00D1281E" w:rsidRDefault="00D1281E" w:rsidP="00D1281E">
      <w:pPr>
        <w:ind w:left="720" w:hanging="720"/>
        <w:rPr>
          <w:rFonts w:ascii="Arial" w:hAnsi="Arial" w:cs="Arial"/>
          <w:color w:val="222222"/>
          <w:shd w:val="clear" w:color="auto" w:fill="FFFFFF"/>
        </w:rPr>
      </w:pPr>
      <w:r>
        <w:rPr>
          <w:rFonts w:ascii="Arial" w:hAnsi="Arial" w:cs="Arial"/>
          <w:color w:val="222222"/>
          <w:shd w:val="clear" w:color="auto" w:fill="FFFFFF"/>
        </w:rPr>
        <w:t>Sofian, M. R. M. (2023). Investigating the Essential Function of School Leadership in Nurturing Teacher Professional Advancement and Sustaining Long-Term Commitment. </w:t>
      </w:r>
      <w:r>
        <w:rPr>
          <w:rFonts w:ascii="Arial" w:hAnsi="Arial" w:cs="Arial"/>
          <w:i/>
          <w:iCs/>
          <w:color w:val="222222"/>
          <w:shd w:val="clear" w:color="auto" w:fill="FFFFFF"/>
        </w:rPr>
        <w:t>International Journal of Public Administration, Management and Economic Development</w:t>
      </w:r>
      <w:r>
        <w:rPr>
          <w:rFonts w:ascii="Arial" w:hAnsi="Arial" w:cs="Arial"/>
          <w:color w:val="222222"/>
          <w:shd w:val="clear" w:color="auto" w:fill="FFFFFF"/>
        </w:rPr>
        <w:t>, </w:t>
      </w:r>
      <w:r>
        <w:rPr>
          <w:rFonts w:ascii="Arial" w:hAnsi="Arial" w:cs="Arial"/>
          <w:i/>
          <w:iCs/>
          <w:color w:val="222222"/>
          <w:shd w:val="clear" w:color="auto" w:fill="FFFFFF"/>
        </w:rPr>
        <w:t>8</w:t>
      </w:r>
      <w:r>
        <w:rPr>
          <w:rFonts w:ascii="Arial" w:hAnsi="Arial" w:cs="Arial"/>
          <w:color w:val="222222"/>
          <w:shd w:val="clear" w:color="auto" w:fill="FFFFFF"/>
        </w:rPr>
        <w:t>(2), 123-133.</w:t>
      </w:r>
    </w:p>
    <w:p w14:paraId="3AA57F48" w14:textId="77777777" w:rsidR="00D1281E" w:rsidRDefault="00D1281E" w:rsidP="00D1281E">
      <w:pPr>
        <w:ind w:left="720" w:hanging="720"/>
        <w:rPr>
          <w:rFonts w:ascii="Arial" w:hAnsi="Arial" w:cs="Arial"/>
          <w:color w:val="222222"/>
          <w:shd w:val="clear" w:color="auto" w:fill="FFFFFF"/>
        </w:rPr>
      </w:pPr>
      <w:r>
        <w:rPr>
          <w:rFonts w:ascii="Arial" w:hAnsi="Arial" w:cs="Arial"/>
          <w:color w:val="222222"/>
          <w:shd w:val="clear" w:color="auto" w:fill="FFFFFF"/>
        </w:rPr>
        <w:t xml:space="preserve">Vansteenkiste, M., </w:t>
      </w:r>
      <w:proofErr w:type="spellStart"/>
      <w:r>
        <w:rPr>
          <w:rFonts w:ascii="Arial" w:hAnsi="Arial" w:cs="Arial"/>
          <w:color w:val="222222"/>
          <w:shd w:val="clear" w:color="auto" w:fill="FFFFFF"/>
        </w:rPr>
        <w:t>Aelterman</w:t>
      </w:r>
      <w:proofErr w:type="spellEnd"/>
      <w:r>
        <w:rPr>
          <w:rFonts w:ascii="Arial" w:hAnsi="Arial" w:cs="Arial"/>
          <w:color w:val="222222"/>
          <w:shd w:val="clear" w:color="auto" w:fill="FFFFFF"/>
        </w:rPr>
        <w:t xml:space="preserve">, N., </w:t>
      </w:r>
      <w:proofErr w:type="spellStart"/>
      <w:r>
        <w:rPr>
          <w:rFonts w:ascii="Arial" w:hAnsi="Arial" w:cs="Arial"/>
          <w:color w:val="222222"/>
          <w:shd w:val="clear" w:color="auto" w:fill="FFFFFF"/>
        </w:rPr>
        <w:t>Haerens</w:t>
      </w:r>
      <w:proofErr w:type="spellEnd"/>
      <w:r>
        <w:rPr>
          <w:rFonts w:ascii="Arial" w:hAnsi="Arial" w:cs="Arial"/>
          <w:color w:val="222222"/>
          <w:shd w:val="clear" w:color="auto" w:fill="FFFFFF"/>
        </w:rPr>
        <w:t xml:space="preserve">, L., &amp; </w:t>
      </w:r>
      <w:proofErr w:type="spellStart"/>
      <w:r>
        <w:rPr>
          <w:rFonts w:ascii="Arial" w:hAnsi="Arial" w:cs="Arial"/>
          <w:color w:val="222222"/>
          <w:shd w:val="clear" w:color="auto" w:fill="FFFFFF"/>
        </w:rPr>
        <w:t>Soenens</w:t>
      </w:r>
      <w:proofErr w:type="spellEnd"/>
      <w:r>
        <w:rPr>
          <w:rFonts w:ascii="Arial" w:hAnsi="Arial" w:cs="Arial"/>
          <w:color w:val="222222"/>
          <w:shd w:val="clear" w:color="auto" w:fill="FFFFFF"/>
        </w:rPr>
        <w:t>, B. (2019). Seeking stability in stormy educational times: A need-based perspective on (de) motivating teaching grounded in self-determination theory. In </w:t>
      </w:r>
      <w:r>
        <w:rPr>
          <w:rFonts w:ascii="Arial" w:hAnsi="Arial" w:cs="Arial"/>
          <w:i/>
          <w:iCs/>
          <w:color w:val="222222"/>
          <w:shd w:val="clear" w:color="auto" w:fill="FFFFFF"/>
        </w:rPr>
        <w:t>Motivation in education at a time of global change: Theory, research, and implications for practice</w:t>
      </w:r>
      <w:r>
        <w:rPr>
          <w:rFonts w:ascii="Arial" w:hAnsi="Arial" w:cs="Arial"/>
          <w:color w:val="222222"/>
          <w:shd w:val="clear" w:color="auto" w:fill="FFFFFF"/>
        </w:rPr>
        <w:t> (pp. 53-80). Emerald Publishing Limited.</w:t>
      </w:r>
    </w:p>
    <w:p w14:paraId="7A10B96E" w14:textId="77777777" w:rsidR="00D1281E" w:rsidRDefault="00D1281E" w:rsidP="00D1281E">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Wang’ombe</w:t>
      </w:r>
      <w:proofErr w:type="spellEnd"/>
      <w:r>
        <w:rPr>
          <w:rFonts w:ascii="Arial" w:hAnsi="Arial" w:cs="Arial"/>
          <w:color w:val="222222"/>
          <w:shd w:val="clear" w:color="auto" w:fill="FFFFFF"/>
        </w:rPr>
        <w:t>, T. (2023). The Role of Educational Leadership in Fostering a Positive School Culture and Enhancing Teacher Retention. </w:t>
      </w:r>
      <w:r>
        <w:rPr>
          <w:rFonts w:ascii="Arial" w:hAnsi="Arial" w:cs="Arial"/>
          <w:i/>
          <w:iCs/>
          <w:color w:val="222222"/>
          <w:shd w:val="clear" w:color="auto" w:fill="FFFFFF"/>
        </w:rPr>
        <w:t>European Journal of Education</w:t>
      </w:r>
      <w:r>
        <w:rPr>
          <w:rFonts w:ascii="Arial" w:hAnsi="Arial" w:cs="Arial"/>
          <w:color w:val="222222"/>
          <w:shd w:val="clear" w:color="auto" w:fill="FFFFFF"/>
        </w:rPr>
        <w:t>, </w:t>
      </w:r>
      <w:r>
        <w:rPr>
          <w:rFonts w:ascii="Arial" w:hAnsi="Arial" w:cs="Arial"/>
          <w:i/>
          <w:iCs/>
          <w:color w:val="222222"/>
          <w:shd w:val="clear" w:color="auto" w:fill="FFFFFF"/>
        </w:rPr>
        <w:t>1</w:t>
      </w:r>
      <w:r>
        <w:rPr>
          <w:rFonts w:ascii="Arial" w:hAnsi="Arial" w:cs="Arial"/>
          <w:color w:val="222222"/>
          <w:shd w:val="clear" w:color="auto" w:fill="FFFFFF"/>
        </w:rPr>
        <w:t>(1), 31-43.</w:t>
      </w:r>
    </w:p>
    <w:p w14:paraId="6EA6ADB7" w14:textId="77777777" w:rsidR="00D1281E" w:rsidRDefault="00D1281E" w:rsidP="00D1281E">
      <w:pPr>
        <w:ind w:left="720" w:hanging="720"/>
        <w:rPr>
          <w:rFonts w:ascii="Arial" w:hAnsi="Arial" w:cs="Arial"/>
          <w:color w:val="222222"/>
          <w:shd w:val="clear" w:color="auto" w:fill="FFFFFF"/>
        </w:rPr>
      </w:pPr>
      <w:r>
        <w:rPr>
          <w:rFonts w:ascii="Arial" w:hAnsi="Arial" w:cs="Arial"/>
          <w:color w:val="222222"/>
          <w:shd w:val="clear" w:color="auto" w:fill="FFFFFF"/>
        </w:rPr>
        <w:t>Wentzel, K. (2020). </w:t>
      </w:r>
      <w:r>
        <w:rPr>
          <w:rFonts w:ascii="Arial" w:hAnsi="Arial" w:cs="Arial"/>
          <w:i/>
          <w:iCs/>
          <w:color w:val="222222"/>
          <w:shd w:val="clear" w:color="auto" w:fill="FFFFFF"/>
        </w:rPr>
        <w:t>Motivating students to learn</w:t>
      </w:r>
      <w:r>
        <w:rPr>
          <w:rFonts w:ascii="Arial" w:hAnsi="Arial" w:cs="Arial"/>
          <w:color w:val="222222"/>
          <w:shd w:val="clear" w:color="auto" w:fill="FFFFFF"/>
        </w:rPr>
        <w:t>. Routledge.</w:t>
      </w:r>
    </w:p>
    <w:p w14:paraId="0B632FF5" w14:textId="77777777" w:rsidR="00D1281E" w:rsidRDefault="00D1281E" w:rsidP="00D1281E">
      <w:pPr>
        <w:ind w:left="720" w:hanging="720"/>
        <w:rPr>
          <w:rFonts w:ascii="Arial" w:hAnsi="Arial" w:cs="Arial"/>
          <w:color w:val="222222"/>
          <w:shd w:val="clear" w:color="auto" w:fill="FFFFFF"/>
        </w:rPr>
      </w:pPr>
      <w:r>
        <w:rPr>
          <w:rFonts w:ascii="Arial" w:hAnsi="Arial" w:cs="Arial"/>
          <w:color w:val="222222"/>
          <w:shd w:val="clear" w:color="auto" w:fill="FFFFFF"/>
        </w:rPr>
        <w:t>Wilkinson, S., Freeman, J., Simonsen, B., Sears, S., Byun, S. G., Xu, X., &amp; Luh, H. J. (2020). Professional development for classroom management: a review of the literature. </w:t>
      </w:r>
      <w:r>
        <w:rPr>
          <w:rFonts w:ascii="Arial" w:hAnsi="Arial" w:cs="Arial"/>
          <w:i/>
          <w:iCs/>
          <w:color w:val="222222"/>
          <w:shd w:val="clear" w:color="auto" w:fill="FFFFFF"/>
        </w:rPr>
        <w:t>Educational Research and Evaluation</w:t>
      </w:r>
      <w:r>
        <w:rPr>
          <w:rFonts w:ascii="Arial" w:hAnsi="Arial" w:cs="Arial"/>
          <w:color w:val="222222"/>
          <w:shd w:val="clear" w:color="auto" w:fill="FFFFFF"/>
        </w:rPr>
        <w:t>, </w:t>
      </w:r>
      <w:r>
        <w:rPr>
          <w:rFonts w:ascii="Arial" w:hAnsi="Arial" w:cs="Arial"/>
          <w:i/>
          <w:iCs/>
          <w:color w:val="222222"/>
          <w:shd w:val="clear" w:color="auto" w:fill="FFFFFF"/>
        </w:rPr>
        <w:t>26</w:t>
      </w:r>
      <w:r>
        <w:rPr>
          <w:rFonts w:ascii="Arial" w:hAnsi="Arial" w:cs="Arial"/>
          <w:color w:val="222222"/>
          <w:shd w:val="clear" w:color="auto" w:fill="FFFFFF"/>
        </w:rPr>
        <w:t>(3-4), 182-212.</w:t>
      </w:r>
    </w:p>
    <w:p w14:paraId="773381D3" w14:textId="77777777" w:rsidR="00D1281E" w:rsidRDefault="00D1281E" w:rsidP="00D1281E">
      <w:pPr>
        <w:ind w:left="720" w:hanging="720"/>
        <w:rPr>
          <w:rFonts w:ascii="Arial" w:hAnsi="Arial" w:cs="Arial"/>
          <w:color w:val="222222"/>
          <w:shd w:val="clear" w:color="auto" w:fill="FFFFFF"/>
        </w:rPr>
      </w:pPr>
      <w:r>
        <w:rPr>
          <w:rFonts w:ascii="Arial" w:hAnsi="Arial" w:cs="Arial"/>
          <w:color w:val="222222"/>
          <w:shd w:val="clear" w:color="auto" w:fill="FFFFFF"/>
        </w:rPr>
        <w:t>Yuan, Y. H., Wu, M. H., Hu, M. L., &amp; Lin, I. C. (2019). Teacher's encouragement on creativity, intrinsic motivation, and creativity: The mediating role of creative process engagement. </w:t>
      </w:r>
      <w:r>
        <w:rPr>
          <w:rFonts w:ascii="Arial" w:hAnsi="Arial" w:cs="Arial"/>
          <w:i/>
          <w:iCs/>
          <w:color w:val="222222"/>
          <w:shd w:val="clear" w:color="auto" w:fill="FFFFFF"/>
        </w:rPr>
        <w:t>The Journal of Creative Behavior</w:t>
      </w:r>
      <w:r>
        <w:rPr>
          <w:rFonts w:ascii="Arial" w:hAnsi="Arial" w:cs="Arial"/>
          <w:color w:val="222222"/>
          <w:shd w:val="clear" w:color="auto" w:fill="FFFFFF"/>
        </w:rPr>
        <w:t>, </w:t>
      </w:r>
      <w:r>
        <w:rPr>
          <w:rFonts w:ascii="Arial" w:hAnsi="Arial" w:cs="Arial"/>
          <w:i/>
          <w:iCs/>
          <w:color w:val="222222"/>
          <w:shd w:val="clear" w:color="auto" w:fill="FFFFFF"/>
        </w:rPr>
        <w:t>53</w:t>
      </w:r>
      <w:r>
        <w:rPr>
          <w:rFonts w:ascii="Arial" w:hAnsi="Arial" w:cs="Arial"/>
          <w:color w:val="222222"/>
          <w:shd w:val="clear" w:color="auto" w:fill="FFFFFF"/>
        </w:rPr>
        <w:t>(3), 312-324.</w:t>
      </w:r>
    </w:p>
    <w:p w14:paraId="06226349" w14:textId="77777777" w:rsidR="00717F2E" w:rsidRDefault="00717F2E" w:rsidP="00DC09E0">
      <w:pPr>
        <w:tabs>
          <w:tab w:val="left" w:pos="270"/>
        </w:tabs>
        <w:ind w:left="720" w:hanging="720"/>
        <w:rPr>
          <w:rFonts w:ascii="Arial" w:hAnsi="Arial" w:cs="Arial"/>
          <w:b/>
        </w:rPr>
      </w:pPr>
    </w:p>
    <w:sectPr w:rsidR="00717F2E" w:rsidSect="00D966A3">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5DB10" w14:textId="77777777" w:rsidR="00611638" w:rsidRDefault="00611638">
      <w:r>
        <w:separator/>
      </w:r>
    </w:p>
  </w:endnote>
  <w:endnote w:type="continuationSeparator" w:id="0">
    <w:p w14:paraId="15B2BDCE" w14:textId="77777777" w:rsidR="00611638" w:rsidRDefault="00611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27ED7" w14:textId="77777777" w:rsidR="00D966A3" w:rsidRDefault="00D966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6A59D" w14:textId="77777777" w:rsidR="00D966A3" w:rsidRDefault="00D966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67F36" w14:textId="212E7ADE" w:rsidR="00717F2E" w:rsidRPr="00D966A3" w:rsidRDefault="00717F2E" w:rsidP="00D966A3">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4E6E98" w14:textId="77777777" w:rsidR="00611638" w:rsidRDefault="00611638">
      <w:r>
        <w:separator/>
      </w:r>
    </w:p>
  </w:footnote>
  <w:footnote w:type="continuationSeparator" w:id="0">
    <w:p w14:paraId="73271DD6" w14:textId="77777777" w:rsidR="00611638" w:rsidRDefault="00611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91841" w14:textId="3E07CDAD" w:rsidR="00D966A3" w:rsidRDefault="00D966A3">
    <w:pPr>
      <w:pStyle w:val="Header"/>
    </w:pPr>
    <w:r>
      <w:rPr>
        <w:noProof/>
      </w:rPr>
      <w:pict w14:anchorId="15CEEA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753901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328F9" w14:textId="1C78D815" w:rsidR="00D966A3" w:rsidRDefault="00D966A3">
    <w:pPr>
      <w:pStyle w:val="Header"/>
    </w:pPr>
    <w:r>
      <w:rPr>
        <w:noProof/>
      </w:rPr>
      <w:pict w14:anchorId="1BD6DA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753901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8CE6B" w14:textId="2E645A51" w:rsidR="00717F2E" w:rsidRDefault="00D966A3">
    <w:pPr>
      <w:ind w:left="2160"/>
      <w:jc w:val="center"/>
      <w:rPr>
        <w:rFonts w:ascii="Times New Roman" w:eastAsia="Calibri" w:hAnsi="Times New Roman"/>
        <w:i/>
        <w:sz w:val="18"/>
        <w:szCs w:val="22"/>
      </w:rPr>
    </w:pPr>
    <w:r>
      <w:rPr>
        <w:noProof/>
      </w:rPr>
      <w:pict w14:anchorId="725B29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753901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FE390C6" w14:textId="77777777" w:rsidR="00717F2E" w:rsidRDefault="00611638">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611638">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611638">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611638">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611638">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611638">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DF9D9" w14:textId="116D4D5D" w:rsidR="00D966A3" w:rsidRDefault="00D966A3">
    <w:pPr>
      <w:pStyle w:val="Header"/>
    </w:pPr>
    <w:r>
      <w:rPr>
        <w:noProof/>
      </w:rPr>
      <w:pict w14:anchorId="3BFA6E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7539019"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37870" w14:textId="7011F903" w:rsidR="00D966A3" w:rsidRDefault="00D966A3">
    <w:pPr>
      <w:pStyle w:val="Header"/>
    </w:pPr>
    <w:r>
      <w:rPr>
        <w:noProof/>
      </w:rPr>
      <w:pict w14:anchorId="33D792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7539020"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68489" w14:textId="0D43B4BB" w:rsidR="00D966A3" w:rsidRDefault="00D966A3">
    <w:pPr>
      <w:pStyle w:val="Header"/>
    </w:pPr>
    <w:r>
      <w:rPr>
        <w:noProof/>
      </w:rPr>
      <w:pict w14:anchorId="6186D9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7539018"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wFANybwzktAAAA"/>
  </w:docVars>
  <w:rsids>
    <w:rsidRoot w:val="00AA6219"/>
    <w:rsid w:val="00000F8F"/>
    <w:rsid w:val="00004CD1"/>
    <w:rsid w:val="00005BE3"/>
    <w:rsid w:val="000077E4"/>
    <w:rsid w:val="00007978"/>
    <w:rsid w:val="000110B5"/>
    <w:rsid w:val="00014095"/>
    <w:rsid w:val="00015C44"/>
    <w:rsid w:val="00021967"/>
    <w:rsid w:val="00021FDF"/>
    <w:rsid w:val="000222F2"/>
    <w:rsid w:val="00024B4F"/>
    <w:rsid w:val="000254BB"/>
    <w:rsid w:val="00025BD1"/>
    <w:rsid w:val="00030174"/>
    <w:rsid w:val="00037406"/>
    <w:rsid w:val="00037475"/>
    <w:rsid w:val="00043453"/>
    <w:rsid w:val="0004445B"/>
    <w:rsid w:val="0004512C"/>
    <w:rsid w:val="0004579C"/>
    <w:rsid w:val="00045CD6"/>
    <w:rsid w:val="00046AE8"/>
    <w:rsid w:val="00052710"/>
    <w:rsid w:val="000531C9"/>
    <w:rsid w:val="00054B24"/>
    <w:rsid w:val="00054B91"/>
    <w:rsid w:val="0005727A"/>
    <w:rsid w:val="00057C65"/>
    <w:rsid w:val="000603D4"/>
    <w:rsid w:val="00061339"/>
    <w:rsid w:val="000647E2"/>
    <w:rsid w:val="00066590"/>
    <w:rsid w:val="0006706E"/>
    <w:rsid w:val="00067A0F"/>
    <w:rsid w:val="00067B98"/>
    <w:rsid w:val="00071CAC"/>
    <w:rsid w:val="000763D2"/>
    <w:rsid w:val="00081ACB"/>
    <w:rsid w:val="00084A16"/>
    <w:rsid w:val="0008615E"/>
    <w:rsid w:val="00090DFA"/>
    <w:rsid w:val="00095BAE"/>
    <w:rsid w:val="00095F34"/>
    <w:rsid w:val="00096483"/>
    <w:rsid w:val="00096B93"/>
    <w:rsid w:val="00096CB5"/>
    <w:rsid w:val="000A2230"/>
    <w:rsid w:val="000A3474"/>
    <w:rsid w:val="000A3EDA"/>
    <w:rsid w:val="000A47FA"/>
    <w:rsid w:val="000A61FE"/>
    <w:rsid w:val="000A65D3"/>
    <w:rsid w:val="000A77F6"/>
    <w:rsid w:val="000B03FC"/>
    <w:rsid w:val="000B1E33"/>
    <w:rsid w:val="000B2A21"/>
    <w:rsid w:val="000B6BC1"/>
    <w:rsid w:val="000C2550"/>
    <w:rsid w:val="000C43E4"/>
    <w:rsid w:val="000C5AE7"/>
    <w:rsid w:val="000C6E8D"/>
    <w:rsid w:val="000C70E2"/>
    <w:rsid w:val="000C73EB"/>
    <w:rsid w:val="000C74B1"/>
    <w:rsid w:val="000C7975"/>
    <w:rsid w:val="000D2384"/>
    <w:rsid w:val="000D31C5"/>
    <w:rsid w:val="000D6596"/>
    <w:rsid w:val="000D6816"/>
    <w:rsid w:val="000D689F"/>
    <w:rsid w:val="000D75B5"/>
    <w:rsid w:val="000D7A6E"/>
    <w:rsid w:val="000D7D15"/>
    <w:rsid w:val="000E14BC"/>
    <w:rsid w:val="000E2902"/>
    <w:rsid w:val="000E3042"/>
    <w:rsid w:val="000E3FD1"/>
    <w:rsid w:val="000E4A79"/>
    <w:rsid w:val="000E7B7B"/>
    <w:rsid w:val="000E7C38"/>
    <w:rsid w:val="000E7D62"/>
    <w:rsid w:val="000F64BC"/>
    <w:rsid w:val="000F668F"/>
    <w:rsid w:val="00103357"/>
    <w:rsid w:val="00112D22"/>
    <w:rsid w:val="00113238"/>
    <w:rsid w:val="001144E8"/>
    <w:rsid w:val="00115F49"/>
    <w:rsid w:val="00117553"/>
    <w:rsid w:val="00122285"/>
    <w:rsid w:val="00122E99"/>
    <w:rsid w:val="00123C9F"/>
    <w:rsid w:val="001242A5"/>
    <w:rsid w:val="00126190"/>
    <w:rsid w:val="00126507"/>
    <w:rsid w:val="00126BC5"/>
    <w:rsid w:val="00130F17"/>
    <w:rsid w:val="001320BF"/>
    <w:rsid w:val="00141329"/>
    <w:rsid w:val="00141D3F"/>
    <w:rsid w:val="0014284E"/>
    <w:rsid w:val="00143F8B"/>
    <w:rsid w:val="00146358"/>
    <w:rsid w:val="00147E94"/>
    <w:rsid w:val="00147F5C"/>
    <w:rsid w:val="001542F7"/>
    <w:rsid w:val="001568A2"/>
    <w:rsid w:val="0016056F"/>
    <w:rsid w:val="00162528"/>
    <w:rsid w:val="001627B6"/>
    <w:rsid w:val="00163510"/>
    <w:rsid w:val="00163988"/>
    <w:rsid w:val="00163BC4"/>
    <w:rsid w:val="00173530"/>
    <w:rsid w:val="001746F8"/>
    <w:rsid w:val="00175DFD"/>
    <w:rsid w:val="00176B8A"/>
    <w:rsid w:val="00176FD0"/>
    <w:rsid w:val="00177A80"/>
    <w:rsid w:val="00180B05"/>
    <w:rsid w:val="00180F6F"/>
    <w:rsid w:val="00182742"/>
    <w:rsid w:val="00185183"/>
    <w:rsid w:val="001858C3"/>
    <w:rsid w:val="00191062"/>
    <w:rsid w:val="00192B72"/>
    <w:rsid w:val="0019304D"/>
    <w:rsid w:val="001969EE"/>
    <w:rsid w:val="001A18F4"/>
    <w:rsid w:val="001A23A3"/>
    <w:rsid w:val="001A29D8"/>
    <w:rsid w:val="001A5CAA"/>
    <w:rsid w:val="001B0427"/>
    <w:rsid w:val="001B1ACC"/>
    <w:rsid w:val="001B41D7"/>
    <w:rsid w:val="001B785F"/>
    <w:rsid w:val="001C12F6"/>
    <w:rsid w:val="001C2FC3"/>
    <w:rsid w:val="001C4AD5"/>
    <w:rsid w:val="001C572B"/>
    <w:rsid w:val="001C71EE"/>
    <w:rsid w:val="001C74CB"/>
    <w:rsid w:val="001D0BDE"/>
    <w:rsid w:val="001D10E2"/>
    <w:rsid w:val="001D1AC2"/>
    <w:rsid w:val="001D3A51"/>
    <w:rsid w:val="001D4380"/>
    <w:rsid w:val="001E10D2"/>
    <w:rsid w:val="001E25B4"/>
    <w:rsid w:val="001E44FE"/>
    <w:rsid w:val="001E4FC9"/>
    <w:rsid w:val="001E6121"/>
    <w:rsid w:val="001E7EB7"/>
    <w:rsid w:val="001F3D72"/>
    <w:rsid w:val="001F7F3C"/>
    <w:rsid w:val="00200595"/>
    <w:rsid w:val="00200CF7"/>
    <w:rsid w:val="0020136A"/>
    <w:rsid w:val="00203AF9"/>
    <w:rsid w:val="00204835"/>
    <w:rsid w:val="002074B8"/>
    <w:rsid w:val="00210C28"/>
    <w:rsid w:val="002170C0"/>
    <w:rsid w:val="00220F8C"/>
    <w:rsid w:val="00222182"/>
    <w:rsid w:val="002274C1"/>
    <w:rsid w:val="00231920"/>
    <w:rsid w:val="0023195C"/>
    <w:rsid w:val="0023426B"/>
    <w:rsid w:val="00235B59"/>
    <w:rsid w:val="00240CE3"/>
    <w:rsid w:val="00241741"/>
    <w:rsid w:val="0024282C"/>
    <w:rsid w:val="002429F7"/>
    <w:rsid w:val="00245CB7"/>
    <w:rsid w:val="002460DC"/>
    <w:rsid w:val="00246DC7"/>
    <w:rsid w:val="00250985"/>
    <w:rsid w:val="00251946"/>
    <w:rsid w:val="002556F6"/>
    <w:rsid w:val="00256882"/>
    <w:rsid w:val="002572E2"/>
    <w:rsid w:val="002622D4"/>
    <w:rsid w:val="00267BEA"/>
    <w:rsid w:val="00271F07"/>
    <w:rsid w:val="00274CC3"/>
    <w:rsid w:val="002755D7"/>
    <w:rsid w:val="002814B3"/>
    <w:rsid w:val="00283105"/>
    <w:rsid w:val="00284C4C"/>
    <w:rsid w:val="00293C16"/>
    <w:rsid w:val="00293C4C"/>
    <w:rsid w:val="00296529"/>
    <w:rsid w:val="0029657B"/>
    <w:rsid w:val="00296ED2"/>
    <w:rsid w:val="002A22A5"/>
    <w:rsid w:val="002A238C"/>
    <w:rsid w:val="002A423F"/>
    <w:rsid w:val="002A58A7"/>
    <w:rsid w:val="002A64FD"/>
    <w:rsid w:val="002A71AC"/>
    <w:rsid w:val="002A75E4"/>
    <w:rsid w:val="002A77FD"/>
    <w:rsid w:val="002B27FB"/>
    <w:rsid w:val="002B30A8"/>
    <w:rsid w:val="002B4EDC"/>
    <w:rsid w:val="002B685A"/>
    <w:rsid w:val="002C0715"/>
    <w:rsid w:val="002C2BD6"/>
    <w:rsid w:val="002C3741"/>
    <w:rsid w:val="002C424B"/>
    <w:rsid w:val="002C4E16"/>
    <w:rsid w:val="002C57D2"/>
    <w:rsid w:val="002C6217"/>
    <w:rsid w:val="002D194A"/>
    <w:rsid w:val="002D2A9F"/>
    <w:rsid w:val="002D3AE7"/>
    <w:rsid w:val="002D53D9"/>
    <w:rsid w:val="002D59A6"/>
    <w:rsid w:val="002D7B25"/>
    <w:rsid w:val="002E0D56"/>
    <w:rsid w:val="002E3D6C"/>
    <w:rsid w:val="002E5458"/>
    <w:rsid w:val="002F2031"/>
    <w:rsid w:val="002F2D06"/>
    <w:rsid w:val="002F42EB"/>
    <w:rsid w:val="002F5E64"/>
    <w:rsid w:val="0030202C"/>
    <w:rsid w:val="00303A6C"/>
    <w:rsid w:val="00303E14"/>
    <w:rsid w:val="00304434"/>
    <w:rsid w:val="00306861"/>
    <w:rsid w:val="003078F7"/>
    <w:rsid w:val="003117EB"/>
    <w:rsid w:val="00313337"/>
    <w:rsid w:val="00314853"/>
    <w:rsid w:val="00315186"/>
    <w:rsid w:val="00315729"/>
    <w:rsid w:val="003157D5"/>
    <w:rsid w:val="00315947"/>
    <w:rsid w:val="003207E7"/>
    <w:rsid w:val="00320B81"/>
    <w:rsid w:val="003248E3"/>
    <w:rsid w:val="00324CBC"/>
    <w:rsid w:val="00324DE7"/>
    <w:rsid w:val="00325EA8"/>
    <w:rsid w:val="00326909"/>
    <w:rsid w:val="0033343E"/>
    <w:rsid w:val="00336270"/>
    <w:rsid w:val="00337044"/>
    <w:rsid w:val="003377DA"/>
    <w:rsid w:val="0034085D"/>
    <w:rsid w:val="0034099F"/>
    <w:rsid w:val="00340BF5"/>
    <w:rsid w:val="00340CE0"/>
    <w:rsid w:val="0034224A"/>
    <w:rsid w:val="00344502"/>
    <w:rsid w:val="003455D7"/>
    <w:rsid w:val="00346014"/>
    <w:rsid w:val="003466A1"/>
    <w:rsid w:val="003512C2"/>
    <w:rsid w:val="00351B03"/>
    <w:rsid w:val="00351F41"/>
    <w:rsid w:val="003541EC"/>
    <w:rsid w:val="00362B79"/>
    <w:rsid w:val="00362D97"/>
    <w:rsid w:val="00363B3A"/>
    <w:rsid w:val="00363CA7"/>
    <w:rsid w:val="00364C20"/>
    <w:rsid w:val="00371FB6"/>
    <w:rsid w:val="00372276"/>
    <w:rsid w:val="003763C1"/>
    <w:rsid w:val="00376A55"/>
    <w:rsid w:val="00376BBE"/>
    <w:rsid w:val="00377430"/>
    <w:rsid w:val="0038437D"/>
    <w:rsid w:val="00384B44"/>
    <w:rsid w:val="00385125"/>
    <w:rsid w:val="003870B8"/>
    <w:rsid w:val="003872C9"/>
    <w:rsid w:val="00387C20"/>
    <w:rsid w:val="0039224F"/>
    <w:rsid w:val="00394EAF"/>
    <w:rsid w:val="00395884"/>
    <w:rsid w:val="003A1837"/>
    <w:rsid w:val="003A43A4"/>
    <w:rsid w:val="003A4D6B"/>
    <w:rsid w:val="003A539B"/>
    <w:rsid w:val="003A67AC"/>
    <w:rsid w:val="003A67ED"/>
    <w:rsid w:val="003A6DA1"/>
    <w:rsid w:val="003A7809"/>
    <w:rsid w:val="003A7E18"/>
    <w:rsid w:val="003B103B"/>
    <w:rsid w:val="003B1AE0"/>
    <w:rsid w:val="003B2756"/>
    <w:rsid w:val="003B2A9F"/>
    <w:rsid w:val="003B73F0"/>
    <w:rsid w:val="003C4335"/>
    <w:rsid w:val="003C44A6"/>
    <w:rsid w:val="003C4C86"/>
    <w:rsid w:val="003C6258"/>
    <w:rsid w:val="003D171B"/>
    <w:rsid w:val="003D2D0A"/>
    <w:rsid w:val="003D3677"/>
    <w:rsid w:val="003D4C18"/>
    <w:rsid w:val="003D6BA6"/>
    <w:rsid w:val="003D7548"/>
    <w:rsid w:val="003D7E45"/>
    <w:rsid w:val="003E2665"/>
    <w:rsid w:val="003E2904"/>
    <w:rsid w:val="003E3399"/>
    <w:rsid w:val="003E37A2"/>
    <w:rsid w:val="003E49AD"/>
    <w:rsid w:val="003E671C"/>
    <w:rsid w:val="003E79B4"/>
    <w:rsid w:val="003E7C0F"/>
    <w:rsid w:val="003F10CF"/>
    <w:rsid w:val="003F3B63"/>
    <w:rsid w:val="003F760A"/>
    <w:rsid w:val="00401927"/>
    <w:rsid w:val="004040B3"/>
    <w:rsid w:val="00404135"/>
    <w:rsid w:val="0041027F"/>
    <w:rsid w:val="00410AB7"/>
    <w:rsid w:val="00411F22"/>
    <w:rsid w:val="00412475"/>
    <w:rsid w:val="0041280F"/>
    <w:rsid w:val="004138D3"/>
    <w:rsid w:val="00415D76"/>
    <w:rsid w:val="00416DDE"/>
    <w:rsid w:val="00423789"/>
    <w:rsid w:val="00426992"/>
    <w:rsid w:val="00432C42"/>
    <w:rsid w:val="00432DD0"/>
    <w:rsid w:val="00434182"/>
    <w:rsid w:val="00437079"/>
    <w:rsid w:val="00440F43"/>
    <w:rsid w:val="0044134F"/>
    <w:rsid w:val="00441B6F"/>
    <w:rsid w:val="004434F7"/>
    <w:rsid w:val="00446221"/>
    <w:rsid w:val="00450E62"/>
    <w:rsid w:val="004539DB"/>
    <w:rsid w:val="00454D68"/>
    <w:rsid w:val="004605A5"/>
    <w:rsid w:val="004608EE"/>
    <w:rsid w:val="00460BE9"/>
    <w:rsid w:val="00460D83"/>
    <w:rsid w:val="004611A9"/>
    <w:rsid w:val="0046509F"/>
    <w:rsid w:val="004653D0"/>
    <w:rsid w:val="004658C8"/>
    <w:rsid w:val="00465C00"/>
    <w:rsid w:val="00465DA5"/>
    <w:rsid w:val="00466478"/>
    <w:rsid w:val="00470E83"/>
    <w:rsid w:val="00471A80"/>
    <w:rsid w:val="00471C6A"/>
    <w:rsid w:val="004735A4"/>
    <w:rsid w:val="00474519"/>
    <w:rsid w:val="00474905"/>
    <w:rsid w:val="00483372"/>
    <w:rsid w:val="0048547F"/>
    <w:rsid w:val="00486280"/>
    <w:rsid w:val="00490B0B"/>
    <w:rsid w:val="00491EFD"/>
    <w:rsid w:val="00495915"/>
    <w:rsid w:val="004B02D3"/>
    <w:rsid w:val="004B1A50"/>
    <w:rsid w:val="004B1AFD"/>
    <w:rsid w:val="004C0CFF"/>
    <w:rsid w:val="004C0FB0"/>
    <w:rsid w:val="004C23DD"/>
    <w:rsid w:val="004C482A"/>
    <w:rsid w:val="004C6530"/>
    <w:rsid w:val="004D07E8"/>
    <w:rsid w:val="004D0C87"/>
    <w:rsid w:val="004D1290"/>
    <w:rsid w:val="004D305E"/>
    <w:rsid w:val="004D4277"/>
    <w:rsid w:val="004E1DA9"/>
    <w:rsid w:val="004E21A0"/>
    <w:rsid w:val="004E470D"/>
    <w:rsid w:val="004E4720"/>
    <w:rsid w:val="004E5345"/>
    <w:rsid w:val="004E5924"/>
    <w:rsid w:val="004E6386"/>
    <w:rsid w:val="004F7E11"/>
    <w:rsid w:val="00500D35"/>
    <w:rsid w:val="00502516"/>
    <w:rsid w:val="00502C0C"/>
    <w:rsid w:val="00502D46"/>
    <w:rsid w:val="00503ADC"/>
    <w:rsid w:val="00504CAB"/>
    <w:rsid w:val="00505F06"/>
    <w:rsid w:val="00506828"/>
    <w:rsid w:val="0050761B"/>
    <w:rsid w:val="00507A73"/>
    <w:rsid w:val="00520D04"/>
    <w:rsid w:val="00523F46"/>
    <w:rsid w:val="00524ED0"/>
    <w:rsid w:val="0053056E"/>
    <w:rsid w:val="0053558A"/>
    <w:rsid w:val="00535C8B"/>
    <w:rsid w:val="00535CBD"/>
    <w:rsid w:val="005404AD"/>
    <w:rsid w:val="005428F9"/>
    <w:rsid w:val="005435C6"/>
    <w:rsid w:val="00550463"/>
    <w:rsid w:val="005526A9"/>
    <w:rsid w:val="00553354"/>
    <w:rsid w:val="0055379E"/>
    <w:rsid w:val="00553932"/>
    <w:rsid w:val="00554C2B"/>
    <w:rsid w:val="00554EEE"/>
    <w:rsid w:val="00554FDA"/>
    <w:rsid w:val="00555A79"/>
    <w:rsid w:val="00557ED8"/>
    <w:rsid w:val="005602BC"/>
    <w:rsid w:val="00567306"/>
    <w:rsid w:val="0057110B"/>
    <w:rsid w:val="00572250"/>
    <w:rsid w:val="00574C91"/>
    <w:rsid w:val="00575D97"/>
    <w:rsid w:val="00575E98"/>
    <w:rsid w:val="005811D6"/>
    <w:rsid w:val="00582069"/>
    <w:rsid w:val="00587F26"/>
    <w:rsid w:val="005908BB"/>
    <w:rsid w:val="00590BF3"/>
    <w:rsid w:val="00591549"/>
    <w:rsid w:val="005A463E"/>
    <w:rsid w:val="005A4C3F"/>
    <w:rsid w:val="005A6625"/>
    <w:rsid w:val="005B0210"/>
    <w:rsid w:val="005B222E"/>
    <w:rsid w:val="005B3F31"/>
    <w:rsid w:val="005B5EA4"/>
    <w:rsid w:val="005C2662"/>
    <w:rsid w:val="005C2AB0"/>
    <w:rsid w:val="005C3039"/>
    <w:rsid w:val="005C540B"/>
    <w:rsid w:val="005C6F1A"/>
    <w:rsid w:val="005C6F7D"/>
    <w:rsid w:val="005C784C"/>
    <w:rsid w:val="005D17F6"/>
    <w:rsid w:val="005D2C58"/>
    <w:rsid w:val="005D4AE9"/>
    <w:rsid w:val="005D5C0A"/>
    <w:rsid w:val="005D5F0B"/>
    <w:rsid w:val="005E2A7F"/>
    <w:rsid w:val="005E5539"/>
    <w:rsid w:val="005F3517"/>
    <w:rsid w:val="005F3FD1"/>
    <w:rsid w:val="005F5CD3"/>
    <w:rsid w:val="005F7B39"/>
    <w:rsid w:val="006013F0"/>
    <w:rsid w:val="00602288"/>
    <w:rsid w:val="00602BF5"/>
    <w:rsid w:val="006039E7"/>
    <w:rsid w:val="00604A7A"/>
    <w:rsid w:val="0060632C"/>
    <w:rsid w:val="006065B6"/>
    <w:rsid w:val="00606EB7"/>
    <w:rsid w:val="00611638"/>
    <w:rsid w:val="00611918"/>
    <w:rsid w:val="0061357D"/>
    <w:rsid w:val="00613CF9"/>
    <w:rsid w:val="006140BF"/>
    <w:rsid w:val="00615452"/>
    <w:rsid w:val="006162E2"/>
    <w:rsid w:val="00617FDD"/>
    <w:rsid w:val="006203C5"/>
    <w:rsid w:val="00621CBF"/>
    <w:rsid w:val="00622252"/>
    <w:rsid w:val="00624014"/>
    <w:rsid w:val="006273A5"/>
    <w:rsid w:val="00633614"/>
    <w:rsid w:val="00633F68"/>
    <w:rsid w:val="00634BB6"/>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64A1"/>
    <w:rsid w:val="00657A66"/>
    <w:rsid w:val="00661602"/>
    <w:rsid w:val="0066510A"/>
    <w:rsid w:val="00665B52"/>
    <w:rsid w:val="00665BF0"/>
    <w:rsid w:val="00665D1C"/>
    <w:rsid w:val="006706E9"/>
    <w:rsid w:val="00673F9F"/>
    <w:rsid w:val="00681775"/>
    <w:rsid w:val="00681E63"/>
    <w:rsid w:val="00683035"/>
    <w:rsid w:val="00686953"/>
    <w:rsid w:val="00686A69"/>
    <w:rsid w:val="00687DEA"/>
    <w:rsid w:val="00687E67"/>
    <w:rsid w:val="00687FCD"/>
    <w:rsid w:val="00692039"/>
    <w:rsid w:val="00692B46"/>
    <w:rsid w:val="0069448E"/>
    <w:rsid w:val="006967F7"/>
    <w:rsid w:val="00696934"/>
    <w:rsid w:val="00697B55"/>
    <w:rsid w:val="006A0A28"/>
    <w:rsid w:val="006A0F34"/>
    <w:rsid w:val="006A1A0B"/>
    <w:rsid w:val="006A250C"/>
    <w:rsid w:val="006A2AD3"/>
    <w:rsid w:val="006A6872"/>
    <w:rsid w:val="006A68BD"/>
    <w:rsid w:val="006B0BD5"/>
    <w:rsid w:val="006B21D3"/>
    <w:rsid w:val="006B562E"/>
    <w:rsid w:val="006B57D0"/>
    <w:rsid w:val="006B77F3"/>
    <w:rsid w:val="006C24B2"/>
    <w:rsid w:val="006C294F"/>
    <w:rsid w:val="006C2BA1"/>
    <w:rsid w:val="006C3422"/>
    <w:rsid w:val="006D0988"/>
    <w:rsid w:val="006D12D7"/>
    <w:rsid w:val="006D30FF"/>
    <w:rsid w:val="006D6940"/>
    <w:rsid w:val="006E0AD9"/>
    <w:rsid w:val="006E338D"/>
    <w:rsid w:val="006E38F4"/>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101DE"/>
    <w:rsid w:val="00715615"/>
    <w:rsid w:val="007173B9"/>
    <w:rsid w:val="00717F2E"/>
    <w:rsid w:val="00720093"/>
    <w:rsid w:val="00720256"/>
    <w:rsid w:val="00722C51"/>
    <w:rsid w:val="00724D20"/>
    <w:rsid w:val="00725C58"/>
    <w:rsid w:val="00727A12"/>
    <w:rsid w:val="00730CFF"/>
    <w:rsid w:val="00730DD1"/>
    <w:rsid w:val="00731893"/>
    <w:rsid w:val="00733F62"/>
    <w:rsid w:val="0073519E"/>
    <w:rsid w:val="00736110"/>
    <w:rsid w:val="0073677C"/>
    <w:rsid w:val="007369E6"/>
    <w:rsid w:val="0073721D"/>
    <w:rsid w:val="00737401"/>
    <w:rsid w:val="00740B58"/>
    <w:rsid w:val="00742E2C"/>
    <w:rsid w:val="00744278"/>
    <w:rsid w:val="00745358"/>
    <w:rsid w:val="00746E59"/>
    <w:rsid w:val="00747370"/>
    <w:rsid w:val="00751E00"/>
    <w:rsid w:val="00754C9A"/>
    <w:rsid w:val="0075599A"/>
    <w:rsid w:val="00756316"/>
    <w:rsid w:val="00756864"/>
    <w:rsid w:val="00757F7F"/>
    <w:rsid w:val="00761D52"/>
    <w:rsid w:val="00766500"/>
    <w:rsid w:val="00766599"/>
    <w:rsid w:val="0076770C"/>
    <w:rsid w:val="007701E3"/>
    <w:rsid w:val="00771EA9"/>
    <w:rsid w:val="00776F82"/>
    <w:rsid w:val="0077749E"/>
    <w:rsid w:val="00777894"/>
    <w:rsid w:val="00777EFB"/>
    <w:rsid w:val="007803AA"/>
    <w:rsid w:val="00781D5E"/>
    <w:rsid w:val="00781F66"/>
    <w:rsid w:val="00790ADA"/>
    <w:rsid w:val="00791230"/>
    <w:rsid w:val="0079158F"/>
    <w:rsid w:val="007932A0"/>
    <w:rsid w:val="007951F2"/>
    <w:rsid w:val="007969E9"/>
    <w:rsid w:val="007A2E32"/>
    <w:rsid w:val="007A351A"/>
    <w:rsid w:val="007A3C9B"/>
    <w:rsid w:val="007B0C10"/>
    <w:rsid w:val="007B541F"/>
    <w:rsid w:val="007C3792"/>
    <w:rsid w:val="007C4C8B"/>
    <w:rsid w:val="007C4E84"/>
    <w:rsid w:val="007C6F64"/>
    <w:rsid w:val="007D0606"/>
    <w:rsid w:val="007D2288"/>
    <w:rsid w:val="007D30D2"/>
    <w:rsid w:val="007D3FB5"/>
    <w:rsid w:val="007D7251"/>
    <w:rsid w:val="007D7C3E"/>
    <w:rsid w:val="007E088F"/>
    <w:rsid w:val="007E1308"/>
    <w:rsid w:val="007E565A"/>
    <w:rsid w:val="007E6753"/>
    <w:rsid w:val="007E7A7F"/>
    <w:rsid w:val="007F2720"/>
    <w:rsid w:val="007F43D3"/>
    <w:rsid w:val="007F45F6"/>
    <w:rsid w:val="007F6C64"/>
    <w:rsid w:val="007F6D8D"/>
    <w:rsid w:val="007F7B32"/>
    <w:rsid w:val="007F7FDC"/>
    <w:rsid w:val="00802A8D"/>
    <w:rsid w:val="00804067"/>
    <w:rsid w:val="00804BC2"/>
    <w:rsid w:val="00810B02"/>
    <w:rsid w:val="0081431A"/>
    <w:rsid w:val="00814943"/>
    <w:rsid w:val="008157DD"/>
    <w:rsid w:val="008204D0"/>
    <w:rsid w:val="00820EB3"/>
    <w:rsid w:val="008216D2"/>
    <w:rsid w:val="008244F8"/>
    <w:rsid w:val="00826162"/>
    <w:rsid w:val="00830F00"/>
    <w:rsid w:val="00831639"/>
    <w:rsid w:val="00831C82"/>
    <w:rsid w:val="0083216F"/>
    <w:rsid w:val="00834274"/>
    <w:rsid w:val="00835ACF"/>
    <w:rsid w:val="00835EAF"/>
    <w:rsid w:val="00836887"/>
    <w:rsid w:val="00840051"/>
    <w:rsid w:val="00840794"/>
    <w:rsid w:val="00844419"/>
    <w:rsid w:val="008453DD"/>
    <w:rsid w:val="00847952"/>
    <w:rsid w:val="00851CF6"/>
    <w:rsid w:val="00853E0D"/>
    <w:rsid w:val="0085507F"/>
    <w:rsid w:val="0085546E"/>
    <w:rsid w:val="0085657A"/>
    <w:rsid w:val="00860000"/>
    <w:rsid w:val="00862163"/>
    <w:rsid w:val="00863BD3"/>
    <w:rsid w:val="00865051"/>
    <w:rsid w:val="00866D66"/>
    <w:rsid w:val="008671C6"/>
    <w:rsid w:val="00872099"/>
    <w:rsid w:val="00872C97"/>
    <w:rsid w:val="00875803"/>
    <w:rsid w:val="00877D36"/>
    <w:rsid w:val="00880022"/>
    <w:rsid w:val="00885F4A"/>
    <w:rsid w:val="0088785F"/>
    <w:rsid w:val="008945A3"/>
    <w:rsid w:val="0089512D"/>
    <w:rsid w:val="00896524"/>
    <w:rsid w:val="00897FB9"/>
    <w:rsid w:val="008A09AF"/>
    <w:rsid w:val="008A37FE"/>
    <w:rsid w:val="008A7E29"/>
    <w:rsid w:val="008B459E"/>
    <w:rsid w:val="008B6AE3"/>
    <w:rsid w:val="008C2330"/>
    <w:rsid w:val="008C65DE"/>
    <w:rsid w:val="008D1265"/>
    <w:rsid w:val="008D1544"/>
    <w:rsid w:val="008D4CC6"/>
    <w:rsid w:val="008D5531"/>
    <w:rsid w:val="008E13AE"/>
    <w:rsid w:val="008E1506"/>
    <w:rsid w:val="008E1D48"/>
    <w:rsid w:val="008E710C"/>
    <w:rsid w:val="008F0221"/>
    <w:rsid w:val="008F2E29"/>
    <w:rsid w:val="008F446C"/>
    <w:rsid w:val="008F5B17"/>
    <w:rsid w:val="008F69D6"/>
    <w:rsid w:val="00902823"/>
    <w:rsid w:val="00907A49"/>
    <w:rsid w:val="00912783"/>
    <w:rsid w:val="00914956"/>
    <w:rsid w:val="00915CA6"/>
    <w:rsid w:val="00915CD7"/>
    <w:rsid w:val="00915F9D"/>
    <w:rsid w:val="009205F6"/>
    <w:rsid w:val="00922FF1"/>
    <w:rsid w:val="00923CF5"/>
    <w:rsid w:val="00924904"/>
    <w:rsid w:val="00925012"/>
    <w:rsid w:val="00926B4B"/>
    <w:rsid w:val="00927834"/>
    <w:rsid w:val="009316B6"/>
    <w:rsid w:val="00932889"/>
    <w:rsid w:val="00940320"/>
    <w:rsid w:val="009500A6"/>
    <w:rsid w:val="00951100"/>
    <w:rsid w:val="00952309"/>
    <w:rsid w:val="00952916"/>
    <w:rsid w:val="009557B3"/>
    <w:rsid w:val="00957C18"/>
    <w:rsid w:val="00957C4C"/>
    <w:rsid w:val="00962B44"/>
    <w:rsid w:val="00962C41"/>
    <w:rsid w:val="009648BB"/>
    <w:rsid w:val="009659BA"/>
    <w:rsid w:val="0096663E"/>
    <w:rsid w:val="0096697A"/>
    <w:rsid w:val="00966B8A"/>
    <w:rsid w:val="00970217"/>
    <w:rsid w:val="00970BE3"/>
    <w:rsid w:val="0097121D"/>
    <w:rsid w:val="00973443"/>
    <w:rsid w:val="00973D3A"/>
    <w:rsid w:val="0097678A"/>
    <w:rsid w:val="00976CB2"/>
    <w:rsid w:val="00982E47"/>
    <w:rsid w:val="00983040"/>
    <w:rsid w:val="00985165"/>
    <w:rsid w:val="0098668C"/>
    <w:rsid w:val="009913C6"/>
    <w:rsid w:val="00991ABC"/>
    <w:rsid w:val="009950D9"/>
    <w:rsid w:val="00995521"/>
    <w:rsid w:val="009A4B52"/>
    <w:rsid w:val="009A5463"/>
    <w:rsid w:val="009A5ABF"/>
    <w:rsid w:val="009B02B2"/>
    <w:rsid w:val="009B2A64"/>
    <w:rsid w:val="009B3FB9"/>
    <w:rsid w:val="009B4BA0"/>
    <w:rsid w:val="009B614E"/>
    <w:rsid w:val="009B7F65"/>
    <w:rsid w:val="009C211B"/>
    <w:rsid w:val="009C2465"/>
    <w:rsid w:val="009C4360"/>
    <w:rsid w:val="009C6219"/>
    <w:rsid w:val="009C6FDF"/>
    <w:rsid w:val="009D062A"/>
    <w:rsid w:val="009D346B"/>
    <w:rsid w:val="009D35A0"/>
    <w:rsid w:val="009D5223"/>
    <w:rsid w:val="009D5D98"/>
    <w:rsid w:val="009D5F81"/>
    <w:rsid w:val="009D7EB7"/>
    <w:rsid w:val="009E048A"/>
    <w:rsid w:val="009E06BC"/>
    <w:rsid w:val="009E08E9"/>
    <w:rsid w:val="009E115B"/>
    <w:rsid w:val="009E154B"/>
    <w:rsid w:val="009E3762"/>
    <w:rsid w:val="009E3DB9"/>
    <w:rsid w:val="009E68DA"/>
    <w:rsid w:val="009E6E35"/>
    <w:rsid w:val="009E74A6"/>
    <w:rsid w:val="009F0EDA"/>
    <w:rsid w:val="009F5D06"/>
    <w:rsid w:val="009F743A"/>
    <w:rsid w:val="00A0136A"/>
    <w:rsid w:val="00A03B96"/>
    <w:rsid w:val="00A03BA8"/>
    <w:rsid w:val="00A04439"/>
    <w:rsid w:val="00A05B19"/>
    <w:rsid w:val="00A107D6"/>
    <w:rsid w:val="00A1134E"/>
    <w:rsid w:val="00A11651"/>
    <w:rsid w:val="00A12A42"/>
    <w:rsid w:val="00A21D6E"/>
    <w:rsid w:val="00A22951"/>
    <w:rsid w:val="00A24E7E"/>
    <w:rsid w:val="00A254E5"/>
    <w:rsid w:val="00A258C3"/>
    <w:rsid w:val="00A313D4"/>
    <w:rsid w:val="00A347C0"/>
    <w:rsid w:val="00A44B85"/>
    <w:rsid w:val="00A46357"/>
    <w:rsid w:val="00A47DC3"/>
    <w:rsid w:val="00A51431"/>
    <w:rsid w:val="00A52A80"/>
    <w:rsid w:val="00A539AD"/>
    <w:rsid w:val="00A54DF9"/>
    <w:rsid w:val="00A561C5"/>
    <w:rsid w:val="00A577B9"/>
    <w:rsid w:val="00A61C0B"/>
    <w:rsid w:val="00A73CD6"/>
    <w:rsid w:val="00A74632"/>
    <w:rsid w:val="00A83C9A"/>
    <w:rsid w:val="00A9100D"/>
    <w:rsid w:val="00A9348B"/>
    <w:rsid w:val="00A94063"/>
    <w:rsid w:val="00A97CA7"/>
    <w:rsid w:val="00AA021D"/>
    <w:rsid w:val="00AA046F"/>
    <w:rsid w:val="00AA1319"/>
    <w:rsid w:val="00AA39D0"/>
    <w:rsid w:val="00AA619C"/>
    <w:rsid w:val="00AA6219"/>
    <w:rsid w:val="00AA74E0"/>
    <w:rsid w:val="00AB03A5"/>
    <w:rsid w:val="00AB0ED9"/>
    <w:rsid w:val="00AB4638"/>
    <w:rsid w:val="00AB6E00"/>
    <w:rsid w:val="00AB703F"/>
    <w:rsid w:val="00AB71CE"/>
    <w:rsid w:val="00AB7BD9"/>
    <w:rsid w:val="00AC14F6"/>
    <w:rsid w:val="00AC2477"/>
    <w:rsid w:val="00AC454B"/>
    <w:rsid w:val="00AC5747"/>
    <w:rsid w:val="00AC6BB8"/>
    <w:rsid w:val="00AD3432"/>
    <w:rsid w:val="00AD41CE"/>
    <w:rsid w:val="00AD766B"/>
    <w:rsid w:val="00AE008F"/>
    <w:rsid w:val="00AE2CF7"/>
    <w:rsid w:val="00AE3293"/>
    <w:rsid w:val="00AE3FEB"/>
    <w:rsid w:val="00AE3FFB"/>
    <w:rsid w:val="00AE4F46"/>
    <w:rsid w:val="00AF0598"/>
    <w:rsid w:val="00AF0868"/>
    <w:rsid w:val="00AF2CBB"/>
    <w:rsid w:val="00AF52FA"/>
    <w:rsid w:val="00AF7082"/>
    <w:rsid w:val="00B00250"/>
    <w:rsid w:val="00B01FCD"/>
    <w:rsid w:val="00B02104"/>
    <w:rsid w:val="00B07178"/>
    <w:rsid w:val="00B07779"/>
    <w:rsid w:val="00B07F18"/>
    <w:rsid w:val="00B10C30"/>
    <w:rsid w:val="00B112C4"/>
    <w:rsid w:val="00B14546"/>
    <w:rsid w:val="00B14AA9"/>
    <w:rsid w:val="00B14F9A"/>
    <w:rsid w:val="00B1776C"/>
    <w:rsid w:val="00B211F4"/>
    <w:rsid w:val="00B23046"/>
    <w:rsid w:val="00B23383"/>
    <w:rsid w:val="00B237FB"/>
    <w:rsid w:val="00B24F94"/>
    <w:rsid w:val="00B278F0"/>
    <w:rsid w:val="00B31AFA"/>
    <w:rsid w:val="00B31D3E"/>
    <w:rsid w:val="00B32415"/>
    <w:rsid w:val="00B346C5"/>
    <w:rsid w:val="00B35A5F"/>
    <w:rsid w:val="00B364F1"/>
    <w:rsid w:val="00B37CEB"/>
    <w:rsid w:val="00B44933"/>
    <w:rsid w:val="00B52896"/>
    <w:rsid w:val="00B549CE"/>
    <w:rsid w:val="00B55B85"/>
    <w:rsid w:val="00B55D37"/>
    <w:rsid w:val="00B55FCC"/>
    <w:rsid w:val="00B5754E"/>
    <w:rsid w:val="00B60155"/>
    <w:rsid w:val="00B62947"/>
    <w:rsid w:val="00B64177"/>
    <w:rsid w:val="00B66AB4"/>
    <w:rsid w:val="00B72B39"/>
    <w:rsid w:val="00B771E5"/>
    <w:rsid w:val="00B83A45"/>
    <w:rsid w:val="00B859F0"/>
    <w:rsid w:val="00B9170E"/>
    <w:rsid w:val="00B95236"/>
    <w:rsid w:val="00B96BD9"/>
    <w:rsid w:val="00B978D8"/>
    <w:rsid w:val="00BA1322"/>
    <w:rsid w:val="00BA1B01"/>
    <w:rsid w:val="00BA2193"/>
    <w:rsid w:val="00BA2641"/>
    <w:rsid w:val="00BA35EB"/>
    <w:rsid w:val="00BA4CDF"/>
    <w:rsid w:val="00BA4D4E"/>
    <w:rsid w:val="00BA5C84"/>
    <w:rsid w:val="00BA7061"/>
    <w:rsid w:val="00BB37AA"/>
    <w:rsid w:val="00BB4C24"/>
    <w:rsid w:val="00BB5BE7"/>
    <w:rsid w:val="00BB698A"/>
    <w:rsid w:val="00BB6D95"/>
    <w:rsid w:val="00BB6DA6"/>
    <w:rsid w:val="00BC2A3C"/>
    <w:rsid w:val="00BC53A0"/>
    <w:rsid w:val="00BD07D8"/>
    <w:rsid w:val="00BD504C"/>
    <w:rsid w:val="00BD7404"/>
    <w:rsid w:val="00BD7576"/>
    <w:rsid w:val="00BE0A38"/>
    <w:rsid w:val="00BE0E4E"/>
    <w:rsid w:val="00BE1295"/>
    <w:rsid w:val="00BE230B"/>
    <w:rsid w:val="00BE62AD"/>
    <w:rsid w:val="00BF0A2C"/>
    <w:rsid w:val="00BF121F"/>
    <w:rsid w:val="00BF1F80"/>
    <w:rsid w:val="00BF2939"/>
    <w:rsid w:val="00BF7728"/>
    <w:rsid w:val="00C00A99"/>
    <w:rsid w:val="00C01D17"/>
    <w:rsid w:val="00C05B06"/>
    <w:rsid w:val="00C07CB7"/>
    <w:rsid w:val="00C11D4D"/>
    <w:rsid w:val="00C12631"/>
    <w:rsid w:val="00C13D7A"/>
    <w:rsid w:val="00C13DDA"/>
    <w:rsid w:val="00C15151"/>
    <w:rsid w:val="00C15F69"/>
    <w:rsid w:val="00C166EF"/>
    <w:rsid w:val="00C17EB0"/>
    <w:rsid w:val="00C20AB9"/>
    <w:rsid w:val="00C21B30"/>
    <w:rsid w:val="00C23760"/>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2315"/>
    <w:rsid w:val="00C532EF"/>
    <w:rsid w:val="00C5460A"/>
    <w:rsid w:val="00C555E5"/>
    <w:rsid w:val="00C63EF9"/>
    <w:rsid w:val="00C65285"/>
    <w:rsid w:val="00C65D13"/>
    <w:rsid w:val="00C705A4"/>
    <w:rsid w:val="00C70F1B"/>
    <w:rsid w:val="00C71A47"/>
    <w:rsid w:val="00C72DF1"/>
    <w:rsid w:val="00C73A36"/>
    <w:rsid w:val="00C73E17"/>
    <w:rsid w:val="00C741DB"/>
    <w:rsid w:val="00C7464C"/>
    <w:rsid w:val="00C75625"/>
    <w:rsid w:val="00C8198B"/>
    <w:rsid w:val="00C81A14"/>
    <w:rsid w:val="00C838DC"/>
    <w:rsid w:val="00C84693"/>
    <w:rsid w:val="00C85588"/>
    <w:rsid w:val="00C85987"/>
    <w:rsid w:val="00C868A2"/>
    <w:rsid w:val="00C90676"/>
    <w:rsid w:val="00C942D1"/>
    <w:rsid w:val="00C944B7"/>
    <w:rsid w:val="00C94706"/>
    <w:rsid w:val="00C972A1"/>
    <w:rsid w:val="00C97F63"/>
    <w:rsid w:val="00CA1A21"/>
    <w:rsid w:val="00CA7890"/>
    <w:rsid w:val="00CB059F"/>
    <w:rsid w:val="00CB2155"/>
    <w:rsid w:val="00CB37FD"/>
    <w:rsid w:val="00CB6F3A"/>
    <w:rsid w:val="00CB7AC1"/>
    <w:rsid w:val="00CC0C96"/>
    <w:rsid w:val="00CC701F"/>
    <w:rsid w:val="00CC7073"/>
    <w:rsid w:val="00CC7437"/>
    <w:rsid w:val="00CD1124"/>
    <w:rsid w:val="00CD6339"/>
    <w:rsid w:val="00CD6755"/>
    <w:rsid w:val="00CD6856"/>
    <w:rsid w:val="00CD6F56"/>
    <w:rsid w:val="00CE0089"/>
    <w:rsid w:val="00CE3176"/>
    <w:rsid w:val="00CE5E13"/>
    <w:rsid w:val="00CE793C"/>
    <w:rsid w:val="00CF0FD8"/>
    <w:rsid w:val="00CF2E29"/>
    <w:rsid w:val="00D01782"/>
    <w:rsid w:val="00D0289A"/>
    <w:rsid w:val="00D03BEB"/>
    <w:rsid w:val="00D04F15"/>
    <w:rsid w:val="00D065CB"/>
    <w:rsid w:val="00D07910"/>
    <w:rsid w:val="00D1281E"/>
    <w:rsid w:val="00D1297C"/>
    <w:rsid w:val="00D13BF4"/>
    <w:rsid w:val="00D16A04"/>
    <w:rsid w:val="00D17273"/>
    <w:rsid w:val="00D173F1"/>
    <w:rsid w:val="00D21E8D"/>
    <w:rsid w:val="00D227D5"/>
    <w:rsid w:val="00D23445"/>
    <w:rsid w:val="00D23B1F"/>
    <w:rsid w:val="00D24440"/>
    <w:rsid w:val="00D308B0"/>
    <w:rsid w:val="00D311B1"/>
    <w:rsid w:val="00D32F12"/>
    <w:rsid w:val="00D341E9"/>
    <w:rsid w:val="00D41A18"/>
    <w:rsid w:val="00D42848"/>
    <w:rsid w:val="00D429C7"/>
    <w:rsid w:val="00D42F2F"/>
    <w:rsid w:val="00D453B9"/>
    <w:rsid w:val="00D468AD"/>
    <w:rsid w:val="00D46AD9"/>
    <w:rsid w:val="00D5041B"/>
    <w:rsid w:val="00D53603"/>
    <w:rsid w:val="00D54014"/>
    <w:rsid w:val="00D542B6"/>
    <w:rsid w:val="00D545D7"/>
    <w:rsid w:val="00D54B4E"/>
    <w:rsid w:val="00D54EB8"/>
    <w:rsid w:val="00D550A7"/>
    <w:rsid w:val="00D56A11"/>
    <w:rsid w:val="00D60E73"/>
    <w:rsid w:val="00D62A6B"/>
    <w:rsid w:val="00D64B9B"/>
    <w:rsid w:val="00D66561"/>
    <w:rsid w:val="00D668D6"/>
    <w:rsid w:val="00D67D5C"/>
    <w:rsid w:val="00D717BB"/>
    <w:rsid w:val="00D72CC0"/>
    <w:rsid w:val="00D772CA"/>
    <w:rsid w:val="00D77F8D"/>
    <w:rsid w:val="00D77FBA"/>
    <w:rsid w:val="00D8295D"/>
    <w:rsid w:val="00D83D9C"/>
    <w:rsid w:val="00D927CC"/>
    <w:rsid w:val="00D92CBE"/>
    <w:rsid w:val="00D95C45"/>
    <w:rsid w:val="00D966A3"/>
    <w:rsid w:val="00DA28B7"/>
    <w:rsid w:val="00DA3D24"/>
    <w:rsid w:val="00DB03BF"/>
    <w:rsid w:val="00DB0B12"/>
    <w:rsid w:val="00DB0B8E"/>
    <w:rsid w:val="00DB27EE"/>
    <w:rsid w:val="00DC09E0"/>
    <w:rsid w:val="00DC0BFC"/>
    <w:rsid w:val="00DC2A65"/>
    <w:rsid w:val="00DD0B2B"/>
    <w:rsid w:val="00DD1370"/>
    <w:rsid w:val="00DD1EA9"/>
    <w:rsid w:val="00DD3BA8"/>
    <w:rsid w:val="00DD5EA2"/>
    <w:rsid w:val="00DD6431"/>
    <w:rsid w:val="00DD68C1"/>
    <w:rsid w:val="00DD733B"/>
    <w:rsid w:val="00DE15F0"/>
    <w:rsid w:val="00DE32FA"/>
    <w:rsid w:val="00DE5663"/>
    <w:rsid w:val="00DE7644"/>
    <w:rsid w:val="00DE78AA"/>
    <w:rsid w:val="00DF4C95"/>
    <w:rsid w:val="00DF5FE4"/>
    <w:rsid w:val="00DF6125"/>
    <w:rsid w:val="00E009EA"/>
    <w:rsid w:val="00E053D0"/>
    <w:rsid w:val="00E05D72"/>
    <w:rsid w:val="00E100D0"/>
    <w:rsid w:val="00E103CF"/>
    <w:rsid w:val="00E112E6"/>
    <w:rsid w:val="00E12CED"/>
    <w:rsid w:val="00E146D8"/>
    <w:rsid w:val="00E15994"/>
    <w:rsid w:val="00E17969"/>
    <w:rsid w:val="00E22B41"/>
    <w:rsid w:val="00E2395E"/>
    <w:rsid w:val="00E263A0"/>
    <w:rsid w:val="00E3114E"/>
    <w:rsid w:val="00E31319"/>
    <w:rsid w:val="00E31A70"/>
    <w:rsid w:val="00E31B40"/>
    <w:rsid w:val="00E335C2"/>
    <w:rsid w:val="00E33747"/>
    <w:rsid w:val="00E3444C"/>
    <w:rsid w:val="00E35B02"/>
    <w:rsid w:val="00E37919"/>
    <w:rsid w:val="00E41EEF"/>
    <w:rsid w:val="00E43BA2"/>
    <w:rsid w:val="00E479C2"/>
    <w:rsid w:val="00E50424"/>
    <w:rsid w:val="00E508C3"/>
    <w:rsid w:val="00E51DC6"/>
    <w:rsid w:val="00E55050"/>
    <w:rsid w:val="00E557DA"/>
    <w:rsid w:val="00E576A5"/>
    <w:rsid w:val="00E61952"/>
    <w:rsid w:val="00E64B1B"/>
    <w:rsid w:val="00E66496"/>
    <w:rsid w:val="00E66A3C"/>
    <w:rsid w:val="00E66B35"/>
    <w:rsid w:val="00E66E10"/>
    <w:rsid w:val="00E70CB4"/>
    <w:rsid w:val="00E71A6B"/>
    <w:rsid w:val="00E744D3"/>
    <w:rsid w:val="00E75068"/>
    <w:rsid w:val="00E769F6"/>
    <w:rsid w:val="00E80D52"/>
    <w:rsid w:val="00E8217A"/>
    <w:rsid w:val="00E82357"/>
    <w:rsid w:val="00E824CE"/>
    <w:rsid w:val="00E8407C"/>
    <w:rsid w:val="00E84F3C"/>
    <w:rsid w:val="00E855E0"/>
    <w:rsid w:val="00E86249"/>
    <w:rsid w:val="00E96A2D"/>
    <w:rsid w:val="00E9718F"/>
    <w:rsid w:val="00EA012C"/>
    <w:rsid w:val="00EA70C1"/>
    <w:rsid w:val="00EB1D47"/>
    <w:rsid w:val="00EB27A1"/>
    <w:rsid w:val="00EB2E0E"/>
    <w:rsid w:val="00EB7104"/>
    <w:rsid w:val="00EC3636"/>
    <w:rsid w:val="00ED0288"/>
    <w:rsid w:val="00ED2411"/>
    <w:rsid w:val="00ED49F7"/>
    <w:rsid w:val="00ED54F5"/>
    <w:rsid w:val="00ED755D"/>
    <w:rsid w:val="00EE3755"/>
    <w:rsid w:val="00EE52CB"/>
    <w:rsid w:val="00EE66A5"/>
    <w:rsid w:val="00EE7B27"/>
    <w:rsid w:val="00EF1EB5"/>
    <w:rsid w:val="00EF2383"/>
    <w:rsid w:val="00EF581D"/>
    <w:rsid w:val="00EF7DF2"/>
    <w:rsid w:val="00EF7FD8"/>
    <w:rsid w:val="00F04F13"/>
    <w:rsid w:val="00F05F12"/>
    <w:rsid w:val="00F05FAA"/>
    <w:rsid w:val="00F06F59"/>
    <w:rsid w:val="00F071D7"/>
    <w:rsid w:val="00F07371"/>
    <w:rsid w:val="00F11DDA"/>
    <w:rsid w:val="00F12135"/>
    <w:rsid w:val="00F159E4"/>
    <w:rsid w:val="00F174B8"/>
    <w:rsid w:val="00F17988"/>
    <w:rsid w:val="00F20BD8"/>
    <w:rsid w:val="00F2100D"/>
    <w:rsid w:val="00F238A0"/>
    <w:rsid w:val="00F23A67"/>
    <w:rsid w:val="00F266FB"/>
    <w:rsid w:val="00F303EB"/>
    <w:rsid w:val="00F36A07"/>
    <w:rsid w:val="00F36ABC"/>
    <w:rsid w:val="00F40FB0"/>
    <w:rsid w:val="00F41B72"/>
    <w:rsid w:val="00F41F1C"/>
    <w:rsid w:val="00F42FC6"/>
    <w:rsid w:val="00F469F0"/>
    <w:rsid w:val="00F51246"/>
    <w:rsid w:val="00F52DF6"/>
    <w:rsid w:val="00F53273"/>
    <w:rsid w:val="00F53CF3"/>
    <w:rsid w:val="00F576D3"/>
    <w:rsid w:val="00F57E77"/>
    <w:rsid w:val="00F57FA7"/>
    <w:rsid w:val="00F606EA"/>
    <w:rsid w:val="00F63AD9"/>
    <w:rsid w:val="00F63C9E"/>
    <w:rsid w:val="00F63EA4"/>
    <w:rsid w:val="00F701FE"/>
    <w:rsid w:val="00F70217"/>
    <w:rsid w:val="00F70245"/>
    <w:rsid w:val="00F7028B"/>
    <w:rsid w:val="00F70BCD"/>
    <w:rsid w:val="00F71EB8"/>
    <w:rsid w:val="00F74F93"/>
    <w:rsid w:val="00F755E4"/>
    <w:rsid w:val="00F759B7"/>
    <w:rsid w:val="00F76FFA"/>
    <w:rsid w:val="00F77D02"/>
    <w:rsid w:val="00F80106"/>
    <w:rsid w:val="00F947E3"/>
    <w:rsid w:val="00F96071"/>
    <w:rsid w:val="00FA0D6E"/>
    <w:rsid w:val="00FA1081"/>
    <w:rsid w:val="00FA2543"/>
    <w:rsid w:val="00FB2B5E"/>
    <w:rsid w:val="00FB3A86"/>
    <w:rsid w:val="00FB469D"/>
    <w:rsid w:val="00FB7F6C"/>
    <w:rsid w:val="00FC4F69"/>
    <w:rsid w:val="00FD227E"/>
    <w:rsid w:val="00FD270D"/>
    <w:rsid w:val="00FD2B99"/>
    <w:rsid w:val="00FD36C8"/>
    <w:rsid w:val="00FD5070"/>
    <w:rsid w:val="00FE32B3"/>
    <w:rsid w:val="00FE44DE"/>
    <w:rsid w:val="00FE46CD"/>
    <w:rsid w:val="00FF1468"/>
    <w:rsid w:val="00FF23CD"/>
    <w:rsid w:val="00FF28B3"/>
    <w:rsid w:val="00FF30BA"/>
    <w:rsid w:val="00FF464C"/>
    <w:rsid w:val="00FF565C"/>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uiPriority w:val="59"/>
    <w:qFormat/>
    <w:rsid w:val="0038512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qFormat/>
    <w:rsid w:val="00385125"/>
    <w:rPr>
      <w:rFonts w:asciiTheme="minorHAnsi" w:eastAsia="Times New Roman"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8407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93</TotalTime>
  <Pages>11</Pages>
  <Words>4734</Words>
  <Characters>26988</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195</cp:revision>
  <cp:lastPrinted>2025-04-02T03:07:00Z</cp:lastPrinted>
  <dcterms:created xsi:type="dcterms:W3CDTF">2025-04-08T00:21:00Z</dcterms:created>
  <dcterms:modified xsi:type="dcterms:W3CDTF">2025-04-08T07:49:00Z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