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E1D7B2" w14:textId="279A5B5F" w:rsidR="004115B3" w:rsidRPr="00EA7370" w:rsidRDefault="004C0AB8" w:rsidP="004115B3">
      <w:pPr>
        <w:spacing w:line="360" w:lineRule="auto"/>
        <w:jc w:val="center"/>
        <w:outlineLvl w:val="0"/>
        <w:rPr>
          <w:rFonts w:ascii="Times New Roman" w:hAnsi="Times New Roman"/>
          <w:b/>
          <w:sz w:val="28"/>
          <w:szCs w:val="28"/>
        </w:rPr>
      </w:pPr>
      <w:r w:rsidRPr="00EA7370">
        <w:rPr>
          <w:rFonts w:ascii="Times New Roman" w:hAnsi="Times New Roman"/>
          <w:b/>
          <w:sz w:val="28"/>
          <w:szCs w:val="28"/>
        </w:rPr>
        <w:t xml:space="preserve">STUDENTS </w:t>
      </w:r>
      <w:r w:rsidR="00EC2356" w:rsidRPr="00EA7370">
        <w:rPr>
          <w:rFonts w:ascii="Times New Roman" w:hAnsi="Times New Roman"/>
          <w:b/>
          <w:sz w:val="28"/>
          <w:szCs w:val="28"/>
        </w:rPr>
        <w:t xml:space="preserve">DIGITAL READINESS AND </w:t>
      </w:r>
      <w:r w:rsidR="0047471F" w:rsidRPr="00EA7370">
        <w:rPr>
          <w:rFonts w:ascii="Times New Roman" w:hAnsi="Times New Roman"/>
          <w:b/>
          <w:sz w:val="28"/>
          <w:szCs w:val="28"/>
        </w:rPr>
        <w:t>INTEREST IN MATHEMATICS</w:t>
      </w:r>
      <w:r w:rsidR="004115B3" w:rsidRPr="00EA7370">
        <w:rPr>
          <w:rFonts w:ascii="Times New Roman" w:hAnsi="Times New Roman"/>
          <w:b/>
          <w:sz w:val="28"/>
          <w:szCs w:val="28"/>
        </w:rPr>
        <w:t xml:space="preserve"> USING TEACHMINT PLATFORMS</w:t>
      </w:r>
    </w:p>
    <w:p w14:paraId="4AA013D3" w14:textId="77777777" w:rsidR="004115B3" w:rsidRDefault="004115B3" w:rsidP="00A83D34">
      <w:pPr>
        <w:spacing w:line="360" w:lineRule="auto"/>
        <w:jc w:val="both"/>
        <w:rPr>
          <w:rFonts w:ascii="Times New Roman" w:hAnsi="Times New Roman" w:cs="Times New Roman"/>
          <w:sz w:val="24"/>
          <w:szCs w:val="24"/>
        </w:rPr>
      </w:pPr>
      <w:bookmarkStart w:id="0" w:name="_GoBack"/>
      <w:bookmarkEnd w:id="0"/>
    </w:p>
    <w:p w14:paraId="7A25700C" w14:textId="77777777" w:rsidR="00A31032" w:rsidRPr="00A83D34" w:rsidRDefault="00A31032" w:rsidP="00A83D34">
      <w:pPr>
        <w:spacing w:line="360" w:lineRule="auto"/>
        <w:jc w:val="both"/>
        <w:rPr>
          <w:rFonts w:ascii="Times New Roman" w:hAnsi="Times New Roman" w:cs="Times New Roman"/>
          <w:sz w:val="24"/>
          <w:szCs w:val="24"/>
        </w:rPr>
      </w:pPr>
      <w:r w:rsidRPr="00A83D34">
        <w:rPr>
          <w:rFonts w:ascii="Times New Roman" w:hAnsi="Times New Roman" w:cs="Times New Roman"/>
          <w:sz w:val="24"/>
          <w:szCs w:val="24"/>
        </w:rPr>
        <w:t>ABSTRACT</w:t>
      </w:r>
    </w:p>
    <w:p w14:paraId="094879DE" w14:textId="77777777" w:rsidR="00314DBF" w:rsidRPr="00A83D34" w:rsidRDefault="00A31032" w:rsidP="00A83D34">
      <w:pPr>
        <w:spacing w:line="240" w:lineRule="auto"/>
        <w:jc w:val="both"/>
        <w:rPr>
          <w:rFonts w:ascii="Times New Roman" w:hAnsi="Times New Roman" w:cs="Times New Roman"/>
          <w:sz w:val="24"/>
          <w:szCs w:val="24"/>
        </w:rPr>
      </w:pPr>
      <w:r w:rsidRPr="00A83D34">
        <w:rPr>
          <w:rFonts w:ascii="Times New Roman" w:hAnsi="Times New Roman" w:cs="Times New Roman"/>
          <w:sz w:val="24"/>
          <w:szCs w:val="24"/>
        </w:rPr>
        <w:t xml:space="preserve">This research examined the digital readiness and interest levels of students in Mathematics through the utilization of </w:t>
      </w:r>
      <w:proofErr w:type="spellStart"/>
      <w:r w:rsidRPr="00A83D34">
        <w:rPr>
          <w:rFonts w:ascii="Times New Roman" w:hAnsi="Times New Roman" w:cs="Times New Roman"/>
          <w:sz w:val="24"/>
          <w:szCs w:val="24"/>
        </w:rPr>
        <w:t>Teachmint</w:t>
      </w:r>
      <w:proofErr w:type="spellEnd"/>
      <w:r w:rsidRPr="00A83D34">
        <w:rPr>
          <w:rFonts w:ascii="Times New Roman" w:hAnsi="Times New Roman" w:cs="Times New Roman"/>
          <w:sz w:val="24"/>
          <w:szCs w:val="24"/>
        </w:rPr>
        <w:t xml:space="preserve"> Platforms (TP) in Port Harcourt City, Rivers State. The study employed a pre-test post-test quasi-experimental design, involving a sample of 124 students drawn from a larger population of 6,266 senior secondary school 2 Mathematics students (SS2) using purposive sampling methodologies. The research was driven by two specific research questions and two corresponding hypotheses. Descriptive statistics, including means and standard deviations, were utilized to address the research questions, whereas t-test and two-way ANCOVA were employed to evaluate the hypotheses at a significance level of p ≤ 0.05. Two assessment instruments were implemented in the study: the Mathematics Digital Readiness Assessment Scale (MDRAS), which exhibited a reliability coefficient of .936 determined through the test-retest method, and the Mathematics Interest Inventory (MII), which recorded a reliability coefficient of r = 0.85 ascertained via the Kuder Richardson Formula 20 (K-R 20) technique. The findings indica</w:t>
      </w:r>
      <w:r w:rsidR="004115B3">
        <w:rPr>
          <w:rFonts w:ascii="Times New Roman" w:hAnsi="Times New Roman" w:cs="Times New Roman"/>
          <w:sz w:val="24"/>
          <w:szCs w:val="24"/>
        </w:rPr>
        <w:t xml:space="preserve">ted that the </w:t>
      </w:r>
      <w:proofErr w:type="spellStart"/>
      <w:r w:rsidR="004115B3">
        <w:rPr>
          <w:rFonts w:ascii="Times New Roman" w:hAnsi="Times New Roman" w:cs="Times New Roman"/>
          <w:sz w:val="24"/>
          <w:szCs w:val="24"/>
        </w:rPr>
        <w:t>Teachmint</w:t>
      </w:r>
      <w:proofErr w:type="spellEnd"/>
      <w:r w:rsidR="004115B3">
        <w:rPr>
          <w:rFonts w:ascii="Times New Roman" w:hAnsi="Times New Roman" w:cs="Times New Roman"/>
          <w:sz w:val="24"/>
          <w:szCs w:val="24"/>
        </w:rPr>
        <w:t xml:space="preserve"> Platform</w:t>
      </w:r>
      <w:r w:rsidRPr="00A83D34">
        <w:rPr>
          <w:rFonts w:ascii="Times New Roman" w:hAnsi="Times New Roman" w:cs="Times New Roman"/>
          <w:sz w:val="24"/>
          <w:szCs w:val="24"/>
        </w:rPr>
        <w:t xml:space="preserve"> significantly enhanced students' digital readiness and their interest in Mathematics. Consequently, it is advisable that the management of secondary schools in Rivers State consider the in</w:t>
      </w:r>
      <w:r w:rsidR="004115B3">
        <w:rPr>
          <w:rFonts w:ascii="Times New Roman" w:hAnsi="Times New Roman" w:cs="Times New Roman"/>
          <w:sz w:val="24"/>
          <w:szCs w:val="24"/>
        </w:rPr>
        <w:t xml:space="preserve">tegration of </w:t>
      </w:r>
      <w:proofErr w:type="spellStart"/>
      <w:r w:rsidR="004115B3">
        <w:rPr>
          <w:rFonts w:ascii="Times New Roman" w:hAnsi="Times New Roman" w:cs="Times New Roman"/>
          <w:sz w:val="24"/>
          <w:szCs w:val="24"/>
        </w:rPr>
        <w:t>Teachmint</w:t>
      </w:r>
      <w:proofErr w:type="spellEnd"/>
      <w:r w:rsidR="004115B3">
        <w:rPr>
          <w:rFonts w:ascii="Times New Roman" w:hAnsi="Times New Roman" w:cs="Times New Roman"/>
          <w:sz w:val="24"/>
          <w:szCs w:val="24"/>
        </w:rPr>
        <w:t xml:space="preserve"> Platforms</w:t>
      </w:r>
      <w:r w:rsidRPr="00A83D34">
        <w:rPr>
          <w:rFonts w:ascii="Times New Roman" w:hAnsi="Times New Roman" w:cs="Times New Roman"/>
          <w:sz w:val="24"/>
          <w:szCs w:val="24"/>
        </w:rPr>
        <w:t xml:space="preserve"> into the Mathematics curriculum, as it effectively engages and motivates students' interest, potentially leading to improved academic performance. The implications derived from the results underscore the necessity for further exploration of the </w:t>
      </w:r>
      <w:proofErr w:type="spellStart"/>
      <w:r w:rsidRPr="00A83D34">
        <w:rPr>
          <w:rFonts w:ascii="Times New Roman" w:hAnsi="Times New Roman" w:cs="Times New Roman"/>
          <w:sz w:val="24"/>
          <w:szCs w:val="24"/>
        </w:rPr>
        <w:t>Teachmint</w:t>
      </w:r>
      <w:proofErr w:type="spellEnd"/>
      <w:r w:rsidRPr="00A83D34">
        <w:rPr>
          <w:rFonts w:ascii="Times New Roman" w:hAnsi="Times New Roman" w:cs="Times New Roman"/>
          <w:sz w:val="24"/>
          <w:szCs w:val="24"/>
        </w:rPr>
        <w:t xml:space="preserve"> Platform, particularly acknowledging the existing scarcity of scholarly work in this area based on the reviewed literature.</w:t>
      </w:r>
    </w:p>
    <w:p w14:paraId="3C77F6B7" w14:textId="77777777" w:rsidR="00A31032" w:rsidRPr="00A83D34" w:rsidRDefault="00A31032" w:rsidP="00A83D34">
      <w:pPr>
        <w:spacing w:line="240" w:lineRule="auto"/>
        <w:jc w:val="both"/>
        <w:rPr>
          <w:rFonts w:ascii="Times New Roman" w:hAnsi="Times New Roman" w:cs="Times New Roman"/>
          <w:sz w:val="24"/>
          <w:szCs w:val="24"/>
        </w:rPr>
      </w:pPr>
    </w:p>
    <w:p w14:paraId="6140A5BE" w14:textId="77777777" w:rsidR="00A31032" w:rsidRPr="00A83D34" w:rsidRDefault="00A31032" w:rsidP="00A83D34">
      <w:pPr>
        <w:spacing w:line="360" w:lineRule="auto"/>
        <w:jc w:val="both"/>
        <w:rPr>
          <w:rFonts w:ascii="Times New Roman" w:hAnsi="Times New Roman" w:cs="Times New Roman"/>
          <w:sz w:val="24"/>
          <w:szCs w:val="24"/>
        </w:rPr>
      </w:pPr>
      <w:r w:rsidRPr="00A83D34">
        <w:rPr>
          <w:rFonts w:ascii="Times New Roman" w:hAnsi="Times New Roman" w:cs="Times New Roman"/>
          <w:b/>
          <w:sz w:val="24"/>
          <w:szCs w:val="24"/>
        </w:rPr>
        <w:t>Key words:</w:t>
      </w:r>
      <w:r w:rsidRPr="00A83D34">
        <w:rPr>
          <w:rFonts w:ascii="Times New Roman" w:hAnsi="Times New Roman" w:cs="Times New Roman"/>
          <w:sz w:val="24"/>
          <w:szCs w:val="24"/>
        </w:rPr>
        <w:t xml:space="preserve">  Digital Readiness, Interest, Mathematics, </w:t>
      </w:r>
      <w:proofErr w:type="spellStart"/>
      <w:r w:rsidRPr="00A83D34">
        <w:rPr>
          <w:rFonts w:ascii="Times New Roman" w:hAnsi="Times New Roman" w:cs="Times New Roman"/>
          <w:sz w:val="24"/>
          <w:szCs w:val="24"/>
        </w:rPr>
        <w:t>Teachmint</w:t>
      </w:r>
      <w:proofErr w:type="spellEnd"/>
      <w:r w:rsidRPr="00A83D34">
        <w:rPr>
          <w:rFonts w:ascii="Times New Roman" w:hAnsi="Times New Roman" w:cs="Times New Roman"/>
          <w:sz w:val="24"/>
          <w:szCs w:val="24"/>
        </w:rPr>
        <w:t xml:space="preserve"> Platforms</w:t>
      </w:r>
    </w:p>
    <w:p w14:paraId="08234D02" w14:textId="77777777" w:rsidR="00A31032" w:rsidRPr="00A83D34" w:rsidRDefault="00A31032" w:rsidP="00A83D34">
      <w:pPr>
        <w:spacing w:line="360" w:lineRule="auto"/>
        <w:jc w:val="both"/>
        <w:rPr>
          <w:rFonts w:ascii="Times New Roman" w:hAnsi="Times New Roman" w:cs="Times New Roman"/>
          <w:b/>
          <w:sz w:val="24"/>
          <w:szCs w:val="24"/>
        </w:rPr>
      </w:pPr>
      <w:r w:rsidRPr="00A83D34">
        <w:rPr>
          <w:rFonts w:ascii="Times New Roman" w:hAnsi="Times New Roman" w:cs="Times New Roman"/>
          <w:b/>
          <w:sz w:val="24"/>
          <w:szCs w:val="24"/>
        </w:rPr>
        <w:t>Introduction</w:t>
      </w:r>
    </w:p>
    <w:p w14:paraId="4D4DF72E" w14:textId="77777777" w:rsidR="00A31032" w:rsidRPr="00A83D34" w:rsidRDefault="00A31032" w:rsidP="00A83D34">
      <w:pPr>
        <w:pStyle w:val="NormalWeb"/>
        <w:spacing w:line="360" w:lineRule="auto"/>
        <w:jc w:val="both"/>
      </w:pPr>
      <w:r w:rsidRPr="00A83D34">
        <w:t xml:space="preserve">Digital readiness embodies the mental and physical state of being that empowers an individual or collective to dive into the realm of online learning experiences (Reyes-Millan, Villareal-Rodriguez et al 2023, Chen et al 2024). This notion suggests that the triumph of online education significantly hinges on the mental and physical fortitude of a person or group as they embark on such journeys. Online learning, as characterized by </w:t>
      </w:r>
      <w:proofErr w:type="spellStart"/>
      <w:r w:rsidRPr="00A83D34">
        <w:t>Oguguo</w:t>
      </w:r>
      <w:proofErr w:type="spellEnd"/>
      <w:r w:rsidRPr="00A83D34">
        <w:t xml:space="preserve">, </w:t>
      </w:r>
      <w:proofErr w:type="spellStart"/>
      <w:r w:rsidRPr="00A83D34">
        <w:t>Ocheni</w:t>
      </w:r>
      <w:proofErr w:type="spellEnd"/>
      <w:r w:rsidRPr="00A83D34">
        <w:t>, and Adebayo (2021), is the art of leveraging technology to deliver educational and training content in a digital format, monitor learners’ performances, and offer constructive feedback on their academic journeys. Such feedback is crucial in the educational voyage of Mathematics.</w:t>
      </w:r>
    </w:p>
    <w:p w14:paraId="4310750E" w14:textId="77777777" w:rsidR="00A31032" w:rsidRPr="00A83D34" w:rsidRDefault="00A31032" w:rsidP="00A83D34">
      <w:pPr>
        <w:pStyle w:val="NormalWeb"/>
        <w:spacing w:line="360" w:lineRule="auto"/>
        <w:jc w:val="both"/>
      </w:pPr>
      <w:r w:rsidRPr="00A83D34">
        <w:lastRenderedPageBreak/>
        <w:t>Mathematics, as a discipline, ignites self-sufficiency and provides learners with the tools to think critically and tackle their challenges with confidence (Kravitz, 2013). To illustrate, when delving into Geometry, it fosters logical reasoning within individuals, equipping them with the skills to gauge distances and materials effectively. In this manner, students cultivate the habit of analytical thinking, enabling them to forge connections between the familiar and the aspirational. Nevertheless, it is essential for stud</w:t>
      </w:r>
      <w:r w:rsidR="00EC2356">
        <w:t>ents to nurture an interest in M</w:t>
      </w:r>
      <w:r w:rsidRPr="00A83D34">
        <w:t>athematics to enhance its significance.</w:t>
      </w:r>
    </w:p>
    <w:p w14:paraId="69676FA7" w14:textId="77777777" w:rsidR="00A31032" w:rsidRPr="00A83D34" w:rsidRDefault="00A31032" w:rsidP="00A83D34">
      <w:pPr>
        <w:pStyle w:val="NormalWeb"/>
        <w:spacing w:line="360" w:lineRule="auto"/>
        <w:jc w:val="both"/>
      </w:pPr>
      <w:r w:rsidRPr="00A83D34">
        <w:t xml:space="preserve">Interest can be articulated as the act of </w:t>
      </w:r>
      <w:r w:rsidR="004115B3" w:rsidRPr="00A83D34">
        <w:t>channelling</w:t>
      </w:r>
      <w:r w:rsidRPr="00A83D34">
        <w:t xml:space="preserve"> one's sensory focus towards a specific person, activity, circumstance, or object. It is an expression of one’s experiences, coupled with a sense of curiosity. This curiosity often drives an individual to engage in particular challenges or tasks</w:t>
      </w:r>
      <w:r w:rsidR="00EC2356">
        <w:t>, such as those encountered in M</w:t>
      </w:r>
      <w:r w:rsidRPr="00A83D34">
        <w:t>athematics classes. Unfo</w:t>
      </w:r>
      <w:r w:rsidR="00EC2356">
        <w:t>rtunately, student interest in M</w:t>
      </w:r>
      <w:r w:rsidRPr="00A83D34">
        <w:t>athematics is on the decline. This downturn can be traced back to certain educators' inability to engage all students in instructional activities and to employ effective teaching strategies. Additionally, the repetitive instruction of skills and practices that fail to resonate with the demands of the 21st-century workplace renders the subject less appealing to students. Chand, Chaudhary, and Prasad (2021) noted that the reluct</w:t>
      </w:r>
      <w:r w:rsidR="00EC2356">
        <w:t>ance of students to delve into M</w:t>
      </w:r>
      <w:r w:rsidRPr="00A83D34">
        <w:t xml:space="preserve">athematics stems from </w:t>
      </w:r>
      <w:r w:rsidR="00EC2356" w:rsidRPr="00A83D34">
        <w:t>out-dated</w:t>
      </w:r>
      <w:r w:rsidRPr="00A83D34">
        <w:t xml:space="preserve"> teaching methods that overlook modern technologies and a general lack of enthusiasm for t</w:t>
      </w:r>
      <w:r w:rsidR="00EC2356">
        <w:t>he quantitative application of M</w:t>
      </w:r>
      <w:r w:rsidRPr="00A83D34">
        <w:t xml:space="preserve">athematical principles. Consequently, there is a troubling trend of inadequate academic performance among students in Nigeria, as highlighted by Zakaria, </w:t>
      </w:r>
      <w:proofErr w:type="spellStart"/>
      <w:r w:rsidRPr="00A83D34">
        <w:t>Dogo</w:t>
      </w:r>
      <w:proofErr w:type="spellEnd"/>
      <w:r w:rsidRPr="00A83D34">
        <w:t xml:space="preserve">, and </w:t>
      </w:r>
      <w:proofErr w:type="spellStart"/>
      <w:r w:rsidRPr="00A83D34">
        <w:t>Kukwi</w:t>
      </w:r>
      <w:proofErr w:type="spellEnd"/>
      <w:r w:rsidRPr="00A83D34">
        <w:t xml:space="preserve"> (2019). Interest embodies a sense of curiosity, which typically motivates individuals to tackle specific challenges or tasks. Interest is intertwined with psychological motivation, propelling someone to excel in their endeavo</w:t>
      </w:r>
      <w:r w:rsidR="00EC2356">
        <w:t>u</w:t>
      </w:r>
      <w:r w:rsidRPr="00A83D34">
        <w:t>rs.</w:t>
      </w:r>
    </w:p>
    <w:p w14:paraId="40334424" w14:textId="77777777" w:rsidR="00A31032" w:rsidRPr="00A83D34" w:rsidRDefault="00A31032" w:rsidP="00A83D34">
      <w:pPr>
        <w:pStyle w:val="NormalWeb"/>
        <w:spacing w:line="360" w:lineRule="auto"/>
        <w:jc w:val="both"/>
      </w:pPr>
      <w:r w:rsidRPr="00A83D34">
        <w:t xml:space="preserve">Furthermore, the threads of interest and accomplishment are woven together in the intricate tapestry of teaching and learning, each one casting its influence upon the other. An elevated passion for learning propels students toward success, while notable achievements kindle the flames of curiosity. In contrast, a lack of interest acts as an anchor, dragging down the sails of learning and resulting in diminished achievements. Conversely, Abakpa and </w:t>
      </w:r>
      <w:proofErr w:type="spellStart"/>
      <w:r w:rsidRPr="00A83D34">
        <w:t>Iji</w:t>
      </w:r>
      <w:proofErr w:type="spellEnd"/>
      <w:r w:rsidRPr="00A83D34">
        <w:t xml:space="preserve"> (2011) characterize interest as a persistent attribute, emerging from the bond between an individual and a particular activity or object. The enthusiasm displayed by students in a subject area serves as a crystal ball, forecasting their engagement levels and depth of understanding, along with their ability to recall information. Within the realm of education, interest manifests as an </w:t>
      </w:r>
      <w:r w:rsidRPr="00A83D34">
        <w:lastRenderedPageBreak/>
        <w:t>amplified awareness and concentration on classroom endeavo</w:t>
      </w:r>
      <w:r w:rsidR="00EC2356">
        <w:t>u</w:t>
      </w:r>
      <w:r w:rsidRPr="00A83D34">
        <w:t>rs and scholarly pursuits. He pointed out that the depth of learning hinges on the amount of time a child immerses themselves in the process of discovery. The hours committed to studying fortify students' retention of learned materials, which may ultimately elevate their performance during assessments and examinations.</w:t>
      </w:r>
    </w:p>
    <w:p w14:paraId="09C9F731" w14:textId="77777777" w:rsidR="00A31032" w:rsidRPr="00A83D34" w:rsidRDefault="00A31032" w:rsidP="00A83D34">
      <w:pPr>
        <w:pStyle w:val="NormalWeb"/>
        <w:spacing w:line="360" w:lineRule="auto"/>
        <w:jc w:val="both"/>
      </w:pPr>
      <w:r w:rsidRPr="00A83D34">
        <w:t>Okoro (2021) highlighted that the interests and achievements of students can be shaped by inventive teaching strategies. The notion of students' interest in the doma</w:t>
      </w:r>
      <w:r w:rsidR="0036523A">
        <w:t>in of online learning has earn</w:t>
      </w:r>
      <w:r w:rsidRPr="00A83D34">
        <w:t>ed increasing scholarly focus in recent years, as the landscape of online education rapidly expands. In the realm of online learning, delving into and grasping student interest acquires additional layers, given that the learning atmosphere and content delivery diverge significantly from traditional in-person instruction. It’s vital to acknowledge that the enthusiasm cultiva</w:t>
      </w:r>
      <w:r w:rsidR="0036523A">
        <w:t>ted in students while studying M</w:t>
      </w:r>
      <w:r w:rsidRPr="00A83D34">
        <w:t xml:space="preserve">athematics on the </w:t>
      </w:r>
      <w:proofErr w:type="spellStart"/>
      <w:r w:rsidRPr="00A83D34">
        <w:t>Teachmint</w:t>
      </w:r>
      <w:proofErr w:type="spellEnd"/>
      <w:r w:rsidRPr="00A83D34">
        <w:t xml:space="preserve"> platform can be nur</w:t>
      </w:r>
      <w:r w:rsidR="0036523A">
        <w:t>tured and may lead to fruitful M</w:t>
      </w:r>
      <w:r w:rsidRPr="00A83D34">
        <w:t xml:space="preserve">athematical learning. However, if a learner's interest wanes during any activity, the essence of learning is lost. This underscores why </w:t>
      </w:r>
      <w:proofErr w:type="spellStart"/>
      <w:r w:rsidRPr="00A83D34">
        <w:t>Anekwe</w:t>
      </w:r>
      <w:proofErr w:type="spellEnd"/>
      <w:r w:rsidRPr="00A83D34">
        <w:t xml:space="preserve"> (2007) delineated four essential conditions to inspire students to learn: these encompass relevance, confidence, attention, and satisfaction; when these elements are harmoniously i</w:t>
      </w:r>
      <w:r w:rsidR="0036523A">
        <w:t>ntegrated into the teaching of M</w:t>
      </w:r>
      <w:r w:rsidRPr="00A83D34">
        <w:t xml:space="preserve">athematics using an interactive platform like </w:t>
      </w:r>
      <w:proofErr w:type="spellStart"/>
      <w:r w:rsidRPr="00A83D34">
        <w:t>Teachmint</w:t>
      </w:r>
      <w:proofErr w:type="spellEnd"/>
      <w:r w:rsidRPr="00A83D34">
        <w:t>, meaningful learning can unfold.</w:t>
      </w:r>
    </w:p>
    <w:p w14:paraId="241CCBAC" w14:textId="77777777" w:rsidR="00A31032" w:rsidRPr="00A83D34" w:rsidRDefault="00A31032" w:rsidP="00A83D34">
      <w:pPr>
        <w:pStyle w:val="NormalWeb"/>
        <w:spacing w:line="360" w:lineRule="auto"/>
        <w:jc w:val="both"/>
      </w:pPr>
      <w:r w:rsidRPr="00A83D34">
        <w:t xml:space="preserve">The </w:t>
      </w:r>
      <w:proofErr w:type="spellStart"/>
      <w:r w:rsidRPr="00A83D34">
        <w:t>Teachmint</w:t>
      </w:r>
      <w:proofErr w:type="spellEnd"/>
      <w:r w:rsidRPr="00A83D34">
        <w:t xml:space="preserve"> platform is a fresh online tool, having emerged in 2018, and it swiftly captured the hearts of schools across India and beyond, now catering to over 15 million users in 190 nations (Banerji, 2021). The platform's effectiveness has yet to gain widespread recognition. </w:t>
      </w:r>
      <w:proofErr w:type="spellStart"/>
      <w:r w:rsidRPr="00A83D34">
        <w:t>Teachmint</w:t>
      </w:r>
      <w:proofErr w:type="spellEnd"/>
      <w:r w:rsidRPr="00A83D34">
        <w:t xml:space="preserve"> serves as a straightforward multimedia learning resource, adept at presenting lesson material and compatible with all smartphone operating systems. It equips both students and educators with valuable tools to seamlessly engage in online activities from anywhere, at any time (Quinto, 2023). This platform is a complimentary, cloud-based Learning Management System (LMS). </w:t>
      </w:r>
      <w:proofErr w:type="spellStart"/>
      <w:r w:rsidRPr="00A83D34">
        <w:t>Teachmint</w:t>
      </w:r>
      <w:proofErr w:type="spellEnd"/>
      <w:r w:rsidRPr="00A83D34">
        <w:t xml:space="preserve"> is crafted as a digital educational hub aimed at educational institutions, designed to streamline the virtual generation, dissemination, and evaluation of academic endeavo</w:t>
      </w:r>
      <w:r w:rsidR="0036523A">
        <w:t>u</w:t>
      </w:r>
      <w:r w:rsidRPr="00A83D34">
        <w:t xml:space="preserve">rs. This platform acts as an e-learning tool that nurtures the growth of analytical thinking, collaboration, and interpersonal communication among students and teachers during the educational journey. Moreover, it can be effortlessly accessed through smartphones by both educators and learners (Danial, 2022; </w:t>
      </w:r>
      <w:proofErr w:type="spellStart"/>
      <w:r w:rsidRPr="00A83D34">
        <w:t>Khulaifiyah</w:t>
      </w:r>
      <w:proofErr w:type="spellEnd"/>
      <w:r w:rsidRPr="00A83D34">
        <w:t xml:space="preserve"> et al., 2023).</w:t>
      </w:r>
    </w:p>
    <w:p w14:paraId="7FBE5A26" w14:textId="77777777" w:rsidR="000C485A" w:rsidRPr="00A83D34" w:rsidRDefault="000C485A" w:rsidP="00A83D34">
      <w:pPr>
        <w:pStyle w:val="NormalWeb"/>
        <w:spacing w:line="360" w:lineRule="auto"/>
        <w:jc w:val="both"/>
      </w:pPr>
      <w:r w:rsidRPr="00A83D34">
        <w:lastRenderedPageBreak/>
        <w:t xml:space="preserve">Through the enchanting realm of </w:t>
      </w:r>
      <w:proofErr w:type="spellStart"/>
      <w:r w:rsidRPr="00A83D34">
        <w:t>Teachmint</w:t>
      </w:r>
      <w:proofErr w:type="spellEnd"/>
      <w:r w:rsidRPr="00A83D34">
        <w:t xml:space="preserve">, educators can effortlessly meet the digital learning aspirations of their pupils, equipping teachers with the prowess to deftly orchestrate an array of class activities, such as leading face-to-face sessions, archiving and safeguarding educational materials, curating and disseminating learning treasures, and even gearing up for lessons within mere moments. Moreover, </w:t>
      </w:r>
      <w:proofErr w:type="spellStart"/>
      <w:r w:rsidRPr="00A83D34">
        <w:t>Teachmint</w:t>
      </w:r>
      <w:proofErr w:type="spellEnd"/>
      <w:r w:rsidRPr="00A83D34">
        <w:t xml:space="preserve"> gracefully automates attendance while enabling the swift creation and evaluation of exams in the blink of an eye (</w:t>
      </w:r>
      <w:proofErr w:type="spellStart"/>
      <w:r w:rsidRPr="00A83D34">
        <w:t>Yulianti</w:t>
      </w:r>
      <w:proofErr w:type="spellEnd"/>
      <w:r w:rsidRPr="00A83D34">
        <w:t xml:space="preserve"> &amp; </w:t>
      </w:r>
      <w:proofErr w:type="spellStart"/>
      <w:r w:rsidRPr="00A83D34">
        <w:t>Wulandari</w:t>
      </w:r>
      <w:proofErr w:type="spellEnd"/>
      <w:r w:rsidRPr="00A83D34">
        <w:t xml:space="preserve">, 2021). Indeed, the hybrid learning framework inspired by </w:t>
      </w:r>
      <w:proofErr w:type="spellStart"/>
      <w:r w:rsidRPr="00A83D34">
        <w:t>Teachmint</w:t>
      </w:r>
      <w:proofErr w:type="spellEnd"/>
      <w:r w:rsidRPr="00A83D34">
        <w:t xml:space="preserve"> champions flexibility and ease for both educators and learners, paving the way for tailored learning journeys and heightened engagement. It empowers educational institutions to refine their operations and elevate the teaching-learning experience.</w:t>
      </w:r>
    </w:p>
    <w:p w14:paraId="44956DBF" w14:textId="77777777" w:rsidR="000C485A" w:rsidRPr="00A83D34" w:rsidRDefault="000C485A" w:rsidP="00A83D34">
      <w:pPr>
        <w:pStyle w:val="NormalWeb"/>
        <w:spacing w:line="360" w:lineRule="auto"/>
        <w:jc w:val="both"/>
      </w:pPr>
      <w:proofErr w:type="spellStart"/>
      <w:r w:rsidRPr="00A83D34">
        <w:t>Teachmint</w:t>
      </w:r>
      <w:proofErr w:type="spellEnd"/>
      <w:r w:rsidRPr="00A83D34">
        <w:t xml:space="preserve"> transforms the process of accessing and employing instructional materials for lesson delivery into a seamless experience. Additionally, it facilitates the organization of course content, meticulous tracking of performance, and accurate grading of students. One of the standout features of this e-learning marvel is the remarkable accessibility to teaching and learning resources, simplified file management, instantaneous access to educational materials, and prompt feedback on online assessments. The platform is meticulously crafted to amplify learning outcomes and effortlessly enhance the online teaching voyage. Quinto (2023) highlighted that integrating </w:t>
      </w:r>
      <w:proofErr w:type="spellStart"/>
      <w:r w:rsidRPr="00A83D34">
        <w:t>Teachmint</w:t>
      </w:r>
      <w:proofErr w:type="spellEnd"/>
      <w:r w:rsidRPr="00A83D34">
        <w:t xml:space="preserve"> within the classroom nurtures collaboration and communication among teachers, students, and parents, cultivating a vibrant and interactive educational atmosphere. Furthermore, the platform elevates the accessibility for students in submitting their work, engaging in the learning adventure, and retrieving educational resources.</w:t>
      </w:r>
    </w:p>
    <w:p w14:paraId="33A021A9" w14:textId="77777777" w:rsidR="000C485A" w:rsidRPr="00A83D34" w:rsidRDefault="000C485A" w:rsidP="00A83D34">
      <w:pPr>
        <w:pStyle w:val="NormalWeb"/>
        <w:spacing w:line="360" w:lineRule="auto"/>
        <w:jc w:val="both"/>
      </w:pPr>
      <w:r w:rsidRPr="00A83D34">
        <w:t xml:space="preserve">Moreover, students have expressed delightful enthusiasm towards the </w:t>
      </w:r>
      <w:proofErr w:type="spellStart"/>
      <w:r w:rsidRPr="00A83D34">
        <w:t>Teachmint</w:t>
      </w:r>
      <w:proofErr w:type="spellEnd"/>
      <w:r w:rsidRPr="00A83D34">
        <w:t xml:space="preserve"> application, finding it both enjoyable and intuitive, which can spark motivation and allure towards scientific subjects. The </w:t>
      </w:r>
      <w:proofErr w:type="spellStart"/>
      <w:r w:rsidRPr="00A83D34">
        <w:t>Teachmint</w:t>
      </w:r>
      <w:proofErr w:type="spellEnd"/>
      <w:r w:rsidRPr="00A83D34">
        <w:t xml:space="preserve"> platform has proven to be instrumental in boosting students’ academic accomplishments (</w:t>
      </w:r>
      <w:proofErr w:type="spellStart"/>
      <w:r w:rsidRPr="00A83D34">
        <w:t>Sulastiani</w:t>
      </w:r>
      <w:proofErr w:type="spellEnd"/>
      <w:r w:rsidRPr="00A83D34">
        <w:t xml:space="preserve">, </w:t>
      </w:r>
      <w:proofErr w:type="spellStart"/>
      <w:r w:rsidRPr="00A83D34">
        <w:t>Sholih</w:t>
      </w:r>
      <w:proofErr w:type="spellEnd"/>
      <w:r w:rsidRPr="00A83D34">
        <w:t xml:space="preserve"> &amp; </w:t>
      </w:r>
      <w:proofErr w:type="spellStart"/>
      <w:r w:rsidRPr="00A83D34">
        <w:t>Rusdiyani</w:t>
      </w:r>
      <w:proofErr w:type="spellEnd"/>
      <w:r w:rsidRPr="00A83D34">
        <w:t>, 2023). This platform serves as a powerful ally in preparing s</w:t>
      </w:r>
      <w:r w:rsidR="00C1748C">
        <w:t>tudents for a M</w:t>
      </w:r>
      <w:r w:rsidRPr="00A83D34">
        <w:t>athematically enriched technological landscape, particularly when the learners are digitally equipped.</w:t>
      </w:r>
    </w:p>
    <w:p w14:paraId="2138321A" w14:textId="77777777" w:rsidR="000C485A" w:rsidRPr="00A83D34" w:rsidRDefault="000C485A" w:rsidP="00A83D34">
      <w:pPr>
        <w:pStyle w:val="NormalWeb"/>
        <w:spacing w:line="360" w:lineRule="auto"/>
        <w:jc w:val="both"/>
      </w:pPr>
      <w:proofErr w:type="spellStart"/>
      <w:r w:rsidRPr="00A83D34">
        <w:t>Subban</w:t>
      </w:r>
      <w:proofErr w:type="spellEnd"/>
      <w:r w:rsidRPr="00A83D34">
        <w:t xml:space="preserve">, </w:t>
      </w:r>
      <w:proofErr w:type="spellStart"/>
      <w:r w:rsidRPr="00A83D34">
        <w:t>Soni</w:t>
      </w:r>
      <w:proofErr w:type="spellEnd"/>
      <w:r w:rsidRPr="00A83D34">
        <w:t xml:space="preserve">, and </w:t>
      </w:r>
      <w:proofErr w:type="spellStart"/>
      <w:r w:rsidRPr="00A83D34">
        <w:t>Padayachee</w:t>
      </w:r>
      <w:proofErr w:type="spellEnd"/>
      <w:r w:rsidRPr="00A83D34">
        <w:t xml:space="preserve"> (2021) explored the readiness and satisfaction of students with online learning at the University of KwaZulu-Natal, South Africa. The study revealed that students were well-prepared for the digital learning experience, showcasing significant improvements in their readiness. Furthermore, </w:t>
      </w:r>
      <w:proofErr w:type="spellStart"/>
      <w:r w:rsidRPr="00A83D34">
        <w:t>Pagente</w:t>
      </w:r>
      <w:proofErr w:type="spellEnd"/>
      <w:r w:rsidRPr="00A83D34">
        <w:t xml:space="preserve">, </w:t>
      </w:r>
      <w:proofErr w:type="spellStart"/>
      <w:r w:rsidRPr="00A83D34">
        <w:t>Selecios</w:t>
      </w:r>
      <w:proofErr w:type="spellEnd"/>
      <w:r w:rsidRPr="00A83D34">
        <w:t xml:space="preserve">, Enriquez, </w:t>
      </w:r>
      <w:proofErr w:type="spellStart"/>
      <w:r w:rsidRPr="00A83D34">
        <w:t>Baterbonia</w:t>
      </w:r>
      <w:proofErr w:type="spellEnd"/>
      <w:r w:rsidRPr="00A83D34">
        <w:t xml:space="preserve">, </w:t>
      </w:r>
      <w:proofErr w:type="spellStart"/>
      <w:r w:rsidRPr="00A83D34">
        <w:lastRenderedPageBreak/>
        <w:t>Casiple</w:t>
      </w:r>
      <w:proofErr w:type="spellEnd"/>
      <w:r w:rsidRPr="00A83D34">
        <w:t xml:space="preserve">, and </w:t>
      </w:r>
      <w:proofErr w:type="spellStart"/>
      <w:r w:rsidRPr="00A83D34">
        <w:t>Rayos</w:t>
      </w:r>
      <w:proofErr w:type="spellEnd"/>
      <w:r w:rsidRPr="00A83D34">
        <w:t xml:space="preserve"> (2022) undertook a study on digital readiness for online education and the academic success of teacher education students during the COVID-19 pandemic. Their findings indicated that a substantial majority of the respondents demonstrated a high degree of readiness regarding their digital skills. Similarly, </w:t>
      </w:r>
      <w:proofErr w:type="spellStart"/>
      <w:r w:rsidRPr="00A83D34">
        <w:t>Oluwatumbi</w:t>
      </w:r>
      <w:proofErr w:type="spellEnd"/>
      <w:r w:rsidRPr="00A83D34">
        <w:t xml:space="preserve"> &amp; </w:t>
      </w:r>
      <w:proofErr w:type="spellStart"/>
      <w:r w:rsidRPr="00A83D34">
        <w:t>Benard</w:t>
      </w:r>
      <w:proofErr w:type="spellEnd"/>
      <w:r w:rsidRPr="00A83D34">
        <w:t xml:space="preserve"> (2022) looked into students’ preparedness for embracing digital technologies in the post-pandemic classrooms at Ekiti State University, Ado-Ekiti, Nigeria. It was revealed that students not only had access to digital technologies but also exhibited a strong willingness to transition from traditional face-to-face learning to virtual education.</w:t>
      </w:r>
    </w:p>
    <w:p w14:paraId="03E6E3E5" w14:textId="77777777" w:rsidR="000C485A" w:rsidRPr="00A83D34" w:rsidRDefault="000C485A" w:rsidP="00A83D34">
      <w:pPr>
        <w:pStyle w:val="NormalWeb"/>
        <w:spacing w:line="360" w:lineRule="auto"/>
        <w:jc w:val="both"/>
      </w:pPr>
      <w:r w:rsidRPr="00A83D34">
        <w:t xml:space="preserve">Consequently, this research delves into the realms of Connectivism theory and the Technology Integration Model (TIM) to illuminate the intricate relationships between the </w:t>
      </w:r>
      <w:proofErr w:type="spellStart"/>
      <w:r w:rsidRPr="00A83D34">
        <w:t>Teachm</w:t>
      </w:r>
      <w:r w:rsidR="00C1748C">
        <w:t>int</w:t>
      </w:r>
      <w:proofErr w:type="spellEnd"/>
      <w:r w:rsidR="00C1748C">
        <w:t xml:space="preserve"> Platform and the interest </w:t>
      </w:r>
      <w:r w:rsidRPr="00A83D34">
        <w:t>of senior</w:t>
      </w:r>
      <w:r w:rsidR="00C1748C">
        <w:t xml:space="preserve"> secondary school students for M</w:t>
      </w:r>
      <w:r w:rsidRPr="00A83D34">
        <w:t>athematics. These theoretical frameworks suggest</w:t>
      </w:r>
      <w:r w:rsidR="00C1748C">
        <w:t xml:space="preserve"> that students find joy in the M</w:t>
      </w:r>
      <w:r w:rsidRPr="00A83D34">
        <w:t>athematical journey when they engage in social interactions, collaborate in groups, and partner with the teacher as a guide, thereby fostering the retention of knowledge they uncover themselves, bolstered by the teacher’s support. (</w:t>
      </w:r>
      <w:proofErr w:type="spellStart"/>
      <w:r w:rsidRPr="00A83D34">
        <w:t>Sedig</w:t>
      </w:r>
      <w:proofErr w:type="spellEnd"/>
      <w:r w:rsidRPr="00A83D34">
        <w:t>, 2008).</w:t>
      </w:r>
    </w:p>
    <w:p w14:paraId="4BC17081" w14:textId="77777777" w:rsidR="000C485A" w:rsidRPr="008932D9" w:rsidRDefault="000C485A" w:rsidP="00A83D34">
      <w:pPr>
        <w:pStyle w:val="NormalWeb"/>
        <w:spacing w:line="360" w:lineRule="auto"/>
        <w:jc w:val="both"/>
        <w:rPr>
          <w:b/>
        </w:rPr>
      </w:pPr>
      <w:r w:rsidRPr="008932D9">
        <w:rPr>
          <w:b/>
        </w:rPr>
        <w:t>Statement of the Problem</w:t>
      </w:r>
    </w:p>
    <w:p w14:paraId="5705D410" w14:textId="77777777" w:rsidR="000C485A" w:rsidRPr="00A83D34" w:rsidRDefault="008932D9" w:rsidP="00A83D34">
      <w:pPr>
        <w:pStyle w:val="NormalWeb"/>
        <w:spacing w:line="360" w:lineRule="auto"/>
        <w:jc w:val="both"/>
      </w:pPr>
      <w:r>
        <w:t>The significance of M</w:t>
      </w:r>
      <w:r w:rsidR="000C485A" w:rsidRPr="00A83D34">
        <w:t xml:space="preserve">athematics in shaping and sustaining a nation's development is undeniably profound. The reality is that individuals navigate daily </w:t>
      </w:r>
      <w:r>
        <w:t>challenges through the lens of M</w:t>
      </w:r>
      <w:r w:rsidR="000C485A" w:rsidRPr="00A83D34">
        <w:t>athematics, often without realizing it. The literature is reple</w:t>
      </w:r>
      <w:r>
        <w:t>te with evidence that portrays M</w:t>
      </w:r>
      <w:r w:rsidR="000C485A" w:rsidRPr="00A83D34">
        <w:t>athematics as a paradigm of reasoning and an essential instrument in both the sciences and the arts. Yet, th</w:t>
      </w:r>
      <w:r>
        <w:t>e disheartening apathy towards M</w:t>
      </w:r>
      <w:r w:rsidR="000C485A" w:rsidRPr="00A83D34">
        <w:t>athematics among senior secondary school students in Nigeria has emerged as a pressing issue for all educational stakeholders. Observations indicate that a teacher-</w:t>
      </w:r>
      <w:r w:rsidRPr="00A83D34">
        <w:t>cantered</w:t>
      </w:r>
      <w:r>
        <w:t xml:space="preserve"> approach has dominated the M</w:t>
      </w:r>
      <w:r w:rsidR="000C485A" w:rsidRPr="00A83D34">
        <w:t>athematics instruction in Nigeria, particularly in Rivers State, the focus of this study. Researchers suggest that this approach</w:t>
      </w:r>
      <w:r>
        <w:t xml:space="preserve"> is a key barrier to effective M</w:t>
      </w:r>
      <w:r w:rsidR="000C485A" w:rsidRPr="00A83D34">
        <w:t>athematics education.</w:t>
      </w:r>
    </w:p>
    <w:p w14:paraId="15A5436E" w14:textId="77777777" w:rsidR="000C485A" w:rsidRPr="00A83D34" w:rsidRDefault="000C485A" w:rsidP="00A83D34">
      <w:pPr>
        <w:pStyle w:val="NormalWeb"/>
        <w:spacing w:line="360" w:lineRule="auto"/>
        <w:jc w:val="both"/>
      </w:pPr>
      <w:r w:rsidRPr="00A83D34">
        <w:t>Nevertheless, the recent upheaval caused by the Coronavirus (COVID-19) pandemic has transformed the world, altering our modes of living, working, and learning. The technological innovations of the 21st century have introduced a plethora of tools designed to enhance student learning and academic achievement. Yet, despite these advancements, the teacher-</w:t>
      </w:r>
      <w:r w:rsidR="008932D9" w:rsidRPr="00A83D34">
        <w:t>cantered</w:t>
      </w:r>
      <w:r w:rsidRPr="00A83D34">
        <w:t xml:space="preserve"> approach endures, with studen</w:t>
      </w:r>
      <w:r w:rsidR="008932D9">
        <w:t>ts exhibiting minimal interest</w:t>
      </w:r>
      <w:r w:rsidRPr="00A83D34">
        <w:t xml:space="preserve"> for mathematics. This raises the question of whether alternative platforms might invigorate the study of </w:t>
      </w:r>
      <w:r w:rsidR="008932D9">
        <w:lastRenderedPageBreak/>
        <w:t>M</w:t>
      </w:r>
      <w:r w:rsidRPr="00A83D34">
        <w:t xml:space="preserve">athematics. Could the incorporation of the </w:t>
      </w:r>
      <w:proofErr w:type="spellStart"/>
      <w:r w:rsidRPr="00A83D34">
        <w:t>Teachmint</w:t>
      </w:r>
      <w:proofErr w:type="spellEnd"/>
      <w:r w:rsidRPr="00A83D34">
        <w:t xml:space="preserve"> platfo</w:t>
      </w:r>
      <w:r w:rsidR="008932D9">
        <w:t>rm spark a greater interest in M</w:t>
      </w:r>
      <w:r w:rsidRPr="00A83D34">
        <w:t xml:space="preserve">athematics among students? Thus, this study aims to explore the impact of the </w:t>
      </w:r>
      <w:proofErr w:type="spellStart"/>
      <w:r w:rsidRPr="00A83D34">
        <w:t>Teachmint</w:t>
      </w:r>
      <w:proofErr w:type="spellEnd"/>
      <w:r w:rsidRPr="00A83D34">
        <w:t xml:space="preserve"> platform on students’ digital readiness and t</w:t>
      </w:r>
      <w:r w:rsidR="008932D9">
        <w:t>heir interest in M</w:t>
      </w:r>
      <w:r w:rsidRPr="00A83D34">
        <w:t>athematics.</w:t>
      </w:r>
    </w:p>
    <w:p w14:paraId="00188FBB" w14:textId="77777777" w:rsidR="000C485A" w:rsidRDefault="000C485A" w:rsidP="00A83D34">
      <w:pPr>
        <w:pStyle w:val="NormalWeb"/>
        <w:spacing w:line="360" w:lineRule="auto"/>
        <w:jc w:val="both"/>
      </w:pPr>
    </w:p>
    <w:p w14:paraId="494EB853" w14:textId="77777777" w:rsidR="00A83D34" w:rsidRDefault="00A83D34" w:rsidP="00A83D34">
      <w:pPr>
        <w:spacing w:line="360" w:lineRule="auto"/>
        <w:jc w:val="both"/>
        <w:rPr>
          <w:rFonts w:ascii="Times New Roman" w:hAnsi="Times New Roman"/>
          <w:b/>
          <w:sz w:val="24"/>
          <w:szCs w:val="24"/>
        </w:rPr>
      </w:pPr>
      <w:r w:rsidRPr="007F66F4">
        <w:rPr>
          <w:rFonts w:ascii="Times New Roman" w:hAnsi="Times New Roman"/>
          <w:b/>
          <w:sz w:val="24"/>
          <w:szCs w:val="24"/>
        </w:rPr>
        <w:t>Aim and objectives of the Study</w:t>
      </w:r>
    </w:p>
    <w:p w14:paraId="6C021541" w14:textId="77777777" w:rsidR="00975F11" w:rsidRPr="00A83D34" w:rsidRDefault="00975F11" w:rsidP="00975F11">
      <w:pPr>
        <w:pStyle w:val="NormalWeb"/>
        <w:spacing w:line="360" w:lineRule="auto"/>
        <w:jc w:val="both"/>
      </w:pPr>
      <w:r w:rsidRPr="00A83D34">
        <w:t xml:space="preserve">This study seeks to explore the influence of the </w:t>
      </w:r>
      <w:proofErr w:type="spellStart"/>
      <w:r w:rsidRPr="00A83D34">
        <w:t>Teachmint</w:t>
      </w:r>
      <w:proofErr w:type="spellEnd"/>
      <w:r w:rsidRPr="00A83D34">
        <w:t xml:space="preserve"> platform on students’ di</w:t>
      </w:r>
      <w:r>
        <w:t>gital readiness and their interest in M</w:t>
      </w:r>
      <w:r w:rsidRPr="00A83D34">
        <w:t>athematics within private senior secondary schools in Port Harcourt City.</w:t>
      </w:r>
    </w:p>
    <w:p w14:paraId="26F64292" w14:textId="77777777" w:rsidR="00A83D34" w:rsidRPr="007F66F4" w:rsidRDefault="00A83D34" w:rsidP="00A83D34">
      <w:pPr>
        <w:spacing w:line="360" w:lineRule="auto"/>
        <w:jc w:val="both"/>
        <w:rPr>
          <w:rFonts w:ascii="Times New Roman" w:hAnsi="Times New Roman"/>
          <w:bCs/>
          <w:sz w:val="24"/>
          <w:szCs w:val="24"/>
        </w:rPr>
      </w:pPr>
      <w:r w:rsidRPr="007F66F4">
        <w:rPr>
          <w:rFonts w:ascii="Times New Roman" w:hAnsi="Times New Roman"/>
          <w:bCs/>
          <w:sz w:val="24"/>
          <w:szCs w:val="24"/>
        </w:rPr>
        <w:t>Specifically, the study is intended to:</w:t>
      </w:r>
    </w:p>
    <w:p w14:paraId="50649A5A" w14:textId="77777777" w:rsidR="00A83D34" w:rsidRPr="007F66F4" w:rsidRDefault="00975F11" w:rsidP="00A83D34">
      <w:pPr>
        <w:numPr>
          <w:ilvl w:val="0"/>
          <w:numId w:val="1"/>
        </w:numPr>
        <w:spacing w:after="160" w:line="360" w:lineRule="auto"/>
        <w:jc w:val="both"/>
        <w:rPr>
          <w:rFonts w:ascii="Times New Roman" w:hAnsi="Times New Roman"/>
          <w:bCs/>
          <w:sz w:val="24"/>
          <w:szCs w:val="24"/>
        </w:rPr>
      </w:pPr>
      <w:r>
        <w:rPr>
          <w:rFonts w:ascii="Times New Roman" w:hAnsi="Times New Roman"/>
          <w:bCs/>
          <w:sz w:val="24"/>
          <w:szCs w:val="24"/>
        </w:rPr>
        <w:t>a</w:t>
      </w:r>
      <w:r w:rsidR="00A83D34" w:rsidRPr="007F66F4">
        <w:rPr>
          <w:rFonts w:ascii="Times New Roman" w:hAnsi="Times New Roman"/>
          <w:bCs/>
          <w:sz w:val="24"/>
          <w:szCs w:val="24"/>
        </w:rPr>
        <w:t xml:space="preserve">scertain the pre-test post-test mean difference of students’ digital readiness using </w:t>
      </w:r>
      <w:proofErr w:type="spellStart"/>
      <w:r w:rsidR="00A83D34" w:rsidRPr="007F66F4">
        <w:rPr>
          <w:rFonts w:ascii="Times New Roman" w:hAnsi="Times New Roman"/>
          <w:bCs/>
          <w:sz w:val="24"/>
          <w:szCs w:val="24"/>
        </w:rPr>
        <w:t>Teachmint</w:t>
      </w:r>
      <w:proofErr w:type="spellEnd"/>
      <w:r w:rsidR="00A83D34" w:rsidRPr="007F66F4">
        <w:rPr>
          <w:rFonts w:ascii="Times New Roman" w:hAnsi="Times New Roman"/>
          <w:bCs/>
          <w:sz w:val="24"/>
          <w:szCs w:val="24"/>
        </w:rPr>
        <w:t>.</w:t>
      </w:r>
    </w:p>
    <w:p w14:paraId="3E825B31" w14:textId="77777777" w:rsidR="00A83D34" w:rsidRPr="007F66F4" w:rsidRDefault="00975F11" w:rsidP="00A83D34">
      <w:pPr>
        <w:numPr>
          <w:ilvl w:val="0"/>
          <w:numId w:val="1"/>
        </w:numPr>
        <w:spacing w:after="160" w:line="360" w:lineRule="auto"/>
        <w:jc w:val="both"/>
        <w:rPr>
          <w:rFonts w:ascii="Times New Roman" w:hAnsi="Times New Roman"/>
          <w:bCs/>
          <w:sz w:val="24"/>
          <w:szCs w:val="24"/>
        </w:rPr>
      </w:pPr>
      <w:r>
        <w:rPr>
          <w:rFonts w:ascii="Times New Roman" w:hAnsi="Times New Roman"/>
          <w:bCs/>
          <w:sz w:val="24"/>
          <w:szCs w:val="24"/>
        </w:rPr>
        <w:t>e</w:t>
      </w:r>
      <w:r w:rsidR="00A83D34" w:rsidRPr="007F66F4">
        <w:rPr>
          <w:rFonts w:ascii="Times New Roman" w:hAnsi="Times New Roman"/>
          <w:bCs/>
          <w:sz w:val="24"/>
          <w:szCs w:val="24"/>
        </w:rPr>
        <w:t xml:space="preserve">xamine the pre-test post-test mean difference of students’ interest in mathematics using </w:t>
      </w:r>
      <w:proofErr w:type="spellStart"/>
      <w:r w:rsidR="00A83D34" w:rsidRPr="007F66F4">
        <w:rPr>
          <w:rFonts w:ascii="Times New Roman" w:hAnsi="Times New Roman"/>
          <w:bCs/>
          <w:sz w:val="24"/>
          <w:szCs w:val="24"/>
        </w:rPr>
        <w:t>Teachmint</w:t>
      </w:r>
      <w:proofErr w:type="spellEnd"/>
      <w:r w:rsidR="00A83D34" w:rsidRPr="007F66F4">
        <w:rPr>
          <w:rFonts w:ascii="Times New Roman" w:hAnsi="Times New Roman"/>
          <w:bCs/>
          <w:sz w:val="24"/>
          <w:szCs w:val="24"/>
        </w:rPr>
        <w:t xml:space="preserve"> platform.</w:t>
      </w:r>
    </w:p>
    <w:p w14:paraId="29F1413E" w14:textId="77777777" w:rsidR="00A83D34" w:rsidRPr="007F66F4" w:rsidRDefault="00A83D34" w:rsidP="00A83D34">
      <w:pPr>
        <w:spacing w:line="360" w:lineRule="auto"/>
        <w:jc w:val="both"/>
        <w:rPr>
          <w:rFonts w:ascii="Times New Roman" w:hAnsi="Times New Roman"/>
          <w:b/>
          <w:bCs/>
          <w:sz w:val="24"/>
          <w:szCs w:val="24"/>
        </w:rPr>
      </w:pPr>
    </w:p>
    <w:p w14:paraId="2760A438" w14:textId="77777777" w:rsidR="00A83D34" w:rsidRPr="007F66F4" w:rsidRDefault="00A83D34" w:rsidP="00A83D34">
      <w:pPr>
        <w:spacing w:line="360" w:lineRule="auto"/>
        <w:jc w:val="both"/>
        <w:rPr>
          <w:rFonts w:ascii="Times New Roman" w:hAnsi="Times New Roman"/>
          <w:b/>
          <w:bCs/>
          <w:sz w:val="24"/>
          <w:szCs w:val="24"/>
        </w:rPr>
      </w:pPr>
      <w:r w:rsidRPr="007F66F4">
        <w:rPr>
          <w:rFonts w:ascii="Times New Roman" w:hAnsi="Times New Roman"/>
          <w:b/>
          <w:bCs/>
          <w:sz w:val="24"/>
          <w:szCs w:val="24"/>
        </w:rPr>
        <w:t>Research Questions</w:t>
      </w:r>
    </w:p>
    <w:p w14:paraId="4188B0C4" w14:textId="77777777" w:rsidR="00A83D34" w:rsidRPr="007F66F4" w:rsidRDefault="00A83D34" w:rsidP="00A83D34">
      <w:pPr>
        <w:spacing w:line="360" w:lineRule="auto"/>
        <w:jc w:val="both"/>
        <w:rPr>
          <w:rFonts w:ascii="Times New Roman" w:hAnsi="Times New Roman"/>
          <w:bCs/>
          <w:sz w:val="24"/>
          <w:szCs w:val="24"/>
        </w:rPr>
      </w:pPr>
      <w:r w:rsidRPr="007F66F4">
        <w:rPr>
          <w:rFonts w:ascii="Times New Roman" w:hAnsi="Times New Roman"/>
          <w:bCs/>
          <w:sz w:val="24"/>
          <w:szCs w:val="24"/>
        </w:rPr>
        <w:t>The following research questions guided this study.</w:t>
      </w:r>
    </w:p>
    <w:p w14:paraId="33F2206D" w14:textId="77777777" w:rsidR="00A83D34" w:rsidRPr="007F66F4" w:rsidRDefault="00A83D34" w:rsidP="00A83D34">
      <w:pPr>
        <w:numPr>
          <w:ilvl w:val="0"/>
          <w:numId w:val="2"/>
        </w:numPr>
        <w:spacing w:after="160" w:line="360" w:lineRule="auto"/>
        <w:jc w:val="both"/>
        <w:rPr>
          <w:rFonts w:ascii="Times New Roman" w:hAnsi="Times New Roman"/>
          <w:bCs/>
          <w:sz w:val="24"/>
          <w:szCs w:val="24"/>
        </w:rPr>
      </w:pPr>
      <w:r w:rsidRPr="007F66F4">
        <w:rPr>
          <w:rFonts w:ascii="Times New Roman" w:hAnsi="Times New Roman"/>
          <w:bCs/>
          <w:sz w:val="24"/>
          <w:szCs w:val="24"/>
        </w:rPr>
        <w:t xml:space="preserve">What is the pre-test post-test mean difference of students’ digital readiness in mathematics using </w:t>
      </w:r>
      <w:proofErr w:type="spellStart"/>
      <w:r w:rsidRPr="007F66F4">
        <w:rPr>
          <w:rFonts w:ascii="Times New Roman" w:hAnsi="Times New Roman"/>
          <w:bCs/>
          <w:sz w:val="24"/>
          <w:szCs w:val="24"/>
        </w:rPr>
        <w:t>Teachmint</w:t>
      </w:r>
      <w:proofErr w:type="spellEnd"/>
      <w:r w:rsidRPr="007F66F4">
        <w:rPr>
          <w:rFonts w:ascii="Times New Roman" w:hAnsi="Times New Roman"/>
          <w:bCs/>
          <w:sz w:val="24"/>
          <w:szCs w:val="24"/>
        </w:rPr>
        <w:t xml:space="preserve"> platform?</w:t>
      </w:r>
    </w:p>
    <w:p w14:paraId="6AD2CB8A" w14:textId="77777777" w:rsidR="00A83D34" w:rsidRPr="007F66F4" w:rsidRDefault="00A83D34" w:rsidP="00A83D34">
      <w:pPr>
        <w:numPr>
          <w:ilvl w:val="0"/>
          <w:numId w:val="2"/>
        </w:numPr>
        <w:spacing w:after="160" w:line="360" w:lineRule="auto"/>
        <w:jc w:val="both"/>
        <w:rPr>
          <w:rFonts w:ascii="Times New Roman" w:hAnsi="Times New Roman"/>
          <w:bCs/>
          <w:sz w:val="24"/>
          <w:szCs w:val="24"/>
        </w:rPr>
      </w:pPr>
      <w:r w:rsidRPr="007F66F4">
        <w:rPr>
          <w:rFonts w:ascii="Times New Roman" w:hAnsi="Times New Roman"/>
          <w:sz w:val="24"/>
          <w:szCs w:val="24"/>
        </w:rPr>
        <w:t xml:space="preserve">What is the effectiveness of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platforms on students’ interest in mathematics as measured by their mean scores?</w:t>
      </w:r>
    </w:p>
    <w:p w14:paraId="33D75416" w14:textId="77777777" w:rsidR="00A83D34" w:rsidRPr="007F66F4" w:rsidRDefault="00A83D34" w:rsidP="00A83D34">
      <w:pPr>
        <w:spacing w:line="360" w:lineRule="auto"/>
        <w:jc w:val="both"/>
        <w:rPr>
          <w:rFonts w:ascii="Times New Roman" w:hAnsi="Times New Roman"/>
          <w:b/>
          <w:bCs/>
          <w:sz w:val="24"/>
          <w:szCs w:val="24"/>
        </w:rPr>
      </w:pPr>
      <w:r w:rsidRPr="007F66F4">
        <w:rPr>
          <w:rFonts w:ascii="Times New Roman" w:hAnsi="Times New Roman"/>
          <w:b/>
          <w:bCs/>
          <w:sz w:val="24"/>
          <w:szCs w:val="24"/>
        </w:rPr>
        <w:t xml:space="preserve"> Hypotheses </w:t>
      </w:r>
    </w:p>
    <w:p w14:paraId="66C1997F" w14:textId="77777777" w:rsidR="00A83D34" w:rsidRPr="007F66F4" w:rsidRDefault="00A83D34" w:rsidP="00A83D34">
      <w:pPr>
        <w:spacing w:line="360" w:lineRule="auto"/>
        <w:jc w:val="both"/>
        <w:rPr>
          <w:rFonts w:ascii="Times New Roman" w:hAnsi="Times New Roman"/>
          <w:bCs/>
          <w:sz w:val="24"/>
          <w:szCs w:val="24"/>
        </w:rPr>
      </w:pPr>
      <w:r w:rsidRPr="007F66F4">
        <w:rPr>
          <w:rFonts w:ascii="Times New Roman" w:hAnsi="Times New Roman"/>
          <w:bCs/>
          <w:sz w:val="24"/>
          <w:szCs w:val="24"/>
        </w:rPr>
        <w:t>The following null hypotheses stated at 0.05 level of significance guided the study.</w:t>
      </w:r>
    </w:p>
    <w:p w14:paraId="2C2A7E3F" w14:textId="77777777" w:rsidR="00A83D34" w:rsidRPr="007F66F4" w:rsidRDefault="00A83D34" w:rsidP="00A83D34">
      <w:pPr>
        <w:numPr>
          <w:ilvl w:val="0"/>
          <w:numId w:val="3"/>
        </w:numPr>
        <w:spacing w:after="160" w:line="360" w:lineRule="auto"/>
        <w:jc w:val="both"/>
        <w:rPr>
          <w:rFonts w:ascii="Times New Roman" w:hAnsi="Times New Roman"/>
          <w:bCs/>
          <w:sz w:val="24"/>
          <w:szCs w:val="24"/>
        </w:rPr>
      </w:pPr>
      <w:r w:rsidRPr="007F66F4">
        <w:rPr>
          <w:rFonts w:ascii="Times New Roman" w:hAnsi="Times New Roman"/>
          <w:bCs/>
          <w:sz w:val="24"/>
          <w:szCs w:val="24"/>
        </w:rPr>
        <w:t xml:space="preserve">There is no significant difference between the pre-test post-test mean scores of students’ digital readiness in mathematics using </w:t>
      </w:r>
      <w:proofErr w:type="spellStart"/>
      <w:r w:rsidRPr="007F66F4">
        <w:rPr>
          <w:rFonts w:ascii="Times New Roman" w:hAnsi="Times New Roman"/>
          <w:bCs/>
          <w:sz w:val="24"/>
          <w:szCs w:val="24"/>
        </w:rPr>
        <w:t>Teachmint</w:t>
      </w:r>
      <w:proofErr w:type="spellEnd"/>
      <w:r w:rsidRPr="007F66F4">
        <w:rPr>
          <w:rFonts w:ascii="Times New Roman" w:hAnsi="Times New Roman"/>
          <w:bCs/>
          <w:sz w:val="24"/>
          <w:szCs w:val="24"/>
        </w:rPr>
        <w:t xml:space="preserve"> platform.</w:t>
      </w:r>
    </w:p>
    <w:p w14:paraId="7539F9F2" w14:textId="77777777" w:rsidR="00A83D34" w:rsidRPr="004851FB" w:rsidRDefault="00A83D34" w:rsidP="00A83D34">
      <w:pPr>
        <w:numPr>
          <w:ilvl w:val="0"/>
          <w:numId w:val="3"/>
        </w:numPr>
        <w:spacing w:after="160" w:line="360" w:lineRule="auto"/>
        <w:jc w:val="both"/>
        <w:rPr>
          <w:rFonts w:ascii="Times New Roman" w:hAnsi="Times New Roman"/>
          <w:bCs/>
          <w:sz w:val="24"/>
          <w:szCs w:val="24"/>
        </w:rPr>
      </w:pPr>
      <w:r w:rsidRPr="007F66F4">
        <w:rPr>
          <w:rFonts w:ascii="Times New Roman" w:hAnsi="Times New Roman"/>
          <w:bCs/>
          <w:sz w:val="24"/>
          <w:szCs w:val="24"/>
        </w:rPr>
        <w:t xml:space="preserve">The pre-test post-test mean scores of students’ interest in mathematics using </w:t>
      </w:r>
      <w:proofErr w:type="spellStart"/>
      <w:r w:rsidRPr="007F66F4">
        <w:rPr>
          <w:rFonts w:ascii="Times New Roman" w:hAnsi="Times New Roman"/>
          <w:bCs/>
          <w:sz w:val="24"/>
          <w:szCs w:val="24"/>
        </w:rPr>
        <w:t>Teachmint</w:t>
      </w:r>
      <w:proofErr w:type="spellEnd"/>
      <w:r w:rsidRPr="007F66F4">
        <w:rPr>
          <w:rFonts w:ascii="Times New Roman" w:hAnsi="Times New Roman"/>
          <w:bCs/>
          <w:sz w:val="24"/>
          <w:szCs w:val="24"/>
        </w:rPr>
        <w:t xml:space="preserve"> platform do not differ significantly.</w:t>
      </w:r>
    </w:p>
    <w:p w14:paraId="4C36A88F" w14:textId="77777777" w:rsidR="00975F11" w:rsidRDefault="00975F11" w:rsidP="00A83D34">
      <w:pPr>
        <w:pStyle w:val="NormalWeb"/>
        <w:spacing w:line="360" w:lineRule="auto"/>
        <w:jc w:val="both"/>
      </w:pPr>
      <w:r w:rsidRPr="00975F11">
        <w:rPr>
          <w:b/>
        </w:rPr>
        <w:lastRenderedPageBreak/>
        <w:t>Study Area</w:t>
      </w:r>
    </w:p>
    <w:p w14:paraId="67ED4226" w14:textId="77777777" w:rsidR="000C485A" w:rsidRPr="00A83D34" w:rsidRDefault="00975F11" w:rsidP="00A83D34">
      <w:pPr>
        <w:pStyle w:val="NormalWeb"/>
        <w:spacing w:line="360" w:lineRule="auto"/>
        <w:jc w:val="both"/>
      </w:pPr>
      <w:r>
        <w:t xml:space="preserve">This research into students’ digital </w:t>
      </w:r>
      <w:r w:rsidR="000C485A" w:rsidRPr="00A83D34">
        <w:t>re</w:t>
      </w:r>
      <w:r>
        <w:t>a</w:t>
      </w:r>
      <w:r w:rsidR="000C485A" w:rsidRPr="00A83D34">
        <w:t>d</w:t>
      </w:r>
      <w:r>
        <w:t>iness and interest</w:t>
      </w:r>
      <w:r w:rsidR="000C485A" w:rsidRPr="00A83D34">
        <w:t xml:space="preserve"> for mathematics through the </w:t>
      </w:r>
      <w:proofErr w:type="spellStart"/>
      <w:r w:rsidR="000C485A" w:rsidRPr="00A83D34">
        <w:t>Teachmint</w:t>
      </w:r>
      <w:proofErr w:type="spellEnd"/>
      <w:r w:rsidR="000C485A" w:rsidRPr="00A83D34">
        <w:t xml:space="preserve"> platforms took place in the vibrant urban landscape of Port Harcourt, nestled in Rivers State. Geographically, Port Harcourt is elegantly situated between 4º45′ N and 4º55′ N latitudes, and 6º55′ E and 7º05′ E longitudes. It lies approximately 25 km from the majestic Atlantic Ocean, cradled between the Dockyard Creek/Bonny River and the </w:t>
      </w:r>
      <w:proofErr w:type="spellStart"/>
      <w:r w:rsidR="000C485A" w:rsidRPr="00A83D34">
        <w:t>Amadi</w:t>
      </w:r>
      <w:proofErr w:type="spellEnd"/>
      <w:r w:rsidR="000C485A" w:rsidRPr="00A83D34">
        <w:t xml:space="preserve"> Creek. Once referred to as "</w:t>
      </w:r>
      <w:proofErr w:type="spellStart"/>
      <w:r w:rsidR="000C485A" w:rsidRPr="00A83D34">
        <w:t>Igwe-Ocha</w:t>
      </w:r>
      <w:proofErr w:type="spellEnd"/>
      <w:r w:rsidR="000C485A" w:rsidRPr="00A83D34">
        <w:t xml:space="preserve">," this investigation concentrated specifically on the Port Harcourt LGA (PHLGA) and </w:t>
      </w:r>
      <w:proofErr w:type="spellStart"/>
      <w:r w:rsidR="000C485A" w:rsidRPr="00A83D34">
        <w:t>Obio-Akpor</w:t>
      </w:r>
      <w:proofErr w:type="spellEnd"/>
      <w:r w:rsidR="000C485A" w:rsidRPr="00A83D34">
        <w:t xml:space="preserve"> LGAs (OBALGA).</w:t>
      </w:r>
    </w:p>
    <w:p w14:paraId="140FA198" w14:textId="77777777" w:rsidR="000C485A" w:rsidRPr="00975F11" w:rsidRDefault="000C485A" w:rsidP="00A83D34">
      <w:pPr>
        <w:pStyle w:val="NormalWeb"/>
        <w:spacing w:line="360" w:lineRule="auto"/>
        <w:jc w:val="both"/>
        <w:rPr>
          <w:b/>
        </w:rPr>
      </w:pPr>
      <w:r w:rsidRPr="00975F11">
        <w:rPr>
          <w:b/>
        </w:rPr>
        <w:t>Methodology</w:t>
      </w:r>
    </w:p>
    <w:p w14:paraId="36B70C60" w14:textId="77777777" w:rsidR="000C485A" w:rsidRPr="00A83D34" w:rsidRDefault="000C485A" w:rsidP="00A83D34">
      <w:pPr>
        <w:pStyle w:val="NormalWeb"/>
        <w:spacing w:line="360" w:lineRule="auto"/>
        <w:jc w:val="both"/>
      </w:pPr>
      <w:r w:rsidRPr="00A83D34">
        <w:t>The research employed a pre-test post-test quasi-experimental design that engaged a sample of 124 st</w:t>
      </w:r>
      <w:r w:rsidR="00086FD2">
        <w:t xml:space="preserve">udents drawn from a </w:t>
      </w:r>
      <w:r w:rsidR="0025147A">
        <w:t>population</w:t>
      </w:r>
      <w:r w:rsidRPr="00A83D34">
        <w:t xml:space="preserve"> of 6,266 Senior S</w:t>
      </w:r>
      <w:r w:rsidR="00086FD2">
        <w:t>econdary II Mathematics students</w:t>
      </w:r>
      <w:r w:rsidRPr="00A83D34">
        <w:t xml:space="preserve"> (SS2), selected through a purposive sampling strategy. The chosen schools boasted nurturing environments, equipped with state-of-the-art ICT labs and abundant internet access. Participants were divided into two groups: the </w:t>
      </w:r>
      <w:proofErr w:type="spellStart"/>
      <w:r w:rsidRPr="00A83D34">
        <w:t>Teachmint</w:t>
      </w:r>
      <w:proofErr w:type="spellEnd"/>
      <w:r w:rsidRPr="00A83D34">
        <w:t xml:space="preserve"> platform Experimental group comprising 36 students and a control group of 40 students. The study utilized two key instruments: the Mathematics Digital Readiness Assessment Scale (MDRAS) with a reliability coefficient of .936 derived from a test-retest </w:t>
      </w:r>
      <w:r w:rsidR="0025147A" w:rsidRPr="00A83D34">
        <w:t>method</w:t>
      </w:r>
      <w:r w:rsidRPr="00A83D34">
        <w:t xml:space="preserve"> and the Mathematics Interest Inventory (MII) with r = 0.85, calculated using the Kuder Richardson Formula 20 (K-R 20) technique.</w:t>
      </w:r>
    </w:p>
    <w:p w14:paraId="276295A5" w14:textId="77777777" w:rsidR="000C485A" w:rsidRDefault="000C485A" w:rsidP="00A83D34">
      <w:pPr>
        <w:pStyle w:val="NormalWeb"/>
        <w:spacing w:line="360" w:lineRule="auto"/>
        <w:jc w:val="both"/>
      </w:pPr>
      <w:r w:rsidRPr="00A83D34">
        <w:t>The Mathematics Digital Readiness Assessment Scale (MDRAS) featured 20 items designed to gauge students' adeptness and readiness to engage with onlin</w:t>
      </w:r>
      <w:r w:rsidR="008C0096">
        <w:t>e learning platforms for their M</w:t>
      </w:r>
      <w:r w:rsidRPr="00A83D34">
        <w:t>athematics studies. In parallel, the MII comprised 20 items aimed at assessing stu</w:t>
      </w:r>
      <w:r w:rsidR="008C0096">
        <w:t>dents' interest levels in M</w:t>
      </w:r>
      <w:r w:rsidRPr="00A83D34">
        <w:t xml:space="preserve">athematics when instructed via the </w:t>
      </w:r>
      <w:proofErr w:type="spellStart"/>
      <w:r w:rsidRPr="00A83D34">
        <w:t>Teachmint</w:t>
      </w:r>
      <w:proofErr w:type="spellEnd"/>
      <w:r w:rsidRPr="00A83D34">
        <w:t xml:space="preserve"> Platform. The instruments were crafted using a modified Likert-type response scale, containing four distinct points. These tools were administered to all participating students on the initial day as a pre-test, followed by a post-test at the conclusion of the treatment. Rigorous</w:t>
      </w:r>
      <w:r w:rsidR="008C0096">
        <w:t xml:space="preserve"> face and content validation were</w:t>
      </w:r>
      <w:r w:rsidRPr="00A83D34">
        <w:t xml:space="preserve"> performed on the instruments. Mean and standard deviation analyses were employed to address the research questions, while Hypotheses 1 and 2 were examined using independent samples t-test and 2-way ANCOVA.</w:t>
      </w:r>
    </w:p>
    <w:p w14:paraId="0C139B75" w14:textId="77777777" w:rsidR="00A83D34" w:rsidRPr="007F66F4" w:rsidRDefault="00A83D34" w:rsidP="00A83D34">
      <w:pPr>
        <w:spacing w:line="360" w:lineRule="auto"/>
        <w:jc w:val="both"/>
        <w:outlineLvl w:val="0"/>
        <w:rPr>
          <w:rFonts w:ascii="Times New Roman" w:hAnsi="Times New Roman"/>
          <w:b/>
          <w:bCs/>
          <w:sz w:val="24"/>
          <w:szCs w:val="24"/>
        </w:rPr>
      </w:pPr>
      <w:r w:rsidRPr="007F66F4">
        <w:rPr>
          <w:rFonts w:ascii="Times New Roman" w:hAnsi="Times New Roman"/>
          <w:b/>
          <w:bCs/>
          <w:sz w:val="24"/>
          <w:szCs w:val="24"/>
        </w:rPr>
        <w:t>Results</w:t>
      </w:r>
    </w:p>
    <w:p w14:paraId="673F9A0A"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b/>
          <w:sz w:val="24"/>
          <w:szCs w:val="24"/>
        </w:rPr>
        <w:lastRenderedPageBreak/>
        <w:t>Research question 1</w:t>
      </w:r>
      <w:r w:rsidRPr="007F66F4">
        <w:rPr>
          <w:rFonts w:ascii="Times New Roman" w:hAnsi="Times New Roman"/>
          <w:sz w:val="24"/>
          <w:szCs w:val="24"/>
        </w:rPr>
        <w:t>: What is the pre</w:t>
      </w:r>
      <w:r>
        <w:rPr>
          <w:rFonts w:ascii="Times New Roman" w:hAnsi="Times New Roman"/>
          <w:sz w:val="24"/>
          <w:szCs w:val="24"/>
        </w:rPr>
        <w:t>-</w:t>
      </w:r>
      <w:r w:rsidRPr="007F66F4">
        <w:rPr>
          <w:rFonts w:ascii="Times New Roman" w:hAnsi="Times New Roman"/>
          <w:sz w:val="24"/>
          <w:szCs w:val="24"/>
        </w:rPr>
        <w:t>test post</w:t>
      </w:r>
      <w:r>
        <w:rPr>
          <w:rFonts w:ascii="Times New Roman" w:hAnsi="Times New Roman"/>
          <w:sz w:val="24"/>
          <w:szCs w:val="24"/>
        </w:rPr>
        <w:t>-</w:t>
      </w:r>
      <w:r w:rsidRPr="007F66F4">
        <w:rPr>
          <w:rFonts w:ascii="Times New Roman" w:hAnsi="Times New Roman"/>
          <w:sz w:val="24"/>
          <w:szCs w:val="24"/>
        </w:rPr>
        <w:t xml:space="preserve">test mean difference of </w:t>
      </w:r>
      <w:r>
        <w:rPr>
          <w:rFonts w:ascii="Times New Roman" w:hAnsi="Times New Roman"/>
          <w:sz w:val="24"/>
          <w:szCs w:val="24"/>
        </w:rPr>
        <w:t>students’ digital readiness in M</w:t>
      </w:r>
      <w:r w:rsidRPr="007F66F4">
        <w:rPr>
          <w:rFonts w:ascii="Times New Roman" w:hAnsi="Times New Roman"/>
          <w:sz w:val="24"/>
          <w:szCs w:val="24"/>
        </w:rPr>
        <w:t xml:space="preserve">athematics using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w:t>
      </w:r>
    </w:p>
    <w:p w14:paraId="0E0556DD" w14:textId="77777777" w:rsidR="00A83D34" w:rsidRPr="007F66F4" w:rsidRDefault="00A83D34" w:rsidP="00A83D34">
      <w:pPr>
        <w:spacing w:line="360" w:lineRule="auto"/>
        <w:jc w:val="both"/>
        <w:rPr>
          <w:rFonts w:ascii="Times New Roman" w:hAnsi="Times New Roman"/>
          <w:b/>
          <w:sz w:val="24"/>
          <w:szCs w:val="24"/>
        </w:rPr>
      </w:pPr>
      <w:r w:rsidRPr="007F66F4">
        <w:rPr>
          <w:rFonts w:ascii="Times New Roman" w:hAnsi="Times New Roman"/>
          <w:b/>
          <w:sz w:val="24"/>
          <w:szCs w:val="24"/>
        </w:rPr>
        <w:t>Table 1. Mean and standard deviation of the pre</w:t>
      </w:r>
      <w:r>
        <w:rPr>
          <w:rFonts w:ascii="Times New Roman" w:hAnsi="Times New Roman"/>
          <w:b/>
          <w:sz w:val="24"/>
          <w:szCs w:val="24"/>
        </w:rPr>
        <w:t>-</w:t>
      </w:r>
      <w:r w:rsidRPr="007F66F4">
        <w:rPr>
          <w:rFonts w:ascii="Times New Roman" w:hAnsi="Times New Roman"/>
          <w:b/>
          <w:sz w:val="24"/>
          <w:szCs w:val="24"/>
        </w:rPr>
        <w:t>test and post</w:t>
      </w:r>
      <w:r>
        <w:rPr>
          <w:rFonts w:ascii="Times New Roman" w:hAnsi="Times New Roman"/>
          <w:b/>
          <w:sz w:val="24"/>
          <w:szCs w:val="24"/>
        </w:rPr>
        <w:t>-</w:t>
      </w:r>
      <w:r w:rsidRPr="007F66F4">
        <w:rPr>
          <w:rFonts w:ascii="Times New Roman" w:hAnsi="Times New Roman"/>
          <w:b/>
          <w:sz w:val="24"/>
          <w:szCs w:val="24"/>
        </w:rPr>
        <w:t xml:space="preserve">test scores of </w:t>
      </w:r>
      <w:r>
        <w:rPr>
          <w:rFonts w:ascii="Times New Roman" w:hAnsi="Times New Roman"/>
          <w:b/>
          <w:sz w:val="24"/>
          <w:szCs w:val="24"/>
        </w:rPr>
        <w:t>students’ digital readiness in M</w:t>
      </w:r>
      <w:r w:rsidRPr="007F66F4">
        <w:rPr>
          <w:rFonts w:ascii="Times New Roman" w:hAnsi="Times New Roman"/>
          <w:b/>
          <w:sz w:val="24"/>
          <w:szCs w:val="24"/>
        </w:rPr>
        <w:t xml:space="preserve">athematics using </w:t>
      </w:r>
      <w:proofErr w:type="spellStart"/>
      <w:r w:rsidRPr="007F66F4">
        <w:rPr>
          <w:rFonts w:ascii="Times New Roman" w:hAnsi="Times New Roman"/>
          <w:b/>
          <w:sz w:val="24"/>
          <w:szCs w:val="24"/>
        </w:rPr>
        <w:t>Teachmint</w:t>
      </w:r>
      <w:proofErr w:type="spellEnd"/>
      <w:r w:rsidRPr="007F66F4">
        <w:rPr>
          <w:rFonts w:ascii="Times New Roman" w:hAnsi="Times New Roman"/>
          <w:b/>
          <w:sz w:val="24"/>
          <w:szCs w:val="24"/>
        </w:rPr>
        <w:t xml:space="preserve"> platform.</w:t>
      </w:r>
    </w:p>
    <w:tbl>
      <w:tblPr>
        <w:tblStyle w:val="TableGrid"/>
        <w:tblW w:w="0" w:type="auto"/>
        <w:tblLook w:val="04A0" w:firstRow="1" w:lastRow="0" w:firstColumn="1" w:lastColumn="0" w:noHBand="0" w:noVBand="1"/>
      </w:tblPr>
      <w:tblGrid>
        <w:gridCol w:w="3060"/>
        <w:gridCol w:w="990"/>
        <w:gridCol w:w="1710"/>
        <w:gridCol w:w="1710"/>
      </w:tblGrid>
      <w:tr w:rsidR="00A83D34" w:rsidRPr="007F66F4" w14:paraId="2BEBD3B2" w14:textId="77777777" w:rsidTr="006E63F5">
        <w:tc>
          <w:tcPr>
            <w:tcW w:w="3060" w:type="dxa"/>
            <w:tcBorders>
              <w:top w:val="single" w:sz="4" w:space="0" w:color="auto"/>
              <w:left w:val="nil"/>
              <w:bottom w:val="single" w:sz="4" w:space="0" w:color="auto"/>
              <w:right w:val="nil"/>
            </w:tcBorders>
          </w:tcPr>
          <w:p w14:paraId="7DE21EF8" w14:textId="77777777" w:rsidR="00A83D34" w:rsidRPr="007F66F4" w:rsidRDefault="00A83D34" w:rsidP="006E63F5">
            <w:pPr>
              <w:spacing w:line="360" w:lineRule="auto"/>
              <w:jc w:val="both"/>
              <w:rPr>
                <w:rFonts w:ascii="Times New Roman" w:hAnsi="Times New Roman"/>
                <w:b/>
                <w:sz w:val="24"/>
                <w:szCs w:val="24"/>
              </w:rPr>
            </w:pPr>
            <w:r>
              <w:rPr>
                <w:rFonts w:ascii="Times New Roman" w:hAnsi="Times New Roman"/>
                <w:b/>
                <w:sz w:val="24"/>
                <w:szCs w:val="24"/>
              </w:rPr>
              <w:t xml:space="preserve">Digital </w:t>
            </w:r>
            <w:proofErr w:type="spellStart"/>
            <w:r>
              <w:rPr>
                <w:rFonts w:ascii="Times New Roman" w:hAnsi="Times New Roman"/>
                <w:b/>
                <w:sz w:val="24"/>
                <w:szCs w:val="24"/>
              </w:rPr>
              <w:t>Readin</w:t>
            </w:r>
            <w:proofErr w:type="spellEnd"/>
            <w:r>
              <w:rPr>
                <w:rFonts w:ascii="Times New Roman" w:hAnsi="Times New Roman"/>
                <w:b/>
                <w:sz w:val="24"/>
                <w:szCs w:val="24"/>
              </w:rPr>
              <w:t xml:space="preserve"> (TP</w:t>
            </w:r>
            <w:r w:rsidRPr="007F66F4">
              <w:rPr>
                <w:rFonts w:ascii="Times New Roman" w:hAnsi="Times New Roman"/>
                <w:b/>
                <w:sz w:val="24"/>
                <w:szCs w:val="24"/>
              </w:rPr>
              <w:t>)</w:t>
            </w:r>
          </w:p>
        </w:tc>
        <w:tc>
          <w:tcPr>
            <w:tcW w:w="990" w:type="dxa"/>
            <w:tcBorders>
              <w:top w:val="single" w:sz="4" w:space="0" w:color="auto"/>
              <w:left w:val="nil"/>
              <w:bottom w:val="single" w:sz="4" w:space="0" w:color="auto"/>
              <w:right w:val="nil"/>
            </w:tcBorders>
          </w:tcPr>
          <w:p w14:paraId="66CB0342" w14:textId="77777777" w:rsidR="00A83D34" w:rsidRPr="007F66F4" w:rsidRDefault="00A83D34" w:rsidP="006E63F5">
            <w:pPr>
              <w:spacing w:line="360" w:lineRule="auto"/>
              <w:jc w:val="both"/>
              <w:rPr>
                <w:rFonts w:ascii="Times New Roman" w:hAnsi="Times New Roman"/>
                <w:b/>
                <w:sz w:val="24"/>
                <w:szCs w:val="24"/>
              </w:rPr>
            </w:pPr>
            <w:r>
              <w:rPr>
                <w:rFonts w:ascii="Times New Roman" w:hAnsi="Times New Roman"/>
                <w:b/>
                <w:sz w:val="24"/>
                <w:szCs w:val="24"/>
              </w:rPr>
              <w:t>n</w:t>
            </w:r>
          </w:p>
        </w:tc>
        <w:tc>
          <w:tcPr>
            <w:tcW w:w="1710" w:type="dxa"/>
            <w:tcBorders>
              <w:top w:val="single" w:sz="4" w:space="0" w:color="auto"/>
              <w:left w:val="nil"/>
              <w:bottom w:val="single" w:sz="4" w:space="0" w:color="auto"/>
              <w:right w:val="nil"/>
            </w:tcBorders>
          </w:tcPr>
          <w:p w14:paraId="1548DBDD"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    Mean</w:t>
            </w:r>
          </w:p>
        </w:tc>
        <w:tc>
          <w:tcPr>
            <w:tcW w:w="1710" w:type="dxa"/>
            <w:tcBorders>
              <w:top w:val="single" w:sz="4" w:space="0" w:color="auto"/>
              <w:left w:val="nil"/>
              <w:bottom w:val="single" w:sz="4" w:space="0" w:color="auto"/>
              <w:right w:val="nil"/>
            </w:tcBorders>
          </w:tcPr>
          <w:p w14:paraId="27275B71"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r>
      <w:tr w:rsidR="00A83D34" w:rsidRPr="007F66F4" w14:paraId="03D7A053" w14:textId="77777777" w:rsidTr="006E63F5">
        <w:tc>
          <w:tcPr>
            <w:tcW w:w="3060" w:type="dxa"/>
            <w:tcBorders>
              <w:top w:val="single" w:sz="4" w:space="0" w:color="auto"/>
              <w:left w:val="nil"/>
              <w:bottom w:val="nil"/>
              <w:right w:val="nil"/>
            </w:tcBorders>
          </w:tcPr>
          <w:p w14:paraId="11251EBF" w14:textId="77777777" w:rsidR="00A83D34" w:rsidRPr="007F66F4" w:rsidRDefault="00A83D34" w:rsidP="006E63F5">
            <w:pPr>
              <w:spacing w:line="360" w:lineRule="auto"/>
              <w:jc w:val="both"/>
              <w:rPr>
                <w:rFonts w:ascii="Times New Roman" w:hAnsi="Times New Roman"/>
                <w:sz w:val="24"/>
                <w:szCs w:val="24"/>
              </w:rPr>
            </w:pPr>
            <w:r>
              <w:rPr>
                <w:rFonts w:ascii="Times New Roman" w:hAnsi="Times New Roman"/>
                <w:sz w:val="24"/>
                <w:szCs w:val="24"/>
              </w:rPr>
              <w:t xml:space="preserve">MDRAS </w:t>
            </w:r>
            <w:proofErr w:type="spellStart"/>
            <w:r>
              <w:rPr>
                <w:rFonts w:ascii="Times New Roman" w:hAnsi="Times New Roman"/>
                <w:sz w:val="24"/>
                <w:szCs w:val="24"/>
              </w:rPr>
              <w:t>Pretest</w:t>
            </w:r>
            <w:proofErr w:type="spellEnd"/>
            <w:r>
              <w:rPr>
                <w:rFonts w:ascii="Times New Roman" w:hAnsi="Times New Roman"/>
                <w:sz w:val="24"/>
                <w:szCs w:val="24"/>
              </w:rPr>
              <w:t xml:space="preserve"> (TP</w:t>
            </w:r>
            <w:r w:rsidRPr="007F66F4">
              <w:rPr>
                <w:rFonts w:ascii="Times New Roman" w:hAnsi="Times New Roman"/>
                <w:sz w:val="24"/>
                <w:szCs w:val="24"/>
              </w:rPr>
              <w:t>)</w:t>
            </w:r>
          </w:p>
        </w:tc>
        <w:tc>
          <w:tcPr>
            <w:tcW w:w="990" w:type="dxa"/>
            <w:tcBorders>
              <w:top w:val="single" w:sz="4" w:space="0" w:color="auto"/>
              <w:left w:val="nil"/>
              <w:bottom w:val="nil"/>
              <w:right w:val="nil"/>
            </w:tcBorders>
          </w:tcPr>
          <w:p w14:paraId="58193903"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1710" w:type="dxa"/>
            <w:tcBorders>
              <w:top w:val="single" w:sz="4" w:space="0" w:color="auto"/>
              <w:left w:val="nil"/>
              <w:bottom w:val="nil"/>
              <w:right w:val="nil"/>
            </w:tcBorders>
          </w:tcPr>
          <w:p w14:paraId="5AAD07B2"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      7.89</w:t>
            </w:r>
          </w:p>
        </w:tc>
        <w:tc>
          <w:tcPr>
            <w:tcW w:w="1710" w:type="dxa"/>
            <w:tcBorders>
              <w:top w:val="single" w:sz="4" w:space="0" w:color="auto"/>
              <w:left w:val="nil"/>
              <w:bottom w:val="nil"/>
              <w:right w:val="nil"/>
            </w:tcBorders>
          </w:tcPr>
          <w:p w14:paraId="3B0D2F2D"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     2.69</w:t>
            </w:r>
          </w:p>
        </w:tc>
      </w:tr>
      <w:tr w:rsidR="00A83D34" w:rsidRPr="007F66F4" w14:paraId="59E3434E" w14:textId="77777777" w:rsidTr="006E63F5">
        <w:tc>
          <w:tcPr>
            <w:tcW w:w="3060" w:type="dxa"/>
            <w:tcBorders>
              <w:top w:val="nil"/>
              <w:left w:val="nil"/>
              <w:bottom w:val="single" w:sz="4" w:space="0" w:color="auto"/>
              <w:right w:val="nil"/>
            </w:tcBorders>
          </w:tcPr>
          <w:p w14:paraId="022E54DE" w14:textId="77777777" w:rsidR="00A83D34" w:rsidRPr="007F66F4" w:rsidRDefault="00A83D34" w:rsidP="006E63F5">
            <w:pPr>
              <w:spacing w:line="360" w:lineRule="auto"/>
              <w:jc w:val="both"/>
              <w:rPr>
                <w:rFonts w:ascii="Times New Roman" w:hAnsi="Times New Roman"/>
                <w:sz w:val="24"/>
                <w:szCs w:val="24"/>
              </w:rPr>
            </w:pPr>
            <w:r>
              <w:rPr>
                <w:rFonts w:ascii="Times New Roman" w:hAnsi="Times New Roman"/>
                <w:sz w:val="24"/>
                <w:szCs w:val="24"/>
              </w:rPr>
              <w:t xml:space="preserve">MDRAS </w:t>
            </w:r>
            <w:proofErr w:type="spellStart"/>
            <w:r>
              <w:rPr>
                <w:rFonts w:ascii="Times New Roman" w:hAnsi="Times New Roman"/>
                <w:sz w:val="24"/>
                <w:szCs w:val="24"/>
              </w:rPr>
              <w:t>Posttest</w:t>
            </w:r>
            <w:proofErr w:type="spellEnd"/>
            <w:r>
              <w:rPr>
                <w:rFonts w:ascii="Times New Roman" w:hAnsi="Times New Roman"/>
                <w:sz w:val="24"/>
                <w:szCs w:val="24"/>
              </w:rPr>
              <w:t xml:space="preserve"> (TP</w:t>
            </w:r>
            <w:r w:rsidRPr="007F66F4">
              <w:rPr>
                <w:rFonts w:ascii="Times New Roman" w:hAnsi="Times New Roman"/>
                <w:sz w:val="24"/>
                <w:szCs w:val="24"/>
              </w:rPr>
              <w:t>)</w:t>
            </w:r>
          </w:p>
        </w:tc>
        <w:tc>
          <w:tcPr>
            <w:tcW w:w="990" w:type="dxa"/>
            <w:tcBorders>
              <w:top w:val="nil"/>
              <w:left w:val="nil"/>
              <w:bottom w:val="single" w:sz="4" w:space="0" w:color="auto"/>
              <w:right w:val="nil"/>
            </w:tcBorders>
          </w:tcPr>
          <w:p w14:paraId="467A6B6A"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1710" w:type="dxa"/>
            <w:tcBorders>
              <w:top w:val="nil"/>
              <w:left w:val="nil"/>
              <w:bottom w:val="single" w:sz="4" w:space="0" w:color="auto"/>
              <w:right w:val="nil"/>
            </w:tcBorders>
          </w:tcPr>
          <w:p w14:paraId="6177A623"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     14.64</w:t>
            </w:r>
          </w:p>
        </w:tc>
        <w:tc>
          <w:tcPr>
            <w:tcW w:w="1710" w:type="dxa"/>
            <w:tcBorders>
              <w:top w:val="nil"/>
              <w:left w:val="nil"/>
              <w:bottom w:val="single" w:sz="4" w:space="0" w:color="auto"/>
              <w:right w:val="nil"/>
            </w:tcBorders>
          </w:tcPr>
          <w:p w14:paraId="462D7B62"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     1.99</w:t>
            </w:r>
          </w:p>
        </w:tc>
      </w:tr>
    </w:tbl>
    <w:p w14:paraId="7E99E5F8" w14:textId="77777777" w:rsidR="00A83D34" w:rsidRPr="007F66F4" w:rsidRDefault="00A83D34" w:rsidP="00A83D34">
      <w:pPr>
        <w:spacing w:line="360" w:lineRule="auto"/>
        <w:jc w:val="both"/>
        <w:rPr>
          <w:rFonts w:ascii="Times New Roman" w:hAnsi="Times New Roman"/>
          <w:sz w:val="24"/>
          <w:szCs w:val="24"/>
        </w:rPr>
      </w:pPr>
    </w:p>
    <w:p w14:paraId="711844BD"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sz w:val="24"/>
          <w:szCs w:val="24"/>
        </w:rPr>
        <w:t xml:space="preserve">Table 1. presents the mean and standard deviation for the effect of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on </w:t>
      </w:r>
      <w:r>
        <w:rPr>
          <w:rFonts w:ascii="Times New Roman" w:hAnsi="Times New Roman"/>
          <w:sz w:val="24"/>
          <w:szCs w:val="24"/>
        </w:rPr>
        <w:t>students’ digital readiness in M</w:t>
      </w:r>
      <w:r w:rsidRPr="007F66F4">
        <w:rPr>
          <w:rFonts w:ascii="Times New Roman" w:hAnsi="Times New Roman"/>
          <w:sz w:val="24"/>
          <w:szCs w:val="24"/>
        </w:rPr>
        <w:t xml:space="preserve">athematic as measured </w:t>
      </w:r>
      <w:r w:rsidRPr="007F66F4">
        <w:rPr>
          <w:rFonts w:ascii="Times New Roman" w:hAnsi="Times New Roman"/>
          <w:bCs/>
          <w:sz w:val="24"/>
          <w:szCs w:val="24"/>
        </w:rPr>
        <w:t>by the difference in the pre</w:t>
      </w:r>
      <w:r>
        <w:rPr>
          <w:rFonts w:ascii="Times New Roman" w:hAnsi="Times New Roman"/>
          <w:bCs/>
          <w:sz w:val="24"/>
          <w:szCs w:val="24"/>
        </w:rPr>
        <w:t>-</w:t>
      </w:r>
      <w:r w:rsidRPr="007F66F4">
        <w:rPr>
          <w:rFonts w:ascii="Times New Roman" w:hAnsi="Times New Roman"/>
          <w:bCs/>
          <w:sz w:val="24"/>
          <w:szCs w:val="24"/>
        </w:rPr>
        <w:t>test and post</w:t>
      </w:r>
      <w:r>
        <w:rPr>
          <w:rFonts w:ascii="Times New Roman" w:hAnsi="Times New Roman"/>
          <w:bCs/>
          <w:sz w:val="24"/>
          <w:szCs w:val="24"/>
        </w:rPr>
        <w:t>-</w:t>
      </w:r>
      <w:r w:rsidRPr="007F66F4">
        <w:rPr>
          <w:rFonts w:ascii="Times New Roman" w:hAnsi="Times New Roman"/>
          <w:bCs/>
          <w:sz w:val="24"/>
          <w:szCs w:val="24"/>
        </w:rPr>
        <w:t xml:space="preserve">test mean scores. </w:t>
      </w:r>
      <w:r w:rsidRPr="007F66F4">
        <w:rPr>
          <w:rFonts w:ascii="Times New Roman" w:hAnsi="Times New Roman"/>
          <w:sz w:val="24"/>
          <w:szCs w:val="24"/>
        </w:rPr>
        <w:t>The analysis compares the pre</w:t>
      </w:r>
      <w:r>
        <w:rPr>
          <w:rFonts w:ascii="Times New Roman" w:hAnsi="Times New Roman"/>
          <w:sz w:val="24"/>
          <w:szCs w:val="24"/>
        </w:rPr>
        <w:t>-</w:t>
      </w:r>
      <w:r w:rsidRPr="007F66F4">
        <w:rPr>
          <w:rFonts w:ascii="Times New Roman" w:hAnsi="Times New Roman"/>
          <w:sz w:val="24"/>
          <w:szCs w:val="24"/>
        </w:rPr>
        <w:t>test and post</w:t>
      </w:r>
      <w:r>
        <w:rPr>
          <w:rFonts w:ascii="Times New Roman" w:hAnsi="Times New Roman"/>
          <w:sz w:val="24"/>
          <w:szCs w:val="24"/>
        </w:rPr>
        <w:t>-</w:t>
      </w:r>
      <w:r w:rsidRPr="007F66F4">
        <w:rPr>
          <w:rFonts w:ascii="Times New Roman" w:hAnsi="Times New Roman"/>
          <w:sz w:val="24"/>
          <w:szCs w:val="24"/>
        </w:rPr>
        <w:t>test mean scores for the digital readin</w:t>
      </w:r>
      <w:r>
        <w:rPr>
          <w:rFonts w:ascii="Times New Roman" w:hAnsi="Times New Roman"/>
          <w:sz w:val="24"/>
          <w:szCs w:val="24"/>
        </w:rPr>
        <w:t>ess for the experimental group</w:t>
      </w:r>
      <w:r w:rsidRPr="007F66F4">
        <w:rPr>
          <w:rFonts w:ascii="Times New Roman" w:hAnsi="Times New Roman"/>
          <w:sz w:val="24"/>
          <w:szCs w:val="24"/>
        </w:rPr>
        <w:t xml:space="preserve"> that was subjected to the use of </w:t>
      </w:r>
      <w:proofErr w:type="spellStart"/>
      <w:r w:rsidRPr="007F66F4">
        <w:rPr>
          <w:rFonts w:ascii="Times New Roman" w:hAnsi="Times New Roman"/>
          <w:sz w:val="24"/>
          <w:szCs w:val="24"/>
        </w:rPr>
        <w:t>Teahmint</w:t>
      </w:r>
      <w:proofErr w:type="spellEnd"/>
      <w:r w:rsidRPr="007F66F4">
        <w:rPr>
          <w:rFonts w:ascii="Times New Roman" w:hAnsi="Times New Roman"/>
          <w:sz w:val="24"/>
          <w:szCs w:val="24"/>
        </w:rPr>
        <w:t xml:space="preserve"> platform in the le</w:t>
      </w:r>
      <w:r>
        <w:rPr>
          <w:rFonts w:ascii="Times New Roman" w:hAnsi="Times New Roman"/>
          <w:sz w:val="24"/>
          <w:szCs w:val="24"/>
        </w:rPr>
        <w:t>arning of M</w:t>
      </w:r>
      <w:r w:rsidRPr="007F66F4">
        <w:rPr>
          <w:rFonts w:ascii="Times New Roman" w:hAnsi="Times New Roman"/>
          <w:sz w:val="24"/>
          <w:szCs w:val="24"/>
        </w:rPr>
        <w:t xml:space="preserve">athematics. Table1. shows that before the use of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the students had a digital readiness pre</w:t>
      </w:r>
      <w:r>
        <w:rPr>
          <w:rFonts w:ascii="Times New Roman" w:hAnsi="Times New Roman"/>
          <w:sz w:val="24"/>
          <w:szCs w:val="24"/>
        </w:rPr>
        <w:t>-</w:t>
      </w:r>
      <w:r w:rsidRPr="007F66F4">
        <w:rPr>
          <w:rFonts w:ascii="Times New Roman" w:hAnsi="Times New Roman"/>
          <w:sz w:val="24"/>
          <w:szCs w:val="24"/>
        </w:rPr>
        <w:t>test mean score of 7.89 and a standard deviation of 2.69. After the interven</w:t>
      </w:r>
      <w:r>
        <w:rPr>
          <w:rFonts w:ascii="Times New Roman" w:hAnsi="Times New Roman"/>
          <w:sz w:val="24"/>
          <w:szCs w:val="24"/>
        </w:rPr>
        <w:t>tion</w:t>
      </w:r>
      <w:r w:rsidRPr="007F66F4">
        <w:rPr>
          <w:rFonts w:ascii="Times New Roman" w:hAnsi="Times New Roman"/>
          <w:sz w:val="24"/>
          <w:szCs w:val="24"/>
        </w:rPr>
        <w:t>, the post</w:t>
      </w:r>
      <w:r>
        <w:rPr>
          <w:rFonts w:ascii="Times New Roman" w:hAnsi="Times New Roman"/>
          <w:sz w:val="24"/>
          <w:szCs w:val="24"/>
        </w:rPr>
        <w:t>-</w:t>
      </w:r>
      <w:r w:rsidRPr="007F66F4">
        <w:rPr>
          <w:rFonts w:ascii="Times New Roman" w:hAnsi="Times New Roman"/>
          <w:sz w:val="24"/>
          <w:szCs w:val="24"/>
        </w:rPr>
        <w:t xml:space="preserve">test mean score for the students in the experimental group that was exposed to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increased to 14.64 and a standard deviation o</w:t>
      </w:r>
      <w:r>
        <w:rPr>
          <w:rFonts w:ascii="Times New Roman" w:hAnsi="Times New Roman"/>
          <w:sz w:val="24"/>
          <w:szCs w:val="24"/>
        </w:rPr>
        <w:t xml:space="preserve">f 1.99.  Based on the obtained data, the result </w:t>
      </w:r>
      <w:r w:rsidRPr="007F66F4">
        <w:rPr>
          <w:rFonts w:ascii="Times New Roman" w:hAnsi="Times New Roman"/>
          <w:sz w:val="24"/>
          <w:szCs w:val="24"/>
        </w:rPr>
        <w:t xml:space="preserve">indicates that using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enhances </w:t>
      </w:r>
      <w:r>
        <w:rPr>
          <w:rFonts w:ascii="Times New Roman" w:hAnsi="Times New Roman"/>
          <w:sz w:val="24"/>
          <w:szCs w:val="24"/>
        </w:rPr>
        <w:t>students' digital readiness in M</w:t>
      </w:r>
      <w:r w:rsidRPr="007F66F4">
        <w:rPr>
          <w:rFonts w:ascii="Times New Roman" w:hAnsi="Times New Roman"/>
          <w:sz w:val="24"/>
          <w:szCs w:val="24"/>
        </w:rPr>
        <w:t xml:space="preserve">athematics. The mean score improvement from 7.89 to 14.64 underscores the effectiveness of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in preparing students fo</w:t>
      </w:r>
      <w:r>
        <w:rPr>
          <w:rFonts w:ascii="Times New Roman" w:hAnsi="Times New Roman"/>
          <w:sz w:val="24"/>
          <w:szCs w:val="24"/>
        </w:rPr>
        <w:t>r a more technology-integrated M</w:t>
      </w:r>
      <w:r w:rsidRPr="007F66F4">
        <w:rPr>
          <w:rFonts w:ascii="Times New Roman" w:hAnsi="Times New Roman"/>
          <w:sz w:val="24"/>
          <w:szCs w:val="24"/>
        </w:rPr>
        <w:t>athematics environment.</w:t>
      </w:r>
    </w:p>
    <w:p w14:paraId="4B120B35"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b/>
          <w:sz w:val="24"/>
          <w:szCs w:val="24"/>
        </w:rPr>
        <w:t>Research question 2</w:t>
      </w:r>
      <w:r w:rsidRPr="007F66F4">
        <w:rPr>
          <w:rFonts w:ascii="Times New Roman" w:hAnsi="Times New Roman"/>
          <w:sz w:val="24"/>
          <w:szCs w:val="24"/>
        </w:rPr>
        <w:t xml:space="preserve">: What is the effectiveness of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w:t>
      </w:r>
      <w:r>
        <w:rPr>
          <w:rFonts w:ascii="Times New Roman" w:hAnsi="Times New Roman"/>
          <w:sz w:val="24"/>
          <w:szCs w:val="24"/>
        </w:rPr>
        <w:t>forms on students’ interest in M</w:t>
      </w:r>
      <w:r w:rsidRPr="007F66F4">
        <w:rPr>
          <w:rFonts w:ascii="Times New Roman" w:hAnsi="Times New Roman"/>
          <w:sz w:val="24"/>
          <w:szCs w:val="24"/>
        </w:rPr>
        <w:t>athematics as measured by their mean scores?</w:t>
      </w:r>
    </w:p>
    <w:p w14:paraId="0E44D689" w14:textId="77777777" w:rsidR="00A83D34" w:rsidRPr="007F66F4" w:rsidRDefault="00A83D34" w:rsidP="00A83D34">
      <w:pPr>
        <w:spacing w:line="360" w:lineRule="auto"/>
        <w:jc w:val="both"/>
        <w:rPr>
          <w:rFonts w:ascii="Times New Roman" w:hAnsi="Times New Roman"/>
          <w:b/>
          <w:sz w:val="24"/>
          <w:szCs w:val="24"/>
        </w:rPr>
      </w:pPr>
      <w:r w:rsidRPr="007F66F4">
        <w:rPr>
          <w:rFonts w:ascii="Times New Roman" w:hAnsi="Times New Roman"/>
          <w:b/>
          <w:sz w:val="24"/>
          <w:szCs w:val="24"/>
        </w:rPr>
        <w:t xml:space="preserve">Table 2. Mean and standard deviation on the effectiveness of </w:t>
      </w:r>
      <w:proofErr w:type="spellStart"/>
      <w:r w:rsidRPr="007F66F4">
        <w:rPr>
          <w:rFonts w:ascii="Times New Roman" w:hAnsi="Times New Roman"/>
          <w:b/>
          <w:sz w:val="24"/>
          <w:szCs w:val="24"/>
        </w:rPr>
        <w:t>Teachmint</w:t>
      </w:r>
      <w:proofErr w:type="spellEnd"/>
      <w:r w:rsidRPr="007F66F4">
        <w:rPr>
          <w:rFonts w:ascii="Times New Roman" w:hAnsi="Times New Roman"/>
          <w:b/>
          <w:sz w:val="24"/>
          <w:szCs w:val="24"/>
        </w:rPr>
        <w:t xml:space="preserve"> plat</w:t>
      </w:r>
      <w:r>
        <w:rPr>
          <w:rFonts w:ascii="Times New Roman" w:hAnsi="Times New Roman"/>
          <w:b/>
          <w:sz w:val="24"/>
          <w:szCs w:val="24"/>
        </w:rPr>
        <w:t>forms on students’ interest in M</w:t>
      </w:r>
      <w:r w:rsidRPr="007F66F4">
        <w:rPr>
          <w:rFonts w:ascii="Times New Roman" w:hAnsi="Times New Roman"/>
          <w:b/>
          <w:sz w:val="24"/>
          <w:szCs w:val="24"/>
        </w:rPr>
        <w:t>athematics as measured by their mean scores</w:t>
      </w:r>
    </w:p>
    <w:tbl>
      <w:tblPr>
        <w:tblStyle w:val="TableGrid"/>
        <w:tblW w:w="0" w:type="auto"/>
        <w:tblLook w:val="04A0" w:firstRow="1" w:lastRow="0" w:firstColumn="1" w:lastColumn="0" w:noHBand="0" w:noVBand="1"/>
      </w:tblPr>
      <w:tblGrid>
        <w:gridCol w:w="2160"/>
        <w:gridCol w:w="743"/>
        <w:gridCol w:w="1130"/>
        <w:gridCol w:w="1130"/>
        <w:gridCol w:w="1185"/>
        <w:gridCol w:w="1185"/>
        <w:gridCol w:w="1054"/>
      </w:tblGrid>
      <w:tr w:rsidR="00A83D34" w:rsidRPr="007F66F4" w14:paraId="5B4971BD" w14:textId="77777777" w:rsidTr="006E63F5">
        <w:tc>
          <w:tcPr>
            <w:tcW w:w="2160" w:type="dxa"/>
            <w:tcBorders>
              <w:top w:val="single" w:sz="4" w:space="0" w:color="auto"/>
              <w:left w:val="nil"/>
              <w:bottom w:val="single" w:sz="4" w:space="0" w:color="auto"/>
              <w:right w:val="nil"/>
            </w:tcBorders>
          </w:tcPr>
          <w:p w14:paraId="01E6F6ED"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Treatment Group</w:t>
            </w:r>
          </w:p>
        </w:tc>
        <w:tc>
          <w:tcPr>
            <w:tcW w:w="743" w:type="dxa"/>
            <w:tcBorders>
              <w:top w:val="single" w:sz="4" w:space="0" w:color="auto"/>
              <w:left w:val="nil"/>
              <w:bottom w:val="single" w:sz="4" w:space="0" w:color="auto"/>
              <w:right w:val="nil"/>
            </w:tcBorders>
          </w:tcPr>
          <w:p w14:paraId="149B9B92" w14:textId="77777777" w:rsidR="00A83D34" w:rsidRPr="007F66F4" w:rsidRDefault="00A83D34" w:rsidP="006E63F5">
            <w:pPr>
              <w:spacing w:line="360" w:lineRule="auto"/>
              <w:jc w:val="both"/>
              <w:rPr>
                <w:rFonts w:ascii="Times New Roman" w:hAnsi="Times New Roman"/>
                <w:b/>
                <w:sz w:val="24"/>
                <w:szCs w:val="24"/>
              </w:rPr>
            </w:pPr>
            <w:r>
              <w:rPr>
                <w:rFonts w:ascii="Times New Roman" w:hAnsi="Times New Roman"/>
                <w:b/>
                <w:sz w:val="24"/>
                <w:szCs w:val="24"/>
              </w:rPr>
              <w:t>n</w:t>
            </w:r>
          </w:p>
        </w:tc>
        <w:tc>
          <w:tcPr>
            <w:tcW w:w="1130" w:type="dxa"/>
            <w:tcBorders>
              <w:top w:val="single" w:sz="4" w:space="0" w:color="auto"/>
              <w:left w:val="nil"/>
              <w:bottom w:val="single" w:sz="4" w:space="0" w:color="auto"/>
              <w:right w:val="nil"/>
            </w:tcBorders>
          </w:tcPr>
          <w:p w14:paraId="30ABEFBB"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Pre</w:t>
            </w:r>
            <w:r>
              <w:rPr>
                <w:rFonts w:ascii="Times New Roman" w:hAnsi="Times New Roman"/>
                <w:b/>
                <w:sz w:val="24"/>
                <w:szCs w:val="24"/>
              </w:rPr>
              <w:t>-</w:t>
            </w:r>
            <w:r w:rsidRPr="007F66F4">
              <w:rPr>
                <w:rFonts w:ascii="Times New Roman" w:hAnsi="Times New Roman"/>
                <w:b/>
                <w:sz w:val="24"/>
                <w:szCs w:val="24"/>
              </w:rPr>
              <w:t>test Mean</w:t>
            </w:r>
          </w:p>
        </w:tc>
        <w:tc>
          <w:tcPr>
            <w:tcW w:w="1130" w:type="dxa"/>
            <w:tcBorders>
              <w:top w:val="single" w:sz="4" w:space="0" w:color="auto"/>
              <w:left w:val="nil"/>
              <w:bottom w:val="single" w:sz="4" w:space="0" w:color="auto"/>
              <w:right w:val="nil"/>
            </w:tcBorders>
          </w:tcPr>
          <w:p w14:paraId="4F18B28C"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c>
          <w:tcPr>
            <w:tcW w:w="1185" w:type="dxa"/>
            <w:tcBorders>
              <w:top w:val="single" w:sz="4" w:space="0" w:color="auto"/>
              <w:left w:val="nil"/>
              <w:bottom w:val="single" w:sz="4" w:space="0" w:color="auto"/>
              <w:right w:val="nil"/>
            </w:tcBorders>
          </w:tcPr>
          <w:p w14:paraId="018687FE"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Post</w:t>
            </w:r>
            <w:r>
              <w:rPr>
                <w:rFonts w:ascii="Times New Roman" w:hAnsi="Times New Roman"/>
                <w:b/>
                <w:sz w:val="24"/>
                <w:szCs w:val="24"/>
              </w:rPr>
              <w:t>-</w:t>
            </w:r>
            <w:r w:rsidRPr="007F66F4">
              <w:rPr>
                <w:rFonts w:ascii="Times New Roman" w:hAnsi="Times New Roman"/>
                <w:b/>
                <w:sz w:val="24"/>
                <w:szCs w:val="24"/>
              </w:rPr>
              <w:t>test Mean</w:t>
            </w:r>
          </w:p>
        </w:tc>
        <w:tc>
          <w:tcPr>
            <w:tcW w:w="1185" w:type="dxa"/>
            <w:tcBorders>
              <w:top w:val="single" w:sz="4" w:space="0" w:color="auto"/>
              <w:left w:val="nil"/>
              <w:bottom w:val="single" w:sz="4" w:space="0" w:color="auto"/>
              <w:right w:val="nil"/>
            </w:tcBorders>
          </w:tcPr>
          <w:p w14:paraId="211BDAAA"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c>
          <w:tcPr>
            <w:tcW w:w="1054" w:type="dxa"/>
            <w:tcBorders>
              <w:top w:val="single" w:sz="4" w:space="0" w:color="auto"/>
              <w:left w:val="nil"/>
              <w:bottom w:val="single" w:sz="4" w:space="0" w:color="auto"/>
              <w:right w:val="nil"/>
            </w:tcBorders>
          </w:tcPr>
          <w:p w14:paraId="44A078DC"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Mean Gain</w:t>
            </w:r>
          </w:p>
        </w:tc>
      </w:tr>
      <w:tr w:rsidR="00A83D34" w:rsidRPr="007F66F4" w14:paraId="326B3FFE" w14:textId="77777777" w:rsidTr="006E63F5">
        <w:tc>
          <w:tcPr>
            <w:tcW w:w="2160" w:type="dxa"/>
            <w:tcBorders>
              <w:top w:val="single" w:sz="4" w:space="0" w:color="auto"/>
              <w:left w:val="nil"/>
              <w:bottom w:val="nil"/>
              <w:right w:val="nil"/>
            </w:tcBorders>
          </w:tcPr>
          <w:p w14:paraId="2B9D51C7" w14:textId="77777777" w:rsidR="00A83D34" w:rsidRPr="007F66F4" w:rsidRDefault="00A83D34" w:rsidP="006E63F5">
            <w:pPr>
              <w:spacing w:line="360" w:lineRule="auto"/>
              <w:jc w:val="both"/>
              <w:rPr>
                <w:rFonts w:ascii="Times New Roman" w:hAnsi="Times New Roman"/>
                <w:sz w:val="24"/>
                <w:szCs w:val="24"/>
              </w:rPr>
            </w:pPr>
            <w:proofErr w:type="spellStart"/>
            <w:r>
              <w:rPr>
                <w:rFonts w:ascii="Times New Roman" w:hAnsi="Times New Roman"/>
                <w:sz w:val="24"/>
                <w:szCs w:val="24"/>
              </w:rPr>
              <w:t>Teachm</w:t>
            </w:r>
            <w:proofErr w:type="spellEnd"/>
            <w:r>
              <w:rPr>
                <w:rFonts w:ascii="Times New Roman" w:hAnsi="Times New Roman"/>
                <w:sz w:val="24"/>
                <w:szCs w:val="24"/>
              </w:rPr>
              <w:t xml:space="preserve"> Exp Grp </w:t>
            </w:r>
          </w:p>
        </w:tc>
        <w:tc>
          <w:tcPr>
            <w:tcW w:w="743" w:type="dxa"/>
            <w:tcBorders>
              <w:top w:val="single" w:sz="4" w:space="0" w:color="auto"/>
              <w:left w:val="nil"/>
              <w:bottom w:val="nil"/>
              <w:right w:val="nil"/>
            </w:tcBorders>
          </w:tcPr>
          <w:p w14:paraId="4D570B45"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1130" w:type="dxa"/>
            <w:tcBorders>
              <w:top w:val="single" w:sz="4" w:space="0" w:color="auto"/>
              <w:left w:val="nil"/>
              <w:bottom w:val="nil"/>
              <w:right w:val="nil"/>
            </w:tcBorders>
          </w:tcPr>
          <w:p w14:paraId="1F5836F3"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63.3</w:t>
            </w:r>
          </w:p>
        </w:tc>
        <w:tc>
          <w:tcPr>
            <w:tcW w:w="1130" w:type="dxa"/>
            <w:tcBorders>
              <w:top w:val="single" w:sz="4" w:space="0" w:color="auto"/>
              <w:left w:val="nil"/>
              <w:bottom w:val="nil"/>
              <w:right w:val="nil"/>
            </w:tcBorders>
          </w:tcPr>
          <w:p w14:paraId="1640DCCD"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8.02</w:t>
            </w:r>
          </w:p>
        </w:tc>
        <w:tc>
          <w:tcPr>
            <w:tcW w:w="1185" w:type="dxa"/>
            <w:tcBorders>
              <w:top w:val="single" w:sz="4" w:space="0" w:color="auto"/>
              <w:left w:val="nil"/>
              <w:bottom w:val="nil"/>
              <w:right w:val="nil"/>
            </w:tcBorders>
          </w:tcPr>
          <w:p w14:paraId="516353C0"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67.06</w:t>
            </w:r>
          </w:p>
        </w:tc>
        <w:tc>
          <w:tcPr>
            <w:tcW w:w="1185" w:type="dxa"/>
            <w:tcBorders>
              <w:top w:val="single" w:sz="4" w:space="0" w:color="auto"/>
              <w:left w:val="nil"/>
              <w:bottom w:val="nil"/>
              <w:right w:val="nil"/>
            </w:tcBorders>
          </w:tcPr>
          <w:p w14:paraId="6A90DE30"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6.07</w:t>
            </w:r>
          </w:p>
        </w:tc>
        <w:tc>
          <w:tcPr>
            <w:tcW w:w="1054" w:type="dxa"/>
            <w:tcBorders>
              <w:top w:val="single" w:sz="4" w:space="0" w:color="auto"/>
              <w:left w:val="nil"/>
              <w:bottom w:val="nil"/>
              <w:right w:val="nil"/>
            </w:tcBorders>
          </w:tcPr>
          <w:p w14:paraId="52A8D7CA"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3.75</w:t>
            </w:r>
          </w:p>
        </w:tc>
      </w:tr>
      <w:tr w:rsidR="00A83D34" w:rsidRPr="007F66F4" w14:paraId="155C98B5" w14:textId="77777777" w:rsidTr="006E63F5">
        <w:tc>
          <w:tcPr>
            <w:tcW w:w="2160" w:type="dxa"/>
            <w:tcBorders>
              <w:top w:val="nil"/>
              <w:left w:val="nil"/>
              <w:bottom w:val="single" w:sz="4" w:space="0" w:color="auto"/>
              <w:right w:val="nil"/>
            </w:tcBorders>
          </w:tcPr>
          <w:p w14:paraId="5782C46B"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Control Group </w:t>
            </w:r>
          </w:p>
        </w:tc>
        <w:tc>
          <w:tcPr>
            <w:tcW w:w="743" w:type="dxa"/>
            <w:tcBorders>
              <w:top w:val="nil"/>
              <w:left w:val="nil"/>
              <w:bottom w:val="single" w:sz="4" w:space="0" w:color="auto"/>
              <w:right w:val="nil"/>
            </w:tcBorders>
          </w:tcPr>
          <w:p w14:paraId="4EB63235"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40</w:t>
            </w:r>
          </w:p>
        </w:tc>
        <w:tc>
          <w:tcPr>
            <w:tcW w:w="1130" w:type="dxa"/>
            <w:tcBorders>
              <w:top w:val="nil"/>
              <w:left w:val="nil"/>
              <w:bottom w:val="single" w:sz="4" w:space="0" w:color="auto"/>
              <w:right w:val="nil"/>
            </w:tcBorders>
          </w:tcPr>
          <w:p w14:paraId="3EB10654"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38.90</w:t>
            </w:r>
          </w:p>
        </w:tc>
        <w:tc>
          <w:tcPr>
            <w:tcW w:w="1130" w:type="dxa"/>
            <w:tcBorders>
              <w:top w:val="nil"/>
              <w:left w:val="nil"/>
              <w:bottom w:val="single" w:sz="4" w:space="0" w:color="auto"/>
              <w:right w:val="nil"/>
            </w:tcBorders>
          </w:tcPr>
          <w:p w14:paraId="284C8DA6"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5.76</w:t>
            </w:r>
          </w:p>
        </w:tc>
        <w:tc>
          <w:tcPr>
            <w:tcW w:w="1185" w:type="dxa"/>
            <w:tcBorders>
              <w:top w:val="nil"/>
              <w:left w:val="nil"/>
              <w:bottom w:val="single" w:sz="4" w:space="0" w:color="auto"/>
              <w:right w:val="nil"/>
            </w:tcBorders>
          </w:tcPr>
          <w:p w14:paraId="1BE2D793"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43.50</w:t>
            </w:r>
          </w:p>
        </w:tc>
        <w:tc>
          <w:tcPr>
            <w:tcW w:w="1185" w:type="dxa"/>
            <w:tcBorders>
              <w:top w:val="nil"/>
              <w:left w:val="nil"/>
              <w:bottom w:val="single" w:sz="4" w:space="0" w:color="auto"/>
              <w:right w:val="nil"/>
            </w:tcBorders>
          </w:tcPr>
          <w:p w14:paraId="6874D3B4"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5.82</w:t>
            </w:r>
          </w:p>
        </w:tc>
        <w:tc>
          <w:tcPr>
            <w:tcW w:w="1054" w:type="dxa"/>
            <w:tcBorders>
              <w:top w:val="nil"/>
              <w:left w:val="nil"/>
              <w:bottom w:val="single" w:sz="4" w:space="0" w:color="auto"/>
              <w:right w:val="nil"/>
            </w:tcBorders>
          </w:tcPr>
          <w:p w14:paraId="64EA8E29"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4.60</w:t>
            </w:r>
          </w:p>
        </w:tc>
      </w:tr>
    </w:tbl>
    <w:p w14:paraId="1C5B1B1E" w14:textId="77777777" w:rsidR="00A83D34" w:rsidRPr="007F66F4" w:rsidRDefault="00A83D34" w:rsidP="00A83D34">
      <w:pPr>
        <w:spacing w:line="360" w:lineRule="auto"/>
        <w:jc w:val="both"/>
        <w:rPr>
          <w:rFonts w:ascii="Times New Roman" w:hAnsi="Times New Roman"/>
          <w:sz w:val="24"/>
          <w:szCs w:val="24"/>
        </w:rPr>
      </w:pPr>
    </w:p>
    <w:p w14:paraId="6E2C0CB0"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sz w:val="24"/>
          <w:szCs w:val="24"/>
        </w:rPr>
        <w:lastRenderedPageBreak/>
        <w:t>Table 2.  show</w:t>
      </w:r>
      <w:r>
        <w:rPr>
          <w:rFonts w:ascii="Times New Roman" w:hAnsi="Times New Roman"/>
          <w:sz w:val="24"/>
          <w:szCs w:val="24"/>
        </w:rPr>
        <w:t>s data on the interest towards M</w:t>
      </w:r>
      <w:r w:rsidRPr="007F66F4">
        <w:rPr>
          <w:rFonts w:ascii="Times New Roman" w:hAnsi="Times New Roman"/>
          <w:sz w:val="24"/>
          <w:szCs w:val="24"/>
        </w:rPr>
        <w:t>athem</w:t>
      </w:r>
      <w:r>
        <w:rPr>
          <w:rFonts w:ascii="Times New Roman" w:hAnsi="Times New Roman"/>
          <w:sz w:val="24"/>
          <w:szCs w:val="24"/>
        </w:rPr>
        <w:t xml:space="preserve">atics of an experimental </w:t>
      </w:r>
      <w:proofErr w:type="gramStart"/>
      <w:r>
        <w:rPr>
          <w:rFonts w:ascii="Times New Roman" w:hAnsi="Times New Roman"/>
          <w:sz w:val="24"/>
          <w:szCs w:val="24"/>
        </w:rPr>
        <w:t xml:space="preserve">group </w:t>
      </w:r>
      <w:r w:rsidRPr="007F66F4">
        <w:rPr>
          <w:rFonts w:ascii="Times New Roman" w:hAnsi="Times New Roman"/>
          <w:sz w:val="24"/>
          <w:szCs w:val="24"/>
        </w:rPr>
        <w:t xml:space="preserve"> utilizing</w:t>
      </w:r>
      <w:proofErr w:type="gramEnd"/>
      <w:r w:rsidRPr="007F66F4">
        <w:rPr>
          <w:rFonts w:ascii="Times New Roman" w:hAnsi="Times New Roman"/>
          <w:sz w:val="24"/>
          <w:szCs w:val="24"/>
        </w:rPr>
        <w:t xml:space="preserve"> the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and a control group exposed to face-to-face me</w:t>
      </w:r>
      <w:r>
        <w:rPr>
          <w:rFonts w:ascii="Times New Roman" w:hAnsi="Times New Roman"/>
          <w:sz w:val="24"/>
          <w:szCs w:val="24"/>
        </w:rPr>
        <w:t>thod on their interest towards M</w:t>
      </w:r>
      <w:r w:rsidRPr="007F66F4">
        <w:rPr>
          <w:rFonts w:ascii="Times New Roman" w:hAnsi="Times New Roman"/>
          <w:sz w:val="24"/>
          <w:szCs w:val="24"/>
        </w:rPr>
        <w:t>athematics. Th</w:t>
      </w:r>
      <w:r>
        <w:rPr>
          <w:rFonts w:ascii="Times New Roman" w:hAnsi="Times New Roman"/>
          <w:sz w:val="24"/>
          <w:szCs w:val="24"/>
        </w:rPr>
        <w:t>e experimental group</w:t>
      </w:r>
      <w:r w:rsidRPr="007F66F4">
        <w:rPr>
          <w:rFonts w:ascii="Times New Roman" w:hAnsi="Times New Roman"/>
          <w:sz w:val="24"/>
          <w:szCs w:val="24"/>
        </w:rPr>
        <w:t>, co</w:t>
      </w:r>
      <w:r>
        <w:rPr>
          <w:rFonts w:ascii="Times New Roman" w:hAnsi="Times New Roman"/>
          <w:sz w:val="24"/>
          <w:szCs w:val="24"/>
        </w:rPr>
        <w:t xml:space="preserve">nsisting of 36 students showed </w:t>
      </w:r>
      <w:r w:rsidRPr="007F66F4">
        <w:rPr>
          <w:rFonts w:ascii="Times New Roman" w:hAnsi="Times New Roman"/>
          <w:sz w:val="24"/>
          <w:szCs w:val="24"/>
        </w:rPr>
        <w:t>a pre</w:t>
      </w:r>
      <w:r>
        <w:rPr>
          <w:rFonts w:ascii="Times New Roman" w:hAnsi="Times New Roman"/>
          <w:sz w:val="24"/>
          <w:szCs w:val="24"/>
        </w:rPr>
        <w:t>-</w:t>
      </w:r>
      <w:r w:rsidRPr="007F66F4">
        <w:rPr>
          <w:rFonts w:ascii="Times New Roman" w:hAnsi="Times New Roman"/>
          <w:sz w:val="24"/>
          <w:szCs w:val="24"/>
        </w:rPr>
        <w:t xml:space="preserve">test mean score of 63.31 and a standard deviation of 8.021. After the intervention with the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the post</w:t>
      </w:r>
      <w:r>
        <w:rPr>
          <w:rFonts w:ascii="Times New Roman" w:hAnsi="Times New Roman"/>
          <w:sz w:val="24"/>
          <w:szCs w:val="24"/>
        </w:rPr>
        <w:t>-</w:t>
      </w:r>
      <w:r w:rsidRPr="007F66F4">
        <w:rPr>
          <w:rFonts w:ascii="Times New Roman" w:hAnsi="Times New Roman"/>
          <w:sz w:val="24"/>
          <w:szCs w:val="24"/>
        </w:rPr>
        <w:t>test mean score rose to 67.06 with a reduced standard deviation of 6.07. This resulted in a mean gain of 3.75, indicating an inc</w:t>
      </w:r>
      <w:r>
        <w:rPr>
          <w:rFonts w:ascii="Times New Roman" w:hAnsi="Times New Roman"/>
          <w:sz w:val="24"/>
          <w:szCs w:val="24"/>
        </w:rPr>
        <w:t>rease in students' interest in M</w:t>
      </w:r>
      <w:r w:rsidRPr="007F66F4">
        <w:rPr>
          <w:rFonts w:ascii="Times New Roman" w:hAnsi="Times New Roman"/>
          <w:sz w:val="24"/>
          <w:szCs w:val="24"/>
        </w:rPr>
        <w:t xml:space="preserve">athematics due to the use of the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w:t>
      </w:r>
    </w:p>
    <w:p w14:paraId="2AEF9E05"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sz w:val="24"/>
          <w:szCs w:val="24"/>
        </w:rPr>
        <w:t>In contrast, the control group, had a pre</w:t>
      </w:r>
      <w:r>
        <w:rPr>
          <w:rFonts w:ascii="Times New Roman" w:hAnsi="Times New Roman"/>
          <w:sz w:val="24"/>
          <w:szCs w:val="24"/>
        </w:rPr>
        <w:t>-</w:t>
      </w:r>
      <w:r w:rsidRPr="007F66F4">
        <w:rPr>
          <w:rFonts w:ascii="Times New Roman" w:hAnsi="Times New Roman"/>
          <w:sz w:val="24"/>
          <w:szCs w:val="24"/>
        </w:rPr>
        <w:t xml:space="preserve">test mean score of 38.90 with a standard deviation of 5.759. After the period of study without the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intervention, their post</w:t>
      </w:r>
      <w:r>
        <w:rPr>
          <w:rFonts w:ascii="Times New Roman" w:hAnsi="Times New Roman"/>
          <w:sz w:val="24"/>
          <w:szCs w:val="24"/>
        </w:rPr>
        <w:t>-</w:t>
      </w:r>
      <w:r w:rsidRPr="007F66F4">
        <w:rPr>
          <w:rFonts w:ascii="Times New Roman" w:hAnsi="Times New Roman"/>
          <w:sz w:val="24"/>
          <w:szCs w:val="24"/>
        </w:rPr>
        <w:t>test mean score increased to 43.50, with a slightly higher standard deviation of 5.82. This resulted in a mean gain of 4.60, showing an improvement in interest, though the absolute scores remained lower than those of the experimental group.</w:t>
      </w:r>
    </w:p>
    <w:p w14:paraId="458DF6D0"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sz w:val="24"/>
          <w:szCs w:val="24"/>
        </w:rPr>
        <w:t xml:space="preserve">The mean gain in the control group, although slightly higher than that of the experimental group, suggests that while traditional methods can foster some increase in interest, the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improved much higher overall level of interest in mathematics among students. The experimental group’s higher post</w:t>
      </w:r>
      <w:r>
        <w:rPr>
          <w:rFonts w:ascii="Times New Roman" w:hAnsi="Times New Roman"/>
          <w:sz w:val="24"/>
          <w:szCs w:val="24"/>
        </w:rPr>
        <w:t>-</w:t>
      </w:r>
      <w:r w:rsidRPr="007F66F4">
        <w:rPr>
          <w:rFonts w:ascii="Times New Roman" w:hAnsi="Times New Roman"/>
          <w:sz w:val="24"/>
          <w:szCs w:val="24"/>
        </w:rPr>
        <w:t>test scores and lower standard deviation indicate a more consistent and effective enhancement of interest across the group compared to the control group.</w:t>
      </w:r>
    </w:p>
    <w:p w14:paraId="724270F6"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b/>
          <w:sz w:val="24"/>
          <w:szCs w:val="24"/>
        </w:rPr>
        <w:t>Hypothesis 1</w:t>
      </w:r>
      <w:r w:rsidRPr="007F66F4">
        <w:rPr>
          <w:rFonts w:ascii="Times New Roman" w:hAnsi="Times New Roman"/>
          <w:sz w:val="24"/>
          <w:szCs w:val="24"/>
        </w:rPr>
        <w:t xml:space="preserve">: </w:t>
      </w:r>
      <w:r w:rsidRPr="007F66F4">
        <w:rPr>
          <w:rFonts w:ascii="Times New Roman" w:hAnsi="Times New Roman"/>
          <w:bCs/>
          <w:sz w:val="24"/>
          <w:szCs w:val="24"/>
        </w:rPr>
        <w:t>There is no significant difference between the pre</w:t>
      </w:r>
      <w:r>
        <w:rPr>
          <w:rFonts w:ascii="Times New Roman" w:hAnsi="Times New Roman"/>
          <w:bCs/>
          <w:sz w:val="24"/>
          <w:szCs w:val="24"/>
        </w:rPr>
        <w:t xml:space="preserve">-test </w:t>
      </w:r>
      <w:r w:rsidRPr="007F66F4">
        <w:rPr>
          <w:rFonts w:ascii="Times New Roman" w:hAnsi="Times New Roman"/>
          <w:bCs/>
          <w:sz w:val="24"/>
          <w:szCs w:val="24"/>
        </w:rPr>
        <w:t>post</w:t>
      </w:r>
      <w:r>
        <w:rPr>
          <w:rFonts w:ascii="Times New Roman" w:hAnsi="Times New Roman"/>
          <w:bCs/>
          <w:sz w:val="24"/>
          <w:szCs w:val="24"/>
        </w:rPr>
        <w:t>-</w:t>
      </w:r>
      <w:r w:rsidRPr="007F66F4">
        <w:rPr>
          <w:rFonts w:ascii="Times New Roman" w:hAnsi="Times New Roman"/>
          <w:bCs/>
          <w:sz w:val="24"/>
          <w:szCs w:val="24"/>
        </w:rPr>
        <w:t xml:space="preserve">test mean scores of </w:t>
      </w:r>
      <w:r>
        <w:rPr>
          <w:rFonts w:ascii="Times New Roman" w:hAnsi="Times New Roman"/>
          <w:bCs/>
          <w:sz w:val="24"/>
          <w:szCs w:val="24"/>
        </w:rPr>
        <w:t>students’ digital readiness in M</w:t>
      </w:r>
      <w:r w:rsidRPr="007F66F4">
        <w:rPr>
          <w:rFonts w:ascii="Times New Roman" w:hAnsi="Times New Roman"/>
          <w:bCs/>
          <w:sz w:val="24"/>
          <w:szCs w:val="24"/>
        </w:rPr>
        <w:t xml:space="preserve">athematics using </w:t>
      </w:r>
      <w:proofErr w:type="spellStart"/>
      <w:r w:rsidRPr="007F66F4">
        <w:rPr>
          <w:rFonts w:ascii="Times New Roman" w:hAnsi="Times New Roman"/>
          <w:bCs/>
          <w:sz w:val="24"/>
          <w:szCs w:val="24"/>
        </w:rPr>
        <w:t>Teachmint</w:t>
      </w:r>
      <w:proofErr w:type="spellEnd"/>
      <w:r w:rsidRPr="007F66F4">
        <w:rPr>
          <w:rFonts w:ascii="Times New Roman" w:hAnsi="Times New Roman"/>
          <w:bCs/>
          <w:sz w:val="24"/>
          <w:szCs w:val="24"/>
        </w:rPr>
        <w:t xml:space="preserve"> platform.</w:t>
      </w:r>
    </w:p>
    <w:p w14:paraId="79F480AE" w14:textId="77777777" w:rsidR="00A83D34" w:rsidRDefault="00A83D34" w:rsidP="00A83D34">
      <w:pPr>
        <w:spacing w:line="360" w:lineRule="auto"/>
        <w:jc w:val="both"/>
        <w:rPr>
          <w:rFonts w:ascii="Times New Roman" w:hAnsi="Times New Roman"/>
          <w:b/>
          <w:sz w:val="24"/>
          <w:szCs w:val="24"/>
        </w:rPr>
      </w:pPr>
      <w:r w:rsidRPr="007F66F4">
        <w:rPr>
          <w:rFonts w:ascii="Times New Roman" w:hAnsi="Times New Roman"/>
          <w:b/>
          <w:sz w:val="24"/>
          <w:szCs w:val="24"/>
        </w:rPr>
        <w:t xml:space="preserve">Table 3. Paired t-test on </w:t>
      </w:r>
      <w:r>
        <w:rPr>
          <w:rFonts w:ascii="Times New Roman" w:hAnsi="Times New Roman"/>
          <w:b/>
          <w:sz w:val="24"/>
          <w:szCs w:val="24"/>
        </w:rPr>
        <w:t>students’ digital readiness in M</w:t>
      </w:r>
      <w:r w:rsidRPr="007F66F4">
        <w:rPr>
          <w:rFonts w:ascii="Times New Roman" w:hAnsi="Times New Roman"/>
          <w:b/>
          <w:sz w:val="24"/>
          <w:szCs w:val="24"/>
        </w:rPr>
        <w:t xml:space="preserve">athematics using </w:t>
      </w:r>
      <w:proofErr w:type="spellStart"/>
      <w:r w:rsidRPr="007F66F4">
        <w:rPr>
          <w:rFonts w:ascii="Times New Roman" w:hAnsi="Times New Roman"/>
          <w:b/>
          <w:sz w:val="24"/>
          <w:szCs w:val="24"/>
        </w:rPr>
        <w:t>Teachmint</w:t>
      </w:r>
      <w:proofErr w:type="spellEnd"/>
      <w:r w:rsidRPr="007F66F4">
        <w:rPr>
          <w:rFonts w:ascii="Times New Roman" w:hAnsi="Times New Roman"/>
          <w:b/>
          <w:sz w:val="24"/>
          <w:szCs w:val="24"/>
        </w:rPr>
        <w:t xml:space="preserve"> platform</w:t>
      </w:r>
    </w:p>
    <w:p w14:paraId="33F98208" w14:textId="77777777" w:rsidR="004851FB" w:rsidRDefault="004851FB" w:rsidP="00A83D34">
      <w:pPr>
        <w:spacing w:line="360" w:lineRule="auto"/>
        <w:jc w:val="both"/>
        <w:rPr>
          <w:rFonts w:ascii="Times New Roman" w:hAnsi="Times New Roman"/>
          <w:b/>
          <w:sz w:val="24"/>
          <w:szCs w:val="24"/>
        </w:rPr>
      </w:pPr>
    </w:p>
    <w:p w14:paraId="05FE3943" w14:textId="77777777" w:rsidR="004851FB" w:rsidRPr="007F66F4" w:rsidRDefault="004851FB" w:rsidP="00A83D34">
      <w:pPr>
        <w:spacing w:line="360" w:lineRule="auto"/>
        <w:jc w:val="both"/>
        <w:rPr>
          <w:rFonts w:ascii="Times New Roman" w:hAnsi="Times New Roman"/>
          <w:sz w:val="24"/>
          <w:szCs w:val="24"/>
        </w:rPr>
      </w:pPr>
    </w:p>
    <w:tbl>
      <w:tblPr>
        <w:tblW w:w="8694" w:type="dxa"/>
        <w:tblInd w:w="-360" w:type="dxa"/>
        <w:tblBorders>
          <w:top w:val="single" w:sz="4" w:space="0" w:color="auto"/>
          <w:bottom w:val="single" w:sz="4" w:space="0" w:color="auto"/>
        </w:tblBorders>
        <w:tblLook w:val="00A0" w:firstRow="1" w:lastRow="0" w:firstColumn="1" w:lastColumn="0" w:noHBand="0" w:noVBand="0"/>
      </w:tblPr>
      <w:tblGrid>
        <w:gridCol w:w="3069"/>
        <w:gridCol w:w="757"/>
        <w:gridCol w:w="67"/>
        <w:gridCol w:w="851"/>
        <w:gridCol w:w="80"/>
        <w:gridCol w:w="161"/>
        <w:gridCol w:w="101"/>
        <w:gridCol w:w="602"/>
        <w:gridCol w:w="55"/>
        <w:gridCol w:w="596"/>
        <w:gridCol w:w="149"/>
        <w:gridCol w:w="392"/>
        <w:gridCol w:w="484"/>
        <w:gridCol w:w="638"/>
        <w:gridCol w:w="490"/>
        <w:gridCol w:w="202"/>
      </w:tblGrid>
      <w:tr w:rsidR="00A83D34" w:rsidRPr="007F66F4" w14:paraId="7F31826F" w14:textId="77777777" w:rsidTr="006E63F5">
        <w:trPr>
          <w:gridAfter w:val="1"/>
          <w:wAfter w:w="202" w:type="dxa"/>
        </w:trPr>
        <w:tc>
          <w:tcPr>
            <w:tcW w:w="3069" w:type="dxa"/>
            <w:tcBorders>
              <w:top w:val="single" w:sz="4" w:space="0" w:color="auto"/>
              <w:bottom w:val="single" w:sz="4" w:space="0" w:color="auto"/>
            </w:tcBorders>
          </w:tcPr>
          <w:p w14:paraId="04E77657"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Digital Read (</w:t>
            </w:r>
            <w:proofErr w:type="spellStart"/>
            <w:r w:rsidRPr="007F66F4">
              <w:rPr>
                <w:rFonts w:ascii="Times New Roman" w:hAnsi="Times New Roman"/>
                <w:b/>
                <w:sz w:val="24"/>
                <w:szCs w:val="24"/>
              </w:rPr>
              <w:t>Teachmint</w:t>
            </w:r>
            <w:proofErr w:type="spellEnd"/>
            <w:r w:rsidRPr="007F66F4">
              <w:rPr>
                <w:rFonts w:ascii="Times New Roman" w:hAnsi="Times New Roman"/>
                <w:b/>
                <w:sz w:val="24"/>
                <w:szCs w:val="24"/>
              </w:rPr>
              <w:t>)</w:t>
            </w:r>
          </w:p>
        </w:tc>
        <w:tc>
          <w:tcPr>
            <w:tcW w:w="824" w:type="dxa"/>
            <w:gridSpan w:val="2"/>
            <w:tcBorders>
              <w:top w:val="single" w:sz="4" w:space="0" w:color="auto"/>
              <w:bottom w:val="single" w:sz="4" w:space="0" w:color="auto"/>
            </w:tcBorders>
          </w:tcPr>
          <w:p w14:paraId="3EB3A785"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Mean </w:t>
            </w:r>
          </w:p>
        </w:tc>
        <w:tc>
          <w:tcPr>
            <w:tcW w:w="851" w:type="dxa"/>
            <w:tcBorders>
              <w:top w:val="single" w:sz="4" w:space="0" w:color="auto"/>
              <w:bottom w:val="single" w:sz="4" w:space="0" w:color="auto"/>
            </w:tcBorders>
          </w:tcPr>
          <w:p w14:paraId="0D2E70D6"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     SD</w:t>
            </w:r>
          </w:p>
        </w:tc>
        <w:tc>
          <w:tcPr>
            <w:tcW w:w="241" w:type="dxa"/>
            <w:gridSpan w:val="2"/>
            <w:tcBorders>
              <w:top w:val="single" w:sz="4" w:space="0" w:color="auto"/>
              <w:bottom w:val="single" w:sz="4" w:space="0" w:color="auto"/>
            </w:tcBorders>
          </w:tcPr>
          <w:p w14:paraId="49AB7B36" w14:textId="77777777" w:rsidR="00A83D34" w:rsidRPr="007F66F4" w:rsidRDefault="00A83D34" w:rsidP="006E63F5">
            <w:pPr>
              <w:spacing w:line="360" w:lineRule="auto"/>
              <w:jc w:val="both"/>
              <w:rPr>
                <w:rFonts w:ascii="Times New Roman" w:hAnsi="Times New Roman"/>
                <w:b/>
                <w:sz w:val="24"/>
                <w:szCs w:val="24"/>
              </w:rPr>
            </w:pPr>
          </w:p>
        </w:tc>
        <w:tc>
          <w:tcPr>
            <w:tcW w:w="758" w:type="dxa"/>
            <w:gridSpan w:val="3"/>
            <w:tcBorders>
              <w:top w:val="single" w:sz="4" w:space="0" w:color="auto"/>
              <w:bottom w:val="single" w:sz="4" w:space="0" w:color="auto"/>
            </w:tcBorders>
          </w:tcPr>
          <w:p w14:paraId="52A2ACAB" w14:textId="77777777" w:rsidR="00A83D34" w:rsidRPr="007F66F4" w:rsidRDefault="00A83D34" w:rsidP="006E63F5">
            <w:pPr>
              <w:spacing w:line="360" w:lineRule="auto"/>
              <w:jc w:val="both"/>
              <w:rPr>
                <w:rFonts w:ascii="Times New Roman" w:hAnsi="Times New Roman"/>
                <w:b/>
                <w:sz w:val="24"/>
                <w:szCs w:val="24"/>
              </w:rPr>
            </w:pPr>
            <w:r>
              <w:rPr>
                <w:rFonts w:ascii="Times New Roman" w:hAnsi="Times New Roman"/>
                <w:b/>
                <w:sz w:val="24"/>
                <w:szCs w:val="24"/>
              </w:rPr>
              <w:t>n</w:t>
            </w:r>
          </w:p>
        </w:tc>
        <w:tc>
          <w:tcPr>
            <w:tcW w:w="596" w:type="dxa"/>
            <w:tcBorders>
              <w:top w:val="single" w:sz="4" w:space="0" w:color="auto"/>
              <w:bottom w:val="single" w:sz="4" w:space="0" w:color="auto"/>
            </w:tcBorders>
          </w:tcPr>
          <w:p w14:paraId="45C70518"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df</w:t>
            </w:r>
          </w:p>
        </w:tc>
        <w:tc>
          <w:tcPr>
            <w:tcW w:w="541" w:type="dxa"/>
            <w:gridSpan w:val="2"/>
            <w:tcBorders>
              <w:top w:val="single" w:sz="4" w:space="0" w:color="auto"/>
              <w:bottom w:val="single" w:sz="4" w:space="0" w:color="auto"/>
            </w:tcBorders>
          </w:tcPr>
          <w:p w14:paraId="7F1B55E9"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 xml:space="preserve">       </w:t>
            </w:r>
          </w:p>
        </w:tc>
        <w:tc>
          <w:tcPr>
            <w:tcW w:w="1612" w:type="dxa"/>
            <w:gridSpan w:val="3"/>
            <w:tcBorders>
              <w:top w:val="single" w:sz="4" w:space="0" w:color="auto"/>
              <w:bottom w:val="single" w:sz="4" w:space="0" w:color="auto"/>
            </w:tcBorders>
          </w:tcPr>
          <w:p w14:paraId="56BBD6EF" w14:textId="77777777" w:rsidR="00A83D34" w:rsidRPr="007F66F4" w:rsidRDefault="00A83D34" w:rsidP="006E63F5">
            <w:pPr>
              <w:spacing w:line="360" w:lineRule="auto"/>
              <w:jc w:val="both"/>
              <w:rPr>
                <w:rFonts w:ascii="Times New Roman" w:hAnsi="Times New Roman"/>
                <w:b/>
                <w:sz w:val="24"/>
                <w:szCs w:val="24"/>
              </w:rPr>
            </w:pPr>
            <w:r w:rsidRPr="007F66F4">
              <w:rPr>
                <w:rFonts w:ascii="Times New Roman" w:hAnsi="Times New Roman"/>
                <w:b/>
                <w:sz w:val="24"/>
                <w:szCs w:val="24"/>
              </w:rPr>
              <w:t>t        Sig</w:t>
            </w:r>
          </w:p>
        </w:tc>
      </w:tr>
      <w:tr w:rsidR="00A83D34" w:rsidRPr="007F66F4" w14:paraId="37C5CAA4" w14:textId="77777777" w:rsidTr="006E63F5">
        <w:tc>
          <w:tcPr>
            <w:tcW w:w="3069" w:type="dxa"/>
            <w:tcBorders>
              <w:top w:val="single" w:sz="4" w:space="0" w:color="auto"/>
              <w:bottom w:val="nil"/>
            </w:tcBorders>
          </w:tcPr>
          <w:p w14:paraId="2965E6F1"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MDRAS  Pre</w:t>
            </w:r>
            <w:r>
              <w:rPr>
                <w:rFonts w:ascii="Times New Roman" w:hAnsi="Times New Roman"/>
                <w:sz w:val="24"/>
                <w:szCs w:val="24"/>
              </w:rPr>
              <w:t>-</w:t>
            </w:r>
            <w:r w:rsidRPr="007F66F4">
              <w:rPr>
                <w:rFonts w:ascii="Times New Roman" w:hAnsi="Times New Roman"/>
                <w:sz w:val="24"/>
                <w:szCs w:val="24"/>
              </w:rPr>
              <w:t xml:space="preserve">test </w:t>
            </w:r>
          </w:p>
        </w:tc>
        <w:tc>
          <w:tcPr>
            <w:tcW w:w="757" w:type="dxa"/>
            <w:tcBorders>
              <w:top w:val="single" w:sz="4" w:space="0" w:color="auto"/>
              <w:bottom w:val="nil"/>
            </w:tcBorders>
          </w:tcPr>
          <w:p w14:paraId="455986BD"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7.89</w:t>
            </w:r>
          </w:p>
        </w:tc>
        <w:tc>
          <w:tcPr>
            <w:tcW w:w="998" w:type="dxa"/>
            <w:gridSpan w:val="3"/>
            <w:tcBorders>
              <w:top w:val="single" w:sz="4" w:space="0" w:color="auto"/>
              <w:bottom w:val="nil"/>
            </w:tcBorders>
          </w:tcPr>
          <w:p w14:paraId="1692DCAD"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      2.69</w:t>
            </w:r>
          </w:p>
        </w:tc>
        <w:tc>
          <w:tcPr>
            <w:tcW w:w="262" w:type="dxa"/>
            <w:gridSpan w:val="2"/>
            <w:tcBorders>
              <w:top w:val="single" w:sz="4" w:space="0" w:color="auto"/>
              <w:bottom w:val="nil"/>
            </w:tcBorders>
          </w:tcPr>
          <w:p w14:paraId="1B288E6D" w14:textId="77777777" w:rsidR="00A83D34" w:rsidRPr="007F66F4" w:rsidRDefault="00A83D34" w:rsidP="006E63F5">
            <w:pPr>
              <w:spacing w:line="360" w:lineRule="auto"/>
              <w:jc w:val="both"/>
              <w:rPr>
                <w:rFonts w:ascii="Times New Roman" w:hAnsi="Times New Roman"/>
                <w:sz w:val="24"/>
                <w:szCs w:val="24"/>
              </w:rPr>
            </w:pPr>
          </w:p>
        </w:tc>
        <w:tc>
          <w:tcPr>
            <w:tcW w:w="602" w:type="dxa"/>
            <w:vMerge w:val="restart"/>
            <w:tcBorders>
              <w:top w:val="single" w:sz="4" w:space="0" w:color="auto"/>
              <w:bottom w:val="nil"/>
            </w:tcBorders>
            <w:vAlign w:val="center"/>
          </w:tcPr>
          <w:p w14:paraId="7DEC9A33"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36</w:t>
            </w:r>
          </w:p>
        </w:tc>
        <w:tc>
          <w:tcPr>
            <w:tcW w:w="800" w:type="dxa"/>
            <w:gridSpan w:val="3"/>
            <w:vMerge w:val="restart"/>
            <w:tcBorders>
              <w:top w:val="single" w:sz="4" w:space="0" w:color="auto"/>
              <w:bottom w:val="nil"/>
            </w:tcBorders>
            <w:vAlign w:val="center"/>
          </w:tcPr>
          <w:p w14:paraId="78E495FA"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35</w:t>
            </w:r>
          </w:p>
        </w:tc>
        <w:tc>
          <w:tcPr>
            <w:tcW w:w="876" w:type="dxa"/>
            <w:gridSpan w:val="2"/>
            <w:vMerge w:val="restart"/>
            <w:tcBorders>
              <w:top w:val="single" w:sz="4" w:space="0" w:color="auto"/>
              <w:bottom w:val="nil"/>
            </w:tcBorders>
            <w:vAlign w:val="center"/>
          </w:tcPr>
          <w:p w14:paraId="745A96F9"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25.43</w:t>
            </w:r>
          </w:p>
        </w:tc>
        <w:tc>
          <w:tcPr>
            <w:tcW w:w="638" w:type="dxa"/>
            <w:vMerge w:val="restart"/>
            <w:tcBorders>
              <w:top w:val="single" w:sz="4" w:space="0" w:color="auto"/>
              <w:bottom w:val="nil"/>
            </w:tcBorders>
            <w:vAlign w:val="center"/>
          </w:tcPr>
          <w:p w14:paraId="525EB1BC"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.000</w:t>
            </w:r>
          </w:p>
        </w:tc>
        <w:tc>
          <w:tcPr>
            <w:tcW w:w="692" w:type="dxa"/>
            <w:gridSpan w:val="2"/>
            <w:vMerge w:val="restart"/>
            <w:tcBorders>
              <w:top w:val="single" w:sz="4" w:space="0" w:color="auto"/>
              <w:bottom w:val="nil"/>
            </w:tcBorders>
            <w:vAlign w:val="center"/>
          </w:tcPr>
          <w:p w14:paraId="15D56D10" w14:textId="77777777" w:rsidR="00A83D34" w:rsidRPr="007F66F4" w:rsidRDefault="00A83D34" w:rsidP="006E63F5">
            <w:pPr>
              <w:spacing w:line="360" w:lineRule="auto"/>
              <w:jc w:val="both"/>
              <w:rPr>
                <w:rFonts w:ascii="Times New Roman" w:hAnsi="Times New Roman"/>
                <w:sz w:val="24"/>
                <w:szCs w:val="24"/>
              </w:rPr>
            </w:pPr>
          </w:p>
        </w:tc>
      </w:tr>
      <w:tr w:rsidR="00A83D34" w:rsidRPr="007F66F4" w14:paraId="71B67F8D" w14:textId="77777777" w:rsidTr="006E63F5">
        <w:tc>
          <w:tcPr>
            <w:tcW w:w="3069" w:type="dxa"/>
            <w:tcBorders>
              <w:top w:val="nil"/>
              <w:bottom w:val="single" w:sz="4" w:space="0" w:color="auto"/>
            </w:tcBorders>
          </w:tcPr>
          <w:p w14:paraId="39FBC886"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MDRAS  Post</w:t>
            </w:r>
            <w:r>
              <w:rPr>
                <w:rFonts w:ascii="Times New Roman" w:hAnsi="Times New Roman"/>
                <w:sz w:val="24"/>
                <w:szCs w:val="24"/>
              </w:rPr>
              <w:t>-</w:t>
            </w:r>
            <w:r w:rsidRPr="007F66F4">
              <w:rPr>
                <w:rFonts w:ascii="Times New Roman" w:hAnsi="Times New Roman"/>
                <w:sz w:val="24"/>
                <w:szCs w:val="24"/>
              </w:rPr>
              <w:t xml:space="preserve">test </w:t>
            </w:r>
          </w:p>
        </w:tc>
        <w:tc>
          <w:tcPr>
            <w:tcW w:w="757" w:type="dxa"/>
            <w:tcBorders>
              <w:top w:val="nil"/>
              <w:bottom w:val="single" w:sz="4" w:space="0" w:color="auto"/>
            </w:tcBorders>
          </w:tcPr>
          <w:p w14:paraId="0B489972"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14.64</w:t>
            </w:r>
          </w:p>
        </w:tc>
        <w:tc>
          <w:tcPr>
            <w:tcW w:w="998" w:type="dxa"/>
            <w:gridSpan w:val="3"/>
            <w:tcBorders>
              <w:top w:val="nil"/>
              <w:bottom w:val="single" w:sz="4" w:space="0" w:color="auto"/>
            </w:tcBorders>
          </w:tcPr>
          <w:p w14:paraId="7B3358F1" w14:textId="77777777" w:rsidR="00A83D34" w:rsidRPr="007F66F4" w:rsidRDefault="00A83D34" w:rsidP="006E63F5">
            <w:pPr>
              <w:spacing w:line="360" w:lineRule="auto"/>
              <w:jc w:val="both"/>
              <w:rPr>
                <w:rFonts w:ascii="Times New Roman" w:hAnsi="Times New Roman"/>
                <w:sz w:val="24"/>
                <w:szCs w:val="24"/>
              </w:rPr>
            </w:pPr>
            <w:r w:rsidRPr="007F66F4">
              <w:rPr>
                <w:rFonts w:ascii="Times New Roman" w:hAnsi="Times New Roman"/>
                <w:sz w:val="24"/>
                <w:szCs w:val="24"/>
              </w:rPr>
              <w:t xml:space="preserve">      1.98</w:t>
            </w:r>
          </w:p>
        </w:tc>
        <w:tc>
          <w:tcPr>
            <w:tcW w:w="262" w:type="dxa"/>
            <w:gridSpan w:val="2"/>
            <w:tcBorders>
              <w:top w:val="nil"/>
              <w:bottom w:val="single" w:sz="4" w:space="0" w:color="auto"/>
            </w:tcBorders>
          </w:tcPr>
          <w:p w14:paraId="7BE80E08" w14:textId="77777777" w:rsidR="00A83D34" w:rsidRPr="007F66F4" w:rsidRDefault="00A83D34" w:rsidP="006E63F5">
            <w:pPr>
              <w:spacing w:line="360" w:lineRule="auto"/>
              <w:jc w:val="both"/>
              <w:rPr>
                <w:rFonts w:ascii="Times New Roman" w:hAnsi="Times New Roman"/>
                <w:sz w:val="24"/>
                <w:szCs w:val="24"/>
              </w:rPr>
            </w:pPr>
          </w:p>
        </w:tc>
        <w:tc>
          <w:tcPr>
            <w:tcW w:w="602" w:type="dxa"/>
            <w:vMerge/>
            <w:tcBorders>
              <w:top w:val="nil"/>
              <w:bottom w:val="single" w:sz="4" w:space="0" w:color="auto"/>
            </w:tcBorders>
          </w:tcPr>
          <w:p w14:paraId="106F4C1C" w14:textId="77777777" w:rsidR="00A83D34" w:rsidRPr="007F66F4" w:rsidRDefault="00A83D34" w:rsidP="006E63F5">
            <w:pPr>
              <w:spacing w:line="360" w:lineRule="auto"/>
              <w:jc w:val="both"/>
              <w:rPr>
                <w:rFonts w:ascii="Times New Roman" w:hAnsi="Times New Roman"/>
                <w:sz w:val="24"/>
                <w:szCs w:val="24"/>
              </w:rPr>
            </w:pPr>
          </w:p>
        </w:tc>
        <w:tc>
          <w:tcPr>
            <w:tcW w:w="800" w:type="dxa"/>
            <w:gridSpan w:val="3"/>
            <w:vMerge/>
            <w:tcBorders>
              <w:top w:val="nil"/>
              <w:bottom w:val="single" w:sz="4" w:space="0" w:color="auto"/>
            </w:tcBorders>
          </w:tcPr>
          <w:p w14:paraId="18C783C0" w14:textId="77777777" w:rsidR="00A83D34" w:rsidRPr="007F66F4" w:rsidRDefault="00A83D34" w:rsidP="006E63F5">
            <w:pPr>
              <w:spacing w:line="360" w:lineRule="auto"/>
              <w:jc w:val="both"/>
              <w:rPr>
                <w:rFonts w:ascii="Times New Roman" w:hAnsi="Times New Roman"/>
                <w:sz w:val="24"/>
                <w:szCs w:val="24"/>
              </w:rPr>
            </w:pPr>
          </w:p>
        </w:tc>
        <w:tc>
          <w:tcPr>
            <w:tcW w:w="876" w:type="dxa"/>
            <w:gridSpan w:val="2"/>
            <w:vMerge/>
            <w:tcBorders>
              <w:top w:val="nil"/>
              <w:bottom w:val="single" w:sz="4" w:space="0" w:color="auto"/>
            </w:tcBorders>
          </w:tcPr>
          <w:p w14:paraId="39160B5B" w14:textId="77777777" w:rsidR="00A83D34" w:rsidRPr="007F66F4" w:rsidRDefault="00A83D34" w:rsidP="006E63F5">
            <w:pPr>
              <w:spacing w:line="360" w:lineRule="auto"/>
              <w:jc w:val="both"/>
              <w:rPr>
                <w:rFonts w:ascii="Times New Roman" w:hAnsi="Times New Roman"/>
                <w:sz w:val="24"/>
                <w:szCs w:val="24"/>
              </w:rPr>
            </w:pPr>
          </w:p>
        </w:tc>
        <w:tc>
          <w:tcPr>
            <w:tcW w:w="638" w:type="dxa"/>
            <w:vMerge/>
            <w:tcBorders>
              <w:top w:val="nil"/>
              <w:bottom w:val="single" w:sz="4" w:space="0" w:color="auto"/>
            </w:tcBorders>
          </w:tcPr>
          <w:p w14:paraId="1DBE7B27" w14:textId="77777777" w:rsidR="00A83D34" w:rsidRPr="007F66F4" w:rsidRDefault="00A83D34" w:rsidP="006E63F5">
            <w:pPr>
              <w:spacing w:line="360" w:lineRule="auto"/>
              <w:jc w:val="both"/>
              <w:rPr>
                <w:rFonts w:ascii="Times New Roman" w:hAnsi="Times New Roman"/>
                <w:sz w:val="24"/>
                <w:szCs w:val="24"/>
              </w:rPr>
            </w:pPr>
          </w:p>
        </w:tc>
        <w:tc>
          <w:tcPr>
            <w:tcW w:w="692" w:type="dxa"/>
            <w:gridSpan w:val="2"/>
            <w:vMerge/>
            <w:tcBorders>
              <w:top w:val="nil"/>
              <w:bottom w:val="single" w:sz="4" w:space="0" w:color="auto"/>
            </w:tcBorders>
          </w:tcPr>
          <w:p w14:paraId="2F873985" w14:textId="77777777" w:rsidR="00A83D34" w:rsidRPr="007F66F4" w:rsidRDefault="00A83D34" w:rsidP="006E63F5">
            <w:pPr>
              <w:spacing w:line="360" w:lineRule="auto"/>
              <w:jc w:val="both"/>
              <w:rPr>
                <w:rFonts w:ascii="Times New Roman" w:hAnsi="Times New Roman"/>
                <w:sz w:val="24"/>
                <w:szCs w:val="24"/>
              </w:rPr>
            </w:pPr>
          </w:p>
        </w:tc>
      </w:tr>
    </w:tbl>
    <w:p w14:paraId="01483512" w14:textId="77777777" w:rsidR="00A83D34" w:rsidRPr="007F66F4" w:rsidRDefault="00A83D34" w:rsidP="00A83D34">
      <w:pPr>
        <w:spacing w:line="360" w:lineRule="auto"/>
        <w:jc w:val="both"/>
        <w:rPr>
          <w:rFonts w:ascii="Times New Roman" w:hAnsi="Times New Roman"/>
          <w:sz w:val="24"/>
          <w:szCs w:val="24"/>
        </w:rPr>
      </w:pPr>
    </w:p>
    <w:p w14:paraId="4A2895C8" w14:textId="77777777" w:rsidR="00A83D34" w:rsidRPr="007F66F4" w:rsidRDefault="00A83D34" w:rsidP="00A83D34">
      <w:pPr>
        <w:spacing w:line="360" w:lineRule="auto"/>
        <w:jc w:val="both"/>
        <w:rPr>
          <w:rFonts w:ascii="Times New Roman" w:hAnsi="Times New Roman"/>
          <w:sz w:val="24"/>
          <w:szCs w:val="24"/>
        </w:rPr>
      </w:pPr>
      <w:r w:rsidRPr="007F66F4">
        <w:rPr>
          <w:rFonts w:ascii="Times New Roman" w:hAnsi="Times New Roman"/>
          <w:sz w:val="24"/>
          <w:szCs w:val="24"/>
        </w:rPr>
        <w:lastRenderedPageBreak/>
        <w:t>Table 3. shows the independent pa</w:t>
      </w:r>
      <w:r>
        <w:rPr>
          <w:rFonts w:ascii="Times New Roman" w:hAnsi="Times New Roman"/>
          <w:sz w:val="24"/>
          <w:szCs w:val="24"/>
        </w:rPr>
        <w:t>ired samples t-test analysis</w:t>
      </w:r>
      <w:r w:rsidRPr="007F66F4">
        <w:rPr>
          <w:rFonts w:ascii="Times New Roman" w:hAnsi="Times New Roman"/>
          <w:sz w:val="24"/>
          <w:szCs w:val="24"/>
        </w:rPr>
        <w:t xml:space="preserve"> conducted to determine if there was a significant difference in the pre</w:t>
      </w:r>
      <w:r>
        <w:rPr>
          <w:rFonts w:ascii="Times New Roman" w:hAnsi="Times New Roman"/>
          <w:sz w:val="24"/>
          <w:szCs w:val="24"/>
        </w:rPr>
        <w:t xml:space="preserve">-test </w:t>
      </w:r>
      <w:r w:rsidRPr="007F66F4">
        <w:rPr>
          <w:rFonts w:ascii="Times New Roman" w:hAnsi="Times New Roman"/>
          <w:sz w:val="24"/>
          <w:szCs w:val="24"/>
        </w:rPr>
        <w:t>post</w:t>
      </w:r>
      <w:r>
        <w:rPr>
          <w:rFonts w:ascii="Times New Roman" w:hAnsi="Times New Roman"/>
          <w:sz w:val="24"/>
          <w:szCs w:val="24"/>
        </w:rPr>
        <w:t>-</w:t>
      </w:r>
      <w:r w:rsidRPr="007F66F4">
        <w:rPr>
          <w:rFonts w:ascii="Times New Roman" w:hAnsi="Times New Roman"/>
          <w:sz w:val="24"/>
          <w:szCs w:val="24"/>
        </w:rPr>
        <w:t xml:space="preserve">test mean scores of </w:t>
      </w:r>
      <w:r>
        <w:rPr>
          <w:rFonts w:ascii="Times New Roman" w:hAnsi="Times New Roman"/>
          <w:sz w:val="24"/>
          <w:szCs w:val="24"/>
        </w:rPr>
        <w:t>students’ digital readiness in M</w:t>
      </w:r>
      <w:r w:rsidRPr="007F66F4">
        <w:rPr>
          <w:rFonts w:ascii="Times New Roman" w:hAnsi="Times New Roman"/>
          <w:sz w:val="24"/>
          <w:szCs w:val="24"/>
        </w:rPr>
        <w:t xml:space="preserve">athematics using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The t-value is computed as 25.43, with a degree of freedom (df) of 35. The significance value (Sig.) is reported as .000. Based on the results of the t-test, the null hypothesis of no significant difference in the pre</w:t>
      </w:r>
      <w:r>
        <w:rPr>
          <w:rFonts w:ascii="Times New Roman" w:hAnsi="Times New Roman"/>
          <w:sz w:val="24"/>
          <w:szCs w:val="24"/>
        </w:rPr>
        <w:t xml:space="preserve">-test </w:t>
      </w:r>
      <w:r w:rsidRPr="007F66F4">
        <w:rPr>
          <w:rFonts w:ascii="Times New Roman" w:hAnsi="Times New Roman"/>
          <w:sz w:val="24"/>
          <w:szCs w:val="24"/>
        </w:rPr>
        <w:t>post</w:t>
      </w:r>
      <w:r>
        <w:rPr>
          <w:rFonts w:ascii="Times New Roman" w:hAnsi="Times New Roman"/>
          <w:sz w:val="24"/>
          <w:szCs w:val="24"/>
        </w:rPr>
        <w:t>-</w:t>
      </w:r>
      <w:r w:rsidRPr="007F66F4">
        <w:rPr>
          <w:rFonts w:ascii="Times New Roman" w:hAnsi="Times New Roman"/>
          <w:sz w:val="24"/>
          <w:szCs w:val="24"/>
        </w:rPr>
        <w:t xml:space="preserve">test mean scores of </w:t>
      </w:r>
      <w:r>
        <w:rPr>
          <w:rFonts w:ascii="Times New Roman" w:hAnsi="Times New Roman"/>
          <w:sz w:val="24"/>
          <w:szCs w:val="24"/>
        </w:rPr>
        <w:t>students’ digital readiness in M</w:t>
      </w:r>
      <w:r w:rsidRPr="007F66F4">
        <w:rPr>
          <w:rFonts w:ascii="Times New Roman" w:hAnsi="Times New Roman"/>
          <w:sz w:val="24"/>
          <w:szCs w:val="24"/>
        </w:rPr>
        <w:t xml:space="preserve">athematics using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is rejected and the alternative accepted. Thus, there is a significant effect of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on the digital readiness of students, as indicated by the significant improvement in the pre</w:t>
      </w:r>
      <w:r>
        <w:rPr>
          <w:rFonts w:ascii="Times New Roman" w:hAnsi="Times New Roman"/>
          <w:sz w:val="24"/>
          <w:szCs w:val="24"/>
        </w:rPr>
        <w:t>-</w:t>
      </w:r>
      <w:proofErr w:type="gramStart"/>
      <w:r>
        <w:rPr>
          <w:rFonts w:ascii="Times New Roman" w:hAnsi="Times New Roman"/>
          <w:sz w:val="24"/>
          <w:szCs w:val="24"/>
        </w:rPr>
        <w:t xml:space="preserve">test </w:t>
      </w:r>
      <w:r w:rsidRPr="007F66F4">
        <w:rPr>
          <w:rFonts w:ascii="Times New Roman" w:hAnsi="Times New Roman"/>
          <w:sz w:val="24"/>
          <w:szCs w:val="24"/>
        </w:rPr>
        <w:t xml:space="preserve"> and</w:t>
      </w:r>
      <w:proofErr w:type="gramEnd"/>
      <w:r w:rsidRPr="007F66F4">
        <w:rPr>
          <w:rFonts w:ascii="Times New Roman" w:hAnsi="Times New Roman"/>
          <w:sz w:val="24"/>
          <w:szCs w:val="24"/>
        </w:rPr>
        <w:t xml:space="preserve"> post</w:t>
      </w:r>
      <w:r>
        <w:rPr>
          <w:rFonts w:ascii="Times New Roman" w:hAnsi="Times New Roman"/>
          <w:sz w:val="24"/>
          <w:szCs w:val="24"/>
        </w:rPr>
        <w:t>-</w:t>
      </w:r>
      <w:r w:rsidRPr="007F66F4">
        <w:rPr>
          <w:rFonts w:ascii="Times New Roman" w:hAnsi="Times New Roman"/>
          <w:sz w:val="24"/>
          <w:szCs w:val="24"/>
        </w:rPr>
        <w:t>test scores in the expe</w:t>
      </w:r>
      <w:r>
        <w:rPr>
          <w:rFonts w:ascii="Times New Roman" w:hAnsi="Times New Roman"/>
          <w:sz w:val="24"/>
          <w:szCs w:val="24"/>
        </w:rPr>
        <w:t>rimental group</w:t>
      </w:r>
      <w:r w:rsidRPr="007F66F4">
        <w:rPr>
          <w:rFonts w:ascii="Times New Roman" w:hAnsi="Times New Roman"/>
          <w:sz w:val="24"/>
          <w:szCs w:val="24"/>
        </w:rPr>
        <w:t xml:space="preserve">. Therefore,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digital platform is significantly effective in making students ready</w:t>
      </w:r>
      <w:r>
        <w:rPr>
          <w:rFonts w:ascii="Times New Roman" w:hAnsi="Times New Roman"/>
          <w:sz w:val="24"/>
          <w:szCs w:val="24"/>
        </w:rPr>
        <w:t xml:space="preserve"> for a more digital-integrated M</w:t>
      </w:r>
      <w:r w:rsidRPr="007F66F4">
        <w:rPr>
          <w:rFonts w:ascii="Times New Roman" w:hAnsi="Times New Roman"/>
          <w:sz w:val="24"/>
          <w:szCs w:val="24"/>
        </w:rPr>
        <w:t>athematics environment.</w:t>
      </w:r>
    </w:p>
    <w:p w14:paraId="1206F3E0" w14:textId="77777777" w:rsidR="00A83D34" w:rsidRPr="007F66F4" w:rsidRDefault="00A83D34" w:rsidP="00A83D34">
      <w:pPr>
        <w:spacing w:line="360" w:lineRule="auto"/>
        <w:jc w:val="both"/>
        <w:rPr>
          <w:rFonts w:ascii="Times New Roman" w:hAnsi="Times New Roman"/>
          <w:bCs/>
          <w:sz w:val="24"/>
          <w:szCs w:val="24"/>
        </w:rPr>
      </w:pPr>
      <w:r w:rsidRPr="007F66F4">
        <w:rPr>
          <w:rFonts w:ascii="Times New Roman" w:hAnsi="Times New Roman"/>
          <w:b/>
          <w:sz w:val="24"/>
          <w:szCs w:val="24"/>
        </w:rPr>
        <w:t>Hypothesis 2</w:t>
      </w:r>
      <w:r w:rsidRPr="007F66F4">
        <w:rPr>
          <w:rFonts w:ascii="Times New Roman" w:hAnsi="Times New Roman"/>
          <w:sz w:val="24"/>
          <w:szCs w:val="24"/>
        </w:rPr>
        <w:t>:</w:t>
      </w:r>
      <w:r w:rsidRPr="007F66F4">
        <w:rPr>
          <w:rFonts w:ascii="Times New Roman" w:hAnsi="Times New Roman"/>
          <w:color w:val="FF0000"/>
          <w:sz w:val="24"/>
          <w:szCs w:val="24"/>
        </w:rPr>
        <w:t xml:space="preserve"> </w:t>
      </w:r>
      <w:r w:rsidRPr="007F66F4">
        <w:rPr>
          <w:rFonts w:ascii="Times New Roman" w:hAnsi="Times New Roman"/>
          <w:bCs/>
          <w:sz w:val="24"/>
          <w:szCs w:val="24"/>
        </w:rPr>
        <w:t>The pre</w:t>
      </w:r>
      <w:r>
        <w:rPr>
          <w:rFonts w:ascii="Times New Roman" w:hAnsi="Times New Roman"/>
          <w:bCs/>
          <w:sz w:val="24"/>
          <w:szCs w:val="24"/>
        </w:rPr>
        <w:t xml:space="preserve">-test </w:t>
      </w:r>
      <w:r w:rsidRPr="007F66F4">
        <w:rPr>
          <w:rFonts w:ascii="Times New Roman" w:hAnsi="Times New Roman"/>
          <w:bCs/>
          <w:sz w:val="24"/>
          <w:szCs w:val="24"/>
        </w:rPr>
        <w:t>post</w:t>
      </w:r>
      <w:r>
        <w:rPr>
          <w:rFonts w:ascii="Times New Roman" w:hAnsi="Times New Roman"/>
          <w:bCs/>
          <w:sz w:val="24"/>
          <w:szCs w:val="24"/>
        </w:rPr>
        <w:t>-</w:t>
      </w:r>
      <w:r w:rsidRPr="007F66F4">
        <w:rPr>
          <w:rFonts w:ascii="Times New Roman" w:hAnsi="Times New Roman"/>
          <w:bCs/>
          <w:sz w:val="24"/>
          <w:szCs w:val="24"/>
        </w:rPr>
        <w:t>test mean s</w:t>
      </w:r>
      <w:r>
        <w:rPr>
          <w:rFonts w:ascii="Times New Roman" w:hAnsi="Times New Roman"/>
          <w:bCs/>
          <w:sz w:val="24"/>
          <w:szCs w:val="24"/>
        </w:rPr>
        <w:t>cores of students’ interest in M</w:t>
      </w:r>
      <w:r w:rsidRPr="007F66F4">
        <w:rPr>
          <w:rFonts w:ascii="Times New Roman" w:hAnsi="Times New Roman"/>
          <w:bCs/>
          <w:sz w:val="24"/>
          <w:szCs w:val="24"/>
        </w:rPr>
        <w:t xml:space="preserve">athematics using </w:t>
      </w:r>
      <w:proofErr w:type="spellStart"/>
      <w:r w:rsidRPr="007F66F4">
        <w:rPr>
          <w:rFonts w:ascii="Times New Roman" w:hAnsi="Times New Roman"/>
          <w:bCs/>
          <w:sz w:val="24"/>
          <w:szCs w:val="24"/>
        </w:rPr>
        <w:t>Teachmint</w:t>
      </w:r>
      <w:proofErr w:type="spellEnd"/>
      <w:r w:rsidRPr="007F66F4">
        <w:rPr>
          <w:rFonts w:ascii="Times New Roman" w:hAnsi="Times New Roman"/>
          <w:bCs/>
          <w:sz w:val="24"/>
          <w:szCs w:val="24"/>
        </w:rPr>
        <w:t xml:space="preserve"> platform do not differ significantly.</w:t>
      </w:r>
    </w:p>
    <w:p w14:paraId="2FC68BA1" w14:textId="77777777" w:rsidR="00A83D34" w:rsidRPr="007F66F4" w:rsidRDefault="00A83D34" w:rsidP="00A83D34">
      <w:pPr>
        <w:spacing w:line="240" w:lineRule="auto"/>
        <w:jc w:val="both"/>
        <w:rPr>
          <w:rFonts w:ascii="Times New Roman" w:hAnsi="Times New Roman"/>
          <w:b/>
          <w:sz w:val="20"/>
          <w:szCs w:val="20"/>
        </w:rPr>
      </w:pPr>
      <w:r w:rsidRPr="007F66F4">
        <w:rPr>
          <w:rFonts w:ascii="Times New Roman" w:hAnsi="Times New Roman"/>
          <w:b/>
          <w:sz w:val="20"/>
          <w:szCs w:val="20"/>
        </w:rPr>
        <w:t xml:space="preserve">Table 4. Summary of 2-way ANCOVA of the effect of </w:t>
      </w:r>
      <w:proofErr w:type="spellStart"/>
      <w:r w:rsidRPr="007F66F4">
        <w:rPr>
          <w:rFonts w:ascii="Times New Roman" w:hAnsi="Times New Roman"/>
          <w:b/>
          <w:sz w:val="20"/>
          <w:szCs w:val="20"/>
        </w:rPr>
        <w:t>Teachmint</w:t>
      </w:r>
      <w:proofErr w:type="spellEnd"/>
      <w:r w:rsidRPr="007F66F4">
        <w:rPr>
          <w:rFonts w:ascii="Times New Roman" w:hAnsi="Times New Roman"/>
          <w:b/>
          <w:sz w:val="20"/>
          <w:szCs w:val="20"/>
        </w:rPr>
        <w:t xml:space="preserve"> plat</w:t>
      </w:r>
      <w:r>
        <w:rPr>
          <w:rFonts w:ascii="Times New Roman" w:hAnsi="Times New Roman"/>
          <w:b/>
          <w:sz w:val="20"/>
          <w:szCs w:val="20"/>
        </w:rPr>
        <w:t>forms on students’ interest in M</w:t>
      </w:r>
      <w:r w:rsidRPr="007F66F4">
        <w:rPr>
          <w:rFonts w:ascii="Times New Roman" w:hAnsi="Times New Roman"/>
          <w:b/>
          <w:sz w:val="20"/>
          <w:szCs w:val="20"/>
        </w:rPr>
        <w:t>athematics.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99"/>
        <w:gridCol w:w="1372"/>
        <w:gridCol w:w="1372"/>
        <w:gridCol w:w="513"/>
        <w:gridCol w:w="1179"/>
        <w:gridCol w:w="906"/>
        <w:gridCol w:w="841"/>
        <w:gridCol w:w="1244"/>
      </w:tblGrid>
      <w:tr w:rsidR="00A83D34" w:rsidRPr="007F66F4" w14:paraId="55A8989E" w14:textId="77777777" w:rsidTr="006E63F5">
        <w:trPr>
          <w:cantSplit/>
        </w:trPr>
        <w:tc>
          <w:tcPr>
            <w:tcW w:w="886" w:type="pct"/>
            <w:tcBorders>
              <w:top w:val="single" w:sz="4" w:space="0" w:color="auto"/>
              <w:left w:val="nil"/>
              <w:bottom w:val="single" w:sz="4" w:space="0" w:color="auto"/>
              <w:right w:val="nil"/>
            </w:tcBorders>
            <w:shd w:val="clear" w:color="auto" w:fill="FFFFFF"/>
          </w:tcPr>
          <w:p w14:paraId="6EE75C41"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Source</w:t>
            </w:r>
          </w:p>
        </w:tc>
        <w:tc>
          <w:tcPr>
            <w:tcW w:w="760" w:type="pct"/>
            <w:tcBorders>
              <w:top w:val="single" w:sz="4" w:space="0" w:color="auto"/>
              <w:left w:val="nil"/>
              <w:bottom w:val="single" w:sz="4" w:space="0" w:color="auto"/>
              <w:right w:val="nil"/>
            </w:tcBorders>
            <w:shd w:val="clear" w:color="auto" w:fill="FFFFFF"/>
          </w:tcPr>
          <w:p w14:paraId="3CCB0F5E" w14:textId="77777777" w:rsidR="00A83D34" w:rsidRPr="007F66F4" w:rsidRDefault="00A83D34" w:rsidP="006E63F5">
            <w:pPr>
              <w:spacing w:line="240" w:lineRule="auto"/>
              <w:jc w:val="both"/>
              <w:rPr>
                <w:rFonts w:ascii="Times New Roman" w:hAnsi="Times New Roman"/>
                <w:b/>
                <w:sz w:val="20"/>
                <w:szCs w:val="20"/>
              </w:rPr>
            </w:pPr>
          </w:p>
        </w:tc>
        <w:tc>
          <w:tcPr>
            <w:tcW w:w="760" w:type="pct"/>
            <w:tcBorders>
              <w:top w:val="single" w:sz="4" w:space="0" w:color="auto"/>
              <w:left w:val="nil"/>
              <w:bottom w:val="single" w:sz="4" w:space="0" w:color="auto"/>
              <w:right w:val="nil"/>
            </w:tcBorders>
            <w:shd w:val="clear" w:color="auto" w:fill="FFFFFF"/>
          </w:tcPr>
          <w:p w14:paraId="55195640"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 xml:space="preserve">Type III Sum </w:t>
            </w:r>
          </w:p>
          <w:p w14:paraId="480EAB91"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of Squares</w:t>
            </w:r>
          </w:p>
        </w:tc>
        <w:tc>
          <w:tcPr>
            <w:tcW w:w="284" w:type="pct"/>
            <w:tcBorders>
              <w:top w:val="single" w:sz="4" w:space="0" w:color="auto"/>
              <w:left w:val="nil"/>
              <w:bottom w:val="single" w:sz="4" w:space="0" w:color="auto"/>
              <w:right w:val="nil"/>
            </w:tcBorders>
            <w:shd w:val="clear" w:color="auto" w:fill="FFFFFF"/>
          </w:tcPr>
          <w:p w14:paraId="75D8BD1A"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Df</w:t>
            </w:r>
          </w:p>
        </w:tc>
        <w:tc>
          <w:tcPr>
            <w:tcW w:w="653" w:type="pct"/>
            <w:tcBorders>
              <w:top w:val="single" w:sz="4" w:space="0" w:color="auto"/>
              <w:left w:val="nil"/>
              <w:bottom w:val="single" w:sz="4" w:space="0" w:color="auto"/>
              <w:right w:val="nil"/>
            </w:tcBorders>
            <w:shd w:val="clear" w:color="auto" w:fill="FFFFFF"/>
          </w:tcPr>
          <w:p w14:paraId="16DB9013"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Mean Square</w:t>
            </w:r>
          </w:p>
        </w:tc>
        <w:tc>
          <w:tcPr>
            <w:tcW w:w="502" w:type="pct"/>
            <w:tcBorders>
              <w:top w:val="single" w:sz="4" w:space="0" w:color="auto"/>
              <w:left w:val="nil"/>
              <w:bottom w:val="single" w:sz="4" w:space="0" w:color="auto"/>
              <w:right w:val="nil"/>
            </w:tcBorders>
            <w:shd w:val="clear" w:color="auto" w:fill="FFFFFF"/>
          </w:tcPr>
          <w:p w14:paraId="0032E586"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 xml:space="preserve">   F</w:t>
            </w:r>
          </w:p>
        </w:tc>
        <w:tc>
          <w:tcPr>
            <w:tcW w:w="466" w:type="pct"/>
            <w:tcBorders>
              <w:top w:val="single" w:sz="4" w:space="0" w:color="auto"/>
              <w:left w:val="nil"/>
              <w:bottom w:val="single" w:sz="4" w:space="0" w:color="auto"/>
              <w:right w:val="nil"/>
            </w:tcBorders>
            <w:shd w:val="clear" w:color="auto" w:fill="FFFFFF"/>
          </w:tcPr>
          <w:p w14:paraId="3B9BF722"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Sig.</w:t>
            </w:r>
          </w:p>
        </w:tc>
        <w:tc>
          <w:tcPr>
            <w:tcW w:w="689" w:type="pct"/>
            <w:tcBorders>
              <w:top w:val="single" w:sz="4" w:space="0" w:color="auto"/>
              <w:left w:val="nil"/>
              <w:bottom w:val="single" w:sz="4" w:space="0" w:color="auto"/>
              <w:right w:val="nil"/>
            </w:tcBorders>
            <w:shd w:val="clear" w:color="auto" w:fill="FFFFFF"/>
          </w:tcPr>
          <w:p w14:paraId="6964A8B2" w14:textId="77777777" w:rsidR="00A83D34" w:rsidRPr="007F66F4" w:rsidRDefault="00A83D34" w:rsidP="006E63F5">
            <w:pPr>
              <w:spacing w:line="240" w:lineRule="auto"/>
              <w:jc w:val="both"/>
              <w:rPr>
                <w:rFonts w:ascii="Times New Roman" w:hAnsi="Times New Roman"/>
                <w:b/>
                <w:sz w:val="20"/>
                <w:szCs w:val="20"/>
              </w:rPr>
            </w:pPr>
            <w:r w:rsidRPr="007F66F4">
              <w:rPr>
                <w:rFonts w:ascii="Times New Roman" w:hAnsi="Times New Roman"/>
                <w:b/>
                <w:sz w:val="20"/>
                <w:szCs w:val="20"/>
              </w:rPr>
              <w:t>Partial Eta Squared</w:t>
            </w:r>
          </w:p>
        </w:tc>
      </w:tr>
      <w:tr w:rsidR="00A83D34" w:rsidRPr="007F66F4" w14:paraId="383C55D8" w14:textId="77777777" w:rsidTr="006E63F5">
        <w:trPr>
          <w:cantSplit/>
        </w:trPr>
        <w:tc>
          <w:tcPr>
            <w:tcW w:w="886" w:type="pct"/>
            <w:tcBorders>
              <w:top w:val="single" w:sz="4" w:space="0" w:color="auto"/>
              <w:left w:val="nil"/>
              <w:bottom w:val="nil"/>
              <w:right w:val="nil"/>
            </w:tcBorders>
            <w:shd w:val="clear" w:color="auto" w:fill="FFFFFF"/>
            <w:vAlign w:val="center"/>
          </w:tcPr>
          <w:p w14:paraId="3FF3CB14"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Corrected Model</w:t>
            </w:r>
          </w:p>
        </w:tc>
        <w:tc>
          <w:tcPr>
            <w:tcW w:w="760" w:type="pct"/>
            <w:tcBorders>
              <w:top w:val="single" w:sz="4" w:space="0" w:color="auto"/>
              <w:left w:val="nil"/>
              <w:bottom w:val="nil"/>
              <w:right w:val="nil"/>
            </w:tcBorders>
            <w:shd w:val="clear" w:color="auto" w:fill="FFFFFF"/>
          </w:tcPr>
          <w:p w14:paraId="06C28467"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single" w:sz="4" w:space="0" w:color="auto"/>
              <w:left w:val="nil"/>
              <w:bottom w:val="nil"/>
              <w:right w:val="nil"/>
            </w:tcBorders>
            <w:shd w:val="clear" w:color="auto" w:fill="FFFFFF"/>
          </w:tcPr>
          <w:p w14:paraId="6F5E177E"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12978.56</w:t>
            </w:r>
            <w:r w:rsidRPr="007F66F4">
              <w:rPr>
                <w:rFonts w:ascii="Times New Roman" w:hAnsi="Times New Roman"/>
                <w:sz w:val="20"/>
                <w:szCs w:val="20"/>
                <w:vertAlign w:val="superscript"/>
              </w:rPr>
              <w:t xml:space="preserve"> a</w:t>
            </w:r>
          </w:p>
        </w:tc>
        <w:tc>
          <w:tcPr>
            <w:tcW w:w="284" w:type="pct"/>
            <w:tcBorders>
              <w:top w:val="single" w:sz="4" w:space="0" w:color="auto"/>
              <w:left w:val="nil"/>
              <w:bottom w:val="nil"/>
              <w:right w:val="nil"/>
            </w:tcBorders>
            <w:shd w:val="clear" w:color="auto" w:fill="FFFFFF"/>
          </w:tcPr>
          <w:p w14:paraId="07B81FD5"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2</w:t>
            </w:r>
          </w:p>
        </w:tc>
        <w:tc>
          <w:tcPr>
            <w:tcW w:w="653" w:type="pct"/>
            <w:tcBorders>
              <w:top w:val="single" w:sz="4" w:space="0" w:color="auto"/>
              <w:left w:val="nil"/>
              <w:bottom w:val="nil"/>
              <w:right w:val="nil"/>
            </w:tcBorders>
            <w:shd w:val="clear" w:color="auto" w:fill="FFFFFF"/>
          </w:tcPr>
          <w:p w14:paraId="3DA9E6CD"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6489.28</w:t>
            </w:r>
          </w:p>
        </w:tc>
        <w:tc>
          <w:tcPr>
            <w:tcW w:w="502" w:type="pct"/>
            <w:tcBorders>
              <w:top w:val="single" w:sz="4" w:space="0" w:color="auto"/>
              <w:left w:val="nil"/>
              <w:bottom w:val="nil"/>
              <w:right w:val="nil"/>
            </w:tcBorders>
            <w:shd w:val="clear" w:color="auto" w:fill="FFFFFF"/>
          </w:tcPr>
          <w:p w14:paraId="3A0817B2"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1105.41</w:t>
            </w:r>
          </w:p>
        </w:tc>
        <w:tc>
          <w:tcPr>
            <w:tcW w:w="466" w:type="pct"/>
            <w:tcBorders>
              <w:top w:val="single" w:sz="4" w:space="0" w:color="auto"/>
              <w:left w:val="nil"/>
              <w:bottom w:val="nil"/>
              <w:right w:val="nil"/>
            </w:tcBorders>
            <w:shd w:val="clear" w:color="auto" w:fill="FFFFFF"/>
          </w:tcPr>
          <w:p w14:paraId="6381DD9B"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.000</w:t>
            </w:r>
          </w:p>
        </w:tc>
        <w:tc>
          <w:tcPr>
            <w:tcW w:w="689" w:type="pct"/>
            <w:tcBorders>
              <w:top w:val="single" w:sz="4" w:space="0" w:color="auto"/>
              <w:left w:val="nil"/>
              <w:bottom w:val="nil"/>
              <w:right w:val="nil"/>
            </w:tcBorders>
            <w:shd w:val="clear" w:color="auto" w:fill="FFFFFF"/>
          </w:tcPr>
          <w:p w14:paraId="081F6A44"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.968</w:t>
            </w:r>
          </w:p>
        </w:tc>
      </w:tr>
      <w:tr w:rsidR="00A83D34" w:rsidRPr="007F66F4" w14:paraId="36AA29A7" w14:textId="77777777" w:rsidTr="006E63F5">
        <w:trPr>
          <w:cantSplit/>
        </w:trPr>
        <w:tc>
          <w:tcPr>
            <w:tcW w:w="886" w:type="pct"/>
            <w:tcBorders>
              <w:top w:val="nil"/>
              <w:left w:val="nil"/>
              <w:bottom w:val="nil"/>
              <w:right w:val="nil"/>
            </w:tcBorders>
            <w:shd w:val="clear" w:color="auto" w:fill="FFFFFF"/>
            <w:vAlign w:val="center"/>
          </w:tcPr>
          <w:p w14:paraId="7DB62093"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Intercept</w:t>
            </w:r>
          </w:p>
        </w:tc>
        <w:tc>
          <w:tcPr>
            <w:tcW w:w="760" w:type="pct"/>
            <w:tcBorders>
              <w:top w:val="nil"/>
              <w:left w:val="nil"/>
              <w:bottom w:val="nil"/>
              <w:right w:val="nil"/>
            </w:tcBorders>
            <w:shd w:val="clear" w:color="auto" w:fill="FFFFFF"/>
          </w:tcPr>
          <w:p w14:paraId="4F0C90D3"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301CDE5F"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213.85</w:t>
            </w:r>
          </w:p>
        </w:tc>
        <w:tc>
          <w:tcPr>
            <w:tcW w:w="284" w:type="pct"/>
            <w:tcBorders>
              <w:top w:val="nil"/>
              <w:left w:val="nil"/>
              <w:bottom w:val="nil"/>
              <w:right w:val="nil"/>
            </w:tcBorders>
            <w:shd w:val="clear" w:color="auto" w:fill="FFFFFF"/>
          </w:tcPr>
          <w:p w14:paraId="5E8BB5AE"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1</w:t>
            </w:r>
          </w:p>
        </w:tc>
        <w:tc>
          <w:tcPr>
            <w:tcW w:w="653" w:type="pct"/>
            <w:tcBorders>
              <w:top w:val="nil"/>
              <w:left w:val="nil"/>
              <w:bottom w:val="nil"/>
              <w:right w:val="nil"/>
            </w:tcBorders>
            <w:shd w:val="clear" w:color="auto" w:fill="FFFFFF"/>
          </w:tcPr>
          <w:p w14:paraId="30C5C5E1"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213.85</w:t>
            </w:r>
          </w:p>
        </w:tc>
        <w:tc>
          <w:tcPr>
            <w:tcW w:w="502" w:type="pct"/>
            <w:tcBorders>
              <w:top w:val="nil"/>
              <w:left w:val="nil"/>
              <w:bottom w:val="nil"/>
              <w:right w:val="nil"/>
            </w:tcBorders>
            <w:shd w:val="clear" w:color="auto" w:fill="FFFFFF"/>
          </w:tcPr>
          <w:p w14:paraId="2E451145"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36.43</w:t>
            </w:r>
          </w:p>
        </w:tc>
        <w:tc>
          <w:tcPr>
            <w:tcW w:w="466" w:type="pct"/>
            <w:tcBorders>
              <w:top w:val="nil"/>
              <w:left w:val="nil"/>
              <w:bottom w:val="nil"/>
              <w:right w:val="nil"/>
            </w:tcBorders>
            <w:shd w:val="clear" w:color="auto" w:fill="FFFFFF"/>
          </w:tcPr>
          <w:p w14:paraId="2AB45750"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.000</w:t>
            </w:r>
          </w:p>
        </w:tc>
        <w:tc>
          <w:tcPr>
            <w:tcW w:w="689" w:type="pct"/>
            <w:tcBorders>
              <w:top w:val="nil"/>
              <w:left w:val="nil"/>
              <w:bottom w:val="nil"/>
              <w:right w:val="nil"/>
            </w:tcBorders>
            <w:shd w:val="clear" w:color="auto" w:fill="FFFFFF"/>
          </w:tcPr>
          <w:p w14:paraId="63866A55"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.333</w:t>
            </w:r>
          </w:p>
        </w:tc>
      </w:tr>
      <w:tr w:rsidR="00A83D34" w:rsidRPr="007F66F4" w14:paraId="17CC2A0A" w14:textId="77777777" w:rsidTr="006E63F5">
        <w:trPr>
          <w:cantSplit/>
        </w:trPr>
        <w:tc>
          <w:tcPr>
            <w:tcW w:w="886" w:type="pct"/>
            <w:tcBorders>
              <w:top w:val="nil"/>
              <w:left w:val="nil"/>
              <w:bottom w:val="nil"/>
              <w:right w:val="nil"/>
            </w:tcBorders>
            <w:shd w:val="clear" w:color="auto" w:fill="FFFFFF"/>
            <w:vAlign w:val="center"/>
          </w:tcPr>
          <w:p w14:paraId="390CBF4A"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Interest</w:t>
            </w:r>
          </w:p>
        </w:tc>
        <w:tc>
          <w:tcPr>
            <w:tcW w:w="760" w:type="pct"/>
            <w:tcBorders>
              <w:top w:val="nil"/>
              <w:left w:val="nil"/>
              <w:bottom w:val="nil"/>
              <w:right w:val="nil"/>
            </w:tcBorders>
            <w:shd w:val="clear" w:color="auto" w:fill="FFFFFF"/>
          </w:tcPr>
          <w:p w14:paraId="391348A2"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33D64505"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2465.35</w:t>
            </w:r>
          </w:p>
        </w:tc>
        <w:tc>
          <w:tcPr>
            <w:tcW w:w="284" w:type="pct"/>
            <w:tcBorders>
              <w:top w:val="nil"/>
              <w:left w:val="nil"/>
              <w:bottom w:val="nil"/>
              <w:right w:val="nil"/>
            </w:tcBorders>
            <w:shd w:val="clear" w:color="auto" w:fill="FFFFFF"/>
          </w:tcPr>
          <w:p w14:paraId="3E22A64F"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1</w:t>
            </w:r>
          </w:p>
        </w:tc>
        <w:tc>
          <w:tcPr>
            <w:tcW w:w="653" w:type="pct"/>
            <w:tcBorders>
              <w:top w:val="nil"/>
              <w:left w:val="nil"/>
              <w:bottom w:val="nil"/>
              <w:right w:val="nil"/>
            </w:tcBorders>
            <w:shd w:val="clear" w:color="auto" w:fill="FFFFFF"/>
          </w:tcPr>
          <w:p w14:paraId="52530834"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2465.35</w:t>
            </w:r>
          </w:p>
        </w:tc>
        <w:tc>
          <w:tcPr>
            <w:tcW w:w="502" w:type="pct"/>
            <w:tcBorders>
              <w:top w:val="nil"/>
              <w:left w:val="nil"/>
              <w:bottom w:val="nil"/>
              <w:right w:val="nil"/>
            </w:tcBorders>
            <w:shd w:val="clear" w:color="auto" w:fill="FFFFFF"/>
          </w:tcPr>
          <w:p w14:paraId="566E951F"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419.96</w:t>
            </w:r>
          </w:p>
        </w:tc>
        <w:tc>
          <w:tcPr>
            <w:tcW w:w="466" w:type="pct"/>
            <w:tcBorders>
              <w:top w:val="nil"/>
              <w:left w:val="nil"/>
              <w:bottom w:val="nil"/>
              <w:right w:val="nil"/>
            </w:tcBorders>
            <w:shd w:val="clear" w:color="auto" w:fill="FFFFFF"/>
          </w:tcPr>
          <w:p w14:paraId="6B5BA51E"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.000</w:t>
            </w:r>
          </w:p>
        </w:tc>
        <w:tc>
          <w:tcPr>
            <w:tcW w:w="689" w:type="pct"/>
            <w:tcBorders>
              <w:top w:val="nil"/>
              <w:left w:val="nil"/>
              <w:bottom w:val="nil"/>
              <w:right w:val="nil"/>
            </w:tcBorders>
            <w:shd w:val="clear" w:color="auto" w:fill="FFFFFF"/>
          </w:tcPr>
          <w:p w14:paraId="35DA6E74"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.852</w:t>
            </w:r>
          </w:p>
        </w:tc>
      </w:tr>
      <w:tr w:rsidR="00A83D34" w:rsidRPr="007F66F4" w14:paraId="3D29D115" w14:textId="77777777" w:rsidTr="006E63F5">
        <w:trPr>
          <w:cantSplit/>
        </w:trPr>
        <w:tc>
          <w:tcPr>
            <w:tcW w:w="886" w:type="pct"/>
            <w:tcBorders>
              <w:top w:val="nil"/>
              <w:left w:val="nil"/>
              <w:bottom w:val="nil"/>
              <w:right w:val="nil"/>
            </w:tcBorders>
            <w:shd w:val="clear" w:color="auto" w:fill="FFFFFF"/>
            <w:vAlign w:val="center"/>
          </w:tcPr>
          <w:p w14:paraId="0E758991"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Groups</w:t>
            </w:r>
          </w:p>
        </w:tc>
        <w:tc>
          <w:tcPr>
            <w:tcW w:w="760" w:type="pct"/>
            <w:tcBorders>
              <w:top w:val="nil"/>
              <w:left w:val="nil"/>
              <w:bottom w:val="nil"/>
              <w:right w:val="nil"/>
            </w:tcBorders>
            <w:shd w:val="clear" w:color="auto" w:fill="FFFFFF"/>
          </w:tcPr>
          <w:p w14:paraId="4E2B418A"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6C7E1802"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46.49</w:t>
            </w:r>
          </w:p>
        </w:tc>
        <w:tc>
          <w:tcPr>
            <w:tcW w:w="284" w:type="pct"/>
            <w:tcBorders>
              <w:top w:val="nil"/>
              <w:left w:val="nil"/>
              <w:bottom w:val="nil"/>
              <w:right w:val="nil"/>
            </w:tcBorders>
            <w:shd w:val="clear" w:color="auto" w:fill="FFFFFF"/>
          </w:tcPr>
          <w:p w14:paraId="3C6BEC81"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1</w:t>
            </w:r>
          </w:p>
        </w:tc>
        <w:tc>
          <w:tcPr>
            <w:tcW w:w="653" w:type="pct"/>
            <w:tcBorders>
              <w:top w:val="nil"/>
              <w:left w:val="nil"/>
              <w:bottom w:val="nil"/>
              <w:right w:val="nil"/>
            </w:tcBorders>
            <w:shd w:val="clear" w:color="auto" w:fill="FFFFFF"/>
          </w:tcPr>
          <w:p w14:paraId="135CDA5F"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46.49</w:t>
            </w:r>
          </w:p>
        </w:tc>
        <w:tc>
          <w:tcPr>
            <w:tcW w:w="502" w:type="pct"/>
            <w:tcBorders>
              <w:top w:val="nil"/>
              <w:left w:val="nil"/>
              <w:bottom w:val="nil"/>
              <w:right w:val="nil"/>
            </w:tcBorders>
            <w:shd w:val="clear" w:color="auto" w:fill="FFFFFF"/>
          </w:tcPr>
          <w:p w14:paraId="6C322941"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7.92</w:t>
            </w:r>
          </w:p>
        </w:tc>
        <w:tc>
          <w:tcPr>
            <w:tcW w:w="466" w:type="pct"/>
            <w:tcBorders>
              <w:top w:val="nil"/>
              <w:left w:val="nil"/>
              <w:bottom w:val="nil"/>
              <w:right w:val="nil"/>
            </w:tcBorders>
            <w:shd w:val="clear" w:color="auto" w:fill="FFFFFF"/>
          </w:tcPr>
          <w:p w14:paraId="5B658C09"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.006</w:t>
            </w:r>
          </w:p>
        </w:tc>
        <w:tc>
          <w:tcPr>
            <w:tcW w:w="689" w:type="pct"/>
            <w:tcBorders>
              <w:top w:val="nil"/>
              <w:left w:val="nil"/>
              <w:bottom w:val="nil"/>
              <w:right w:val="nil"/>
            </w:tcBorders>
            <w:shd w:val="clear" w:color="auto" w:fill="FFFFFF"/>
          </w:tcPr>
          <w:p w14:paraId="61BA24FC"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.098</w:t>
            </w:r>
          </w:p>
        </w:tc>
      </w:tr>
      <w:tr w:rsidR="00A83D34" w:rsidRPr="007F66F4" w14:paraId="33123114" w14:textId="77777777" w:rsidTr="006E63F5">
        <w:trPr>
          <w:cantSplit/>
        </w:trPr>
        <w:tc>
          <w:tcPr>
            <w:tcW w:w="886" w:type="pct"/>
            <w:tcBorders>
              <w:top w:val="nil"/>
              <w:left w:val="nil"/>
              <w:bottom w:val="nil"/>
              <w:right w:val="nil"/>
            </w:tcBorders>
            <w:shd w:val="clear" w:color="auto" w:fill="FFFFFF"/>
            <w:vAlign w:val="center"/>
          </w:tcPr>
          <w:p w14:paraId="0846DDF0"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Error</w:t>
            </w:r>
          </w:p>
        </w:tc>
        <w:tc>
          <w:tcPr>
            <w:tcW w:w="760" w:type="pct"/>
            <w:tcBorders>
              <w:top w:val="nil"/>
              <w:left w:val="nil"/>
              <w:bottom w:val="nil"/>
              <w:right w:val="nil"/>
            </w:tcBorders>
            <w:shd w:val="clear" w:color="auto" w:fill="FFFFFF"/>
          </w:tcPr>
          <w:p w14:paraId="21BCE25B"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6644904D"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428.54</w:t>
            </w:r>
          </w:p>
        </w:tc>
        <w:tc>
          <w:tcPr>
            <w:tcW w:w="284" w:type="pct"/>
            <w:tcBorders>
              <w:top w:val="nil"/>
              <w:left w:val="nil"/>
              <w:bottom w:val="nil"/>
              <w:right w:val="nil"/>
            </w:tcBorders>
            <w:shd w:val="clear" w:color="auto" w:fill="FFFFFF"/>
          </w:tcPr>
          <w:p w14:paraId="6F60D29B"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73</w:t>
            </w:r>
          </w:p>
        </w:tc>
        <w:tc>
          <w:tcPr>
            <w:tcW w:w="653" w:type="pct"/>
            <w:tcBorders>
              <w:top w:val="nil"/>
              <w:left w:val="nil"/>
              <w:bottom w:val="nil"/>
              <w:right w:val="nil"/>
            </w:tcBorders>
            <w:shd w:val="clear" w:color="auto" w:fill="FFFFFF"/>
          </w:tcPr>
          <w:p w14:paraId="707C6F14"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5.87</w:t>
            </w:r>
          </w:p>
        </w:tc>
        <w:tc>
          <w:tcPr>
            <w:tcW w:w="502" w:type="pct"/>
            <w:tcBorders>
              <w:top w:val="nil"/>
              <w:left w:val="nil"/>
              <w:bottom w:val="nil"/>
              <w:right w:val="nil"/>
            </w:tcBorders>
            <w:shd w:val="clear" w:color="auto" w:fill="FFFFFF"/>
          </w:tcPr>
          <w:p w14:paraId="70BE4C52" w14:textId="77777777" w:rsidR="00A83D34" w:rsidRPr="007F66F4" w:rsidRDefault="00A83D34" w:rsidP="006E63F5">
            <w:pPr>
              <w:spacing w:line="240" w:lineRule="auto"/>
              <w:jc w:val="both"/>
              <w:rPr>
                <w:rFonts w:ascii="Times New Roman" w:hAnsi="Times New Roman"/>
                <w:bCs/>
                <w:sz w:val="20"/>
                <w:szCs w:val="20"/>
              </w:rPr>
            </w:pPr>
          </w:p>
        </w:tc>
        <w:tc>
          <w:tcPr>
            <w:tcW w:w="466" w:type="pct"/>
            <w:tcBorders>
              <w:top w:val="nil"/>
              <w:left w:val="nil"/>
              <w:bottom w:val="nil"/>
              <w:right w:val="nil"/>
            </w:tcBorders>
            <w:shd w:val="clear" w:color="auto" w:fill="FFFFFF"/>
          </w:tcPr>
          <w:p w14:paraId="4F82E1F2" w14:textId="77777777" w:rsidR="00A83D34" w:rsidRPr="007F66F4" w:rsidRDefault="00A83D34" w:rsidP="006E63F5">
            <w:pPr>
              <w:spacing w:line="240" w:lineRule="auto"/>
              <w:jc w:val="both"/>
              <w:rPr>
                <w:rFonts w:ascii="Times New Roman" w:hAnsi="Times New Roman"/>
                <w:bCs/>
                <w:sz w:val="20"/>
                <w:szCs w:val="20"/>
              </w:rPr>
            </w:pPr>
          </w:p>
        </w:tc>
        <w:tc>
          <w:tcPr>
            <w:tcW w:w="689" w:type="pct"/>
            <w:tcBorders>
              <w:top w:val="nil"/>
              <w:left w:val="nil"/>
              <w:bottom w:val="nil"/>
              <w:right w:val="nil"/>
            </w:tcBorders>
            <w:shd w:val="clear" w:color="auto" w:fill="FFFFFF"/>
          </w:tcPr>
          <w:p w14:paraId="6B22DA00" w14:textId="77777777" w:rsidR="00A83D34" w:rsidRPr="007F66F4" w:rsidRDefault="00A83D34" w:rsidP="006E63F5">
            <w:pPr>
              <w:spacing w:line="240" w:lineRule="auto"/>
              <w:jc w:val="both"/>
              <w:rPr>
                <w:rFonts w:ascii="Times New Roman" w:hAnsi="Times New Roman"/>
                <w:bCs/>
                <w:sz w:val="20"/>
                <w:szCs w:val="20"/>
              </w:rPr>
            </w:pPr>
          </w:p>
        </w:tc>
      </w:tr>
      <w:tr w:rsidR="00A83D34" w:rsidRPr="007F66F4" w14:paraId="5464AB16" w14:textId="77777777" w:rsidTr="006E63F5">
        <w:trPr>
          <w:cantSplit/>
        </w:trPr>
        <w:tc>
          <w:tcPr>
            <w:tcW w:w="886" w:type="pct"/>
            <w:tcBorders>
              <w:top w:val="nil"/>
              <w:left w:val="nil"/>
              <w:bottom w:val="nil"/>
              <w:right w:val="nil"/>
            </w:tcBorders>
            <w:shd w:val="clear" w:color="auto" w:fill="FFFFFF"/>
            <w:vAlign w:val="center"/>
          </w:tcPr>
          <w:p w14:paraId="5BF1A880"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Total</w:t>
            </w:r>
          </w:p>
        </w:tc>
        <w:tc>
          <w:tcPr>
            <w:tcW w:w="760" w:type="pct"/>
            <w:tcBorders>
              <w:top w:val="nil"/>
              <w:left w:val="nil"/>
              <w:bottom w:val="nil"/>
              <w:right w:val="nil"/>
            </w:tcBorders>
            <w:shd w:val="clear" w:color="auto" w:fill="FFFFFF"/>
          </w:tcPr>
          <w:p w14:paraId="60DA2757"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nil"/>
              <w:left w:val="nil"/>
              <w:bottom w:val="nil"/>
              <w:right w:val="nil"/>
            </w:tcBorders>
            <w:shd w:val="clear" w:color="auto" w:fill="FFFFFF"/>
          </w:tcPr>
          <w:p w14:paraId="2C242393"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240456.00</w:t>
            </w:r>
          </w:p>
        </w:tc>
        <w:tc>
          <w:tcPr>
            <w:tcW w:w="284" w:type="pct"/>
            <w:tcBorders>
              <w:top w:val="nil"/>
              <w:left w:val="nil"/>
              <w:bottom w:val="nil"/>
              <w:right w:val="nil"/>
            </w:tcBorders>
            <w:shd w:val="clear" w:color="auto" w:fill="FFFFFF"/>
          </w:tcPr>
          <w:p w14:paraId="0175989F"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76</w:t>
            </w:r>
          </w:p>
        </w:tc>
        <w:tc>
          <w:tcPr>
            <w:tcW w:w="653" w:type="pct"/>
            <w:tcBorders>
              <w:top w:val="nil"/>
              <w:left w:val="nil"/>
              <w:bottom w:val="nil"/>
              <w:right w:val="nil"/>
            </w:tcBorders>
            <w:shd w:val="clear" w:color="auto" w:fill="FFFFFF"/>
          </w:tcPr>
          <w:p w14:paraId="176CB38D" w14:textId="77777777" w:rsidR="00A83D34" w:rsidRPr="007F66F4" w:rsidRDefault="00A83D34" w:rsidP="006E63F5">
            <w:pPr>
              <w:spacing w:line="240" w:lineRule="auto"/>
              <w:jc w:val="both"/>
              <w:rPr>
                <w:rFonts w:ascii="Times New Roman" w:hAnsi="Times New Roman"/>
                <w:bCs/>
                <w:sz w:val="20"/>
                <w:szCs w:val="20"/>
              </w:rPr>
            </w:pPr>
          </w:p>
        </w:tc>
        <w:tc>
          <w:tcPr>
            <w:tcW w:w="502" w:type="pct"/>
            <w:tcBorders>
              <w:top w:val="nil"/>
              <w:left w:val="nil"/>
              <w:bottom w:val="nil"/>
              <w:right w:val="nil"/>
            </w:tcBorders>
            <w:shd w:val="clear" w:color="auto" w:fill="FFFFFF"/>
          </w:tcPr>
          <w:p w14:paraId="4030ED02" w14:textId="77777777" w:rsidR="00A83D34" w:rsidRPr="007F66F4" w:rsidRDefault="00A83D34" w:rsidP="006E63F5">
            <w:pPr>
              <w:spacing w:line="240" w:lineRule="auto"/>
              <w:jc w:val="both"/>
              <w:rPr>
                <w:rFonts w:ascii="Times New Roman" w:hAnsi="Times New Roman"/>
                <w:bCs/>
                <w:sz w:val="20"/>
                <w:szCs w:val="20"/>
              </w:rPr>
            </w:pPr>
          </w:p>
        </w:tc>
        <w:tc>
          <w:tcPr>
            <w:tcW w:w="466" w:type="pct"/>
            <w:tcBorders>
              <w:top w:val="nil"/>
              <w:left w:val="nil"/>
              <w:bottom w:val="nil"/>
              <w:right w:val="nil"/>
            </w:tcBorders>
            <w:shd w:val="clear" w:color="auto" w:fill="FFFFFF"/>
          </w:tcPr>
          <w:p w14:paraId="30014154" w14:textId="77777777" w:rsidR="00A83D34" w:rsidRPr="007F66F4" w:rsidRDefault="00A83D34" w:rsidP="006E63F5">
            <w:pPr>
              <w:spacing w:line="240" w:lineRule="auto"/>
              <w:jc w:val="both"/>
              <w:rPr>
                <w:rFonts w:ascii="Times New Roman" w:hAnsi="Times New Roman"/>
                <w:bCs/>
                <w:sz w:val="20"/>
                <w:szCs w:val="20"/>
              </w:rPr>
            </w:pPr>
          </w:p>
        </w:tc>
        <w:tc>
          <w:tcPr>
            <w:tcW w:w="689" w:type="pct"/>
            <w:tcBorders>
              <w:top w:val="nil"/>
              <w:left w:val="nil"/>
              <w:bottom w:val="nil"/>
              <w:right w:val="nil"/>
            </w:tcBorders>
            <w:shd w:val="clear" w:color="auto" w:fill="FFFFFF"/>
          </w:tcPr>
          <w:p w14:paraId="3B33FC59" w14:textId="77777777" w:rsidR="00A83D34" w:rsidRPr="007F66F4" w:rsidRDefault="00A83D34" w:rsidP="006E63F5">
            <w:pPr>
              <w:spacing w:line="240" w:lineRule="auto"/>
              <w:jc w:val="both"/>
              <w:rPr>
                <w:rFonts w:ascii="Times New Roman" w:hAnsi="Times New Roman"/>
                <w:bCs/>
                <w:sz w:val="20"/>
                <w:szCs w:val="20"/>
              </w:rPr>
            </w:pPr>
          </w:p>
        </w:tc>
      </w:tr>
      <w:tr w:rsidR="00A83D34" w:rsidRPr="007F66F4" w14:paraId="390F5FEB" w14:textId="77777777" w:rsidTr="006E63F5">
        <w:trPr>
          <w:cantSplit/>
        </w:trPr>
        <w:tc>
          <w:tcPr>
            <w:tcW w:w="886" w:type="pct"/>
            <w:tcBorders>
              <w:top w:val="nil"/>
              <w:left w:val="nil"/>
              <w:bottom w:val="single" w:sz="4" w:space="0" w:color="auto"/>
              <w:right w:val="nil"/>
            </w:tcBorders>
            <w:shd w:val="clear" w:color="auto" w:fill="FFFFFF"/>
            <w:vAlign w:val="center"/>
          </w:tcPr>
          <w:p w14:paraId="35045325"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Corrected Total</w:t>
            </w:r>
          </w:p>
        </w:tc>
        <w:tc>
          <w:tcPr>
            <w:tcW w:w="760" w:type="pct"/>
            <w:tcBorders>
              <w:top w:val="nil"/>
              <w:left w:val="nil"/>
              <w:bottom w:val="single" w:sz="4" w:space="0" w:color="auto"/>
              <w:right w:val="nil"/>
            </w:tcBorders>
            <w:shd w:val="clear" w:color="auto" w:fill="FFFFFF"/>
          </w:tcPr>
          <w:p w14:paraId="01F6785B" w14:textId="77777777" w:rsidR="00A83D34" w:rsidRPr="007F66F4" w:rsidRDefault="00A83D34" w:rsidP="006E63F5">
            <w:pPr>
              <w:spacing w:line="240" w:lineRule="auto"/>
              <w:jc w:val="both"/>
              <w:rPr>
                <w:rFonts w:ascii="Times New Roman" w:hAnsi="Times New Roman"/>
                <w:bCs/>
                <w:sz w:val="20"/>
                <w:szCs w:val="20"/>
              </w:rPr>
            </w:pPr>
          </w:p>
        </w:tc>
        <w:tc>
          <w:tcPr>
            <w:tcW w:w="760" w:type="pct"/>
            <w:tcBorders>
              <w:top w:val="nil"/>
              <w:left w:val="nil"/>
              <w:bottom w:val="single" w:sz="4" w:space="0" w:color="auto"/>
              <w:right w:val="nil"/>
            </w:tcBorders>
            <w:shd w:val="clear" w:color="auto" w:fill="FFFFFF"/>
          </w:tcPr>
          <w:p w14:paraId="6773DA3A"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13407.11</w:t>
            </w:r>
          </w:p>
        </w:tc>
        <w:tc>
          <w:tcPr>
            <w:tcW w:w="284" w:type="pct"/>
            <w:tcBorders>
              <w:top w:val="nil"/>
              <w:left w:val="nil"/>
              <w:bottom w:val="single" w:sz="4" w:space="0" w:color="auto"/>
              <w:right w:val="nil"/>
            </w:tcBorders>
            <w:shd w:val="clear" w:color="auto" w:fill="FFFFFF"/>
          </w:tcPr>
          <w:p w14:paraId="6287D27D" w14:textId="77777777" w:rsidR="00A83D34" w:rsidRPr="007F66F4" w:rsidRDefault="00A83D34" w:rsidP="006E63F5">
            <w:pPr>
              <w:spacing w:line="240" w:lineRule="auto"/>
              <w:jc w:val="both"/>
              <w:rPr>
                <w:rFonts w:ascii="Times New Roman" w:hAnsi="Times New Roman"/>
                <w:bCs/>
                <w:sz w:val="20"/>
                <w:szCs w:val="20"/>
              </w:rPr>
            </w:pPr>
            <w:r w:rsidRPr="007F66F4">
              <w:rPr>
                <w:rFonts w:ascii="Times New Roman" w:hAnsi="Times New Roman"/>
                <w:bCs/>
                <w:sz w:val="20"/>
                <w:szCs w:val="20"/>
              </w:rPr>
              <w:t>75</w:t>
            </w:r>
          </w:p>
        </w:tc>
        <w:tc>
          <w:tcPr>
            <w:tcW w:w="653" w:type="pct"/>
            <w:tcBorders>
              <w:top w:val="nil"/>
              <w:left w:val="nil"/>
              <w:bottom w:val="single" w:sz="4" w:space="0" w:color="auto"/>
              <w:right w:val="nil"/>
            </w:tcBorders>
            <w:shd w:val="clear" w:color="auto" w:fill="FFFFFF"/>
          </w:tcPr>
          <w:p w14:paraId="0FA2FA14" w14:textId="77777777" w:rsidR="00A83D34" w:rsidRPr="007F66F4" w:rsidRDefault="00A83D34" w:rsidP="006E63F5">
            <w:pPr>
              <w:spacing w:line="240" w:lineRule="auto"/>
              <w:jc w:val="both"/>
              <w:rPr>
                <w:rFonts w:ascii="Times New Roman" w:hAnsi="Times New Roman"/>
                <w:bCs/>
                <w:sz w:val="20"/>
                <w:szCs w:val="20"/>
              </w:rPr>
            </w:pPr>
          </w:p>
        </w:tc>
        <w:tc>
          <w:tcPr>
            <w:tcW w:w="502" w:type="pct"/>
            <w:tcBorders>
              <w:top w:val="nil"/>
              <w:left w:val="nil"/>
              <w:bottom w:val="single" w:sz="4" w:space="0" w:color="auto"/>
              <w:right w:val="nil"/>
            </w:tcBorders>
            <w:shd w:val="clear" w:color="auto" w:fill="FFFFFF"/>
          </w:tcPr>
          <w:p w14:paraId="7A607D9F" w14:textId="77777777" w:rsidR="00A83D34" w:rsidRPr="007F66F4" w:rsidRDefault="00A83D34" w:rsidP="006E63F5">
            <w:pPr>
              <w:spacing w:line="240" w:lineRule="auto"/>
              <w:jc w:val="both"/>
              <w:rPr>
                <w:rFonts w:ascii="Times New Roman" w:hAnsi="Times New Roman"/>
                <w:bCs/>
                <w:sz w:val="20"/>
                <w:szCs w:val="20"/>
              </w:rPr>
            </w:pPr>
          </w:p>
        </w:tc>
        <w:tc>
          <w:tcPr>
            <w:tcW w:w="466" w:type="pct"/>
            <w:tcBorders>
              <w:top w:val="nil"/>
              <w:left w:val="nil"/>
              <w:bottom w:val="single" w:sz="4" w:space="0" w:color="auto"/>
              <w:right w:val="nil"/>
            </w:tcBorders>
            <w:shd w:val="clear" w:color="auto" w:fill="FFFFFF"/>
          </w:tcPr>
          <w:p w14:paraId="62C02AFB" w14:textId="77777777" w:rsidR="00A83D34" w:rsidRPr="007F66F4" w:rsidRDefault="00A83D34" w:rsidP="006E63F5">
            <w:pPr>
              <w:spacing w:line="240" w:lineRule="auto"/>
              <w:jc w:val="both"/>
              <w:rPr>
                <w:rFonts w:ascii="Times New Roman" w:hAnsi="Times New Roman"/>
                <w:bCs/>
                <w:sz w:val="20"/>
                <w:szCs w:val="20"/>
              </w:rPr>
            </w:pPr>
          </w:p>
        </w:tc>
        <w:tc>
          <w:tcPr>
            <w:tcW w:w="689" w:type="pct"/>
            <w:tcBorders>
              <w:top w:val="nil"/>
              <w:left w:val="nil"/>
              <w:bottom w:val="single" w:sz="4" w:space="0" w:color="auto"/>
              <w:right w:val="nil"/>
            </w:tcBorders>
            <w:shd w:val="clear" w:color="auto" w:fill="FFFFFF"/>
          </w:tcPr>
          <w:p w14:paraId="013DC085" w14:textId="77777777" w:rsidR="00A83D34" w:rsidRPr="007F66F4" w:rsidRDefault="00A83D34" w:rsidP="006E63F5">
            <w:pPr>
              <w:spacing w:line="240" w:lineRule="auto"/>
              <w:jc w:val="both"/>
              <w:rPr>
                <w:rFonts w:ascii="Times New Roman" w:hAnsi="Times New Roman"/>
                <w:bCs/>
                <w:sz w:val="20"/>
                <w:szCs w:val="20"/>
              </w:rPr>
            </w:pPr>
          </w:p>
        </w:tc>
      </w:tr>
    </w:tbl>
    <w:p w14:paraId="1DDF9DA8" w14:textId="77777777" w:rsidR="00A83D34" w:rsidRPr="007F66F4" w:rsidRDefault="00A83D34" w:rsidP="00A83D34">
      <w:pPr>
        <w:spacing w:line="240" w:lineRule="auto"/>
        <w:jc w:val="both"/>
        <w:rPr>
          <w:rFonts w:ascii="Times New Roman" w:hAnsi="Times New Roman"/>
          <w:sz w:val="20"/>
          <w:szCs w:val="20"/>
        </w:rPr>
      </w:pPr>
    </w:p>
    <w:p w14:paraId="26AFE876" w14:textId="77777777" w:rsidR="00A83D34" w:rsidRPr="007F66F4" w:rsidRDefault="00A83D34" w:rsidP="00A83D34">
      <w:pPr>
        <w:spacing w:line="360" w:lineRule="auto"/>
        <w:ind w:firstLine="720"/>
        <w:jc w:val="both"/>
        <w:rPr>
          <w:rFonts w:ascii="Times New Roman" w:hAnsi="Times New Roman"/>
          <w:sz w:val="24"/>
          <w:szCs w:val="24"/>
        </w:rPr>
      </w:pPr>
    </w:p>
    <w:p w14:paraId="4575B3B5" w14:textId="77777777" w:rsidR="00A83D34" w:rsidRPr="00086FD2" w:rsidRDefault="00A83D34" w:rsidP="00086FD2">
      <w:pPr>
        <w:spacing w:line="360" w:lineRule="auto"/>
        <w:jc w:val="both"/>
        <w:rPr>
          <w:rFonts w:ascii="Times New Roman" w:hAnsi="Times New Roman"/>
          <w:sz w:val="24"/>
          <w:szCs w:val="24"/>
        </w:rPr>
      </w:pPr>
      <w:r w:rsidRPr="007F66F4">
        <w:rPr>
          <w:rFonts w:ascii="Times New Roman" w:hAnsi="Times New Roman"/>
          <w:sz w:val="24"/>
          <w:szCs w:val="24"/>
        </w:rPr>
        <w:t xml:space="preserve"> Table, 4. reveals the significant effect of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on t</w:t>
      </w:r>
      <w:r>
        <w:rPr>
          <w:rFonts w:ascii="Times New Roman" w:hAnsi="Times New Roman"/>
          <w:sz w:val="24"/>
          <w:szCs w:val="24"/>
        </w:rPr>
        <w:t>he interest of student towards M</w:t>
      </w:r>
      <w:r w:rsidRPr="007F66F4">
        <w:rPr>
          <w:rFonts w:ascii="Times New Roman" w:hAnsi="Times New Roman"/>
          <w:sz w:val="24"/>
          <w:szCs w:val="24"/>
        </w:rPr>
        <w:t xml:space="preserve">athematics as measured by the difference in the mean scores of students in </w:t>
      </w:r>
      <w:r>
        <w:rPr>
          <w:rFonts w:ascii="Times New Roman" w:hAnsi="Times New Roman"/>
          <w:sz w:val="24"/>
          <w:szCs w:val="24"/>
        </w:rPr>
        <w:t>the groups (experimental group</w:t>
      </w:r>
      <w:r w:rsidRPr="007F66F4">
        <w:rPr>
          <w:rFonts w:ascii="Times New Roman" w:hAnsi="Times New Roman"/>
          <w:sz w:val="24"/>
          <w:szCs w:val="24"/>
        </w:rPr>
        <w:t xml:space="preserve"> and control group). The table shows that the computed F (2, 85) = 7.92 P &lt;.05, i.e. p = .006 is statistically significant at the chosen alpha level of 0.05. Therefore, there is a significant effect of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w:t>
      </w:r>
      <w:r>
        <w:rPr>
          <w:rFonts w:ascii="Times New Roman" w:hAnsi="Times New Roman"/>
          <w:sz w:val="24"/>
          <w:szCs w:val="24"/>
        </w:rPr>
        <w:t>tform on students’ interest in M</w:t>
      </w:r>
      <w:r w:rsidRPr="007F66F4">
        <w:rPr>
          <w:rFonts w:ascii="Times New Roman" w:hAnsi="Times New Roman"/>
          <w:sz w:val="24"/>
          <w:szCs w:val="24"/>
        </w:rPr>
        <w:t>athematics, as indicated by the significant improvement in scores in the exp</w:t>
      </w:r>
      <w:r>
        <w:rPr>
          <w:rFonts w:ascii="Times New Roman" w:hAnsi="Times New Roman"/>
          <w:sz w:val="24"/>
          <w:szCs w:val="24"/>
        </w:rPr>
        <w:t xml:space="preserve">erimental group </w:t>
      </w:r>
      <w:r w:rsidRPr="007F66F4">
        <w:rPr>
          <w:rFonts w:ascii="Times New Roman" w:hAnsi="Times New Roman"/>
          <w:sz w:val="24"/>
          <w:szCs w:val="24"/>
        </w:rPr>
        <w:t xml:space="preserve">compared to the control group as F (2, 85) = 7.92 P &lt;.05, i.e. p = .006. Therefore, the null </w:t>
      </w:r>
      <w:r w:rsidRPr="007F66F4">
        <w:rPr>
          <w:rFonts w:ascii="Times New Roman" w:hAnsi="Times New Roman"/>
          <w:sz w:val="24"/>
          <w:szCs w:val="24"/>
        </w:rPr>
        <w:lastRenderedPageBreak/>
        <w:t xml:space="preserve">hypothesis of no significant effect of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w:t>
      </w:r>
      <w:r>
        <w:rPr>
          <w:rFonts w:ascii="Times New Roman" w:hAnsi="Times New Roman"/>
          <w:sz w:val="24"/>
          <w:szCs w:val="24"/>
        </w:rPr>
        <w:t>tform on students’ interest in M</w:t>
      </w:r>
      <w:r w:rsidRPr="007F66F4">
        <w:rPr>
          <w:rFonts w:ascii="Times New Roman" w:hAnsi="Times New Roman"/>
          <w:sz w:val="24"/>
          <w:szCs w:val="24"/>
        </w:rPr>
        <w:t xml:space="preserve">athematics is rejected and the alternate accepted. This implies that the difference that exists between experimental group (those exposed to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mean scores and the control group (which did not receive exposure to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intervention) statistically is significant. Furthermore, the partial eta square which shows the effect size of the independent variable on the dependent variable shows a partial eta square of .098. This </w:t>
      </w:r>
      <w:r w:rsidRPr="007F66F4">
        <w:rPr>
          <w:rFonts w:ascii="Times New Roman" w:hAnsi="Times New Roman"/>
          <w:color w:val="0D0D0D"/>
          <w:sz w:val="24"/>
          <w:szCs w:val="24"/>
          <w:shd w:val="clear" w:color="auto" w:fill="FFFFFF"/>
        </w:rPr>
        <w:t xml:space="preserve">partial eta squared value of .098 suggests also an </w:t>
      </w:r>
      <w:r w:rsidRPr="007F66F4">
        <w:rPr>
          <w:rFonts w:ascii="Times New Roman" w:hAnsi="Times New Roman"/>
          <w:sz w:val="24"/>
          <w:szCs w:val="24"/>
        </w:rPr>
        <w:t xml:space="preserve">effect of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on the interest of s</w:t>
      </w:r>
      <w:r>
        <w:rPr>
          <w:rFonts w:ascii="Times New Roman" w:hAnsi="Times New Roman"/>
          <w:sz w:val="24"/>
          <w:szCs w:val="24"/>
        </w:rPr>
        <w:t>tudent towards M</w:t>
      </w:r>
      <w:r w:rsidRPr="007F66F4">
        <w:rPr>
          <w:rFonts w:ascii="Times New Roman" w:hAnsi="Times New Roman"/>
          <w:sz w:val="24"/>
          <w:szCs w:val="24"/>
        </w:rPr>
        <w:t>athematics</w:t>
      </w:r>
      <w:r w:rsidRPr="007F66F4">
        <w:rPr>
          <w:rFonts w:ascii="Times New Roman" w:hAnsi="Times New Roman"/>
          <w:color w:val="0D0D0D"/>
          <w:sz w:val="24"/>
          <w:szCs w:val="24"/>
          <w:shd w:val="clear" w:color="auto" w:fill="FFFFFF"/>
        </w:rPr>
        <w:t xml:space="preserve">. </w:t>
      </w:r>
      <w:r w:rsidRPr="007F66F4">
        <w:rPr>
          <w:rFonts w:ascii="Times New Roman" w:hAnsi="Times New Roman"/>
          <w:sz w:val="24"/>
          <w:szCs w:val="24"/>
        </w:rPr>
        <w:t xml:space="preserve">Therefore,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platform has statistically significant effect on th</w:t>
      </w:r>
      <w:r>
        <w:rPr>
          <w:rFonts w:ascii="Times New Roman" w:hAnsi="Times New Roman"/>
          <w:sz w:val="24"/>
          <w:szCs w:val="24"/>
        </w:rPr>
        <w:t>e interest of students towards M</w:t>
      </w:r>
      <w:r w:rsidRPr="007F66F4">
        <w:rPr>
          <w:rFonts w:ascii="Times New Roman" w:hAnsi="Times New Roman"/>
          <w:sz w:val="24"/>
          <w:szCs w:val="24"/>
        </w:rPr>
        <w:t>athematics.</w:t>
      </w:r>
    </w:p>
    <w:p w14:paraId="4F7C1379" w14:textId="77777777" w:rsidR="000C485A" w:rsidRPr="00A83D34" w:rsidRDefault="00086FD2" w:rsidP="00A83D34">
      <w:pPr>
        <w:pStyle w:val="NormalWeb"/>
        <w:spacing w:line="360" w:lineRule="auto"/>
        <w:jc w:val="both"/>
      </w:pPr>
      <w:r>
        <w:t>Discussion of Findings</w:t>
      </w:r>
    </w:p>
    <w:p w14:paraId="6603F84C" w14:textId="77777777" w:rsidR="00086FD2" w:rsidRPr="00A83D34" w:rsidRDefault="000C485A" w:rsidP="00A83D34">
      <w:pPr>
        <w:pStyle w:val="NormalWeb"/>
        <w:spacing w:line="360" w:lineRule="auto"/>
        <w:jc w:val="both"/>
      </w:pPr>
      <w:r w:rsidRPr="00A83D34">
        <w:t xml:space="preserve">The revelations of this study illuminated that the </w:t>
      </w:r>
      <w:proofErr w:type="spellStart"/>
      <w:r w:rsidRPr="00A83D34">
        <w:t>Teachmint</w:t>
      </w:r>
      <w:proofErr w:type="spellEnd"/>
      <w:r w:rsidRPr="00A83D34">
        <w:t xml:space="preserve"> platform significantly amp</w:t>
      </w:r>
      <w:r w:rsidR="0025147A">
        <w:t>lified students' digital readi</w:t>
      </w:r>
      <w:r w:rsidR="008C0096">
        <w:t xml:space="preserve">ness and </w:t>
      </w:r>
      <w:proofErr w:type="gramStart"/>
      <w:r w:rsidR="008C0096">
        <w:t xml:space="preserve">interest </w:t>
      </w:r>
      <w:r w:rsidRPr="00A83D34">
        <w:t xml:space="preserve"> for</w:t>
      </w:r>
      <w:proofErr w:type="gramEnd"/>
      <w:r w:rsidRPr="00A83D34">
        <w:t xml:space="preserve"> Mathematics. The outcome of the diminished pre-test scores was not unexpected, as the </w:t>
      </w:r>
      <w:proofErr w:type="spellStart"/>
      <w:r w:rsidRPr="00A83D34">
        <w:t>Teachmint</w:t>
      </w:r>
      <w:proofErr w:type="spellEnd"/>
      <w:r w:rsidRPr="00A83D34">
        <w:t xml:space="preserve"> platform was relatively fresh to the students' academic experience. Consequently, this underscores the </w:t>
      </w:r>
      <w:proofErr w:type="spellStart"/>
      <w:r w:rsidRPr="00A83D34">
        <w:t>Teachmint</w:t>
      </w:r>
      <w:proofErr w:type="spellEnd"/>
      <w:r w:rsidRPr="00A83D34">
        <w:t xml:space="preserve"> platform's prowess in equipping students for a more technologically enriched Mathematics landscape, echoing the findings of </w:t>
      </w:r>
      <w:proofErr w:type="spellStart"/>
      <w:r w:rsidRPr="00A83D34">
        <w:t>Subban</w:t>
      </w:r>
      <w:proofErr w:type="spellEnd"/>
      <w:r w:rsidRPr="00A83D34">
        <w:t xml:space="preserve">, </w:t>
      </w:r>
      <w:proofErr w:type="spellStart"/>
      <w:r w:rsidRPr="00A83D34">
        <w:t>Soni</w:t>
      </w:r>
      <w:proofErr w:type="spellEnd"/>
      <w:r w:rsidRPr="00A83D34">
        <w:t xml:space="preserve">, and </w:t>
      </w:r>
      <w:proofErr w:type="spellStart"/>
      <w:r w:rsidRPr="00A83D34">
        <w:t>Padayachee</w:t>
      </w:r>
      <w:proofErr w:type="spellEnd"/>
      <w:r w:rsidRPr="00A83D34">
        <w:t xml:space="preserve"> (2021), who explored students' readiness and contentment with online learning at the University of KwaZulu-Natal, South Africa, where learners were well-prepared for online education and exhibited growth in readiness. Kurniawan and </w:t>
      </w:r>
      <w:proofErr w:type="spellStart"/>
      <w:r w:rsidRPr="00A83D34">
        <w:t>Fitria</w:t>
      </w:r>
      <w:proofErr w:type="spellEnd"/>
      <w:r w:rsidRPr="00A83D34">
        <w:t xml:space="preserve"> (2023) executed a study on the application of E-Learning through the flipped classroom model via the </w:t>
      </w:r>
      <w:proofErr w:type="spellStart"/>
      <w:r w:rsidRPr="00A83D34">
        <w:t>Teachmint</w:t>
      </w:r>
      <w:proofErr w:type="spellEnd"/>
      <w:r w:rsidRPr="00A83D34">
        <w:t xml:space="preserve"> application, </w:t>
      </w:r>
      <w:r w:rsidR="004115B3" w:rsidRPr="00A83D34">
        <w:t>analysing</w:t>
      </w:r>
      <w:r w:rsidRPr="00A83D34">
        <w:t xml:space="preserve"> its repercussions on students’ scientific learning outcomes. The validation and assessment of science lessons revealed that the e-Learning tools, rooted in the Flipped Classroom Model and leveraging the </w:t>
      </w:r>
      <w:proofErr w:type="spellStart"/>
      <w:r w:rsidRPr="00A83D34">
        <w:t>Teachmint</w:t>
      </w:r>
      <w:proofErr w:type="spellEnd"/>
      <w:r w:rsidRPr="00A83D34">
        <w:t xml:space="preserve"> application for Ecosystem studies, were remarkably valid and effective, achieving high scores in practical endeavo</w:t>
      </w:r>
      <w:r w:rsidR="004115B3">
        <w:t>u</w:t>
      </w:r>
      <w:r w:rsidRPr="00A83D34">
        <w:t xml:space="preserve">rs. From the gathered insights, it was deduced that the integration of the </w:t>
      </w:r>
      <w:proofErr w:type="spellStart"/>
      <w:r w:rsidRPr="00A83D34">
        <w:t>Teachmint</w:t>
      </w:r>
      <w:proofErr w:type="spellEnd"/>
      <w:r w:rsidRPr="00A83D34">
        <w:t xml:space="preserve"> application in e-Learning markedly propelled valid, practical, and efficacious science learning results in elementary institutions. This could likely be linked to students' intrinsic interest in the </w:t>
      </w:r>
      <w:proofErr w:type="spellStart"/>
      <w:r w:rsidRPr="00A83D34">
        <w:t>Techmint</w:t>
      </w:r>
      <w:proofErr w:type="spellEnd"/>
      <w:r w:rsidRPr="00A83D34">
        <w:t xml:space="preserve"> platform during their Mathematics journey, which aligns with Danial's (2022) inquiry into student academic success through the </w:t>
      </w:r>
      <w:proofErr w:type="spellStart"/>
      <w:r w:rsidRPr="00A83D34">
        <w:t>Teachmint</w:t>
      </w:r>
      <w:proofErr w:type="spellEnd"/>
      <w:r w:rsidRPr="00A83D34">
        <w:t xml:space="preserve"> platform, discovering that educational accomplishments flourished when paired with specific learning strategies alongside the </w:t>
      </w:r>
      <w:proofErr w:type="spellStart"/>
      <w:r w:rsidRPr="00A83D34">
        <w:t>Teachmint</w:t>
      </w:r>
      <w:proofErr w:type="spellEnd"/>
      <w:r w:rsidRPr="00A83D34">
        <w:t xml:space="preserve"> Application, attributing this to an upsurge in students' enthusiasm for learning via the </w:t>
      </w:r>
      <w:proofErr w:type="spellStart"/>
      <w:r w:rsidRPr="00A83D34">
        <w:t>Teachmint</w:t>
      </w:r>
      <w:proofErr w:type="spellEnd"/>
      <w:r w:rsidRPr="00A83D34">
        <w:t xml:space="preserve"> platform. Thus, the </w:t>
      </w:r>
      <w:proofErr w:type="spellStart"/>
      <w:r w:rsidRPr="00A83D34">
        <w:t>Teachmint</w:t>
      </w:r>
      <w:proofErr w:type="spellEnd"/>
      <w:r w:rsidRPr="00A83D34">
        <w:t xml:space="preserve"> </w:t>
      </w:r>
      <w:r w:rsidRPr="00A83D34">
        <w:lastRenderedPageBreak/>
        <w:t>platform not only bolstered students’ digital readiness in Mathematics but also showcased a statistically significant enhancement of students’ interest in the subject.</w:t>
      </w:r>
    </w:p>
    <w:p w14:paraId="415978AA" w14:textId="77777777" w:rsidR="000C485A" w:rsidRPr="00A83D34" w:rsidRDefault="00086FD2" w:rsidP="00A83D34">
      <w:pPr>
        <w:pStyle w:val="NormalWeb"/>
        <w:spacing w:line="360" w:lineRule="auto"/>
        <w:jc w:val="both"/>
      </w:pPr>
      <w:r>
        <w:t>Conclusions</w:t>
      </w:r>
    </w:p>
    <w:p w14:paraId="2076F1AB" w14:textId="77777777" w:rsidR="000C485A" w:rsidRPr="00A83D34" w:rsidRDefault="000C485A" w:rsidP="00A83D34">
      <w:pPr>
        <w:pStyle w:val="NormalWeb"/>
        <w:spacing w:line="360" w:lineRule="auto"/>
        <w:jc w:val="both"/>
      </w:pPr>
      <w:r w:rsidRPr="00A83D34">
        <w:t xml:space="preserve">The findings of this research have illuminated the promise of an innovative approach to teaching Mathematics in senior secondary schools. The insights gleaned from this study could inspire educators to adopt alternative methodologies intertwined with technology in their classrooms, catering to diverse learning preferences, unveiling various teaching techniques, offering students additional opportunities for one-on-one collaboration with their instructors, and fostering meaningful dialogues among peers. The benefits of leveraging </w:t>
      </w:r>
      <w:proofErr w:type="spellStart"/>
      <w:r w:rsidRPr="00A83D34">
        <w:t>Teachmint</w:t>
      </w:r>
      <w:proofErr w:type="spellEnd"/>
      <w:r w:rsidRPr="00A83D34">
        <w:t xml:space="preserve"> platforms have been demonstrated to elevate teacher efficacy, thereby positively influencing students’ di</w:t>
      </w:r>
      <w:r w:rsidR="004115B3">
        <w:t>gital rea</w:t>
      </w:r>
      <w:r w:rsidRPr="00A83D34">
        <w:t>d</w:t>
      </w:r>
      <w:r w:rsidR="004115B3">
        <w:t>i</w:t>
      </w:r>
      <w:r w:rsidRPr="00A83D34">
        <w:t>ness and passion for Mathematics in senior secondary education.</w:t>
      </w:r>
    </w:p>
    <w:p w14:paraId="0E21F3C8" w14:textId="77777777" w:rsidR="000C485A" w:rsidRPr="00A83D34" w:rsidRDefault="00086FD2" w:rsidP="00A83D34">
      <w:pPr>
        <w:pStyle w:val="NormalWeb"/>
        <w:spacing w:line="360" w:lineRule="auto"/>
        <w:jc w:val="both"/>
      </w:pPr>
      <w:r>
        <w:t>Recommendations</w:t>
      </w:r>
    </w:p>
    <w:p w14:paraId="4791FE25" w14:textId="77777777" w:rsidR="000C485A" w:rsidRPr="00A83D34" w:rsidRDefault="000C485A" w:rsidP="00A83D34">
      <w:pPr>
        <w:pStyle w:val="NormalWeb"/>
        <w:spacing w:line="360" w:lineRule="auto"/>
        <w:jc w:val="both"/>
      </w:pPr>
      <w:r w:rsidRPr="00A83D34">
        <w:t>In light of the findings, the following suggestions are proposed:</w:t>
      </w:r>
    </w:p>
    <w:p w14:paraId="46CFBE03" w14:textId="77777777" w:rsidR="000C485A" w:rsidRDefault="000C485A" w:rsidP="00A83D34">
      <w:pPr>
        <w:pStyle w:val="NormalWeb"/>
        <w:spacing w:line="360" w:lineRule="auto"/>
        <w:jc w:val="both"/>
      </w:pPr>
      <w:r w:rsidRPr="00A83D34">
        <w:t xml:space="preserve">Both public and private educational institutions should be adequately outfitted with modern technological devices and essential infrastructure in senior secondary schools to enable the integration of ICT in the teaching and learning of Mathematics. Rivers State schools should contemplate the adoption of </w:t>
      </w:r>
      <w:proofErr w:type="spellStart"/>
      <w:r w:rsidRPr="00A83D34">
        <w:t>Teachmint</w:t>
      </w:r>
      <w:proofErr w:type="spellEnd"/>
      <w:r w:rsidRPr="00A83D34">
        <w:t xml:space="preserve"> platforms for Mathematics, as they effectively engage and invigorate students’ enthusiasm for the subject. Further investigations into the </w:t>
      </w:r>
      <w:proofErr w:type="spellStart"/>
      <w:r w:rsidRPr="00A83D34">
        <w:t>Teachmint</w:t>
      </w:r>
      <w:proofErr w:type="spellEnd"/>
      <w:r w:rsidRPr="00A83D34">
        <w:t xml:space="preserve"> platform are warranted to substantiate its specific influence on student interest.</w:t>
      </w:r>
    </w:p>
    <w:p w14:paraId="04C8BE2E" w14:textId="77777777" w:rsidR="00E855BB" w:rsidRDefault="00E855BB" w:rsidP="00E855BB">
      <w:pPr>
        <w:pStyle w:val="NormalWeb"/>
        <w:spacing w:line="360" w:lineRule="auto"/>
        <w:jc w:val="both"/>
      </w:pPr>
      <w:r>
        <w:t>COMPETING INTERESTS DISCLAIMER:</w:t>
      </w:r>
    </w:p>
    <w:p w14:paraId="2434999E" w14:textId="77777777" w:rsidR="00E855BB" w:rsidRDefault="00E855BB" w:rsidP="00E855BB">
      <w:pPr>
        <w:pStyle w:val="NormalWeb"/>
        <w:spacing w:line="360" w:lineRule="auto"/>
        <w:jc w:val="both"/>
      </w:pPr>
      <w:r>
        <w:t>Authors have declared that they have no known competing financial interests OR non-financial interests OR personal relationships that could have appeared to influence the work reported in this paper.</w:t>
      </w:r>
    </w:p>
    <w:p w14:paraId="10F61100" w14:textId="77777777" w:rsidR="00E855BB" w:rsidRDefault="00E855BB" w:rsidP="00E855BB">
      <w:pPr>
        <w:pStyle w:val="NormalWeb"/>
        <w:spacing w:line="360" w:lineRule="auto"/>
        <w:jc w:val="both"/>
      </w:pPr>
    </w:p>
    <w:p w14:paraId="222BAE43" w14:textId="77777777" w:rsidR="00E855BB" w:rsidRDefault="00E855BB" w:rsidP="00A83D34">
      <w:pPr>
        <w:pStyle w:val="NormalWeb"/>
        <w:spacing w:line="360" w:lineRule="auto"/>
        <w:jc w:val="both"/>
      </w:pPr>
    </w:p>
    <w:p w14:paraId="2AB95A80" w14:textId="77777777" w:rsidR="000860D0" w:rsidRDefault="000860D0" w:rsidP="00A83D34">
      <w:pPr>
        <w:pStyle w:val="NormalWeb"/>
        <w:spacing w:line="360" w:lineRule="auto"/>
        <w:jc w:val="both"/>
      </w:pPr>
    </w:p>
    <w:p w14:paraId="23D19913" w14:textId="77777777" w:rsidR="004851FB" w:rsidRDefault="004851FB" w:rsidP="00A83D34">
      <w:pPr>
        <w:pStyle w:val="NormalWeb"/>
        <w:spacing w:line="360" w:lineRule="auto"/>
        <w:jc w:val="both"/>
      </w:pPr>
    </w:p>
    <w:p w14:paraId="3AEA26B3" w14:textId="77777777" w:rsidR="000860D0" w:rsidRPr="007F66F4" w:rsidRDefault="000860D0" w:rsidP="000860D0">
      <w:pPr>
        <w:rPr>
          <w:rFonts w:ascii="Times New Roman" w:hAnsi="Times New Roman"/>
          <w:b/>
          <w:bCs/>
          <w:sz w:val="24"/>
          <w:szCs w:val="24"/>
        </w:rPr>
      </w:pPr>
      <w:r w:rsidRPr="007F66F4">
        <w:rPr>
          <w:rFonts w:ascii="Times New Roman" w:hAnsi="Times New Roman"/>
          <w:b/>
          <w:bCs/>
          <w:sz w:val="24"/>
          <w:szCs w:val="24"/>
        </w:rPr>
        <w:t>References</w:t>
      </w:r>
    </w:p>
    <w:p w14:paraId="43DB6EBA" w14:textId="77777777" w:rsidR="000860D0" w:rsidRPr="007F66F4" w:rsidRDefault="000860D0" w:rsidP="000860D0">
      <w:pPr>
        <w:spacing w:before="240"/>
        <w:ind w:left="990" w:hanging="990"/>
        <w:jc w:val="both"/>
        <w:rPr>
          <w:rFonts w:ascii="Times New Roman" w:hAnsi="Times New Roman"/>
          <w:i/>
          <w:iCs/>
          <w:sz w:val="24"/>
          <w:szCs w:val="24"/>
        </w:rPr>
      </w:pPr>
      <w:r w:rsidRPr="007F66F4">
        <w:rPr>
          <w:rFonts w:ascii="Times New Roman" w:hAnsi="Times New Roman"/>
          <w:sz w:val="24"/>
          <w:szCs w:val="24"/>
        </w:rPr>
        <w:t xml:space="preserve">Abakpa, B. O., &amp; </w:t>
      </w:r>
      <w:proofErr w:type="spellStart"/>
      <w:r w:rsidRPr="007F66F4">
        <w:rPr>
          <w:rFonts w:ascii="Times New Roman" w:hAnsi="Times New Roman"/>
          <w:sz w:val="24"/>
          <w:szCs w:val="24"/>
        </w:rPr>
        <w:t>Iji</w:t>
      </w:r>
      <w:proofErr w:type="spellEnd"/>
      <w:r w:rsidRPr="007F66F4">
        <w:rPr>
          <w:rFonts w:ascii="Times New Roman" w:hAnsi="Times New Roman"/>
          <w:sz w:val="24"/>
          <w:szCs w:val="24"/>
        </w:rPr>
        <w:t xml:space="preserve">, C. O. (2011). Effect of mastery learning approach on senior secondary school students’ achievement in geometry. </w:t>
      </w:r>
      <w:r w:rsidRPr="007F66F4">
        <w:rPr>
          <w:rFonts w:ascii="Times New Roman" w:hAnsi="Times New Roman"/>
          <w:i/>
          <w:iCs/>
          <w:sz w:val="24"/>
          <w:szCs w:val="24"/>
        </w:rPr>
        <w:t>Journal of Science Teachers Association of Nigeria, 8(2), 24-31.</w:t>
      </w:r>
    </w:p>
    <w:p w14:paraId="5433BD45" w14:textId="77777777" w:rsidR="000860D0" w:rsidRPr="007F66F4" w:rsidRDefault="000860D0" w:rsidP="000860D0">
      <w:pPr>
        <w:spacing w:before="240" w:after="0" w:line="240" w:lineRule="auto"/>
        <w:ind w:left="900" w:hanging="900"/>
        <w:jc w:val="both"/>
        <w:rPr>
          <w:rFonts w:ascii="Times New Roman" w:hAnsi="Times New Roman"/>
          <w:sz w:val="24"/>
          <w:szCs w:val="24"/>
        </w:rPr>
      </w:pPr>
      <w:proofErr w:type="spellStart"/>
      <w:proofErr w:type="gramStart"/>
      <w:r w:rsidRPr="007F66F4">
        <w:rPr>
          <w:rFonts w:ascii="Times New Roman" w:hAnsi="Times New Roman"/>
          <w:sz w:val="24"/>
          <w:szCs w:val="24"/>
        </w:rPr>
        <w:t>An</w:t>
      </w:r>
      <w:r w:rsidRPr="007F66F4">
        <w:rPr>
          <w:rFonts w:ascii="Times New Roman" w:hAnsi="Times New Roman"/>
          <w:spacing w:val="-1"/>
          <w:sz w:val="24"/>
          <w:szCs w:val="24"/>
        </w:rPr>
        <w:t>e</w:t>
      </w:r>
      <w:r w:rsidRPr="007F66F4">
        <w:rPr>
          <w:rFonts w:ascii="Times New Roman" w:hAnsi="Times New Roman"/>
          <w:sz w:val="24"/>
          <w:szCs w:val="24"/>
        </w:rPr>
        <w:t>kw</w:t>
      </w:r>
      <w:r w:rsidRPr="007F66F4">
        <w:rPr>
          <w:rFonts w:ascii="Times New Roman" w:hAnsi="Times New Roman"/>
          <w:spacing w:val="-1"/>
          <w:sz w:val="24"/>
          <w:szCs w:val="24"/>
        </w:rPr>
        <w:t>e</w:t>
      </w:r>
      <w:proofErr w:type="spellEnd"/>
      <w:r w:rsidRPr="007F66F4">
        <w:rPr>
          <w:rFonts w:ascii="Times New Roman" w:hAnsi="Times New Roman"/>
          <w:sz w:val="24"/>
          <w:szCs w:val="24"/>
        </w:rPr>
        <w:t xml:space="preserve">, </w:t>
      </w:r>
      <w:r w:rsidRPr="007F66F4">
        <w:rPr>
          <w:rFonts w:ascii="Times New Roman" w:hAnsi="Times New Roman"/>
          <w:spacing w:val="1"/>
          <w:sz w:val="24"/>
          <w:szCs w:val="24"/>
        </w:rPr>
        <w:t xml:space="preserve"> </w:t>
      </w:r>
      <w:r w:rsidRPr="007F66F4">
        <w:rPr>
          <w:rFonts w:ascii="Times New Roman" w:hAnsi="Times New Roman"/>
          <w:spacing w:val="2"/>
          <w:sz w:val="24"/>
          <w:szCs w:val="24"/>
        </w:rPr>
        <w:t>J</w:t>
      </w:r>
      <w:r w:rsidRPr="007F66F4">
        <w:rPr>
          <w:rFonts w:ascii="Times New Roman" w:hAnsi="Times New Roman"/>
          <w:sz w:val="24"/>
          <w:szCs w:val="24"/>
        </w:rPr>
        <w:t>.</w:t>
      </w:r>
      <w:proofErr w:type="gramEnd"/>
      <w:r w:rsidRPr="007F66F4">
        <w:rPr>
          <w:rFonts w:ascii="Times New Roman" w:hAnsi="Times New Roman"/>
          <w:sz w:val="24"/>
          <w:szCs w:val="24"/>
        </w:rPr>
        <w:t xml:space="preserve"> U.  (200</w:t>
      </w:r>
      <w:r w:rsidRPr="007F66F4">
        <w:rPr>
          <w:rFonts w:ascii="Times New Roman" w:hAnsi="Times New Roman"/>
          <w:spacing w:val="-1"/>
          <w:sz w:val="24"/>
          <w:szCs w:val="24"/>
        </w:rPr>
        <w:t>7</w:t>
      </w:r>
      <w:r w:rsidRPr="007F66F4">
        <w:rPr>
          <w:rFonts w:ascii="Times New Roman" w:hAnsi="Times New Roman"/>
          <w:sz w:val="24"/>
          <w:szCs w:val="24"/>
        </w:rPr>
        <w:t xml:space="preserve">). </w:t>
      </w:r>
      <w:r w:rsidRPr="007F66F4">
        <w:rPr>
          <w:rFonts w:ascii="Times New Roman" w:hAnsi="Times New Roman"/>
          <w:spacing w:val="2"/>
          <w:sz w:val="24"/>
          <w:szCs w:val="24"/>
        </w:rPr>
        <w:t xml:space="preserve"> </w:t>
      </w:r>
      <w:r w:rsidRPr="007F66F4">
        <w:rPr>
          <w:rFonts w:ascii="Times New Roman" w:hAnsi="Times New Roman"/>
          <w:i/>
          <w:sz w:val="24"/>
          <w:szCs w:val="24"/>
        </w:rPr>
        <w:t>E</w:t>
      </w:r>
      <w:r w:rsidRPr="007F66F4">
        <w:rPr>
          <w:rFonts w:ascii="Times New Roman" w:hAnsi="Times New Roman"/>
          <w:i/>
          <w:spacing w:val="-1"/>
          <w:sz w:val="24"/>
          <w:szCs w:val="24"/>
        </w:rPr>
        <w:t>f</w:t>
      </w:r>
      <w:r w:rsidRPr="007F66F4">
        <w:rPr>
          <w:rFonts w:ascii="Times New Roman" w:hAnsi="Times New Roman"/>
          <w:i/>
          <w:sz w:val="24"/>
          <w:szCs w:val="24"/>
        </w:rPr>
        <w:t>f</w:t>
      </w:r>
      <w:r w:rsidRPr="007F66F4">
        <w:rPr>
          <w:rFonts w:ascii="Times New Roman" w:hAnsi="Times New Roman"/>
          <w:i/>
          <w:spacing w:val="-2"/>
          <w:sz w:val="24"/>
          <w:szCs w:val="24"/>
        </w:rPr>
        <w:t>e</w:t>
      </w:r>
      <w:r w:rsidRPr="007F66F4">
        <w:rPr>
          <w:rFonts w:ascii="Times New Roman" w:hAnsi="Times New Roman"/>
          <w:i/>
          <w:spacing w:val="-1"/>
          <w:sz w:val="24"/>
          <w:szCs w:val="24"/>
        </w:rPr>
        <w:t>c</w:t>
      </w:r>
      <w:r w:rsidRPr="007F66F4">
        <w:rPr>
          <w:rFonts w:ascii="Times New Roman" w:hAnsi="Times New Roman"/>
          <w:i/>
          <w:sz w:val="24"/>
          <w:szCs w:val="24"/>
        </w:rPr>
        <w:t xml:space="preserve">ts </w:t>
      </w:r>
      <w:r w:rsidRPr="007F66F4">
        <w:rPr>
          <w:rFonts w:ascii="Times New Roman" w:hAnsi="Times New Roman"/>
          <w:i/>
          <w:spacing w:val="1"/>
          <w:sz w:val="24"/>
          <w:szCs w:val="24"/>
        </w:rPr>
        <w:t xml:space="preserve"> </w:t>
      </w:r>
      <w:r w:rsidRPr="007F66F4">
        <w:rPr>
          <w:rFonts w:ascii="Times New Roman" w:hAnsi="Times New Roman"/>
          <w:i/>
          <w:spacing w:val="2"/>
          <w:sz w:val="24"/>
          <w:szCs w:val="24"/>
        </w:rPr>
        <w:t>o</w:t>
      </w:r>
      <w:r w:rsidRPr="007F66F4">
        <w:rPr>
          <w:rFonts w:ascii="Times New Roman" w:hAnsi="Times New Roman"/>
          <w:i/>
          <w:sz w:val="24"/>
          <w:szCs w:val="24"/>
        </w:rPr>
        <w:t>f  constru</w:t>
      </w:r>
      <w:r w:rsidRPr="007F66F4">
        <w:rPr>
          <w:rFonts w:ascii="Times New Roman" w:hAnsi="Times New Roman"/>
          <w:i/>
          <w:spacing w:val="-2"/>
          <w:sz w:val="24"/>
          <w:szCs w:val="24"/>
        </w:rPr>
        <w:t>c</w:t>
      </w:r>
      <w:r w:rsidRPr="007F66F4">
        <w:rPr>
          <w:rFonts w:ascii="Times New Roman" w:hAnsi="Times New Roman"/>
          <w:i/>
          <w:sz w:val="24"/>
          <w:szCs w:val="24"/>
        </w:rPr>
        <w:t>t</w:t>
      </w:r>
      <w:r w:rsidRPr="007F66F4">
        <w:rPr>
          <w:rFonts w:ascii="Times New Roman" w:hAnsi="Times New Roman"/>
          <w:i/>
          <w:spacing w:val="1"/>
          <w:sz w:val="24"/>
          <w:szCs w:val="24"/>
        </w:rPr>
        <w:t>i</w:t>
      </w:r>
      <w:r w:rsidRPr="007F66F4">
        <w:rPr>
          <w:rFonts w:ascii="Times New Roman" w:hAnsi="Times New Roman"/>
          <w:i/>
          <w:sz w:val="24"/>
          <w:szCs w:val="24"/>
        </w:rPr>
        <w:t>o</w:t>
      </w:r>
      <w:r w:rsidRPr="007F66F4">
        <w:rPr>
          <w:rFonts w:ascii="Times New Roman" w:hAnsi="Times New Roman"/>
          <w:i/>
          <w:spacing w:val="2"/>
          <w:sz w:val="24"/>
          <w:szCs w:val="24"/>
        </w:rPr>
        <w:t>n</w:t>
      </w:r>
      <w:r w:rsidRPr="007F66F4">
        <w:rPr>
          <w:rFonts w:ascii="Times New Roman" w:hAnsi="Times New Roman"/>
          <w:i/>
          <w:sz w:val="24"/>
          <w:szCs w:val="24"/>
        </w:rPr>
        <w:t xml:space="preserve">s </w:t>
      </w:r>
      <w:r w:rsidRPr="007F66F4">
        <w:rPr>
          <w:rFonts w:ascii="Times New Roman" w:hAnsi="Times New Roman"/>
          <w:i/>
          <w:spacing w:val="1"/>
          <w:sz w:val="24"/>
          <w:szCs w:val="24"/>
        </w:rPr>
        <w:t xml:space="preserve"> </w:t>
      </w:r>
      <w:r w:rsidRPr="007F66F4">
        <w:rPr>
          <w:rFonts w:ascii="Times New Roman" w:hAnsi="Times New Roman"/>
          <w:i/>
          <w:spacing w:val="-2"/>
          <w:sz w:val="24"/>
          <w:szCs w:val="24"/>
        </w:rPr>
        <w:t>b</w:t>
      </w:r>
      <w:r w:rsidRPr="007F66F4">
        <w:rPr>
          <w:rFonts w:ascii="Times New Roman" w:hAnsi="Times New Roman"/>
          <w:i/>
          <w:spacing w:val="-1"/>
          <w:sz w:val="24"/>
          <w:szCs w:val="24"/>
        </w:rPr>
        <w:t>a</w:t>
      </w:r>
      <w:r w:rsidRPr="007F66F4">
        <w:rPr>
          <w:rFonts w:ascii="Times New Roman" w:hAnsi="Times New Roman"/>
          <w:i/>
          <w:sz w:val="24"/>
          <w:szCs w:val="24"/>
        </w:rPr>
        <w:t>s</w:t>
      </w:r>
      <w:r w:rsidRPr="007F66F4">
        <w:rPr>
          <w:rFonts w:ascii="Times New Roman" w:hAnsi="Times New Roman"/>
          <w:i/>
          <w:spacing w:val="-1"/>
          <w:sz w:val="24"/>
          <w:szCs w:val="24"/>
        </w:rPr>
        <w:t>e</w:t>
      </w:r>
      <w:r w:rsidRPr="007F66F4">
        <w:rPr>
          <w:rFonts w:ascii="Times New Roman" w:hAnsi="Times New Roman"/>
          <w:i/>
          <w:spacing w:val="7"/>
          <w:sz w:val="24"/>
          <w:szCs w:val="24"/>
        </w:rPr>
        <w:t>d</w:t>
      </w:r>
      <w:r w:rsidRPr="007F66F4">
        <w:rPr>
          <w:rFonts w:ascii="Times New Roman" w:hAnsi="Times New Roman"/>
          <w:i/>
          <w:spacing w:val="-1"/>
          <w:sz w:val="24"/>
          <w:szCs w:val="24"/>
        </w:rPr>
        <w:t>-</w:t>
      </w:r>
      <w:r w:rsidRPr="007F66F4">
        <w:rPr>
          <w:rFonts w:ascii="Times New Roman" w:hAnsi="Times New Roman"/>
          <w:i/>
          <w:sz w:val="24"/>
          <w:szCs w:val="24"/>
        </w:rPr>
        <w:t xml:space="preserve">model </w:t>
      </w:r>
      <w:r w:rsidRPr="007F66F4">
        <w:rPr>
          <w:rFonts w:ascii="Times New Roman" w:hAnsi="Times New Roman"/>
          <w:i/>
          <w:spacing w:val="1"/>
          <w:sz w:val="24"/>
          <w:szCs w:val="24"/>
        </w:rPr>
        <w:t xml:space="preserve"> </w:t>
      </w:r>
      <w:r w:rsidRPr="007F66F4">
        <w:rPr>
          <w:rFonts w:ascii="Times New Roman" w:hAnsi="Times New Roman"/>
          <w:i/>
          <w:sz w:val="24"/>
          <w:szCs w:val="24"/>
        </w:rPr>
        <w:t xml:space="preserve">on </w:t>
      </w:r>
      <w:r w:rsidRPr="007F66F4">
        <w:rPr>
          <w:rFonts w:ascii="Times New Roman" w:hAnsi="Times New Roman"/>
          <w:i/>
          <w:spacing w:val="1"/>
          <w:sz w:val="24"/>
          <w:szCs w:val="24"/>
        </w:rPr>
        <w:t xml:space="preserve"> s</w:t>
      </w:r>
      <w:r w:rsidRPr="007F66F4">
        <w:rPr>
          <w:rFonts w:ascii="Times New Roman" w:hAnsi="Times New Roman"/>
          <w:i/>
          <w:sz w:val="24"/>
          <w:szCs w:val="24"/>
        </w:rPr>
        <w:t>t</w:t>
      </w:r>
      <w:r w:rsidRPr="007F66F4">
        <w:rPr>
          <w:rFonts w:ascii="Times New Roman" w:hAnsi="Times New Roman"/>
          <w:i/>
          <w:spacing w:val="3"/>
          <w:sz w:val="24"/>
          <w:szCs w:val="24"/>
        </w:rPr>
        <w:t>u</w:t>
      </w:r>
      <w:r w:rsidRPr="007F66F4">
        <w:rPr>
          <w:rFonts w:ascii="Times New Roman" w:hAnsi="Times New Roman"/>
          <w:i/>
          <w:sz w:val="24"/>
          <w:szCs w:val="24"/>
        </w:rPr>
        <w:t>d</w:t>
      </w:r>
      <w:r w:rsidRPr="007F66F4">
        <w:rPr>
          <w:rFonts w:ascii="Times New Roman" w:hAnsi="Times New Roman"/>
          <w:i/>
          <w:spacing w:val="-1"/>
          <w:sz w:val="24"/>
          <w:szCs w:val="24"/>
        </w:rPr>
        <w:t>e</w:t>
      </w:r>
      <w:r w:rsidRPr="007F66F4">
        <w:rPr>
          <w:rFonts w:ascii="Times New Roman" w:hAnsi="Times New Roman"/>
          <w:i/>
          <w:sz w:val="24"/>
          <w:szCs w:val="24"/>
        </w:rPr>
        <w:t>nts‟</w:t>
      </w:r>
      <w:r w:rsidRPr="007F66F4">
        <w:rPr>
          <w:rFonts w:ascii="Times New Roman" w:hAnsi="Times New Roman"/>
          <w:i/>
          <w:spacing w:val="36"/>
          <w:sz w:val="24"/>
          <w:szCs w:val="24"/>
        </w:rPr>
        <w:t xml:space="preserve"> </w:t>
      </w:r>
      <w:r w:rsidRPr="007F66F4">
        <w:rPr>
          <w:rFonts w:ascii="Times New Roman" w:hAnsi="Times New Roman"/>
          <w:i/>
          <w:spacing w:val="-3"/>
          <w:sz w:val="24"/>
          <w:szCs w:val="24"/>
        </w:rPr>
        <w:t>i</w:t>
      </w:r>
      <w:r w:rsidRPr="007F66F4">
        <w:rPr>
          <w:rFonts w:ascii="Times New Roman" w:hAnsi="Times New Roman"/>
          <w:i/>
          <w:sz w:val="24"/>
          <w:szCs w:val="24"/>
        </w:rPr>
        <w:t>nte</w:t>
      </w:r>
      <w:r w:rsidRPr="007F66F4">
        <w:rPr>
          <w:rFonts w:ascii="Times New Roman" w:hAnsi="Times New Roman"/>
          <w:i/>
          <w:spacing w:val="1"/>
          <w:sz w:val="24"/>
          <w:szCs w:val="24"/>
        </w:rPr>
        <w:t>r</w:t>
      </w:r>
      <w:r w:rsidRPr="007F66F4">
        <w:rPr>
          <w:rFonts w:ascii="Times New Roman" w:hAnsi="Times New Roman"/>
          <w:i/>
          <w:spacing w:val="-1"/>
          <w:sz w:val="24"/>
          <w:szCs w:val="24"/>
        </w:rPr>
        <w:t>e</w:t>
      </w:r>
      <w:r w:rsidRPr="007F66F4">
        <w:rPr>
          <w:rFonts w:ascii="Times New Roman" w:hAnsi="Times New Roman"/>
          <w:i/>
          <w:sz w:val="24"/>
          <w:szCs w:val="24"/>
        </w:rPr>
        <w:t xml:space="preserve">st </w:t>
      </w:r>
      <w:r w:rsidRPr="007F66F4">
        <w:rPr>
          <w:rFonts w:ascii="Times New Roman" w:hAnsi="Times New Roman"/>
          <w:i/>
          <w:spacing w:val="1"/>
          <w:sz w:val="24"/>
          <w:szCs w:val="24"/>
        </w:rPr>
        <w:t xml:space="preserve"> </w:t>
      </w:r>
      <w:r w:rsidRPr="007F66F4">
        <w:rPr>
          <w:rFonts w:ascii="Times New Roman" w:hAnsi="Times New Roman"/>
          <w:i/>
          <w:spacing w:val="-1"/>
          <w:sz w:val="24"/>
          <w:szCs w:val="24"/>
        </w:rPr>
        <w:t>a</w:t>
      </w:r>
      <w:r w:rsidRPr="007F66F4">
        <w:rPr>
          <w:rFonts w:ascii="Times New Roman" w:hAnsi="Times New Roman"/>
          <w:i/>
          <w:sz w:val="24"/>
          <w:szCs w:val="24"/>
        </w:rPr>
        <w:t xml:space="preserve">nd </w:t>
      </w:r>
      <w:r w:rsidRPr="007F66F4">
        <w:rPr>
          <w:rFonts w:ascii="Times New Roman" w:hAnsi="Times New Roman"/>
          <w:i/>
          <w:spacing w:val="1"/>
          <w:sz w:val="24"/>
          <w:szCs w:val="24"/>
        </w:rPr>
        <w:t xml:space="preserve"> </w:t>
      </w:r>
      <w:r w:rsidRPr="007F66F4">
        <w:rPr>
          <w:rFonts w:ascii="Times New Roman" w:hAnsi="Times New Roman"/>
          <w:i/>
          <w:spacing w:val="2"/>
          <w:sz w:val="24"/>
          <w:szCs w:val="24"/>
        </w:rPr>
        <w:t>a</w:t>
      </w:r>
      <w:r w:rsidRPr="007F66F4">
        <w:rPr>
          <w:rFonts w:ascii="Times New Roman" w:hAnsi="Times New Roman"/>
          <w:i/>
          <w:spacing w:val="1"/>
          <w:sz w:val="24"/>
          <w:szCs w:val="24"/>
        </w:rPr>
        <w:t>c</w:t>
      </w:r>
      <w:r w:rsidRPr="007F66F4">
        <w:rPr>
          <w:rFonts w:ascii="Times New Roman" w:hAnsi="Times New Roman"/>
          <w:i/>
          <w:spacing w:val="-1"/>
          <w:sz w:val="24"/>
          <w:szCs w:val="24"/>
        </w:rPr>
        <w:t>a</w:t>
      </w:r>
      <w:r w:rsidRPr="007F66F4">
        <w:rPr>
          <w:rFonts w:ascii="Times New Roman" w:hAnsi="Times New Roman"/>
          <w:i/>
          <w:sz w:val="24"/>
          <w:szCs w:val="24"/>
        </w:rPr>
        <w:t>d</w:t>
      </w:r>
      <w:r w:rsidRPr="007F66F4">
        <w:rPr>
          <w:rFonts w:ascii="Times New Roman" w:hAnsi="Times New Roman"/>
          <w:i/>
          <w:spacing w:val="-1"/>
          <w:sz w:val="24"/>
          <w:szCs w:val="24"/>
        </w:rPr>
        <w:t>e</w:t>
      </w:r>
      <w:r w:rsidRPr="007F66F4">
        <w:rPr>
          <w:rFonts w:ascii="Times New Roman" w:hAnsi="Times New Roman"/>
          <w:i/>
          <w:sz w:val="24"/>
          <w:szCs w:val="24"/>
        </w:rPr>
        <w:t>m</w:t>
      </w:r>
      <w:r w:rsidRPr="007F66F4">
        <w:rPr>
          <w:rFonts w:ascii="Times New Roman" w:hAnsi="Times New Roman"/>
          <w:i/>
          <w:spacing w:val="1"/>
          <w:sz w:val="24"/>
          <w:szCs w:val="24"/>
        </w:rPr>
        <w:t>i</w:t>
      </w:r>
      <w:r w:rsidRPr="007F66F4">
        <w:rPr>
          <w:rFonts w:ascii="Times New Roman" w:hAnsi="Times New Roman"/>
          <w:i/>
          <w:sz w:val="24"/>
          <w:szCs w:val="24"/>
        </w:rPr>
        <w:t>c a</w:t>
      </w:r>
      <w:r w:rsidRPr="007F66F4">
        <w:rPr>
          <w:rFonts w:ascii="Times New Roman" w:hAnsi="Times New Roman"/>
          <w:i/>
          <w:spacing w:val="-1"/>
          <w:sz w:val="24"/>
          <w:szCs w:val="24"/>
        </w:rPr>
        <w:t>c</w:t>
      </w:r>
      <w:r w:rsidRPr="007F66F4">
        <w:rPr>
          <w:rFonts w:ascii="Times New Roman" w:hAnsi="Times New Roman"/>
          <w:i/>
          <w:sz w:val="24"/>
          <w:szCs w:val="24"/>
        </w:rPr>
        <w:t>hiev</w:t>
      </w:r>
      <w:r w:rsidRPr="007F66F4">
        <w:rPr>
          <w:rFonts w:ascii="Times New Roman" w:hAnsi="Times New Roman"/>
          <w:i/>
          <w:spacing w:val="-1"/>
          <w:sz w:val="24"/>
          <w:szCs w:val="24"/>
        </w:rPr>
        <w:t>e</w:t>
      </w:r>
      <w:r w:rsidRPr="007F66F4">
        <w:rPr>
          <w:rFonts w:ascii="Times New Roman" w:hAnsi="Times New Roman"/>
          <w:i/>
          <w:sz w:val="24"/>
          <w:szCs w:val="24"/>
        </w:rPr>
        <w:t xml:space="preserve">ment   </w:t>
      </w:r>
      <w:r w:rsidRPr="007F66F4">
        <w:rPr>
          <w:rFonts w:ascii="Times New Roman" w:hAnsi="Times New Roman"/>
          <w:i/>
          <w:spacing w:val="2"/>
          <w:sz w:val="24"/>
          <w:szCs w:val="24"/>
        </w:rPr>
        <w:t>o</w:t>
      </w:r>
      <w:r w:rsidRPr="007F66F4">
        <w:rPr>
          <w:rFonts w:ascii="Times New Roman" w:hAnsi="Times New Roman"/>
          <w:i/>
          <w:sz w:val="24"/>
          <w:szCs w:val="24"/>
        </w:rPr>
        <w:t xml:space="preserve">f </w:t>
      </w:r>
      <w:r w:rsidRPr="007F66F4">
        <w:rPr>
          <w:rFonts w:ascii="Times New Roman" w:hAnsi="Times New Roman"/>
          <w:i/>
          <w:spacing w:val="59"/>
          <w:sz w:val="24"/>
          <w:szCs w:val="24"/>
        </w:rPr>
        <w:t xml:space="preserve"> </w:t>
      </w:r>
      <w:r w:rsidRPr="007F66F4">
        <w:rPr>
          <w:rFonts w:ascii="Times New Roman" w:hAnsi="Times New Roman"/>
          <w:i/>
          <w:spacing w:val="-1"/>
          <w:sz w:val="24"/>
          <w:szCs w:val="24"/>
        </w:rPr>
        <w:t>F</w:t>
      </w:r>
      <w:r w:rsidRPr="007F66F4">
        <w:rPr>
          <w:rFonts w:ascii="Times New Roman" w:hAnsi="Times New Roman"/>
          <w:i/>
          <w:spacing w:val="1"/>
          <w:sz w:val="24"/>
          <w:szCs w:val="24"/>
        </w:rPr>
        <w:t>r</w:t>
      </w:r>
      <w:r w:rsidRPr="007F66F4">
        <w:rPr>
          <w:rFonts w:ascii="Times New Roman" w:hAnsi="Times New Roman"/>
          <w:i/>
          <w:spacing w:val="-1"/>
          <w:sz w:val="24"/>
          <w:szCs w:val="24"/>
        </w:rPr>
        <w:t>e</w:t>
      </w:r>
      <w:r w:rsidRPr="007F66F4">
        <w:rPr>
          <w:rFonts w:ascii="Times New Roman" w:hAnsi="Times New Roman"/>
          <w:i/>
          <w:sz w:val="24"/>
          <w:szCs w:val="24"/>
        </w:rPr>
        <w:t>n</w:t>
      </w:r>
      <w:r w:rsidRPr="007F66F4">
        <w:rPr>
          <w:rFonts w:ascii="Times New Roman" w:hAnsi="Times New Roman"/>
          <w:i/>
          <w:spacing w:val="1"/>
          <w:sz w:val="24"/>
          <w:szCs w:val="24"/>
        </w:rPr>
        <w:t>c</w:t>
      </w:r>
      <w:r w:rsidRPr="007F66F4">
        <w:rPr>
          <w:rFonts w:ascii="Times New Roman" w:hAnsi="Times New Roman"/>
          <w:i/>
          <w:sz w:val="24"/>
          <w:szCs w:val="24"/>
        </w:rPr>
        <w:t xml:space="preserve">h  </w:t>
      </w:r>
      <w:r w:rsidRPr="007F66F4">
        <w:rPr>
          <w:rFonts w:ascii="Times New Roman" w:hAnsi="Times New Roman"/>
          <w:i/>
          <w:spacing w:val="2"/>
          <w:sz w:val="24"/>
          <w:szCs w:val="24"/>
        </w:rPr>
        <w:t xml:space="preserve"> </w:t>
      </w:r>
      <w:r w:rsidRPr="007F66F4">
        <w:rPr>
          <w:rFonts w:ascii="Times New Roman" w:hAnsi="Times New Roman"/>
          <w:i/>
          <w:spacing w:val="-3"/>
          <w:sz w:val="24"/>
          <w:szCs w:val="24"/>
        </w:rPr>
        <w:t>l</w:t>
      </w:r>
      <w:r w:rsidRPr="007F66F4">
        <w:rPr>
          <w:rFonts w:ascii="Times New Roman" w:hAnsi="Times New Roman"/>
          <w:i/>
          <w:spacing w:val="-1"/>
          <w:sz w:val="24"/>
          <w:szCs w:val="24"/>
        </w:rPr>
        <w:t>a</w:t>
      </w:r>
      <w:r w:rsidRPr="007F66F4">
        <w:rPr>
          <w:rFonts w:ascii="Times New Roman" w:hAnsi="Times New Roman"/>
          <w:i/>
          <w:spacing w:val="2"/>
          <w:sz w:val="24"/>
          <w:szCs w:val="24"/>
        </w:rPr>
        <w:t>n</w:t>
      </w:r>
      <w:r w:rsidRPr="007F66F4">
        <w:rPr>
          <w:rFonts w:ascii="Times New Roman" w:hAnsi="Times New Roman"/>
          <w:i/>
          <w:spacing w:val="-2"/>
          <w:sz w:val="24"/>
          <w:szCs w:val="24"/>
        </w:rPr>
        <w:t>g</w:t>
      </w:r>
      <w:r w:rsidRPr="007F66F4">
        <w:rPr>
          <w:rFonts w:ascii="Times New Roman" w:hAnsi="Times New Roman"/>
          <w:i/>
          <w:sz w:val="24"/>
          <w:szCs w:val="24"/>
        </w:rPr>
        <w:t>u</w:t>
      </w:r>
      <w:r w:rsidRPr="007F66F4">
        <w:rPr>
          <w:rFonts w:ascii="Times New Roman" w:hAnsi="Times New Roman"/>
          <w:i/>
          <w:spacing w:val="1"/>
          <w:sz w:val="24"/>
          <w:szCs w:val="24"/>
        </w:rPr>
        <w:t>a</w:t>
      </w:r>
      <w:r w:rsidRPr="007F66F4">
        <w:rPr>
          <w:rFonts w:ascii="Times New Roman" w:hAnsi="Times New Roman"/>
          <w:i/>
          <w:spacing w:val="-2"/>
          <w:sz w:val="24"/>
          <w:szCs w:val="24"/>
        </w:rPr>
        <w:t>g</w:t>
      </w:r>
      <w:r w:rsidRPr="007F66F4">
        <w:rPr>
          <w:rFonts w:ascii="Times New Roman" w:hAnsi="Times New Roman"/>
          <w:i/>
          <w:sz w:val="24"/>
          <w:szCs w:val="24"/>
        </w:rPr>
        <w:t xml:space="preserve">e </w:t>
      </w:r>
      <w:r w:rsidRPr="007F66F4">
        <w:rPr>
          <w:rFonts w:ascii="Times New Roman" w:hAnsi="Times New Roman"/>
          <w:i/>
          <w:spacing w:val="59"/>
          <w:sz w:val="24"/>
          <w:szCs w:val="24"/>
        </w:rPr>
        <w:t xml:space="preserve"> </w:t>
      </w:r>
      <w:r w:rsidRPr="007F66F4">
        <w:rPr>
          <w:rFonts w:ascii="Times New Roman" w:hAnsi="Times New Roman"/>
          <w:i/>
          <w:spacing w:val="1"/>
          <w:sz w:val="24"/>
          <w:szCs w:val="24"/>
        </w:rPr>
        <w:t>s</w:t>
      </w:r>
      <w:r w:rsidRPr="007F66F4">
        <w:rPr>
          <w:rFonts w:ascii="Times New Roman" w:hAnsi="Times New Roman"/>
          <w:i/>
          <w:sz w:val="24"/>
          <w:szCs w:val="24"/>
        </w:rPr>
        <w:t xml:space="preserve">tudents  </w:t>
      </w:r>
      <w:r w:rsidRPr="007F66F4">
        <w:rPr>
          <w:rFonts w:ascii="Times New Roman" w:hAnsi="Times New Roman"/>
          <w:i/>
          <w:spacing w:val="2"/>
          <w:sz w:val="24"/>
          <w:szCs w:val="24"/>
        </w:rPr>
        <w:t xml:space="preserve"> </w:t>
      </w:r>
      <w:r w:rsidRPr="007F66F4">
        <w:rPr>
          <w:rFonts w:ascii="Times New Roman" w:hAnsi="Times New Roman"/>
          <w:i/>
          <w:sz w:val="24"/>
          <w:szCs w:val="24"/>
        </w:rPr>
        <w:t xml:space="preserve">in  </w:t>
      </w:r>
      <w:r w:rsidRPr="007F66F4">
        <w:rPr>
          <w:rFonts w:ascii="Times New Roman" w:hAnsi="Times New Roman"/>
          <w:i/>
          <w:spacing w:val="4"/>
          <w:sz w:val="24"/>
          <w:szCs w:val="24"/>
        </w:rPr>
        <w:t xml:space="preserve"> </w:t>
      </w:r>
      <w:r w:rsidRPr="007F66F4">
        <w:rPr>
          <w:rFonts w:ascii="Times New Roman" w:hAnsi="Times New Roman"/>
          <w:i/>
          <w:sz w:val="24"/>
          <w:szCs w:val="24"/>
        </w:rPr>
        <w:t>An</w:t>
      </w:r>
      <w:r w:rsidRPr="007F66F4">
        <w:rPr>
          <w:rFonts w:ascii="Times New Roman" w:hAnsi="Times New Roman"/>
          <w:i/>
          <w:spacing w:val="-1"/>
          <w:sz w:val="24"/>
          <w:szCs w:val="24"/>
        </w:rPr>
        <w:t>a</w:t>
      </w:r>
      <w:r w:rsidRPr="007F66F4">
        <w:rPr>
          <w:rFonts w:ascii="Times New Roman" w:hAnsi="Times New Roman"/>
          <w:i/>
          <w:sz w:val="24"/>
          <w:szCs w:val="24"/>
        </w:rPr>
        <w:t xml:space="preserve">mbra </w:t>
      </w:r>
      <w:r w:rsidRPr="007F66F4">
        <w:rPr>
          <w:rFonts w:ascii="Times New Roman" w:hAnsi="Times New Roman"/>
          <w:i/>
          <w:spacing w:val="59"/>
          <w:sz w:val="24"/>
          <w:szCs w:val="24"/>
        </w:rPr>
        <w:t xml:space="preserve"> </w:t>
      </w:r>
      <w:r w:rsidRPr="007F66F4">
        <w:rPr>
          <w:rFonts w:ascii="Times New Roman" w:hAnsi="Times New Roman"/>
          <w:i/>
          <w:spacing w:val="1"/>
          <w:sz w:val="24"/>
          <w:szCs w:val="24"/>
        </w:rPr>
        <w:t>S</w:t>
      </w:r>
      <w:r w:rsidRPr="007F66F4">
        <w:rPr>
          <w:rFonts w:ascii="Times New Roman" w:hAnsi="Times New Roman"/>
          <w:i/>
          <w:sz w:val="24"/>
          <w:szCs w:val="24"/>
        </w:rPr>
        <w:t xml:space="preserve">tate </w:t>
      </w:r>
      <w:r w:rsidRPr="007F66F4">
        <w:rPr>
          <w:rFonts w:ascii="Times New Roman" w:hAnsi="Times New Roman"/>
          <w:i/>
          <w:spacing w:val="59"/>
          <w:sz w:val="24"/>
          <w:szCs w:val="24"/>
        </w:rPr>
        <w:t xml:space="preserve"> </w:t>
      </w:r>
      <w:r w:rsidRPr="007F66F4">
        <w:rPr>
          <w:rFonts w:ascii="Times New Roman" w:hAnsi="Times New Roman"/>
          <w:i/>
          <w:spacing w:val="1"/>
          <w:sz w:val="24"/>
          <w:szCs w:val="24"/>
        </w:rPr>
        <w:t>S</w:t>
      </w:r>
      <w:r w:rsidRPr="007F66F4">
        <w:rPr>
          <w:rFonts w:ascii="Times New Roman" w:hAnsi="Times New Roman"/>
          <w:i/>
          <w:spacing w:val="-1"/>
          <w:sz w:val="24"/>
          <w:szCs w:val="24"/>
        </w:rPr>
        <w:t>e</w:t>
      </w:r>
      <w:r w:rsidRPr="007F66F4">
        <w:rPr>
          <w:rFonts w:ascii="Times New Roman" w:hAnsi="Times New Roman"/>
          <w:i/>
          <w:spacing w:val="1"/>
          <w:sz w:val="24"/>
          <w:szCs w:val="24"/>
        </w:rPr>
        <w:t>c</w:t>
      </w:r>
      <w:r w:rsidRPr="007F66F4">
        <w:rPr>
          <w:rFonts w:ascii="Times New Roman" w:hAnsi="Times New Roman"/>
          <w:i/>
          <w:sz w:val="24"/>
          <w:szCs w:val="24"/>
        </w:rPr>
        <w:t>ond</w:t>
      </w:r>
      <w:r w:rsidRPr="007F66F4">
        <w:rPr>
          <w:rFonts w:ascii="Times New Roman" w:hAnsi="Times New Roman"/>
          <w:i/>
          <w:spacing w:val="-1"/>
          <w:sz w:val="24"/>
          <w:szCs w:val="24"/>
        </w:rPr>
        <w:t>a</w:t>
      </w:r>
      <w:r w:rsidRPr="007F66F4">
        <w:rPr>
          <w:rFonts w:ascii="Times New Roman" w:hAnsi="Times New Roman"/>
          <w:i/>
          <w:spacing w:val="4"/>
          <w:sz w:val="24"/>
          <w:szCs w:val="24"/>
        </w:rPr>
        <w:t>r</w:t>
      </w:r>
      <w:r w:rsidRPr="007F66F4">
        <w:rPr>
          <w:rFonts w:ascii="Times New Roman" w:hAnsi="Times New Roman"/>
          <w:i/>
          <w:sz w:val="24"/>
          <w:szCs w:val="24"/>
        </w:rPr>
        <w:t xml:space="preserve">y </w:t>
      </w:r>
      <w:r w:rsidRPr="007F66F4">
        <w:rPr>
          <w:rFonts w:ascii="Times New Roman" w:hAnsi="Times New Roman"/>
          <w:i/>
          <w:spacing w:val="55"/>
          <w:sz w:val="24"/>
          <w:szCs w:val="24"/>
        </w:rPr>
        <w:t xml:space="preserve"> </w:t>
      </w:r>
      <w:r w:rsidRPr="007F66F4">
        <w:rPr>
          <w:rFonts w:ascii="Times New Roman" w:hAnsi="Times New Roman"/>
          <w:i/>
          <w:spacing w:val="1"/>
          <w:sz w:val="24"/>
          <w:szCs w:val="24"/>
        </w:rPr>
        <w:t>S</w:t>
      </w:r>
      <w:r w:rsidRPr="007F66F4">
        <w:rPr>
          <w:rFonts w:ascii="Times New Roman" w:hAnsi="Times New Roman"/>
          <w:i/>
          <w:spacing w:val="-1"/>
          <w:sz w:val="24"/>
          <w:szCs w:val="24"/>
        </w:rPr>
        <w:t>c</w:t>
      </w:r>
      <w:r w:rsidRPr="007F66F4">
        <w:rPr>
          <w:rFonts w:ascii="Times New Roman" w:hAnsi="Times New Roman"/>
          <w:i/>
          <w:sz w:val="24"/>
          <w:szCs w:val="24"/>
        </w:rPr>
        <w:t>hool.</w:t>
      </w:r>
      <w:r w:rsidRPr="007F66F4">
        <w:rPr>
          <w:rFonts w:ascii="Times New Roman" w:hAnsi="Times New Roman"/>
          <w:sz w:val="24"/>
          <w:szCs w:val="24"/>
        </w:rPr>
        <w:t xml:space="preserve">   </w:t>
      </w:r>
      <w:proofErr w:type="spellStart"/>
      <w:proofErr w:type="gramStart"/>
      <w:r w:rsidRPr="007F66F4">
        <w:rPr>
          <w:rFonts w:ascii="Times New Roman" w:hAnsi="Times New Roman"/>
          <w:spacing w:val="1"/>
          <w:sz w:val="24"/>
          <w:szCs w:val="24"/>
        </w:rPr>
        <w:t>P</w:t>
      </w:r>
      <w:r w:rsidRPr="007F66F4">
        <w:rPr>
          <w:rFonts w:ascii="Times New Roman" w:hAnsi="Times New Roman"/>
          <w:sz w:val="24"/>
          <w:szCs w:val="24"/>
        </w:rPr>
        <w:t>h.D</w:t>
      </w:r>
      <w:proofErr w:type="spellEnd"/>
      <w:proofErr w:type="gramEnd"/>
      <w:r w:rsidRPr="007F66F4">
        <w:rPr>
          <w:rFonts w:ascii="Times New Roman" w:hAnsi="Times New Roman"/>
          <w:sz w:val="24"/>
          <w:szCs w:val="24"/>
        </w:rPr>
        <w:t xml:space="preserve"> Disse</w:t>
      </w:r>
      <w:r w:rsidRPr="007F66F4">
        <w:rPr>
          <w:rFonts w:ascii="Times New Roman" w:hAnsi="Times New Roman"/>
          <w:spacing w:val="-1"/>
          <w:sz w:val="24"/>
          <w:szCs w:val="24"/>
        </w:rPr>
        <w:t>r</w:t>
      </w:r>
      <w:r w:rsidRPr="007F66F4">
        <w:rPr>
          <w:rFonts w:ascii="Times New Roman" w:hAnsi="Times New Roman"/>
          <w:sz w:val="24"/>
          <w:szCs w:val="24"/>
        </w:rPr>
        <w:t>tation, (Univ</w:t>
      </w:r>
      <w:r w:rsidRPr="007F66F4">
        <w:rPr>
          <w:rFonts w:ascii="Times New Roman" w:hAnsi="Times New Roman"/>
          <w:spacing w:val="-1"/>
          <w:sz w:val="24"/>
          <w:szCs w:val="24"/>
        </w:rPr>
        <w:t>e</w:t>
      </w:r>
      <w:r w:rsidRPr="007F66F4">
        <w:rPr>
          <w:rFonts w:ascii="Times New Roman" w:hAnsi="Times New Roman"/>
          <w:sz w:val="24"/>
          <w:szCs w:val="24"/>
        </w:rPr>
        <w:t>rsity</w:t>
      </w:r>
      <w:r w:rsidRPr="007F66F4">
        <w:rPr>
          <w:rFonts w:ascii="Times New Roman" w:hAnsi="Times New Roman"/>
          <w:spacing w:val="-2"/>
          <w:sz w:val="24"/>
          <w:szCs w:val="24"/>
        </w:rPr>
        <w:t xml:space="preserve"> </w:t>
      </w:r>
      <w:r w:rsidRPr="007F66F4">
        <w:rPr>
          <w:rFonts w:ascii="Times New Roman" w:hAnsi="Times New Roman"/>
          <w:sz w:val="24"/>
          <w:szCs w:val="24"/>
        </w:rPr>
        <w:t>of</w:t>
      </w:r>
      <w:r w:rsidRPr="007F66F4">
        <w:rPr>
          <w:rFonts w:ascii="Times New Roman" w:hAnsi="Times New Roman"/>
          <w:spacing w:val="-1"/>
          <w:sz w:val="24"/>
          <w:szCs w:val="24"/>
        </w:rPr>
        <w:t xml:space="preserve"> </w:t>
      </w:r>
      <w:r w:rsidRPr="007F66F4">
        <w:rPr>
          <w:rFonts w:ascii="Times New Roman" w:hAnsi="Times New Roman"/>
          <w:spacing w:val="1"/>
          <w:sz w:val="24"/>
          <w:szCs w:val="24"/>
        </w:rPr>
        <w:t>P</w:t>
      </w:r>
      <w:r w:rsidRPr="007F66F4">
        <w:rPr>
          <w:rFonts w:ascii="Times New Roman" w:hAnsi="Times New Roman"/>
          <w:sz w:val="24"/>
          <w:szCs w:val="24"/>
        </w:rPr>
        <w:t>o</w:t>
      </w:r>
      <w:r w:rsidRPr="007F66F4">
        <w:rPr>
          <w:rFonts w:ascii="Times New Roman" w:hAnsi="Times New Roman"/>
          <w:spacing w:val="-1"/>
          <w:sz w:val="24"/>
          <w:szCs w:val="24"/>
        </w:rPr>
        <w:t>r</w:t>
      </w:r>
      <w:r w:rsidRPr="007F66F4">
        <w:rPr>
          <w:rFonts w:ascii="Times New Roman" w:hAnsi="Times New Roman"/>
          <w:sz w:val="24"/>
          <w:szCs w:val="24"/>
        </w:rPr>
        <w:t xml:space="preserve">t </w:t>
      </w:r>
      <w:r w:rsidRPr="007F66F4">
        <w:rPr>
          <w:rFonts w:ascii="Times New Roman" w:hAnsi="Times New Roman"/>
          <w:spacing w:val="2"/>
          <w:sz w:val="24"/>
          <w:szCs w:val="24"/>
        </w:rPr>
        <w:t>H</w:t>
      </w:r>
      <w:r w:rsidRPr="007F66F4">
        <w:rPr>
          <w:rFonts w:ascii="Times New Roman" w:hAnsi="Times New Roman"/>
          <w:spacing w:val="-1"/>
          <w:sz w:val="24"/>
          <w:szCs w:val="24"/>
        </w:rPr>
        <w:t>a</w:t>
      </w:r>
      <w:r w:rsidRPr="007F66F4">
        <w:rPr>
          <w:rFonts w:ascii="Times New Roman" w:hAnsi="Times New Roman"/>
          <w:sz w:val="24"/>
          <w:szCs w:val="24"/>
        </w:rPr>
        <w:t>r</w:t>
      </w:r>
      <w:r w:rsidRPr="007F66F4">
        <w:rPr>
          <w:rFonts w:ascii="Times New Roman" w:hAnsi="Times New Roman"/>
          <w:spacing w:val="-2"/>
          <w:sz w:val="24"/>
          <w:szCs w:val="24"/>
        </w:rPr>
        <w:t>c</w:t>
      </w:r>
      <w:r w:rsidRPr="007F66F4">
        <w:rPr>
          <w:rFonts w:ascii="Times New Roman" w:hAnsi="Times New Roman"/>
          <w:sz w:val="24"/>
          <w:szCs w:val="24"/>
        </w:rPr>
        <w:t>o</w:t>
      </w:r>
      <w:r w:rsidRPr="007F66F4">
        <w:rPr>
          <w:rFonts w:ascii="Times New Roman" w:hAnsi="Times New Roman"/>
          <w:spacing w:val="2"/>
          <w:sz w:val="24"/>
          <w:szCs w:val="24"/>
        </w:rPr>
        <w:t>u</w:t>
      </w:r>
      <w:r w:rsidRPr="007F66F4">
        <w:rPr>
          <w:rFonts w:ascii="Times New Roman" w:hAnsi="Times New Roman"/>
          <w:sz w:val="24"/>
          <w:szCs w:val="24"/>
        </w:rPr>
        <w:t>rt), R</w:t>
      </w:r>
      <w:r w:rsidRPr="007F66F4">
        <w:rPr>
          <w:rFonts w:ascii="Times New Roman" w:hAnsi="Times New Roman"/>
          <w:spacing w:val="1"/>
          <w:sz w:val="24"/>
          <w:szCs w:val="24"/>
        </w:rPr>
        <w:t>i</w:t>
      </w:r>
      <w:r w:rsidRPr="007F66F4">
        <w:rPr>
          <w:rFonts w:ascii="Times New Roman" w:hAnsi="Times New Roman"/>
          <w:sz w:val="24"/>
          <w:szCs w:val="24"/>
        </w:rPr>
        <w:t>v</w:t>
      </w:r>
      <w:r w:rsidRPr="007F66F4">
        <w:rPr>
          <w:rFonts w:ascii="Times New Roman" w:hAnsi="Times New Roman"/>
          <w:spacing w:val="-1"/>
          <w:sz w:val="24"/>
          <w:szCs w:val="24"/>
        </w:rPr>
        <w:t>e</w:t>
      </w:r>
      <w:r w:rsidRPr="007F66F4">
        <w:rPr>
          <w:rFonts w:ascii="Times New Roman" w:hAnsi="Times New Roman"/>
          <w:spacing w:val="1"/>
          <w:sz w:val="24"/>
          <w:szCs w:val="24"/>
        </w:rPr>
        <w:t>r</w:t>
      </w:r>
      <w:r w:rsidRPr="007F66F4">
        <w:rPr>
          <w:rFonts w:ascii="Times New Roman" w:hAnsi="Times New Roman"/>
          <w:sz w:val="24"/>
          <w:szCs w:val="24"/>
        </w:rPr>
        <w:t xml:space="preserve">s </w:t>
      </w:r>
      <w:r w:rsidRPr="007F66F4">
        <w:rPr>
          <w:rFonts w:ascii="Times New Roman" w:hAnsi="Times New Roman"/>
          <w:spacing w:val="1"/>
          <w:sz w:val="24"/>
          <w:szCs w:val="24"/>
        </w:rPr>
        <w:t>S</w:t>
      </w:r>
      <w:r w:rsidRPr="007F66F4">
        <w:rPr>
          <w:rFonts w:ascii="Times New Roman" w:hAnsi="Times New Roman"/>
          <w:sz w:val="24"/>
          <w:szCs w:val="24"/>
        </w:rPr>
        <w:t>tat</w:t>
      </w:r>
      <w:r w:rsidRPr="007F66F4">
        <w:rPr>
          <w:rFonts w:ascii="Times New Roman" w:hAnsi="Times New Roman"/>
          <w:spacing w:val="-1"/>
          <w:sz w:val="24"/>
          <w:szCs w:val="24"/>
        </w:rPr>
        <w:t>e</w:t>
      </w:r>
      <w:r w:rsidRPr="007F66F4">
        <w:rPr>
          <w:rFonts w:ascii="Times New Roman" w:hAnsi="Times New Roman"/>
          <w:sz w:val="24"/>
          <w:szCs w:val="24"/>
        </w:rPr>
        <w:t>.</w:t>
      </w:r>
    </w:p>
    <w:p w14:paraId="5FF0E8E4" w14:textId="77777777" w:rsidR="000860D0" w:rsidRPr="007F66F4" w:rsidRDefault="000860D0" w:rsidP="000860D0">
      <w:pPr>
        <w:spacing w:before="240"/>
        <w:ind w:left="990" w:hanging="990"/>
        <w:jc w:val="both"/>
        <w:rPr>
          <w:rFonts w:ascii="Times New Roman" w:hAnsi="Times New Roman"/>
          <w:sz w:val="24"/>
          <w:szCs w:val="24"/>
        </w:rPr>
      </w:pPr>
      <w:r w:rsidRPr="007F66F4">
        <w:rPr>
          <w:rFonts w:ascii="Times New Roman" w:hAnsi="Times New Roman"/>
          <w:sz w:val="24"/>
          <w:szCs w:val="24"/>
        </w:rPr>
        <w:t xml:space="preserve">Banerji, O. (2021).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xml:space="preserve">, </w:t>
      </w:r>
      <w:proofErr w:type="spellStart"/>
      <w:r w:rsidRPr="007F66F4">
        <w:rPr>
          <w:rFonts w:ascii="Times New Roman" w:hAnsi="Times New Roman"/>
          <w:sz w:val="24"/>
          <w:szCs w:val="24"/>
        </w:rPr>
        <w:t>Classplus</w:t>
      </w:r>
      <w:proofErr w:type="spellEnd"/>
      <w:r w:rsidRPr="007F66F4">
        <w:rPr>
          <w:rFonts w:ascii="Times New Roman" w:hAnsi="Times New Roman"/>
          <w:sz w:val="24"/>
          <w:szCs w:val="24"/>
        </w:rPr>
        <w:t xml:space="preserve"> draw a post-pandemic map for B2B </w:t>
      </w:r>
      <w:proofErr w:type="spellStart"/>
      <w:r w:rsidRPr="007F66F4">
        <w:rPr>
          <w:rFonts w:ascii="Times New Roman" w:hAnsi="Times New Roman"/>
          <w:sz w:val="24"/>
          <w:szCs w:val="24"/>
        </w:rPr>
        <w:t>edtech</w:t>
      </w:r>
      <w:proofErr w:type="spellEnd"/>
    </w:p>
    <w:p w14:paraId="38235117" w14:textId="77777777" w:rsidR="000860D0" w:rsidRPr="007F66F4" w:rsidRDefault="000860D0" w:rsidP="000860D0">
      <w:pPr>
        <w:spacing w:before="240" w:after="0" w:line="240" w:lineRule="auto"/>
        <w:ind w:left="900" w:hanging="900"/>
        <w:jc w:val="both"/>
        <w:rPr>
          <w:rFonts w:ascii="Times New Roman" w:hAnsi="Times New Roman"/>
          <w:i/>
          <w:sz w:val="24"/>
          <w:szCs w:val="24"/>
        </w:rPr>
      </w:pPr>
      <w:r w:rsidRPr="007F66F4">
        <w:rPr>
          <w:rFonts w:ascii="Times New Roman" w:hAnsi="Times New Roman"/>
          <w:sz w:val="24"/>
          <w:szCs w:val="24"/>
          <w:shd w:val="clear" w:color="auto" w:fill="FFFFFF"/>
        </w:rPr>
        <w:t xml:space="preserve">Chand, S., Chaudhary, K., Prasad, A. &amp; Chand, V. (2021). Perceived causes of students’ poor performance in mathematics: A case study at Ba and </w:t>
      </w:r>
      <w:proofErr w:type="spellStart"/>
      <w:r w:rsidRPr="007F66F4">
        <w:rPr>
          <w:rFonts w:ascii="Times New Roman" w:hAnsi="Times New Roman"/>
          <w:sz w:val="24"/>
          <w:szCs w:val="24"/>
          <w:shd w:val="clear" w:color="auto" w:fill="FFFFFF"/>
        </w:rPr>
        <w:t>Tavua</w:t>
      </w:r>
      <w:proofErr w:type="spellEnd"/>
      <w:r w:rsidRPr="007F66F4">
        <w:rPr>
          <w:rFonts w:ascii="Times New Roman" w:hAnsi="Times New Roman"/>
          <w:sz w:val="24"/>
          <w:szCs w:val="24"/>
          <w:shd w:val="clear" w:color="auto" w:fill="FFFFFF"/>
        </w:rPr>
        <w:t xml:space="preserve"> secondary schools. </w:t>
      </w:r>
      <w:r w:rsidRPr="007F66F4">
        <w:rPr>
          <w:rFonts w:ascii="Times New Roman" w:hAnsi="Times New Roman"/>
          <w:i/>
          <w:iCs/>
          <w:sz w:val="24"/>
          <w:szCs w:val="24"/>
          <w:shd w:val="clear" w:color="auto" w:fill="FFFFFF"/>
        </w:rPr>
        <w:t>Frontiers in Applied Mathematics and Statistics</w:t>
      </w:r>
      <w:r w:rsidRPr="007F66F4">
        <w:rPr>
          <w:rFonts w:ascii="Times New Roman" w:hAnsi="Times New Roman"/>
          <w:sz w:val="24"/>
          <w:szCs w:val="24"/>
          <w:shd w:val="clear" w:color="auto" w:fill="FFFFFF"/>
        </w:rPr>
        <w:t>, </w:t>
      </w:r>
      <w:r w:rsidRPr="007F66F4">
        <w:rPr>
          <w:rFonts w:ascii="Times New Roman" w:hAnsi="Times New Roman"/>
          <w:i/>
          <w:iCs/>
          <w:sz w:val="24"/>
          <w:szCs w:val="24"/>
          <w:shd w:val="clear" w:color="auto" w:fill="FFFFFF"/>
        </w:rPr>
        <w:t>7</w:t>
      </w:r>
      <w:r w:rsidRPr="007F66F4">
        <w:rPr>
          <w:rFonts w:ascii="Times New Roman" w:hAnsi="Times New Roman"/>
          <w:sz w:val="24"/>
          <w:szCs w:val="24"/>
          <w:shd w:val="clear" w:color="auto" w:fill="FFFFFF"/>
        </w:rPr>
        <w:t>, 614408.</w:t>
      </w:r>
    </w:p>
    <w:p w14:paraId="3DEAA62A" w14:textId="77777777" w:rsidR="000860D0" w:rsidRPr="007F66F4" w:rsidRDefault="000860D0" w:rsidP="000860D0">
      <w:pPr>
        <w:rPr>
          <w:rFonts w:ascii="Times New Roman" w:hAnsi="Times New Roman"/>
          <w:sz w:val="24"/>
          <w:szCs w:val="24"/>
        </w:rPr>
      </w:pPr>
    </w:p>
    <w:p w14:paraId="6DF565AF" w14:textId="77777777" w:rsidR="000860D0" w:rsidRDefault="000860D0" w:rsidP="000860D0">
      <w:pPr>
        <w:spacing w:line="240" w:lineRule="auto"/>
        <w:ind w:left="-2"/>
        <w:jc w:val="both"/>
        <w:rPr>
          <w:i/>
          <w:sz w:val="24"/>
          <w:szCs w:val="24"/>
        </w:rPr>
      </w:pPr>
      <w:r>
        <w:rPr>
          <w:rFonts w:ascii="Times New Roman" w:hAnsi="Times New Roman"/>
          <w:b/>
          <w:bCs/>
          <w:sz w:val="24"/>
          <w:szCs w:val="24"/>
        </w:rPr>
        <w:t xml:space="preserve"> </w:t>
      </w:r>
      <w:proofErr w:type="spellStart"/>
      <w:r w:rsidRPr="00495188">
        <w:rPr>
          <w:sz w:val="24"/>
          <w:szCs w:val="24"/>
        </w:rPr>
        <w:t>Coopasami</w:t>
      </w:r>
      <w:proofErr w:type="spellEnd"/>
      <w:r w:rsidRPr="00495188">
        <w:rPr>
          <w:sz w:val="24"/>
          <w:szCs w:val="24"/>
        </w:rPr>
        <w:t>, M.,</w:t>
      </w:r>
      <w:r>
        <w:rPr>
          <w:sz w:val="24"/>
          <w:szCs w:val="24"/>
        </w:rPr>
        <w:t xml:space="preserve"> Knight, S. &amp; Pete, M. (2017). E</w:t>
      </w:r>
      <w:r w:rsidRPr="00495188">
        <w:rPr>
          <w:sz w:val="24"/>
          <w:szCs w:val="24"/>
        </w:rPr>
        <w:t xml:space="preserve">-Learning readiness amongst nursing students at the Durban University of Technology. </w:t>
      </w:r>
      <w:r w:rsidRPr="00495188">
        <w:rPr>
          <w:i/>
          <w:iCs/>
          <w:sz w:val="24"/>
          <w:szCs w:val="24"/>
        </w:rPr>
        <w:t xml:space="preserve">Health SA </w:t>
      </w:r>
      <w:proofErr w:type="spellStart"/>
      <w:r w:rsidRPr="00495188">
        <w:rPr>
          <w:i/>
          <w:iCs/>
          <w:sz w:val="24"/>
          <w:szCs w:val="24"/>
        </w:rPr>
        <w:t>Gesondheid</w:t>
      </w:r>
      <w:proofErr w:type="spellEnd"/>
      <w:r w:rsidRPr="00495188">
        <w:rPr>
          <w:i/>
          <w:iCs/>
          <w:sz w:val="24"/>
          <w:szCs w:val="24"/>
        </w:rPr>
        <w:t>.</w:t>
      </w:r>
      <w:r>
        <w:rPr>
          <w:sz w:val="24"/>
          <w:szCs w:val="24"/>
        </w:rPr>
        <w:t xml:space="preserve"> 22,</w:t>
      </w:r>
      <w:r w:rsidRPr="00495188">
        <w:rPr>
          <w:sz w:val="24"/>
          <w:szCs w:val="24"/>
        </w:rPr>
        <w:t xml:space="preserve"> 300-306. </w:t>
      </w:r>
    </w:p>
    <w:p w14:paraId="7A4ACEE6" w14:textId="77777777" w:rsidR="000860D0" w:rsidRPr="00414C07" w:rsidRDefault="000860D0" w:rsidP="000860D0">
      <w:pPr>
        <w:spacing w:line="240" w:lineRule="auto"/>
        <w:ind w:hanging="2"/>
        <w:jc w:val="both"/>
        <w:rPr>
          <w:sz w:val="24"/>
          <w:szCs w:val="24"/>
        </w:rPr>
      </w:pPr>
      <w:r w:rsidRPr="00495188">
        <w:rPr>
          <w:sz w:val="24"/>
          <w:szCs w:val="24"/>
        </w:rPr>
        <w:t xml:space="preserve">Google (2017). </w:t>
      </w:r>
      <w:r w:rsidRPr="00CD43B6">
        <w:rPr>
          <w:i/>
          <w:sz w:val="24"/>
          <w:szCs w:val="24"/>
        </w:rPr>
        <w:t>About classroom</w:t>
      </w:r>
      <w:r>
        <w:rPr>
          <w:sz w:val="24"/>
          <w:szCs w:val="24"/>
        </w:rPr>
        <w:t>.</w:t>
      </w:r>
      <w:r w:rsidRPr="00495188">
        <w:rPr>
          <w:sz w:val="24"/>
          <w:szCs w:val="24"/>
        </w:rPr>
        <w:t xml:space="preserve"> </w:t>
      </w:r>
      <w:hyperlink r:id="rId7" w:history="1">
        <w:r w:rsidRPr="00495188">
          <w:rPr>
            <w:rStyle w:val="Hyperlink"/>
            <w:szCs w:val="24"/>
          </w:rPr>
          <w:t>https://support</w:t>
        </w:r>
      </w:hyperlink>
      <w:r w:rsidRPr="00495188">
        <w:rPr>
          <w:sz w:val="24"/>
          <w:szCs w:val="24"/>
        </w:rPr>
        <w:t>. google.com/</w:t>
      </w:r>
      <w:proofErr w:type="spellStart"/>
      <w:r w:rsidRPr="00495188">
        <w:rPr>
          <w:sz w:val="24"/>
          <w:szCs w:val="24"/>
        </w:rPr>
        <w:t>edu</w:t>
      </w:r>
      <w:proofErr w:type="spellEnd"/>
      <w:r w:rsidRPr="00495188">
        <w:rPr>
          <w:sz w:val="24"/>
          <w:szCs w:val="24"/>
        </w:rPr>
        <w:t>/classroom/answer/602029?hi=</w:t>
      </w:r>
      <w:proofErr w:type="spellStart"/>
      <w:r w:rsidRPr="00495188">
        <w:rPr>
          <w:sz w:val="24"/>
          <w:szCs w:val="24"/>
        </w:rPr>
        <w:t>en</w:t>
      </w:r>
      <w:proofErr w:type="spellEnd"/>
    </w:p>
    <w:p w14:paraId="22F05627" w14:textId="77777777" w:rsidR="000860D0" w:rsidRPr="007F66F4" w:rsidRDefault="000860D0" w:rsidP="000860D0">
      <w:pPr>
        <w:spacing w:before="240" w:after="0" w:line="240" w:lineRule="auto"/>
        <w:ind w:left="709" w:hanging="709"/>
        <w:jc w:val="both"/>
        <w:rPr>
          <w:rFonts w:ascii="Times New Roman" w:hAnsi="Times New Roman"/>
          <w:sz w:val="24"/>
          <w:szCs w:val="24"/>
        </w:rPr>
      </w:pPr>
      <w:r w:rsidRPr="007F66F4">
        <w:rPr>
          <w:rFonts w:ascii="Times New Roman" w:hAnsi="Times New Roman"/>
          <w:sz w:val="24"/>
          <w:szCs w:val="24"/>
        </w:rPr>
        <w:t xml:space="preserve">Danial, M. (2022). </w:t>
      </w:r>
      <w:proofErr w:type="spellStart"/>
      <w:r w:rsidRPr="007F66F4">
        <w:rPr>
          <w:rFonts w:ascii="Times New Roman" w:hAnsi="Times New Roman"/>
          <w:sz w:val="24"/>
          <w:szCs w:val="24"/>
        </w:rPr>
        <w:t>Peningkatan</w:t>
      </w:r>
      <w:proofErr w:type="spellEnd"/>
      <w:r w:rsidRPr="007F66F4">
        <w:rPr>
          <w:rFonts w:ascii="Times New Roman" w:hAnsi="Times New Roman"/>
          <w:sz w:val="24"/>
          <w:szCs w:val="24"/>
        </w:rPr>
        <w:t xml:space="preserve"> Hasil </w:t>
      </w:r>
      <w:proofErr w:type="spellStart"/>
      <w:r w:rsidRPr="007F66F4">
        <w:rPr>
          <w:rFonts w:ascii="Times New Roman" w:hAnsi="Times New Roman"/>
          <w:sz w:val="24"/>
          <w:szCs w:val="24"/>
        </w:rPr>
        <w:t>Belajar</w:t>
      </w:r>
      <w:proofErr w:type="spellEnd"/>
      <w:r w:rsidRPr="007F66F4">
        <w:rPr>
          <w:rFonts w:ascii="Times New Roman" w:hAnsi="Times New Roman"/>
          <w:sz w:val="24"/>
          <w:szCs w:val="24"/>
        </w:rPr>
        <w:t xml:space="preserve"> </w:t>
      </w:r>
      <w:proofErr w:type="spellStart"/>
      <w:r w:rsidRPr="007F66F4">
        <w:rPr>
          <w:rFonts w:ascii="Times New Roman" w:hAnsi="Times New Roman"/>
          <w:sz w:val="24"/>
          <w:szCs w:val="24"/>
        </w:rPr>
        <w:t>Siswa</w:t>
      </w:r>
      <w:proofErr w:type="spellEnd"/>
      <w:r w:rsidRPr="007F66F4">
        <w:rPr>
          <w:rFonts w:ascii="Times New Roman" w:hAnsi="Times New Roman"/>
          <w:sz w:val="24"/>
          <w:szCs w:val="24"/>
        </w:rPr>
        <w:t xml:space="preserve"> </w:t>
      </w:r>
      <w:proofErr w:type="spellStart"/>
      <w:r w:rsidRPr="007F66F4">
        <w:rPr>
          <w:rFonts w:ascii="Times New Roman" w:hAnsi="Times New Roman"/>
          <w:sz w:val="24"/>
          <w:szCs w:val="24"/>
        </w:rPr>
        <w:t>Dalam</w:t>
      </w:r>
      <w:proofErr w:type="spellEnd"/>
      <w:r w:rsidRPr="007F66F4">
        <w:rPr>
          <w:rFonts w:ascii="Times New Roman" w:hAnsi="Times New Roman"/>
          <w:sz w:val="24"/>
          <w:szCs w:val="24"/>
        </w:rPr>
        <w:t xml:space="preserve"> </w:t>
      </w:r>
      <w:proofErr w:type="spellStart"/>
      <w:r w:rsidRPr="007F66F4">
        <w:rPr>
          <w:rFonts w:ascii="Times New Roman" w:hAnsi="Times New Roman"/>
          <w:sz w:val="24"/>
          <w:szCs w:val="24"/>
        </w:rPr>
        <w:t>Mengunkapkan</w:t>
      </w:r>
      <w:proofErr w:type="spellEnd"/>
      <w:r w:rsidRPr="007F66F4">
        <w:rPr>
          <w:rFonts w:ascii="Times New Roman" w:hAnsi="Times New Roman"/>
          <w:sz w:val="24"/>
          <w:szCs w:val="24"/>
        </w:rPr>
        <w:t xml:space="preserve"> Expression </w:t>
      </w:r>
      <w:proofErr w:type="gramStart"/>
      <w:r w:rsidRPr="007F66F4">
        <w:rPr>
          <w:rFonts w:ascii="Times New Roman" w:hAnsi="Times New Roman"/>
          <w:sz w:val="24"/>
          <w:szCs w:val="24"/>
        </w:rPr>
        <w:t>Of</w:t>
      </w:r>
      <w:proofErr w:type="gramEnd"/>
      <w:r w:rsidRPr="007F66F4">
        <w:rPr>
          <w:rFonts w:ascii="Times New Roman" w:hAnsi="Times New Roman"/>
          <w:sz w:val="24"/>
          <w:szCs w:val="24"/>
        </w:rPr>
        <w:t xml:space="preserve"> Sympathy </w:t>
      </w:r>
      <w:proofErr w:type="spellStart"/>
      <w:r w:rsidRPr="007F66F4">
        <w:rPr>
          <w:rFonts w:ascii="Times New Roman" w:hAnsi="Times New Roman"/>
          <w:sz w:val="24"/>
          <w:szCs w:val="24"/>
        </w:rPr>
        <w:t>Melalui</w:t>
      </w:r>
      <w:proofErr w:type="spellEnd"/>
      <w:r w:rsidRPr="007F66F4">
        <w:rPr>
          <w:rFonts w:ascii="Times New Roman" w:hAnsi="Times New Roman"/>
          <w:sz w:val="24"/>
          <w:szCs w:val="24"/>
        </w:rPr>
        <w:t xml:space="preserve"> Model </w:t>
      </w:r>
      <w:proofErr w:type="spellStart"/>
      <w:r w:rsidRPr="007F66F4">
        <w:rPr>
          <w:rFonts w:ascii="Times New Roman" w:hAnsi="Times New Roman"/>
          <w:sz w:val="24"/>
          <w:szCs w:val="24"/>
        </w:rPr>
        <w:t>Pmpdr</w:t>
      </w:r>
      <w:proofErr w:type="spellEnd"/>
      <w:r w:rsidRPr="007F66F4">
        <w:rPr>
          <w:rFonts w:ascii="Times New Roman" w:hAnsi="Times New Roman"/>
          <w:sz w:val="24"/>
          <w:szCs w:val="24"/>
        </w:rPr>
        <w:t xml:space="preserve"> Dan </w:t>
      </w:r>
      <w:proofErr w:type="spellStart"/>
      <w:r w:rsidRPr="007F66F4">
        <w:rPr>
          <w:rFonts w:ascii="Times New Roman" w:hAnsi="Times New Roman"/>
          <w:sz w:val="24"/>
          <w:szCs w:val="24"/>
        </w:rPr>
        <w:t>Aplikasi</w:t>
      </w:r>
      <w:proofErr w:type="spellEnd"/>
      <w:r w:rsidRPr="007F66F4">
        <w:rPr>
          <w:rFonts w:ascii="Times New Roman" w:hAnsi="Times New Roman"/>
          <w:sz w:val="24"/>
          <w:szCs w:val="24"/>
        </w:rPr>
        <w:t xml:space="preserve"> </w:t>
      </w:r>
      <w:proofErr w:type="spellStart"/>
      <w:r w:rsidRPr="007F66F4">
        <w:rPr>
          <w:rFonts w:ascii="Times New Roman" w:hAnsi="Times New Roman"/>
          <w:sz w:val="24"/>
          <w:szCs w:val="24"/>
        </w:rPr>
        <w:t>Teachmint</w:t>
      </w:r>
      <w:proofErr w:type="spellEnd"/>
      <w:r w:rsidRPr="007F66F4">
        <w:rPr>
          <w:rFonts w:ascii="Times New Roman" w:hAnsi="Times New Roman"/>
          <w:sz w:val="24"/>
          <w:szCs w:val="24"/>
        </w:rPr>
        <w:t>. </w:t>
      </w:r>
      <w:proofErr w:type="gramStart"/>
      <w:r w:rsidRPr="007F66F4">
        <w:rPr>
          <w:rFonts w:ascii="Times New Roman" w:hAnsi="Times New Roman"/>
          <w:i/>
          <w:iCs/>
          <w:sz w:val="24"/>
          <w:szCs w:val="24"/>
        </w:rPr>
        <w:t>Action :</w:t>
      </w:r>
      <w:proofErr w:type="gram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Jurnal</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Inovasi</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Penelitian</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Tindakan</w:t>
      </w:r>
      <w:proofErr w:type="spellEnd"/>
      <w:r w:rsidRPr="007F66F4">
        <w:rPr>
          <w:rFonts w:ascii="Times New Roman" w:hAnsi="Times New Roman"/>
          <w:i/>
          <w:iCs/>
          <w:sz w:val="24"/>
          <w:szCs w:val="24"/>
        </w:rPr>
        <w:t xml:space="preserve"> Kelas Dan </w:t>
      </w:r>
      <w:proofErr w:type="spellStart"/>
      <w:r w:rsidRPr="007F66F4">
        <w:rPr>
          <w:rFonts w:ascii="Times New Roman" w:hAnsi="Times New Roman"/>
          <w:i/>
          <w:iCs/>
          <w:sz w:val="24"/>
          <w:szCs w:val="24"/>
        </w:rPr>
        <w:t>Sekolah</w:t>
      </w:r>
      <w:proofErr w:type="spellEnd"/>
      <w:r w:rsidRPr="007F66F4">
        <w:rPr>
          <w:rFonts w:ascii="Times New Roman" w:hAnsi="Times New Roman"/>
          <w:sz w:val="24"/>
          <w:szCs w:val="24"/>
        </w:rPr>
        <w:t>, </w:t>
      </w:r>
      <w:r w:rsidRPr="007F66F4">
        <w:rPr>
          <w:rFonts w:ascii="Times New Roman" w:hAnsi="Times New Roman"/>
          <w:i/>
          <w:iCs/>
          <w:sz w:val="24"/>
          <w:szCs w:val="24"/>
        </w:rPr>
        <w:t>2</w:t>
      </w:r>
      <w:r w:rsidRPr="007F66F4">
        <w:rPr>
          <w:rFonts w:ascii="Times New Roman" w:hAnsi="Times New Roman"/>
          <w:sz w:val="24"/>
          <w:szCs w:val="24"/>
        </w:rPr>
        <w:t xml:space="preserve">(3), 313-324. </w:t>
      </w:r>
      <w:hyperlink r:id="rId8" w:history="1">
        <w:r w:rsidRPr="007F66F4">
          <w:rPr>
            <w:rStyle w:val="Hyperlink"/>
            <w:rFonts w:ascii="Times New Roman" w:hAnsi="Times New Roman"/>
            <w:sz w:val="24"/>
            <w:szCs w:val="24"/>
          </w:rPr>
          <w:t>https://doi.org/10.51878/action.v2i3.1441</w:t>
        </w:r>
      </w:hyperlink>
    </w:p>
    <w:p w14:paraId="7925CEBC" w14:textId="77777777" w:rsidR="000860D0" w:rsidRPr="00A208E0" w:rsidRDefault="000860D0" w:rsidP="000860D0">
      <w:pPr>
        <w:spacing w:before="240" w:after="0" w:line="240" w:lineRule="auto"/>
        <w:ind w:left="709" w:hanging="709"/>
        <w:rPr>
          <w:rFonts w:ascii="Times New Roman" w:hAnsi="Times New Roman"/>
          <w:sz w:val="24"/>
          <w:szCs w:val="24"/>
        </w:rPr>
      </w:pPr>
      <w:proofErr w:type="spellStart"/>
      <w:r w:rsidRPr="00A208E0">
        <w:rPr>
          <w:rFonts w:ascii="Times New Roman" w:eastAsia="Times New Roman" w:hAnsi="Times New Roman"/>
          <w:color w:val="1D2228"/>
          <w:sz w:val="24"/>
          <w:szCs w:val="24"/>
          <w:lang w:eastAsia="en-GB"/>
        </w:rPr>
        <w:t>Khulaifiyah</w:t>
      </w:r>
      <w:proofErr w:type="spellEnd"/>
      <w:r w:rsidRPr="00A208E0">
        <w:rPr>
          <w:rFonts w:ascii="Times New Roman" w:eastAsia="Times New Roman" w:hAnsi="Times New Roman"/>
          <w:color w:val="1D2228"/>
          <w:sz w:val="24"/>
          <w:szCs w:val="24"/>
          <w:lang w:eastAsia="en-GB"/>
        </w:rPr>
        <w:t xml:space="preserve">, Sri </w:t>
      </w:r>
      <w:proofErr w:type="spellStart"/>
      <w:r w:rsidRPr="00A208E0">
        <w:rPr>
          <w:rFonts w:ascii="Times New Roman" w:eastAsia="Times New Roman" w:hAnsi="Times New Roman"/>
          <w:color w:val="1D2228"/>
          <w:sz w:val="24"/>
          <w:szCs w:val="24"/>
          <w:lang w:eastAsia="en-GB"/>
        </w:rPr>
        <w:t>Yuliani</w:t>
      </w:r>
      <w:proofErr w:type="spellEnd"/>
      <w:r w:rsidRPr="00A208E0">
        <w:rPr>
          <w:rFonts w:ascii="Times New Roman" w:eastAsia="Times New Roman" w:hAnsi="Times New Roman"/>
          <w:color w:val="1D2228"/>
          <w:sz w:val="24"/>
          <w:szCs w:val="24"/>
          <w:lang w:eastAsia="en-GB"/>
        </w:rPr>
        <w:t xml:space="preserve">, </w:t>
      </w:r>
      <w:proofErr w:type="spellStart"/>
      <w:r w:rsidRPr="00A208E0">
        <w:rPr>
          <w:rFonts w:ascii="Times New Roman" w:eastAsia="Times New Roman" w:hAnsi="Times New Roman"/>
          <w:color w:val="1D2228"/>
          <w:sz w:val="24"/>
          <w:szCs w:val="24"/>
          <w:lang w:eastAsia="en-GB"/>
        </w:rPr>
        <w:t>Aulia</w:t>
      </w:r>
      <w:proofErr w:type="spellEnd"/>
      <w:r w:rsidRPr="00A208E0">
        <w:rPr>
          <w:rFonts w:ascii="Times New Roman" w:eastAsia="Times New Roman" w:hAnsi="Times New Roman"/>
          <w:color w:val="1D2228"/>
          <w:sz w:val="24"/>
          <w:szCs w:val="24"/>
          <w:lang w:eastAsia="en-GB"/>
        </w:rPr>
        <w:t xml:space="preserve"> </w:t>
      </w:r>
      <w:proofErr w:type="spellStart"/>
      <w:r w:rsidRPr="00A208E0">
        <w:rPr>
          <w:rFonts w:ascii="Times New Roman" w:eastAsia="Times New Roman" w:hAnsi="Times New Roman"/>
          <w:color w:val="1D2228"/>
          <w:sz w:val="24"/>
          <w:szCs w:val="24"/>
          <w:lang w:eastAsia="en-GB"/>
        </w:rPr>
        <w:t>Azzahra</w:t>
      </w:r>
      <w:proofErr w:type="spellEnd"/>
      <w:r w:rsidRPr="00A208E0">
        <w:rPr>
          <w:rFonts w:ascii="Times New Roman" w:eastAsia="Times New Roman" w:hAnsi="Times New Roman"/>
          <w:color w:val="1D2228"/>
          <w:sz w:val="24"/>
          <w:szCs w:val="24"/>
          <w:lang w:eastAsia="en-GB"/>
        </w:rPr>
        <w:t xml:space="preserve"> </w:t>
      </w:r>
      <w:proofErr w:type="spellStart"/>
      <w:r w:rsidRPr="00A208E0">
        <w:rPr>
          <w:rFonts w:ascii="Times New Roman" w:eastAsia="Times New Roman" w:hAnsi="Times New Roman"/>
          <w:color w:val="1D2228"/>
          <w:sz w:val="24"/>
          <w:szCs w:val="24"/>
          <w:lang w:eastAsia="en-GB"/>
        </w:rPr>
        <w:t>Fara</w:t>
      </w:r>
      <w:proofErr w:type="spellEnd"/>
      <w:r w:rsidRPr="00A208E0">
        <w:rPr>
          <w:rFonts w:ascii="Times New Roman" w:hAnsi="Times New Roman"/>
          <w:color w:val="1D2228"/>
          <w:sz w:val="24"/>
          <w:szCs w:val="24"/>
          <w:shd w:val="clear" w:color="auto" w:fill="FFFFFF"/>
        </w:rPr>
        <w:t xml:space="preserve"> (2023) </w:t>
      </w:r>
      <w:r w:rsidRPr="00A208E0">
        <w:rPr>
          <w:rFonts w:ascii="Times New Roman" w:eastAsia="Times New Roman" w:hAnsi="Times New Roman"/>
          <w:color w:val="1D2228"/>
          <w:sz w:val="24"/>
          <w:szCs w:val="24"/>
          <w:lang w:eastAsia="en-GB"/>
        </w:rPr>
        <w:t>Linkage of Students’ Synchronous and Autonomous Learning at the Tertiary Level.</w:t>
      </w:r>
      <w:r w:rsidRPr="00A208E0">
        <w:rPr>
          <w:rFonts w:ascii="Times New Roman" w:hAnsi="Times New Roman"/>
          <w:color w:val="1D2228"/>
          <w:sz w:val="24"/>
          <w:szCs w:val="24"/>
          <w:shd w:val="clear" w:color="auto" w:fill="FFFFFF"/>
        </w:rPr>
        <w:t xml:space="preserve"> </w:t>
      </w:r>
      <w:r w:rsidRPr="00A208E0">
        <w:rPr>
          <w:rFonts w:ascii="Times New Roman" w:hAnsi="Times New Roman"/>
          <w:i/>
          <w:color w:val="1D2228"/>
          <w:sz w:val="24"/>
          <w:szCs w:val="24"/>
          <w:shd w:val="clear" w:color="auto" w:fill="FFFFFF"/>
        </w:rPr>
        <w:t>Al-</w:t>
      </w:r>
      <w:proofErr w:type="spellStart"/>
      <w:r w:rsidRPr="00A208E0">
        <w:rPr>
          <w:rFonts w:ascii="Times New Roman" w:hAnsi="Times New Roman"/>
          <w:i/>
          <w:color w:val="1D2228"/>
          <w:sz w:val="24"/>
          <w:szCs w:val="24"/>
          <w:shd w:val="clear" w:color="auto" w:fill="FFFFFF"/>
        </w:rPr>
        <w:t>Ishlah</w:t>
      </w:r>
      <w:proofErr w:type="spellEnd"/>
      <w:r w:rsidRPr="00A208E0">
        <w:rPr>
          <w:rFonts w:ascii="Times New Roman" w:hAnsi="Times New Roman"/>
          <w:i/>
          <w:color w:val="1D2228"/>
          <w:sz w:val="24"/>
          <w:szCs w:val="24"/>
          <w:shd w:val="clear" w:color="auto" w:fill="FFFFFF"/>
        </w:rPr>
        <w:t xml:space="preserve">: </w:t>
      </w:r>
      <w:proofErr w:type="spellStart"/>
      <w:r w:rsidRPr="00A208E0">
        <w:rPr>
          <w:rFonts w:ascii="Times New Roman" w:hAnsi="Times New Roman"/>
          <w:i/>
          <w:color w:val="1D2228"/>
          <w:sz w:val="24"/>
          <w:szCs w:val="24"/>
          <w:shd w:val="clear" w:color="auto" w:fill="FFFFFF"/>
        </w:rPr>
        <w:t>Jurnal</w:t>
      </w:r>
      <w:proofErr w:type="spellEnd"/>
      <w:r w:rsidRPr="00A208E0">
        <w:rPr>
          <w:rFonts w:ascii="Times New Roman" w:hAnsi="Times New Roman"/>
          <w:i/>
          <w:color w:val="1D2228"/>
          <w:sz w:val="24"/>
          <w:szCs w:val="24"/>
          <w:shd w:val="clear" w:color="auto" w:fill="FFFFFF"/>
        </w:rPr>
        <w:t xml:space="preserve"> Pendidikan</w:t>
      </w:r>
      <w:r w:rsidRPr="00A208E0">
        <w:rPr>
          <w:rFonts w:ascii="Times New Roman" w:hAnsi="Times New Roman"/>
          <w:i/>
          <w:color w:val="1D2228"/>
          <w:sz w:val="24"/>
          <w:szCs w:val="24"/>
        </w:rPr>
        <w:br/>
      </w:r>
      <w:r w:rsidRPr="00A208E0">
        <w:rPr>
          <w:rFonts w:ascii="Times New Roman" w:hAnsi="Times New Roman"/>
          <w:i/>
          <w:color w:val="1D2228"/>
          <w:sz w:val="24"/>
          <w:szCs w:val="24"/>
          <w:shd w:val="clear" w:color="auto" w:fill="FFFFFF"/>
        </w:rPr>
        <w:t>Vol.15, 2, pp. 1246-1256</w:t>
      </w:r>
      <w:r w:rsidRPr="00A208E0">
        <w:rPr>
          <w:rFonts w:ascii="Times New Roman" w:hAnsi="Times New Roman"/>
          <w:i/>
          <w:color w:val="1D2228"/>
          <w:sz w:val="24"/>
          <w:szCs w:val="24"/>
        </w:rPr>
        <w:br/>
      </w:r>
      <w:r w:rsidRPr="00A208E0">
        <w:rPr>
          <w:rFonts w:ascii="Times New Roman" w:hAnsi="Times New Roman"/>
          <w:color w:val="1D2228"/>
          <w:sz w:val="24"/>
          <w:szCs w:val="24"/>
          <w:shd w:val="clear" w:color="auto" w:fill="FFFFFF"/>
        </w:rPr>
        <w:t>ISSN: 2087-9490 EISSN: 2597-940X, DOI: 10.35445/alishlah.v15i2.3316</w:t>
      </w:r>
      <w:r w:rsidRPr="00A208E0">
        <w:rPr>
          <w:rFonts w:ascii="Times New Roman" w:hAnsi="Times New Roman"/>
          <w:color w:val="1D2228"/>
          <w:sz w:val="24"/>
          <w:szCs w:val="24"/>
        </w:rPr>
        <w:br/>
      </w:r>
      <w:hyperlink r:id="rId9" w:tgtFrame="_blank" w:history="1">
        <w:r w:rsidRPr="00A208E0">
          <w:rPr>
            <w:rStyle w:val="Hyperlink"/>
            <w:rFonts w:ascii="Times New Roman" w:hAnsi="Times New Roman"/>
            <w:color w:val="196AD4"/>
            <w:sz w:val="24"/>
            <w:szCs w:val="24"/>
            <w:shd w:val="clear" w:color="auto" w:fill="FFFFFF"/>
          </w:rPr>
          <w:t>http://journal.staihubbulwathan.id/index.php/alishlah</w:t>
        </w:r>
      </w:hyperlink>
    </w:p>
    <w:p w14:paraId="3A7907D2" w14:textId="77777777" w:rsidR="000860D0" w:rsidRPr="007F66F4" w:rsidRDefault="000860D0" w:rsidP="000860D0">
      <w:pPr>
        <w:rPr>
          <w:rFonts w:ascii="Times New Roman" w:hAnsi="Times New Roman"/>
          <w:bCs/>
          <w:sz w:val="24"/>
          <w:szCs w:val="24"/>
        </w:rPr>
      </w:pPr>
    </w:p>
    <w:p w14:paraId="502DD0FD" w14:textId="77777777" w:rsidR="000860D0" w:rsidRPr="007F66F4" w:rsidRDefault="000860D0" w:rsidP="000860D0">
      <w:pPr>
        <w:spacing w:before="240" w:after="0" w:line="240" w:lineRule="auto"/>
        <w:ind w:left="900" w:hanging="900"/>
        <w:jc w:val="both"/>
        <w:rPr>
          <w:rFonts w:ascii="Times New Roman" w:hAnsi="Times New Roman"/>
          <w:sz w:val="24"/>
          <w:szCs w:val="24"/>
        </w:rPr>
      </w:pPr>
      <w:r w:rsidRPr="007F66F4">
        <w:rPr>
          <w:rFonts w:ascii="Times New Roman" w:hAnsi="Times New Roman"/>
          <w:sz w:val="24"/>
          <w:szCs w:val="24"/>
        </w:rPr>
        <w:t>K</w:t>
      </w:r>
      <w:r w:rsidRPr="007F66F4">
        <w:rPr>
          <w:rFonts w:ascii="Times New Roman" w:hAnsi="Times New Roman"/>
          <w:spacing w:val="-1"/>
          <w:sz w:val="24"/>
          <w:szCs w:val="24"/>
        </w:rPr>
        <w:t>ra</w:t>
      </w:r>
      <w:r w:rsidRPr="007F66F4">
        <w:rPr>
          <w:rFonts w:ascii="Times New Roman" w:hAnsi="Times New Roman"/>
          <w:sz w:val="24"/>
          <w:szCs w:val="24"/>
        </w:rPr>
        <w:t>vi</w:t>
      </w:r>
      <w:r w:rsidRPr="007F66F4">
        <w:rPr>
          <w:rFonts w:ascii="Times New Roman" w:hAnsi="Times New Roman"/>
          <w:spacing w:val="1"/>
          <w:sz w:val="24"/>
          <w:szCs w:val="24"/>
        </w:rPr>
        <w:t>tz</w:t>
      </w:r>
      <w:r w:rsidRPr="007F66F4">
        <w:rPr>
          <w:rFonts w:ascii="Times New Roman" w:hAnsi="Times New Roman"/>
          <w:sz w:val="24"/>
          <w:szCs w:val="24"/>
        </w:rPr>
        <w:t>,</w:t>
      </w:r>
      <w:r w:rsidRPr="007F66F4">
        <w:rPr>
          <w:rFonts w:ascii="Times New Roman" w:hAnsi="Times New Roman"/>
          <w:spacing w:val="7"/>
          <w:sz w:val="24"/>
          <w:szCs w:val="24"/>
        </w:rPr>
        <w:t xml:space="preserve"> </w:t>
      </w:r>
      <w:r w:rsidRPr="007F66F4">
        <w:rPr>
          <w:rFonts w:ascii="Times New Roman" w:hAnsi="Times New Roman"/>
          <w:sz w:val="24"/>
          <w:szCs w:val="24"/>
        </w:rPr>
        <w:t>C.</w:t>
      </w:r>
      <w:r w:rsidRPr="007F66F4">
        <w:rPr>
          <w:rFonts w:ascii="Times New Roman" w:hAnsi="Times New Roman"/>
          <w:spacing w:val="7"/>
          <w:sz w:val="24"/>
          <w:szCs w:val="24"/>
        </w:rPr>
        <w:t xml:space="preserve"> </w:t>
      </w:r>
      <w:r w:rsidRPr="007F66F4">
        <w:rPr>
          <w:rFonts w:ascii="Times New Roman" w:hAnsi="Times New Roman"/>
          <w:sz w:val="24"/>
          <w:szCs w:val="24"/>
        </w:rPr>
        <w:t>(201</w:t>
      </w:r>
      <w:r w:rsidRPr="007F66F4">
        <w:rPr>
          <w:rFonts w:ascii="Times New Roman" w:hAnsi="Times New Roman"/>
          <w:spacing w:val="-1"/>
          <w:sz w:val="24"/>
          <w:szCs w:val="24"/>
        </w:rPr>
        <w:t>3</w:t>
      </w:r>
      <w:r w:rsidRPr="007F66F4">
        <w:rPr>
          <w:rFonts w:ascii="Times New Roman" w:hAnsi="Times New Roman"/>
          <w:sz w:val="24"/>
          <w:szCs w:val="24"/>
        </w:rPr>
        <w:t>).</w:t>
      </w:r>
      <w:r w:rsidRPr="007F66F4">
        <w:rPr>
          <w:rFonts w:ascii="Times New Roman" w:hAnsi="Times New Roman"/>
          <w:i/>
          <w:spacing w:val="6"/>
          <w:sz w:val="24"/>
          <w:szCs w:val="24"/>
        </w:rPr>
        <w:t xml:space="preserve"> </w:t>
      </w:r>
      <w:r w:rsidRPr="007F66F4">
        <w:rPr>
          <w:rFonts w:ascii="Times New Roman" w:hAnsi="Times New Roman"/>
          <w:i/>
          <w:spacing w:val="1"/>
          <w:sz w:val="24"/>
          <w:szCs w:val="24"/>
        </w:rPr>
        <w:t>W</w:t>
      </w:r>
      <w:r w:rsidRPr="007F66F4">
        <w:rPr>
          <w:rFonts w:ascii="Times New Roman" w:hAnsi="Times New Roman"/>
          <w:i/>
          <w:spacing w:val="2"/>
          <w:sz w:val="24"/>
          <w:szCs w:val="24"/>
        </w:rPr>
        <w:t>h</w:t>
      </w:r>
      <w:r w:rsidRPr="007F66F4">
        <w:rPr>
          <w:rFonts w:ascii="Times New Roman" w:hAnsi="Times New Roman"/>
          <w:i/>
          <w:sz w:val="24"/>
          <w:szCs w:val="24"/>
        </w:rPr>
        <w:t>y</w:t>
      </w:r>
      <w:r w:rsidRPr="007F66F4">
        <w:rPr>
          <w:rFonts w:ascii="Times New Roman" w:hAnsi="Times New Roman"/>
          <w:i/>
          <w:spacing w:val="5"/>
          <w:sz w:val="24"/>
          <w:szCs w:val="24"/>
        </w:rPr>
        <w:t xml:space="preserve"> </w:t>
      </w:r>
      <w:r w:rsidRPr="007F66F4">
        <w:rPr>
          <w:rFonts w:ascii="Times New Roman" w:hAnsi="Times New Roman"/>
          <w:i/>
          <w:sz w:val="24"/>
          <w:szCs w:val="24"/>
        </w:rPr>
        <w:t>math</w:t>
      </w:r>
      <w:r w:rsidRPr="007F66F4">
        <w:rPr>
          <w:rFonts w:ascii="Times New Roman" w:hAnsi="Times New Roman"/>
          <w:i/>
          <w:spacing w:val="7"/>
          <w:sz w:val="24"/>
          <w:szCs w:val="24"/>
        </w:rPr>
        <w:t xml:space="preserve"> </w:t>
      </w:r>
      <w:r w:rsidRPr="007F66F4">
        <w:rPr>
          <w:rFonts w:ascii="Times New Roman" w:hAnsi="Times New Roman"/>
          <w:i/>
          <w:sz w:val="24"/>
          <w:szCs w:val="24"/>
        </w:rPr>
        <w:t>is</w:t>
      </w:r>
      <w:r w:rsidRPr="007F66F4">
        <w:rPr>
          <w:rFonts w:ascii="Times New Roman" w:hAnsi="Times New Roman"/>
          <w:i/>
          <w:spacing w:val="8"/>
          <w:sz w:val="24"/>
          <w:szCs w:val="24"/>
        </w:rPr>
        <w:t xml:space="preserve"> </w:t>
      </w:r>
      <w:r w:rsidRPr="007F66F4">
        <w:rPr>
          <w:rFonts w:ascii="Times New Roman" w:hAnsi="Times New Roman"/>
          <w:i/>
          <w:sz w:val="24"/>
          <w:szCs w:val="24"/>
        </w:rPr>
        <w:t>i</w:t>
      </w:r>
      <w:r w:rsidRPr="007F66F4">
        <w:rPr>
          <w:rFonts w:ascii="Times New Roman" w:hAnsi="Times New Roman"/>
          <w:i/>
          <w:spacing w:val="1"/>
          <w:sz w:val="24"/>
          <w:szCs w:val="24"/>
        </w:rPr>
        <w:t>m</w:t>
      </w:r>
      <w:r w:rsidRPr="007F66F4">
        <w:rPr>
          <w:rFonts w:ascii="Times New Roman" w:hAnsi="Times New Roman"/>
          <w:i/>
          <w:sz w:val="24"/>
          <w:szCs w:val="24"/>
        </w:rPr>
        <w:t>port</w:t>
      </w:r>
      <w:r w:rsidRPr="007F66F4">
        <w:rPr>
          <w:rFonts w:ascii="Times New Roman" w:hAnsi="Times New Roman"/>
          <w:i/>
          <w:spacing w:val="-1"/>
          <w:sz w:val="24"/>
          <w:szCs w:val="24"/>
        </w:rPr>
        <w:t>a</w:t>
      </w:r>
      <w:r w:rsidRPr="007F66F4">
        <w:rPr>
          <w:rFonts w:ascii="Times New Roman" w:hAnsi="Times New Roman"/>
          <w:i/>
          <w:sz w:val="24"/>
          <w:szCs w:val="24"/>
        </w:rPr>
        <w:t>nt</w:t>
      </w:r>
      <w:r w:rsidRPr="007F66F4">
        <w:rPr>
          <w:rFonts w:ascii="Times New Roman" w:hAnsi="Times New Roman"/>
          <w:sz w:val="24"/>
          <w:szCs w:val="24"/>
        </w:rPr>
        <w:t>.</w:t>
      </w:r>
      <w:r w:rsidRPr="007F66F4">
        <w:rPr>
          <w:rFonts w:ascii="Times New Roman" w:hAnsi="Times New Roman"/>
          <w:spacing w:val="7"/>
          <w:sz w:val="24"/>
          <w:szCs w:val="24"/>
        </w:rPr>
        <w:t xml:space="preserve"> </w:t>
      </w:r>
      <w:hyperlink r:id="rId10">
        <w:r w:rsidRPr="007F66F4">
          <w:rPr>
            <w:rFonts w:ascii="Times New Roman" w:hAnsi="Times New Roman"/>
            <w:sz w:val="24"/>
            <w:szCs w:val="24"/>
          </w:rPr>
          <w:t>w</w:t>
        </w:r>
        <w:r w:rsidRPr="007F66F4">
          <w:rPr>
            <w:rFonts w:ascii="Times New Roman" w:hAnsi="Times New Roman"/>
            <w:spacing w:val="-1"/>
            <w:sz w:val="24"/>
            <w:szCs w:val="24"/>
          </w:rPr>
          <w:t>w</w:t>
        </w:r>
        <w:r w:rsidRPr="007F66F4">
          <w:rPr>
            <w:rFonts w:ascii="Times New Roman" w:hAnsi="Times New Roman"/>
            <w:sz w:val="24"/>
            <w:szCs w:val="24"/>
          </w:rPr>
          <w:t>w.slid</w:t>
        </w:r>
        <w:r w:rsidRPr="007F66F4">
          <w:rPr>
            <w:rFonts w:ascii="Times New Roman" w:hAnsi="Times New Roman"/>
            <w:spacing w:val="-1"/>
            <w:sz w:val="24"/>
            <w:szCs w:val="24"/>
          </w:rPr>
          <w:t>e</w:t>
        </w:r>
        <w:r w:rsidRPr="007F66F4">
          <w:rPr>
            <w:rFonts w:ascii="Times New Roman" w:hAnsi="Times New Roman"/>
            <w:sz w:val="24"/>
            <w:szCs w:val="24"/>
          </w:rPr>
          <w:t>s</w:t>
        </w:r>
        <w:r w:rsidRPr="007F66F4">
          <w:rPr>
            <w:rFonts w:ascii="Times New Roman" w:hAnsi="Times New Roman"/>
            <w:spacing w:val="2"/>
            <w:sz w:val="24"/>
            <w:szCs w:val="24"/>
          </w:rPr>
          <w:t>h</w:t>
        </w:r>
        <w:r w:rsidRPr="007F66F4">
          <w:rPr>
            <w:rFonts w:ascii="Times New Roman" w:hAnsi="Times New Roman"/>
            <w:spacing w:val="-1"/>
            <w:sz w:val="24"/>
            <w:szCs w:val="24"/>
          </w:rPr>
          <w:t>a</w:t>
        </w:r>
        <w:r w:rsidRPr="007F66F4">
          <w:rPr>
            <w:rFonts w:ascii="Times New Roman" w:hAnsi="Times New Roman"/>
            <w:spacing w:val="1"/>
            <w:sz w:val="24"/>
            <w:szCs w:val="24"/>
          </w:rPr>
          <w:t>r</w:t>
        </w:r>
        <w:r w:rsidRPr="007F66F4">
          <w:rPr>
            <w:rFonts w:ascii="Times New Roman" w:hAnsi="Times New Roman"/>
            <w:spacing w:val="-1"/>
            <w:sz w:val="24"/>
            <w:szCs w:val="24"/>
          </w:rPr>
          <w:t>e</w:t>
        </w:r>
        <w:r w:rsidRPr="007F66F4">
          <w:rPr>
            <w:rFonts w:ascii="Times New Roman" w:hAnsi="Times New Roman"/>
            <w:sz w:val="24"/>
            <w:szCs w:val="24"/>
          </w:rPr>
          <w:t>.n</w:t>
        </w:r>
        <w:r w:rsidRPr="007F66F4">
          <w:rPr>
            <w:rFonts w:ascii="Times New Roman" w:hAnsi="Times New Roman"/>
            <w:spacing w:val="-1"/>
            <w:sz w:val="24"/>
            <w:szCs w:val="24"/>
          </w:rPr>
          <w:t>e</w:t>
        </w:r>
        <w:r w:rsidRPr="007F66F4">
          <w:rPr>
            <w:rFonts w:ascii="Times New Roman" w:hAnsi="Times New Roman"/>
            <w:sz w:val="24"/>
            <w:szCs w:val="24"/>
          </w:rPr>
          <w:t>t</w:t>
        </w:r>
        <w:r w:rsidRPr="007F66F4">
          <w:rPr>
            <w:rFonts w:ascii="Times New Roman" w:hAnsi="Times New Roman"/>
            <w:spacing w:val="1"/>
            <w:sz w:val="24"/>
            <w:szCs w:val="24"/>
          </w:rPr>
          <w:t>/</w:t>
        </w:r>
        <w:r w:rsidRPr="007F66F4">
          <w:rPr>
            <w:rFonts w:ascii="Times New Roman" w:hAnsi="Times New Roman"/>
            <w:spacing w:val="-1"/>
            <w:sz w:val="24"/>
            <w:szCs w:val="24"/>
          </w:rPr>
          <w:t>c</w:t>
        </w:r>
        <w:r w:rsidRPr="007F66F4">
          <w:rPr>
            <w:rFonts w:ascii="Times New Roman" w:hAnsi="Times New Roman"/>
            <w:sz w:val="24"/>
            <w:szCs w:val="24"/>
          </w:rPr>
          <w:t>h</w:t>
        </w:r>
        <w:r w:rsidRPr="007F66F4">
          <w:rPr>
            <w:rFonts w:ascii="Times New Roman" w:hAnsi="Times New Roman"/>
            <w:spacing w:val="-1"/>
            <w:sz w:val="24"/>
            <w:szCs w:val="24"/>
          </w:rPr>
          <w:t>e</w:t>
        </w:r>
        <w:r w:rsidRPr="007F66F4">
          <w:rPr>
            <w:rFonts w:ascii="Times New Roman" w:hAnsi="Times New Roman"/>
            <w:spacing w:val="2"/>
            <w:sz w:val="24"/>
            <w:szCs w:val="24"/>
          </w:rPr>
          <w:t>l</w:t>
        </w:r>
        <w:r w:rsidRPr="007F66F4">
          <w:rPr>
            <w:rFonts w:ascii="Times New Roman" w:hAnsi="Times New Roman"/>
            <w:sz w:val="24"/>
            <w:szCs w:val="24"/>
          </w:rPr>
          <w:t>s</w:t>
        </w:r>
        <w:r w:rsidRPr="007F66F4">
          <w:rPr>
            <w:rFonts w:ascii="Times New Roman" w:hAnsi="Times New Roman"/>
            <w:spacing w:val="1"/>
            <w:sz w:val="24"/>
            <w:szCs w:val="24"/>
          </w:rPr>
          <w:t>e</w:t>
        </w:r>
        <w:r w:rsidRPr="007F66F4">
          <w:rPr>
            <w:rFonts w:ascii="Times New Roman" w:hAnsi="Times New Roman"/>
            <w:spacing w:val="-1"/>
            <w:sz w:val="24"/>
            <w:szCs w:val="24"/>
          </w:rPr>
          <w:t>a</w:t>
        </w:r>
        <w:r w:rsidRPr="007F66F4">
          <w:rPr>
            <w:rFonts w:ascii="Times New Roman" w:hAnsi="Times New Roman"/>
            <w:sz w:val="24"/>
            <w:szCs w:val="24"/>
          </w:rPr>
          <w:t>k</w:t>
        </w:r>
        <w:r w:rsidRPr="007F66F4">
          <w:rPr>
            <w:rFonts w:ascii="Times New Roman" w:hAnsi="Times New Roman"/>
            <w:spacing w:val="-1"/>
            <w:sz w:val="24"/>
            <w:szCs w:val="24"/>
          </w:rPr>
          <w:t>ra</w:t>
        </w:r>
        <w:r w:rsidRPr="007F66F4">
          <w:rPr>
            <w:rFonts w:ascii="Times New Roman" w:hAnsi="Times New Roman"/>
            <w:sz w:val="24"/>
            <w:szCs w:val="24"/>
          </w:rPr>
          <w:t>vi</w:t>
        </w:r>
        <w:r w:rsidRPr="007F66F4">
          <w:rPr>
            <w:rFonts w:ascii="Times New Roman" w:hAnsi="Times New Roman"/>
            <w:spacing w:val="1"/>
            <w:sz w:val="24"/>
            <w:szCs w:val="24"/>
          </w:rPr>
          <w:t>tz</w:t>
        </w:r>
        <w:r w:rsidRPr="007F66F4">
          <w:rPr>
            <w:rFonts w:ascii="Times New Roman" w:hAnsi="Times New Roman"/>
            <w:sz w:val="24"/>
            <w:szCs w:val="24"/>
          </w:rPr>
          <w:t>/w</w:t>
        </w:r>
        <w:r w:rsidRPr="007F66F4">
          <w:rPr>
            <w:rFonts w:ascii="Times New Roman" w:hAnsi="Times New Roman"/>
            <w:spacing w:val="2"/>
            <w:sz w:val="24"/>
            <w:szCs w:val="24"/>
          </w:rPr>
          <w:t>h</w:t>
        </w:r>
        <w:r w:rsidRPr="007F66F4">
          <w:rPr>
            <w:rFonts w:ascii="Times New Roman" w:hAnsi="Times New Roman"/>
            <w:spacing w:val="-1"/>
            <w:sz w:val="24"/>
            <w:szCs w:val="24"/>
          </w:rPr>
          <w:t>y-</w:t>
        </w:r>
      </w:hyperlink>
      <w:hyperlink>
        <w:r w:rsidRPr="007F66F4">
          <w:rPr>
            <w:rFonts w:ascii="Times New Roman" w:hAnsi="Times New Roman"/>
            <w:sz w:val="24"/>
            <w:szCs w:val="24"/>
          </w:rPr>
          <w:t>math-</w:t>
        </w:r>
      </w:hyperlink>
      <w:hyperlink r:id="rId11">
        <w:r w:rsidRPr="007F66F4">
          <w:rPr>
            <w:rFonts w:ascii="Times New Roman" w:hAnsi="Times New Roman"/>
            <w:sz w:val="24"/>
            <w:szCs w:val="24"/>
          </w:rPr>
          <w:t xml:space="preserve"> is</w:t>
        </w:r>
        <w:r w:rsidRPr="007F66F4">
          <w:rPr>
            <w:rFonts w:ascii="Times New Roman" w:hAnsi="Times New Roman"/>
            <w:spacing w:val="-1"/>
            <w:sz w:val="24"/>
            <w:szCs w:val="24"/>
          </w:rPr>
          <w:t>-</w:t>
        </w:r>
        <w:r w:rsidRPr="007F66F4">
          <w:rPr>
            <w:rFonts w:ascii="Times New Roman" w:hAnsi="Times New Roman"/>
            <w:sz w:val="24"/>
            <w:szCs w:val="24"/>
          </w:rPr>
          <w:t>i</w:t>
        </w:r>
        <w:r w:rsidRPr="007F66F4">
          <w:rPr>
            <w:rFonts w:ascii="Times New Roman" w:hAnsi="Times New Roman"/>
            <w:spacing w:val="1"/>
            <w:sz w:val="24"/>
            <w:szCs w:val="24"/>
          </w:rPr>
          <w:t>m</w:t>
        </w:r>
        <w:r w:rsidRPr="007F66F4">
          <w:rPr>
            <w:rFonts w:ascii="Times New Roman" w:hAnsi="Times New Roman"/>
            <w:sz w:val="24"/>
            <w:szCs w:val="24"/>
          </w:rPr>
          <w:t>port</w:t>
        </w:r>
        <w:r w:rsidRPr="007F66F4">
          <w:rPr>
            <w:rFonts w:ascii="Times New Roman" w:hAnsi="Times New Roman"/>
            <w:spacing w:val="-1"/>
            <w:sz w:val="24"/>
            <w:szCs w:val="24"/>
          </w:rPr>
          <w:t>a</w:t>
        </w:r>
        <w:r w:rsidRPr="007F66F4">
          <w:rPr>
            <w:rFonts w:ascii="Times New Roman" w:hAnsi="Times New Roman"/>
            <w:sz w:val="24"/>
            <w:szCs w:val="24"/>
          </w:rPr>
          <w:t>n</w:t>
        </w:r>
        <w:r w:rsidRPr="007F66F4">
          <w:rPr>
            <w:rFonts w:ascii="Times New Roman" w:hAnsi="Times New Roman"/>
            <w:spacing w:val="1"/>
            <w:sz w:val="24"/>
            <w:szCs w:val="24"/>
          </w:rPr>
          <w:t>t</w:t>
        </w:r>
      </w:hyperlink>
      <w:hyperlink>
        <w:r w:rsidRPr="007F66F4">
          <w:rPr>
            <w:rFonts w:ascii="Times New Roman" w:hAnsi="Times New Roman"/>
            <w:sz w:val="24"/>
            <w:szCs w:val="24"/>
          </w:rPr>
          <w:t>.</w:t>
        </w:r>
      </w:hyperlink>
    </w:p>
    <w:p w14:paraId="08B7619D" w14:textId="77777777" w:rsidR="000860D0" w:rsidRPr="007F66F4" w:rsidRDefault="000860D0" w:rsidP="000860D0">
      <w:pPr>
        <w:spacing w:before="240" w:after="0" w:line="240" w:lineRule="auto"/>
        <w:ind w:left="709" w:hanging="709"/>
        <w:jc w:val="both"/>
        <w:rPr>
          <w:rFonts w:ascii="Times New Roman" w:hAnsi="Times New Roman"/>
          <w:color w:val="0000FF"/>
          <w:sz w:val="24"/>
          <w:szCs w:val="24"/>
          <w:u w:val="single"/>
        </w:rPr>
      </w:pPr>
      <w:r w:rsidRPr="007F66F4">
        <w:rPr>
          <w:rFonts w:ascii="Times New Roman" w:hAnsi="Times New Roman"/>
          <w:sz w:val="24"/>
          <w:szCs w:val="24"/>
        </w:rPr>
        <w:t xml:space="preserve">Kurniawan, R &amp; </w:t>
      </w:r>
      <w:proofErr w:type="spellStart"/>
      <w:r w:rsidRPr="007F66F4">
        <w:rPr>
          <w:rFonts w:ascii="Times New Roman" w:hAnsi="Times New Roman"/>
          <w:sz w:val="24"/>
          <w:szCs w:val="24"/>
        </w:rPr>
        <w:t>Fitria</w:t>
      </w:r>
      <w:proofErr w:type="spellEnd"/>
      <w:r w:rsidRPr="007F66F4">
        <w:rPr>
          <w:rFonts w:ascii="Times New Roman" w:hAnsi="Times New Roman"/>
          <w:sz w:val="24"/>
          <w:szCs w:val="24"/>
        </w:rPr>
        <w:t xml:space="preserve"> (2023) E-Learning Using the Flipped Classroom Model-Based E-Learning Using the Flipped Classroom Model-Based Learning Outcomes </w:t>
      </w:r>
      <w:r w:rsidRPr="007F66F4">
        <w:rPr>
          <w:rFonts w:ascii="Times New Roman" w:hAnsi="Times New Roman"/>
          <w:i/>
          <w:sz w:val="24"/>
          <w:szCs w:val="24"/>
        </w:rPr>
        <w:t xml:space="preserve">International Journal of Elementary Education Volume 7, Number 3, </w:t>
      </w:r>
      <w:proofErr w:type="spellStart"/>
      <w:r w:rsidRPr="007F66F4">
        <w:rPr>
          <w:rFonts w:ascii="Times New Roman" w:hAnsi="Times New Roman"/>
          <w:i/>
          <w:sz w:val="24"/>
          <w:szCs w:val="24"/>
        </w:rPr>
        <w:t>Tahun</w:t>
      </w:r>
      <w:proofErr w:type="spellEnd"/>
      <w:r w:rsidRPr="007F66F4">
        <w:rPr>
          <w:rFonts w:ascii="Times New Roman" w:hAnsi="Times New Roman"/>
          <w:i/>
          <w:sz w:val="24"/>
          <w:szCs w:val="24"/>
        </w:rPr>
        <w:t xml:space="preserve"> 2023, pp. 485-495</w:t>
      </w:r>
      <w:r w:rsidRPr="007F66F4">
        <w:rPr>
          <w:rFonts w:ascii="Times New Roman" w:hAnsi="Times New Roman"/>
          <w:sz w:val="24"/>
          <w:szCs w:val="24"/>
        </w:rPr>
        <w:t xml:space="preserve"> P-ISSN: 2579-7158 E-ISSN: 2549-6050 </w:t>
      </w:r>
      <w:hyperlink r:id="rId12" w:history="1">
        <w:r w:rsidRPr="007F66F4">
          <w:rPr>
            <w:rStyle w:val="Hyperlink"/>
            <w:rFonts w:ascii="Times New Roman" w:hAnsi="Times New Roman"/>
            <w:sz w:val="24"/>
            <w:szCs w:val="24"/>
          </w:rPr>
          <w:t>https://doi.org/10.23887/ijee.v7i3.59262</w:t>
        </w:r>
      </w:hyperlink>
    </w:p>
    <w:p w14:paraId="7E28867E" w14:textId="77777777" w:rsidR="000860D0" w:rsidRPr="007F66F4" w:rsidRDefault="000860D0" w:rsidP="000860D0">
      <w:pPr>
        <w:spacing w:before="240" w:after="0" w:line="240" w:lineRule="auto"/>
        <w:ind w:left="900" w:hanging="900"/>
        <w:jc w:val="both"/>
        <w:rPr>
          <w:rFonts w:ascii="Times New Roman" w:hAnsi="Times New Roman"/>
          <w:iCs/>
          <w:sz w:val="24"/>
          <w:szCs w:val="24"/>
        </w:rPr>
      </w:pPr>
      <w:proofErr w:type="spellStart"/>
      <w:r w:rsidRPr="007F66F4">
        <w:rPr>
          <w:rFonts w:ascii="Times New Roman" w:hAnsi="Times New Roman"/>
          <w:iCs/>
          <w:sz w:val="24"/>
          <w:szCs w:val="24"/>
        </w:rPr>
        <w:t>Oguguo</w:t>
      </w:r>
      <w:proofErr w:type="spellEnd"/>
      <w:r w:rsidRPr="007F66F4">
        <w:rPr>
          <w:rFonts w:ascii="Times New Roman" w:hAnsi="Times New Roman"/>
          <w:iCs/>
          <w:sz w:val="24"/>
          <w:szCs w:val="24"/>
        </w:rPr>
        <w:t xml:space="preserve">, B. C. E, </w:t>
      </w:r>
      <w:proofErr w:type="spellStart"/>
      <w:r w:rsidRPr="007F66F4">
        <w:rPr>
          <w:rFonts w:ascii="Times New Roman" w:hAnsi="Times New Roman"/>
          <w:iCs/>
          <w:sz w:val="24"/>
          <w:szCs w:val="24"/>
        </w:rPr>
        <w:t>Ocheni</w:t>
      </w:r>
      <w:proofErr w:type="spellEnd"/>
      <w:r w:rsidRPr="007F66F4">
        <w:rPr>
          <w:rFonts w:ascii="Times New Roman" w:hAnsi="Times New Roman"/>
          <w:iCs/>
          <w:sz w:val="24"/>
          <w:szCs w:val="24"/>
        </w:rPr>
        <w:t xml:space="preserve">, A. O. &amp; Adebayo, F. K. (2021). Students’ achievement in online test and measurement course in synchronous and asynchronous e-learning platform. </w:t>
      </w:r>
      <w:r w:rsidRPr="007F66F4">
        <w:rPr>
          <w:rFonts w:ascii="Times New Roman" w:hAnsi="Times New Roman"/>
          <w:i/>
          <w:sz w:val="24"/>
          <w:szCs w:val="24"/>
        </w:rPr>
        <w:t>European Journal of Open Education and E-learning Studies, 6</w:t>
      </w:r>
      <w:r w:rsidRPr="007F66F4">
        <w:rPr>
          <w:rFonts w:ascii="Times New Roman" w:hAnsi="Times New Roman"/>
          <w:sz w:val="24"/>
          <w:szCs w:val="24"/>
        </w:rPr>
        <w:t>(2), 137-151</w:t>
      </w:r>
      <w:r w:rsidRPr="007F66F4">
        <w:rPr>
          <w:rFonts w:ascii="Times New Roman" w:hAnsi="Times New Roman"/>
          <w:iCs/>
          <w:sz w:val="24"/>
          <w:szCs w:val="24"/>
        </w:rPr>
        <w:t xml:space="preserve">. https://doi.org/10.46827/ejoe.v6i2.3966 </w:t>
      </w:r>
      <w:hyperlink r:id="rId13" w:history="1">
        <w:r w:rsidRPr="007F66F4">
          <w:rPr>
            <w:rStyle w:val="Hyperlink"/>
            <w:rFonts w:ascii="Times New Roman" w:hAnsi="Times New Roman"/>
            <w:iCs/>
            <w:sz w:val="24"/>
            <w:szCs w:val="24"/>
          </w:rPr>
          <w:t>www.oapub.org/edu</w:t>
        </w:r>
      </w:hyperlink>
      <w:r w:rsidRPr="007F66F4">
        <w:rPr>
          <w:rFonts w:ascii="Times New Roman" w:hAnsi="Times New Roman"/>
          <w:iCs/>
          <w:sz w:val="24"/>
          <w:szCs w:val="24"/>
        </w:rPr>
        <w:t>.</w:t>
      </w:r>
    </w:p>
    <w:p w14:paraId="73BC9465" w14:textId="77777777" w:rsidR="000860D0" w:rsidRPr="007F66F4" w:rsidRDefault="000860D0" w:rsidP="000860D0">
      <w:pPr>
        <w:spacing w:before="240"/>
        <w:ind w:left="990" w:hanging="990"/>
        <w:jc w:val="both"/>
        <w:rPr>
          <w:rFonts w:ascii="Times New Roman" w:hAnsi="Times New Roman"/>
          <w:i/>
          <w:iCs/>
          <w:sz w:val="24"/>
          <w:szCs w:val="24"/>
        </w:rPr>
      </w:pPr>
      <w:r w:rsidRPr="007F66F4">
        <w:rPr>
          <w:rFonts w:ascii="Times New Roman" w:hAnsi="Times New Roman"/>
          <w:sz w:val="24"/>
          <w:szCs w:val="24"/>
        </w:rPr>
        <w:lastRenderedPageBreak/>
        <w:t xml:space="preserve">Okoro, A. U. (2021). Comparative Effect of Three Innovative Instructional Strategies on Academic Achievement of Students in Biology. </w:t>
      </w:r>
      <w:r w:rsidRPr="007F66F4">
        <w:rPr>
          <w:rFonts w:ascii="Times New Roman" w:hAnsi="Times New Roman"/>
          <w:i/>
          <w:iCs/>
          <w:sz w:val="24"/>
          <w:szCs w:val="24"/>
        </w:rPr>
        <w:t>Journal Of Critical Reviews, 8(3), 123-130.</w:t>
      </w:r>
    </w:p>
    <w:p w14:paraId="2495D3DD" w14:textId="77777777" w:rsidR="000860D0" w:rsidRPr="007F66F4" w:rsidRDefault="000860D0" w:rsidP="000860D0">
      <w:pPr>
        <w:shd w:val="clear" w:color="auto" w:fill="FFFFFF"/>
        <w:spacing w:before="240" w:after="0" w:line="240" w:lineRule="auto"/>
        <w:ind w:left="709" w:hanging="709"/>
        <w:rPr>
          <w:rFonts w:ascii="Times New Roman" w:eastAsia="Times New Roman" w:hAnsi="Times New Roman"/>
          <w:color w:val="000000"/>
          <w:sz w:val="24"/>
          <w:szCs w:val="24"/>
          <w:lang w:eastAsia="en-GB"/>
        </w:rPr>
      </w:pPr>
      <w:proofErr w:type="spellStart"/>
      <w:r w:rsidRPr="007F66F4">
        <w:rPr>
          <w:rFonts w:ascii="Times New Roman" w:eastAsia="Times New Roman" w:hAnsi="Times New Roman"/>
          <w:color w:val="000000"/>
          <w:sz w:val="24"/>
          <w:szCs w:val="24"/>
          <w:lang w:eastAsia="en-GB"/>
        </w:rPr>
        <w:t>Oluwatumbi</w:t>
      </w:r>
      <w:proofErr w:type="spellEnd"/>
      <w:r w:rsidRPr="007F66F4">
        <w:rPr>
          <w:rFonts w:ascii="Times New Roman" w:eastAsia="Times New Roman" w:hAnsi="Times New Roman"/>
          <w:color w:val="000000"/>
          <w:sz w:val="24"/>
          <w:szCs w:val="24"/>
          <w:lang w:eastAsia="en-GB"/>
        </w:rPr>
        <w:t xml:space="preserve">, O. S., &amp; </w:t>
      </w:r>
      <w:proofErr w:type="spellStart"/>
      <w:r w:rsidRPr="007F66F4">
        <w:rPr>
          <w:rFonts w:ascii="Times New Roman" w:eastAsia="Times New Roman" w:hAnsi="Times New Roman"/>
          <w:color w:val="000000"/>
          <w:sz w:val="24"/>
          <w:szCs w:val="24"/>
          <w:lang w:eastAsia="en-GB"/>
        </w:rPr>
        <w:t>Benard</w:t>
      </w:r>
      <w:proofErr w:type="spellEnd"/>
      <w:r w:rsidRPr="007F66F4">
        <w:rPr>
          <w:rFonts w:ascii="Times New Roman" w:eastAsia="Times New Roman" w:hAnsi="Times New Roman"/>
          <w:color w:val="000000"/>
          <w:sz w:val="24"/>
          <w:szCs w:val="24"/>
          <w:lang w:eastAsia="en-GB"/>
        </w:rPr>
        <w:t>, A. A. (2022). Post Pandemic Classroom and Students’ Readiness for the Utilisation of Digital Technologies in Ekiti State University, Nigeria. </w:t>
      </w:r>
      <w:r w:rsidRPr="007F66F4">
        <w:rPr>
          <w:rFonts w:ascii="Times New Roman" w:eastAsia="Times New Roman" w:hAnsi="Times New Roman"/>
          <w:i/>
          <w:iCs/>
          <w:color w:val="000000"/>
          <w:sz w:val="24"/>
          <w:szCs w:val="24"/>
          <w:lang w:eastAsia="en-GB"/>
        </w:rPr>
        <w:t xml:space="preserve">The International Journal of Science &amp; </w:t>
      </w:r>
      <w:proofErr w:type="spellStart"/>
      <w:r w:rsidRPr="007F66F4">
        <w:rPr>
          <w:rFonts w:ascii="Times New Roman" w:eastAsia="Times New Roman" w:hAnsi="Times New Roman"/>
          <w:i/>
          <w:iCs/>
          <w:color w:val="000000"/>
          <w:sz w:val="24"/>
          <w:szCs w:val="24"/>
          <w:lang w:eastAsia="en-GB"/>
        </w:rPr>
        <w:t>Technoledge</w:t>
      </w:r>
      <w:proofErr w:type="spellEnd"/>
      <w:r w:rsidRPr="007F66F4">
        <w:rPr>
          <w:rFonts w:ascii="Times New Roman" w:eastAsia="Times New Roman" w:hAnsi="Times New Roman"/>
          <w:color w:val="000000"/>
          <w:sz w:val="24"/>
          <w:szCs w:val="24"/>
          <w:lang w:eastAsia="en-GB"/>
        </w:rPr>
        <w:t>, </w:t>
      </w:r>
      <w:r w:rsidRPr="007F66F4">
        <w:rPr>
          <w:rFonts w:ascii="Times New Roman" w:eastAsia="Times New Roman" w:hAnsi="Times New Roman"/>
          <w:i/>
          <w:iCs/>
          <w:color w:val="000000"/>
          <w:sz w:val="24"/>
          <w:szCs w:val="24"/>
          <w:lang w:eastAsia="en-GB"/>
        </w:rPr>
        <w:t>10</w:t>
      </w:r>
      <w:r w:rsidRPr="007F66F4">
        <w:rPr>
          <w:rFonts w:ascii="Times New Roman" w:eastAsia="Times New Roman" w:hAnsi="Times New Roman"/>
          <w:color w:val="000000"/>
          <w:sz w:val="24"/>
          <w:szCs w:val="24"/>
          <w:lang w:eastAsia="en-GB"/>
        </w:rPr>
        <w:t>(3). https://doi.org/10.24940/theijst/2022/v10/i3/ST2202-012</w:t>
      </w:r>
    </w:p>
    <w:p w14:paraId="22ED91CA" w14:textId="77777777" w:rsidR="000860D0" w:rsidRPr="007F66F4" w:rsidRDefault="000860D0" w:rsidP="000860D0">
      <w:pPr>
        <w:tabs>
          <w:tab w:val="left" w:pos="6358"/>
        </w:tabs>
        <w:rPr>
          <w:rFonts w:ascii="Times New Roman" w:hAnsi="Times New Roman"/>
          <w:bCs/>
          <w:sz w:val="24"/>
          <w:szCs w:val="24"/>
        </w:rPr>
      </w:pPr>
      <w:r w:rsidRPr="007F66F4">
        <w:rPr>
          <w:rFonts w:ascii="Times New Roman" w:hAnsi="Times New Roman"/>
          <w:bCs/>
          <w:sz w:val="24"/>
          <w:szCs w:val="24"/>
        </w:rPr>
        <w:tab/>
      </w:r>
    </w:p>
    <w:p w14:paraId="0EFEB752" w14:textId="77777777" w:rsidR="000860D0" w:rsidRPr="007F66F4" w:rsidRDefault="000860D0" w:rsidP="000860D0">
      <w:pPr>
        <w:rPr>
          <w:rFonts w:ascii="Times New Roman" w:hAnsi="Times New Roman"/>
          <w:bCs/>
          <w:sz w:val="24"/>
          <w:szCs w:val="24"/>
        </w:rPr>
      </w:pPr>
      <w:proofErr w:type="spellStart"/>
      <w:r w:rsidRPr="007F66F4">
        <w:rPr>
          <w:rFonts w:ascii="Times New Roman" w:hAnsi="Times New Roman"/>
          <w:bCs/>
          <w:sz w:val="24"/>
          <w:szCs w:val="24"/>
        </w:rPr>
        <w:t>Pagente</w:t>
      </w:r>
      <w:proofErr w:type="spellEnd"/>
      <w:r w:rsidRPr="007F66F4">
        <w:rPr>
          <w:rFonts w:ascii="Times New Roman" w:hAnsi="Times New Roman"/>
          <w:bCs/>
          <w:sz w:val="24"/>
          <w:szCs w:val="24"/>
        </w:rPr>
        <w:t xml:space="preserve">, </w:t>
      </w:r>
      <w:proofErr w:type="spellStart"/>
      <w:r w:rsidRPr="007F66F4">
        <w:rPr>
          <w:rFonts w:ascii="Times New Roman" w:hAnsi="Times New Roman"/>
          <w:bCs/>
          <w:sz w:val="24"/>
          <w:szCs w:val="24"/>
        </w:rPr>
        <w:t>Selecios</w:t>
      </w:r>
      <w:proofErr w:type="spellEnd"/>
      <w:r w:rsidRPr="007F66F4">
        <w:rPr>
          <w:rFonts w:ascii="Times New Roman" w:hAnsi="Times New Roman"/>
          <w:bCs/>
          <w:sz w:val="24"/>
          <w:szCs w:val="24"/>
        </w:rPr>
        <w:t xml:space="preserve">, Enriquez, </w:t>
      </w:r>
      <w:proofErr w:type="spellStart"/>
      <w:r w:rsidRPr="007F66F4">
        <w:rPr>
          <w:rFonts w:ascii="Times New Roman" w:hAnsi="Times New Roman"/>
          <w:bCs/>
          <w:sz w:val="24"/>
          <w:szCs w:val="24"/>
        </w:rPr>
        <w:t>Baterbonia</w:t>
      </w:r>
      <w:proofErr w:type="spellEnd"/>
      <w:r w:rsidRPr="007F66F4">
        <w:rPr>
          <w:rFonts w:ascii="Times New Roman" w:hAnsi="Times New Roman"/>
          <w:bCs/>
          <w:sz w:val="24"/>
          <w:szCs w:val="24"/>
        </w:rPr>
        <w:t xml:space="preserve">, </w:t>
      </w:r>
      <w:proofErr w:type="spellStart"/>
      <w:r w:rsidRPr="007F66F4">
        <w:rPr>
          <w:rFonts w:ascii="Times New Roman" w:hAnsi="Times New Roman"/>
          <w:bCs/>
          <w:sz w:val="24"/>
          <w:szCs w:val="24"/>
        </w:rPr>
        <w:t>Casiple</w:t>
      </w:r>
      <w:proofErr w:type="spellEnd"/>
      <w:r w:rsidRPr="007F66F4">
        <w:rPr>
          <w:rFonts w:ascii="Times New Roman" w:hAnsi="Times New Roman"/>
          <w:bCs/>
          <w:sz w:val="24"/>
          <w:szCs w:val="24"/>
        </w:rPr>
        <w:t xml:space="preserve">, and </w:t>
      </w:r>
      <w:proofErr w:type="spellStart"/>
      <w:r w:rsidRPr="007F66F4">
        <w:rPr>
          <w:rFonts w:ascii="Times New Roman" w:hAnsi="Times New Roman"/>
          <w:bCs/>
          <w:sz w:val="24"/>
          <w:szCs w:val="24"/>
        </w:rPr>
        <w:t>Rayos</w:t>
      </w:r>
      <w:proofErr w:type="spellEnd"/>
      <w:r w:rsidRPr="007F66F4">
        <w:rPr>
          <w:rFonts w:ascii="Times New Roman" w:hAnsi="Times New Roman"/>
          <w:bCs/>
          <w:sz w:val="24"/>
          <w:szCs w:val="24"/>
        </w:rPr>
        <w:t xml:space="preserve"> (2022)</w:t>
      </w:r>
    </w:p>
    <w:p w14:paraId="5CCB7C76" w14:textId="77777777" w:rsidR="000860D0" w:rsidRDefault="000860D0" w:rsidP="000860D0">
      <w:pPr>
        <w:spacing w:before="240"/>
        <w:ind w:left="990" w:hanging="990"/>
        <w:jc w:val="both"/>
        <w:rPr>
          <w:rFonts w:ascii="Times New Roman" w:hAnsi="Times New Roman"/>
          <w:sz w:val="24"/>
          <w:szCs w:val="24"/>
        </w:rPr>
      </w:pPr>
      <w:r w:rsidRPr="007F66F4">
        <w:rPr>
          <w:rFonts w:ascii="Times New Roman" w:hAnsi="Times New Roman"/>
          <w:sz w:val="24"/>
          <w:szCs w:val="24"/>
        </w:rPr>
        <w:t>Quinto, R. M. (2023). TEACHMINT application: A learning management system to accessibility and performance in information and communication technology (ICT). Laguna State Polytechnic University.</w:t>
      </w:r>
    </w:p>
    <w:p w14:paraId="05729323" w14:textId="77777777" w:rsidR="000860D0" w:rsidRDefault="000860D0" w:rsidP="000860D0">
      <w:pPr>
        <w:spacing w:before="240" w:after="0" w:line="240" w:lineRule="auto"/>
        <w:ind w:left="990" w:hanging="990"/>
        <w:jc w:val="both"/>
        <w:rPr>
          <w:rStyle w:val="Hyperlink"/>
          <w:rFonts w:ascii="Times New Roman" w:hAnsi="Times New Roman"/>
          <w:sz w:val="24"/>
          <w:szCs w:val="24"/>
        </w:rPr>
      </w:pPr>
      <w:r w:rsidRPr="00495188">
        <w:rPr>
          <w:rFonts w:ascii="Times New Roman" w:hAnsi="Times New Roman"/>
          <w:sz w:val="24"/>
          <w:szCs w:val="24"/>
        </w:rPr>
        <w:t xml:space="preserve">Reyes-Mill ́an, M., Villareal-Rodríguez, M., Murrieta-Flores, M.E., </w:t>
      </w:r>
      <w:proofErr w:type="spellStart"/>
      <w:r w:rsidRPr="00495188">
        <w:rPr>
          <w:rFonts w:ascii="Times New Roman" w:hAnsi="Times New Roman"/>
          <w:sz w:val="24"/>
          <w:szCs w:val="24"/>
        </w:rPr>
        <w:t>Bedolla</w:t>
      </w:r>
      <w:proofErr w:type="spellEnd"/>
      <w:r w:rsidRPr="00495188">
        <w:rPr>
          <w:rFonts w:ascii="Times New Roman" w:hAnsi="Times New Roman"/>
          <w:sz w:val="24"/>
          <w:szCs w:val="24"/>
        </w:rPr>
        <w:t>-Corn</w:t>
      </w:r>
      <w:r>
        <w:rPr>
          <w:rFonts w:ascii="Times New Roman" w:hAnsi="Times New Roman"/>
          <w:sz w:val="24"/>
          <w:szCs w:val="24"/>
        </w:rPr>
        <w:t>ejo, L., V ́</w:t>
      </w:r>
      <w:proofErr w:type="spellStart"/>
      <w:r>
        <w:rPr>
          <w:rFonts w:ascii="Times New Roman" w:hAnsi="Times New Roman"/>
          <w:sz w:val="24"/>
          <w:szCs w:val="24"/>
        </w:rPr>
        <w:t>azquez</w:t>
      </w:r>
      <w:proofErr w:type="spellEnd"/>
      <w:r>
        <w:rPr>
          <w:rFonts w:ascii="Times New Roman" w:hAnsi="Times New Roman"/>
          <w:sz w:val="24"/>
          <w:szCs w:val="24"/>
        </w:rPr>
        <w:t>-Villegas, P.</w:t>
      </w:r>
      <w:r w:rsidRPr="00495188">
        <w:rPr>
          <w:rFonts w:ascii="Times New Roman" w:hAnsi="Times New Roman"/>
          <w:sz w:val="24"/>
          <w:szCs w:val="24"/>
        </w:rPr>
        <w:t xml:space="preserve"> &amp;</w:t>
      </w:r>
      <w:r>
        <w:rPr>
          <w:rFonts w:ascii="Times New Roman" w:hAnsi="Times New Roman"/>
          <w:sz w:val="24"/>
          <w:szCs w:val="24"/>
        </w:rPr>
        <w:t xml:space="preserve"> </w:t>
      </w:r>
      <w:proofErr w:type="spellStart"/>
      <w:r>
        <w:rPr>
          <w:rFonts w:ascii="Times New Roman" w:hAnsi="Times New Roman"/>
          <w:sz w:val="24"/>
          <w:szCs w:val="24"/>
        </w:rPr>
        <w:t>Membrillo</w:t>
      </w:r>
      <w:proofErr w:type="spellEnd"/>
      <w:r>
        <w:rPr>
          <w:rFonts w:ascii="Times New Roman" w:hAnsi="Times New Roman"/>
          <w:sz w:val="24"/>
          <w:szCs w:val="24"/>
        </w:rPr>
        <w:t>-Hern ́</w:t>
      </w:r>
      <w:proofErr w:type="spellStart"/>
      <w:r>
        <w:rPr>
          <w:rFonts w:ascii="Times New Roman" w:hAnsi="Times New Roman"/>
          <w:sz w:val="24"/>
          <w:szCs w:val="24"/>
        </w:rPr>
        <w:t>andez</w:t>
      </w:r>
      <w:proofErr w:type="spellEnd"/>
      <w:r>
        <w:rPr>
          <w:rFonts w:ascii="Times New Roman" w:hAnsi="Times New Roman"/>
          <w:sz w:val="24"/>
          <w:szCs w:val="24"/>
        </w:rPr>
        <w:t>, J. (2023</w:t>
      </w:r>
      <w:r w:rsidRPr="00495188">
        <w:rPr>
          <w:rFonts w:ascii="Times New Roman" w:hAnsi="Times New Roman"/>
          <w:sz w:val="24"/>
          <w:szCs w:val="24"/>
        </w:rPr>
        <w:t xml:space="preserve">). </w:t>
      </w:r>
      <w:bookmarkStart w:id="1" w:name="_Hlk153146509"/>
      <w:r w:rsidRPr="00495188">
        <w:rPr>
          <w:rFonts w:ascii="Times New Roman" w:hAnsi="Times New Roman"/>
          <w:sz w:val="24"/>
          <w:szCs w:val="24"/>
        </w:rPr>
        <w:t>Evaluation of online learning readiness in the new distance learning normality</w:t>
      </w:r>
      <w:bookmarkEnd w:id="1"/>
      <w:r w:rsidRPr="00495188">
        <w:rPr>
          <w:rFonts w:ascii="Times New Roman" w:hAnsi="Times New Roman"/>
          <w:sz w:val="24"/>
          <w:szCs w:val="24"/>
        </w:rPr>
        <w:t xml:space="preserve">. </w:t>
      </w:r>
      <w:r w:rsidRPr="00495188">
        <w:rPr>
          <w:rFonts w:ascii="Times New Roman" w:hAnsi="Times New Roman"/>
          <w:i/>
          <w:sz w:val="24"/>
          <w:szCs w:val="24"/>
        </w:rPr>
        <w:t>Journal of Distance Education Policy and Practice, 41</w:t>
      </w:r>
      <w:r w:rsidRPr="00D67F47">
        <w:rPr>
          <w:rFonts w:ascii="Times New Roman" w:hAnsi="Times New Roman"/>
          <w:sz w:val="24"/>
          <w:szCs w:val="24"/>
        </w:rPr>
        <w:t>(2), 89-105.</w:t>
      </w:r>
      <w:r w:rsidRPr="00495188">
        <w:rPr>
          <w:rFonts w:ascii="Times New Roman" w:hAnsi="Times New Roman"/>
          <w:sz w:val="24"/>
          <w:szCs w:val="24"/>
        </w:rPr>
        <w:t xml:space="preserve"> </w:t>
      </w:r>
      <w:hyperlink r:id="rId14" w:history="1">
        <w:r w:rsidRPr="00495188">
          <w:rPr>
            <w:rStyle w:val="Hyperlink"/>
            <w:rFonts w:ascii="Times New Roman" w:hAnsi="Times New Roman"/>
            <w:sz w:val="24"/>
            <w:szCs w:val="24"/>
          </w:rPr>
          <w:t>https://doi.org/10.1080/01587919.2022.2117956</w:t>
        </w:r>
      </w:hyperlink>
    </w:p>
    <w:p w14:paraId="17835825" w14:textId="77777777" w:rsidR="000860D0" w:rsidRPr="007F66F4" w:rsidRDefault="000860D0" w:rsidP="000860D0">
      <w:pPr>
        <w:spacing w:before="240"/>
        <w:ind w:left="990" w:hanging="990"/>
        <w:jc w:val="both"/>
        <w:rPr>
          <w:rFonts w:ascii="Times New Roman" w:hAnsi="Times New Roman"/>
          <w:sz w:val="24"/>
          <w:szCs w:val="24"/>
        </w:rPr>
      </w:pPr>
    </w:p>
    <w:p w14:paraId="24D94049" w14:textId="77777777" w:rsidR="000860D0" w:rsidRPr="007F66F4" w:rsidRDefault="000860D0" w:rsidP="000860D0">
      <w:pPr>
        <w:spacing w:before="240" w:after="0" w:line="240" w:lineRule="auto"/>
        <w:ind w:left="990" w:hanging="990"/>
        <w:jc w:val="both"/>
        <w:rPr>
          <w:rFonts w:ascii="Times New Roman" w:hAnsi="Times New Roman"/>
          <w:sz w:val="24"/>
          <w:szCs w:val="24"/>
        </w:rPr>
      </w:pPr>
      <w:proofErr w:type="spellStart"/>
      <w:r w:rsidRPr="007F66F4">
        <w:rPr>
          <w:rFonts w:ascii="Times New Roman" w:hAnsi="Times New Roman"/>
          <w:spacing w:val="1"/>
          <w:sz w:val="24"/>
          <w:szCs w:val="24"/>
        </w:rPr>
        <w:t>S</w:t>
      </w:r>
      <w:r w:rsidRPr="007F66F4">
        <w:rPr>
          <w:rFonts w:ascii="Times New Roman" w:hAnsi="Times New Roman"/>
          <w:spacing w:val="-1"/>
          <w:sz w:val="24"/>
          <w:szCs w:val="24"/>
        </w:rPr>
        <w:t>e</w:t>
      </w:r>
      <w:r w:rsidRPr="007F66F4">
        <w:rPr>
          <w:rFonts w:ascii="Times New Roman" w:hAnsi="Times New Roman"/>
          <w:sz w:val="24"/>
          <w:szCs w:val="24"/>
        </w:rPr>
        <w:t>di</w:t>
      </w:r>
      <w:r w:rsidRPr="007F66F4">
        <w:rPr>
          <w:rFonts w:ascii="Times New Roman" w:hAnsi="Times New Roman"/>
          <w:spacing w:val="-2"/>
          <w:sz w:val="24"/>
          <w:szCs w:val="24"/>
        </w:rPr>
        <w:t>g</w:t>
      </w:r>
      <w:proofErr w:type="spellEnd"/>
      <w:r w:rsidRPr="007F66F4">
        <w:rPr>
          <w:rFonts w:ascii="Times New Roman" w:hAnsi="Times New Roman"/>
          <w:sz w:val="24"/>
          <w:szCs w:val="24"/>
        </w:rPr>
        <w:t>,</w:t>
      </w:r>
      <w:r w:rsidRPr="007F66F4">
        <w:rPr>
          <w:rFonts w:ascii="Times New Roman" w:hAnsi="Times New Roman"/>
          <w:spacing w:val="7"/>
          <w:sz w:val="24"/>
          <w:szCs w:val="24"/>
        </w:rPr>
        <w:t xml:space="preserve"> </w:t>
      </w:r>
      <w:r w:rsidRPr="007F66F4">
        <w:rPr>
          <w:rFonts w:ascii="Times New Roman" w:hAnsi="Times New Roman"/>
          <w:sz w:val="24"/>
          <w:szCs w:val="24"/>
        </w:rPr>
        <w:t xml:space="preserve">K. </w:t>
      </w:r>
      <w:r w:rsidRPr="007F66F4">
        <w:rPr>
          <w:rFonts w:ascii="Times New Roman" w:hAnsi="Times New Roman"/>
          <w:spacing w:val="6"/>
          <w:sz w:val="24"/>
          <w:szCs w:val="24"/>
        </w:rPr>
        <w:t xml:space="preserve"> </w:t>
      </w:r>
      <w:r w:rsidRPr="007F66F4">
        <w:rPr>
          <w:rFonts w:ascii="Times New Roman" w:hAnsi="Times New Roman"/>
          <w:sz w:val="24"/>
          <w:szCs w:val="24"/>
        </w:rPr>
        <w:t>(200</w:t>
      </w:r>
      <w:r w:rsidRPr="007F66F4">
        <w:rPr>
          <w:rFonts w:ascii="Times New Roman" w:hAnsi="Times New Roman"/>
          <w:spacing w:val="-1"/>
          <w:sz w:val="24"/>
          <w:szCs w:val="24"/>
        </w:rPr>
        <w:t>8</w:t>
      </w:r>
      <w:r w:rsidRPr="007F66F4">
        <w:rPr>
          <w:rFonts w:ascii="Times New Roman" w:hAnsi="Times New Roman"/>
          <w:sz w:val="24"/>
          <w:szCs w:val="24"/>
        </w:rPr>
        <w:t xml:space="preserve">). </w:t>
      </w:r>
      <w:r w:rsidRPr="007F66F4">
        <w:rPr>
          <w:rFonts w:ascii="Times New Roman" w:hAnsi="Times New Roman"/>
          <w:spacing w:val="6"/>
          <w:sz w:val="24"/>
          <w:szCs w:val="24"/>
        </w:rPr>
        <w:t xml:space="preserve"> </w:t>
      </w:r>
      <w:r w:rsidRPr="007F66F4">
        <w:rPr>
          <w:rFonts w:ascii="Times New Roman" w:hAnsi="Times New Roman"/>
          <w:spacing w:val="-1"/>
          <w:sz w:val="24"/>
          <w:szCs w:val="24"/>
        </w:rPr>
        <w:t>F</w:t>
      </w:r>
      <w:r w:rsidRPr="007F66F4">
        <w:rPr>
          <w:rFonts w:ascii="Times New Roman" w:hAnsi="Times New Roman"/>
          <w:sz w:val="24"/>
          <w:szCs w:val="24"/>
        </w:rPr>
        <w:t>r</w:t>
      </w:r>
      <w:r w:rsidRPr="007F66F4">
        <w:rPr>
          <w:rFonts w:ascii="Times New Roman" w:hAnsi="Times New Roman"/>
          <w:spacing w:val="1"/>
          <w:sz w:val="24"/>
          <w:szCs w:val="24"/>
        </w:rPr>
        <w:t>o</w:t>
      </w:r>
      <w:r w:rsidRPr="007F66F4">
        <w:rPr>
          <w:rFonts w:ascii="Times New Roman" w:hAnsi="Times New Roman"/>
          <w:sz w:val="24"/>
          <w:szCs w:val="24"/>
        </w:rPr>
        <w:t xml:space="preserve">m </w:t>
      </w:r>
      <w:r w:rsidRPr="007F66F4">
        <w:rPr>
          <w:rFonts w:ascii="Times New Roman" w:hAnsi="Times New Roman"/>
          <w:spacing w:val="7"/>
          <w:sz w:val="24"/>
          <w:szCs w:val="24"/>
        </w:rPr>
        <w:t xml:space="preserve"> </w:t>
      </w:r>
      <w:r w:rsidRPr="007F66F4">
        <w:rPr>
          <w:rFonts w:ascii="Times New Roman" w:hAnsi="Times New Roman"/>
          <w:sz w:val="24"/>
          <w:szCs w:val="24"/>
        </w:rPr>
        <w:t>pl</w:t>
      </w:r>
      <w:r w:rsidRPr="007F66F4">
        <w:rPr>
          <w:rFonts w:ascii="Times New Roman" w:hAnsi="Times New Roman"/>
          <w:spacing w:val="2"/>
          <w:sz w:val="24"/>
          <w:szCs w:val="24"/>
        </w:rPr>
        <w:t>a</w:t>
      </w:r>
      <w:r w:rsidRPr="007F66F4">
        <w:rPr>
          <w:rFonts w:ascii="Times New Roman" w:hAnsi="Times New Roman"/>
          <w:sz w:val="24"/>
          <w:szCs w:val="24"/>
        </w:rPr>
        <w:t xml:space="preserve">y  to </w:t>
      </w:r>
      <w:r w:rsidRPr="007F66F4">
        <w:rPr>
          <w:rFonts w:ascii="Times New Roman" w:hAnsi="Times New Roman"/>
          <w:spacing w:val="7"/>
          <w:sz w:val="24"/>
          <w:szCs w:val="24"/>
        </w:rPr>
        <w:t xml:space="preserve"> </w:t>
      </w:r>
      <w:r w:rsidRPr="007F66F4">
        <w:rPr>
          <w:rFonts w:ascii="Times New Roman" w:hAnsi="Times New Roman"/>
          <w:sz w:val="24"/>
          <w:szCs w:val="24"/>
        </w:rPr>
        <w:t>thou</w:t>
      </w:r>
      <w:r w:rsidRPr="007F66F4">
        <w:rPr>
          <w:rFonts w:ascii="Times New Roman" w:hAnsi="Times New Roman"/>
          <w:spacing w:val="-2"/>
          <w:sz w:val="24"/>
          <w:szCs w:val="24"/>
        </w:rPr>
        <w:t>g</w:t>
      </w:r>
      <w:r w:rsidRPr="007F66F4">
        <w:rPr>
          <w:rFonts w:ascii="Times New Roman" w:hAnsi="Times New Roman"/>
          <w:sz w:val="24"/>
          <w:szCs w:val="24"/>
        </w:rPr>
        <w:t>ht</w:t>
      </w:r>
      <w:r w:rsidRPr="007F66F4">
        <w:rPr>
          <w:rFonts w:ascii="Times New Roman" w:hAnsi="Times New Roman"/>
          <w:spacing w:val="3"/>
          <w:sz w:val="24"/>
          <w:szCs w:val="24"/>
        </w:rPr>
        <w:t>f</w:t>
      </w:r>
      <w:r w:rsidRPr="007F66F4">
        <w:rPr>
          <w:rFonts w:ascii="Times New Roman" w:hAnsi="Times New Roman"/>
          <w:sz w:val="24"/>
          <w:szCs w:val="24"/>
        </w:rPr>
        <w:t xml:space="preserve">ul </w:t>
      </w:r>
      <w:r w:rsidRPr="007F66F4">
        <w:rPr>
          <w:rFonts w:ascii="Times New Roman" w:hAnsi="Times New Roman"/>
          <w:spacing w:val="7"/>
          <w:sz w:val="24"/>
          <w:szCs w:val="24"/>
        </w:rPr>
        <w:t xml:space="preserve"> </w:t>
      </w:r>
      <w:r w:rsidRPr="007F66F4">
        <w:rPr>
          <w:rFonts w:ascii="Times New Roman" w:hAnsi="Times New Roman"/>
          <w:spacing w:val="3"/>
          <w:sz w:val="24"/>
          <w:szCs w:val="24"/>
        </w:rPr>
        <w:t>l</w:t>
      </w:r>
      <w:r w:rsidRPr="007F66F4">
        <w:rPr>
          <w:rFonts w:ascii="Times New Roman" w:hAnsi="Times New Roman"/>
          <w:spacing w:val="-1"/>
          <w:sz w:val="24"/>
          <w:szCs w:val="24"/>
        </w:rPr>
        <w:t>ea</w:t>
      </w:r>
      <w:r w:rsidRPr="007F66F4">
        <w:rPr>
          <w:rFonts w:ascii="Times New Roman" w:hAnsi="Times New Roman"/>
          <w:sz w:val="24"/>
          <w:szCs w:val="24"/>
        </w:rPr>
        <w:t>rni</w:t>
      </w:r>
      <w:r w:rsidRPr="007F66F4">
        <w:rPr>
          <w:rFonts w:ascii="Times New Roman" w:hAnsi="Times New Roman"/>
          <w:spacing w:val="2"/>
          <w:sz w:val="24"/>
          <w:szCs w:val="24"/>
        </w:rPr>
        <w:t>n</w:t>
      </w:r>
      <w:r w:rsidRPr="007F66F4">
        <w:rPr>
          <w:rFonts w:ascii="Times New Roman" w:hAnsi="Times New Roman"/>
          <w:spacing w:val="-2"/>
          <w:sz w:val="24"/>
          <w:szCs w:val="24"/>
        </w:rPr>
        <w:t>g</w:t>
      </w:r>
      <w:r w:rsidRPr="007F66F4">
        <w:rPr>
          <w:rFonts w:ascii="Times New Roman" w:hAnsi="Times New Roman"/>
          <w:sz w:val="24"/>
          <w:szCs w:val="24"/>
        </w:rPr>
        <w:t xml:space="preserve">: </w:t>
      </w:r>
      <w:r w:rsidRPr="007F66F4">
        <w:rPr>
          <w:rFonts w:ascii="Times New Roman" w:hAnsi="Times New Roman"/>
          <w:spacing w:val="7"/>
          <w:sz w:val="24"/>
          <w:szCs w:val="24"/>
        </w:rPr>
        <w:t xml:space="preserve"> </w:t>
      </w:r>
      <w:r w:rsidRPr="007F66F4">
        <w:rPr>
          <w:rFonts w:ascii="Times New Roman" w:hAnsi="Times New Roman"/>
          <w:sz w:val="24"/>
          <w:szCs w:val="24"/>
        </w:rPr>
        <w:t xml:space="preserve">A </w:t>
      </w:r>
      <w:r w:rsidRPr="007F66F4">
        <w:rPr>
          <w:rFonts w:ascii="Times New Roman" w:hAnsi="Times New Roman"/>
          <w:spacing w:val="6"/>
          <w:sz w:val="24"/>
          <w:szCs w:val="24"/>
        </w:rPr>
        <w:t xml:space="preserve"> </w:t>
      </w:r>
      <w:r w:rsidRPr="007F66F4">
        <w:rPr>
          <w:rFonts w:ascii="Times New Roman" w:hAnsi="Times New Roman"/>
          <w:sz w:val="24"/>
          <w:szCs w:val="24"/>
        </w:rPr>
        <w:t>d</w:t>
      </w:r>
      <w:r w:rsidRPr="007F66F4">
        <w:rPr>
          <w:rFonts w:ascii="Times New Roman" w:hAnsi="Times New Roman"/>
          <w:spacing w:val="-1"/>
          <w:sz w:val="24"/>
          <w:szCs w:val="24"/>
        </w:rPr>
        <w:t>e</w:t>
      </w:r>
      <w:r w:rsidRPr="007F66F4">
        <w:rPr>
          <w:rFonts w:ascii="Times New Roman" w:hAnsi="Times New Roman"/>
          <w:sz w:val="24"/>
          <w:szCs w:val="24"/>
        </w:rPr>
        <w:t>si</w:t>
      </w:r>
      <w:r w:rsidRPr="007F66F4">
        <w:rPr>
          <w:rFonts w:ascii="Times New Roman" w:hAnsi="Times New Roman"/>
          <w:spacing w:val="-2"/>
          <w:sz w:val="24"/>
          <w:szCs w:val="24"/>
        </w:rPr>
        <w:t>g</w:t>
      </w:r>
      <w:r w:rsidRPr="007F66F4">
        <w:rPr>
          <w:rFonts w:ascii="Times New Roman" w:hAnsi="Times New Roman"/>
          <w:sz w:val="24"/>
          <w:szCs w:val="24"/>
        </w:rPr>
        <w:t xml:space="preserve">n </w:t>
      </w:r>
      <w:r w:rsidRPr="007F66F4">
        <w:rPr>
          <w:rFonts w:ascii="Times New Roman" w:hAnsi="Times New Roman"/>
          <w:spacing w:val="7"/>
          <w:sz w:val="24"/>
          <w:szCs w:val="24"/>
        </w:rPr>
        <w:t xml:space="preserve"> </w:t>
      </w:r>
      <w:r w:rsidRPr="007F66F4">
        <w:rPr>
          <w:rFonts w:ascii="Times New Roman" w:hAnsi="Times New Roman"/>
          <w:sz w:val="24"/>
          <w:szCs w:val="24"/>
        </w:rPr>
        <w:t>str</w:t>
      </w:r>
      <w:r w:rsidRPr="007F66F4">
        <w:rPr>
          <w:rFonts w:ascii="Times New Roman" w:hAnsi="Times New Roman"/>
          <w:spacing w:val="-1"/>
          <w:sz w:val="24"/>
          <w:szCs w:val="24"/>
        </w:rPr>
        <w:t>a</w:t>
      </w:r>
      <w:r w:rsidRPr="007F66F4">
        <w:rPr>
          <w:rFonts w:ascii="Times New Roman" w:hAnsi="Times New Roman"/>
          <w:spacing w:val="3"/>
          <w:sz w:val="24"/>
          <w:szCs w:val="24"/>
        </w:rPr>
        <w:t>t</w:t>
      </w:r>
      <w:r w:rsidRPr="007F66F4">
        <w:rPr>
          <w:rFonts w:ascii="Times New Roman" w:hAnsi="Times New Roman"/>
          <w:spacing w:val="-1"/>
          <w:sz w:val="24"/>
          <w:szCs w:val="24"/>
        </w:rPr>
        <w:t>e</w:t>
      </w:r>
      <w:r w:rsidRPr="007F66F4">
        <w:rPr>
          <w:rFonts w:ascii="Times New Roman" w:hAnsi="Times New Roman"/>
          <w:spacing w:val="2"/>
          <w:sz w:val="24"/>
          <w:szCs w:val="24"/>
        </w:rPr>
        <w:t>g</w:t>
      </w:r>
      <w:r w:rsidRPr="007F66F4">
        <w:rPr>
          <w:rFonts w:ascii="Times New Roman" w:hAnsi="Times New Roman"/>
          <w:sz w:val="24"/>
          <w:szCs w:val="24"/>
        </w:rPr>
        <w:t xml:space="preserve">y </w:t>
      </w:r>
      <w:r w:rsidRPr="007F66F4">
        <w:rPr>
          <w:rFonts w:ascii="Times New Roman" w:hAnsi="Times New Roman"/>
          <w:spacing w:val="2"/>
          <w:sz w:val="24"/>
          <w:szCs w:val="24"/>
        </w:rPr>
        <w:t xml:space="preserve"> </w:t>
      </w:r>
      <w:r w:rsidRPr="007F66F4">
        <w:rPr>
          <w:rFonts w:ascii="Times New Roman" w:hAnsi="Times New Roman"/>
          <w:sz w:val="24"/>
          <w:szCs w:val="24"/>
        </w:rPr>
        <w:t xml:space="preserve">to </w:t>
      </w:r>
      <w:r w:rsidRPr="007F66F4">
        <w:rPr>
          <w:rFonts w:ascii="Times New Roman" w:hAnsi="Times New Roman"/>
          <w:spacing w:val="7"/>
          <w:sz w:val="24"/>
          <w:szCs w:val="24"/>
        </w:rPr>
        <w:t xml:space="preserve"> </w:t>
      </w:r>
      <w:r w:rsidRPr="007F66F4">
        <w:rPr>
          <w:rFonts w:ascii="Times New Roman" w:hAnsi="Times New Roman"/>
          <w:spacing w:val="-1"/>
          <w:sz w:val="24"/>
          <w:szCs w:val="24"/>
        </w:rPr>
        <w:t>e</w:t>
      </w:r>
      <w:r w:rsidRPr="007F66F4">
        <w:rPr>
          <w:rFonts w:ascii="Times New Roman" w:hAnsi="Times New Roman"/>
          <w:spacing w:val="2"/>
          <w:sz w:val="24"/>
          <w:szCs w:val="24"/>
        </w:rPr>
        <w:t>n</w:t>
      </w:r>
      <w:r w:rsidRPr="007F66F4">
        <w:rPr>
          <w:rFonts w:ascii="Times New Roman" w:hAnsi="Times New Roman"/>
          <w:spacing w:val="-2"/>
          <w:sz w:val="24"/>
          <w:szCs w:val="24"/>
        </w:rPr>
        <w:t>g</w:t>
      </w:r>
      <w:r w:rsidRPr="007F66F4">
        <w:rPr>
          <w:rFonts w:ascii="Times New Roman" w:hAnsi="Times New Roman"/>
          <w:spacing w:val="1"/>
          <w:sz w:val="24"/>
          <w:szCs w:val="24"/>
        </w:rPr>
        <w:t>a</w:t>
      </w:r>
      <w:r w:rsidRPr="007F66F4">
        <w:rPr>
          <w:rFonts w:ascii="Times New Roman" w:hAnsi="Times New Roman"/>
          <w:sz w:val="24"/>
          <w:szCs w:val="24"/>
        </w:rPr>
        <w:t xml:space="preserve">ge </w:t>
      </w:r>
      <w:r w:rsidRPr="007F66F4">
        <w:rPr>
          <w:rFonts w:ascii="Times New Roman" w:hAnsi="Times New Roman"/>
          <w:spacing w:val="6"/>
          <w:sz w:val="24"/>
          <w:szCs w:val="24"/>
        </w:rPr>
        <w:t xml:space="preserve"> </w:t>
      </w:r>
      <w:r w:rsidRPr="007F66F4">
        <w:rPr>
          <w:rFonts w:ascii="Times New Roman" w:hAnsi="Times New Roman"/>
          <w:spacing w:val="-1"/>
          <w:sz w:val="24"/>
          <w:szCs w:val="24"/>
        </w:rPr>
        <w:t>c</w:t>
      </w:r>
      <w:r w:rsidRPr="007F66F4">
        <w:rPr>
          <w:rFonts w:ascii="Times New Roman" w:hAnsi="Times New Roman"/>
          <w:sz w:val="24"/>
          <w:szCs w:val="24"/>
        </w:rPr>
        <w:t>hi</w:t>
      </w:r>
      <w:r w:rsidRPr="007F66F4">
        <w:rPr>
          <w:rFonts w:ascii="Times New Roman" w:hAnsi="Times New Roman"/>
          <w:spacing w:val="1"/>
          <w:sz w:val="24"/>
          <w:szCs w:val="24"/>
        </w:rPr>
        <w:t>l</w:t>
      </w:r>
      <w:r w:rsidRPr="007F66F4">
        <w:rPr>
          <w:rFonts w:ascii="Times New Roman" w:hAnsi="Times New Roman"/>
          <w:sz w:val="24"/>
          <w:szCs w:val="24"/>
        </w:rPr>
        <w:t>d</w:t>
      </w:r>
      <w:r w:rsidRPr="007F66F4">
        <w:rPr>
          <w:rFonts w:ascii="Times New Roman" w:hAnsi="Times New Roman"/>
          <w:spacing w:val="-1"/>
          <w:sz w:val="24"/>
          <w:szCs w:val="24"/>
        </w:rPr>
        <w:t>re</w:t>
      </w:r>
      <w:r w:rsidRPr="007F66F4">
        <w:rPr>
          <w:rFonts w:ascii="Times New Roman" w:hAnsi="Times New Roman"/>
          <w:sz w:val="24"/>
          <w:szCs w:val="24"/>
        </w:rPr>
        <w:t xml:space="preserve">n </w:t>
      </w:r>
      <w:r w:rsidRPr="007F66F4">
        <w:rPr>
          <w:rFonts w:ascii="Times New Roman" w:hAnsi="Times New Roman"/>
          <w:spacing w:val="9"/>
          <w:sz w:val="24"/>
          <w:szCs w:val="24"/>
        </w:rPr>
        <w:t xml:space="preserve"> </w:t>
      </w:r>
      <w:r w:rsidRPr="007F66F4">
        <w:rPr>
          <w:rFonts w:ascii="Times New Roman" w:hAnsi="Times New Roman"/>
          <w:sz w:val="24"/>
          <w:szCs w:val="24"/>
        </w:rPr>
        <w:t>with math</w:t>
      </w:r>
      <w:r w:rsidRPr="007F66F4">
        <w:rPr>
          <w:rFonts w:ascii="Times New Roman" w:hAnsi="Times New Roman"/>
          <w:spacing w:val="-1"/>
          <w:sz w:val="24"/>
          <w:szCs w:val="24"/>
        </w:rPr>
        <w:t>e</w:t>
      </w:r>
      <w:r w:rsidRPr="007F66F4">
        <w:rPr>
          <w:rFonts w:ascii="Times New Roman" w:hAnsi="Times New Roman"/>
          <w:sz w:val="24"/>
          <w:szCs w:val="24"/>
        </w:rPr>
        <w:t>matic</w:t>
      </w:r>
      <w:r w:rsidRPr="007F66F4">
        <w:rPr>
          <w:rFonts w:ascii="Times New Roman" w:hAnsi="Times New Roman"/>
          <w:spacing w:val="-1"/>
          <w:sz w:val="24"/>
          <w:szCs w:val="24"/>
        </w:rPr>
        <w:t>a</w:t>
      </w:r>
      <w:r w:rsidRPr="007F66F4">
        <w:rPr>
          <w:rFonts w:ascii="Times New Roman" w:hAnsi="Times New Roman"/>
          <w:sz w:val="24"/>
          <w:szCs w:val="24"/>
        </w:rPr>
        <w:t>l</w:t>
      </w:r>
      <w:r w:rsidRPr="007F66F4">
        <w:rPr>
          <w:rFonts w:ascii="Times New Roman" w:hAnsi="Times New Roman"/>
          <w:spacing w:val="31"/>
          <w:sz w:val="24"/>
          <w:szCs w:val="24"/>
        </w:rPr>
        <w:t xml:space="preserve"> </w:t>
      </w:r>
      <w:r w:rsidRPr="007F66F4">
        <w:rPr>
          <w:rFonts w:ascii="Times New Roman" w:hAnsi="Times New Roman"/>
          <w:spacing w:val="1"/>
          <w:sz w:val="24"/>
          <w:szCs w:val="24"/>
        </w:rPr>
        <w:t>r</w:t>
      </w:r>
      <w:r w:rsidRPr="007F66F4">
        <w:rPr>
          <w:rFonts w:ascii="Times New Roman" w:hAnsi="Times New Roman"/>
          <w:spacing w:val="-1"/>
          <w:sz w:val="24"/>
          <w:szCs w:val="24"/>
        </w:rPr>
        <w:t>e</w:t>
      </w:r>
      <w:r w:rsidRPr="007F66F4">
        <w:rPr>
          <w:rFonts w:ascii="Times New Roman" w:hAnsi="Times New Roman"/>
          <w:sz w:val="24"/>
          <w:szCs w:val="24"/>
        </w:rPr>
        <w:t>p</w:t>
      </w:r>
      <w:r w:rsidRPr="007F66F4">
        <w:rPr>
          <w:rFonts w:ascii="Times New Roman" w:hAnsi="Times New Roman"/>
          <w:spacing w:val="-1"/>
          <w:sz w:val="24"/>
          <w:szCs w:val="24"/>
        </w:rPr>
        <w:t>re</w:t>
      </w:r>
      <w:r w:rsidRPr="007F66F4">
        <w:rPr>
          <w:rFonts w:ascii="Times New Roman" w:hAnsi="Times New Roman"/>
          <w:spacing w:val="2"/>
          <w:sz w:val="24"/>
          <w:szCs w:val="24"/>
        </w:rPr>
        <w:t>s</w:t>
      </w:r>
      <w:r w:rsidRPr="007F66F4">
        <w:rPr>
          <w:rFonts w:ascii="Times New Roman" w:hAnsi="Times New Roman"/>
          <w:spacing w:val="-1"/>
          <w:sz w:val="24"/>
          <w:szCs w:val="24"/>
        </w:rPr>
        <w:t>e</w:t>
      </w:r>
      <w:r w:rsidRPr="007F66F4">
        <w:rPr>
          <w:rFonts w:ascii="Times New Roman" w:hAnsi="Times New Roman"/>
          <w:sz w:val="24"/>
          <w:szCs w:val="24"/>
        </w:rPr>
        <w:t>nta</w:t>
      </w:r>
      <w:r w:rsidRPr="007F66F4">
        <w:rPr>
          <w:rFonts w:ascii="Times New Roman" w:hAnsi="Times New Roman"/>
          <w:spacing w:val="2"/>
          <w:sz w:val="24"/>
          <w:szCs w:val="24"/>
        </w:rPr>
        <w:t>t</w:t>
      </w:r>
      <w:r w:rsidRPr="007F66F4">
        <w:rPr>
          <w:rFonts w:ascii="Times New Roman" w:hAnsi="Times New Roman"/>
          <w:sz w:val="24"/>
          <w:szCs w:val="24"/>
        </w:rPr>
        <w:t>ions.</w:t>
      </w:r>
      <w:r w:rsidRPr="007F66F4">
        <w:rPr>
          <w:rFonts w:ascii="Times New Roman" w:hAnsi="Times New Roman"/>
          <w:spacing w:val="32"/>
          <w:sz w:val="24"/>
          <w:szCs w:val="24"/>
        </w:rPr>
        <w:t xml:space="preserve"> </w:t>
      </w:r>
      <w:r w:rsidRPr="007F66F4">
        <w:rPr>
          <w:rFonts w:ascii="Times New Roman" w:hAnsi="Times New Roman"/>
          <w:i/>
          <w:spacing w:val="2"/>
          <w:sz w:val="24"/>
          <w:szCs w:val="24"/>
        </w:rPr>
        <w:t>J</w:t>
      </w:r>
      <w:r w:rsidRPr="007F66F4">
        <w:rPr>
          <w:rFonts w:ascii="Times New Roman" w:hAnsi="Times New Roman"/>
          <w:i/>
          <w:sz w:val="24"/>
          <w:szCs w:val="24"/>
        </w:rPr>
        <w:t>ourn</w:t>
      </w:r>
      <w:r w:rsidRPr="007F66F4">
        <w:rPr>
          <w:rFonts w:ascii="Times New Roman" w:hAnsi="Times New Roman"/>
          <w:i/>
          <w:spacing w:val="-2"/>
          <w:sz w:val="24"/>
          <w:szCs w:val="24"/>
        </w:rPr>
        <w:t>a</w:t>
      </w:r>
      <w:r w:rsidRPr="007F66F4">
        <w:rPr>
          <w:rFonts w:ascii="Times New Roman" w:hAnsi="Times New Roman"/>
          <w:i/>
          <w:sz w:val="24"/>
          <w:szCs w:val="24"/>
        </w:rPr>
        <w:t>l</w:t>
      </w:r>
      <w:r w:rsidRPr="007F66F4">
        <w:rPr>
          <w:rFonts w:ascii="Times New Roman" w:hAnsi="Times New Roman"/>
          <w:i/>
          <w:spacing w:val="31"/>
          <w:sz w:val="24"/>
          <w:szCs w:val="24"/>
        </w:rPr>
        <w:t xml:space="preserve"> </w:t>
      </w:r>
      <w:r w:rsidRPr="007F66F4">
        <w:rPr>
          <w:rFonts w:ascii="Times New Roman" w:hAnsi="Times New Roman"/>
          <w:i/>
          <w:sz w:val="24"/>
          <w:szCs w:val="24"/>
        </w:rPr>
        <w:t>of</w:t>
      </w:r>
      <w:r w:rsidRPr="007F66F4">
        <w:rPr>
          <w:rFonts w:ascii="Times New Roman" w:hAnsi="Times New Roman"/>
          <w:i/>
          <w:spacing w:val="30"/>
          <w:sz w:val="24"/>
          <w:szCs w:val="24"/>
        </w:rPr>
        <w:t xml:space="preserve"> C</w:t>
      </w:r>
      <w:r w:rsidRPr="007F66F4">
        <w:rPr>
          <w:rFonts w:ascii="Times New Roman" w:hAnsi="Times New Roman"/>
          <w:i/>
          <w:sz w:val="24"/>
          <w:szCs w:val="24"/>
        </w:rPr>
        <w:t>ompu</w:t>
      </w:r>
      <w:r w:rsidRPr="007F66F4">
        <w:rPr>
          <w:rFonts w:ascii="Times New Roman" w:hAnsi="Times New Roman"/>
          <w:i/>
          <w:spacing w:val="1"/>
          <w:sz w:val="24"/>
          <w:szCs w:val="24"/>
        </w:rPr>
        <w:t>t</w:t>
      </w:r>
      <w:r w:rsidRPr="007F66F4">
        <w:rPr>
          <w:rFonts w:ascii="Times New Roman" w:hAnsi="Times New Roman"/>
          <w:i/>
          <w:spacing w:val="-1"/>
          <w:sz w:val="24"/>
          <w:szCs w:val="24"/>
        </w:rPr>
        <w:t>e</w:t>
      </w:r>
      <w:r w:rsidRPr="007F66F4">
        <w:rPr>
          <w:rFonts w:ascii="Times New Roman" w:hAnsi="Times New Roman"/>
          <w:i/>
          <w:sz w:val="24"/>
          <w:szCs w:val="24"/>
        </w:rPr>
        <w:t>rs</w:t>
      </w:r>
      <w:r w:rsidRPr="007F66F4">
        <w:rPr>
          <w:rFonts w:ascii="Times New Roman" w:hAnsi="Times New Roman"/>
          <w:i/>
          <w:spacing w:val="30"/>
          <w:sz w:val="24"/>
          <w:szCs w:val="24"/>
        </w:rPr>
        <w:t xml:space="preserve"> </w:t>
      </w:r>
      <w:r w:rsidRPr="007F66F4">
        <w:rPr>
          <w:rFonts w:ascii="Times New Roman" w:hAnsi="Times New Roman"/>
          <w:i/>
          <w:sz w:val="24"/>
          <w:szCs w:val="24"/>
        </w:rPr>
        <w:t>in</w:t>
      </w:r>
      <w:r w:rsidRPr="007F66F4">
        <w:rPr>
          <w:rFonts w:ascii="Times New Roman" w:hAnsi="Times New Roman"/>
          <w:i/>
          <w:spacing w:val="31"/>
          <w:sz w:val="24"/>
          <w:szCs w:val="24"/>
        </w:rPr>
        <w:t xml:space="preserve"> </w:t>
      </w:r>
      <w:r w:rsidRPr="007F66F4">
        <w:rPr>
          <w:rFonts w:ascii="Times New Roman" w:hAnsi="Times New Roman"/>
          <w:i/>
          <w:sz w:val="24"/>
          <w:szCs w:val="24"/>
        </w:rPr>
        <w:t>Math</w:t>
      </w:r>
      <w:r w:rsidRPr="007F66F4">
        <w:rPr>
          <w:rFonts w:ascii="Times New Roman" w:hAnsi="Times New Roman"/>
          <w:i/>
          <w:spacing w:val="-1"/>
          <w:sz w:val="24"/>
          <w:szCs w:val="24"/>
        </w:rPr>
        <w:t>e</w:t>
      </w:r>
      <w:r w:rsidRPr="007F66F4">
        <w:rPr>
          <w:rFonts w:ascii="Times New Roman" w:hAnsi="Times New Roman"/>
          <w:i/>
          <w:sz w:val="24"/>
          <w:szCs w:val="24"/>
        </w:rPr>
        <w:t>matics</w:t>
      </w:r>
      <w:r w:rsidRPr="007F66F4">
        <w:rPr>
          <w:rFonts w:ascii="Times New Roman" w:hAnsi="Times New Roman"/>
          <w:i/>
          <w:spacing w:val="33"/>
          <w:sz w:val="24"/>
          <w:szCs w:val="24"/>
        </w:rPr>
        <w:t xml:space="preserve"> </w:t>
      </w:r>
      <w:r w:rsidRPr="007F66F4">
        <w:rPr>
          <w:rFonts w:ascii="Times New Roman" w:hAnsi="Times New Roman"/>
          <w:i/>
          <w:spacing w:val="-1"/>
          <w:sz w:val="24"/>
          <w:szCs w:val="24"/>
        </w:rPr>
        <w:t>a</w:t>
      </w:r>
      <w:r w:rsidRPr="007F66F4">
        <w:rPr>
          <w:rFonts w:ascii="Times New Roman" w:hAnsi="Times New Roman"/>
          <w:i/>
          <w:sz w:val="24"/>
          <w:szCs w:val="24"/>
        </w:rPr>
        <w:t>nd</w:t>
      </w:r>
      <w:r w:rsidRPr="007F66F4">
        <w:rPr>
          <w:rFonts w:ascii="Times New Roman" w:hAnsi="Times New Roman"/>
          <w:i/>
          <w:spacing w:val="33"/>
          <w:sz w:val="24"/>
          <w:szCs w:val="24"/>
        </w:rPr>
        <w:t xml:space="preserve"> </w:t>
      </w:r>
      <w:r w:rsidRPr="007F66F4">
        <w:rPr>
          <w:rFonts w:ascii="Times New Roman" w:hAnsi="Times New Roman"/>
          <w:i/>
          <w:sz w:val="24"/>
          <w:szCs w:val="24"/>
        </w:rPr>
        <w:t>S</w:t>
      </w:r>
      <w:r w:rsidRPr="007F66F4">
        <w:rPr>
          <w:rFonts w:ascii="Times New Roman" w:hAnsi="Times New Roman"/>
          <w:i/>
          <w:spacing w:val="-1"/>
          <w:sz w:val="24"/>
          <w:szCs w:val="24"/>
        </w:rPr>
        <w:t>c</w:t>
      </w:r>
      <w:r w:rsidRPr="007F66F4">
        <w:rPr>
          <w:rFonts w:ascii="Times New Roman" w:hAnsi="Times New Roman"/>
          <w:i/>
          <w:sz w:val="24"/>
          <w:szCs w:val="24"/>
        </w:rPr>
        <w:t>ien</w:t>
      </w:r>
      <w:r w:rsidRPr="007F66F4">
        <w:rPr>
          <w:rFonts w:ascii="Times New Roman" w:hAnsi="Times New Roman"/>
          <w:i/>
          <w:spacing w:val="-1"/>
          <w:sz w:val="24"/>
          <w:szCs w:val="24"/>
        </w:rPr>
        <w:t>c</w:t>
      </w:r>
      <w:r w:rsidRPr="007F66F4">
        <w:rPr>
          <w:rFonts w:ascii="Times New Roman" w:hAnsi="Times New Roman"/>
          <w:i/>
          <w:sz w:val="24"/>
          <w:szCs w:val="24"/>
        </w:rPr>
        <w:t>e</w:t>
      </w:r>
      <w:r w:rsidRPr="007F66F4">
        <w:rPr>
          <w:rFonts w:ascii="Times New Roman" w:hAnsi="Times New Roman"/>
          <w:i/>
          <w:spacing w:val="32"/>
          <w:sz w:val="24"/>
          <w:szCs w:val="24"/>
        </w:rPr>
        <w:t xml:space="preserve"> </w:t>
      </w:r>
      <w:r w:rsidRPr="007F66F4">
        <w:rPr>
          <w:rFonts w:ascii="Times New Roman" w:hAnsi="Times New Roman"/>
          <w:i/>
          <w:sz w:val="24"/>
          <w:szCs w:val="24"/>
        </w:rPr>
        <w:t>Te</w:t>
      </w:r>
      <w:r w:rsidRPr="007F66F4">
        <w:rPr>
          <w:rFonts w:ascii="Times New Roman" w:hAnsi="Times New Roman"/>
          <w:i/>
          <w:spacing w:val="-1"/>
          <w:sz w:val="24"/>
          <w:szCs w:val="24"/>
        </w:rPr>
        <w:t>ac</w:t>
      </w:r>
      <w:r w:rsidRPr="007F66F4">
        <w:rPr>
          <w:rFonts w:ascii="Times New Roman" w:hAnsi="Times New Roman"/>
          <w:i/>
          <w:sz w:val="24"/>
          <w:szCs w:val="24"/>
        </w:rPr>
        <w:t>hi</w:t>
      </w:r>
      <w:r w:rsidRPr="007F66F4">
        <w:rPr>
          <w:rFonts w:ascii="Times New Roman" w:hAnsi="Times New Roman"/>
          <w:i/>
          <w:spacing w:val="3"/>
          <w:sz w:val="24"/>
          <w:szCs w:val="24"/>
        </w:rPr>
        <w:t>n</w:t>
      </w:r>
      <w:r w:rsidRPr="007F66F4">
        <w:rPr>
          <w:rFonts w:ascii="Times New Roman" w:hAnsi="Times New Roman"/>
          <w:i/>
          <w:spacing w:val="-2"/>
          <w:sz w:val="24"/>
          <w:szCs w:val="24"/>
        </w:rPr>
        <w:t>g</w:t>
      </w:r>
      <w:r w:rsidRPr="007F66F4">
        <w:rPr>
          <w:rFonts w:ascii="Times New Roman" w:hAnsi="Times New Roman"/>
          <w:sz w:val="24"/>
          <w:szCs w:val="24"/>
        </w:rPr>
        <w:t>,</w:t>
      </w:r>
      <w:r w:rsidRPr="007F66F4">
        <w:rPr>
          <w:rFonts w:ascii="Times New Roman" w:hAnsi="Times New Roman"/>
          <w:spacing w:val="33"/>
          <w:sz w:val="24"/>
          <w:szCs w:val="24"/>
        </w:rPr>
        <w:t xml:space="preserve"> </w:t>
      </w:r>
      <w:r w:rsidRPr="007F66F4">
        <w:rPr>
          <w:rFonts w:ascii="Times New Roman" w:hAnsi="Times New Roman"/>
          <w:sz w:val="24"/>
          <w:szCs w:val="24"/>
        </w:rPr>
        <w:t>27(1</w:t>
      </w:r>
      <w:r w:rsidRPr="007F66F4">
        <w:rPr>
          <w:rFonts w:ascii="Times New Roman" w:hAnsi="Times New Roman"/>
          <w:spacing w:val="-1"/>
          <w:sz w:val="24"/>
          <w:szCs w:val="24"/>
        </w:rPr>
        <w:t>)</w:t>
      </w:r>
      <w:r w:rsidRPr="007F66F4">
        <w:rPr>
          <w:rFonts w:ascii="Times New Roman" w:hAnsi="Times New Roman"/>
          <w:sz w:val="24"/>
          <w:szCs w:val="24"/>
        </w:rPr>
        <w:t>, 65-101.</w:t>
      </w:r>
    </w:p>
    <w:p w14:paraId="3D83F6E1" w14:textId="77777777" w:rsidR="000860D0" w:rsidRPr="007F66F4" w:rsidRDefault="000860D0" w:rsidP="000860D0">
      <w:pPr>
        <w:spacing w:before="240"/>
        <w:ind w:left="990" w:hanging="990"/>
        <w:jc w:val="both"/>
        <w:rPr>
          <w:rFonts w:ascii="Times New Roman" w:hAnsi="Times New Roman"/>
          <w:sz w:val="24"/>
          <w:szCs w:val="24"/>
        </w:rPr>
      </w:pPr>
      <w:proofErr w:type="spellStart"/>
      <w:r w:rsidRPr="007F66F4">
        <w:rPr>
          <w:rFonts w:ascii="Times New Roman" w:hAnsi="Times New Roman"/>
          <w:sz w:val="24"/>
          <w:szCs w:val="24"/>
        </w:rPr>
        <w:t>Subban</w:t>
      </w:r>
      <w:proofErr w:type="spellEnd"/>
      <w:r w:rsidRPr="007F66F4">
        <w:rPr>
          <w:rFonts w:ascii="Times New Roman" w:hAnsi="Times New Roman"/>
          <w:sz w:val="24"/>
          <w:szCs w:val="24"/>
        </w:rPr>
        <w:t xml:space="preserve">, M., </w:t>
      </w:r>
      <w:proofErr w:type="spellStart"/>
      <w:r w:rsidRPr="007F66F4">
        <w:rPr>
          <w:rFonts w:ascii="Times New Roman" w:hAnsi="Times New Roman"/>
          <w:sz w:val="24"/>
          <w:szCs w:val="24"/>
        </w:rPr>
        <w:t>Soni</w:t>
      </w:r>
      <w:proofErr w:type="spellEnd"/>
      <w:r w:rsidRPr="007F66F4">
        <w:rPr>
          <w:rFonts w:ascii="Times New Roman" w:hAnsi="Times New Roman"/>
          <w:sz w:val="24"/>
          <w:szCs w:val="24"/>
        </w:rPr>
        <w:t xml:space="preserve">, S. &amp; </w:t>
      </w:r>
      <w:proofErr w:type="spellStart"/>
      <w:r w:rsidRPr="007F66F4">
        <w:rPr>
          <w:rFonts w:ascii="Times New Roman" w:hAnsi="Times New Roman"/>
          <w:sz w:val="24"/>
          <w:szCs w:val="24"/>
        </w:rPr>
        <w:t>Padayachee</w:t>
      </w:r>
      <w:proofErr w:type="spellEnd"/>
      <w:r w:rsidRPr="007F66F4">
        <w:rPr>
          <w:rFonts w:ascii="Times New Roman" w:hAnsi="Times New Roman"/>
          <w:sz w:val="24"/>
          <w:szCs w:val="24"/>
        </w:rPr>
        <w:t xml:space="preserve">, I.  (2021). Students’ digital readiness for – and satisfaction with – online learning: A case study of the University of KwaZulu-Natal, South Africa. </w:t>
      </w:r>
      <w:proofErr w:type="spellStart"/>
      <w:r w:rsidRPr="007F66F4">
        <w:rPr>
          <w:rFonts w:ascii="Times New Roman" w:hAnsi="Times New Roman"/>
          <w:sz w:val="24"/>
          <w:szCs w:val="24"/>
        </w:rPr>
        <w:t>Progressio</w:t>
      </w:r>
      <w:proofErr w:type="spellEnd"/>
      <w:r w:rsidRPr="007F66F4">
        <w:rPr>
          <w:rFonts w:ascii="Times New Roman" w:hAnsi="Times New Roman"/>
          <w:sz w:val="24"/>
          <w:szCs w:val="24"/>
        </w:rPr>
        <w:t xml:space="preserve">, 42, 25 pages. </w:t>
      </w:r>
      <w:hyperlink r:id="rId15" w:history="1">
        <w:r w:rsidRPr="007F66F4">
          <w:rPr>
            <w:rStyle w:val="Hyperlink"/>
            <w:rFonts w:ascii="Times New Roman" w:hAnsi="Times New Roman"/>
            <w:sz w:val="24"/>
            <w:szCs w:val="24"/>
          </w:rPr>
          <w:t>https://doi.org/10.25159/2663-5895/10299</w:t>
        </w:r>
      </w:hyperlink>
    </w:p>
    <w:p w14:paraId="0AA2DEB9" w14:textId="77777777" w:rsidR="000860D0" w:rsidRPr="007F66F4" w:rsidRDefault="000860D0" w:rsidP="000860D0">
      <w:pPr>
        <w:spacing w:before="240" w:after="0" w:line="240" w:lineRule="auto"/>
        <w:ind w:left="990" w:hanging="990"/>
        <w:jc w:val="both"/>
        <w:rPr>
          <w:rFonts w:ascii="Times New Roman" w:hAnsi="Times New Roman"/>
          <w:sz w:val="24"/>
          <w:szCs w:val="24"/>
        </w:rPr>
      </w:pPr>
      <w:proofErr w:type="spellStart"/>
      <w:r w:rsidRPr="007F66F4">
        <w:rPr>
          <w:rFonts w:ascii="Times New Roman" w:hAnsi="Times New Roman"/>
          <w:sz w:val="24"/>
          <w:szCs w:val="24"/>
        </w:rPr>
        <w:t>Sulastiani</w:t>
      </w:r>
      <w:proofErr w:type="spellEnd"/>
      <w:r w:rsidRPr="007F66F4">
        <w:rPr>
          <w:rFonts w:ascii="Times New Roman" w:hAnsi="Times New Roman"/>
          <w:sz w:val="24"/>
          <w:szCs w:val="24"/>
        </w:rPr>
        <w:t xml:space="preserve">, Y., </w:t>
      </w:r>
      <w:proofErr w:type="spellStart"/>
      <w:r w:rsidRPr="007F66F4">
        <w:rPr>
          <w:rFonts w:ascii="Times New Roman" w:hAnsi="Times New Roman"/>
          <w:sz w:val="24"/>
          <w:szCs w:val="24"/>
        </w:rPr>
        <w:t>Sholih</w:t>
      </w:r>
      <w:proofErr w:type="spellEnd"/>
      <w:r w:rsidRPr="007F66F4">
        <w:rPr>
          <w:rFonts w:ascii="Times New Roman" w:hAnsi="Times New Roman"/>
          <w:sz w:val="24"/>
          <w:szCs w:val="24"/>
        </w:rPr>
        <w:t xml:space="preserve">, S. &amp; </w:t>
      </w:r>
      <w:proofErr w:type="spellStart"/>
      <w:r w:rsidRPr="007F66F4">
        <w:rPr>
          <w:rFonts w:ascii="Times New Roman" w:hAnsi="Times New Roman"/>
          <w:sz w:val="24"/>
          <w:szCs w:val="24"/>
        </w:rPr>
        <w:t>Rusdiyani</w:t>
      </w:r>
      <w:proofErr w:type="spellEnd"/>
      <w:r w:rsidRPr="007F66F4">
        <w:rPr>
          <w:rFonts w:ascii="Times New Roman" w:hAnsi="Times New Roman"/>
          <w:sz w:val="24"/>
          <w:szCs w:val="24"/>
        </w:rPr>
        <w:t xml:space="preserve">, I. (2023). Development of online-based interactive video media using TEACHMINT application for natural science learning. </w:t>
      </w:r>
      <w:r w:rsidRPr="007F66F4">
        <w:rPr>
          <w:rFonts w:ascii="Times New Roman" w:hAnsi="Times New Roman"/>
          <w:i/>
          <w:iCs/>
          <w:sz w:val="24"/>
          <w:szCs w:val="24"/>
        </w:rPr>
        <w:t xml:space="preserve">Prisma </w:t>
      </w:r>
      <w:proofErr w:type="spellStart"/>
      <w:proofErr w:type="gramStart"/>
      <w:r w:rsidRPr="007F66F4">
        <w:rPr>
          <w:rFonts w:ascii="Times New Roman" w:hAnsi="Times New Roman"/>
          <w:i/>
          <w:iCs/>
          <w:sz w:val="24"/>
          <w:szCs w:val="24"/>
        </w:rPr>
        <w:t>Sains</w:t>
      </w:r>
      <w:proofErr w:type="spellEnd"/>
      <w:r w:rsidRPr="007F66F4">
        <w:rPr>
          <w:rFonts w:ascii="Times New Roman" w:hAnsi="Times New Roman"/>
          <w:i/>
          <w:iCs/>
          <w:sz w:val="24"/>
          <w:szCs w:val="24"/>
        </w:rPr>
        <w:t xml:space="preserve"> :</w:t>
      </w:r>
      <w:proofErr w:type="gram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Jurnal</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Pengkajian</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Ilmu</w:t>
      </w:r>
      <w:proofErr w:type="spellEnd"/>
      <w:r w:rsidRPr="007F66F4">
        <w:rPr>
          <w:rFonts w:ascii="Times New Roman" w:hAnsi="Times New Roman"/>
          <w:i/>
          <w:iCs/>
          <w:sz w:val="24"/>
          <w:szCs w:val="24"/>
        </w:rPr>
        <w:t xml:space="preserve"> dan </w:t>
      </w:r>
      <w:proofErr w:type="spellStart"/>
      <w:r w:rsidRPr="007F66F4">
        <w:rPr>
          <w:rFonts w:ascii="Times New Roman" w:hAnsi="Times New Roman"/>
          <w:i/>
          <w:iCs/>
          <w:sz w:val="24"/>
          <w:szCs w:val="24"/>
        </w:rPr>
        <w:t>Pembelajaran</w:t>
      </w:r>
      <w:proofErr w:type="spellEnd"/>
      <w:r w:rsidRPr="007F66F4">
        <w:rPr>
          <w:rFonts w:ascii="Times New Roman" w:hAnsi="Times New Roman"/>
          <w:i/>
          <w:iCs/>
          <w:sz w:val="24"/>
          <w:szCs w:val="24"/>
        </w:rPr>
        <w:t xml:space="preserve"> </w:t>
      </w:r>
      <w:proofErr w:type="spellStart"/>
      <w:r w:rsidRPr="007F66F4">
        <w:rPr>
          <w:rFonts w:ascii="Times New Roman" w:hAnsi="Times New Roman"/>
          <w:i/>
          <w:iCs/>
          <w:sz w:val="24"/>
          <w:szCs w:val="24"/>
        </w:rPr>
        <w:t>Matematika</w:t>
      </w:r>
      <w:proofErr w:type="spellEnd"/>
      <w:r w:rsidRPr="007F66F4">
        <w:rPr>
          <w:rFonts w:ascii="Times New Roman" w:hAnsi="Times New Roman"/>
          <w:i/>
          <w:iCs/>
          <w:sz w:val="24"/>
          <w:szCs w:val="24"/>
        </w:rPr>
        <w:t xml:space="preserve"> dan IPA IKIP </w:t>
      </w:r>
      <w:proofErr w:type="spellStart"/>
      <w:r w:rsidRPr="007F66F4">
        <w:rPr>
          <w:rFonts w:ascii="Times New Roman" w:hAnsi="Times New Roman"/>
          <w:i/>
          <w:iCs/>
          <w:sz w:val="24"/>
          <w:szCs w:val="24"/>
        </w:rPr>
        <w:t>Mataram</w:t>
      </w:r>
      <w:proofErr w:type="spellEnd"/>
      <w:r w:rsidRPr="007F66F4">
        <w:rPr>
          <w:rFonts w:ascii="Times New Roman" w:hAnsi="Times New Roman"/>
          <w:i/>
          <w:iCs/>
          <w:sz w:val="24"/>
          <w:szCs w:val="24"/>
        </w:rPr>
        <w:t>, 11</w:t>
      </w:r>
      <w:r w:rsidRPr="007F66F4">
        <w:rPr>
          <w:rFonts w:ascii="Times New Roman" w:hAnsi="Times New Roman"/>
          <w:sz w:val="24"/>
          <w:szCs w:val="24"/>
        </w:rPr>
        <w:t xml:space="preserve">(3), 890-898. </w:t>
      </w:r>
      <w:proofErr w:type="spellStart"/>
      <w:r w:rsidRPr="007F66F4">
        <w:rPr>
          <w:rFonts w:ascii="Times New Roman" w:hAnsi="Times New Roman"/>
          <w:sz w:val="24"/>
          <w:szCs w:val="24"/>
        </w:rPr>
        <w:t>doi:https</w:t>
      </w:r>
      <w:proofErr w:type="spellEnd"/>
      <w:r w:rsidRPr="007F66F4">
        <w:rPr>
          <w:rFonts w:ascii="Times New Roman" w:hAnsi="Times New Roman"/>
          <w:sz w:val="24"/>
          <w:szCs w:val="24"/>
        </w:rPr>
        <w:t xml:space="preserve">://doi.org/10.33394/j-ps.v11i3.7180 </w:t>
      </w:r>
      <w:hyperlink r:id="rId16" w:history="1">
        <w:r w:rsidRPr="007F66F4">
          <w:rPr>
            <w:rStyle w:val="Hyperlink"/>
            <w:rFonts w:ascii="Times New Roman" w:hAnsi="Times New Roman"/>
            <w:sz w:val="24"/>
            <w:szCs w:val="24"/>
          </w:rPr>
          <w:t>https://doi.org/10.33394/j-ps.v11i3.7180</w:t>
        </w:r>
      </w:hyperlink>
    </w:p>
    <w:p w14:paraId="25470F8A" w14:textId="77777777" w:rsidR="000860D0" w:rsidRPr="007F66F4" w:rsidRDefault="000860D0" w:rsidP="000860D0">
      <w:pPr>
        <w:spacing w:before="240" w:after="0" w:line="240" w:lineRule="auto"/>
        <w:ind w:left="990" w:hanging="990"/>
        <w:jc w:val="both"/>
        <w:rPr>
          <w:rFonts w:ascii="Times New Roman" w:hAnsi="Times New Roman"/>
          <w:sz w:val="24"/>
          <w:szCs w:val="24"/>
        </w:rPr>
      </w:pPr>
      <w:r w:rsidRPr="007F66F4">
        <w:rPr>
          <w:rFonts w:ascii="Times New Roman" w:hAnsi="Times New Roman"/>
          <w:sz w:val="24"/>
          <w:szCs w:val="24"/>
          <w:shd w:val="clear" w:color="auto" w:fill="FFFFFF"/>
        </w:rPr>
        <w:t xml:space="preserve">Widodo, A., </w:t>
      </w:r>
      <w:proofErr w:type="spellStart"/>
      <w:r w:rsidRPr="007F66F4">
        <w:rPr>
          <w:rFonts w:ascii="Times New Roman" w:hAnsi="Times New Roman"/>
          <w:sz w:val="24"/>
          <w:szCs w:val="24"/>
          <w:shd w:val="clear" w:color="auto" w:fill="FFFFFF"/>
        </w:rPr>
        <w:t>Nursaptini</w:t>
      </w:r>
      <w:proofErr w:type="spellEnd"/>
      <w:r w:rsidRPr="007F66F4">
        <w:rPr>
          <w:rFonts w:ascii="Times New Roman" w:hAnsi="Times New Roman"/>
          <w:sz w:val="24"/>
          <w:szCs w:val="24"/>
          <w:shd w:val="clear" w:color="auto" w:fill="FFFFFF"/>
        </w:rPr>
        <w:t xml:space="preserve">, N., </w:t>
      </w:r>
      <w:proofErr w:type="spellStart"/>
      <w:r w:rsidRPr="007F66F4">
        <w:rPr>
          <w:rFonts w:ascii="Times New Roman" w:hAnsi="Times New Roman"/>
          <w:sz w:val="24"/>
          <w:szCs w:val="24"/>
          <w:shd w:val="clear" w:color="auto" w:fill="FFFFFF"/>
        </w:rPr>
        <w:t>Novitasari</w:t>
      </w:r>
      <w:proofErr w:type="spellEnd"/>
      <w:r w:rsidRPr="007F66F4">
        <w:rPr>
          <w:rFonts w:ascii="Times New Roman" w:hAnsi="Times New Roman"/>
          <w:sz w:val="24"/>
          <w:szCs w:val="24"/>
          <w:shd w:val="clear" w:color="auto" w:fill="FFFFFF"/>
        </w:rPr>
        <w:t xml:space="preserve">, S., </w:t>
      </w:r>
      <w:proofErr w:type="spellStart"/>
      <w:r w:rsidRPr="007F66F4">
        <w:rPr>
          <w:rFonts w:ascii="Times New Roman" w:hAnsi="Times New Roman"/>
          <w:sz w:val="24"/>
          <w:szCs w:val="24"/>
          <w:shd w:val="clear" w:color="auto" w:fill="FFFFFF"/>
        </w:rPr>
        <w:t>Sutisna</w:t>
      </w:r>
      <w:proofErr w:type="spellEnd"/>
      <w:r w:rsidRPr="007F66F4">
        <w:rPr>
          <w:rFonts w:ascii="Times New Roman" w:hAnsi="Times New Roman"/>
          <w:sz w:val="24"/>
          <w:szCs w:val="24"/>
          <w:shd w:val="clear" w:color="auto" w:fill="FFFFFF"/>
        </w:rPr>
        <w:t>, D. &amp; Umar, U. (2020). From face-to-face learning to web base learning: How are student readiness. </w:t>
      </w:r>
      <w:r w:rsidRPr="007F66F4">
        <w:rPr>
          <w:rFonts w:ascii="Times New Roman" w:hAnsi="Times New Roman"/>
          <w:i/>
          <w:iCs/>
          <w:sz w:val="24"/>
          <w:szCs w:val="24"/>
          <w:shd w:val="clear" w:color="auto" w:fill="FFFFFF"/>
        </w:rPr>
        <w:t xml:space="preserve">Premiere </w:t>
      </w:r>
      <w:proofErr w:type="spellStart"/>
      <w:r w:rsidRPr="007F66F4">
        <w:rPr>
          <w:rFonts w:ascii="Times New Roman" w:hAnsi="Times New Roman"/>
          <w:i/>
          <w:iCs/>
          <w:sz w:val="24"/>
          <w:szCs w:val="24"/>
          <w:shd w:val="clear" w:color="auto" w:fill="FFFFFF"/>
        </w:rPr>
        <w:t>Educandum</w:t>
      </w:r>
      <w:proofErr w:type="spellEnd"/>
      <w:r w:rsidRPr="007F66F4">
        <w:rPr>
          <w:rFonts w:ascii="Times New Roman" w:hAnsi="Times New Roman"/>
          <w:i/>
          <w:iCs/>
          <w:sz w:val="24"/>
          <w:szCs w:val="24"/>
          <w:shd w:val="clear" w:color="auto" w:fill="FFFFFF"/>
        </w:rPr>
        <w:t xml:space="preserve">: </w:t>
      </w:r>
      <w:proofErr w:type="spellStart"/>
      <w:r w:rsidRPr="007F66F4">
        <w:rPr>
          <w:rFonts w:ascii="Times New Roman" w:hAnsi="Times New Roman"/>
          <w:i/>
          <w:iCs/>
          <w:sz w:val="24"/>
          <w:szCs w:val="24"/>
          <w:shd w:val="clear" w:color="auto" w:fill="FFFFFF"/>
        </w:rPr>
        <w:t>Jurnal</w:t>
      </w:r>
      <w:proofErr w:type="spellEnd"/>
      <w:r w:rsidRPr="007F66F4">
        <w:rPr>
          <w:rFonts w:ascii="Times New Roman" w:hAnsi="Times New Roman"/>
          <w:i/>
          <w:iCs/>
          <w:sz w:val="24"/>
          <w:szCs w:val="24"/>
          <w:shd w:val="clear" w:color="auto" w:fill="FFFFFF"/>
        </w:rPr>
        <w:t xml:space="preserve"> Pendidikan Dasar Dan </w:t>
      </w:r>
      <w:proofErr w:type="spellStart"/>
      <w:r w:rsidRPr="007F66F4">
        <w:rPr>
          <w:rFonts w:ascii="Times New Roman" w:hAnsi="Times New Roman"/>
          <w:i/>
          <w:iCs/>
          <w:sz w:val="24"/>
          <w:szCs w:val="24"/>
          <w:shd w:val="clear" w:color="auto" w:fill="FFFFFF"/>
        </w:rPr>
        <w:t>Pembelajaran</w:t>
      </w:r>
      <w:proofErr w:type="spellEnd"/>
      <w:r w:rsidRPr="007F66F4">
        <w:rPr>
          <w:rFonts w:ascii="Times New Roman" w:hAnsi="Times New Roman"/>
          <w:sz w:val="24"/>
          <w:szCs w:val="24"/>
          <w:shd w:val="clear" w:color="auto" w:fill="FFFFFF"/>
        </w:rPr>
        <w:t>, </w:t>
      </w:r>
      <w:r w:rsidRPr="007F66F4">
        <w:rPr>
          <w:rFonts w:ascii="Times New Roman" w:hAnsi="Times New Roman"/>
          <w:i/>
          <w:iCs/>
          <w:sz w:val="24"/>
          <w:szCs w:val="24"/>
          <w:shd w:val="clear" w:color="auto" w:fill="FFFFFF"/>
        </w:rPr>
        <w:t>10</w:t>
      </w:r>
      <w:r w:rsidRPr="007F66F4">
        <w:rPr>
          <w:rFonts w:ascii="Times New Roman" w:hAnsi="Times New Roman"/>
          <w:sz w:val="24"/>
          <w:szCs w:val="24"/>
          <w:shd w:val="clear" w:color="auto" w:fill="FFFFFF"/>
        </w:rPr>
        <w:t>(2), 149-160.</w:t>
      </w:r>
    </w:p>
    <w:p w14:paraId="322BDAAE" w14:textId="77777777" w:rsidR="000860D0" w:rsidRPr="007F66F4" w:rsidRDefault="000860D0" w:rsidP="000860D0">
      <w:pPr>
        <w:pStyle w:val="NormalWeb"/>
        <w:spacing w:before="240" w:after="0"/>
        <w:ind w:left="709" w:hanging="709"/>
        <w:rPr>
          <w:color w:val="4B7D92"/>
          <w:u w:val="single"/>
        </w:rPr>
      </w:pPr>
      <w:proofErr w:type="spellStart"/>
      <w:r w:rsidRPr="007F66F4">
        <w:t>Yulianti</w:t>
      </w:r>
      <w:proofErr w:type="spellEnd"/>
      <w:r w:rsidRPr="007F66F4">
        <w:t xml:space="preserve">, Y. A., &amp; </w:t>
      </w:r>
      <w:proofErr w:type="spellStart"/>
      <w:r w:rsidRPr="007F66F4">
        <w:t>Wulandari</w:t>
      </w:r>
      <w:proofErr w:type="spellEnd"/>
      <w:r w:rsidRPr="007F66F4">
        <w:t xml:space="preserve">, D. (2021). </w:t>
      </w:r>
      <w:r w:rsidRPr="007F66F4">
        <w:rPr>
          <w:i/>
        </w:rPr>
        <w:t xml:space="preserve">Flipped Classroom: Model </w:t>
      </w:r>
      <w:proofErr w:type="spellStart"/>
      <w:r w:rsidRPr="007F66F4">
        <w:rPr>
          <w:i/>
        </w:rPr>
        <w:t>Pembelajaran</w:t>
      </w:r>
      <w:proofErr w:type="spellEnd"/>
      <w:r w:rsidRPr="007F66F4">
        <w:rPr>
          <w:i/>
        </w:rPr>
        <w:t xml:space="preserve"> </w:t>
      </w:r>
      <w:proofErr w:type="spellStart"/>
      <w:r w:rsidRPr="007F66F4">
        <w:rPr>
          <w:i/>
        </w:rPr>
        <w:t>Untuk</w:t>
      </w:r>
      <w:proofErr w:type="spellEnd"/>
      <w:r w:rsidRPr="007F66F4">
        <w:rPr>
          <w:i/>
        </w:rPr>
        <w:t xml:space="preserve"> </w:t>
      </w:r>
      <w:proofErr w:type="spellStart"/>
      <w:r w:rsidRPr="007F66F4">
        <w:rPr>
          <w:i/>
        </w:rPr>
        <w:t>Mencapai</w:t>
      </w:r>
      <w:proofErr w:type="spellEnd"/>
      <w:r w:rsidRPr="007F66F4">
        <w:rPr>
          <w:i/>
        </w:rPr>
        <w:t xml:space="preserve"> </w:t>
      </w:r>
      <w:proofErr w:type="spellStart"/>
      <w:r w:rsidRPr="007F66F4">
        <w:rPr>
          <w:i/>
        </w:rPr>
        <w:t>Kecakapan</w:t>
      </w:r>
      <w:proofErr w:type="spellEnd"/>
      <w:r w:rsidRPr="007F66F4">
        <w:rPr>
          <w:i/>
        </w:rPr>
        <w:t xml:space="preserve"> Abad 21 </w:t>
      </w:r>
      <w:proofErr w:type="spellStart"/>
      <w:r w:rsidRPr="007F66F4">
        <w:rPr>
          <w:i/>
        </w:rPr>
        <w:t>Sesuai</w:t>
      </w:r>
      <w:proofErr w:type="spellEnd"/>
      <w:r w:rsidRPr="007F66F4">
        <w:rPr>
          <w:i/>
        </w:rPr>
        <w:t xml:space="preserve"> </w:t>
      </w:r>
      <w:proofErr w:type="spellStart"/>
      <w:r w:rsidRPr="007F66F4">
        <w:rPr>
          <w:i/>
        </w:rPr>
        <w:t>Kurikulum</w:t>
      </w:r>
      <w:proofErr w:type="spellEnd"/>
      <w:r w:rsidRPr="007F66F4">
        <w:rPr>
          <w:i/>
        </w:rPr>
        <w:t xml:space="preserve"> 2013 (Vol. 7, Issue 2).</w:t>
      </w:r>
      <w:r w:rsidRPr="007F66F4">
        <w:t xml:space="preserve"> </w:t>
      </w:r>
      <w:proofErr w:type="spellStart"/>
      <w:r w:rsidRPr="007F66F4">
        <w:t>Jurnal</w:t>
      </w:r>
      <w:proofErr w:type="spellEnd"/>
      <w:r w:rsidRPr="007F66F4">
        <w:t xml:space="preserve"> Hasil </w:t>
      </w:r>
      <w:proofErr w:type="spellStart"/>
      <w:r w:rsidRPr="007F66F4">
        <w:t>Penelitian</w:t>
      </w:r>
      <w:proofErr w:type="spellEnd"/>
      <w:r w:rsidRPr="007F66F4">
        <w:t xml:space="preserve"> Dan Kajian </w:t>
      </w:r>
      <w:proofErr w:type="spellStart"/>
      <w:r w:rsidRPr="007F66F4">
        <w:t>Kepustakaan</w:t>
      </w:r>
      <w:proofErr w:type="spellEnd"/>
      <w:r w:rsidRPr="007F66F4">
        <w:t xml:space="preserve"> Di </w:t>
      </w:r>
      <w:proofErr w:type="spellStart"/>
      <w:r w:rsidRPr="007F66F4">
        <w:t>Bidang</w:t>
      </w:r>
      <w:proofErr w:type="spellEnd"/>
      <w:r w:rsidRPr="007F66F4">
        <w:t xml:space="preserve"> Pendidikan, </w:t>
      </w:r>
      <w:proofErr w:type="spellStart"/>
      <w:r w:rsidRPr="007F66F4">
        <w:t>Pengajaran</w:t>
      </w:r>
      <w:proofErr w:type="spellEnd"/>
      <w:r w:rsidRPr="007F66F4">
        <w:t xml:space="preserve"> Dan </w:t>
      </w:r>
      <w:proofErr w:type="spellStart"/>
      <w:r w:rsidRPr="007F66F4">
        <w:t>Pembelajaran</w:t>
      </w:r>
      <w:proofErr w:type="spellEnd"/>
      <w:r w:rsidRPr="007F66F4">
        <w:t>. </w:t>
      </w:r>
      <w:hyperlink r:id="rId17" w:history="1">
        <w:r w:rsidRPr="007F66F4">
          <w:rPr>
            <w:rStyle w:val="Hyperlink"/>
            <w:color w:val="4B7D92"/>
          </w:rPr>
          <w:t>https://doi.org/10.33394/jk.v7i2.3209</w:t>
        </w:r>
      </w:hyperlink>
      <w:r w:rsidRPr="007F66F4">
        <w:t>. DOI: </w:t>
      </w:r>
      <w:hyperlink r:id="rId18" w:history="1">
        <w:r w:rsidRPr="007F66F4">
          <w:rPr>
            <w:rStyle w:val="Hyperlink"/>
            <w:color w:val="4B7D92"/>
          </w:rPr>
          <w:t>https://doi.org/10.33394/jk.v7i2.3209</w:t>
        </w:r>
      </w:hyperlink>
    </w:p>
    <w:p w14:paraId="57710BDE" w14:textId="77777777" w:rsidR="000860D0" w:rsidRPr="007F66F4" w:rsidRDefault="000860D0" w:rsidP="000860D0">
      <w:pPr>
        <w:spacing w:before="240"/>
        <w:ind w:left="990" w:hanging="990"/>
        <w:jc w:val="both"/>
        <w:rPr>
          <w:rFonts w:ascii="Times New Roman" w:hAnsi="Times New Roman"/>
          <w:i/>
          <w:iCs/>
          <w:sz w:val="24"/>
          <w:szCs w:val="24"/>
        </w:rPr>
      </w:pPr>
      <w:r w:rsidRPr="007F66F4">
        <w:rPr>
          <w:rFonts w:ascii="Times New Roman" w:hAnsi="Times New Roman"/>
          <w:sz w:val="24"/>
          <w:szCs w:val="24"/>
        </w:rPr>
        <w:lastRenderedPageBreak/>
        <w:t xml:space="preserve">Zakaria, N., </w:t>
      </w:r>
      <w:proofErr w:type="spellStart"/>
      <w:r w:rsidRPr="007F66F4">
        <w:rPr>
          <w:rFonts w:ascii="Times New Roman" w:hAnsi="Times New Roman"/>
          <w:sz w:val="24"/>
          <w:szCs w:val="24"/>
        </w:rPr>
        <w:t>Dogo</w:t>
      </w:r>
      <w:proofErr w:type="spellEnd"/>
      <w:r w:rsidRPr="007F66F4">
        <w:rPr>
          <w:rFonts w:ascii="Times New Roman" w:hAnsi="Times New Roman"/>
          <w:sz w:val="24"/>
          <w:szCs w:val="24"/>
        </w:rPr>
        <w:t xml:space="preserve">, E. D. &amp; </w:t>
      </w:r>
      <w:proofErr w:type="spellStart"/>
      <w:r w:rsidRPr="007F66F4">
        <w:rPr>
          <w:rFonts w:ascii="Times New Roman" w:hAnsi="Times New Roman"/>
          <w:sz w:val="24"/>
          <w:szCs w:val="24"/>
        </w:rPr>
        <w:t>Kukwi</w:t>
      </w:r>
      <w:proofErr w:type="spellEnd"/>
      <w:r w:rsidRPr="007F66F4">
        <w:rPr>
          <w:rFonts w:ascii="Times New Roman" w:hAnsi="Times New Roman"/>
          <w:sz w:val="24"/>
          <w:szCs w:val="24"/>
        </w:rPr>
        <w:t xml:space="preserve">, C. A. (2019). Trend analysis of student’s performance in mathematics at credit level in West African senior secondary certificate examination from 2011-2018 in view of vision 20:2020 and beyond. </w:t>
      </w:r>
      <w:r w:rsidRPr="007F66F4">
        <w:rPr>
          <w:rFonts w:ascii="Times New Roman" w:hAnsi="Times New Roman"/>
          <w:i/>
          <w:iCs/>
          <w:sz w:val="24"/>
          <w:szCs w:val="24"/>
        </w:rPr>
        <w:t>International Journal of Research 6(10), 250-260.</w:t>
      </w:r>
    </w:p>
    <w:p w14:paraId="26E12881" w14:textId="77777777" w:rsidR="000860D0" w:rsidRPr="00A83D34" w:rsidRDefault="000860D0" w:rsidP="00A83D34">
      <w:pPr>
        <w:pStyle w:val="NormalWeb"/>
        <w:spacing w:line="360" w:lineRule="auto"/>
        <w:jc w:val="both"/>
      </w:pPr>
    </w:p>
    <w:p w14:paraId="26DBA313" w14:textId="77777777" w:rsidR="00A31032" w:rsidRPr="00A83D34" w:rsidRDefault="00A31032" w:rsidP="00A83D34">
      <w:pPr>
        <w:spacing w:line="360" w:lineRule="auto"/>
        <w:jc w:val="both"/>
        <w:rPr>
          <w:rFonts w:ascii="Times New Roman" w:hAnsi="Times New Roman" w:cs="Times New Roman"/>
          <w:sz w:val="24"/>
          <w:szCs w:val="24"/>
        </w:rPr>
      </w:pPr>
    </w:p>
    <w:sectPr w:rsidR="00A31032" w:rsidRPr="00A83D34">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3A37D" w14:textId="77777777" w:rsidR="00BB6FE6" w:rsidRDefault="00BB6FE6" w:rsidP="00554D11">
      <w:pPr>
        <w:spacing w:after="0" w:line="240" w:lineRule="auto"/>
      </w:pPr>
      <w:r>
        <w:separator/>
      </w:r>
    </w:p>
  </w:endnote>
  <w:endnote w:type="continuationSeparator" w:id="0">
    <w:p w14:paraId="07EC2CED" w14:textId="77777777" w:rsidR="00BB6FE6" w:rsidRDefault="00BB6FE6" w:rsidP="00554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2FC37" w14:textId="77777777" w:rsidR="00554D11" w:rsidRDefault="00554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096B0" w14:textId="77777777" w:rsidR="00554D11" w:rsidRDefault="00554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BEE22" w14:textId="77777777" w:rsidR="00554D11" w:rsidRDefault="0055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C04C8" w14:textId="77777777" w:rsidR="00BB6FE6" w:rsidRDefault="00BB6FE6" w:rsidP="00554D11">
      <w:pPr>
        <w:spacing w:after="0" w:line="240" w:lineRule="auto"/>
      </w:pPr>
      <w:r>
        <w:separator/>
      </w:r>
    </w:p>
  </w:footnote>
  <w:footnote w:type="continuationSeparator" w:id="0">
    <w:p w14:paraId="78BB66D8" w14:textId="77777777" w:rsidR="00BB6FE6" w:rsidRDefault="00BB6FE6" w:rsidP="00554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DD308" w14:textId="2A11978D" w:rsidR="00554D11" w:rsidRDefault="00554D11">
    <w:pPr>
      <w:pStyle w:val="Header"/>
    </w:pPr>
    <w:r>
      <w:rPr>
        <w:noProof/>
      </w:rPr>
      <w:pict w14:anchorId="378951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735C9" w14:textId="69173A16" w:rsidR="00554D11" w:rsidRDefault="00554D11">
    <w:pPr>
      <w:pStyle w:val="Header"/>
    </w:pPr>
    <w:r>
      <w:rPr>
        <w:noProof/>
      </w:rPr>
      <w:pict w14:anchorId="62C98C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7DCA4" w14:textId="45B71C81" w:rsidR="00554D11" w:rsidRDefault="00554D11">
    <w:pPr>
      <w:pStyle w:val="Header"/>
    </w:pPr>
    <w:r>
      <w:rPr>
        <w:noProof/>
      </w:rPr>
      <w:pict w14:anchorId="1E8A9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E3E12"/>
    <w:multiLevelType w:val="hybridMultilevel"/>
    <w:tmpl w:val="104C84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573818"/>
    <w:multiLevelType w:val="hybridMultilevel"/>
    <w:tmpl w:val="FF26DA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E131DB"/>
    <w:multiLevelType w:val="hybridMultilevel"/>
    <w:tmpl w:val="EE04A6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1032"/>
    <w:rsid w:val="000860D0"/>
    <w:rsid w:val="00086FD2"/>
    <w:rsid w:val="000B1795"/>
    <w:rsid w:val="000C485A"/>
    <w:rsid w:val="00210DBF"/>
    <w:rsid w:val="00240662"/>
    <w:rsid w:val="0025147A"/>
    <w:rsid w:val="00314DBF"/>
    <w:rsid w:val="0036523A"/>
    <w:rsid w:val="003C77D2"/>
    <w:rsid w:val="004115B3"/>
    <w:rsid w:val="0047471F"/>
    <w:rsid w:val="004851FB"/>
    <w:rsid w:val="004C0AB8"/>
    <w:rsid w:val="00554D11"/>
    <w:rsid w:val="00597361"/>
    <w:rsid w:val="00765A4C"/>
    <w:rsid w:val="0081259F"/>
    <w:rsid w:val="0082266B"/>
    <w:rsid w:val="008932D9"/>
    <w:rsid w:val="008C0096"/>
    <w:rsid w:val="009652EF"/>
    <w:rsid w:val="00975F11"/>
    <w:rsid w:val="00995BEC"/>
    <w:rsid w:val="00A31032"/>
    <w:rsid w:val="00A34022"/>
    <w:rsid w:val="00A83D34"/>
    <w:rsid w:val="00BB6FE6"/>
    <w:rsid w:val="00C1748C"/>
    <w:rsid w:val="00C34065"/>
    <w:rsid w:val="00C714EC"/>
    <w:rsid w:val="00E024FE"/>
    <w:rsid w:val="00E855BB"/>
    <w:rsid w:val="00EA7370"/>
    <w:rsid w:val="00EC23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7657FD"/>
  <w15:docId w15:val="{138CDD1C-658B-4757-9408-70426768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1032"/>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A83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0860D0"/>
    <w:rPr>
      <w:color w:val="0000FF"/>
      <w:u w:val="single"/>
    </w:rPr>
  </w:style>
  <w:style w:type="paragraph" w:styleId="Header">
    <w:name w:val="header"/>
    <w:basedOn w:val="Normal"/>
    <w:link w:val="HeaderChar"/>
    <w:uiPriority w:val="99"/>
    <w:unhideWhenUsed/>
    <w:rsid w:val="00554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D11"/>
  </w:style>
  <w:style w:type="paragraph" w:styleId="Footer">
    <w:name w:val="footer"/>
    <w:basedOn w:val="Normal"/>
    <w:link w:val="FooterChar"/>
    <w:uiPriority w:val="99"/>
    <w:unhideWhenUsed/>
    <w:rsid w:val="00554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27319">
      <w:bodyDiv w:val="1"/>
      <w:marLeft w:val="0"/>
      <w:marRight w:val="0"/>
      <w:marTop w:val="0"/>
      <w:marBottom w:val="0"/>
      <w:divBdr>
        <w:top w:val="none" w:sz="0" w:space="0" w:color="auto"/>
        <w:left w:val="none" w:sz="0" w:space="0" w:color="auto"/>
        <w:bottom w:val="none" w:sz="0" w:space="0" w:color="auto"/>
        <w:right w:val="none" w:sz="0" w:space="0" w:color="auto"/>
      </w:divBdr>
    </w:div>
    <w:div w:id="339821269">
      <w:bodyDiv w:val="1"/>
      <w:marLeft w:val="0"/>
      <w:marRight w:val="0"/>
      <w:marTop w:val="0"/>
      <w:marBottom w:val="0"/>
      <w:divBdr>
        <w:top w:val="none" w:sz="0" w:space="0" w:color="auto"/>
        <w:left w:val="none" w:sz="0" w:space="0" w:color="auto"/>
        <w:bottom w:val="none" w:sz="0" w:space="0" w:color="auto"/>
        <w:right w:val="none" w:sz="0" w:space="0" w:color="auto"/>
      </w:divBdr>
    </w:div>
    <w:div w:id="407116186">
      <w:bodyDiv w:val="1"/>
      <w:marLeft w:val="0"/>
      <w:marRight w:val="0"/>
      <w:marTop w:val="0"/>
      <w:marBottom w:val="0"/>
      <w:divBdr>
        <w:top w:val="none" w:sz="0" w:space="0" w:color="auto"/>
        <w:left w:val="none" w:sz="0" w:space="0" w:color="auto"/>
        <w:bottom w:val="none" w:sz="0" w:space="0" w:color="auto"/>
        <w:right w:val="none" w:sz="0" w:space="0" w:color="auto"/>
      </w:divBdr>
    </w:div>
    <w:div w:id="506098959">
      <w:bodyDiv w:val="1"/>
      <w:marLeft w:val="0"/>
      <w:marRight w:val="0"/>
      <w:marTop w:val="0"/>
      <w:marBottom w:val="0"/>
      <w:divBdr>
        <w:top w:val="none" w:sz="0" w:space="0" w:color="auto"/>
        <w:left w:val="none" w:sz="0" w:space="0" w:color="auto"/>
        <w:bottom w:val="none" w:sz="0" w:space="0" w:color="auto"/>
        <w:right w:val="none" w:sz="0" w:space="0" w:color="auto"/>
      </w:divBdr>
    </w:div>
    <w:div w:id="809325225">
      <w:bodyDiv w:val="1"/>
      <w:marLeft w:val="0"/>
      <w:marRight w:val="0"/>
      <w:marTop w:val="0"/>
      <w:marBottom w:val="0"/>
      <w:divBdr>
        <w:top w:val="none" w:sz="0" w:space="0" w:color="auto"/>
        <w:left w:val="none" w:sz="0" w:space="0" w:color="auto"/>
        <w:bottom w:val="none" w:sz="0" w:space="0" w:color="auto"/>
        <w:right w:val="none" w:sz="0" w:space="0" w:color="auto"/>
      </w:divBdr>
    </w:div>
    <w:div w:id="212723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878/action.v2i3.1441" TargetMode="External"/><Relationship Id="rId13" Type="http://schemas.openxmlformats.org/officeDocument/2006/relationships/hyperlink" Target="http://www.oapub.org/edu" TargetMode="External"/><Relationship Id="rId18" Type="http://schemas.openxmlformats.org/officeDocument/2006/relationships/hyperlink" Target="https://doi.org/10.33394/jk.v7i2.3209"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support" TargetMode="External"/><Relationship Id="rId12" Type="http://schemas.openxmlformats.org/officeDocument/2006/relationships/hyperlink" Target="https://doi.org/10.23887/ijee.v7i3.59262" TargetMode="External"/><Relationship Id="rId17" Type="http://schemas.openxmlformats.org/officeDocument/2006/relationships/hyperlink" Target="https://doi.org/10.33394/jk.v7i2.3209"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394/j-ps.v11i3.7180"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lideshare.net/chelseakravitz/why-math-is-important"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doi.org/10.25159/2663-5895/10299" TargetMode="External"/><Relationship Id="rId23" Type="http://schemas.openxmlformats.org/officeDocument/2006/relationships/header" Target="header3.xml"/><Relationship Id="rId10" Type="http://schemas.openxmlformats.org/officeDocument/2006/relationships/hyperlink" Target="http://www.slideshare.net/chelseakravitz/why-math-is-importan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journal.staihubbulwathan.id/index.php/alishlah" TargetMode="External"/><Relationship Id="rId14" Type="http://schemas.openxmlformats.org/officeDocument/2006/relationships/hyperlink" Target="https://doi.org/10.1080/01587919.2022.2117956"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5006</Words>
  <Characters>28539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Roselyn Efiuvwevwere</dc:creator>
  <cp:lastModifiedBy>SDI 1084</cp:lastModifiedBy>
  <cp:revision>11</cp:revision>
  <dcterms:created xsi:type="dcterms:W3CDTF">2025-03-14T15:20:00Z</dcterms:created>
  <dcterms:modified xsi:type="dcterms:W3CDTF">2025-03-15T04:51:00Z</dcterms:modified>
</cp:coreProperties>
</file>