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FC88" w14:textId="0DDCD93F" w:rsidR="005D3CDE" w:rsidRDefault="005D3CDE" w:rsidP="00C13D7F">
      <w:pPr>
        <w:spacing w:after="0" w:line="240" w:lineRule="auto"/>
        <w:jc w:val="center"/>
        <w:rPr>
          <w:rFonts w:ascii="Times New Roman" w:eastAsia="Times New Roman" w:hAnsi="Times New Roman" w:cs="Times New Roman"/>
          <w:b/>
          <w:bCs/>
          <w:sz w:val="27"/>
          <w:szCs w:val="27"/>
          <w:lang w:eastAsia="en-IN"/>
        </w:rPr>
      </w:pPr>
      <w:r w:rsidRPr="005D3CDE">
        <w:rPr>
          <w:rFonts w:ascii="Times New Roman" w:eastAsia="Times New Roman" w:hAnsi="Times New Roman" w:cs="Times New Roman"/>
          <w:b/>
          <w:bCs/>
          <w:sz w:val="27"/>
          <w:szCs w:val="27"/>
          <w:lang w:eastAsia="en-IN"/>
        </w:rPr>
        <w:t>Original Research Article</w:t>
      </w:r>
    </w:p>
    <w:p w14:paraId="140D3473" w14:textId="77777777" w:rsidR="005D3CDE" w:rsidRDefault="005D3CDE" w:rsidP="00C13D7F">
      <w:pPr>
        <w:spacing w:after="0" w:line="240" w:lineRule="auto"/>
        <w:jc w:val="center"/>
        <w:rPr>
          <w:rFonts w:ascii="Times New Roman" w:eastAsia="Times New Roman" w:hAnsi="Times New Roman" w:cs="Times New Roman"/>
          <w:b/>
          <w:bCs/>
          <w:sz w:val="27"/>
          <w:szCs w:val="27"/>
          <w:lang w:eastAsia="en-IN"/>
        </w:rPr>
      </w:pPr>
    </w:p>
    <w:p w14:paraId="2C0A9313" w14:textId="3EF82B40" w:rsidR="007E79ED" w:rsidRDefault="007E79ED" w:rsidP="00C13D7F">
      <w:pPr>
        <w:spacing w:after="0" w:line="240" w:lineRule="auto"/>
        <w:jc w:val="center"/>
        <w:rPr>
          <w:rFonts w:ascii="Times New Roman" w:eastAsia="Times New Roman" w:hAnsi="Times New Roman" w:cs="Times New Roman"/>
          <w:b/>
          <w:bCs/>
          <w:sz w:val="27"/>
          <w:szCs w:val="27"/>
          <w:lang w:eastAsia="en-IN"/>
        </w:rPr>
      </w:pPr>
      <w:r w:rsidRPr="007E79ED">
        <w:rPr>
          <w:rFonts w:ascii="Times New Roman" w:eastAsia="Times New Roman" w:hAnsi="Times New Roman" w:cs="Times New Roman"/>
          <w:b/>
          <w:bCs/>
          <w:sz w:val="27"/>
          <w:szCs w:val="27"/>
          <w:lang w:eastAsia="en-IN"/>
        </w:rPr>
        <w:t xml:space="preserve">Street Vendors Act, 2014: </w:t>
      </w:r>
      <w:r w:rsidR="00370334">
        <w:rPr>
          <w:rFonts w:ascii="Times New Roman" w:eastAsia="Times New Roman" w:hAnsi="Times New Roman" w:cs="Times New Roman"/>
          <w:b/>
          <w:bCs/>
          <w:sz w:val="27"/>
          <w:szCs w:val="27"/>
          <w:lang w:eastAsia="en-IN"/>
        </w:rPr>
        <w:t xml:space="preserve">Lacunae of </w:t>
      </w:r>
      <w:r w:rsidRPr="007E79ED">
        <w:rPr>
          <w:rFonts w:ascii="Times New Roman" w:eastAsia="Times New Roman" w:hAnsi="Times New Roman" w:cs="Times New Roman"/>
          <w:b/>
          <w:bCs/>
          <w:sz w:val="27"/>
          <w:szCs w:val="27"/>
          <w:lang w:eastAsia="en-IN"/>
        </w:rPr>
        <w:t>Gender Perspective</w:t>
      </w:r>
    </w:p>
    <w:p w14:paraId="16A70EC2" w14:textId="77777777" w:rsidR="00D75BC7" w:rsidRDefault="00D75BC7" w:rsidP="00C13D7F">
      <w:pPr>
        <w:spacing w:after="0" w:line="240" w:lineRule="auto"/>
        <w:jc w:val="center"/>
        <w:rPr>
          <w:rFonts w:ascii="Times New Roman" w:eastAsia="Times New Roman" w:hAnsi="Times New Roman" w:cs="Times New Roman"/>
          <w:b/>
          <w:bCs/>
          <w:sz w:val="27"/>
          <w:szCs w:val="27"/>
          <w:lang w:eastAsia="en-IN"/>
        </w:rPr>
      </w:pPr>
    </w:p>
    <w:p w14:paraId="3E24656A" w14:textId="77777777" w:rsidR="00D75BC7" w:rsidRDefault="00D75BC7" w:rsidP="00C13D7F">
      <w:pPr>
        <w:spacing w:after="0" w:line="240" w:lineRule="auto"/>
        <w:jc w:val="center"/>
        <w:rPr>
          <w:rFonts w:ascii="Times New Roman" w:eastAsia="Times New Roman" w:hAnsi="Times New Roman" w:cs="Times New Roman"/>
          <w:b/>
          <w:bCs/>
          <w:sz w:val="27"/>
          <w:szCs w:val="27"/>
          <w:lang w:eastAsia="en-IN"/>
        </w:rPr>
      </w:pPr>
    </w:p>
    <w:p w14:paraId="3D31FA05" w14:textId="77777777" w:rsidR="00D75BC7" w:rsidRDefault="00D75BC7" w:rsidP="00C13D7F">
      <w:pPr>
        <w:spacing w:after="0" w:line="240" w:lineRule="auto"/>
        <w:jc w:val="center"/>
        <w:rPr>
          <w:rFonts w:ascii="Times New Roman" w:eastAsia="Times New Roman" w:hAnsi="Times New Roman" w:cs="Times New Roman"/>
          <w:b/>
          <w:bCs/>
          <w:sz w:val="27"/>
          <w:szCs w:val="27"/>
          <w:lang w:eastAsia="en-IN"/>
        </w:rPr>
      </w:pPr>
    </w:p>
    <w:p w14:paraId="2CB90630" w14:textId="77777777" w:rsidR="00596985" w:rsidRDefault="00596985" w:rsidP="00025392">
      <w:pPr>
        <w:spacing w:after="0" w:line="240" w:lineRule="auto"/>
        <w:rPr>
          <w:rFonts w:ascii="Times New Roman" w:eastAsia="Times New Roman" w:hAnsi="Times New Roman" w:cs="Times New Roman"/>
          <w:b/>
          <w:bCs/>
          <w:sz w:val="27"/>
          <w:szCs w:val="27"/>
          <w:lang w:eastAsia="en-IN"/>
        </w:rPr>
      </w:pPr>
    </w:p>
    <w:p w14:paraId="512F2173" w14:textId="77777777" w:rsidR="00F21171" w:rsidRPr="00B86DD8" w:rsidRDefault="00F21171" w:rsidP="00B86DD8">
      <w:pPr>
        <w:spacing w:line="360" w:lineRule="auto"/>
        <w:jc w:val="center"/>
        <w:rPr>
          <w:rFonts w:ascii="Times New Roman" w:hAnsi="Times New Roman" w:cs="Times New Roman"/>
          <w:b/>
          <w:bCs/>
          <w:sz w:val="24"/>
          <w:szCs w:val="24"/>
        </w:rPr>
      </w:pPr>
      <w:r w:rsidRPr="00B86DD8">
        <w:rPr>
          <w:rFonts w:ascii="Times New Roman" w:hAnsi="Times New Roman" w:cs="Times New Roman"/>
          <w:b/>
          <w:bCs/>
          <w:sz w:val="24"/>
          <w:szCs w:val="24"/>
        </w:rPr>
        <w:t>Abstract</w:t>
      </w:r>
    </w:p>
    <w:p w14:paraId="18231398" w14:textId="77777777" w:rsidR="00210FFE" w:rsidRPr="00B86DD8" w:rsidRDefault="00F21171" w:rsidP="007B0119">
      <w:pPr>
        <w:spacing w:line="360" w:lineRule="auto"/>
        <w:jc w:val="both"/>
        <w:rPr>
          <w:rFonts w:ascii="Times New Roman" w:eastAsia="Times New Roman" w:hAnsi="Times New Roman" w:cs="Times New Roman"/>
          <w:sz w:val="24"/>
          <w:szCs w:val="24"/>
          <w:lang w:eastAsia="en-IN"/>
        </w:rPr>
      </w:pPr>
      <w:r w:rsidRPr="00B86DD8">
        <w:rPr>
          <w:rFonts w:ascii="Times New Roman" w:eastAsia="Times New Roman" w:hAnsi="Times New Roman" w:cs="Times New Roman"/>
          <w:sz w:val="24"/>
          <w:szCs w:val="24"/>
          <w:lang w:eastAsia="en-IN"/>
        </w:rPr>
        <w:t xml:space="preserve">Street vendors are an </w:t>
      </w:r>
      <w:r w:rsidR="003378F3" w:rsidRPr="00B86DD8">
        <w:rPr>
          <w:rFonts w:ascii="Times New Roman" w:eastAsia="Times New Roman" w:hAnsi="Times New Roman" w:cs="Times New Roman"/>
          <w:sz w:val="24"/>
          <w:szCs w:val="24"/>
          <w:lang w:eastAsia="en-IN"/>
        </w:rPr>
        <w:t xml:space="preserve">important part of the urban economy by </w:t>
      </w:r>
      <w:r w:rsidRPr="00B86DD8">
        <w:rPr>
          <w:rFonts w:ascii="Times New Roman" w:eastAsia="Times New Roman" w:hAnsi="Times New Roman" w:cs="Times New Roman"/>
          <w:sz w:val="24"/>
          <w:szCs w:val="24"/>
          <w:lang w:eastAsia="en-IN"/>
        </w:rPr>
        <w:t>providing livelihoods to millions of people in India and around the world. They contribute sign</w:t>
      </w:r>
      <w:r w:rsidR="00AD3E12" w:rsidRPr="00B86DD8">
        <w:rPr>
          <w:rFonts w:ascii="Times New Roman" w:eastAsia="Times New Roman" w:hAnsi="Times New Roman" w:cs="Times New Roman"/>
          <w:sz w:val="24"/>
          <w:szCs w:val="24"/>
          <w:lang w:eastAsia="en-IN"/>
        </w:rPr>
        <w:t>ificantly to the local economy through creating</w:t>
      </w:r>
      <w:r w:rsidRPr="00B86DD8">
        <w:rPr>
          <w:rFonts w:ascii="Times New Roman" w:eastAsia="Times New Roman" w:hAnsi="Times New Roman" w:cs="Times New Roman"/>
          <w:sz w:val="24"/>
          <w:szCs w:val="24"/>
          <w:lang w:eastAsia="en-IN"/>
        </w:rPr>
        <w:t xml:space="preserve"> job opportunities, and </w:t>
      </w:r>
      <w:r w:rsidR="00AD3E12" w:rsidRPr="00B86DD8">
        <w:rPr>
          <w:rFonts w:ascii="Times New Roman" w:eastAsia="Times New Roman" w:hAnsi="Times New Roman" w:cs="Times New Roman"/>
          <w:sz w:val="24"/>
          <w:szCs w:val="24"/>
          <w:lang w:eastAsia="en-IN"/>
        </w:rPr>
        <w:t>provide</w:t>
      </w:r>
      <w:r w:rsidRPr="00B86DD8">
        <w:rPr>
          <w:rFonts w:ascii="Times New Roman" w:eastAsia="Times New Roman" w:hAnsi="Times New Roman" w:cs="Times New Roman"/>
          <w:sz w:val="24"/>
          <w:szCs w:val="24"/>
          <w:lang w:eastAsia="en-IN"/>
        </w:rPr>
        <w:t xml:space="preserve"> goods and services to the poor. However, they face </w:t>
      </w:r>
      <w:r w:rsidR="003378F3" w:rsidRPr="00B86DD8">
        <w:rPr>
          <w:rFonts w:ascii="Times New Roman" w:eastAsia="Times New Roman" w:hAnsi="Times New Roman" w:cs="Times New Roman"/>
          <w:sz w:val="24"/>
          <w:szCs w:val="24"/>
          <w:lang w:eastAsia="en-IN"/>
        </w:rPr>
        <w:t>lots of challenges</w:t>
      </w:r>
      <w:r w:rsidRPr="00B86DD8">
        <w:rPr>
          <w:rFonts w:ascii="Times New Roman" w:eastAsia="Times New Roman" w:hAnsi="Times New Roman" w:cs="Times New Roman"/>
          <w:sz w:val="24"/>
          <w:szCs w:val="24"/>
          <w:lang w:eastAsia="en-IN"/>
        </w:rPr>
        <w:t xml:space="preserve"> including lack of social security, harassment, poor working conditions, and competition from formal retail sectors</w:t>
      </w:r>
      <w:r w:rsidR="00AD3E12" w:rsidRPr="00B86DD8">
        <w:rPr>
          <w:rFonts w:ascii="Times New Roman" w:eastAsia="Times New Roman" w:hAnsi="Times New Roman" w:cs="Times New Roman"/>
          <w:sz w:val="24"/>
          <w:szCs w:val="24"/>
          <w:lang w:eastAsia="en-IN"/>
        </w:rPr>
        <w:t xml:space="preserve">, police and municipal </w:t>
      </w:r>
      <w:r w:rsidR="00F11341" w:rsidRPr="00B86DD8">
        <w:rPr>
          <w:rFonts w:ascii="Times New Roman" w:eastAsia="Times New Roman" w:hAnsi="Times New Roman" w:cs="Times New Roman"/>
          <w:sz w:val="24"/>
          <w:szCs w:val="24"/>
          <w:lang w:eastAsia="en-IN"/>
        </w:rPr>
        <w:t>authorities</w:t>
      </w:r>
      <w:r w:rsidRPr="00B86DD8">
        <w:rPr>
          <w:rFonts w:ascii="Times New Roman" w:eastAsia="Times New Roman" w:hAnsi="Times New Roman" w:cs="Times New Roman"/>
          <w:sz w:val="24"/>
          <w:szCs w:val="24"/>
          <w:lang w:eastAsia="en-IN"/>
        </w:rPr>
        <w:t xml:space="preserve">. </w:t>
      </w:r>
      <w:r w:rsidR="00AD3E12" w:rsidRPr="00B86DD8">
        <w:rPr>
          <w:rFonts w:ascii="Times New Roman" w:eastAsia="Times New Roman" w:hAnsi="Times New Roman" w:cs="Times New Roman"/>
          <w:sz w:val="24"/>
          <w:szCs w:val="24"/>
          <w:lang w:eastAsia="en-IN"/>
        </w:rPr>
        <w:t>T</w:t>
      </w:r>
      <w:r w:rsidRPr="00B86DD8">
        <w:rPr>
          <w:rFonts w:ascii="Times New Roman" w:eastAsia="Times New Roman" w:hAnsi="Times New Roman" w:cs="Times New Roman"/>
          <w:sz w:val="24"/>
          <w:szCs w:val="24"/>
          <w:lang w:eastAsia="en-IN"/>
        </w:rPr>
        <w:t xml:space="preserve">he street vendors </w:t>
      </w:r>
      <w:r w:rsidR="00AD3E12" w:rsidRPr="00B86DD8">
        <w:rPr>
          <w:rFonts w:ascii="Times New Roman" w:eastAsia="Times New Roman" w:hAnsi="Times New Roman" w:cs="Times New Roman"/>
          <w:sz w:val="24"/>
          <w:szCs w:val="24"/>
          <w:lang w:eastAsia="en-IN"/>
        </w:rPr>
        <w:t xml:space="preserve">especially women </w:t>
      </w:r>
      <w:r w:rsidR="003378F3" w:rsidRPr="00B86DD8">
        <w:rPr>
          <w:rFonts w:ascii="Times New Roman" w:eastAsia="Times New Roman" w:hAnsi="Times New Roman" w:cs="Times New Roman"/>
          <w:sz w:val="24"/>
          <w:szCs w:val="24"/>
          <w:lang w:eastAsia="en-IN"/>
        </w:rPr>
        <w:t>need to create</w:t>
      </w:r>
      <w:r w:rsidRPr="00B86DD8">
        <w:rPr>
          <w:rFonts w:ascii="Times New Roman" w:eastAsia="Times New Roman" w:hAnsi="Times New Roman" w:cs="Times New Roman"/>
          <w:sz w:val="24"/>
          <w:szCs w:val="24"/>
          <w:lang w:eastAsia="en-IN"/>
        </w:rPr>
        <w:t xml:space="preserve"> a supportive and regulated envi</w:t>
      </w:r>
      <w:r w:rsidR="00AD3E12" w:rsidRPr="00B86DD8">
        <w:rPr>
          <w:rFonts w:ascii="Times New Roman" w:eastAsia="Times New Roman" w:hAnsi="Times New Roman" w:cs="Times New Roman"/>
          <w:sz w:val="24"/>
          <w:szCs w:val="24"/>
          <w:lang w:eastAsia="en-IN"/>
        </w:rPr>
        <w:t>ronment where vendors can grow their business</w:t>
      </w:r>
      <w:r w:rsidRPr="00B86DD8">
        <w:rPr>
          <w:rFonts w:ascii="Times New Roman" w:eastAsia="Times New Roman" w:hAnsi="Times New Roman" w:cs="Times New Roman"/>
          <w:sz w:val="24"/>
          <w:szCs w:val="24"/>
          <w:lang w:eastAsia="en-IN"/>
        </w:rPr>
        <w:t xml:space="preserve">. </w:t>
      </w:r>
      <w:r w:rsidR="00AD3E12" w:rsidRPr="00B86DD8">
        <w:rPr>
          <w:rFonts w:ascii="Times New Roman" w:eastAsia="Times New Roman" w:hAnsi="Times New Roman" w:cs="Times New Roman"/>
          <w:sz w:val="24"/>
          <w:szCs w:val="24"/>
          <w:lang w:eastAsia="en-IN"/>
        </w:rPr>
        <w:t>Therefore, t</w:t>
      </w:r>
      <w:r w:rsidR="00210FFE" w:rsidRPr="00B86DD8">
        <w:rPr>
          <w:rFonts w:ascii="Times New Roman" w:eastAsia="Times New Roman" w:hAnsi="Times New Roman" w:cs="Times New Roman"/>
          <w:sz w:val="24"/>
          <w:szCs w:val="24"/>
          <w:lang w:eastAsia="en-IN"/>
        </w:rPr>
        <w:t xml:space="preserve">his study aims to critically examine the </w:t>
      </w:r>
      <w:r w:rsidR="00AD3E12" w:rsidRPr="00B86DD8">
        <w:rPr>
          <w:rFonts w:ascii="Times New Roman" w:eastAsia="Times New Roman" w:hAnsi="Times New Roman" w:cs="Times New Roman"/>
          <w:sz w:val="24"/>
          <w:szCs w:val="24"/>
          <w:lang w:eastAsia="en-IN"/>
        </w:rPr>
        <w:t xml:space="preserve">street vendors </w:t>
      </w:r>
      <w:r w:rsidR="00D83AEF" w:rsidRPr="00B86DD8">
        <w:rPr>
          <w:rFonts w:ascii="Times New Roman" w:eastAsia="Times New Roman" w:hAnsi="Times New Roman" w:cs="Times New Roman"/>
          <w:sz w:val="24"/>
          <w:szCs w:val="24"/>
          <w:lang w:eastAsia="en-IN"/>
        </w:rPr>
        <w:t>A</w:t>
      </w:r>
      <w:r w:rsidR="00AD3E12" w:rsidRPr="00B86DD8">
        <w:rPr>
          <w:rFonts w:ascii="Times New Roman" w:eastAsia="Times New Roman" w:hAnsi="Times New Roman" w:cs="Times New Roman"/>
          <w:sz w:val="24"/>
          <w:szCs w:val="24"/>
          <w:lang w:eastAsia="en-IN"/>
        </w:rPr>
        <w:t>ct 2014’s</w:t>
      </w:r>
      <w:r w:rsidR="00210FFE" w:rsidRPr="00B86DD8">
        <w:rPr>
          <w:rFonts w:ascii="Times New Roman" w:eastAsia="Times New Roman" w:hAnsi="Times New Roman" w:cs="Times New Roman"/>
          <w:sz w:val="24"/>
          <w:szCs w:val="24"/>
          <w:lang w:eastAsia="en-IN"/>
        </w:rPr>
        <w:t xml:space="preserve"> advantages and drawbacks </w:t>
      </w:r>
      <w:r w:rsidR="00D83AEF" w:rsidRPr="00B86DD8">
        <w:rPr>
          <w:rFonts w:ascii="Times New Roman" w:eastAsia="Times New Roman" w:hAnsi="Times New Roman" w:cs="Times New Roman"/>
          <w:sz w:val="24"/>
          <w:szCs w:val="24"/>
          <w:lang w:eastAsia="en-IN"/>
        </w:rPr>
        <w:t xml:space="preserve">with the respect </w:t>
      </w:r>
      <w:r w:rsidR="00210FFE" w:rsidRPr="00B86DD8">
        <w:rPr>
          <w:rFonts w:ascii="Times New Roman" w:eastAsia="Times New Roman" w:hAnsi="Times New Roman" w:cs="Times New Roman"/>
          <w:sz w:val="24"/>
          <w:szCs w:val="24"/>
          <w:lang w:eastAsia="en-IN"/>
        </w:rPr>
        <w:t xml:space="preserve">to </w:t>
      </w:r>
      <w:r w:rsidR="00D83AEF" w:rsidRPr="00B86DD8">
        <w:rPr>
          <w:rFonts w:ascii="Times New Roman" w:eastAsia="Times New Roman" w:hAnsi="Times New Roman" w:cs="Times New Roman"/>
          <w:sz w:val="24"/>
          <w:szCs w:val="24"/>
          <w:lang w:eastAsia="en-IN"/>
        </w:rPr>
        <w:t>women street vendors</w:t>
      </w:r>
      <w:r w:rsidR="00210FFE" w:rsidRPr="00B86DD8">
        <w:rPr>
          <w:rFonts w:ascii="Times New Roman" w:eastAsia="Times New Roman" w:hAnsi="Times New Roman" w:cs="Times New Roman"/>
          <w:sz w:val="24"/>
          <w:szCs w:val="24"/>
          <w:lang w:eastAsia="en-IN"/>
        </w:rPr>
        <w:t>. The author feels that the Act ignores their particular requirements</w:t>
      </w:r>
      <w:r w:rsidR="003378F3" w:rsidRPr="00B86DD8">
        <w:rPr>
          <w:rFonts w:ascii="Times New Roman" w:eastAsia="Times New Roman" w:hAnsi="Times New Roman" w:cs="Times New Roman"/>
          <w:sz w:val="24"/>
          <w:szCs w:val="24"/>
          <w:lang w:eastAsia="en-IN"/>
        </w:rPr>
        <w:t>. Therefore, this paper</w:t>
      </w:r>
      <w:r w:rsidR="00210FFE" w:rsidRPr="00B86DD8">
        <w:rPr>
          <w:rFonts w:ascii="Times New Roman" w:eastAsia="Times New Roman" w:hAnsi="Times New Roman" w:cs="Times New Roman"/>
          <w:sz w:val="24"/>
          <w:szCs w:val="24"/>
          <w:lang w:eastAsia="en-IN"/>
        </w:rPr>
        <w:t xml:space="preserve"> </w:t>
      </w:r>
      <w:r w:rsidR="003378F3" w:rsidRPr="00B86DD8">
        <w:rPr>
          <w:rFonts w:ascii="Times New Roman" w:eastAsia="Times New Roman" w:hAnsi="Times New Roman" w:cs="Times New Roman"/>
          <w:sz w:val="24"/>
          <w:szCs w:val="24"/>
          <w:lang w:eastAsia="en-IN"/>
        </w:rPr>
        <w:t xml:space="preserve">provides </w:t>
      </w:r>
      <w:r w:rsidR="00210FFE" w:rsidRPr="00B86DD8">
        <w:rPr>
          <w:rFonts w:ascii="Times New Roman" w:eastAsia="Times New Roman" w:hAnsi="Times New Roman" w:cs="Times New Roman"/>
          <w:sz w:val="24"/>
          <w:szCs w:val="24"/>
          <w:lang w:eastAsia="en-IN"/>
        </w:rPr>
        <w:t xml:space="preserve">several </w:t>
      </w:r>
      <w:r w:rsidR="007B0119" w:rsidRPr="00B86DD8">
        <w:rPr>
          <w:rFonts w:ascii="Times New Roman" w:eastAsia="Times New Roman" w:hAnsi="Times New Roman" w:cs="Times New Roman"/>
          <w:sz w:val="24"/>
          <w:szCs w:val="24"/>
          <w:lang w:eastAsia="en-IN"/>
        </w:rPr>
        <w:t>recommendations</w:t>
      </w:r>
      <w:r w:rsidR="00BF44F5" w:rsidRPr="00B86DD8">
        <w:rPr>
          <w:rFonts w:ascii="Times New Roman" w:eastAsia="Times New Roman" w:hAnsi="Times New Roman" w:cs="Times New Roman"/>
          <w:sz w:val="24"/>
          <w:szCs w:val="24"/>
          <w:lang w:eastAsia="en-IN"/>
        </w:rPr>
        <w:t xml:space="preserve"> as we</w:t>
      </w:r>
      <w:r w:rsidR="00FC54C9" w:rsidRPr="00B86DD8">
        <w:rPr>
          <w:rFonts w:ascii="Times New Roman" w:eastAsia="Times New Roman" w:hAnsi="Times New Roman" w:cs="Times New Roman"/>
          <w:sz w:val="24"/>
          <w:szCs w:val="24"/>
          <w:lang w:eastAsia="en-IN"/>
        </w:rPr>
        <w:t>ll</w:t>
      </w:r>
      <w:r w:rsidR="00BF44F5" w:rsidRPr="00B86DD8">
        <w:rPr>
          <w:rFonts w:ascii="Times New Roman" w:eastAsia="Times New Roman" w:hAnsi="Times New Roman" w:cs="Times New Roman"/>
          <w:sz w:val="24"/>
          <w:szCs w:val="24"/>
          <w:lang w:eastAsia="en-IN"/>
        </w:rPr>
        <w:t xml:space="preserve"> as </w:t>
      </w:r>
      <w:r w:rsidR="00BF44F5" w:rsidRPr="00B86DD8">
        <w:rPr>
          <w:rFonts w:ascii="Times New Roman" w:eastAsia="Times New Roman" w:hAnsi="Times New Roman" w:cs="Times New Roman"/>
          <w:sz w:val="24"/>
          <w:szCs w:val="24"/>
          <w:lang w:eastAsia="en-IN" w:bidi="hi-IN"/>
        </w:rPr>
        <w:t xml:space="preserve">a gender-inclusive </w:t>
      </w:r>
      <w:r w:rsidR="00934527" w:rsidRPr="00B86DD8">
        <w:rPr>
          <w:rFonts w:ascii="Times New Roman" w:eastAsia="Times New Roman" w:hAnsi="Times New Roman" w:cs="Times New Roman"/>
          <w:sz w:val="24"/>
          <w:szCs w:val="24"/>
          <w:lang w:eastAsia="en-IN" w:bidi="hi-IN"/>
        </w:rPr>
        <w:t>a</w:t>
      </w:r>
      <w:r w:rsidR="00BF44F5" w:rsidRPr="00B86DD8">
        <w:rPr>
          <w:rFonts w:ascii="Times New Roman" w:eastAsia="Times New Roman" w:hAnsi="Times New Roman" w:cs="Times New Roman"/>
          <w:sz w:val="24"/>
          <w:szCs w:val="24"/>
          <w:lang w:eastAsia="en-IN" w:bidi="hi-IN"/>
        </w:rPr>
        <w:t>ct should be implemented,</w:t>
      </w:r>
      <w:r w:rsidR="00210FFE" w:rsidRPr="00B86DD8">
        <w:rPr>
          <w:rFonts w:ascii="Times New Roman" w:eastAsia="Times New Roman" w:hAnsi="Times New Roman" w:cs="Times New Roman"/>
          <w:sz w:val="24"/>
          <w:szCs w:val="24"/>
          <w:lang w:eastAsia="en-IN"/>
        </w:rPr>
        <w:t xml:space="preserve"> that will improve the </w:t>
      </w:r>
      <w:r w:rsidR="003378F3" w:rsidRPr="00B86DD8">
        <w:rPr>
          <w:rFonts w:ascii="Times New Roman" w:eastAsia="Times New Roman" w:hAnsi="Times New Roman" w:cs="Times New Roman"/>
          <w:sz w:val="24"/>
          <w:szCs w:val="24"/>
          <w:lang w:eastAsia="en-IN"/>
        </w:rPr>
        <w:t>status of female street vendors and give them</w:t>
      </w:r>
      <w:r w:rsidR="007B0119" w:rsidRPr="00B86DD8">
        <w:rPr>
          <w:rFonts w:ascii="Times New Roman" w:eastAsia="Times New Roman" w:hAnsi="Times New Roman" w:cs="Times New Roman"/>
          <w:sz w:val="24"/>
          <w:szCs w:val="24"/>
          <w:lang w:eastAsia="en-IN" w:bidi="hi-IN"/>
        </w:rPr>
        <w:t xml:space="preserve"> equal access to opport</w:t>
      </w:r>
      <w:r w:rsidR="003378F3" w:rsidRPr="00B86DD8">
        <w:rPr>
          <w:rFonts w:ascii="Times New Roman" w:eastAsia="Times New Roman" w:hAnsi="Times New Roman" w:cs="Times New Roman"/>
          <w:sz w:val="24"/>
          <w:szCs w:val="24"/>
          <w:lang w:eastAsia="en-IN" w:bidi="hi-IN"/>
        </w:rPr>
        <w:t xml:space="preserve">unities, protection, and rights. </w:t>
      </w:r>
    </w:p>
    <w:p w14:paraId="14B36764" w14:textId="77777777" w:rsidR="00F21171" w:rsidRPr="00B86DD8" w:rsidRDefault="00F21171" w:rsidP="00210FFE">
      <w:pPr>
        <w:spacing w:before="100" w:beforeAutospacing="1" w:after="100" w:afterAutospacing="1" w:line="360" w:lineRule="auto"/>
        <w:jc w:val="both"/>
        <w:rPr>
          <w:rFonts w:ascii="Times New Roman" w:hAnsi="Times New Roman" w:cs="Times New Roman"/>
        </w:rPr>
      </w:pPr>
      <w:r w:rsidRPr="00B86DD8">
        <w:rPr>
          <w:rFonts w:ascii="Times New Roman" w:hAnsi="Times New Roman" w:cs="Times New Roman"/>
        </w:rPr>
        <w:t>Keyword</w:t>
      </w:r>
      <w:r w:rsidR="00205C56" w:rsidRPr="00B86DD8">
        <w:rPr>
          <w:rFonts w:ascii="Times New Roman" w:hAnsi="Times New Roman" w:cs="Times New Roman"/>
        </w:rPr>
        <w:t>s: Street vendors, Livelihood, V</w:t>
      </w:r>
      <w:r w:rsidRPr="00B86DD8">
        <w:rPr>
          <w:rFonts w:ascii="Times New Roman" w:hAnsi="Times New Roman" w:cs="Times New Roman"/>
        </w:rPr>
        <w:t xml:space="preserve">ending zone, </w:t>
      </w:r>
      <w:r w:rsidR="00205C56" w:rsidRPr="00B86DD8">
        <w:rPr>
          <w:rFonts w:ascii="Times New Roman" w:hAnsi="Times New Roman" w:cs="Times New Roman"/>
        </w:rPr>
        <w:t>S</w:t>
      </w:r>
      <w:r w:rsidRPr="00B86DD8">
        <w:rPr>
          <w:rFonts w:ascii="Times New Roman" w:hAnsi="Times New Roman" w:cs="Times New Roman"/>
        </w:rPr>
        <w:t>ocial security,</w:t>
      </w:r>
      <w:r w:rsidR="00F20F6F" w:rsidRPr="00B86DD8">
        <w:rPr>
          <w:rFonts w:ascii="Times New Roman" w:hAnsi="Times New Roman" w:cs="Times New Roman"/>
        </w:rPr>
        <w:t xml:space="preserve"> Gender Provisions, Street vendors Act</w:t>
      </w:r>
    </w:p>
    <w:p w14:paraId="41923182" w14:textId="77777777" w:rsidR="00605A8B" w:rsidRPr="00B86DD8" w:rsidRDefault="00605A8B" w:rsidP="00210FFE">
      <w:pPr>
        <w:spacing w:before="100" w:beforeAutospacing="1" w:after="100" w:afterAutospacing="1" w:line="360" w:lineRule="auto"/>
        <w:jc w:val="both"/>
        <w:rPr>
          <w:rFonts w:ascii="Times New Roman" w:hAnsi="Times New Roman" w:cs="Times New Roman"/>
        </w:rPr>
      </w:pPr>
      <w:r w:rsidRPr="00B86DD8">
        <w:rPr>
          <w:rFonts w:ascii="Times New Roman" w:hAnsi="Times New Roman" w:cs="Times New Roman"/>
        </w:rPr>
        <w:t>JE</w:t>
      </w:r>
      <w:r w:rsidRPr="00B86DD8">
        <w:rPr>
          <w:rFonts w:ascii="Times New Roman" w:hAnsi="Times New Roman" w:cs="Times New Roman"/>
          <w:shd w:val="clear" w:color="auto" w:fill="FFFFFF"/>
        </w:rPr>
        <w:t>L</w:t>
      </w:r>
      <w:r w:rsidRPr="00B86DD8">
        <w:rPr>
          <w:rFonts w:ascii="Times New Roman" w:hAnsi="Times New Roman" w:cs="Times New Roman"/>
        </w:rPr>
        <w:t xml:space="preserve"> </w:t>
      </w:r>
      <w:r w:rsidRPr="00B86DD8">
        <w:rPr>
          <w:rFonts w:ascii="Times New Roman" w:hAnsi="Times New Roman" w:cs="Times New Roman"/>
          <w:shd w:val="clear" w:color="auto" w:fill="FFFFFF"/>
        </w:rPr>
        <w:t>Classification: B54, E26, D78</w:t>
      </w:r>
    </w:p>
    <w:p w14:paraId="20821B53" w14:textId="77777777" w:rsidR="00F21171" w:rsidRPr="006E030A" w:rsidRDefault="00F21171" w:rsidP="00F21171">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6E030A">
        <w:rPr>
          <w:rFonts w:ascii="Times New Roman" w:eastAsia="Times New Roman" w:hAnsi="Times New Roman" w:cs="Times New Roman"/>
          <w:b/>
          <w:bCs/>
          <w:iCs/>
          <w:sz w:val="24"/>
          <w:szCs w:val="24"/>
          <w:lang w:eastAsia="en-IN"/>
        </w:rPr>
        <w:t xml:space="preserve">Introduction </w:t>
      </w:r>
    </w:p>
    <w:p w14:paraId="3A5F037D" w14:textId="77777777" w:rsidR="00210FFE" w:rsidRPr="00DE4451" w:rsidRDefault="00063821" w:rsidP="00210FFE">
      <w:pPr>
        <w:spacing w:after="0" w:line="360" w:lineRule="auto"/>
        <w:jc w:val="both"/>
        <w:rPr>
          <w:rFonts w:ascii="Times New Roman" w:eastAsia="Times New Roman" w:hAnsi="Times New Roman" w:cs="Times New Roman"/>
          <w:sz w:val="24"/>
          <w:szCs w:val="24"/>
          <w:lang w:eastAsia="en-IN"/>
        </w:rPr>
      </w:pPr>
      <w:r w:rsidRPr="00063821">
        <w:rPr>
          <w:rFonts w:ascii="Times New Roman" w:hAnsi="Times New Roman" w:cs="Times New Roman"/>
          <w:sz w:val="24"/>
          <w:szCs w:val="24"/>
        </w:rPr>
        <w:t xml:space="preserve">The Street Vendors (Protection of Livelihood and Regulation of Street Vending) Act, 2014 was </w:t>
      </w:r>
      <w:r w:rsidR="00B150E0">
        <w:rPr>
          <w:rFonts w:ascii="Times New Roman" w:hAnsi="Times New Roman" w:cs="Times New Roman"/>
          <w:sz w:val="24"/>
          <w:szCs w:val="24"/>
        </w:rPr>
        <w:t>imp</w:t>
      </w:r>
      <w:r w:rsidR="00B150E0" w:rsidRPr="00063821">
        <w:rPr>
          <w:rFonts w:ascii="Times New Roman" w:hAnsi="Times New Roman" w:cs="Times New Roman"/>
          <w:sz w:val="24"/>
          <w:szCs w:val="24"/>
        </w:rPr>
        <w:t>l</w:t>
      </w:r>
      <w:r w:rsidR="00B150E0">
        <w:rPr>
          <w:rFonts w:ascii="Times New Roman" w:hAnsi="Times New Roman" w:cs="Times New Roman"/>
          <w:sz w:val="24"/>
          <w:szCs w:val="24"/>
        </w:rPr>
        <w:t xml:space="preserve">emented </w:t>
      </w:r>
      <w:r w:rsidRPr="00063821">
        <w:rPr>
          <w:rFonts w:ascii="Times New Roman" w:hAnsi="Times New Roman" w:cs="Times New Roman"/>
          <w:sz w:val="24"/>
          <w:szCs w:val="24"/>
        </w:rPr>
        <w:t>on March 4, 2014 to legalise and regulate street vending as a profession for those who have ‘no other means of livelihood’</w:t>
      </w:r>
      <w:r w:rsidR="000306BB">
        <w:rPr>
          <w:rFonts w:ascii="Times New Roman" w:hAnsi="Times New Roman" w:cs="Times New Roman"/>
          <w:sz w:val="24"/>
          <w:szCs w:val="24"/>
        </w:rPr>
        <w:t xml:space="preserve"> </w:t>
      </w:r>
      <w:r w:rsidR="00332FFC">
        <w:rPr>
          <w:rFonts w:ascii="Times New Roman" w:eastAsia="Times New Roman" w:hAnsi="Times New Roman" w:cs="Times New Roman"/>
          <w:sz w:val="24"/>
          <w:szCs w:val="24"/>
          <w:lang w:eastAsia="en-IN"/>
        </w:rPr>
        <w:t>(Chaudhari, 2014).</w:t>
      </w:r>
      <w:r w:rsidR="00210FFE" w:rsidRPr="00DE4451">
        <w:rPr>
          <w:rFonts w:ascii="Times New Roman" w:eastAsia="Times New Roman" w:hAnsi="Times New Roman" w:cs="Times New Roman"/>
          <w:sz w:val="24"/>
          <w:szCs w:val="24"/>
          <w:lang w:eastAsia="en-IN"/>
        </w:rPr>
        <w:t> The Act tackles the two biggest issues facing street vendors</w:t>
      </w:r>
      <w:r w:rsidR="00F11341">
        <w:rPr>
          <w:rFonts w:ascii="Times New Roman" w:eastAsia="Times New Roman" w:hAnsi="Times New Roman" w:cs="Times New Roman"/>
          <w:sz w:val="24"/>
          <w:szCs w:val="24"/>
          <w:lang w:eastAsia="en-IN"/>
        </w:rPr>
        <w:t xml:space="preserve"> first,</w:t>
      </w:r>
      <w:r w:rsidR="00210FFE" w:rsidRPr="00DE4451">
        <w:rPr>
          <w:rFonts w:ascii="Times New Roman" w:eastAsia="Times New Roman" w:hAnsi="Times New Roman" w:cs="Times New Roman"/>
          <w:sz w:val="24"/>
          <w:szCs w:val="24"/>
          <w:lang w:eastAsia="en-IN"/>
        </w:rPr>
        <w:t xml:space="preserve"> intimidation by local authorities and </w:t>
      </w:r>
      <w:r w:rsidR="00F11341">
        <w:rPr>
          <w:rFonts w:ascii="Times New Roman" w:eastAsia="Times New Roman" w:hAnsi="Times New Roman" w:cs="Times New Roman"/>
          <w:sz w:val="24"/>
          <w:szCs w:val="24"/>
          <w:lang w:eastAsia="en-IN"/>
        </w:rPr>
        <w:t xml:space="preserve">second is </w:t>
      </w:r>
      <w:r w:rsidR="00210FFE" w:rsidRPr="00DE4451">
        <w:rPr>
          <w:rFonts w:ascii="Times New Roman" w:eastAsia="Times New Roman" w:hAnsi="Times New Roman" w:cs="Times New Roman"/>
          <w:sz w:val="24"/>
          <w:szCs w:val="24"/>
          <w:lang w:eastAsia="en-IN"/>
        </w:rPr>
        <w:t>the fear of being evicted. The Act gives them</w:t>
      </w:r>
      <w:r w:rsidR="00F11341">
        <w:rPr>
          <w:rFonts w:ascii="Times New Roman" w:eastAsia="Times New Roman" w:hAnsi="Times New Roman" w:cs="Times New Roman"/>
          <w:sz w:val="24"/>
          <w:szCs w:val="24"/>
          <w:lang w:eastAsia="en-IN"/>
        </w:rPr>
        <w:t xml:space="preserve"> a safe place to sell their goods</w:t>
      </w:r>
      <w:r w:rsidR="00210FFE" w:rsidRPr="00DE4451">
        <w:rPr>
          <w:rFonts w:ascii="Times New Roman" w:eastAsia="Times New Roman" w:hAnsi="Times New Roman" w:cs="Times New Roman"/>
          <w:sz w:val="24"/>
          <w:szCs w:val="24"/>
          <w:lang w:eastAsia="en-IN"/>
        </w:rPr>
        <w:t>.</w:t>
      </w:r>
    </w:p>
    <w:p w14:paraId="6A159F0F" w14:textId="77777777" w:rsidR="00F21171" w:rsidRDefault="00F21171" w:rsidP="00F2117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A7F00">
        <w:rPr>
          <w:rFonts w:ascii="Times New Roman" w:eastAsia="Times New Roman" w:hAnsi="Times New Roman" w:cs="Times New Roman"/>
          <w:sz w:val="24"/>
          <w:szCs w:val="24"/>
          <w:lang w:eastAsia="en-IN"/>
        </w:rPr>
        <w:t>Street vending is one of the most visible and important sustainable occupations in the urban informal sector in India. Street vendors are identified as self-employed workers in the informal sector who offer to sell goods and services on the street without having any permanent built-</w:t>
      </w:r>
      <w:r w:rsidRPr="003A7F00">
        <w:rPr>
          <w:rFonts w:ascii="Times New Roman" w:eastAsia="Times New Roman" w:hAnsi="Times New Roman" w:cs="Times New Roman"/>
          <w:sz w:val="24"/>
          <w:szCs w:val="24"/>
          <w:lang w:eastAsia="en-IN"/>
        </w:rPr>
        <w:lastRenderedPageBreak/>
        <w:t xml:space="preserve">up structure (National policy on urban street vendors-NPUSV, 2006). </w:t>
      </w:r>
      <w:r w:rsidR="00B150E0">
        <w:rPr>
          <w:rFonts w:ascii="Times New Roman" w:eastAsia="Times New Roman" w:hAnsi="Times New Roman" w:cs="Times New Roman"/>
          <w:sz w:val="24"/>
          <w:szCs w:val="24"/>
          <w:lang w:eastAsia="en-IN"/>
        </w:rPr>
        <w:t xml:space="preserve">According to </w:t>
      </w:r>
      <w:proofErr w:type="spellStart"/>
      <w:r w:rsidR="00B150E0">
        <w:rPr>
          <w:rFonts w:ascii="Times New Roman" w:eastAsia="Times New Roman" w:hAnsi="Times New Roman" w:cs="Times New Roman"/>
          <w:sz w:val="24"/>
          <w:szCs w:val="24"/>
          <w:lang w:eastAsia="en-IN"/>
        </w:rPr>
        <w:t>Begari</w:t>
      </w:r>
      <w:proofErr w:type="spellEnd"/>
      <w:r w:rsidR="00B150E0">
        <w:rPr>
          <w:rFonts w:ascii="Times New Roman" w:eastAsia="Times New Roman" w:hAnsi="Times New Roman" w:cs="Times New Roman"/>
          <w:sz w:val="24"/>
          <w:szCs w:val="24"/>
          <w:lang w:eastAsia="en-IN"/>
        </w:rPr>
        <w:t xml:space="preserve"> (2018) s</w:t>
      </w:r>
      <w:r w:rsidRPr="003A7F00">
        <w:rPr>
          <w:rFonts w:ascii="Times New Roman" w:eastAsia="Times New Roman" w:hAnsi="Times New Roman" w:cs="Times New Roman"/>
          <w:sz w:val="24"/>
          <w:szCs w:val="24"/>
          <w:lang w:eastAsia="en-IN"/>
        </w:rPr>
        <w:t>treet vending is not only a source of self-employment for the poor in cities and towns but also a means to provide ‘affordable’ as well as ‘convenient’ services to a m</w:t>
      </w:r>
      <w:r w:rsidR="00B150E0">
        <w:rPr>
          <w:rFonts w:ascii="Times New Roman" w:eastAsia="Times New Roman" w:hAnsi="Times New Roman" w:cs="Times New Roman"/>
          <w:sz w:val="24"/>
          <w:szCs w:val="24"/>
          <w:lang w:eastAsia="en-IN"/>
        </w:rPr>
        <w:t>ajority of the urban population.</w:t>
      </w:r>
    </w:p>
    <w:p w14:paraId="5A83FBAF" w14:textId="77777777" w:rsidR="00AC4FB5" w:rsidRPr="00AC4FB5" w:rsidRDefault="00AC4FB5" w:rsidP="00AC4FB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C4FB5">
        <w:rPr>
          <w:rFonts w:ascii="Times New Roman" w:eastAsia="Times New Roman" w:hAnsi="Times New Roman" w:cs="Times New Roman"/>
          <w:sz w:val="24"/>
          <w:szCs w:val="24"/>
          <w:lang w:eastAsia="en-IN"/>
        </w:rPr>
        <w:t xml:space="preserve">According to the street vendors Act 2014, street vendor </w:t>
      </w:r>
      <w:r>
        <w:rPr>
          <w:rFonts w:ascii="Times New Roman" w:eastAsia="Times New Roman" w:hAnsi="Times New Roman" w:cs="Times New Roman"/>
          <w:sz w:val="24"/>
          <w:szCs w:val="24"/>
          <w:lang w:eastAsia="en-IN"/>
        </w:rPr>
        <w:t xml:space="preserve">defines </w:t>
      </w:r>
      <w:r w:rsidRPr="00AC4FB5">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a person engaged </w:t>
      </w:r>
      <w:r w:rsidRPr="00AC4FB5">
        <w:rPr>
          <w:rFonts w:ascii="Times New Roman" w:eastAsia="Times New Roman" w:hAnsi="Times New Roman" w:cs="Times New Roman"/>
          <w:sz w:val="24"/>
          <w:szCs w:val="24"/>
          <w:lang w:eastAsia="en-IN"/>
        </w:rPr>
        <w:t>in</w:t>
      </w:r>
      <w:r>
        <w:rPr>
          <w:rFonts w:ascii="Times New Roman" w:eastAsia="Times New Roman" w:hAnsi="Times New Roman" w:cs="Times New Roman"/>
          <w:sz w:val="24"/>
          <w:szCs w:val="24"/>
          <w:lang w:eastAsia="en-IN"/>
        </w:rPr>
        <w:t xml:space="preserve"> vending </w:t>
      </w:r>
      <w:r w:rsidR="00AE0433">
        <w:rPr>
          <w:rFonts w:ascii="Times New Roman" w:eastAsia="Times New Roman" w:hAnsi="Times New Roman" w:cs="Times New Roman"/>
          <w:sz w:val="24"/>
          <w:szCs w:val="24"/>
          <w:lang w:eastAsia="en-IN"/>
        </w:rPr>
        <w:t xml:space="preserve">of articles, goods, wares, food </w:t>
      </w:r>
      <w:r w:rsidRPr="00AC4FB5">
        <w:rPr>
          <w:rFonts w:ascii="Times New Roman" w:eastAsia="Times New Roman" w:hAnsi="Times New Roman" w:cs="Times New Roman"/>
          <w:sz w:val="24"/>
          <w:szCs w:val="24"/>
          <w:lang w:eastAsia="en-IN"/>
        </w:rPr>
        <w:t xml:space="preserve">items or merchandise of everyday </w:t>
      </w:r>
      <w:r w:rsidR="00AE0433">
        <w:rPr>
          <w:rFonts w:ascii="Times New Roman" w:eastAsia="Times New Roman" w:hAnsi="Times New Roman" w:cs="Times New Roman"/>
          <w:sz w:val="24"/>
          <w:szCs w:val="24"/>
          <w:lang w:eastAsia="en-IN"/>
        </w:rPr>
        <w:t xml:space="preserve">use or offering services to the general public, </w:t>
      </w:r>
      <w:r w:rsidRPr="00AC4FB5">
        <w:rPr>
          <w:rFonts w:ascii="Times New Roman" w:eastAsia="Times New Roman" w:hAnsi="Times New Roman" w:cs="Times New Roman"/>
          <w:sz w:val="24"/>
          <w:szCs w:val="24"/>
          <w:lang w:eastAsia="en-IN"/>
        </w:rPr>
        <w:t>in a street, lane, side</w:t>
      </w:r>
      <w:r w:rsidR="00AE0433">
        <w:rPr>
          <w:rFonts w:ascii="Times New Roman" w:eastAsia="Times New Roman" w:hAnsi="Times New Roman" w:cs="Times New Roman"/>
          <w:sz w:val="24"/>
          <w:szCs w:val="24"/>
          <w:lang w:eastAsia="en-IN"/>
        </w:rPr>
        <w:t xml:space="preserve"> walk, </w:t>
      </w:r>
      <w:r w:rsidRPr="00AC4FB5">
        <w:rPr>
          <w:rFonts w:ascii="Times New Roman" w:eastAsia="Times New Roman" w:hAnsi="Times New Roman" w:cs="Times New Roman"/>
          <w:sz w:val="24"/>
          <w:szCs w:val="24"/>
          <w:lang w:eastAsia="en-IN"/>
        </w:rPr>
        <w:t>footpath,</w:t>
      </w:r>
      <w:r w:rsidR="000263ED">
        <w:rPr>
          <w:rFonts w:ascii="Times New Roman" w:eastAsia="Times New Roman" w:hAnsi="Times New Roman" w:cs="Times New Roman"/>
          <w:sz w:val="24"/>
          <w:szCs w:val="24"/>
          <w:lang w:eastAsia="en-IN"/>
        </w:rPr>
        <w:t xml:space="preserve"> </w:t>
      </w:r>
      <w:r w:rsidRPr="00AC4FB5">
        <w:rPr>
          <w:rFonts w:ascii="Times New Roman" w:eastAsia="Times New Roman" w:hAnsi="Times New Roman" w:cs="Times New Roman"/>
          <w:sz w:val="24"/>
          <w:szCs w:val="24"/>
          <w:lang w:eastAsia="en-IN"/>
        </w:rPr>
        <w:t>pavement, public park or any other public place or private area or from a temporary built-up stru</w:t>
      </w:r>
      <w:r w:rsidR="0063253F">
        <w:rPr>
          <w:rFonts w:ascii="Times New Roman" w:eastAsia="Times New Roman" w:hAnsi="Times New Roman" w:cs="Times New Roman"/>
          <w:sz w:val="24"/>
          <w:szCs w:val="24"/>
          <w:lang w:eastAsia="en-IN"/>
        </w:rPr>
        <w:t xml:space="preserve">cture or by moving </w:t>
      </w:r>
      <w:r w:rsidR="00AE0433">
        <w:rPr>
          <w:rFonts w:ascii="Times New Roman" w:eastAsia="Times New Roman" w:hAnsi="Times New Roman" w:cs="Times New Roman"/>
          <w:sz w:val="24"/>
          <w:szCs w:val="24"/>
          <w:lang w:eastAsia="en-IN"/>
        </w:rPr>
        <w:t xml:space="preserve">from place </w:t>
      </w:r>
      <w:r w:rsidRPr="00AC4FB5">
        <w:rPr>
          <w:rFonts w:ascii="Times New Roman" w:eastAsia="Times New Roman" w:hAnsi="Times New Roman" w:cs="Times New Roman"/>
          <w:sz w:val="24"/>
          <w:szCs w:val="24"/>
          <w:lang w:eastAsia="en-IN"/>
        </w:rPr>
        <w:t>to place”</w:t>
      </w:r>
      <w:r>
        <w:rPr>
          <w:rFonts w:ascii="Times New Roman" w:eastAsia="Times New Roman" w:hAnsi="Times New Roman" w:cs="Times New Roman"/>
          <w:sz w:val="24"/>
          <w:szCs w:val="24"/>
          <w:lang w:eastAsia="en-IN"/>
        </w:rPr>
        <w:t>.</w:t>
      </w:r>
      <w:r w:rsidRPr="00AC4FB5">
        <w:t xml:space="preserve"> </w:t>
      </w:r>
      <w:r w:rsidRPr="00AC4FB5">
        <w:rPr>
          <w:rFonts w:ascii="Times New Roman" w:eastAsia="Times New Roman" w:hAnsi="Times New Roman" w:cs="Times New Roman"/>
          <w:sz w:val="24"/>
          <w:szCs w:val="24"/>
          <w:lang w:eastAsia="en-IN"/>
        </w:rPr>
        <w:t>In</w:t>
      </w:r>
      <w:r>
        <w:rPr>
          <w:rFonts w:ascii="Times New Roman" w:eastAsia="Times New Roman" w:hAnsi="Times New Roman" w:cs="Times New Roman"/>
          <w:sz w:val="24"/>
          <w:szCs w:val="24"/>
          <w:lang w:eastAsia="en-IN"/>
        </w:rPr>
        <w:t xml:space="preserve"> this study, </w:t>
      </w:r>
      <w:r w:rsidRPr="00AC4FB5">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 xml:space="preserve">term "street </w:t>
      </w:r>
      <w:r w:rsidRPr="00AC4FB5">
        <w:rPr>
          <w:rFonts w:ascii="Times New Roman" w:eastAsia="Times New Roman" w:hAnsi="Times New Roman" w:cs="Times New Roman"/>
          <w:sz w:val="24"/>
          <w:szCs w:val="24"/>
          <w:lang w:eastAsia="en-IN"/>
        </w:rPr>
        <w:t xml:space="preserve">vendor" refers to both stationary </w:t>
      </w:r>
      <w:r>
        <w:rPr>
          <w:rFonts w:ascii="Times New Roman" w:eastAsia="Times New Roman" w:hAnsi="Times New Roman" w:cs="Times New Roman"/>
          <w:sz w:val="24"/>
          <w:szCs w:val="24"/>
          <w:lang w:eastAsia="en-IN"/>
        </w:rPr>
        <w:t xml:space="preserve">and mobile vendors.  Street vendors may </w:t>
      </w:r>
      <w:r w:rsidRPr="00AC4FB5">
        <w:rPr>
          <w:rFonts w:ascii="Times New Roman" w:eastAsia="Times New Roman" w:hAnsi="Times New Roman" w:cs="Times New Roman"/>
          <w:sz w:val="24"/>
          <w:szCs w:val="24"/>
          <w:lang w:eastAsia="en-IN"/>
        </w:rPr>
        <w:t xml:space="preserve">be stationary </w:t>
      </w:r>
      <w:r>
        <w:rPr>
          <w:rFonts w:ascii="Times New Roman" w:eastAsia="Times New Roman" w:hAnsi="Times New Roman" w:cs="Times New Roman"/>
          <w:sz w:val="24"/>
          <w:szCs w:val="24"/>
          <w:lang w:eastAsia="en-IN"/>
        </w:rPr>
        <w:t xml:space="preserve">if </w:t>
      </w:r>
      <w:r w:rsidRPr="00AC4FB5">
        <w:rPr>
          <w:rFonts w:ascii="Times New Roman" w:eastAsia="Times New Roman" w:hAnsi="Times New Roman" w:cs="Times New Roman"/>
          <w:sz w:val="24"/>
          <w:szCs w:val="24"/>
          <w:lang w:eastAsia="en-IN"/>
        </w:rPr>
        <w:t>th</w:t>
      </w:r>
      <w:r>
        <w:rPr>
          <w:rFonts w:ascii="Times New Roman" w:eastAsia="Times New Roman" w:hAnsi="Times New Roman" w:cs="Times New Roman"/>
          <w:sz w:val="24"/>
          <w:szCs w:val="24"/>
          <w:lang w:eastAsia="en-IN"/>
        </w:rPr>
        <w:t xml:space="preserve">ey temporary occupy a space on sidewalks </w:t>
      </w:r>
      <w:r w:rsidR="00AE0433">
        <w:rPr>
          <w:rFonts w:ascii="Times New Roman" w:eastAsia="Times New Roman" w:hAnsi="Times New Roman" w:cs="Times New Roman"/>
          <w:sz w:val="24"/>
          <w:szCs w:val="24"/>
          <w:lang w:eastAsia="en-IN"/>
        </w:rPr>
        <w:t xml:space="preserve">or other </w:t>
      </w:r>
      <w:r w:rsidRPr="00AC4FB5">
        <w:rPr>
          <w:rFonts w:ascii="Times New Roman" w:eastAsia="Times New Roman" w:hAnsi="Times New Roman" w:cs="Times New Roman"/>
          <w:sz w:val="24"/>
          <w:szCs w:val="24"/>
          <w:lang w:eastAsia="en-IN"/>
        </w:rPr>
        <w:t xml:space="preserve">public/ </w:t>
      </w:r>
      <w:r w:rsidR="00AE0433">
        <w:rPr>
          <w:rFonts w:ascii="Times New Roman" w:eastAsia="Times New Roman" w:hAnsi="Times New Roman" w:cs="Times New Roman"/>
          <w:sz w:val="24"/>
          <w:szCs w:val="24"/>
          <w:lang w:eastAsia="en-IN"/>
        </w:rPr>
        <w:t xml:space="preserve">private </w:t>
      </w:r>
      <w:r w:rsidRPr="00AC4FB5">
        <w:rPr>
          <w:rFonts w:ascii="Times New Roman" w:eastAsia="Times New Roman" w:hAnsi="Times New Roman" w:cs="Times New Roman"/>
          <w:sz w:val="24"/>
          <w:szCs w:val="24"/>
          <w:lang w:eastAsia="en-IN"/>
        </w:rPr>
        <w:t xml:space="preserve">spaces, or </w:t>
      </w:r>
      <w:r>
        <w:rPr>
          <w:rFonts w:ascii="Times New Roman" w:eastAsia="Times New Roman" w:hAnsi="Times New Roman" w:cs="Times New Roman"/>
          <w:sz w:val="24"/>
          <w:szCs w:val="24"/>
          <w:lang w:eastAsia="en-IN"/>
        </w:rPr>
        <w:t xml:space="preserve">may </w:t>
      </w:r>
      <w:r w:rsidRPr="00AC4FB5">
        <w:rPr>
          <w:rFonts w:ascii="Times New Roman" w:eastAsia="Times New Roman" w:hAnsi="Times New Roman" w:cs="Times New Roman"/>
          <w:sz w:val="24"/>
          <w:szCs w:val="24"/>
          <w:lang w:eastAsia="en-IN"/>
        </w:rPr>
        <w:t xml:space="preserve">be mobile </w:t>
      </w:r>
      <w:r w:rsidR="00AE0433">
        <w:rPr>
          <w:rFonts w:ascii="Times New Roman" w:eastAsia="Times New Roman" w:hAnsi="Times New Roman" w:cs="Times New Roman"/>
          <w:sz w:val="24"/>
          <w:szCs w:val="24"/>
          <w:lang w:eastAsia="en-IN"/>
        </w:rPr>
        <w:t>if</w:t>
      </w:r>
      <w:r w:rsidRPr="00AC4FB5">
        <w:rPr>
          <w:rFonts w:ascii="Times New Roman" w:eastAsia="Times New Roman" w:hAnsi="Times New Roman" w:cs="Times New Roman"/>
          <w:sz w:val="24"/>
          <w:szCs w:val="24"/>
          <w:lang w:eastAsia="en-IN"/>
        </w:rPr>
        <w:t xml:space="preserve"> they carry their goods from place to place on carts or in baskets on their heads</w:t>
      </w:r>
      <w:r w:rsidR="00AE0433">
        <w:rPr>
          <w:rFonts w:ascii="Times New Roman" w:eastAsia="Times New Roman" w:hAnsi="Times New Roman" w:cs="Times New Roman"/>
          <w:sz w:val="24"/>
          <w:szCs w:val="24"/>
          <w:lang w:eastAsia="en-IN"/>
        </w:rPr>
        <w:t xml:space="preserve"> (Bhowmik &amp; Saha, 2012).</w:t>
      </w:r>
    </w:p>
    <w:p w14:paraId="145B3E5F" w14:textId="77777777" w:rsidR="00AC4FB5" w:rsidRPr="00AC4FB5" w:rsidRDefault="000263ED" w:rsidP="000263ED">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 t</w:t>
      </w:r>
      <w:r w:rsidR="00AC4FB5" w:rsidRPr="00AC4FB5">
        <w:rPr>
          <w:rFonts w:ascii="Times New Roman" w:eastAsia="Times New Roman" w:hAnsi="Times New Roman" w:cs="Times New Roman"/>
          <w:sz w:val="24"/>
          <w:szCs w:val="24"/>
          <w:lang w:eastAsia="en-IN"/>
        </w:rPr>
        <w:t xml:space="preserve">his study author states that despite the </w:t>
      </w:r>
      <w:r>
        <w:rPr>
          <w:rFonts w:ascii="Times New Roman" w:eastAsia="Times New Roman" w:hAnsi="Times New Roman" w:cs="Times New Roman"/>
          <w:sz w:val="24"/>
          <w:szCs w:val="24"/>
          <w:lang w:eastAsia="en-IN"/>
        </w:rPr>
        <w:t xml:space="preserve">passes of decades Street Vendors </w:t>
      </w:r>
      <w:r w:rsidR="00AC4FB5" w:rsidRPr="00AC4FB5">
        <w:rPr>
          <w:rFonts w:ascii="Times New Roman" w:eastAsia="Times New Roman" w:hAnsi="Times New Roman" w:cs="Times New Roman"/>
          <w:sz w:val="24"/>
          <w:szCs w:val="24"/>
          <w:lang w:eastAsia="en-IN"/>
        </w:rPr>
        <w:t>Act, there has b</w:t>
      </w:r>
      <w:r>
        <w:rPr>
          <w:rFonts w:ascii="Times New Roman" w:eastAsia="Times New Roman" w:hAnsi="Times New Roman" w:cs="Times New Roman"/>
          <w:sz w:val="24"/>
          <w:szCs w:val="24"/>
          <w:lang w:eastAsia="en-IN"/>
        </w:rPr>
        <w:t xml:space="preserve">een no significant improvement </w:t>
      </w:r>
      <w:r w:rsidR="00AC4FB5" w:rsidRPr="00AC4FB5">
        <w:rPr>
          <w:rFonts w:ascii="Times New Roman" w:eastAsia="Times New Roman" w:hAnsi="Times New Roman" w:cs="Times New Roman"/>
          <w:sz w:val="24"/>
          <w:szCs w:val="24"/>
          <w:lang w:eastAsia="en-IN"/>
        </w:rPr>
        <w:t xml:space="preserve">in </w:t>
      </w:r>
      <w:r>
        <w:rPr>
          <w:rFonts w:ascii="Times New Roman" w:eastAsia="Times New Roman" w:hAnsi="Times New Roman" w:cs="Times New Roman"/>
          <w:sz w:val="24"/>
          <w:szCs w:val="24"/>
          <w:lang w:eastAsia="en-IN"/>
        </w:rPr>
        <w:t xml:space="preserve">the status of street </w:t>
      </w:r>
      <w:r w:rsidR="00AC4FB5" w:rsidRPr="00AC4FB5">
        <w:rPr>
          <w:rFonts w:ascii="Times New Roman" w:eastAsia="Times New Roman" w:hAnsi="Times New Roman" w:cs="Times New Roman"/>
          <w:sz w:val="24"/>
          <w:szCs w:val="24"/>
          <w:lang w:eastAsia="en-IN"/>
        </w:rPr>
        <w:t>vendors</w:t>
      </w:r>
      <w:r>
        <w:rPr>
          <w:rFonts w:ascii="Times New Roman" w:eastAsia="Times New Roman" w:hAnsi="Times New Roman" w:cs="Times New Roman"/>
          <w:sz w:val="24"/>
          <w:szCs w:val="24"/>
          <w:lang w:eastAsia="en-IN"/>
        </w:rPr>
        <w:t>.</w:t>
      </w:r>
      <w:r w:rsidR="00AC4FB5" w:rsidRPr="00AC4FB5">
        <w:rPr>
          <w:rFonts w:ascii="Times New Roman" w:eastAsia="Times New Roman" w:hAnsi="Times New Roman" w:cs="Times New Roman"/>
          <w:sz w:val="24"/>
          <w:szCs w:val="24"/>
          <w:lang w:eastAsia="en-IN"/>
        </w:rPr>
        <w:t xml:space="preserve"> Even though</w:t>
      </w:r>
      <w:r>
        <w:rPr>
          <w:rFonts w:ascii="Times New Roman" w:eastAsia="Times New Roman" w:hAnsi="Times New Roman" w:cs="Times New Roman"/>
          <w:sz w:val="24"/>
          <w:szCs w:val="24"/>
          <w:lang w:eastAsia="en-IN"/>
        </w:rPr>
        <w:t xml:space="preserve"> after the Act, they are often harassed, </w:t>
      </w:r>
      <w:r w:rsidR="00AC4FB5" w:rsidRPr="00AC4FB5">
        <w:rPr>
          <w:rFonts w:ascii="Times New Roman" w:eastAsia="Times New Roman" w:hAnsi="Times New Roman" w:cs="Times New Roman"/>
          <w:sz w:val="24"/>
          <w:szCs w:val="24"/>
          <w:lang w:eastAsia="en-IN"/>
        </w:rPr>
        <w:t>t</w:t>
      </w:r>
      <w:r>
        <w:rPr>
          <w:rFonts w:ascii="Times New Roman" w:eastAsia="Times New Roman" w:hAnsi="Times New Roman" w:cs="Times New Roman"/>
          <w:sz w:val="24"/>
          <w:szCs w:val="24"/>
          <w:lang w:eastAsia="en-IN"/>
        </w:rPr>
        <w:t xml:space="preserve">hreatened, and evicted by government and </w:t>
      </w:r>
      <w:r w:rsidRPr="00AC4FB5">
        <w:rPr>
          <w:rFonts w:ascii="Times New Roman" w:eastAsia="Times New Roman" w:hAnsi="Times New Roman" w:cs="Times New Roman"/>
          <w:sz w:val="24"/>
          <w:szCs w:val="24"/>
          <w:lang w:eastAsia="en-IN"/>
        </w:rPr>
        <w:t>l</w:t>
      </w:r>
      <w:r>
        <w:rPr>
          <w:rFonts w:ascii="Times New Roman" w:eastAsia="Times New Roman" w:hAnsi="Times New Roman" w:cs="Times New Roman"/>
          <w:sz w:val="24"/>
          <w:szCs w:val="24"/>
          <w:lang w:eastAsia="en-IN"/>
        </w:rPr>
        <w:t>oca</w:t>
      </w:r>
      <w:r w:rsidRPr="00AC4FB5">
        <w:rPr>
          <w:rFonts w:ascii="Times New Roman" w:eastAsia="Times New Roman" w:hAnsi="Times New Roman" w:cs="Times New Roman"/>
          <w:sz w:val="24"/>
          <w:szCs w:val="24"/>
          <w:lang w:eastAsia="en-IN"/>
        </w:rPr>
        <w:t>l</w:t>
      </w:r>
      <w:r>
        <w:rPr>
          <w:rFonts w:ascii="Times New Roman" w:eastAsia="Times New Roman" w:hAnsi="Times New Roman" w:cs="Times New Roman"/>
          <w:sz w:val="24"/>
          <w:szCs w:val="24"/>
          <w:lang w:eastAsia="en-IN"/>
        </w:rPr>
        <w:t xml:space="preserve"> </w:t>
      </w:r>
      <w:r w:rsidR="00AC4FB5" w:rsidRPr="00AC4FB5">
        <w:rPr>
          <w:rFonts w:ascii="Times New Roman" w:eastAsia="Times New Roman" w:hAnsi="Times New Roman" w:cs="Times New Roman"/>
          <w:sz w:val="24"/>
          <w:szCs w:val="24"/>
          <w:lang w:eastAsia="en-IN"/>
        </w:rPr>
        <w:t>m</w:t>
      </w:r>
      <w:r>
        <w:rPr>
          <w:rFonts w:ascii="Times New Roman" w:eastAsia="Times New Roman" w:hAnsi="Times New Roman" w:cs="Times New Roman"/>
          <w:sz w:val="24"/>
          <w:szCs w:val="24"/>
          <w:lang w:eastAsia="en-IN"/>
        </w:rPr>
        <w:t>unicipal authorities especia</w:t>
      </w:r>
      <w:r w:rsidRPr="00AC4FB5">
        <w:rPr>
          <w:rFonts w:ascii="Times New Roman" w:eastAsia="Times New Roman" w:hAnsi="Times New Roman" w:cs="Times New Roman"/>
          <w:sz w:val="24"/>
          <w:szCs w:val="24"/>
          <w:lang w:eastAsia="en-IN"/>
        </w:rPr>
        <w:t>ll</w:t>
      </w:r>
      <w:r>
        <w:rPr>
          <w:rFonts w:ascii="Times New Roman" w:eastAsia="Times New Roman" w:hAnsi="Times New Roman" w:cs="Times New Roman"/>
          <w:sz w:val="24"/>
          <w:szCs w:val="24"/>
          <w:lang w:eastAsia="en-IN"/>
        </w:rPr>
        <w:t>y women</w:t>
      </w:r>
      <w:r w:rsidR="00AC4FB5" w:rsidRPr="00AC4FB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Therefore, t</w:t>
      </w:r>
      <w:r w:rsidRPr="00AC4FB5">
        <w:rPr>
          <w:rFonts w:ascii="Times New Roman" w:eastAsia="Times New Roman" w:hAnsi="Times New Roman" w:cs="Times New Roman"/>
          <w:sz w:val="24"/>
          <w:szCs w:val="24"/>
          <w:lang w:eastAsia="en-IN"/>
        </w:rPr>
        <w:t>he prime focus of this paper is to highlight the l</w:t>
      </w:r>
      <w:r>
        <w:rPr>
          <w:rFonts w:ascii="Times New Roman" w:eastAsia="Times New Roman" w:hAnsi="Times New Roman" w:cs="Times New Roman"/>
          <w:sz w:val="24"/>
          <w:szCs w:val="24"/>
          <w:lang w:eastAsia="en-IN"/>
        </w:rPr>
        <w:t>acunae street vendors Act 2014 as gender perspective.</w:t>
      </w:r>
    </w:p>
    <w:p w14:paraId="0B74752B" w14:textId="77777777" w:rsidR="006E030A" w:rsidRPr="003A7F00" w:rsidRDefault="00C72204" w:rsidP="00AC4FB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C4FB5">
        <w:rPr>
          <w:rFonts w:ascii="Times New Roman" w:eastAsia="Times New Roman" w:hAnsi="Times New Roman" w:cs="Times New Roman"/>
          <w:i/>
          <w:iCs/>
          <w:sz w:val="24"/>
          <w:szCs w:val="24"/>
          <w:lang w:eastAsia="en-IN"/>
        </w:rPr>
        <w:t>S</w:t>
      </w:r>
      <w:r>
        <w:rPr>
          <w:rFonts w:ascii="Times New Roman" w:eastAsia="Times New Roman" w:hAnsi="Times New Roman" w:cs="Times New Roman"/>
          <w:i/>
          <w:iCs/>
          <w:sz w:val="24"/>
          <w:szCs w:val="24"/>
          <w:lang w:eastAsia="en-IN"/>
        </w:rPr>
        <w:t>treet Vendors Act</w:t>
      </w:r>
      <w:r w:rsidR="00B150E0">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 xml:space="preserve"> 2014</w:t>
      </w:r>
      <w:r w:rsidR="006E030A">
        <w:rPr>
          <w:rFonts w:ascii="Times New Roman" w:eastAsia="Times New Roman" w:hAnsi="Times New Roman" w:cs="Times New Roman"/>
          <w:i/>
          <w:iCs/>
          <w:sz w:val="24"/>
          <w:szCs w:val="24"/>
          <w:lang w:eastAsia="en-IN"/>
        </w:rPr>
        <w:t>: An Analysis</w:t>
      </w:r>
    </w:p>
    <w:p w14:paraId="0DBF9E02" w14:textId="77777777" w:rsidR="00F21171" w:rsidRPr="003A7F00" w:rsidRDefault="00F21171" w:rsidP="00F2117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A7F00">
        <w:rPr>
          <w:rFonts w:ascii="Times New Roman" w:eastAsia="Times New Roman" w:hAnsi="Times New Roman" w:cs="Times New Roman"/>
          <w:sz w:val="24"/>
          <w:szCs w:val="24"/>
          <w:lang w:eastAsia="en-IN"/>
        </w:rPr>
        <w:t>The 2014 Act on Street Vendors (Protection of Livelihood and Regulation of Street Vending) is most important for safeguarding the rights of street vendors</w:t>
      </w:r>
      <w:r w:rsidRPr="00B150E0">
        <w:rPr>
          <w:rFonts w:ascii="Times New Roman" w:eastAsia="Times New Roman" w:hAnsi="Times New Roman" w:cs="Times New Roman"/>
          <w:sz w:val="24"/>
          <w:szCs w:val="24"/>
          <w:lang w:eastAsia="en-IN"/>
        </w:rPr>
        <w:t>.</w:t>
      </w:r>
      <w:r w:rsidR="00F11341" w:rsidRPr="00B150E0">
        <w:rPr>
          <w:rFonts w:ascii="Times New Roman" w:eastAsia="Times New Roman" w:hAnsi="Times New Roman" w:cs="Times New Roman"/>
          <w:sz w:val="24"/>
          <w:szCs w:val="24"/>
          <w:lang w:eastAsia="en-IN"/>
        </w:rPr>
        <w:t xml:space="preserve"> I</w:t>
      </w:r>
      <w:r w:rsidR="00F11341" w:rsidRPr="003A7F00">
        <w:rPr>
          <w:rFonts w:ascii="Times New Roman" w:eastAsia="Times New Roman" w:hAnsi="Times New Roman" w:cs="Times New Roman"/>
          <w:sz w:val="24"/>
          <w:szCs w:val="24"/>
          <w:lang w:eastAsia="en-IN"/>
        </w:rPr>
        <w:t>t aims to control</w:t>
      </w:r>
      <w:r w:rsidR="00F11341">
        <w:rPr>
          <w:rFonts w:ascii="Times New Roman" w:eastAsia="Times New Roman" w:hAnsi="Times New Roman" w:cs="Times New Roman"/>
          <w:sz w:val="24"/>
          <w:szCs w:val="24"/>
          <w:lang w:eastAsia="en-IN"/>
        </w:rPr>
        <w:t xml:space="preserve"> and regulate</w:t>
      </w:r>
      <w:r w:rsidR="00F11341" w:rsidRPr="003A7F00">
        <w:rPr>
          <w:rFonts w:ascii="Times New Roman" w:eastAsia="Times New Roman" w:hAnsi="Times New Roman" w:cs="Times New Roman"/>
          <w:sz w:val="24"/>
          <w:szCs w:val="24"/>
          <w:lang w:eastAsia="en-IN"/>
        </w:rPr>
        <w:t xml:space="preserve"> street vending</w:t>
      </w:r>
      <w:r w:rsidRPr="003A7F00">
        <w:rPr>
          <w:rFonts w:ascii="Times New Roman" w:eastAsia="Times New Roman" w:hAnsi="Times New Roman" w:cs="Times New Roman"/>
          <w:sz w:val="24"/>
          <w:szCs w:val="24"/>
          <w:lang w:eastAsia="en-IN"/>
        </w:rPr>
        <w:t xml:space="preserve"> </w:t>
      </w:r>
      <w:r w:rsidR="00F11341">
        <w:rPr>
          <w:rFonts w:ascii="Times New Roman" w:eastAsia="Times New Roman" w:hAnsi="Times New Roman" w:cs="Times New Roman"/>
          <w:sz w:val="24"/>
          <w:szCs w:val="24"/>
          <w:lang w:eastAsia="en-IN"/>
        </w:rPr>
        <w:t>t</w:t>
      </w:r>
      <w:r w:rsidRPr="003A7F00">
        <w:rPr>
          <w:rFonts w:ascii="Times New Roman" w:eastAsia="Times New Roman" w:hAnsi="Times New Roman" w:cs="Times New Roman"/>
          <w:sz w:val="24"/>
          <w:szCs w:val="24"/>
          <w:lang w:eastAsia="en-IN"/>
        </w:rPr>
        <w:t>hrough the provision of identity cards, vending licenses, and other safeguards, as well as a sp</w:t>
      </w:r>
      <w:r w:rsidR="00F11341">
        <w:rPr>
          <w:rFonts w:ascii="Times New Roman" w:eastAsia="Times New Roman" w:hAnsi="Times New Roman" w:cs="Times New Roman"/>
          <w:sz w:val="24"/>
          <w:szCs w:val="24"/>
          <w:lang w:eastAsia="en-IN"/>
        </w:rPr>
        <w:t>ecified area for their operating business</w:t>
      </w:r>
      <w:r w:rsidRPr="003A7F00">
        <w:rPr>
          <w:rFonts w:ascii="Times New Roman" w:eastAsia="Times New Roman" w:hAnsi="Times New Roman" w:cs="Times New Roman"/>
          <w:sz w:val="24"/>
          <w:szCs w:val="24"/>
          <w:lang w:eastAsia="en-IN"/>
        </w:rPr>
        <w:t xml:space="preserve">. Additionally, the Act requires the establishment of Town Vending Committees (TVCs) to guarantee that street sellers are given assigned vending areas and are shielded from eviction. Implementing the Act's requirements locally is the </w:t>
      </w:r>
      <w:r w:rsidR="00F11341">
        <w:rPr>
          <w:rFonts w:ascii="Times New Roman" w:eastAsia="Times New Roman" w:hAnsi="Times New Roman" w:cs="Times New Roman"/>
          <w:sz w:val="24"/>
          <w:szCs w:val="24"/>
          <w:lang w:eastAsia="en-IN"/>
        </w:rPr>
        <w:t xml:space="preserve">whole </w:t>
      </w:r>
      <w:r w:rsidRPr="003A7F00">
        <w:rPr>
          <w:rFonts w:ascii="Times New Roman" w:eastAsia="Times New Roman" w:hAnsi="Times New Roman" w:cs="Times New Roman"/>
          <w:sz w:val="24"/>
          <w:szCs w:val="24"/>
          <w:lang w:eastAsia="en-IN"/>
        </w:rPr>
        <w:t>responsibility of TVCs. Nevertheless, in spite of this legal structure, enforcement is sometimes uneven, and many sellers still experience</w:t>
      </w:r>
      <w:r w:rsidR="00B150E0">
        <w:rPr>
          <w:rFonts w:ascii="Times New Roman" w:eastAsia="Times New Roman" w:hAnsi="Times New Roman" w:cs="Times New Roman"/>
          <w:sz w:val="24"/>
          <w:szCs w:val="24"/>
          <w:lang w:eastAsia="en-IN"/>
        </w:rPr>
        <w:t xml:space="preserve">s of </w:t>
      </w:r>
      <w:r w:rsidRPr="003A7F00">
        <w:rPr>
          <w:rFonts w:ascii="Times New Roman" w:eastAsia="Times New Roman" w:hAnsi="Times New Roman" w:cs="Times New Roman"/>
          <w:sz w:val="24"/>
          <w:szCs w:val="24"/>
          <w:lang w:eastAsia="en-IN"/>
        </w:rPr>
        <w:t>harassment, eviction, and legal action.</w:t>
      </w:r>
    </w:p>
    <w:p w14:paraId="0B1D6CBA" w14:textId="77777777" w:rsidR="00F21171" w:rsidRPr="003A7F00" w:rsidRDefault="00F21171" w:rsidP="00F2117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A7F00">
        <w:rPr>
          <w:rFonts w:ascii="Times New Roman" w:eastAsia="Times New Roman" w:hAnsi="Times New Roman" w:cs="Times New Roman"/>
          <w:sz w:val="24"/>
          <w:szCs w:val="24"/>
          <w:lang w:eastAsia="en-IN"/>
        </w:rPr>
        <w:t>The Indian Constitution's Article 19 (1) (g) guarantees its citizens the basic right to engage in any employment, trade, or enterprise. It implies that neither the state nor local governments can prohibit vending occupation. There are 49.5 lakh street sellers</w:t>
      </w:r>
      <w:r w:rsidR="00314CA2">
        <w:rPr>
          <w:rFonts w:ascii="Times New Roman" w:eastAsia="Times New Roman" w:hAnsi="Times New Roman" w:cs="Times New Roman"/>
          <w:sz w:val="24"/>
          <w:szCs w:val="24"/>
          <w:lang w:eastAsia="en-IN"/>
        </w:rPr>
        <w:t xml:space="preserve"> in the nation,</w:t>
      </w:r>
      <w:r w:rsidRPr="003A7F00">
        <w:rPr>
          <w:rFonts w:ascii="Times New Roman" w:eastAsia="Times New Roman" w:hAnsi="Times New Roman" w:cs="Times New Roman"/>
          <w:sz w:val="24"/>
          <w:szCs w:val="24"/>
          <w:lang w:eastAsia="en-IN"/>
        </w:rPr>
        <w:t xml:space="preserve"> the largest </w:t>
      </w:r>
      <w:r w:rsidRPr="003A7F00">
        <w:rPr>
          <w:rFonts w:ascii="Times New Roman" w:eastAsia="Times New Roman" w:hAnsi="Times New Roman" w:cs="Times New Roman"/>
          <w:sz w:val="24"/>
          <w:szCs w:val="24"/>
          <w:lang w:eastAsia="en-IN"/>
        </w:rPr>
        <w:lastRenderedPageBreak/>
        <w:t>concentration is found in Uttar Pradesh, which accounts for 17.2% of all str</w:t>
      </w:r>
      <w:r w:rsidR="006714D3">
        <w:rPr>
          <w:rFonts w:ascii="Times New Roman" w:eastAsia="Times New Roman" w:hAnsi="Times New Roman" w:cs="Times New Roman"/>
          <w:sz w:val="24"/>
          <w:szCs w:val="24"/>
          <w:lang w:eastAsia="en-IN"/>
        </w:rPr>
        <w:t>eet vendors nationwide</w:t>
      </w:r>
      <w:r w:rsidRPr="003A7F00">
        <w:rPr>
          <w:rFonts w:ascii="Times New Roman" w:eastAsia="Times New Roman" w:hAnsi="Times New Roman" w:cs="Times New Roman"/>
          <w:sz w:val="24"/>
          <w:szCs w:val="24"/>
          <w:lang w:eastAsia="en-IN"/>
        </w:rPr>
        <w:t>. In Sikkim, no street vendor is recognized.</w:t>
      </w:r>
    </w:p>
    <w:p w14:paraId="02E0BF51" w14:textId="77777777" w:rsidR="005442BA" w:rsidRPr="005442BA" w:rsidRDefault="005442BA" w:rsidP="00C20659">
      <w:pPr>
        <w:spacing w:before="100" w:beforeAutospacing="1" w:after="100" w:afterAutospacing="1" w:line="360" w:lineRule="auto"/>
        <w:jc w:val="center"/>
        <w:rPr>
          <w:rFonts w:ascii="Times New Roman" w:hAnsi="Times New Roman" w:cs="Times New Roman"/>
          <w:sz w:val="28"/>
          <w:szCs w:val="24"/>
        </w:rPr>
      </w:pPr>
      <w:r w:rsidRPr="005442BA">
        <w:rPr>
          <w:rFonts w:ascii="Times New Roman" w:hAnsi="Times New Roman" w:cs="Times New Roman"/>
          <w:b/>
          <w:sz w:val="24"/>
        </w:rPr>
        <w:t>Figure 1: State-wise Number of Street Vendors Identified</w:t>
      </w:r>
    </w:p>
    <w:p w14:paraId="03182C32" w14:textId="77777777" w:rsidR="00397999" w:rsidRDefault="00397999" w:rsidP="00F21171">
      <w:pPr>
        <w:spacing w:before="100" w:beforeAutospacing="1" w:after="100" w:afterAutospacing="1" w:line="360" w:lineRule="auto"/>
        <w:jc w:val="both"/>
        <w:rPr>
          <w:rFonts w:ascii="Times New Roman" w:hAnsi="Times New Roman" w:cs="Times New Roman"/>
          <w:sz w:val="24"/>
          <w:szCs w:val="24"/>
        </w:rPr>
      </w:pPr>
      <w:r>
        <w:rPr>
          <w:noProof/>
          <w:lang w:eastAsia="en-IN" w:bidi="hi-IN"/>
        </w:rPr>
        <w:drawing>
          <wp:inline distT="0" distB="0" distL="0" distR="0" wp14:anchorId="74CAD6C2" wp14:editId="249DD2B4">
            <wp:extent cx="5731510" cy="3143125"/>
            <wp:effectExtent l="0" t="0" r="254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641C42" w14:textId="77777777" w:rsidR="00607F45" w:rsidRPr="005442BA" w:rsidRDefault="00607F45" w:rsidP="00607F45">
      <w:pPr>
        <w:spacing w:before="100" w:beforeAutospacing="1" w:after="100" w:afterAutospacing="1" w:line="360" w:lineRule="auto"/>
        <w:jc w:val="center"/>
        <w:rPr>
          <w:rFonts w:ascii="Times New Roman" w:hAnsi="Times New Roman" w:cs="Times New Roman"/>
          <w:sz w:val="28"/>
          <w:szCs w:val="24"/>
        </w:rPr>
      </w:pPr>
      <w:r w:rsidRPr="005442BA">
        <w:rPr>
          <w:rFonts w:ascii="Times New Roman" w:hAnsi="Times New Roman" w:cs="Times New Roman"/>
          <w:b/>
          <w:sz w:val="24"/>
        </w:rPr>
        <w:t xml:space="preserve">Figure </w:t>
      </w:r>
      <w:r>
        <w:rPr>
          <w:rFonts w:ascii="Times New Roman" w:hAnsi="Times New Roman" w:cs="Times New Roman"/>
          <w:b/>
          <w:sz w:val="24"/>
        </w:rPr>
        <w:t>2</w:t>
      </w:r>
      <w:r w:rsidRPr="005442BA">
        <w:rPr>
          <w:rFonts w:ascii="Times New Roman" w:hAnsi="Times New Roman" w:cs="Times New Roman"/>
          <w:b/>
          <w:sz w:val="24"/>
        </w:rPr>
        <w:t xml:space="preserve">: State-wise Number of </w:t>
      </w:r>
      <w:r>
        <w:rPr>
          <w:rFonts w:ascii="Times New Roman" w:hAnsi="Times New Roman" w:cs="Times New Roman"/>
          <w:b/>
          <w:sz w:val="24"/>
        </w:rPr>
        <w:t xml:space="preserve">TVC </w:t>
      </w:r>
      <w:r w:rsidR="0057518A">
        <w:rPr>
          <w:rFonts w:ascii="Times New Roman" w:hAnsi="Times New Roman" w:cs="Times New Roman"/>
          <w:b/>
          <w:sz w:val="24"/>
        </w:rPr>
        <w:t>Constituted</w:t>
      </w:r>
    </w:p>
    <w:p w14:paraId="089CF341" w14:textId="77777777" w:rsidR="00C72204" w:rsidRDefault="00C72204" w:rsidP="00F21171">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14:anchorId="55A9118A" wp14:editId="5212C64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2CCA4D" w14:textId="77777777" w:rsidR="00E7594B" w:rsidRPr="005442BA" w:rsidRDefault="00E7594B" w:rsidP="00E7594B">
      <w:pPr>
        <w:spacing w:before="100" w:beforeAutospacing="1" w:after="100" w:afterAutospacing="1" w:line="360" w:lineRule="auto"/>
        <w:jc w:val="center"/>
        <w:rPr>
          <w:rFonts w:ascii="Times New Roman" w:hAnsi="Times New Roman" w:cs="Times New Roman"/>
          <w:sz w:val="28"/>
          <w:szCs w:val="24"/>
        </w:rPr>
      </w:pPr>
      <w:r w:rsidRPr="005442BA">
        <w:rPr>
          <w:rFonts w:ascii="Times New Roman" w:hAnsi="Times New Roman" w:cs="Times New Roman"/>
          <w:b/>
          <w:sz w:val="24"/>
        </w:rPr>
        <w:t xml:space="preserve">Figure </w:t>
      </w:r>
      <w:r>
        <w:rPr>
          <w:rFonts w:ascii="Times New Roman" w:hAnsi="Times New Roman" w:cs="Times New Roman"/>
          <w:b/>
          <w:sz w:val="24"/>
        </w:rPr>
        <w:t>3</w:t>
      </w:r>
      <w:r w:rsidRPr="005442BA">
        <w:rPr>
          <w:rFonts w:ascii="Times New Roman" w:hAnsi="Times New Roman" w:cs="Times New Roman"/>
          <w:b/>
          <w:sz w:val="24"/>
        </w:rPr>
        <w:t xml:space="preserve">: State-wise Number of </w:t>
      </w:r>
      <w:r>
        <w:rPr>
          <w:rFonts w:ascii="Times New Roman" w:hAnsi="Times New Roman" w:cs="Times New Roman"/>
          <w:b/>
          <w:sz w:val="24"/>
        </w:rPr>
        <w:t>Vending Zones Notified</w:t>
      </w:r>
    </w:p>
    <w:p w14:paraId="39599C9A" w14:textId="77777777" w:rsidR="00C72204" w:rsidRDefault="00C72204" w:rsidP="00F21171">
      <w:pPr>
        <w:spacing w:before="100" w:beforeAutospacing="1" w:after="100" w:afterAutospacing="1" w:line="360" w:lineRule="auto"/>
        <w:jc w:val="both"/>
        <w:rPr>
          <w:rFonts w:ascii="Times New Roman" w:hAnsi="Times New Roman" w:cs="Times New Roman"/>
          <w:sz w:val="24"/>
          <w:szCs w:val="24"/>
        </w:rPr>
      </w:pPr>
    </w:p>
    <w:p w14:paraId="3DD9955D" w14:textId="77777777" w:rsidR="00C72204" w:rsidRPr="004842FC" w:rsidRDefault="00607F45" w:rsidP="00F21171">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14:anchorId="354D8841" wp14:editId="7A71061E">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43ED52" w14:textId="77777777" w:rsidR="00E7594B" w:rsidRPr="00E7594B" w:rsidRDefault="00E7594B" w:rsidP="00E7594B">
      <w:pPr>
        <w:spacing w:before="100" w:beforeAutospacing="1" w:after="100" w:afterAutospacing="1" w:line="360" w:lineRule="auto"/>
        <w:jc w:val="both"/>
        <w:rPr>
          <w:rFonts w:ascii="Times New Roman" w:hAnsi="Times New Roman" w:cs="Times New Roman"/>
        </w:rPr>
      </w:pPr>
      <w:r w:rsidRPr="00E7594B">
        <w:rPr>
          <w:rFonts w:ascii="Times New Roman" w:hAnsi="Times New Roman" w:cs="Times New Roman"/>
        </w:rPr>
        <w:t>Source: Lok Sabha Unstarred Question No. 3452 of Mar 24, 2022</w:t>
      </w:r>
    </w:p>
    <w:p w14:paraId="4BF44924" w14:textId="77777777" w:rsidR="00FA6829" w:rsidRDefault="00314CA2" w:rsidP="00FA682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Through, T</w:t>
      </w:r>
      <w:r w:rsidRPr="003A7F00">
        <w:rPr>
          <w:rFonts w:ascii="Times New Roman" w:eastAsia="Times New Roman" w:hAnsi="Times New Roman" w:cs="Times New Roman"/>
          <w:sz w:val="24"/>
          <w:szCs w:val="24"/>
          <w:lang w:eastAsia="en-IN"/>
        </w:rPr>
        <w:t xml:space="preserve">he Street </w:t>
      </w:r>
      <w:r>
        <w:rPr>
          <w:rFonts w:ascii="Times New Roman" w:eastAsia="Times New Roman" w:hAnsi="Times New Roman" w:cs="Times New Roman"/>
          <w:sz w:val="24"/>
          <w:szCs w:val="24"/>
          <w:lang w:eastAsia="en-IN"/>
        </w:rPr>
        <w:t>Vendors</w:t>
      </w:r>
      <w:r w:rsidRPr="003A7F00">
        <w:rPr>
          <w:rFonts w:ascii="Times New Roman" w:eastAsia="Times New Roman" w:hAnsi="Times New Roman" w:cs="Times New Roman"/>
          <w:sz w:val="24"/>
          <w:szCs w:val="24"/>
          <w:lang w:eastAsia="en-IN"/>
        </w:rPr>
        <w:t xml:space="preserve"> (Protection of Livelihood and Regulation of Street Vending) Act, 2014</w:t>
      </w:r>
      <w:r>
        <w:rPr>
          <w:rFonts w:ascii="Times New Roman" w:eastAsia="Times New Roman" w:hAnsi="Times New Roman" w:cs="Times New Roman"/>
          <w:sz w:val="24"/>
          <w:szCs w:val="24"/>
          <w:lang w:eastAsia="en-IN"/>
        </w:rPr>
        <w:t xml:space="preserve"> state governments can</w:t>
      </w:r>
      <w:r w:rsidRPr="003A7F00">
        <w:rPr>
          <w:rFonts w:ascii="Times New Roman" w:eastAsia="Times New Roman" w:hAnsi="Times New Roman" w:cs="Times New Roman"/>
          <w:sz w:val="24"/>
          <w:szCs w:val="24"/>
          <w:lang w:eastAsia="en-IN"/>
        </w:rPr>
        <w:t xml:space="preserve"> identify street </w:t>
      </w:r>
      <w:r>
        <w:rPr>
          <w:rFonts w:ascii="Times New Roman" w:eastAsia="Times New Roman" w:hAnsi="Times New Roman" w:cs="Times New Roman"/>
          <w:sz w:val="24"/>
          <w:szCs w:val="24"/>
          <w:lang w:eastAsia="en-IN"/>
        </w:rPr>
        <w:t>vendors</w:t>
      </w:r>
      <w:r w:rsidRPr="003A7F00">
        <w:rPr>
          <w:rFonts w:ascii="Times New Roman" w:eastAsia="Times New Roman" w:hAnsi="Times New Roman" w:cs="Times New Roman"/>
          <w:sz w:val="24"/>
          <w:szCs w:val="24"/>
          <w:lang w:eastAsia="en-IN"/>
        </w:rPr>
        <w:t>, keep track of their records, and grant</w:t>
      </w:r>
      <w:r w:rsidR="00B150E0">
        <w:rPr>
          <w:rFonts w:ascii="Times New Roman" w:eastAsia="Times New Roman" w:hAnsi="Times New Roman" w:cs="Times New Roman"/>
          <w:sz w:val="24"/>
          <w:szCs w:val="24"/>
          <w:lang w:eastAsia="en-IN"/>
        </w:rPr>
        <w:t xml:space="preserve"> them</w:t>
      </w:r>
      <w:r w:rsidRPr="003A7F00">
        <w:rPr>
          <w:rFonts w:ascii="Times New Roman" w:eastAsia="Times New Roman" w:hAnsi="Times New Roman" w:cs="Times New Roman"/>
          <w:sz w:val="24"/>
          <w:szCs w:val="24"/>
          <w:lang w:eastAsia="en-IN"/>
        </w:rPr>
        <w:t xml:space="preserve"> vending certificates</w:t>
      </w:r>
      <w:r>
        <w:rPr>
          <w:rFonts w:ascii="Times New Roman" w:eastAsia="Times New Roman" w:hAnsi="Times New Roman" w:cs="Times New Roman"/>
          <w:sz w:val="24"/>
          <w:szCs w:val="24"/>
          <w:lang w:eastAsia="en-IN"/>
        </w:rPr>
        <w:t xml:space="preserve">. </w:t>
      </w:r>
      <w:r w:rsidR="00F21171" w:rsidRPr="003A7F00">
        <w:rPr>
          <w:rFonts w:ascii="Times New Roman" w:eastAsia="Times New Roman" w:hAnsi="Times New Roman" w:cs="Times New Roman"/>
          <w:sz w:val="24"/>
          <w:szCs w:val="24"/>
          <w:lang w:eastAsia="en-IN"/>
        </w:rPr>
        <w:t xml:space="preserve">With a maximum </w:t>
      </w:r>
      <w:r w:rsidR="00B150E0">
        <w:rPr>
          <w:rFonts w:ascii="Times New Roman" w:eastAsia="Times New Roman" w:hAnsi="Times New Roman" w:cs="Times New Roman"/>
          <w:sz w:val="24"/>
          <w:szCs w:val="24"/>
          <w:lang w:eastAsia="en-IN"/>
        </w:rPr>
        <w:t xml:space="preserve">number </w:t>
      </w:r>
      <w:r w:rsidR="00F21171" w:rsidRPr="003A7F00">
        <w:rPr>
          <w:rFonts w:ascii="Times New Roman" w:eastAsia="Times New Roman" w:hAnsi="Times New Roman" w:cs="Times New Roman"/>
          <w:sz w:val="24"/>
          <w:szCs w:val="24"/>
          <w:lang w:eastAsia="en-IN"/>
        </w:rPr>
        <w:t xml:space="preserve">of 664 TVC, Tamil Nadu leads the state, followed by Uttar Pradesh with 651 TVC. Since its establishment, TVC has been in charge of ensuring that street vending in that city runs well. Establishing infrastructure for vending zones and designating zones are the main components of the </w:t>
      </w:r>
      <w:r w:rsidR="00FB4920">
        <w:rPr>
          <w:rFonts w:ascii="Times New Roman" w:eastAsia="Times New Roman" w:hAnsi="Times New Roman" w:cs="Times New Roman"/>
          <w:sz w:val="24"/>
          <w:szCs w:val="24"/>
          <w:lang w:eastAsia="en-IN"/>
        </w:rPr>
        <w:t xml:space="preserve">town vending’s </w:t>
      </w:r>
      <w:r w:rsidR="00F21171" w:rsidRPr="003A7F00">
        <w:rPr>
          <w:rFonts w:ascii="Times New Roman" w:eastAsia="Times New Roman" w:hAnsi="Times New Roman" w:cs="Times New Roman"/>
          <w:sz w:val="24"/>
          <w:szCs w:val="24"/>
          <w:lang w:eastAsia="en-IN"/>
        </w:rPr>
        <w:t xml:space="preserve">proposal. Vending zones totalling 3,047 have been found in Uttar Pradesh, with 2,080 in Madhya Pradesh. </w:t>
      </w:r>
      <w:r w:rsidR="00B150E0">
        <w:rPr>
          <w:rFonts w:ascii="Times New Roman" w:eastAsia="Times New Roman" w:hAnsi="Times New Roman" w:cs="Times New Roman"/>
          <w:sz w:val="24"/>
          <w:szCs w:val="24"/>
          <w:lang w:eastAsia="en-IN"/>
        </w:rPr>
        <w:t>It is clear seen in the above figure, some states</w:t>
      </w:r>
      <w:r w:rsidR="00F21171" w:rsidRPr="003A7F00">
        <w:rPr>
          <w:rFonts w:ascii="Times New Roman" w:eastAsia="Times New Roman" w:hAnsi="Times New Roman" w:cs="Times New Roman"/>
          <w:sz w:val="24"/>
          <w:szCs w:val="24"/>
          <w:lang w:eastAsia="en-IN"/>
        </w:rPr>
        <w:t xml:space="preserve"> including Himachal Pradesh, Ladakh, Sikkim, Haryana, Jharkhand, and West Bengal, do not have designated vending zones.</w:t>
      </w:r>
    </w:p>
    <w:p w14:paraId="75A6C88F" w14:textId="77777777" w:rsidR="00460B42" w:rsidRPr="00A513AD" w:rsidRDefault="00460B42" w:rsidP="00370334">
      <w:pPr>
        <w:autoSpaceDE w:val="0"/>
        <w:autoSpaceDN w:val="0"/>
        <w:adjustRightInd w:val="0"/>
        <w:spacing w:after="0" w:line="360" w:lineRule="auto"/>
        <w:jc w:val="both"/>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 xml:space="preserve">Literature </w:t>
      </w:r>
      <w:r w:rsidR="00370334">
        <w:rPr>
          <w:rFonts w:ascii="Times New Roman" w:hAnsi="Times New Roman" w:cs="Times New Roman"/>
          <w:b/>
          <w:bCs/>
          <w:color w:val="000000"/>
          <w:sz w:val="24"/>
          <w:szCs w:val="24"/>
          <w:lang w:bidi="hi-IN"/>
        </w:rPr>
        <w:t>Survey</w:t>
      </w:r>
    </w:p>
    <w:p w14:paraId="1A691807" w14:textId="77777777" w:rsidR="00175B89" w:rsidRDefault="00460B42" w:rsidP="00460B42">
      <w:pPr>
        <w:autoSpaceDE w:val="0"/>
        <w:autoSpaceDN w:val="0"/>
        <w:adjustRightInd w:val="0"/>
        <w:spacing w:after="0" w:line="360" w:lineRule="auto"/>
        <w:ind w:firstLine="360"/>
        <w:jc w:val="both"/>
        <w:rPr>
          <w:rFonts w:ascii="Times New Roman" w:hAnsi="Times New Roman" w:cs="Times New Roman"/>
          <w:sz w:val="24"/>
          <w:szCs w:val="24"/>
        </w:rPr>
      </w:pPr>
      <w:r w:rsidRPr="00A513AD">
        <w:rPr>
          <w:rFonts w:ascii="Times New Roman" w:hAnsi="Times New Roman" w:cs="Times New Roman"/>
          <w:bCs/>
          <w:sz w:val="24"/>
          <w:szCs w:val="24"/>
        </w:rPr>
        <w:t xml:space="preserve">According </w:t>
      </w:r>
      <w:r w:rsidRPr="00DC6838">
        <w:rPr>
          <w:rFonts w:ascii="Times New Roman" w:hAnsi="Times New Roman" w:cs="Times New Roman"/>
          <w:bCs/>
          <w:sz w:val="24"/>
          <w:szCs w:val="24"/>
        </w:rPr>
        <w:t>to Sundaram (2008)</w:t>
      </w:r>
      <w:r w:rsidRPr="00DC6838">
        <w:rPr>
          <w:rFonts w:ascii="Times New Roman" w:hAnsi="Times New Roman" w:cs="Times New Roman"/>
          <w:sz w:val="24"/>
          <w:szCs w:val="24"/>
        </w:rPr>
        <w:t xml:space="preserve"> Most of the cities in India have a</w:t>
      </w:r>
      <w:r w:rsidR="00175B89">
        <w:rPr>
          <w:rFonts w:ascii="Times New Roman" w:hAnsi="Times New Roman" w:cs="Times New Roman"/>
          <w:sz w:val="24"/>
          <w:szCs w:val="24"/>
        </w:rPr>
        <w:t xml:space="preserve"> large number of urban vendors and they </w:t>
      </w:r>
      <w:r w:rsidRPr="00DC6838">
        <w:rPr>
          <w:rFonts w:ascii="Times New Roman" w:hAnsi="Times New Roman" w:cs="Times New Roman"/>
          <w:sz w:val="24"/>
          <w:szCs w:val="24"/>
        </w:rPr>
        <w:t xml:space="preserve">do not have any alternate way of survival. </w:t>
      </w:r>
      <w:r w:rsidR="00175B89">
        <w:rPr>
          <w:rFonts w:ascii="Times New Roman" w:hAnsi="Times New Roman" w:cs="Times New Roman"/>
          <w:sz w:val="24"/>
          <w:szCs w:val="24"/>
        </w:rPr>
        <w:t>Therefore, i</w:t>
      </w:r>
      <w:r w:rsidRPr="00DC6838">
        <w:rPr>
          <w:rFonts w:ascii="Times New Roman" w:hAnsi="Times New Roman" w:cs="Times New Roman"/>
          <w:sz w:val="24"/>
          <w:szCs w:val="24"/>
        </w:rPr>
        <w:t xml:space="preserve">n 2004, the government formulated the national policy for urban street vendors to address the concerns of vendors who are constantly harassed by the police and local administrators. </w:t>
      </w:r>
    </w:p>
    <w:p w14:paraId="4CCB849B" w14:textId="77777777" w:rsidR="00600311" w:rsidRPr="00600311" w:rsidRDefault="00600311" w:rsidP="00460B42">
      <w:pPr>
        <w:autoSpaceDE w:val="0"/>
        <w:autoSpaceDN w:val="0"/>
        <w:adjustRightInd w:val="0"/>
        <w:spacing w:after="0" w:line="360" w:lineRule="auto"/>
        <w:ind w:firstLine="360"/>
        <w:jc w:val="both"/>
        <w:rPr>
          <w:rFonts w:ascii="Times New Roman" w:hAnsi="Times New Roman" w:cs="Times New Roman"/>
          <w:sz w:val="28"/>
          <w:szCs w:val="28"/>
        </w:rPr>
      </w:pPr>
      <w:r w:rsidRPr="00600311">
        <w:rPr>
          <w:rFonts w:ascii="Times New Roman" w:hAnsi="Times New Roman" w:cs="Times New Roman"/>
          <w:sz w:val="24"/>
          <w:szCs w:val="24"/>
        </w:rPr>
        <w:t xml:space="preserve">The local authorities especially police and municipal authorities consider as encroachment of public spaces. Most of the street vendors are evicted during the widening of roads, </w:t>
      </w:r>
      <w:r w:rsidRPr="00600311">
        <w:rPr>
          <w:rFonts w:ascii="Times New Roman" w:hAnsi="Times New Roman" w:cs="Times New Roman"/>
          <w:sz w:val="24"/>
          <w:szCs w:val="24"/>
        </w:rPr>
        <w:lastRenderedPageBreak/>
        <w:t>beautification of the city or construction of new buildings and shopping malls. Gender discrimination is also a major issue where female vendors sell sm</w:t>
      </w:r>
      <w:r w:rsidR="00934527">
        <w:rPr>
          <w:rFonts w:ascii="Times New Roman" w:hAnsi="Times New Roman" w:cs="Times New Roman"/>
          <w:sz w:val="24"/>
          <w:szCs w:val="24"/>
        </w:rPr>
        <w:t xml:space="preserve">aller quantities and earn </w:t>
      </w:r>
      <w:r w:rsidR="00934527" w:rsidRPr="00210FFE">
        <w:rPr>
          <w:rFonts w:ascii="Times New Roman" w:eastAsia="Times New Roman" w:hAnsi="Times New Roman" w:cs="Times New Roman"/>
          <w:sz w:val="24"/>
          <w:szCs w:val="24"/>
          <w:lang w:eastAsia="en-IN"/>
        </w:rPr>
        <w:t>l</w:t>
      </w:r>
      <w:r w:rsidR="00934527">
        <w:rPr>
          <w:rFonts w:ascii="Times New Roman" w:hAnsi="Times New Roman" w:cs="Times New Roman"/>
          <w:sz w:val="24"/>
          <w:szCs w:val="24"/>
        </w:rPr>
        <w:t>ess profit than ma</w:t>
      </w:r>
      <w:r w:rsidR="00934527" w:rsidRPr="00210FFE">
        <w:rPr>
          <w:rFonts w:ascii="Times New Roman" w:eastAsia="Times New Roman" w:hAnsi="Times New Roman" w:cs="Times New Roman"/>
          <w:sz w:val="24"/>
          <w:szCs w:val="24"/>
          <w:lang w:eastAsia="en-IN"/>
        </w:rPr>
        <w:t>l</w:t>
      </w:r>
      <w:r w:rsidR="00934527">
        <w:rPr>
          <w:rFonts w:ascii="Times New Roman" w:hAnsi="Times New Roman" w:cs="Times New Roman"/>
          <w:sz w:val="24"/>
          <w:szCs w:val="24"/>
        </w:rPr>
        <w:t xml:space="preserve">e counterparts </w:t>
      </w:r>
      <w:r w:rsidRPr="00600311">
        <w:rPr>
          <w:rFonts w:ascii="Times New Roman" w:hAnsi="Times New Roman" w:cs="Times New Roman"/>
          <w:sz w:val="24"/>
          <w:szCs w:val="24"/>
        </w:rPr>
        <w:t>(Bhowmik, 2010; Saha, 2011).</w:t>
      </w:r>
    </w:p>
    <w:p w14:paraId="36AB13C3" w14:textId="77777777" w:rsidR="00600311" w:rsidRPr="00600311" w:rsidRDefault="00600311" w:rsidP="00460B42">
      <w:pPr>
        <w:autoSpaceDE w:val="0"/>
        <w:autoSpaceDN w:val="0"/>
        <w:adjustRightInd w:val="0"/>
        <w:spacing w:after="0" w:line="360" w:lineRule="auto"/>
        <w:ind w:firstLine="360"/>
        <w:jc w:val="both"/>
        <w:rPr>
          <w:rFonts w:ascii="Times New Roman" w:hAnsi="Times New Roman" w:cs="Times New Roman"/>
          <w:sz w:val="24"/>
          <w:szCs w:val="24"/>
        </w:rPr>
      </w:pPr>
      <w:r w:rsidRPr="00600311">
        <w:rPr>
          <w:rFonts w:ascii="Times New Roman" w:hAnsi="Times New Roman" w:cs="Times New Roman"/>
          <w:sz w:val="24"/>
          <w:szCs w:val="24"/>
        </w:rPr>
        <w:t xml:space="preserve">Karthikeyan &amp; </w:t>
      </w:r>
      <w:proofErr w:type="spellStart"/>
      <w:r w:rsidRPr="00600311">
        <w:rPr>
          <w:rFonts w:ascii="Times New Roman" w:hAnsi="Times New Roman" w:cs="Times New Roman"/>
          <w:sz w:val="24"/>
          <w:szCs w:val="24"/>
        </w:rPr>
        <w:t>Mangaleswaran</w:t>
      </w:r>
      <w:proofErr w:type="spellEnd"/>
      <w:r w:rsidRPr="00600311">
        <w:rPr>
          <w:rFonts w:ascii="Times New Roman" w:hAnsi="Times New Roman" w:cs="Times New Roman"/>
          <w:sz w:val="24"/>
          <w:szCs w:val="24"/>
        </w:rPr>
        <w:t xml:space="preserve"> (2014) Street vendors are an integral part of urban workforces with no permanent shops and market area. Street vending on urban public spaces leads to overcrowding, traffic </w:t>
      </w:r>
      <w:r w:rsidR="00934527">
        <w:rPr>
          <w:rFonts w:ascii="Times New Roman" w:hAnsi="Times New Roman" w:cs="Times New Roman"/>
          <w:sz w:val="24"/>
          <w:szCs w:val="24"/>
        </w:rPr>
        <w:t>jams</w:t>
      </w:r>
      <w:r w:rsidRPr="00600311">
        <w:rPr>
          <w:rFonts w:ascii="Times New Roman" w:hAnsi="Times New Roman" w:cs="Times New Roman"/>
          <w:sz w:val="24"/>
          <w:szCs w:val="24"/>
        </w:rPr>
        <w:t>, accidents, and considered as illegal encroachers upon public spaces.</w:t>
      </w:r>
    </w:p>
    <w:p w14:paraId="5C21F76E" w14:textId="77777777" w:rsidR="00460B42" w:rsidRPr="00DC6838" w:rsidRDefault="00460B42" w:rsidP="00460B42">
      <w:pPr>
        <w:autoSpaceDE w:val="0"/>
        <w:autoSpaceDN w:val="0"/>
        <w:adjustRightInd w:val="0"/>
        <w:spacing w:after="0" w:line="360" w:lineRule="auto"/>
        <w:ind w:firstLine="360"/>
        <w:jc w:val="both"/>
        <w:rPr>
          <w:rFonts w:ascii="Times New Roman" w:hAnsi="Times New Roman" w:cs="Times New Roman"/>
          <w:sz w:val="24"/>
          <w:szCs w:val="24"/>
        </w:rPr>
      </w:pPr>
      <w:r w:rsidRPr="00DC6838">
        <w:rPr>
          <w:rFonts w:ascii="Times New Roman" w:hAnsi="Times New Roman" w:cs="Times New Roman"/>
          <w:bCs/>
          <w:sz w:val="24"/>
          <w:szCs w:val="24"/>
        </w:rPr>
        <w:t>Mathur (2014)</w:t>
      </w:r>
      <w:r w:rsidRPr="00DC6838">
        <w:rPr>
          <w:rFonts w:ascii="Times New Roman" w:hAnsi="Times New Roman" w:cs="Times New Roman"/>
          <w:sz w:val="24"/>
          <w:szCs w:val="24"/>
        </w:rPr>
        <w:t xml:space="preserve"> examines the National Policy on Urban Street Vendors estimates the number of street vendors in a city as 2% of its population. Street markets a viable place to carry out the informality of work </w:t>
      </w:r>
      <w:r w:rsidR="00EA319B">
        <w:rPr>
          <w:rFonts w:ascii="Times New Roman" w:hAnsi="Times New Roman" w:cs="Times New Roman"/>
          <w:sz w:val="24"/>
          <w:szCs w:val="24"/>
        </w:rPr>
        <w:t>schedu</w:t>
      </w:r>
      <w:r w:rsidR="00EA319B" w:rsidRPr="00063821">
        <w:rPr>
          <w:rFonts w:ascii="Times New Roman" w:hAnsi="Times New Roman" w:cs="Times New Roman"/>
          <w:sz w:val="24"/>
          <w:szCs w:val="24"/>
        </w:rPr>
        <w:t>le</w:t>
      </w:r>
      <w:r w:rsidR="00EA319B">
        <w:rPr>
          <w:rFonts w:ascii="Times New Roman" w:hAnsi="Times New Roman" w:cs="Times New Roman"/>
          <w:sz w:val="24"/>
          <w:szCs w:val="24"/>
        </w:rPr>
        <w:t xml:space="preserve"> </w:t>
      </w:r>
      <w:r w:rsidRPr="00DC6838">
        <w:rPr>
          <w:rFonts w:ascii="Times New Roman" w:hAnsi="Times New Roman" w:cs="Times New Roman"/>
          <w:sz w:val="24"/>
          <w:szCs w:val="24"/>
        </w:rPr>
        <w:t xml:space="preserve">and working conditions that broadly allow </w:t>
      </w:r>
      <w:r w:rsidR="00EA319B">
        <w:rPr>
          <w:rFonts w:ascii="Times New Roman" w:hAnsi="Times New Roman" w:cs="Times New Roman"/>
          <w:sz w:val="24"/>
          <w:szCs w:val="24"/>
        </w:rPr>
        <w:t xml:space="preserve">to </w:t>
      </w:r>
      <w:r w:rsidRPr="00DC6838">
        <w:rPr>
          <w:rFonts w:ascii="Times New Roman" w:hAnsi="Times New Roman" w:cs="Times New Roman"/>
          <w:sz w:val="24"/>
          <w:szCs w:val="24"/>
        </w:rPr>
        <w:t xml:space="preserve">individual street vendors to sell at places of their own choice and schedules of selling. </w:t>
      </w:r>
    </w:p>
    <w:p w14:paraId="1E1E1DC4" w14:textId="77777777" w:rsidR="00460B42" w:rsidRDefault="00460B42" w:rsidP="00F2672A">
      <w:pPr>
        <w:autoSpaceDE w:val="0"/>
        <w:autoSpaceDN w:val="0"/>
        <w:adjustRightInd w:val="0"/>
        <w:spacing w:after="0" w:line="360" w:lineRule="auto"/>
        <w:ind w:firstLine="360"/>
        <w:jc w:val="both"/>
        <w:rPr>
          <w:rFonts w:ascii="Times New Roman" w:hAnsi="Times New Roman" w:cs="Times New Roman"/>
          <w:sz w:val="24"/>
          <w:szCs w:val="24"/>
        </w:rPr>
      </w:pPr>
      <w:r w:rsidRPr="00DC6838">
        <w:rPr>
          <w:rFonts w:ascii="Times New Roman" w:hAnsi="Times New Roman" w:cs="Times New Roman"/>
          <w:bCs/>
          <w:sz w:val="24"/>
          <w:szCs w:val="24"/>
        </w:rPr>
        <w:t xml:space="preserve">Rattan (2015) </w:t>
      </w:r>
      <w:r w:rsidRPr="00DC6838">
        <w:rPr>
          <w:rFonts w:ascii="Times New Roman" w:hAnsi="Times New Roman" w:cs="Times New Roman"/>
          <w:sz w:val="24"/>
          <w:szCs w:val="24"/>
        </w:rPr>
        <w:t xml:space="preserve">stated that the Street Vendors Act 2014 is a tool for empowerment of the vendors. Considering the level of exploitation both economically and mentally, this Act is a </w:t>
      </w:r>
      <w:r w:rsidR="00862F5C" w:rsidRPr="00DC6838">
        <w:rPr>
          <w:rFonts w:ascii="Times New Roman" w:hAnsi="Times New Roman" w:cs="Times New Roman"/>
          <w:sz w:val="24"/>
          <w:szCs w:val="24"/>
        </w:rPr>
        <w:t>saviour</w:t>
      </w:r>
      <w:r w:rsidRPr="00DC6838">
        <w:rPr>
          <w:rFonts w:ascii="Times New Roman" w:hAnsi="Times New Roman" w:cs="Times New Roman"/>
          <w:sz w:val="24"/>
          <w:szCs w:val="24"/>
        </w:rPr>
        <w:t xml:space="preserve"> for the vendors. </w:t>
      </w:r>
      <w:r w:rsidR="00862F5C">
        <w:rPr>
          <w:rFonts w:ascii="Times New Roman" w:hAnsi="Times New Roman" w:cs="Times New Roman"/>
          <w:sz w:val="24"/>
          <w:szCs w:val="24"/>
        </w:rPr>
        <w:t>Al</w:t>
      </w:r>
      <w:r w:rsidRPr="00DC6838">
        <w:rPr>
          <w:rFonts w:ascii="Times New Roman" w:hAnsi="Times New Roman" w:cs="Times New Roman"/>
          <w:sz w:val="24"/>
          <w:szCs w:val="24"/>
        </w:rPr>
        <w:t xml:space="preserve">though most government offices claim that non-harassment and non-eviction notices have been sent to the local authorities, but both exploitation and harassment continue </w:t>
      </w:r>
      <w:r w:rsidR="00862F5C">
        <w:rPr>
          <w:rFonts w:ascii="Times New Roman" w:hAnsi="Times New Roman" w:cs="Times New Roman"/>
          <w:sz w:val="24"/>
          <w:szCs w:val="24"/>
        </w:rPr>
        <w:t xml:space="preserve">faced by street vendors </w:t>
      </w:r>
      <w:r w:rsidRPr="00DC6838">
        <w:rPr>
          <w:rFonts w:ascii="Times New Roman" w:hAnsi="Times New Roman" w:cs="Times New Roman"/>
          <w:sz w:val="24"/>
          <w:szCs w:val="24"/>
        </w:rPr>
        <w:t>in the markets.</w:t>
      </w:r>
    </w:p>
    <w:p w14:paraId="0468A3C6" w14:textId="77777777" w:rsidR="0063253F" w:rsidRDefault="0063253F" w:rsidP="00460B42">
      <w:pPr>
        <w:autoSpaceDE w:val="0"/>
        <w:autoSpaceDN w:val="0"/>
        <w:adjustRightInd w:val="0"/>
        <w:spacing w:after="0" w:line="360" w:lineRule="auto"/>
        <w:ind w:firstLine="360"/>
        <w:jc w:val="both"/>
        <w:rPr>
          <w:rFonts w:ascii="Times New Roman" w:hAnsi="Times New Roman" w:cs="Times New Roman"/>
          <w:sz w:val="24"/>
          <w:szCs w:val="24"/>
        </w:rPr>
      </w:pPr>
      <w:proofErr w:type="spellStart"/>
      <w:r w:rsidRPr="00484D32">
        <w:rPr>
          <w:rFonts w:ascii="Times New Roman" w:hAnsi="Times New Roman" w:cs="Times New Roman"/>
          <w:sz w:val="24"/>
          <w:szCs w:val="24"/>
        </w:rPr>
        <w:t>Manucha</w:t>
      </w:r>
      <w:proofErr w:type="spellEnd"/>
      <w:r w:rsidRPr="00484D32">
        <w:rPr>
          <w:rFonts w:ascii="Times New Roman" w:hAnsi="Times New Roman" w:cs="Times New Roman"/>
          <w:sz w:val="24"/>
          <w:szCs w:val="24"/>
        </w:rPr>
        <w:t xml:space="preserve"> &amp; Singh (2019)</w:t>
      </w:r>
      <w:r w:rsidR="00934527">
        <w:rPr>
          <w:rFonts w:ascii="Times New Roman" w:hAnsi="Times New Roman" w:cs="Times New Roman"/>
          <w:sz w:val="24"/>
          <w:szCs w:val="24"/>
        </w:rPr>
        <w:t xml:space="preserve"> e</w:t>
      </w:r>
      <w:r w:rsidR="00934527">
        <w:rPr>
          <w:rFonts w:ascii="Times New Roman" w:eastAsia="Times New Roman" w:hAnsi="Times New Roman" w:cs="Times New Roman"/>
          <w:sz w:val="24"/>
          <w:szCs w:val="24"/>
          <w:lang w:eastAsia="en-IN"/>
        </w:rPr>
        <w:t>xp</w:t>
      </w:r>
      <w:r w:rsidR="00934527" w:rsidRPr="00210FFE">
        <w:rPr>
          <w:rFonts w:ascii="Times New Roman" w:eastAsia="Times New Roman" w:hAnsi="Times New Roman" w:cs="Times New Roman"/>
          <w:sz w:val="24"/>
          <w:szCs w:val="24"/>
          <w:lang w:eastAsia="en-IN"/>
        </w:rPr>
        <w:t>l</w:t>
      </w:r>
      <w:r w:rsidR="00934527">
        <w:rPr>
          <w:rFonts w:ascii="Times New Roman" w:eastAsia="Times New Roman" w:hAnsi="Times New Roman" w:cs="Times New Roman"/>
          <w:sz w:val="24"/>
          <w:szCs w:val="24"/>
          <w:lang w:eastAsia="en-IN"/>
        </w:rPr>
        <w:t xml:space="preserve">ored </w:t>
      </w:r>
      <w:r w:rsidRPr="00484D32">
        <w:rPr>
          <w:rFonts w:ascii="Times New Roman" w:hAnsi="Times New Roman" w:cs="Times New Roman"/>
          <w:sz w:val="24"/>
          <w:szCs w:val="24"/>
        </w:rPr>
        <w:t xml:space="preserve">street vendors contribute significantly to the urban </w:t>
      </w:r>
      <w:r w:rsidR="00F2672A">
        <w:rPr>
          <w:rFonts w:ascii="Times New Roman" w:hAnsi="Times New Roman" w:cs="Times New Roman"/>
          <w:sz w:val="24"/>
          <w:szCs w:val="24"/>
        </w:rPr>
        <w:t xml:space="preserve">supply chain </w:t>
      </w:r>
      <w:r w:rsidRPr="00484D32">
        <w:rPr>
          <w:rFonts w:ascii="Times New Roman" w:hAnsi="Times New Roman" w:cs="Times New Roman"/>
          <w:sz w:val="24"/>
          <w:szCs w:val="24"/>
        </w:rPr>
        <w:t>system, but in return</w:t>
      </w:r>
      <w:r w:rsidR="00F2672A">
        <w:rPr>
          <w:rFonts w:ascii="Times New Roman" w:hAnsi="Times New Roman" w:cs="Times New Roman"/>
          <w:sz w:val="24"/>
          <w:szCs w:val="24"/>
        </w:rPr>
        <w:t>, they have to</w:t>
      </w:r>
      <w:r w:rsidRPr="00484D32">
        <w:rPr>
          <w:rFonts w:ascii="Times New Roman" w:hAnsi="Times New Roman" w:cs="Times New Roman"/>
          <w:sz w:val="24"/>
          <w:szCs w:val="24"/>
        </w:rPr>
        <w:t xml:space="preserve"> face humiliation, harassment and, confiscation threats from the local governing bodies such as </w:t>
      </w:r>
      <w:r w:rsidR="00F2672A">
        <w:rPr>
          <w:rFonts w:ascii="Times New Roman" w:hAnsi="Times New Roman" w:cs="Times New Roman"/>
          <w:sz w:val="24"/>
          <w:szCs w:val="24"/>
        </w:rPr>
        <w:t>police</w:t>
      </w:r>
      <w:r w:rsidRPr="00484D32">
        <w:rPr>
          <w:rFonts w:ascii="Times New Roman" w:hAnsi="Times New Roman" w:cs="Times New Roman"/>
          <w:sz w:val="24"/>
          <w:szCs w:val="24"/>
        </w:rPr>
        <w:t xml:space="preserve"> and Municipal </w:t>
      </w:r>
      <w:r w:rsidR="00F2672A">
        <w:rPr>
          <w:rFonts w:ascii="Times New Roman" w:hAnsi="Times New Roman" w:cs="Times New Roman"/>
          <w:sz w:val="24"/>
          <w:szCs w:val="24"/>
        </w:rPr>
        <w:t>authorities</w:t>
      </w:r>
      <w:r w:rsidRPr="00484D32">
        <w:rPr>
          <w:rFonts w:ascii="Times New Roman" w:hAnsi="Times New Roman" w:cs="Times New Roman"/>
          <w:sz w:val="24"/>
          <w:szCs w:val="24"/>
        </w:rPr>
        <w:t>. Even the street vendors have little access to welfare schemes run by the government. They always face the risk of displacement</w:t>
      </w:r>
      <w:r w:rsidR="00484D32" w:rsidRPr="00484D32">
        <w:rPr>
          <w:rFonts w:ascii="Times New Roman" w:hAnsi="Times New Roman" w:cs="Times New Roman"/>
          <w:sz w:val="24"/>
          <w:szCs w:val="24"/>
        </w:rPr>
        <w:t>, and it</w:t>
      </w:r>
      <w:r w:rsidRPr="00484D32">
        <w:rPr>
          <w:rFonts w:ascii="Times New Roman" w:hAnsi="Times New Roman" w:cs="Times New Roman"/>
          <w:sz w:val="24"/>
          <w:szCs w:val="24"/>
        </w:rPr>
        <w:t xml:space="preserve"> often increases in the context of elections, mega-events or </w:t>
      </w:r>
      <w:r w:rsidR="00484D32" w:rsidRPr="00484D32">
        <w:rPr>
          <w:rFonts w:ascii="Times New Roman" w:hAnsi="Times New Roman" w:cs="Times New Roman"/>
          <w:sz w:val="24"/>
          <w:szCs w:val="24"/>
        </w:rPr>
        <w:t>efforts to beautify city.</w:t>
      </w:r>
      <w:r w:rsidRPr="00484D32">
        <w:rPr>
          <w:rFonts w:ascii="Times New Roman" w:hAnsi="Times New Roman" w:cs="Times New Roman"/>
          <w:sz w:val="24"/>
          <w:szCs w:val="24"/>
        </w:rPr>
        <w:t xml:space="preserve"> </w:t>
      </w:r>
    </w:p>
    <w:p w14:paraId="3D5FA5EB" w14:textId="77777777" w:rsidR="00C147EB" w:rsidRPr="00C85C2B" w:rsidRDefault="00C85C2B" w:rsidP="00C147EB">
      <w:pPr>
        <w:autoSpaceDE w:val="0"/>
        <w:autoSpaceDN w:val="0"/>
        <w:adjustRightInd w:val="0"/>
        <w:spacing w:after="0" w:line="360" w:lineRule="auto"/>
        <w:ind w:firstLine="360"/>
        <w:jc w:val="both"/>
        <w:rPr>
          <w:rFonts w:ascii="Times New Roman" w:hAnsi="Times New Roman" w:cs="Times New Roman"/>
          <w:sz w:val="32"/>
          <w:szCs w:val="32"/>
        </w:rPr>
      </w:pPr>
      <w:r w:rsidRPr="00C85C2B">
        <w:rPr>
          <w:rFonts w:ascii="Times New Roman" w:hAnsi="Times New Roman" w:cs="Times New Roman"/>
          <w:sz w:val="24"/>
          <w:szCs w:val="24"/>
        </w:rPr>
        <w:t>According to Bhus</w:t>
      </w:r>
      <w:r w:rsidR="006C5407">
        <w:rPr>
          <w:rFonts w:ascii="Times New Roman" w:hAnsi="Times New Roman" w:cs="Times New Roman"/>
          <w:sz w:val="24"/>
          <w:szCs w:val="24"/>
        </w:rPr>
        <w:t>h</w:t>
      </w:r>
      <w:r w:rsidR="00934527">
        <w:rPr>
          <w:rFonts w:ascii="Times New Roman" w:hAnsi="Times New Roman" w:cs="Times New Roman"/>
          <w:sz w:val="24"/>
          <w:szCs w:val="24"/>
        </w:rPr>
        <w:t>an (2023) a</w:t>
      </w:r>
      <w:r w:rsidR="00934527" w:rsidRPr="00210FFE">
        <w:rPr>
          <w:rFonts w:ascii="Times New Roman" w:eastAsia="Times New Roman" w:hAnsi="Times New Roman" w:cs="Times New Roman"/>
          <w:sz w:val="24"/>
          <w:szCs w:val="24"/>
          <w:lang w:eastAsia="en-IN"/>
        </w:rPr>
        <w:t>l</w:t>
      </w:r>
      <w:r w:rsidR="00C147EB" w:rsidRPr="00C85C2B">
        <w:rPr>
          <w:rFonts w:ascii="Times New Roman" w:hAnsi="Times New Roman" w:cs="Times New Roman"/>
          <w:sz w:val="24"/>
          <w:szCs w:val="24"/>
        </w:rPr>
        <w:t xml:space="preserve">though legislation makes provision for protection of street vending businesses against their exploitation but there are certain lacunas, which create </w:t>
      </w:r>
      <w:r w:rsidRPr="00C85C2B">
        <w:rPr>
          <w:rFonts w:ascii="Times New Roman" w:hAnsi="Times New Roman" w:cs="Times New Roman"/>
          <w:sz w:val="24"/>
          <w:szCs w:val="24"/>
        </w:rPr>
        <w:t>obstacle</w:t>
      </w:r>
      <w:r w:rsidR="00C147EB" w:rsidRPr="00C85C2B">
        <w:rPr>
          <w:rFonts w:ascii="Times New Roman" w:hAnsi="Times New Roman" w:cs="Times New Roman"/>
          <w:sz w:val="24"/>
          <w:szCs w:val="24"/>
        </w:rPr>
        <w:t xml:space="preserve"> for proper implementation of</w:t>
      </w:r>
      <w:r w:rsidR="00F2672A">
        <w:rPr>
          <w:rFonts w:ascii="Times New Roman" w:hAnsi="Times New Roman" w:cs="Times New Roman"/>
          <w:sz w:val="24"/>
          <w:szCs w:val="24"/>
        </w:rPr>
        <w:t xml:space="preserve"> street vendors</w:t>
      </w:r>
      <w:r w:rsidR="00C147EB" w:rsidRPr="00C85C2B">
        <w:rPr>
          <w:rFonts w:ascii="Times New Roman" w:hAnsi="Times New Roman" w:cs="Times New Roman"/>
          <w:sz w:val="24"/>
          <w:szCs w:val="24"/>
        </w:rPr>
        <w:t xml:space="preserve"> Act. </w:t>
      </w:r>
      <w:r w:rsidR="00F2672A">
        <w:rPr>
          <w:rFonts w:ascii="Times New Roman" w:hAnsi="Times New Roman" w:cs="Times New Roman"/>
          <w:sz w:val="24"/>
          <w:szCs w:val="24"/>
        </w:rPr>
        <w:t>T</w:t>
      </w:r>
      <w:r w:rsidR="00C147EB" w:rsidRPr="00C85C2B">
        <w:rPr>
          <w:rFonts w:ascii="Times New Roman" w:hAnsi="Times New Roman" w:cs="Times New Roman"/>
          <w:sz w:val="24"/>
          <w:szCs w:val="24"/>
        </w:rPr>
        <w:t>he local</w:t>
      </w:r>
      <w:r w:rsidR="00F2672A">
        <w:rPr>
          <w:rFonts w:ascii="Times New Roman" w:hAnsi="Times New Roman" w:cs="Times New Roman"/>
          <w:sz w:val="24"/>
          <w:szCs w:val="24"/>
        </w:rPr>
        <w:t xml:space="preserve"> governing bodies</w:t>
      </w:r>
      <w:r w:rsidR="00C147EB" w:rsidRPr="00C85C2B">
        <w:rPr>
          <w:rFonts w:ascii="Times New Roman" w:hAnsi="Times New Roman" w:cs="Times New Roman"/>
          <w:sz w:val="24"/>
          <w:szCs w:val="24"/>
        </w:rPr>
        <w:t xml:space="preserve"> and police authorities misuse their powers for personal bene</w:t>
      </w:r>
      <w:r w:rsidRPr="00C85C2B">
        <w:rPr>
          <w:rFonts w:ascii="Times New Roman" w:hAnsi="Times New Roman" w:cs="Times New Roman"/>
          <w:sz w:val="24"/>
          <w:szCs w:val="24"/>
        </w:rPr>
        <w:t xml:space="preserve">fit, that </w:t>
      </w:r>
      <w:r w:rsidR="00C147EB" w:rsidRPr="00C85C2B">
        <w:rPr>
          <w:rFonts w:ascii="Times New Roman" w:hAnsi="Times New Roman" w:cs="Times New Roman"/>
          <w:sz w:val="24"/>
          <w:szCs w:val="24"/>
        </w:rPr>
        <w:t xml:space="preserve">caused exploitation to informal sector and this turns into violation of their rights. </w:t>
      </w:r>
      <w:r w:rsidRPr="00C85C2B">
        <w:rPr>
          <w:rFonts w:ascii="Times New Roman" w:hAnsi="Times New Roman" w:cs="Times New Roman"/>
          <w:sz w:val="24"/>
          <w:szCs w:val="24"/>
        </w:rPr>
        <w:t xml:space="preserve">This study </w:t>
      </w:r>
      <w:r w:rsidR="00F2672A">
        <w:rPr>
          <w:rFonts w:ascii="Times New Roman" w:hAnsi="Times New Roman" w:cs="Times New Roman"/>
          <w:sz w:val="24"/>
          <w:szCs w:val="24"/>
        </w:rPr>
        <w:t xml:space="preserve">also </w:t>
      </w:r>
      <w:r w:rsidRPr="00C85C2B">
        <w:rPr>
          <w:rFonts w:ascii="Times New Roman" w:hAnsi="Times New Roman" w:cs="Times New Roman"/>
          <w:sz w:val="24"/>
          <w:szCs w:val="24"/>
        </w:rPr>
        <w:t xml:space="preserve">found the </w:t>
      </w:r>
      <w:r w:rsidR="00C147EB" w:rsidRPr="00C85C2B">
        <w:rPr>
          <w:rFonts w:ascii="Times New Roman" w:hAnsi="Times New Roman" w:cs="Times New Roman"/>
          <w:sz w:val="24"/>
          <w:szCs w:val="24"/>
        </w:rPr>
        <w:t>certain factors responsible for increased of harassment are lack of education, lack of awa</w:t>
      </w:r>
      <w:r w:rsidRPr="00C85C2B">
        <w:rPr>
          <w:rFonts w:ascii="Times New Roman" w:hAnsi="Times New Roman" w:cs="Times New Roman"/>
          <w:sz w:val="24"/>
          <w:szCs w:val="24"/>
        </w:rPr>
        <w:t>reness and migration</w:t>
      </w:r>
      <w:r w:rsidR="00C147EB" w:rsidRPr="00C85C2B">
        <w:rPr>
          <w:rFonts w:ascii="Times New Roman" w:hAnsi="Times New Roman" w:cs="Times New Roman"/>
          <w:sz w:val="24"/>
          <w:szCs w:val="24"/>
        </w:rPr>
        <w:t>.</w:t>
      </w:r>
    </w:p>
    <w:p w14:paraId="196CEAAF" w14:textId="77777777" w:rsidR="005435B2" w:rsidRDefault="00460B42" w:rsidP="005435B2">
      <w:pPr>
        <w:spacing w:after="0" w:line="240" w:lineRule="auto"/>
        <w:rPr>
          <w:rFonts w:ascii="Times New Roman" w:eastAsia="Times New Roman" w:hAnsi="Times New Roman" w:cs="Times New Roman"/>
          <w:b/>
          <w:bCs/>
          <w:sz w:val="24"/>
          <w:szCs w:val="27"/>
          <w:lang w:eastAsia="en-IN"/>
        </w:rPr>
      </w:pPr>
      <w:r>
        <w:rPr>
          <w:rFonts w:ascii="Times New Roman" w:eastAsia="Times New Roman" w:hAnsi="Times New Roman" w:cs="Times New Roman"/>
          <w:b/>
          <w:bCs/>
          <w:sz w:val="24"/>
          <w:szCs w:val="27"/>
          <w:lang w:eastAsia="en-IN"/>
        </w:rPr>
        <w:t xml:space="preserve">Gaps in </w:t>
      </w:r>
      <w:r w:rsidR="00C03F9C">
        <w:rPr>
          <w:rFonts w:ascii="Times New Roman" w:eastAsia="Times New Roman" w:hAnsi="Times New Roman" w:cs="Times New Roman"/>
          <w:b/>
          <w:bCs/>
          <w:sz w:val="24"/>
          <w:szCs w:val="27"/>
          <w:lang w:eastAsia="en-IN"/>
        </w:rPr>
        <w:t xml:space="preserve">Street Vendors Act, 2014: </w:t>
      </w:r>
      <w:r w:rsidR="005435B2" w:rsidRPr="005435B2">
        <w:rPr>
          <w:rFonts w:ascii="Times New Roman" w:eastAsia="Times New Roman" w:hAnsi="Times New Roman" w:cs="Times New Roman"/>
          <w:b/>
          <w:bCs/>
          <w:sz w:val="24"/>
          <w:szCs w:val="27"/>
          <w:lang w:eastAsia="en-IN"/>
        </w:rPr>
        <w:t xml:space="preserve">Gender </w:t>
      </w:r>
      <w:r w:rsidR="00C03F9C">
        <w:rPr>
          <w:rFonts w:ascii="Times New Roman" w:eastAsia="Times New Roman" w:hAnsi="Times New Roman" w:cs="Times New Roman"/>
          <w:b/>
          <w:bCs/>
          <w:sz w:val="24"/>
          <w:szCs w:val="27"/>
          <w:lang w:eastAsia="en-IN"/>
        </w:rPr>
        <w:t>Approach</w:t>
      </w:r>
    </w:p>
    <w:p w14:paraId="02740BE7" w14:textId="77777777" w:rsidR="00F16C9D" w:rsidRDefault="007E79ED" w:rsidP="00460B42">
      <w:pPr>
        <w:spacing w:before="100" w:beforeAutospacing="1" w:after="100" w:afterAutospacing="1" w:line="360" w:lineRule="auto"/>
        <w:rPr>
          <w:rFonts w:ascii="Times New Roman" w:eastAsia="Times New Roman" w:hAnsi="Times New Roman" w:cs="Times New Roman"/>
          <w:sz w:val="24"/>
          <w:szCs w:val="24"/>
          <w:lang w:eastAsia="en-IN"/>
        </w:rPr>
      </w:pPr>
      <w:r w:rsidRPr="005435B2">
        <w:rPr>
          <w:rFonts w:ascii="Times New Roman" w:eastAsia="Times New Roman" w:hAnsi="Times New Roman" w:cs="Times New Roman"/>
          <w:sz w:val="24"/>
          <w:szCs w:val="24"/>
          <w:lang w:eastAsia="en-IN"/>
        </w:rPr>
        <w:t xml:space="preserve">The </w:t>
      </w:r>
      <w:r w:rsidRPr="005435B2">
        <w:rPr>
          <w:rFonts w:ascii="Times New Roman" w:eastAsia="Times New Roman" w:hAnsi="Times New Roman" w:cs="Times New Roman"/>
          <w:bCs/>
          <w:sz w:val="24"/>
          <w:szCs w:val="24"/>
          <w:lang w:eastAsia="en-IN"/>
        </w:rPr>
        <w:t>Street Vendors (Protection of Livelihood and Regulation) Act, 2014</w:t>
      </w:r>
      <w:r w:rsidRPr="005435B2">
        <w:rPr>
          <w:rFonts w:ascii="Times New Roman" w:eastAsia="Times New Roman" w:hAnsi="Times New Roman" w:cs="Times New Roman"/>
          <w:sz w:val="24"/>
          <w:szCs w:val="24"/>
          <w:lang w:eastAsia="en-IN"/>
        </w:rPr>
        <w:t xml:space="preserve"> was introduced to safeguard the </w:t>
      </w:r>
      <w:r w:rsidRPr="005435B2">
        <w:rPr>
          <w:rFonts w:ascii="Times New Roman" w:eastAsia="Times New Roman" w:hAnsi="Times New Roman" w:cs="Times New Roman"/>
          <w:bCs/>
          <w:sz w:val="24"/>
          <w:szCs w:val="24"/>
          <w:lang w:eastAsia="en-IN"/>
        </w:rPr>
        <w:t>livelihoods and rights</w:t>
      </w:r>
      <w:r w:rsidRPr="005435B2">
        <w:rPr>
          <w:rFonts w:ascii="Times New Roman" w:eastAsia="Times New Roman" w:hAnsi="Times New Roman" w:cs="Times New Roman"/>
          <w:sz w:val="24"/>
          <w:szCs w:val="24"/>
          <w:lang w:eastAsia="en-IN"/>
        </w:rPr>
        <w:t xml:space="preserve"> of street vendors in India. However, from a </w:t>
      </w:r>
      <w:r w:rsidRPr="005435B2">
        <w:rPr>
          <w:rFonts w:ascii="Times New Roman" w:eastAsia="Times New Roman" w:hAnsi="Times New Roman" w:cs="Times New Roman"/>
          <w:bCs/>
          <w:sz w:val="24"/>
          <w:szCs w:val="24"/>
          <w:lang w:eastAsia="en-IN"/>
        </w:rPr>
        <w:t>gender perspective</w:t>
      </w:r>
      <w:r w:rsidRPr="005435B2">
        <w:rPr>
          <w:rFonts w:ascii="Times New Roman" w:eastAsia="Times New Roman" w:hAnsi="Times New Roman" w:cs="Times New Roman"/>
          <w:sz w:val="24"/>
          <w:szCs w:val="24"/>
          <w:lang w:eastAsia="en-IN"/>
        </w:rPr>
        <w:t xml:space="preserve">, the Act has </w:t>
      </w:r>
      <w:r w:rsidRPr="005435B2">
        <w:rPr>
          <w:rFonts w:ascii="Times New Roman" w:eastAsia="Times New Roman" w:hAnsi="Times New Roman" w:cs="Times New Roman"/>
          <w:bCs/>
          <w:sz w:val="24"/>
          <w:szCs w:val="24"/>
          <w:lang w:eastAsia="en-IN"/>
        </w:rPr>
        <w:t>several gaps</w:t>
      </w:r>
      <w:r w:rsidRPr="005435B2">
        <w:rPr>
          <w:rFonts w:ascii="Times New Roman" w:eastAsia="Times New Roman" w:hAnsi="Times New Roman" w:cs="Times New Roman"/>
          <w:sz w:val="24"/>
          <w:szCs w:val="24"/>
          <w:lang w:eastAsia="en-IN"/>
        </w:rPr>
        <w:t xml:space="preserve"> that fail to address the </w:t>
      </w:r>
      <w:r w:rsidRPr="005435B2">
        <w:rPr>
          <w:rFonts w:ascii="Times New Roman" w:eastAsia="Times New Roman" w:hAnsi="Times New Roman" w:cs="Times New Roman"/>
          <w:bCs/>
          <w:sz w:val="24"/>
          <w:szCs w:val="24"/>
          <w:lang w:eastAsia="en-IN"/>
        </w:rPr>
        <w:t>specific challenges faced by women street vendors</w:t>
      </w:r>
      <w:r w:rsidRPr="005435B2">
        <w:rPr>
          <w:rFonts w:ascii="Times New Roman" w:eastAsia="Times New Roman" w:hAnsi="Times New Roman" w:cs="Times New Roman"/>
          <w:sz w:val="24"/>
          <w:szCs w:val="24"/>
          <w:lang w:eastAsia="en-IN"/>
        </w:rPr>
        <w:t>.</w:t>
      </w:r>
    </w:p>
    <w:p w14:paraId="08370CB4" w14:textId="33E8B3C9" w:rsidR="001208EE" w:rsidRPr="005435B2" w:rsidRDefault="001208EE" w:rsidP="00460B42">
      <w:pPr>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List 1--</w:t>
      </w:r>
      <w:r w:rsidR="005621A7" w:rsidRPr="005621A7">
        <w:t xml:space="preserve"> </w:t>
      </w:r>
      <w:r w:rsidR="005621A7" w:rsidRPr="005621A7">
        <w:rPr>
          <w:rFonts w:ascii="Times New Roman" w:eastAsia="Times New Roman" w:hAnsi="Times New Roman" w:cs="Times New Roman"/>
          <w:sz w:val="24"/>
          <w:szCs w:val="24"/>
          <w:lang w:eastAsia="en-IN"/>
        </w:rPr>
        <w:t>Gaps in Street Vendors Act, 2014</w:t>
      </w:r>
    </w:p>
    <w:tbl>
      <w:tblPr>
        <w:tblStyle w:val="TableGrid"/>
        <w:tblW w:w="0" w:type="auto"/>
        <w:tblLook w:val="04A0" w:firstRow="1" w:lastRow="0" w:firstColumn="1" w:lastColumn="0" w:noHBand="0" w:noVBand="1"/>
      </w:tblPr>
      <w:tblGrid>
        <w:gridCol w:w="570"/>
        <w:gridCol w:w="1732"/>
        <w:gridCol w:w="2950"/>
        <w:gridCol w:w="3764"/>
      </w:tblGrid>
      <w:tr w:rsidR="005621A7" w:rsidRPr="00262C87" w14:paraId="619F10AB" w14:textId="77777777" w:rsidTr="005621A7">
        <w:tc>
          <w:tcPr>
            <w:tcW w:w="570" w:type="dxa"/>
          </w:tcPr>
          <w:p w14:paraId="38F9459B" w14:textId="77777777"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 xml:space="preserve">Sl. No. </w:t>
            </w:r>
          </w:p>
        </w:tc>
        <w:tc>
          <w:tcPr>
            <w:tcW w:w="1732" w:type="dxa"/>
          </w:tcPr>
          <w:p w14:paraId="4DF016FD"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 xml:space="preserve">Gender Provisions </w:t>
            </w:r>
          </w:p>
        </w:tc>
        <w:tc>
          <w:tcPr>
            <w:tcW w:w="2950" w:type="dxa"/>
          </w:tcPr>
          <w:p w14:paraId="05091A06" w14:textId="77777777" w:rsidR="005621A7" w:rsidRPr="00262C87" w:rsidRDefault="005621A7" w:rsidP="00262C87">
            <w:pPr>
              <w:pStyle w:val="NoSpacing"/>
              <w:rPr>
                <w:rFonts w:ascii="Times New Roman" w:hAnsi="Times New Roman" w:cs="Times New Roman"/>
                <w:sz w:val="24"/>
                <w:szCs w:val="24"/>
              </w:rPr>
            </w:pPr>
          </w:p>
        </w:tc>
        <w:tc>
          <w:tcPr>
            <w:tcW w:w="3764" w:type="dxa"/>
          </w:tcPr>
          <w:p w14:paraId="0EAEC3ED" w14:textId="0554107C"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 xml:space="preserve">Details </w:t>
            </w:r>
          </w:p>
        </w:tc>
      </w:tr>
      <w:tr w:rsidR="005621A7" w:rsidRPr="00262C87" w14:paraId="3269B87A" w14:textId="77777777" w:rsidTr="005621A7">
        <w:tc>
          <w:tcPr>
            <w:tcW w:w="570" w:type="dxa"/>
          </w:tcPr>
          <w:p w14:paraId="2E4F6B74"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1.</w:t>
            </w:r>
          </w:p>
        </w:tc>
        <w:tc>
          <w:tcPr>
            <w:tcW w:w="1732" w:type="dxa"/>
          </w:tcPr>
          <w:p w14:paraId="37DA1A3B"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No specific mention of women street vendors</w:t>
            </w:r>
          </w:p>
        </w:tc>
        <w:tc>
          <w:tcPr>
            <w:tcW w:w="2950" w:type="dxa"/>
          </w:tcPr>
          <w:p w14:paraId="088E01E7" w14:textId="77777777" w:rsidR="005621A7" w:rsidRPr="00262C87" w:rsidRDefault="005621A7" w:rsidP="00FD0D29">
            <w:pPr>
              <w:pStyle w:val="NoSpacing"/>
              <w:jc w:val="both"/>
              <w:rPr>
                <w:rFonts w:ascii="Times New Roman" w:eastAsia="Times New Roman" w:hAnsi="Times New Roman" w:cs="Times New Roman"/>
                <w:sz w:val="24"/>
                <w:szCs w:val="24"/>
              </w:rPr>
            </w:pPr>
          </w:p>
        </w:tc>
        <w:tc>
          <w:tcPr>
            <w:tcW w:w="3764" w:type="dxa"/>
          </w:tcPr>
          <w:p w14:paraId="452D2226" w14:textId="49381BC4" w:rsidR="005621A7" w:rsidRPr="00262C87" w:rsidRDefault="005621A7" w:rsidP="00FD0D29">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 xml:space="preserve">The Act ignores the special risks that women vendors face, including safety issues, unpaid care labour, and harassment. </w:t>
            </w:r>
            <w:r w:rsidRPr="00262C87">
              <w:rPr>
                <w:rFonts w:ascii="Times New Roman" w:eastAsia="Times New Roman" w:hAnsi="Times New Roman" w:cs="Times New Roman"/>
                <w:sz w:val="24"/>
                <w:szCs w:val="24"/>
              </w:rPr>
              <w:br/>
              <w:t>There are no provisions for women to participate in policy-making bodies or for women-only vending zones.</w:t>
            </w:r>
          </w:p>
          <w:p w14:paraId="6F83E80A" w14:textId="77777777" w:rsidR="005621A7" w:rsidRPr="00262C87" w:rsidRDefault="005621A7" w:rsidP="00262C87">
            <w:pPr>
              <w:pStyle w:val="NoSpacing"/>
              <w:rPr>
                <w:rFonts w:ascii="Times New Roman" w:eastAsia="Times New Roman" w:hAnsi="Times New Roman" w:cs="Times New Roman"/>
                <w:sz w:val="24"/>
                <w:szCs w:val="24"/>
              </w:rPr>
            </w:pPr>
          </w:p>
        </w:tc>
      </w:tr>
      <w:tr w:rsidR="005621A7" w:rsidRPr="00262C87" w14:paraId="74E018FB" w14:textId="77777777" w:rsidTr="005621A7">
        <w:tc>
          <w:tcPr>
            <w:tcW w:w="570" w:type="dxa"/>
          </w:tcPr>
          <w:p w14:paraId="1CD6E914"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2.</w:t>
            </w:r>
          </w:p>
        </w:tc>
        <w:tc>
          <w:tcPr>
            <w:tcW w:w="1732" w:type="dxa"/>
          </w:tcPr>
          <w:p w14:paraId="7BB8660D"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No protection against gender-based violence (GBV)</w:t>
            </w:r>
          </w:p>
        </w:tc>
        <w:tc>
          <w:tcPr>
            <w:tcW w:w="2950" w:type="dxa"/>
          </w:tcPr>
          <w:p w14:paraId="4DF0117A" w14:textId="77777777" w:rsidR="005621A7" w:rsidRPr="00262C87" w:rsidRDefault="005621A7" w:rsidP="00262C87">
            <w:pPr>
              <w:pStyle w:val="NoSpacing"/>
              <w:rPr>
                <w:rFonts w:ascii="Times New Roman" w:eastAsia="Times New Roman" w:hAnsi="Times New Roman" w:cs="Times New Roman"/>
                <w:sz w:val="24"/>
                <w:szCs w:val="24"/>
              </w:rPr>
            </w:pPr>
          </w:p>
        </w:tc>
        <w:tc>
          <w:tcPr>
            <w:tcW w:w="3764" w:type="dxa"/>
          </w:tcPr>
          <w:p w14:paraId="6C2FECFE" w14:textId="4AEBAA46"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Although police, local officials, and male vendors frequently harass women sellers, the Act offers no particular procedures to de</w:t>
            </w:r>
            <w:r>
              <w:rPr>
                <w:rFonts w:ascii="Times New Roman" w:eastAsia="Times New Roman" w:hAnsi="Times New Roman" w:cs="Times New Roman"/>
                <w:sz w:val="24"/>
                <w:szCs w:val="24"/>
              </w:rPr>
              <w:t xml:space="preserve">al with these problems. </w:t>
            </w:r>
            <w:r w:rsidRPr="00262C87">
              <w:rPr>
                <w:rFonts w:ascii="Times New Roman" w:eastAsia="Times New Roman" w:hAnsi="Times New Roman" w:cs="Times New Roman"/>
                <w:sz w:val="24"/>
                <w:szCs w:val="24"/>
              </w:rPr>
              <w:t xml:space="preserve">There is </w:t>
            </w:r>
            <w:r>
              <w:rPr>
                <w:rFonts w:ascii="Times New Roman" w:eastAsia="Times New Roman" w:hAnsi="Times New Roman" w:cs="Times New Roman"/>
                <w:sz w:val="24"/>
                <w:szCs w:val="24"/>
              </w:rPr>
              <w:t xml:space="preserve">also </w:t>
            </w:r>
            <w:r w:rsidRPr="00262C87">
              <w:rPr>
                <w:rFonts w:ascii="Times New Roman" w:eastAsia="Times New Roman" w:hAnsi="Times New Roman" w:cs="Times New Roman"/>
                <w:sz w:val="24"/>
                <w:szCs w:val="24"/>
              </w:rPr>
              <w:t xml:space="preserve">no grievance redressal process or legal protection for instances of gender discrimination or sexual harassment. </w:t>
            </w:r>
          </w:p>
          <w:p w14:paraId="05A3B840" w14:textId="77777777" w:rsidR="005621A7" w:rsidRPr="00262C87" w:rsidRDefault="005621A7" w:rsidP="00262C87">
            <w:pPr>
              <w:pStyle w:val="NoSpacing"/>
              <w:rPr>
                <w:rFonts w:ascii="Times New Roman" w:eastAsia="Times New Roman" w:hAnsi="Times New Roman" w:cs="Times New Roman"/>
                <w:sz w:val="24"/>
                <w:szCs w:val="24"/>
              </w:rPr>
            </w:pPr>
          </w:p>
        </w:tc>
      </w:tr>
      <w:tr w:rsidR="005621A7" w:rsidRPr="00262C87" w14:paraId="7405F854" w14:textId="77777777" w:rsidTr="005621A7">
        <w:tc>
          <w:tcPr>
            <w:tcW w:w="570" w:type="dxa"/>
          </w:tcPr>
          <w:p w14:paraId="542B5C0E" w14:textId="77777777"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3.</w:t>
            </w:r>
          </w:p>
        </w:tc>
        <w:tc>
          <w:tcPr>
            <w:tcW w:w="1732" w:type="dxa"/>
          </w:tcPr>
          <w:p w14:paraId="1E775D21"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 xml:space="preserve">Gender Discrimination in the allocation of Vending Space </w:t>
            </w:r>
          </w:p>
          <w:p w14:paraId="643C7EDF" w14:textId="77777777" w:rsidR="005621A7" w:rsidRPr="00262C87" w:rsidRDefault="005621A7" w:rsidP="00262C87">
            <w:pPr>
              <w:pStyle w:val="NoSpacing"/>
              <w:rPr>
                <w:rFonts w:ascii="Times New Roman" w:hAnsi="Times New Roman" w:cs="Times New Roman"/>
                <w:sz w:val="24"/>
                <w:szCs w:val="24"/>
              </w:rPr>
            </w:pPr>
          </w:p>
        </w:tc>
        <w:tc>
          <w:tcPr>
            <w:tcW w:w="2950" w:type="dxa"/>
          </w:tcPr>
          <w:p w14:paraId="30E0506C" w14:textId="77777777" w:rsidR="005621A7" w:rsidRPr="00262C87" w:rsidRDefault="005621A7" w:rsidP="00262C87">
            <w:pPr>
              <w:pStyle w:val="NoSpacing"/>
              <w:rPr>
                <w:rFonts w:ascii="Times New Roman" w:eastAsia="Times New Roman" w:hAnsi="Times New Roman" w:cs="Times New Roman"/>
                <w:sz w:val="24"/>
                <w:szCs w:val="24"/>
              </w:rPr>
            </w:pPr>
          </w:p>
        </w:tc>
        <w:tc>
          <w:tcPr>
            <w:tcW w:w="3764" w:type="dxa"/>
          </w:tcPr>
          <w:p w14:paraId="7FDC2094" w14:textId="0DDB4B31"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Women vendors frequently receive less desirable vending locations than men, particularl</w:t>
            </w:r>
            <w:r>
              <w:rPr>
                <w:rFonts w:ascii="Times New Roman" w:eastAsia="Times New Roman" w:hAnsi="Times New Roman" w:cs="Times New Roman"/>
                <w:sz w:val="24"/>
                <w:szCs w:val="24"/>
              </w:rPr>
              <w:t xml:space="preserve">y older women and single moms. </w:t>
            </w:r>
            <w:r w:rsidRPr="00262C87">
              <w:rPr>
                <w:rFonts w:ascii="Times New Roman" w:eastAsia="Times New Roman" w:hAnsi="Times New Roman" w:cs="Times New Roman"/>
                <w:sz w:val="24"/>
                <w:szCs w:val="24"/>
              </w:rPr>
              <w:t>Women who sell perishable goods—like fruits, vegetables, and flowers—are not given preference in vending zones, despite the fact that their daily sales are more important.</w:t>
            </w:r>
          </w:p>
          <w:p w14:paraId="3ADAB95D" w14:textId="77777777" w:rsidR="005621A7" w:rsidRPr="00262C87" w:rsidRDefault="005621A7" w:rsidP="00262C87">
            <w:pPr>
              <w:pStyle w:val="NoSpacing"/>
              <w:rPr>
                <w:rFonts w:ascii="Times New Roman" w:eastAsia="Times New Roman" w:hAnsi="Times New Roman" w:cs="Times New Roman"/>
                <w:sz w:val="24"/>
                <w:szCs w:val="24"/>
              </w:rPr>
            </w:pPr>
          </w:p>
        </w:tc>
      </w:tr>
      <w:tr w:rsidR="005621A7" w:rsidRPr="00262C87" w14:paraId="52DD87A2" w14:textId="77777777" w:rsidTr="005621A7">
        <w:tc>
          <w:tcPr>
            <w:tcW w:w="570" w:type="dxa"/>
          </w:tcPr>
          <w:p w14:paraId="24149CAA" w14:textId="77777777"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4.</w:t>
            </w:r>
          </w:p>
        </w:tc>
        <w:tc>
          <w:tcPr>
            <w:tcW w:w="1732" w:type="dxa"/>
          </w:tcPr>
          <w:p w14:paraId="45CAD9D5"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Poor sanitation &amp; lack of women-friendly infrastructure</w:t>
            </w:r>
          </w:p>
          <w:p w14:paraId="1213A370" w14:textId="77777777" w:rsidR="005621A7" w:rsidRPr="00262C87" w:rsidRDefault="005621A7" w:rsidP="00262C87">
            <w:pPr>
              <w:pStyle w:val="NoSpacing"/>
              <w:rPr>
                <w:rFonts w:ascii="Times New Roman" w:hAnsi="Times New Roman" w:cs="Times New Roman"/>
                <w:sz w:val="24"/>
                <w:szCs w:val="24"/>
              </w:rPr>
            </w:pPr>
          </w:p>
        </w:tc>
        <w:tc>
          <w:tcPr>
            <w:tcW w:w="2950" w:type="dxa"/>
          </w:tcPr>
          <w:p w14:paraId="6D4C34A7" w14:textId="77777777" w:rsidR="005621A7" w:rsidRPr="00262C87" w:rsidRDefault="005621A7" w:rsidP="00FD0D29">
            <w:pPr>
              <w:pStyle w:val="NoSpacing"/>
              <w:jc w:val="both"/>
              <w:rPr>
                <w:rFonts w:ascii="Times New Roman" w:eastAsia="Times New Roman" w:hAnsi="Times New Roman" w:cs="Times New Roman"/>
                <w:sz w:val="24"/>
                <w:szCs w:val="24"/>
              </w:rPr>
            </w:pPr>
          </w:p>
        </w:tc>
        <w:tc>
          <w:tcPr>
            <w:tcW w:w="3764" w:type="dxa"/>
          </w:tcPr>
          <w:p w14:paraId="1671B81D" w14:textId="287A0CDD" w:rsidR="005621A7" w:rsidRPr="00262C87" w:rsidRDefault="005621A7" w:rsidP="00FD0D29">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The Act makes it more difficult for women to work long hours by lacking of restrooms, drinking water, or childcar</w:t>
            </w:r>
            <w:r>
              <w:rPr>
                <w:rFonts w:ascii="Times New Roman" w:eastAsia="Times New Roman" w:hAnsi="Times New Roman" w:cs="Times New Roman"/>
                <w:sz w:val="24"/>
                <w:szCs w:val="24"/>
              </w:rPr>
              <w:t>e facilities in vending zones. It is also w</w:t>
            </w:r>
            <w:r w:rsidRPr="00262C87">
              <w:rPr>
                <w:rFonts w:ascii="Times New Roman" w:eastAsia="Times New Roman" w:hAnsi="Times New Roman" w:cs="Times New Roman"/>
                <w:sz w:val="24"/>
                <w:szCs w:val="24"/>
              </w:rPr>
              <w:t xml:space="preserve">omen's wages are negatively impacted when they work late hours due to safety concerns in vending areas. </w:t>
            </w:r>
          </w:p>
          <w:p w14:paraId="23B0DB65" w14:textId="77777777" w:rsidR="005621A7" w:rsidRPr="00262C87" w:rsidRDefault="005621A7" w:rsidP="00262C87">
            <w:pPr>
              <w:pStyle w:val="NoSpacing"/>
              <w:rPr>
                <w:rFonts w:ascii="Times New Roman" w:eastAsia="Times New Roman" w:hAnsi="Times New Roman" w:cs="Times New Roman"/>
                <w:sz w:val="24"/>
                <w:szCs w:val="24"/>
              </w:rPr>
            </w:pPr>
          </w:p>
        </w:tc>
      </w:tr>
      <w:tr w:rsidR="005621A7" w:rsidRPr="00262C87" w14:paraId="70986AC6" w14:textId="77777777" w:rsidTr="005621A7">
        <w:tc>
          <w:tcPr>
            <w:tcW w:w="570" w:type="dxa"/>
          </w:tcPr>
          <w:p w14:paraId="17A938CE" w14:textId="77777777" w:rsidR="005621A7" w:rsidRPr="00262C87" w:rsidRDefault="005621A7" w:rsidP="00262C87">
            <w:pPr>
              <w:pStyle w:val="NoSpacing"/>
              <w:rPr>
                <w:rFonts w:ascii="Times New Roman" w:hAnsi="Times New Roman" w:cs="Times New Roman"/>
                <w:sz w:val="24"/>
                <w:szCs w:val="24"/>
              </w:rPr>
            </w:pPr>
            <w:r w:rsidRPr="00262C87">
              <w:rPr>
                <w:rFonts w:ascii="Times New Roman" w:hAnsi="Times New Roman" w:cs="Times New Roman"/>
                <w:sz w:val="24"/>
                <w:szCs w:val="24"/>
              </w:rPr>
              <w:t>5.</w:t>
            </w:r>
          </w:p>
        </w:tc>
        <w:tc>
          <w:tcPr>
            <w:tcW w:w="1732" w:type="dxa"/>
          </w:tcPr>
          <w:p w14:paraId="51F50057"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Difficulty in obtaining vendor certificates</w:t>
            </w:r>
          </w:p>
          <w:p w14:paraId="3F1AEAB7" w14:textId="77777777" w:rsidR="005621A7" w:rsidRPr="00262C87" w:rsidRDefault="005621A7" w:rsidP="00262C87">
            <w:pPr>
              <w:pStyle w:val="NoSpacing"/>
              <w:rPr>
                <w:rFonts w:ascii="Times New Roman" w:hAnsi="Times New Roman" w:cs="Times New Roman"/>
                <w:sz w:val="24"/>
                <w:szCs w:val="24"/>
              </w:rPr>
            </w:pPr>
          </w:p>
        </w:tc>
        <w:tc>
          <w:tcPr>
            <w:tcW w:w="2950" w:type="dxa"/>
          </w:tcPr>
          <w:p w14:paraId="79388011" w14:textId="77777777" w:rsidR="005621A7" w:rsidRPr="00262C87" w:rsidRDefault="005621A7" w:rsidP="00FD0D29">
            <w:pPr>
              <w:pStyle w:val="NoSpacing"/>
              <w:jc w:val="both"/>
              <w:rPr>
                <w:rFonts w:ascii="Times New Roman" w:eastAsia="Times New Roman" w:hAnsi="Times New Roman" w:cs="Times New Roman"/>
                <w:sz w:val="24"/>
                <w:szCs w:val="24"/>
              </w:rPr>
            </w:pPr>
          </w:p>
        </w:tc>
        <w:tc>
          <w:tcPr>
            <w:tcW w:w="3764" w:type="dxa"/>
          </w:tcPr>
          <w:p w14:paraId="06AB318C" w14:textId="1F8CD79E" w:rsidR="005621A7" w:rsidRPr="00262C87" w:rsidRDefault="005621A7" w:rsidP="00FD0D29">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Although the Act mandates that street vendors get licenses of vending, many women do not have the necessary paperwork (proof</w:t>
            </w:r>
            <w:r>
              <w:rPr>
                <w:rFonts w:ascii="Times New Roman" w:eastAsia="Times New Roman" w:hAnsi="Times New Roman" w:cs="Times New Roman"/>
                <w:sz w:val="24"/>
                <w:szCs w:val="24"/>
              </w:rPr>
              <w:t xml:space="preserve"> of residence, Aadhaar, etc.). </w:t>
            </w:r>
            <w:r w:rsidRPr="00262C87">
              <w:rPr>
                <w:rFonts w:ascii="Times New Roman" w:eastAsia="Times New Roman" w:hAnsi="Times New Roman" w:cs="Times New Roman"/>
                <w:sz w:val="24"/>
                <w:szCs w:val="24"/>
              </w:rPr>
              <w:t>Women vendors face greater challenges from corruption in municipal offices and bureaucratic processes, particularly widows and migrants.</w:t>
            </w:r>
          </w:p>
        </w:tc>
      </w:tr>
      <w:tr w:rsidR="005621A7" w:rsidRPr="00262C87" w14:paraId="4291D981" w14:textId="77777777" w:rsidTr="005621A7">
        <w:tc>
          <w:tcPr>
            <w:tcW w:w="570" w:type="dxa"/>
          </w:tcPr>
          <w:p w14:paraId="2245207F" w14:textId="77777777" w:rsidR="005621A7" w:rsidRPr="00262C87" w:rsidRDefault="005621A7" w:rsidP="00262C87">
            <w:pPr>
              <w:pStyle w:val="NoSpacing"/>
              <w:rPr>
                <w:rFonts w:ascii="Times New Roman" w:eastAsia="Times New Roman" w:hAnsi="Times New Roman" w:cs="Times New Roman"/>
                <w:bCs/>
                <w:sz w:val="24"/>
                <w:szCs w:val="24"/>
              </w:rPr>
            </w:pPr>
            <w:r w:rsidRPr="00262C87">
              <w:rPr>
                <w:rFonts w:ascii="Times New Roman" w:eastAsia="Times New Roman" w:hAnsi="Times New Roman" w:cs="Times New Roman"/>
                <w:bCs/>
                <w:sz w:val="24"/>
                <w:szCs w:val="24"/>
              </w:rPr>
              <w:lastRenderedPageBreak/>
              <w:t>6.</w:t>
            </w:r>
          </w:p>
        </w:tc>
        <w:tc>
          <w:tcPr>
            <w:tcW w:w="1732" w:type="dxa"/>
          </w:tcPr>
          <w:p w14:paraId="50FC77A3"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Financial inclusion is not taken into consideration.</w:t>
            </w:r>
          </w:p>
          <w:p w14:paraId="00867758" w14:textId="77777777" w:rsidR="005621A7" w:rsidRPr="00262C87" w:rsidRDefault="005621A7" w:rsidP="00262C87">
            <w:pPr>
              <w:pStyle w:val="NoSpacing"/>
              <w:rPr>
                <w:rFonts w:ascii="Times New Roman" w:eastAsia="Times New Roman" w:hAnsi="Times New Roman" w:cs="Times New Roman"/>
                <w:bCs/>
                <w:sz w:val="24"/>
                <w:szCs w:val="24"/>
              </w:rPr>
            </w:pPr>
          </w:p>
        </w:tc>
        <w:tc>
          <w:tcPr>
            <w:tcW w:w="2950" w:type="dxa"/>
          </w:tcPr>
          <w:p w14:paraId="222959C7" w14:textId="77777777" w:rsidR="005621A7" w:rsidRPr="00262C87" w:rsidRDefault="005621A7" w:rsidP="00FD0D29">
            <w:pPr>
              <w:pStyle w:val="NoSpacing"/>
              <w:jc w:val="both"/>
              <w:rPr>
                <w:rFonts w:ascii="Times New Roman" w:eastAsia="Times New Roman" w:hAnsi="Times New Roman" w:cs="Times New Roman"/>
                <w:sz w:val="24"/>
                <w:szCs w:val="24"/>
              </w:rPr>
            </w:pPr>
          </w:p>
        </w:tc>
        <w:tc>
          <w:tcPr>
            <w:tcW w:w="3764" w:type="dxa"/>
          </w:tcPr>
          <w:p w14:paraId="419D1740" w14:textId="07960ACF" w:rsidR="005621A7" w:rsidRPr="00262C87" w:rsidRDefault="005621A7" w:rsidP="00FD0D29">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The Act doesn't deal with women's restricted access to form</w:t>
            </w:r>
            <w:r>
              <w:rPr>
                <w:rFonts w:ascii="Times New Roman" w:eastAsia="Times New Roman" w:hAnsi="Times New Roman" w:cs="Times New Roman"/>
                <w:sz w:val="24"/>
                <w:szCs w:val="24"/>
              </w:rPr>
              <w:t xml:space="preserve">al banking, credit, and loans. </w:t>
            </w:r>
            <w:r w:rsidRPr="00262C87">
              <w:rPr>
                <w:rFonts w:ascii="Times New Roman" w:eastAsia="Times New Roman" w:hAnsi="Times New Roman" w:cs="Times New Roman"/>
                <w:sz w:val="24"/>
                <w:szCs w:val="24"/>
              </w:rPr>
              <w:t xml:space="preserve">Female involvement in the PM </w:t>
            </w:r>
            <w:proofErr w:type="spellStart"/>
            <w:r w:rsidRPr="00262C87">
              <w:rPr>
                <w:rFonts w:ascii="Times New Roman" w:eastAsia="Times New Roman" w:hAnsi="Times New Roman" w:cs="Times New Roman"/>
                <w:sz w:val="24"/>
                <w:szCs w:val="24"/>
              </w:rPr>
              <w:t>SVANidhi</w:t>
            </w:r>
            <w:proofErr w:type="spellEnd"/>
            <w:r w:rsidRPr="00262C87">
              <w:rPr>
                <w:rFonts w:ascii="Times New Roman" w:eastAsia="Times New Roman" w:hAnsi="Times New Roman" w:cs="Times New Roman"/>
                <w:sz w:val="24"/>
                <w:szCs w:val="24"/>
              </w:rPr>
              <w:t xml:space="preserve"> Scheme, which lends money to street vendors, is low because of documentation obstacles and a lack of awareness. </w:t>
            </w:r>
          </w:p>
        </w:tc>
      </w:tr>
      <w:tr w:rsidR="005621A7" w:rsidRPr="00262C87" w14:paraId="22C0B3E6" w14:textId="77777777" w:rsidTr="005621A7">
        <w:tc>
          <w:tcPr>
            <w:tcW w:w="570" w:type="dxa"/>
          </w:tcPr>
          <w:p w14:paraId="7051F457"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7.</w:t>
            </w:r>
          </w:p>
        </w:tc>
        <w:tc>
          <w:tcPr>
            <w:tcW w:w="1732" w:type="dxa"/>
          </w:tcPr>
          <w:p w14:paraId="13179C94" w14:textId="77777777" w:rsidR="005621A7" w:rsidRPr="00262C87" w:rsidRDefault="005621A7" w:rsidP="00262C87">
            <w:pPr>
              <w:pStyle w:val="NoSpacing"/>
              <w:rPr>
                <w:rFonts w:ascii="Times New Roman" w:eastAsia="Times New Roman" w:hAnsi="Times New Roman" w:cs="Times New Roman"/>
                <w:sz w:val="24"/>
                <w:szCs w:val="24"/>
              </w:rPr>
            </w:pPr>
            <w:r w:rsidRPr="00262C87">
              <w:rPr>
                <w:rFonts w:ascii="Times New Roman" w:eastAsia="Times New Roman" w:hAnsi="Times New Roman" w:cs="Times New Roman"/>
                <w:bCs/>
                <w:sz w:val="24"/>
                <w:szCs w:val="24"/>
              </w:rPr>
              <w:t>Low participation in Town Vending Committees (TVCs)</w:t>
            </w:r>
          </w:p>
        </w:tc>
        <w:tc>
          <w:tcPr>
            <w:tcW w:w="2950" w:type="dxa"/>
          </w:tcPr>
          <w:p w14:paraId="0D048105" w14:textId="77777777" w:rsidR="005621A7" w:rsidRPr="00262C87" w:rsidRDefault="005621A7" w:rsidP="005C71EC">
            <w:pPr>
              <w:pStyle w:val="NoSpacing"/>
              <w:jc w:val="both"/>
              <w:rPr>
                <w:rFonts w:ascii="Times New Roman" w:eastAsia="Times New Roman" w:hAnsi="Times New Roman" w:cs="Times New Roman"/>
                <w:sz w:val="24"/>
                <w:szCs w:val="24"/>
              </w:rPr>
            </w:pPr>
          </w:p>
        </w:tc>
        <w:tc>
          <w:tcPr>
            <w:tcW w:w="3764" w:type="dxa"/>
          </w:tcPr>
          <w:p w14:paraId="0BDE8DB2" w14:textId="2765F213" w:rsidR="005621A7" w:rsidRPr="00262C87" w:rsidRDefault="005621A7" w:rsidP="005C71EC">
            <w:pPr>
              <w:pStyle w:val="NoSpacing"/>
              <w:jc w:val="both"/>
              <w:rPr>
                <w:rFonts w:ascii="Times New Roman" w:eastAsia="Times New Roman" w:hAnsi="Times New Roman" w:cs="Times New Roman"/>
                <w:sz w:val="24"/>
                <w:szCs w:val="24"/>
              </w:rPr>
            </w:pPr>
            <w:r w:rsidRPr="00262C87">
              <w:rPr>
                <w:rFonts w:ascii="Times New Roman" w:eastAsia="Times New Roman" w:hAnsi="Times New Roman" w:cs="Times New Roman"/>
                <w:sz w:val="24"/>
                <w:szCs w:val="24"/>
              </w:rPr>
              <w:t xml:space="preserve">The Act requires street sellers to make up 40% of TVC members, although there is no quota for </w:t>
            </w:r>
            <w:r>
              <w:rPr>
                <w:rFonts w:ascii="Times New Roman" w:eastAsia="Times New Roman" w:hAnsi="Times New Roman" w:cs="Times New Roman"/>
                <w:sz w:val="24"/>
                <w:szCs w:val="24"/>
              </w:rPr>
              <w:t xml:space="preserve">the female vendors. </w:t>
            </w:r>
            <w:r w:rsidRPr="00262C87">
              <w:rPr>
                <w:rFonts w:ascii="Times New Roman" w:eastAsia="Times New Roman" w:hAnsi="Times New Roman" w:cs="Times New Roman"/>
                <w:sz w:val="24"/>
                <w:szCs w:val="24"/>
              </w:rPr>
              <w:t>The voices of female vendors are ignored, and decisions made by male-dominated committees fail to take gender-specific issues into account.</w:t>
            </w:r>
          </w:p>
          <w:p w14:paraId="73EE946B" w14:textId="77777777" w:rsidR="005621A7" w:rsidRPr="00262C87" w:rsidRDefault="005621A7" w:rsidP="00262C87">
            <w:pPr>
              <w:pStyle w:val="NoSpacing"/>
              <w:rPr>
                <w:rFonts w:ascii="Times New Roman" w:eastAsia="Times New Roman" w:hAnsi="Times New Roman" w:cs="Times New Roman"/>
                <w:sz w:val="24"/>
                <w:szCs w:val="24"/>
              </w:rPr>
            </w:pPr>
          </w:p>
        </w:tc>
      </w:tr>
    </w:tbl>
    <w:p w14:paraId="55C24F1A" w14:textId="77777777" w:rsidR="0049015F" w:rsidRDefault="006714D3" w:rsidP="0049015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Source: Compiled by author</w:t>
      </w:r>
    </w:p>
    <w:p w14:paraId="1A617C67" w14:textId="77777777" w:rsidR="006714D3" w:rsidRDefault="006714D3" w:rsidP="006725B7">
      <w:pPr>
        <w:spacing w:after="0" w:line="360" w:lineRule="auto"/>
        <w:jc w:val="both"/>
        <w:rPr>
          <w:rFonts w:ascii="Times New Roman" w:eastAsia="Times New Roman" w:hAnsi="Times New Roman" w:cs="Times New Roman"/>
          <w:b/>
          <w:bCs/>
          <w:sz w:val="24"/>
          <w:szCs w:val="24"/>
          <w:lang w:eastAsia="en-IN"/>
        </w:rPr>
      </w:pPr>
    </w:p>
    <w:p w14:paraId="28EE3ABC" w14:textId="77777777" w:rsidR="0049015F" w:rsidRPr="006725B7" w:rsidRDefault="0049015F" w:rsidP="006725B7">
      <w:pPr>
        <w:spacing w:after="0" w:line="360" w:lineRule="auto"/>
        <w:jc w:val="both"/>
        <w:rPr>
          <w:rFonts w:ascii="Times New Roman" w:eastAsia="Times New Roman" w:hAnsi="Times New Roman" w:cs="Times New Roman"/>
          <w:b/>
          <w:bCs/>
          <w:sz w:val="24"/>
          <w:szCs w:val="24"/>
          <w:lang w:eastAsia="en-IN"/>
        </w:rPr>
      </w:pPr>
      <w:r w:rsidRPr="006725B7">
        <w:rPr>
          <w:rFonts w:ascii="Times New Roman" w:eastAsia="Times New Roman" w:hAnsi="Times New Roman" w:cs="Times New Roman"/>
          <w:b/>
          <w:bCs/>
          <w:sz w:val="24"/>
          <w:szCs w:val="24"/>
          <w:lang w:eastAsia="en-IN"/>
        </w:rPr>
        <w:t>Implementation Issues at Various Levels</w:t>
      </w:r>
    </w:p>
    <w:p w14:paraId="5650046E" w14:textId="77777777" w:rsidR="0049015F" w:rsidRPr="0049015F" w:rsidRDefault="0049015F" w:rsidP="00600311">
      <w:pPr>
        <w:spacing w:after="0" w:line="360" w:lineRule="auto"/>
        <w:ind w:firstLine="720"/>
        <w:jc w:val="both"/>
        <w:rPr>
          <w:rFonts w:ascii="Times New Roman" w:eastAsia="Times New Roman" w:hAnsi="Times New Roman" w:cs="Times New Roman"/>
          <w:sz w:val="24"/>
          <w:szCs w:val="24"/>
          <w:lang w:eastAsia="en-IN"/>
        </w:rPr>
      </w:pPr>
      <w:r w:rsidRPr="0049015F">
        <w:rPr>
          <w:rFonts w:ascii="Times New Roman" w:eastAsia="Times New Roman" w:hAnsi="Times New Roman" w:cs="Times New Roman"/>
          <w:sz w:val="24"/>
          <w:szCs w:val="24"/>
          <w:lang w:eastAsia="en-IN"/>
        </w:rPr>
        <w:t>To protect street vendors' rights throughout India, the Street Vendors (Protection of Livelihood and Regulation of Street Vending) Act, 2014 was passed. There are obstacles to the national, state, and local application of gender-specific provisions in street vendor acts. These issues affect the rights, safety, economic empowerment, and participation of women street sellers in policymaking.</w:t>
      </w:r>
    </w:p>
    <w:p w14:paraId="56C6CA66" w14:textId="77777777" w:rsidR="00DC6838" w:rsidRPr="00460B42" w:rsidRDefault="000F3979" w:rsidP="006725B7">
      <w:pPr>
        <w:spacing w:before="100" w:beforeAutospacing="1" w:after="100" w:afterAutospacing="1" w:line="36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bCs/>
          <w:i/>
          <w:sz w:val="24"/>
          <w:szCs w:val="24"/>
          <w:lang w:eastAsia="en-IN"/>
        </w:rPr>
        <w:t xml:space="preserve">National </w:t>
      </w:r>
      <w:r w:rsidR="00DC6838" w:rsidRPr="00460B42">
        <w:rPr>
          <w:rFonts w:ascii="Times New Roman" w:eastAsia="Times New Roman" w:hAnsi="Times New Roman" w:cs="Times New Roman"/>
          <w:bCs/>
          <w:i/>
          <w:sz w:val="24"/>
          <w:szCs w:val="24"/>
          <w:lang w:eastAsia="en-IN"/>
        </w:rPr>
        <w:t>Level</w:t>
      </w:r>
    </w:p>
    <w:p w14:paraId="234F8E1D" w14:textId="77777777" w:rsidR="00AF20EE" w:rsidRDefault="00DC6838" w:rsidP="00600311">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7E79ED">
        <w:rPr>
          <w:rFonts w:ascii="Times New Roman" w:eastAsia="Times New Roman" w:hAnsi="Times New Roman" w:cs="Times New Roman"/>
          <w:sz w:val="24"/>
          <w:szCs w:val="24"/>
          <w:lang w:eastAsia="en-IN"/>
        </w:rPr>
        <w:t xml:space="preserve">Despite the Act's protective measures, street vendors </w:t>
      </w:r>
      <w:r w:rsidR="00AF20EE">
        <w:rPr>
          <w:rFonts w:ascii="Times New Roman" w:eastAsia="Times New Roman" w:hAnsi="Times New Roman" w:cs="Times New Roman"/>
          <w:sz w:val="24"/>
          <w:szCs w:val="24"/>
          <w:lang w:eastAsia="en-IN"/>
        </w:rPr>
        <w:t xml:space="preserve">still face </w:t>
      </w:r>
      <w:r w:rsidRPr="007E79ED">
        <w:rPr>
          <w:rFonts w:ascii="Times New Roman" w:eastAsia="Times New Roman" w:hAnsi="Times New Roman" w:cs="Times New Roman"/>
          <w:sz w:val="24"/>
          <w:szCs w:val="24"/>
          <w:lang w:eastAsia="en-IN"/>
        </w:rPr>
        <w:t xml:space="preserve">harassment and forced evictions. This is often due to outdated bureaucratic </w:t>
      </w:r>
      <w:r w:rsidR="00AF20EE">
        <w:rPr>
          <w:rFonts w:ascii="Times New Roman" w:eastAsia="Times New Roman" w:hAnsi="Times New Roman" w:cs="Times New Roman"/>
          <w:sz w:val="24"/>
          <w:szCs w:val="24"/>
          <w:lang w:eastAsia="en-IN"/>
        </w:rPr>
        <w:t>viewpoint that see</w:t>
      </w:r>
      <w:r w:rsidRPr="007E79ED">
        <w:rPr>
          <w:rFonts w:ascii="Times New Roman" w:eastAsia="Times New Roman" w:hAnsi="Times New Roman" w:cs="Times New Roman"/>
          <w:sz w:val="24"/>
          <w:szCs w:val="24"/>
          <w:lang w:eastAsia="en-IN"/>
        </w:rPr>
        <w:t xml:space="preserve"> vendors as </w:t>
      </w:r>
      <w:r w:rsidR="00AF20EE">
        <w:rPr>
          <w:rFonts w:ascii="Times New Roman" w:eastAsia="Times New Roman" w:hAnsi="Times New Roman" w:cs="Times New Roman"/>
          <w:sz w:val="24"/>
          <w:szCs w:val="24"/>
          <w:lang w:eastAsia="en-IN"/>
        </w:rPr>
        <w:t>barriers</w:t>
      </w:r>
      <w:r w:rsidRPr="007E79ED">
        <w:rPr>
          <w:rFonts w:ascii="Times New Roman" w:eastAsia="Times New Roman" w:hAnsi="Times New Roman" w:cs="Times New Roman"/>
          <w:sz w:val="24"/>
          <w:szCs w:val="24"/>
          <w:lang w:eastAsia="en-IN"/>
        </w:rPr>
        <w:t xml:space="preserve"> to urban </w:t>
      </w:r>
      <w:r w:rsidR="00AF20EE">
        <w:rPr>
          <w:rFonts w:ascii="Times New Roman" w:eastAsia="Times New Roman" w:hAnsi="Times New Roman" w:cs="Times New Roman"/>
          <w:sz w:val="24"/>
          <w:szCs w:val="24"/>
          <w:lang w:eastAsia="en-IN"/>
        </w:rPr>
        <w:t>growth</w:t>
      </w:r>
      <w:r w:rsidRPr="007E79ED">
        <w:rPr>
          <w:rFonts w:ascii="Times New Roman" w:eastAsia="Times New Roman" w:hAnsi="Times New Roman" w:cs="Times New Roman"/>
          <w:sz w:val="24"/>
          <w:szCs w:val="24"/>
          <w:lang w:eastAsia="en-IN"/>
        </w:rPr>
        <w:t xml:space="preserve">. </w:t>
      </w:r>
      <w:r w:rsidR="00AF20EE">
        <w:rPr>
          <w:rFonts w:ascii="Times New Roman" w:eastAsia="Times New Roman" w:hAnsi="Times New Roman" w:cs="Times New Roman"/>
          <w:sz w:val="24"/>
          <w:szCs w:val="24"/>
          <w:lang w:eastAsia="en-IN"/>
        </w:rPr>
        <w:t xml:space="preserve">Lack of a dedicated </w:t>
      </w:r>
      <w:r w:rsidR="005F0DA5" w:rsidRPr="005F0DA5">
        <w:rPr>
          <w:rStyle w:val="Strong"/>
          <w:rFonts w:ascii="Times New Roman" w:hAnsi="Times New Roman" w:cs="Times New Roman"/>
          <w:b w:val="0"/>
          <w:sz w:val="24"/>
        </w:rPr>
        <w:t>central monitoring body</w:t>
      </w:r>
      <w:r w:rsidR="005F0DA5" w:rsidRPr="005F0DA5">
        <w:rPr>
          <w:rFonts w:ascii="Times New Roman" w:hAnsi="Times New Roman" w:cs="Times New Roman"/>
          <w:sz w:val="24"/>
        </w:rPr>
        <w:t xml:space="preserve"> to ensure gender-sensitive </w:t>
      </w:r>
      <w:r w:rsidR="00AF20EE">
        <w:rPr>
          <w:rFonts w:ascii="Times New Roman" w:hAnsi="Times New Roman" w:cs="Times New Roman"/>
          <w:sz w:val="24"/>
        </w:rPr>
        <w:t xml:space="preserve">implementation </w:t>
      </w:r>
      <w:r w:rsidR="005F0DA5" w:rsidRPr="005F0DA5">
        <w:rPr>
          <w:rFonts w:ascii="Times New Roman" w:hAnsi="Times New Roman" w:cs="Times New Roman"/>
          <w:sz w:val="24"/>
        </w:rPr>
        <w:t>of th</w:t>
      </w:r>
      <w:r w:rsidR="00AF20EE">
        <w:rPr>
          <w:rFonts w:ascii="Times New Roman" w:hAnsi="Times New Roman" w:cs="Times New Roman"/>
          <w:sz w:val="24"/>
        </w:rPr>
        <w:t>is</w:t>
      </w:r>
      <w:r w:rsidR="005F0DA5" w:rsidRPr="005F0DA5">
        <w:rPr>
          <w:rFonts w:ascii="Times New Roman" w:hAnsi="Times New Roman" w:cs="Times New Roman"/>
          <w:sz w:val="24"/>
        </w:rPr>
        <w:t xml:space="preserve"> Act. There is </w:t>
      </w:r>
      <w:r w:rsidR="00AF20EE">
        <w:rPr>
          <w:rFonts w:ascii="Times New Roman" w:hAnsi="Times New Roman" w:cs="Times New Roman"/>
          <w:sz w:val="24"/>
        </w:rPr>
        <w:t xml:space="preserve">lack of </w:t>
      </w:r>
      <w:r w:rsidR="005F0DA5" w:rsidRPr="005F0DA5">
        <w:rPr>
          <w:rFonts w:ascii="Times New Roman" w:hAnsi="Times New Roman" w:cs="Times New Roman"/>
          <w:sz w:val="24"/>
        </w:rPr>
        <w:t xml:space="preserve">national-level data collection on </w:t>
      </w:r>
      <w:r w:rsidR="005F0DA5" w:rsidRPr="005F0DA5">
        <w:rPr>
          <w:rStyle w:val="Strong"/>
          <w:rFonts w:ascii="Times New Roman" w:hAnsi="Times New Roman" w:cs="Times New Roman"/>
          <w:b w:val="0"/>
          <w:sz w:val="24"/>
        </w:rPr>
        <w:t>women street vendors</w:t>
      </w:r>
      <w:r w:rsidR="005F0DA5" w:rsidRPr="005F0DA5">
        <w:rPr>
          <w:rFonts w:ascii="Times New Roman" w:hAnsi="Times New Roman" w:cs="Times New Roman"/>
          <w:sz w:val="24"/>
        </w:rPr>
        <w:t xml:space="preserve"> leads to</w:t>
      </w:r>
      <w:r w:rsidR="005F0DA5" w:rsidRPr="005F0DA5">
        <w:rPr>
          <w:rFonts w:ascii="Times New Roman" w:hAnsi="Times New Roman" w:cs="Times New Roman"/>
          <w:b/>
          <w:sz w:val="24"/>
        </w:rPr>
        <w:t xml:space="preserve"> </w:t>
      </w:r>
      <w:r w:rsidR="005F0DA5" w:rsidRPr="005F0DA5">
        <w:rPr>
          <w:rStyle w:val="Strong"/>
          <w:rFonts w:ascii="Times New Roman" w:hAnsi="Times New Roman" w:cs="Times New Roman"/>
          <w:b w:val="0"/>
          <w:sz w:val="24"/>
        </w:rPr>
        <w:t>exclusion from policy planning</w:t>
      </w:r>
      <w:r w:rsidR="005F0DA5" w:rsidRPr="005F0DA5">
        <w:rPr>
          <w:rFonts w:ascii="Times New Roman" w:hAnsi="Times New Roman" w:cs="Times New Roman"/>
          <w:b/>
          <w:sz w:val="24"/>
        </w:rPr>
        <w:t>.</w:t>
      </w:r>
      <w:r w:rsidR="005F0DA5">
        <w:rPr>
          <w:rFonts w:ascii="Times New Roman" w:hAnsi="Times New Roman" w:cs="Times New Roman"/>
          <w:b/>
          <w:sz w:val="24"/>
        </w:rPr>
        <w:t xml:space="preserve"> </w:t>
      </w:r>
      <w:r w:rsidRPr="007E79ED">
        <w:rPr>
          <w:rFonts w:ascii="Times New Roman" w:eastAsia="Times New Roman" w:hAnsi="Times New Roman" w:cs="Times New Roman"/>
          <w:sz w:val="24"/>
          <w:szCs w:val="24"/>
          <w:lang w:eastAsia="en-IN"/>
        </w:rPr>
        <w:t xml:space="preserve">There is a significant lack of awareness about the Act among state authorities, the general public, and the vendors themselves. </w:t>
      </w:r>
    </w:p>
    <w:p w14:paraId="3E0BA6F5" w14:textId="77777777" w:rsidR="005F0DA5" w:rsidRDefault="00DC6838" w:rsidP="00600311">
      <w:pPr>
        <w:spacing w:before="100" w:beforeAutospacing="1" w:after="100" w:afterAutospacing="1" w:line="360" w:lineRule="auto"/>
        <w:ind w:firstLine="720"/>
        <w:jc w:val="both"/>
        <w:rPr>
          <w:rFonts w:ascii="Times New Roman" w:hAnsi="Times New Roman" w:cs="Times New Roman"/>
          <w:sz w:val="24"/>
        </w:rPr>
      </w:pPr>
      <w:r w:rsidRPr="007E79ED">
        <w:rPr>
          <w:rFonts w:ascii="Times New Roman" w:eastAsia="Times New Roman" w:hAnsi="Times New Roman" w:cs="Times New Roman"/>
          <w:sz w:val="24"/>
          <w:szCs w:val="24"/>
          <w:lang w:eastAsia="en-IN"/>
        </w:rPr>
        <w:t xml:space="preserve">This ignorance </w:t>
      </w:r>
      <w:r w:rsidR="00B412F1">
        <w:rPr>
          <w:rFonts w:ascii="Times New Roman" w:eastAsia="Times New Roman" w:hAnsi="Times New Roman" w:cs="Times New Roman"/>
          <w:sz w:val="24"/>
          <w:szCs w:val="24"/>
          <w:lang w:eastAsia="en-IN"/>
        </w:rPr>
        <w:t xml:space="preserve">causes the Act’s provisions </w:t>
      </w:r>
      <w:r w:rsidRPr="007E79ED">
        <w:rPr>
          <w:rFonts w:ascii="Times New Roman" w:eastAsia="Times New Roman" w:hAnsi="Times New Roman" w:cs="Times New Roman"/>
          <w:sz w:val="24"/>
          <w:szCs w:val="24"/>
          <w:lang w:eastAsia="en-IN"/>
        </w:rPr>
        <w:t xml:space="preserve">misinterpretation </w:t>
      </w:r>
      <w:r w:rsidR="00B412F1">
        <w:rPr>
          <w:rFonts w:ascii="Times New Roman" w:eastAsia="Times New Roman" w:hAnsi="Times New Roman" w:cs="Times New Roman"/>
          <w:sz w:val="24"/>
          <w:szCs w:val="24"/>
          <w:lang w:eastAsia="en-IN"/>
        </w:rPr>
        <w:t>and not followed</w:t>
      </w:r>
      <w:r w:rsidR="00C03F9C">
        <w:rPr>
          <w:rFonts w:ascii="Times New Roman" w:eastAsia="Times New Roman" w:hAnsi="Times New Roman" w:cs="Times New Roman"/>
          <w:sz w:val="24"/>
          <w:szCs w:val="24"/>
          <w:lang w:eastAsia="en-IN"/>
        </w:rPr>
        <w:t xml:space="preserve"> by the authorities as we</w:t>
      </w:r>
      <w:r w:rsidR="00C03F9C" w:rsidRPr="00210FFE">
        <w:rPr>
          <w:rFonts w:ascii="Times New Roman" w:eastAsia="Times New Roman" w:hAnsi="Times New Roman" w:cs="Times New Roman"/>
          <w:sz w:val="24"/>
          <w:szCs w:val="24"/>
          <w:lang w:eastAsia="en-IN"/>
        </w:rPr>
        <w:t>ll</w:t>
      </w:r>
      <w:r w:rsidR="00C03F9C">
        <w:rPr>
          <w:rFonts w:ascii="Times New Roman" w:eastAsia="Times New Roman" w:hAnsi="Times New Roman" w:cs="Times New Roman"/>
          <w:sz w:val="24"/>
          <w:szCs w:val="24"/>
          <w:lang w:eastAsia="en-IN"/>
        </w:rPr>
        <w:t xml:space="preserve"> as street vendors a</w:t>
      </w:r>
      <w:r w:rsidR="00C03F9C" w:rsidRPr="00210FFE">
        <w:rPr>
          <w:rFonts w:ascii="Times New Roman" w:eastAsia="Times New Roman" w:hAnsi="Times New Roman" w:cs="Times New Roman"/>
          <w:sz w:val="24"/>
          <w:szCs w:val="24"/>
          <w:lang w:eastAsia="en-IN"/>
        </w:rPr>
        <w:t>l</w:t>
      </w:r>
      <w:r w:rsidR="00C03F9C">
        <w:rPr>
          <w:rFonts w:ascii="Times New Roman" w:eastAsia="Times New Roman" w:hAnsi="Times New Roman" w:cs="Times New Roman"/>
          <w:sz w:val="24"/>
          <w:szCs w:val="24"/>
          <w:lang w:eastAsia="en-IN"/>
        </w:rPr>
        <w:t>so.</w:t>
      </w:r>
      <w:r w:rsidRPr="007E79ED">
        <w:rPr>
          <w:rFonts w:ascii="Times New Roman" w:eastAsia="Times New Roman" w:hAnsi="Times New Roman" w:cs="Times New Roman"/>
          <w:sz w:val="24"/>
          <w:szCs w:val="24"/>
          <w:lang w:eastAsia="en-IN"/>
        </w:rPr>
        <w:t xml:space="preserve"> </w:t>
      </w:r>
      <w:r w:rsidR="00B412F1" w:rsidRPr="00AF20EE">
        <w:rPr>
          <w:rFonts w:ascii="Times New Roman" w:eastAsia="Times New Roman" w:hAnsi="Times New Roman" w:cs="Times New Roman"/>
          <w:sz w:val="24"/>
          <w:szCs w:val="24"/>
          <w:lang w:eastAsia="en-IN"/>
        </w:rPr>
        <w:t xml:space="preserve">Street </w:t>
      </w:r>
      <w:r w:rsidR="00B412F1">
        <w:rPr>
          <w:rFonts w:ascii="Times New Roman" w:eastAsia="Times New Roman" w:hAnsi="Times New Roman" w:cs="Times New Roman"/>
          <w:sz w:val="24"/>
          <w:szCs w:val="24"/>
          <w:lang w:eastAsia="en-IN"/>
        </w:rPr>
        <w:t>vendors</w:t>
      </w:r>
      <w:r w:rsidR="00B412F1" w:rsidRPr="00AF20EE">
        <w:rPr>
          <w:rFonts w:ascii="Times New Roman" w:eastAsia="Times New Roman" w:hAnsi="Times New Roman" w:cs="Times New Roman"/>
          <w:sz w:val="24"/>
          <w:szCs w:val="24"/>
          <w:lang w:eastAsia="en-IN"/>
        </w:rPr>
        <w:t xml:space="preserve"> have l</w:t>
      </w:r>
      <w:r w:rsidR="00B412F1">
        <w:rPr>
          <w:rFonts w:ascii="Times New Roman" w:eastAsia="Times New Roman" w:hAnsi="Times New Roman" w:cs="Times New Roman"/>
          <w:sz w:val="24"/>
          <w:szCs w:val="24"/>
          <w:lang w:eastAsia="en-IN"/>
        </w:rPr>
        <w:t>ess</w:t>
      </w:r>
      <w:r w:rsidR="00B412F1" w:rsidRPr="00AF20EE">
        <w:rPr>
          <w:rFonts w:ascii="Times New Roman" w:eastAsia="Times New Roman" w:hAnsi="Times New Roman" w:cs="Times New Roman"/>
          <w:sz w:val="24"/>
          <w:szCs w:val="24"/>
          <w:lang w:eastAsia="en-IN"/>
        </w:rPr>
        <w:t xml:space="preserve"> representation in TVCs, which are frequently controlled by local government in </w:t>
      </w:r>
      <w:r w:rsidR="00B412F1">
        <w:rPr>
          <w:rFonts w:ascii="Times New Roman" w:eastAsia="Times New Roman" w:hAnsi="Times New Roman" w:cs="Times New Roman"/>
          <w:sz w:val="24"/>
          <w:szCs w:val="24"/>
          <w:lang w:eastAsia="en-IN"/>
        </w:rPr>
        <w:t xml:space="preserve">urban </w:t>
      </w:r>
      <w:r w:rsidR="00B412F1" w:rsidRPr="00AF20EE">
        <w:rPr>
          <w:rFonts w:ascii="Times New Roman" w:eastAsia="Times New Roman" w:hAnsi="Times New Roman" w:cs="Times New Roman"/>
          <w:sz w:val="24"/>
          <w:szCs w:val="24"/>
          <w:lang w:eastAsia="en-IN"/>
        </w:rPr>
        <w:t>places</w:t>
      </w:r>
      <w:r w:rsidRPr="007E79ED">
        <w:rPr>
          <w:rFonts w:ascii="Times New Roman" w:eastAsia="Times New Roman" w:hAnsi="Times New Roman" w:cs="Times New Roman"/>
          <w:sz w:val="24"/>
          <w:szCs w:val="24"/>
          <w:lang w:eastAsia="en-IN"/>
        </w:rPr>
        <w:t xml:space="preserve">. </w:t>
      </w:r>
      <w:r w:rsidR="00B412F1" w:rsidRPr="00AF20EE">
        <w:rPr>
          <w:rFonts w:ascii="Times New Roman" w:eastAsia="Times New Roman" w:hAnsi="Times New Roman" w:cs="Times New Roman"/>
          <w:sz w:val="24"/>
          <w:szCs w:val="24"/>
          <w:lang w:eastAsia="en-IN"/>
        </w:rPr>
        <w:t>Women vendors are also frequently only sy</w:t>
      </w:r>
      <w:r w:rsidR="00B412F1">
        <w:rPr>
          <w:rFonts w:ascii="Times New Roman" w:eastAsia="Times New Roman" w:hAnsi="Times New Roman" w:cs="Times New Roman"/>
          <w:sz w:val="24"/>
          <w:szCs w:val="24"/>
          <w:lang w:eastAsia="en-IN"/>
        </w:rPr>
        <w:t>mbolically represented in</w:t>
      </w:r>
      <w:r w:rsidR="00B412F1" w:rsidRPr="00AF20EE">
        <w:rPr>
          <w:rFonts w:ascii="Times New Roman" w:eastAsia="Times New Roman" w:hAnsi="Times New Roman" w:cs="Times New Roman"/>
          <w:sz w:val="24"/>
          <w:szCs w:val="24"/>
          <w:lang w:eastAsia="en-IN"/>
        </w:rPr>
        <w:t xml:space="preserve"> these committees.</w:t>
      </w:r>
      <w:r w:rsidRPr="007E79ED">
        <w:rPr>
          <w:rFonts w:ascii="Times New Roman" w:eastAsia="Times New Roman" w:hAnsi="Times New Roman" w:cs="Times New Roman"/>
          <w:sz w:val="24"/>
          <w:szCs w:val="24"/>
          <w:lang w:eastAsia="en-IN"/>
        </w:rPr>
        <w:t xml:space="preserve"> </w:t>
      </w:r>
      <w:r w:rsidR="00B412F1" w:rsidRPr="00AF20EE">
        <w:rPr>
          <w:rFonts w:ascii="Times New Roman" w:eastAsia="Times New Roman" w:hAnsi="Times New Roman" w:cs="Times New Roman"/>
          <w:sz w:val="24"/>
          <w:szCs w:val="24"/>
          <w:lang w:eastAsia="en-IN"/>
        </w:rPr>
        <w:t xml:space="preserve">The 2014 Street Vendors Act </w:t>
      </w:r>
      <w:proofErr w:type="gramStart"/>
      <w:r w:rsidR="00B412F1" w:rsidRPr="00AF20EE">
        <w:rPr>
          <w:rFonts w:ascii="Times New Roman" w:eastAsia="Times New Roman" w:hAnsi="Times New Roman" w:cs="Times New Roman"/>
          <w:sz w:val="24"/>
          <w:szCs w:val="24"/>
          <w:lang w:eastAsia="en-IN"/>
        </w:rPr>
        <w:t>makes reference</w:t>
      </w:r>
      <w:proofErr w:type="gramEnd"/>
      <w:r w:rsidR="00B412F1" w:rsidRPr="00AF20EE">
        <w:rPr>
          <w:rFonts w:ascii="Times New Roman" w:eastAsia="Times New Roman" w:hAnsi="Times New Roman" w:cs="Times New Roman"/>
          <w:sz w:val="24"/>
          <w:szCs w:val="24"/>
          <w:lang w:eastAsia="en-IN"/>
        </w:rPr>
        <w:t xml:space="preserve"> to female vendors but does not contain any gender-sensitive clauses that </w:t>
      </w:r>
      <w:r w:rsidR="00B412F1" w:rsidRPr="00AF20EE">
        <w:rPr>
          <w:rFonts w:ascii="Times New Roman" w:eastAsia="Times New Roman" w:hAnsi="Times New Roman" w:cs="Times New Roman"/>
          <w:sz w:val="24"/>
          <w:szCs w:val="24"/>
          <w:lang w:eastAsia="en-IN"/>
        </w:rPr>
        <w:lastRenderedPageBreak/>
        <w:t xml:space="preserve">address financial inclusion, safety, or harassment. The involvement of female vendors in urban planning and decision-making is not guaranteed by any national framework. </w:t>
      </w:r>
      <w:r w:rsidR="005F0DA5" w:rsidRPr="00C90DCF">
        <w:rPr>
          <w:rStyle w:val="Strong"/>
          <w:rFonts w:ascii="Times New Roman" w:hAnsi="Times New Roman" w:cs="Times New Roman"/>
          <w:b w:val="0"/>
          <w:sz w:val="24"/>
        </w:rPr>
        <w:t>Smart city projects and urban r</w:t>
      </w:r>
      <w:r w:rsidR="00B412F1">
        <w:rPr>
          <w:rStyle w:val="Strong"/>
          <w:rFonts w:ascii="Times New Roman" w:hAnsi="Times New Roman" w:cs="Times New Roman"/>
          <w:b w:val="0"/>
          <w:sz w:val="24"/>
        </w:rPr>
        <w:t>evitalization which, forces women vendors to relocate to other locations.</w:t>
      </w:r>
      <w:r w:rsidR="005F0DA5" w:rsidRPr="00C90DCF">
        <w:rPr>
          <w:rFonts w:ascii="Times New Roman" w:hAnsi="Times New Roman" w:cs="Times New Roman"/>
          <w:b/>
          <w:sz w:val="24"/>
        </w:rPr>
        <w:t xml:space="preserve"> </w:t>
      </w:r>
      <w:r w:rsidR="005F0DA5" w:rsidRPr="00C90DCF">
        <w:rPr>
          <w:rStyle w:val="Strong"/>
          <w:rFonts w:ascii="Times New Roman" w:hAnsi="Times New Roman" w:cs="Times New Roman"/>
          <w:b w:val="0"/>
          <w:sz w:val="24"/>
        </w:rPr>
        <w:t>Public spaces are not designed for women’s safety</w:t>
      </w:r>
      <w:r w:rsidR="005F0DA5" w:rsidRPr="00C90DCF">
        <w:rPr>
          <w:rFonts w:ascii="Times New Roman" w:hAnsi="Times New Roman" w:cs="Times New Roman"/>
          <w:b/>
          <w:sz w:val="24"/>
        </w:rPr>
        <w:t>,</w:t>
      </w:r>
      <w:r w:rsidR="005F0DA5" w:rsidRPr="00C90DCF">
        <w:rPr>
          <w:rFonts w:ascii="Times New Roman" w:hAnsi="Times New Roman" w:cs="Times New Roman"/>
          <w:sz w:val="24"/>
        </w:rPr>
        <w:t xml:space="preserve"> discouraging them from </w:t>
      </w:r>
      <w:r w:rsidR="00B412F1">
        <w:rPr>
          <w:rFonts w:ascii="Times New Roman" w:hAnsi="Times New Roman" w:cs="Times New Roman"/>
          <w:sz w:val="24"/>
        </w:rPr>
        <w:t>working as street vendors</w:t>
      </w:r>
      <w:r w:rsidR="005F0DA5" w:rsidRPr="00C90DCF">
        <w:rPr>
          <w:rFonts w:ascii="Times New Roman" w:hAnsi="Times New Roman" w:cs="Times New Roman"/>
          <w:sz w:val="24"/>
        </w:rPr>
        <w:t>.</w:t>
      </w:r>
    </w:p>
    <w:p w14:paraId="6010D639" w14:textId="77777777" w:rsidR="00DC6838" w:rsidRPr="00460B42" w:rsidRDefault="000F3979" w:rsidP="00DC6838">
      <w:pPr>
        <w:spacing w:before="100" w:beforeAutospacing="1" w:after="100" w:afterAutospacing="1" w:line="36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bCs/>
          <w:i/>
          <w:sz w:val="24"/>
          <w:szCs w:val="24"/>
          <w:lang w:eastAsia="en-IN"/>
        </w:rPr>
        <w:t>State</w:t>
      </w:r>
      <w:r w:rsidR="00DC6838" w:rsidRPr="00460B42">
        <w:rPr>
          <w:rFonts w:ascii="Times New Roman" w:eastAsia="Times New Roman" w:hAnsi="Times New Roman" w:cs="Times New Roman"/>
          <w:bCs/>
          <w:i/>
          <w:sz w:val="24"/>
          <w:szCs w:val="24"/>
          <w:lang w:eastAsia="en-IN"/>
        </w:rPr>
        <w:t xml:space="preserve"> Level</w:t>
      </w:r>
    </w:p>
    <w:p w14:paraId="00F74504" w14:textId="77777777" w:rsidR="002B229F" w:rsidRPr="00565311" w:rsidRDefault="005F0DA5" w:rsidP="00600311">
      <w:pPr>
        <w:spacing w:before="100" w:beforeAutospacing="1" w:after="100" w:afterAutospacing="1" w:line="360" w:lineRule="auto"/>
        <w:ind w:firstLine="720"/>
        <w:jc w:val="both"/>
        <w:rPr>
          <w:rFonts w:ascii="Times New Roman" w:hAnsi="Times New Roman" w:cs="Times New Roman"/>
          <w:sz w:val="24"/>
        </w:rPr>
      </w:pPr>
      <w:r w:rsidRPr="006714D3">
        <w:rPr>
          <w:rFonts w:ascii="Times New Roman" w:hAnsi="Times New Roman" w:cs="Times New Roman"/>
          <w:sz w:val="24"/>
        </w:rPr>
        <w:t xml:space="preserve">Many states have not formed </w:t>
      </w:r>
      <w:r w:rsidRPr="006714D3">
        <w:rPr>
          <w:rStyle w:val="Strong"/>
          <w:rFonts w:ascii="Times New Roman" w:hAnsi="Times New Roman" w:cs="Times New Roman"/>
          <w:b w:val="0"/>
          <w:sz w:val="24"/>
        </w:rPr>
        <w:t>functioning TVCs</w:t>
      </w:r>
      <w:r w:rsidRPr="006714D3">
        <w:rPr>
          <w:rFonts w:ascii="Times New Roman" w:hAnsi="Times New Roman" w:cs="Times New Roman"/>
          <w:sz w:val="24"/>
        </w:rPr>
        <w:t xml:space="preserve">, </w:t>
      </w:r>
      <w:r w:rsidR="00BF6C03" w:rsidRPr="006714D3">
        <w:rPr>
          <w:rFonts w:ascii="Times New Roman" w:hAnsi="Times New Roman" w:cs="Times New Roman"/>
          <w:sz w:val="24"/>
        </w:rPr>
        <w:t>therefore the registration process being delay</w:t>
      </w:r>
      <w:r w:rsidRPr="006714D3">
        <w:rPr>
          <w:rFonts w:ascii="Times New Roman" w:hAnsi="Times New Roman" w:cs="Times New Roman"/>
          <w:sz w:val="24"/>
        </w:rPr>
        <w:t xml:space="preserve"> of women vendors. </w:t>
      </w:r>
      <w:r w:rsidR="00BF6C03" w:rsidRPr="006714D3">
        <w:rPr>
          <w:rFonts w:ascii="Times New Roman" w:eastAsia="Times New Roman" w:hAnsi="Times New Roman" w:cs="Times New Roman"/>
          <w:sz w:val="24"/>
          <w:szCs w:val="24"/>
          <w:lang w:eastAsia="en-IN"/>
        </w:rPr>
        <w:t xml:space="preserve">Several states do not require TVCs to have 50% female representation, which lowers the number of women involved in decision-making. </w:t>
      </w:r>
      <w:r w:rsidRPr="006714D3">
        <w:rPr>
          <w:rFonts w:ascii="Times New Roman" w:hAnsi="Times New Roman" w:cs="Times New Roman"/>
          <w:sz w:val="24"/>
        </w:rPr>
        <w:t xml:space="preserve">Women vendors face </w:t>
      </w:r>
      <w:r w:rsidRPr="006714D3">
        <w:rPr>
          <w:rStyle w:val="Strong"/>
          <w:rFonts w:ascii="Times New Roman" w:hAnsi="Times New Roman" w:cs="Times New Roman"/>
          <w:b w:val="0"/>
          <w:sz w:val="24"/>
        </w:rPr>
        <w:t xml:space="preserve">greater hurdles in </w:t>
      </w:r>
      <w:r w:rsidR="00BF6C03" w:rsidRPr="006714D3">
        <w:rPr>
          <w:rStyle w:val="Strong"/>
          <w:rFonts w:ascii="Times New Roman" w:hAnsi="Times New Roman" w:cs="Times New Roman"/>
          <w:b w:val="0"/>
          <w:sz w:val="24"/>
        </w:rPr>
        <w:t>getting permits</w:t>
      </w:r>
      <w:r w:rsidRPr="006714D3">
        <w:rPr>
          <w:rFonts w:ascii="Times New Roman" w:hAnsi="Times New Roman" w:cs="Times New Roman"/>
          <w:sz w:val="24"/>
        </w:rPr>
        <w:t>,</w:t>
      </w:r>
      <w:r w:rsidR="00BF6C03" w:rsidRPr="006714D3">
        <w:rPr>
          <w:rFonts w:ascii="Times New Roman" w:hAnsi="Times New Roman" w:cs="Times New Roman"/>
          <w:sz w:val="24"/>
        </w:rPr>
        <w:t xml:space="preserve"> due to</w:t>
      </w:r>
      <w:r w:rsidRPr="006714D3">
        <w:rPr>
          <w:rFonts w:ascii="Times New Roman" w:hAnsi="Times New Roman" w:cs="Times New Roman"/>
          <w:sz w:val="24"/>
        </w:rPr>
        <w:t xml:space="preserve"> </w:t>
      </w:r>
      <w:r w:rsidR="00BF6C03" w:rsidRPr="006714D3">
        <w:rPr>
          <w:rFonts w:ascii="Times New Roman" w:eastAsia="Times New Roman" w:hAnsi="Times New Roman" w:cs="Times New Roman"/>
          <w:sz w:val="24"/>
          <w:szCs w:val="24"/>
          <w:lang w:eastAsia="en-IN"/>
        </w:rPr>
        <w:t>lack of the necessary paperwork or confirmation of local residency.</w:t>
      </w:r>
      <w:r w:rsidR="00834844">
        <w:rPr>
          <w:rFonts w:ascii="Times New Roman" w:eastAsia="Times New Roman" w:hAnsi="Times New Roman" w:cs="Times New Roman"/>
          <w:sz w:val="24"/>
          <w:szCs w:val="24"/>
          <w:lang w:eastAsia="en-IN"/>
        </w:rPr>
        <w:t xml:space="preserve"> However, m</w:t>
      </w:r>
      <w:r w:rsidR="00BF6C03" w:rsidRPr="006714D3">
        <w:rPr>
          <w:rFonts w:ascii="Times New Roman" w:eastAsia="Times New Roman" w:hAnsi="Times New Roman" w:cs="Times New Roman"/>
          <w:sz w:val="24"/>
          <w:szCs w:val="24"/>
          <w:lang w:eastAsia="en-IN"/>
        </w:rPr>
        <w:t>ale vendors are given preference when it comes to space allotment, forcing women into less lucrative or dangerous places.</w:t>
      </w:r>
      <w:r w:rsidR="00565311" w:rsidRPr="006714D3">
        <w:rPr>
          <w:rFonts w:ascii="Times New Roman" w:hAnsi="Times New Roman" w:cs="Times New Roman"/>
          <w:sz w:val="24"/>
        </w:rPr>
        <w:t xml:space="preserve"> </w:t>
      </w:r>
      <w:r w:rsidR="000F3979" w:rsidRPr="006714D3">
        <w:rPr>
          <w:rStyle w:val="Strong"/>
          <w:rFonts w:ascii="Times New Roman" w:hAnsi="Times New Roman" w:cs="Times New Roman"/>
          <w:b w:val="0"/>
          <w:sz w:val="24"/>
        </w:rPr>
        <w:t>There is n</w:t>
      </w:r>
      <w:r w:rsidRPr="006714D3">
        <w:rPr>
          <w:rStyle w:val="Strong"/>
          <w:rFonts w:ascii="Times New Roman" w:hAnsi="Times New Roman" w:cs="Times New Roman"/>
          <w:b w:val="0"/>
          <w:sz w:val="24"/>
        </w:rPr>
        <w:t xml:space="preserve">o </w:t>
      </w:r>
      <w:r w:rsidR="00BF6C03" w:rsidRPr="006714D3">
        <w:rPr>
          <w:rStyle w:val="Strong"/>
          <w:rFonts w:ascii="Times New Roman" w:hAnsi="Times New Roman" w:cs="Times New Roman"/>
          <w:b w:val="0"/>
          <w:sz w:val="24"/>
        </w:rPr>
        <w:t>specific</w:t>
      </w:r>
      <w:r w:rsidRPr="006714D3">
        <w:rPr>
          <w:rStyle w:val="Strong"/>
          <w:rFonts w:ascii="Times New Roman" w:hAnsi="Times New Roman" w:cs="Times New Roman"/>
          <w:b w:val="0"/>
          <w:sz w:val="24"/>
        </w:rPr>
        <w:t xml:space="preserve"> helpline or support </w:t>
      </w:r>
      <w:r w:rsidR="00BF6C03" w:rsidRPr="006714D3">
        <w:rPr>
          <w:rStyle w:val="Strong"/>
          <w:rFonts w:ascii="Times New Roman" w:hAnsi="Times New Roman" w:cs="Times New Roman"/>
          <w:b w:val="0"/>
          <w:sz w:val="24"/>
        </w:rPr>
        <w:t>network</w:t>
      </w:r>
      <w:r w:rsidRPr="006714D3">
        <w:rPr>
          <w:rFonts w:ascii="Times New Roman" w:hAnsi="Times New Roman" w:cs="Times New Roman"/>
          <w:sz w:val="24"/>
        </w:rPr>
        <w:t xml:space="preserve"> for women vendors facing harassment or discrimination</w:t>
      </w:r>
      <w:r w:rsidRPr="00C90DCF">
        <w:rPr>
          <w:rFonts w:ascii="Times New Roman" w:hAnsi="Times New Roman" w:cs="Times New Roman"/>
          <w:sz w:val="24"/>
        </w:rPr>
        <w:t xml:space="preserve">. </w:t>
      </w:r>
      <w:r w:rsidRPr="00C90DCF">
        <w:rPr>
          <w:rStyle w:val="Strong"/>
          <w:rFonts w:ascii="Times New Roman" w:hAnsi="Times New Roman" w:cs="Times New Roman"/>
          <w:b w:val="0"/>
          <w:sz w:val="24"/>
        </w:rPr>
        <w:t>Women vendors struggle to access loans and credit</w:t>
      </w:r>
      <w:r w:rsidRPr="00C90DCF">
        <w:rPr>
          <w:rFonts w:ascii="Times New Roman" w:hAnsi="Times New Roman" w:cs="Times New Roman"/>
          <w:sz w:val="24"/>
        </w:rPr>
        <w:t xml:space="preserve"> due to lack of collateral and banking documentation. </w:t>
      </w:r>
      <w:r w:rsidR="002B229F" w:rsidRPr="00A6289A">
        <w:rPr>
          <w:rFonts w:ascii="Times New Roman" w:eastAsia="Times New Roman" w:hAnsi="Times New Roman" w:cs="Times New Roman"/>
          <w:sz w:val="24"/>
          <w:szCs w:val="24"/>
          <w:lang w:eastAsia="en-IN"/>
        </w:rPr>
        <w:t xml:space="preserve">Women </w:t>
      </w:r>
      <w:r w:rsidR="002B229F">
        <w:rPr>
          <w:rFonts w:ascii="Times New Roman" w:eastAsia="Times New Roman" w:hAnsi="Times New Roman" w:cs="Times New Roman"/>
          <w:sz w:val="24"/>
          <w:szCs w:val="24"/>
          <w:lang w:eastAsia="en-IN"/>
        </w:rPr>
        <w:t>vendors</w:t>
      </w:r>
      <w:r w:rsidR="002B229F" w:rsidRPr="00A6289A">
        <w:rPr>
          <w:rFonts w:ascii="Times New Roman" w:eastAsia="Times New Roman" w:hAnsi="Times New Roman" w:cs="Times New Roman"/>
          <w:sz w:val="24"/>
          <w:szCs w:val="24"/>
          <w:lang w:eastAsia="en-IN"/>
        </w:rPr>
        <w:t xml:space="preserve"> are </w:t>
      </w:r>
      <w:r w:rsidR="002B229F">
        <w:rPr>
          <w:rFonts w:ascii="Times New Roman" w:eastAsia="Times New Roman" w:hAnsi="Times New Roman" w:cs="Times New Roman"/>
          <w:sz w:val="24"/>
          <w:szCs w:val="24"/>
          <w:lang w:eastAsia="en-IN"/>
        </w:rPr>
        <w:t>dependent</w:t>
      </w:r>
      <w:r w:rsidR="002B229F" w:rsidRPr="00A6289A">
        <w:rPr>
          <w:rFonts w:ascii="Times New Roman" w:eastAsia="Times New Roman" w:hAnsi="Times New Roman" w:cs="Times New Roman"/>
          <w:sz w:val="24"/>
          <w:szCs w:val="24"/>
          <w:lang w:eastAsia="en-IN"/>
        </w:rPr>
        <w:t xml:space="preserve"> on </w:t>
      </w:r>
      <w:r w:rsidR="002B229F">
        <w:rPr>
          <w:rFonts w:ascii="Times New Roman" w:eastAsia="Times New Roman" w:hAnsi="Times New Roman" w:cs="Times New Roman"/>
          <w:sz w:val="24"/>
          <w:szCs w:val="24"/>
          <w:lang w:eastAsia="en-IN"/>
        </w:rPr>
        <w:t>informal</w:t>
      </w:r>
      <w:r w:rsidR="002B229F" w:rsidRPr="00A6289A">
        <w:rPr>
          <w:rFonts w:ascii="Times New Roman" w:eastAsia="Times New Roman" w:hAnsi="Times New Roman" w:cs="Times New Roman"/>
          <w:sz w:val="24"/>
          <w:szCs w:val="24"/>
          <w:lang w:eastAsia="en-IN"/>
        </w:rPr>
        <w:t xml:space="preserve"> sources because state-level financial programs do not prioritize gender-specific </w:t>
      </w:r>
      <w:r w:rsidR="002B229F">
        <w:rPr>
          <w:rFonts w:ascii="Times New Roman" w:eastAsia="Times New Roman" w:hAnsi="Times New Roman" w:cs="Times New Roman"/>
          <w:sz w:val="24"/>
          <w:szCs w:val="24"/>
          <w:lang w:eastAsia="en-IN"/>
        </w:rPr>
        <w:t>needs.</w:t>
      </w:r>
    </w:p>
    <w:p w14:paraId="291F6B0B" w14:textId="77777777" w:rsidR="00DC6838" w:rsidRPr="00460B42" w:rsidRDefault="00FD7C9F" w:rsidP="000F3979">
      <w:pPr>
        <w:spacing w:before="100" w:beforeAutospacing="1" w:after="100" w:afterAutospacing="1" w:line="36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bCs/>
          <w:i/>
          <w:sz w:val="24"/>
          <w:szCs w:val="24"/>
          <w:lang w:eastAsia="en-IN"/>
        </w:rPr>
        <w:t xml:space="preserve">Local or </w:t>
      </w:r>
      <w:r w:rsidR="000F3979">
        <w:rPr>
          <w:rFonts w:ascii="Times New Roman" w:eastAsia="Times New Roman" w:hAnsi="Times New Roman" w:cs="Times New Roman"/>
          <w:bCs/>
          <w:i/>
          <w:sz w:val="24"/>
          <w:szCs w:val="24"/>
          <w:lang w:eastAsia="en-IN"/>
        </w:rPr>
        <w:t>Municipa</w:t>
      </w:r>
      <w:r w:rsidR="00DC6838" w:rsidRPr="00460B42">
        <w:rPr>
          <w:rFonts w:ascii="Times New Roman" w:eastAsia="Times New Roman" w:hAnsi="Times New Roman" w:cs="Times New Roman"/>
          <w:bCs/>
          <w:i/>
          <w:sz w:val="24"/>
          <w:szCs w:val="24"/>
          <w:lang w:eastAsia="en-IN"/>
        </w:rPr>
        <w:t>l Level</w:t>
      </w:r>
    </w:p>
    <w:p w14:paraId="355A4E81" w14:textId="77777777" w:rsidR="000F3979" w:rsidRDefault="000F3979" w:rsidP="00600311">
      <w:pPr>
        <w:spacing w:before="100" w:beforeAutospacing="1" w:after="100" w:afterAutospacing="1" w:line="360" w:lineRule="auto"/>
        <w:ind w:firstLine="720"/>
        <w:jc w:val="both"/>
        <w:rPr>
          <w:rFonts w:ascii="Times New Roman" w:hAnsi="Times New Roman" w:cs="Times New Roman"/>
          <w:sz w:val="24"/>
        </w:rPr>
      </w:pPr>
      <w:r w:rsidRPr="00034FEF">
        <w:rPr>
          <w:rFonts w:ascii="Times New Roman" w:hAnsi="Times New Roman" w:cs="Times New Roman"/>
          <w:sz w:val="24"/>
        </w:rPr>
        <w:t xml:space="preserve">Women vendors face </w:t>
      </w:r>
      <w:r w:rsidRPr="00034FEF">
        <w:rPr>
          <w:rStyle w:val="Strong"/>
          <w:rFonts w:ascii="Times New Roman" w:hAnsi="Times New Roman" w:cs="Times New Roman"/>
          <w:b w:val="0"/>
          <w:sz w:val="24"/>
        </w:rPr>
        <w:t xml:space="preserve">harassment from municipal </w:t>
      </w:r>
      <w:r w:rsidR="009065C6">
        <w:rPr>
          <w:rStyle w:val="Strong"/>
          <w:rFonts w:ascii="Times New Roman" w:hAnsi="Times New Roman" w:cs="Times New Roman"/>
          <w:b w:val="0"/>
          <w:sz w:val="24"/>
        </w:rPr>
        <w:t xml:space="preserve">or local </w:t>
      </w:r>
      <w:r w:rsidRPr="00034FEF">
        <w:rPr>
          <w:rStyle w:val="Strong"/>
          <w:rFonts w:ascii="Times New Roman" w:hAnsi="Times New Roman" w:cs="Times New Roman"/>
          <w:b w:val="0"/>
          <w:sz w:val="24"/>
        </w:rPr>
        <w:t>authorities</w:t>
      </w:r>
      <w:r w:rsidR="009065C6">
        <w:rPr>
          <w:rStyle w:val="Strong"/>
          <w:rFonts w:ascii="Times New Roman" w:hAnsi="Times New Roman" w:cs="Times New Roman"/>
          <w:b w:val="0"/>
          <w:sz w:val="24"/>
        </w:rPr>
        <w:t xml:space="preserve"> as well as</w:t>
      </w:r>
      <w:r w:rsidRPr="00034FEF">
        <w:rPr>
          <w:rStyle w:val="Strong"/>
          <w:rFonts w:ascii="Times New Roman" w:hAnsi="Times New Roman" w:cs="Times New Roman"/>
          <w:b w:val="0"/>
          <w:sz w:val="24"/>
        </w:rPr>
        <w:t xml:space="preserve"> police, and male vendors</w:t>
      </w:r>
      <w:r w:rsidRPr="00034FEF">
        <w:rPr>
          <w:rFonts w:ascii="Times New Roman" w:hAnsi="Times New Roman" w:cs="Times New Roman"/>
          <w:b/>
          <w:sz w:val="24"/>
        </w:rPr>
        <w:t xml:space="preserve">. </w:t>
      </w:r>
      <w:r w:rsidR="009065C6">
        <w:rPr>
          <w:rFonts w:ascii="Times New Roman" w:hAnsi="Times New Roman" w:cs="Times New Roman"/>
          <w:b/>
          <w:sz w:val="24"/>
        </w:rPr>
        <w:t>V</w:t>
      </w:r>
      <w:r w:rsidR="009065C6">
        <w:rPr>
          <w:rStyle w:val="Strong"/>
          <w:rFonts w:ascii="Times New Roman" w:hAnsi="Times New Roman" w:cs="Times New Roman"/>
          <w:b w:val="0"/>
          <w:sz w:val="24"/>
        </w:rPr>
        <w:t>ending areas that are unsafe</w:t>
      </w:r>
      <w:r w:rsidRPr="00034FEF">
        <w:rPr>
          <w:rFonts w:ascii="Times New Roman" w:hAnsi="Times New Roman" w:cs="Times New Roman"/>
          <w:sz w:val="24"/>
        </w:rPr>
        <w:t xml:space="preserve"> </w:t>
      </w:r>
      <w:r w:rsidR="009065C6">
        <w:rPr>
          <w:rFonts w:ascii="Times New Roman" w:hAnsi="Times New Roman" w:cs="Times New Roman"/>
          <w:sz w:val="24"/>
        </w:rPr>
        <w:t>because of poor lighting and lack of security</w:t>
      </w:r>
      <w:r w:rsidRPr="00034FEF">
        <w:rPr>
          <w:rFonts w:ascii="Times New Roman" w:hAnsi="Times New Roman" w:cs="Times New Roman"/>
          <w:sz w:val="24"/>
        </w:rPr>
        <w:t xml:space="preserve"> increase the </w:t>
      </w:r>
      <w:r w:rsidR="009065C6">
        <w:rPr>
          <w:rFonts w:ascii="Times New Roman" w:hAnsi="Times New Roman" w:cs="Times New Roman"/>
          <w:sz w:val="24"/>
        </w:rPr>
        <w:t xml:space="preserve">possibility </w:t>
      </w:r>
      <w:r w:rsidRPr="00034FEF">
        <w:rPr>
          <w:rFonts w:ascii="Times New Roman" w:hAnsi="Times New Roman" w:cs="Times New Roman"/>
          <w:sz w:val="24"/>
        </w:rPr>
        <w:t xml:space="preserve">of </w:t>
      </w:r>
      <w:r w:rsidRPr="00034FEF">
        <w:rPr>
          <w:rStyle w:val="Strong"/>
          <w:rFonts w:ascii="Times New Roman" w:hAnsi="Times New Roman" w:cs="Times New Roman"/>
          <w:sz w:val="24"/>
        </w:rPr>
        <w:t>t</w:t>
      </w:r>
      <w:r w:rsidRPr="00034FEF">
        <w:rPr>
          <w:rStyle w:val="Strong"/>
          <w:rFonts w:ascii="Times New Roman" w:hAnsi="Times New Roman" w:cs="Times New Roman"/>
          <w:b w:val="0"/>
          <w:sz w:val="24"/>
        </w:rPr>
        <w:t>heft and gender-based violence</w:t>
      </w:r>
      <w:r w:rsidRPr="00034FEF">
        <w:rPr>
          <w:rFonts w:ascii="Times New Roman" w:hAnsi="Times New Roman" w:cs="Times New Roman"/>
          <w:sz w:val="24"/>
        </w:rPr>
        <w:t xml:space="preserve">. </w:t>
      </w:r>
      <w:r w:rsidR="009065C6" w:rsidRPr="009065C6">
        <w:rPr>
          <w:rFonts w:ascii="Times New Roman" w:eastAsia="Times New Roman" w:hAnsi="Times New Roman" w:cs="Times New Roman"/>
          <w:sz w:val="24"/>
          <w:szCs w:val="24"/>
          <w:lang w:eastAsia="en-IN"/>
        </w:rPr>
        <w:t>Since women vendors lack strong networks and legal knowledge, they are more susceptible to being forcibly evicted.</w:t>
      </w:r>
      <w:r w:rsidR="009065C6">
        <w:rPr>
          <w:rFonts w:ascii="Times New Roman" w:hAnsi="Times New Roman" w:cs="Times New Roman"/>
          <w:sz w:val="24"/>
        </w:rPr>
        <w:t xml:space="preserve"> </w:t>
      </w:r>
      <w:r w:rsidRPr="00034FEF">
        <w:rPr>
          <w:rFonts w:ascii="Times New Roman" w:hAnsi="Times New Roman" w:cs="Times New Roman"/>
          <w:sz w:val="24"/>
        </w:rPr>
        <w:t xml:space="preserve">Local authorities </w:t>
      </w:r>
      <w:r w:rsidR="009065C6">
        <w:rPr>
          <w:rFonts w:ascii="Times New Roman" w:hAnsi="Times New Roman" w:cs="Times New Roman"/>
          <w:sz w:val="24"/>
        </w:rPr>
        <w:t xml:space="preserve">frequently evicted </w:t>
      </w:r>
      <w:r w:rsidRPr="00034FEF">
        <w:rPr>
          <w:rFonts w:ascii="Times New Roman" w:hAnsi="Times New Roman" w:cs="Times New Roman"/>
          <w:sz w:val="24"/>
        </w:rPr>
        <w:t>over informal v</w:t>
      </w:r>
      <w:r w:rsidR="009065C6">
        <w:rPr>
          <w:rFonts w:ascii="Times New Roman" w:hAnsi="Times New Roman" w:cs="Times New Roman"/>
          <w:sz w:val="24"/>
        </w:rPr>
        <w:t xml:space="preserve">endors </w:t>
      </w:r>
      <w:r w:rsidRPr="00034FEF">
        <w:rPr>
          <w:rFonts w:ascii="Times New Roman" w:hAnsi="Times New Roman" w:cs="Times New Roman"/>
          <w:sz w:val="24"/>
        </w:rPr>
        <w:t xml:space="preserve">without </w:t>
      </w:r>
      <w:r w:rsidR="009065C6">
        <w:rPr>
          <w:rFonts w:ascii="Times New Roman" w:hAnsi="Times New Roman" w:cs="Times New Roman"/>
          <w:sz w:val="24"/>
        </w:rPr>
        <w:t xml:space="preserve">any </w:t>
      </w:r>
      <w:r w:rsidRPr="00034FEF">
        <w:rPr>
          <w:rFonts w:ascii="Times New Roman" w:hAnsi="Times New Roman" w:cs="Times New Roman"/>
          <w:sz w:val="24"/>
        </w:rPr>
        <w:t xml:space="preserve">notice. </w:t>
      </w:r>
      <w:r w:rsidR="009065C6">
        <w:rPr>
          <w:rFonts w:ascii="Times New Roman" w:hAnsi="Times New Roman" w:cs="Times New Roman"/>
          <w:sz w:val="24"/>
        </w:rPr>
        <w:t>There is n</w:t>
      </w:r>
      <w:r w:rsidRPr="00034FEF">
        <w:rPr>
          <w:rStyle w:val="Strong"/>
          <w:rFonts w:ascii="Times New Roman" w:hAnsi="Times New Roman" w:cs="Times New Roman"/>
          <w:b w:val="0"/>
          <w:sz w:val="24"/>
        </w:rPr>
        <w:t>o public toilets or childcare facilities</w:t>
      </w:r>
      <w:r w:rsidRPr="00034FEF">
        <w:rPr>
          <w:rFonts w:ascii="Times New Roman" w:hAnsi="Times New Roman" w:cs="Times New Roman"/>
          <w:sz w:val="24"/>
        </w:rPr>
        <w:t xml:space="preserve"> in vending zones, mak</w:t>
      </w:r>
      <w:r w:rsidR="009065C6">
        <w:rPr>
          <w:rFonts w:ascii="Times New Roman" w:hAnsi="Times New Roman" w:cs="Times New Roman"/>
          <w:sz w:val="24"/>
        </w:rPr>
        <w:t>es</w:t>
      </w:r>
      <w:r w:rsidRPr="00034FEF">
        <w:rPr>
          <w:rFonts w:ascii="Times New Roman" w:hAnsi="Times New Roman" w:cs="Times New Roman"/>
          <w:sz w:val="24"/>
        </w:rPr>
        <w:t xml:space="preserve"> it difficult for women to balance work and family responsibilities. Poor waste management and lack of sanitation create </w:t>
      </w:r>
      <w:r w:rsidRPr="00034FEF">
        <w:rPr>
          <w:rStyle w:val="Strong"/>
          <w:rFonts w:ascii="Times New Roman" w:hAnsi="Times New Roman" w:cs="Times New Roman"/>
          <w:b w:val="0"/>
          <w:sz w:val="24"/>
        </w:rPr>
        <w:t>health hazards</w:t>
      </w:r>
      <w:r w:rsidRPr="00034FEF">
        <w:rPr>
          <w:rFonts w:ascii="Times New Roman" w:hAnsi="Times New Roman" w:cs="Times New Roman"/>
          <w:b/>
          <w:sz w:val="24"/>
        </w:rPr>
        <w:t xml:space="preserve">, </w:t>
      </w:r>
      <w:r w:rsidRPr="00034FEF">
        <w:rPr>
          <w:rFonts w:ascii="Times New Roman" w:hAnsi="Times New Roman" w:cs="Times New Roman"/>
          <w:sz w:val="24"/>
        </w:rPr>
        <w:t xml:space="preserve">affecting women vendors disproportionately. Women vendors are </w:t>
      </w:r>
      <w:r w:rsidR="009065C6">
        <w:rPr>
          <w:rStyle w:val="Strong"/>
          <w:rFonts w:ascii="Times New Roman" w:hAnsi="Times New Roman" w:cs="Times New Roman"/>
          <w:b w:val="0"/>
          <w:sz w:val="24"/>
        </w:rPr>
        <w:t>limited</w:t>
      </w:r>
      <w:r w:rsidRPr="00034FEF">
        <w:rPr>
          <w:rStyle w:val="Strong"/>
          <w:rFonts w:ascii="Times New Roman" w:hAnsi="Times New Roman" w:cs="Times New Roman"/>
          <w:b w:val="0"/>
          <w:sz w:val="24"/>
        </w:rPr>
        <w:t xml:space="preserve"> to low-profit businesses</w:t>
      </w:r>
      <w:r w:rsidRPr="00034FEF">
        <w:rPr>
          <w:rFonts w:ascii="Times New Roman" w:hAnsi="Times New Roman" w:cs="Times New Roman"/>
          <w:sz w:val="24"/>
        </w:rPr>
        <w:t xml:space="preserve"> </w:t>
      </w:r>
      <w:r w:rsidR="009065C6">
        <w:rPr>
          <w:rFonts w:ascii="Times New Roman" w:hAnsi="Times New Roman" w:cs="Times New Roman"/>
          <w:sz w:val="24"/>
        </w:rPr>
        <w:t>like food and</w:t>
      </w:r>
      <w:r w:rsidRPr="00034FEF">
        <w:rPr>
          <w:rFonts w:ascii="Times New Roman" w:hAnsi="Times New Roman" w:cs="Times New Roman"/>
          <w:sz w:val="24"/>
        </w:rPr>
        <w:t xml:space="preserve"> clothing</w:t>
      </w:r>
      <w:r w:rsidR="009065C6">
        <w:rPr>
          <w:rFonts w:ascii="Times New Roman" w:hAnsi="Times New Roman" w:cs="Times New Roman"/>
          <w:sz w:val="24"/>
        </w:rPr>
        <w:t>,</w:t>
      </w:r>
      <w:r w:rsidRPr="00034FEF">
        <w:rPr>
          <w:rFonts w:ascii="Times New Roman" w:hAnsi="Times New Roman" w:cs="Times New Roman"/>
          <w:sz w:val="24"/>
        </w:rPr>
        <w:t xml:space="preserve"> while men dominate high-earning sectors</w:t>
      </w:r>
      <w:r w:rsidR="009065C6">
        <w:rPr>
          <w:rFonts w:ascii="Times New Roman" w:hAnsi="Times New Roman" w:cs="Times New Roman"/>
          <w:sz w:val="24"/>
        </w:rPr>
        <w:t xml:space="preserve"> like </w:t>
      </w:r>
      <w:r w:rsidR="00212C01">
        <w:rPr>
          <w:rFonts w:ascii="Times New Roman" w:hAnsi="Times New Roman" w:cs="Times New Roman"/>
          <w:sz w:val="24"/>
        </w:rPr>
        <w:t>electronics, repair services etc</w:t>
      </w:r>
      <w:r w:rsidRPr="00034FEF">
        <w:rPr>
          <w:rFonts w:ascii="Times New Roman" w:hAnsi="Times New Roman" w:cs="Times New Roman"/>
          <w:sz w:val="24"/>
        </w:rPr>
        <w:t xml:space="preserve">. </w:t>
      </w:r>
      <w:r w:rsidRPr="00034FEF">
        <w:rPr>
          <w:rStyle w:val="Strong"/>
          <w:rFonts w:ascii="Times New Roman" w:hAnsi="Times New Roman" w:cs="Times New Roman"/>
          <w:b w:val="0"/>
          <w:sz w:val="24"/>
        </w:rPr>
        <w:t>Limited access to digital payments and e-commerce</w:t>
      </w:r>
      <w:r w:rsidRPr="00034FEF">
        <w:rPr>
          <w:rFonts w:ascii="Times New Roman" w:hAnsi="Times New Roman" w:cs="Times New Roman"/>
          <w:sz w:val="24"/>
        </w:rPr>
        <w:t xml:space="preserve"> further restricts women’s ability to expand their businesses.</w:t>
      </w:r>
    </w:p>
    <w:p w14:paraId="6482711B" w14:textId="77777777" w:rsidR="007A41C9" w:rsidRPr="00205812" w:rsidRDefault="007A41C9" w:rsidP="00205812">
      <w:pPr>
        <w:spacing w:line="360" w:lineRule="auto"/>
        <w:jc w:val="both"/>
        <w:rPr>
          <w:rFonts w:ascii="Times New Roman" w:hAnsi="Times New Roman" w:cs="Times New Roman"/>
          <w:b/>
          <w:bCs/>
          <w:sz w:val="24"/>
          <w:szCs w:val="24"/>
        </w:rPr>
      </w:pPr>
      <w:r w:rsidRPr="00205812">
        <w:rPr>
          <w:rFonts w:ascii="Times New Roman" w:hAnsi="Times New Roman" w:cs="Times New Roman"/>
          <w:b/>
          <w:bCs/>
          <w:sz w:val="24"/>
          <w:szCs w:val="24"/>
        </w:rPr>
        <w:t>Initiatives</w:t>
      </w:r>
      <w:r w:rsidR="00834844">
        <w:rPr>
          <w:rFonts w:ascii="Times New Roman" w:hAnsi="Times New Roman" w:cs="Times New Roman"/>
          <w:b/>
          <w:bCs/>
          <w:sz w:val="24"/>
          <w:szCs w:val="24"/>
        </w:rPr>
        <w:t xml:space="preserve"> taken</w:t>
      </w:r>
      <w:r w:rsidRPr="00205812">
        <w:rPr>
          <w:rFonts w:ascii="Times New Roman" w:hAnsi="Times New Roman" w:cs="Times New Roman"/>
          <w:b/>
          <w:bCs/>
          <w:sz w:val="24"/>
          <w:szCs w:val="24"/>
        </w:rPr>
        <w:t xml:space="preserve"> by Street Vendors Organizations </w:t>
      </w:r>
    </w:p>
    <w:p w14:paraId="7B3A10E1" w14:textId="77777777" w:rsidR="007A41C9" w:rsidRPr="00205812" w:rsidRDefault="00205812" w:rsidP="006003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7A41C9" w:rsidRPr="00205812">
        <w:rPr>
          <w:rFonts w:ascii="Times New Roman" w:hAnsi="Times New Roman" w:cs="Times New Roman"/>
          <w:sz w:val="24"/>
          <w:szCs w:val="24"/>
        </w:rPr>
        <w:t xml:space="preserve">o protect the street vendors, many non-government organizations came forward, associations were formed which started representing the street vendors. These are raising voice </w:t>
      </w:r>
      <w:r w:rsidR="007A41C9" w:rsidRPr="00205812">
        <w:rPr>
          <w:rFonts w:ascii="Times New Roman" w:hAnsi="Times New Roman" w:cs="Times New Roman"/>
          <w:sz w:val="24"/>
          <w:szCs w:val="24"/>
        </w:rPr>
        <w:lastRenderedPageBreak/>
        <w:t>in favour of street vendors and protecting their interests by opposing the eviction drives of local municipal authorities.</w:t>
      </w:r>
      <w:r>
        <w:rPr>
          <w:rFonts w:ascii="Times New Roman" w:hAnsi="Times New Roman" w:cs="Times New Roman"/>
          <w:sz w:val="24"/>
          <w:szCs w:val="24"/>
        </w:rPr>
        <w:t xml:space="preserve"> </w:t>
      </w:r>
      <w:r w:rsidR="007A41C9" w:rsidRPr="00205812">
        <w:rPr>
          <w:rFonts w:ascii="Times New Roman" w:hAnsi="Times New Roman" w:cs="Times New Roman"/>
          <w:sz w:val="24"/>
          <w:szCs w:val="24"/>
        </w:rPr>
        <w:t xml:space="preserve">Membership-based organizations help street vendors navigate their relationship with the authorities, build solidarity, and solve problems with other vendors. Several such organizations have developed innovative ways to work with cities to keep the streets clean and safe while gaining a secure livelihood for vendors. Some of the examples are discussed below: </w:t>
      </w:r>
    </w:p>
    <w:p w14:paraId="7DA677D4" w14:textId="77777777" w:rsidR="007A41C9" w:rsidRPr="006714D3" w:rsidRDefault="007A41C9" w:rsidP="00205812">
      <w:pPr>
        <w:spacing w:line="360" w:lineRule="auto"/>
        <w:jc w:val="both"/>
        <w:rPr>
          <w:rFonts w:ascii="Times New Roman" w:hAnsi="Times New Roman" w:cs="Times New Roman"/>
          <w:i/>
          <w:iCs/>
          <w:sz w:val="24"/>
          <w:szCs w:val="24"/>
        </w:rPr>
      </w:pPr>
      <w:r w:rsidRPr="006714D3">
        <w:rPr>
          <w:rFonts w:ascii="Times New Roman" w:hAnsi="Times New Roman" w:cs="Times New Roman"/>
          <w:i/>
          <w:iCs/>
          <w:sz w:val="24"/>
          <w:szCs w:val="24"/>
        </w:rPr>
        <w:t xml:space="preserve">NASVI (National Association of Street Vendors of India) </w:t>
      </w:r>
    </w:p>
    <w:p w14:paraId="764FF606" w14:textId="77777777" w:rsidR="00EE71EF" w:rsidRPr="00EE71EF" w:rsidRDefault="007C64D0" w:rsidP="00600311">
      <w:pPr>
        <w:spacing w:line="360" w:lineRule="auto"/>
        <w:ind w:firstLine="720"/>
        <w:jc w:val="both"/>
        <w:rPr>
          <w:rFonts w:ascii="Times New Roman" w:eastAsia="Times New Roman" w:hAnsi="Times New Roman" w:cs="Times New Roman"/>
          <w:sz w:val="24"/>
          <w:szCs w:val="24"/>
          <w:lang w:eastAsia="en-IN" w:bidi="hi-IN"/>
        </w:rPr>
      </w:pPr>
      <w:r w:rsidRPr="00EE71EF">
        <w:rPr>
          <w:rStyle w:val="Strong"/>
          <w:rFonts w:ascii="Times New Roman" w:hAnsi="Times New Roman" w:cs="Times New Roman"/>
          <w:b w:val="0"/>
          <w:bCs w:val="0"/>
          <w:sz w:val="24"/>
          <w:szCs w:val="24"/>
        </w:rPr>
        <w:t>NASVI (National Association of Street Vendors of India)</w:t>
      </w:r>
      <w:r w:rsidRPr="00205812">
        <w:rPr>
          <w:rFonts w:ascii="Times New Roman" w:hAnsi="Times New Roman" w:cs="Times New Roman"/>
          <w:sz w:val="24"/>
          <w:szCs w:val="24"/>
        </w:rPr>
        <w:t xml:space="preserve"> is a prominent advocacy group and network representing street vendors across India, including women vendors. </w:t>
      </w:r>
      <w:r w:rsidR="00EE71EF">
        <w:rPr>
          <w:rFonts w:ascii="Times New Roman" w:hAnsi="Times New Roman" w:cs="Times New Roman"/>
          <w:sz w:val="24"/>
          <w:szCs w:val="24"/>
        </w:rPr>
        <w:t>It is f</w:t>
      </w:r>
      <w:r w:rsidRPr="00205812">
        <w:rPr>
          <w:rFonts w:ascii="Times New Roman" w:hAnsi="Times New Roman" w:cs="Times New Roman"/>
          <w:sz w:val="24"/>
          <w:szCs w:val="24"/>
        </w:rPr>
        <w:t xml:space="preserve">ounded in </w:t>
      </w:r>
      <w:r w:rsidRPr="00EE71EF">
        <w:rPr>
          <w:rStyle w:val="Strong"/>
          <w:rFonts w:ascii="Times New Roman" w:hAnsi="Times New Roman" w:cs="Times New Roman"/>
          <w:b w:val="0"/>
          <w:bCs w:val="0"/>
          <w:sz w:val="24"/>
          <w:szCs w:val="24"/>
        </w:rPr>
        <w:t>1998</w:t>
      </w:r>
      <w:r w:rsidR="00EE71EF">
        <w:rPr>
          <w:rFonts w:ascii="Times New Roman" w:hAnsi="Times New Roman" w:cs="Times New Roman"/>
          <w:b/>
          <w:bCs/>
          <w:sz w:val="24"/>
          <w:szCs w:val="24"/>
        </w:rPr>
        <w:t>.</w:t>
      </w:r>
      <w:r w:rsidRPr="00205812">
        <w:rPr>
          <w:rFonts w:ascii="Times New Roman" w:hAnsi="Times New Roman" w:cs="Times New Roman"/>
          <w:sz w:val="24"/>
          <w:szCs w:val="24"/>
        </w:rPr>
        <w:t xml:space="preserve"> </w:t>
      </w:r>
      <w:r w:rsidR="00EE71EF" w:rsidRPr="00205812">
        <w:rPr>
          <w:rFonts w:ascii="Times New Roman" w:hAnsi="Times New Roman" w:cs="Times New Roman"/>
          <w:sz w:val="24"/>
          <w:szCs w:val="24"/>
        </w:rPr>
        <w:t>NASVI has been a powerful ally for women street vendors in India, providing them with the support, legal protection, and resources needed to thrive in the informal economy. Through advocacy, training, legal assistance, and solidarity, NASVI continues to work toward a more inclusive and equitable environment for women vendors, helping to ensure that they have the opportunity to succeed while facing fewer gender-based barriers. However, more efforts are needed to address ongoing challenges such as cultural biases and violence, and NASVI’s continued advocacy is vital to improving the conditions of women street vendors in India.</w:t>
      </w:r>
    </w:p>
    <w:p w14:paraId="749E47AD" w14:textId="77777777" w:rsidR="007A41C9" w:rsidRPr="006714D3" w:rsidRDefault="007A41C9" w:rsidP="00205812">
      <w:pPr>
        <w:spacing w:line="360" w:lineRule="auto"/>
        <w:jc w:val="both"/>
        <w:rPr>
          <w:rFonts w:ascii="Times New Roman" w:hAnsi="Times New Roman" w:cs="Times New Roman"/>
          <w:i/>
          <w:iCs/>
          <w:sz w:val="24"/>
          <w:szCs w:val="24"/>
        </w:rPr>
      </w:pPr>
      <w:r w:rsidRPr="006714D3">
        <w:rPr>
          <w:rFonts w:ascii="Times New Roman" w:hAnsi="Times New Roman" w:cs="Times New Roman"/>
          <w:i/>
          <w:iCs/>
          <w:sz w:val="24"/>
          <w:szCs w:val="24"/>
        </w:rPr>
        <w:t xml:space="preserve">WEIGO (Women in Informal Employment: Globalizing and Organizing) </w:t>
      </w:r>
    </w:p>
    <w:p w14:paraId="7730AFA8" w14:textId="77777777" w:rsidR="007C64D0" w:rsidRDefault="007B0119" w:rsidP="00600311">
      <w:pPr>
        <w:spacing w:line="360" w:lineRule="auto"/>
        <w:ind w:firstLine="720"/>
        <w:jc w:val="both"/>
        <w:rPr>
          <w:rFonts w:ascii="Times New Roman" w:eastAsia="Times New Roman" w:hAnsi="Times New Roman" w:cs="Times New Roman"/>
          <w:sz w:val="24"/>
          <w:szCs w:val="24"/>
          <w:lang w:eastAsia="en-IN" w:bidi="hi-IN"/>
        </w:rPr>
      </w:pPr>
      <w:r w:rsidRPr="007B0119">
        <w:rPr>
          <w:rStyle w:val="Strong"/>
          <w:rFonts w:ascii="Times New Roman" w:hAnsi="Times New Roman" w:cs="Times New Roman"/>
          <w:b w:val="0"/>
          <w:bCs w:val="0"/>
          <w:sz w:val="24"/>
          <w:szCs w:val="24"/>
        </w:rPr>
        <w:t>WEIGO</w:t>
      </w:r>
      <w:r>
        <w:rPr>
          <w:rStyle w:val="Strong"/>
          <w:rFonts w:ascii="Times New Roman" w:hAnsi="Times New Roman" w:cs="Times New Roman"/>
          <w:sz w:val="24"/>
          <w:szCs w:val="24"/>
        </w:rPr>
        <w:t xml:space="preserve"> </w:t>
      </w:r>
      <w:r w:rsidR="007C64D0" w:rsidRPr="00205812">
        <w:rPr>
          <w:rFonts w:ascii="Times New Roman" w:hAnsi="Times New Roman" w:cs="Times New Roman"/>
          <w:sz w:val="24"/>
          <w:szCs w:val="24"/>
        </w:rPr>
        <w:t xml:space="preserve">is an international organization that advocates for the rights of women working in the informal economy, including women street vendors. Founded in </w:t>
      </w:r>
      <w:r w:rsidR="007C64D0" w:rsidRPr="007B0119">
        <w:rPr>
          <w:rStyle w:val="Strong"/>
          <w:rFonts w:ascii="Times New Roman" w:hAnsi="Times New Roman" w:cs="Times New Roman"/>
          <w:b w:val="0"/>
          <w:bCs w:val="0"/>
          <w:sz w:val="24"/>
          <w:szCs w:val="24"/>
        </w:rPr>
        <w:t>2005</w:t>
      </w:r>
      <w:r w:rsidR="007C64D0" w:rsidRPr="00205812">
        <w:rPr>
          <w:rFonts w:ascii="Times New Roman" w:hAnsi="Times New Roman" w:cs="Times New Roman"/>
          <w:sz w:val="24"/>
          <w:szCs w:val="24"/>
        </w:rPr>
        <w:t>, WEIGO brings together a global network of women workers from various sectors such as street vending, domestic work, home-based work, and waste picking. WEIGO works to empower these women by promoting policies that ensure decent work, fair wages, and improved social protections.</w:t>
      </w:r>
      <w:r w:rsidR="00EE71EF">
        <w:rPr>
          <w:rFonts w:ascii="Times New Roman" w:hAnsi="Times New Roman" w:cs="Times New Roman"/>
          <w:sz w:val="24"/>
          <w:szCs w:val="24"/>
        </w:rPr>
        <w:t xml:space="preserve"> </w:t>
      </w:r>
      <w:r w:rsidR="007C64D0" w:rsidRPr="00205812">
        <w:rPr>
          <w:rFonts w:ascii="Times New Roman" w:eastAsia="Times New Roman" w:hAnsi="Times New Roman" w:cs="Times New Roman"/>
          <w:sz w:val="24"/>
          <w:szCs w:val="24"/>
          <w:lang w:eastAsia="en-IN" w:bidi="hi-IN"/>
        </w:rPr>
        <w:t>Through its global network, WEIGO also helps women street vendors participate in international dialogues about labo</w:t>
      </w:r>
      <w:r w:rsidR="00EE71EF">
        <w:rPr>
          <w:rFonts w:ascii="Times New Roman" w:eastAsia="Times New Roman" w:hAnsi="Times New Roman" w:cs="Times New Roman"/>
          <w:sz w:val="24"/>
          <w:szCs w:val="24"/>
          <w:lang w:eastAsia="en-IN" w:bidi="hi-IN"/>
        </w:rPr>
        <w:t>u</w:t>
      </w:r>
      <w:r w:rsidR="007C64D0" w:rsidRPr="00205812">
        <w:rPr>
          <w:rFonts w:ascii="Times New Roman" w:eastAsia="Times New Roman" w:hAnsi="Times New Roman" w:cs="Times New Roman"/>
          <w:sz w:val="24"/>
          <w:szCs w:val="24"/>
          <w:lang w:eastAsia="en-IN" w:bidi="hi-IN"/>
        </w:rPr>
        <w:t>r rights, poverty reduction, and economic justice, ensuring that their voices are heard on the global stage.</w:t>
      </w:r>
    </w:p>
    <w:p w14:paraId="21CFAAF5" w14:textId="77777777" w:rsidR="006714D3" w:rsidRPr="006714D3" w:rsidRDefault="006714D3" w:rsidP="006714D3">
      <w:pPr>
        <w:spacing w:line="360" w:lineRule="auto"/>
        <w:jc w:val="both"/>
        <w:rPr>
          <w:rFonts w:ascii="Times New Roman" w:hAnsi="Times New Roman" w:cs="Times New Roman"/>
          <w:i/>
          <w:iCs/>
          <w:sz w:val="24"/>
          <w:szCs w:val="24"/>
        </w:rPr>
      </w:pPr>
      <w:r w:rsidRPr="006714D3">
        <w:rPr>
          <w:rFonts w:ascii="Times New Roman" w:hAnsi="Times New Roman" w:cs="Times New Roman"/>
          <w:i/>
          <w:iCs/>
          <w:sz w:val="24"/>
          <w:szCs w:val="24"/>
        </w:rPr>
        <w:t xml:space="preserve">SEWA (Self Employed Women’s Association) </w:t>
      </w:r>
    </w:p>
    <w:p w14:paraId="36DE3446" w14:textId="77777777" w:rsidR="006714D3" w:rsidRPr="00205812" w:rsidRDefault="006714D3" w:rsidP="00600311">
      <w:pPr>
        <w:spacing w:line="360" w:lineRule="auto"/>
        <w:ind w:firstLine="720"/>
        <w:jc w:val="both"/>
        <w:rPr>
          <w:rFonts w:ascii="Times New Roman" w:eastAsia="Times New Roman" w:hAnsi="Times New Roman" w:cs="Times New Roman"/>
          <w:sz w:val="24"/>
          <w:szCs w:val="24"/>
          <w:lang w:eastAsia="en-IN" w:bidi="hi-IN"/>
        </w:rPr>
      </w:pPr>
      <w:r w:rsidRPr="00205812">
        <w:rPr>
          <w:rStyle w:val="Strong"/>
          <w:rFonts w:ascii="Times New Roman" w:hAnsi="Times New Roman" w:cs="Times New Roman"/>
          <w:b w:val="0"/>
          <w:bCs w:val="0"/>
          <w:sz w:val="24"/>
          <w:szCs w:val="24"/>
        </w:rPr>
        <w:t>SEWA (Self Employed Women’s Association)</w:t>
      </w:r>
      <w:r w:rsidRPr="00205812">
        <w:rPr>
          <w:rFonts w:ascii="Times New Roman" w:hAnsi="Times New Roman" w:cs="Times New Roman"/>
          <w:sz w:val="24"/>
          <w:szCs w:val="24"/>
        </w:rPr>
        <w:t xml:space="preserve"> is a prominent organization that advocates for and supports self-employed women workers in the informal economy, including street vendors. </w:t>
      </w:r>
      <w:r>
        <w:rPr>
          <w:rFonts w:ascii="Times New Roman" w:hAnsi="Times New Roman" w:cs="Times New Roman"/>
          <w:sz w:val="24"/>
          <w:szCs w:val="24"/>
        </w:rPr>
        <w:t>It is f</w:t>
      </w:r>
      <w:r w:rsidRPr="00205812">
        <w:rPr>
          <w:rFonts w:ascii="Times New Roman" w:hAnsi="Times New Roman" w:cs="Times New Roman"/>
          <w:sz w:val="24"/>
          <w:szCs w:val="24"/>
        </w:rPr>
        <w:t xml:space="preserve">ounded in </w:t>
      </w:r>
      <w:r w:rsidRPr="00205812">
        <w:rPr>
          <w:rStyle w:val="Strong"/>
          <w:rFonts w:ascii="Times New Roman" w:hAnsi="Times New Roman" w:cs="Times New Roman"/>
          <w:b w:val="0"/>
          <w:bCs w:val="0"/>
          <w:sz w:val="24"/>
          <w:szCs w:val="24"/>
        </w:rPr>
        <w:t>1972</w:t>
      </w:r>
      <w:r w:rsidRPr="00205812">
        <w:rPr>
          <w:rFonts w:ascii="Times New Roman" w:hAnsi="Times New Roman" w:cs="Times New Roman"/>
          <w:sz w:val="24"/>
          <w:szCs w:val="24"/>
        </w:rPr>
        <w:t xml:space="preserve"> in India by </w:t>
      </w:r>
      <w:r w:rsidRPr="00205812">
        <w:rPr>
          <w:rStyle w:val="Strong"/>
          <w:rFonts w:ascii="Times New Roman" w:hAnsi="Times New Roman" w:cs="Times New Roman"/>
          <w:b w:val="0"/>
          <w:bCs w:val="0"/>
          <w:sz w:val="24"/>
          <w:szCs w:val="24"/>
        </w:rPr>
        <w:t>Ela Bhatt</w:t>
      </w:r>
      <w:r>
        <w:rPr>
          <w:rFonts w:ascii="Times New Roman" w:hAnsi="Times New Roman" w:cs="Times New Roman"/>
          <w:sz w:val="24"/>
          <w:szCs w:val="24"/>
        </w:rPr>
        <w:t>.</w:t>
      </w:r>
      <w:r w:rsidRPr="00205812">
        <w:rPr>
          <w:rFonts w:ascii="Times New Roman" w:hAnsi="Times New Roman" w:cs="Times New Roman"/>
          <w:sz w:val="24"/>
          <w:szCs w:val="24"/>
        </w:rPr>
        <w:t xml:space="preserve"> SEWA has grown to become one of the largest women’s labo</w:t>
      </w:r>
      <w:r>
        <w:rPr>
          <w:rFonts w:ascii="Times New Roman" w:hAnsi="Times New Roman" w:cs="Times New Roman"/>
          <w:sz w:val="24"/>
          <w:szCs w:val="24"/>
        </w:rPr>
        <w:t>u</w:t>
      </w:r>
      <w:r w:rsidRPr="00205812">
        <w:rPr>
          <w:rFonts w:ascii="Times New Roman" w:hAnsi="Times New Roman" w:cs="Times New Roman"/>
          <w:sz w:val="24"/>
          <w:szCs w:val="24"/>
        </w:rPr>
        <w:t xml:space="preserve">r unions globally, with millions of women members across various </w:t>
      </w:r>
      <w:r w:rsidRPr="00205812">
        <w:rPr>
          <w:rFonts w:ascii="Times New Roman" w:hAnsi="Times New Roman" w:cs="Times New Roman"/>
          <w:sz w:val="24"/>
          <w:szCs w:val="24"/>
        </w:rPr>
        <w:lastRenderedPageBreak/>
        <w:t xml:space="preserve">sectors. By joining SEWA, women vendors are able to come together and amplify their voices when negotiating with local authorities, businesses, or government entities. </w:t>
      </w:r>
      <w:r>
        <w:rPr>
          <w:rFonts w:ascii="Times New Roman" w:hAnsi="Times New Roman" w:cs="Times New Roman"/>
          <w:sz w:val="24"/>
          <w:szCs w:val="24"/>
        </w:rPr>
        <w:t>S</w:t>
      </w:r>
      <w:r w:rsidRPr="00205812">
        <w:rPr>
          <w:rFonts w:ascii="Times New Roman" w:hAnsi="Times New Roman" w:cs="Times New Roman"/>
          <w:sz w:val="24"/>
          <w:szCs w:val="24"/>
        </w:rPr>
        <w:t xml:space="preserve">EWA </w:t>
      </w:r>
      <w:r>
        <w:rPr>
          <w:rFonts w:ascii="Times New Roman" w:hAnsi="Times New Roman" w:cs="Times New Roman"/>
          <w:sz w:val="24"/>
          <w:szCs w:val="24"/>
        </w:rPr>
        <w:t>a</w:t>
      </w:r>
      <w:r w:rsidRPr="00205812">
        <w:rPr>
          <w:rFonts w:ascii="Times New Roman" w:hAnsi="Times New Roman" w:cs="Times New Roman"/>
          <w:sz w:val="24"/>
          <w:szCs w:val="24"/>
        </w:rPr>
        <w:t>l</w:t>
      </w:r>
      <w:r>
        <w:rPr>
          <w:rFonts w:ascii="Times New Roman" w:hAnsi="Times New Roman" w:cs="Times New Roman"/>
          <w:sz w:val="24"/>
          <w:szCs w:val="24"/>
        </w:rPr>
        <w:t xml:space="preserve">so </w:t>
      </w:r>
      <w:r w:rsidRPr="00205812">
        <w:rPr>
          <w:rFonts w:ascii="Times New Roman" w:hAnsi="Times New Roman" w:cs="Times New Roman"/>
          <w:sz w:val="24"/>
          <w:szCs w:val="24"/>
        </w:rPr>
        <w:t xml:space="preserve">offers training programs to women vendors on a variety of skills, including </w:t>
      </w:r>
      <w:r w:rsidRPr="00205812">
        <w:rPr>
          <w:rStyle w:val="Strong"/>
          <w:rFonts w:ascii="Times New Roman" w:hAnsi="Times New Roman" w:cs="Times New Roman"/>
          <w:b w:val="0"/>
          <w:bCs w:val="0"/>
          <w:sz w:val="24"/>
          <w:szCs w:val="24"/>
        </w:rPr>
        <w:t>entrepreneurship</w:t>
      </w:r>
      <w:r w:rsidRPr="00205812">
        <w:rPr>
          <w:rFonts w:ascii="Times New Roman" w:hAnsi="Times New Roman" w:cs="Times New Roman"/>
          <w:b/>
          <w:bCs/>
          <w:sz w:val="24"/>
          <w:szCs w:val="24"/>
        </w:rPr>
        <w:t xml:space="preserve">, </w:t>
      </w:r>
      <w:r w:rsidRPr="00205812">
        <w:rPr>
          <w:rStyle w:val="Strong"/>
          <w:rFonts w:ascii="Times New Roman" w:hAnsi="Times New Roman" w:cs="Times New Roman"/>
          <w:b w:val="0"/>
          <w:bCs w:val="0"/>
          <w:sz w:val="24"/>
          <w:szCs w:val="24"/>
        </w:rPr>
        <w:t>productivity enhancement</w:t>
      </w:r>
      <w:r w:rsidRPr="00205812">
        <w:rPr>
          <w:rFonts w:ascii="Times New Roman" w:hAnsi="Times New Roman" w:cs="Times New Roman"/>
          <w:b/>
          <w:bCs/>
          <w:sz w:val="24"/>
          <w:szCs w:val="24"/>
        </w:rPr>
        <w:t xml:space="preserve">, </w:t>
      </w:r>
      <w:r w:rsidRPr="00205812">
        <w:rPr>
          <w:rStyle w:val="Strong"/>
          <w:rFonts w:ascii="Times New Roman" w:hAnsi="Times New Roman" w:cs="Times New Roman"/>
          <w:b w:val="0"/>
          <w:bCs w:val="0"/>
          <w:sz w:val="24"/>
          <w:szCs w:val="24"/>
        </w:rPr>
        <w:t>business management</w:t>
      </w:r>
      <w:r w:rsidRPr="00205812">
        <w:rPr>
          <w:rFonts w:ascii="Times New Roman" w:hAnsi="Times New Roman" w:cs="Times New Roman"/>
          <w:b/>
          <w:bCs/>
          <w:sz w:val="24"/>
          <w:szCs w:val="24"/>
        </w:rPr>
        <w:t xml:space="preserve">, </w:t>
      </w:r>
      <w:r w:rsidRPr="00205812">
        <w:rPr>
          <w:rStyle w:val="Strong"/>
          <w:rFonts w:ascii="Times New Roman" w:hAnsi="Times New Roman" w:cs="Times New Roman"/>
          <w:b w:val="0"/>
          <w:bCs w:val="0"/>
          <w:sz w:val="24"/>
          <w:szCs w:val="24"/>
        </w:rPr>
        <w:t>marketing</w:t>
      </w:r>
      <w:r w:rsidRPr="00205812">
        <w:rPr>
          <w:rFonts w:ascii="Times New Roman" w:hAnsi="Times New Roman" w:cs="Times New Roman"/>
          <w:b/>
          <w:bCs/>
          <w:sz w:val="24"/>
          <w:szCs w:val="24"/>
        </w:rPr>
        <w:t xml:space="preserve">, </w:t>
      </w:r>
      <w:r w:rsidRPr="00205812">
        <w:rPr>
          <w:rFonts w:ascii="Times New Roman" w:hAnsi="Times New Roman" w:cs="Times New Roman"/>
          <w:sz w:val="24"/>
          <w:szCs w:val="24"/>
        </w:rPr>
        <w:t>and</w:t>
      </w:r>
      <w:r w:rsidRPr="00205812">
        <w:rPr>
          <w:rFonts w:ascii="Times New Roman" w:hAnsi="Times New Roman" w:cs="Times New Roman"/>
          <w:b/>
          <w:bCs/>
          <w:sz w:val="24"/>
          <w:szCs w:val="24"/>
        </w:rPr>
        <w:t xml:space="preserve"> </w:t>
      </w:r>
      <w:r w:rsidRPr="00205812">
        <w:rPr>
          <w:rStyle w:val="Strong"/>
          <w:rFonts w:ascii="Times New Roman" w:hAnsi="Times New Roman" w:cs="Times New Roman"/>
          <w:b w:val="0"/>
          <w:bCs w:val="0"/>
          <w:sz w:val="24"/>
          <w:szCs w:val="24"/>
        </w:rPr>
        <w:t>customer relations</w:t>
      </w:r>
      <w:r w:rsidRPr="00205812">
        <w:rPr>
          <w:rFonts w:ascii="Times New Roman" w:hAnsi="Times New Roman" w:cs="Times New Roman"/>
          <w:sz w:val="24"/>
          <w:szCs w:val="24"/>
        </w:rPr>
        <w:t>.</w:t>
      </w:r>
      <w:r w:rsidRPr="00205812">
        <w:rPr>
          <w:rFonts w:ascii="Times New Roman" w:eastAsia="Times New Roman" w:hAnsi="Times New Roman" w:cs="Times New Roman"/>
          <w:sz w:val="24"/>
          <w:szCs w:val="24"/>
          <w:lang w:eastAsia="en-IN" w:bidi="hi-IN"/>
        </w:rPr>
        <w:t xml:space="preserve">  SEWA's work has been recognized internationally for its efforts in supporting women workers in the informal economy. As part of its broader network, SEWA connects women vendors with global organizations and platforms, such as Street</w:t>
      </w:r>
      <w:r>
        <w:rPr>
          <w:rFonts w:ascii="Times New Roman" w:eastAsia="Times New Roman" w:hAnsi="Times New Roman" w:cs="Times New Roman"/>
          <w:sz w:val="24"/>
          <w:szCs w:val="24"/>
          <w:lang w:eastAsia="en-IN" w:bidi="hi-IN"/>
        </w:rPr>
        <w:t xml:space="preserve"> </w:t>
      </w:r>
      <w:r w:rsidRPr="00205812">
        <w:rPr>
          <w:rFonts w:ascii="Times New Roman" w:eastAsia="Times New Roman" w:hAnsi="Times New Roman" w:cs="Times New Roman"/>
          <w:sz w:val="24"/>
          <w:szCs w:val="24"/>
          <w:lang w:eastAsia="en-IN" w:bidi="hi-IN"/>
        </w:rPr>
        <w:t>Net International, which focuses on advocating for informal economy workers worldwide.</w:t>
      </w:r>
      <w:r>
        <w:rPr>
          <w:rFonts w:ascii="Times New Roman" w:eastAsia="Times New Roman" w:hAnsi="Times New Roman" w:cs="Times New Roman"/>
          <w:sz w:val="24"/>
          <w:szCs w:val="24"/>
          <w:lang w:eastAsia="en-IN" w:bidi="hi-IN"/>
        </w:rPr>
        <w:t xml:space="preserve"> </w:t>
      </w:r>
      <w:r w:rsidRPr="00205812">
        <w:rPr>
          <w:rFonts w:ascii="Times New Roman" w:eastAsia="Times New Roman" w:hAnsi="Times New Roman" w:cs="Times New Roman"/>
          <w:sz w:val="24"/>
          <w:szCs w:val="24"/>
          <w:lang w:eastAsia="en-IN" w:bidi="hi-IN"/>
        </w:rPr>
        <w:t>SEWA’s involvement in international advocacy helps raise awareness of the specific challenges faced by women street vendors and influences global policy discussions.</w:t>
      </w:r>
    </w:p>
    <w:p w14:paraId="05882EE9" w14:textId="77777777" w:rsidR="00F20F6F" w:rsidRPr="00C671F4" w:rsidRDefault="00F20F6F" w:rsidP="00C671F4">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C671F4">
        <w:rPr>
          <w:rFonts w:ascii="Times New Roman" w:eastAsia="Times New Roman" w:hAnsi="Times New Roman" w:cs="Times New Roman"/>
          <w:b/>
          <w:bCs/>
          <w:sz w:val="24"/>
          <w:szCs w:val="24"/>
          <w:lang w:eastAsia="en-IN"/>
        </w:rPr>
        <w:t>Recommendations for a Gender-Inclusive Street Vendors Act</w:t>
      </w:r>
    </w:p>
    <w:p w14:paraId="547C4D13" w14:textId="77777777" w:rsidR="0098394B" w:rsidRPr="00981158" w:rsidRDefault="0098394B" w:rsidP="00981158">
      <w:pPr>
        <w:spacing w:after="0" w:line="360" w:lineRule="auto"/>
        <w:ind w:firstLine="720"/>
        <w:jc w:val="both"/>
        <w:rPr>
          <w:rFonts w:ascii="Times New Roman" w:eastAsia="Times New Roman" w:hAnsi="Times New Roman" w:cs="Times New Roman"/>
          <w:sz w:val="24"/>
          <w:szCs w:val="24"/>
          <w:lang w:eastAsia="en-IN" w:bidi="hi-IN"/>
        </w:rPr>
      </w:pPr>
      <w:r w:rsidRPr="0098394B">
        <w:rPr>
          <w:rFonts w:ascii="Times New Roman" w:eastAsia="Times New Roman" w:hAnsi="Times New Roman" w:cs="Times New Roman"/>
          <w:sz w:val="24"/>
          <w:szCs w:val="24"/>
          <w:lang w:eastAsia="en-IN" w:bidi="hi-IN"/>
        </w:rPr>
        <w:t>To provide equal access to opportunities, protection, and rights for men and women street vendors, a Gender-Inclusive Street Vendors Act should be created. Along with promoting equality, gender inclusion tackles the particular difficulties faced by female street sellers, who frequently fa</w:t>
      </w:r>
      <w:r w:rsidRPr="00981158">
        <w:rPr>
          <w:rFonts w:ascii="Times New Roman" w:eastAsia="Times New Roman" w:hAnsi="Times New Roman" w:cs="Times New Roman"/>
          <w:sz w:val="24"/>
          <w:szCs w:val="24"/>
          <w:lang w:eastAsia="en-IN" w:bidi="hi-IN"/>
        </w:rPr>
        <w:t>ce more obstacles than their male counterparts, including discrimination, limited resources, and gender-based violence.</w:t>
      </w:r>
      <w:r w:rsidR="00981158" w:rsidRPr="00981158">
        <w:rPr>
          <w:rFonts w:ascii="Times New Roman" w:eastAsia="Times New Roman" w:hAnsi="Times New Roman" w:cs="Times New Roman"/>
          <w:sz w:val="24"/>
          <w:szCs w:val="24"/>
          <w:lang w:eastAsia="en-IN" w:bidi="hi-IN"/>
        </w:rPr>
        <w:t xml:space="preserve"> </w:t>
      </w:r>
      <w:r w:rsidRPr="00981158">
        <w:rPr>
          <w:rFonts w:ascii="Times New Roman" w:hAnsi="Times New Roman" w:cs="Times New Roman"/>
          <w:sz w:val="24"/>
          <w:szCs w:val="24"/>
        </w:rPr>
        <w:t xml:space="preserve">Here are some key </w:t>
      </w:r>
      <w:r w:rsidRPr="00981158">
        <w:rPr>
          <w:rStyle w:val="Strong"/>
          <w:rFonts w:ascii="Times New Roman" w:hAnsi="Times New Roman" w:cs="Times New Roman"/>
          <w:b w:val="0"/>
          <w:bCs w:val="0"/>
          <w:sz w:val="24"/>
          <w:szCs w:val="24"/>
        </w:rPr>
        <w:t>recommendations</w:t>
      </w:r>
      <w:r w:rsidRPr="00981158">
        <w:rPr>
          <w:rFonts w:ascii="Times New Roman" w:hAnsi="Times New Roman" w:cs="Times New Roman"/>
          <w:sz w:val="24"/>
          <w:szCs w:val="24"/>
        </w:rPr>
        <w:t xml:space="preserve"> for developing a Gender-Inclusive Street Vendors Act:</w:t>
      </w:r>
    </w:p>
    <w:p w14:paraId="3FA5C717" w14:textId="77777777" w:rsidR="00CA3121" w:rsidRPr="00C671F4" w:rsidRDefault="0098394B" w:rsidP="00C671F4">
      <w:pPr>
        <w:pStyle w:val="ListParagraph"/>
        <w:numPr>
          <w:ilvl w:val="0"/>
          <w:numId w:val="29"/>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Equality of Access to Pu</w:t>
      </w:r>
      <w:r w:rsidR="00CA3121" w:rsidRPr="00C671F4">
        <w:rPr>
          <w:rFonts w:ascii="Times New Roman" w:eastAsia="Times New Roman" w:hAnsi="Times New Roman" w:cs="Times New Roman"/>
          <w:sz w:val="24"/>
          <w:szCs w:val="24"/>
          <w:lang w:eastAsia="en-IN" w:bidi="hi-IN"/>
        </w:rPr>
        <w:t>blic Areas and Vending Licenses</w:t>
      </w:r>
    </w:p>
    <w:p w14:paraId="55D39A7E" w14:textId="77777777" w:rsidR="00610807" w:rsidRPr="00C671F4" w:rsidRDefault="0098394B" w:rsidP="00C671F4">
      <w:pPr>
        <w:pStyle w:val="ListParagraph"/>
        <w:numPr>
          <w:ilvl w:val="0"/>
          <w:numId w:val="24"/>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 xml:space="preserve">Equal access to vending permits, venues, and public areas for the sale of commodities should </w:t>
      </w:r>
      <w:r w:rsidR="00CA3121" w:rsidRPr="00C671F4">
        <w:rPr>
          <w:rFonts w:ascii="Times New Roman" w:eastAsia="Times New Roman" w:hAnsi="Times New Roman" w:cs="Times New Roman"/>
          <w:sz w:val="24"/>
          <w:szCs w:val="24"/>
          <w:lang w:eastAsia="en-IN" w:bidi="hi-IN"/>
        </w:rPr>
        <w:t>be guaranteed to women sellers.</w:t>
      </w:r>
    </w:p>
    <w:p w14:paraId="31DAA526" w14:textId="77777777" w:rsidR="0098394B" w:rsidRPr="00C671F4" w:rsidRDefault="0098394B" w:rsidP="00C671F4">
      <w:pPr>
        <w:pStyle w:val="ListParagraph"/>
        <w:numPr>
          <w:ilvl w:val="0"/>
          <w:numId w:val="24"/>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Set limits or regulations that promote a fair distribution of vending possibilities in public locations, guaranteeing that both sexes take advantage of the spaces that are accessible.</w:t>
      </w:r>
    </w:p>
    <w:p w14:paraId="2BFE6053" w14:textId="77777777" w:rsidR="00610807" w:rsidRPr="00C671F4" w:rsidRDefault="0098394B" w:rsidP="00C671F4">
      <w:pPr>
        <w:pStyle w:val="ListParagraph"/>
        <w:numPr>
          <w:ilvl w:val="0"/>
          <w:numId w:val="29"/>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Defen</w:t>
      </w:r>
      <w:r w:rsidR="00610807" w:rsidRPr="00C671F4">
        <w:rPr>
          <w:rFonts w:ascii="Times New Roman" w:eastAsia="Times New Roman" w:hAnsi="Times New Roman" w:cs="Times New Roman"/>
          <w:sz w:val="24"/>
          <w:szCs w:val="24"/>
          <w:lang w:eastAsia="en-IN" w:bidi="hi-IN"/>
        </w:rPr>
        <w:t>c</w:t>
      </w:r>
      <w:r w:rsidRPr="00C671F4">
        <w:rPr>
          <w:rFonts w:ascii="Times New Roman" w:eastAsia="Times New Roman" w:hAnsi="Times New Roman" w:cs="Times New Roman"/>
          <w:sz w:val="24"/>
          <w:szCs w:val="24"/>
          <w:lang w:eastAsia="en-IN" w:bidi="hi-IN"/>
        </w:rPr>
        <w:t>e Against Haras</w:t>
      </w:r>
      <w:r w:rsidR="00610807" w:rsidRPr="00C671F4">
        <w:rPr>
          <w:rFonts w:ascii="Times New Roman" w:eastAsia="Times New Roman" w:hAnsi="Times New Roman" w:cs="Times New Roman"/>
          <w:sz w:val="24"/>
          <w:szCs w:val="24"/>
          <w:lang w:eastAsia="en-IN" w:bidi="hi-IN"/>
        </w:rPr>
        <w:t>sment and Gender-Based Violence</w:t>
      </w:r>
    </w:p>
    <w:p w14:paraId="58C2087F" w14:textId="77777777" w:rsidR="00610807" w:rsidRPr="00C671F4" w:rsidRDefault="0098394B" w:rsidP="00C671F4">
      <w:pPr>
        <w:pStyle w:val="ListParagraph"/>
        <w:numPr>
          <w:ilvl w:val="0"/>
          <w:numId w:val="25"/>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clear instruction</w:t>
      </w:r>
      <w:r w:rsidR="00610807" w:rsidRPr="00C671F4">
        <w:rPr>
          <w:rFonts w:ascii="Times New Roman" w:eastAsia="Times New Roman" w:hAnsi="Times New Roman" w:cs="Times New Roman"/>
          <w:sz w:val="24"/>
          <w:szCs w:val="24"/>
          <w:lang w:eastAsia="en-IN" w:bidi="hi-IN"/>
        </w:rPr>
        <w:t xml:space="preserve">s for protecting street vendors especially women </w:t>
      </w:r>
      <w:r w:rsidRPr="00C671F4">
        <w:rPr>
          <w:rFonts w:ascii="Times New Roman" w:eastAsia="Times New Roman" w:hAnsi="Times New Roman" w:cs="Times New Roman"/>
          <w:sz w:val="24"/>
          <w:szCs w:val="24"/>
          <w:lang w:eastAsia="en-IN" w:bidi="hi-IN"/>
        </w:rPr>
        <w:t>from abuse or harassment by customers, law enforcement, or lo</w:t>
      </w:r>
      <w:r w:rsidR="00610807" w:rsidRPr="00C671F4">
        <w:rPr>
          <w:rFonts w:ascii="Times New Roman" w:eastAsia="Times New Roman" w:hAnsi="Times New Roman" w:cs="Times New Roman"/>
          <w:sz w:val="24"/>
          <w:szCs w:val="24"/>
          <w:lang w:eastAsia="en-IN" w:bidi="hi-IN"/>
        </w:rPr>
        <w:t>cal government representatives.</w:t>
      </w:r>
    </w:p>
    <w:p w14:paraId="26CCE0C1" w14:textId="77777777" w:rsidR="00610807" w:rsidRPr="00C671F4" w:rsidRDefault="0098394B" w:rsidP="00C671F4">
      <w:pPr>
        <w:pStyle w:val="ListParagraph"/>
        <w:numPr>
          <w:ilvl w:val="0"/>
          <w:numId w:val="25"/>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methods or safe areas where vendors can report and de</w:t>
      </w:r>
      <w:r w:rsidR="00610807" w:rsidRPr="00C671F4">
        <w:rPr>
          <w:rFonts w:ascii="Times New Roman" w:eastAsia="Times New Roman" w:hAnsi="Times New Roman" w:cs="Times New Roman"/>
          <w:sz w:val="24"/>
          <w:szCs w:val="24"/>
          <w:lang w:eastAsia="en-IN" w:bidi="hi-IN"/>
        </w:rPr>
        <w:t>al with violence or harassment.</w:t>
      </w:r>
    </w:p>
    <w:p w14:paraId="1CD7262E" w14:textId="77777777" w:rsidR="0098394B" w:rsidRPr="00C671F4" w:rsidRDefault="0098394B" w:rsidP="00C671F4">
      <w:pPr>
        <w:pStyle w:val="ListParagraph"/>
        <w:numPr>
          <w:ilvl w:val="0"/>
          <w:numId w:val="25"/>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training courses on how to interact politely with female merchants and stop gender-based violence for local and law enforcement officials.</w:t>
      </w:r>
    </w:p>
    <w:p w14:paraId="04E072EE" w14:textId="77777777" w:rsidR="00391F10" w:rsidRPr="00C671F4" w:rsidRDefault="00391F10" w:rsidP="00C671F4">
      <w:pPr>
        <w:pStyle w:val="ListParagraph"/>
        <w:numPr>
          <w:ilvl w:val="0"/>
          <w:numId w:val="29"/>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Access to Legal and Social Protections</w:t>
      </w:r>
    </w:p>
    <w:p w14:paraId="31A5BB20" w14:textId="77777777" w:rsidR="00610807" w:rsidRPr="00C671F4" w:rsidRDefault="00391F10" w:rsidP="00C671F4">
      <w:pPr>
        <w:pStyle w:val="ListParagraph"/>
        <w:numPr>
          <w:ilvl w:val="0"/>
          <w:numId w:val="26"/>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lastRenderedPageBreak/>
        <w:t>Ensure that women street vendors have equal access to legal protections as men, including fair contracts, procedures for resolving dispute, and legal action in the cases of exploitation.</w:t>
      </w:r>
    </w:p>
    <w:p w14:paraId="3E0889F9" w14:textId="77777777" w:rsidR="00B5626A" w:rsidRPr="00C671F4" w:rsidRDefault="0098394B" w:rsidP="00C671F4">
      <w:pPr>
        <w:pStyle w:val="ListParagraph"/>
        <w:numPr>
          <w:ilvl w:val="0"/>
          <w:numId w:val="26"/>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By recognizing their dual roles as caregivers and employees, include opportunities for maternity leave, health insurance, or child care choices for women who are also mothers.</w:t>
      </w:r>
    </w:p>
    <w:p w14:paraId="68A1FD01" w14:textId="77777777" w:rsidR="00434C40" w:rsidRPr="00C671F4" w:rsidRDefault="00391F1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Encouragement of Fe</w:t>
      </w:r>
      <w:r w:rsidR="00434C40" w:rsidRPr="00C671F4">
        <w:rPr>
          <w:rFonts w:ascii="Times New Roman" w:eastAsia="Times New Roman" w:hAnsi="Times New Roman" w:cs="Times New Roman"/>
          <w:sz w:val="24"/>
          <w:szCs w:val="24"/>
          <w:lang w:eastAsia="en-IN" w:bidi="hi-IN"/>
        </w:rPr>
        <w:t>male Vendors in Business Growth</w:t>
      </w:r>
    </w:p>
    <w:p w14:paraId="2974109E" w14:textId="77777777" w:rsidR="00434C40" w:rsidRPr="00C671F4" w:rsidRDefault="00391F10" w:rsidP="00C671F4">
      <w:pPr>
        <w:pStyle w:val="ListParagraph"/>
        <w:numPr>
          <w:ilvl w:val="0"/>
          <w:numId w:val="30"/>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 xml:space="preserve">Provide business training programs that are gender-sensitive and </w:t>
      </w:r>
      <w:proofErr w:type="gramStart"/>
      <w:r w:rsidRPr="00C671F4">
        <w:rPr>
          <w:rFonts w:ascii="Times New Roman" w:eastAsia="Times New Roman" w:hAnsi="Times New Roman" w:cs="Times New Roman"/>
          <w:sz w:val="24"/>
          <w:szCs w:val="24"/>
          <w:lang w:eastAsia="en-IN" w:bidi="hi-IN"/>
        </w:rPr>
        <w:t>take into account</w:t>
      </w:r>
      <w:proofErr w:type="gramEnd"/>
      <w:r w:rsidRPr="00C671F4">
        <w:rPr>
          <w:rFonts w:ascii="Times New Roman" w:eastAsia="Times New Roman" w:hAnsi="Times New Roman" w:cs="Times New Roman"/>
          <w:sz w:val="24"/>
          <w:szCs w:val="24"/>
          <w:lang w:eastAsia="en-IN" w:bidi="hi-IN"/>
        </w:rPr>
        <w:t xml:space="preserve"> the particular requirements of female vendors, such as market access, financial literacy,</w:t>
      </w:r>
      <w:r w:rsidR="00434C40" w:rsidRPr="00C671F4">
        <w:rPr>
          <w:rFonts w:ascii="Times New Roman" w:eastAsia="Times New Roman" w:hAnsi="Times New Roman" w:cs="Times New Roman"/>
          <w:sz w:val="24"/>
          <w:szCs w:val="24"/>
          <w:lang w:eastAsia="en-IN" w:bidi="hi-IN"/>
        </w:rPr>
        <w:t xml:space="preserve"> and entrepreneurial abilities.</w:t>
      </w:r>
    </w:p>
    <w:p w14:paraId="64AE3D89" w14:textId="77777777" w:rsidR="00391F10" w:rsidRPr="00C671F4" w:rsidRDefault="00391F10" w:rsidP="00C671F4">
      <w:pPr>
        <w:pStyle w:val="ListParagraph"/>
        <w:numPr>
          <w:ilvl w:val="0"/>
          <w:numId w:val="30"/>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financial resources, such as loans or microcredit, with an emphasis on facilitating financing for women who could encounter more obstacles to credit.</w:t>
      </w:r>
    </w:p>
    <w:p w14:paraId="0B7B9D32" w14:textId="77777777" w:rsidR="00434C40" w:rsidRPr="00C671F4" w:rsidRDefault="00391F1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Provisions</w:t>
      </w:r>
      <w:r w:rsidR="00434C40" w:rsidRPr="00C671F4">
        <w:rPr>
          <w:rFonts w:ascii="Times New Roman" w:eastAsia="Times New Roman" w:hAnsi="Times New Roman" w:cs="Times New Roman"/>
          <w:sz w:val="24"/>
          <w:szCs w:val="24"/>
          <w:lang w:eastAsia="en-IN" w:bidi="hi-IN"/>
        </w:rPr>
        <w:t xml:space="preserve"> for Health and Safety</w:t>
      </w:r>
    </w:p>
    <w:p w14:paraId="204A3446" w14:textId="77777777" w:rsidR="00434C40" w:rsidRPr="00C671F4" w:rsidRDefault="00391F10" w:rsidP="00C671F4">
      <w:pPr>
        <w:pStyle w:val="ListParagraph"/>
        <w:numPr>
          <w:ilvl w:val="0"/>
          <w:numId w:val="31"/>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Establish clear policies and tools to help women vendors, particularly those in the unorganized food industry, follow to</w:t>
      </w:r>
      <w:r w:rsidR="00434C40" w:rsidRPr="00C671F4">
        <w:rPr>
          <w:rFonts w:ascii="Times New Roman" w:eastAsia="Times New Roman" w:hAnsi="Times New Roman" w:cs="Times New Roman"/>
          <w:sz w:val="24"/>
          <w:szCs w:val="24"/>
          <w:lang w:eastAsia="en-IN" w:bidi="hi-IN"/>
        </w:rPr>
        <w:t xml:space="preserve"> health and safety regulations.</w:t>
      </w:r>
    </w:p>
    <w:p w14:paraId="59C4223E" w14:textId="77777777" w:rsidR="00391F10" w:rsidRPr="00C671F4" w:rsidRDefault="00391F10" w:rsidP="00C671F4">
      <w:pPr>
        <w:pStyle w:val="ListParagraph"/>
        <w:numPr>
          <w:ilvl w:val="0"/>
          <w:numId w:val="31"/>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Training in proper food preparation, sanitation, and hygiene should be given, keeping in mind the gendered character of domestic duties that female vendors might face.</w:t>
      </w:r>
    </w:p>
    <w:p w14:paraId="546282EF" w14:textId="77777777" w:rsidR="00434C40" w:rsidRPr="00C671F4" w:rsidRDefault="00391F1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Facilities and Infrastructu</w:t>
      </w:r>
      <w:r w:rsidR="00434C40" w:rsidRPr="00C671F4">
        <w:rPr>
          <w:rFonts w:ascii="Times New Roman" w:eastAsia="Times New Roman" w:hAnsi="Times New Roman" w:cs="Times New Roman"/>
          <w:sz w:val="24"/>
          <w:szCs w:val="24"/>
          <w:lang w:eastAsia="en-IN" w:bidi="hi-IN"/>
        </w:rPr>
        <w:t>re That Are Sensitive to Gender</w:t>
      </w:r>
    </w:p>
    <w:p w14:paraId="6245DF91" w14:textId="77777777" w:rsidR="00434C40" w:rsidRPr="00C671F4" w:rsidRDefault="00391F10" w:rsidP="00C671F4">
      <w:pPr>
        <w:pStyle w:val="ListParagraph"/>
        <w:numPr>
          <w:ilvl w:val="0"/>
          <w:numId w:val="32"/>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Make sure that vending locations have both gender-neutral infrastructure, including child-friendly areas, well-lit vending zones, and gend</w:t>
      </w:r>
      <w:r w:rsidR="00434C40" w:rsidRPr="00C671F4">
        <w:rPr>
          <w:rFonts w:ascii="Times New Roman" w:eastAsia="Times New Roman" w:hAnsi="Times New Roman" w:cs="Times New Roman"/>
          <w:sz w:val="24"/>
          <w:szCs w:val="24"/>
          <w:lang w:eastAsia="en-IN" w:bidi="hi-IN"/>
        </w:rPr>
        <w:t>er-segregated public restrooms.</w:t>
      </w:r>
    </w:p>
    <w:p w14:paraId="2D9EA83A" w14:textId="77777777" w:rsidR="00434C40" w:rsidRPr="00C671F4" w:rsidRDefault="00391F10" w:rsidP="00C671F4">
      <w:pPr>
        <w:pStyle w:val="ListParagraph"/>
        <w:numPr>
          <w:ilvl w:val="0"/>
          <w:numId w:val="32"/>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Facilities like as restrooms, changing rooms, and chairs should be easily accessible and accommodate both male and female vendors.</w:t>
      </w:r>
    </w:p>
    <w:p w14:paraId="3AA877C9" w14:textId="77777777" w:rsidR="00391F10" w:rsidRPr="006725B7" w:rsidRDefault="00391F10" w:rsidP="00C671F4">
      <w:pPr>
        <w:pStyle w:val="ListParagraph"/>
        <w:numPr>
          <w:ilvl w:val="0"/>
          <w:numId w:val="28"/>
        </w:numPr>
        <w:spacing w:after="0" w:line="360" w:lineRule="auto"/>
        <w:jc w:val="both"/>
        <w:rPr>
          <w:rFonts w:ascii="Times New Roman" w:eastAsia="Times New Roman" w:hAnsi="Times New Roman" w:cs="Times New Roman"/>
          <w:b/>
          <w:bCs/>
          <w:sz w:val="24"/>
          <w:szCs w:val="24"/>
          <w:lang w:eastAsia="en-IN" w:bidi="hi-IN"/>
        </w:rPr>
      </w:pPr>
      <w:r w:rsidRPr="006725B7">
        <w:rPr>
          <w:rStyle w:val="Strong"/>
          <w:rFonts w:ascii="Times New Roman" w:hAnsi="Times New Roman" w:cs="Times New Roman"/>
          <w:b w:val="0"/>
          <w:bCs w:val="0"/>
          <w:sz w:val="24"/>
          <w:szCs w:val="24"/>
        </w:rPr>
        <w:t>Addressing Gender Wage Gaps</w:t>
      </w:r>
    </w:p>
    <w:p w14:paraId="6C083521" w14:textId="77777777" w:rsidR="00434C40" w:rsidRPr="00C671F4" w:rsidRDefault="00391F10" w:rsidP="00C671F4">
      <w:pPr>
        <w:pStyle w:val="ListParagraph"/>
        <w:numPr>
          <w:ilvl w:val="0"/>
          <w:numId w:val="33"/>
        </w:numPr>
        <w:spacing w:before="100" w:beforeAutospacing="1" w:after="100" w:afterAutospacing="1" w:line="360" w:lineRule="auto"/>
        <w:jc w:val="both"/>
        <w:rPr>
          <w:rFonts w:ascii="Times New Roman" w:hAnsi="Times New Roman" w:cs="Times New Roman"/>
          <w:sz w:val="24"/>
          <w:szCs w:val="24"/>
        </w:rPr>
      </w:pPr>
      <w:r w:rsidRPr="00C671F4">
        <w:rPr>
          <w:rFonts w:ascii="Times New Roman" w:hAnsi="Times New Roman" w:cs="Times New Roman"/>
          <w:sz w:val="24"/>
          <w:szCs w:val="24"/>
        </w:rPr>
        <w:t>Establish measures to reduce gender-based wage discrimination within the street vending sector, ensuring that both women and men receive fair compensation for similar work.</w:t>
      </w:r>
    </w:p>
    <w:p w14:paraId="11EB2E66" w14:textId="77777777" w:rsidR="00391F10" w:rsidRPr="00C671F4" w:rsidRDefault="00391F10" w:rsidP="00C671F4">
      <w:pPr>
        <w:pStyle w:val="ListParagraph"/>
        <w:numPr>
          <w:ilvl w:val="0"/>
          <w:numId w:val="33"/>
        </w:numPr>
        <w:spacing w:before="100" w:beforeAutospacing="1" w:after="100" w:afterAutospacing="1" w:line="360" w:lineRule="auto"/>
        <w:jc w:val="both"/>
        <w:rPr>
          <w:rFonts w:ascii="Times New Roman" w:hAnsi="Times New Roman" w:cs="Times New Roman"/>
          <w:sz w:val="24"/>
          <w:szCs w:val="24"/>
        </w:rPr>
      </w:pPr>
      <w:r w:rsidRPr="00C671F4">
        <w:rPr>
          <w:rFonts w:ascii="Times New Roman" w:hAnsi="Times New Roman" w:cs="Times New Roman"/>
          <w:sz w:val="24"/>
          <w:szCs w:val="24"/>
        </w:rPr>
        <w:t>Promote pay equity within organized vendor groups or cooperatives by setting clear wage guidelines based on work output rather than gender.</w:t>
      </w:r>
    </w:p>
    <w:p w14:paraId="065FB8D4" w14:textId="77777777" w:rsidR="00434C40" w:rsidRPr="00C671F4" w:rsidRDefault="00434C4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Family and Caregiving Duties</w:t>
      </w:r>
    </w:p>
    <w:p w14:paraId="21425238" w14:textId="77777777" w:rsidR="00434C40" w:rsidRPr="00C671F4" w:rsidRDefault="00391F10" w:rsidP="00C671F4">
      <w:pPr>
        <w:pStyle w:val="ListParagraph"/>
        <w:numPr>
          <w:ilvl w:val="0"/>
          <w:numId w:val="34"/>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Provide supportive measures like flexible working hours, access to childcare facilities, and the option to bring children to vending locations if necessary, acknowledging that many female vendors have caregiving duties (such as looking after elderly family</w:t>
      </w:r>
      <w:r w:rsidR="00434C40" w:rsidRPr="00C671F4">
        <w:rPr>
          <w:rFonts w:ascii="Times New Roman" w:eastAsia="Times New Roman" w:hAnsi="Times New Roman" w:cs="Times New Roman"/>
          <w:sz w:val="24"/>
          <w:szCs w:val="24"/>
          <w:lang w:eastAsia="en-IN" w:bidi="hi-IN"/>
        </w:rPr>
        <w:t xml:space="preserve"> members or children).</w:t>
      </w:r>
    </w:p>
    <w:p w14:paraId="0858E079" w14:textId="77777777" w:rsidR="00F22B0A" w:rsidRPr="00C671F4" w:rsidRDefault="00391F10" w:rsidP="00C671F4">
      <w:pPr>
        <w:pStyle w:val="ListParagraph"/>
        <w:numPr>
          <w:ilvl w:val="0"/>
          <w:numId w:val="34"/>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lastRenderedPageBreak/>
        <w:t>To meet the needs of the family, allow for part-time vending or job-sharing arrangements.</w:t>
      </w:r>
    </w:p>
    <w:p w14:paraId="54A8494A" w14:textId="77777777" w:rsidR="00F22B0A" w:rsidRPr="00C671F4" w:rsidRDefault="00F22B0A"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Style w:val="Strong"/>
          <w:rFonts w:ascii="Times New Roman" w:hAnsi="Times New Roman" w:cs="Times New Roman"/>
          <w:b w:val="0"/>
          <w:bCs w:val="0"/>
          <w:sz w:val="24"/>
          <w:szCs w:val="24"/>
        </w:rPr>
        <w:t>Access to Gender-Specific Support Networks</w:t>
      </w:r>
    </w:p>
    <w:p w14:paraId="571072B9" w14:textId="77777777" w:rsidR="00434C40" w:rsidRPr="00C671F4" w:rsidRDefault="00F22B0A" w:rsidP="00C671F4">
      <w:pPr>
        <w:pStyle w:val="ListParagraph"/>
        <w:numPr>
          <w:ilvl w:val="0"/>
          <w:numId w:val="35"/>
        </w:numPr>
        <w:spacing w:before="100" w:beforeAutospacing="1" w:after="100" w:afterAutospacing="1" w:line="360" w:lineRule="auto"/>
        <w:jc w:val="both"/>
        <w:rPr>
          <w:rFonts w:ascii="Times New Roman" w:hAnsi="Times New Roman" w:cs="Times New Roman"/>
          <w:sz w:val="24"/>
          <w:szCs w:val="24"/>
        </w:rPr>
      </w:pPr>
      <w:r w:rsidRPr="00C671F4">
        <w:rPr>
          <w:rFonts w:ascii="Times New Roman" w:hAnsi="Times New Roman" w:cs="Times New Roman"/>
          <w:sz w:val="24"/>
          <w:szCs w:val="24"/>
        </w:rPr>
        <w:t>Create or support women-only vendor groups or associations that can address gender-specific issues, build solidarity, and support women in negotiating with local authorities or developing business skills.</w:t>
      </w:r>
    </w:p>
    <w:p w14:paraId="2D0E110E" w14:textId="77777777" w:rsidR="00434C40" w:rsidRPr="00C671F4" w:rsidRDefault="00F22B0A" w:rsidP="00C671F4">
      <w:pPr>
        <w:pStyle w:val="ListParagraph"/>
        <w:numPr>
          <w:ilvl w:val="0"/>
          <w:numId w:val="35"/>
        </w:numPr>
        <w:spacing w:before="100" w:beforeAutospacing="1" w:after="100" w:afterAutospacing="1" w:line="360" w:lineRule="auto"/>
        <w:jc w:val="both"/>
        <w:rPr>
          <w:rFonts w:ascii="Times New Roman" w:hAnsi="Times New Roman" w:cs="Times New Roman"/>
          <w:sz w:val="24"/>
          <w:szCs w:val="24"/>
        </w:rPr>
      </w:pPr>
      <w:r w:rsidRPr="00C671F4">
        <w:rPr>
          <w:rFonts w:ascii="Times New Roman" w:hAnsi="Times New Roman" w:cs="Times New Roman"/>
          <w:sz w:val="24"/>
          <w:szCs w:val="24"/>
        </w:rPr>
        <w:t>Provide mentorship or peer support systems where experienced female vendors can guide and support new vendors.</w:t>
      </w:r>
    </w:p>
    <w:p w14:paraId="0FB10481" w14:textId="77777777" w:rsidR="00F22B0A" w:rsidRPr="00C671F4" w:rsidRDefault="00F22B0A" w:rsidP="00C671F4">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sidRPr="00C671F4">
        <w:rPr>
          <w:rFonts w:ascii="Times New Roman" w:eastAsia="Times New Roman" w:hAnsi="Times New Roman" w:cs="Times New Roman"/>
          <w:sz w:val="24"/>
          <w:szCs w:val="24"/>
          <w:lang w:eastAsia="en-IN" w:bidi="hi-IN"/>
        </w:rPr>
        <w:t>Inclusive Policy Design and Monitoring</w:t>
      </w:r>
    </w:p>
    <w:p w14:paraId="1506881B" w14:textId="77777777" w:rsidR="00F22B0A" w:rsidRPr="00C671F4" w:rsidRDefault="00F22B0A" w:rsidP="00C671F4">
      <w:pPr>
        <w:pStyle w:val="ListParagraph"/>
        <w:numPr>
          <w:ilvl w:val="0"/>
          <w:numId w:val="36"/>
        </w:num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Include gender analysis in the policy design process, ensuring that gendered needs and challenges are considered in the creation and implementation of laws and regulations.</w:t>
      </w:r>
    </w:p>
    <w:p w14:paraId="36A032F9" w14:textId="77777777" w:rsidR="00F22B0A" w:rsidRPr="00C671F4" w:rsidRDefault="00F22B0A" w:rsidP="00C671F4">
      <w:pPr>
        <w:pStyle w:val="ListParagraph"/>
        <w:numPr>
          <w:ilvl w:val="0"/>
          <w:numId w:val="36"/>
        </w:num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Establish gender-sensitive monitoring systems that track the participation and success of both male and female vendors in the program, identifying and addressing any disparities that arise.</w:t>
      </w:r>
    </w:p>
    <w:p w14:paraId="3AD05904" w14:textId="77777777" w:rsidR="00F22B0A" w:rsidRPr="00C671F4" w:rsidRDefault="00F22B0A" w:rsidP="00C671F4">
      <w:pPr>
        <w:pStyle w:val="ListParagraph"/>
        <w:numPr>
          <w:ilvl w:val="0"/>
          <w:numId w:val="36"/>
        </w:num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Conduct regular gender impact assessments to ensure that the act is achieving the goal of gender equality and improving conditions for women vendors.</w:t>
      </w:r>
    </w:p>
    <w:p w14:paraId="65F3D122" w14:textId="77777777" w:rsidR="00434C40" w:rsidRPr="00C671F4" w:rsidRDefault="00F22B0A"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 xml:space="preserve">Public Awareness Campaigns </w:t>
      </w:r>
    </w:p>
    <w:p w14:paraId="55AAE7A8" w14:textId="77777777" w:rsidR="00434C40" w:rsidRPr="00C671F4" w:rsidRDefault="00F22B0A" w:rsidP="00C671F4">
      <w:pPr>
        <w:pStyle w:val="ListParagraph"/>
        <w:numPr>
          <w:ilvl w:val="0"/>
          <w:numId w:val="37"/>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Start campaigns to combat discrimination and negative perceptions while promoting gender equality in the street selling industry by showcasing the ach</w:t>
      </w:r>
      <w:r w:rsidR="00434C40" w:rsidRPr="00C671F4">
        <w:rPr>
          <w:rFonts w:ascii="Times New Roman" w:eastAsia="Times New Roman" w:hAnsi="Times New Roman" w:cs="Times New Roman"/>
          <w:sz w:val="24"/>
          <w:szCs w:val="24"/>
          <w:lang w:eastAsia="en-IN" w:bidi="hi-IN"/>
        </w:rPr>
        <w:t xml:space="preserve">ievements of female sellers. </w:t>
      </w:r>
    </w:p>
    <w:p w14:paraId="1885FDDD" w14:textId="77777777" w:rsidR="00F22B0A" w:rsidRPr="00C671F4" w:rsidRDefault="00F22B0A" w:rsidP="00C671F4">
      <w:pPr>
        <w:pStyle w:val="ListParagraph"/>
        <w:numPr>
          <w:ilvl w:val="0"/>
          <w:numId w:val="37"/>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 xml:space="preserve">Assist both sexes in understanding and supporting gender-inclusive policies by encouraging them to fight for equal rights. </w:t>
      </w:r>
    </w:p>
    <w:p w14:paraId="6768B4FD" w14:textId="77777777" w:rsidR="00434C40" w:rsidRPr="00C671F4" w:rsidRDefault="009E49B0" w:rsidP="00C671F4">
      <w:pPr>
        <w:pStyle w:val="ListParagraph"/>
        <w:numPr>
          <w:ilvl w:val="0"/>
          <w:numId w:val="2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Participation</w:t>
      </w:r>
      <w:r w:rsidR="00434C40" w:rsidRPr="00C671F4">
        <w:rPr>
          <w:rFonts w:ascii="Times New Roman" w:eastAsia="Times New Roman" w:hAnsi="Times New Roman" w:cs="Times New Roman"/>
          <w:sz w:val="24"/>
          <w:szCs w:val="24"/>
          <w:lang w:eastAsia="en-IN" w:bidi="hi-IN"/>
        </w:rPr>
        <w:t xml:space="preserve"> in Policy-Making Committees </w:t>
      </w:r>
    </w:p>
    <w:p w14:paraId="36F44678" w14:textId="77777777" w:rsidR="00434C40" w:rsidRPr="00C671F4" w:rsidRDefault="009E49B0" w:rsidP="00C671F4">
      <w:pPr>
        <w:pStyle w:val="ListParagraph"/>
        <w:numPr>
          <w:ilvl w:val="0"/>
          <w:numId w:val="3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Ascertain that women street sellers are represented in committees that develop policies pertaining to street vending, vendor associations</w:t>
      </w:r>
      <w:r w:rsidR="00434C40" w:rsidRPr="00C671F4">
        <w:rPr>
          <w:rFonts w:ascii="Times New Roman" w:eastAsia="Times New Roman" w:hAnsi="Times New Roman" w:cs="Times New Roman"/>
          <w:sz w:val="24"/>
          <w:szCs w:val="24"/>
          <w:lang w:eastAsia="en-IN" w:bidi="hi-IN"/>
        </w:rPr>
        <w:t xml:space="preserve">, and local government forums. </w:t>
      </w:r>
    </w:p>
    <w:p w14:paraId="54404D66" w14:textId="77777777" w:rsidR="009E49B0" w:rsidRPr="00C671F4" w:rsidRDefault="009E49B0" w:rsidP="00C671F4">
      <w:pPr>
        <w:pStyle w:val="ListParagraph"/>
        <w:numPr>
          <w:ilvl w:val="0"/>
          <w:numId w:val="38"/>
        </w:numPr>
        <w:spacing w:after="0" w:line="360" w:lineRule="auto"/>
        <w:jc w:val="both"/>
        <w:rPr>
          <w:rFonts w:ascii="Times New Roman" w:eastAsia="Times New Roman" w:hAnsi="Times New Roman" w:cs="Times New Roman"/>
          <w:sz w:val="24"/>
          <w:szCs w:val="24"/>
          <w:lang w:eastAsia="en-IN" w:bidi="hi-IN"/>
        </w:rPr>
      </w:pPr>
      <w:r w:rsidRPr="00C671F4">
        <w:rPr>
          <w:rFonts w:ascii="Times New Roman" w:eastAsia="Times New Roman" w:hAnsi="Times New Roman" w:cs="Times New Roman"/>
          <w:sz w:val="24"/>
          <w:szCs w:val="24"/>
          <w:lang w:eastAsia="en-IN" w:bidi="hi-IN"/>
        </w:rPr>
        <w:t>Encourage women to participate in policy discussions so that their opinions are heard and their issues are taken into consideration.</w:t>
      </w:r>
    </w:p>
    <w:p w14:paraId="41E619CC" w14:textId="77777777" w:rsidR="00986FEC" w:rsidRPr="004842FC" w:rsidRDefault="00986FEC" w:rsidP="00986FEC">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4842FC">
        <w:rPr>
          <w:rFonts w:ascii="Times New Roman" w:eastAsia="Times New Roman" w:hAnsi="Times New Roman" w:cs="Times New Roman"/>
          <w:b/>
          <w:sz w:val="24"/>
          <w:szCs w:val="24"/>
          <w:lang w:eastAsia="en-IN"/>
        </w:rPr>
        <w:t>Conclusion</w:t>
      </w:r>
    </w:p>
    <w:p w14:paraId="3378757C" w14:textId="77777777" w:rsidR="00373132" w:rsidRDefault="00F20F6F" w:rsidP="00373132">
      <w:p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F20F6F">
        <w:rPr>
          <w:rFonts w:ascii="Times New Roman" w:eastAsia="Times New Roman" w:hAnsi="Times New Roman" w:cs="Times New Roman"/>
          <w:sz w:val="24"/>
          <w:szCs w:val="24"/>
          <w:lang w:eastAsia="en-IN"/>
        </w:rPr>
        <w:t xml:space="preserve">The </w:t>
      </w:r>
      <w:r w:rsidRPr="00F20F6F">
        <w:rPr>
          <w:rFonts w:ascii="Times New Roman" w:eastAsia="Times New Roman" w:hAnsi="Times New Roman" w:cs="Times New Roman"/>
          <w:bCs/>
          <w:sz w:val="24"/>
          <w:szCs w:val="24"/>
          <w:lang w:eastAsia="en-IN"/>
        </w:rPr>
        <w:t>Street Vendors Act, 2014</w:t>
      </w:r>
      <w:r w:rsidRPr="00F20F6F">
        <w:rPr>
          <w:rFonts w:ascii="Times New Roman" w:eastAsia="Times New Roman" w:hAnsi="Times New Roman" w:cs="Times New Roman"/>
          <w:sz w:val="24"/>
          <w:szCs w:val="24"/>
          <w:lang w:eastAsia="en-IN"/>
        </w:rPr>
        <w:t xml:space="preserve"> needs urgent reforms to ensure </w:t>
      </w:r>
      <w:r w:rsidRPr="00F20F6F">
        <w:rPr>
          <w:rFonts w:ascii="Times New Roman" w:eastAsia="Times New Roman" w:hAnsi="Times New Roman" w:cs="Times New Roman"/>
          <w:bCs/>
          <w:sz w:val="24"/>
          <w:szCs w:val="24"/>
          <w:lang w:eastAsia="en-IN"/>
        </w:rPr>
        <w:t>gender equality in vending rights, safety, and financial inclusion</w:t>
      </w:r>
      <w:r w:rsidRPr="00F20F6F">
        <w:rPr>
          <w:rFonts w:ascii="Times New Roman" w:eastAsia="Times New Roman" w:hAnsi="Times New Roman" w:cs="Times New Roman"/>
          <w:sz w:val="24"/>
          <w:szCs w:val="24"/>
          <w:lang w:eastAsia="en-IN"/>
        </w:rPr>
        <w:t xml:space="preserve">. </w:t>
      </w:r>
      <w:r w:rsidR="006E2D5E" w:rsidRPr="006E2D5E">
        <w:rPr>
          <w:rFonts w:ascii="Times New Roman" w:eastAsia="Times New Roman" w:hAnsi="Times New Roman" w:cs="Times New Roman"/>
          <w:sz w:val="24"/>
          <w:szCs w:val="24"/>
          <w:lang w:eastAsia="en-IN"/>
        </w:rPr>
        <w:t xml:space="preserve">A sustainable, safe, and inclusive environment for female street vendors can be established by policymakers by tackling issues </w:t>
      </w:r>
      <w:r w:rsidR="00373132">
        <w:rPr>
          <w:rFonts w:ascii="Times New Roman" w:eastAsia="Times New Roman" w:hAnsi="Times New Roman" w:cs="Times New Roman"/>
          <w:sz w:val="24"/>
          <w:szCs w:val="24"/>
          <w:lang w:eastAsia="en-IN"/>
        </w:rPr>
        <w:t>of</w:t>
      </w:r>
      <w:r w:rsidR="006E2D5E" w:rsidRPr="006E2D5E">
        <w:rPr>
          <w:rFonts w:ascii="Times New Roman" w:eastAsia="Times New Roman" w:hAnsi="Times New Roman" w:cs="Times New Roman"/>
          <w:sz w:val="24"/>
          <w:szCs w:val="24"/>
          <w:lang w:eastAsia="en-IN"/>
        </w:rPr>
        <w:t xml:space="preserve"> women. </w:t>
      </w:r>
      <w:r w:rsidR="00373132">
        <w:rPr>
          <w:rFonts w:ascii="Times New Roman" w:eastAsia="Times New Roman" w:hAnsi="Times New Roman" w:cs="Times New Roman"/>
          <w:sz w:val="24"/>
          <w:szCs w:val="24"/>
          <w:lang w:eastAsia="en-IN"/>
        </w:rPr>
        <w:t>In this paper it is also suggested that a g</w:t>
      </w:r>
      <w:r w:rsidR="00373132">
        <w:rPr>
          <w:rFonts w:ascii="Times New Roman" w:eastAsia="Times New Roman" w:hAnsi="Times New Roman" w:cs="Times New Roman"/>
          <w:sz w:val="24"/>
          <w:szCs w:val="24"/>
          <w:lang w:eastAsia="en-IN" w:bidi="hi-IN"/>
        </w:rPr>
        <w:t>ender inclusive street vendors a</w:t>
      </w:r>
      <w:r w:rsidR="00373132" w:rsidRPr="009E49B0">
        <w:rPr>
          <w:rFonts w:ascii="Times New Roman" w:eastAsia="Times New Roman" w:hAnsi="Times New Roman" w:cs="Times New Roman"/>
          <w:sz w:val="24"/>
          <w:szCs w:val="24"/>
          <w:lang w:eastAsia="en-IN" w:bidi="hi-IN"/>
        </w:rPr>
        <w:t xml:space="preserve">ct can promote equality, solve the unique </w:t>
      </w:r>
      <w:r w:rsidR="00373132" w:rsidRPr="009E49B0">
        <w:rPr>
          <w:rFonts w:ascii="Times New Roman" w:eastAsia="Times New Roman" w:hAnsi="Times New Roman" w:cs="Times New Roman"/>
          <w:sz w:val="24"/>
          <w:szCs w:val="24"/>
          <w:lang w:eastAsia="en-IN" w:bidi="hi-IN"/>
        </w:rPr>
        <w:lastRenderedPageBreak/>
        <w:t>difficulties faced by women in the informal sector, and build more inclusive and sustainable urban economies. Legislation of this kind can empower female sellers, lower obstacles to their economic involvement, and give them the tools and safeguards they require to be successful.</w:t>
      </w:r>
    </w:p>
    <w:p w14:paraId="2F3FEFBD" w14:textId="77777777" w:rsidR="00373132" w:rsidRPr="00373132" w:rsidRDefault="00373132" w:rsidP="0037313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73132">
        <w:rPr>
          <w:rFonts w:ascii="Times New Roman" w:hAnsi="Times New Roman" w:cs="Times New Roman"/>
          <w:sz w:val="24"/>
          <w:szCs w:val="24"/>
        </w:rPr>
        <w:t>If this Act would have perfectly drafted, then practice of street vendors would have been run smoothly and won'</w:t>
      </w:r>
      <w:r>
        <w:rPr>
          <w:rFonts w:ascii="Times New Roman" w:hAnsi="Times New Roman" w:cs="Times New Roman"/>
          <w:sz w:val="24"/>
          <w:szCs w:val="24"/>
        </w:rPr>
        <w:t>t create annoyance, hurdles to the females</w:t>
      </w:r>
      <w:r w:rsidRPr="00373132">
        <w:rPr>
          <w:rFonts w:ascii="Times New Roman" w:hAnsi="Times New Roman" w:cs="Times New Roman"/>
          <w:sz w:val="24"/>
          <w:szCs w:val="24"/>
        </w:rPr>
        <w:t xml:space="preserve">. </w:t>
      </w:r>
      <w:r w:rsidRPr="006E2D5E">
        <w:rPr>
          <w:rFonts w:ascii="Times New Roman" w:eastAsia="Times New Roman" w:hAnsi="Times New Roman" w:cs="Times New Roman"/>
          <w:sz w:val="24"/>
          <w:szCs w:val="24"/>
          <w:lang w:eastAsia="en-IN"/>
        </w:rPr>
        <w:t xml:space="preserve">Cities </w:t>
      </w:r>
      <w:r w:rsidRPr="007C46D0">
        <w:rPr>
          <w:rFonts w:ascii="Times New Roman" w:eastAsia="Times New Roman" w:hAnsi="Times New Roman" w:cs="Times New Roman"/>
          <w:sz w:val="24"/>
          <w:szCs w:val="24"/>
          <w:lang w:eastAsia="en-IN"/>
        </w:rPr>
        <w:t xml:space="preserve">can create environments </w:t>
      </w:r>
      <w:r w:rsidRPr="006E2D5E">
        <w:rPr>
          <w:rFonts w:ascii="Times New Roman" w:eastAsia="Times New Roman" w:hAnsi="Times New Roman" w:cs="Times New Roman"/>
          <w:sz w:val="24"/>
          <w:szCs w:val="24"/>
          <w:lang w:eastAsia="en-IN"/>
        </w:rPr>
        <w:t xml:space="preserve">that allow both vendors and citizens to </w:t>
      </w:r>
      <w:r>
        <w:rPr>
          <w:rFonts w:ascii="Times New Roman" w:eastAsia="Times New Roman" w:hAnsi="Times New Roman" w:cs="Times New Roman"/>
          <w:sz w:val="24"/>
          <w:szCs w:val="24"/>
          <w:lang w:eastAsia="en-IN"/>
        </w:rPr>
        <w:t>grow</w:t>
      </w:r>
      <w:r w:rsidRPr="006E2D5E">
        <w:rPr>
          <w:rFonts w:ascii="Times New Roman" w:eastAsia="Times New Roman" w:hAnsi="Times New Roman" w:cs="Times New Roman"/>
          <w:sz w:val="24"/>
          <w:szCs w:val="24"/>
          <w:lang w:eastAsia="en-IN"/>
        </w:rPr>
        <w:t xml:space="preserve"> by legalizing street vending, enhancing infrastructure, </w:t>
      </w:r>
      <w:r>
        <w:rPr>
          <w:rFonts w:ascii="Times New Roman" w:eastAsia="Times New Roman" w:hAnsi="Times New Roman" w:cs="Times New Roman"/>
          <w:sz w:val="24"/>
          <w:szCs w:val="24"/>
          <w:lang w:eastAsia="en-IN"/>
        </w:rPr>
        <w:t>insuring</w:t>
      </w:r>
      <w:r w:rsidRPr="006E2D5E">
        <w:rPr>
          <w:rFonts w:ascii="Times New Roman" w:eastAsia="Times New Roman" w:hAnsi="Times New Roman" w:cs="Times New Roman"/>
          <w:sz w:val="24"/>
          <w:szCs w:val="24"/>
          <w:lang w:eastAsia="en-IN"/>
        </w:rPr>
        <w:t xml:space="preserve"> safety and health </w:t>
      </w:r>
      <w:r>
        <w:rPr>
          <w:rFonts w:ascii="Times New Roman" w:eastAsia="Times New Roman" w:hAnsi="Times New Roman" w:cs="Times New Roman"/>
          <w:sz w:val="24"/>
          <w:szCs w:val="24"/>
          <w:lang w:eastAsia="en-IN"/>
        </w:rPr>
        <w:t xml:space="preserve">standards </w:t>
      </w:r>
      <w:r w:rsidRPr="006E2D5E">
        <w:rPr>
          <w:rFonts w:ascii="Times New Roman" w:eastAsia="Times New Roman" w:hAnsi="Times New Roman" w:cs="Times New Roman"/>
          <w:sz w:val="24"/>
          <w:szCs w:val="24"/>
          <w:lang w:eastAsia="en-IN"/>
        </w:rPr>
        <w:t xml:space="preserve">by street vending, which can only positively impact urban growth with proper urban planning, social protections, and access to </w:t>
      </w:r>
      <w:r>
        <w:rPr>
          <w:rFonts w:ascii="Times New Roman" w:eastAsia="Times New Roman" w:hAnsi="Times New Roman" w:cs="Times New Roman"/>
          <w:sz w:val="24"/>
          <w:szCs w:val="24"/>
          <w:lang w:eastAsia="en-IN"/>
        </w:rPr>
        <w:t>modern</w:t>
      </w:r>
      <w:r w:rsidRPr="006E2D5E">
        <w:rPr>
          <w:rFonts w:ascii="Times New Roman" w:eastAsia="Times New Roman" w:hAnsi="Times New Roman" w:cs="Times New Roman"/>
          <w:sz w:val="24"/>
          <w:szCs w:val="24"/>
          <w:lang w:eastAsia="en-IN"/>
        </w:rPr>
        <w:t xml:space="preserve"> technologies.</w:t>
      </w:r>
      <w:r>
        <w:rPr>
          <w:rFonts w:ascii="Times New Roman" w:eastAsia="Times New Roman" w:hAnsi="Times New Roman" w:cs="Times New Roman"/>
          <w:sz w:val="24"/>
          <w:szCs w:val="24"/>
          <w:lang w:eastAsia="en-IN"/>
        </w:rPr>
        <w:t xml:space="preserve"> </w:t>
      </w:r>
      <w:r w:rsidRPr="00373132">
        <w:rPr>
          <w:rFonts w:ascii="Times New Roman" w:hAnsi="Times New Roman" w:cs="Times New Roman"/>
          <w:sz w:val="24"/>
          <w:szCs w:val="24"/>
        </w:rPr>
        <w:t>As such, this will act as a catalyst in beautification of the urban city.</w:t>
      </w:r>
    </w:p>
    <w:p w14:paraId="42DCE965" w14:textId="77777777" w:rsidR="00986FEC" w:rsidRDefault="000306BB" w:rsidP="006725B7">
      <w:pPr>
        <w:spacing w:after="0" w:line="360" w:lineRule="auto"/>
        <w:rPr>
          <w:rFonts w:ascii="Times New Roman" w:eastAsia="Times New Roman" w:hAnsi="Times New Roman" w:cs="Times New Roman"/>
          <w:b/>
          <w:sz w:val="24"/>
          <w:szCs w:val="24"/>
          <w:lang w:val="en-US" w:eastAsia="en-IN"/>
        </w:rPr>
      </w:pPr>
      <w:r w:rsidRPr="000306BB">
        <w:rPr>
          <w:rFonts w:ascii="Times New Roman" w:eastAsia="Times New Roman" w:hAnsi="Times New Roman" w:cs="Times New Roman"/>
          <w:b/>
          <w:sz w:val="24"/>
          <w:szCs w:val="24"/>
          <w:lang w:val="en-US" w:eastAsia="en-IN"/>
        </w:rPr>
        <w:t xml:space="preserve">Reference </w:t>
      </w:r>
    </w:p>
    <w:p w14:paraId="2FF2A953" w14:textId="77777777" w:rsidR="001372E7" w:rsidRDefault="001372E7" w:rsidP="000306BB">
      <w:pPr>
        <w:autoSpaceDE w:val="0"/>
        <w:autoSpaceDN w:val="0"/>
        <w:adjustRightInd w:val="0"/>
        <w:spacing w:after="0" w:line="360" w:lineRule="auto"/>
        <w:jc w:val="both"/>
        <w:rPr>
          <w:rFonts w:ascii="Times New Roman" w:hAnsi="Times New Roman" w:cs="Times New Roman"/>
          <w:b/>
          <w:bCs/>
          <w:sz w:val="24"/>
          <w:szCs w:val="24"/>
        </w:rPr>
      </w:pPr>
    </w:p>
    <w:p w14:paraId="0B56A2A2" w14:textId="77777777" w:rsidR="001372E7" w:rsidRDefault="001372E7" w:rsidP="006322BB">
      <w:pPr>
        <w:pStyle w:val="NormalWeb"/>
        <w:spacing w:before="0" w:beforeAutospacing="0" w:after="200" w:afterAutospacing="0" w:line="360" w:lineRule="auto"/>
        <w:ind w:left="720" w:hanging="720"/>
        <w:jc w:val="both"/>
        <w:rPr>
          <w:color w:val="222222"/>
          <w:shd w:val="clear" w:color="auto" w:fill="FFFFFF"/>
        </w:rPr>
      </w:pPr>
      <w:r w:rsidRPr="00AE370C">
        <w:rPr>
          <w:color w:val="222222"/>
          <w:shd w:val="clear" w:color="auto" w:fill="FFFFFF"/>
        </w:rPr>
        <w:t>Amis, P. (2016). Symbolic politics, legalism and implementation: the case of street vendors in India. </w:t>
      </w:r>
      <w:r w:rsidRPr="00AE370C">
        <w:rPr>
          <w:i/>
          <w:iCs/>
          <w:color w:val="222222"/>
          <w:shd w:val="clear" w:color="auto" w:fill="FFFFFF"/>
        </w:rPr>
        <w:t>Commonwealth Journal of Local Governance</w:t>
      </w:r>
      <w:r w:rsidRPr="00AE370C">
        <w:rPr>
          <w:color w:val="222222"/>
          <w:shd w:val="clear" w:color="auto" w:fill="FFFFFF"/>
        </w:rPr>
        <w:t xml:space="preserve">, (18), 36-47. </w:t>
      </w:r>
      <w:hyperlink r:id="rId10" w:history="1">
        <w:r w:rsidRPr="00DE1D91">
          <w:rPr>
            <w:rStyle w:val="Hyperlink"/>
            <w:shd w:val="clear" w:color="auto" w:fill="FFFFFF"/>
          </w:rPr>
          <w:t>https://doi.org/10.5130/cjlg.v0i18.4841</w:t>
        </w:r>
      </w:hyperlink>
    </w:p>
    <w:p w14:paraId="15A9CD49" w14:textId="77777777" w:rsidR="001372E7" w:rsidRDefault="001372E7" w:rsidP="00DC6838">
      <w:pPr>
        <w:pStyle w:val="NormalWeb"/>
        <w:spacing w:before="0" w:beforeAutospacing="0" w:after="200" w:afterAutospacing="0" w:line="360" w:lineRule="auto"/>
        <w:ind w:left="720" w:hanging="720"/>
        <w:jc w:val="both"/>
        <w:rPr>
          <w:rStyle w:val="A0"/>
          <w:b w:val="0"/>
          <w:sz w:val="24"/>
          <w:szCs w:val="24"/>
        </w:rPr>
      </w:pPr>
      <w:proofErr w:type="spellStart"/>
      <w:r w:rsidRPr="00DC6838">
        <w:t>Begari</w:t>
      </w:r>
      <w:proofErr w:type="spellEnd"/>
      <w:r w:rsidRPr="00DC6838">
        <w:t>, P. (2018). Issues and challenges of the weekly market street vendors in Telangana: A special reference to Hyderabad</w:t>
      </w:r>
      <w:r w:rsidRPr="00DC6838">
        <w:rPr>
          <w:i/>
          <w:iCs/>
        </w:rPr>
        <w:t xml:space="preserve">. </w:t>
      </w:r>
      <w:r w:rsidRPr="00DC6838">
        <w:rPr>
          <w:rStyle w:val="A0"/>
          <w:b w:val="0"/>
          <w:i/>
          <w:sz w:val="24"/>
          <w:szCs w:val="24"/>
        </w:rPr>
        <w:t>Economic Affairs, 63</w:t>
      </w:r>
      <w:r w:rsidRPr="00DC6838">
        <w:rPr>
          <w:rStyle w:val="A0"/>
          <w:b w:val="0"/>
          <w:sz w:val="24"/>
          <w:szCs w:val="24"/>
        </w:rPr>
        <w:t>(1), 45-51.</w:t>
      </w:r>
      <w:r w:rsidR="00B72F49" w:rsidRPr="00B72F49">
        <w:t xml:space="preserve"> </w:t>
      </w:r>
      <w:r w:rsidR="00B72F49" w:rsidRPr="00B72F49">
        <w:rPr>
          <w:rStyle w:val="A0"/>
          <w:b w:val="0"/>
          <w:sz w:val="24"/>
          <w:szCs w:val="24"/>
        </w:rPr>
        <w:t>https://economicaffairs.co.in/Journal/abstract/id/MjgzNQ==</w:t>
      </w:r>
    </w:p>
    <w:p w14:paraId="2E353858" w14:textId="77777777" w:rsidR="001372E7" w:rsidRDefault="001372E7" w:rsidP="00DC6838">
      <w:pPr>
        <w:pStyle w:val="NormalWeb"/>
        <w:spacing w:before="0" w:beforeAutospacing="0" w:after="200" w:afterAutospacing="0" w:line="360" w:lineRule="auto"/>
        <w:ind w:left="720" w:hanging="720"/>
        <w:jc w:val="both"/>
        <w:rPr>
          <w:color w:val="343332"/>
          <w:spacing w:val="-5"/>
        </w:rPr>
      </w:pPr>
      <w:proofErr w:type="spellStart"/>
      <w:r w:rsidRPr="00102529">
        <w:t>Bhomik</w:t>
      </w:r>
      <w:proofErr w:type="spellEnd"/>
      <w:r w:rsidRPr="00102529">
        <w:t>, S. K. (2003). National Policy for street vendors.</w:t>
      </w:r>
      <w:r>
        <w:t xml:space="preserve"> Economic and Political </w:t>
      </w:r>
      <w:r w:rsidRPr="00102529">
        <w:t>weakly,38(16), 1543-1546.</w:t>
      </w:r>
      <w:r w:rsidRPr="00102529">
        <w:rPr>
          <w:color w:val="343332"/>
          <w:spacing w:val="-5"/>
        </w:rPr>
        <w:t xml:space="preserve"> </w:t>
      </w:r>
      <w:hyperlink r:id="rId11" w:history="1">
        <w:r w:rsidRPr="00DE1D91">
          <w:rPr>
            <w:rStyle w:val="Hyperlink"/>
            <w:spacing w:val="-5"/>
          </w:rPr>
          <w:t>https://www.jstor.org/stable/4413453</w:t>
        </w:r>
      </w:hyperlink>
    </w:p>
    <w:p w14:paraId="4ABF651B" w14:textId="77777777" w:rsidR="001372E7" w:rsidRDefault="001372E7" w:rsidP="00A22464">
      <w:pPr>
        <w:pStyle w:val="NormalWeb"/>
        <w:spacing w:before="0" w:beforeAutospacing="0" w:after="200" w:afterAutospacing="0" w:line="360" w:lineRule="auto"/>
        <w:ind w:left="720" w:hanging="720"/>
        <w:jc w:val="both"/>
        <w:rPr>
          <w:szCs w:val="23"/>
        </w:rPr>
      </w:pPr>
      <w:r>
        <w:t>Bhowmik, S. (2010). Urban response to street trading: India. Available from http://www.inclusivecities.org/pdfs/bhowmik. pdf</w:t>
      </w:r>
    </w:p>
    <w:p w14:paraId="2B968E2F" w14:textId="77777777"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Bhowmik</w:t>
      </w:r>
      <w:r>
        <w:rPr>
          <w:szCs w:val="23"/>
        </w:rPr>
        <w:t>,</w:t>
      </w:r>
      <w:r w:rsidRPr="00A22464">
        <w:rPr>
          <w:szCs w:val="23"/>
        </w:rPr>
        <w:t xml:space="preserve"> S</w:t>
      </w:r>
      <w:r>
        <w:rPr>
          <w:szCs w:val="23"/>
        </w:rPr>
        <w:t xml:space="preserve">. </w:t>
      </w:r>
      <w:r w:rsidRPr="00A22464">
        <w:rPr>
          <w:szCs w:val="23"/>
        </w:rPr>
        <w:t>K</w:t>
      </w:r>
      <w:r>
        <w:rPr>
          <w:szCs w:val="23"/>
        </w:rPr>
        <w:t>.</w:t>
      </w:r>
      <w:r w:rsidRPr="00A22464">
        <w:rPr>
          <w:szCs w:val="23"/>
        </w:rPr>
        <w:t xml:space="preserve"> (2007)</w:t>
      </w:r>
      <w:r>
        <w:rPr>
          <w:szCs w:val="23"/>
        </w:rPr>
        <w:t>.</w:t>
      </w:r>
      <w:r w:rsidRPr="00A22464">
        <w:rPr>
          <w:szCs w:val="23"/>
        </w:rPr>
        <w:t xml:space="preserve"> Street vending in urban India: the struggle for recognition. In </w:t>
      </w:r>
      <w:r w:rsidRPr="00A22464">
        <w:rPr>
          <w:i/>
          <w:iCs/>
          <w:szCs w:val="23"/>
        </w:rPr>
        <w:t>Street</w:t>
      </w:r>
      <w:r>
        <w:rPr>
          <w:i/>
          <w:iCs/>
          <w:szCs w:val="23"/>
        </w:rPr>
        <w:t xml:space="preserve"> </w:t>
      </w:r>
      <w:r w:rsidRPr="00A22464">
        <w:rPr>
          <w:i/>
          <w:iCs/>
          <w:szCs w:val="23"/>
        </w:rPr>
        <w:t xml:space="preserve">Entrepreneurs </w:t>
      </w:r>
      <w:r>
        <w:rPr>
          <w:szCs w:val="23"/>
        </w:rPr>
        <w:t xml:space="preserve">Routledge, </w:t>
      </w:r>
      <w:r w:rsidRPr="00A22464">
        <w:rPr>
          <w:szCs w:val="23"/>
        </w:rPr>
        <w:t>114-129.</w:t>
      </w:r>
    </w:p>
    <w:p w14:paraId="49D95E97" w14:textId="77777777"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Bhowmik</w:t>
      </w:r>
      <w:r>
        <w:rPr>
          <w:szCs w:val="23"/>
        </w:rPr>
        <w:t>,</w:t>
      </w:r>
      <w:r w:rsidRPr="00A22464">
        <w:rPr>
          <w:szCs w:val="23"/>
        </w:rPr>
        <w:t xml:space="preserve"> S</w:t>
      </w:r>
      <w:r>
        <w:rPr>
          <w:szCs w:val="23"/>
        </w:rPr>
        <w:t xml:space="preserve">. </w:t>
      </w:r>
      <w:r w:rsidRPr="00A22464">
        <w:rPr>
          <w:szCs w:val="23"/>
        </w:rPr>
        <w:t>K</w:t>
      </w:r>
      <w:r>
        <w:rPr>
          <w:szCs w:val="23"/>
        </w:rPr>
        <w:t>.</w:t>
      </w:r>
      <w:r w:rsidRPr="00A22464">
        <w:rPr>
          <w:szCs w:val="23"/>
        </w:rPr>
        <w:t xml:space="preserve"> and Saha</w:t>
      </w:r>
      <w:r>
        <w:rPr>
          <w:szCs w:val="23"/>
        </w:rPr>
        <w:t>,</w:t>
      </w:r>
      <w:r w:rsidRPr="00A22464">
        <w:rPr>
          <w:szCs w:val="23"/>
        </w:rPr>
        <w:t xml:space="preserve"> D</w:t>
      </w:r>
      <w:r>
        <w:rPr>
          <w:szCs w:val="23"/>
        </w:rPr>
        <w:t>.</w:t>
      </w:r>
      <w:r w:rsidRPr="00A22464">
        <w:rPr>
          <w:szCs w:val="23"/>
        </w:rPr>
        <w:t xml:space="preserve"> (2012)</w:t>
      </w:r>
      <w:r>
        <w:rPr>
          <w:szCs w:val="23"/>
        </w:rPr>
        <w:t>.</w:t>
      </w:r>
      <w:r w:rsidRPr="00A22464">
        <w:rPr>
          <w:szCs w:val="23"/>
        </w:rPr>
        <w:t xml:space="preserve"> Street vending in ten cities in India. </w:t>
      </w:r>
      <w:r w:rsidRPr="00A22464">
        <w:rPr>
          <w:i/>
          <w:iCs/>
          <w:szCs w:val="23"/>
        </w:rPr>
        <w:t>Delhi National</w:t>
      </w:r>
      <w:r>
        <w:rPr>
          <w:i/>
          <w:iCs/>
          <w:szCs w:val="23"/>
        </w:rPr>
        <w:t xml:space="preserve"> </w:t>
      </w:r>
      <w:r w:rsidRPr="00A22464">
        <w:rPr>
          <w:i/>
          <w:iCs/>
          <w:szCs w:val="23"/>
        </w:rPr>
        <w:t>Association of Street Vendors of India</w:t>
      </w:r>
      <w:r w:rsidRPr="00A22464">
        <w:rPr>
          <w:szCs w:val="23"/>
        </w:rPr>
        <w:t>.</w:t>
      </w:r>
      <w:r w:rsidR="00B72F49" w:rsidRPr="00B72F49">
        <w:t xml:space="preserve"> </w:t>
      </w:r>
      <w:r w:rsidR="00B72F49" w:rsidRPr="00B72F49">
        <w:rPr>
          <w:szCs w:val="23"/>
        </w:rPr>
        <w:t>https://nasvinet.org/research-document/Street%20Vending%20in%20Ten%20Cities%20in%20India.pdf</w:t>
      </w:r>
    </w:p>
    <w:p w14:paraId="330EA591" w14:textId="77777777" w:rsidR="001372E7" w:rsidRPr="00A22464" w:rsidRDefault="001372E7" w:rsidP="00484D32">
      <w:pPr>
        <w:pStyle w:val="NormalWeb"/>
        <w:spacing w:before="0" w:beforeAutospacing="0" w:after="200" w:afterAutospacing="0" w:line="360" w:lineRule="auto"/>
        <w:ind w:left="720" w:hanging="720"/>
        <w:jc w:val="both"/>
      </w:pPr>
      <w:r>
        <w:t>Bhushan, B. (2023). An Analysis of Lacunae in Street Vendors Act, 2014 and Obstacles to Street Vendors with Special Reference to District, Ludhiana.</w:t>
      </w:r>
      <w:r w:rsidRPr="006C5407">
        <w:t xml:space="preserve"> </w:t>
      </w:r>
      <w:r w:rsidRPr="001372E7">
        <w:rPr>
          <w:i/>
          <w:iCs/>
        </w:rPr>
        <w:t>Indian Journal of Applied Research, 13</w:t>
      </w:r>
      <w:r>
        <w:t xml:space="preserve"> (1), 1-2. Available at: </w:t>
      </w:r>
      <w:r w:rsidRPr="006C5407">
        <w:t>https://www.worldwidejournals.com/indian-</w:t>
      </w:r>
      <w:r w:rsidRPr="006C5407">
        <w:lastRenderedPageBreak/>
        <w:t>journal-of-applied-research-(IJAR)/recent_issues_pdf/2023/January/an-analysis-of-lacunae-in-street-vendors-act-2014-and-obstacles-to-street-vendors-with-special-reference-to-district-ludhiana_January_2023_3705637681_5312242.pdf</w:t>
      </w:r>
    </w:p>
    <w:p w14:paraId="53F275EE" w14:textId="77777777"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Bromley</w:t>
      </w:r>
      <w:r>
        <w:rPr>
          <w:szCs w:val="23"/>
        </w:rPr>
        <w:t>,</w:t>
      </w:r>
      <w:r w:rsidRPr="00A22464">
        <w:rPr>
          <w:szCs w:val="23"/>
        </w:rPr>
        <w:t xml:space="preserve"> R</w:t>
      </w:r>
      <w:r>
        <w:rPr>
          <w:szCs w:val="23"/>
        </w:rPr>
        <w:t>.</w:t>
      </w:r>
      <w:r w:rsidRPr="00A22464">
        <w:rPr>
          <w:szCs w:val="23"/>
        </w:rPr>
        <w:t xml:space="preserve"> (2000)</w:t>
      </w:r>
      <w:r>
        <w:rPr>
          <w:szCs w:val="23"/>
        </w:rPr>
        <w:t>.</w:t>
      </w:r>
      <w:r w:rsidRPr="00A22464">
        <w:rPr>
          <w:szCs w:val="23"/>
        </w:rPr>
        <w:t xml:space="preserve"> Street vending and public policy: A global review. </w:t>
      </w:r>
      <w:r w:rsidRPr="00A22464">
        <w:rPr>
          <w:i/>
          <w:iCs/>
          <w:szCs w:val="23"/>
        </w:rPr>
        <w:t>International Journal</w:t>
      </w:r>
      <w:r>
        <w:t xml:space="preserve"> </w:t>
      </w:r>
      <w:r w:rsidRPr="00A22464">
        <w:rPr>
          <w:i/>
          <w:iCs/>
          <w:szCs w:val="23"/>
        </w:rPr>
        <w:t>of Sociology and Social Policy</w:t>
      </w:r>
      <w:r w:rsidRPr="00A22464">
        <w:rPr>
          <w:szCs w:val="23"/>
        </w:rPr>
        <w:t>.</w:t>
      </w:r>
      <w:r w:rsidR="00B72F49">
        <w:rPr>
          <w:szCs w:val="23"/>
        </w:rPr>
        <w:t xml:space="preserve"> </w:t>
      </w:r>
      <w:r w:rsidR="00B72F49">
        <w:rPr>
          <w:rFonts w:ascii="Arial" w:hAnsi="Arial" w:cs="Arial"/>
          <w:color w:val="555555"/>
          <w:sz w:val="21"/>
          <w:szCs w:val="21"/>
          <w:shd w:val="clear" w:color="auto" w:fill="FFFFFF"/>
        </w:rPr>
        <w:t>DOI:</w:t>
      </w:r>
      <w:hyperlink r:id="rId12" w:tgtFrame="_blank" w:history="1">
        <w:r w:rsidR="00B72F49">
          <w:rPr>
            <w:rStyle w:val="Hyperlink"/>
            <w:rFonts w:ascii="Arial" w:hAnsi="Arial" w:cs="Arial"/>
            <w:sz w:val="21"/>
            <w:szCs w:val="21"/>
            <w:bdr w:val="none" w:sz="0" w:space="0" w:color="auto" w:frame="1"/>
            <w:shd w:val="clear" w:color="auto" w:fill="FFFFFF"/>
          </w:rPr>
          <w:t>10.1108/01443330010789052</w:t>
        </w:r>
      </w:hyperlink>
      <w:r w:rsidR="00B72F49">
        <w:t>.</w:t>
      </w:r>
      <w:r w:rsidR="00B72F49" w:rsidRPr="00B72F49">
        <w:t xml:space="preserve"> https://www.researchgate.net/publication/235275868_Street_Vending_and_Public_Policy_A_Global_Review</w:t>
      </w:r>
    </w:p>
    <w:p w14:paraId="17A30587" w14:textId="77777777" w:rsidR="001372E7" w:rsidRDefault="001372E7" w:rsidP="006725B7">
      <w:pPr>
        <w:pStyle w:val="NormalWeb"/>
        <w:spacing w:before="0" w:beforeAutospacing="0" w:after="200" w:afterAutospacing="0" w:line="360" w:lineRule="auto"/>
        <w:ind w:left="720" w:hanging="720"/>
        <w:jc w:val="both"/>
      </w:pPr>
      <w:r w:rsidRPr="00146BAD">
        <w:t xml:space="preserve">Chaudhari, M. (2014). </w:t>
      </w:r>
      <w:r w:rsidRPr="00146BAD">
        <w:rPr>
          <w:bCs/>
        </w:rPr>
        <w:t xml:space="preserve">‘Invisible’ Women Street Vendors: Lacunae in the Street Vendors Act, 2014. </w:t>
      </w:r>
      <w:r w:rsidRPr="001372E7">
        <w:rPr>
          <w:i/>
          <w:iCs/>
        </w:rPr>
        <w:t xml:space="preserve">Christ University Law Journal, </w:t>
      </w:r>
      <w:r w:rsidRPr="001372E7">
        <w:rPr>
          <w:bCs/>
          <w:i/>
          <w:iCs/>
        </w:rPr>
        <w:t>3</w:t>
      </w:r>
      <w:r w:rsidRPr="001372E7">
        <w:rPr>
          <w:i/>
          <w:iCs/>
        </w:rPr>
        <w:t xml:space="preserve"> </w:t>
      </w:r>
      <w:r w:rsidRPr="00146BAD">
        <w:t>(2), 25-37. doi.org/10.12728/culj.5.2</w:t>
      </w:r>
      <w:r w:rsidR="00B72F49">
        <w:t xml:space="preserve">. </w:t>
      </w:r>
      <w:r w:rsidR="00B72F49" w:rsidRPr="00B72F49">
        <w:t>https://journals.christuniversity.in/index.php/culj/article/view/480</w:t>
      </w:r>
    </w:p>
    <w:p w14:paraId="6417CC41" w14:textId="77777777"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Jha</w:t>
      </w:r>
      <w:r>
        <w:rPr>
          <w:szCs w:val="23"/>
        </w:rPr>
        <w:t>,</w:t>
      </w:r>
      <w:r w:rsidRPr="00A22464">
        <w:rPr>
          <w:szCs w:val="23"/>
        </w:rPr>
        <w:t xml:space="preserve"> R. (2018) Strengthening urban India’s informal economy: The case of street</w:t>
      </w:r>
      <w:r>
        <w:t xml:space="preserve"> </w:t>
      </w:r>
      <w:r w:rsidRPr="00A22464">
        <w:rPr>
          <w:szCs w:val="23"/>
        </w:rPr>
        <w:t xml:space="preserve">vending. </w:t>
      </w:r>
      <w:r w:rsidRPr="00A22464">
        <w:rPr>
          <w:i/>
          <w:iCs/>
          <w:szCs w:val="23"/>
        </w:rPr>
        <w:t>ORF Issue Brief</w:t>
      </w:r>
      <w:r w:rsidRPr="00A22464">
        <w:rPr>
          <w:szCs w:val="23"/>
        </w:rPr>
        <w:t xml:space="preserve">, </w:t>
      </w:r>
      <w:r w:rsidRPr="00A22464">
        <w:rPr>
          <w:i/>
          <w:iCs/>
          <w:szCs w:val="23"/>
        </w:rPr>
        <w:t>249</w:t>
      </w:r>
      <w:r w:rsidRPr="00A22464">
        <w:rPr>
          <w:szCs w:val="23"/>
        </w:rPr>
        <w:t>: 1-7.</w:t>
      </w:r>
      <w:r w:rsidR="001419DA">
        <w:rPr>
          <w:szCs w:val="23"/>
        </w:rPr>
        <w:t xml:space="preserve"> </w:t>
      </w:r>
      <w:r w:rsidR="001419DA" w:rsidRPr="001419DA">
        <w:rPr>
          <w:szCs w:val="23"/>
        </w:rPr>
        <w:t>https://www.orfonline.org/public/uploads/posts/pdf/20230821134447.pdf</w:t>
      </w:r>
    </w:p>
    <w:p w14:paraId="0003CD02" w14:textId="77777777" w:rsidR="001372E7" w:rsidRDefault="001372E7" w:rsidP="00A22464">
      <w:pPr>
        <w:pStyle w:val="NormalWeb"/>
        <w:spacing w:before="0" w:beforeAutospacing="0" w:after="200" w:afterAutospacing="0" w:line="360" w:lineRule="auto"/>
        <w:ind w:left="720" w:hanging="720"/>
        <w:jc w:val="both"/>
        <w:rPr>
          <w:szCs w:val="23"/>
        </w:rPr>
      </w:pPr>
      <w:r>
        <w:t xml:space="preserve">Karthikeyan, R. &amp; </w:t>
      </w:r>
      <w:proofErr w:type="spellStart"/>
      <w:r>
        <w:t>Mangaleswaran</w:t>
      </w:r>
      <w:proofErr w:type="spellEnd"/>
      <w:r>
        <w:t xml:space="preserve">, R. (2014). A Study on Socio Economic Conditions and Working Patterns of Street Vendors in Tiruchirappalli City, Tamil Nadu, India. </w:t>
      </w:r>
      <w:r w:rsidRPr="007C7A79">
        <w:rPr>
          <w:i/>
          <w:iCs/>
        </w:rPr>
        <w:t>International Journal of Physical and Social Sciences, 4</w:t>
      </w:r>
      <w:r>
        <w:t>(9), 199-215.</w:t>
      </w:r>
      <w:r w:rsidR="001419DA">
        <w:t xml:space="preserve"> </w:t>
      </w:r>
      <w:r w:rsidR="001419DA" w:rsidRPr="001419DA">
        <w:t>https://papers.ssrn.com/sol3/papers.cfm?abstract_id=2491820</w:t>
      </w:r>
    </w:p>
    <w:p w14:paraId="2CDC6EB7" w14:textId="77777777" w:rsidR="001372E7" w:rsidRDefault="001372E7" w:rsidP="00484D32">
      <w:pPr>
        <w:pStyle w:val="NormalWeb"/>
        <w:spacing w:before="0" w:beforeAutospacing="0" w:after="200" w:afterAutospacing="0" w:line="360" w:lineRule="auto"/>
        <w:ind w:left="720" w:hanging="720"/>
        <w:jc w:val="both"/>
      </w:pPr>
      <w:proofErr w:type="spellStart"/>
      <w:r>
        <w:t>Manucha</w:t>
      </w:r>
      <w:proofErr w:type="spellEnd"/>
      <w:r>
        <w:t>, T. &amp; Singh, K. (2019).</w:t>
      </w:r>
      <w:r w:rsidRPr="00484D32">
        <w:t xml:space="preserve"> </w:t>
      </w:r>
      <w:r>
        <w:t xml:space="preserve">A Shop Without Name: A Critical Analysis of </w:t>
      </w:r>
      <w:r w:rsidR="001419DA">
        <w:t>the Street Vendors (Protection of Livelihood a</w:t>
      </w:r>
      <w:r>
        <w:t xml:space="preserve">nd Regulation </w:t>
      </w:r>
      <w:proofErr w:type="gramStart"/>
      <w:r>
        <w:t>Of</w:t>
      </w:r>
      <w:proofErr w:type="gramEnd"/>
      <w:r>
        <w:t xml:space="preserve"> Street Vending) Act, 2014.</w:t>
      </w:r>
      <w:r w:rsidRPr="00484D32">
        <w:t xml:space="preserve"> </w:t>
      </w:r>
      <w:r w:rsidRPr="001372E7">
        <w:rPr>
          <w:i/>
          <w:iCs/>
        </w:rPr>
        <w:t>Journal of Emerging Technologies and Innovative Research, 6</w:t>
      </w:r>
      <w:r>
        <w:t xml:space="preserve">(3), 33-44. Available at: </w:t>
      </w:r>
      <w:hyperlink r:id="rId13" w:history="1">
        <w:r w:rsidRPr="00CA1CCE">
          <w:rPr>
            <w:rStyle w:val="Hyperlink"/>
          </w:rPr>
          <w:t>https://www.jetir.org/papers/JETIR1903B06.pdf</w:t>
        </w:r>
      </w:hyperlink>
    </w:p>
    <w:p w14:paraId="1F9023AC" w14:textId="77777777" w:rsidR="001372E7" w:rsidRDefault="001372E7" w:rsidP="006322BB">
      <w:pPr>
        <w:pStyle w:val="NormalWeb"/>
        <w:spacing w:before="0" w:beforeAutospacing="0" w:after="200" w:afterAutospacing="0" w:line="360" w:lineRule="auto"/>
        <w:ind w:left="720" w:hanging="720"/>
        <w:jc w:val="both"/>
      </w:pPr>
      <w:r w:rsidRPr="00AE370C">
        <w:rPr>
          <w:bCs/>
        </w:rPr>
        <w:t xml:space="preserve">Mathur, N. (2014). </w:t>
      </w:r>
      <w:r w:rsidRPr="00AE370C">
        <w:t xml:space="preserve">The Street Vendors Bill Opportunities and Challenges. </w:t>
      </w:r>
      <w:r w:rsidRPr="001372E7">
        <w:rPr>
          <w:i/>
          <w:iCs/>
        </w:rPr>
        <w:t>Economic &amp; Political Weekly, XLIX</w:t>
      </w:r>
      <w:r w:rsidRPr="00AE370C">
        <w:t xml:space="preserve"> (10), 22-25. Available at:  researchgate.net/profile/Nita-Mathur/publication/290286110_The_street_vendors_bill_opportunities_and_challenges/links/60aa1aaf299bf1031fc1cb01/The-street-vendors-bill-opportunities-and-challenges.pdf</w:t>
      </w:r>
    </w:p>
    <w:p w14:paraId="77B53FD5" w14:textId="77777777" w:rsidR="001372E7" w:rsidRDefault="001372E7" w:rsidP="006322BB">
      <w:pPr>
        <w:pStyle w:val="NormalWeb"/>
        <w:spacing w:before="0" w:beforeAutospacing="0" w:after="200" w:afterAutospacing="0" w:line="360" w:lineRule="auto"/>
        <w:ind w:left="720" w:hanging="720"/>
        <w:jc w:val="both"/>
      </w:pPr>
      <w:r w:rsidRPr="00102529">
        <w:t xml:space="preserve">Rattan, P. (2015). Street Vendors Act 2014: A Forgotten Promise? Centre for Civil Society, Working Paper: 341. Available at </w:t>
      </w:r>
      <w:hyperlink r:id="rId14" w:history="1">
        <w:r w:rsidRPr="00102529">
          <w:rPr>
            <w:rStyle w:val="Hyperlink"/>
          </w:rPr>
          <w:t>https://old.ccs.in/internship_papers/2015/341_street-vendors-act-2014-forgotten-promise_pariroo-rattan.pdf</w:t>
        </w:r>
      </w:hyperlink>
    </w:p>
    <w:p w14:paraId="7F5EB55D" w14:textId="77777777" w:rsidR="001372E7" w:rsidRDefault="001372E7" w:rsidP="00A22464">
      <w:pPr>
        <w:pStyle w:val="NormalWeb"/>
        <w:spacing w:before="0" w:beforeAutospacing="0" w:after="200" w:afterAutospacing="0" w:line="360" w:lineRule="auto"/>
        <w:ind w:left="720" w:hanging="720"/>
        <w:jc w:val="both"/>
      </w:pPr>
      <w:r w:rsidRPr="00077569">
        <w:rPr>
          <w:bCs/>
        </w:rPr>
        <w:lastRenderedPageBreak/>
        <w:t>Saha, D. (2009). Decent work for the street vendors in Mumbai, India- A distant vision.</w:t>
      </w:r>
      <w:r w:rsidRPr="00077569">
        <w:t xml:space="preserve"> </w:t>
      </w:r>
      <w:r w:rsidRPr="00077569">
        <w:rPr>
          <w:i/>
        </w:rPr>
        <w:t>J. Workplace Rights, 14</w:t>
      </w:r>
      <w:r w:rsidRPr="00077569">
        <w:t>(2), 229-250.</w:t>
      </w:r>
      <w:r w:rsidR="001419DA">
        <w:t xml:space="preserve"> </w:t>
      </w:r>
      <w:r w:rsidR="001419DA" w:rsidRPr="001419DA">
        <w:t>https://www.researchgate.net/publication/247872180_Decent_Work_for_the_Street_Vendors_in_Mumbai_India-A_Distant_Vision</w:t>
      </w:r>
    </w:p>
    <w:p w14:paraId="6F60B76E" w14:textId="77777777" w:rsidR="001372E7" w:rsidRDefault="001372E7" w:rsidP="00A22464">
      <w:pPr>
        <w:pStyle w:val="NormalWeb"/>
        <w:spacing w:before="0" w:beforeAutospacing="0" w:after="200" w:afterAutospacing="0" w:line="360" w:lineRule="auto"/>
        <w:ind w:left="720" w:hanging="720"/>
        <w:jc w:val="both"/>
      </w:pPr>
      <w:r>
        <w:t xml:space="preserve">Saha, D. (2011). Working life of street vendors in Mumbai. </w:t>
      </w:r>
      <w:r w:rsidRPr="00CE1461">
        <w:rPr>
          <w:i/>
          <w:iCs/>
        </w:rPr>
        <w:t xml:space="preserve">The Indian Journal of Labour Economics, </w:t>
      </w:r>
      <w:r>
        <w:t>54(2), 301-325</w:t>
      </w:r>
      <w:r w:rsidR="001419DA">
        <w:t xml:space="preserve">. </w:t>
      </w:r>
      <w:r w:rsidR="001419DA" w:rsidRPr="001419DA">
        <w:t>https://www.researchgate.net/publication/303809258_Working_life_of_street_vendors_in_mumbai</w:t>
      </w:r>
    </w:p>
    <w:p w14:paraId="6C69E088" w14:textId="77777777"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Sinha</w:t>
      </w:r>
      <w:r>
        <w:rPr>
          <w:szCs w:val="23"/>
        </w:rPr>
        <w:t>,</w:t>
      </w:r>
      <w:r w:rsidRPr="00A22464">
        <w:rPr>
          <w:szCs w:val="23"/>
        </w:rPr>
        <w:t xml:space="preserve"> S</w:t>
      </w:r>
      <w:r>
        <w:rPr>
          <w:szCs w:val="23"/>
        </w:rPr>
        <w:t>.</w:t>
      </w:r>
      <w:r w:rsidRPr="00A22464">
        <w:rPr>
          <w:szCs w:val="23"/>
        </w:rPr>
        <w:t xml:space="preserve"> </w:t>
      </w:r>
      <w:r>
        <w:rPr>
          <w:szCs w:val="23"/>
        </w:rPr>
        <w:t>&amp;</w:t>
      </w:r>
      <w:r w:rsidRPr="00A22464">
        <w:rPr>
          <w:szCs w:val="23"/>
        </w:rPr>
        <w:t xml:space="preserve"> </w:t>
      </w:r>
      <w:proofErr w:type="spellStart"/>
      <w:r w:rsidRPr="00A22464">
        <w:rPr>
          <w:szCs w:val="23"/>
        </w:rPr>
        <w:t>Roever</w:t>
      </w:r>
      <w:proofErr w:type="spellEnd"/>
      <w:r>
        <w:rPr>
          <w:szCs w:val="23"/>
        </w:rPr>
        <w:t>,</w:t>
      </w:r>
      <w:r w:rsidRPr="00A22464">
        <w:rPr>
          <w:szCs w:val="23"/>
        </w:rPr>
        <w:t xml:space="preserve"> S</w:t>
      </w:r>
      <w:r>
        <w:rPr>
          <w:szCs w:val="23"/>
        </w:rPr>
        <w:t>.</w:t>
      </w:r>
      <w:r w:rsidRPr="00A22464">
        <w:rPr>
          <w:szCs w:val="23"/>
        </w:rPr>
        <w:t xml:space="preserve"> (2011)</w:t>
      </w:r>
      <w:r>
        <w:rPr>
          <w:szCs w:val="23"/>
        </w:rPr>
        <w:t>.</w:t>
      </w:r>
      <w:r w:rsidRPr="00A22464">
        <w:rPr>
          <w:szCs w:val="23"/>
        </w:rPr>
        <w:t xml:space="preserve"> India’s national policy on urban street vendors. </w:t>
      </w:r>
      <w:r w:rsidRPr="00A22464">
        <w:rPr>
          <w:i/>
          <w:iCs/>
          <w:szCs w:val="23"/>
        </w:rPr>
        <w:t>WIEGO</w:t>
      </w:r>
      <w:r>
        <w:rPr>
          <w:i/>
          <w:iCs/>
          <w:szCs w:val="23"/>
        </w:rPr>
        <w:t xml:space="preserve"> </w:t>
      </w:r>
      <w:r w:rsidRPr="00A22464">
        <w:rPr>
          <w:i/>
          <w:iCs/>
          <w:szCs w:val="23"/>
        </w:rPr>
        <w:t>Policy Brief (Urban Policies), 2</w:t>
      </w:r>
      <w:r>
        <w:rPr>
          <w:i/>
          <w:iCs/>
          <w:szCs w:val="23"/>
        </w:rPr>
        <w:t>,</w:t>
      </w:r>
      <w:r w:rsidRPr="00A22464">
        <w:rPr>
          <w:i/>
          <w:iCs/>
          <w:szCs w:val="23"/>
        </w:rPr>
        <w:t xml:space="preserve"> </w:t>
      </w:r>
      <w:r w:rsidRPr="00A22464">
        <w:rPr>
          <w:szCs w:val="23"/>
        </w:rPr>
        <w:t>1-12.</w:t>
      </w:r>
      <w:r w:rsidR="001419DA">
        <w:rPr>
          <w:szCs w:val="23"/>
        </w:rPr>
        <w:t xml:space="preserve"> </w:t>
      </w:r>
      <w:r w:rsidR="001419DA" w:rsidRPr="001419DA">
        <w:rPr>
          <w:szCs w:val="23"/>
        </w:rPr>
        <w:t>https://www.wiego.org/wp-content/uploads/2019/09/Sinha_WIEGO_PB2.pdf</w:t>
      </w:r>
    </w:p>
    <w:p w14:paraId="34D7BF10" w14:textId="77777777" w:rsidR="001372E7" w:rsidRDefault="001372E7" w:rsidP="00A22464">
      <w:pPr>
        <w:pStyle w:val="NormalWeb"/>
        <w:spacing w:before="0" w:beforeAutospacing="0" w:after="200" w:afterAutospacing="0" w:line="360" w:lineRule="auto"/>
        <w:ind w:left="720" w:hanging="720"/>
        <w:jc w:val="both"/>
        <w:rPr>
          <w:szCs w:val="23"/>
        </w:rPr>
      </w:pPr>
      <w:r w:rsidRPr="00A22464">
        <w:rPr>
          <w:szCs w:val="23"/>
        </w:rPr>
        <w:t>Street vendors forced to pay bribe to station carts waiting for vending zones (2015)</w:t>
      </w:r>
      <w:r>
        <w:rPr>
          <w:szCs w:val="23"/>
        </w:rPr>
        <w:t xml:space="preserve">. </w:t>
      </w:r>
      <w:r w:rsidRPr="00A22464">
        <w:rPr>
          <w:szCs w:val="23"/>
        </w:rPr>
        <w:t>Hindustan Times, 25 May 2015. Available at:</w:t>
      </w:r>
      <w:r>
        <w:rPr>
          <w:szCs w:val="23"/>
        </w:rPr>
        <w:t xml:space="preserve"> </w:t>
      </w:r>
      <w:hyperlink r:id="rId15" w:history="1">
        <w:r w:rsidRPr="00D1592E">
          <w:rPr>
            <w:rStyle w:val="Hyperlink"/>
            <w:szCs w:val="23"/>
          </w:rPr>
          <w:t>https://www.hindustantimes.com/punjab/street-vendors-forced-to-pay-bribe-tostation-carts-waiting-for-vending-zones/story-WI04PSdQglZvK1ilq60WVJ.html</w:t>
        </w:r>
      </w:hyperlink>
      <w:r>
        <w:t xml:space="preserve"> </w:t>
      </w:r>
      <w:r w:rsidRPr="00A22464">
        <w:rPr>
          <w:szCs w:val="23"/>
        </w:rPr>
        <w:t>(Accessed: 3 February 2023).</w:t>
      </w:r>
    </w:p>
    <w:p w14:paraId="53C993D1" w14:textId="77777777" w:rsidR="001372E7" w:rsidRDefault="001372E7" w:rsidP="006322BB">
      <w:pPr>
        <w:pStyle w:val="NormalWeb"/>
        <w:spacing w:before="0" w:beforeAutospacing="0" w:after="200" w:afterAutospacing="0" w:line="360" w:lineRule="auto"/>
        <w:ind w:left="720" w:hanging="720"/>
        <w:jc w:val="both"/>
        <w:rPr>
          <w:i/>
          <w:iCs/>
        </w:rPr>
      </w:pPr>
      <w:r w:rsidRPr="00146BAD">
        <w:t>Street Vend</w:t>
      </w:r>
      <w:r>
        <w:t xml:space="preserve">ors in India, Women in Informal </w:t>
      </w:r>
      <w:r w:rsidRPr="00146BAD">
        <w:t xml:space="preserve">Employment: Globalizing and Organizing, </w:t>
      </w:r>
      <w:hyperlink r:id="rId16" w:history="1">
        <w:r w:rsidRPr="00DE1D91">
          <w:rPr>
            <w:rStyle w:val="Hyperlink"/>
            <w:i/>
            <w:iCs/>
          </w:rPr>
          <w:t>http://wiego.org/informal_economy_law/street-vendors-india</w:t>
        </w:r>
      </w:hyperlink>
      <w:r w:rsidRPr="00146BAD">
        <w:rPr>
          <w:i/>
          <w:iCs/>
        </w:rPr>
        <w:t>.</w:t>
      </w:r>
    </w:p>
    <w:p w14:paraId="77388BF1" w14:textId="77777777" w:rsidR="001372E7" w:rsidRDefault="001372E7" w:rsidP="006322BB">
      <w:pPr>
        <w:pStyle w:val="NormalWeb"/>
        <w:spacing w:before="0" w:beforeAutospacing="0" w:after="200" w:afterAutospacing="0" w:line="360" w:lineRule="auto"/>
        <w:ind w:left="720" w:hanging="720"/>
        <w:jc w:val="both"/>
        <w:rPr>
          <w:spacing w:val="-5"/>
        </w:rPr>
      </w:pPr>
      <w:r w:rsidRPr="00AE370C">
        <w:t xml:space="preserve">Sundaram, S. S. (2008). </w:t>
      </w:r>
      <w:r w:rsidRPr="00621475">
        <w:rPr>
          <w:bCs/>
          <w:color w:val="000000"/>
          <w:spacing w:val="-5"/>
          <w:kern w:val="36"/>
        </w:rPr>
        <w:t>National Policy for Urban Street Vendors and Its Impact</w:t>
      </w:r>
      <w:r w:rsidRPr="00AE370C">
        <w:rPr>
          <w:bCs/>
          <w:spacing w:val="-5"/>
          <w:kern w:val="36"/>
        </w:rPr>
        <w:t xml:space="preserve">. </w:t>
      </w:r>
      <w:r w:rsidRPr="00621475">
        <w:rPr>
          <w:color w:val="000000"/>
          <w:spacing w:val="-5"/>
        </w:rPr>
        <w:t>Economic and Political Weekly</w:t>
      </w:r>
      <w:r w:rsidRPr="00AE370C">
        <w:rPr>
          <w:spacing w:val="-5"/>
        </w:rPr>
        <w:t>, 43(43), 22-25.</w:t>
      </w:r>
      <w:r w:rsidR="00A6360F">
        <w:rPr>
          <w:spacing w:val="-5"/>
        </w:rPr>
        <w:t xml:space="preserve"> </w:t>
      </w:r>
      <w:r w:rsidR="00A6360F" w:rsidRPr="00A6360F">
        <w:rPr>
          <w:spacing w:val="-5"/>
        </w:rPr>
        <w:t>https://www.epw.in/journal/2008/43/commentary/national-policy-urban-street-vendors-and-its-impact.html</w:t>
      </w:r>
    </w:p>
    <w:p w14:paraId="4F5DA6A5" w14:textId="77777777" w:rsidR="001372E7" w:rsidRDefault="001372E7" w:rsidP="006322BB">
      <w:pPr>
        <w:pStyle w:val="NormalWeb"/>
        <w:spacing w:before="0" w:beforeAutospacing="0" w:after="200" w:afterAutospacing="0" w:line="360" w:lineRule="auto"/>
        <w:ind w:left="720" w:hanging="720"/>
        <w:jc w:val="both"/>
        <w:rPr>
          <w:i/>
          <w:iCs/>
        </w:rPr>
      </w:pPr>
      <w:r w:rsidRPr="00146BAD">
        <w:t>The Street Vendors (Protection of Livelihood and Regulation of Street Vend</w:t>
      </w:r>
      <w:r>
        <w:t xml:space="preserve">ing) Act, 2014, Ministry of Law </w:t>
      </w:r>
      <w:r w:rsidRPr="00146BAD">
        <w:t xml:space="preserve">and Justice, </w:t>
      </w:r>
      <w:hyperlink r:id="rId17" w:history="1">
        <w:r w:rsidRPr="00DE1D91">
          <w:rPr>
            <w:rStyle w:val="Hyperlink"/>
            <w:i/>
            <w:iCs/>
          </w:rPr>
          <w:t>http://www.indiacode.nic.in/acts2014/7%20of%202014.pdf</w:t>
        </w:r>
      </w:hyperlink>
      <w:r w:rsidRPr="00146BAD">
        <w:rPr>
          <w:i/>
          <w:iCs/>
        </w:rPr>
        <w:t>.</w:t>
      </w:r>
    </w:p>
    <w:p w14:paraId="56CED8CA" w14:textId="77777777" w:rsidR="008738A7" w:rsidRDefault="008738A7" w:rsidP="000306BB">
      <w:pPr>
        <w:autoSpaceDE w:val="0"/>
        <w:autoSpaceDN w:val="0"/>
        <w:adjustRightInd w:val="0"/>
        <w:spacing w:after="0" w:line="360" w:lineRule="auto"/>
        <w:jc w:val="both"/>
        <w:rPr>
          <w:rFonts w:ascii="Times New Roman" w:hAnsi="Times New Roman" w:cs="Times New Roman"/>
          <w:b/>
          <w:bCs/>
          <w:sz w:val="24"/>
          <w:szCs w:val="24"/>
        </w:rPr>
      </w:pPr>
    </w:p>
    <w:p w14:paraId="585F96D9" w14:textId="77777777" w:rsidR="008738A7" w:rsidRDefault="008738A7" w:rsidP="000306BB">
      <w:pPr>
        <w:autoSpaceDE w:val="0"/>
        <w:autoSpaceDN w:val="0"/>
        <w:adjustRightInd w:val="0"/>
        <w:spacing w:after="0" w:line="360" w:lineRule="auto"/>
        <w:jc w:val="both"/>
        <w:rPr>
          <w:rFonts w:ascii="Times New Roman" w:hAnsi="Times New Roman" w:cs="Times New Roman"/>
          <w:b/>
          <w:bCs/>
          <w:sz w:val="24"/>
          <w:szCs w:val="24"/>
        </w:rPr>
      </w:pPr>
    </w:p>
    <w:p w14:paraId="662AD806" w14:textId="77777777" w:rsidR="00391C79" w:rsidRDefault="00391C79" w:rsidP="000306BB">
      <w:pPr>
        <w:autoSpaceDE w:val="0"/>
        <w:autoSpaceDN w:val="0"/>
        <w:adjustRightInd w:val="0"/>
        <w:spacing w:after="0" w:line="360" w:lineRule="auto"/>
        <w:jc w:val="both"/>
        <w:rPr>
          <w:rFonts w:ascii="Times New Roman" w:hAnsi="Times New Roman" w:cs="Times New Roman"/>
          <w:b/>
          <w:bCs/>
          <w:sz w:val="24"/>
          <w:szCs w:val="24"/>
        </w:rPr>
      </w:pPr>
    </w:p>
    <w:p w14:paraId="14AE4C2D" w14:textId="77777777" w:rsidR="00391C79" w:rsidRDefault="00391C79" w:rsidP="000306BB">
      <w:pPr>
        <w:autoSpaceDE w:val="0"/>
        <w:autoSpaceDN w:val="0"/>
        <w:adjustRightInd w:val="0"/>
        <w:spacing w:after="0" w:line="360" w:lineRule="auto"/>
        <w:jc w:val="both"/>
        <w:rPr>
          <w:rFonts w:ascii="Times New Roman" w:hAnsi="Times New Roman" w:cs="Times New Roman"/>
          <w:b/>
          <w:bCs/>
          <w:sz w:val="24"/>
          <w:szCs w:val="24"/>
        </w:rPr>
      </w:pPr>
    </w:p>
    <w:p w14:paraId="7DAD26B2" w14:textId="77777777" w:rsidR="00391C79" w:rsidRDefault="00391C79" w:rsidP="000306BB">
      <w:pPr>
        <w:autoSpaceDE w:val="0"/>
        <w:autoSpaceDN w:val="0"/>
        <w:adjustRightInd w:val="0"/>
        <w:spacing w:after="0" w:line="360" w:lineRule="auto"/>
        <w:jc w:val="both"/>
        <w:rPr>
          <w:rFonts w:ascii="Times New Roman" w:hAnsi="Times New Roman" w:cs="Times New Roman"/>
          <w:b/>
          <w:bCs/>
          <w:sz w:val="24"/>
          <w:szCs w:val="24"/>
        </w:rPr>
      </w:pPr>
    </w:p>
    <w:p w14:paraId="76B27E63" w14:textId="77777777" w:rsidR="00391C79" w:rsidRDefault="00391C79" w:rsidP="000306BB">
      <w:pPr>
        <w:autoSpaceDE w:val="0"/>
        <w:autoSpaceDN w:val="0"/>
        <w:adjustRightInd w:val="0"/>
        <w:spacing w:after="0" w:line="360" w:lineRule="auto"/>
        <w:jc w:val="both"/>
        <w:rPr>
          <w:rFonts w:ascii="Times New Roman" w:hAnsi="Times New Roman" w:cs="Times New Roman"/>
          <w:b/>
          <w:bCs/>
          <w:sz w:val="24"/>
          <w:szCs w:val="24"/>
        </w:rPr>
      </w:pPr>
    </w:p>
    <w:p w14:paraId="66CD7914" w14:textId="77777777" w:rsidR="008738A7" w:rsidRDefault="008738A7" w:rsidP="000306BB">
      <w:pPr>
        <w:autoSpaceDE w:val="0"/>
        <w:autoSpaceDN w:val="0"/>
        <w:adjustRightInd w:val="0"/>
        <w:spacing w:after="0" w:line="360" w:lineRule="auto"/>
        <w:jc w:val="both"/>
        <w:rPr>
          <w:rFonts w:ascii="Times New Roman" w:hAnsi="Times New Roman" w:cs="Times New Roman"/>
          <w:b/>
          <w:bCs/>
          <w:sz w:val="24"/>
          <w:szCs w:val="24"/>
        </w:rPr>
      </w:pPr>
      <w:bookmarkStart w:id="0" w:name="_GoBack"/>
      <w:bookmarkEnd w:id="0"/>
    </w:p>
    <w:p w14:paraId="73AAE81A" w14:textId="77777777" w:rsidR="008738A7" w:rsidRDefault="008738A7" w:rsidP="000306BB">
      <w:pPr>
        <w:autoSpaceDE w:val="0"/>
        <w:autoSpaceDN w:val="0"/>
        <w:adjustRightInd w:val="0"/>
        <w:spacing w:after="0" w:line="360" w:lineRule="auto"/>
        <w:jc w:val="both"/>
        <w:rPr>
          <w:rFonts w:ascii="Times New Roman" w:hAnsi="Times New Roman" w:cs="Times New Roman"/>
          <w:b/>
          <w:bCs/>
          <w:sz w:val="24"/>
          <w:szCs w:val="24"/>
        </w:rPr>
      </w:pPr>
    </w:p>
    <w:p w14:paraId="7E97269A" w14:textId="77777777" w:rsidR="00706A3F" w:rsidRPr="00997040" w:rsidRDefault="00607F45" w:rsidP="000306BB">
      <w:pPr>
        <w:autoSpaceDE w:val="0"/>
        <w:autoSpaceDN w:val="0"/>
        <w:adjustRightInd w:val="0"/>
        <w:spacing w:after="0" w:line="360" w:lineRule="auto"/>
        <w:jc w:val="both"/>
        <w:rPr>
          <w:rFonts w:ascii="Times New Roman" w:hAnsi="Times New Roman" w:cs="Times New Roman"/>
          <w:b/>
          <w:bCs/>
          <w:sz w:val="24"/>
          <w:szCs w:val="24"/>
        </w:rPr>
      </w:pPr>
      <w:r w:rsidRPr="00997040">
        <w:rPr>
          <w:rFonts w:ascii="Times New Roman" w:hAnsi="Times New Roman" w:cs="Times New Roman"/>
          <w:b/>
          <w:bCs/>
          <w:sz w:val="24"/>
          <w:szCs w:val="24"/>
        </w:rPr>
        <w:t>Appendix</w:t>
      </w:r>
    </w:p>
    <w:p w14:paraId="07B0D736" w14:textId="77777777" w:rsidR="00607F45" w:rsidRPr="004842FC" w:rsidRDefault="00607F45" w:rsidP="00607F45">
      <w:pPr>
        <w:pStyle w:val="NormalWeb"/>
        <w:spacing w:line="360" w:lineRule="auto"/>
        <w:jc w:val="both"/>
        <w:rPr>
          <w:b/>
        </w:rPr>
      </w:pPr>
      <w:r w:rsidRPr="004842FC">
        <w:rPr>
          <w:b/>
        </w:rPr>
        <w:t>Table 1: State-wise Number of Street Vendors</w:t>
      </w:r>
      <w:r>
        <w:rPr>
          <w:b/>
        </w:rPr>
        <w:t>, TVC and Vending Zones</w:t>
      </w:r>
      <w:r w:rsidRPr="004842FC">
        <w:rPr>
          <w:b/>
        </w:rPr>
        <w:t xml:space="preserve"> (As on 24.02.2022)</w:t>
      </w:r>
    </w:p>
    <w:tbl>
      <w:tblPr>
        <w:tblStyle w:val="PlainTable2"/>
        <w:tblW w:w="0" w:type="auto"/>
        <w:tblLayout w:type="fixed"/>
        <w:tblLook w:val="04A0" w:firstRow="1" w:lastRow="0" w:firstColumn="1" w:lastColumn="0" w:noHBand="0" w:noVBand="1"/>
      </w:tblPr>
      <w:tblGrid>
        <w:gridCol w:w="846"/>
        <w:gridCol w:w="2760"/>
        <w:gridCol w:w="1803"/>
        <w:gridCol w:w="1803"/>
        <w:gridCol w:w="1804"/>
      </w:tblGrid>
      <w:tr w:rsidR="00607F45" w:rsidRPr="00460B42" w14:paraId="26250F2C" w14:textId="77777777" w:rsidTr="00A72E02">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846" w:type="dxa"/>
          </w:tcPr>
          <w:p w14:paraId="263CF06F" w14:textId="77777777" w:rsidR="00607F45" w:rsidRPr="00460B42" w:rsidRDefault="00607F45" w:rsidP="00A72E02">
            <w:pPr>
              <w:pStyle w:val="TableParagraph"/>
              <w:spacing w:line="360" w:lineRule="auto"/>
              <w:ind w:left="8" w:right="1"/>
              <w:jc w:val="both"/>
              <w:rPr>
                <w:rFonts w:ascii="Times New Roman" w:hAnsi="Times New Roman" w:cs="Times New Roman"/>
                <w:spacing w:val="-2"/>
              </w:rPr>
            </w:pPr>
            <w:r w:rsidRPr="00460B42">
              <w:rPr>
                <w:rFonts w:ascii="Times New Roman" w:hAnsi="Times New Roman" w:cs="Times New Roman"/>
                <w:spacing w:val="-2"/>
              </w:rPr>
              <w:t>Sl.</w:t>
            </w:r>
          </w:p>
          <w:p w14:paraId="0AE0A68C" w14:textId="77777777" w:rsidR="00607F45" w:rsidRPr="00460B42" w:rsidRDefault="00607F45" w:rsidP="00A72E02">
            <w:pPr>
              <w:pStyle w:val="TableParagraph"/>
              <w:spacing w:line="360" w:lineRule="auto"/>
              <w:ind w:left="8" w:right="1"/>
              <w:jc w:val="both"/>
              <w:rPr>
                <w:rFonts w:ascii="Times New Roman" w:hAnsi="Times New Roman" w:cs="Times New Roman"/>
              </w:rPr>
            </w:pPr>
            <w:r w:rsidRPr="00460B42">
              <w:rPr>
                <w:rFonts w:ascii="Times New Roman" w:hAnsi="Times New Roman" w:cs="Times New Roman"/>
                <w:spacing w:val="-2"/>
              </w:rPr>
              <w:t>No.</w:t>
            </w:r>
          </w:p>
        </w:tc>
        <w:tc>
          <w:tcPr>
            <w:tcW w:w="2760" w:type="dxa"/>
          </w:tcPr>
          <w:p w14:paraId="676202A1" w14:textId="77777777" w:rsidR="00607F45" w:rsidRPr="00460B42" w:rsidRDefault="00607F45" w:rsidP="00A72E02">
            <w:pPr>
              <w:pStyle w:val="TableParagraph"/>
              <w:spacing w:line="360" w:lineRule="auto"/>
              <w:ind w:left="10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State/Union</w:t>
            </w:r>
            <w:r w:rsidRPr="00460B42">
              <w:rPr>
                <w:rFonts w:ascii="Times New Roman" w:hAnsi="Times New Roman" w:cs="Times New Roman"/>
                <w:spacing w:val="3"/>
              </w:rPr>
              <w:t xml:space="preserve"> </w:t>
            </w:r>
            <w:r w:rsidRPr="00460B42">
              <w:rPr>
                <w:rFonts w:ascii="Times New Roman" w:hAnsi="Times New Roman" w:cs="Times New Roman"/>
                <w:spacing w:val="-2"/>
              </w:rPr>
              <w:t>Territory</w:t>
            </w:r>
          </w:p>
        </w:tc>
        <w:tc>
          <w:tcPr>
            <w:tcW w:w="1803" w:type="dxa"/>
          </w:tcPr>
          <w:p w14:paraId="360BB60D" w14:textId="77777777" w:rsidR="00607F45" w:rsidRPr="00460B42" w:rsidRDefault="00607F45" w:rsidP="00A72E02">
            <w:pPr>
              <w:pStyle w:val="TableParagraph"/>
              <w:spacing w:line="360" w:lineRule="auto"/>
              <w:ind w:left="106" w:right="357" w:hanging="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Street Vendors</w:t>
            </w:r>
          </w:p>
          <w:p w14:paraId="7A53E936" w14:textId="77777777" w:rsidR="00607F45" w:rsidRPr="00460B42" w:rsidRDefault="00607F45" w:rsidP="00A72E02">
            <w:pPr>
              <w:pStyle w:val="TableParagraph"/>
              <w:spacing w:line="360" w:lineRule="auto"/>
              <w:ind w:left="10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Identified</w:t>
            </w:r>
          </w:p>
        </w:tc>
        <w:tc>
          <w:tcPr>
            <w:tcW w:w="1803" w:type="dxa"/>
          </w:tcPr>
          <w:p w14:paraId="0026AA51" w14:textId="77777777" w:rsidR="00607F45" w:rsidRPr="00460B42" w:rsidRDefault="00607F45" w:rsidP="00A72E02">
            <w:pPr>
              <w:pStyle w:val="TableParagraph"/>
              <w:spacing w:line="360" w:lineRule="auto"/>
              <w:ind w:left="10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TVC</w:t>
            </w:r>
          </w:p>
          <w:p w14:paraId="666095E7" w14:textId="77777777" w:rsidR="00607F45" w:rsidRPr="00460B42" w:rsidRDefault="00607F45" w:rsidP="00A72E02">
            <w:pPr>
              <w:pStyle w:val="TableParagraph"/>
              <w:spacing w:line="360" w:lineRule="auto"/>
              <w:ind w:left="10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constituted</w:t>
            </w:r>
          </w:p>
        </w:tc>
        <w:tc>
          <w:tcPr>
            <w:tcW w:w="1804" w:type="dxa"/>
          </w:tcPr>
          <w:p w14:paraId="2263ACC4" w14:textId="77777777" w:rsidR="00607F45" w:rsidRPr="00460B42" w:rsidRDefault="00607F45" w:rsidP="00A72E02">
            <w:pPr>
              <w:pStyle w:val="TableParagraph"/>
              <w:spacing w:line="360" w:lineRule="auto"/>
              <w:ind w:left="107" w:right="9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Vending Zones</w:t>
            </w:r>
          </w:p>
          <w:p w14:paraId="64E7A801" w14:textId="77777777" w:rsidR="00607F45" w:rsidRPr="00460B42" w:rsidRDefault="00607F45" w:rsidP="00A72E02">
            <w:pPr>
              <w:pStyle w:val="TableParagraph"/>
              <w:spacing w:line="360" w:lineRule="auto"/>
              <w:ind w:left="10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notified</w:t>
            </w:r>
          </w:p>
        </w:tc>
      </w:tr>
      <w:tr w:rsidR="00607F45" w:rsidRPr="00460B42" w14:paraId="6C418417"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76C3D888" w14:textId="77777777"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1</w:t>
            </w:r>
          </w:p>
        </w:tc>
        <w:tc>
          <w:tcPr>
            <w:tcW w:w="2760" w:type="dxa"/>
          </w:tcPr>
          <w:p w14:paraId="5256D988"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Andaman</w:t>
            </w:r>
            <w:r w:rsidRPr="00460B42">
              <w:rPr>
                <w:rFonts w:ascii="Times New Roman" w:hAnsi="Times New Roman" w:cs="Times New Roman"/>
                <w:spacing w:val="12"/>
              </w:rPr>
              <w:t xml:space="preserve"> </w:t>
            </w:r>
            <w:r w:rsidRPr="00460B42">
              <w:rPr>
                <w:rFonts w:ascii="Times New Roman" w:hAnsi="Times New Roman" w:cs="Times New Roman"/>
              </w:rPr>
              <w:t>and</w:t>
            </w:r>
            <w:r w:rsidRPr="00460B42">
              <w:rPr>
                <w:rFonts w:ascii="Times New Roman" w:hAnsi="Times New Roman" w:cs="Times New Roman"/>
                <w:spacing w:val="12"/>
              </w:rPr>
              <w:t xml:space="preserve"> </w:t>
            </w:r>
            <w:r w:rsidRPr="00460B42">
              <w:rPr>
                <w:rFonts w:ascii="Times New Roman" w:hAnsi="Times New Roman" w:cs="Times New Roman"/>
              </w:rPr>
              <w:t>Nicobar</w:t>
            </w:r>
            <w:r w:rsidRPr="00460B42">
              <w:rPr>
                <w:rFonts w:ascii="Times New Roman" w:hAnsi="Times New Roman" w:cs="Times New Roman"/>
                <w:spacing w:val="11"/>
              </w:rPr>
              <w:t xml:space="preserve"> </w:t>
            </w:r>
            <w:r w:rsidRPr="00460B42">
              <w:rPr>
                <w:rFonts w:ascii="Times New Roman" w:hAnsi="Times New Roman" w:cs="Times New Roman"/>
                <w:spacing w:val="-2"/>
              </w:rPr>
              <w:t>Islands</w:t>
            </w:r>
          </w:p>
        </w:tc>
        <w:tc>
          <w:tcPr>
            <w:tcW w:w="1803" w:type="dxa"/>
          </w:tcPr>
          <w:p w14:paraId="68E4279F"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676</w:t>
            </w:r>
          </w:p>
        </w:tc>
        <w:tc>
          <w:tcPr>
            <w:tcW w:w="1803" w:type="dxa"/>
          </w:tcPr>
          <w:p w14:paraId="13D0EA36"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1</w:t>
            </w:r>
          </w:p>
        </w:tc>
        <w:tc>
          <w:tcPr>
            <w:tcW w:w="1804" w:type="dxa"/>
          </w:tcPr>
          <w:p w14:paraId="50B5DF3A"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7296B722" w14:textId="77777777" w:rsidTr="00A72E02">
        <w:trPr>
          <w:trHeight w:val="340"/>
        </w:trPr>
        <w:tc>
          <w:tcPr>
            <w:cnfStyle w:val="001000000000" w:firstRow="0" w:lastRow="0" w:firstColumn="1" w:lastColumn="0" w:oddVBand="0" w:evenVBand="0" w:oddHBand="0" w:evenHBand="0" w:firstRowFirstColumn="0" w:firstRowLastColumn="0" w:lastRowFirstColumn="0" w:lastRowLastColumn="0"/>
            <w:tcW w:w="846" w:type="dxa"/>
          </w:tcPr>
          <w:p w14:paraId="28756643" w14:textId="77777777" w:rsidR="00607F45" w:rsidRPr="00460B42" w:rsidRDefault="00607F45" w:rsidP="00A72E02">
            <w:pPr>
              <w:pStyle w:val="TableParagraph"/>
              <w:spacing w:before="2" w:line="360" w:lineRule="auto"/>
              <w:ind w:left="8"/>
              <w:jc w:val="both"/>
              <w:rPr>
                <w:rFonts w:ascii="Times New Roman" w:hAnsi="Times New Roman" w:cs="Times New Roman"/>
              </w:rPr>
            </w:pPr>
            <w:r w:rsidRPr="00460B42">
              <w:rPr>
                <w:rFonts w:ascii="Times New Roman" w:hAnsi="Times New Roman" w:cs="Times New Roman"/>
                <w:spacing w:val="-10"/>
              </w:rPr>
              <w:t>2</w:t>
            </w:r>
          </w:p>
        </w:tc>
        <w:tc>
          <w:tcPr>
            <w:tcW w:w="2760" w:type="dxa"/>
          </w:tcPr>
          <w:p w14:paraId="3AE0CE37" w14:textId="77777777" w:rsidR="00607F45" w:rsidRPr="00460B42" w:rsidRDefault="00607F45" w:rsidP="00A72E02">
            <w:pPr>
              <w:pStyle w:val="TableParagraph"/>
              <w:spacing w:before="2"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Andhra</w:t>
            </w:r>
            <w:r w:rsidRPr="00460B42">
              <w:rPr>
                <w:rFonts w:ascii="Times New Roman" w:hAnsi="Times New Roman" w:cs="Times New Roman"/>
                <w:spacing w:val="12"/>
              </w:rPr>
              <w:t xml:space="preserve"> </w:t>
            </w:r>
            <w:r w:rsidRPr="00460B42">
              <w:rPr>
                <w:rFonts w:ascii="Times New Roman" w:hAnsi="Times New Roman" w:cs="Times New Roman"/>
                <w:spacing w:val="-2"/>
              </w:rPr>
              <w:t>Pradesh</w:t>
            </w:r>
          </w:p>
        </w:tc>
        <w:tc>
          <w:tcPr>
            <w:tcW w:w="1803" w:type="dxa"/>
          </w:tcPr>
          <w:p w14:paraId="5D53DE75" w14:textId="77777777" w:rsidR="00607F45" w:rsidRPr="00460B42" w:rsidRDefault="00607F45" w:rsidP="00A72E02">
            <w:pPr>
              <w:pStyle w:val="TableParagraph"/>
              <w:spacing w:before="2"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2,56,926</w:t>
            </w:r>
          </w:p>
        </w:tc>
        <w:tc>
          <w:tcPr>
            <w:tcW w:w="1803" w:type="dxa"/>
          </w:tcPr>
          <w:p w14:paraId="758A1D78" w14:textId="77777777" w:rsidR="00607F45" w:rsidRPr="00460B42" w:rsidRDefault="00607F45" w:rsidP="00A72E02">
            <w:pPr>
              <w:pStyle w:val="TableParagraph"/>
              <w:spacing w:before="2"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110</w:t>
            </w:r>
          </w:p>
        </w:tc>
        <w:tc>
          <w:tcPr>
            <w:tcW w:w="1804" w:type="dxa"/>
          </w:tcPr>
          <w:p w14:paraId="4E99852C" w14:textId="77777777" w:rsidR="00607F45" w:rsidRPr="00460B42" w:rsidRDefault="00607F45" w:rsidP="00A72E02">
            <w:pPr>
              <w:pStyle w:val="TableParagraph"/>
              <w:spacing w:before="2"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671</w:t>
            </w:r>
          </w:p>
        </w:tc>
      </w:tr>
      <w:tr w:rsidR="00607F45" w:rsidRPr="00460B42" w14:paraId="4313157E"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1AFC7E80" w14:textId="77777777"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3</w:t>
            </w:r>
          </w:p>
        </w:tc>
        <w:tc>
          <w:tcPr>
            <w:tcW w:w="2760" w:type="dxa"/>
          </w:tcPr>
          <w:p w14:paraId="638DC4BF"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Arunachal</w:t>
            </w:r>
            <w:r w:rsidRPr="00460B42">
              <w:rPr>
                <w:rFonts w:ascii="Times New Roman" w:hAnsi="Times New Roman" w:cs="Times New Roman"/>
                <w:spacing w:val="9"/>
              </w:rPr>
              <w:t xml:space="preserve"> </w:t>
            </w:r>
            <w:r w:rsidRPr="00460B42">
              <w:rPr>
                <w:rFonts w:ascii="Times New Roman" w:hAnsi="Times New Roman" w:cs="Times New Roman"/>
                <w:spacing w:val="-2"/>
              </w:rPr>
              <w:t>Pradesh</w:t>
            </w:r>
          </w:p>
        </w:tc>
        <w:tc>
          <w:tcPr>
            <w:tcW w:w="1803" w:type="dxa"/>
          </w:tcPr>
          <w:p w14:paraId="50C1C1D5"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7,605</w:t>
            </w:r>
          </w:p>
        </w:tc>
        <w:tc>
          <w:tcPr>
            <w:tcW w:w="1803" w:type="dxa"/>
          </w:tcPr>
          <w:p w14:paraId="3435D82E"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21</w:t>
            </w:r>
          </w:p>
        </w:tc>
        <w:tc>
          <w:tcPr>
            <w:tcW w:w="1804" w:type="dxa"/>
          </w:tcPr>
          <w:p w14:paraId="10B32159"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20</w:t>
            </w:r>
          </w:p>
        </w:tc>
      </w:tr>
      <w:tr w:rsidR="00607F45" w:rsidRPr="00460B42" w14:paraId="67A500BB"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4E2C6B86" w14:textId="77777777"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4</w:t>
            </w:r>
          </w:p>
        </w:tc>
        <w:tc>
          <w:tcPr>
            <w:tcW w:w="2760" w:type="dxa"/>
          </w:tcPr>
          <w:p w14:paraId="1925CAF9"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Assam</w:t>
            </w:r>
          </w:p>
        </w:tc>
        <w:tc>
          <w:tcPr>
            <w:tcW w:w="1803" w:type="dxa"/>
          </w:tcPr>
          <w:p w14:paraId="59E87D62"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54,984</w:t>
            </w:r>
          </w:p>
        </w:tc>
        <w:tc>
          <w:tcPr>
            <w:tcW w:w="1803" w:type="dxa"/>
          </w:tcPr>
          <w:p w14:paraId="471F0B04"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97</w:t>
            </w:r>
          </w:p>
        </w:tc>
        <w:tc>
          <w:tcPr>
            <w:tcW w:w="1804" w:type="dxa"/>
          </w:tcPr>
          <w:p w14:paraId="0CF6804F"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104</w:t>
            </w:r>
          </w:p>
        </w:tc>
      </w:tr>
      <w:tr w:rsidR="00607F45" w:rsidRPr="00460B42" w14:paraId="7460032D"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401A0251" w14:textId="77777777"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5</w:t>
            </w:r>
          </w:p>
        </w:tc>
        <w:tc>
          <w:tcPr>
            <w:tcW w:w="2760" w:type="dxa"/>
          </w:tcPr>
          <w:p w14:paraId="40D7A4FC"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Bihar</w:t>
            </w:r>
          </w:p>
        </w:tc>
        <w:tc>
          <w:tcPr>
            <w:tcW w:w="1803" w:type="dxa"/>
          </w:tcPr>
          <w:p w14:paraId="2BE11CEF"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1,56,965</w:t>
            </w:r>
          </w:p>
        </w:tc>
        <w:tc>
          <w:tcPr>
            <w:tcW w:w="1803" w:type="dxa"/>
          </w:tcPr>
          <w:p w14:paraId="761FB7F1"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142</w:t>
            </w:r>
          </w:p>
        </w:tc>
        <w:tc>
          <w:tcPr>
            <w:tcW w:w="1804" w:type="dxa"/>
          </w:tcPr>
          <w:p w14:paraId="39E07E74"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64</w:t>
            </w:r>
          </w:p>
        </w:tc>
      </w:tr>
      <w:tr w:rsidR="00607F45" w:rsidRPr="00460B42" w14:paraId="54C3DAF7"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2266C9CA" w14:textId="77777777"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6</w:t>
            </w:r>
          </w:p>
        </w:tc>
        <w:tc>
          <w:tcPr>
            <w:tcW w:w="2760" w:type="dxa"/>
          </w:tcPr>
          <w:p w14:paraId="5C580859"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Chandigarh</w:t>
            </w:r>
          </w:p>
        </w:tc>
        <w:tc>
          <w:tcPr>
            <w:tcW w:w="1803" w:type="dxa"/>
          </w:tcPr>
          <w:p w14:paraId="3845207D"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10,930</w:t>
            </w:r>
          </w:p>
        </w:tc>
        <w:tc>
          <w:tcPr>
            <w:tcW w:w="1803" w:type="dxa"/>
          </w:tcPr>
          <w:p w14:paraId="4EFC334D"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1</w:t>
            </w:r>
          </w:p>
        </w:tc>
        <w:tc>
          <w:tcPr>
            <w:tcW w:w="1804" w:type="dxa"/>
          </w:tcPr>
          <w:p w14:paraId="3C48ED49"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46</w:t>
            </w:r>
          </w:p>
        </w:tc>
      </w:tr>
      <w:tr w:rsidR="00607F45" w:rsidRPr="00460B42" w14:paraId="34B33B36"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78B42093" w14:textId="77777777"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7</w:t>
            </w:r>
          </w:p>
        </w:tc>
        <w:tc>
          <w:tcPr>
            <w:tcW w:w="2760" w:type="dxa"/>
          </w:tcPr>
          <w:p w14:paraId="3152A85B"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Chhattisgarh</w:t>
            </w:r>
          </w:p>
        </w:tc>
        <w:tc>
          <w:tcPr>
            <w:tcW w:w="1803" w:type="dxa"/>
          </w:tcPr>
          <w:p w14:paraId="4B1175C3"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1,06,520</w:t>
            </w:r>
          </w:p>
        </w:tc>
        <w:tc>
          <w:tcPr>
            <w:tcW w:w="1803" w:type="dxa"/>
          </w:tcPr>
          <w:p w14:paraId="77DF9759"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156</w:t>
            </w:r>
          </w:p>
        </w:tc>
        <w:tc>
          <w:tcPr>
            <w:tcW w:w="1804" w:type="dxa"/>
          </w:tcPr>
          <w:p w14:paraId="57BE258B"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65</w:t>
            </w:r>
          </w:p>
        </w:tc>
      </w:tr>
      <w:tr w:rsidR="00607F45" w:rsidRPr="00460B42" w14:paraId="049F110D" w14:textId="77777777" w:rsidTr="00A72E02">
        <w:trPr>
          <w:trHeight w:val="678"/>
        </w:trPr>
        <w:tc>
          <w:tcPr>
            <w:cnfStyle w:val="001000000000" w:firstRow="0" w:lastRow="0" w:firstColumn="1" w:lastColumn="0" w:oddVBand="0" w:evenVBand="0" w:oddHBand="0" w:evenHBand="0" w:firstRowFirstColumn="0" w:firstRowLastColumn="0" w:lastRowFirstColumn="0" w:lastRowLastColumn="0"/>
            <w:tcW w:w="846" w:type="dxa"/>
          </w:tcPr>
          <w:p w14:paraId="5AF347CE" w14:textId="77777777" w:rsidR="00607F45" w:rsidRPr="00460B42" w:rsidRDefault="00607F45" w:rsidP="00A72E02">
            <w:pPr>
              <w:pStyle w:val="TableParagraph"/>
              <w:spacing w:before="2" w:line="360" w:lineRule="auto"/>
              <w:ind w:left="8"/>
              <w:jc w:val="both"/>
              <w:rPr>
                <w:rFonts w:ascii="Times New Roman" w:hAnsi="Times New Roman" w:cs="Times New Roman"/>
              </w:rPr>
            </w:pPr>
            <w:r w:rsidRPr="00460B42">
              <w:rPr>
                <w:rFonts w:ascii="Times New Roman" w:hAnsi="Times New Roman" w:cs="Times New Roman"/>
                <w:spacing w:val="-10"/>
              </w:rPr>
              <w:t>8</w:t>
            </w:r>
          </w:p>
        </w:tc>
        <w:tc>
          <w:tcPr>
            <w:tcW w:w="2760" w:type="dxa"/>
          </w:tcPr>
          <w:p w14:paraId="421684B9" w14:textId="77777777" w:rsidR="00607F45" w:rsidRPr="00460B42" w:rsidRDefault="00607F45" w:rsidP="00A72E02">
            <w:pPr>
              <w:pStyle w:val="TableParagraph"/>
              <w:spacing w:line="360" w:lineRule="auto"/>
              <w:ind w:left="107" w:right="721" w:hang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Dadra and Nagar Haveli&amp; Daman and Diu</w:t>
            </w:r>
          </w:p>
        </w:tc>
        <w:tc>
          <w:tcPr>
            <w:tcW w:w="1803" w:type="dxa"/>
          </w:tcPr>
          <w:p w14:paraId="74EE93B5" w14:textId="77777777" w:rsidR="00607F45" w:rsidRPr="00460B42" w:rsidRDefault="00607F45" w:rsidP="00A72E02">
            <w:pPr>
              <w:pStyle w:val="TableParagraph"/>
              <w:spacing w:before="2"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2,928</w:t>
            </w:r>
          </w:p>
        </w:tc>
        <w:tc>
          <w:tcPr>
            <w:tcW w:w="1803" w:type="dxa"/>
          </w:tcPr>
          <w:p w14:paraId="7FA5732C" w14:textId="77777777" w:rsidR="00607F45" w:rsidRPr="00460B42" w:rsidRDefault="00607F45" w:rsidP="00A72E02">
            <w:pPr>
              <w:pStyle w:val="TableParagraph"/>
              <w:spacing w:before="2"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2</w:t>
            </w:r>
          </w:p>
        </w:tc>
        <w:tc>
          <w:tcPr>
            <w:tcW w:w="1804" w:type="dxa"/>
          </w:tcPr>
          <w:p w14:paraId="094058E5" w14:textId="77777777" w:rsidR="00607F45" w:rsidRPr="00460B42" w:rsidRDefault="00607F45" w:rsidP="00A72E02">
            <w:pPr>
              <w:pStyle w:val="TableParagraph"/>
              <w:spacing w:before="2"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1B87CEF6" w14:textId="77777777" w:rsidTr="00A72E02">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46" w:type="dxa"/>
          </w:tcPr>
          <w:p w14:paraId="655DDA9D" w14:textId="77777777" w:rsidR="00607F45" w:rsidRPr="00460B42" w:rsidRDefault="00607F45" w:rsidP="00A72E02">
            <w:pPr>
              <w:pStyle w:val="TableParagraph"/>
              <w:spacing w:line="360" w:lineRule="auto"/>
              <w:ind w:left="8"/>
              <w:jc w:val="both"/>
              <w:rPr>
                <w:rFonts w:ascii="Times New Roman" w:hAnsi="Times New Roman" w:cs="Times New Roman"/>
              </w:rPr>
            </w:pPr>
            <w:r w:rsidRPr="00460B42">
              <w:rPr>
                <w:rFonts w:ascii="Times New Roman" w:hAnsi="Times New Roman" w:cs="Times New Roman"/>
                <w:spacing w:val="-10"/>
              </w:rPr>
              <w:t>9</w:t>
            </w:r>
          </w:p>
        </w:tc>
        <w:tc>
          <w:tcPr>
            <w:tcW w:w="2760" w:type="dxa"/>
          </w:tcPr>
          <w:p w14:paraId="5C98B065"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Delhi</w:t>
            </w:r>
          </w:p>
        </w:tc>
        <w:tc>
          <w:tcPr>
            <w:tcW w:w="1803" w:type="dxa"/>
          </w:tcPr>
          <w:p w14:paraId="68B3FA17"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72,457</w:t>
            </w:r>
          </w:p>
        </w:tc>
        <w:tc>
          <w:tcPr>
            <w:tcW w:w="1803" w:type="dxa"/>
          </w:tcPr>
          <w:p w14:paraId="5B8E37AB"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27</w:t>
            </w:r>
          </w:p>
        </w:tc>
        <w:tc>
          <w:tcPr>
            <w:tcW w:w="1804" w:type="dxa"/>
          </w:tcPr>
          <w:p w14:paraId="79FA89DD"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1D0F680A"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441B6798"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10</w:t>
            </w:r>
          </w:p>
        </w:tc>
        <w:tc>
          <w:tcPr>
            <w:tcW w:w="2760" w:type="dxa"/>
          </w:tcPr>
          <w:p w14:paraId="6A61FCD8"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Goa</w:t>
            </w:r>
          </w:p>
        </w:tc>
        <w:tc>
          <w:tcPr>
            <w:tcW w:w="1803" w:type="dxa"/>
          </w:tcPr>
          <w:p w14:paraId="4C2DE760"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2,881</w:t>
            </w:r>
          </w:p>
        </w:tc>
        <w:tc>
          <w:tcPr>
            <w:tcW w:w="1803" w:type="dxa"/>
          </w:tcPr>
          <w:p w14:paraId="18121FD9"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14</w:t>
            </w:r>
          </w:p>
        </w:tc>
        <w:tc>
          <w:tcPr>
            <w:tcW w:w="1804" w:type="dxa"/>
          </w:tcPr>
          <w:p w14:paraId="0A5C96BC"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26</w:t>
            </w:r>
          </w:p>
        </w:tc>
      </w:tr>
      <w:tr w:rsidR="00607F45" w:rsidRPr="00460B42" w14:paraId="63158625"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731714E2"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11</w:t>
            </w:r>
          </w:p>
        </w:tc>
        <w:tc>
          <w:tcPr>
            <w:tcW w:w="2760" w:type="dxa"/>
          </w:tcPr>
          <w:p w14:paraId="5789065B"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Gujarat</w:t>
            </w:r>
          </w:p>
        </w:tc>
        <w:tc>
          <w:tcPr>
            <w:tcW w:w="1803" w:type="dxa"/>
          </w:tcPr>
          <w:p w14:paraId="3EC5AC66"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3,21,406</w:t>
            </w:r>
          </w:p>
        </w:tc>
        <w:tc>
          <w:tcPr>
            <w:tcW w:w="1803" w:type="dxa"/>
          </w:tcPr>
          <w:p w14:paraId="407388A4"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163</w:t>
            </w:r>
          </w:p>
        </w:tc>
        <w:tc>
          <w:tcPr>
            <w:tcW w:w="1804" w:type="dxa"/>
          </w:tcPr>
          <w:p w14:paraId="2B4DCF46"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39A9507D"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4BC831DA"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12</w:t>
            </w:r>
          </w:p>
        </w:tc>
        <w:tc>
          <w:tcPr>
            <w:tcW w:w="2760" w:type="dxa"/>
          </w:tcPr>
          <w:p w14:paraId="5A2D4E10"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Haryana</w:t>
            </w:r>
          </w:p>
        </w:tc>
        <w:tc>
          <w:tcPr>
            <w:tcW w:w="1803" w:type="dxa"/>
          </w:tcPr>
          <w:p w14:paraId="17189BCC"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1,17,028</w:t>
            </w:r>
          </w:p>
        </w:tc>
        <w:tc>
          <w:tcPr>
            <w:tcW w:w="1803" w:type="dxa"/>
          </w:tcPr>
          <w:p w14:paraId="261DAEBD"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81</w:t>
            </w:r>
          </w:p>
        </w:tc>
        <w:tc>
          <w:tcPr>
            <w:tcW w:w="1804" w:type="dxa"/>
          </w:tcPr>
          <w:p w14:paraId="5BC54307"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64CF0E47" w14:textId="77777777" w:rsidTr="00A72E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tcPr>
          <w:p w14:paraId="2F81A94C" w14:textId="77777777" w:rsidR="00607F45" w:rsidRPr="00460B42" w:rsidRDefault="00607F45" w:rsidP="00A72E02">
            <w:pPr>
              <w:pStyle w:val="TableParagraph"/>
              <w:spacing w:before="2" w:line="360" w:lineRule="auto"/>
              <w:ind w:left="8" w:right="3"/>
              <w:jc w:val="both"/>
              <w:rPr>
                <w:rFonts w:ascii="Times New Roman" w:hAnsi="Times New Roman" w:cs="Times New Roman"/>
              </w:rPr>
            </w:pPr>
            <w:r w:rsidRPr="00460B42">
              <w:rPr>
                <w:rFonts w:ascii="Times New Roman" w:hAnsi="Times New Roman" w:cs="Times New Roman"/>
                <w:spacing w:val="-5"/>
              </w:rPr>
              <w:t>13</w:t>
            </w:r>
          </w:p>
        </w:tc>
        <w:tc>
          <w:tcPr>
            <w:tcW w:w="2760" w:type="dxa"/>
          </w:tcPr>
          <w:p w14:paraId="1C4892F1" w14:textId="77777777" w:rsidR="00607F45" w:rsidRPr="00460B42" w:rsidRDefault="00607F45" w:rsidP="00A72E02">
            <w:pPr>
              <w:pStyle w:val="TableParagraph"/>
              <w:spacing w:before="2"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Himachal</w:t>
            </w:r>
            <w:r w:rsidRPr="00460B42">
              <w:rPr>
                <w:rFonts w:ascii="Times New Roman" w:hAnsi="Times New Roman" w:cs="Times New Roman"/>
                <w:spacing w:val="7"/>
              </w:rPr>
              <w:t xml:space="preserve"> </w:t>
            </w:r>
            <w:r w:rsidRPr="00460B42">
              <w:rPr>
                <w:rFonts w:ascii="Times New Roman" w:hAnsi="Times New Roman" w:cs="Times New Roman"/>
                <w:spacing w:val="-2"/>
              </w:rPr>
              <w:t>Pradesh</w:t>
            </w:r>
          </w:p>
        </w:tc>
        <w:tc>
          <w:tcPr>
            <w:tcW w:w="1803" w:type="dxa"/>
          </w:tcPr>
          <w:p w14:paraId="2739E239" w14:textId="77777777" w:rsidR="00607F45" w:rsidRPr="00460B42" w:rsidRDefault="00607F45" w:rsidP="00A72E02">
            <w:pPr>
              <w:pStyle w:val="TableParagraph"/>
              <w:spacing w:before="2"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6,486</w:t>
            </w:r>
          </w:p>
        </w:tc>
        <w:tc>
          <w:tcPr>
            <w:tcW w:w="1803" w:type="dxa"/>
          </w:tcPr>
          <w:p w14:paraId="72A860CC" w14:textId="77777777" w:rsidR="00607F45" w:rsidRPr="00460B42" w:rsidRDefault="00607F45" w:rsidP="00A72E02">
            <w:pPr>
              <w:pStyle w:val="TableParagraph"/>
              <w:spacing w:before="2"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52</w:t>
            </w:r>
          </w:p>
        </w:tc>
        <w:tc>
          <w:tcPr>
            <w:tcW w:w="1804" w:type="dxa"/>
          </w:tcPr>
          <w:p w14:paraId="409665E0" w14:textId="77777777" w:rsidR="00607F45" w:rsidRPr="00460B42" w:rsidRDefault="00607F45" w:rsidP="00A72E02">
            <w:pPr>
              <w:pStyle w:val="TableParagraph"/>
              <w:spacing w:before="2"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5DC52D17"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766393B4"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14</w:t>
            </w:r>
          </w:p>
        </w:tc>
        <w:tc>
          <w:tcPr>
            <w:tcW w:w="2760" w:type="dxa"/>
          </w:tcPr>
          <w:p w14:paraId="65265F64"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Jammu</w:t>
            </w:r>
            <w:r w:rsidRPr="00460B42">
              <w:rPr>
                <w:rFonts w:ascii="Times New Roman" w:hAnsi="Times New Roman" w:cs="Times New Roman"/>
                <w:spacing w:val="14"/>
              </w:rPr>
              <w:t xml:space="preserve"> </w:t>
            </w:r>
            <w:r w:rsidRPr="00460B42">
              <w:rPr>
                <w:rFonts w:ascii="Times New Roman" w:hAnsi="Times New Roman" w:cs="Times New Roman"/>
              </w:rPr>
              <w:t>and</w:t>
            </w:r>
            <w:r w:rsidRPr="00460B42">
              <w:rPr>
                <w:rFonts w:ascii="Times New Roman" w:hAnsi="Times New Roman" w:cs="Times New Roman"/>
                <w:spacing w:val="15"/>
              </w:rPr>
              <w:t xml:space="preserve"> </w:t>
            </w:r>
            <w:r w:rsidRPr="00460B42">
              <w:rPr>
                <w:rFonts w:ascii="Times New Roman" w:hAnsi="Times New Roman" w:cs="Times New Roman"/>
                <w:spacing w:val="-2"/>
              </w:rPr>
              <w:t>Kashmir</w:t>
            </w:r>
          </w:p>
        </w:tc>
        <w:tc>
          <w:tcPr>
            <w:tcW w:w="1803" w:type="dxa"/>
          </w:tcPr>
          <w:p w14:paraId="0C267B0A"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31,777</w:t>
            </w:r>
          </w:p>
        </w:tc>
        <w:tc>
          <w:tcPr>
            <w:tcW w:w="1803" w:type="dxa"/>
          </w:tcPr>
          <w:p w14:paraId="3B4ADDD7"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74</w:t>
            </w:r>
          </w:p>
        </w:tc>
        <w:tc>
          <w:tcPr>
            <w:tcW w:w="1804" w:type="dxa"/>
          </w:tcPr>
          <w:p w14:paraId="422D4537"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17</w:t>
            </w:r>
          </w:p>
        </w:tc>
      </w:tr>
      <w:tr w:rsidR="00607F45" w:rsidRPr="00460B42" w14:paraId="0095CDB5"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705FAA96"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15</w:t>
            </w:r>
          </w:p>
        </w:tc>
        <w:tc>
          <w:tcPr>
            <w:tcW w:w="2760" w:type="dxa"/>
          </w:tcPr>
          <w:p w14:paraId="21203787"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Jharkhand</w:t>
            </w:r>
          </w:p>
        </w:tc>
        <w:tc>
          <w:tcPr>
            <w:tcW w:w="1803" w:type="dxa"/>
          </w:tcPr>
          <w:p w14:paraId="6BFEF368"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71,923</w:t>
            </w:r>
          </w:p>
        </w:tc>
        <w:tc>
          <w:tcPr>
            <w:tcW w:w="1803" w:type="dxa"/>
          </w:tcPr>
          <w:p w14:paraId="2ECCD3EB"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50</w:t>
            </w:r>
          </w:p>
        </w:tc>
        <w:tc>
          <w:tcPr>
            <w:tcW w:w="1804" w:type="dxa"/>
          </w:tcPr>
          <w:p w14:paraId="02EAB105"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2D259C67"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0E0157C6"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16</w:t>
            </w:r>
          </w:p>
        </w:tc>
        <w:tc>
          <w:tcPr>
            <w:tcW w:w="2760" w:type="dxa"/>
          </w:tcPr>
          <w:p w14:paraId="6491082F"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Karnataka</w:t>
            </w:r>
          </w:p>
        </w:tc>
        <w:tc>
          <w:tcPr>
            <w:tcW w:w="1803" w:type="dxa"/>
          </w:tcPr>
          <w:p w14:paraId="2AF3E82C"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2,65,477</w:t>
            </w:r>
          </w:p>
        </w:tc>
        <w:tc>
          <w:tcPr>
            <w:tcW w:w="1803" w:type="dxa"/>
          </w:tcPr>
          <w:p w14:paraId="6A1E97A7"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277</w:t>
            </w:r>
          </w:p>
        </w:tc>
        <w:tc>
          <w:tcPr>
            <w:tcW w:w="1804" w:type="dxa"/>
          </w:tcPr>
          <w:p w14:paraId="32ACE04C"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67</w:t>
            </w:r>
          </w:p>
        </w:tc>
      </w:tr>
      <w:tr w:rsidR="00607F45" w:rsidRPr="00460B42" w14:paraId="5A095650"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16EDD843"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17</w:t>
            </w:r>
          </w:p>
        </w:tc>
        <w:tc>
          <w:tcPr>
            <w:tcW w:w="2760" w:type="dxa"/>
          </w:tcPr>
          <w:p w14:paraId="3D8E48B3"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Kerala</w:t>
            </w:r>
          </w:p>
        </w:tc>
        <w:tc>
          <w:tcPr>
            <w:tcW w:w="1803" w:type="dxa"/>
          </w:tcPr>
          <w:p w14:paraId="1687C403"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23,154</w:t>
            </w:r>
          </w:p>
        </w:tc>
        <w:tc>
          <w:tcPr>
            <w:tcW w:w="1803" w:type="dxa"/>
          </w:tcPr>
          <w:p w14:paraId="7177576A"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93</w:t>
            </w:r>
          </w:p>
        </w:tc>
        <w:tc>
          <w:tcPr>
            <w:tcW w:w="1804" w:type="dxa"/>
          </w:tcPr>
          <w:p w14:paraId="0A6183C8"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2</w:t>
            </w:r>
          </w:p>
        </w:tc>
      </w:tr>
      <w:tr w:rsidR="00607F45" w:rsidRPr="00460B42" w14:paraId="0AB05E1C" w14:textId="77777777" w:rsidTr="00A72E02">
        <w:trPr>
          <w:trHeight w:val="340"/>
        </w:trPr>
        <w:tc>
          <w:tcPr>
            <w:cnfStyle w:val="001000000000" w:firstRow="0" w:lastRow="0" w:firstColumn="1" w:lastColumn="0" w:oddVBand="0" w:evenVBand="0" w:oddHBand="0" w:evenHBand="0" w:firstRowFirstColumn="0" w:firstRowLastColumn="0" w:lastRowFirstColumn="0" w:lastRowLastColumn="0"/>
            <w:tcW w:w="846" w:type="dxa"/>
          </w:tcPr>
          <w:p w14:paraId="33411FEB"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18</w:t>
            </w:r>
          </w:p>
        </w:tc>
        <w:tc>
          <w:tcPr>
            <w:tcW w:w="2760" w:type="dxa"/>
          </w:tcPr>
          <w:p w14:paraId="64724094"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Ladakh</w:t>
            </w:r>
          </w:p>
        </w:tc>
        <w:tc>
          <w:tcPr>
            <w:tcW w:w="1803" w:type="dxa"/>
          </w:tcPr>
          <w:p w14:paraId="0E244F2D"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427</w:t>
            </w:r>
          </w:p>
        </w:tc>
        <w:tc>
          <w:tcPr>
            <w:tcW w:w="1803" w:type="dxa"/>
          </w:tcPr>
          <w:p w14:paraId="21FE29EC"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c>
          <w:tcPr>
            <w:tcW w:w="1804" w:type="dxa"/>
          </w:tcPr>
          <w:p w14:paraId="2E9AFB88"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10F9FF61"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2B171983"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19</w:t>
            </w:r>
          </w:p>
        </w:tc>
        <w:tc>
          <w:tcPr>
            <w:tcW w:w="2760" w:type="dxa"/>
          </w:tcPr>
          <w:p w14:paraId="303A790D"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Madhya</w:t>
            </w:r>
            <w:r w:rsidRPr="00460B42">
              <w:rPr>
                <w:rFonts w:ascii="Times New Roman" w:hAnsi="Times New Roman" w:cs="Times New Roman"/>
                <w:spacing w:val="11"/>
              </w:rPr>
              <w:t xml:space="preserve"> </w:t>
            </w:r>
            <w:r w:rsidRPr="00460B42">
              <w:rPr>
                <w:rFonts w:ascii="Times New Roman" w:hAnsi="Times New Roman" w:cs="Times New Roman"/>
                <w:spacing w:val="-2"/>
              </w:rPr>
              <w:t>Pradesh</w:t>
            </w:r>
          </w:p>
        </w:tc>
        <w:tc>
          <w:tcPr>
            <w:tcW w:w="1803" w:type="dxa"/>
          </w:tcPr>
          <w:p w14:paraId="4E42C5FB"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7,04,587</w:t>
            </w:r>
          </w:p>
        </w:tc>
        <w:tc>
          <w:tcPr>
            <w:tcW w:w="1803" w:type="dxa"/>
          </w:tcPr>
          <w:p w14:paraId="72B21B5A"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378</w:t>
            </w:r>
          </w:p>
        </w:tc>
        <w:tc>
          <w:tcPr>
            <w:tcW w:w="1804" w:type="dxa"/>
          </w:tcPr>
          <w:p w14:paraId="35D03E7D"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2,080</w:t>
            </w:r>
          </w:p>
        </w:tc>
      </w:tr>
      <w:tr w:rsidR="00607F45" w:rsidRPr="00460B42" w14:paraId="587C7809"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61C6E808"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20</w:t>
            </w:r>
          </w:p>
        </w:tc>
        <w:tc>
          <w:tcPr>
            <w:tcW w:w="2760" w:type="dxa"/>
          </w:tcPr>
          <w:p w14:paraId="26C052CD"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Maharashtra</w:t>
            </w:r>
          </w:p>
        </w:tc>
        <w:tc>
          <w:tcPr>
            <w:tcW w:w="1803" w:type="dxa"/>
          </w:tcPr>
          <w:p w14:paraId="3B35386C"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5,84,416</w:t>
            </w:r>
          </w:p>
        </w:tc>
        <w:tc>
          <w:tcPr>
            <w:tcW w:w="1803" w:type="dxa"/>
          </w:tcPr>
          <w:p w14:paraId="03C258AF"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257</w:t>
            </w:r>
          </w:p>
        </w:tc>
        <w:tc>
          <w:tcPr>
            <w:tcW w:w="1804" w:type="dxa"/>
          </w:tcPr>
          <w:p w14:paraId="51D0F60F"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1,509</w:t>
            </w:r>
          </w:p>
        </w:tc>
      </w:tr>
      <w:tr w:rsidR="00607F45" w:rsidRPr="00460B42" w14:paraId="0DB523CD"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3A15E243"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21</w:t>
            </w:r>
          </w:p>
        </w:tc>
        <w:tc>
          <w:tcPr>
            <w:tcW w:w="2760" w:type="dxa"/>
          </w:tcPr>
          <w:p w14:paraId="7495FAE1"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Manipur</w:t>
            </w:r>
          </w:p>
        </w:tc>
        <w:tc>
          <w:tcPr>
            <w:tcW w:w="1803" w:type="dxa"/>
          </w:tcPr>
          <w:p w14:paraId="38C68213"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15,698</w:t>
            </w:r>
          </w:p>
        </w:tc>
        <w:tc>
          <w:tcPr>
            <w:tcW w:w="1803" w:type="dxa"/>
          </w:tcPr>
          <w:p w14:paraId="3278E1F4"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27</w:t>
            </w:r>
          </w:p>
        </w:tc>
        <w:tc>
          <w:tcPr>
            <w:tcW w:w="1804" w:type="dxa"/>
          </w:tcPr>
          <w:p w14:paraId="62811951"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13</w:t>
            </w:r>
          </w:p>
        </w:tc>
      </w:tr>
      <w:tr w:rsidR="00607F45" w:rsidRPr="00460B42" w14:paraId="52F1053B"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792B2E1C"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22</w:t>
            </w:r>
          </w:p>
        </w:tc>
        <w:tc>
          <w:tcPr>
            <w:tcW w:w="2760" w:type="dxa"/>
          </w:tcPr>
          <w:p w14:paraId="0894E2AF"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Meghalaya</w:t>
            </w:r>
          </w:p>
        </w:tc>
        <w:tc>
          <w:tcPr>
            <w:tcW w:w="1803" w:type="dxa"/>
          </w:tcPr>
          <w:p w14:paraId="52C90673"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1,764</w:t>
            </w:r>
          </w:p>
        </w:tc>
        <w:tc>
          <w:tcPr>
            <w:tcW w:w="1803" w:type="dxa"/>
          </w:tcPr>
          <w:p w14:paraId="0509506F"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6</w:t>
            </w:r>
          </w:p>
        </w:tc>
        <w:tc>
          <w:tcPr>
            <w:tcW w:w="1804" w:type="dxa"/>
          </w:tcPr>
          <w:p w14:paraId="515F5FF4"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422D841C"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0362905D"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23</w:t>
            </w:r>
          </w:p>
        </w:tc>
        <w:tc>
          <w:tcPr>
            <w:tcW w:w="2760" w:type="dxa"/>
          </w:tcPr>
          <w:p w14:paraId="7748F0C9"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Mizoram</w:t>
            </w:r>
          </w:p>
        </w:tc>
        <w:tc>
          <w:tcPr>
            <w:tcW w:w="1803" w:type="dxa"/>
          </w:tcPr>
          <w:p w14:paraId="444A4748"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3,960</w:t>
            </w:r>
          </w:p>
        </w:tc>
        <w:tc>
          <w:tcPr>
            <w:tcW w:w="1803" w:type="dxa"/>
          </w:tcPr>
          <w:p w14:paraId="709D5D29"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6</w:t>
            </w:r>
          </w:p>
        </w:tc>
        <w:tc>
          <w:tcPr>
            <w:tcW w:w="1804" w:type="dxa"/>
          </w:tcPr>
          <w:p w14:paraId="600BDD16"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139</w:t>
            </w:r>
          </w:p>
        </w:tc>
      </w:tr>
      <w:tr w:rsidR="00607F45" w:rsidRPr="00460B42" w14:paraId="67FE16E9" w14:textId="77777777" w:rsidTr="00A72E02">
        <w:trPr>
          <w:trHeight w:val="340"/>
        </w:trPr>
        <w:tc>
          <w:tcPr>
            <w:cnfStyle w:val="001000000000" w:firstRow="0" w:lastRow="0" w:firstColumn="1" w:lastColumn="0" w:oddVBand="0" w:evenVBand="0" w:oddHBand="0" w:evenHBand="0" w:firstRowFirstColumn="0" w:firstRowLastColumn="0" w:lastRowFirstColumn="0" w:lastRowLastColumn="0"/>
            <w:tcW w:w="846" w:type="dxa"/>
          </w:tcPr>
          <w:p w14:paraId="67320E52" w14:textId="77777777" w:rsidR="00607F45" w:rsidRPr="00460B42" w:rsidRDefault="00607F45" w:rsidP="00A72E02">
            <w:pPr>
              <w:pStyle w:val="TableParagraph"/>
              <w:spacing w:before="2" w:line="360" w:lineRule="auto"/>
              <w:ind w:left="8" w:right="3"/>
              <w:jc w:val="both"/>
              <w:rPr>
                <w:rFonts w:ascii="Times New Roman" w:hAnsi="Times New Roman" w:cs="Times New Roman"/>
              </w:rPr>
            </w:pPr>
            <w:r w:rsidRPr="00460B42">
              <w:rPr>
                <w:rFonts w:ascii="Times New Roman" w:hAnsi="Times New Roman" w:cs="Times New Roman"/>
                <w:spacing w:val="-5"/>
              </w:rPr>
              <w:lastRenderedPageBreak/>
              <w:t>24</w:t>
            </w:r>
          </w:p>
        </w:tc>
        <w:tc>
          <w:tcPr>
            <w:tcW w:w="2760" w:type="dxa"/>
          </w:tcPr>
          <w:p w14:paraId="065C4C10" w14:textId="77777777" w:rsidR="00607F45" w:rsidRPr="00460B42" w:rsidRDefault="00607F45" w:rsidP="00A72E02">
            <w:pPr>
              <w:pStyle w:val="TableParagraph"/>
              <w:spacing w:before="2"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Nagaland</w:t>
            </w:r>
          </w:p>
        </w:tc>
        <w:tc>
          <w:tcPr>
            <w:tcW w:w="1803" w:type="dxa"/>
          </w:tcPr>
          <w:p w14:paraId="1DDEC759" w14:textId="77777777" w:rsidR="00607F45" w:rsidRPr="00460B42" w:rsidRDefault="00607F45" w:rsidP="00A72E02">
            <w:pPr>
              <w:pStyle w:val="TableParagraph"/>
              <w:spacing w:before="2"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4,302</w:t>
            </w:r>
          </w:p>
        </w:tc>
        <w:tc>
          <w:tcPr>
            <w:tcW w:w="1803" w:type="dxa"/>
          </w:tcPr>
          <w:p w14:paraId="06926A64" w14:textId="77777777" w:rsidR="00607F45" w:rsidRPr="00460B42" w:rsidRDefault="00607F45" w:rsidP="00A72E02">
            <w:pPr>
              <w:pStyle w:val="TableParagraph"/>
              <w:spacing w:before="2"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12</w:t>
            </w:r>
          </w:p>
        </w:tc>
        <w:tc>
          <w:tcPr>
            <w:tcW w:w="1804" w:type="dxa"/>
          </w:tcPr>
          <w:p w14:paraId="3A0835A0" w14:textId="77777777" w:rsidR="00607F45" w:rsidRPr="00460B42" w:rsidRDefault="00607F45" w:rsidP="00A72E02">
            <w:pPr>
              <w:pStyle w:val="TableParagraph"/>
              <w:spacing w:before="2"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24</w:t>
            </w:r>
          </w:p>
        </w:tc>
      </w:tr>
      <w:tr w:rsidR="00607F45" w:rsidRPr="00460B42" w14:paraId="7D1A4861"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19C1D60B"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25</w:t>
            </w:r>
          </w:p>
        </w:tc>
        <w:tc>
          <w:tcPr>
            <w:tcW w:w="2760" w:type="dxa"/>
          </w:tcPr>
          <w:p w14:paraId="3C3D1EF7"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Odisha</w:t>
            </w:r>
          </w:p>
        </w:tc>
        <w:tc>
          <w:tcPr>
            <w:tcW w:w="1803" w:type="dxa"/>
          </w:tcPr>
          <w:p w14:paraId="0FD9C1B3"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80,841</w:t>
            </w:r>
          </w:p>
        </w:tc>
        <w:tc>
          <w:tcPr>
            <w:tcW w:w="1803" w:type="dxa"/>
          </w:tcPr>
          <w:p w14:paraId="2FE8ACF2"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114</w:t>
            </w:r>
          </w:p>
        </w:tc>
        <w:tc>
          <w:tcPr>
            <w:tcW w:w="1804" w:type="dxa"/>
          </w:tcPr>
          <w:p w14:paraId="0C3F8D3E"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145</w:t>
            </w:r>
          </w:p>
        </w:tc>
      </w:tr>
      <w:tr w:rsidR="00607F45" w:rsidRPr="00460B42" w14:paraId="5E6E8A05"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7457AEAA"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26</w:t>
            </w:r>
          </w:p>
        </w:tc>
        <w:tc>
          <w:tcPr>
            <w:tcW w:w="2760" w:type="dxa"/>
          </w:tcPr>
          <w:p w14:paraId="62D4B2A8"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Puducherry</w:t>
            </w:r>
          </w:p>
        </w:tc>
        <w:tc>
          <w:tcPr>
            <w:tcW w:w="1803" w:type="dxa"/>
          </w:tcPr>
          <w:p w14:paraId="14D6BD76"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3,144</w:t>
            </w:r>
          </w:p>
        </w:tc>
        <w:tc>
          <w:tcPr>
            <w:tcW w:w="1803" w:type="dxa"/>
          </w:tcPr>
          <w:p w14:paraId="0D2F16F6"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5</w:t>
            </w:r>
          </w:p>
        </w:tc>
        <w:tc>
          <w:tcPr>
            <w:tcW w:w="1804" w:type="dxa"/>
          </w:tcPr>
          <w:p w14:paraId="62908C98"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24</w:t>
            </w:r>
          </w:p>
        </w:tc>
      </w:tr>
      <w:tr w:rsidR="00607F45" w:rsidRPr="00460B42" w14:paraId="440A606F"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51B1C3BF"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27</w:t>
            </w:r>
          </w:p>
        </w:tc>
        <w:tc>
          <w:tcPr>
            <w:tcW w:w="2760" w:type="dxa"/>
          </w:tcPr>
          <w:p w14:paraId="2BAF5FBD"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Punjab</w:t>
            </w:r>
          </w:p>
        </w:tc>
        <w:tc>
          <w:tcPr>
            <w:tcW w:w="1803" w:type="dxa"/>
          </w:tcPr>
          <w:p w14:paraId="01F897FA"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1,49,215</w:t>
            </w:r>
          </w:p>
        </w:tc>
        <w:tc>
          <w:tcPr>
            <w:tcW w:w="1803" w:type="dxa"/>
          </w:tcPr>
          <w:p w14:paraId="38EAFBC8"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163</w:t>
            </w:r>
          </w:p>
        </w:tc>
        <w:tc>
          <w:tcPr>
            <w:tcW w:w="1804" w:type="dxa"/>
          </w:tcPr>
          <w:p w14:paraId="29C9F6B6"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241</w:t>
            </w:r>
          </w:p>
        </w:tc>
      </w:tr>
      <w:tr w:rsidR="00607F45" w:rsidRPr="00460B42" w14:paraId="1589A851"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5D2264A1"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28</w:t>
            </w:r>
          </w:p>
        </w:tc>
        <w:tc>
          <w:tcPr>
            <w:tcW w:w="2760" w:type="dxa"/>
          </w:tcPr>
          <w:p w14:paraId="0B7B5A52"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Rajasthan</w:t>
            </w:r>
          </w:p>
        </w:tc>
        <w:tc>
          <w:tcPr>
            <w:tcW w:w="1803" w:type="dxa"/>
          </w:tcPr>
          <w:p w14:paraId="1644A980"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1,93,568</w:t>
            </w:r>
          </w:p>
        </w:tc>
        <w:tc>
          <w:tcPr>
            <w:tcW w:w="1803" w:type="dxa"/>
          </w:tcPr>
          <w:p w14:paraId="63273F55"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189</w:t>
            </w:r>
          </w:p>
        </w:tc>
        <w:tc>
          <w:tcPr>
            <w:tcW w:w="1804" w:type="dxa"/>
          </w:tcPr>
          <w:p w14:paraId="73B583AE"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1,055</w:t>
            </w:r>
          </w:p>
        </w:tc>
      </w:tr>
      <w:tr w:rsidR="00607F45" w:rsidRPr="00460B42" w14:paraId="73EE0B2D" w14:textId="77777777" w:rsidTr="00A72E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tcPr>
          <w:p w14:paraId="5D0AF9E0" w14:textId="77777777" w:rsidR="00607F45" w:rsidRPr="00460B42" w:rsidRDefault="00607F45" w:rsidP="00A72E02">
            <w:pPr>
              <w:pStyle w:val="TableParagraph"/>
              <w:spacing w:before="2" w:line="360" w:lineRule="auto"/>
              <w:ind w:left="8" w:right="3"/>
              <w:jc w:val="both"/>
              <w:rPr>
                <w:rFonts w:ascii="Times New Roman" w:hAnsi="Times New Roman" w:cs="Times New Roman"/>
              </w:rPr>
            </w:pPr>
            <w:r w:rsidRPr="00460B42">
              <w:rPr>
                <w:rFonts w:ascii="Times New Roman" w:hAnsi="Times New Roman" w:cs="Times New Roman"/>
                <w:spacing w:val="-5"/>
              </w:rPr>
              <w:t>29</w:t>
            </w:r>
          </w:p>
        </w:tc>
        <w:tc>
          <w:tcPr>
            <w:tcW w:w="2760" w:type="dxa"/>
          </w:tcPr>
          <w:p w14:paraId="0920E709" w14:textId="77777777" w:rsidR="00607F45" w:rsidRPr="00460B42" w:rsidRDefault="00607F45" w:rsidP="00A72E02">
            <w:pPr>
              <w:pStyle w:val="TableParagraph"/>
              <w:spacing w:before="2"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rPr>
            </w:pPr>
            <w:r w:rsidRPr="00460B42">
              <w:rPr>
                <w:rFonts w:ascii="Times New Roman" w:hAnsi="Times New Roman" w:cs="Times New Roman"/>
                <w:b/>
                <w:color w:val="FF0000"/>
                <w:spacing w:val="-2"/>
              </w:rPr>
              <w:t>Sikkim</w:t>
            </w:r>
          </w:p>
        </w:tc>
        <w:tc>
          <w:tcPr>
            <w:tcW w:w="1803" w:type="dxa"/>
          </w:tcPr>
          <w:p w14:paraId="4E4C03E2" w14:textId="77777777" w:rsidR="00607F45" w:rsidRPr="00460B42" w:rsidRDefault="00607F45" w:rsidP="00A72E02">
            <w:pPr>
              <w:pStyle w:val="TableParagraph"/>
              <w:spacing w:before="2" w:line="360" w:lineRule="auto"/>
              <w:ind w:right="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rPr>
            </w:pPr>
            <w:r w:rsidRPr="00460B42">
              <w:rPr>
                <w:rFonts w:ascii="Times New Roman" w:hAnsi="Times New Roman" w:cs="Times New Roman"/>
                <w:b/>
                <w:color w:val="FF0000"/>
                <w:spacing w:val="-10"/>
              </w:rPr>
              <w:t>0</w:t>
            </w:r>
          </w:p>
        </w:tc>
        <w:tc>
          <w:tcPr>
            <w:tcW w:w="1803" w:type="dxa"/>
          </w:tcPr>
          <w:p w14:paraId="553DD71B" w14:textId="77777777" w:rsidR="00607F45" w:rsidRPr="00460B42" w:rsidRDefault="00607F45" w:rsidP="00A72E02">
            <w:pPr>
              <w:pStyle w:val="TableParagraph"/>
              <w:spacing w:before="2"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rPr>
            </w:pPr>
            <w:r w:rsidRPr="00460B42">
              <w:rPr>
                <w:rFonts w:ascii="Times New Roman" w:hAnsi="Times New Roman" w:cs="Times New Roman"/>
                <w:b/>
                <w:color w:val="FF0000"/>
                <w:spacing w:val="-10"/>
              </w:rPr>
              <w:t>7</w:t>
            </w:r>
          </w:p>
        </w:tc>
        <w:tc>
          <w:tcPr>
            <w:tcW w:w="1804" w:type="dxa"/>
          </w:tcPr>
          <w:p w14:paraId="40721720" w14:textId="77777777" w:rsidR="00607F45" w:rsidRPr="00460B42" w:rsidRDefault="00607F45" w:rsidP="00A72E02">
            <w:pPr>
              <w:pStyle w:val="TableParagraph"/>
              <w:spacing w:before="2"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rPr>
            </w:pPr>
            <w:r w:rsidRPr="00460B42">
              <w:rPr>
                <w:rFonts w:ascii="Times New Roman" w:hAnsi="Times New Roman" w:cs="Times New Roman"/>
                <w:b/>
                <w:color w:val="FF0000"/>
                <w:spacing w:val="-10"/>
              </w:rPr>
              <w:t>0</w:t>
            </w:r>
          </w:p>
        </w:tc>
      </w:tr>
      <w:tr w:rsidR="00607F45" w:rsidRPr="00460B42" w14:paraId="377CF153"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0E2FB469"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30</w:t>
            </w:r>
          </w:p>
        </w:tc>
        <w:tc>
          <w:tcPr>
            <w:tcW w:w="2760" w:type="dxa"/>
          </w:tcPr>
          <w:p w14:paraId="5728EBBF"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Tamil</w:t>
            </w:r>
            <w:r w:rsidRPr="00460B42">
              <w:rPr>
                <w:rFonts w:ascii="Times New Roman" w:hAnsi="Times New Roman" w:cs="Times New Roman"/>
                <w:spacing w:val="12"/>
              </w:rPr>
              <w:t xml:space="preserve"> </w:t>
            </w:r>
            <w:r w:rsidRPr="00460B42">
              <w:rPr>
                <w:rFonts w:ascii="Times New Roman" w:hAnsi="Times New Roman" w:cs="Times New Roman"/>
                <w:spacing w:val="-4"/>
              </w:rPr>
              <w:t>Nadu</w:t>
            </w:r>
          </w:p>
        </w:tc>
        <w:tc>
          <w:tcPr>
            <w:tcW w:w="1803" w:type="dxa"/>
          </w:tcPr>
          <w:p w14:paraId="57E8E2CA"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3,09,449</w:t>
            </w:r>
          </w:p>
        </w:tc>
        <w:tc>
          <w:tcPr>
            <w:tcW w:w="1803" w:type="dxa"/>
          </w:tcPr>
          <w:p w14:paraId="1C514882"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664</w:t>
            </w:r>
          </w:p>
        </w:tc>
        <w:tc>
          <w:tcPr>
            <w:tcW w:w="1804" w:type="dxa"/>
          </w:tcPr>
          <w:p w14:paraId="755776FE"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889</w:t>
            </w:r>
          </w:p>
        </w:tc>
      </w:tr>
      <w:tr w:rsidR="00607F45" w:rsidRPr="00460B42" w14:paraId="43A63AEF"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4F42CB27"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31</w:t>
            </w:r>
          </w:p>
        </w:tc>
        <w:tc>
          <w:tcPr>
            <w:tcW w:w="2760" w:type="dxa"/>
          </w:tcPr>
          <w:p w14:paraId="50787461"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Telangana</w:t>
            </w:r>
          </w:p>
        </w:tc>
        <w:tc>
          <w:tcPr>
            <w:tcW w:w="1803" w:type="dxa"/>
          </w:tcPr>
          <w:p w14:paraId="38158594"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5,02,233</w:t>
            </w:r>
          </w:p>
        </w:tc>
        <w:tc>
          <w:tcPr>
            <w:tcW w:w="1803" w:type="dxa"/>
          </w:tcPr>
          <w:p w14:paraId="2CB25E87" w14:textId="77777777" w:rsidR="00607F45" w:rsidRPr="00460B42" w:rsidRDefault="00607F45" w:rsidP="00A72E02">
            <w:pPr>
              <w:pStyle w:val="TableParagraph"/>
              <w:spacing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141</w:t>
            </w:r>
          </w:p>
        </w:tc>
        <w:tc>
          <w:tcPr>
            <w:tcW w:w="1804" w:type="dxa"/>
          </w:tcPr>
          <w:p w14:paraId="51E119C3"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33</w:t>
            </w:r>
          </w:p>
        </w:tc>
      </w:tr>
      <w:tr w:rsidR="00607F45" w:rsidRPr="00460B42" w14:paraId="1C853003"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5B2FCEA5"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32</w:t>
            </w:r>
          </w:p>
        </w:tc>
        <w:tc>
          <w:tcPr>
            <w:tcW w:w="2760" w:type="dxa"/>
          </w:tcPr>
          <w:p w14:paraId="54177864"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Tripura</w:t>
            </w:r>
          </w:p>
        </w:tc>
        <w:tc>
          <w:tcPr>
            <w:tcW w:w="1803" w:type="dxa"/>
          </w:tcPr>
          <w:p w14:paraId="2372761D"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8,666</w:t>
            </w:r>
          </w:p>
        </w:tc>
        <w:tc>
          <w:tcPr>
            <w:tcW w:w="1803" w:type="dxa"/>
          </w:tcPr>
          <w:p w14:paraId="7929EB95"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20</w:t>
            </w:r>
          </w:p>
        </w:tc>
        <w:tc>
          <w:tcPr>
            <w:tcW w:w="1804" w:type="dxa"/>
          </w:tcPr>
          <w:p w14:paraId="583FA40B"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59</w:t>
            </w:r>
          </w:p>
        </w:tc>
      </w:tr>
      <w:tr w:rsidR="00607F45" w:rsidRPr="00460B42" w14:paraId="31981239"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3C8F99CA" w14:textId="77777777" w:rsidR="00607F45" w:rsidRPr="00460B42" w:rsidRDefault="00607F45" w:rsidP="00A72E02">
            <w:pPr>
              <w:pStyle w:val="TableParagraph"/>
              <w:spacing w:before="2" w:line="360" w:lineRule="auto"/>
              <w:ind w:left="8" w:right="3"/>
              <w:jc w:val="both"/>
              <w:rPr>
                <w:rFonts w:ascii="Times New Roman" w:hAnsi="Times New Roman" w:cs="Times New Roman"/>
              </w:rPr>
            </w:pPr>
            <w:r w:rsidRPr="00460B42">
              <w:rPr>
                <w:rFonts w:ascii="Times New Roman" w:hAnsi="Times New Roman" w:cs="Times New Roman"/>
                <w:spacing w:val="-5"/>
              </w:rPr>
              <w:t>33</w:t>
            </w:r>
          </w:p>
        </w:tc>
        <w:tc>
          <w:tcPr>
            <w:tcW w:w="2760" w:type="dxa"/>
          </w:tcPr>
          <w:p w14:paraId="6C0BA4C9" w14:textId="77777777" w:rsidR="00607F45" w:rsidRPr="00460B42" w:rsidRDefault="00607F45" w:rsidP="00A72E02">
            <w:pPr>
              <w:pStyle w:val="TableParagraph"/>
              <w:spacing w:before="2"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rPr>
            </w:pPr>
            <w:r w:rsidRPr="00460B42">
              <w:rPr>
                <w:rFonts w:ascii="Times New Roman" w:hAnsi="Times New Roman" w:cs="Times New Roman"/>
                <w:b/>
                <w:color w:val="00B050"/>
              </w:rPr>
              <w:t>Uttar</w:t>
            </w:r>
            <w:r w:rsidRPr="00460B42">
              <w:rPr>
                <w:rFonts w:ascii="Times New Roman" w:hAnsi="Times New Roman" w:cs="Times New Roman"/>
                <w:b/>
                <w:color w:val="00B050"/>
                <w:spacing w:val="11"/>
              </w:rPr>
              <w:t xml:space="preserve"> </w:t>
            </w:r>
            <w:r w:rsidRPr="00460B42">
              <w:rPr>
                <w:rFonts w:ascii="Times New Roman" w:hAnsi="Times New Roman" w:cs="Times New Roman"/>
                <w:b/>
                <w:color w:val="00B050"/>
                <w:spacing w:val="-2"/>
              </w:rPr>
              <w:t>Pradesh</w:t>
            </w:r>
          </w:p>
        </w:tc>
        <w:tc>
          <w:tcPr>
            <w:tcW w:w="1803" w:type="dxa"/>
          </w:tcPr>
          <w:p w14:paraId="15BD9B06" w14:textId="77777777" w:rsidR="00607F45" w:rsidRPr="00460B42" w:rsidRDefault="00607F45" w:rsidP="00A72E02">
            <w:pPr>
              <w:pStyle w:val="TableParagraph"/>
              <w:spacing w:before="2"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rPr>
            </w:pPr>
            <w:r w:rsidRPr="00460B42">
              <w:rPr>
                <w:rFonts w:ascii="Times New Roman" w:hAnsi="Times New Roman" w:cs="Times New Roman"/>
                <w:b/>
                <w:color w:val="00B050"/>
                <w:spacing w:val="-2"/>
              </w:rPr>
              <w:t>8,49,108</w:t>
            </w:r>
          </w:p>
        </w:tc>
        <w:tc>
          <w:tcPr>
            <w:tcW w:w="1803" w:type="dxa"/>
          </w:tcPr>
          <w:p w14:paraId="25F0ED27" w14:textId="77777777" w:rsidR="00607F45" w:rsidRPr="00460B42" w:rsidRDefault="00607F45" w:rsidP="00A72E02">
            <w:pPr>
              <w:pStyle w:val="TableParagraph"/>
              <w:spacing w:before="2"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rPr>
            </w:pPr>
            <w:r w:rsidRPr="00460B42">
              <w:rPr>
                <w:rFonts w:ascii="Times New Roman" w:hAnsi="Times New Roman" w:cs="Times New Roman"/>
                <w:b/>
                <w:color w:val="00B050"/>
                <w:spacing w:val="-5"/>
              </w:rPr>
              <w:t>651</w:t>
            </w:r>
          </w:p>
        </w:tc>
        <w:tc>
          <w:tcPr>
            <w:tcW w:w="1804" w:type="dxa"/>
          </w:tcPr>
          <w:p w14:paraId="26C6BEF2" w14:textId="77777777" w:rsidR="00607F45" w:rsidRPr="00460B42" w:rsidRDefault="00607F45" w:rsidP="00A72E02">
            <w:pPr>
              <w:pStyle w:val="TableParagraph"/>
              <w:spacing w:before="2" w:line="360" w:lineRule="auto"/>
              <w:ind w:right="9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rPr>
            </w:pPr>
            <w:r w:rsidRPr="00460B42">
              <w:rPr>
                <w:rFonts w:ascii="Times New Roman" w:hAnsi="Times New Roman" w:cs="Times New Roman"/>
                <w:b/>
                <w:color w:val="00B050"/>
                <w:spacing w:val="-2"/>
              </w:rPr>
              <w:t>3,047</w:t>
            </w:r>
          </w:p>
        </w:tc>
      </w:tr>
      <w:tr w:rsidR="00607F45" w:rsidRPr="00460B42" w14:paraId="7F08B1F2"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31FFD30C"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34</w:t>
            </w:r>
          </w:p>
        </w:tc>
        <w:tc>
          <w:tcPr>
            <w:tcW w:w="2760" w:type="dxa"/>
          </w:tcPr>
          <w:p w14:paraId="3E5051FF"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Uttarakhand</w:t>
            </w:r>
          </w:p>
        </w:tc>
        <w:tc>
          <w:tcPr>
            <w:tcW w:w="1803" w:type="dxa"/>
          </w:tcPr>
          <w:p w14:paraId="2A6666ED"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26,483</w:t>
            </w:r>
          </w:p>
        </w:tc>
        <w:tc>
          <w:tcPr>
            <w:tcW w:w="1803" w:type="dxa"/>
          </w:tcPr>
          <w:p w14:paraId="358749EC"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78</w:t>
            </w:r>
          </w:p>
        </w:tc>
        <w:tc>
          <w:tcPr>
            <w:tcW w:w="1804" w:type="dxa"/>
          </w:tcPr>
          <w:p w14:paraId="222BA293" w14:textId="77777777" w:rsidR="00607F45" w:rsidRPr="00460B42" w:rsidRDefault="00607F45" w:rsidP="00A72E02">
            <w:pPr>
              <w:pStyle w:val="TableParagraph"/>
              <w:spacing w:line="360" w:lineRule="auto"/>
              <w:ind w:right="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70</w:t>
            </w:r>
          </w:p>
        </w:tc>
      </w:tr>
      <w:tr w:rsidR="00607F45" w:rsidRPr="00460B42" w14:paraId="4A3A4CE3" w14:textId="77777777" w:rsidTr="00A72E0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46" w:type="dxa"/>
          </w:tcPr>
          <w:p w14:paraId="0B9F9B3C" w14:textId="77777777" w:rsidR="00607F45" w:rsidRPr="00460B42" w:rsidRDefault="00607F45" w:rsidP="00A72E02">
            <w:pPr>
              <w:pStyle w:val="TableParagraph"/>
              <w:spacing w:line="360" w:lineRule="auto"/>
              <w:ind w:left="8" w:right="3"/>
              <w:jc w:val="both"/>
              <w:rPr>
                <w:rFonts w:ascii="Times New Roman" w:hAnsi="Times New Roman" w:cs="Times New Roman"/>
              </w:rPr>
            </w:pPr>
            <w:r w:rsidRPr="00460B42">
              <w:rPr>
                <w:rFonts w:ascii="Times New Roman" w:hAnsi="Times New Roman" w:cs="Times New Roman"/>
                <w:spacing w:val="-5"/>
              </w:rPr>
              <w:t>35</w:t>
            </w:r>
          </w:p>
        </w:tc>
        <w:tc>
          <w:tcPr>
            <w:tcW w:w="2760" w:type="dxa"/>
          </w:tcPr>
          <w:p w14:paraId="05130C44" w14:textId="77777777" w:rsidR="00607F45" w:rsidRPr="00460B42" w:rsidRDefault="00607F45" w:rsidP="00A72E02">
            <w:pPr>
              <w:pStyle w:val="TableParagraph"/>
              <w:spacing w:line="360" w:lineRule="auto"/>
              <w:ind w:lef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rPr>
              <w:t>West</w:t>
            </w:r>
            <w:r w:rsidRPr="00460B42">
              <w:rPr>
                <w:rFonts w:ascii="Times New Roman" w:hAnsi="Times New Roman" w:cs="Times New Roman"/>
                <w:spacing w:val="12"/>
              </w:rPr>
              <w:t xml:space="preserve"> </w:t>
            </w:r>
            <w:r w:rsidRPr="00460B42">
              <w:rPr>
                <w:rFonts w:ascii="Times New Roman" w:hAnsi="Times New Roman" w:cs="Times New Roman"/>
                <w:spacing w:val="-2"/>
              </w:rPr>
              <w:t>Bengal</w:t>
            </w:r>
          </w:p>
        </w:tc>
        <w:tc>
          <w:tcPr>
            <w:tcW w:w="1803" w:type="dxa"/>
          </w:tcPr>
          <w:p w14:paraId="46CA3A69" w14:textId="77777777" w:rsidR="00607F45" w:rsidRPr="00460B42" w:rsidRDefault="00607F45" w:rsidP="00A72E02">
            <w:pPr>
              <w:pStyle w:val="TableParagraph"/>
              <w:spacing w:line="360" w:lineRule="auto"/>
              <w:ind w:right="9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673</w:t>
            </w:r>
          </w:p>
        </w:tc>
        <w:tc>
          <w:tcPr>
            <w:tcW w:w="1803" w:type="dxa"/>
          </w:tcPr>
          <w:p w14:paraId="572FA057"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5"/>
              </w:rPr>
              <w:t>92</w:t>
            </w:r>
          </w:p>
        </w:tc>
        <w:tc>
          <w:tcPr>
            <w:tcW w:w="1804" w:type="dxa"/>
          </w:tcPr>
          <w:p w14:paraId="59270D69" w14:textId="77777777" w:rsidR="00607F45" w:rsidRPr="00460B42" w:rsidRDefault="00607F45" w:rsidP="00A72E02">
            <w:pPr>
              <w:pStyle w:val="TableParagraph"/>
              <w:spacing w:line="360" w:lineRule="auto"/>
              <w:ind w:right="9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10"/>
              </w:rPr>
              <w:t>0</w:t>
            </w:r>
          </w:p>
        </w:tc>
      </w:tr>
      <w:tr w:rsidR="00607F45" w:rsidRPr="00460B42" w14:paraId="2E587AAE" w14:textId="77777777" w:rsidTr="00A72E02">
        <w:trPr>
          <w:trHeight w:val="337"/>
        </w:trPr>
        <w:tc>
          <w:tcPr>
            <w:cnfStyle w:val="001000000000" w:firstRow="0" w:lastRow="0" w:firstColumn="1" w:lastColumn="0" w:oddVBand="0" w:evenVBand="0" w:oddHBand="0" w:evenHBand="0" w:firstRowFirstColumn="0" w:firstRowLastColumn="0" w:lastRowFirstColumn="0" w:lastRowLastColumn="0"/>
            <w:tcW w:w="846" w:type="dxa"/>
          </w:tcPr>
          <w:p w14:paraId="39A46ED7" w14:textId="77777777" w:rsidR="00607F45" w:rsidRPr="00460B42" w:rsidRDefault="00607F45" w:rsidP="00A72E02">
            <w:pPr>
              <w:pStyle w:val="TableParagraph"/>
              <w:spacing w:line="360" w:lineRule="auto"/>
              <w:jc w:val="both"/>
              <w:rPr>
                <w:rFonts w:ascii="Times New Roman" w:hAnsi="Times New Roman" w:cs="Times New Roman"/>
              </w:rPr>
            </w:pPr>
          </w:p>
        </w:tc>
        <w:tc>
          <w:tcPr>
            <w:tcW w:w="2760" w:type="dxa"/>
          </w:tcPr>
          <w:p w14:paraId="743D07CB" w14:textId="77777777" w:rsidR="00607F45" w:rsidRPr="00460B42" w:rsidRDefault="00607F45" w:rsidP="00A72E02">
            <w:pPr>
              <w:pStyle w:val="TableParagraph"/>
              <w:spacing w:line="360" w:lineRule="auto"/>
              <w:ind w:lef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Total</w:t>
            </w:r>
          </w:p>
        </w:tc>
        <w:tc>
          <w:tcPr>
            <w:tcW w:w="1803" w:type="dxa"/>
          </w:tcPr>
          <w:p w14:paraId="6460E0D8" w14:textId="77777777" w:rsidR="00607F45" w:rsidRPr="00460B42" w:rsidRDefault="00607F45" w:rsidP="00A72E02">
            <w:pPr>
              <w:pStyle w:val="TableParagraph"/>
              <w:spacing w:line="360" w:lineRule="auto"/>
              <w:ind w:right="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49,48,657</w:t>
            </w:r>
          </w:p>
        </w:tc>
        <w:tc>
          <w:tcPr>
            <w:tcW w:w="1803" w:type="dxa"/>
          </w:tcPr>
          <w:p w14:paraId="739EA019"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4,171</w:t>
            </w:r>
          </w:p>
        </w:tc>
        <w:tc>
          <w:tcPr>
            <w:tcW w:w="1804" w:type="dxa"/>
          </w:tcPr>
          <w:p w14:paraId="2770D2EC" w14:textId="77777777" w:rsidR="00607F45" w:rsidRPr="00460B42" w:rsidRDefault="00607F45" w:rsidP="00A72E02">
            <w:pPr>
              <w:pStyle w:val="TableParagraph"/>
              <w:spacing w:line="360" w:lineRule="auto"/>
              <w:ind w:right="9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B42">
              <w:rPr>
                <w:rFonts w:ascii="Times New Roman" w:hAnsi="Times New Roman" w:cs="Times New Roman"/>
                <w:spacing w:val="-2"/>
              </w:rPr>
              <w:t>10,410</w:t>
            </w:r>
          </w:p>
        </w:tc>
      </w:tr>
    </w:tbl>
    <w:p w14:paraId="136741FA" w14:textId="77777777" w:rsidR="00607F45" w:rsidRDefault="00607F45" w:rsidP="00607F45">
      <w:pPr>
        <w:spacing w:before="100" w:beforeAutospacing="1" w:after="100" w:afterAutospacing="1" w:line="360" w:lineRule="auto"/>
        <w:jc w:val="both"/>
        <w:rPr>
          <w:rFonts w:ascii="Times New Roman" w:hAnsi="Times New Roman" w:cs="Times New Roman"/>
          <w:sz w:val="24"/>
          <w:szCs w:val="24"/>
        </w:rPr>
      </w:pPr>
      <w:r w:rsidRPr="004842FC">
        <w:rPr>
          <w:rFonts w:ascii="Times New Roman" w:hAnsi="Times New Roman" w:cs="Times New Roman"/>
          <w:sz w:val="24"/>
          <w:szCs w:val="24"/>
        </w:rPr>
        <w:t>Source: Lok Sabha Unstarred Question No. 3452 of Mar 24, 2022</w:t>
      </w:r>
    </w:p>
    <w:p w14:paraId="7B5AC259" w14:textId="77777777" w:rsidR="00607F45" w:rsidRPr="00146BAD" w:rsidRDefault="00607F45" w:rsidP="000306BB">
      <w:pPr>
        <w:autoSpaceDE w:val="0"/>
        <w:autoSpaceDN w:val="0"/>
        <w:adjustRightInd w:val="0"/>
        <w:spacing w:after="0" w:line="360" w:lineRule="auto"/>
        <w:jc w:val="both"/>
        <w:rPr>
          <w:rFonts w:ascii="Times New Roman" w:hAnsi="Times New Roman" w:cs="Times New Roman"/>
          <w:sz w:val="24"/>
          <w:szCs w:val="24"/>
        </w:rPr>
      </w:pPr>
    </w:p>
    <w:p w14:paraId="63DEC8D1" w14:textId="77777777" w:rsidR="005650C4" w:rsidRPr="003F395A" w:rsidRDefault="005650C4" w:rsidP="000306BB">
      <w:pPr>
        <w:spacing w:after="0" w:line="360" w:lineRule="auto"/>
        <w:jc w:val="both"/>
        <w:rPr>
          <w:rFonts w:ascii="Times New Roman" w:eastAsia="Times New Roman" w:hAnsi="Times New Roman" w:cs="Times New Roman"/>
          <w:sz w:val="24"/>
          <w:szCs w:val="24"/>
          <w:lang w:val="en-US" w:eastAsia="en-IN"/>
        </w:rPr>
      </w:pPr>
    </w:p>
    <w:sectPr w:rsidR="005650C4" w:rsidRPr="003F395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341F" w14:textId="77777777" w:rsidR="00963A48" w:rsidRDefault="00963A48" w:rsidP="008254D9">
      <w:pPr>
        <w:spacing w:after="0" w:line="240" w:lineRule="auto"/>
      </w:pPr>
      <w:r>
        <w:separator/>
      </w:r>
    </w:p>
  </w:endnote>
  <w:endnote w:type="continuationSeparator" w:id="0">
    <w:p w14:paraId="4D002D8B" w14:textId="77777777" w:rsidR="00963A48" w:rsidRDefault="00963A48" w:rsidP="0082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Optim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75E0" w14:textId="77777777" w:rsidR="008254D9" w:rsidRDefault="00825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96C7" w14:textId="77777777" w:rsidR="008254D9" w:rsidRDefault="00825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8A67" w14:textId="77777777" w:rsidR="008254D9" w:rsidRDefault="0082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CB57A" w14:textId="77777777" w:rsidR="00963A48" w:rsidRDefault="00963A48" w:rsidP="008254D9">
      <w:pPr>
        <w:spacing w:after="0" w:line="240" w:lineRule="auto"/>
      </w:pPr>
      <w:r>
        <w:separator/>
      </w:r>
    </w:p>
  </w:footnote>
  <w:footnote w:type="continuationSeparator" w:id="0">
    <w:p w14:paraId="37658022" w14:textId="77777777" w:rsidR="00963A48" w:rsidRDefault="00963A48" w:rsidP="00825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C5E4" w14:textId="5C8C050E" w:rsidR="008254D9" w:rsidRDefault="008254D9">
    <w:pPr>
      <w:pStyle w:val="Header"/>
    </w:pPr>
    <w:r>
      <w:rPr>
        <w:noProof/>
      </w:rPr>
      <w:pict w14:anchorId="54E7D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41DF" w14:textId="3CF95EAA" w:rsidR="008254D9" w:rsidRDefault="008254D9">
    <w:pPr>
      <w:pStyle w:val="Header"/>
    </w:pPr>
    <w:r>
      <w:rPr>
        <w:noProof/>
      </w:rPr>
      <w:pict w14:anchorId="17233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F63D" w14:textId="27E9174C" w:rsidR="008254D9" w:rsidRDefault="008254D9">
    <w:pPr>
      <w:pStyle w:val="Header"/>
    </w:pPr>
    <w:r>
      <w:rPr>
        <w:noProof/>
      </w:rPr>
      <w:pict w14:anchorId="295B2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70E"/>
    <w:multiLevelType w:val="multilevel"/>
    <w:tmpl w:val="274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B76BA"/>
    <w:multiLevelType w:val="multilevel"/>
    <w:tmpl w:val="FD5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0B5B"/>
    <w:multiLevelType w:val="multilevel"/>
    <w:tmpl w:val="97B2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B2260"/>
    <w:multiLevelType w:val="multilevel"/>
    <w:tmpl w:val="EEE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E5723"/>
    <w:multiLevelType w:val="hybridMultilevel"/>
    <w:tmpl w:val="6532C90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661E1A"/>
    <w:multiLevelType w:val="hybridMultilevel"/>
    <w:tmpl w:val="F6A2455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C60CA4"/>
    <w:multiLevelType w:val="hybridMultilevel"/>
    <w:tmpl w:val="5F2ECDB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BD2E37"/>
    <w:multiLevelType w:val="hybridMultilevel"/>
    <w:tmpl w:val="3FCCC22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3AF65D9"/>
    <w:multiLevelType w:val="multilevel"/>
    <w:tmpl w:val="01B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F2FF9"/>
    <w:multiLevelType w:val="hybridMultilevel"/>
    <w:tmpl w:val="F4B2D1A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61D791C"/>
    <w:multiLevelType w:val="hybridMultilevel"/>
    <w:tmpl w:val="173A7F1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D117ED"/>
    <w:multiLevelType w:val="multilevel"/>
    <w:tmpl w:val="6AEE8B1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1D7D7E09"/>
    <w:multiLevelType w:val="multilevel"/>
    <w:tmpl w:val="6AEE8B1E"/>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7E609A"/>
    <w:multiLevelType w:val="multilevel"/>
    <w:tmpl w:val="81B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91E4E"/>
    <w:multiLevelType w:val="multilevel"/>
    <w:tmpl w:val="6AEE8B1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F7313E9"/>
    <w:multiLevelType w:val="multilevel"/>
    <w:tmpl w:val="23D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23B5E"/>
    <w:multiLevelType w:val="hybridMultilevel"/>
    <w:tmpl w:val="67B2804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720921"/>
    <w:multiLevelType w:val="hybridMultilevel"/>
    <w:tmpl w:val="D334E9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2674F1"/>
    <w:multiLevelType w:val="multilevel"/>
    <w:tmpl w:val="164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D5147"/>
    <w:multiLevelType w:val="multilevel"/>
    <w:tmpl w:val="CD0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B794D"/>
    <w:multiLevelType w:val="multilevel"/>
    <w:tmpl w:val="AD1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95673"/>
    <w:multiLevelType w:val="multilevel"/>
    <w:tmpl w:val="734E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35E03"/>
    <w:multiLevelType w:val="multilevel"/>
    <w:tmpl w:val="CA98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A4CE9"/>
    <w:multiLevelType w:val="hybridMultilevel"/>
    <w:tmpl w:val="774E6E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5D50C6"/>
    <w:multiLevelType w:val="multilevel"/>
    <w:tmpl w:val="0230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275A9"/>
    <w:multiLevelType w:val="multilevel"/>
    <w:tmpl w:val="3C3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96162A"/>
    <w:multiLevelType w:val="multilevel"/>
    <w:tmpl w:val="0514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D5DC2"/>
    <w:multiLevelType w:val="multilevel"/>
    <w:tmpl w:val="6AEE8B1E"/>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2D0185"/>
    <w:multiLevelType w:val="hybridMultilevel"/>
    <w:tmpl w:val="C96245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552238"/>
    <w:multiLevelType w:val="multilevel"/>
    <w:tmpl w:val="E11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F21E1"/>
    <w:multiLevelType w:val="hybridMultilevel"/>
    <w:tmpl w:val="58422E80"/>
    <w:lvl w:ilvl="0" w:tplc="40090019">
      <w:start w:val="4"/>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2AB14A8"/>
    <w:multiLevelType w:val="multilevel"/>
    <w:tmpl w:val="6A1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107F2"/>
    <w:multiLevelType w:val="hybridMultilevel"/>
    <w:tmpl w:val="23B0A3E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F137E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7C1E2B"/>
    <w:multiLevelType w:val="multilevel"/>
    <w:tmpl w:val="01B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05FCA"/>
    <w:multiLevelType w:val="multilevel"/>
    <w:tmpl w:val="3684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40673"/>
    <w:multiLevelType w:val="multilevel"/>
    <w:tmpl w:val="462E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16553"/>
    <w:multiLevelType w:val="multilevel"/>
    <w:tmpl w:val="E01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1"/>
  </w:num>
  <w:num w:numId="3">
    <w:abstractNumId w:val="2"/>
  </w:num>
  <w:num w:numId="4">
    <w:abstractNumId w:val="18"/>
  </w:num>
  <w:num w:numId="5">
    <w:abstractNumId w:val="0"/>
  </w:num>
  <w:num w:numId="6">
    <w:abstractNumId w:val="35"/>
  </w:num>
  <w:num w:numId="7">
    <w:abstractNumId w:val="26"/>
  </w:num>
  <w:num w:numId="8">
    <w:abstractNumId w:val="22"/>
  </w:num>
  <w:num w:numId="9">
    <w:abstractNumId w:val="19"/>
  </w:num>
  <w:num w:numId="10">
    <w:abstractNumId w:val="15"/>
  </w:num>
  <w:num w:numId="11">
    <w:abstractNumId w:val="13"/>
  </w:num>
  <w:num w:numId="12">
    <w:abstractNumId w:val="29"/>
  </w:num>
  <w:num w:numId="13">
    <w:abstractNumId w:val="1"/>
  </w:num>
  <w:num w:numId="14">
    <w:abstractNumId w:val="24"/>
  </w:num>
  <w:num w:numId="15">
    <w:abstractNumId w:val="20"/>
  </w:num>
  <w:num w:numId="16">
    <w:abstractNumId w:val="31"/>
  </w:num>
  <w:num w:numId="17">
    <w:abstractNumId w:val="36"/>
  </w:num>
  <w:num w:numId="18">
    <w:abstractNumId w:val="25"/>
  </w:num>
  <w:num w:numId="19">
    <w:abstractNumId w:val="3"/>
  </w:num>
  <w:num w:numId="20">
    <w:abstractNumId w:val="8"/>
  </w:num>
  <w:num w:numId="21">
    <w:abstractNumId w:val="34"/>
  </w:num>
  <w:num w:numId="22">
    <w:abstractNumId w:val="33"/>
  </w:num>
  <w:num w:numId="23">
    <w:abstractNumId w:val="12"/>
  </w:num>
  <w:num w:numId="24">
    <w:abstractNumId w:val="4"/>
  </w:num>
  <w:num w:numId="25">
    <w:abstractNumId w:val="6"/>
  </w:num>
  <w:num w:numId="26">
    <w:abstractNumId w:val="10"/>
  </w:num>
  <w:num w:numId="27">
    <w:abstractNumId w:val="27"/>
  </w:num>
  <w:num w:numId="28">
    <w:abstractNumId w:val="30"/>
  </w:num>
  <w:num w:numId="29">
    <w:abstractNumId w:val="9"/>
  </w:num>
  <w:num w:numId="30">
    <w:abstractNumId w:val="11"/>
  </w:num>
  <w:num w:numId="31">
    <w:abstractNumId w:val="14"/>
  </w:num>
  <w:num w:numId="32">
    <w:abstractNumId w:val="28"/>
  </w:num>
  <w:num w:numId="33">
    <w:abstractNumId w:val="32"/>
  </w:num>
  <w:num w:numId="34">
    <w:abstractNumId w:val="5"/>
  </w:num>
  <w:num w:numId="35">
    <w:abstractNumId w:val="17"/>
  </w:num>
  <w:num w:numId="36">
    <w:abstractNumId w:val="23"/>
  </w:num>
  <w:num w:numId="37">
    <w:abstractNumId w:val="1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C8"/>
    <w:rsid w:val="00025392"/>
    <w:rsid w:val="000263ED"/>
    <w:rsid w:val="0003012A"/>
    <w:rsid w:val="000306BB"/>
    <w:rsid w:val="0006169A"/>
    <w:rsid w:val="00063821"/>
    <w:rsid w:val="00091811"/>
    <w:rsid w:val="000F3979"/>
    <w:rsid w:val="001208EE"/>
    <w:rsid w:val="001372E7"/>
    <w:rsid w:val="001419DA"/>
    <w:rsid w:val="00175B89"/>
    <w:rsid w:val="001B5A2D"/>
    <w:rsid w:val="00205812"/>
    <w:rsid w:val="00205C56"/>
    <w:rsid w:val="00210FFE"/>
    <w:rsid w:val="00212C01"/>
    <w:rsid w:val="00215817"/>
    <w:rsid w:val="00245A78"/>
    <w:rsid w:val="00250B41"/>
    <w:rsid w:val="00262C87"/>
    <w:rsid w:val="002823AA"/>
    <w:rsid w:val="002B229F"/>
    <w:rsid w:val="002F6A7F"/>
    <w:rsid w:val="00314CA2"/>
    <w:rsid w:val="00332FFC"/>
    <w:rsid w:val="003378F3"/>
    <w:rsid w:val="00370334"/>
    <w:rsid w:val="00373132"/>
    <w:rsid w:val="00391C79"/>
    <w:rsid w:val="00391F10"/>
    <w:rsid w:val="00397999"/>
    <w:rsid w:val="003E213B"/>
    <w:rsid w:val="003F395A"/>
    <w:rsid w:val="00434C40"/>
    <w:rsid w:val="00460B42"/>
    <w:rsid w:val="00467CF4"/>
    <w:rsid w:val="00484D32"/>
    <w:rsid w:val="0049015F"/>
    <w:rsid w:val="004B0F6C"/>
    <w:rsid w:val="005435B2"/>
    <w:rsid w:val="005442BA"/>
    <w:rsid w:val="005621A7"/>
    <w:rsid w:val="005650C4"/>
    <w:rsid w:val="00565311"/>
    <w:rsid w:val="0057518A"/>
    <w:rsid w:val="00596985"/>
    <w:rsid w:val="005C1FC8"/>
    <w:rsid w:val="005C71EC"/>
    <w:rsid w:val="005D3CDE"/>
    <w:rsid w:val="005E179C"/>
    <w:rsid w:val="005F0DA5"/>
    <w:rsid w:val="00600311"/>
    <w:rsid w:val="00605A8B"/>
    <w:rsid w:val="00607F45"/>
    <w:rsid w:val="00610807"/>
    <w:rsid w:val="006322BB"/>
    <w:rsid w:val="0063253F"/>
    <w:rsid w:val="00633C67"/>
    <w:rsid w:val="006714D3"/>
    <w:rsid w:val="006725B7"/>
    <w:rsid w:val="00684B5E"/>
    <w:rsid w:val="006C5407"/>
    <w:rsid w:val="006D791A"/>
    <w:rsid w:val="006E030A"/>
    <w:rsid w:val="006E2D5E"/>
    <w:rsid w:val="00706A3F"/>
    <w:rsid w:val="0077662B"/>
    <w:rsid w:val="007A41C9"/>
    <w:rsid w:val="007B0119"/>
    <w:rsid w:val="007B5B3B"/>
    <w:rsid w:val="007C64D0"/>
    <w:rsid w:val="007C7A79"/>
    <w:rsid w:val="007E0C59"/>
    <w:rsid w:val="007E79ED"/>
    <w:rsid w:val="008254D9"/>
    <w:rsid w:val="00834844"/>
    <w:rsid w:val="00854462"/>
    <w:rsid w:val="00862F5C"/>
    <w:rsid w:val="008738A7"/>
    <w:rsid w:val="009065C6"/>
    <w:rsid w:val="00934527"/>
    <w:rsid w:val="00936F2F"/>
    <w:rsid w:val="00963A48"/>
    <w:rsid w:val="00972471"/>
    <w:rsid w:val="00981158"/>
    <w:rsid w:val="0098394B"/>
    <w:rsid w:val="00986FEC"/>
    <w:rsid w:val="00997040"/>
    <w:rsid w:val="009B0F12"/>
    <w:rsid w:val="009C38DE"/>
    <w:rsid w:val="009E49B0"/>
    <w:rsid w:val="00A12919"/>
    <w:rsid w:val="00A22464"/>
    <w:rsid w:val="00A6289A"/>
    <w:rsid w:val="00A6360F"/>
    <w:rsid w:val="00A80DD0"/>
    <w:rsid w:val="00A82777"/>
    <w:rsid w:val="00AC4FB5"/>
    <w:rsid w:val="00AD16AF"/>
    <w:rsid w:val="00AD3E12"/>
    <w:rsid w:val="00AE0433"/>
    <w:rsid w:val="00AE4BDF"/>
    <w:rsid w:val="00AF20EE"/>
    <w:rsid w:val="00B150E0"/>
    <w:rsid w:val="00B20BBE"/>
    <w:rsid w:val="00B412F1"/>
    <w:rsid w:val="00B453A5"/>
    <w:rsid w:val="00B5626A"/>
    <w:rsid w:val="00B666CD"/>
    <w:rsid w:val="00B72F49"/>
    <w:rsid w:val="00B86DD8"/>
    <w:rsid w:val="00B91784"/>
    <w:rsid w:val="00BF44F5"/>
    <w:rsid w:val="00BF6C03"/>
    <w:rsid w:val="00C03F9C"/>
    <w:rsid w:val="00C13D7F"/>
    <w:rsid w:val="00C147EB"/>
    <w:rsid w:val="00C20659"/>
    <w:rsid w:val="00C671F4"/>
    <w:rsid w:val="00C72204"/>
    <w:rsid w:val="00C85C2B"/>
    <w:rsid w:val="00CA3121"/>
    <w:rsid w:val="00CC5791"/>
    <w:rsid w:val="00CC587C"/>
    <w:rsid w:val="00CE1461"/>
    <w:rsid w:val="00D75BC7"/>
    <w:rsid w:val="00D83AEF"/>
    <w:rsid w:val="00D910A3"/>
    <w:rsid w:val="00DC6838"/>
    <w:rsid w:val="00DF1538"/>
    <w:rsid w:val="00E7594B"/>
    <w:rsid w:val="00EA319B"/>
    <w:rsid w:val="00EE09F7"/>
    <w:rsid w:val="00EE71EF"/>
    <w:rsid w:val="00F01A52"/>
    <w:rsid w:val="00F11341"/>
    <w:rsid w:val="00F16C9D"/>
    <w:rsid w:val="00F20F6F"/>
    <w:rsid w:val="00F21171"/>
    <w:rsid w:val="00F22B0A"/>
    <w:rsid w:val="00F2672A"/>
    <w:rsid w:val="00F632CD"/>
    <w:rsid w:val="00FA6829"/>
    <w:rsid w:val="00FB4920"/>
    <w:rsid w:val="00FC54C9"/>
    <w:rsid w:val="00FD0D29"/>
    <w:rsid w:val="00FD7C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1B9AC9"/>
  <w15:chartTrackingRefBased/>
  <w15:docId w15:val="{7DC5A4C9-DB85-4E41-B285-C4EDD0AF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FC8"/>
  </w:style>
  <w:style w:type="paragraph" w:styleId="Heading2">
    <w:name w:val="heading 2"/>
    <w:basedOn w:val="Normal"/>
    <w:link w:val="Heading2Char"/>
    <w:uiPriority w:val="9"/>
    <w:qFormat/>
    <w:rsid w:val="007E79E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E79E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7E79E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7E79ED"/>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5C1F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7E79E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E79ED"/>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7E79ED"/>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7E79ED"/>
    <w:rPr>
      <w:rFonts w:ascii="Times New Roman" w:eastAsia="Times New Roman" w:hAnsi="Times New Roman" w:cs="Times New Roman"/>
      <w:b/>
      <w:bCs/>
      <w:sz w:val="15"/>
      <w:szCs w:val="15"/>
      <w:lang w:eastAsia="en-IN"/>
    </w:rPr>
  </w:style>
  <w:style w:type="paragraph" w:styleId="NormalWeb">
    <w:name w:val="Normal (Web)"/>
    <w:basedOn w:val="Normal"/>
    <w:uiPriority w:val="99"/>
    <w:unhideWhenUsed/>
    <w:rsid w:val="007E79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E79ED"/>
    <w:rPr>
      <w:b/>
      <w:bCs/>
    </w:rPr>
  </w:style>
  <w:style w:type="character" w:customStyle="1" w:styleId="overflow-hidden">
    <w:name w:val="overflow-hidden"/>
    <w:basedOn w:val="DefaultParagraphFont"/>
    <w:rsid w:val="007E79ED"/>
  </w:style>
  <w:style w:type="character" w:customStyle="1" w:styleId="truncate">
    <w:name w:val="truncate"/>
    <w:basedOn w:val="DefaultParagraphFont"/>
    <w:rsid w:val="007E79ED"/>
  </w:style>
  <w:style w:type="paragraph" w:styleId="z-TopofForm">
    <w:name w:val="HTML Top of Form"/>
    <w:basedOn w:val="Normal"/>
    <w:next w:val="Normal"/>
    <w:link w:val="z-TopofFormChar"/>
    <w:hidden/>
    <w:uiPriority w:val="99"/>
    <w:semiHidden/>
    <w:unhideWhenUsed/>
    <w:rsid w:val="007E79E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E79ED"/>
    <w:rPr>
      <w:rFonts w:ascii="Arial" w:eastAsia="Times New Roman" w:hAnsi="Arial" w:cs="Arial"/>
      <w:vanish/>
      <w:sz w:val="16"/>
      <w:szCs w:val="16"/>
      <w:lang w:eastAsia="en-IN"/>
    </w:rPr>
  </w:style>
  <w:style w:type="paragraph" w:customStyle="1" w:styleId="placeholder">
    <w:name w:val="placeholder"/>
    <w:basedOn w:val="Normal"/>
    <w:rsid w:val="007E79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ointer-events-none">
    <w:name w:val="pointer-events-none"/>
    <w:basedOn w:val="DefaultParagraphFont"/>
    <w:rsid w:val="007E79ED"/>
  </w:style>
  <w:style w:type="paragraph" w:styleId="z-BottomofForm">
    <w:name w:val="HTML Bottom of Form"/>
    <w:basedOn w:val="Normal"/>
    <w:next w:val="Normal"/>
    <w:link w:val="z-BottomofFormChar"/>
    <w:hidden/>
    <w:uiPriority w:val="99"/>
    <w:semiHidden/>
    <w:unhideWhenUsed/>
    <w:rsid w:val="007E79E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7E79ED"/>
    <w:rPr>
      <w:rFonts w:ascii="Arial" w:eastAsia="Times New Roman" w:hAnsi="Arial" w:cs="Arial"/>
      <w:vanish/>
      <w:sz w:val="16"/>
      <w:szCs w:val="16"/>
      <w:lang w:eastAsia="en-IN"/>
    </w:rPr>
  </w:style>
  <w:style w:type="paragraph" w:customStyle="1" w:styleId="Default">
    <w:name w:val="Default"/>
    <w:uiPriority w:val="99"/>
    <w:rsid w:val="00596985"/>
    <w:pPr>
      <w:autoSpaceDE w:val="0"/>
      <w:autoSpaceDN w:val="0"/>
      <w:adjustRightInd w:val="0"/>
      <w:spacing w:after="0" w:line="240" w:lineRule="auto"/>
    </w:pPr>
    <w:rPr>
      <w:rFonts w:ascii="Verdana" w:hAnsi="Verdana" w:cs="Verdana"/>
      <w:color w:val="000000"/>
      <w:sz w:val="24"/>
      <w:szCs w:val="24"/>
      <w:lang w:val="en-US" w:bidi="hi-IN"/>
    </w:rPr>
  </w:style>
  <w:style w:type="paragraph" w:styleId="NoSpacing">
    <w:name w:val="No Spacing"/>
    <w:link w:val="NoSpacingChar"/>
    <w:uiPriority w:val="1"/>
    <w:qFormat/>
    <w:rsid w:val="00F21171"/>
    <w:pPr>
      <w:spacing w:after="0" w:line="240" w:lineRule="auto"/>
    </w:pPr>
    <w:rPr>
      <w:rFonts w:eastAsiaTheme="minorEastAsia"/>
      <w:lang w:eastAsia="en-IN"/>
    </w:rPr>
  </w:style>
  <w:style w:type="character" w:customStyle="1" w:styleId="NoSpacingChar">
    <w:name w:val="No Spacing Char"/>
    <w:basedOn w:val="DefaultParagraphFont"/>
    <w:link w:val="NoSpacing"/>
    <w:uiPriority w:val="1"/>
    <w:rsid w:val="00F21171"/>
    <w:rPr>
      <w:rFonts w:eastAsiaTheme="minorEastAsia"/>
      <w:lang w:eastAsia="en-IN"/>
    </w:rPr>
  </w:style>
  <w:style w:type="paragraph" w:customStyle="1" w:styleId="TableParagraph">
    <w:name w:val="Table Paragraph"/>
    <w:basedOn w:val="Normal"/>
    <w:uiPriority w:val="1"/>
    <w:qFormat/>
    <w:rsid w:val="00F21171"/>
    <w:pPr>
      <w:widowControl w:val="0"/>
      <w:autoSpaceDE w:val="0"/>
      <w:autoSpaceDN w:val="0"/>
      <w:spacing w:after="0" w:line="318" w:lineRule="exact"/>
      <w:jc w:val="right"/>
    </w:pPr>
    <w:rPr>
      <w:rFonts w:ascii="Arial Black" w:eastAsia="Arial Black" w:hAnsi="Arial Black" w:cs="Arial Black"/>
      <w:lang w:val="en-US"/>
    </w:rPr>
  </w:style>
  <w:style w:type="table" w:styleId="TableGrid">
    <w:name w:val="Table Grid"/>
    <w:basedOn w:val="TableNormal"/>
    <w:uiPriority w:val="39"/>
    <w:rsid w:val="00F1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3F"/>
    <w:rPr>
      <w:color w:val="0563C1" w:themeColor="hyperlink"/>
      <w:u w:val="single"/>
    </w:rPr>
  </w:style>
  <w:style w:type="character" w:customStyle="1" w:styleId="html-italic">
    <w:name w:val="html-italic"/>
    <w:basedOn w:val="DefaultParagraphFont"/>
    <w:rsid w:val="006322BB"/>
  </w:style>
  <w:style w:type="character" w:customStyle="1" w:styleId="A0">
    <w:name w:val="A0"/>
    <w:uiPriority w:val="99"/>
    <w:rsid w:val="00DC6838"/>
    <w:rPr>
      <w:rFonts w:cs="Optima"/>
      <w:b/>
      <w:bCs/>
      <w:color w:val="000000"/>
      <w:sz w:val="48"/>
      <w:szCs w:val="48"/>
    </w:rPr>
  </w:style>
  <w:style w:type="paragraph" w:styleId="ListParagraph">
    <w:name w:val="List Paragraph"/>
    <w:basedOn w:val="Normal"/>
    <w:uiPriority w:val="34"/>
    <w:qFormat/>
    <w:rsid w:val="00391F10"/>
    <w:pPr>
      <w:ind w:left="720"/>
      <w:contextualSpacing/>
    </w:pPr>
  </w:style>
  <w:style w:type="character" w:styleId="UnresolvedMention">
    <w:name w:val="Unresolved Mention"/>
    <w:basedOn w:val="DefaultParagraphFont"/>
    <w:uiPriority w:val="99"/>
    <w:semiHidden/>
    <w:unhideWhenUsed/>
    <w:rsid w:val="00D75BC7"/>
    <w:rPr>
      <w:color w:val="605E5C"/>
      <w:shd w:val="clear" w:color="auto" w:fill="E1DFDD"/>
    </w:rPr>
  </w:style>
  <w:style w:type="paragraph" w:styleId="Header">
    <w:name w:val="header"/>
    <w:basedOn w:val="Normal"/>
    <w:link w:val="HeaderChar"/>
    <w:uiPriority w:val="99"/>
    <w:unhideWhenUsed/>
    <w:rsid w:val="0082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D9"/>
  </w:style>
  <w:style w:type="paragraph" w:styleId="Footer">
    <w:name w:val="footer"/>
    <w:basedOn w:val="Normal"/>
    <w:link w:val="FooterChar"/>
    <w:uiPriority w:val="99"/>
    <w:unhideWhenUsed/>
    <w:rsid w:val="0082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0766">
      <w:bodyDiv w:val="1"/>
      <w:marLeft w:val="0"/>
      <w:marRight w:val="0"/>
      <w:marTop w:val="0"/>
      <w:marBottom w:val="0"/>
      <w:divBdr>
        <w:top w:val="none" w:sz="0" w:space="0" w:color="auto"/>
        <w:left w:val="none" w:sz="0" w:space="0" w:color="auto"/>
        <w:bottom w:val="none" w:sz="0" w:space="0" w:color="auto"/>
        <w:right w:val="none" w:sz="0" w:space="0" w:color="auto"/>
      </w:divBdr>
      <w:divsChild>
        <w:div w:id="1753235465">
          <w:marLeft w:val="0"/>
          <w:marRight w:val="0"/>
          <w:marTop w:val="0"/>
          <w:marBottom w:val="0"/>
          <w:divBdr>
            <w:top w:val="none" w:sz="0" w:space="0" w:color="auto"/>
            <w:left w:val="none" w:sz="0" w:space="0" w:color="auto"/>
            <w:bottom w:val="none" w:sz="0" w:space="0" w:color="auto"/>
            <w:right w:val="none" w:sz="0" w:space="0" w:color="auto"/>
          </w:divBdr>
          <w:divsChild>
            <w:div w:id="2086562472">
              <w:marLeft w:val="0"/>
              <w:marRight w:val="0"/>
              <w:marTop w:val="0"/>
              <w:marBottom w:val="0"/>
              <w:divBdr>
                <w:top w:val="none" w:sz="0" w:space="0" w:color="auto"/>
                <w:left w:val="none" w:sz="0" w:space="0" w:color="auto"/>
                <w:bottom w:val="none" w:sz="0" w:space="0" w:color="auto"/>
                <w:right w:val="none" w:sz="0" w:space="0" w:color="auto"/>
              </w:divBdr>
              <w:divsChild>
                <w:div w:id="1857881538">
                  <w:marLeft w:val="0"/>
                  <w:marRight w:val="0"/>
                  <w:marTop w:val="0"/>
                  <w:marBottom w:val="0"/>
                  <w:divBdr>
                    <w:top w:val="none" w:sz="0" w:space="0" w:color="auto"/>
                    <w:left w:val="none" w:sz="0" w:space="0" w:color="auto"/>
                    <w:bottom w:val="none" w:sz="0" w:space="0" w:color="auto"/>
                    <w:right w:val="none" w:sz="0" w:space="0" w:color="auto"/>
                  </w:divBdr>
                  <w:divsChild>
                    <w:div w:id="740300297">
                      <w:marLeft w:val="0"/>
                      <w:marRight w:val="0"/>
                      <w:marTop w:val="0"/>
                      <w:marBottom w:val="0"/>
                      <w:divBdr>
                        <w:top w:val="none" w:sz="0" w:space="0" w:color="auto"/>
                        <w:left w:val="none" w:sz="0" w:space="0" w:color="auto"/>
                        <w:bottom w:val="none" w:sz="0" w:space="0" w:color="auto"/>
                        <w:right w:val="none" w:sz="0" w:space="0" w:color="auto"/>
                      </w:divBdr>
                      <w:divsChild>
                        <w:div w:id="1601525854">
                          <w:marLeft w:val="0"/>
                          <w:marRight w:val="0"/>
                          <w:marTop w:val="0"/>
                          <w:marBottom w:val="0"/>
                          <w:divBdr>
                            <w:top w:val="none" w:sz="0" w:space="0" w:color="auto"/>
                            <w:left w:val="none" w:sz="0" w:space="0" w:color="auto"/>
                            <w:bottom w:val="none" w:sz="0" w:space="0" w:color="auto"/>
                            <w:right w:val="none" w:sz="0" w:space="0" w:color="auto"/>
                          </w:divBdr>
                          <w:divsChild>
                            <w:div w:id="581448119">
                              <w:marLeft w:val="0"/>
                              <w:marRight w:val="0"/>
                              <w:marTop w:val="0"/>
                              <w:marBottom w:val="0"/>
                              <w:divBdr>
                                <w:top w:val="none" w:sz="0" w:space="0" w:color="auto"/>
                                <w:left w:val="none" w:sz="0" w:space="0" w:color="auto"/>
                                <w:bottom w:val="none" w:sz="0" w:space="0" w:color="auto"/>
                                <w:right w:val="none" w:sz="0" w:space="0" w:color="auto"/>
                              </w:divBdr>
                              <w:divsChild>
                                <w:div w:id="680819201">
                                  <w:marLeft w:val="0"/>
                                  <w:marRight w:val="0"/>
                                  <w:marTop w:val="0"/>
                                  <w:marBottom w:val="0"/>
                                  <w:divBdr>
                                    <w:top w:val="none" w:sz="0" w:space="0" w:color="auto"/>
                                    <w:left w:val="none" w:sz="0" w:space="0" w:color="auto"/>
                                    <w:bottom w:val="none" w:sz="0" w:space="0" w:color="auto"/>
                                    <w:right w:val="none" w:sz="0" w:space="0" w:color="auto"/>
                                  </w:divBdr>
                                  <w:divsChild>
                                    <w:div w:id="135923363">
                                      <w:marLeft w:val="0"/>
                                      <w:marRight w:val="0"/>
                                      <w:marTop w:val="0"/>
                                      <w:marBottom w:val="0"/>
                                      <w:divBdr>
                                        <w:top w:val="none" w:sz="0" w:space="0" w:color="auto"/>
                                        <w:left w:val="none" w:sz="0" w:space="0" w:color="auto"/>
                                        <w:bottom w:val="none" w:sz="0" w:space="0" w:color="auto"/>
                                        <w:right w:val="none" w:sz="0" w:space="0" w:color="auto"/>
                                      </w:divBdr>
                                      <w:divsChild>
                                        <w:div w:id="1334920527">
                                          <w:marLeft w:val="0"/>
                                          <w:marRight w:val="0"/>
                                          <w:marTop w:val="0"/>
                                          <w:marBottom w:val="0"/>
                                          <w:divBdr>
                                            <w:top w:val="none" w:sz="0" w:space="0" w:color="auto"/>
                                            <w:left w:val="none" w:sz="0" w:space="0" w:color="auto"/>
                                            <w:bottom w:val="none" w:sz="0" w:space="0" w:color="auto"/>
                                            <w:right w:val="none" w:sz="0" w:space="0" w:color="auto"/>
                                          </w:divBdr>
                                          <w:divsChild>
                                            <w:div w:id="1241210049">
                                              <w:marLeft w:val="0"/>
                                              <w:marRight w:val="0"/>
                                              <w:marTop w:val="0"/>
                                              <w:marBottom w:val="0"/>
                                              <w:divBdr>
                                                <w:top w:val="none" w:sz="0" w:space="0" w:color="auto"/>
                                                <w:left w:val="none" w:sz="0" w:space="0" w:color="auto"/>
                                                <w:bottom w:val="none" w:sz="0" w:space="0" w:color="auto"/>
                                                <w:right w:val="none" w:sz="0" w:space="0" w:color="auto"/>
                                              </w:divBdr>
                                              <w:divsChild>
                                                <w:div w:id="518472027">
                                                  <w:marLeft w:val="0"/>
                                                  <w:marRight w:val="0"/>
                                                  <w:marTop w:val="0"/>
                                                  <w:marBottom w:val="0"/>
                                                  <w:divBdr>
                                                    <w:top w:val="none" w:sz="0" w:space="0" w:color="auto"/>
                                                    <w:left w:val="none" w:sz="0" w:space="0" w:color="auto"/>
                                                    <w:bottom w:val="none" w:sz="0" w:space="0" w:color="auto"/>
                                                    <w:right w:val="none" w:sz="0" w:space="0" w:color="auto"/>
                                                  </w:divBdr>
                                                  <w:divsChild>
                                                    <w:div w:id="1359701273">
                                                      <w:marLeft w:val="0"/>
                                                      <w:marRight w:val="0"/>
                                                      <w:marTop w:val="0"/>
                                                      <w:marBottom w:val="0"/>
                                                      <w:divBdr>
                                                        <w:top w:val="none" w:sz="0" w:space="0" w:color="auto"/>
                                                        <w:left w:val="none" w:sz="0" w:space="0" w:color="auto"/>
                                                        <w:bottom w:val="none" w:sz="0" w:space="0" w:color="auto"/>
                                                        <w:right w:val="none" w:sz="0" w:space="0" w:color="auto"/>
                                                      </w:divBdr>
                                                      <w:divsChild>
                                                        <w:div w:id="18668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6188">
                                              <w:marLeft w:val="0"/>
                                              <w:marRight w:val="0"/>
                                              <w:marTop w:val="0"/>
                                              <w:marBottom w:val="0"/>
                                              <w:divBdr>
                                                <w:top w:val="none" w:sz="0" w:space="0" w:color="auto"/>
                                                <w:left w:val="none" w:sz="0" w:space="0" w:color="auto"/>
                                                <w:bottom w:val="none" w:sz="0" w:space="0" w:color="auto"/>
                                                <w:right w:val="none" w:sz="0" w:space="0" w:color="auto"/>
                                              </w:divBdr>
                                              <w:divsChild>
                                                <w:div w:id="1883058868">
                                                  <w:marLeft w:val="0"/>
                                                  <w:marRight w:val="0"/>
                                                  <w:marTop w:val="0"/>
                                                  <w:marBottom w:val="0"/>
                                                  <w:divBdr>
                                                    <w:top w:val="none" w:sz="0" w:space="0" w:color="auto"/>
                                                    <w:left w:val="none" w:sz="0" w:space="0" w:color="auto"/>
                                                    <w:bottom w:val="none" w:sz="0" w:space="0" w:color="auto"/>
                                                    <w:right w:val="none" w:sz="0" w:space="0" w:color="auto"/>
                                                  </w:divBdr>
                                                  <w:divsChild>
                                                    <w:div w:id="709182215">
                                                      <w:marLeft w:val="0"/>
                                                      <w:marRight w:val="0"/>
                                                      <w:marTop w:val="0"/>
                                                      <w:marBottom w:val="0"/>
                                                      <w:divBdr>
                                                        <w:top w:val="none" w:sz="0" w:space="0" w:color="auto"/>
                                                        <w:left w:val="none" w:sz="0" w:space="0" w:color="auto"/>
                                                        <w:bottom w:val="none" w:sz="0" w:space="0" w:color="auto"/>
                                                        <w:right w:val="none" w:sz="0" w:space="0" w:color="auto"/>
                                                      </w:divBdr>
                                                      <w:divsChild>
                                                        <w:div w:id="20506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11185">
                              <w:marLeft w:val="0"/>
                              <w:marRight w:val="0"/>
                              <w:marTop w:val="0"/>
                              <w:marBottom w:val="0"/>
                              <w:divBdr>
                                <w:top w:val="none" w:sz="0" w:space="0" w:color="auto"/>
                                <w:left w:val="none" w:sz="0" w:space="0" w:color="auto"/>
                                <w:bottom w:val="none" w:sz="0" w:space="0" w:color="auto"/>
                                <w:right w:val="none" w:sz="0" w:space="0" w:color="auto"/>
                              </w:divBdr>
                              <w:divsChild>
                                <w:div w:id="375083556">
                                  <w:marLeft w:val="0"/>
                                  <w:marRight w:val="0"/>
                                  <w:marTop w:val="0"/>
                                  <w:marBottom w:val="0"/>
                                  <w:divBdr>
                                    <w:top w:val="none" w:sz="0" w:space="0" w:color="auto"/>
                                    <w:left w:val="none" w:sz="0" w:space="0" w:color="auto"/>
                                    <w:bottom w:val="none" w:sz="0" w:space="0" w:color="auto"/>
                                    <w:right w:val="none" w:sz="0" w:space="0" w:color="auto"/>
                                  </w:divBdr>
                                  <w:divsChild>
                                    <w:div w:id="1416249189">
                                      <w:marLeft w:val="0"/>
                                      <w:marRight w:val="0"/>
                                      <w:marTop w:val="0"/>
                                      <w:marBottom w:val="0"/>
                                      <w:divBdr>
                                        <w:top w:val="none" w:sz="0" w:space="0" w:color="auto"/>
                                        <w:left w:val="none" w:sz="0" w:space="0" w:color="auto"/>
                                        <w:bottom w:val="none" w:sz="0" w:space="0" w:color="auto"/>
                                        <w:right w:val="none" w:sz="0" w:space="0" w:color="auto"/>
                                      </w:divBdr>
                                      <w:divsChild>
                                        <w:div w:id="902526586">
                                          <w:marLeft w:val="0"/>
                                          <w:marRight w:val="0"/>
                                          <w:marTop w:val="0"/>
                                          <w:marBottom w:val="0"/>
                                          <w:divBdr>
                                            <w:top w:val="none" w:sz="0" w:space="0" w:color="auto"/>
                                            <w:left w:val="none" w:sz="0" w:space="0" w:color="auto"/>
                                            <w:bottom w:val="none" w:sz="0" w:space="0" w:color="auto"/>
                                            <w:right w:val="none" w:sz="0" w:space="0" w:color="auto"/>
                                          </w:divBdr>
                                          <w:divsChild>
                                            <w:div w:id="139349259">
                                              <w:marLeft w:val="0"/>
                                              <w:marRight w:val="0"/>
                                              <w:marTop w:val="0"/>
                                              <w:marBottom w:val="0"/>
                                              <w:divBdr>
                                                <w:top w:val="none" w:sz="0" w:space="0" w:color="auto"/>
                                                <w:left w:val="none" w:sz="0" w:space="0" w:color="auto"/>
                                                <w:bottom w:val="none" w:sz="0" w:space="0" w:color="auto"/>
                                                <w:right w:val="none" w:sz="0" w:space="0" w:color="auto"/>
                                              </w:divBdr>
                                              <w:divsChild>
                                                <w:div w:id="707069983">
                                                  <w:marLeft w:val="0"/>
                                                  <w:marRight w:val="0"/>
                                                  <w:marTop w:val="0"/>
                                                  <w:marBottom w:val="0"/>
                                                  <w:divBdr>
                                                    <w:top w:val="none" w:sz="0" w:space="0" w:color="auto"/>
                                                    <w:left w:val="none" w:sz="0" w:space="0" w:color="auto"/>
                                                    <w:bottom w:val="none" w:sz="0" w:space="0" w:color="auto"/>
                                                    <w:right w:val="none" w:sz="0" w:space="0" w:color="auto"/>
                                                  </w:divBdr>
                                                  <w:divsChild>
                                                    <w:div w:id="728266101">
                                                      <w:marLeft w:val="0"/>
                                                      <w:marRight w:val="0"/>
                                                      <w:marTop w:val="0"/>
                                                      <w:marBottom w:val="0"/>
                                                      <w:divBdr>
                                                        <w:top w:val="none" w:sz="0" w:space="0" w:color="auto"/>
                                                        <w:left w:val="none" w:sz="0" w:space="0" w:color="auto"/>
                                                        <w:bottom w:val="none" w:sz="0" w:space="0" w:color="auto"/>
                                                        <w:right w:val="none" w:sz="0" w:space="0" w:color="auto"/>
                                                      </w:divBdr>
                                                      <w:divsChild>
                                                        <w:div w:id="1375156539">
                                                          <w:marLeft w:val="0"/>
                                                          <w:marRight w:val="0"/>
                                                          <w:marTop w:val="0"/>
                                                          <w:marBottom w:val="0"/>
                                                          <w:divBdr>
                                                            <w:top w:val="none" w:sz="0" w:space="0" w:color="auto"/>
                                                            <w:left w:val="none" w:sz="0" w:space="0" w:color="auto"/>
                                                            <w:bottom w:val="none" w:sz="0" w:space="0" w:color="auto"/>
                                                            <w:right w:val="none" w:sz="0" w:space="0" w:color="auto"/>
                                                          </w:divBdr>
                                                          <w:divsChild>
                                                            <w:div w:id="11453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470990">
                              <w:marLeft w:val="0"/>
                              <w:marRight w:val="0"/>
                              <w:marTop w:val="0"/>
                              <w:marBottom w:val="0"/>
                              <w:divBdr>
                                <w:top w:val="none" w:sz="0" w:space="0" w:color="auto"/>
                                <w:left w:val="none" w:sz="0" w:space="0" w:color="auto"/>
                                <w:bottom w:val="none" w:sz="0" w:space="0" w:color="auto"/>
                                <w:right w:val="none" w:sz="0" w:space="0" w:color="auto"/>
                              </w:divBdr>
                              <w:divsChild>
                                <w:div w:id="1357466308">
                                  <w:marLeft w:val="0"/>
                                  <w:marRight w:val="0"/>
                                  <w:marTop w:val="0"/>
                                  <w:marBottom w:val="0"/>
                                  <w:divBdr>
                                    <w:top w:val="none" w:sz="0" w:space="0" w:color="auto"/>
                                    <w:left w:val="none" w:sz="0" w:space="0" w:color="auto"/>
                                    <w:bottom w:val="none" w:sz="0" w:space="0" w:color="auto"/>
                                    <w:right w:val="none" w:sz="0" w:space="0" w:color="auto"/>
                                  </w:divBdr>
                                  <w:divsChild>
                                    <w:div w:id="1908031582">
                                      <w:marLeft w:val="0"/>
                                      <w:marRight w:val="0"/>
                                      <w:marTop w:val="0"/>
                                      <w:marBottom w:val="0"/>
                                      <w:divBdr>
                                        <w:top w:val="none" w:sz="0" w:space="0" w:color="auto"/>
                                        <w:left w:val="none" w:sz="0" w:space="0" w:color="auto"/>
                                        <w:bottom w:val="none" w:sz="0" w:space="0" w:color="auto"/>
                                        <w:right w:val="none" w:sz="0" w:space="0" w:color="auto"/>
                                      </w:divBdr>
                                      <w:divsChild>
                                        <w:div w:id="252860932">
                                          <w:marLeft w:val="0"/>
                                          <w:marRight w:val="0"/>
                                          <w:marTop w:val="0"/>
                                          <w:marBottom w:val="0"/>
                                          <w:divBdr>
                                            <w:top w:val="none" w:sz="0" w:space="0" w:color="auto"/>
                                            <w:left w:val="none" w:sz="0" w:space="0" w:color="auto"/>
                                            <w:bottom w:val="none" w:sz="0" w:space="0" w:color="auto"/>
                                            <w:right w:val="none" w:sz="0" w:space="0" w:color="auto"/>
                                          </w:divBdr>
                                          <w:divsChild>
                                            <w:div w:id="388651838">
                                              <w:marLeft w:val="0"/>
                                              <w:marRight w:val="0"/>
                                              <w:marTop w:val="0"/>
                                              <w:marBottom w:val="0"/>
                                              <w:divBdr>
                                                <w:top w:val="none" w:sz="0" w:space="0" w:color="auto"/>
                                                <w:left w:val="none" w:sz="0" w:space="0" w:color="auto"/>
                                                <w:bottom w:val="none" w:sz="0" w:space="0" w:color="auto"/>
                                                <w:right w:val="none" w:sz="0" w:space="0" w:color="auto"/>
                                              </w:divBdr>
                                              <w:divsChild>
                                                <w:div w:id="2066487959">
                                                  <w:marLeft w:val="0"/>
                                                  <w:marRight w:val="0"/>
                                                  <w:marTop w:val="0"/>
                                                  <w:marBottom w:val="0"/>
                                                  <w:divBdr>
                                                    <w:top w:val="none" w:sz="0" w:space="0" w:color="auto"/>
                                                    <w:left w:val="none" w:sz="0" w:space="0" w:color="auto"/>
                                                    <w:bottom w:val="none" w:sz="0" w:space="0" w:color="auto"/>
                                                    <w:right w:val="none" w:sz="0" w:space="0" w:color="auto"/>
                                                  </w:divBdr>
                                                  <w:divsChild>
                                                    <w:div w:id="11648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3686">
                                      <w:marLeft w:val="0"/>
                                      <w:marRight w:val="0"/>
                                      <w:marTop w:val="0"/>
                                      <w:marBottom w:val="0"/>
                                      <w:divBdr>
                                        <w:top w:val="none" w:sz="0" w:space="0" w:color="auto"/>
                                        <w:left w:val="none" w:sz="0" w:space="0" w:color="auto"/>
                                        <w:bottom w:val="none" w:sz="0" w:space="0" w:color="auto"/>
                                        <w:right w:val="none" w:sz="0" w:space="0" w:color="auto"/>
                                      </w:divBdr>
                                      <w:divsChild>
                                        <w:div w:id="1553888859">
                                          <w:marLeft w:val="0"/>
                                          <w:marRight w:val="0"/>
                                          <w:marTop w:val="0"/>
                                          <w:marBottom w:val="0"/>
                                          <w:divBdr>
                                            <w:top w:val="none" w:sz="0" w:space="0" w:color="auto"/>
                                            <w:left w:val="none" w:sz="0" w:space="0" w:color="auto"/>
                                            <w:bottom w:val="none" w:sz="0" w:space="0" w:color="auto"/>
                                            <w:right w:val="none" w:sz="0" w:space="0" w:color="auto"/>
                                          </w:divBdr>
                                          <w:divsChild>
                                            <w:div w:id="402266708">
                                              <w:marLeft w:val="0"/>
                                              <w:marRight w:val="0"/>
                                              <w:marTop w:val="0"/>
                                              <w:marBottom w:val="0"/>
                                              <w:divBdr>
                                                <w:top w:val="none" w:sz="0" w:space="0" w:color="auto"/>
                                                <w:left w:val="none" w:sz="0" w:space="0" w:color="auto"/>
                                                <w:bottom w:val="none" w:sz="0" w:space="0" w:color="auto"/>
                                                <w:right w:val="none" w:sz="0" w:space="0" w:color="auto"/>
                                              </w:divBdr>
                                              <w:divsChild>
                                                <w:div w:id="928738632">
                                                  <w:marLeft w:val="0"/>
                                                  <w:marRight w:val="0"/>
                                                  <w:marTop w:val="0"/>
                                                  <w:marBottom w:val="0"/>
                                                  <w:divBdr>
                                                    <w:top w:val="none" w:sz="0" w:space="0" w:color="auto"/>
                                                    <w:left w:val="none" w:sz="0" w:space="0" w:color="auto"/>
                                                    <w:bottom w:val="none" w:sz="0" w:space="0" w:color="auto"/>
                                                    <w:right w:val="none" w:sz="0" w:space="0" w:color="auto"/>
                                                  </w:divBdr>
                                                  <w:divsChild>
                                                    <w:div w:id="655845028">
                                                      <w:marLeft w:val="0"/>
                                                      <w:marRight w:val="0"/>
                                                      <w:marTop w:val="0"/>
                                                      <w:marBottom w:val="0"/>
                                                      <w:divBdr>
                                                        <w:top w:val="none" w:sz="0" w:space="0" w:color="auto"/>
                                                        <w:left w:val="none" w:sz="0" w:space="0" w:color="auto"/>
                                                        <w:bottom w:val="none" w:sz="0" w:space="0" w:color="auto"/>
                                                        <w:right w:val="none" w:sz="0" w:space="0" w:color="auto"/>
                                                      </w:divBdr>
                                                      <w:divsChild>
                                                        <w:div w:id="493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3496">
                                              <w:marLeft w:val="0"/>
                                              <w:marRight w:val="0"/>
                                              <w:marTop w:val="0"/>
                                              <w:marBottom w:val="0"/>
                                              <w:divBdr>
                                                <w:top w:val="none" w:sz="0" w:space="0" w:color="auto"/>
                                                <w:left w:val="none" w:sz="0" w:space="0" w:color="auto"/>
                                                <w:bottom w:val="none" w:sz="0" w:space="0" w:color="auto"/>
                                                <w:right w:val="none" w:sz="0" w:space="0" w:color="auto"/>
                                              </w:divBdr>
                                              <w:divsChild>
                                                <w:div w:id="1317732648">
                                                  <w:marLeft w:val="0"/>
                                                  <w:marRight w:val="0"/>
                                                  <w:marTop w:val="0"/>
                                                  <w:marBottom w:val="0"/>
                                                  <w:divBdr>
                                                    <w:top w:val="none" w:sz="0" w:space="0" w:color="auto"/>
                                                    <w:left w:val="none" w:sz="0" w:space="0" w:color="auto"/>
                                                    <w:bottom w:val="none" w:sz="0" w:space="0" w:color="auto"/>
                                                    <w:right w:val="none" w:sz="0" w:space="0" w:color="auto"/>
                                                  </w:divBdr>
                                                  <w:divsChild>
                                                    <w:div w:id="1456094341">
                                                      <w:marLeft w:val="0"/>
                                                      <w:marRight w:val="0"/>
                                                      <w:marTop w:val="0"/>
                                                      <w:marBottom w:val="0"/>
                                                      <w:divBdr>
                                                        <w:top w:val="none" w:sz="0" w:space="0" w:color="auto"/>
                                                        <w:left w:val="none" w:sz="0" w:space="0" w:color="auto"/>
                                                        <w:bottom w:val="none" w:sz="0" w:space="0" w:color="auto"/>
                                                        <w:right w:val="none" w:sz="0" w:space="0" w:color="auto"/>
                                                      </w:divBdr>
                                                      <w:divsChild>
                                                        <w:div w:id="2278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69503">
                              <w:marLeft w:val="0"/>
                              <w:marRight w:val="0"/>
                              <w:marTop w:val="0"/>
                              <w:marBottom w:val="0"/>
                              <w:divBdr>
                                <w:top w:val="none" w:sz="0" w:space="0" w:color="auto"/>
                                <w:left w:val="none" w:sz="0" w:space="0" w:color="auto"/>
                                <w:bottom w:val="none" w:sz="0" w:space="0" w:color="auto"/>
                                <w:right w:val="none" w:sz="0" w:space="0" w:color="auto"/>
                              </w:divBdr>
                              <w:divsChild>
                                <w:div w:id="115030463">
                                  <w:marLeft w:val="0"/>
                                  <w:marRight w:val="0"/>
                                  <w:marTop w:val="0"/>
                                  <w:marBottom w:val="0"/>
                                  <w:divBdr>
                                    <w:top w:val="none" w:sz="0" w:space="0" w:color="auto"/>
                                    <w:left w:val="none" w:sz="0" w:space="0" w:color="auto"/>
                                    <w:bottom w:val="none" w:sz="0" w:space="0" w:color="auto"/>
                                    <w:right w:val="none" w:sz="0" w:space="0" w:color="auto"/>
                                  </w:divBdr>
                                  <w:divsChild>
                                    <w:div w:id="1697581520">
                                      <w:marLeft w:val="0"/>
                                      <w:marRight w:val="0"/>
                                      <w:marTop w:val="0"/>
                                      <w:marBottom w:val="0"/>
                                      <w:divBdr>
                                        <w:top w:val="none" w:sz="0" w:space="0" w:color="auto"/>
                                        <w:left w:val="none" w:sz="0" w:space="0" w:color="auto"/>
                                        <w:bottom w:val="none" w:sz="0" w:space="0" w:color="auto"/>
                                        <w:right w:val="none" w:sz="0" w:space="0" w:color="auto"/>
                                      </w:divBdr>
                                      <w:divsChild>
                                        <w:div w:id="1426681976">
                                          <w:marLeft w:val="0"/>
                                          <w:marRight w:val="0"/>
                                          <w:marTop w:val="0"/>
                                          <w:marBottom w:val="0"/>
                                          <w:divBdr>
                                            <w:top w:val="none" w:sz="0" w:space="0" w:color="auto"/>
                                            <w:left w:val="none" w:sz="0" w:space="0" w:color="auto"/>
                                            <w:bottom w:val="none" w:sz="0" w:space="0" w:color="auto"/>
                                            <w:right w:val="none" w:sz="0" w:space="0" w:color="auto"/>
                                          </w:divBdr>
                                          <w:divsChild>
                                            <w:div w:id="458887795">
                                              <w:marLeft w:val="0"/>
                                              <w:marRight w:val="0"/>
                                              <w:marTop w:val="0"/>
                                              <w:marBottom w:val="0"/>
                                              <w:divBdr>
                                                <w:top w:val="none" w:sz="0" w:space="0" w:color="auto"/>
                                                <w:left w:val="none" w:sz="0" w:space="0" w:color="auto"/>
                                                <w:bottom w:val="none" w:sz="0" w:space="0" w:color="auto"/>
                                                <w:right w:val="none" w:sz="0" w:space="0" w:color="auto"/>
                                              </w:divBdr>
                                              <w:divsChild>
                                                <w:div w:id="1504734129">
                                                  <w:marLeft w:val="0"/>
                                                  <w:marRight w:val="0"/>
                                                  <w:marTop w:val="0"/>
                                                  <w:marBottom w:val="0"/>
                                                  <w:divBdr>
                                                    <w:top w:val="none" w:sz="0" w:space="0" w:color="auto"/>
                                                    <w:left w:val="none" w:sz="0" w:space="0" w:color="auto"/>
                                                    <w:bottom w:val="none" w:sz="0" w:space="0" w:color="auto"/>
                                                    <w:right w:val="none" w:sz="0" w:space="0" w:color="auto"/>
                                                  </w:divBdr>
                                                  <w:divsChild>
                                                    <w:div w:id="844396595">
                                                      <w:marLeft w:val="0"/>
                                                      <w:marRight w:val="0"/>
                                                      <w:marTop w:val="0"/>
                                                      <w:marBottom w:val="0"/>
                                                      <w:divBdr>
                                                        <w:top w:val="none" w:sz="0" w:space="0" w:color="auto"/>
                                                        <w:left w:val="none" w:sz="0" w:space="0" w:color="auto"/>
                                                        <w:bottom w:val="none" w:sz="0" w:space="0" w:color="auto"/>
                                                        <w:right w:val="none" w:sz="0" w:space="0" w:color="auto"/>
                                                      </w:divBdr>
                                                      <w:divsChild>
                                                        <w:div w:id="833109141">
                                                          <w:marLeft w:val="0"/>
                                                          <w:marRight w:val="0"/>
                                                          <w:marTop w:val="0"/>
                                                          <w:marBottom w:val="0"/>
                                                          <w:divBdr>
                                                            <w:top w:val="none" w:sz="0" w:space="0" w:color="auto"/>
                                                            <w:left w:val="none" w:sz="0" w:space="0" w:color="auto"/>
                                                            <w:bottom w:val="none" w:sz="0" w:space="0" w:color="auto"/>
                                                            <w:right w:val="none" w:sz="0" w:space="0" w:color="auto"/>
                                                          </w:divBdr>
                                                          <w:divsChild>
                                                            <w:div w:id="11349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73350">
                              <w:marLeft w:val="0"/>
                              <w:marRight w:val="0"/>
                              <w:marTop w:val="0"/>
                              <w:marBottom w:val="0"/>
                              <w:divBdr>
                                <w:top w:val="none" w:sz="0" w:space="0" w:color="auto"/>
                                <w:left w:val="none" w:sz="0" w:space="0" w:color="auto"/>
                                <w:bottom w:val="none" w:sz="0" w:space="0" w:color="auto"/>
                                <w:right w:val="none" w:sz="0" w:space="0" w:color="auto"/>
                              </w:divBdr>
                              <w:divsChild>
                                <w:div w:id="742096121">
                                  <w:marLeft w:val="0"/>
                                  <w:marRight w:val="0"/>
                                  <w:marTop w:val="0"/>
                                  <w:marBottom w:val="0"/>
                                  <w:divBdr>
                                    <w:top w:val="none" w:sz="0" w:space="0" w:color="auto"/>
                                    <w:left w:val="none" w:sz="0" w:space="0" w:color="auto"/>
                                    <w:bottom w:val="none" w:sz="0" w:space="0" w:color="auto"/>
                                    <w:right w:val="none" w:sz="0" w:space="0" w:color="auto"/>
                                  </w:divBdr>
                                  <w:divsChild>
                                    <w:div w:id="1768385396">
                                      <w:marLeft w:val="0"/>
                                      <w:marRight w:val="0"/>
                                      <w:marTop w:val="0"/>
                                      <w:marBottom w:val="0"/>
                                      <w:divBdr>
                                        <w:top w:val="none" w:sz="0" w:space="0" w:color="auto"/>
                                        <w:left w:val="none" w:sz="0" w:space="0" w:color="auto"/>
                                        <w:bottom w:val="none" w:sz="0" w:space="0" w:color="auto"/>
                                        <w:right w:val="none" w:sz="0" w:space="0" w:color="auto"/>
                                      </w:divBdr>
                                      <w:divsChild>
                                        <w:div w:id="1917131617">
                                          <w:marLeft w:val="0"/>
                                          <w:marRight w:val="0"/>
                                          <w:marTop w:val="0"/>
                                          <w:marBottom w:val="0"/>
                                          <w:divBdr>
                                            <w:top w:val="none" w:sz="0" w:space="0" w:color="auto"/>
                                            <w:left w:val="none" w:sz="0" w:space="0" w:color="auto"/>
                                            <w:bottom w:val="none" w:sz="0" w:space="0" w:color="auto"/>
                                            <w:right w:val="none" w:sz="0" w:space="0" w:color="auto"/>
                                          </w:divBdr>
                                          <w:divsChild>
                                            <w:div w:id="1367440049">
                                              <w:marLeft w:val="0"/>
                                              <w:marRight w:val="0"/>
                                              <w:marTop w:val="0"/>
                                              <w:marBottom w:val="0"/>
                                              <w:divBdr>
                                                <w:top w:val="none" w:sz="0" w:space="0" w:color="auto"/>
                                                <w:left w:val="none" w:sz="0" w:space="0" w:color="auto"/>
                                                <w:bottom w:val="none" w:sz="0" w:space="0" w:color="auto"/>
                                                <w:right w:val="none" w:sz="0" w:space="0" w:color="auto"/>
                                              </w:divBdr>
                                              <w:divsChild>
                                                <w:div w:id="1183401994">
                                                  <w:marLeft w:val="0"/>
                                                  <w:marRight w:val="0"/>
                                                  <w:marTop w:val="0"/>
                                                  <w:marBottom w:val="0"/>
                                                  <w:divBdr>
                                                    <w:top w:val="none" w:sz="0" w:space="0" w:color="auto"/>
                                                    <w:left w:val="none" w:sz="0" w:space="0" w:color="auto"/>
                                                    <w:bottom w:val="none" w:sz="0" w:space="0" w:color="auto"/>
                                                    <w:right w:val="none" w:sz="0" w:space="0" w:color="auto"/>
                                                  </w:divBdr>
                                                  <w:divsChild>
                                                    <w:div w:id="4532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1174">
                                      <w:marLeft w:val="0"/>
                                      <w:marRight w:val="0"/>
                                      <w:marTop w:val="0"/>
                                      <w:marBottom w:val="0"/>
                                      <w:divBdr>
                                        <w:top w:val="none" w:sz="0" w:space="0" w:color="auto"/>
                                        <w:left w:val="none" w:sz="0" w:space="0" w:color="auto"/>
                                        <w:bottom w:val="none" w:sz="0" w:space="0" w:color="auto"/>
                                        <w:right w:val="none" w:sz="0" w:space="0" w:color="auto"/>
                                      </w:divBdr>
                                      <w:divsChild>
                                        <w:div w:id="1507745880">
                                          <w:marLeft w:val="0"/>
                                          <w:marRight w:val="0"/>
                                          <w:marTop w:val="0"/>
                                          <w:marBottom w:val="0"/>
                                          <w:divBdr>
                                            <w:top w:val="none" w:sz="0" w:space="0" w:color="auto"/>
                                            <w:left w:val="none" w:sz="0" w:space="0" w:color="auto"/>
                                            <w:bottom w:val="none" w:sz="0" w:space="0" w:color="auto"/>
                                            <w:right w:val="none" w:sz="0" w:space="0" w:color="auto"/>
                                          </w:divBdr>
                                          <w:divsChild>
                                            <w:div w:id="893810700">
                                              <w:marLeft w:val="0"/>
                                              <w:marRight w:val="0"/>
                                              <w:marTop w:val="0"/>
                                              <w:marBottom w:val="0"/>
                                              <w:divBdr>
                                                <w:top w:val="none" w:sz="0" w:space="0" w:color="auto"/>
                                                <w:left w:val="none" w:sz="0" w:space="0" w:color="auto"/>
                                                <w:bottom w:val="none" w:sz="0" w:space="0" w:color="auto"/>
                                                <w:right w:val="none" w:sz="0" w:space="0" w:color="auto"/>
                                              </w:divBdr>
                                              <w:divsChild>
                                                <w:div w:id="1399017242">
                                                  <w:marLeft w:val="0"/>
                                                  <w:marRight w:val="0"/>
                                                  <w:marTop w:val="0"/>
                                                  <w:marBottom w:val="0"/>
                                                  <w:divBdr>
                                                    <w:top w:val="none" w:sz="0" w:space="0" w:color="auto"/>
                                                    <w:left w:val="none" w:sz="0" w:space="0" w:color="auto"/>
                                                    <w:bottom w:val="none" w:sz="0" w:space="0" w:color="auto"/>
                                                    <w:right w:val="none" w:sz="0" w:space="0" w:color="auto"/>
                                                  </w:divBdr>
                                                  <w:divsChild>
                                                    <w:div w:id="480469168">
                                                      <w:marLeft w:val="0"/>
                                                      <w:marRight w:val="0"/>
                                                      <w:marTop w:val="0"/>
                                                      <w:marBottom w:val="0"/>
                                                      <w:divBdr>
                                                        <w:top w:val="none" w:sz="0" w:space="0" w:color="auto"/>
                                                        <w:left w:val="none" w:sz="0" w:space="0" w:color="auto"/>
                                                        <w:bottom w:val="none" w:sz="0" w:space="0" w:color="auto"/>
                                                        <w:right w:val="none" w:sz="0" w:space="0" w:color="auto"/>
                                                      </w:divBdr>
                                                      <w:divsChild>
                                                        <w:div w:id="14876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6525">
                                              <w:marLeft w:val="0"/>
                                              <w:marRight w:val="0"/>
                                              <w:marTop w:val="0"/>
                                              <w:marBottom w:val="0"/>
                                              <w:divBdr>
                                                <w:top w:val="none" w:sz="0" w:space="0" w:color="auto"/>
                                                <w:left w:val="none" w:sz="0" w:space="0" w:color="auto"/>
                                                <w:bottom w:val="none" w:sz="0" w:space="0" w:color="auto"/>
                                                <w:right w:val="none" w:sz="0" w:space="0" w:color="auto"/>
                                              </w:divBdr>
                                              <w:divsChild>
                                                <w:div w:id="200478248">
                                                  <w:marLeft w:val="0"/>
                                                  <w:marRight w:val="0"/>
                                                  <w:marTop w:val="0"/>
                                                  <w:marBottom w:val="0"/>
                                                  <w:divBdr>
                                                    <w:top w:val="none" w:sz="0" w:space="0" w:color="auto"/>
                                                    <w:left w:val="none" w:sz="0" w:space="0" w:color="auto"/>
                                                    <w:bottom w:val="none" w:sz="0" w:space="0" w:color="auto"/>
                                                    <w:right w:val="none" w:sz="0" w:space="0" w:color="auto"/>
                                                  </w:divBdr>
                                                  <w:divsChild>
                                                    <w:div w:id="1205631942">
                                                      <w:marLeft w:val="0"/>
                                                      <w:marRight w:val="0"/>
                                                      <w:marTop w:val="0"/>
                                                      <w:marBottom w:val="0"/>
                                                      <w:divBdr>
                                                        <w:top w:val="none" w:sz="0" w:space="0" w:color="auto"/>
                                                        <w:left w:val="none" w:sz="0" w:space="0" w:color="auto"/>
                                                        <w:bottom w:val="none" w:sz="0" w:space="0" w:color="auto"/>
                                                        <w:right w:val="none" w:sz="0" w:space="0" w:color="auto"/>
                                                      </w:divBdr>
                                                      <w:divsChild>
                                                        <w:div w:id="4951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165555">
                              <w:marLeft w:val="0"/>
                              <w:marRight w:val="0"/>
                              <w:marTop w:val="0"/>
                              <w:marBottom w:val="0"/>
                              <w:divBdr>
                                <w:top w:val="none" w:sz="0" w:space="0" w:color="auto"/>
                                <w:left w:val="none" w:sz="0" w:space="0" w:color="auto"/>
                                <w:bottom w:val="none" w:sz="0" w:space="0" w:color="auto"/>
                                <w:right w:val="none" w:sz="0" w:space="0" w:color="auto"/>
                              </w:divBdr>
                              <w:divsChild>
                                <w:div w:id="129330398">
                                  <w:marLeft w:val="0"/>
                                  <w:marRight w:val="0"/>
                                  <w:marTop w:val="0"/>
                                  <w:marBottom w:val="0"/>
                                  <w:divBdr>
                                    <w:top w:val="none" w:sz="0" w:space="0" w:color="auto"/>
                                    <w:left w:val="none" w:sz="0" w:space="0" w:color="auto"/>
                                    <w:bottom w:val="none" w:sz="0" w:space="0" w:color="auto"/>
                                    <w:right w:val="none" w:sz="0" w:space="0" w:color="auto"/>
                                  </w:divBdr>
                                  <w:divsChild>
                                    <w:div w:id="437798010">
                                      <w:marLeft w:val="0"/>
                                      <w:marRight w:val="0"/>
                                      <w:marTop w:val="0"/>
                                      <w:marBottom w:val="0"/>
                                      <w:divBdr>
                                        <w:top w:val="none" w:sz="0" w:space="0" w:color="auto"/>
                                        <w:left w:val="none" w:sz="0" w:space="0" w:color="auto"/>
                                        <w:bottom w:val="none" w:sz="0" w:space="0" w:color="auto"/>
                                        <w:right w:val="none" w:sz="0" w:space="0" w:color="auto"/>
                                      </w:divBdr>
                                      <w:divsChild>
                                        <w:div w:id="1831365687">
                                          <w:marLeft w:val="0"/>
                                          <w:marRight w:val="0"/>
                                          <w:marTop w:val="0"/>
                                          <w:marBottom w:val="0"/>
                                          <w:divBdr>
                                            <w:top w:val="none" w:sz="0" w:space="0" w:color="auto"/>
                                            <w:left w:val="none" w:sz="0" w:space="0" w:color="auto"/>
                                            <w:bottom w:val="none" w:sz="0" w:space="0" w:color="auto"/>
                                            <w:right w:val="none" w:sz="0" w:space="0" w:color="auto"/>
                                          </w:divBdr>
                                          <w:divsChild>
                                            <w:div w:id="1487817856">
                                              <w:marLeft w:val="0"/>
                                              <w:marRight w:val="0"/>
                                              <w:marTop w:val="0"/>
                                              <w:marBottom w:val="0"/>
                                              <w:divBdr>
                                                <w:top w:val="none" w:sz="0" w:space="0" w:color="auto"/>
                                                <w:left w:val="none" w:sz="0" w:space="0" w:color="auto"/>
                                                <w:bottom w:val="none" w:sz="0" w:space="0" w:color="auto"/>
                                                <w:right w:val="none" w:sz="0" w:space="0" w:color="auto"/>
                                              </w:divBdr>
                                              <w:divsChild>
                                                <w:div w:id="425883949">
                                                  <w:marLeft w:val="0"/>
                                                  <w:marRight w:val="0"/>
                                                  <w:marTop w:val="0"/>
                                                  <w:marBottom w:val="0"/>
                                                  <w:divBdr>
                                                    <w:top w:val="none" w:sz="0" w:space="0" w:color="auto"/>
                                                    <w:left w:val="none" w:sz="0" w:space="0" w:color="auto"/>
                                                    <w:bottom w:val="none" w:sz="0" w:space="0" w:color="auto"/>
                                                    <w:right w:val="none" w:sz="0" w:space="0" w:color="auto"/>
                                                  </w:divBdr>
                                                  <w:divsChild>
                                                    <w:div w:id="507789007">
                                                      <w:marLeft w:val="0"/>
                                                      <w:marRight w:val="0"/>
                                                      <w:marTop w:val="0"/>
                                                      <w:marBottom w:val="0"/>
                                                      <w:divBdr>
                                                        <w:top w:val="none" w:sz="0" w:space="0" w:color="auto"/>
                                                        <w:left w:val="none" w:sz="0" w:space="0" w:color="auto"/>
                                                        <w:bottom w:val="none" w:sz="0" w:space="0" w:color="auto"/>
                                                        <w:right w:val="none" w:sz="0" w:space="0" w:color="auto"/>
                                                      </w:divBdr>
                                                      <w:divsChild>
                                                        <w:div w:id="1039741346">
                                                          <w:marLeft w:val="0"/>
                                                          <w:marRight w:val="0"/>
                                                          <w:marTop w:val="0"/>
                                                          <w:marBottom w:val="0"/>
                                                          <w:divBdr>
                                                            <w:top w:val="none" w:sz="0" w:space="0" w:color="auto"/>
                                                            <w:left w:val="none" w:sz="0" w:space="0" w:color="auto"/>
                                                            <w:bottom w:val="none" w:sz="0" w:space="0" w:color="auto"/>
                                                            <w:right w:val="none" w:sz="0" w:space="0" w:color="auto"/>
                                                          </w:divBdr>
                                                          <w:divsChild>
                                                            <w:div w:id="1170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244">
                              <w:marLeft w:val="0"/>
                              <w:marRight w:val="0"/>
                              <w:marTop w:val="0"/>
                              <w:marBottom w:val="0"/>
                              <w:divBdr>
                                <w:top w:val="none" w:sz="0" w:space="0" w:color="auto"/>
                                <w:left w:val="none" w:sz="0" w:space="0" w:color="auto"/>
                                <w:bottom w:val="none" w:sz="0" w:space="0" w:color="auto"/>
                                <w:right w:val="none" w:sz="0" w:space="0" w:color="auto"/>
                              </w:divBdr>
                              <w:divsChild>
                                <w:div w:id="53706162">
                                  <w:marLeft w:val="0"/>
                                  <w:marRight w:val="0"/>
                                  <w:marTop w:val="0"/>
                                  <w:marBottom w:val="0"/>
                                  <w:divBdr>
                                    <w:top w:val="none" w:sz="0" w:space="0" w:color="auto"/>
                                    <w:left w:val="none" w:sz="0" w:space="0" w:color="auto"/>
                                    <w:bottom w:val="none" w:sz="0" w:space="0" w:color="auto"/>
                                    <w:right w:val="none" w:sz="0" w:space="0" w:color="auto"/>
                                  </w:divBdr>
                                  <w:divsChild>
                                    <w:div w:id="1761751631">
                                      <w:marLeft w:val="0"/>
                                      <w:marRight w:val="0"/>
                                      <w:marTop w:val="0"/>
                                      <w:marBottom w:val="0"/>
                                      <w:divBdr>
                                        <w:top w:val="none" w:sz="0" w:space="0" w:color="auto"/>
                                        <w:left w:val="none" w:sz="0" w:space="0" w:color="auto"/>
                                        <w:bottom w:val="none" w:sz="0" w:space="0" w:color="auto"/>
                                        <w:right w:val="none" w:sz="0" w:space="0" w:color="auto"/>
                                      </w:divBdr>
                                      <w:divsChild>
                                        <w:div w:id="336730316">
                                          <w:marLeft w:val="0"/>
                                          <w:marRight w:val="0"/>
                                          <w:marTop w:val="0"/>
                                          <w:marBottom w:val="0"/>
                                          <w:divBdr>
                                            <w:top w:val="none" w:sz="0" w:space="0" w:color="auto"/>
                                            <w:left w:val="none" w:sz="0" w:space="0" w:color="auto"/>
                                            <w:bottom w:val="none" w:sz="0" w:space="0" w:color="auto"/>
                                            <w:right w:val="none" w:sz="0" w:space="0" w:color="auto"/>
                                          </w:divBdr>
                                          <w:divsChild>
                                            <w:div w:id="1002856739">
                                              <w:marLeft w:val="0"/>
                                              <w:marRight w:val="0"/>
                                              <w:marTop w:val="0"/>
                                              <w:marBottom w:val="0"/>
                                              <w:divBdr>
                                                <w:top w:val="none" w:sz="0" w:space="0" w:color="auto"/>
                                                <w:left w:val="none" w:sz="0" w:space="0" w:color="auto"/>
                                                <w:bottom w:val="none" w:sz="0" w:space="0" w:color="auto"/>
                                                <w:right w:val="none" w:sz="0" w:space="0" w:color="auto"/>
                                              </w:divBdr>
                                              <w:divsChild>
                                                <w:div w:id="522862341">
                                                  <w:marLeft w:val="0"/>
                                                  <w:marRight w:val="0"/>
                                                  <w:marTop w:val="0"/>
                                                  <w:marBottom w:val="0"/>
                                                  <w:divBdr>
                                                    <w:top w:val="none" w:sz="0" w:space="0" w:color="auto"/>
                                                    <w:left w:val="none" w:sz="0" w:space="0" w:color="auto"/>
                                                    <w:bottom w:val="none" w:sz="0" w:space="0" w:color="auto"/>
                                                    <w:right w:val="none" w:sz="0" w:space="0" w:color="auto"/>
                                                  </w:divBdr>
                                                  <w:divsChild>
                                                    <w:div w:id="15816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7955">
                                      <w:marLeft w:val="0"/>
                                      <w:marRight w:val="0"/>
                                      <w:marTop w:val="0"/>
                                      <w:marBottom w:val="0"/>
                                      <w:divBdr>
                                        <w:top w:val="none" w:sz="0" w:space="0" w:color="auto"/>
                                        <w:left w:val="none" w:sz="0" w:space="0" w:color="auto"/>
                                        <w:bottom w:val="none" w:sz="0" w:space="0" w:color="auto"/>
                                        <w:right w:val="none" w:sz="0" w:space="0" w:color="auto"/>
                                      </w:divBdr>
                                      <w:divsChild>
                                        <w:div w:id="2031179356">
                                          <w:marLeft w:val="0"/>
                                          <w:marRight w:val="0"/>
                                          <w:marTop w:val="0"/>
                                          <w:marBottom w:val="0"/>
                                          <w:divBdr>
                                            <w:top w:val="none" w:sz="0" w:space="0" w:color="auto"/>
                                            <w:left w:val="none" w:sz="0" w:space="0" w:color="auto"/>
                                            <w:bottom w:val="none" w:sz="0" w:space="0" w:color="auto"/>
                                            <w:right w:val="none" w:sz="0" w:space="0" w:color="auto"/>
                                          </w:divBdr>
                                          <w:divsChild>
                                            <w:div w:id="944388611">
                                              <w:marLeft w:val="0"/>
                                              <w:marRight w:val="0"/>
                                              <w:marTop w:val="0"/>
                                              <w:marBottom w:val="0"/>
                                              <w:divBdr>
                                                <w:top w:val="none" w:sz="0" w:space="0" w:color="auto"/>
                                                <w:left w:val="none" w:sz="0" w:space="0" w:color="auto"/>
                                                <w:bottom w:val="none" w:sz="0" w:space="0" w:color="auto"/>
                                                <w:right w:val="none" w:sz="0" w:space="0" w:color="auto"/>
                                              </w:divBdr>
                                              <w:divsChild>
                                                <w:div w:id="968129546">
                                                  <w:marLeft w:val="0"/>
                                                  <w:marRight w:val="0"/>
                                                  <w:marTop w:val="0"/>
                                                  <w:marBottom w:val="0"/>
                                                  <w:divBdr>
                                                    <w:top w:val="none" w:sz="0" w:space="0" w:color="auto"/>
                                                    <w:left w:val="none" w:sz="0" w:space="0" w:color="auto"/>
                                                    <w:bottom w:val="none" w:sz="0" w:space="0" w:color="auto"/>
                                                    <w:right w:val="none" w:sz="0" w:space="0" w:color="auto"/>
                                                  </w:divBdr>
                                                  <w:divsChild>
                                                    <w:div w:id="1003050705">
                                                      <w:marLeft w:val="0"/>
                                                      <w:marRight w:val="0"/>
                                                      <w:marTop w:val="0"/>
                                                      <w:marBottom w:val="0"/>
                                                      <w:divBdr>
                                                        <w:top w:val="none" w:sz="0" w:space="0" w:color="auto"/>
                                                        <w:left w:val="none" w:sz="0" w:space="0" w:color="auto"/>
                                                        <w:bottom w:val="none" w:sz="0" w:space="0" w:color="auto"/>
                                                        <w:right w:val="none" w:sz="0" w:space="0" w:color="auto"/>
                                                      </w:divBdr>
                                                      <w:divsChild>
                                                        <w:div w:id="1195922369">
                                                          <w:marLeft w:val="0"/>
                                                          <w:marRight w:val="0"/>
                                                          <w:marTop w:val="0"/>
                                                          <w:marBottom w:val="0"/>
                                                          <w:divBdr>
                                                            <w:top w:val="none" w:sz="0" w:space="0" w:color="auto"/>
                                                            <w:left w:val="none" w:sz="0" w:space="0" w:color="auto"/>
                                                            <w:bottom w:val="none" w:sz="0" w:space="0" w:color="auto"/>
                                                            <w:right w:val="none" w:sz="0" w:space="0" w:color="auto"/>
                                                          </w:divBdr>
                                                          <w:divsChild>
                                                            <w:div w:id="1227491785">
                                                              <w:marLeft w:val="0"/>
                                                              <w:marRight w:val="0"/>
                                                              <w:marTop w:val="0"/>
                                                              <w:marBottom w:val="0"/>
                                                              <w:divBdr>
                                                                <w:top w:val="none" w:sz="0" w:space="0" w:color="auto"/>
                                                                <w:left w:val="none" w:sz="0" w:space="0" w:color="auto"/>
                                                                <w:bottom w:val="none" w:sz="0" w:space="0" w:color="auto"/>
                                                                <w:right w:val="none" w:sz="0" w:space="0" w:color="auto"/>
                                                              </w:divBdr>
                                                            </w:div>
                                                            <w:div w:id="1667175015">
                                                              <w:marLeft w:val="0"/>
                                                              <w:marRight w:val="0"/>
                                                              <w:marTop w:val="0"/>
                                                              <w:marBottom w:val="0"/>
                                                              <w:divBdr>
                                                                <w:top w:val="none" w:sz="0" w:space="0" w:color="auto"/>
                                                                <w:left w:val="none" w:sz="0" w:space="0" w:color="auto"/>
                                                                <w:bottom w:val="none" w:sz="0" w:space="0" w:color="auto"/>
                                                                <w:right w:val="none" w:sz="0" w:space="0" w:color="auto"/>
                                                              </w:divBdr>
                                                            </w:div>
                                                            <w:div w:id="242685318">
                                                              <w:marLeft w:val="0"/>
                                                              <w:marRight w:val="0"/>
                                                              <w:marTop w:val="0"/>
                                                              <w:marBottom w:val="0"/>
                                                              <w:divBdr>
                                                                <w:top w:val="none" w:sz="0" w:space="0" w:color="auto"/>
                                                                <w:left w:val="none" w:sz="0" w:space="0" w:color="auto"/>
                                                                <w:bottom w:val="none" w:sz="0" w:space="0" w:color="auto"/>
                                                                <w:right w:val="none" w:sz="0" w:space="0" w:color="auto"/>
                                                              </w:divBdr>
                                                            </w:div>
                                                            <w:div w:id="880478841">
                                                              <w:marLeft w:val="0"/>
                                                              <w:marRight w:val="0"/>
                                                              <w:marTop w:val="0"/>
                                                              <w:marBottom w:val="0"/>
                                                              <w:divBdr>
                                                                <w:top w:val="none" w:sz="0" w:space="0" w:color="auto"/>
                                                                <w:left w:val="none" w:sz="0" w:space="0" w:color="auto"/>
                                                                <w:bottom w:val="none" w:sz="0" w:space="0" w:color="auto"/>
                                                                <w:right w:val="none" w:sz="0" w:space="0" w:color="auto"/>
                                                              </w:divBdr>
                                                            </w:div>
                                                            <w:div w:id="1416899699">
                                                              <w:marLeft w:val="0"/>
                                                              <w:marRight w:val="0"/>
                                                              <w:marTop w:val="0"/>
                                                              <w:marBottom w:val="0"/>
                                                              <w:divBdr>
                                                                <w:top w:val="none" w:sz="0" w:space="0" w:color="auto"/>
                                                                <w:left w:val="none" w:sz="0" w:space="0" w:color="auto"/>
                                                                <w:bottom w:val="none" w:sz="0" w:space="0" w:color="auto"/>
                                                                <w:right w:val="none" w:sz="0" w:space="0" w:color="auto"/>
                                                              </w:divBdr>
                                                            </w:div>
                                                            <w:div w:id="517545955">
                                                              <w:marLeft w:val="0"/>
                                                              <w:marRight w:val="0"/>
                                                              <w:marTop w:val="0"/>
                                                              <w:marBottom w:val="0"/>
                                                              <w:divBdr>
                                                                <w:top w:val="none" w:sz="0" w:space="0" w:color="auto"/>
                                                                <w:left w:val="none" w:sz="0" w:space="0" w:color="auto"/>
                                                                <w:bottom w:val="none" w:sz="0" w:space="0" w:color="auto"/>
                                                                <w:right w:val="none" w:sz="0" w:space="0" w:color="auto"/>
                                                              </w:divBdr>
                                                            </w:div>
                                                            <w:div w:id="561644679">
                                                              <w:marLeft w:val="0"/>
                                                              <w:marRight w:val="0"/>
                                                              <w:marTop w:val="0"/>
                                                              <w:marBottom w:val="0"/>
                                                              <w:divBdr>
                                                                <w:top w:val="none" w:sz="0" w:space="0" w:color="auto"/>
                                                                <w:left w:val="none" w:sz="0" w:space="0" w:color="auto"/>
                                                                <w:bottom w:val="none" w:sz="0" w:space="0" w:color="auto"/>
                                                                <w:right w:val="none" w:sz="0" w:space="0" w:color="auto"/>
                                                              </w:divBdr>
                                                              <w:divsChild>
                                                                <w:div w:id="17001838">
                                                                  <w:marLeft w:val="0"/>
                                                                  <w:marRight w:val="0"/>
                                                                  <w:marTop w:val="0"/>
                                                                  <w:marBottom w:val="0"/>
                                                                  <w:divBdr>
                                                                    <w:top w:val="none" w:sz="0" w:space="0" w:color="auto"/>
                                                                    <w:left w:val="none" w:sz="0" w:space="0" w:color="auto"/>
                                                                    <w:bottom w:val="none" w:sz="0" w:space="0" w:color="auto"/>
                                                                    <w:right w:val="none" w:sz="0" w:space="0" w:color="auto"/>
                                                                  </w:divBdr>
                                                                </w:div>
                                                                <w:div w:id="1434401707">
                                                                  <w:marLeft w:val="0"/>
                                                                  <w:marRight w:val="0"/>
                                                                  <w:marTop w:val="0"/>
                                                                  <w:marBottom w:val="0"/>
                                                                  <w:divBdr>
                                                                    <w:top w:val="none" w:sz="0" w:space="0" w:color="auto"/>
                                                                    <w:left w:val="none" w:sz="0" w:space="0" w:color="auto"/>
                                                                    <w:bottom w:val="none" w:sz="0" w:space="0" w:color="auto"/>
                                                                    <w:right w:val="none" w:sz="0" w:space="0" w:color="auto"/>
                                                                  </w:divBdr>
                                                                  <w:divsChild>
                                                                    <w:div w:id="8331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535">
                                              <w:marLeft w:val="0"/>
                                              <w:marRight w:val="0"/>
                                              <w:marTop w:val="0"/>
                                              <w:marBottom w:val="0"/>
                                              <w:divBdr>
                                                <w:top w:val="none" w:sz="0" w:space="0" w:color="auto"/>
                                                <w:left w:val="none" w:sz="0" w:space="0" w:color="auto"/>
                                                <w:bottom w:val="none" w:sz="0" w:space="0" w:color="auto"/>
                                                <w:right w:val="none" w:sz="0" w:space="0" w:color="auto"/>
                                              </w:divBdr>
                                              <w:divsChild>
                                                <w:div w:id="1516577768">
                                                  <w:marLeft w:val="0"/>
                                                  <w:marRight w:val="0"/>
                                                  <w:marTop w:val="0"/>
                                                  <w:marBottom w:val="0"/>
                                                  <w:divBdr>
                                                    <w:top w:val="none" w:sz="0" w:space="0" w:color="auto"/>
                                                    <w:left w:val="none" w:sz="0" w:space="0" w:color="auto"/>
                                                    <w:bottom w:val="none" w:sz="0" w:space="0" w:color="auto"/>
                                                    <w:right w:val="none" w:sz="0" w:space="0" w:color="auto"/>
                                                  </w:divBdr>
                                                  <w:divsChild>
                                                    <w:div w:id="2038120865">
                                                      <w:marLeft w:val="0"/>
                                                      <w:marRight w:val="0"/>
                                                      <w:marTop w:val="0"/>
                                                      <w:marBottom w:val="0"/>
                                                      <w:divBdr>
                                                        <w:top w:val="none" w:sz="0" w:space="0" w:color="auto"/>
                                                        <w:left w:val="none" w:sz="0" w:space="0" w:color="auto"/>
                                                        <w:bottom w:val="none" w:sz="0" w:space="0" w:color="auto"/>
                                                        <w:right w:val="none" w:sz="0" w:space="0" w:color="auto"/>
                                                      </w:divBdr>
                                                      <w:divsChild>
                                                        <w:div w:id="7090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514913">
          <w:marLeft w:val="0"/>
          <w:marRight w:val="0"/>
          <w:marTop w:val="0"/>
          <w:marBottom w:val="0"/>
          <w:divBdr>
            <w:top w:val="none" w:sz="0" w:space="0" w:color="auto"/>
            <w:left w:val="none" w:sz="0" w:space="0" w:color="auto"/>
            <w:bottom w:val="none" w:sz="0" w:space="0" w:color="auto"/>
            <w:right w:val="none" w:sz="0" w:space="0" w:color="auto"/>
          </w:divBdr>
          <w:divsChild>
            <w:div w:id="295526227">
              <w:marLeft w:val="0"/>
              <w:marRight w:val="0"/>
              <w:marTop w:val="0"/>
              <w:marBottom w:val="0"/>
              <w:divBdr>
                <w:top w:val="none" w:sz="0" w:space="0" w:color="auto"/>
                <w:left w:val="none" w:sz="0" w:space="0" w:color="auto"/>
                <w:bottom w:val="none" w:sz="0" w:space="0" w:color="auto"/>
                <w:right w:val="none" w:sz="0" w:space="0" w:color="auto"/>
              </w:divBdr>
              <w:divsChild>
                <w:div w:id="1387802784">
                  <w:marLeft w:val="0"/>
                  <w:marRight w:val="0"/>
                  <w:marTop w:val="0"/>
                  <w:marBottom w:val="0"/>
                  <w:divBdr>
                    <w:top w:val="none" w:sz="0" w:space="0" w:color="auto"/>
                    <w:left w:val="none" w:sz="0" w:space="0" w:color="auto"/>
                    <w:bottom w:val="none" w:sz="0" w:space="0" w:color="auto"/>
                    <w:right w:val="none" w:sz="0" w:space="0" w:color="auto"/>
                  </w:divBdr>
                  <w:divsChild>
                    <w:div w:id="95174279">
                      <w:marLeft w:val="0"/>
                      <w:marRight w:val="0"/>
                      <w:marTop w:val="0"/>
                      <w:marBottom w:val="0"/>
                      <w:divBdr>
                        <w:top w:val="none" w:sz="0" w:space="0" w:color="auto"/>
                        <w:left w:val="none" w:sz="0" w:space="0" w:color="auto"/>
                        <w:bottom w:val="none" w:sz="0" w:space="0" w:color="auto"/>
                        <w:right w:val="none" w:sz="0" w:space="0" w:color="auto"/>
                      </w:divBdr>
                      <w:divsChild>
                        <w:div w:id="697508613">
                          <w:marLeft w:val="0"/>
                          <w:marRight w:val="0"/>
                          <w:marTop w:val="0"/>
                          <w:marBottom w:val="0"/>
                          <w:divBdr>
                            <w:top w:val="none" w:sz="0" w:space="0" w:color="auto"/>
                            <w:left w:val="none" w:sz="0" w:space="0" w:color="auto"/>
                            <w:bottom w:val="none" w:sz="0" w:space="0" w:color="auto"/>
                            <w:right w:val="none" w:sz="0" w:space="0" w:color="auto"/>
                          </w:divBdr>
                          <w:divsChild>
                            <w:div w:id="1152868413">
                              <w:marLeft w:val="0"/>
                              <w:marRight w:val="0"/>
                              <w:marTop w:val="0"/>
                              <w:marBottom w:val="0"/>
                              <w:divBdr>
                                <w:top w:val="none" w:sz="0" w:space="0" w:color="auto"/>
                                <w:left w:val="none" w:sz="0" w:space="0" w:color="auto"/>
                                <w:bottom w:val="none" w:sz="0" w:space="0" w:color="auto"/>
                                <w:right w:val="none" w:sz="0" w:space="0" w:color="auto"/>
                              </w:divBdr>
                              <w:divsChild>
                                <w:div w:id="1664773616">
                                  <w:marLeft w:val="0"/>
                                  <w:marRight w:val="0"/>
                                  <w:marTop w:val="0"/>
                                  <w:marBottom w:val="0"/>
                                  <w:divBdr>
                                    <w:top w:val="none" w:sz="0" w:space="0" w:color="auto"/>
                                    <w:left w:val="none" w:sz="0" w:space="0" w:color="auto"/>
                                    <w:bottom w:val="none" w:sz="0" w:space="0" w:color="auto"/>
                                    <w:right w:val="none" w:sz="0" w:space="0" w:color="auto"/>
                                  </w:divBdr>
                                  <w:divsChild>
                                    <w:div w:id="1913927893">
                                      <w:marLeft w:val="0"/>
                                      <w:marRight w:val="0"/>
                                      <w:marTop w:val="0"/>
                                      <w:marBottom w:val="0"/>
                                      <w:divBdr>
                                        <w:top w:val="none" w:sz="0" w:space="0" w:color="auto"/>
                                        <w:left w:val="none" w:sz="0" w:space="0" w:color="auto"/>
                                        <w:bottom w:val="none" w:sz="0" w:space="0" w:color="auto"/>
                                        <w:right w:val="none" w:sz="0" w:space="0" w:color="auto"/>
                                      </w:divBdr>
                                      <w:divsChild>
                                        <w:div w:id="1592734543">
                                          <w:marLeft w:val="0"/>
                                          <w:marRight w:val="0"/>
                                          <w:marTop w:val="0"/>
                                          <w:marBottom w:val="0"/>
                                          <w:divBdr>
                                            <w:top w:val="none" w:sz="0" w:space="0" w:color="auto"/>
                                            <w:left w:val="none" w:sz="0" w:space="0" w:color="auto"/>
                                            <w:bottom w:val="none" w:sz="0" w:space="0" w:color="auto"/>
                                            <w:right w:val="none" w:sz="0" w:space="0" w:color="auto"/>
                                          </w:divBdr>
                                          <w:divsChild>
                                            <w:div w:id="821963613">
                                              <w:marLeft w:val="0"/>
                                              <w:marRight w:val="0"/>
                                              <w:marTop w:val="0"/>
                                              <w:marBottom w:val="0"/>
                                              <w:divBdr>
                                                <w:top w:val="none" w:sz="0" w:space="0" w:color="auto"/>
                                                <w:left w:val="none" w:sz="0" w:space="0" w:color="auto"/>
                                                <w:bottom w:val="none" w:sz="0" w:space="0" w:color="auto"/>
                                                <w:right w:val="none" w:sz="0" w:space="0" w:color="auto"/>
                                              </w:divBdr>
                                              <w:divsChild>
                                                <w:div w:id="1048453380">
                                                  <w:marLeft w:val="0"/>
                                                  <w:marRight w:val="0"/>
                                                  <w:marTop w:val="0"/>
                                                  <w:marBottom w:val="0"/>
                                                  <w:divBdr>
                                                    <w:top w:val="none" w:sz="0" w:space="0" w:color="auto"/>
                                                    <w:left w:val="none" w:sz="0" w:space="0" w:color="auto"/>
                                                    <w:bottom w:val="none" w:sz="0" w:space="0" w:color="auto"/>
                                                    <w:right w:val="none" w:sz="0" w:space="0" w:color="auto"/>
                                                  </w:divBdr>
                                                  <w:divsChild>
                                                    <w:div w:id="1016425638">
                                                      <w:marLeft w:val="0"/>
                                                      <w:marRight w:val="0"/>
                                                      <w:marTop w:val="0"/>
                                                      <w:marBottom w:val="0"/>
                                                      <w:divBdr>
                                                        <w:top w:val="none" w:sz="0" w:space="0" w:color="auto"/>
                                                        <w:left w:val="none" w:sz="0" w:space="0" w:color="auto"/>
                                                        <w:bottom w:val="none" w:sz="0" w:space="0" w:color="auto"/>
                                                        <w:right w:val="none" w:sz="0" w:space="0" w:color="auto"/>
                                                      </w:divBdr>
                                                      <w:divsChild>
                                                        <w:div w:id="6821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27268">
      <w:bodyDiv w:val="1"/>
      <w:marLeft w:val="0"/>
      <w:marRight w:val="0"/>
      <w:marTop w:val="0"/>
      <w:marBottom w:val="0"/>
      <w:divBdr>
        <w:top w:val="none" w:sz="0" w:space="0" w:color="auto"/>
        <w:left w:val="none" w:sz="0" w:space="0" w:color="auto"/>
        <w:bottom w:val="none" w:sz="0" w:space="0" w:color="auto"/>
        <w:right w:val="none" w:sz="0" w:space="0" w:color="auto"/>
      </w:divBdr>
    </w:div>
    <w:div w:id="92211385">
      <w:bodyDiv w:val="1"/>
      <w:marLeft w:val="0"/>
      <w:marRight w:val="0"/>
      <w:marTop w:val="0"/>
      <w:marBottom w:val="0"/>
      <w:divBdr>
        <w:top w:val="none" w:sz="0" w:space="0" w:color="auto"/>
        <w:left w:val="none" w:sz="0" w:space="0" w:color="auto"/>
        <w:bottom w:val="none" w:sz="0" w:space="0" w:color="auto"/>
        <w:right w:val="none" w:sz="0" w:space="0" w:color="auto"/>
      </w:divBdr>
    </w:div>
    <w:div w:id="92827983">
      <w:bodyDiv w:val="1"/>
      <w:marLeft w:val="0"/>
      <w:marRight w:val="0"/>
      <w:marTop w:val="0"/>
      <w:marBottom w:val="0"/>
      <w:divBdr>
        <w:top w:val="none" w:sz="0" w:space="0" w:color="auto"/>
        <w:left w:val="none" w:sz="0" w:space="0" w:color="auto"/>
        <w:bottom w:val="none" w:sz="0" w:space="0" w:color="auto"/>
        <w:right w:val="none" w:sz="0" w:space="0" w:color="auto"/>
      </w:divBdr>
    </w:div>
    <w:div w:id="240919026">
      <w:bodyDiv w:val="1"/>
      <w:marLeft w:val="0"/>
      <w:marRight w:val="0"/>
      <w:marTop w:val="0"/>
      <w:marBottom w:val="0"/>
      <w:divBdr>
        <w:top w:val="none" w:sz="0" w:space="0" w:color="auto"/>
        <w:left w:val="none" w:sz="0" w:space="0" w:color="auto"/>
        <w:bottom w:val="none" w:sz="0" w:space="0" w:color="auto"/>
        <w:right w:val="none" w:sz="0" w:space="0" w:color="auto"/>
      </w:divBdr>
    </w:div>
    <w:div w:id="273444263">
      <w:bodyDiv w:val="1"/>
      <w:marLeft w:val="0"/>
      <w:marRight w:val="0"/>
      <w:marTop w:val="0"/>
      <w:marBottom w:val="0"/>
      <w:divBdr>
        <w:top w:val="none" w:sz="0" w:space="0" w:color="auto"/>
        <w:left w:val="none" w:sz="0" w:space="0" w:color="auto"/>
        <w:bottom w:val="none" w:sz="0" w:space="0" w:color="auto"/>
        <w:right w:val="none" w:sz="0" w:space="0" w:color="auto"/>
      </w:divBdr>
    </w:div>
    <w:div w:id="410125434">
      <w:bodyDiv w:val="1"/>
      <w:marLeft w:val="0"/>
      <w:marRight w:val="0"/>
      <w:marTop w:val="0"/>
      <w:marBottom w:val="0"/>
      <w:divBdr>
        <w:top w:val="none" w:sz="0" w:space="0" w:color="auto"/>
        <w:left w:val="none" w:sz="0" w:space="0" w:color="auto"/>
        <w:bottom w:val="none" w:sz="0" w:space="0" w:color="auto"/>
        <w:right w:val="none" w:sz="0" w:space="0" w:color="auto"/>
      </w:divBdr>
    </w:div>
    <w:div w:id="512771198">
      <w:bodyDiv w:val="1"/>
      <w:marLeft w:val="0"/>
      <w:marRight w:val="0"/>
      <w:marTop w:val="0"/>
      <w:marBottom w:val="0"/>
      <w:divBdr>
        <w:top w:val="none" w:sz="0" w:space="0" w:color="auto"/>
        <w:left w:val="none" w:sz="0" w:space="0" w:color="auto"/>
        <w:bottom w:val="none" w:sz="0" w:space="0" w:color="auto"/>
        <w:right w:val="none" w:sz="0" w:space="0" w:color="auto"/>
      </w:divBdr>
    </w:div>
    <w:div w:id="517937483">
      <w:bodyDiv w:val="1"/>
      <w:marLeft w:val="0"/>
      <w:marRight w:val="0"/>
      <w:marTop w:val="0"/>
      <w:marBottom w:val="0"/>
      <w:divBdr>
        <w:top w:val="none" w:sz="0" w:space="0" w:color="auto"/>
        <w:left w:val="none" w:sz="0" w:space="0" w:color="auto"/>
        <w:bottom w:val="none" w:sz="0" w:space="0" w:color="auto"/>
        <w:right w:val="none" w:sz="0" w:space="0" w:color="auto"/>
      </w:divBdr>
    </w:div>
    <w:div w:id="542525400">
      <w:bodyDiv w:val="1"/>
      <w:marLeft w:val="0"/>
      <w:marRight w:val="0"/>
      <w:marTop w:val="0"/>
      <w:marBottom w:val="0"/>
      <w:divBdr>
        <w:top w:val="none" w:sz="0" w:space="0" w:color="auto"/>
        <w:left w:val="none" w:sz="0" w:space="0" w:color="auto"/>
        <w:bottom w:val="none" w:sz="0" w:space="0" w:color="auto"/>
        <w:right w:val="none" w:sz="0" w:space="0" w:color="auto"/>
      </w:divBdr>
    </w:div>
    <w:div w:id="570894712">
      <w:bodyDiv w:val="1"/>
      <w:marLeft w:val="0"/>
      <w:marRight w:val="0"/>
      <w:marTop w:val="0"/>
      <w:marBottom w:val="0"/>
      <w:divBdr>
        <w:top w:val="none" w:sz="0" w:space="0" w:color="auto"/>
        <w:left w:val="none" w:sz="0" w:space="0" w:color="auto"/>
        <w:bottom w:val="none" w:sz="0" w:space="0" w:color="auto"/>
        <w:right w:val="none" w:sz="0" w:space="0" w:color="auto"/>
      </w:divBdr>
    </w:div>
    <w:div w:id="598412543">
      <w:bodyDiv w:val="1"/>
      <w:marLeft w:val="0"/>
      <w:marRight w:val="0"/>
      <w:marTop w:val="0"/>
      <w:marBottom w:val="0"/>
      <w:divBdr>
        <w:top w:val="none" w:sz="0" w:space="0" w:color="auto"/>
        <w:left w:val="none" w:sz="0" w:space="0" w:color="auto"/>
        <w:bottom w:val="none" w:sz="0" w:space="0" w:color="auto"/>
        <w:right w:val="none" w:sz="0" w:space="0" w:color="auto"/>
      </w:divBdr>
    </w:div>
    <w:div w:id="598608976">
      <w:bodyDiv w:val="1"/>
      <w:marLeft w:val="0"/>
      <w:marRight w:val="0"/>
      <w:marTop w:val="0"/>
      <w:marBottom w:val="0"/>
      <w:divBdr>
        <w:top w:val="none" w:sz="0" w:space="0" w:color="auto"/>
        <w:left w:val="none" w:sz="0" w:space="0" w:color="auto"/>
        <w:bottom w:val="none" w:sz="0" w:space="0" w:color="auto"/>
        <w:right w:val="none" w:sz="0" w:space="0" w:color="auto"/>
      </w:divBdr>
    </w:div>
    <w:div w:id="604580962">
      <w:bodyDiv w:val="1"/>
      <w:marLeft w:val="0"/>
      <w:marRight w:val="0"/>
      <w:marTop w:val="0"/>
      <w:marBottom w:val="0"/>
      <w:divBdr>
        <w:top w:val="none" w:sz="0" w:space="0" w:color="auto"/>
        <w:left w:val="none" w:sz="0" w:space="0" w:color="auto"/>
        <w:bottom w:val="none" w:sz="0" w:space="0" w:color="auto"/>
        <w:right w:val="none" w:sz="0" w:space="0" w:color="auto"/>
      </w:divBdr>
    </w:div>
    <w:div w:id="707148852">
      <w:bodyDiv w:val="1"/>
      <w:marLeft w:val="0"/>
      <w:marRight w:val="0"/>
      <w:marTop w:val="0"/>
      <w:marBottom w:val="0"/>
      <w:divBdr>
        <w:top w:val="none" w:sz="0" w:space="0" w:color="auto"/>
        <w:left w:val="none" w:sz="0" w:space="0" w:color="auto"/>
        <w:bottom w:val="none" w:sz="0" w:space="0" w:color="auto"/>
        <w:right w:val="none" w:sz="0" w:space="0" w:color="auto"/>
      </w:divBdr>
    </w:div>
    <w:div w:id="874148925">
      <w:bodyDiv w:val="1"/>
      <w:marLeft w:val="0"/>
      <w:marRight w:val="0"/>
      <w:marTop w:val="0"/>
      <w:marBottom w:val="0"/>
      <w:divBdr>
        <w:top w:val="none" w:sz="0" w:space="0" w:color="auto"/>
        <w:left w:val="none" w:sz="0" w:space="0" w:color="auto"/>
        <w:bottom w:val="none" w:sz="0" w:space="0" w:color="auto"/>
        <w:right w:val="none" w:sz="0" w:space="0" w:color="auto"/>
      </w:divBdr>
    </w:div>
    <w:div w:id="878665093">
      <w:bodyDiv w:val="1"/>
      <w:marLeft w:val="0"/>
      <w:marRight w:val="0"/>
      <w:marTop w:val="0"/>
      <w:marBottom w:val="0"/>
      <w:divBdr>
        <w:top w:val="none" w:sz="0" w:space="0" w:color="auto"/>
        <w:left w:val="none" w:sz="0" w:space="0" w:color="auto"/>
        <w:bottom w:val="none" w:sz="0" w:space="0" w:color="auto"/>
        <w:right w:val="none" w:sz="0" w:space="0" w:color="auto"/>
      </w:divBdr>
    </w:div>
    <w:div w:id="920413608">
      <w:bodyDiv w:val="1"/>
      <w:marLeft w:val="0"/>
      <w:marRight w:val="0"/>
      <w:marTop w:val="0"/>
      <w:marBottom w:val="0"/>
      <w:divBdr>
        <w:top w:val="none" w:sz="0" w:space="0" w:color="auto"/>
        <w:left w:val="none" w:sz="0" w:space="0" w:color="auto"/>
        <w:bottom w:val="none" w:sz="0" w:space="0" w:color="auto"/>
        <w:right w:val="none" w:sz="0" w:space="0" w:color="auto"/>
      </w:divBdr>
    </w:div>
    <w:div w:id="956639337">
      <w:bodyDiv w:val="1"/>
      <w:marLeft w:val="0"/>
      <w:marRight w:val="0"/>
      <w:marTop w:val="0"/>
      <w:marBottom w:val="0"/>
      <w:divBdr>
        <w:top w:val="none" w:sz="0" w:space="0" w:color="auto"/>
        <w:left w:val="none" w:sz="0" w:space="0" w:color="auto"/>
        <w:bottom w:val="none" w:sz="0" w:space="0" w:color="auto"/>
        <w:right w:val="none" w:sz="0" w:space="0" w:color="auto"/>
      </w:divBdr>
    </w:div>
    <w:div w:id="1067803682">
      <w:bodyDiv w:val="1"/>
      <w:marLeft w:val="0"/>
      <w:marRight w:val="0"/>
      <w:marTop w:val="0"/>
      <w:marBottom w:val="0"/>
      <w:divBdr>
        <w:top w:val="none" w:sz="0" w:space="0" w:color="auto"/>
        <w:left w:val="none" w:sz="0" w:space="0" w:color="auto"/>
        <w:bottom w:val="none" w:sz="0" w:space="0" w:color="auto"/>
        <w:right w:val="none" w:sz="0" w:space="0" w:color="auto"/>
      </w:divBdr>
    </w:div>
    <w:div w:id="1115367084">
      <w:bodyDiv w:val="1"/>
      <w:marLeft w:val="0"/>
      <w:marRight w:val="0"/>
      <w:marTop w:val="0"/>
      <w:marBottom w:val="0"/>
      <w:divBdr>
        <w:top w:val="none" w:sz="0" w:space="0" w:color="auto"/>
        <w:left w:val="none" w:sz="0" w:space="0" w:color="auto"/>
        <w:bottom w:val="none" w:sz="0" w:space="0" w:color="auto"/>
        <w:right w:val="none" w:sz="0" w:space="0" w:color="auto"/>
      </w:divBdr>
    </w:div>
    <w:div w:id="1212961848">
      <w:bodyDiv w:val="1"/>
      <w:marLeft w:val="0"/>
      <w:marRight w:val="0"/>
      <w:marTop w:val="0"/>
      <w:marBottom w:val="0"/>
      <w:divBdr>
        <w:top w:val="none" w:sz="0" w:space="0" w:color="auto"/>
        <w:left w:val="none" w:sz="0" w:space="0" w:color="auto"/>
        <w:bottom w:val="none" w:sz="0" w:space="0" w:color="auto"/>
        <w:right w:val="none" w:sz="0" w:space="0" w:color="auto"/>
      </w:divBdr>
    </w:div>
    <w:div w:id="1216282639">
      <w:bodyDiv w:val="1"/>
      <w:marLeft w:val="0"/>
      <w:marRight w:val="0"/>
      <w:marTop w:val="0"/>
      <w:marBottom w:val="0"/>
      <w:divBdr>
        <w:top w:val="none" w:sz="0" w:space="0" w:color="auto"/>
        <w:left w:val="none" w:sz="0" w:space="0" w:color="auto"/>
        <w:bottom w:val="none" w:sz="0" w:space="0" w:color="auto"/>
        <w:right w:val="none" w:sz="0" w:space="0" w:color="auto"/>
      </w:divBdr>
    </w:div>
    <w:div w:id="1293100283">
      <w:bodyDiv w:val="1"/>
      <w:marLeft w:val="0"/>
      <w:marRight w:val="0"/>
      <w:marTop w:val="0"/>
      <w:marBottom w:val="0"/>
      <w:divBdr>
        <w:top w:val="none" w:sz="0" w:space="0" w:color="auto"/>
        <w:left w:val="none" w:sz="0" w:space="0" w:color="auto"/>
        <w:bottom w:val="none" w:sz="0" w:space="0" w:color="auto"/>
        <w:right w:val="none" w:sz="0" w:space="0" w:color="auto"/>
      </w:divBdr>
    </w:div>
    <w:div w:id="1365982641">
      <w:bodyDiv w:val="1"/>
      <w:marLeft w:val="0"/>
      <w:marRight w:val="0"/>
      <w:marTop w:val="0"/>
      <w:marBottom w:val="0"/>
      <w:divBdr>
        <w:top w:val="none" w:sz="0" w:space="0" w:color="auto"/>
        <w:left w:val="none" w:sz="0" w:space="0" w:color="auto"/>
        <w:bottom w:val="none" w:sz="0" w:space="0" w:color="auto"/>
        <w:right w:val="none" w:sz="0" w:space="0" w:color="auto"/>
      </w:divBdr>
    </w:div>
    <w:div w:id="1371757535">
      <w:bodyDiv w:val="1"/>
      <w:marLeft w:val="0"/>
      <w:marRight w:val="0"/>
      <w:marTop w:val="0"/>
      <w:marBottom w:val="0"/>
      <w:divBdr>
        <w:top w:val="none" w:sz="0" w:space="0" w:color="auto"/>
        <w:left w:val="none" w:sz="0" w:space="0" w:color="auto"/>
        <w:bottom w:val="none" w:sz="0" w:space="0" w:color="auto"/>
        <w:right w:val="none" w:sz="0" w:space="0" w:color="auto"/>
      </w:divBdr>
    </w:div>
    <w:div w:id="1426073700">
      <w:bodyDiv w:val="1"/>
      <w:marLeft w:val="0"/>
      <w:marRight w:val="0"/>
      <w:marTop w:val="0"/>
      <w:marBottom w:val="0"/>
      <w:divBdr>
        <w:top w:val="none" w:sz="0" w:space="0" w:color="auto"/>
        <w:left w:val="none" w:sz="0" w:space="0" w:color="auto"/>
        <w:bottom w:val="none" w:sz="0" w:space="0" w:color="auto"/>
        <w:right w:val="none" w:sz="0" w:space="0" w:color="auto"/>
      </w:divBdr>
    </w:div>
    <w:div w:id="1467813871">
      <w:bodyDiv w:val="1"/>
      <w:marLeft w:val="0"/>
      <w:marRight w:val="0"/>
      <w:marTop w:val="0"/>
      <w:marBottom w:val="0"/>
      <w:divBdr>
        <w:top w:val="none" w:sz="0" w:space="0" w:color="auto"/>
        <w:left w:val="none" w:sz="0" w:space="0" w:color="auto"/>
        <w:bottom w:val="none" w:sz="0" w:space="0" w:color="auto"/>
        <w:right w:val="none" w:sz="0" w:space="0" w:color="auto"/>
      </w:divBdr>
    </w:div>
    <w:div w:id="1571619685">
      <w:bodyDiv w:val="1"/>
      <w:marLeft w:val="0"/>
      <w:marRight w:val="0"/>
      <w:marTop w:val="0"/>
      <w:marBottom w:val="0"/>
      <w:divBdr>
        <w:top w:val="none" w:sz="0" w:space="0" w:color="auto"/>
        <w:left w:val="none" w:sz="0" w:space="0" w:color="auto"/>
        <w:bottom w:val="none" w:sz="0" w:space="0" w:color="auto"/>
        <w:right w:val="none" w:sz="0" w:space="0" w:color="auto"/>
      </w:divBdr>
    </w:div>
    <w:div w:id="1623339290">
      <w:bodyDiv w:val="1"/>
      <w:marLeft w:val="0"/>
      <w:marRight w:val="0"/>
      <w:marTop w:val="0"/>
      <w:marBottom w:val="0"/>
      <w:divBdr>
        <w:top w:val="none" w:sz="0" w:space="0" w:color="auto"/>
        <w:left w:val="none" w:sz="0" w:space="0" w:color="auto"/>
        <w:bottom w:val="none" w:sz="0" w:space="0" w:color="auto"/>
        <w:right w:val="none" w:sz="0" w:space="0" w:color="auto"/>
      </w:divBdr>
    </w:div>
    <w:div w:id="1641956982">
      <w:bodyDiv w:val="1"/>
      <w:marLeft w:val="0"/>
      <w:marRight w:val="0"/>
      <w:marTop w:val="0"/>
      <w:marBottom w:val="0"/>
      <w:divBdr>
        <w:top w:val="none" w:sz="0" w:space="0" w:color="auto"/>
        <w:left w:val="none" w:sz="0" w:space="0" w:color="auto"/>
        <w:bottom w:val="none" w:sz="0" w:space="0" w:color="auto"/>
        <w:right w:val="none" w:sz="0" w:space="0" w:color="auto"/>
      </w:divBdr>
    </w:div>
    <w:div w:id="1652296488">
      <w:bodyDiv w:val="1"/>
      <w:marLeft w:val="0"/>
      <w:marRight w:val="0"/>
      <w:marTop w:val="0"/>
      <w:marBottom w:val="0"/>
      <w:divBdr>
        <w:top w:val="none" w:sz="0" w:space="0" w:color="auto"/>
        <w:left w:val="none" w:sz="0" w:space="0" w:color="auto"/>
        <w:bottom w:val="none" w:sz="0" w:space="0" w:color="auto"/>
        <w:right w:val="none" w:sz="0" w:space="0" w:color="auto"/>
      </w:divBdr>
    </w:div>
    <w:div w:id="1664235595">
      <w:bodyDiv w:val="1"/>
      <w:marLeft w:val="0"/>
      <w:marRight w:val="0"/>
      <w:marTop w:val="0"/>
      <w:marBottom w:val="0"/>
      <w:divBdr>
        <w:top w:val="none" w:sz="0" w:space="0" w:color="auto"/>
        <w:left w:val="none" w:sz="0" w:space="0" w:color="auto"/>
        <w:bottom w:val="none" w:sz="0" w:space="0" w:color="auto"/>
        <w:right w:val="none" w:sz="0" w:space="0" w:color="auto"/>
      </w:divBdr>
    </w:div>
    <w:div w:id="1672491663">
      <w:bodyDiv w:val="1"/>
      <w:marLeft w:val="0"/>
      <w:marRight w:val="0"/>
      <w:marTop w:val="0"/>
      <w:marBottom w:val="0"/>
      <w:divBdr>
        <w:top w:val="none" w:sz="0" w:space="0" w:color="auto"/>
        <w:left w:val="none" w:sz="0" w:space="0" w:color="auto"/>
        <w:bottom w:val="none" w:sz="0" w:space="0" w:color="auto"/>
        <w:right w:val="none" w:sz="0" w:space="0" w:color="auto"/>
      </w:divBdr>
    </w:div>
    <w:div w:id="1677613115">
      <w:bodyDiv w:val="1"/>
      <w:marLeft w:val="0"/>
      <w:marRight w:val="0"/>
      <w:marTop w:val="0"/>
      <w:marBottom w:val="0"/>
      <w:divBdr>
        <w:top w:val="none" w:sz="0" w:space="0" w:color="auto"/>
        <w:left w:val="none" w:sz="0" w:space="0" w:color="auto"/>
        <w:bottom w:val="none" w:sz="0" w:space="0" w:color="auto"/>
        <w:right w:val="none" w:sz="0" w:space="0" w:color="auto"/>
      </w:divBdr>
    </w:div>
    <w:div w:id="1760980800">
      <w:bodyDiv w:val="1"/>
      <w:marLeft w:val="0"/>
      <w:marRight w:val="0"/>
      <w:marTop w:val="0"/>
      <w:marBottom w:val="0"/>
      <w:divBdr>
        <w:top w:val="none" w:sz="0" w:space="0" w:color="auto"/>
        <w:left w:val="none" w:sz="0" w:space="0" w:color="auto"/>
        <w:bottom w:val="none" w:sz="0" w:space="0" w:color="auto"/>
        <w:right w:val="none" w:sz="0" w:space="0" w:color="auto"/>
      </w:divBdr>
    </w:div>
    <w:div w:id="1761757850">
      <w:bodyDiv w:val="1"/>
      <w:marLeft w:val="0"/>
      <w:marRight w:val="0"/>
      <w:marTop w:val="0"/>
      <w:marBottom w:val="0"/>
      <w:divBdr>
        <w:top w:val="none" w:sz="0" w:space="0" w:color="auto"/>
        <w:left w:val="none" w:sz="0" w:space="0" w:color="auto"/>
        <w:bottom w:val="none" w:sz="0" w:space="0" w:color="auto"/>
        <w:right w:val="none" w:sz="0" w:space="0" w:color="auto"/>
      </w:divBdr>
    </w:div>
    <w:div w:id="1808007747">
      <w:bodyDiv w:val="1"/>
      <w:marLeft w:val="0"/>
      <w:marRight w:val="0"/>
      <w:marTop w:val="0"/>
      <w:marBottom w:val="0"/>
      <w:divBdr>
        <w:top w:val="none" w:sz="0" w:space="0" w:color="auto"/>
        <w:left w:val="none" w:sz="0" w:space="0" w:color="auto"/>
        <w:bottom w:val="none" w:sz="0" w:space="0" w:color="auto"/>
        <w:right w:val="none" w:sz="0" w:space="0" w:color="auto"/>
      </w:divBdr>
    </w:div>
    <w:div w:id="1911773901">
      <w:bodyDiv w:val="1"/>
      <w:marLeft w:val="0"/>
      <w:marRight w:val="0"/>
      <w:marTop w:val="0"/>
      <w:marBottom w:val="0"/>
      <w:divBdr>
        <w:top w:val="none" w:sz="0" w:space="0" w:color="auto"/>
        <w:left w:val="none" w:sz="0" w:space="0" w:color="auto"/>
        <w:bottom w:val="none" w:sz="0" w:space="0" w:color="auto"/>
        <w:right w:val="none" w:sz="0" w:space="0" w:color="auto"/>
      </w:divBdr>
    </w:div>
    <w:div w:id="1918199454">
      <w:bodyDiv w:val="1"/>
      <w:marLeft w:val="0"/>
      <w:marRight w:val="0"/>
      <w:marTop w:val="0"/>
      <w:marBottom w:val="0"/>
      <w:divBdr>
        <w:top w:val="none" w:sz="0" w:space="0" w:color="auto"/>
        <w:left w:val="none" w:sz="0" w:space="0" w:color="auto"/>
        <w:bottom w:val="none" w:sz="0" w:space="0" w:color="auto"/>
        <w:right w:val="none" w:sz="0" w:space="0" w:color="auto"/>
      </w:divBdr>
    </w:div>
    <w:div w:id="1923025197">
      <w:bodyDiv w:val="1"/>
      <w:marLeft w:val="0"/>
      <w:marRight w:val="0"/>
      <w:marTop w:val="0"/>
      <w:marBottom w:val="0"/>
      <w:divBdr>
        <w:top w:val="none" w:sz="0" w:space="0" w:color="auto"/>
        <w:left w:val="none" w:sz="0" w:space="0" w:color="auto"/>
        <w:bottom w:val="none" w:sz="0" w:space="0" w:color="auto"/>
        <w:right w:val="none" w:sz="0" w:space="0" w:color="auto"/>
      </w:divBdr>
    </w:div>
    <w:div w:id="1944805110">
      <w:bodyDiv w:val="1"/>
      <w:marLeft w:val="0"/>
      <w:marRight w:val="0"/>
      <w:marTop w:val="0"/>
      <w:marBottom w:val="0"/>
      <w:divBdr>
        <w:top w:val="none" w:sz="0" w:space="0" w:color="auto"/>
        <w:left w:val="none" w:sz="0" w:space="0" w:color="auto"/>
        <w:bottom w:val="none" w:sz="0" w:space="0" w:color="auto"/>
        <w:right w:val="none" w:sz="0" w:space="0" w:color="auto"/>
      </w:divBdr>
    </w:div>
    <w:div w:id="1992833510">
      <w:bodyDiv w:val="1"/>
      <w:marLeft w:val="0"/>
      <w:marRight w:val="0"/>
      <w:marTop w:val="0"/>
      <w:marBottom w:val="0"/>
      <w:divBdr>
        <w:top w:val="none" w:sz="0" w:space="0" w:color="auto"/>
        <w:left w:val="none" w:sz="0" w:space="0" w:color="auto"/>
        <w:bottom w:val="none" w:sz="0" w:space="0" w:color="auto"/>
        <w:right w:val="none" w:sz="0" w:space="0" w:color="auto"/>
      </w:divBdr>
    </w:div>
    <w:div w:id="2024478675">
      <w:bodyDiv w:val="1"/>
      <w:marLeft w:val="0"/>
      <w:marRight w:val="0"/>
      <w:marTop w:val="0"/>
      <w:marBottom w:val="0"/>
      <w:divBdr>
        <w:top w:val="none" w:sz="0" w:space="0" w:color="auto"/>
        <w:left w:val="none" w:sz="0" w:space="0" w:color="auto"/>
        <w:bottom w:val="none" w:sz="0" w:space="0" w:color="auto"/>
        <w:right w:val="none" w:sz="0" w:space="0" w:color="auto"/>
      </w:divBdr>
    </w:div>
    <w:div w:id="20271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jetir.org/papers/JETIR1903B06.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hyperlink" Target="http://dx.doi.org/10.1108/01443330010789052" TargetMode="External"/><Relationship Id="rId17" Type="http://schemas.openxmlformats.org/officeDocument/2006/relationships/hyperlink" Target="http://www.indiacode.nic.in/acts2014/7%20of%20201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ego.org/informal_economy_law/street-vendors-indi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441345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industantimes.com/punjab/street-vendors-forced-to-pay-bribe-tostation-carts-waiting-for-vending-zones/story-WI04PSdQglZvK1ilq60WVJ.html" TargetMode="External"/><Relationship Id="rId23" Type="http://schemas.openxmlformats.org/officeDocument/2006/relationships/footer" Target="footer3.xml"/><Relationship Id="rId10" Type="http://schemas.openxmlformats.org/officeDocument/2006/relationships/hyperlink" Target="https://doi.org/10.5130/cjlg.v0i18.484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old.ccs.in/internship_papers/2015/341_street-vendors-act-2014-forgotten-promise_pariroo-rattan.pdf"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21584653989262E-2"/>
          <c:y val="4.238921001926782E-2"/>
          <c:w val="0.96363243056156445"/>
          <c:h val="0.51041038945276351"/>
        </c:manualLayout>
      </c:layout>
      <c:lineChart>
        <c:grouping val="standard"/>
        <c:varyColors val="0"/>
        <c:ser>
          <c:idx val="0"/>
          <c:order val="0"/>
          <c:tx>
            <c:strRef>
              <c:f>Sheet1!$B$1</c:f>
              <c:strCache>
                <c:ptCount val="1"/>
                <c:pt idx="0">
                  <c:v>Series 1</c:v>
                </c:pt>
              </c:strCache>
            </c:strRef>
          </c:tx>
          <c:spPr>
            <a:ln w="28575" cap="rnd">
              <a:solidFill>
                <a:schemeClr val="accent2"/>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Sheet1!$B$2:$B$36</c:f>
              <c:numCache>
                <c:formatCode>#,##0</c:formatCode>
                <c:ptCount val="35"/>
                <c:pt idx="0" formatCode="General">
                  <c:v>676</c:v>
                </c:pt>
                <c:pt idx="1">
                  <c:v>256926</c:v>
                </c:pt>
                <c:pt idx="2">
                  <c:v>7605</c:v>
                </c:pt>
                <c:pt idx="3">
                  <c:v>54984</c:v>
                </c:pt>
                <c:pt idx="4">
                  <c:v>156965</c:v>
                </c:pt>
                <c:pt idx="5">
                  <c:v>10930</c:v>
                </c:pt>
                <c:pt idx="6">
                  <c:v>106520</c:v>
                </c:pt>
                <c:pt idx="7">
                  <c:v>2928</c:v>
                </c:pt>
                <c:pt idx="8">
                  <c:v>72457</c:v>
                </c:pt>
                <c:pt idx="9">
                  <c:v>2881</c:v>
                </c:pt>
                <c:pt idx="10">
                  <c:v>321406</c:v>
                </c:pt>
                <c:pt idx="11">
                  <c:v>117028</c:v>
                </c:pt>
                <c:pt idx="12">
                  <c:v>6486</c:v>
                </c:pt>
                <c:pt idx="13">
                  <c:v>31777</c:v>
                </c:pt>
                <c:pt idx="14">
                  <c:v>71923</c:v>
                </c:pt>
                <c:pt idx="15">
                  <c:v>265477</c:v>
                </c:pt>
                <c:pt idx="16">
                  <c:v>23154</c:v>
                </c:pt>
                <c:pt idx="17" formatCode="General">
                  <c:v>427</c:v>
                </c:pt>
                <c:pt idx="18">
                  <c:v>704587</c:v>
                </c:pt>
                <c:pt idx="19">
                  <c:v>584416</c:v>
                </c:pt>
                <c:pt idx="20">
                  <c:v>15698</c:v>
                </c:pt>
                <c:pt idx="21">
                  <c:v>1764</c:v>
                </c:pt>
                <c:pt idx="22">
                  <c:v>3960</c:v>
                </c:pt>
                <c:pt idx="23">
                  <c:v>4302</c:v>
                </c:pt>
                <c:pt idx="24">
                  <c:v>80841</c:v>
                </c:pt>
                <c:pt idx="25">
                  <c:v>3144</c:v>
                </c:pt>
                <c:pt idx="26">
                  <c:v>149215</c:v>
                </c:pt>
                <c:pt idx="27">
                  <c:v>193568</c:v>
                </c:pt>
                <c:pt idx="28" formatCode="General">
                  <c:v>0</c:v>
                </c:pt>
                <c:pt idx="29">
                  <c:v>309449</c:v>
                </c:pt>
                <c:pt idx="30">
                  <c:v>502233</c:v>
                </c:pt>
                <c:pt idx="31">
                  <c:v>8666</c:v>
                </c:pt>
                <c:pt idx="32">
                  <c:v>849108</c:v>
                </c:pt>
                <c:pt idx="33">
                  <c:v>26483</c:v>
                </c:pt>
                <c:pt idx="34" formatCode="General">
                  <c:v>673</c:v>
                </c:pt>
              </c:numCache>
            </c:numRef>
          </c:val>
          <c:smooth val="0"/>
          <c:extLst>
            <c:ext xmlns:c16="http://schemas.microsoft.com/office/drawing/2014/chart" uri="{C3380CC4-5D6E-409C-BE32-E72D297353CC}">
              <c16:uniqueId val="{00000000-CFD9-4700-9D79-0DAC82E3C70A}"/>
            </c:ext>
          </c:extLst>
        </c:ser>
        <c:ser>
          <c:idx val="1"/>
          <c:order val="1"/>
          <c:tx>
            <c:strRef>
              <c:f>Sheet1!$C$1</c:f>
              <c:strCache>
                <c:ptCount val="1"/>
                <c:pt idx="0">
                  <c:v>Series 2</c:v>
                </c:pt>
              </c:strCache>
            </c:strRef>
          </c:tx>
          <c:spPr>
            <a:ln w="28575" cap="rnd">
              <a:solidFill>
                <a:schemeClr val="accent4"/>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Sheet1!$C$2:$C$36</c:f>
              <c:numCache>
                <c:formatCode>General</c:formatCode>
                <c:ptCount val="35"/>
                <c:pt idx="0">
                  <c:v>1</c:v>
                </c:pt>
                <c:pt idx="1">
                  <c:v>110</c:v>
                </c:pt>
                <c:pt idx="2">
                  <c:v>21</c:v>
                </c:pt>
                <c:pt idx="3">
                  <c:v>97</c:v>
                </c:pt>
                <c:pt idx="4">
                  <c:v>142</c:v>
                </c:pt>
                <c:pt idx="5">
                  <c:v>1</c:v>
                </c:pt>
                <c:pt idx="6">
                  <c:v>156</c:v>
                </c:pt>
                <c:pt idx="7">
                  <c:v>2</c:v>
                </c:pt>
                <c:pt idx="8">
                  <c:v>27</c:v>
                </c:pt>
                <c:pt idx="9">
                  <c:v>14</c:v>
                </c:pt>
                <c:pt idx="10">
                  <c:v>163</c:v>
                </c:pt>
                <c:pt idx="11">
                  <c:v>81</c:v>
                </c:pt>
                <c:pt idx="12">
                  <c:v>52</c:v>
                </c:pt>
                <c:pt idx="13">
                  <c:v>74</c:v>
                </c:pt>
                <c:pt idx="14">
                  <c:v>50</c:v>
                </c:pt>
                <c:pt idx="15">
                  <c:v>277</c:v>
                </c:pt>
                <c:pt idx="16">
                  <c:v>93</c:v>
                </c:pt>
                <c:pt idx="17">
                  <c:v>0</c:v>
                </c:pt>
                <c:pt idx="18">
                  <c:v>378</c:v>
                </c:pt>
                <c:pt idx="19">
                  <c:v>257</c:v>
                </c:pt>
                <c:pt idx="20">
                  <c:v>27</c:v>
                </c:pt>
                <c:pt idx="21">
                  <c:v>6</c:v>
                </c:pt>
                <c:pt idx="22">
                  <c:v>6</c:v>
                </c:pt>
                <c:pt idx="23">
                  <c:v>12</c:v>
                </c:pt>
                <c:pt idx="24">
                  <c:v>114</c:v>
                </c:pt>
                <c:pt idx="25">
                  <c:v>5</c:v>
                </c:pt>
                <c:pt idx="26">
                  <c:v>163</c:v>
                </c:pt>
                <c:pt idx="27">
                  <c:v>189</c:v>
                </c:pt>
                <c:pt idx="28">
                  <c:v>7</c:v>
                </c:pt>
                <c:pt idx="29">
                  <c:v>664</c:v>
                </c:pt>
                <c:pt idx="30">
                  <c:v>141</c:v>
                </c:pt>
                <c:pt idx="31">
                  <c:v>20</c:v>
                </c:pt>
                <c:pt idx="32">
                  <c:v>651</c:v>
                </c:pt>
                <c:pt idx="33">
                  <c:v>78</c:v>
                </c:pt>
                <c:pt idx="34">
                  <c:v>92</c:v>
                </c:pt>
              </c:numCache>
            </c:numRef>
          </c:val>
          <c:smooth val="0"/>
          <c:extLst>
            <c:ext xmlns:c16="http://schemas.microsoft.com/office/drawing/2014/chart" uri="{C3380CC4-5D6E-409C-BE32-E72D297353CC}">
              <c16:uniqueId val="{00000000-1595-4F6E-B467-3E5958899D1B}"/>
            </c:ext>
          </c:extLst>
        </c:ser>
        <c:ser>
          <c:idx val="2"/>
          <c:order val="2"/>
          <c:tx>
            <c:strRef>
              <c:f>Sheet1!$D$1</c:f>
              <c:strCache>
                <c:ptCount val="1"/>
                <c:pt idx="0">
                  <c:v>Series 3</c:v>
                </c:pt>
              </c:strCache>
            </c:strRef>
          </c:tx>
          <c:spPr>
            <a:ln w="28575" cap="rnd">
              <a:solidFill>
                <a:schemeClr val="accent6"/>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Sheet1!$D$2:$D$36</c:f>
              <c:numCache>
                <c:formatCode>General</c:formatCode>
                <c:ptCount val="35"/>
                <c:pt idx="0">
                  <c:v>0</c:v>
                </c:pt>
                <c:pt idx="1">
                  <c:v>671</c:v>
                </c:pt>
                <c:pt idx="2">
                  <c:v>20</c:v>
                </c:pt>
                <c:pt idx="3">
                  <c:v>104</c:v>
                </c:pt>
                <c:pt idx="4">
                  <c:v>64</c:v>
                </c:pt>
                <c:pt idx="5">
                  <c:v>46</c:v>
                </c:pt>
                <c:pt idx="6">
                  <c:v>65</c:v>
                </c:pt>
                <c:pt idx="7">
                  <c:v>0</c:v>
                </c:pt>
                <c:pt idx="8">
                  <c:v>0</c:v>
                </c:pt>
                <c:pt idx="9">
                  <c:v>26</c:v>
                </c:pt>
                <c:pt idx="10">
                  <c:v>0</c:v>
                </c:pt>
                <c:pt idx="11">
                  <c:v>0</c:v>
                </c:pt>
                <c:pt idx="12">
                  <c:v>0</c:v>
                </c:pt>
                <c:pt idx="13">
                  <c:v>17</c:v>
                </c:pt>
                <c:pt idx="14">
                  <c:v>0</c:v>
                </c:pt>
                <c:pt idx="15">
                  <c:v>67</c:v>
                </c:pt>
                <c:pt idx="16">
                  <c:v>2</c:v>
                </c:pt>
                <c:pt idx="17">
                  <c:v>0</c:v>
                </c:pt>
                <c:pt idx="18" formatCode="#,##0">
                  <c:v>2080</c:v>
                </c:pt>
                <c:pt idx="19" formatCode="#,##0">
                  <c:v>1509</c:v>
                </c:pt>
                <c:pt idx="20">
                  <c:v>13</c:v>
                </c:pt>
                <c:pt idx="21">
                  <c:v>0</c:v>
                </c:pt>
                <c:pt idx="22">
                  <c:v>139</c:v>
                </c:pt>
                <c:pt idx="23">
                  <c:v>24</c:v>
                </c:pt>
                <c:pt idx="24">
                  <c:v>145</c:v>
                </c:pt>
                <c:pt idx="25">
                  <c:v>24</c:v>
                </c:pt>
                <c:pt idx="26">
                  <c:v>241</c:v>
                </c:pt>
                <c:pt idx="27" formatCode="#,##0">
                  <c:v>1055</c:v>
                </c:pt>
                <c:pt idx="28">
                  <c:v>0</c:v>
                </c:pt>
                <c:pt idx="29">
                  <c:v>889</c:v>
                </c:pt>
                <c:pt idx="30">
                  <c:v>33</c:v>
                </c:pt>
                <c:pt idx="31">
                  <c:v>59</c:v>
                </c:pt>
                <c:pt idx="32" formatCode="#,##0">
                  <c:v>3047</c:v>
                </c:pt>
                <c:pt idx="33">
                  <c:v>70</c:v>
                </c:pt>
                <c:pt idx="34">
                  <c:v>0</c:v>
                </c:pt>
              </c:numCache>
            </c:numRef>
          </c:val>
          <c:smooth val="0"/>
          <c:extLst>
            <c:ext xmlns:c16="http://schemas.microsoft.com/office/drawing/2014/chart" uri="{C3380CC4-5D6E-409C-BE32-E72D297353CC}">
              <c16:uniqueId val="{00000001-1595-4F6E-B467-3E5958899D1B}"/>
            </c:ext>
          </c:extLst>
        </c:ser>
        <c:dLbls>
          <c:showLegendKey val="0"/>
          <c:showVal val="0"/>
          <c:showCatName val="0"/>
          <c:showSerName val="0"/>
          <c:showPercent val="0"/>
          <c:showBubbleSize val="0"/>
        </c:dLbls>
        <c:smooth val="0"/>
        <c:axId val="1208004864"/>
        <c:axId val="1208004032"/>
      </c:lineChart>
      <c:catAx>
        <c:axId val="120800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004032"/>
        <c:crosses val="autoZero"/>
        <c:auto val="1"/>
        <c:lblAlgn val="ctr"/>
        <c:lblOffset val="100"/>
        <c:noMultiLvlLbl val="0"/>
      </c:catAx>
      <c:valAx>
        <c:axId val="1208004032"/>
        <c:scaling>
          <c:orientation val="minMax"/>
        </c:scaling>
        <c:delete val="1"/>
        <c:axPos val="l"/>
        <c:numFmt formatCode="General" sourceLinked="1"/>
        <c:majorTickMark val="none"/>
        <c:minorTickMark val="none"/>
        <c:tickLblPos val="nextTo"/>
        <c:crossAx val="120800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TVC Constituted </c:v>
                </c:pt>
              </c:strCache>
            </c:strRef>
          </c:tx>
          <c:spPr>
            <a:ln w="28575" cap="rnd">
              <a:solidFill>
                <a:schemeClr val="accent6"/>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Sheet1!$B$2:$B$36</c:f>
              <c:numCache>
                <c:formatCode>General</c:formatCode>
                <c:ptCount val="35"/>
                <c:pt idx="0">
                  <c:v>1</c:v>
                </c:pt>
                <c:pt idx="1">
                  <c:v>110</c:v>
                </c:pt>
                <c:pt idx="2">
                  <c:v>21</c:v>
                </c:pt>
                <c:pt idx="3">
                  <c:v>97</c:v>
                </c:pt>
                <c:pt idx="4">
                  <c:v>142</c:v>
                </c:pt>
                <c:pt idx="5">
                  <c:v>1</c:v>
                </c:pt>
                <c:pt idx="6">
                  <c:v>156</c:v>
                </c:pt>
                <c:pt idx="7">
                  <c:v>2</c:v>
                </c:pt>
                <c:pt idx="8">
                  <c:v>27</c:v>
                </c:pt>
                <c:pt idx="9">
                  <c:v>14</c:v>
                </c:pt>
                <c:pt idx="10">
                  <c:v>163</c:v>
                </c:pt>
                <c:pt idx="11">
                  <c:v>81</c:v>
                </c:pt>
                <c:pt idx="12">
                  <c:v>52</c:v>
                </c:pt>
                <c:pt idx="13">
                  <c:v>74</c:v>
                </c:pt>
                <c:pt idx="14">
                  <c:v>50</c:v>
                </c:pt>
                <c:pt idx="15">
                  <c:v>277</c:v>
                </c:pt>
                <c:pt idx="16">
                  <c:v>93</c:v>
                </c:pt>
                <c:pt idx="17">
                  <c:v>0</c:v>
                </c:pt>
                <c:pt idx="18">
                  <c:v>378</c:v>
                </c:pt>
                <c:pt idx="19">
                  <c:v>257</c:v>
                </c:pt>
                <c:pt idx="20">
                  <c:v>27</c:v>
                </c:pt>
                <c:pt idx="21">
                  <c:v>6</c:v>
                </c:pt>
                <c:pt idx="22">
                  <c:v>6</c:v>
                </c:pt>
                <c:pt idx="23">
                  <c:v>12</c:v>
                </c:pt>
                <c:pt idx="24">
                  <c:v>114</c:v>
                </c:pt>
                <c:pt idx="25">
                  <c:v>5</c:v>
                </c:pt>
                <c:pt idx="26">
                  <c:v>163</c:v>
                </c:pt>
                <c:pt idx="27">
                  <c:v>189</c:v>
                </c:pt>
                <c:pt idx="28">
                  <c:v>7</c:v>
                </c:pt>
                <c:pt idx="29">
                  <c:v>664</c:v>
                </c:pt>
                <c:pt idx="30">
                  <c:v>141</c:v>
                </c:pt>
                <c:pt idx="31">
                  <c:v>20</c:v>
                </c:pt>
                <c:pt idx="32">
                  <c:v>651</c:v>
                </c:pt>
                <c:pt idx="33">
                  <c:v>78</c:v>
                </c:pt>
                <c:pt idx="34">
                  <c:v>92</c:v>
                </c:pt>
              </c:numCache>
            </c:numRef>
          </c:val>
          <c:smooth val="0"/>
          <c:extLst>
            <c:ext xmlns:c16="http://schemas.microsoft.com/office/drawing/2014/chart" uri="{C3380CC4-5D6E-409C-BE32-E72D297353CC}">
              <c16:uniqueId val="{00000000-B0EF-40A9-A8A7-EF48C0F4BCF6}"/>
            </c:ext>
          </c:extLst>
        </c:ser>
        <c:dLbls>
          <c:showLegendKey val="0"/>
          <c:showVal val="0"/>
          <c:showCatName val="0"/>
          <c:showSerName val="0"/>
          <c:showPercent val="0"/>
          <c:showBubbleSize val="0"/>
        </c:dLbls>
        <c:smooth val="0"/>
        <c:axId val="1113042639"/>
        <c:axId val="1113042223"/>
      </c:lineChart>
      <c:catAx>
        <c:axId val="111304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3042223"/>
        <c:crosses val="autoZero"/>
        <c:auto val="1"/>
        <c:lblAlgn val="ctr"/>
        <c:lblOffset val="100"/>
        <c:noMultiLvlLbl val="0"/>
      </c:catAx>
      <c:valAx>
        <c:axId val="1113042223"/>
        <c:scaling>
          <c:orientation val="minMax"/>
        </c:scaling>
        <c:delete val="1"/>
        <c:axPos val="l"/>
        <c:numFmt formatCode="General" sourceLinked="1"/>
        <c:majorTickMark val="none"/>
        <c:minorTickMark val="none"/>
        <c:tickLblPos val="nextTo"/>
        <c:crossAx val="1113042639"/>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Sheet1!$B$1</c:f>
              <c:strCache>
                <c:ptCount val="1"/>
                <c:pt idx="0">
                  <c:v>Vending Zones Notified</c:v>
                </c:pt>
              </c:strCache>
            </c:strRef>
          </c:tx>
          <c:spPr>
            <a:ln w="28575" cap="rnd">
              <a:solidFill>
                <a:schemeClr val="accent5"/>
              </a:solidFill>
              <a:round/>
            </a:ln>
            <a:effectLst/>
          </c:spPr>
          <c:marker>
            <c:symbol val="none"/>
          </c:marker>
          <c:cat>
            <c:strRef>
              <c:f>Sheet1!$A$2:$A$36</c:f>
              <c:strCache>
                <c:ptCount val="35"/>
                <c:pt idx="0">
                  <c:v>Andaman and Nicobar Islands</c:v>
                </c:pt>
                <c:pt idx="1">
                  <c:v>Andhra Pradesh</c:v>
                </c:pt>
                <c:pt idx="2">
                  <c:v>Arunachal Pradesh</c:v>
                </c:pt>
                <c:pt idx="3">
                  <c:v>Assam</c:v>
                </c:pt>
                <c:pt idx="4">
                  <c:v>Bihar</c:v>
                </c:pt>
                <c:pt idx="5">
                  <c:v>Chandigarh</c:v>
                </c:pt>
                <c:pt idx="6">
                  <c:v>Chhattisgarh</c:v>
                </c:pt>
                <c:pt idx="7">
                  <c:v>Dadra and Nagar Haveli&amp; Daman and Diu</c:v>
                </c:pt>
                <c:pt idx="8">
                  <c:v>Delhi</c:v>
                </c:pt>
                <c:pt idx="9">
                  <c:v>Goa</c:v>
                </c:pt>
                <c:pt idx="10">
                  <c:v>Gujarat</c:v>
                </c:pt>
                <c:pt idx="11">
                  <c:v>Haryana</c:v>
                </c:pt>
                <c:pt idx="12">
                  <c:v>Himachal Pradesh</c:v>
                </c:pt>
                <c:pt idx="13">
                  <c:v>Jammu and Kashmir</c:v>
                </c:pt>
                <c:pt idx="14">
                  <c:v>Jharkhand</c:v>
                </c:pt>
                <c:pt idx="15">
                  <c:v>Karnataka</c:v>
                </c:pt>
                <c:pt idx="16">
                  <c:v>Kerala</c:v>
                </c:pt>
                <c:pt idx="17">
                  <c:v>Ladakh</c:v>
                </c:pt>
                <c:pt idx="18">
                  <c:v>Madhya Pradesh</c:v>
                </c:pt>
                <c:pt idx="19">
                  <c:v>Maharashtra</c:v>
                </c:pt>
                <c:pt idx="20">
                  <c:v>Manipur</c:v>
                </c:pt>
                <c:pt idx="21">
                  <c:v>Meghalaya</c:v>
                </c:pt>
                <c:pt idx="22">
                  <c:v>Mizoram</c:v>
                </c:pt>
                <c:pt idx="23">
                  <c:v>Nagaland</c:v>
                </c:pt>
                <c:pt idx="24">
                  <c:v>Odisha</c:v>
                </c:pt>
                <c:pt idx="25">
                  <c:v>Puducherry</c:v>
                </c:pt>
                <c:pt idx="26">
                  <c:v>Punjab</c:v>
                </c:pt>
                <c:pt idx="27">
                  <c:v>Rajasthan</c:v>
                </c:pt>
                <c:pt idx="28">
                  <c:v>Sikkim</c:v>
                </c:pt>
                <c:pt idx="29">
                  <c:v>Tamil Nadu</c:v>
                </c:pt>
                <c:pt idx="30">
                  <c:v>Telangana</c:v>
                </c:pt>
                <c:pt idx="31">
                  <c:v>Tripura</c:v>
                </c:pt>
                <c:pt idx="32">
                  <c:v>Uttar Pradesh</c:v>
                </c:pt>
                <c:pt idx="33">
                  <c:v>Uttarakhand</c:v>
                </c:pt>
                <c:pt idx="34">
                  <c:v>West Bengal</c:v>
                </c:pt>
              </c:strCache>
            </c:strRef>
          </c:cat>
          <c:val>
            <c:numRef>
              <c:f>Sheet1!$B$2:$B$36</c:f>
              <c:numCache>
                <c:formatCode>General</c:formatCode>
                <c:ptCount val="35"/>
                <c:pt idx="0">
                  <c:v>0</c:v>
                </c:pt>
                <c:pt idx="1">
                  <c:v>671</c:v>
                </c:pt>
                <c:pt idx="2">
                  <c:v>20</c:v>
                </c:pt>
                <c:pt idx="3">
                  <c:v>104</c:v>
                </c:pt>
                <c:pt idx="4">
                  <c:v>64</c:v>
                </c:pt>
                <c:pt idx="5">
                  <c:v>46</c:v>
                </c:pt>
                <c:pt idx="6">
                  <c:v>65</c:v>
                </c:pt>
                <c:pt idx="7">
                  <c:v>0</c:v>
                </c:pt>
                <c:pt idx="8">
                  <c:v>0</c:v>
                </c:pt>
                <c:pt idx="9">
                  <c:v>26</c:v>
                </c:pt>
                <c:pt idx="10">
                  <c:v>0</c:v>
                </c:pt>
                <c:pt idx="11">
                  <c:v>0</c:v>
                </c:pt>
                <c:pt idx="12">
                  <c:v>0</c:v>
                </c:pt>
                <c:pt idx="13">
                  <c:v>17</c:v>
                </c:pt>
                <c:pt idx="14">
                  <c:v>0</c:v>
                </c:pt>
                <c:pt idx="15">
                  <c:v>67</c:v>
                </c:pt>
                <c:pt idx="16">
                  <c:v>2</c:v>
                </c:pt>
                <c:pt idx="17">
                  <c:v>0</c:v>
                </c:pt>
                <c:pt idx="18" formatCode="#,##0">
                  <c:v>2080</c:v>
                </c:pt>
                <c:pt idx="19" formatCode="#,##0">
                  <c:v>1509</c:v>
                </c:pt>
                <c:pt idx="20">
                  <c:v>13</c:v>
                </c:pt>
                <c:pt idx="21">
                  <c:v>0</c:v>
                </c:pt>
                <c:pt idx="22">
                  <c:v>139</c:v>
                </c:pt>
                <c:pt idx="23">
                  <c:v>24</c:v>
                </c:pt>
                <c:pt idx="24">
                  <c:v>145</c:v>
                </c:pt>
                <c:pt idx="25">
                  <c:v>24</c:v>
                </c:pt>
                <c:pt idx="26">
                  <c:v>241</c:v>
                </c:pt>
                <c:pt idx="27" formatCode="#,##0">
                  <c:v>1055</c:v>
                </c:pt>
                <c:pt idx="28">
                  <c:v>0</c:v>
                </c:pt>
                <c:pt idx="29">
                  <c:v>889</c:v>
                </c:pt>
                <c:pt idx="30">
                  <c:v>33</c:v>
                </c:pt>
                <c:pt idx="31">
                  <c:v>59</c:v>
                </c:pt>
                <c:pt idx="32" formatCode="#,##0">
                  <c:v>3047</c:v>
                </c:pt>
                <c:pt idx="33">
                  <c:v>70</c:v>
                </c:pt>
                <c:pt idx="34">
                  <c:v>0</c:v>
                </c:pt>
              </c:numCache>
            </c:numRef>
          </c:val>
          <c:smooth val="0"/>
          <c:extLst>
            <c:ext xmlns:c16="http://schemas.microsoft.com/office/drawing/2014/chart" uri="{C3380CC4-5D6E-409C-BE32-E72D297353CC}">
              <c16:uniqueId val="{00000000-AC8F-4B98-B373-FECC63DC424E}"/>
            </c:ext>
          </c:extLst>
        </c:ser>
        <c:dLbls>
          <c:showLegendKey val="0"/>
          <c:showVal val="0"/>
          <c:showCatName val="0"/>
          <c:showSerName val="0"/>
          <c:showPercent val="0"/>
          <c:showBubbleSize val="0"/>
        </c:dLbls>
        <c:smooth val="0"/>
        <c:axId val="1113031407"/>
        <c:axId val="1113045967"/>
      </c:lineChart>
      <c:catAx>
        <c:axId val="1113031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3045967"/>
        <c:crosses val="autoZero"/>
        <c:auto val="1"/>
        <c:lblAlgn val="ctr"/>
        <c:lblOffset val="100"/>
        <c:noMultiLvlLbl val="0"/>
      </c:catAx>
      <c:valAx>
        <c:axId val="1113045967"/>
        <c:scaling>
          <c:orientation val="minMax"/>
        </c:scaling>
        <c:delete val="1"/>
        <c:axPos val="l"/>
        <c:numFmt formatCode="General" sourceLinked="1"/>
        <c:majorTickMark val="none"/>
        <c:minorTickMark val="none"/>
        <c:tickLblPos val="nextTo"/>
        <c:crossAx val="1113031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2342</TotalTime>
  <Pages>17</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98</cp:revision>
  <dcterms:created xsi:type="dcterms:W3CDTF">2025-02-04T11:50:00Z</dcterms:created>
  <dcterms:modified xsi:type="dcterms:W3CDTF">2025-03-01T08:06:00Z</dcterms:modified>
</cp:coreProperties>
</file>