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043D9" w14:textId="4D5A7F21" w:rsidR="00CD6F1E" w:rsidRDefault="00CD6F1E" w:rsidP="00365952">
      <w:pPr>
        <w:jc w:val="both"/>
        <w:rPr>
          <w:rFonts w:ascii="Times New Roman" w:hAnsi="Times New Roman" w:cs="Times New Roman"/>
          <w:b/>
          <w:bCs/>
          <w:sz w:val="40"/>
          <w:szCs w:val="40"/>
        </w:rPr>
      </w:pPr>
      <w:r w:rsidRPr="00CD6F1E">
        <w:rPr>
          <w:rFonts w:ascii="Times New Roman" w:hAnsi="Times New Roman" w:cs="Times New Roman"/>
          <w:b/>
          <w:bCs/>
          <w:sz w:val="40"/>
          <w:szCs w:val="40"/>
        </w:rPr>
        <w:t xml:space="preserve">Diversity and </w:t>
      </w:r>
      <w:r w:rsidR="00417BB6">
        <w:rPr>
          <w:rFonts w:ascii="Times New Roman" w:hAnsi="Times New Roman" w:cs="Times New Roman"/>
          <w:b/>
          <w:bCs/>
          <w:sz w:val="40"/>
          <w:szCs w:val="40"/>
        </w:rPr>
        <w:t>s</w:t>
      </w:r>
      <w:r w:rsidRPr="00CD6F1E">
        <w:rPr>
          <w:rFonts w:ascii="Times New Roman" w:hAnsi="Times New Roman" w:cs="Times New Roman"/>
          <w:b/>
          <w:bCs/>
          <w:sz w:val="40"/>
          <w:szCs w:val="40"/>
        </w:rPr>
        <w:t xml:space="preserve">ignificance of </w:t>
      </w:r>
      <w:r w:rsidR="00417BB6">
        <w:rPr>
          <w:rFonts w:ascii="Times New Roman" w:hAnsi="Times New Roman" w:cs="Times New Roman"/>
          <w:b/>
          <w:bCs/>
          <w:sz w:val="40"/>
          <w:szCs w:val="40"/>
        </w:rPr>
        <w:t>m</w:t>
      </w:r>
      <w:r w:rsidRPr="00CD6F1E">
        <w:rPr>
          <w:rFonts w:ascii="Times New Roman" w:hAnsi="Times New Roman" w:cs="Times New Roman"/>
          <w:b/>
          <w:bCs/>
          <w:sz w:val="40"/>
          <w:szCs w:val="40"/>
        </w:rPr>
        <w:t xml:space="preserve">edicinal </w:t>
      </w:r>
      <w:proofErr w:type="spellStart"/>
      <w:r w:rsidRPr="00CD6F1E">
        <w:rPr>
          <w:rFonts w:ascii="Times New Roman" w:hAnsi="Times New Roman" w:cs="Times New Roman"/>
          <w:b/>
          <w:bCs/>
          <w:sz w:val="40"/>
          <w:szCs w:val="40"/>
        </w:rPr>
        <w:t>Araceae</w:t>
      </w:r>
      <w:proofErr w:type="spellEnd"/>
      <w:r w:rsidRPr="00CD6F1E">
        <w:rPr>
          <w:rFonts w:ascii="Times New Roman" w:hAnsi="Times New Roman" w:cs="Times New Roman"/>
          <w:b/>
          <w:bCs/>
          <w:sz w:val="40"/>
          <w:szCs w:val="40"/>
        </w:rPr>
        <w:t xml:space="preserve"> </w:t>
      </w:r>
      <w:r w:rsidR="00417BB6">
        <w:rPr>
          <w:rFonts w:ascii="Times New Roman" w:hAnsi="Times New Roman" w:cs="Times New Roman"/>
          <w:b/>
          <w:bCs/>
          <w:sz w:val="40"/>
          <w:szCs w:val="40"/>
        </w:rPr>
        <w:t>s</w:t>
      </w:r>
      <w:r w:rsidRPr="00CD6F1E">
        <w:rPr>
          <w:rFonts w:ascii="Times New Roman" w:hAnsi="Times New Roman" w:cs="Times New Roman"/>
          <w:b/>
          <w:bCs/>
          <w:sz w:val="40"/>
          <w:szCs w:val="40"/>
        </w:rPr>
        <w:t xml:space="preserve">pecies in India: A </w:t>
      </w:r>
      <w:r w:rsidR="00417BB6">
        <w:rPr>
          <w:rFonts w:ascii="Times New Roman" w:hAnsi="Times New Roman" w:cs="Times New Roman"/>
          <w:b/>
          <w:bCs/>
          <w:sz w:val="40"/>
          <w:szCs w:val="40"/>
        </w:rPr>
        <w:t>r</w:t>
      </w:r>
      <w:r w:rsidRPr="00CD6F1E">
        <w:rPr>
          <w:rFonts w:ascii="Times New Roman" w:hAnsi="Times New Roman" w:cs="Times New Roman"/>
          <w:b/>
          <w:bCs/>
          <w:sz w:val="40"/>
          <w:szCs w:val="40"/>
        </w:rPr>
        <w:t xml:space="preserve">eview of </w:t>
      </w:r>
      <w:r w:rsidR="00417BB6">
        <w:rPr>
          <w:rFonts w:ascii="Times New Roman" w:hAnsi="Times New Roman" w:cs="Times New Roman"/>
          <w:b/>
          <w:bCs/>
          <w:sz w:val="40"/>
          <w:szCs w:val="40"/>
        </w:rPr>
        <w:t>t</w:t>
      </w:r>
      <w:r w:rsidRPr="00CD6F1E">
        <w:rPr>
          <w:rFonts w:ascii="Times New Roman" w:hAnsi="Times New Roman" w:cs="Times New Roman"/>
          <w:b/>
          <w:bCs/>
          <w:sz w:val="40"/>
          <w:szCs w:val="40"/>
        </w:rPr>
        <w:t xml:space="preserve">heir </w:t>
      </w:r>
      <w:r w:rsidR="00417BB6">
        <w:rPr>
          <w:rFonts w:ascii="Times New Roman" w:hAnsi="Times New Roman" w:cs="Times New Roman"/>
          <w:b/>
          <w:bCs/>
          <w:sz w:val="40"/>
          <w:szCs w:val="40"/>
        </w:rPr>
        <w:t>f</w:t>
      </w:r>
      <w:r w:rsidRPr="00CD6F1E">
        <w:rPr>
          <w:rFonts w:ascii="Times New Roman" w:hAnsi="Times New Roman" w:cs="Times New Roman"/>
          <w:b/>
          <w:bCs/>
          <w:sz w:val="40"/>
          <w:szCs w:val="40"/>
        </w:rPr>
        <w:t xml:space="preserve">ood, </w:t>
      </w:r>
      <w:r w:rsidR="00417BB6">
        <w:rPr>
          <w:rFonts w:ascii="Times New Roman" w:hAnsi="Times New Roman" w:cs="Times New Roman"/>
          <w:b/>
          <w:bCs/>
          <w:sz w:val="40"/>
          <w:szCs w:val="40"/>
        </w:rPr>
        <w:t>m</w:t>
      </w:r>
      <w:r w:rsidRPr="00CD6F1E">
        <w:rPr>
          <w:rFonts w:ascii="Times New Roman" w:hAnsi="Times New Roman" w:cs="Times New Roman"/>
          <w:b/>
          <w:bCs/>
          <w:sz w:val="40"/>
          <w:szCs w:val="40"/>
        </w:rPr>
        <w:t xml:space="preserve">edicinal, and </w:t>
      </w:r>
      <w:r w:rsidR="00417BB6">
        <w:rPr>
          <w:rFonts w:ascii="Times New Roman" w:hAnsi="Times New Roman" w:cs="Times New Roman"/>
          <w:b/>
          <w:bCs/>
          <w:sz w:val="40"/>
          <w:szCs w:val="40"/>
        </w:rPr>
        <w:t>e</w:t>
      </w:r>
      <w:r w:rsidRPr="00CD6F1E">
        <w:rPr>
          <w:rFonts w:ascii="Times New Roman" w:hAnsi="Times New Roman" w:cs="Times New Roman"/>
          <w:b/>
          <w:bCs/>
          <w:sz w:val="40"/>
          <w:szCs w:val="40"/>
        </w:rPr>
        <w:t xml:space="preserve">cological </w:t>
      </w:r>
      <w:r w:rsidR="00417BB6">
        <w:rPr>
          <w:rFonts w:ascii="Times New Roman" w:hAnsi="Times New Roman" w:cs="Times New Roman"/>
          <w:b/>
          <w:bCs/>
          <w:sz w:val="40"/>
          <w:szCs w:val="40"/>
        </w:rPr>
        <w:t>a</w:t>
      </w:r>
      <w:r w:rsidRPr="00CD6F1E">
        <w:rPr>
          <w:rFonts w:ascii="Times New Roman" w:hAnsi="Times New Roman" w:cs="Times New Roman"/>
          <w:b/>
          <w:bCs/>
          <w:sz w:val="40"/>
          <w:szCs w:val="40"/>
        </w:rPr>
        <w:t>spects</w:t>
      </w:r>
    </w:p>
    <w:p w14:paraId="0DDE7553" w14:textId="77777777" w:rsidR="000C275F" w:rsidRDefault="000C275F" w:rsidP="0088229B">
      <w:pPr>
        <w:jc w:val="both"/>
        <w:rPr>
          <w:rFonts w:ascii="Times New Roman" w:hAnsi="Times New Roman" w:cs="Times New Roman"/>
          <w:b/>
          <w:bCs/>
          <w:sz w:val="24"/>
          <w:szCs w:val="24"/>
        </w:rPr>
      </w:pPr>
    </w:p>
    <w:p w14:paraId="52AD5B7C" w14:textId="37994450" w:rsidR="0088229B" w:rsidRPr="003D513B" w:rsidRDefault="00AC1561" w:rsidP="0088229B">
      <w:pPr>
        <w:jc w:val="both"/>
        <w:rPr>
          <w:rFonts w:ascii="Times New Roman" w:hAnsi="Times New Roman" w:cs="Times New Roman"/>
          <w:b/>
          <w:bCs/>
          <w:sz w:val="24"/>
          <w:szCs w:val="24"/>
        </w:rPr>
      </w:pPr>
      <w:bookmarkStart w:id="0" w:name="_GoBack"/>
      <w:bookmarkEnd w:id="0"/>
      <w:r w:rsidRPr="003D513B">
        <w:rPr>
          <w:rFonts w:ascii="Times New Roman" w:hAnsi="Times New Roman" w:cs="Times New Roman"/>
          <w:b/>
          <w:bCs/>
          <w:sz w:val="24"/>
          <w:szCs w:val="24"/>
        </w:rPr>
        <w:t>Abstract</w:t>
      </w:r>
    </w:p>
    <w:p w14:paraId="73C32576" w14:textId="40079320" w:rsidR="00CF6885" w:rsidRDefault="00CF6885" w:rsidP="003E617B">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r w:rsidRPr="00CF6885">
        <w:rPr>
          <w:rFonts w:ascii="Times New Roman" w:hAnsi="Times New Roman" w:cs="Times New Roman"/>
          <w:sz w:val="24"/>
          <w:szCs w:val="24"/>
        </w:rPr>
        <w:t xml:space="preserve"> comprehensive review </w:t>
      </w:r>
      <w:r>
        <w:rPr>
          <w:rFonts w:ascii="Times New Roman" w:hAnsi="Times New Roman" w:cs="Times New Roman"/>
          <w:sz w:val="24"/>
          <w:szCs w:val="24"/>
        </w:rPr>
        <w:t xml:space="preserve">&amp; field works </w:t>
      </w:r>
      <w:r w:rsidRPr="00CF6885">
        <w:rPr>
          <w:rFonts w:ascii="Times New Roman" w:hAnsi="Times New Roman" w:cs="Times New Roman"/>
          <w:sz w:val="24"/>
          <w:szCs w:val="24"/>
        </w:rPr>
        <w:t xml:space="preserve">elucidates the multifaceted significance of medicinal </w:t>
      </w:r>
      <w:proofErr w:type="spellStart"/>
      <w:r w:rsidRPr="00CF6885">
        <w:rPr>
          <w:rFonts w:ascii="Times New Roman" w:hAnsi="Times New Roman" w:cs="Times New Roman"/>
          <w:sz w:val="24"/>
          <w:szCs w:val="24"/>
        </w:rPr>
        <w:t>Araceae</w:t>
      </w:r>
      <w:proofErr w:type="spellEnd"/>
      <w:r w:rsidRPr="00CF6885">
        <w:rPr>
          <w:rFonts w:ascii="Times New Roman" w:hAnsi="Times New Roman" w:cs="Times New Roman"/>
          <w:sz w:val="24"/>
          <w:szCs w:val="24"/>
        </w:rPr>
        <w:t xml:space="preserve"> species in India, encompassing their ethnobotanical, pharmacological, and ecological dimensions. A total of 24 species are systematically examined, highlighting their habit, nutritional value, therapeutic applications, and ecological roles. Our analysis reveals that these species possess diverse bioactive compounds, exhibit a range of medicinal properties, and contribute significantly to ecosystem services. This review underscores the imperative for further phytochemical, pharmacological, and ecological investigations to fully harness the potential of </w:t>
      </w:r>
      <w:proofErr w:type="spellStart"/>
      <w:r w:rsidRPr="00CF6885">
        <w:rPr>
          <w:rFonts w:ascii="Times New Roman" w:hAnsi="Times New Roman" w:cs="Times New Roman"/>
          <w:sz w:val="24"/>
          <w:szCs w:val="24"/>
        </w:rPr>
        <w:t>Araceae</w:t>
      </w:r>
      <w:proofErr w:type="spellEnd"/>
      <w:r w:rsidRPr="00CF6885">
        <w:rPr>
          <w:rFonts w:ascii="Times New Roman" w:hAnsi="Times New Roman" w:cs="Times New Roman"/>
          <w:sz w:val="24"/>
          <w:szCs w:val="24"/>
        </w:rPr>
        <w:t xml:space="preserve"> species, while also emphasizing the need for conservation strategies to safeguard these valuable resources for sustainable utilization.</w:t>
      </w:r>
    </w:p>
    <w:p w14:paraId="357869A4" w14:textId="5B4B532F" w:rsidR="003E617B" w:rsidRPr="003D513B" w:rsidRDefault="003E617B" w:rsidP="003E617B">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Keywords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medicinal plants, India, food, medicine, ecology, conservation</w:t>
      </w:r>
    </w:p>
    <w:p w14:paraId="6E8963BF" w14:textId="4286FB19" w:rsidR="00653B88" w:rsidRPr="003D513B" w:rsidRDefault="009A7A1F" w:rsidP="0088229B">
      <w:pPr>
        <w:jc w:val="both"/>
        <w:rPr>
          <w:rFonts w:ascii="Times New Roman" w:hAnsi="Times New Roman" w:cs="Times New Roman"/>
          <w:b/>
          <w:bCs/>
          <w:sz w:val="24"/>
          <w:szCs w:val="24"/>
        </w:rPr>
      </w:pPr>
      <w:r w:rsidRPr="003D513B">
        <w:rPr>
          <w:rFonts w:ascii="Times New Roman" w:hAnsi="Times New Roman" w:cs="Times New Roman"/>
          <w:b/>
          <w:bCs/>
          <w:sz w:val="24"/>
          <w:szCs w:val="24"/>
        </w:rPr>
        <w:t>INTRODUCTION</w:t>
      </w:r>
    </w:p>
    <w:p w14:paraId="7B7F8400" w14:textId="2593AFA6" w:rsidR="00365952" w:rsidRPr="003D513B" w:rsidRDefault="00653B88" w:rsidP="00653B88">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The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family, commonly known as the aroid family</w:t>
      </w:r>
      <w:r w:rsidR="008835E3">
        <w:rPr>
          <w:rFonts w:ascii="Times New Roman" w:hAnsi="Times New Roman" w:cs="Times New Roman"/>
          <w:sz w:val="24"/>
          <w:szCs w:val="24"/>
        </w:rPr>
        <w:t>. The species of this family</w:t>
      </w:r>
      <w:r w:rsidRPr="003D513B">
        <w:rPr>
          <w:rFonts w:ascii="Times New Roman" w:hAnsi="Times New Roman" w:cs="Times New Roman"/>
          <w:sz w:val="24"/>
          <w:szCs w:val="24"/>
        </w:rPr>
        <w:t xml:space="preserve"> h</w:t>
      </w:r>
      <w:r w:rsidR="008835E3">
        <w:rPr>
          <w:rFonts w:ascii="Times New Roman" w:hAnsi="Times New Roman" w:cs="Times New Roman"/>
          <w:sz w:val="24"/>
          <w:szCs w:val="24"/>
        </w:rPr>
        <w:t>as</w:t>
      </w:r>
      <w:r w:rsidRPr="003D513B">
        <w:rPr>
          <w:rFonts w:ascii="Times New Roman" w:hAnsi="Times New Roman" w:cs="Times New Roman"/>
          <w:sz w:val="24"/>
          <w:szCs w:val="24"/>
        </w:rPr>
        <w:t xml:space="preserve"> been utilized for centuries in traditional medicine</w:t>
      </w:r>
      <w:r w:rsidR="0061226F">
        <w:rPr>
          <w:rFonts w:ascii="Times New Roman" w:hAnsi="Times New Roman" w:cs="Times New Roman"/>
          <w:sz w:val="24"/>
          <w:szCs w:val="24"/>
        </w:rPr>
        <w:t xml:space="preserve"> and</w:t>
      </w:r>
      <w:r w:rsidRPr="003D513B">
        <w:rPr>
          <w:rFonts w:ascii="Times New Roman" w:hAnsi="Times New Roman" w:cs="Times New Roman"/>
          <w:sz w:val="24"/>
          <w:szCs w:val="24"/>
        </w:rPr>
        <w:t xml:space="preserve"> as food sources</w:t>
      </w:r>
      <w:r w:rsidR="0061226F">
        <w:rPr>
          <w:rFonts w:ascii="Times New Roman" w:hAnsi="Times New Roman" w:cs="Times New Roman"/>
          <w:sz w:val="24"/>
          <w:szCs w:val="24"/>
        </w:rPr>
        <w:t xml:space="preserve"> </w:t>
      </w:r>
      <w:r w:rsidR="005E117D" w:rsidRPr="003D513B">
        <w:rPr>
          <w:rFonts w:ascii="Times New Roman" w:hAnsi="Times New Roman" w:cs="Times New Roman"/>
          <w:sz w:val="24"/>
          <w:szCs w:val="24"/>
        </w:rPr>
        <w:t>(</w:t>
      </w:r>
      <w:proofErr w:type="spellStart"/>
      <w:r w:rsidR="005E117D" w:rsidRPr="003D513B">
        <w:rPr>
          <w:rFonts w:ascii="Times New Roman" w:hAnsi="Times New Roman" w:cs="Times New Roman"/>
          <w:sz w:val="24"/>
          <w:szCs w:val="24"/>
        </w:rPr>
        <w:t>Christenhusz</w:t>
      </w:r>
      <w:proofErr w:type="spellEnd"/>
      <w:r w:rsidR="005E117D" w:rsidRPr="003D513B">
        <w:rPr>
          <w:rFonts w:ascii="Times New Roman" w:hAnsi="Times New Roman" w:cs="Times New Roman"/>
          <w:sz w:val="24"/>
          <w:szCs w:val="24"/>
        </w:rPr>
        <w:t xml:space="preserve"> and Byng, 2016)</w:t>
      </w:r>
      <w:r w:rsidRPr="003D513B">
        <w:rPr>
          <w:rFonts w:ascii="Times New Roman" w:hAnsi="Times New Roman" w:cs="Times New Roman"/>
          <w:sz w:val="24"/>
          <w:szCs w:val="24"/>
        </w:rPr>
        <w:t>. India, with its rich biodiversity and ancient systems of traditional medicine</w:t>
      </w:r>
      <w:r w:rsidR="00027D08" w:rsidRPr="003D513B">
        <w:rPr>
          <w:rFonts w:ascii="Times New Roman" w:hAnsi="Times New Roman" w:cs="Times New Roman"/>
          <w:sz w:val="24"/>
          <w:szCs w:val="24"/>
        </w:rPr>
        <w:t xml:space="preserve"> (Das et al., 2022)</w:t>
      </w:r>
      <w:r w:rsidRPr="003D513B">
        <w:rPr>
          <w:rFonts w:ascii="Times New Roman" w:hAnsi="Times New Roman" w:cs="Times New Roman"/>
          <w:sz w:val="24"/>
          <w:szCs w:val="24"/>
        </w:rPr>
        <w:t xml:space="preserve">, is home to a significant number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many of which remain understudied.</w:t>
      </w:r>
      <w:r w:rsidR="00CA01EC" w:rsidRPr="003D513B">
        <w:rPr>
          <w:rFonts w:ascii="Times New Roman" w:hAnsi="Times New Roman" w:cs="Times New Roman"/>
          <w:sz w:val="24"/>
          <w:szCs w:val="24"/>
        </w:rPr>
        <w:t xml:space="preserve"> </w:t>
      </w:r>
      <w:r w:rsidR="0063471D">
        <w:rPr>
          <w:rFonts w:ascii="Times New Roman" w:hAnsi="Times New Roman" w:cs="Times New Roman"/>
          <w:sz w:val="24"/>
          <w:szCs w:val="24"/>
        </w:rPr>
        <w:t>About</w:t>
      </w:r>
      <w:r w:rsidR="004737F8" w:rsidRPr="003D513B">
        <w:rPr>
          <w:rFonts w:ascii="Times New Roman" w:hAnsi="Times New Roman" w:cs="Times New Roman"/>
          <w:sz w:val="24"/>
          <w:szCs w:val="24"/>
        </w:rPr>
        <w:t xml:space="preserve"> 3500 species found in the world, the family </w:t>
      </w:r>
      <w:proofErr w:type="spellStart"/>
      <w:r w:rsidR="004737F8" w:rsidRPr="003D513B">
        <w:rPr>
          <w:rFonts w:ascii="Times New Roman" w:hAnsi="Times New Roman" w:cs="Times New Roman"/>
          <w:sz w:val="24"/>
          <w:szCs w:val="24"/>
        </w:rPr>
        <w:t>Araceae</w:t>
      </w:r>
      <w:proofErr w:type="spellEnd"/>
      <w:r w:rsidR="004737F8" w:rsidRPr="003D513B">
        <w:rPr>
          <w:rFonts w:ascii="Times New Roman" w:hAnsi="Times New Roman" w:cs="Times New Roman"/>
          <w:sz w:val="24"/>
          <w:szCs w:val="24"/>
        </w:rPr>
        <w:t xml:space="preserve"> is represented by </w:t>
      </w:r>
      <w:r w:rsidR="0063471D">
        <w:rPr>
          <w:rFonts w:ascii="Times New Roman" w:hAnsi="Times New Roman" w:cs="Times New Roman"/>
          <w:sz w:val="24"/>
          <w:szCs w:val="24"/>
        </w:rPr>
        <w:t xml:space="preserve">about </w:t>
      </w:r>
      <w:r w:rsidR="004737F8" w:rsidRPr="003D513B">
        <w:rPr>
          <w:rFonts w:ascii="Times New Roman" w:hAnsi="Times New Roman" w:cs="Times New Roman"/>
          <w:sz w:val="24"/>
          <w:szCs w:val="24"/>
        </w:rPr>
        <w:t xml:space="preserve">25 genera and </w:t>
      </w:r>
      <w:r w:rsidR="0063471D">
        <w:rPr>
          <w:rFonts w:ascii="Times New Roman" w:hAnsi="Times New Roman" w:cs="Times New Roman"/>
          <w:sz w:val="24"/>
          <w:szCs w:val="24"/>
        </w:rPr>
        <w:t xml:space="preserve">about </w:t>
      </w:r>
      <w:r w:rsidR="004737F8" w:rsidRPr="003D513B">
        <w:rPr>
          <w:rFonts w:ascii="Times New Roman" w:hAnsi="Times New Roman" w:cs="Times New Roman"/>
          <w:sz w:val="24"/>
          <w:szCs w:val="24"/>
        </w:rPr>
        <w:t xml:space="preserve">187 taxa in India with the greatest concentration found in Western Ghats, eastern Himalaya and North Eastern states. </w:t>
      </w:r>
      <w:r w:rsidR="004737F8" w:rsidRPr="0063471D">
        <w:rPr>
          <w:rFonts w:ascii="Times New Roman" w:hAnsi="Times New Roman" w:cs="Times New Roman"/>
          <w:i/>
          <w:iCs/>
          <w:sz w:val="24"/>
          <w:szCs w:val="24"/>
        </w:rPr>
        <w:t>Arisaema</w:t>
      </w:r>
      <w:r w:rsidR="004737F8" w:rsidRPr="003D513B">
        <w:rPr>
          <w:rFonts w:ascii="Times New Roman" w:hAnsi="Times New Roman" w:cs="Times New Roman"/>
          <w:sz w:val="24"/>
          <w:szCs w:val="24"/>
        </w:rPr>
        <w:t xml:space="preserve">, the species of which is commonly known as cobra-lilies, is the largest genus among the Indian </w:t>
      </w:r>
      <w:proofErr w:type="spellStart"/>
      <w:r w:rsidR="004737F8" w:rsidRPr="003D513B">
        <w:rPr>
          <w:rFonts w:ascii="Times New Roman" w:hAnsi="Times New Roman" w:cs="Times New Roman"/>
          <w:sz w:val="24"/>
          <w:szCs w:val="24"/>
        </w:rPr>
        <w:t>Araceae</w:t>
      </w:r>
      <w:proofErr w:type="spellEnd"/>
      <w:r w:rsidR="004737F8" w:rsidRPr="003D513B">
        <w:rPr>
          <w:rFonts w:ascii="Times New Roman" w:hAnsi="Times New Roman" w:cs="Times New Roman"/>
          <w:sz w:val="24"/>
          <w:szCs w:val="24"/>
        </w:rPr>
        <w:t>, exhibiting a wide range of diversity in shape, colour and ornamentation of the spathe and also exhibits s high level of endemism in the country (Sasikala, 2019).</w:t>
      </w:r>
      <w:r w:rsidR="00CA01EC"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The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family is incredibly diverse, with species ranging from the familiar edible tubers of </w:t>
      </w:r>
      <w:r w:rsidRPr="00453C0D">
        <w:rPr>
          <w:rFonts w:ascii="Times New Roman" w:hAnsi="Times New Roman" w:cs="Times New Roman"/>
          <w:i/>
          <w:iCs/>
          <w:sz w:val="24"/>
          <w:szCs w:val="24"/>
        </w:rPr>
        <w:t>Colocasi</w:t>
      </w:r>
      <w:r w:rsidRPr="003D513B">
        <w:rPr>
          <w:rFonts w:ascii="Times New Roman" w:hAnsi="Times New Roman" w:cs="Times New Roman"/>
          <w:sz w:val="24"/>
          <w:szCs w:val="24"/>
        </w:rPr>
        <w:t xml:space="preserve">a and </w:t>
      </w:r>
      <w:r w:rsidRPr="00453C0D">
        <w:rPr>
          <w:rFonts w:ascii="Times New Roman" w:hAnsi="Times New Roman" w:cs="Times New Roman"/>
          <w:i/>
          <w:iCs/>
          <w:sz w:val="24"/>
          <w:szCs w:val="24"/>
        </w:rPr>
        <w:t>Amorphophallus</w:t>
      </w:r>
      <w:r w:rsidRPr="003D513B">
        <w:rPr>
          <w:rFonts w:ascii="Times New Roman" w:hAnsi="Times New Roman" w:cs="Times New Roman"/>
          <w:sz w:val="24"/>
          <w:szCs w:val="24"/>
        </w:rPr>
        <w:t xml:space="preserve">, to the ornamental plants like </w:t>
      </w:r>
      <w:r w:rsidRPr="00453C0D">
        <w:rPr>
          <w:rFonts w:ascii="Times New Roman" w:hAnsi="Times New Roman" w:cs="Times New Roman"/>
          <w:i/>
          <w:iCs/>
          <w:sz w:val="24"/>
          <w:szCs w:val="24"/>
        </w:rPr>
        <w:t>Philodendron</w:t>
      </w:r>
      <w:r w:rsidRPr="003D513B">
        <w:rPr>
          <w:rFonts w:ascii="Times New Roman" w:hAnsi="Times New Roman" w:cs="Times New Roman"/>
          <w:sz w:val="24"/>
          <w:szCs w:val="24"/>
        </w:rPr>
        <w:t xml:space="preserve"> and </w:t>
      </w:r>
      <w:r w:rsidRPr="00453C0D">
        <w:rPr>
          <w:rFonts w:ascii="Times New Roman" w:hAnsi="Times New Roman" w:cs="Times New Roman"/>
          <w:i/>
          <w:iCs/>
          <w:sz w:val="24"/>
          <w:szCs w:val="24"/>
        </w:rPr>
        <w:t>Anthurium</w:t>
      </w:r>
      <w:r w:rsidR="00453C0D">
        <w:rPr>
          <w:rFonts w:ascii="Times New Roman" w:hAnsi="Times New Roman" w:cs="Times New Roman"/>
          <w:sz w:val="24"/>
          <w:szCs w:val="24"/>
        </w:rPr>
        <w:t xml:space="preserve"> (Behera et al., 2014).</w:t>
      </w:r>
      <w:r w:rsidRPr="003D513B">
        <w:rPr>
          <w:rFonts w:ascii="Times New Roman" w:hAnsi="Times New Roman" w:cs="Times New Roman"/>
          <w:sz w:val="24"/>
          <w:szCs w:val="24"/>
        </w:rPr>
        <w:t xml:space="preserve"> Many of these species have been employed in traditional Indian medicine, including Ayurveda, Unani, and Siddha, for their therapeutic properties</w:t>
      </w:r>
      <w:r w:rsidR="00CA01EC" w:rsidRPr="003D513B">
        <w:rPr>
          <w:rFonts w:ascii="Times New Roman" w:hAnsi="Times New Roman" w:cs="Times New Roman"/>
          <w:sz w:val="24"/>
          <w:szCs w:val="24"/>
        </w:rPr>
        <w:t xml:space="preserve"> (Swain et al., 2022)</w:t>
      </w:r>
      <w:r w:rsidRPr="003D513B">
        <w:rPr>
          <w:rFonts w:ascii="Times New Roman" w:hAnsi="Times New Roman" w:cs="Times New Roman"/>
          <w:sz w:val="24"/>
          <w:szCs w:val="24"/>
        </w:rPr>
        <w:t xml:space="preserve">. However, despite their widespread use, many of these species remain poorly documented, and their medicinal properties are not well understood. In recent </w:t>
      </w:r>
      <w:r w:rsidRPr="003D513B">
        <w:rPr>
          <w:rFonts w:ascii="Times New Roman" w:hAnsi="Times New Roman" w:cs="Times New Roman"/>
          <w:sz w:val="24"/>
          <w:szCs w:val="24"/>
        </w:rPr>
        <w:lastRenderedPageBreak/>
        <w:t xml:space="preserve">years, there has been a growing interest in the medicinal properties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driven in part by the search for new and novel therapeutic compounds. </w:t>
      </w:r>
      <w:r w:rsidR="00CA01EC"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Studies have shown that many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possess bioactive compounds with potential anti-inflammatory, antimicrobial, and antioxidant activities</w:t>
      </w:r>
      <w:r w:rsidR="008E53AE">
        <w:rPr>
          <w:rFonts w:ascii="Times New Roman" w:hAnsi="Times New Roman" w:cs="Times New Roman"/>
          <w:sz w:val="24"/>
          <w:szCs w:val="24"/>
        </w:rPr>
        <w:t xml:space="preserve"> (Ref)</w:t>
      </w:r>
      <w:r w:rsidRPr="003D513B">
        <w:rPr>
          <w:rFonts w:ascii="Times New Roman" w:hAnsi="Times New Roman" w:cs="Times New Roman"/>
          <w:sz w:val="24"/>
          <w:szCs w:val="24"/>
        </w:rPr>
        <w:t xml:space="preserve">. However, further research is needed to fully explore the medicinal potential of these species and to ensure their safe and effective use. </w:t>
      </w:r>
      <w:r w:rsidR="00CA01EC" w:rsidRPr="003D513B">
        <w:rPr>
          <w:rFonts w:ascii="Times New Roman" w:hAnsi="Times New Roman" w:cs="Times New Roman"/>
          <w:sz w:val="24"/>
          <w:szCs w:val="24"/>
        </w:rPr>
        <w:t xml:space="preserve"> </w:t>
      </w:r>
      <w:r w:rsidR="008E53AE">
        <w:rPr>
          <w:rFonts w:ascii="Times New Roman" w:hAnsi="Times New Roman" w:cs="Times New Roman"/>
          <w:sz w:val="24"/>
          <w:szCs w:val="24"/>
        </w:rPr>
        <w:t>Present study</w:t>
      </w:r>
      <w:r w:rsidRPr="003D513B">
        <w:rPr>
          <w:rFonts w:ascii="Times New Roman" w:hAnsi="Times New Roman" w:cs="Times New Roman"/>
          <w:sz w:val="24"/>
          <w:szCs w:val="24"/>
        </w:rPr>
        <w:t xml:space="preserve"> will provide an overview of the medicinal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of India, including their </w:t>
      </w:r>
      <w:r w:rsidR="00CA01EC" w:rsidRPr="003D513B">
        <w:rPr>
          <w:rFonts w:ascii="Times New Roman" w:hAnsi="Times New Roman" w:cs="Times New Roman"/>
          <w:sz w:val="24"/>
          <w:szCs w:val="24"/>
        </w:rPr>
        <w:t xml:space="preserve">food values, </w:t>
      </w:r>
      <w:r w:rsidRPr="003D513B">
        <w:rPr>
          <w:rFonts w:ascii="Times New Roman" w:hAnsi="Times New Roman" w:cs="Times New Roman"/>
          <w:sz w:val="24"/>
          <w:szCs w:val="24"/>
        </w:rPr>
        <w:t xml:space="preserve">ethnobotanical uses, and ecological significance. </w:t>
      </w:r>
    </w:p>
    <w:p w14:paraId="5EB860DE" w14:textId="0F989455" w:rsidR="00653B88" w:rsidRPr="003D513B" w:rsidRDefault="009A7A1F" w:rsidP="00653B88">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METHODOLOGY</w:t>
      </w:r>
    </w:p>
    <w:p w14:paraId="33D60678" w14:textId="1F9200C0" w:rsidR="00D42081" w:rsidRPr="003D513B" w:rsidRDefault="00204A52" w:rsidP="00204A52">
      <w:pPr>
        <w:pStyle w:val="MDPI31text"/>
        <w:spacing w:line="360" w:lineRule="auto"/>
        <w:ind w:left="0" w:firstLine="0"/>
        <w:rPr>
          <w:rFonts w:ascii="Times New Roman" w:hAnsi="Times New Roman"/>
          <w:color w:val="auto"/>
          <w:sz w:val="24"/>
          <w:szCs w:val="28"/>
        </w:rPr>
      </w:pPr>
      <w:r w:rsidRPr="003D513B">
        <w:rPr>
          <w:rFonts w:ascii="Times New Roman" w:hAnsi="Times New Roman"/>
          <w:color w:val="auto"/>
          <w:sz w:val="24"/>
          <w:szCs w:val="28"/>
        </w:rPr>
        <w:t xml:space="preserve">A thorough review was conducted through a comprehensive survey of existing literature on the food, medicinal and ecological uses of plants species belonging to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in India. A range of database including PubMed, Scopus, Web of Science, NCBI, etc. were searched using keywords such as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“medicinal uses of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“food values of </w:t>
      </w:r>
      <w:proofErr w:type="spellStart"/>
      <w:r w:rsidRPr="003D513B">
        <w:rPr>
          <w:rFonts w:ascii="Times New Roman" w:hAnsi="Times New Roman"/>
          <w:color w:val="auto"/>
          <w:sz w:val="24"/>
          <w:szCs w:val="28"/>
        </w:rPr>
        <w:t>rhiomes</w:t>
      </w:r>
      <w:proofErr w:type="spellEnd"/>
      <w:r w:rsidRPr="003D513B">
        <w:rPr>
          <w:rFonts w:ascii="Times New Roman" w:hAnsi="Times New Roman"/>
          <w:color w:val="auto"/>
          <w:sz w:val="24"/>
          <w:szCs w:val="28"/>
        </w:rPr>
        <w:t xml:space="preserve"> of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“pharmacological potential of plants belonging to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“medicinal uses”, “bioactive compounds”, and “bioactivity”</w:t>
      </w:r>
      <w:r w:rsidR="00AB0B73" w:rsidRPr="003D513B">
        <w:rPr>
          <w:rFonts w:ascii="Times New Roman" w:hAnsi="Times New Roman"/>
          <w:color w:val="auto"/>
          <w:sz w:val="24"/>
          <w:szCs w:val="28"/>
        </w:rPr>
        <w:t xml:space="preserve"> (</w:t>
      </w:r>
      <w:r w:rsidR="00AB0B73" w:rsidRPr="003D513B">
        <w:rPr>
          <w:rFonts w:ascii="Times New Roman" w:hAnsi="Times New Roman"/>
          <w:color w:val="auto"/>
          <w:sz w:val="24"/>
          <w:szCs w:val="24"/>
        </w:rPr>
        <w:t>Swain et al., 2022)</w:t>
      </w:r>
      <w:r w:rsidRPr="003D513B">
        <w:rPr>
          <w:rFonts w:ascii="Times New Roman" w:hAnsi="Times New Roman"/>
          <w:color w:val="auto"/>
          <w:sz w:val="24"/>
          <w:szCs w:val="28"/>
        </w:rPr>
        <w:t>. Field surveys were also carried out during 2023-2024 in Odisha</w:t>
      </w:r>
      <w:r w:rsidR="008E53AE">
        <w:rPr>
          <w:rFonts w:ascii="Times New Roman" w:hAnsi="Times New Roman"/>
          <w:color w:val="auto"/>
          <w:sz w:val="24"/>
          <w:szCs w:val="28"/>
        </w:rPr>
        <w:t xml:space="preserve"> state</w:t>
      </w:r>
      <w:r w:rsidRPr="003D513B">
        <w:rPr>
          <w:rFonts w:ascii="Times New Roman" w:hAnsi="Times New Roman"/>
          <w:color w:val="auto"/>
          <w:sz w:val="24"/>
          <w:szCs w:val="28"/>
        </w:rPr>
        <w:t xml:space="preserve">, India to collect the photographs and some observation on food and ecological significances. </w:t>
      </w:r>
    </w:p>
    <w:p w14:paraId="59A01422" w14:textId="09AF3CBE" w:rsidR="00653B88" w:rsidRPr="003D513B" w:rsidRDefault="009A7A1F" w:rsidP="00653B88">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RESULTS AND DISCUSSION</w:t>
      </w:r>
    </w:p>
    <w:p w14:paraId="1E45E73E" w14:textId="78F5D74B" w:rsidR="00D50D4B" w:rsidRPr="003D513B" w:rsidRDefault="00DA6BC6" w:rsidP="00DA6BC6">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The present study highlights the significance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showcasing their diverse uses as food</w:t>
      </w:r>
      <w:r w:rsidR="008E53AE">
        <w:rPr>
          <w:rFonts w:ascii="Times New Roman" w:hAnsi="Times New Roman" w:cs="Times New Roman"/>
          <w:sz w:val="24"/>
          <w:szCs w:val="24"/>
        </w:rPr>
        <w:t xml:space="preserve"> and</w:t>
      </w:r>
      <w:r w:rsidRPr="003D513B">
        <w:rPr>
          <w:rFonts w:ascii="Times New Roman" w:hAnsi="Times New Roman" w:cs="Times New Roman"/>
          <w:sz w:val="24"/>
          <w:szCs w:val="24"/>
        </w:rPr>
        <w:t xml:space="preserve"> medicine</w:t>
      </w:r>
      <w:r w:rsidR="008E53AE">
        <w:rPr>
          <w:rFonts w:ascii="Times New Roman" w:hAnsi="Times New Roman" w:cs="Times New Roman"/>
          <w:sz w:val="24"/>
          <w:szCs w:val="24"/>
        </w:rPr>
        <w:t xml:space="preserve"> </w:t>
      </w:r>
      <w:r w:rsidR="00741953" w:rsidRPr="003D513B">
        <w:rPr>
          <w:rFonts w:ascii="Times New Roman" w:hAnsi="Times New Roman" w:cs="Times New Roman"/>
          <w:sz w:val="24"/>
          <w:szCs w:val="24"/>
        </w:rPr>
        <w:t>(Table 1</w:t>
      </w:r>
      <w:r w:rsidR="00303A4F" w:rsidRPr="003D513B">
        <w:rPr>
          <w:rFonts w:ascii="Times New Roman" w:hAnsi="Times New Roman" w:cs="Times New Roman"/>
          <w:sz w:val="24"/>
          <w:szCs w:val="24"/>
        </w:rPr>
        <w:t>; Plate 1</w:t>
      </w:r>
      <w:r w:rsidR="00741953" w:rsidRPr="003D513B">
        <w:rPr>
          <w:rFonts w:ascii="Times New Roman" w:hAnsi="Times New Roman" w:cs="Times New Roman"/>
          <w:sz w:val="24"/>
          <w:szCs w:val="24"/>
        </w:rPr>
        <w:t>)</w:t>
      </w:r>
      <w:r w:rsidRPr="003D513B">
        <w:rPr>
          <w:rFonts w:ascii="Times New Roman" w:hAnsi="Times New Roman" w:cs="Times New Roman"/>
          <w:sz w:val="24"/>
          <w:szCs w:val="24"/>
        </w:rPr>
        <w:t xml:space="preserve">. The </w:t>
      </w:r>
      <w:r w:rsidR="008E53AE">
        <w:rPr>
          <w:rFonts w:ascii="Times New Roman" w:hAnsi="Times New Roman" w:cs="Times New Roman"/>
          <w:sz w:val="24"/>
          <w:szCs w:val="24"/>
        </w:rPr>
        <w:t>T</w:t>
      </w:r>
      <w:r w:rsidRPr="003D513B">
        <w:rPr>
          <w:rFonts w:ascii="Times New Roman" w:hAnsi="Times New Roman" w:cs="Times New Roman"/>
          <w:sz w:val="24"/>
          <w:szCs w:val="24"/>
        </w:rPr>
        <w:t xml:space="preserve">able </w:t>
      </w:r>
      <w:r w:rsidR="008E53AE">
        <w:rPr>
          <w:rFonts w:ascii="Times New Roman" w:hAnsi="Times New Roman" w:cs="Times New Roman"/>
          <w:sz w:val="24"/>
          <w:szCs w:val="24"/>
        </w:rPr>
        <w:t xml:space="preserve">1 </w:t>
      </w:r>
      <w:r w:rsidRPr="003D513B">
        <w:rPr>
          <w:rFonts w:ascii="Times New Roman" w:hAnsi="Times New Roman" w:cs="Times New Roman"/>
          <w:sz w:val="24"/>
          <w:szCs w:val="24"/>
        </w:rPr>
        <w:t>reveal</w:t>
      </w:r>
      <w:r w:rsidR="008E53AE">
        <w:rPr>
          <w:rFonts w:ascii="Times New Roman" w:hAnsi="Times New Roman" w:cs="Times New Roman"/>
          <w:sz w:val="24"/>
          <w:szCs w:val="24"/>
        </w:rPr>
        <w:t>ed</w:t>
      </w:r>
      <w:r w:rsidRPr="003D513B">
        <w:rPr>
          <w:rFonts w:ascii="Times New Roman" w:hAnsi="Times New Roman" w:cs="Times New Roman"/>
          <w:sz w:val="24"/>
          <w:szCs w:val="24"/>
        </w:rPr>
        <w:t xml:space="preserve"> that several species, such as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macrorrhizos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bulbifer</w:t>
      </w:r>
      <w:proofErr w:type="spellEnd"/>
      <w:r w:rsidRPr="003D513B">
        <w:rPr>
          <w:rFonts w:ascii="Times New Roman" w:hAnsi="Times New Roman" w:cs="Times New Roman"/>
          <w:sz w:val="24"/>
          <w:szCs w:val="24"/>
        </w:rPr>
        <w:t xml:space="preserve">, and </w:t>
      </w:r>
      <w:r w:rsidRPr="003D513B">
        <w:rPr>
          <w:rFonts w:ascii="Times New Roman" w:hAnsi="Times New Roman" w:cs="Times New Roman"/>
          <w:i/>
          <w:iCs/>
          <w:sz w:val="24"/>
          <w:szCs w:val="24"/>
        </w:rPr>
        <w:t>Colocasia esculenta</w:t>
      </w:r>
      <w:r w:rsidRPr="003D513B">
        <w:rPr>
          <w:rFonts w:ascii="Times New Roman" w:hAnsi="Times New Roman" w:cs="Times New Roman"/>
          <w:sz w:val="24"/>
          <w:szCs w:val="24"/>
        </w:rPr>
        <w:t>, have edible parts, including rhizomes and corms, which are consumed in various parts of India.</w:t>
      </w:r>
      <w:r w:rsidR="00741953"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Many of the listed species have been used in traditional medicine for various ailments, including digestive issues, respiratory problems, and skin </w:t>
      </w:r>
      <w:r w:rsidR="008E53AE">
        <w:rPr>
          <w:rFonts w:ascii="Times New Roman" w:hAnsi="Times New Roman" w:cs="Times New Roman"/>
          <w:sz w:val="24"/>
          <w:szCs w:val="24"/>
        </w:rPr>
        <w:t>infections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bulbifer</w:t>
      </w:r>
      <w:proofErr w:type="spellEnd"/>
      <w:r w:rsidRPr="003D513B">
        <w:rPr>
          <w:rFonts w:ascii="Times New Roman" w:hAnsi="Times New Roman" w:cs="Times New Roman"/>
          <w:sz w:val="24"/>
          <w:szCs w:val="24"/>
        </w:rPr>
        <w:t xml:space="preserve"> is used to treat piles and dysentery, while </w:t>
      </w:r>
      <w:proofErr w:type="spellStart"/>
      <w:r w:rsidRPr="003D513B">
        <w:rPr>
          <w:rFonts w:ascii="Times New Roman" w:hAnsi="Times New Roman" w:cs="Times New Roman"/>
          <w:i/>
          <w:iCs/>
          <w:sz w:val="24"/>
          <w:szCs w:val="24"/>
        </w:rPr>
        <w:t>Cryptocoryne</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retrospiralis</w:t>
      </w:r>
      <w:proofErr w:type="spellEnd"/>
      <w:r w:rsidRPr="003D513B">
        <w:rPr>
          <w:rFonts w:ascii="Times New Roman" w:hAnsi="Times New Roman" w:cs="Times New Roman"/>
          <w:sz w:val="24"/>
          <w:szCs w:val="24"/>
        </w:rPr>
        <w:t xml:space="preserve"> is used to treat </w:t>
      </w:r>
      <w:proofErr w:type="spellStart"/>
      <w:r w:rsidRPr="003D513B">
        <w:rPr>
          <w:rFonts w:ascii="Times New Roman" w:hAnsi="Times New Roman" w:cs="Times New Roman"/>
          <w:sz w:val="24"/>
          <w:szCs w:val="24"/>
        </w:rPr>
        <w:t>diarrhea</w:t>
      </w:r>
      <w:proofErr w:type="spellEnd"/>
      <w:r w:rsidR="008E53AE">
        <w:rPr>
          <w:rFonts w:ascii="Times New Roman" w:hAnsi="Times New Roman" w:cs="Times New Roman"/>
          <w:sz w:val="24"/>
          <w:szCs w:val="24"/>
        </w:rPr>
        <w:t xml:space="preserve"> (Table 1)</w:t>
      </w:r>
      <w:r w:rsidRPr="003D513B">
        <w:rPr>
          <w:rFonts w:ascii="Times New Roman" w:hAnsi="Times New Roman" w:cs="Times New Roman"/>
          <w:sz w:val="24"/>
          <w:szCs w:val="24"/>
        </w:rPr>
        <w:t xml:space="preserve">. Some species, such as </w:t>
      </w:r>
      <w:proofErr w:type="spellStart"/>
      <w:r w:rsidRPr="003D513B">
        <w:rPr>
          <w:rFonts w:ascii="Times New Roman" w:hAnsi="Times New Roman" w:cs="Times New Roman"/>
          <w:i/>
          <w:iCs/>
          <w:sz w:val="24"/>
          <w:szCs w:val="24"/>
        </w:rPr>
        <w:t>Arisaema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tortuosum</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Epipremnum</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pinnatum</w:t>
      </w:r>
      <w:proofErr w:type="spellEnd"/>
      <w:r w:rsidRPr="003D513B">
        <w:rPr>
          <w:rFonts w:ascii="Times New Roman" w:hAnsi="Times New Roman" w:cs="Times New Roman"/>
          <w:sz w:val="24"/>
          <w:szCs w:val="24"/>
        </w:rPr>
        <w:t>, have anti-inflammatory and antimicrobial properties</w:t>
      </w:r>
      <w:r w:rsidR="00741953" w:rsidRPr="003D513B">
        <w:rPr>
          <w:rFonts w:ascii="Times New Roman" w:hAnsi="Times New Roman" w:cs="Times New Roman"/>
          <w:sz w:val="24"/>
          <w:szCs w:val="24"/>
        </w:rPr>
        <w:t xml:space="preserve"> (Table 1)</w:t>
      </w:r>
      <w:r w:rsidRPr="003D513B">
        <w:rPr>
          <w:rFonts w:ascii="Times New Roman" w:hAnsi="Times New Roman" w:cs="Times New Roman"/>
          <w:sz w:val="24"/>
          <w:szCs w:val="24"/>
        </w:rPr>
        <w:t xml:space="preserve">. In addition to their medicinal uses, several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have ecological significance</w:t>
      </w:r>
      <w:r w:rsidR="008E53AE">
        <w:rPr>
          <w:rFonts w:ascii="Times New Roman" w:hAnsi="Times New Roman" w:cs="Times New Roman"/>
          <w:sz w:val="24"/>
          <w:szCs w:val="24"/>
        </w:rPr>
        <w:t xml:space="preserve"> (Table 1)</w:t>
      </w:r>
      <w:r w:rsidR="008E53AE" w:rsidRPr="003D513B">
        <w:rPr>
          <w:rFonts w:ascii="Times New Roman" w:hAnsi="Times New Roman" w:cs="Times New Roman"/>
          <w:sz w:val="24"/>
          <w:szCs w:val="24"/>
        </w:rPr>
        <w:t>.</w:t>
      </w:r>
    </w:p>
    <w:p w14:paraId="7EC4BA78" w14:textId="77777777" w:rsidR="00D50D4B" w:rsidRPr="003D513B" w:rsidRDefault="00D50D4B" w:rsidP="00D50D4B">
      <w:pPr>
        <w:rPr>
          <w:rFonts w:ascii="Times New Roman" w:hAnsi="Times New Roman" w:cs="Times New Roman"/>
          <w:sz w:val="24"/>
          <w:szCs w:val="24"/>
        </w:rPr>
      </w:pPr>
      <w:r w:rsidRPr="003D513B">
        <w:rPr>
          <w:rFonts w:ascii="Times New Roman" w:hAnsi="Times New Roman" w:cs="Times New Roman"/>
          <w:noProof/>
          <w:sz w:val="24"/>
          <w:szCs w:val="24"/>
        </w:rPr>
        <w:lastRenderedPageBreak/>
        <w:drawing>
          <wp:inline distT="0" distB="0" distL="0" distR="0" wp14:anchorId="17B93C6A" wp14:editId="40EDF73F">
            <wp:extent cx="5740400" cy="7239000"/>
            <wp:effectExtent l="0" t="0" r="0" b="0"/>
            <wp:docPr id="83850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7239000"/>
                    </a:xfrm>
                    <a:prstGeom prst="rect">
                      <a:avLst/>
                    </a:prstGeom>
                    <a:noFill/>
                    <a:ln>
                      <a:noFill/>
                    </a:ln>
                  </pic:spPr>
                </pic:pic>
              </a:graphicData>
            </a:graphic>
          </wp:inline>
        </w:drawing>
      </w:r>
    </w:p>
    <w:p w14:paraId="5C327B83" w14:textId="77777777" w:rsidR="00D50D4B" w:rsidRPr="003D513B" w:rsidRDefault="00D50D4B" w:rsidP="00D50D4B">
      <w:pPr>
        <w:rPr>
          <w:rFonts w:ascii="Times New Roman" w:hAnsi="Times New Roman" w:cs="Times New Roman"/>
          <w:sz w:val="24"/>
          <w:szCs w:val="24"/>
        </w:rPr>
      </w:pPr>
      <w:r w:rsidRPr="003D513B">
        <w:rPr>
          <w:rFonts w:ascii="Times New Roman" w:hAnsi="Times New Roman" w:cs="Times New Roman"/>
          <w:sz w:val="24"/>
          <w:szCs w:val="24"/>
        </w:rPr>
        <w:t xml:space="preserve">Plate 1: Some common species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of India; a) </w:t>
      </w:r>
      <w:proofErr w:type="spellStart"/>
      <w:r w:rsidRPr="003D513B">
        <w:rPr>
          <w:rFonts w:ascii="Times New Roman" w:hAnsi="Times New Roman" w:cs="Times New Roman"/>
          <w:i/>
          <w:sz w:val="24"/>
          <w:szCs w:val="24"/>
        </w:rPr>
        <w:t>Remusatia</w:t>
      </w:r>
      <w:proofErr w:type="spellEnd"/>
      <w:r w:rsidRPr="003D513B">
        <w:rPr>
          <w:rFonts w:ascii="Times New Roman" w:hAnsi="Times New Roman" w:cs="Times New Roman"/>
          <w:i/>
          <w:sz w:val="24"/>
          <w:szCs w:val="24"/>
        </w:rPr>
        <w:t xml:space="preserve"> vivipara, </w:t>
      </w:r>
      <w:r w:rsidRPr="003D513B">
        <w:rPr>
          <w:rFonts w:ascii="Times New Roman" w:hAnsi="Times New Roman" w:cs="Times New Roman"/>
          <w:iCs/>
          <w:sz w:val="24"/>
          <w:szCs w:val="24"/>
        </w:rPr>
        <w:t xml:space="preserve">b) </w:t>
      </w:r>
      <w:proofErr w:type="spellStart"/>
      <w:r w:rsidRPr="003D513B">
        <w:rPr>
          <w:rFonts w:ascii="Times New Roman" w:hAnsi="Times New Roman" w:cs="Times New Roman"/>
          <w:i/>
          <w:sz w:val="24"/>
          <w:szCs w:val="24"/>
        </w:rPr>
        <w:t>Theriophonum</w:t>
      </w:r>
      <w:proofErr w:type="spellEnd"/>
      <w:r w:rsidRPr="003D513B">
        <w:rPr>
          <w:rFonts w:ascii="Times New Roman" w:hAnsi="Times New Roman" w:cs="Times New Roman"/>
          <w:i/>
          <w:sz w:val="24"/>
          <w:szCs w:val="24"/>
        </w:rPr>
        <w:t xml:space="preserve"> minutum, </w:t>
      </w:r>
      <w:r w:rsidRPr="003D513B">
        <w:rPr>
          <w:rFonts w:ascii="Times New Roman" w:hAnsi="Times New Roman" w:cs="Times New Roman"/>
          <w:iCs/>
          <w:sz w:val="24"/>
          <w:szCs w:val="24"/>
        </w:rPr>
        <w:t xml:space="preserve">C) </w:t>
      </w:r>
      <w:r w:rsidRPr="003D513B">
        <w:rPr>
          <w:rFonts w:ascii="Times New Roman" w:hAnsi="Times New Roman" w:cs="Times New Roman"/>
          <w:i/>
          <w:sz w:val="24"/>
          <w:szCs w:val="24"/>
        </w:rPr>
        <w:t xml:space="preserve">Scindapsus officinalis, </w:t>
      </w:r>
      <w:r w:rsidRPr="003D513B">
        <w:rPr>
          <w:rFonts w:ascii="Times New Roman" w:hAnsi="Times New Roman" w:cs="Times New Roman"/>
          <w:iCs/>
          <w:sz w:val="24"/>
          <w:szCs w:val="24"/>
        </w:rPr>
        <w:t xml:space="preserve">d) </w:t>
      </w:r>
      <w:proofErr w:type="spellStart"/>
      <w:r w:rsidRPr="003D513B">
        <w:rPr>
          <w:rFonts w:ascii="Times New Roman" w:hAnsi="Times New Roman" w:cs="Times New Roman"/>
          <w:i/>
          <w:sz w:val="24"/>
          <w:szCs w:val="24"/>
        </w:rPr>
        <w:t>Arisaema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tortuosum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 xml:space="preserve">e) </w:t>
      </w:r>
      <w:proofErr w:type="spellStart"/>
      <w:r w:rsidRPr="003D513B">
        <w:rPr>
          <w:rFonts w:ascii="Times New Roman" w:hAnsi="Times New Roman" w:cs="Times New Roman"/>
          <w:i/>
          <w:sz w:val="24"/>
          <w:szCs w:val="24"/>
        </w:rPr>
        <w:t>Pistia</w:t>
      </w:r>
      <w:proofErr w:type="spellEnd"/>
      <w:r w:rsidRPr="003D513B">
        <w:rPr>
          <w:rFonts w:ascii="Times New Roman" w:hAnsi="Times New Roman" w:cs="Times New Roman"/>
          <w:i/>
          <w:sz w:val="24"/>
          <w:szCs w:val="24"/>
        </w:rPr>
        <w:t xml:space="preserve"> stratiotes, </w:t>
      </w:r>
      <w:r w:rsidRPr="003D513B">
        <w:rPr>
          <w:rFonts w:ascii="Times New Roman" w:hAnsi="Times New Roman" w:cs="Times New Roman"/>
          <w:iCs/>
          <w:sz w:val="24"/>
          <w:szCs w:val="24"/>
        </w:rPr>
        <w:t xml:space="preserve">f) </w:t>
      </w:r>
      <w:r w:rsidRPr="003D513B">
        <w:rPr>
          <w:rFonts w:ascii="Times New Roman" w:hAnsi="Times New Roman" w:cs="Times New Roman"/>
          <w:i/>
          <w:sz w:val="24"/>
          <w:szCs w:val="24"/>
        </w:rPr>
        <w:t xml:space="preserve">Colocasia esculenta </w:t>
      </w:r>
    </w:p>
    <w:p w14:paraId="71FFD614" w14:textId="77777777" w:rsidR="00D50D4B" w:rsidRPr="003D513B" w:rsidRDefault="00D50D4B" w:rsidP="00DA6BC6">
      <w:pPr>
        <w:spacing w:line="360" w:lineRule="auto"/>
        <w:jc w:val="both"/>
        <w:rPr>
          <w:rFonts w:ascii="Times New Roman" w:hAnsi="Times New Roman" w:cs="Times New Roman"/>
          <w:sz w:val="24"/>
          <w:szCs w:val="24"/>
        </w:rPr>
      </w:pPr>
    </w:p>
    <w:p w14:paraId="7A18F605" w14:textId="5C2DA7B6" w:rsidR="005B3207" w:rsidRPr="003D513B" w:rsidRDefault="009B5A0C">
      <w:pPr>
        <w:rPr>
          <w:rFonts w:ascii="Times New Roman" w:hAnsi="Times New Roman" w:cs="Times New Roman"/>
          <w:sz w:val="24"/>
          <w:szCs w:val="24"/>
        </w:rPr>
      </w:pPr>
      <w:r w:rsidRPr="003D513B">
        <w:rPr>
          <w:rFonts w:ascii="Times New Roman" w:hAnsi="Times New Roman" w:cs="Times New Roman"/>
          <w:sz w:val="24"/>
          <w:szCs w:val="24"/>
        </w:rPr>
        <w:t>Table</w:t>
      </w:r>
      <w:r w:rsidR="00DD5360" w:rsidRPr="003D513B">
        <w:rPr>
          <w:rFonts w:ascii="Times New Roman" w:hAnsi="Times New Roman" w:cs="Times New Roman"/>
          <w:sz w:val="24"/>
          <w:szCs w:val="24"/>
        </w:rPr>
        <w:t xml:space="preserve"> 1: Some common species of </w:t>
      </w:r>
      <w:proofErr w:type="spellStart"/>
      <w:r w:rsidR="00DD5360" w:rsidRPr="003D513B">
        <w:rPr>
          <w:rFonts w:ascii="Times New Roman" w:hAnsi="Times New Roman" w:cs="Times New Roman"/>
          <w:sz w:val="24"/>
          <w:szCs w:val="24"/>
        </w:rPr>
        <w:t>Araceae</w:t>
      </w:r>
      <w:proofErr w:type="spellEnd"/>
      <w:r w:rsidR="00DD5360" w:rsidRPr="003D513B">
        <w:rPr>
          <w:rFonts w:ascii="Times New Roman" w:hAnsi="Times New Roman" w:cs="Times New Roman"/>
          <w:sz w:val="24"/>
          <w:szCs w:val="24"/>
        </w:rPr>
        <w:t xml:space="preserve"> of India and their significances </w:t>
      </w:r>
    </w:p>
    <w:tbl>
      <w:tblPr>
        <w:tblStyle w:val="TableGrid"/>
        <w:tblW w:w="5000" w:type="pct"/>
        <w:tblLook w:val="04A0" w:firstRow="1" w:lastRow="0" w:firstColumn="1" w:lastColumn="0" w:noHBand="0" w:noVBand="1"/>
      </w:tblPr>
      <w:tblGrid>
        <w:gridCol w:w="2103"/>
        <w:gridCol w:w="1161"/>
        <w:gridCol w:w="1774"/>
        <w:gridCol w:w="1774"/>
        <w:gridCol w:w="2204"/>
      </w:tblGrid>
      <w:tr w:rsidR="003D513B" w:rsidRPr="003D513B" w14:paraId="11E4165F" w14:textId="66A70FD4" w:rsidTr="00653B88">
        <w:tc>
          <w:tcPr>
            <w:tcW w:w="1166" w:type="pct"/>
          </w:tcPr>
          <w:p w14:paraId="3D0175C5" w14:textId="77777777" w:rsidR="00DD5360" w:rsidRPr="003D513B" w:rsidRDefault="00DD5360" w:rsidP="00DD5360">
            <w:pPr>
              <w:spacing w:line="360" w:lineRule="auto"/>
              <w:jc w:val="center"/>
              <w:rPr>
                <w:rFonts w:ascii="Times New Roman" w:hAnsi="Times New Roman" w:cs="Times New Roman"/>
                <w:b/>
                <w:bCs/>
                <w:iCs/>
                <w:sz w:val="24"/>
                <w:szCs w:val="24"/>
              </w:rPr>
            </w:pPr>
            <w:r w:rsidRPr="003D513B">
              <w:rPr>
                <w:rFonts w:ascii="Times New Roman" w:hAnsi="Times New Roman" w:cs="Times New Roman"/>
                <w:b/>
                <w:bCs/>
                <w:iCs/>
                <w:sz w:val="24"/>
                <w:szCs w:val="24"/>
              </w:rPr>
              <w:lastRenderedPageBreak/>
              <w:t>Name</w:t>
            </w:r>
          </w:p>
        </w:tc>
        <w:tc>
          <w:tcPr>
            <w:tcW w:w="644" w:type="pct"/>
          </w:tcPr>
          <w:p w14:paraId="7C0FE98B" w14:textId="77777777"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Habit</w:t>
            </w:r>
          </w:p>
        </w:tc>
        <w:tc>
          <w:tcPr>
            <w:tcW w:w="984" w:type="pct"/>
          </w:tcPr>
          <w:p w14:paraId="2966F226" w14:textId="6935F62F"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 xml:space="preserve">Food values </w:t>
            </w:r>
          </w:p>
        </w:tc>
        <w:tc>
          <w:tcPr>
            <w:tcW w:w="984" w:type="pct"/>
          </w:tcPr>
          <w:p w14:paraId="097F77AE" w14:textId="3B78EE9E"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Medicinal use (s)</w:t>
            </w:r>
          </w:p>
        </w:tc>
        <w:tc>
          <w:tcPr>
            <w:tcW w:w="1222" w:type="pct"/>
          </w:tcPr>
          <w:p w14:paraId="7A1EFD30" w14:textId="77777777"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Ecological uses</w:t>
            </w:r>
          </w:p>
        </w:tc>
      </w:tr>
      <w:tr w:rsidR="003D513B" w:rsidRPr="003D513B" w14:paraId="77B93FAC" w14:textId="7981FA20" w:rsidTr="00653B88">
        <w:tc>
          <w:tcPr>
            <w:tcW w:w="1166" w:type="pct"/>
          </w:tcPr>
          <w:p w14:paraId="763AFEC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Alocasia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fornicata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Kunth</w:t>
            </w:r>
            <w:proofErr w:type="spellEnd"/>
            <w:r w:rsidRPr="003D513B">
              <w:rPr>
                <w:rFonts w:ascii="Times New Roman" w:hAnsi="Times New Roman" w:cs="Times New Roman"/>
                <w:iCs/>
                <w:sz w:val="24"/>
                <w:szCs w:val="24"/>
              </w:rPr>
              <w:t>) Schott</w:t>
            </w:r>
          </w:p>
        </w:tc>
        <w:tc>
          <w:tcPr>
            <w:tcW w:w="644" w:type="pct"/>
          </w:tcPr>
          <w:p w14:paraId="504CB79D"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417532F3" w14:textId="68674F3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A2CD92E" w14:textId="6D6471F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crack heels and prevent bleedings from cuts and wounds</w:t>
            </w:r>
          </w:p>
          <w:p w14:paraId="159476B5"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 (Haque et al. 2014; Karim et al. 2014)</w:t>
            </w:r>
          </w:p>
        </w:tc>
        <w:tc>
          <w:tcPr>
            <w:tcW w:w="1222" w:type="pct"/>
          </w:tcPr>
          <w:p w14:paraId="7B9AABAF" w14:textId="7070AA0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Small birds make nest (Present study)</w:t>
            </w:r>
          </w:p>
        </w:tc>
      </w:tr>
      <w:tr w:rsidR="003D513B" w:rsidRPr="003D513B" w14:paraId="74E7CB85" w14:textId="688853DD" w:rsidTr="00653B88">
        <w:tc>
          <w:tcPr>
            <w:tcW w:w="1166" w:type="pct"/>
          </w:tcPr>
          <w:p w14:paraId="18CCA74B"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Alocasia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macrorrhizos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 xml:space="preserve">(L.) </w:t>
            </w:r>
            <w:proofErr w:type="spellStart"/>
            <w:proofErr w:type="gramStart"/>
            <w:r w:rsidRPr="003D513B">
              <w:rPr>
                <w:rFonts w:ascii="Times New Roman" w:hAnsi="Times New Roman" w:cs="Times New Roman"/>
                <w:iCs/>
                <w:sz w:val="24"/>
                <w:szCs w:val="24"/>
              </w:rPr>
              <w:t>G.Don</w:t>
            </w:r>
            <w:proofErr w:type="spellEnd"/>
            <w:proofErr w:type="gramEnd"/>
          </w:p>
        </w:tc>
        <w:tc>
          <w:tcPr>
            <w:tcW w:w="644" w:type="pct"/>
          </w:tcPr>
          <w:p w14:paraId="7E3A9AD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0672F5C3" w14:textId="4774F81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29525B6F" w14:textId="483077D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Treat abdominal and spleen diseases (Hridoy et al. 2024)</w:t>
            </w:r>
          </w:p>
        </w:tc>
        <w:tc>
          <w:tcPr>
            <w:tcW w:w="1222" w:type="pct"/>
          </w:tcPr>
          <w:p w14:paraId="578A6F97"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 Sewerage treatment</w:t>
            </w:r>
          </w:p>
        </w:tc>
      </w:tr>
      <w:tr w:rsidR="003D513B" w:rsidRPr="003D513B" w14:paraId="11FD409A" w14:textId="247C5FD6" w:rsidTr="00653B88">
        <w:tc>
          <w:tcPr>
            <w:tcW w:w="1166" w:type="pct"/>
          </w:tcPr>
          <w:p w14:paraId="7B779B1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bulbifer</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(Schott) Blume</w:t>
            </w:r>
          </w:p>
        </w:tc>
        <w:tc>
          <w:tcPr>
            <w:tcW w:w="644" w:type="pct"/>
          </w:tcPr>
          <w:p w14:paraId="368578E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CA18C8B" w14:textId="4F7D7960"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edible (Present study)</w:t>
            </w:r>
          </w:p>
        </w:tc>
        <w:tc>
          <w:tcPr>
            <w:tcW w:w="984" w:type="pct"/>
          </w:tcPr>
          <w:p w14:paraId="397B1A25" w14:textId="034AEE3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 is used to treat piles and dysentery (Reddy et al. 2012)</w:t>
            </w:r>
          </w:p>
        </w:tc>
        <w:tc>
          <w:tcPr>
            <w:tcW w:w="1222" w:type="pct"/>
          </w:tcPr>
          <w:p w14:paraId="42A6BF14"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Create an impact on the increase in understorey plants (Wahidah et al. 2022)</w:t>
            </w:r>
          </w:p>
        </w:tc>
      </w:tr>
      <w:tr w:rsidR="003D513B" w:rsidRPr="003D513B" w14:paraId="2A421C64" w14:textId="6A52988E" w:rsidTr="00653B88">
        <w:tc>
          <w:tcPr>
            <w:tcW w:w="1166" w:type="pct"/>
          </w:tcPr>
          <w:p w14:paraId="3BA421B9"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margaritifer</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Kunth</w:t>
            </w:r>
            <w:proofErr w:type="spellEnd"/>
          </w:p>
        </w:tc>
        <w:tc>
          <w:tcPr>
            <w:tcW w:w="644" w:type="pct"/>
          </w:tcPr>
          <w:p w14:paraId="22AE7E84"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D61FF9D" w14:textId="629CBA0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1B384C4C" w14:textId="0C99A52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Root paste is used to treat dysentery (Dutta 2015)</w:t>
            </w:r>
          </w:p>
        </w:tc>
        <w:tc>
          <w:tcPr>
            <w:tcW w:w="1222" w:type="pct"/>
          </w:tcPr>
          <w:p w14:paraId="59D3B7E1" w14:textId="79058A3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4AA24F26" w14:textId="69BE2172" w:rsidTr="00653B88">
        <w:tc>
          <w:tcPr>
            <w:tcW w:w="1166" w:type="pct"/>
          </w:tcPr>
          <w:p w14:paraId="4547E026"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paeoniifolius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Dennst</w:t>
            </w:r>
            <w:proofErr w:type="spellEnd"/>
            <w:r w:rsidRPr="003D513B">
              <w:rPr>
                <w:rFonts w:ascii="Times New Roman" w:hAnsi="Times New Roman" w:cs="Times New Roman"/>
                <w:iCs/>
                <w:sz w:val="24"/>
                <w:szCs w:val="24"/>
              </w:rPr>
              <w:t>.) Nicolson</w:t>
            </w:r>
          </w:p>
        </w:tc>
        <w:tc>
          <w:tcPr>
            <w:tcW w:w="644" w:type="pct"/>
          </w:tcPr>
          <w:p w14:paraId="716EF8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14B4473" w14:textId="21C775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edible (Present study)</w:t>
            </w:r>
          </w:p>
        </w:tc>
        <w:tc>
          <w:tcPr>
            <w:tcW w:w="984" w:type="pct"/>
          </w:tcPr>
          <w:p w14:paraId="492D3546" w14:textId="3398358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used in treating cough, bronchitis and asthma (Dey et al. 2012)</w:t>
            </w:r>
          </w:p>
        </w:tc>
        <w:tc>
          <w:tcPr>
            <w:tcW w:w="1222" w:type="pct"/>
          </w:tcPr>
          <w:p w14:paraId="6661A275"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Create an impact on the increase in understorey plants (Wahidah et al. 2022)</w:t>
            </w:r>
          </w:p>
        </w:tc>
      </w:tr>
      <w:tr w:rsidR="003D513B" w:rsidRPr="003D513B" w14:paraId="71F20BFD" w14:textId="7BD23B64" w:rsidTr="00653B88">
        <w:tc>
          <w:tcPr>
            <w:tcW w:w="1166" w:type="pct"/>
          </w:tcPr>
          <w:p w14:paraId="70543E5E"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lastRenderedPageBreak/>
              <w:t>Arisaema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tortuosum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(Wall.) Schott</w:t>
            </w:r>
          </w:p>
          <w:p w14:paraId="4FC34D2E" w14:textId="40755414" w:rsidR="00A50595" w:rsidRPr="00A50595" w:rsidRDefault="00A50595"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1d)</w:t>
            </w:r>
          </w:p>
        </w:tc>
        <w:tc>
          <w:tcPr>
            <w:tcW w:w="644" w:type="pct"/>
          </w:tcPr>
          <w:p w14:paraId="1274B887"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3FCD957" w14:textId="06EB396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2D7CC37" w14:textId="6F8DF4F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inflammation (Nile &amp; Park 2013)</w:t>
            </w:r>
          </w:p>
        </w:tc>
        <w:tc>
          <w:tcPr>
            <w:tcW w:w="1222" w:type="pct"/>
          </w:tcPr>
          <w:p w14:paraId="4BC22429"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Food of frugivorous birds and porcupine (Thapa et al. 2024)</w:t>
            </w:r>
          </w:p>
        </w:tc>
      </w:tr>
      <w:tr w:rsidR="003D513B" w:rsidRPr="003D513B" w14:paraId="1254415E" w14:textId="32E77A2C" w:rsidTr="00653B88">
        <w:tc>
          <w:tcPr>
            <w:tcW w:w="1166" w:type="pct"/>
          </w:tcPr>
          <w:p w14:paraId="03B68D64" w14:textId="77777777" w:rsidR="00DD5360" w:rsidRDefault="00DD5360" w:rsidP="00EA7EA2">
            <w:pPr>
              <w:spacing w:line="360" w:lineRule="auto"/>
              <w:jc w:val="center"/>
              <w:rPr>
                <w:rFonts w:ascii="Times New Roman" w:hAnsi="Times New Roman" w:cs="Times New Roman"/>
                <w:iCs/>
                <w:sz w:val="24"/>
                <w:szCs w:val="24"/>
              </w:rPr>
            </w:pPr>
            <w:r w:rsidRPr="003D513B">
              <w:rPr>
                <w:rFonts w:ascii="Times New Roman" w:hAnsi="Times New Roman" w:cs="Times New Roman"/>
                <w:i/>
                <w:sz w:val="24"/>
                <w:szCs w:val="24"/>
              </w:rPr>
              <w:t xml:space="preserve">Colocasia esculenta </w:t>
            </w:r>
            <w:r w:rsidRPr="003D513B">
              <w:rPr>
                <w:rFonts w:ascii="Times New Roman" w:hAnsi="Times New Roman" w:cs="Times New Roman"/>
                <w:iCs/>
                <w:sz w:val="24"/>
                <w:szCs w:val="24"/>
              </w:rPr>
              <w:t>(L.) Schott</w:t>
            </w:r>
          </w:p>
          <w:p w14:paraId="6DC2D39B" w14:textId="515981A7" w:rsidR="00550E99" w:rsidRPr="00550E99" w:rsidRDefault="00550E99" w:rsidP="00EA7EA2">
            <w:pPr>
              <w:spacing w:line="360" w:lineRule="auto"/>
              <w:jc w:val="center"/>
              <w:rPr>
                <w:rFonts w:ascii="Times New Roman" w:hAnsi="Times New Roman" w:cs="Times New Roman"/>
                <w:sz w:val="24"/>
                <w:szCs w:val="24"/>
              </w:rPr>
            </w:pPr>
            <w:r w:rsidRPr="00550E99">
              <w:rPr>
                <w:rFonts w:ascii="Times New Roman" w:hAnsi="Times New Roman" w:cs="Times New Roman"/>
                <w:sz w:val="24"/>
                <w:szCs w:val="24"/>
              </w:rPr>
              <w:t>(Plate 1f)</w:t>
            </w:r>
          </w:p>
        </w:tc>
        <w:tc>
          <w:tcPr>
            <w:tcW w:w="644" w:type="pct"/>
          </w:tcPr>
          <w:p w14:paraId="663CD45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0D8B4BE" w14:textId="2533BCF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46AA4719" w14:textId="062ABE7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asthma (Baro et al. 2023)</w:t>
            </w:r>
          </w:p>
        </w:tc>
        <w:tc>
          <w:tcPr>
            <w:tcW w:w="1222" w:type="pct"/>
          </w:tcPr>
          <w:p w14:paraId="0D7666D9"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Act as a tolerant herb</w:t>
            </w:r>
          </w:p>
        </w:tc>
      </w:tr>
      <w:tr w:rsidR="003D513B" w:rsidRPr="003D513B" w14:paraId="6757D050" w14:textId="4A5E5CA5" w:rsidTr="00653B88">
        <w:tc>
          <w:tcPr>
            <w:tcW w:w="1166" w:type="pct"/>
          </w:tcPr>
          <w:p w14:paraId="455C5EE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Cryptocoryne</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ciliata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03B1C71F"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AEAF60C" w14:textId="355131A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630A5C2" w14:textId="62C58052"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1222" w:type="pct"/>
          </w:tcPr>
          <w:p w14:paraId="2353F7D8" w14:textId="0ACDCBE1"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7C9C2BD5" w14:textId="0D1E5C29" w:rsidTr="00653B88">
        <w:tc>
          <w:tcPr>
            <w:tcW w:w="1166" w:type="pct"/>
          </w:tcPr>
          <w:p w14:paraId="2EDF8BC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Cryptocoryne</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retrospiralis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Kunth</w:t>
            </w:r>
            <w:proofErr w:type="spellEnd"/>
          </w:p>
        </w:tc>
        <w:tc>
          <w:tcPr>
            <w:tcW w:w="644" w:type="pct"/>
          </w:tcPr>
          <w:p w14:paraId="5101BDF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1CD570F" w14:textId="2CC24EA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AE16573" w14:textId="62EE0F49"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Used in treating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(Prasad et al. 2014)</w:t>
            </w:r>
          </w:p>
        </w:tc>
        <w:tc>
          <w:tcPr>
            <w:tcW w:w="1222" w:type="pct"/>
          </w:tcPr>
          <w:p w14:paraId="43FDD9DF" w14:textId="68D5D71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improve water quality</w:t>
            </w:r>
          </w:p>
        </w:tc>
      </w:tr>
      <w:tr w:rsidR="003D513B" w:rsidRPr="003D513B" w14:paraId="2F7F55C7" w14:textId="42EB9189" w:rsidTr="00653B88">
        <w:tc>
          <w:tcPr>
            <w:tcW w:w="1166" w:type="pct"/>
          </w:tcPr>
          <w:p w14:paraId="0E4A72D5" w14:textId="77777777" w:rsidR="00DD5360" w:rsidRPr="003D513B" w:rsidRDefault="00DD5360" w:rsidP="00EA7EA2">
            <w:pPr>
              <w:spacing w:line="360" w:lineRule="auto"/>
              <w:jc w:val="center"/>
              <w:rPr>
                <w:rFonts w:ascii="Times New Roman" w:hAnsi="Times New Roman" w:cs="Times New Roman"/>
                <w:i/>
                <w:sz w:val="24"/>
                <w:szCs w:val="24"/>
              </w:rPr>
            </w:pPr>
            <w:r w:rsidRPr="003D513B">
              <w:rPr>
                <w:rFonts w:ascii="Times New Roman" w:hAnsi="Times New Roman" w:cs="Times New Roman"/>
                <w:i/>
                <w:sz w:val="24"/>
                <w:szCs w:val="24"/>
              </w:rPr>
              <w:t xml:space="preserve">Dieffenbachia </w:t>
            </w:r>
            <w:proofErr w:type="spellStart"/>
            <w:r w:rsidRPr="003D513B">
              <w:rPr>
                <w:rFonts w:ascii="Times New Roman" w:hAnsi="Times New Roman" w:cs="Times New Roman"/>
                <w:i/>
                <w:sz w:val="24"/>
                <w:szCs w:val="24"/>
              </w:rPr>
              <w:t>seguine</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(Jacq.) Schott</w:t>
            </w:r>
          </w:p>
        </w:tc>
        <w:tc>
          <w:tcPr>
            <w:tcW w:w="644" w:type="pct"/>
          </w:tcPr>
          <w:p w14:paraId="592410F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A42869A" w14:textId="1956A9F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7AAFD43" w14:textId="1D91B7B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haemorrhoids (Line-Edwige et al. 2009)</w:t>
            </w:r>
          </w:p>
        </w:tc>
        <w:tc>
          <w:tcPr>
            <w:tcW w:w="1222" w:type="pct"/>
          </w:tcPr>
          <w:p w14:paraId="55C2DC03" w14:textId="29F8683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as an ornamental plant</w:t>
            </w:r>
          </w:p>
        </w:tc>
      </w:tr>
      <w:tr w:rsidR="003D513B" w:rsidRPr="003D513B" w14:paraId="45811052" w14:textId="2F97BF3F" w:rsidTr="00653B88">
        <w:tc>
          <w:tcPr>
            <w:tcW w:w="1166" w:type="pct"/>
          </w:tcPr>
          <w:p w14:paraId="430A825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Englerarum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montanum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P.</w:t>
            </w:r>
            <w:proofErr w:type="gramStart"/>
            <w:r w:rsidRPr="003D513B">
              <w:rPr>
                <w:rFonts w:ascii="Times New Roman" w:hAnsi="Times New Roman" w:cs="Times New Roman"/>
                <w:iCs/>
                <w:sz w:val="24"/>
                <w:szCs w:val="24"/>
              </w:rPr>
              <w:t>C.Boyce</w:t>
            </w:r>
            <w:proofErr w:type="spellEnd"/>
            <w:proofErr w:type="gram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K.Z.Hein</w:t>
            </w:r>
            <w:proofErr w:type="spellEnd"/>
            <w:r w:rsidRPr="003D513B">
              <w:rPr>
                <w:rFonts w:ascii="Times New Roman" w:hAnsi="Times New Roman" w:cs="Times New Roman"/>
                <w:iCs/>
                <w:sz w:val="24"/>
                <w:szCs w:val="24"/>
              </w:rPr>
              <w:t xml:space="preserve"> &amp; </w:t>
            </w:r>
            <w:proofErr w:type="spellStart"/>
            <w:r w:rsidRPr="003D513B">
              <w:rPr>
                <w:rFonts w:ascii="Times New Roman" w:hAnsi="Times New Roman" w:cs="Times New Roman"/>
                <w:iCs/>
                <w:sz w:val="24"/>
                <w:szCs w:val="24"/>
              </w:rPr>
              <w:t>A.Hay</w:t>
            </w:r>
            <w:proofErr w:type="spellEnd"/>
          </w:p>
        </w:tc>
        <w:tc>
          <w:tcPr>
            <w:tcW w:w="644" w:type="pct"/>
          </w:tcPr>
          <w:p w14:paraId="053735A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793FA72" w14:textId="4004F5C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3211E651" w14:textId="00DF0FBB"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1222" w:type="pct"/>
          </w:tcPr>
          <w:p w14:paraId="73BD7010"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Attract pollinators and give aesthetic values</w:t>
            </w:r>
          </w:p>
        </w:tc>
      </w:tr>
      <w:tr w:rsidR="003D513B" w:rsidRPr="003D513B" w14:paraId="05082110" w14:textId="33284AB8" w:rsidTr="00653B88">
        <w:tc>
          <w:tcPr>
            <w:tcW w:w="1166" w:type="pct"/>
          </w:tcPr>
          <w:p w14:paraId="035BF30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Epipremnum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pinnatum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(L.) Engl.</w:t>
            </w:r>
          </w:p>
        </w:tc>
        <w:tc>
          <w:tcPr>
            <w:tcW w:w="644" w:type="pct"/>
          </w:tcPr>
          <w:p w14:paraId="79873A3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298A51A" w14:textId="5B21F01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3D06428" w14:textId="32FBD7F5"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sores and redness (Pan et al. 2019)</w:t>
            </w:r>
          </w:p>
        </w:tc>
        <w:tc>
          <w:tcPr>
            <w:tcW w:w="1222" w:type="pct"/>
          </w:tcPr>
          <w:p w14:paraId="7C9F4432" w14:textId="4E536A6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improve air quality as an indoor plant</w:t>
            </w:r>
          </w:p>
        </w:tc>
      </w:tr>
      <w:tr w:rsidR="003D513B" w:rsidRPr="003D513B" w14:paraId="508D3EA4" w14:textId="2915935A" w:rsidTr="00653B88">
        <w:tc>
          <w:tcPr>
            <w:tcW w:w="1166" w:type="pct"/>
          </w:tcPr>
          <w:p w14:paraId="23E90FB2" w14:textId="77777777" w:rsidR="00DD5360" w:rsidRPr="003D513B" w:rsidRDefault="00DD5360" w:rsidP="00EA7EA2">
            <w:pPr>
              <w:spacing w:line="360" w:lineRule="auto"/>
              <w:jc w:val="center"/>
              <w:rPr>
                <w:rFonts w:ascii="Times New Roman" w:hAnsi="Times New Roman" w:cs="Times New Roman"/>
                <w:i/>
                <w:sz w:val="24"/>
                <w:szCs w:val="24"/>
              </w:rPr>
            </w:pPr>
            <w:r w:rsidRPr="003D513B">
              <w:rPr>
                <w:rFonts w:ascii="Times New Roman" w:hAnsi="Times New Roman" w:cs="Times New Roman"/>
                <w:i/>
                <w:sz w:val="24"/>
                <w:szCs w:val="24"/>
              </w:rPr>
              <w:t xml:space="preserve">Lasia spinosa </w:t>
            </w:r>
            <w:r w:rsidRPr="003D513B">
              <w:rPr>
                <w:rFonts w:ascii="Times New Roman" w:hAnsi="Times New Roman" w:cs="Times New Roman"/>
                <w:iCs/>
                <w:sz w:val="24"/>
                <w:szCs w:val="24"/>
              </w:rPr>
              <w:t>(L.) Thwaites</w:t>
            </w:r>
          </w:p>
        </w:tc>
        <w:tc>
          <w:tcPr>
            <w:tcW w:w="644" w:type="pct"/>
          </w:tcPr>
          <w:p w14:paraId="3F0BF1F0"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FF8B750" w14:textId="0A9810C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484D4899" w14:textId="35029AC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to treat arthritis and respiratory problems (Hossain et al. 2021)</w:t>
            </w:r>
          </w:p>
        </w:tc>
        <w:tc>
          <w:tcPr>
            <w:tcW w:w="1222" w:type="pct"/>
          </w:tcPr>
          <w:p w14:paraId="57E6E933" w14:textId="3A9BAC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remove common pollutant of natural water bodies</w:t>
            </w:r>
          </w:p>
        </w:tc>
      </w:tr>
      <w:tr w:rsidR="003D513B" w:rsidRPr="003D513B" w14:paraId="6F49DD0B" w14:textId="3485CC94" w:rsidTr="00653B88">
        <w:tc>
          <w:tcPr>
            <w:tcW w:w="1166" w:type="pct"/>
          </w:tcPr>
          <w:p w14:paraId="55A8EFBF" w14:textId="7D71754B"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lastRenderedPageBreak/>
              <w:t>Monstera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deliciosa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Cs/>
                <w:sz w:val="24"/>
                <w:szCs w:val="24"/>
              </w:rPr>
              <w:t>Liebm</w:t>
            </w:r>
            <w:proofErr w:type="spellEnd"/>
            <w:r w:rsidRPr="003D513B">
              <w:rPr>
                <w:rFonts w:ascii="Times New Roman" w:hAnsi="Times New Roman" w:cs="Times New Roman"/>
                <w:iCs/>
                <w:sz w:val="24"/>
                <w:szCs w:val="24"/>
              </w:rPr>
              <w:t>.</w:t>
            </w:r>
          </w:p>
        </w:tc>
        <w:tc>
          <w:tcPr>
            <w:tcW w:w="644" w:type="pct"/>
          </w:tcPr>
          <w:p w14:paraId="4D0247E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2034322" w14:textId="3E659C1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B8C663E" w14:textId="439D3B9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Leaf infusion is used to cue arthritis (Sindhu et al. 2023)</w:t>
            </w:r>
          </w:p>
        </w:tc>
        <w:tc>
          <w:tcPr>
            <w:tcW w:w="1222" w:type="pct"/>
          </w:tcPr>
          <w:p w14:paraId="043B3AC2" w14:textId="2A5CC75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Act as </w:t>
            </w:r>
            <w:proofErr w:type="spellStart"/>
            <w:proofErr w:type="gramStart"/>
            <w:r w:rsidRPr="003D513B">
              <w:rPr>
                <w:rFonts w:ascii="Times New Roman" w:hAnsi="Times New Roman" w:cs="Times New Roman"/>
                <w:sz w:val="24"/>
                <w:szCs w:val="24"/>
              </w:rPr>
              <w:t>a</w:t>
            </w:r>
            <w:proofErr w:type="spellEnd"/>
            <w:proofErr w:type="gramEnd"/>
            <w:r w:rsidRPr="003D513B">
              <w:rPr>
                <w:rFonts w:ascii="Times New Roman" w:hAnsi="Times New Roman" w:cs="Times New Roman"/>
                <w:sz w:val="24"/>
                <w:szCs w:val="24"/>
              </w:rPr>
              <w:t xml:space="preserve"> air purifier</w:t>
            </w:r>
          </w:p>
        </w:tc>
      </w:tr>
      <w:tr w:rsidR="003D513B" w:rsidRPr="003D513B" w14:paraId="0B30E1D6" w14:textId="13C362D8" w:rsidTr="00653B88">
        <w:tc>
          <w:tcPr>
            <w:tcW w:w="1166" w:type="pct"/>
          </w:tcPr>
          <w:p w14:paraId="64FC8A43"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Pistia</w:t>
            </w:r>
            <w:proofErr w:type="spellEnd"/>
            <w:r w:rsidRPr="003D513B">
              <w:rPr>
                <w:rFonts w:ascii="Times New Roman" w:hAnsi="Times New Roman" w:cs="Times New Roman"/>
                <w:i/>
                <w:sz w:val="24"/>
                <w:szCs w:val="24"/>
              </w:rPr>
              <w:t xml:space="preserve"> stratiotes </w:t>
            </w:r>
            <w:r w:rsidRPr="003D513B">
              <w:rPr>
                <w:rFonts w:ascii="Times New Roman" w:hAnsi="Times New Roman" w:cs="Times New Roman"/>
                <w:iCs/>
                <w:sz w:val="24"/>
                <w:szCs w:val="24"/>
              </w:rPr>
              <w:t>L.</w:t>
            </w:r>
          </w:p>
          <w:p w14:paraId="7FB1F484" w14:textId="681446F8" w:rsidR="00E6030B" w:rsidRPr="00E6030B" w:rsidRDefault="00E6030B"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1e)</w:t>
            </w:r>
          </w:p>
        </w:tc>
        <w:tc>
          <w:tcPr>
            <w:tcW w:w="644" w:type="pct"/>
          </w:tcPr>
          <w:p w14:paraId="68FE602A"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0ECBF0B1" w14:textId="6DE3273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1BC20F9" w14:textId="523322D4"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kidney problems (Tripathi et al. 2010)</w:t>
            </w:r>
          </w:p>
        </w:tc>
        <w:tc>
          <w:tcPr>
            <w:tcW w:w="1222" w:type="pct"/>
          </w:tcPr>
          <w:p w14:paraId="2949B1A5" w14:textId="5832DCD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for phytoremediation</w:t>
            </w:r>
          </w:p>
        </w:tc>
      </w:tr>
      <w:tr w:rsidR="003D513B" w:rsidRPr="003D513B" w14:paraId="73A5B0E9" w14:textId="3B1532E6" w:rsidTr="00653B88">
        <w:tc>
          <w:tcPr>
            <w:tcW w:w="1166" w:type="pct"/>
          </w:tcPr>
          <w:p w14:paraId="6D547F8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Pothos</w:t>
            </w:r>
            <w:proofErr w:type="spellEnd"/>
            <w:r w:rsidRPr="003D513B">
              <w:rPr>
                <w:rFonts w:ascii="Times New Roman" w:hAnsi="Times New Roman" w:cs="Times New Roman"/>
                <w:i/>
                <w:sz w:val="24"/>
                <w:szCs w:val="24"/>
              </w:rPr>
              <w:t xml:space="preserve"> scandens </w:t>
            </w:r>
            <w:r w:rsidRPr="003D513B">
              <w:rPr>
                <w:rFonts w:ascii="Times New Roman" w:hAnsi="Times New Roman" w:cs="Times New Roman"/>
                <w:iCs/>
                <w:sz w:val="24"/>
                <w:szCs w:val="24"/>
              </w:rPr>
              <w:t>L.</w:t>
            </w:r>
          </w:p>
        </w:tc>
        <w:tc>
          <w:tcPr>
            <w:tcW w:w="644" w:type="pct"/>
          </w:tcPr>
          <w:p w14:paraId="5DACF4AB"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 / Shrub</w:t>
            </w:r>
          </w:p>
        </w:tc>
        <w:tc>
          <w:tcPr>
            <w:tcW w:w="984" w:type="pct"/>
          </w:tcPr>
          <w:p w14:paraId="0C91020B" w14:textId="5510503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F333EEE" w14:textId="40DD8055"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Used to treat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(Kim et al. 2017)</w:t>
            </w:r>
          </w:p>
        </w:tc>
        <w:tc>
          <w:tcPr>
            <w:tcW w:w="1222" w:type="pct"/>
          </w:tcPr>
          <w:p w14:paraId="7C01FF22" w14:textId="1F24EAF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Improve air quality</w:t>
            </w:r>
          </w:p>
        </w:tc>
      </w:tr>
      <w:tr w:rsidR="003D513B" w:rsidRPr="003D513B" w14:paraId="0D3EEA67" w14:textId="65A8A233" w:rsidTr="00653B88">
        <w:tc>
          <w:tcPr>
            <w:tcW w:w="1166" w:type="pct"/>
          </w:tcPr>
          <w:p w14:paraId="7F4F37ED"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Remusatia</w:t>
            </w:r>
            <w:proofErr w:type="spellEnd"/>
            <w:r w:rsidRPr="003D513B">
              <w:rPr>
                <w:rFonts w:ascii="Times New Roman" w:hAnsi="Times New Roman" w:cs="Times New Roman"/>
                <w:i/>
                <w:sz w:val="24"/>
                <w:szCs w:val="24"/>
              </w:rPr>
              <w:t xml:space="preserve"> vivipara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p w14:paraId="3680DAB3" w14:textId="6DB67A6A" w:rsidR="0019417A" w:rsidRPr="0019417A" w:rsidRDefault="0019417A"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1a)</w:t>
            </w:r>
          </w:p>
        </w:tc>
        <w:tc>
          <w:tcPr>
            <w:tcW w:w="644" w:type="pct"/>
          </w:tcPr>
          <w:p w14:paraId="0852C8D7"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8E31184" w14:textId="673E1DF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AEFA257" w14:textId="3208063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in treating reddish boils (</w:t>
            </w:r>
            <w:proofErr w:type="spellStart"/>
            <w:r w:rsidRPr="003D513B">
              <w:rPr>
                <w:rFonts w:ascii="Times New Roman" w:hAnsi="Times New Roman" w:cs="Times New Roman"/>
                <w:sz w:val="24"/>
                <w:szCs w:val="24"/>
              </w:rPr>
              <w:t>Bhurat</w:t>
            </w:r>
            <w:proofErr w:type="spellEnd"/>
            <w:r w:rsidRPr="003D513B">
              <w:rPr>
                <w:rFonts w:ascii="Times New Roman" w:hAnsi="Times New Roman" w:cs="Times New Roman"/>
                <w:sz w:val="24"/>
                <w:szCs w:val="24"/>
              </w:rPr>
              <w:t xml:space="preserve"> et al. 2021)</w:t>
            </w:r>
          </w:p>
        </w:tc>
        <w:tc>
          <w:tcPr>
            <w:tcW w:w="1222" w:type="pct"/>
          </w:tcPr>
          <w:p w14:paraId="0633D354" w14:textId="4D1AFFE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Home of many spiders (Present study)</w:t>
            </w:r>
          </w:p>
        </w:tc>
      </w:tr>
      <w:tr w:rsidR="003D513B" w:rsidRPr="003D513B" w14:paraId="41189863" w14:textId="4E5ECC49" w:rsidTr="00653B88">
        <w:tc>
          <w:tcPr>
            <w:tcW w:w="1166" w:type="pct"/>
          </w:tcPr>
          <w:p w14:paraId="41B31D54"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decursiva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0F78E3EE"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1083B114" w14:textId="3D1EF23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BCCCEB8" w14:textId="3A23F5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malaria (Zhang et al. 2001)</w:t>
            </w:r>
          </w:p>
        </w:tc>
        <w:tc>
          <w:tcPr>
            <w:tcW w:w="1222" w:type="pct"/>
          </w:tcPr>
          <w:p w14:paraId="6B233797" w14:textId="2BC9A06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Acts as a natural detoxifier</w:t>
            </w:r>
          </w:p>
        </w:tc>
      </w:tr>
      <w:tr w:rsidR="003D513B" w:rsidRPr="003D513B" w14:paraId="46A05337" w14:textId="061794E1" w:rsidTr="00653B88">
        <w:tc>
          <w:tcPr>
            <w:tcW w:w="1166" w:type="pct"/>
          </w:tcPr>
          <w:p w14:paraId="679AE39B"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glauca </w:t>
            </w:r>
            <w:r w:rsidRPr="003D513B">
              <w:rPr>
                <w:rFonts w:ascii="Times New Roman" w:hAnsi="Times New Roman" w:cs="Times New Roman"/>
                <w:iCs/>
                <w:sz w:val="24"/>
                <w:szCs w:val="24"/>
              </w:rPr>
              <w:t>(Wall.) Schott</w:t>
            </w:r>
          </w:p>
        </w:tc>
        <w:tc>
          <w:tcPr>
            <w:tcW w:w="644" w:type="pct"/>
          </w:tcPr>
          <w:p w14:paraId="3C1AA2C0"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3AC9597" w14:textId="0A60C2D4"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4E279BD" w14:textId="272CFB2C"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promote pregnancy (Ambu et al. 2020)</w:t>
            </w:r>
          </w:p>
        </w:tc>
        <w:tc>
          <w:tcPr>
            <w:tcW w:w="1222" w:type="pct"/>
          </w:tcPr>
          <w:p w14:paraId="5F652744" w14:textId="4C169E4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as both indoor and outdoor ornamental plant</w:t>
            </w:r>
          </w:p>
        </w:tc>
      </w:tr>
      <w:tr w:rsidR="003D513B" w:rsidRPr="003D513B" w14:paraId="14A919A4" w14:textId="29548EF1" w:rsidTr="00653B88">
        <w:tc>
          <w:tcPr>
            <w:tcW w:w="1166" w:type="pct"/>
          </w:tcPr>
          <w:p w14:paraId="0FA533F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hookeri</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Schott</w:t>
            </w:r>
          </w:p>
        </w:tc>
        <w:tc>
          <w:tcPr>
            <w:tcW w:w="644" w:type="pct"/>
          </w:tcPr>
          <w:p w14:paraId="4FC702B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2A458DF2" w14:textId="611F5730"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0BFEF9D" w14:textId="0EF363B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Good for pregnant women (Ambu et al. 2020) </w:t>
            </w:r>
          </w:p>
        </w:tc>
        <w:tc>
          <w:tcPr>
            <w:tcW w:w="1222" w:type="pct"/>
          </w:tcPr>
          <w:p w14:paraId="7E58184C" w14:textId="6E10D30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Improve air quality</w:t>
            </w:r>
          </w:p>
        </w:tc>
      </w:tr>
      <w:tr w:rsidR="003D513B" w:rsidRPr="003D513B" w14:paraId="3F638F05" w14:textId="1AF82C75" w:rsidTr="00653B88">
        <w:tc>
          <w:tcPr>
            <w:tcW w:w="1166" w:type="pct"/>
          </w:tcPr>
          <w:p w14:paraId="36497023"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pertusa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3A5FB419"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7E9A4E9B" w14:textId="72419E6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48D0491" w14:textId="4963394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bone fracture (Suneetha et al. 2011)</w:t>
            </w:r>
          </w:p>
        </w:tc>
        <w:tc>
          <w:tcPr>
            <w:tcW w:w="1222" w:type="pct"/>
          </w:tcPr>
          <w:p w14:paraId="30F4EE37" w14:textId="25A81C4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as an ornamental plant</w:t>
            </w:r>
          </w:p>
        </w:tc>
      </w:tr>
      <w:tr w:rsidR="003D513B" w:rsidRPr="003D513B" w14:paraId="65CCA6EB" w14:textId="6C567F39" w:rsidTr="00653B88">
        <w:tc>
          <w:tcPr>
            <w:tcW w:w="1166" w:type="pct"/>
          </w:tcPr>
          <w:p w14:paraId="47E4D7D6"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lastRenderedPageBreak/>
              <w:t>Scindapsus</w:t>
            </w:r>
            <w:proofErr w:type="spellEnd"/>
            <w:r w:rsidRPr="003D513B">
              <w:rPr>
                <w:rFonts w:ascii="Times New Roman" w:hAnsi="Times New Roman" w:cs="Times New Roman"/>
                <w:i/>
                <w:sz w:val="24"/>
                <w:szCs w:val="24"/>
              </w:rPr>
              <w:t xml:space="preserve"> officinalis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p w14:paraId="697280E4" w14:textId="1B959F2B" w:rsidR="00F67256" w:rsidRPr="00F67256" w:rsidRDefault="00F67256"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1c)</w:t>
            </w:r>
          </w:p>
        </w:tc>
        <w:tc>
          <w:tcPr>
            <w:tcW w:w="644" w:type="pct"/>
          </w:tcPr>
          <w:p w14:paraId="68C78F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5DD095AE" w14:textId="2133B6CC"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AC613F2" w14:textId="00C6986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in treating skin infections (</w:t>
            </w:r>
            <w:proofErr w:type="spellStart"/>
            <w:r w:rsidRPr="003D513B">
              <w:rPr>
                <w:rFonts w:ascii="Times New Roman" w:hAnsi="Times New Roman" w:cs="Times New Roman"/>
                <w:sz w:val="24"/>
                <w:szCs w:val="24"/>
              </w:rPr>
              <w:t>Shivhare</w:t>
            </w:r>
            <w:proofErr w:type="spellEnd"/>
            <w:r w:rsidRPr="003D513B">
              <w:rPr>
                <w:rFonts w:ascii="Times New Roman" w:hAnsi="Times New Roman" w:cs="Times New Roman"/>
                <w:sz w:val="24"/>
                <w:szCs w:val="24"/>
              </w:rPr>
              <w:t xml:space="preserve"> et al. 2011)</w:t>
            </w:r>
          </w:p>
        </w:tc>
        <w:tc>
          <w:tcPr>
            <w:tcW w:w="1222" w:type="pct"/>
          </w:tcPr>
          <w:p w14:paraId="2BF80B0C" w14:textId="69B4C6F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It purifies air by absorbing pollutants</w:t>
            </w:r>
          </w:p>
        </w:tc>
      </w:tr>
      <w:tr w:rsidR="003D513B" w:rsidRPr="003D513B" w14:paraId="21FC7310" w14:textId="55635C72" w:rsidTr="00653B88">
        <w:tc>
          <w:tcPr>
            <w:tcW w:w="1166" w:type="pct"/>
          </w:tcPr>
          <w:p w14:paraId="55D9DA14"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Theriophonum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minutum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Willd</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Baill</w:t>
            </w:r>
            <w:proofErr w:type="spellEnd"/>
            <w:r w:rsidRPr="003D513B">
              <w:rPr>
                <w:rFonts w:ascii="Times New Roman" w:hAnsi="Times New Roman" w:cs="Times New Roman"/>
                <w:iCs/>
                <w:sz w:val="24"/>
                <w:szCs w:val="24"/>
              </w:rPr>
              <w:t>.</w:t>
            </w:r>
          </w:p>
          <w:p w14:paraId="772C8439" w14:textId="4B43FA07" w:rsidR="00FF66D7" w:rsidRPr="00FF66D7" w:rsidRDefault="00FF66D7"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1b)</w:t>
            </w:r>
          </w:p>
        </w:tc>
        <w:tc>
          <w:tcPr>
            <w:tcW w:w="644" w:type="pct"/>
          </w:tcPr>
          <w:p w14:paraId="01D96C68"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153A56EB" w14:textId="1C3509D5"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D208243" w14:textId="260B294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intestinal ulcer (</w:t>
            </w:r>
            <w:proofErr w:type="spellStart"/>
            <w:r w:rsidRPr="003D513B">
              <w:rPr>
                <w:rFonts w:ascii="Times New Roman" w:hAnsi="Times New Roman" w:cs="Times New Roman"/>
                <w:sz w:val="24"/>
                <w:szCs w:val="24"/>
              </w:rPr>
              <w:t>Bhogaonkar</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sz w:val="24"/>
                <w:szCs w:val="24"/>
              </w:rPr>
              <w:t>Devarkar</w:t>
            </w:r>
            <w:proofErr w:type="spellEnd"/>
            <w:r w:rsidRPr="003D513B">
              <w:rPr>
                <w:rFonts w:ascii="Times New Roman" w:hAnsi="Times New Roman" w:cs="Times New Roman"/>
                <w:sz w:val="24"/>
                <w:szCs w:val="24"/>
              </w:rPr>
              <w:t xml:space="preserve"> 2018)</w:t>
            </w:r>
          </w:p>
        </w:tc>
        <w:tc>
          <w:tcPr>
            <w:tcW w:w="1222" w:type="pct"/>
          </w:tcPr>
          <w:p w14:paraId="33320BD3" w14:textId="7C4C3078"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1F1AA292" w14:textId="70B85480" w:rsidTr="00653B88">
        <w:tc>
          <w:tcPr>
            <w:tcW w:w="1166" w:type="pct"/>
          </w:tcPr>
          <w:p w14:paraId="6CD6FA19"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Typhonium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trilobatum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(L.) Schott</w:t>
            </w:r>
          </w:p>
        </w:tc>
        <w:tc>
          <w:tcPr>
            <w:tcW w:w="644" w:type="pct"/>
          </w:tcPr>
          <w:p w14:paraId="0E458C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D60ACBA" w14:textId="7B30581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1D18C86C" w14:textId="7A25209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 to treat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(Ali et al. 2012)</w:t>
            </w:r>
          </w:p>
        </w:tc>
        <w:tc>
          <w:tcPr>
            <w:tcW w:w="1222" w:type="pct"/>
          </w:tcPr>
          <w:p w14:paraId="5ACDAAB4" w14:textId="07CE0347"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bl>
    <w:p w14:paraId="38EF7509" w14:textId="5569A3A0" w:rsidR="00653B88" w:rsidRPr="003D513B" w:rsidRDefault="00653B88" w:rsidP="00B80DE8">
      <w:pPr>
        <w:jc w:val="both"/>
        <w:rPr>
          <w:rFonts w:ascii="Times New Roman" w:hAnsi="Times New Roman" w:cs="Times New Roman"/>
          <w:sz w:val="24"/>
          <w:szCs w:val="24"/>
        </w:rPr>
      </w:pPr>
      <w:r w:rsidRPr="003D513B">
        <w:rPr>
          <w:rFonts w:ascii="Times New Roman" w:hAnsi="Times New Roman" w:cs="Times New Roman"/>
          <w:sz w:val="24"/>
          <w:szCs w:val="24"/>
        </w:rPr>
        <w:t>Not reported/Less reported</w:t>
      </w:r>
    </w:p>
    <w:p w14:paraId="0DDE3821" w14:textId="2007DBC1" w:rsidR="00303A4F" w:rsidRPr="003D513B" w:rsidRDefault="00303A4F" w:rsidP="000C67FD">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Some species, such as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fornicata</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Remusatia</w:t>
      </w:r>
      <w:proofErr w:type="spellEnd"/>
      <w:r w:rsidRPr="003D513B">
        <w:rPr>
          <w:rFonts w:ascii="Times New Roman" w:hAnsi="Times New Roman" w:cs="Times New Roman"/>
          <w:i/>
          <w:iCs/>
          <w:sz w:val="24"/>
          <w:szCs w:val="24"/>
        </w:rPr>
        <w:t xml:space="preserve"> vivipara</w:t>
      </w:r>
      <w:r w:rsidRPr="003D513B">
        <w:rPr>
          <w:rFonts w:ascii="Times New Roman" w:hAnsi="Times New Roman" w:cs="Times New Roman"/>
          <w:sz w:val="24"/>
          <w:szCs w:val="24"/>
        </w:rPr>
        <w:t>, provide habitat for small birds and spiders</w:t>
      </w:r>
      <w:r w:rsidR="00FA303F">
        <w:rPr>
          <w:rFonts w:ascii="Times New Roman" w:hAnsi="Times New Roman" w:cs="Times New Roman"/>
          <w:sz w:val="24"/>
          <w:szCs w:val="24"/>
        </w:rPr>
        <w:t xml:space="preserve"> (Table 1)</w:t>
      </w:r>
      <w:r w:rsidR="00FA303F" w:rsidRPr="003D513B">
        <w:rPr>
          <w:rFonts w:ascii="Times New Roman" w:hAnsi="Times New Roman" w:cs="Times New Roman"/>
          <w:sz w:val="24"/>
          <w:szCs w:val="24"/>
        </w:rPr>
        <w:t>.</w:t>
      </w:r>
      <w:r w:rsidRPr="003D513B">
        <w:rPr>
          <w:rFonts w:ascii="Times New Roman" w:hAnsi="Times New Roman" w:cs="Times New Roman"/>
          <w:sz w:val="24"/>
          <w:szCs w:val="24"/>
        </w:rPr>
        <w:t xml:space="preserve"> Others, such as </w:t>
      </w:r>
      <w:proofErr w:type="spellStart"/>
      <w:r w:rsidRPr="003D513B">
        <w:rPr>
          <w:rFonts w:ascii="Times New Roman" w:hAnsi="Times New Roman" w:cs="Times New Roman"/>
          <w:i/>
          <w:iCs/>
          <w:sz w:val="24"/>
          <w:szCs w:val="24"/>
        </w:rPr>
        <w:t>Cryptocoryne</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retrospiralis</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Pistia</w:t>
      </w:r>
      <w:proofErr w:type="spellEnd"/>
      <w:r w:rsidRPr="003D513B">
        <w:rPr>
          <w:rFonts w:ascii="Times New Roman" w:hAnsi="Times New Roman" w:cs="Times New Roman"/>
          <w:i/>
          <w:iCs/>
          <w:sz w:val="24"/>
          <w:szCs w:val="24"/>
        </w:rPr>
        <w:t xml:space="preserve"> stratiotes</w:t>
      </w:r>
      <w:r w:rsidRPr="003D513B">
        <w:rPr>
          <w:rFonts w:ascii="Times New Roman" w:hAnsi="Times New Roman" w:cs="Times New Roman"/>
          <w:sz w:val="24"/>
          <w:szCs w:val="24"/>
        </w:rPr>
        <w:t>, help improve water quality and act as natural detoxifiers</w:t>
      </w:r>
      <w:r w:rsidR="00FA303F">
        <w:rPr>
          <w:rFonts w:ascii="Times New Roman" w:hAnsi="Times New Roman" w:cs="Times New Roman"/>
          <w:sz w:val="24"/>
          <w:szCs w:val="24"/>
        </w:rPr>
        <w:t xml:space="preserve"> (Table 1)</w:t>
      </w:r>
      <w:r w:rsidR="00FA303F" w:rsidRPr="003D513B">
        <w:rPr>
          <w:rFonts w:ascii="Times New Roman" w:hAnsi="Times New Roman" w:cs="Times New Roman"/>
          <w:sz w:val="24"/>
          <w:szCs w:val="24"/>
        </w:rPr>
        <w:t>.</w:t>
      </w:r>
      <w:r w:rsidRPr="003D513B">
        <w:rPr>
          <w:rFonts w:ascii="Times New Roman" w:hAnsi="Times New Roman" w:cs="Times New Roman"/>
          <w:sz w:val="24"/>
          <w:szCs w:val="24"/>
        </w:rPr>
        <w:t xml:space="preserve"> Overall, </w:t>
      </w:r>
      <w:r w:rsidR="00FA303F">
        <w:rPr>
          <w:rFonts w:ascii="Times New Roman" w:hAnsi="Times New Roman" w:cs="Times New Roman"/>
          <w:sz w:val="24"/>
          <w:szCs w:val="24"/>
        </w:rPr>
        <w:t>the study</w:t>
      </w:r>
      <w:r w:rsidRPr="003D513B">
        <w:rPr>
          <w:rFonts w:ascii="Times New Roman" w:hAnsi="Times New Roman" w:cs="Times New Roman"/>
          <w:sz w:val="24"/>
          <w:szCs w:val="24"/>
        </w:rPr>
        <w:t xml:space="preserve"> highlights the diverse uses and importance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ranging from food and medicine to ecological benefits. Further research is needed to fully explore the medicinal properties of these species and to ensure their safe and effective use.</w:t>
      </w:r>
    </w:p>
    <w:p w14:paraId="0CC4645A" w14:textId="14C7A939" w:rsidR="00B46BE6" w:rsidRPr="003D513B" w:rsidRDefault="009A7A1F" w:rsidP="00B46BE6">
      <w:pPr>
        <w:jc w:val="both"/>
        <w:rPr>
          <w:rFonts w:ascii="Times New Roman" w:hAnsi="Times New Roman" w:cs="Times New Roman"/>
          <w:b/>
          <w:bCs/>
          <w:sz w:val="24"/>
          <w:szCs w:val="24"/>
        </w:rPr>
      </w:pPr>
      <w:r w:rsidRPr="003D513B">
        <w:rPr>
          <w:rFonts w:ascii="Times New Roman" w:hAnsi="Times New Roman" w:cs="Times New Roman"/>
          <w:b/>
          <w:bCs/>
          <w:sz w:val="24"/>
          <w:szCs w:val="24"/>
        </w:rPr>
        <w:t>CONCLUSION</w:t>
      </w:r>
    </w:p>
    <w:p w14:paraId="4E84430A" w14:textId="7CBBD42A" w:rsidR="00E77B99" w:rsidRDefault="00E77B99" w:rsidP="00E77B99">
      <w:pPr>
        <w:spacing w:line="360" w:lineRule="auto"/>
        <w:jc w:val="both"/>
        <w:rPr>
          <w:rFonts w:ascii="Times New Roman" w:hAnsi="Times New Roman" w:cs="Times New Roman"/>
          <w:sz w:val="24"/>
          <w:szCs w:val="24"/>
        </w:rPr>
      </w:pPr>
      <w:r w:rsidRPr="00E77B99">
        <w:rPr>
          <w:rFonts w:ascii="Times New Roman" w:hAnsi="Times New Roman" w:cs="Times New Roman"/>
          <w:sz w:val="24"/>
          <w:szCs w:val="24"/>
        </w:rPr>
        <w:t xml:space="preserve">In conclusion, </w:t>
      </w:r>
      <w:r w:rsidR="00151CFD">
        <w:rPr>
          <w:rFonts w:ascii="Times New Roman" w:hAnsi="Times New Roman" w:cs="Times New Roman"/>
          <w:sz w:val="24"/>
          <w:szCs w:val="24"/>
        </w:rPr>
        <w:t>present work</w:t>
      </w:r>
      <w:r w:rsidRPr="00E77B99">
        <w:rPr>
          <w:rFonts w:ascii="Times New Roman" w:hAnsi="Times New Roman" w:cs="Times New Roman"/>
          <w:sz w:val="24"/>
          <w:szCs w:val="24"/>
        </w:rPr>
        <w:t xml:space="preserve"> underscores the significance of medicinal </w:t>
      </w:r>
      <w:proofErr w:type="spellStart"/>
      <w:r w:rsidRPr="00E77B99">
        <w:rPr>
          <w:rFonts w:ascii="Times New Roman" w:hAnsi="Times New Roman" w:cs="Times New Roman"/>
          <w:sz w:val="24"/>
          <w:szCs w:val="24"/>
        </w:rPr>
        <w:t>Araceae</w:t>
      </w:r>
      <w:proofErr w:type="spellEnd"/>
      <w:r w:rsidRPr="00E77B99">
        <w:rPr>
          <w:rFonts w:ascii="Times New Roman" w:hAnsi="Times New Roman" w:cs="Times New Roman"/>
          <w:sz w:val="24"/>
          <w:szCs w:val="24"/>
        </w:rPr>
        <w:t xml:space="preserve"> species in India, highlighting their diverse therapeutic applications, ecological importance, and cultural relevance. The findings of this study emphasize the need for further research to elucidate the phytochemical and pharmacological properties of these species, as well as their ecological roles and conservation status. To fully harness the potential of these species, interdisciplinary research collaborations and conservation efforts are essential. </w:t>
      </w:r>
      <w:r w:rsidR="000759A5">
        <w:rPr>
          <w:rFonts w:ascii="Times New Roman" w:hAnsi="Times New Roman" w:cs="Times New Roman"/>
          <w:sz w:val="24"/>
          <w:szCs w:val="24"/>
        </w:rPr>
        <w:t>Present works</w:t>
      </w:r>
      <w:r w:rsidRPr="00E77B99">
        <w:rPr>
          <w:rFonts w:ascii="Times New Roman" w:hAnsi="Times New Roman" w:cs="Times New Roman"/>
          <w:sz w:val="24"/>
          <w:szCs w:val="24"/>
        </w:rPr>
        <w:t xml:space="preserve"> provides a foundation for future studies aimed at unlocking the medicinal potential of </w:t>
      </w:r>
      <w:proofErr w:type="spellStart"/>
      <w:r w:rsidRPr="00E77B99">
        <w:rPr>
          <w:rFonts w:ascii="Times New Roman" w:hAnsi="Times New Roman" w:cs="Times New Roman"/>
          <w:sz w:val="24"/>
          <w:szCs w:val="24"/>
        </w:rPr>
        <w:t>Araceae</w:t>
      </w:r>
      <w:proofErr w:type="spellEnd"/>
      <w:r w:rsidRPr="00E77B99">
        <w:rPr>
          <w:rFonts w:ascii="Times New Roman" w:hAnsi="Times New Roman" w:cs="Times New Roman"/>
          <w:sz w:val="24"/>
          <w:szCs w:val="24"/>
        </w:rPr>
        <w:t xml:space="preserve"> species, promoting sustainable utilization, and contributing to the development of novel therapeutic agents.</w:t>
      </w:r>
    </w:p>
    <w:p w14:paraId="4C16AE6F" w14:textId="77777777" w:rsidR="00AF3181" w:rsidRPr="003D513B" w:rsidRDefault="00AF3181" w:rsidP="00AF3181">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FUTURE ASPECTS</w:t>
      </w:r>
    </w:p>
    <w:p w14:paraId="1D2EC546" w14:textId="77777777" w:rsidR="00AF3181" w:rsidRPr="003D513B" w:rsidRDefault="00AF3181" w:rsidP="00AF3181">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lastRenderedPageBreak/>
        <w:t xml:space="preserve">The study of medicinal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is a rapidly evolving field, with many opportunities for future research and development. Some potential areas of focus are followings: </w:t>
      </w:r>
    </w:p>
    <w:p w14:paraId="2652C5F4" w14:textId="77777777" w:rsidR="00AF3181" w:rsidRPr="003D513B" w:rsidRDefault="00AF3181" w:rsidP="00AF3181">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Conservation efforts</w:t>
      </w:r>
      <w:r w:rsidRPr="003D513B">
        <w:rPr>
          <w:rFonts w:ascii="Times New Roman" w:hAnsi="Times New Roman" w:cs="Times New Roman"/>
          <w:sz w:val="24"/>
          <w:szCs w:val="24"/>
        </w:rPr>
        <w:t xml:space="preserve">: Many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are facing threats due to habitat loss, over-exploitation, and climate change. Conservation efforts, such as ex situ and in situ conservation, are necessary to protect these species and their habitats.</w:t>
      </w:r>
    </w:p>
    <w:p w14:paraId="5080EBF8" w14:textId="77777777" w:rsidR="00AF3181" w:rsidRPr="003D513B" w:rsidRDefault="00AF3181" w:rsidP="00AF3181">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Phytochemical analysis</w:t>
      </w:r>
      <w:r w:rsidRPr="003D513B">
        <w:rPr>
          <w:rFonts w:ascii="Times New Roman" w:hAnsi="Times New Roman" w:cs="Times New Roman"/>
          <w:sz w:val="24"/>
          <w:szCs w:val="24"/>
        </w:rPr>
        <w:t xml:space="preserve">: Advanced phytochemical analysis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is needed to fully understand their medicinal properties and potential therapeutic applications. This could involve the isolation and characterization of bioactive compounds, as well as the development of new analytical methods.</w:t>
      </w:r>
    </w:p>
    <w:p w14:paraId="7CE96A1F" w14:textId="77777777" w:rsidR="00AF3181" w:rsidRPr="003D513B" w:rsidRDefault="00AF3181" w:rsidP="00AF3181">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Clinical trials</w:t>
      </w:r>
      <w:r w:rsidRPr="003D513B">
        <w:rPr>
          <w:rFonts w:ascii="Times New Roman" w:hAnsi="Times New Roman" w:cs="Times New Roman"/>
          <w:sz w:val="24"/>
          <w:szCs w:val="24"/>
        </w:rPr>
        <w:t xml:space="preserve">: Clinical trials are necessary to fully evaluate the safety and efficacy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for medicinal use. This could involve the development of new herbal formulations, as well as the investigation of potential interactions with conventional medications.</w:t>
      </w:r>
    </w:p>
    <w:p w14:paraId="21993015" w14:textId="77777777" w:rsidR="00AF3181" w:rsidRPr="003D513B" w:rsidRDefault="00AF3181" w:rsidP="00AF3181">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Sustainable utilization</w:t>
      </w:r>
      <w:r w:rsidRPr="003D513B">
        <w:rPr>
          <w:rFonts w:ascii="Times New Roman" w:hAnsi="Times New Roman" w:cs="Times New Roman"/>
          <w:sz w:val="24"/>
          <w:szCs w:val="24"/>
        </w:rPr>
        <w:t xml:space="preserve">: The sustainable utilization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is essential to ensure their long-term availability for medicinal and other purposes. This could involve the development of sustainable harvesting practices, as well as the cultivation of these species for commercial use.</w:t>
      </w:r>
    </w:p>
    <w:p w14:paraId="179FB2F6" w14:textId="77777777" w:rsidR="002D2A2D" w:rsidRPr="003A29C6" w:rsidRDefault="002D2A2D" w:rsidP="002D2A2D">
      <w:pPr>
        <w:jc w:val="both"/>
        <w:outlineLvl w:val="0"/>
        <w:rPr>
          <w:rFonts w:ascii="Arial" w:hAnsi="Arial" w:cs="Arial"/>
        </w:rPr>
      </w:pPr>
      <w:r w:rsidRPr="003A29C6">
        <w:rPr>
          <w:rFonts w:ascii="Arial" w:hAnsi="Arial" w:cs="Arial"/>
          <w:b/>
          <w:bCs/>
        </w:rPr>
        <w:t>COMPETING INTERESTS DISCLAIMER:</w:t>
      </w:r>
    </w:p>
    <w:p w14:paraId="64A148DA" w14:textId="77777777" w:rsidR="002D2A2D" w:rsidRDefault="002D2A2D" w:rsidP="002D2A2D">
      <w:r w:rsidRPr="00A10EDE">
        <w:t>Authors have declared that they have no known competing financial interests OR non-financial interests OR personal relationships that could have appeared to influence the work reported in this paper.</w:t>
      </w:r>
    </w:p>
    <w:p w14:paraId="0C2A4145" w14:textId="77777777" w:rsidR="00AF3181" w:rsidRDefault="00AF3181" w:rsidP="00E77B99">
      <w:pPr>
        <w:spacing w:line="360" w:lineRule="auto"/>
        <w:jc w:val="both"/>
        <w:rPr>
          <w:rFonts w:ascii="Times New Roman" w:hAnsi="Times New Roman" w:cs="Times New Roman"/>
          <w:sz w:val="24"/>
          <w:szCs w:val="24"/>
        </w:rPr>
      </w:pPr>
    </w:p>
    <w:p w14:paraId="3AF92C3D" w14:textId="60F267C8" w:rsidR="00DD5360" w:rsidRPr="003D513B" w:rsidRDefault="009A7A1F" w:rsidP="00B80DE8">
      <w:pPr>
        <w:jc w:val="both"/>
        <w:rPr>
          <w:rFonts w:ascii="Times New Roman" w:hAnsi="Times New Roman" w:cs="Times New Roman"/>
          <w:b/>
          <w:bCs/>
          <w:sz w:val="24"/>
          <w:szCs w:val="24"/>
        </w:rPr>
      </w:pPr>
      <w:r w:rsidRPr="003D513B">
        <w:rPr>
          <w:rFonts w:ascii="Times New Roman" w:hAnsi="Times New Roman" w:cs="Times New Roman"/>
          <w:b/>
          <w:bCs/>
          <w:sz w:val="24"/>
          <w:szCs w:val="24"/>
        </w:rPr>
        <w:t>REFERENCES</w:t>
      </w:r>
    </w:p>
    <w:p w14:paraId="5C21A822"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Ali K, Ashraf A, Nath Biswas N. (2012). Analgesic, anti-inflammatory and anti-diarrheal activities of ethanolic leaf extract of </w:t>
      </w:r>
      <w:proofErr w:type="spellStart"/>
      <w:r w:rsidRPr="003D513B">
        <w:rPr>
          <w:rFonts w:ascii="Times New Roman" w:hAnsi="Times New Roman" w:cs="Times New Roman"/>
          <w:i/>
          <w:iCs/>
          <w:sz w:val="24"/>
          <w:szCs w:val="24"/>
        </w:rPr>
        <w:t>Typhonium</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trilobatum</w:t>
      </w:r>
      <w:proofErr w:type="spellEnd"/>
      <w:r w:rsidRPr="003D513B">
        <w:rPr>
          <w:rFonts w:ascii="Times New Roman" w:hAnsi="Times New Roman" w:cs="Times New Roman"/>
          <w:sz w:val="24"/>
          <w:szCs w:val="24"/>
        </w:rPr>
        <w:t xml:space="preserve"> L. Schott. Asian Pac J</w:t>
      </w:r>
      <w:r>
        <w:rPr>
          <w:rFonts w:ascii="Times New Roman" w:hAnsi="Times New Roman" w:cs="Times New Roman"/>
          <w:sz w:val="24"/>
          <w:szCs w:val="24"/>
        </w:rPr>
        <w:t>ournal of</w:t>
      </w:r>
      <w:r w:rsidRPr="003D513B">
        <w:rPr>
          <w:rFonts w:ascii="Times New Roman" w:hAnsi="Times New Roman" w:cs="Times New Roman"/>
          <w:sz w:val="24"/>
          <w:szCs w:val="24"/>
        </w:rPr>
        <w:t xml:space="preserve"> Trop Biomed. 2(9):722-6.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10.1016/S2221-1691(12)60217-2.</w:t>
      </w:r>
    </w:p>
    <w:p w14:paraId="123C0CDA"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Ambu G, Chaudhary RP, </w:t>
      </w:r>
      <w:proofErr w:type="spellStart"/>
      <w:r w:rsidRPr="003D513B">
        <w:rPr>
          <w:rFonts w:ascii="Times New Roman" w:hAnsi="Times New Roman" w:cs="Times New Roman"/>
          <w:sz w:val="24"/>
          <w:szCs w:val="24"/>
        </w:rPr>
        <w:t>Mariotti</w:t>
      </w:r>
      <w:proofErr w:type="spellEnd"/>
      <w:r w:rsidRPr="003D513B">
        <w:rPr>
          <w:rFonts w:ascii="Times New Roman" w:hAnsi="Times New Roman" w:cs="Times New Roman"/>
          <w:sz w:val="24"/>
          <w:szCs w:val="24"/>
        </w:rPr>
        <w:t xml:space="preserve"> M, </w:t>
      </w:r>
      <w:proofErr w:type="spellStart"/>
      <w:r w:rsidRPr="003D513B">
        <w:rPr>
          <w:rFonts w:ascii="Times New Roman" w:hAnsi="Times New Roman" w:cs="Times New Roman"/>
          <w:sz w:val="24"/>
          <w:szCs w:val="24"/>
        </w:rPr>
        <w:t>Cornara</w:t>
      </w:r>
      <w:proofErr w:type="spellEnd"/>
      <w:r w:rsidRPr="003D513B">
        <w:rPr>
          <w:rFonts w:ascii="Times New Roman" w:hAnsi="Times New Roman" w:cs="Times New Roman"/>
          <w:sz w:val="24"/>
          <w:szCs w:val="24"/>
        </w:rPr>
        <w:t xml:space="preserve"> L. (2020). Traditional Uses of Medicinal Plants by Ethnic People in the </w:t>
      </w:r>
      <w:proofErr w:type="spellStart"/>
      <w:r w:rsidRPr="003D513B">
        <w:rPr>
          <w:rFonts w:ascii="Times New Roman" w:hAnsi="Times New Roman" w:cs="Times New Roman"/>
          <w:sz w:val="24"/>
          <w:szCs w:val="24"/>
        </w:rPr>
        <w:t>Kavrepalanchok</w:t>
      </w:r>
      <w:proofErr w:type="spellEnd"/>
      <w:r w:rsidRPr="003D513B">
        <w:rPr>
          <w:rFonts w:ascii="Times New Roman" w:hAnsi="Times New Roman" w:cs="Times New Roman"/>
          <w:sz w:val="24"/>
          <w:szCs w:val="24"/>
        </w:rPr>
        <w:t xml:space="preserve"> District, Central Nepal. Plants (Basel). 9(6):759.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10.3390/plants9060759. </w:t>
      </w:r>
    </w:p>
    <w:p w14:paraId="24C5BB46"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lastRenderedPageBreak/>
        <w:t xml:space="preserve">Baro MR, Das M, Kalita A, Das B, Sarma K. (2023). Exploring the anti-inflammatory potential of </w:t>
      </w:r>
      <w:r w:rsidRPr="003D513B">
        <w:rPr>
          <w:rFonts w:ascii="Times New Roman" w:hAnsi="Times New Roman" w:cs="Times New Roman"/>
          <w:i/>
          <w:iCs/>
          <w:sz w:val="24"/>
          <w:szCs w:val="24"/>
        </w:rPr>
        <w:t>Colocasia esculenta</w:t>
      </w:r>
      <w:r w:rsidRPr="003D513B">
        <w:rPr>
          <w:rFonts w:ascii="Times New Roman" w:hAnsi="Times New Roman" w:cs="Times New Roman"/>
          <w:sz w:val="24"/>
          <w:szCs w:val="24"/>
        </w:rPr>
        <w:t xml:space="preserve"> root extract in in-vitro and in-vivo models of inflammation. Journal of Ethnopharmacology. 303:116021.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10.1016/j.jep.2022.116021. </w:t>
      </w:r>
    </w:p>
    <w:p w14:paraId="50AE291F" w14:textId="77777777" w:rsidR="001E6CA2" w:rsidRPr="003D513B" w:rsidRDefault="001E6CA2" w:rsidP="00E779BD">
      <w:pPr>
        <w:spacing w:before="120" w:after="120" w:line="360" w:lineRule="auto"/>
        <w:ind w:left="720" w:hanging="720"/>
        <w:jc w:val="both"/>
        <w:rPr>
          <w:rFonts w:ascii="Times New Roman" w:hAnsi="Times New Roman" w:cs="Times New Roman"/>
          <w:sz w:val="24"/>
          <w:szCs w:val="24"/>
        </w:rPr>
      </w:pPr>
      <w:r w:rsidRPr="00000C46">
        <w:rPr>
          <w:rFonts w:ascii="Times New Roman" w:hAnsi="Times New Roman" w:cs="Times New Roman"/>
          <w:sz w:val="24"/>
          <w:szCs w:val="24"/>
        </w:rPr>
        <w:t xml:space="preserve">Behera A, Kumar S </w:t>
      </w:r>
      <w:r>
        <w:rPr>
          <w:rFonts w:ascii="Times New Roman" w:hAnsi="Times New Roman" w:cs="Times New Roman"/>
          <w:sz w:val="24"/>
          <w:szCs w:val="24"/>
        </w:rPr>
        <w:t>and</w:t>
      </w:r>
      <w:r w:rsidRPr="00000C46">
        <w:rPr>
          <w:rFonts w:ascii="Times New Roman" w:hAnsi="Times New Roman" w:cs="Times New Roman"/>
          <w:sz w:val="24"/>
          <w:szCs w:val="24"/>
        </w:rPr>
        <w:t xml:space="preserve"> Jena PK. (2014). Review on Amorphophallus species: important medicinal wild food crops of Odisha. International Journal of Pharmacy &amp; Life Sciences. 5(5): 3512-3516</w:t>
      </w:r>
      <w:r>
        <w:rPr>
          <w:rFonts w:ascii="Times New Roman" w:hAnsi="Times New Roman" w:cs="Times New Roman"/>
          <w:sz w:val="24"/>
          <w:szCs w:val="24"/>
        </w:rPr>
        <w:t>.</w:t>
      </w:r>
    </w:p>
    <w:p w14:paraId="446C690C"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proofErr w:type="spellStart"/>
      <w:r w:rsidRPr="003D513B">
        <w:rPr>
          <w:rFonts w:ascii="Times New Roman" w:hAnsi="Times New Roman" w:cs="Times New Roman"/>
          <w:sz w:val="24"/>
          <w:szCs w:val="24"/>
        </w:rPr>
        <w:t>Bhogaonkar</w:t>
      </w:r>
      <w:proofErr w:type="spellEnd"/>
      <w:r w:rsidRPr="003D513B">
        <w:rPr>
          <w:rFonts w:ascii="Times New Roman" w:hAnsi="Times New Roman" w:cs="Times New Roman"/>
          <w:sz w:val="24"/>
          <w:szCs w:val="24"/>
        </w:rPr>
        <w:t xml:space="preserve"> PY and VD </w:t>
      </w:r>
      <w:proofErr w:type="spellStart"/>
      <w:r w:rsidRPr="003D513B">
        <w:rPr>
          <w:rFonts w:ascii="Times New Roman" w:hAnsi="Times New Roman" w:cs="Times New Roman"/>
          <w:sz w:val="24"/>
          <w:szCs w:val="24"/>
        </w:rPr>
        <w:t>Devarkar</w:t>
      </w:r>
      <w:proofErr w:type="spellEnd"/>
      <w:r w:rsidRPr="003D513B">
        <w:rPr>
          <w:rFonts w:ascii="Times New Roman" w:hAnsi="Times New Roman" w:cs="Times New Roman"/>
          <w:sz w:val="24"/>
          <w:szCs w:val="24"/>
        </w:rPr>
        <w:t xml:space="preserve">, (2018). Anatomical characterization of </w:t>
      </w:r>
      <w:proofErr w:type="spellStart"/>
      <w:r w:rsidRPr="003D513B">
        <w:rPr>
          <w:rFonts w:ascii="Times New Roman" w:hAnsi="Times New Roman" w:cs="Times New Roman"/>
          <w:i/>
          <w:iCs/>
          <w:sz w:val="24"/>
          <w:szCs w:val="24"/>
        </w:rPr>
        <w:t>Theriophonum</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minutum</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Willd</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Baill</w:t>
      </w:r>
      <w:proofErr w:type="spellEnd"/>
      <w:r w:rsidRPr="003D513B">
        <w:rPr>
          <w:rFonts w:ascii="Times New Roman" w:hAnsi="Times New Roman" w:cs="Times New Roman"/>
          <w:sz w:val="24"/>
          <w:szCs w:val="24"/>
        </w:rPr>
        <w:t>. – An ethnomedicinal plant</w:t>
      </w:r>
      <w:r>
        <w:rPr>
          <w:rFonts w:ascii="Times New Roman" w:hAnsi="Times New Roman" w:cs="Times New Roman"/>
          <w:sz w:val="24"/>
          <w:szCs w:val="24"/>
        </w:rPr>
        <w:t>.</w:t>
      </w:r>
      <w:r w:rsidRPr="003D513B">
        <w:rPr>
          <w:rFonts w:ascii="Times New Roman" w:hAnsi="Times New Roman" w:cs="Times New Roman"/>
          <w:sz w:val="24"/>
          <w:szCs w:val="24"/>
        </w:rPr>
        <w:t xml:space="preserve"> Pla</w:t>
      </w:r>
      <w:r>
        <w:rPr>
          <w:rFonts w:ascii="Times New Roman" w:hAnsi="Times New Roman" w:cs="Times New Roman"/>
          <w:sz w:val="24"/>
          <w:szCs w:val="24"/>
        </w:rPr>
        <w:t>nt</w:t>
      </w:r>
      <w:r w:rsidRPr="003D513B">
        <w:rPr>
          <w:rFonts w:ascii="Times New Roman" w:hAnsi="Times New Roman" w:cs="Times New Roman"/>
          <w:sz w:val="24"/>
          <w:szCs w:val="24"/>
        </w:rPr>
        <w:t xml:space="preserve"> Science. 1(1): 18-24</w:t>
      </w:r>
    </w:p>
    <w:p w14:paraId="0E06C296"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proofErr w:type="spellStart"/>
      <w:r w:rsidRPr="003D513B">
        <w:rPr>
          <w:rFonts w:ascii="Times New Roman" w:hAnsi="Times New Roman" w:cs="Times New Roman"/>
          <w:sz w:val="24"/>
          <w:szCs w:val="24"/>
        </w:rPr>
        <w:t>Bhurat</w:t>
      </w:r>
      <w:proofErr w:type="spellEnd"/>
      <w:r w:rsidRPr="003D513B">
        <w:rPr>
          <w:rFonts w:ascii="Times New Roman" w:hAnsi="Times New Roman" w:cs="Times New Roman"/>
          <w:sz w:val="24"/>
          <w:szCs w:val="24"/>
        </w:rPr>
        <w:t xml:space="preserve"> M, Sharma M, </w:t>
      </w:r>
      <w:proofErr w:type="spellStart"/>
      <w:r w:rsidRPr="003D513B">
        <w:rPr>
          <w:rFonts w:ascii="Times New Roman" w:hAnsi="Times New Roman" w:cs="Times New Roman"/>
          <w:sz w:val="24"/>
          <w:szCs w:val="24"/>
        </w:rPr>
        <w:t>Budhrani</w:t>
      </w:r>
      <w:proofErr w:type="spellEnd"/>
      <w:r w:rsidRPr="003D513B">
        <w:rPr>
          <w:rFonts w:ascii="Times New Roman" w:hAnsi="Times New Roman" w:cs="Times New Roman"/>
          <w:sz w:val="24"/>
          <w:szCs w:val="24"/>
        </w:rPr>
        <w:t xml:space="preserve"> A, </w:t>
      </w:r>
      <w:proofErr w:type="spellStart"/>
      <w:r w:rsidRPr="003D513B">
        <w:rPr>
          <w:rFonts w:ascii="Times New Roman" w:hAnsi="Times New Roman" w:cs="Times New Roman"/>
          <w:sz w:val="24"/>
          <w:szCs w:val="24"/>
        </w:rPr>
        <w:t>Nagdev</w:t>
      </w:r>
      <w:proofErr w:type="spellEnd"/>
      <w:r w:rsidRPr="003D513B">
        <w:rPr>
          <w:rFonts w:ascii="Times New Roman" w:hAnsi="Times New Roman" w:cs="Times New Roman"/>
          <w:sz w:val="24"/>
          <w:szCs w:val="24"/>
        </w:rPr>
        <w:t xml:space="preserve"> S, </w:t>
      </w:r>
      <w:proofErr w:type="spellStart"/>
      <w:r w:rsidRPr="003D513B">
        <w:rPr>
          <w:rFonts w:ascii="Times New Roman" w:hAnsi="Times New Roman" w:cs="Times New Roman"/>
          <w:sz w:val="24"/>
          <w:szCs w:val="24"/>
        </w:rPr>
        <w:t>Bhurat</w:t>
      </w:r>
      <w:proofErr w:type="spellEnd"/>
      <w:r w:rsidRPr="003D513B">
        <w:rPr>
          <w:rFonts w:ascii="Times New Roman" w:hAnsi="Times New Roman" w:cs="Times New Roman"/>
          <w:sz w:val="24"/>
          <w:szCs w:val="24"/>
        </w:rPr>
        <w:t xml:space="preserve"> R and Deshmukh M. (2021). A Rare Medicinal Herb </w:t>
      </w:r>
      <w:proofErr w:type="spellStart"/>
      <w:r w:rsidRPr="003D513B">
        <w:rPr>
          <w:rFonts w:ascii="Times New Roman" w:hAnsi="Times New Roman" w:cs="Times New Roman"/>
          <w:i/>
          <w:iCs/>
          <w:sz w:val="24"/>
          <w:szCs w:val="24"/>
        </w:rPr>
        <w:t>Remusatia</w:t>
      </w:r>
      <w:proofErr w:type="spellEnd"/>
      <w:r w:rsidRPr="003D513B">
        <w:rPr>
          <w:rFonts w:ascii="Times New Roman" w:hAnsi="Times New Roman" w:cs="Times New Roman"/>
          <w:i/>
          <w:iCs/>
          <w:sz w:val="24"/>
          <w:szCs w:val="24"/>
        </w:rPr>
        <w:t xml:space="preserve"> Vivipara</w:t>
      </w:r>
      <w:r w:rsidRPr="003D513B">
        <w:rPr>
          <w:rFonts w:ascii="Times New Roman" w:hAnsi="Times New Roman" w:cs="Times New Roman"/>
          <w:sz w:val="24"/>
          <w:szCs w:val="24"/>
        </w:rPr>
        <w:t xml:space="preserve">. International Journal of Research in Pharmaceutical Sciences. 12(1): 203–207. </w:t>
      </w:r>
    </w:p>
    <w:p w14:paraId="3463A413" w14:textId="77777777" w:rsidR="001E6CA2" w:rsidRPr="003D513B" w:rsidRDefault="001E6CA2" w:rsidP="00E779BD">
      <w:pPr>
        <w:spacing w:before="120" w:after="120" w:line="360" w:lineRule="auto"/>
        <w:ind w:left="720" w:hanging="720"/>
        <w:jc w:val="both"/>
        <w:rPr>
          <w:rFonts w:ascii="Times New Roman" w:hAnsi="Times New Roman" w:cs="Times New Roman"/>
          <w:sz w:val="24"/>
          <w:szCs w:val="24"/>
        </w:rPr>
      </w:pPr>
      <w:proofErr w:type="spellStart"/>
      <w:r w:rsidRPr="003D513B">
        <w:rPr>
          <w:rFonts w:ascii="Times New Roman" w:hAnsi="Times New Roman" w:cs="Times New Roman"/>
          <w:sz w:val="24"/>
          <w:szCs w:val="24"/>
        </w:rPr>
        <w:t>Christenhusz</w:t>
      </w:r>
      <w:proofErr w:type="spellEnd"/>
      <w:r w:rsidRPr="003D513B">
        <w:rPr>
          <w:rFonts w:ascii="Times New Roman" w:hAnsi="Times New Roman" w:cs="Times New Roman"/>
          <w:sz w:val="24"/>
          <w:szCs w:val="24"/>
        </w:rPr>
        <w:t xml:space="preserve"> MJM and Byng JW. (2016). The number of known plants species in the world and its annual increase. </w:t>
      </w:r>
      <w:proofErr w:type="spellStart"/>
      <w:r w:rsidRPr="003D513B">
        <w:rPr>
          <w:rFonts w:ascii="Times New Roman" w:hAnsi="Times New Roman" w:cs="Times New Roman"/>
          <w:sz w:val="24"/>
          <w:szCs w:val="24"/>
        </w:rPr>
        <w:t>Phytotaxa</w:t>
      </w:r>
      <w:proofErr w:type="spellEnd"/>
      <w:r w:rsidRPr="003D513B">
        <w:rPr>
          <w:rFonts w:ascii="Times New Roman" w:hAnsi="Times New Roman" w:cs="Times New Roman"/>
          <w:sz w:val="24"/>
          <w:szCs w:val="24"/>
        </w:rPr>
        <w:t>. 261 (3). 201–217. doi:10.11646/phytotaxa.261.3.1</w:t>
      </w:r>
    </w:p>
    <w:p w14:paraId="6D9A2D7D" w14:textId="77777777" w:rsidR="001E6CA2" w:rsidRPr="003D513B" w:rsidRDefault="001E6CA2" w:rsidP="00027D08">
      <w:pPr>
        <w:tabs>
          <w:tab w:val="left" w:pos="0"/>
        </w:tabs>
        <w:spacing w:after="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Das L, Mishra S, Das A, </w:t>
      </w:r>
      <w:proofErr w:type="spellStart"/>
      <w:r w:rsidRPr="003D513B">
        <w:rPr>
          <w:rFonts w:ascii="Times New Roman" w:hAnsi="Times New Roman" w:cs="Times New Roman"/>
          <w:sz w:val="24"/>
          <w:szCs w:val="24"/>
        </w:rPr>
        <w:t>Dimri</w:t>
      </w:r>
      <w:proofErr w:type="spellEnd"/>
      <w:r w:rsidRPr="003D513B">
        <w:rPr>
          <w:rFonts w:ascii="Times New Roman" w:hAnsi="Times New Roman" w:cs="Times New Roman"/>
          <w:sz w:val="24"/>
          <w:szCs w:val="24"/>
        </w:rPr>
        <w:t xml:space="preserve"> R and Kumar S. (2022). Some common flora of temple city of Odisha, India: source for ethno-medico-cultural values. Indian Forester. 148(2): 207-212. </w:t>
      </w:r>
    </w:p>
    <w:p w14:paraId="4ED00447"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Dey YN, Ota S, Srikanth N, Jamal M, Wanjari M. (2012). A phytopharmacological review on an important medicinal plant -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paeoniifolius</w:t>
      </w:r>
      <w:proofErr w:type="spellEnd"/>
      <w:r w:rsidRPr="003D513B">
        <w:rPr>
          <w:rFonts w:ascii="Times New Roman" w:hAnsi="Times New Roman" w:cs="Times New Roman"/>
          <w:sz w:val="24"/>
          <w:szCs w:val="24"/>
        </w:rPr>
        <w:t xml:space="preserve">. Ayu. 33(1):27-32.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10.4103/0974-8520.100303.</w:t>
      </w:r>
    </w:p>
    <w:p w14:paraId="1D40F8FA"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Dutta S. (2015). Traditional and folk medicinal plant and their preparation for the treatment of gastric disorders. International </w:t>
      </w:r>
      <w:r>
        <w:rPr>
          <w:rFonts w:ascii="Times New Roman" w:hAnsi="Times New Roman" w:cs="Times New Roman"/>
          <w:sz w:val="24"/>
          <w:szCs w:val="24"/>
        </w:rPr>
        <w:t>J</w:t>
      </w:r>
      <w:r w:rsidRPr="003D513B">
        <w:rPr>
          <w:rFonts w:ascii="Times New Roman" w:hAnsi="Times New Roman" w:cs="Times New Roman"/>
          <w:sz w:val="24"/>
          <w:szCs w:val="24"/>
        </w:rPr>
        <w:t xml:space="preserve">ournal of </w:t>
      </w:r>
      <w:r>
        <w:rPr>
          <w:rFonts w:ascii="Times New Roman" w:hAnsi="Times New Roman" w:cs="Times New Roman"/>
          <w:sz w:val="24"/>
          <w:szCs w:val="24"/>
        </w:rPr>
        <w:t>M</w:t>
      </w:r>
      <w:r w:rsidRPr="003D513B">
        <w:rPr>
          <w:rFonts w:ascii="Times New Roman" w:hAnsi="Times New Roman" w:cs="Times New Roman"/>
          <w:sz w:val="24"/>
          <w:szCs w:val="24"/>
        </w:rPr>
        <w:t xml:space="preserve">ultidisciplinary </w:t>
      </w:r>
      <w:r>
        <w:rPr>
          <w:rFonts w:ascii="Times New Roman" w:hAnsi="Times New Roman" w:cs="Times New Roman"/>
          <w:sz w:val="24"/>
          <w:szCs w:val="24"/>
        </w:rPr>
        <w:t>E</w:t>
      </w:r>
      <w:r w:rsidRPr="003D513B">
        <w:rPr>
          <w:rFonts w:ascii="Times New Roman" w:hAnsi="Times New Roman" w:cs="Times New Roman"/>
          <w:sz w:val="24"/>
          <w:szCs w:val="24"/>
        </w:rPr>
        <w:t xml:space="preserve">ducational </w:t>
      </w:r>
      <w:r>
        <w:rPr>
          <w:rFonts w:ascii="Times New Roman" w:hAnsi="Times New Roman" w:cs="Times New Roman"/>
          <w:sz w:val="24"/>
          <w:szCs w:val="24"/>
        </w:rPr>
        <w:t>R</w:t>
      </w:r>
      <w:r w:rsidRPr="003D513B">
        <w:rPr>
          <w:rFonts w:ascii="Times New Roman" w:hAnsi="Times New Roman" w:cs="Times New Roman"/>
          <w:sz w:val="24"/>
          <w:szCs w:val="24"/>
        </w:rPr>
        <w:t>esearch. 4(7-4): 201-218.</w:t>
      </w:r>
    </w:p>
    <w:p w14:paraId="609C58D9"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Haque M., Jahan T., Rashid M. (2014). Antibacterial and Cytotoxic Activities of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fornicata</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Roxb</w:t>
      </w:r>
      <w:proofErr w:type="spellEnd"/>
      <w:r w:rsidRPr="003D513B">
        <w:rPr>
          <w:rFonts w:ascii="Times New Roman" w:hAnsi="Times New Roman" w:cs="Times New Roman"/>
          <w:sz w:val="24"/>
          <w:szCs w:val="24"/>
        </w:rPr>
        <w:t xml:space="preserve">.). Int. Journal </w:t>
      </w:r>
      <w:proofErr w:type="spellStart"/>
      <w:r w:rsidRPr="003D513B">
        <w:rPr>
          <w:rFonts w:ascii="Times New Roman" w:hAnsi="Times New Roman" w:cs="Times New Roman"/>
          <w:sz w:val="24"/>
          <w:szCs w:val="24"/>
        </w:rPr>
        <w:t>Nutr</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Pharmacol</w:t>
      </w:r>
      <w:proofErr w:type="spellEnd"/>
      <w:r w:rsidRPr="003D513B">
        <w:rPr>
          <w:rFonts w:ascii="Times New Roman" w:hAnsi="Times New Roman" w:cs="Times New Roman"/>
          <w:sz w:val="24"/>
          <w:szCs w:val="24"/>
        </w:rPr>
        <w:t>. Neurol. Dis. 4 (5): 29–33. 10.4103/2231-0738.147462</w:t>
      </w:r>
    </w:p>
    <w:p w14:paraId="6909685A"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Hossain R, Quispe C, Herrera-Bravo J, Islam MS, Sarkar C, Islam MT, Martorell M, Cruz-Martins N, Al-</w:t>
      </w:r>
      <w:proofErr w:type="spellStart"/>
      <w:r w:rsidRPr="003D513B">
        <w:rPr>
          <w:rFonts w:ascii="Times New Roman" w:hAnsi="Times New Roman" w:cs="Times New Roman"/>
          <w:sz w:val="24"/>
          <w:szCs w:val="24"/>
        </w:rPr>
        <w:t>Harrasi</w:t>
      </w:r>
      <w:proofErr w:type="spellEnd"/>
      <w:r w:rsidRPr="003D513B">
        <w:rPr>
          <w:rFonts w:ascii="Times New Roman" w:hAnsi="Times New Roman" w:cs="Times New Roman"/>
          <w:sz w:val="24"/>
          <w:szCs w:val="24"/>
        </w:rPr>
        <w:t xml:space="preserve"> A, Al-</w:t>
      </w:r>
      <w:proofErr w:type="spellStart"/>
      <w:r w:rsidRPr="003D513B">
        <w:rPr>
          <w:rFonts w:ascii="Times New Roman" w:hAnsi="Times New Roman" w:cs="Times New Roman"/>
          <w:sz w:val="24"/>
          <w:szCs w:val="24"/>
        </w:rPr>
        <w:t>Rawahi</w:t>
      </w:r>
      <w:proofErr w:type="spellEnd"/>
      <w:r w:rsidRPr="003D513B">
        <w:rPr>
          <w:rFonts w:ascii="Times New Roman" w:hAnsi="Times New Roman" w:cs="Times New Roman"/>
          <w:sz w:val="24"/>
          <w:szCs w:val="24"/>
        </w:rPr>
        <w:t xml:space="preserve"> A, Sharifi-Rad J, </w:t>
      </w:r>
      <w:proofErr w:type="spellStart"/>
      <w:r w:rsidRPr="003D513B">
        <w:rPr>
          <w:rFonts w:ascii="Times New Roman" w:hAnsi="Times New Roman" w:cs="Times New Roman"/>
          <w:sz w:val="24"/>
          <w:szCs w:val="24"/>
        </w:rPr>
        <w:t>Ibrayeva</w:t>
      </w:r>
      <w:proofErr w:type="spellEnd"/>
      <w:r w:rsidRPr="003D513B">
        <w:rPr>
          <w:rFonts w:ascii="Times New Roman" w:hAnsi="Times New Roman" w:cs="Times New Roman"/>
          <w:sz w:val="24"/>
          <w:szCs w:val="24"/>
        </w:rPr>
        <w:t xml:space="preserve"> M, </w:t>
      </w:r>
      <w:proofErr w:type="spellStart"/>
      <w:r w:rsidRPr="003D513B">
        <w:rPr>
          <w:rFonts w:ascii="Times New Roman" w:hAnsi="Times New Roman" w:cs="Times New Roman"/>
          <w:sz w:val="24"/>
          <w:szCs w:val="24"/>
        </w:rPr>
        <w:t>Daştan</w:t>
      </w:r>
      <w:proofErr w:type="spellEnd"/>
      <w:r w:rsidRPr="003D513B">
        <w:rPr>
          <w:rFonts w:ascii="Times New Roman" w:hAnsi="Times New Roman" w:cs="Times New Roman"/>
          <w:sz w:val="24"/>
          <w:szCs w:val="24"/>
        </w:rPr>
        <w:t xml:space="preserve"> SD, Alshehri MM, Calina D, Cho WC. (2021). </w:t>
      </w:r>
      <w:r w:rsidRPr="003D513B">
        <w:rPr>
          <w:rFonts w:ascii="Times New Roman" w:hAnsi="Times New Roman" w:cs="Times New Roman"/>
          <w:i/>
          <w:iCs/>
          <w:sz w:val="24"/>
          <w:szCs w:val="24"/>
        </w:rPr>
        <w:t>Lasia spinosa</w:t>
      </w:r>
      <w:r w:rsidRPr="003D513B">
        <w:rPr>
          <w:rFonts w:ascii="Times New Roman" w:hAnsi="Times New Roman" w:cs="Times New Roman"/>
          <w:sz w:val="24"/>
          <w:szCs w:val="24"/>
        </w:rPr>
        <w:t xml:space="preserve"> Chemical Composition and Therapeutic Potential: A Literature-Based Review. Oxid Med Cell </w:t>
      </w:r>
      <w:proofErr w:type="spellStart"/>
      <w:r w:rsidRPr="003D513B">
        <w:rPr>
          <w:rFonts w:ascii="Times New Roman" w:hAnsi="Times New Roman" w:cs="Times New Roman"/>
          <w:sz w:val="24"/>
          <w:szCs w:val="24"/>
        </w:rPr>
        <w:t>Longev</w:t>
      </w:r>
      <w:proofErr w:type="spellEnd"/>
      <w:r w:rsidRPr="003D513B">
        <w:rPr>
          <w:rFonts w:ascii="Times New Roman" w:hAnsi="Times New Roman" w:cs="Times New Roman"/>
          <w:sz w:val="24"/>
          <w:szCs w:val="24"/>
        </w:rPr>
        <w:t xml:space="preserve">. 2021:1602437.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10.1155/2021/1602437.</w:t>
      </w:r>
    </w:p>
    <w:p w14:paraId="28F537A3"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lastRenderedPageBreak/>
        <w:t xml:space="preserve">Hridoy HM, Hossain MP, Ali MH, Hasan I, Uddin MB, Alam MT, Kabir SR. (2024).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macrorrhiza</w:t>
      </w:r>
      <w:proofErr w:type="spellEnd"/>
      <w:r w:rsidRPr="003D513B">
        <w:rPr>
          <w:rFonts w:ascii="Times New Roman" w:hAnsi="Times New Roman" w:cs="Times New Roman"/>
          <w:sz w:val="24"/>
          <w:szCs w:val="24"/>
        </w:rPr>
        <w:t xml:space="preserve"> rhizome lectin inhibits growth of pathogenic bacteria and human lung cancer cell in vitro and Ehrlich ascites carcinoma cell in vivo in mice. Protein Expr </w:t>
      </w:r>
      <w:proofErr w:type="spellStart"/>
      <w:r w:rsidRPr="003D513B">
        <w:rPr>
          <w:rFonts w:ascii="Times New Roman" w:hAnsi="Times New Roman" w:cs="Times New Roman"/>
          <w:sz w:val="24"/>
          <w:szCs w:val="24"/>
        </w:rPr>
        <w:t>Purif</w:t>
      </w:r>
      <w:proofErr w:type="spellEnd"/>
      <w:r w:rsidRPr="003D513B">
        <w:rPr>
          <w:rFonts w:ascii="Times New Roman" w:hAnsi="Times New Roman" w:cs="Times New Roman"/>
          <w:sz w:val="24"/>
          <w:szCs w:val="24"/>
        </w:rPr>
        <w:t xml:space="preserve">. 219:106484.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10.1016/j.pep.2024.106484.</w:t>
      </w:r>
    </w:p>
    <w:p w14:paraId="6264341E"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Karim M. R., Ferdous N., Roy N., Sharma S. C. D., Jahan M. G. S., Shovon M. S. (2014). A Study on Antidiabetic Activity of the Leaf and Stem of </w:t>
      </w:r>
      <w:r w:rsidRPr="003D513B">
        <w:rPr>
          <w:rFonts w:ascii="Times New Roman" w:hAnsi="Times New Roman" w:cs="Times New Roman"/>
          <w:i/>
          <w:iCs/>
          <w:sz w:val="24"/>
          <w:szCs w:val="24"/>
        </w:rPr>
        <w:t>Alocasia Indica</w:t>
      </w:r>
      <w:r w:rsidRPr="003D513B">
        <w:rPr>
          <w:rFonts w:ascii="Times New Roman" w:hAnsi="Times New Roman" w:cs="Times New Roman"/>
          <w:sz w:val="24"/>
          <w:szCs w:val="24"/>
        </w:rPr>
        <w:t xml:space="preserve"> L. In </w:t>
      </w:r>
      <w:proofErr w:type="spellStart"/>
      <w:r w:rsidRPr="003D513B">
        <w:rPr>
          <w:rFonts w:ascii="Times New Roman" w:hAnsi="Times New Roman" w:cs="Times New Roman"/>
          <w:sz w:val="24"/>
          <w:szCs w:val="24"/>
        </w:rPr>
        <w:t>Steptozotocin</w:t>
      </w:r>
      <w:proofErr w:type="spellEnd"/>
      <w:r w:rsidRPr="003D513B">
        <w:rPr>
          <w:rFonts w:ascii="Times New Roman" w:hAnsi="Times New Roman" w:cs="Times New Roman"/>
          <w:sz w:val="24"/>
          <w:szCs w:val="24"/>
        </w:rPr>
        <w:t xml:space="preserve"> Induced Diabetic Rats. Int. Journal </w:t>
      </w:r>
      <w:proofErr w:type="spellStart"/>
      <w:r w:rsidRPr="003D513B">
        <w:rPr>
          <w:rFonts w:ascii="Times New Roman" w:hAnsi="Times New Roman" w:cs="Times New Roman"/>
          <w:sz w:val="24"/>
          <w:szCs w:val="24"/>
        </w:rPr>
        <w:t>Biosci</w:t>
      </w:r>
      <w:proofErr w:type="spellEnd"/>
      <w:r w:rsidRPr="003D513B">
        <w:rPr>
          <w:rFonts w:ascii="Times New Roman" w:hAnsi="Times New Roman" w:cs="Times New Roman"/>
          <w:sz w:val="24"/>
          <w:szCs w:val="24"/>
        </w:rPr>
        <w:t>. 5 (6), 195–202. 10.12692/</w:t>
      </w:r>
      <w:proofErr w:type="spellStart"/>
      <w:r w:rsidRPr="003D513B">
        <w:rPr>
          <w:rFonts w:ascii="Times New Roman" w:hAnsi="Times New Roman" w:cs="Times New Roman"/>
          <w:sz w:val="24"/>
          <w:szCs w:val="24"/>
        </w:rPr>
        <w:t>ijb</w:t>
      </w:r>
      <w:proofErr w:type="spellEnd"/>
      <w:r w:rsidRPr="003D513B">
        <w:rPr>
          <w:rFonts w:ascii="Times New Roman" w:hAnsi="Times New Roman" w:cs="Times New Roman"/>
          <w:sz w:val="24"/>
          <w:szCs w:val="24"/>
        </w:rPr>
        <w:t>/5.6.195-202 </w:t>
      </w:r>
    </w:p>
    <w:p w14:paraId="39303CD0"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Kim J, Jeong SH, Lee W, Min H. (2017). In vitro anti-inflammatory activity of </w:t>
      </w:r>
      <w:proofErr w:type="spellStart"/>
      <w:r w:rsidRPr="003D513B">
        <w:rPr>
          <w:rFonts w:ascii="Times New Roman" w:hAnsi="Times New Roman" w:cs="Times New Roman"/>
          <w:i/>
          <w:iCs/>
          <w:sz w:val="24"/>
          <w:szCs w:val="24"/>
        </w:rPr>
        <w:t>Pothos</w:t>
      </w:r>
      <w:proofErr w:type="spellEnd"/>
      <w:r w:rsidRPr="003D513B">
        <w:rPr>
          <w:rFonts w:ascii="Times New Roman" w:hAnsi="Times New Roman" w:cs="Times New Roman"/>
          <w:i/>
          <w:iCs/>
          <w:sz w:val="24"/>
          <w:szCs w:val="24"/>
        </w:rPr>
        <w:t xml:space="preserve"> scandens</w:t>
      </w:r>
      <w:r w:rsidRPr="003D513B">
        <w:rPr>
          <w:rFonts w:ascii="Times New Roman" w:hAnsi="Times New Roman" w:cs="Times New Roman"/>
          <w:sz w:val="24"/>
          <w:szCs w:val="24"/>
        </w:rPr>
        <w:t xml:space="preserve"> extract in RAW 264.7 cells. Food Sci </w:t>
      </w:r>
      <w:proofErr w:type="spellStart"/>
      <w:r w:rsidRPr="003D513B">
        <w:rPr>
          <w:rFonts w:ascii="Times New Roman" w:hAnsi="Times New Roman" w:cs="Times New Roman"/>
          <w:sz w:val="24"/>
          <w:szCs w:val="24"/>
        </w:rPr>
        <w:t>Biotechnol</w:t>
      </w:r>
      <w:proofErr w:type="spellEnd"/>
      <w:r w:rsidRPr="003D513B">
        <w:rPr>
          <w:rFonts w:ascii="Times New Roman" w:hAnsi="Times New Roman" w:cs="Times New Roman"/>
          <w:sz w:val="24"/>
          <w:szCs w:val="24"/>
        </w:rPr>
        <w:t xml:space="preserve">. 26(3):791-799.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10.1007/s10068-017-0093-3.</w:t>
      </w:r>
    </w:p>
    <w:p w14:paraId="0A99D035"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Line-Edwige M, Raymond Ft, François E, Edouard NE. (2009). Antiproliferative effect of alcoholic extracts of some Gabonese medicinal plants on human colonic cancer cells. </w:t>
      </w:r>
      <w:proofErr w:type="spellStart"/>
      <w:r w:rsidRPr="003D513B">
        <w:rPr>
          <w:rFonts w:ascii="Times New Roman" w:hAnsi="Times New Roman" w:cs="Times New Roman"/>
          <w:sz w:val="24"/>
          <w:szCs w:val="24"/>
        </w:rPr>
        <w:t>Afr</w:t>
      </w:r>
      <w:proofErr w:type="spellEnd"/>
      <w:r w:rsidRPr="003D513B">
        <w:rPr>
          <w:rFonts w:ascii="Times New Roman" w:hAnsi="Times New Roman" w:cs="Times New Roman"/>
          <w:sz w:val="24"/>
          <w:szCs w:val="24"/>
        </w:rPr>
        <w:t xml:space="preserve"> Journal </w:t>
      </w:r>
      <w:proofErr w:type="spellStart"/>
      <w:r w:rsidRPr="003D513B">
        <w:rPr>
          <w:rFonts w:ascii="Times New Roman" w:hAnsi="Times New Roman" w:cs="Times New Roman"/>
          <w:sz w:val="24"/>
          <w:szCs w:val="24"/>
        </w:rPr>
        <w:t>Tradit</w:t>
      </w:r>
      <w:proofErr w:type="spellEnd"/>
      <w:r w:rsidRPr="003D513B">
        <w:rPr>
          <w:rFonts w:ascii="Times New Roman" w:hAnsi="Times New Roman" w:cs="Times New Roman"/>
          <w:sz w:val="24"/>
          <w:szCs w:val="24"/>
        </w:rPr>
        <w:t xml:space="preserve"> Complement Altern Med. 6(2):112-7.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10.4314/</w:t>
      </w:r>
      <w:proofErr w:type="gramStart"/>
      <w:r w:rsidRPr="003D513B">
        <w:rPr>
          <w:rFonts w:ascii="Times New Roman" w:hAnsi="Times New Roman" w:cs="Times New Roman"/>
          <w:sz w:val="24"/>
          <w:szCs w:val="24"/>
        </w:rPr>
        <w:t>ajtcam.v</w:t>
      </w:r>
      <w:proofErr w:type="gramEnd"/>
      <w:r w:rsidRPr="003D513B">
        <w:rPr>
          <w:rFonts w:ascii="Times New Roman" w:hAnsi="Times New Roman" w:cs="Times New Roman"/>
          <w:sz w:val="24"/>
          <w:szCs w:val="24"/>
        </w:rPr>
        <w:t>6i2.57081. </w:t>
      </w:r>
    </w:p>
    <w:p w14:paraId="49D53029"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Nile SH and Park SW. (2013). HPTLC analysis, antioxidant, anti-inflammatory and antiproliferative activities of </w:t>
      </w:r>
      <w:proofErr w:type="spellStart"/>
      <w:r w:rsidRPr="003D513B">
        <w:rPr>
          <w:rFonts w:ascii="Times New Roman" w:hAnsi="Times New Roman" w:cs="Times New Roman"/>
          <w:i/>
          <w:iCs/>
          <w:sz w:val="24"/>
          <w:szCs w:val="24"/>
        </w:rPr>
        <w:t>Arisaema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tortuosum</w:t>
      </w:r>
      <w:proofErr w:type="spellEnd"/>
      <w:r w:rsidRPr="003D513B">
        <w:rPr>
          <w:rFonts w:ascii="Times New Roman" w:hAnsi="Times New Roman" w:cs="Times New Roman"/>
          <w:sz w:val="24"/>
          <w:szCs w:val="24"/>
        </w:rPr>
        <w:t xml:space="preserve"> tuber extract. Pharmaceutical Biology. 52(2): 221–227. </w:t>
      </w:r>
    </w:p>
    <w:p w14:paraId="12A5637F"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Pan SP, Pirker T, Kunert O, </w:t>
      </w:r>
      <w:proofErr w:type="spellStart"/>
      <w:r w:rsidRPr="003D513B">
        <w:rPr>
          <w:rFonts w:ascii="Times New Roman" w:hAnsi="Times New Roman" w:cs="Times New Roman"/>
          <w:sz w:val="24"/>
          <w:szCs w:val="24"/>
        </w:rPr>
        <w:t>Kretschmer</w:t>
      </w:r>
      <w:proofErr w:type="spellEnd"/>
      <w:r w:rsidRPr="003D513B">
        <w:rPr>
          <w:rFonts w:ascii="Times New Roman" w:hAnsi="Times New Roman" w:cs="Times New Roman"/>
          <w:sz w:val="24"/>
          <w:szCs w:val="24"/>
        </w:rPr>
        <w:t xml:space="preserve"> N, </w:t>
      </w:r>
      <w:proofErr w:type="spellStart"/>
      <w:r w:rsidRPr="003D513B">
        <w:rPr>
          <w:rFonts w:ascii="Times New Roman" w:hAnsi="Times New Roman" w:cs="Times New Roman"/>
          <w:sz w:val="24"/>
          <w:szCs w:val="24"/>
        </w:rPr>
        <w:t>Hummelbrunner</w:t>
      </w:r>
      <w:proofErr w:type="spellEnd"/>
      <w:r w:rsidRPr="003D513B">
        <w:rPr>
          <w:rFonts w:ascii="Times New Roman" w:hAnsi="Times New Roman" w:cs="Times New Roman"/>
          <w:sz w:val="24"/>
          <w:szCs w:val="24"/>
        </w:rPr>
        <w:t xml:space="preserve"> S, </w:t>
      </w:r>
      <w:proofErr w:type="spellStart"/>
      <w:r w:rsidRPr="003D513B">
        <w:rPr>
          <w:rFonts w:ascii="Times New Roman" w:hAnsi="Times New Roman" w:cs="Times New Roman"/>
          <w:sz w:val="24"/>
          <w:szCs w:val="24"/>
        </w:rPr>
        <w:t>Latkolik</w:t>
      </w:r>
      <w:proofErr w:type="spellEnd"/>
      <w:r w:rsidRPr="003D513B">
        <w:rPr>
          <w:rFonts w:ascii="Times New Roman" w:hAnsi="Times New Roman" w:cs="Times New Roman"/>
          <w:sz w:val="24"/>
          <w:szCs w:val="24"/>
        </w:rPr>
        <w:t xml:space="preserve"> SL, </w:t>
      </w:r>
      <w:proofErr w:type="spellStart"/>
      <w:r w:rsidRPr="003D513B">
        <w:rPr>
          <w:rFonts w:ascii="Times New Roman" w:hAnsi="Times New Roman" w:cs="Times New Roman"/>
          <w:sz w:val="24"/>
          <w:szCs w:val="24"/>
        </w:rPr>
        <w:t>Rappai</w:t>
      </w:r>
      <w:proofErr w:type="spellEnd"/>
      <w:r w:rsidRPr="003D513B">
        <w:rPr>
          <w:rFonts w:ascii="Times New Roman" w:hAnsi="Times New Roman" w:cs="Times New Roman"/>
          <w:sz w:val="24"/>
          <w:szCs w:val="24"/>
        </w:rPr>
        <w:t xml:space="preserve"> J, </w:t>
      </w:r>
      <w:proofErr w:type="spellStart"/>
      <w:r w:rsidRPr="003D513B">
        <w:rPr>
          <w:rFonts w:ascii="Times New Roman" w:hAnsi="Times New Roman" w:cs="Times New Roman"/>
          <w:sz w:val="24"/>
          <w:szCs w:val="24"/>
        </w:rPr>
        <w:t>Dirsch</w:t>
      </w:r>
      <w:proofErr w:type="spellEnd"/>
      <w:r w:rsidRPr="003D513B">
        <w:rPr>
          <w:rFonts w:ascii="Times New Roman" w:hAnsi="Times New Roman" w:cs="Times New Roman"/>
          <w:sz w:val="24"/>
          <w:szCs w:val="24"/>
        </w:rPr>
        <w:t xml:space="preserve"> VM, </w:t>
      </w:r>
      <w:proofErr w:type="spellStart"/>
      <w:r w:rsidRPr="003D513B">
        <w:rPr>
          <w:rFonts w:ascii="Times New Roman" w:hAnsi="Times New Roman" w:cs="Times New Roman"/>
          <w:sz w:val="24"/>
          <w:szCs w:val="24"/>
        </w:rPr>
        <w:t>Bochkov</w:t>
      </w:r>
      <w:proofErr w:type="spellEnd"/>
      <w:r w:rsidRPr="003D513B">
        <w:rPr>
          <w:rFonts w:ascii="Times New Roman" w:hAnsi="Times New Roman" w:cs="Times New Roman"/>
          <w:sz w:val="24"/>
          <w:szCs w:val="24"/>
        </w:rPr>
        <w:t xml:space="preserve"> V, Bauer R. </w:t>
      </w:r>
      <w:r>
        <w:rPr>
          <w:rFonts w:ascii="Times New Roman" w:hAnsi="Times New Roman" w:cs="Times New Roman"/>
          <w:sz w:val="24"/>
          <w:szCs w:val="24"/>
        </w:rPr>
        <w:t xml:space="preserve">(2019). </w:t>
      </w:r>
      <w:r w:rsidRPr="003D513B">
        <w:rPr>
          <w:rFonts w:ascii="Times New Roman" w:hAnsi="Times New Roman" w:cs="Times New Roman"/>
          <w:sz w:val="24"/>
          <w:szCs w:val="24"/>
        </w:rPr>
        <w:t xml:space="preserve">C13 </w:t>
      </w:r>
      <w:proofErr w:type="spellStart"/>
      <w:r w:rsidRPr="003D513B">
        <w:rPr>
          <w:rFonts w:ascii="Times New Roman" w:hAnsi="Times New Roman" w:cs="Times New Roman"/>
          <w:sz w:val="24"/>
          <w:szCs w:val="24"/>
        </w:rPr>
        <w:t>Megastigmane</w:t>
      </w:r>
      <w:proofErr w:type="spellEnd"/>
      <w:r w:rsidRPr="003D513B">
        <w:rPr>
          <w:rFonts w:ascii="Times New Roman" w:hAnsi="Times New Roman" w:cs="Times New Roman"/>
          <w:sz w:val="24"/>
          <w:szCs w:val="24"/>
        </w:rPr>
        <w:t xml:space="preserve"> Derivatives from </w:t>
      </w:r>
      <w:proofErr w:type="spellStart"/>
      <w:r w:rsidRPr="003D513B">
        <w:rPr>
          <w:rFonts w:ascii="Times New Roman" w:hAnsi="Times New Roman" w:cs="Times New Roman"/>
          <w:i/>
          <w:iCs/>
          <w:sz w:val="24"/>
          <w:szCs w:val="24"/>
        </w:rPr>
        <w:t>Epipremnum</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pinnatum</w:t>
      </w:r>
      <w:proofErr w:type="spellEnd"/>
      <w:r w:rsidRPr="003D513B">
        <w:rPr>
          <w:rFonts w:ascii="Times New Roman" w:hAnsi="Times New Roman" w:cs="Times New Roman"/>
          <w:i/>
          <w:iCs/>
          <w:sz w:val="24"/>
          <w:szCs w:val="24"/>
        </w:rPr>
        <w:t>:</w:t>
      </w:r>
      <w:r w:rsidRPr="003D513B">
        <w:rPr>
          <w:rFonts w:ascii="Times New Roman" w:hAnsi="Times New Roman" w:cs="Times New Roman"/>
          <w:sz w:val="24"/>
          <w:szCs w:val="24"/>
        </w:rPr>
        <w:t> β-</w:t>
      </w:r>
      <w:proofErr w:type="spellStart"/>
      <w:r w:rsidRPr="003D513B">
        <w:rPr>
          <w:rFonts w:ascii="Times New Roman" w:hAnsi="Times New Roman" w:cs="Times New Roman"/>
          <w:sz w:val="24"/>
          <w:szCs w:val="24"/>
        </w:rPr>
        <w:t>Damascenone</w:t>
      </w:r>
      <w:proofErr w:type="spellEnd"/>
      <w:r w:rsidRPr="003D513B">
        <w:rPr>
          <w:rFonts w:ascii="Times New Roman" w:hAnsi="Times New Roman" w:cs="Times New Roman"/>
          <w:sz w:val="24"/>
          <w:szCs w:val="24"/>
        </w:rPr>
        <w:t xml:space="preserve"> Inhibits the Expression of Pro-Inflammatory Cytokines and Leukocyte Adhesion Molecules as Well as NF-</w:t>
      </w:r>
      <w:proofErr w:type="spellStart"/>
      <w:r w:rsidRPr="003D513B">
        <w:rPr>
          <w:rFonts w:ascii="Times New Roman" w:hAnsi="Times New Roman" w:cs="Times New Roman"/>
          <w:sz w:val="24"/>
          <w:szCs w:val="24"/>
        </w:rPr>
        <w:t>κB</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Signaling</w:t>
      </w:r>
      <w:proofErr w:type="spellEnd"/>
      <w:r w:rsidRPr="003D513B">
        <w:rPr>
          <w:rFonts w:ascii="Times New Roman" w:hAnsi="Times New Roman" w:cs="Times New Roman"/>
          <w:sz w:val="24"/>
          <w:szCs w:val="24"/>
        </w:rPr>
        <w:t>. Front</w:t>
      </w:r>
      <w:r>
        <w:rPr>
          <w:rFonts w:ascii="Times New Roman" w:hAnsi="Times New Roman" w:cs="Times New Roman"/>
          <w:sz w:val="24"/>
          <w:szCs w:val="24"/>
        </w:rPr>
        <w:t>iers in</w:t>
      </w:r>
      <w:r w:rsidRPr="003D513B">
        <w:rPr>
          <w:rFonts w:ascii="Times New Roman" w:hAnsi="Times New Roman" w:cs="Times New Roman"/>
          <w:sz w:val="24"/>
          <w:szCs w:val="24"/>
        </w:rPr>
        <w:t xml:space="preserve"> Pharmacol</w:t>
      </w:r>
      <w:r>
        <w:rPr>
          <w:rFonts w:ascii="Times New Roman" w:hAnsi="Times New Roman" w:cs="Times New Roman"/>
          <w:sz w:val="24"/>
          <w:szCs w:val="24"/>
        </w:rPr>
        <w:t>ogy</w:t>
      </w:r>
      <w:r w:rsidRPr="003D513B">
        <w:rPr>
          <w:rFonts w:ascii="Times New Roman" w:hAnsi="Times New Roman" w:cs="Times New Roman"/>
          <w:sz w:val="24"/>
          <w:szCs w:val="24"/>
        </w:rPr>
        <w:t xml:space="preserve">. 10:1351.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10.3389/fphar.2019.01351.</w:t>
      </w:r>
    </w:p>
    <w:p w14:paraId="6DE6C75D"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Prasad SK, Laloo D, Kumar R, Sahu AN and Hemalatha S. (2014). </w:t>
      </w:r>
      <w:proofErr w:type="spellStart"/>
      <w:r w:rsidRPr="003D513B">
        <w:rPr>
          <w:rFonts w:ascii="Times New Roman" w:hAnsi="Times New Roman" w:cs="Times New Roman"/>
          <w:sz w:val="24"/>
          <w:szCs w:val="24"/>
        </w:rPr>
        <w:t>Antidiarrhoeal</w:t>
      </w:r>
      <w:proofErr w:type="spellEnd"/>
      <w:r w:rsidRPr="003D513B">
        <w:rPr>
          <w:rFonts w:ascii="Times New Roman" w:hAnsi="Times New Roman" w:cs="Times New Roman"/>
          <w:sz w:val="24"/>
          <w:szCs w:val="24"/>
        </w:rPr>
        <w:t xml:space="preserve"> evaluation of rhizomes of </w:t>
      </w:r>
      <w:proofErr w:type="spellStart"/>
      <w:r w:rsidRPr="003D513B">
        <w:rPr>
          <w:rFonts w:ascii="Times New Roman" w:hAnsi="Times New Roman" w:cs="Times New Roman"/>
          <w:i/>
          <w:iCs/>
          <w:sz w:val="24"/>
          <w:szCs w:val="24"/>
        </w:rPr>
        <w:t>Cryptocoryne</w:t>
      </w:r>
      <w:proofErr w:type="spellEnd"/>
      <w:r w:rsidRPr="003D513B">
        <w:rPr>
          <w:rFonts w:ascii="Times New Roman" w:hAnsi="Times New Roman" w:cs="Times New Roman"/>
          <w:i/>
          <w:iCs/>
          <w:sz w:val="24"/>
          <w:szCs w:val="24"/>
        </w:rPr>
        <w:t xml:space="preserve"> spiralis</w:t>
      </w:r>
      <w:r w:rsidRPr="003D513B">
        <w:rPr>
          <w:rFonts w:ascii="Times New Roman" w:hAnsi="Times New Roman" w:cs="Times New Roman"/>
          <w:sz w:val="24"/>
          <w:szCs w:val="24"/>
        </w:rPr>
        <w:t xml:space="preserve"> Fisch. ex Wydler: Antimotility and antisecretory effects. Indian Journal of Experimental Biology 52(2)</w:t>
      </w:r>
      <w:r>
        <w:rPr>
          <w:rFonts w:ascii="Times New Roman" w:hAnsi="Times New Roman" w:cs="Times New Roman"/>
          <w:sz w:val="24"/>
          <w:szCs w:val="24"/>
        </w:rPr>
        <w:t xml:space="preserve">: </w:t>
      </w:r>
      <w:r w:rsidRPr="003D513B">
        <w:rPr>
          <w:rFonts w:ascii="Times New Roman" w:hAnsi="Times New Roman" w:cs="Times New Roman"/>
          <w:sz w:val="24"/>
          <w:szCs w:val="24"/>
        </w:rPr>
        <w:t>139–</w:t>
      </w:r>
      <w:r>
        <w:rPr>
          <w:rFonts w:ascii="Times New Roman" w:hAnsi="Times New Roman" w:cs="Times New Roman"/>
          <w:sz w:val="24"/>
          <w:szCs w:val="24"/>
        </w:rPr>
        <w:t>1</w:t>
      </w:r>
      <w:r w:rsidRPr="003D513B">
        <w:rPr>
          <w:rFonts w:ascii="Times New Roman" w:hAnsi="Times New Roman" w:cs="Times New Roman"/>
          <w:sz w:val="24"/>
          <w:szCs w:val="24"/>
        </w:rPr>
        <w:t>14.</w:t>
      </w:r>
    </w:p>
    <w:p w14:paraId="497B3EE2"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Reddy S.K., Kumar S.A., Kumar V.D., </w:t>
      </w:r>
      <w:proofErr w:type="spellStart"/>
      <w:r w:rsidRPr="003D513B">
        <w:rPr>
          <w:rFonts w:ascii="Times New Roman" w:hAnsi="Times New Roman" w:cs="Times New Roman"/>
          <w:sz w:val="24"/>
          <w:szCs w:val="24"/>
        </w:rPr>
        <w:t>Ganapaty</w:t>
      </w:r>
      <w:proofErr w:type="spellEnd"/>
      <w:r w:rsidRPr="003D513B">
        <w:rPr>
          <w:rFonts w:ascii="Times New Roman" w:hAnsi="Times New Roman" w:cs="Times New Roman"/>
          <w:sz w:val="24"/>
          <w:szCs w:val="24"/>
        </w:rPr>
        <w:t xml:space="preserve"> S. (2012). Anti-Inflammatory and Analgesic Activities of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bulbifer</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Roxb</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Kunth</w:t>
      </w:r>
      <w:proofErr w:type="spellEnd"/>
      <w:r w:rsidRPr="003D513B">
        <w:rPr>
          <w:rFonts w:ascii="Times New Roman" w:hAnsi="Times New Roman" w:cs="Times New Roman"/>
          <w:sz w:val="24"/>
          <w:szCs w:val="24"/>
        </w:rPr>
        <w:t xml:space="preserve"> Whole Plant. Trop. J</w:t>
      </w:r>
      <w:r>
        <w:rPr>
          <w:rFonts w:ascii="Times New Roman" w:hAnsi="Times New Roman" w:cs="Times New Roman"/>
          <w:sz w:val="24"/>
          <w:szCs w:val="24"/>
        </w:rPr>
        <w:t>ournal</w:t>
      </w:r>
      <w:r w:rsidRPr="003D513B">
        <w:rPr>
          <w:rFonts w:ascii="Times New Roman" w:hAnsi="Times New Roman" w:cs="Times New Roman"/>
          <w:sz w:val="24"/>
          <w:szCs w:val="24"/>
        </w:rPr>
        <w:t xml:space="preserve"> Pharm. Res. 11:971–976.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10.4314/</w:t>
      </w:r>
      <w:proofErr w:type="gramStart"/>
      <w:r w:rsidRPr="003D513B">
        <w:rPr>
          <w:rFonts w:ascii="Times New Roman" w:hAnsi="Times New Roman" w:cs="Times New Roman"/>
          <w:sz w:val="24"/>
          <w:szCs w:val="24"/>
        </w:rPr>
        <w:t>tjpr.v</w:t>
      </w:r>
      <w:proofErr w:type="gramEnd"/>
      <w:r w:rsidRPr="003D513B">
        <w:rPr>
          <w:rFonts w:ascii="Times New Roman" w:hAnsi="Times New Roman" w:cs="Times New Roman"/>
          <w:sz w:val="24"/>
          <w:szCs w:val="24"/>
        </w:rPr>
        <w:t>11i6.14.</w:t>
      </w:r>
    </w:p>
    <w:p w14:paraId="182846EF" w14:textId="77777777" w:rsidR="001E6CA2" w:rsidRPr="003D513B" w:rsidRDefault="001E6CA2" w:rsidP="00027D08">
      <w:pPr>
        <w:tabs>
          <w:tab w:val="left" w:pos="0"/>
        </w:tabs>
        <w:spacing w:after="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Sasikala K. (2019). Fascicles of Flora of India: Fascicle 29: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Botanical Survey of India, West Bengal, India. </w:t>
      </w:r>
    </w:p>
    <w:p w14:paraId="5C3608B4"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proofErr w:type="spellStart"/>
      <w:r w:rsidRPr="003D513B">
        <w:rPr>
          <w:rFonts w:ascii="Times New Roman" w:hAnsi="Times New Roman" w:cs="Times New Roman"/>
          <w:sz w:val="24"/>
          <w:szCs w:val="24"/>
        </w:rPr>
        <w:lastRenderedPageBreak/>
        <w:t>Shivhare</w:t>
      </w:r>
      <w:proofErr w:type="spellEnd"/>
      <w:r w:rsidRPr="003D513B">
        <w:rPr>
          <w:rFonts w:ascii="Times New Roman" w:hAnsi="Times New Roman" w:cs="Times New Roman"/>
          <w:sz w:val="24"/>
          <w:szCs w:val="24"/>
        </w:rPr>
        <w:t xml:space="preserve"> SC, Patidar AO, Malviya KG, </w:t>
      </w:r>
      <w:proofErr w:type="spellStart"/>
      <w:r w:rsidRPr="003D513B">
        <w:rPr>
          <w:rFonts w:ascii="Times New Roman" w:hAnsi="Times New Roman" w:cs="Times New Roman"/>
          <w:sz w:val="24"/>
          <w:szCs w:val="24"/>
        </w:rPr>
        <w:t>Shivhare</w:t>
      </w:r>
      <w:proofErr w:type="spellEnd"/>
      <w:r w:rsidRPr="003D513B">
        <w:rPr>
          <w:rFonts w:ascii="Times New Roman" w:hAnsi="Times New Roman" w:cs="Times New Roman"/>
          <w:sz w:val="24"/>
          <w:szCs w:val="24"/>
        </w:rPr>
        <w:t xml:space="preserve">-Malviya KK. (2011). Antioxidant and anticancer evaluation of </w:t>
      </w:r>
      <w:proofErr w:type="spellStart"/>
      <w:r w:rsidRPr="003D513B">
        <w:rPr>
          <w:rFonts w:ascii="Times New Roman" w:hAnsi="Times New Roman" w:cs="Times New Roman"/>
          <w:i/>
          <w:iCs/>
          <w:sz w:val="24"/>
          <w:szCs w:val="24"/>
        </w:rPr>
        <w:t>Scindapsus</w:t>
      </w:r>
      <w:proofErr w:type="spellEnd"/>
      <w:r w:rsidRPr="003D513B">
        <w:rPr>
          <w:rFonts w:ascii="Times New Roman" w:hAnsi="Times New Roman" w:cs="Times New Roman"/>
          <w:i/>
          <w:iCs/>
          <w:sz w:val="24"/>
          <w:szCs w:val="24"/>
        </w:rPr>
        <w:t xml:space="preserve"> officinalis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Roxb</w:t>
      </w:r>
      <w:proofErr w:type="spellEnd"/>
      <w:r w:rsidRPr="003D513B">
        <w:rPr>
          <w:rFonts w:ascii="Times New Roman" w:hAnsi="Times New Roman" w:cs="Times New Roman"/>
          <w:sz w:val="24"/>
          <w:szCs w:val="24"/>
        </w:rPr>
        <w:t xml:space="preserve">.) Schott fruits. Ayu. 32(3):388-94.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10.4103/0974-8520.93921. </w:t>
      </w:r>
    </w:p>
    <w:p w14:paraId="1FF8BEFA"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Sindhu DK, Ananda V, </w:t>
      </w:r>
      <w:proofErr w:type="spellStart"/>
      <w:r w:rsidRPr="003D513B">
        <w:rPr>
          <w:rFonts w:ascii="Times New Roman" w:hAnsi="Times New Roman" w:cs="Times New Roman"/>
          <w:sz w:val="24"/>
          <w:szCs w:val="24"/>
        </w:rPr>
        <w:t>Visagaperumal</w:t>
      </w:r>
      <w:proofErr w:type="spellEnd"/>
      <w:r w:rsidRPr="003D513B">
        <w:rPr>
          <w:rFonts w:ascii="Times New Roman" w:hAnsi="Times New Roman" w:cs="Times New Roman"/>
          <w:sz w:val="24"/>
          <w:szCs w:val="24"/>
        </w:rPr>
        <w:t xml:space="preserve"> D, </w:t>
      </w:r>
      <w:proofErr w:type="spellStart"/>
      <w:r w:rsidRPr="003D513B">
        <w:rPr>
          <w:rFonts w:ascii="Times New Roman" w:hAnsi="Times New Roman" w:cs="Times New Roman"/>
          <w:sz w:val="24"/>
          <w:szCs w:val="24"/>
        </w:rPr>
        <w:t>Chandy</w:t>
      </w:r>
      <w:proofErr w:type="spellEnd"/>
      <w:r w:rsidRPr="003D513B">
        <w:rPr>
          <w:rFonts w:ascii="Times New Roman" w:hAnsi="Times New Roman" w:cs="Times New Roman"/>
          <w:sz w:val="24"/>
          <w:szCs w:val="24"/>
        </w:rPr>
        <w:t xml:space="preserve"> V. (2023). </w:t>
      </w:r>
      <w:proofErr w:type="spellStart"/>
      <w:r w:rsidRPr="003D513B">
        <w:rPr>
          <w:rFonts w:ascii="Times New Roman" w:hAnsi="Times New Roman" w:cs="Times New Roman"/>
          <w:sz w:val="24"/>
          <w:szCs w:val="24"/>
        </w:rPr>
        <w:t>Monstera</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deliciosa</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Liebem</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a review on its plant profile and pharmacological activities. International </w:t>
      </w:r>
      <w:r>
        <w:rPr>
          <w:rFonts w:ascii="Times New Roman" w:hAnsi="Times New Roman" w:cs="Times New Roman"/>
          <w:sz w:val="24"/>
          <w:szCs w:val="24"/>
        </w:rPr>
        <w:t>J</w:t>
      </w:r>
      <w:r w:rsidRPr="003D513B">
        <w:rPr>
          <w:rFonts w:ascii="Times New Roman" w:hAnsi="Times New Roman" w:cs="Times New Roman"/>
          <w:sz w:val="24"/>
          <w:szCs w:val="24"/>
        </w:rPr>
        <w:t xml:space="preserve">ournal for </w:t>
      </w:r>
      <w:r>
        <w:rPr>
          <w:rFonts w:ascii="Times New Roman" w:hAnsi="Times New Roman" w:cs="Times New Roman"/>
          <w:sz w:val="24"/>
          <w:szCs w:val="24"/>
        </w:rPr>
        <w:t>I</w:t>
      </w:r>
      <w:r w:rsidRPr="003D513B">
        <w:rPr>
          <w:rFonts w:ascii="Times New Roman" w:hAnsi="Times New Roman" w:cs="Times New Roman"/>
          <w:sz w:val="24"/>
          <w:szCs w:val="24"/>
        </w:rPr>
        <w:t xml:space="preserve">nnovative </w:t>
      </w:r>
      <w:r>
        <w:rPr>
          <w:rFonts w:ascii="Times New Roman" w:hAnsi="Times New Roman" w:cs="Times New Roman"/>
          <w:sz w:val="24"/>
          <w:szCs w:val="24"/>
        </w:rPr>
        <w:t>R</w:t>
      </w:r>
      <w:r w:rsidRPr="003D513B">
        <w:rPr>
          <w:rFonts w:ascii="Times New Roman" w:hAnsi="Times New Roman" w:cs="Times New Roman"/>
          <w:sz w:val="24"/>
          <w:szCs w:val="24"/>
        </w:rPr>
        <w:t xml:space="preserve">esearch in </w:t>
      </w:r>
      <w:r>
        <w:rPr>
          <w:rFonts w:ascii="Times New Roman" w:hAnsi="Times New Roman" w:cs="Times New Roman"/>
          <w:sz w:val="24"/>
          <w:szCs w:val="24"/>
        </w:rPr>
        <w:t>M</w:t>
      </w:r>
      <w:r w:rsidRPr="003D513B">
        <w:rPr>
          <w:rFonts w:ascii="Times New Roman" w:hAnsi="Times New Roman" w:cs="Times New Roman"/>
          <w:sz w:val="24"/>
          <w:szCs w:val="24"/>
        </w:rPr>
        <w:t xml:space="preserve">ultidisciplinary </w:t>
      </w:r>
      <w:r>
        <w:rPr>
          <w:rFonts w:ascii="Times New Roman" w:hAnsi="Times New Roman" w:cs="Times New Roman"/>
          <w:sz w:val="24"/>
          <w:szCs w:val="24"/>
        </w:rPr>
        <w:t>F</w:t>
      </w:r>
      <w:r w:rsidRPr="003D513B">
        <w:rPr>
          <w:rFonts w:ascii="Times New Roman" w:hAnsi="Times New Roman" w:cs="Times New Roman"/>
          <w:sz w:val="24"/>
          <w:szCs w:val="24"/>
        </w:rPr>
        <w:t>ield. 9(5): 6-14.</w:t>
      </w:r>
    </w:p>
    <w:p w14:paraId="24C351A4"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Suneetha J, Prasanthi S, </w:t>
      </w:r>
      <w:proofErr w:type="spellStart"/>
      <w:r w:rsidRPr="003D513B">
        <w:rPr>
          <w:rFonts w:ascii="Times New Roman" w:hAnsi="Times New Roman" w:cs="Times New Roman"/>
          <w:sz w:val="24"/>
          <w:szCs w:val="24"/>
        </w:rPr>
        <w:t>Ramarao</w:t>
      </w:r>
      <w:proofErr w:type="spellEnd"/>
      <w:r w:rsidRPr="003D513B">
        <w:rPr>
          <w:rFonts w:ascii="Times New Roman" w:hAnsi="Times New Roman" w:cs="Times New Roman"/>
          <w:sz w:val="24"/>
          <w:szCs w:val="24"/>
        </w:rPr>
        <w:t xml:space="preserve"> Naidu BVA, </w:t>
      </w:r>
      <w:proofErr w:type="spellStart"/>
      <w:r w:rsidRPr="003D513B">
        <w:rPr>
          <w:rFonts w:ascii="Times New Roman" w:hAnsi="Times New Roman" w:cs="Times New Roman"/>
          <w:sz w:val="24"/>
          <w:szCs w:val="24"/>
        </w:rPr>
        <w:t>Seetharami</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Reddi</w:t>
      </w:r>
      <w:proofErr w:type="spellEnd"/>
      <w:r w:rsidRPr="003D513B">
        <w:rPr>
          <w:rFonts w:ascii="Times New Roman" w:hAnsi="Times New Roman" w:cs="Times New Roman"/>
          <w:sz w:val="24"/>
          <w:szCs w:val="24"/>
        </w:rPr>
        <w:t xml:space="preserve"> TVV. (2011). Indigenous phytotherapy for bone fractures from Eastern Ghats. Indian Journal of Traditional Knowledge. 10(3):550–553. </w:t>
      </w:r>
    </w:p>
    <w:p w14:paraId="741FCBBA" w14:textId="77777777" w:rsidR="001E6CA2" w:rsidRPr="003C3F04" w:rsidRDefault="001E6CA2" w:rsidP="00915E42">
      <w:pPr>
        <w:tabs>
          <w:tab w:val="left" w:pos="0"/>
        </w:tabs>
        <w:spacing w:after="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Swain J, Devi RS, Kumar S, Camelo LLA, Biswal SK and Jena PK. (2022).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paeoniifolius</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a nutraceutical for food disorders, novel bacterial &amp; viral infections. Carpathian Journal of Food Science &amp; Technology. 14(1): 118-136. </w:t>
      </w:r>
    </w:p>
    <w:p w14:paraId="02D7A5E5"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Tripathi P, Kumar R, Sharma AK, Mishra A, Gupta R. (2010). </w:t>
      </w:r>
      <w:proofErr w:type="spellStart"/>
      <w:r w:rsidRPr="003D513B">
        <w:rPr>
          <w:rFonts w:ascii="Times New Roman" w:hAnsi="Times New Roman" w:cs="Times New Roman"/>
          <w:i/>
          <w:iCs/>
          <w:sz w:val="24"/>
          <w:szCs w:val="24"/>
        </w:rPr>
        <w:t>Pistia</w:t>
      </w:r>
      <w:proofErr w:type="spellEnd"/>
      <w:r w:rsidRPr="003D513B">
        <w:rPr>
          <w:rFonts w:ascii="Times New Roman" w:hAnsi="Times New Roman" w:cs="Times New Roman"/>
          <w:i/>
          <w:iCs/>
          <w:sz w:val="24"/>
          <w:szCs w:val="24"/>
        </w:rPr>
        <w:t xml:space="preserve"> stratiotes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Jalkumbhi</w:t>
      </w:r>
      <w:proofErr w:type="spellEnd"/>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Pharmacogn</w:t>
      </w:r>
      <w:proofErr w:type="spellEnd"/>
      <w:r w:rsidRPr="003D513B">
        <w:rPr>
          <w:rFonts w:ascii="Times New Roman" w:hAnsi="Times New Roman" w:cs="Times New Roman"/>
          <w:sz w:val="24"/>
          <w:szCs w:val="24"/>
        </w:rPr>
        <w:t xml:space="preserve"> Rev. 4(8):153-60.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10.4103/0973-7847.70909. </w:t>
      </w:r>
    </w:p>
    <w:p w14:paraId="2603F778" w14:textId="77777777" w:rsidR="001E6CA2" w:rsidRPr="003D513B" w:rsidRDefault="001E6CA2" w:rsidP="00DD5360">
      <w:pPr>
        <w:spacing w:before="120" w:after="120" w:line="360" w:lineRule="auto"/>
        <w:ind w:left="720" w:hanging="720"/>
        <w:jc w:val="both"/>
        <w:rPr>
          <w:rFonts w:ascii="Times New Roman" w:hAnsi="Times New Roman" w:cs="Times New Roman"/>
          <w:sz w:val="24"/>
          <w:szCs w:val="24"/>
        </w:rPr>
      </w:pPr>
      <w:proofErr w:type="spellStart"/>
      <w:r w:rsidRPr="003D513B">
        <w:rPr>
          <w:rFonts w:ascii="Times New Roman" w:hAnsi="Times New Roman" w:cs="Times New Roman"/>
          <w:sz w:val="24"/>
          <w:szCs w:val="24"/>
        </w:rPr>
        <w:t>Wahidah</w:t>
      </w:r>
      <w:proofErr w:type="spellEnd"/>
      <w:r w:rsidRPr="003D513B">
        <w:rPr>
          <w:rFonts w:ascii="Times New Roman" w:hAnsi="Times New Roman" w:cs="Times New Roman"/>
          <w:sz w:val="24"/>
          <w:szCs w:val="24"/>
        </w:rPr>
        <w:t xml:space="preserve"> BF, </w:t>
      </w:r>
      <w:proofErr w:type="spellStart"/>
      <w:r w:rsidRPr="003D513B">
        <w:rPr>
          <w:rFonts w:ascii="Times New Roman" w:hAnsi="Times New Roman" w:cs="Times New Roman"/>
          <w:sz w:val="24"/>
          <w:szCs w:val="24"/>
        </w:rPr>
        <w:t>Afiati</w:t>
      </w:r>
      <w:proofErr w:type="spellEnd"/>
      <w:r w:rsidRPr="003D513B">
        <w:rPr>
          <w:rFonts w:ascii="Times New Roman" w:hAnsi="Times New Roman" w:cs="Times New Roman"/>
          <w:sz w:val="24"/>
          <w:szCs w:val="24"/>
        </w:rPr>
        <w:t xml:space="preserve"> N and </w:t>
      </w:r>
      <w:proofErr w:type="spellStart"/>
      <w:r w:rsidRPr="003D513B">
        <w:rPr>
          <w:rFonts w:ascii="Times New Roman" w:hAnsi="Times New Roman" w:cs="Times New Roman"/>
          <w:sz w:val="24"/>
          <w:szCs w:val="24"/>
        </w:rPr>
        <w:t>Jumari</w:t>
      </w:r>
      <w:proofErr w:type="spellEnd"/>
      <w:r w:rsidRPr="003D513B">
        <w:rPr>
          <w:rFonts w:ascii="Times New Roman" w:hAnsi="Times New Roman" w:cs="Times New Roman"/>
          <w:sz w:val="24"/>
          <w:szCs w:val="24"/>
        </w:rPr>
        <w:t xml:space="preserve">. (2022). Ecological role and potential extinction of </w:t>
      </w:r>
      <w:r w:rsidRPr="003D513B">
        <w:rPr>
          <w:rFonts w:ascii="Times New Roman" w:hAnsi="Times New Roman" w:cs="Times New Roman"/>
          <w:i/>
          <w:iCs/>
          <w:sz w:val="24"/>
          <w:szCs w:val="24"/>
        </w:rPr>
        <w:t>Amorphophallus variabilis</w:t>
      </w:r>
      <w:r w:rsidRPr="003D513B">
        <w:rPr>
          <w:rFonts w:ascii="Times New Roman" w:hAnsi="Times New Roman" w:cs="Times New Roman"/>
          <w:sz w:val="24"/>
          <w:szCs w:val="24"/>
        </w:rPr>
        <w:t xml:space="preserve"> in Central Java, Indonesia. </w:t>
      </w:r>
      <w:proofErr w:type="spellStart"/>
      <w:r w:rsidRPr="003D513B">
        <w:rPr>
          <w:rFonts w:ascii="Times New Roman" w:hAnsi="Times New Roman" w:cs="Times New Roman"/>
          <w:sz w:val="24"/>
          <w:szCs w:val="24"/>
        </w:rPr>
        <w:t>Biodiversitas</w:t>
      </w:r>
      <w:proofErr w:type="spellEnd"/>
      <w:r w:rsidRPr="003D513B">
        <w:rPr>
          <w:rFonts w:ascii="Times New Roman" w:hAnsi="Times New Roman" w:cs="Times New Roman"/>
          <w:sz w:val="24"/>
          <w:szCs w:val="24"/>
        </w:rPr>
        <w:t>. 23(4): 1765-1773.</w:t>
      </w:r>
    </w:p>
    <w:p w14:paraId="01396FB2" w14:textId="77777777" w:rsidR="001E6CA2" w:rsidRDefault="001E6CA2" w:rsidP="00E779BD">
      <w:pPr>
        <w:spacing w:before="120" w:after="120" w:line="360" w:lineRule="auto"/>
        <w:ind w:left="720" w:hanging="720"/>
        <w:jc w:val="both"/>
        <w:rPr>
          <w:rFonts w:ascii="Times New Roman" w:hAnsi="Times New Roman" w:cs="Times New Roman"/>
          <w:sz w:val="24"/>
          <w:szCs w:val="24"/>
        </w:rPr>
      </w:pPr>
      <w:r w:rsidRPr="003D513B">
        <w:rPr>
          <w:rFonts w:ascii="Times New Roman" w:hAnsi="Times New Roman" w:cs="Times New Roman"/>
          <w:sz w:val="24"/>
          <w:szCs w:val="24"/>
        </w:rPr>
        <w:t xml:space="preserve">Zhang HJ, Tamez PA, Vu DH, Ghee TT, Nguyen VH, Le TX, Le MH, Nguyen MC, Do TT, </w:t>
      </w:r>
      <w:proofErr w:type="spellStart"/>
      <w:r w:rsidRPr="003D513B">
        <w:rPr>
          <w:rFonts w:ascii="Times New Roman" w:hAnsi="Times New Roman" w:cs="Times New Roman"/>
          <w:sz w:val="24"/>
          <w:szCs w:val="24"/>
        </w:rPr>
        <w:t>Soejarto</w:t>
      </w:r>
      <w:proofErr w:type="spellEnd"/>
      <w:r w:rsidRPr="003D513B">
        <w:rPr>
          <w:rFonts w:ascii="Times New Roman" w:hAnsi="Times New Roman" w:cs="Times New Roman"/>
          <w:sz w:val="24"/>
          <w:szCs w:val="24"/>
        </w:rPr>
        <w:t xml:space="preserve"> DD, Fong HH, Pezzuto JM. (2001). Antimalarial compounds from </w:t>
      </w:r>
      <w:proofErr w:type="spellStart"/>
      <w:r w:rsidRPr="003D513B">
        <w:rPr>
          <w:rFonts w:ascii="Times New Roman" w:hAnsi="Times New Roman" w:cs="Times New Roman"/>
          <w:i/>
          <w:iCs/>
          <w:sz w:val="24"/>
          <w:szCs w:val="24"/>
        </w:rPr>
        <w:t>Rhaphidophora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decursiva</w:t>
      </w:r>
      <w:proofErr w:type="spellEnd"/>
      <w:r w:rsidRPr="003D513B">
        <w:rPr>
          <w:rFonts w:ascii="Times New Roman" w:hAnsi="Times New Roman" w:cs="Times New Roman"/>
          <w:sz w:val="24"/>
          <w:szCs w:val="24"/>
        </w:rPr>
        <w:t xml:space="preserve">. Journal of Natural Product. 64(6):772-7. </w:t>
      </w:r>
      <w:proofErr w:type="spellStart"/>
      <w:r w:rsidRPr="003D513B">
        <w:rPr>
          <w:rFonts w:ascii="Times New Roman" w:hAnsi="Times New Roman" w:cs="Times New Roman"/>
          <w:sz w:val="24"/>
          <w:szCs w:val="24"/>
        </w:rPr>
        <w:t>doi</w:t>
      </w:r>
      <w:proofErr w:type="spellEnd"/>
      <w:r w:rsidRPr="003D513B">
        <w:rPr>
          <w:rFonts w:ascii="Times New Roman" w:hAnsi="Times New Roman" w:cs="Times New Roman"/>
          <w:sz w:val="24"/>
          <w:szCs w:val="24"/>
        </w:rPr>
        <w:t>: 10.1021/np010037c.</w:t>
      </w:r>
    </w:p>
    <w:p w14:paraId="159A5E37" w14:textId="77777777" w:rsidR="003C3F04" w:rsidRPr="003D513B" w:rsidRDefault="003C3F04" w:rsidP="00027D08">
      <w:pPr>
        <w:tabs>
          <w:tab w:val="left" w:pos="0"/>
        </w:tabs>
        <w:spacing w:after="0" w:line="360" w:lineRule="auto"/>
        <w:ind w:left="720" w:hanging="720"/>
        <w:jc w:val="both"/>
        <w:rPr>
          <w:rFonts w:ascii="Times New Roman" w:hAnsi="Times New Roman" w:cs="Times New Roman"/>
          <w:sz w:val="24"/>
          <w:szCs w:val="24"/>
        </w:rPr>
      </w:pPr>
    </w:p>
    <w:p w14:paraId="0103291A" w14:textId="77777777" w:rsidR="00027D08" w:rsidRPr="003D513B" w:rsidRDefault="00027D08" w:rsidP="00E779BD">
      <w:pPr>
        <w:spacing w:before="120" w:after="120" w:line="360" w:lineRule="auto"/>
        <w:ind w:left="720" w:hanging="720"/>
        <w:jc w:val="both"/>
        <w:rPr>
          <w:rFonts w:ascii="Times New Roman" w:hAnsi="Times New Roman" w:cs="Times New Roman"/>
          <w:sz w:val="24"/>
          <w:szCs w:val="24"/>
        </w:rPr>
      </w:pPr>
    </w:p>
    <w:p w14:paraId="61ADFD9B" w14:textId="77777777" w:rsidR="00E779BD" w:rsidRPr="003D513B" w:rsidRDefault="00E779BD" w:rsidP="00D50D4B">
      <w:pPr>
        <w:spacing w:before="120" w:after="120" w:line="360" w:lineRule="auto"/>
        <w:ind w:left="720" w:hanging="720"/>
        <w:jc w:val="both"/>
        <w:rPr>
          <w:rFonts w:ascii="Times New Roman" w:hAnsi="Times New Roman" w:cs="Times New Roman"/>
          <w:sz w:val="24"/>
          <w:szCs w:val="24"/>
        </w:rPr>
      </w:pPr>
    </w:p>
    <w:sectPr w:rsidR="00E779BD" w:rsidRPr="003D513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DE9DD" w14:textId="77777777" w:rsidR="00AE50F9" w:rsidRDefault="00AE50F9" w:rsidP="000C275F">
      <w:pPr>
        <w:spacing w:after="0" w:line="240" w:lineRule="auto"/>
      </w:pPr>
      <w:r>
        <w:separator/>
      </w:r>
    </w:p>
  </w:endnote>
  <w:endnote w:type="continuationSeparator" w:id="0">
    <w:p w14:paraId="041BB6E9" w14:textId="77777777" w:rsidR="00AE50F9" w:rsidRDefault="00AE50F9" w:rsidP="000C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AB6B" w14:textId="77777777" w:rsidR="000C275F" w:rsidRDefault="000C2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89823" w14:textId="77777777" w:rsidR="000C275F" w:rsidRDefault="000C2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1C59E" w14:textId="77777777" w:rsidR="000C275F" w:rsidRDefault="000C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6F53F" w14:textId="77777777" w:rsidR="00AE50F9" w:rsidRDefault="00AE50F9" w:rsidP="000C275F">
      <w:pPr>
        <w:spacing w:after="0" w:line="240" w:lineRule="auto"/>
      </w:pPr>
      <w:r>
        <w:separator/>
      </w:r>
    </w:p>
  </w:footnote>
  <w:footnote w:type="continuationSeparator" w:id="0">
    <w:p w14:paraId="08559822" w14:textId="77777777" w:rsidR="00AE50F9" w:rsidRDefault="00AE50F9" w:rsidP="000C2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C33ED" w14:textId="1CBEE560" w:rsidR="000C275F" w:rsidRDefault="000C275F">
    <w:pPr>
      <w:pStyle w:val="Header"/>
    </w:pPr>
    <w:r>
      <w:rPr>
        <w:noProof/>
      </w:rPr>
      <w:pict w14:anchorId="77308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861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63E7" w14:textId="1101E3B0" w:rsidR="000C275F" w:rsidRDefault="000C275F">
    <w:pPr>
      <w:pStyle w:val="Header"/>
    </w:pPr>
    <w:r>
      <w:rPr>
        <w:noProof/>
      </w:rPr>
      <w:pict w14:anchorId="76E02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861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6341" w14:textId="4CD2091A" w:rsidR="000C275F" w:rsidRDefault="000C275F">
    <w:pPr>
      <w:pStyle w:val="Header"/>
    </w:pPr>
    <w:r>
      <w:rPr>
        <w:noProof/>
      </w:rPr>
      <w:pict w14:anchorId="12D33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861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72574"/>
    <w:multiLevelType w:val="hybridMultilevel"/>
    <w:tmpl w:val="F97EE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5B75EFC"/>
    <w:multiLevelType w:val="hybridMultilevel"/>
    <w:tmpl w:val="0EBA44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E02"/>
    <w:rsid w:val="00000C46"/>
    <w:rsid w:val="00027D08"/>
    <w:rsid w:val="00047650"/>
    <w:rsid w:val="00055D85"/>
    <w:rsid w:val="00062539"/>
    <w:rsid w:val="00064EA9"/>
    <w:rsid w:val="000759A5"/>
    <w:rsid w:val="00084B5D"/>
    <w:rsid w:val="0009671C"/>
    <w:rsid w:val="000A0138"/>
    <w:rsid w:val="000C1C07"/>
    <w:rsid w:val="000C275F"/>
    <w:rsid w:val="000C67FD"/>
    <w:rsid w:val="000D05C5"/>
    <w:rsid w:val="000E1503"/>
    <w:rsid w:val="000F26E5"/>
    <w:rsid w:val="0013077E"/>
    <w:rsid w:val="00143A5B"/>
    <w:rsid w:val="00151CFD"/>
    <w:rsid w:val="00162D7D"/>
    <w:rsid w:val="00184A02"/>
    <w:rsid w:val="001865D1"/>
    <w:rsid w:val="0019417A"/>
    <w:rsid w:val="001B0A50"/>
    <w:rsid w:val="001C63AA"/>
    <w:rsid w:val="001E6CA2"/>
    <w:rsid w:val="002037AA"/>
    <w:rsid w:val="00204A52"/>
    <w:rsid w:val="0021145E"/>
    <w:rsid w:val="0023557A"/>
    <w:rsid w:val="00243DBF"/>
    <w:rsid w:val="0024437F"/>
    <w:rsid w:val="00296B01"/>
    <w:rsid w:val="002D2A2D"/>
    <w:rsid w:val="002D5B1C"/>
    <w:rsid w:val="002E54E9"/>
    <w:rsid w:val="002F031D"/>
    <w:rsid w:val="00303A4F"/>
    <w:rsid w:val="00326308"/>
    <w:rsid w:val="00365952"/>
    <w:rsid w:val="00372868"/>
    <w:rsid w:val="003A0468"/>
    <w:rsid w:val="003B3BA9"/>
    <w:rsid w:val="003C3F04"/>
    <w:rsid w:val="003D513B"/>
    <w:rsid w:val="003D71FD"/>
    <w:rsid w:val="003E617B"/>
    <w:rsid w:val="00417BB6"/>
    <w:rsid w:val="00435276"/>
    <w:rsid w:val="00435878"/>
    <w:rsid w:val="00453C0D"/>
    <w:rsid w:val="00461C9E"/>
    <w:rsid w:val="004737F8"/>
    <w:rsid w:val="00481B5D"/>
    <w:rsid w:val="00483166"/>
    <w:rsid w:val="004B67C3"/>
    <w:rsid w:val="004E70C7"/>
    <w:rsid w:val="00506F6C"/>
    <w:rsid w:val="00523B8F"/>
    <w:rsid w:val="00535838"/>
    <w:rsid w:val="0054221D"/>
    <w:rsid w:val="00546965"/>
    <w:rsid w:val="00550E99"/>
    <w:rsid w:val="00551E9C"/>
    <w:rsid w:val="00563DCA"/>
    <w:rsid w:val="00565989"/>
    <w:rsid w:val="005B3207"/>
    <w:rsid w:val="005E117D"/>
    <w:rsid w:val="005E5878"/>
    <w:rsid w:val="005F5B3C"/>
    <w:rsid w:val="005F5E91"/>
    <w:rsid w:val="0060332F"/>
    <w:rsid w:val="0061226F"/>
    <w:rsid w:val="0063471D"/>
    <w:rsid w:val="00641264"/>
    <w:rsid w:val="00653B88"/>
    <w:rsid w:val="00662378"/>
    <w:rsid w:val="00676113"/>
    <w:rsid w:val="006819C6"/>
    <w:rsid w:val="006D7F00"/>
    <w:rsid w:val="00726797"/>
    <w:rsid w:val="00727A37"/>
    <w:rsid w:val="00736EAA"/>
    <w:rsid w:val="00741953"/>
    <w:rsid w:val="007550DB"/>
    <w:rsid w:val="00773443"/>
    <w:rsid w:val="00780B2E"/>
    <w:rsid w:val="00792D89"/>
    <w:rsid w:val="007D77C1"/>
    <w:rsid w:val="007F10B2"/>
    <w:rsid w:val="007F4959"/>
    <w:rsid w:val="007F598F"/>
    <w:rsid w:val="00832E3B"/>
    <w:rsid w:val="008535FD"/>
    <w:rsid w:val="0085367B"/>
    <w:rsid w:val="0085663E"/>
    <w:rsid w:val="00856C84"/>
    <w:rsid w:val="0088229B"/>
    <w:rsid w:val="008835E3"/>
    <w:rsid w:val="008855A7"/>
    <w:rsid w:val="008B177E"/>
    <w:rsid w:val="008B7141"/>
    <w:rsid w:val="008C2653"/>
    <w:rsid w:val="008E374D"/>
    <w:rsid w:val="008E53AE"/>
    <w:rsid w:val="00915E42"/>
    <w:rsid w:val="00925FD1"/>
    <w:rsid w:val="00936D40"/>
    <w:rsid w:val="00937757"/>
    <w:rsid w:val="009876CC"/>
    <w:rsid w:val="00992335"/>
    <w:rsid w:val="00994205"/>
    <w:rsid w:val="009A3B60"/>
    <w:rsid w:val="009A763E"/>
    <w:rsid w:val="009A7A1F"/>
    <w:rsid w:val="009B490E"/>
    <w:rsid w:val="009B5A0C"/>
    <w:rsid w:val="009D5845"/>
    <w:rsid w:val="00A21686"/>
    <w:rsid w:val="00A24E02"/>
    <w:rsid w:val="00A315FF"/>
    <w:rsid w:val="00A50595"/>
    <w:rsid w:val="00A86636"/>
    <w:rsid w:val="00A95380"/>
    <w:rsid w:val="00A96B4F"/>
    <w:rsid w:val="00AB0B73"/>
    <w:rsid w:val="00AC1561"/>
    <w:rsid w:val="00AD03C5"/>
    <w:rsid w:val="00AE41EF"/>
    <w:rsid w:val="00AE50F9"/>
    <w:rsid w:val="00AF3181"/>
    <w:rsid w:val="00B064A1"/>
    <w:rsid w:val="00B10DC8"/>
    <w:rsid w:val="00B3270F"/>
    <w:rsid w:val="00B46BE6"/>
    <w:rsid w:val="00B80DE8"/>
    <w:rsid w:val="00B82C6F"/>
    <w:rsid w:val="00BB1551"/>
    <w:rsid w:val="00C11144"/>
    <w:rsid w:val="00C37B57"/>
    <w:rsid w:val="00C51786"/>
    <w:rsid w:val="00C60A80"/>
    <w:rsid w:val="00C73663"/>
    <w:rsid w:val="00C97C99"/>
    <w:rsid w:val="00CA01EC"/>
    <w:rsid w:val="00CB0C69"/>
    <w:rsid w:val="00CC10AE"/>
    <w:rsid w:val="00CC388D"/>
    <w:rsid w:val="00CC58E5"/>
    <w:rsid w:val="00CD61AC"/>
    <w:rsid w:val="00CD6F1E"/>
    <w:rsid w:val="00CF5832"/>
    <w:rsid w:val="00CF6885"/>
    <w:rsid w:val="00CF70F5"/>
    <w:rsid w:val="00D01C00"/>
    <w:rsid w:val="00D23F3F"/>
    <w:rsid w:val="00D42081"/>
    <w:rsid w:val="00D44AE5"/>
    <w:rsid w:val="00D50D4B"/>
    <w:rsid w:val="00D77DF1"/>
    <w:rsid w:val="00D85983"/>
    <w:rsid w:val="00DA6BC6"/>
    <w:rsid w:val="00DC189B"/>
    <w:rsid w:val="00DD3CE5"/>
    <w:rsid w:val="00DD5360"/>
    <w:rsid w:val="00DE4B3E"/>
    <w:rsid w:val="00E6030B"/>
    <w:rsid w:val="00E779BD"/>
    <w:rsid w:val="00E77B99"/>
    <w:rsid w:val="00E954FF"/>
    <w:rsid w:val="00EA7EA2"/>
    <w:rsid w:val="00EB463B"/>
    <w:rsid w:val="00EE338D"/>
    <w:rsid w:val="00EE42A4"/>
    <w:rsid w:val="00F0018F"/>
    <w:rsid w:val="00F20138"/>
    <w:rsid w:val="00F20799"/>
    <w:rsid w:val="00F45D8A"/>
    <w:rsid w:val="00F50E8E"/>
    <w:rsid w:val="00F553FF"/>
    <w:rsid w:val="00F634D1"/>
    <w:rsid w:val="00F67256"/>
    <w:rsid w:val="00F9474C"/>
    <w:rsid w:val="00FA303F"/>
    <w:rsid w:val="00FA78A9"/>
    <w:rsid w:val="00FC5D2F"/>
    <w:rsid w:val="00FE71F2"/>
    <w:rsid w:val="00FF66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4FBC63"/>
  <w15:chartTrackingRefBased/>
  <w15:docId w15:val="{6522B8EB-57D4-4372-AADC-A502E8D1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E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24E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4E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4E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4E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4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E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24E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4E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4E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4E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4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E02"/>
    <w:rPr>
      <w:rFonts w:eastAsiaTheme="majorEastAsia" w:cstheme="majorBidi"/>
      <w:color w:val="272727" w:themeColor="text1" w:themeTint="D8"/>
    </w:rPr>
  </w:style>
  <w:style w:type="paragraph" w:styleId="Title">
    <w:name w:val="Title"/>
    <w:basedOn w:val="Normal"/>
    <w:next w:val="Normal"/>
    <w:link w:val="TitleChar"/>
    <w:uiPriority w:val="10"/>
    <w:qFormat/>
    <w:rsid w:val="00A24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E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E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E02"/>
    <w:pPr>
      <w:spacing w:before="160"/>
      <w:jc w:val="center"/>
    </w:pPr>
    <w:rPr>
      <w:i/>
      <w:iCs/>
      <w:color w:val="404040" w:themeColor="text1" w:themeTint="BF"/>
    </w:rPr>
  </w:style>
  <w:style w:type="character" w:customStyle="1" w:styleId="QuoteChar">
    <w:name w:val="Quote Char"/>
    <w:basedOn w:val="DefaultParagraphFont"/>
    <w:link w:val="Quote"/>
    <w:uiPriority w:val="29"/>
    <w:rsid w:val="00A24E02"/>
    <w:rPr>
      <w:i/>
      <w:iCs/>
      <w:color w:val="404040" w:themeColor="text1" w:themeTint="BF"/>
    </w:rPr>
  </w:style>
  <w:style w:type="paragraph" w:styleId="ListParagraph">
    <w:name w:val="List Paragraph"/>
    <w:basedOn w:val="Normal"/>
    <w:uiPriority w:val="34"/>
    <w:qFormat/>
    <w:rsid w:val="00A24E02"/>
    <w:pPr>
      <w:ind w:left="720"/>
      <w:contextualSpacing/>
    </w:pPr>
  </w:style>
  <w:style w:type="character" w:styleId="IntenseEmphasis">
    <w:name w:val="Intense Emphasis"/>
    <w:basedOn w:val="DefaultParagraphFont"/>
    <w:uiPriority w:val="21"/>
    <w:qFormat/>
    <w:rsid w:val="00A24E02"/>
    <w:rPr>
      <w:i/>
      <w:iCs/>
      <w:color w:val="2F5496" w:themeColor="accent1" w:themeShade="BF"/>
    </w:rPr>
  </w:style>
  <w:style w:type="paragraph" w:styleId="IntenseQuote">
    <w:name w:val="Intense Quote"/>
    <w:basedOn w:val="Normal"/>
    <w:next w:val="Normal"/>
    <w:link w:val="IntenseQuoteChar"/>
    <w:uiPriority w:val="30"/>
    <w:qFormat/>
    <w:rsid w:val="00A24E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4E02"/>
    <w:rPr>
      <w:i/>
      <w:iCs/>
      <w:color w:val="2F5496" w:themeColor="accent1" w:themeShade="BF"/>
    </w:rPr>
  </w:style>
  <w:style w:type="character" w:styleId="IntenseReference">
    <w:name w:val="Intense Reference"/>
    <w:basedOn w:val="DefaultParagraphFont"/>
    <w:uiPriority w:val="32"/>
    <w:qFormat/>
    <w:rsid w:val="00A24E02"/>
    <w:rPr>
      <w:b/>
      <w:bCs/>
      <w:smallCaps/>
      <w:color w:val="2F5496" w:themeColor="accent1" w:themeShade="BF"/>
      <w:spacing w:val="5"/>
    </w:rPr>
  </w:style>
  <w:style w:type="table" w:styleId="TableGrid">
    <w:name w:val="Table Grid"/>
    <w:basedOn w:val="TableNormal"/>
    <w:uiPriority w:val="59"/>
    <w:rsid w:val="009B5A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54E9"/>
    <w:rPr>
      <w:color w:val="0563C1" w:themeColor="hyperlink"/>
      <w:u w:val="single"/>
    </w:rPr>
  </w:style>
  <w:style w:type="character" w:styleId="UnresolvedMention">
    <w:name w:val="Unresolved Mention"/>
    <w:basedOn w:val="DefaultParagraphFont"/>
    <w:uiPriority w:val="99"/>
    <w:semiHidden/>
    <w:unhideWhenUsed/>
    <w:rsid w:val="002E54E9"/>
    <w:rPr>
      <w:color w:val="605E5C"/>
      <w:shd w:val="clear" w:color="auto" w:fill="E1DFDD"/>
    </w:rPr>
  </w:style>
  <w:style w:type="paragraph" w:customStyle="1" w:styleId="MDPI31text">
    <w:name w:val="MDPI_3.1_text"/>
    <w:qFormat/>
    <w:rsid w:val="00204A52"/>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Header">
    <w:name w:val="header"/>
    <w:basedOn w:val="Normal"/>
    <w:link w:val="HeaderChar"/>
    <w:uiPriority w:val="99"/>
    <w:unhideWhenUsed/>
    <w:rsid w:val="000C2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75F"/>
  </w:style>
  <w:style w:type="paragraph" w:styleId="Footer">
    <w:name w:val="footer"/>
    <w:basedOn w:val="Normal"/>
    <w:link w:val="FooterChar"/>
    <w:uiPriority w:val="99"/>
    <w:unhideWhenUsed/>
    <w:rsid w:val="000C2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708">
      <w:bodyDiv w:val="1"/>
      <w:marLeft w:val="0"/>
      <w:marRight w:val="0"/>
      <w:marTop w:val="0"/>
      <w:marBottom w:val="0"/>
      <w:divBdr>
        <w:top w:val="none" w:sz="0" w:space="0" w:color="auto"/>
        <w:left w:val="none" w:sz="0" w:space="0" w:color="auto"/>
        <w:bottom w:val="none" w:sz="0" w:space="0" w:color="auto"/>
        <w:right w:val="none" w:sz="0" w:space="0" w:color="auto"/>
      </w:divBdr>
    </w:div>
    <w:div w:id="75130701">
      <w:bodyDiv w:val="1"/>
      <w:marLeft w:val="0"/>
      <w:marRight w:val="0"/>
      <w:marTop w:val="0"/>
      <w:marBottom w:val="0"/>
      <w:divBdr>
        <w:top w:val="none" w:sz="0" w:space="0" w:color="auto"/>
        <w:left w:val="none" w:sz="0" w:space="0" w:color="auto"/>
        <w:bottom w:val="none" w:sz="0" w:space="0" w:color="auto"/>
        <w:right w:val="none" w:sz="0" w:space="0" w:color="auto"/>
      </w:divBdr>
    </w:div>
    <w:div w:id="134839990">
      <w:bodyDiv w:val="1"/>
      <w:marLeft w:val="0"/>
      <w:marRight w:val="0"/>
      <w:marTop w:val="0"/>
      <w:marBottom w:val="0"/>
      <w:divBdr>
        <w:top w:val="none" w:sz="0" w:space="0" w:color="auto"/>
        <w:left w:val="none" w:sz="0" w:space="0" w:color="auto"/>
        <w:bottom w:val="none" w:sz="0" w:space="0" w:color="auto"/>
        <w:right w:val="none" w:sz="0" w:space="0" w:color="auto"/>
      </w:divBdr>
    </w:div>
    <w:div w:id="349264403">
      <w:bodyDiv w:val="1"/>
      <w:marLeft w:val="0"/>
      <w:marRight w:val="0"/>
      <w:marTop w:val="0"/>
      <w:marBottom w:val="0"/>
      <w:divBdr>
        <w:top w:val="none" w:sz="0" w:space="0" w:color="auto"/>
        <w:left w:val="none" w:sz="0" w:space="0" w:color="auto"/>
        <w:bottom w:val="none" w:sz="0" w:space="0" w:color="auto"/>
        <w:right w:val="none" w:sz="0" w:space="0" w:color="auto"/>
      </w:divBdr>
    </w:div>
    <w:div w:id="588780182">
      <w:bodyDiv w:val="1"/>
      <w:marLeft w:val="0"/>
      <w:marRight w:val="0"/>
      <w:marTop w:val="0"/>
      <w:marBottom w:val="0"/>
      <w:divBdr>
        <w:top w:val="none" w:sz="0" w:space="0" w:color="auto"/>
        <w:left w:val="none" w:sz="0" w:space="0" w:color="auto"/>
        <w:bottom w:val="none" w:sz="0" w:space="0" w:color="auto"/>
        <w:right w:val="none" w:sz="0" w:space="0" w:color="auto"/>
      </w:divBdr>
    </w:div>
    <w:div w:id="681981359">
      <w:bodyDiv w:val="1"/>
      <w:marLeft w:val="0"/>
      <w:marRight w:val="0"/>
      <w:marTop w:val="0"/>
      <w:marBottom w:val="0"/>
      <w:divBdr>
        <w:top w:val="none" w:sz="0" w:space="0" w:color="auto"/>
        <w:left w:val="none" w:sz="0" w:space="0" w:color="auto"/>
        <w:bottom w:val="none" w:sz="0" w:space="0" w:color="auto"/>
        <w:right w:val="none" w:sz="0" w:space="0" w:color="auto"/>
      </w:divBdr>
    </w:div>
    <w:div w:id="811101433">
      <w:bodyDiv w:val="1"/>
      <w:marLeft w:val="0"/>
      <w:marRight w:val="0"/>
      <w:marTop w:val="0"/>
      <w:marBottom w:val="0"/>
      <w:divBdr>
        <w:top w:val="none" w:sz="0" w:space="0" w:color="auto"/>
        <w:left w:val="none" w:sz="0" w:space="0" w:color="auto"/>
        <w:bottom w:val="none" w:sz="0" w:space="0" w:color="auto"/>
        <w:right w:val="none" w:sz="0" w:space="0" w:color="auto"/>
      </w:divBdr>
    </w:div>
    <w:div w:id="861282988">
      <w:bodyDiv w:val="1"/>
      <w:marLeft w:val="0"/>
      <w:marRight w:val="0"/>
      <w:marTop w:val="0"/>
      <w:marBottom w:val="0"/>
      <w:divBdr>
        <w:top w:val="none" w:sz="0" w:space="0" w:color="auto"/>
        <w:left w:val="none" w:sz="0" w:space="0" w:color="auto"/>
        <w:bottom w:val="none" w:sz="0" w:space="0" w:color="auto"/>
        <w:right w:val="none" w:sz="0" w:space="0" w:color="auto"/>
      </w:divBdr>
    </w:div>
    <w:div w:id="1022820421">
      <w:bodyDiv w:val="1"/>
      <w:marLeft w:val="0"/>
      <w:marRight w:val="0"/>
      <w:marTop w:val="0"/>
      <w:marBottom w:val="0"/>
      <w:divBdr>
        <w:top w:val="none" w:sz="0" w:space="0" w:color="auto"/>
        <w:left w:val="none" w:sz="0" w:space="0" w:color="auto"/>
        <w:bottom w:val="none" w:sz="0" w:space="0" w:color="auto"/>
        <w:right w:val="none" w:sz="0" w:space="0" w:color="auto"/>
      </w:divBdr>
    </w:div>
    <w:div w:id="1423840685">
      <w:bodyDiv w:val="1"/>
      <w:marLeft w:val="0"/>
      <w:marRight w:val="0"/>
      <w:marTop w:val="0"/>
      <w:marBottom w:val="0"/>
      <w:divBdr>
        <w:top w:val="none" w:sz="0" w:space="0" w:color="auto"/>
        <w:left w:val="none" w:sz="0" w:space="0" w:color="auto"/>
        <w:bottom w:val="none" w:sz="0" w:space="0" w:color="auto"/>
        <w:right w:val="none" w:sz="0" w:space="0" w:color="auto"/>
      </w:divBdr>
    </w:div>
    <w:div w:id="1446269203">
      <w:bodyDiv w:val="1"/>
      <w:marLeft w:val="0"/>
      <w:marRight w:val="0"/>
      <w:marTop w:val="0"/>
      <w:marBottom w:val="0"/>
      <w:divBdr>
        <w:top w:val="none" w:sz="0" w:space="0" w:color="auto"/>
        <w:left w:val="none" w:sz="0" w:space="0" w:color="auto"/>
        <w:bottom w:val="none" w:sz="0" w:space="0" w:color="auto"/>
        <w:right w:val="none" w:sz="0" w:space="0" w:color="auto"/>
      </w:divBdr>
    </w:div>
    <w:div w:id="1498157103">
      <w:bodyDiv w:val="1"/>
      <w:marLeft w:val="0"/>
      <w:marRight w:val="0"/>
      <w:marTop w:val="0"/>
      <w:marBottom w:val="0"/>
      <w:divBdr>
        <w:top w:val="none" w:sz="0" w:space="0" w:color="auto"/>
        <w:left w:val="none" w:sz="0" w:space="0" w:color="auto"/>
        <w:bottom w:val="none" w:sz="0" w:space="0" w:color="auto"/>
        <w:right w:val="none" w:sz="0" w:space="0" w:color="auto"/>
      </w:divBdr>
    </w:div>
    <w:div w:id="1546871605">
      <w:bodyDiv w:val="1"/>
      <w:marLeft w:val="0"/>
      <w:marRight w:val="0"/>
      <w:marTop w:val="0"/>
      <w:marBottom w:val="0"/>
      <w:divBdr>
        <w:top w:val="none" w:sz="0" w:space="0" w:color="auto"/>
        <w:left w:val="none" w:sz="0" w:space="0" w:color="auto"/>
        <w:bottom w:val="none" w:sz="0" w:space="0" w:color="auto"/>
        <w:right w:val="none" w:sz="0" w:space="0" w:color="auto"/>
      </w:divBdr>
    </w:div>
    <w:div w:id="1585845593">
      <w:bodyDiv w:val="1"/>
      <w:marLeft w:val="0"/>
      <w:marRight w:val="0"/>
      <w:marTop w:val="0"/>
      <w:marBottom w:val="0"/>
      <w:divBdr>
        <w:top w:val="none" w:sz="0" w:space="0" w:color="auto"/>
        <w:left w:val="none" w:sz="0" w:space="0" w:color="auto"/>
        <w:bottom w:val="none" w:sz="0" w:space="0" w:color="auto"/>
        <w:right w:val="none" w:sz="0" w:space="0" w:color="auto"/>
      </w:divBdr>
    </w:div>
    <w:div w:id="1712457276">
      <w:bodyDiv w:val="1"/>
      <w:marLeft w:val="0"/>
      <w:marRight w:val="0"/>
      <w:marTop w:val="0"/>
      <w:marBottom w:val="0"/>
      <w:divBdr>
        <w:top w:val="none" w:sz="0" w:space="0" w:color="auto"/>
        <w:left w:val="none" w:sz="0" w:space="0" w:color="auto"/>
        <w:bottom w:val="none" w:sz="0" w:space="0" w:color="auto"/>
        <w:right w:val="none" w:sz="0" w:space="0" w:color="auto"/>
      </w:divBdr>
    </w:div>
    <w:div w:id="208013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2588</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1084</cp:lastModifiedBy>
  <cp:revision>21</cp:revision>
  <dcterms:created xsi:type="dcterms:W3CDTF">2025-04-12T10:52:00Z</dcterms:created>
  <dcterms:modified xsi:type="dcterms:W3CDTF">2025-04-14T06:07:00Z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61eeb69ea9f8e5a09d2e797145232efbed5a4da73d94c900c59623b1efa7f5ec</vt:lpwstr>
  </property>
</Properties>
</file>