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8DFCB" w14:textId="64CCD61E" w:rsidR="00537ACF" w:rsidRPr="00F86A68" w:rsidRDefault="00F86A68" w:rsidP="00537ACF">
      <w:pPr>
        <w:ind w:left="0"/>
        <w:rPr>
          <w:rFonts w:ascii="Arial" w:eastAsia="Times New Roman" w:hAnsi="Arial" w:cs="Arial"/>
          <w:b/>
          <w:bCs/>
          <w:u w:val="single"/>
          <w:lang w:val="en-US" w:eastAsia="fr-FR"/>
        </w:rPr>
      </w:pPr>
      <w:r w:rsidRPr="00F86A68">
        <w:rPr>
          <w:rFonts w:ascii="Arial" w:eastAsia="Times New Roman" w:hAnsi="Arial" w:cs="Arial"/>
          <w:b/>
          <w:bCs/>
          <w:u w:val="single"/>
          <w:lang w:val="en-US" w:eastAsia="fr-FR"/>
        </w:rPr>
        <w:t>Case report</w:t>
      </w:r>
    </w:p>
    <w:p w14:paraId="6563C2C3" w14:textId="77777777" w:rsidR="00F86A68" w:rsidRDefault="00F86A68" w:rsidP="00BF4C8D">
      <w:pPr>
        <w:ind w:left="0"/>
        <w:jc w:val="center"/>
        <w:rPr>
          <w:rFonts w:ascii="Calibri" w:eastAsia="Times New Roman" w:hAnsi="Calibri" w:cs="Calibri"/>
          <w:b/>
          <w:bCs/>
          <w:sz w:val="28"/>
          <w:szCs w:val="28"/>
          <w:lang w:val="en-US" w:eastAsia="fr-FR"/>
        </w:rPr>
      </w:pPr>
    </w:p>
    <w:p w14:paraId="40EE34A8" w14:textId="3F33AC26" w:rsidR="00BF4C8D" w:rsidRPr="004D3D76" w:rsidRDefault="00BF4C8D" w:rsidP="00A83BB7">
      <w:pPr>
        <w:ind w:left="0"/>
        <w:rPr>
          <w:rFonts w:ascii="Calibri" w:eastAsia="Times New Roman" w:hAnsi="Calibri" w:cs="Calibri"/>
          <w:b/>
          <w:bCs/>
          <w:sz w:val="28"/>
          <w:szCs w:val="28"/>
          <w:lang w:val="en-US" w:eastAsia="fr-FR"/>
        </w:rPr>
      </w:pPr>
      <w:r w:rsidRPr="004D3D76">
        <w:rPr>
          <w:rFonts w:ascii="Calibri" w:eastAsia="Times New Roman" w:hAnsi="Calibri" w:cs="Calibri"/>
          <w:b/>
          <w:bCs/>
          <w:sz w:val="28"/>
          <w:szCs w:val="28"/>
          <w:lang w:val="en-US" w:eastAsia="fr-FR"/>
        </w:rPr>
        <w:t>"Benign But Troubling</w:t>
      </w:r>
      <w:r w:rsidR="009C28EC" w:rsidRPr="004D3D76">
        <w:rPr>
          <w:rFonts w:ascii="Calibri" w:eastAsia="Times New Roman" w:hAnsi="Calibri" w:cs="Calibri"/>
          <w:b/>
          <w:bCs/>
          <w:sz w:val="28"/>
          <w:szCs w:val="28"/>
          <w:lang w:val="en-US" w:eastAsia="fr-FR"/>
        </w:rPr>
        <w:t xml:space="preserve"> fat ball”</w:t>
      </w:r>
      <w:r w:rsidRPr="004D3D76">
        <w:rPr>
          <w:rFonts w:ascii="Calibri" w:eastAsia="Times New Roman" w:hAnsi="Calibri" w:cs="Calibri"/>
          <w:b/>
          <w:bCs/>
          <w:sz w:val="28"/>
          <w:szCs w:val="28"/>
          <w:lang w:val="en-US" w:eastAsia="fr-FR"/>
        </w:rPr>
        <w:t>: behind the scenes of a rare tumor: A Case Report of Intra</w:t>
      </w:r>
      <w:r w:rsidR="00BB14EE" w:rsidRPr="004D3D76">
        <w:rPr>
          <w:rFonts w:ascii="Calibri" w:eastAsia="Times New Roman" w:hAnsi="Calibri" w:cs="Calibri"/>
          <w:b/>
          <w:bCs/>
          <w:sz w:val="28"/>
          <w:szCs w:val="28"/>
          <w:lang w:val="en-US" w:eastAsia="fr-FR"/>
        </w:rPr>
        <w:t>cardiac</w:t>
      </w:r>
      <w:r w:rsidRPr="004D3D76">
        <w:rPr>
          <w:rFonts w:ascii="Calibri" w:eastAsia="Times New Roman" w:hAnsi="Calibri" w:cs="Calibri"/>
          <w:b/>
          <w:bCs/>
          <w:sz w:val="28"/>
          <w:szCs w:val="28"/>
          <w:lang w:val="en-US" w:eastAsia="fr-FR"/>
        </w:rPr>
        <w:t xml:space="preserve"> Lipoma </w:t>
      </w:r>
    </w:p>
    <w:p w14:paraId="0D66D691" w14:textId="77777777" w:rsidR="00BF4C8D" w:rsidRDefault="00BF4C8D" w:rsidP="00537ACF">
      <w:pPr>
        <w:ind w:left="0"/>
        <w:rPr>
          <w:rFonts w:ascii="Calibri" w:eastAsia="Times New Roman" w:hAnsi="Calibri" w:cs="Calibri"/>
          <w:lang w:val="en-US" w:eastAsia="fr-FR"/>
        </w:rPr>
      </w:pPr>
    </w:p>
    <w:p w14:paraId="31E08098" w14:textId="77777777" w:rsidR="00EE074F" w:rsidRDefault="00EE074F" w:rsidP="00537ACF">
      <w:pPr>
        <w:ind w:left="0"/>
        <w:rPr>
          <w:rFonts w:ascii="Calibri" w:eastAsia="Times New Roman" w:hAnsi="Calibri" w:cs="Calibri"/>
          <w:lang w:val="en-US" w:eastAsia="fr-FR"/>
        </w:rPr>
      </w:pPr>
      <w:bookmarkStart w:id="0" w:name="_GoBack"/>
      <w:bookmarkEnd w:id="0"/>
    </w:p>
    <w:p w14:paraId="0CB22302" w14:textId="77777777" w:rsidR="00EE074F" w:rsidRPr="00EE074F" w:rsidRDefault="006950BC" w:rsidP="00EE074F">
      <w:pPr>
        <w:pStyle w:val="NormalWeb"/>
        <w:jc w:val="both"/>
        <w:rPr>
          <w:rFonts w:ascii="Calibri" w:hAnsi="Calibri" w:cs="Calibri"/>
          <w:b/>
          <w:bCs/>
          <w:u w:val="single"/>
          <w:lang w:val="en-US"/>
        </w:rPr>
      </w:pPr>
      <w:r>
        <w:rPr>
          <w:rFonts w:ascii="Calibri" w:hAnsi="Calibri" w:cs="Calibri"/>
          <w:b/>
          <w:bCs/>
          <w:u w:val="single"/>
          <w:lang w:val="en-US"/>
        </w:rPr>
        <w:t>Abstract:</w:t>
      </w:r>
    </w:p>
    <w:p w14:paraId="28F5CAC3" w14:textId="77777777" w:rsidR="00384840" w:rsidRPr="009C28EC" w:rsidRDefault="00384840" w:rsidP="00FA3F60">
      <w:pPr>
        <w:pStyle w:val="NormalWeb"/>
        <w:jc w:val="both"/>
        <w:rPr>
          <w:rFonts w:ascii="Calibri" w:hAnsi="Calibri" w:cs="Calibri"/>
          <w:b/>
          <w:bCs/>
          <w:u w:val="single"/>
          <w:lang w:val="en-US"/>
        </w:rPr>
      </w:pPr>
      <w:r w:rsidRPr="009C28EC">
        <w:rPr>
          <w:rFonts w:ascii="Calibri" w:hAnsi="Calibri" w:cs="Calibri"/>
          <w:b/>
          <w:bCs/>
          <w:u w:val="single"/>
          <w:lang w:val="en-US"/>
        </w:rPr>
        <w:t xml:space="preserve">Background: </w:t>
      </w:r>
    </w:p>
    <w:p w14:paraId="787055CE" w14:textId="77777777" w:rsidR="009C337D" w:rsidRPr="009C28EC" w:rsidRDefault="00823139" w:rsidP="00C635A5">
      <w:pPr>
        <w:pStyle w:val="NormalWeb"/>
        <w:jc w:val="both"/>
        <w:rPr>
          <w:rFonts w:ascii="Calibri" w:hAnsi="Calibri" w:cs="Calibri"/>
          <w:lang w:val="en-US"/>
        </w:rPr>
      </w:pPr>
      <w:r w:rsidRPr="009C28EC">
        <w:rPr>
          <w:rFonts w:ascii="Calibri" w:hAnsi="Calibri" w:cs="Calibri"/>
          <w:lang w:val="en-US"/>
        </w:rPr>
        <w:t>Primary intra cardiac tumors are very rare, accounting for less than 5% of all cardiac tumors.</w:t>
      </w:r>
      <w:r w:rsidR="00FA3F60" w:rsidRPr="009C28EC">
        <w:rPr>
          <w:rFonts w:ascii="Calibri" w:hAnsi="Calibri" w:cs="Calibri"/>
          <w:lang w:val="en-US"/>
        </w:rPr>
        <w:t>Cardiac lipomas are the commonest non-myxomatous benign primary intra cardiac neoplasms.</w:t>
      </w:r>
      <w:r w:rsidR="00EC0B75" w:rsidRPr="009C28EC">
        <w:rPr>
          <w:rFonts w:ascii="Calibri" w:hAnsi="Calibri" w:cs="Calibri"/>
          <w:lang w:val="en-US"/>
        </w:rPr>
        <w:t>They may cause non-specific symptoms or be completely asymptomatic</w:t>
      </w:r>
      <w:r w:rsidR="00C635A5" w:rsidRPr="009C28EC">
        <w:rPr>
          <w:rFonts w:ascii="Calibri" w:hAnsi="Calibri" w:cs="Calibri"/>
          <w:lang w:val="en-US"/>
        </w:rPr>
        <w:t xml:space="preserve"> even i</w:t>
      </w:r>
      <w:r w:rsidR="00294DE3" w:rsidRPr="009C28EC">
        <w:rPr>
          <w:rFonts w:ascii="Calibri" w:hAnsi="Calibri" w:cs="Calibri"/>
          <w:lang w:val="en-US"/>
        </w:rPr>
        <w:t xml:space="preserve">n </w:t>
      </w:r>
      <w:r w:rsidR="00C635A5" w:rsidRPr="009C28EC">
        <w:rPr>
          <w:rFonts w:ascii="Calibri" w:hAnsi="Calibri" w:cs="Calibri"/>
          <w:lang w:val="en-US"/>
        </w:rPr>
        <w:t>large dimensions</w:t>
      </w:r>
      <w:r w:rsidR="00EC0B75" w:rsidRPr="009C28EC">
        <w:rPr>
          <w:rFonts w:ascii="Calibri" w:hAnsi="Calibri" w:cs="Calibri"/>
          <w:lang w:val="en-US"/>
        </w:rPr>
        <w:t>.</w:t>
      </w:r>
      <w:r w:rsidR="009C337D" w:rsidRPr="009C28EC">
        <w:rPr>
          <w:rFonts w:ascii="Calibri" w:hAnsi="Calibri" w:cs="Calibri"/>
          <w:lang w:val="en-US"/>
        </w:rPr>
        <w:t xml:space="preserve">The diagnosis </w:t>
      </w:r>
      <w:r w:rsidR="00C635A5" w:rsidRPr="009C28EC">
        <w:rPr>
          <w:rFonts w:ascii="Calibri" w:hAnsi="Calibri" w:cs="Calibri"/>
          <w:lang w:val="en-US"/>
        </w:rPr>
        <w:t xml:space="preserve">relies </w:t>
      </w:r>
      <w:r w:rsidR="009C337D" w:rsidRPr="009C28EC">
        <w:rPr>
          <w:rFonts w:ascii="Calibri" w:hAnsi="Calibri" w:cs="Calibri"/>
          <w:lang w:val="en-US"/>
        </w:rPr>
        <w:t xml:space="preserve">on multimodality imaging methods, especially magnetic resonance imaging (MRI) which can be crucial in identifying and characterizing </w:t>
      </w:r>
      <w:r w:rsidR="00C635A5" w:rsidRPr="009C28EC">
        <w:rPr>
          <w:rFonts w:ascii="Calibri" w:hAnsi="Calibri" w:cs="Calibri"/>
          <w:lang w:val="en-US"/>
        </w:rPr>
        <w:t xml:space="preserve">these </w:t>
      </w:r>
      <w:r w:rsidR="009C337D" w:rsidRPr="009C28EC">
        <w:rPr>
          <w:rFonts w:ascii="Calibri" w:hAnsi="Calibri" w:cs="Calibri"/>
          <w:lang w:val="en-US"/>
        </w:rPr>
        <w:t>cardiac masses.</w:t>
      </w:r>
      <w:r w:rsidR="00C635A5" w:rsidRPr="009C28EC">
        <w:rPr>
          <w:rFonts w:ascii="Calibri" w:hAnsi="Calibri" w:cs="Calibri"/>
          <w:lang w:val="en-US"/>
        </w:rPr>
        <w:t xml:space="preserve"> To this day, management of cardiac lipomas remains controversial.</w:t>
      </w:r>
    </w:p>
    <w:p w14:paraId="0898BE2B" w14:textId="77777777" w:rsidR="00384840" w:rsidRPr="009C28EC" w:rsidRDefault="00384840" w:rsidP="00FA3F60">
      <w:pPr>
        <w:pStyle w:val="NormalWeb"/>
        <w:jc w:val="both"/>
        <w:rPr>
          <w:rFonts w:ascii="Calibri" w:hAnsi="Calibri" w:cs="Calibri"/>
          <w:b/>
          <w:bCs/>
          <w:u w:val="single"/>
          <w:lang w:val="en-US"/>
        </w:rPr>
      </w:pPr>
      <w:r w:rsidRPr="009C28EC">
        <w:rPr>
          <w:rFonts w:ascii="Calibri" w:hAnsi="Calibri" w:cs="Calibri"/>
          <w:b/>
          <w:bCs/>
          <w:u w:val="single"/>
          <w:lang w:val="en-US"/>
        </w:rPr>
        <w:t xml:space="preserve">Case report: </w:t>
      </w:r>
    </w:p>
    <w:p w14:paraId="66C434B0" w14:textId="77777777" w:rsidR="00823139" w:rsidRPr="00BB14EE" w:rsidRDefault="0067464A" w:rsidP="00C635A5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 w:rsidRPr="009C28EC">
        <w:rPr>
          <w:rFonts w:ascii="Calibri" w:hAnsi="Calibri" w:cs="Calibri"/>
          <w:lang w:val="en-US"/>
        </w:rPr>
        <w:t>We</w:t>
      </w:r>
      <w:r w:rsidR="009F7255" w:rsidRPr="009C28EC">
        <w:rPr>
          <w:rFonts w:ascii="Calibri" w:hAnsi="Calibri" w:cs="Calibri"/>
          <w:lang w:val="en-US"/>
        </w:rPr>
        <w:t xml:space="preserve"> present the case of a 72year old woman with history of hypertension, who came to our department for routine check-up. She was completely asymptomatic.  Transthoracic echocardiography </w:t>
      </w:r>
      <w:r w:rsidR="009F7255" w:rsidRPr="00BB14EE">
        <w:rPr>
          <w:rFonts w:ascii="Calibri" w:hAnsi="Calibri" w:cs="Calibri"/>
          <w:color w:val="000000" w:themeColor="text1"/>
          <w:lang w:val="en-US"/>
        </w:rPr>
        <w:t xml:space="preserve">revealed a fortuitous </w:t>
      </w:r>
      <w:r w:rsidR="00FA3F60" w:rsidRPr="00BB14EE">
        <w:rPr>
          <w:rFonts w:ascii="Calibri" w:hAnsi="Calibri" w:cs="Calibri"/>
          <w:color w:val="000000" w:themeColor="text1"/>
          <w:lang w:val="en-US"/>
        </w:rPr>
        <w:t xml:space="preserve">hyperechoic </w:t>
      </w:r>
      <w:r w:rsidR="009F7255" w:rsidRPr="00BB14EE">
        <w:rPr>
          <w:rFonts w:ascii="Calibri" w:hAnsi="Calibri" w:cs="Calibri"/>
          <w:color w:val="000000" w:themeColor="text1"/>
          <w:lang w:val="en-US"/>
        </w:rPr>
        <w:t xml:space="preserve">mass in the left atrium. </w:t>
      </w:r>
      <w:r w:rsidR="00EC0B75" w:rsidRPr="00BB14EE">
        <w:rPr>
          <w:rFonts w:ascii="Calibri" w:hAnsi="Calibri" w:cs="Calibri"/>
          <w:color w:val="000000" w:themeColor="text1"/>
          <w:lang w:val="en-US"/>
        </w:rPr>
        <w:t xml:space="preserve">Complementary cardiac </w:t>
      </w:r>
      <w:r w:rsidR="004D3D76">
        <w:rPr>
          <w:rFonts w:ascii="Calibri" w:hAnsi="Calibri" w:cs="Calibri"/>
          <w:color w:val="000000" w:themeColor="text1"/>
          <w:lang w:val="en-US"/>
        </w:rPr>
        <w:t>magnetic resonance imaging (</w:t>
      </w:r>
      <w:r w:rsidR="00EC0B75" w:rsidRPr="00BB14EE">
        <w:rPr>
          <w:rFonts w:ascii="Calibri" w:hAnsi="Calibri" w:cs="Calibri"/>
          <w:color w:val="000000" w:themeColor="text1"/>
          <w:lang w:val="en-US"/>
        </w:rPr>
        <w:t>MRI</w:t>
      </w:r>
      <w:r w:rsidR="004D3D76">
        <w:rPr>
          <w:rFonts w:ascii="Calibri" w:hAnsi="Calibri" w:cs="Calibri"/>
          <w:color w:val="000000" w:themeColor="text1"/>
          <w:lang w:val="en-US"/>
        </w:rPr>
        <w:t>)</w:t>
      </w:r>
      <w:r w:rsidR="00EC0B75" w:rsidRPr="00BB14EE">
        <w:rPr>
          <w:rFonts w:ascii="Calibri" w:hAnsi="Calibri" w:cs="Calibri"/>
          <w:color w:val="000000" w:themeColor="text1"/>
          <w:lang w:val="en-US"/>
        </w:rPr>
        <w:t xml:space="preserve"> described characteristic features compatible with intra atrial lipoma. It revealed an o</w:t>
      </w:r>
      <w:r w:rsidR="00384840" w:rsidRPr="00BB14EE">
        <w:rPr>
          <w:rFonts w:ascii="Calibri" w:hAnsi="Calibri" w:cs="Calibri"/>
          <w:color w:val="000000" w:themeColor="text1"/>
          <w:lang w:val="en-US"/>
        </w:rPr>
        <w:t xml:space="preserve">val immobile </w:t>
      </w:r>
      <w:r w:rsidR="00317619" w:rsidRPr="00BB14EE">
        <w:rPr>
          <w:rFonts w:ascii="Calibri" w:hAnsi="Calibri" w:cs="Calibri"/>
          <w:color w:val="000000" w:themeColor="text1"/>
          <w:lang w:val="en-US"/>
        </w:rPr>
        <w:t xml:space="preserve">smooth </w:t>
      </w:r>
      <w:r w:rsidR="00384840" w:rsidRPr="00BB14EE">
        <w:rPr>
          <w:rFonts w:ascii="Calibri" w:hAnsi="Calibri" w:cs="Calibri"/>
          <w:color w:val="000000" w:themeColor="text1"/>
          <w:lang w:val="en-US"/>
        </w:rPr>
        <w:t>mass, measuring 26x36mm, attached to the interatrial septum</w:t>
      </w:r>
      <w:r w:rsidR="00317619" w:rsidRPr="00BB14EE">
        <w:rPr>
          <w:rFonts w:ascii="Calibri" w:hAnsi="Calibri" w:cs="Calibri"/>
          <w:color w:val="000000" w:themeColor="text1"/>
          <w:lang w:val="en-US"/>
        </w:rPr>
        <w:t xml:space="preserve">, with </w:t>
      </w:r>
      <w:r w:rsidR="00FA3F60" w:rsidRPr="00BB14EE">
        <w:rPr>
          <w:rFonts w:ascii="Calibri" w:hAnsi="Calibri" w:cs="Calibri"/>
          <w:color w:val="000000" w:themeColor="text1"/>
          <w:lang w:val="en-US"/>
        </w:rPr>
        <w:t xml:space="preserve">increased signal </w:t>
      </w:r>
      <w:r w:rsidR="00317619" w:rsidRPr="00BB14EE">
        <w:rPr>
          <w:rFonts w:ascii="Calibri" w:hAnsi="Calibri" w:cs="Calibri"/>
          <w:color w:val="000000" w:themeColor="text1"/>
          <w:lang w:val="en-US"/>
        </w:rPr>
        <w:t>T1</w:t>
      </w:r>
      <w:r w:rsidR="00FA3F60" w:rsidRPr="00BB14EE">
        <w:rPr>
          <w:rFonts w:ascii="Calibri" w:hAnsi="Calibri" w:cs="Calibri"/>
          <w:color w:val="000000" w:themeColor="text1"/>
          <w:lang w:val="en-US"/>
        </w:rPr>
        <w:t xml:space="preserve">-weighted </w:t>
      </w:r>
      <w:r w:rsidR="009C337D" w:rsidRPr="00BB14EE">
        <w:rPr>
          <w:rFonts w:ascii="Calibri" w:hAnsi="Calibri" w:cs="Calibri"/>
          <w:color w:val="000000" w:themeColor="text1"/>
          <w:lang w:val="en-US"/>
        </w:rPr>
        <w:t xml:space="preserve">images with decreased fat-saturated sequences. </w:t>
      </w:r>
      <w:r w:rsidR="004D3D76">
        <w:rPr>
          <w:rFonts w:ascii="Calibri" w:hAnsi="Calibri" w:cs="Calibri"/>
          <w:color w:val="000000" w:themeColor="text1"/>
          <w:lang w:val="en-US"/>
        </w:rPr>
        <w:t>Conservative management was chosen, and t</w:t>
      </w:r>
      <w:r w:rsidR="00BB14EE">
        <w:rPr>
          <w:rFonts w:ascii="Calibri" w:hAnsi="Calibri" w:cs="Calibri"/>
          <w:color w:val="000000" w:themeColor="text1"/>
          <w:lang w:val="en-US"/>
        </w:rPr>
        <w:t>he patient was scheduled for regular follow-ups</w:t>
      </w:r>
      <w:r w:rsidR="004D3D76">
        <w:rPr>
          <w:rFonts w:ascii="Calibri" w:hAnsi="Calibri" w:cs="Calibri"/>
          <w:color w:val="000000" w:themeColor="text1"/>
          <w:lang w:val="en-US"/>
        </w:rPr>
        <w:t xml:space="preserve"> with stable outcome.</w:t>
      </w:r>
    </w:p>
    <w:p w14:paraId="10261F34" w14:textId="77777777" w:rsidR="00FA3F60" w:rsidRPr="00BB14EE" w:rsidRDefault="00537ACF" w:rsidP="00FA3F60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  <w:r w:rsidRPr="00BB14EE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>C</w:t>
      </w:r>
      <w:r w:rsidR="00FA3F60" w:rsidRPr="00BB14EE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>onclusion</w:t>
      </w:r>
      <w:r w:rsidRPr="00BB14EE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 xml:space="preserve">: </w:t>
      </w:r>
    </w:p>
    <w:p w14:paraId="2187CA83" w14:textId="77777777" w:rsidR="00BB14EE" w:rsidRPr="003D128A" w:rsidRDefault="004D3D76" w:rsidP="00CB5CE4">
      <w:pPr>
        <w:ind w:left="0"/>
        <w:jc w:val="both"/>
        <w:rPr>
          <w:rFonts w:ascii="Calibri" w:eastAsia="Times New Roman" w:hAnsi="Calibri" w:cs="Calibri"/>
          <w:lang w:val="en-US" w:eastAsia="fr-FR"/>
        </w:rPr>
      </w:pPr>
      <w:r w:rsidRPr="004D3D76">
        <w:rPr>
          <w:rFonts w:ascii="Calibri" w:eastAsia="Times New Roman" w:hAnsi="Calibri" w:cs="Calibri"/>
          <w:lang w:val="en-US" w:eastAsia="fr-FR"/>
        </w:rPr>
        <w:t xml:space="preserve">This case emphasizes the relevance of cardiac MRI in diagnosing cardiac lipomas after incidental finding. Surgery is recommended for treating symptomatic patients. </w:t>
      </w:r>
      <w:r w:rsidR="00CB5CE4">
        <w:rPr>
          <w:rFonts w:ascii="Calibri" w:eastAsia="Times New Roman" w:hAnsi="Calibri" w:cs="Calibri"/>
          <w:lang w:val="en-US" w:eastAsia="fr-FR"/>
        </w:rPr>
        <w:t>In asymptomatic patients, m</w:t>
      </w:r>
      <w:r w:rsidRPr="004D3D76">
        <w:rPr>
          <w:rFonts w:ascii="Calibri" w:eastAsia="Times New Roman" w:hAnsi="Calibri" w:cs="Calibri"/>
          <w:lang w:val="en-US" w:eastAsia="fr-FR"/>
        </w:rPr>
        <w:t xml:space="preserve">anagement can be conservative with clinical observation, although prophylactic resection could be discussed. </w:t>
      </w:r>
    </w:p>
    <w:p w14:paraId="7170B50A" w14:textId="77777777" w:rsidR="002271E5" w:rsidRDefault="00BB14EE" w:rsidP="003D128A">
      <w:pPr>
        <w:pStyle w:val="NormalWeb"/>
        <w:jc w:val="both"/>
        <w:rPr>
          <w:rFonts w:ascii="Calibri" w:hAnsi="Calibri" w:cs="Calibri"/>
          <w:lang w:val="en-US"/>
        </w:rPr>
      </w:pPr>
      <w:r w:rsidRPr="00BB14EE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>Key words:</w:t>
      </w:r>
      <w:r>
        <w:rPr>
          <w:rFonts w:ascii="Calibri" w:hAnsi="Calibri" w:cs="Calibri"/>
          <w:color w:val="000000" w:themeColor="text1"/>
          <w:lang w:val="en-US"/>
        </w:rPr>
        <w:t xml:space="preserve">Lipoma, intracardiac, </w:t>
      </w:r>
      <w:r w:rsidRPr="009C28EC">
        <w:rPr>
          <w:rFonts w:ascii="Calibri" w:hAnsi="Calibri" w:cs="Calibri"/>
          <w:lang w:val="en-US"/>
        </w:rPr>
        <w:t>magnetic resonance imaging</w:t>
      </w:r>
      <w:r>
        <w:rPr>
          <w:rFonts w:ascii="Calibri" w:hAnsi="Calibri" w:cs="Calibri"/>
          <w:lang w:val="en-US"/>
        </w:rPr>
        <w:t>, echocardiography, benig</w:t>
      </w:r>
      <w:r w:rsidR="003D128A">
        <w:rPr>
          <w:rFonts w:ascii="Calibri" w:hAnsi="Calibri" w:cs="Calibri"/>
          <w:lang w:val="en-US"/>
        </w:rPr>
        <w:t>n</w:t>
      </w:r>
    </w:p>
    <w:p w14:paraId="0BDE3C58" w14:textId="77777777" w:rsidR="003D128A" w:rsidRDefault="003D128A" w:rsidP="003D128A">
      <w:pPr>
        <w:pStyle w:val="NormalWeb"/>
        <w:jc w:val="both"/>
        <w:rPr>
          <w:rFonts w:ascii="Calibri" w:hAnsi="Calibri" w:cs="Calibri"/>
          <w:lang w:val="en-US"/>
        </w:rPr>
      </w:pPr>
    </w:p>
    <w:p w14:paraId="67BDAB3F" w14:textId="77777777" w:rsidR="003D128A" w:rsidRDefault="003D128A" w:rsidP="003D128A">
      <w:pPr>
        <w:pStyle w:val="NormalWeb"/>
        <w:jc w:val="both"/>
        <w:rPr>
          <w:rFonts w:ascii="Calibri" w:hAnsi="Calibri" w:cs="Calibri"/>
          <w:lang w:val="en-US"/>
        </w:rPr>
      </w:pPr>
    </w:p>
    <w:p w14:paraId="725F8153" w14:textId="77777777" w:rsidR="00EE074F" w:rsidRDefault="00EE074F" w:rsidP="003D128A">
      <w:pPr>
        <w:pStyle w:val="NormalWeb"/>
        <w:jc w:val="both"/>
        <w:rPr>
          <w:rFonts w:ascii="Calibri" w:hAnsi="Calibri" w:cs="Calibri"/>
          <w:lang w:val="en-US"/>
        </w:rPr>
      </w:pPr>
    </w:p>
    <w:p w14:paraId="54F14D81" w14:textId="77777777" w:rsidR="003D128A" w:rsidRDefault="003D128A" w:rsidP="003D128A">
      <w:pPr>
        <w:pStyle w:val="NormalWeb"/>
        <w:jc w:val="both"/>
        <w:rPr>
          <w:rFonts w:ascii="Calibri" w:hAnsi="Calibri" w:cs="Calibri"/>
          <w:lang w:val="en-US"/>
        </w:rPr>
      </w:pPr>
    </w:p>
    <w:p w14:paraId="48372D8C" w14:textId="77777777" w:rsidR="003D128A" w:rsidRPr="003D128A" w:rsidRDefault="003D128A" w:rsidP="003D128A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</w:p>
    <w:p w14:paraId="07DB2BFB" w14:textId="77777777" w:rsidR="007363FC" w:rsidRPr="009C28EC" w:rsidRDefault="007363FC" w:rsidP="007363FC">
      <w:pPr>
        <w:pStyle w:val="NormalWeb"/>
        <w:jc w:val="both"/>
        <w:rPr>
          <w:rFonts w:ascii="Calibri" w:hAnsi="Calibri" w:cs="Calibri"/>
          <w:b/>
          <w:bCs/>
          <w:u w:val="single"/>
          <w:lang w:val="en-US"/>
        </w:rPr>
      </w:pPr>
      <w:r>
        <w:rPr>
          <w:rFonts w:ascii="Calibri" w:hAnsi="Calibri" w:cs="Calibri"/>
          <w:b/>
          <w:bCs/>
          <w:u w:val="single"/>
          <w:lang w:val="en-US"/>
        </w:rPr>
        <w:lastRenderedPageBreak/>
        <w:t>Introduction</w:t>
      </w:r>
      <w:r w:rsidRPr="009C28EC">
        <w:rPr>
          <w:rFonts w:ascii="Calibri" w:hAnsi="Calibri" w:cs="Calibri"/>
          <w:b/>
          <w:bCs/>
          <w:u w:val="single"/>
          <w:lang w:val="en-US"/>
        </w:rPr>
        <w:t xml:space="preserve">: </w:t>
      </w:r>
    </w:p>
    <w:p w14:paraId="7E32E0AC" w14:textId="77777777" w:rsidR="003D128A" w:rsidRDefault="00C42610" w:rsidP="003D128A">
      <w:pPr>
        <w:pStyle w:val="NormalWeb"/>
        <w:jc w:val="both"/>
        <w:rPr>
          <w:rFonts w:ascii="Calibri" w:hAnsi="Calibri" w:cs="Calibri"/>
          <w:lang w:val="en-US"/>
        </w:rPr>
      </w:pPr>
      <w:r w:rsidRPr="009C28EC">
        <w:rPr>
          <w:rFonts w:ascii="Calibri" w:hAnsi="Calibri" w:cs="Calibri"/>
          <w:lang w:val="en-US"/>
        </w:rPr>
        <w:t xml:space="preserve">Primary cardiactumors are uncommon, </w:t>
      </w:r>
      <w:r w:rsidR="00CA5080">
        <w:rPr>
          <w:rFonts w:ascii="Calibri" w:hAnsi="Calibri" w:cs="Calibri"/>
          <w:lang w:val="en-US"/>
        </w:rPr>
        <w:t>representing only</w:t>
      </w:r>
      <w:r w:rsidRPr="009C28EC">
        <w:rPr>
          <w:rFonts w:ascii="Calibri" w:hAnsi="Calibri" w:cs="Calibri"/>
          <w:lang w:val="en-US"/>
        </w:rPr>
        <w:t xml:space="preserve"> 5% of all cardiac tumors</w:t>
      </w:r>
      <w:r w:rsidR="00CB5CE4">
        <w:rPr>
          <w:rFonts w:ascii="Calibri" w:hAnsi="Calibri" w:cs="Calibri"/>
          <w:lang w:val="en-US"/>
        </w:rPr>
        <w:sym w:font="Symbol" w:char="F05B"/>
      </w:r>
      <w:r w:rsidR="00CB5CE4">
        <w:rPr>
          <w:rFonts w:ascii="Calibri" w:hAnsi="Calibri" w:cs="Calibri"/>
          <w:lang w:val="en-US"/>
        </w:rPr>
        <w:t>1</w:t>
      </w:r>
      <w:r w:rsidR="00CB5CE4">
        <w:rPr>
          <w:rFonts w:ascii="Calibri" w:hAnsi="Calibri" w:cs="Calibri"/>
          <w:lang w:val="en-US"/>
        </w:rPr>
        <w:sym w:font="Symbol" w:char="F05D"/>
      </w:r>
      <w:r w:rsidR="00F41094">
        <w:rPr>
          <w:rFonts w:ascii="Calibri" w:hAnsi="Calibri" w:cs="Calibri"/>
          <w:lang w:val="en-US"/>
        </w:rPr>
        <w:t xml:space="preserve">. Importantly, </w:t>
      </w:r>
      <w:r w:rsidR="003D128A">
        <w:rPr>
          <w:rFonts w:ascii="Calibri" w:hAnsi="Calibri" w:cs="Calibri"/>
          <w:lang w:val="en-US"/>
        </w:rPr>
        <w:t xml:space="preserve">the majority of them (75%) </w:t>
      </w:r>
      <w:r w:rsidR="00F41094">
        <w:rPr>
          <w:rFonts w:ascii="Calibri" w:hAnsi="Calibri" w:cs="Calibri"/>
          <w:lang w:val="en-US"/>
        </w:rPr>
        <w:t>are benign</w:t>
      </w:r>
      <w:r w:rsidR="00CB5CE4">
        <w:rPr>
          <w:rFonts w:ascii="Calibri" w:hAnsi="Calibri" w:cs="Calibri"/>
          <w:lang w:val="en-US"/>
        </w:rPr>
        <w:sym w:font="Symbol" w:char="F05B"/>
      </w:r>
      <w:r w:rsidR="00FD46C4">
        <w:rPr>
          <w:rFonts w:ascii="Calibri" w:hAnsi="Calibri" w:cs="Calibri"/>
          <w:lang w:val="en-US"/>
        </w:rPr>
        <w:t>2</w:t>
      </w:r>
      <w:r w:rsidR="00CB5CE4">
        <w:rPr>
          <w:rFonts w:ascii="Calibri" w:hAnsi="Calibri" w:cs="Calibri"/>
          <w:lang w:val="en-US"/>
        </w:rPr>
        <w:sym w:font="Symbol" w:char="F05D"/>
      </w:r>
      <w:r w:rsidR="00F41094">
        <w:rPr>
          <w:rFonts w:ascii="Calibri" w:hAnsi="Calibri" w:cs="Calibri"/>
          <w:lang w:val="en-US"/>
        </w:rPr>
        <w:t>.</w:t>
      </w:r>
      <w:r w:rsidR="00CA5080">
        <w:rPr>
          <w:rFonts w:ascii="Calibri" w:hAnsi="Calibri" w:cs="Calibri"/>
          <w:lang w:val="en-US"/>
        </w:rPr>
        <w:t xml:space="preserve">In this category, </w:t>
      </w:r>
      <w:r w:rsidR="003D128A">
        <w:rPr>
          <w:rFonts w:ascii="Calibri" w:hAnsi="Calibri" w:cs="Calibri"/>
          <w:lang w:val="en-US"/>
        </w:rPr>
        <w:t>c</w:t>
      </w:r>
      <w:r w:rsidR="003D128A" w:rsidRPr="009C28EC">
        <w:rPr>
          <w:rFonts w:ascii="Calibri" w:hAnsi="Calibri" w:cs="Calibri"/>
          <w:lang w:val="en-US"/>
        </w:rPr>
        <w:t>ardiac lipomas are the commonest non-myxomatous benign primary intra cardiac neoplasms</w:t>
      </w:r>
      <w:r w:rsidR="003D128A">
        <w:rPr>
          <w:rFonts w:ascii="Calibri" w:hAnsi="Calibri" w:cs="Calibri"/>
          <w:lang w:val="en-US"/>
        </w:rPr>
        <w:t>, with a reported incidence of 8.4%</w:t>
      </w:r>
      <w:r w:rsidR="00FD46C4">
        <w:rPr>
          <w:rFonts w:ascii="Calibri" w:hAnsi="Calibri" w:cs="Calibri"/>
          <w:lang w:val="en-US"/>
        </w:rPr>
        <w:sym w:font="Symbol" w:char="F05B"/>
      </w:r>
      <w:r w:rsidR="00FD46C4">
        <w:rPr>
          <w:rFonts w:ascii="Calibri" w:hAnsi="Calibri" w:cs="Calibri"/>
          <w:lang w:val="en-US"/>
        </w:rPr>
        <w:t>3</w:t>
      </w:r>
      <w:r w:rsidR="00FD46C4">
        <w:rPr>
          <w:rFonts w:ascii="Calibri" w:hAnsi="Calibri" w:cs="Calibri"/>
          <w:lang w:val="en-US"/>
        </w:rPr>
        <w:sym w:font="Symbol" w:char="F05D"/>
      </w:r>
      <w:r w:rsidR="003D128A">
        <w:rPr>
          <w:rFonts w:ascii="Calibri" w:hAnsi="Calibri" w:cs="Calibri"/>
          <w:lang w:val="en-US"/>
        </w:rPr>
        <w:t xml:space="preserve">. </w:t>
      </w:r>
    </w:p>
    <w:p w14:paraId="00E211F0" w14:textId="77777777" w:rsidR="007E117B" w:rsidRDefault="00967A5A" w:rsidP="00CB5CE4">
      <w:pPr>
        <w:pStyle w:val="NormalWeb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They can be asymptomatic for a long time even in large dimensions, or present a wide range of </w:t>
      </w:r>
      <w:r w:rsidR="007363FC" w:rsidRPr="009C28EC">
        <w:rPr>
          <w:rFonts w:ascii="Calibri" w:hAnsi="Calibri" w:cs="Calibri"/>
          <w:lang w:val="en-US"/>
        </w:rPr>
        <w:t>non-specific symptoms</w:t>
      </w:r>
      <w:r>
        <w:rPr>
          <w:rFonts w:ascii="Calibri" w:hAnsi="Calibri" w:cs="Calibri"/>
          <w:lang w:val="en-US"/>
        </w:rPr>
        <w:t>.</w:t>
      </w:r>
      <w:r w:rsidR="007E117B">
        <w:rPr>
          <w:rFonts w:ascii="Calibri" w:hAnsi="Calibri" w:cs="Calibri"/>
          <w:lang w:val="en-US"/>
        </w:rPr>
        <w:t>Diagnosis relies on M</w:t>
      </w:r>
      <w:r w:rsidR="007363FC" w:rsidRPr="009C28EC">
        <w:rPr>
          <w:rFonts w:ascii="Calibri" w:hAnsi="Calibri" w:cs="Calibri"/>
          <w:lang w:val="en-US"/>
        </w:rPr>
        <w:t>ultimodality imaging methods</w:t>
      </w:r>
      <w:r w:rsidR="007E117B">
        <w:rPr>
          <w:rFonts w:ascii="Calibri" w:hAnsi="Calibri" w:cs="Calibri"/>
          <w:lang w:val="en-US"/>
        </w:rPr>
        <w:t>. M</w:t>
      </w:r>
      <w:r w:rsidR="007363FC" w:rsidRPr="009C28EC">
        <w:rPr>
          <w:rFonts w:ascii="Calibri" w:hAnsi="Calibri" w:cs="Calibri"/>
          <w:lang w:val="en-US"/>
        </w:rPr>
        <w:t>agnetic resonance imaging (MRI)</w:t>
      </w:r>
      <w:r w:rsidR="007E117B">
        <w:rPr>
          <w:rFonts w:ascii="Calibri" w:hAnsi="Calibri" w:cs="Calibri"/>
          <w:lang w:val="en-US"/>
        </w:rPr>
        <w:t xml:space="preserve"> is the modality of choice, </w:t>
      </w:r>
      <w:r w:rsidR="00CB5CE4">
        <w:rPr>
          <w:rFonts w:ascii="Calibri" w:hAnsi="Calibri" w:cs="Calibri"/>
          <w:lang w:val="en-US"/>
        </w:rPr>
        <w:t xml:space="preserve">and </w:t>
      </w:r>
      <w:r w:rsidR="007E117B">
        <w:rPr>
          <w:rFonts w:ascii="Calibri" w:hAnsi="Calibri" w:cs="Calibri"/>
          <w:lang w:val="en-US"/>
        </w:rPr>
        <w:t xml:space="preserve">happens to be </w:t>
      </w:r>
      <w:r w:rsidR="007363FC" w:rsidRPr="009C28EC">
        <w:rPr>
          <w:rFonts w:ascii="Calibri" w:hAnsi="Calibri" w:cs="Calibri"/>
          <w:lang w:val="en-US"/>
        </w:rPr>
        <w:t xml:space="preserve">crucial in identifying and characterizing these cardiac masses. </w:t>
      </w:r>
    </w:p>
    <w:p w14:paraId="7BD6C394" w14:textId="37F26C8F" w:rsidR="00967A5A" w:rsidRDefault="007E117B" w:rsidP="00AD005D">
      <w:pPr>
        <w:pStyle w:val="NormalWeb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In the absence of clear guidelines about managing intracardiac lipomas, </w:t>
      </w:r>
      <w:r w:rsidR="00AD005D">
        <w:rPr>
          <w:rFonts w:ascii="Calibri" w:hAnsi="Calibri" w:cs="Calibri"/>
          <w:lang w:val="en-US"/>
        </w:rPr>
        <w:t>different approaches can be advocated. While surgery</w:t>
      </w:r>
      <w:r>
        <w:rPr>
          <w:rFonts w:ascii="Calibri" w:hAnsi="Calibri" w:cs="Calibri"/>
          <w:lang w:val="en-US"/>
        </w:rPr>
        <w:t xml:space="preserve"> can be proposed for large tumors</w:t>
      </w:r>
      <w:r w:rsidR="00AD005D">
        <w:rPr>
          <w:rFonts w:ascii="Calibri" w:hAnsi="Calibri" w:cs="Calibri"/>
          <w:lang w:val="en-US"/>
        </w:rPr>
        <w:t xml:space="preserve"> in symptomatic patients</w:t>
      </w:r>
      <w:r>
        <w:rPr>
          <w:rFonts w:ascii="Calibri" w:hAnsi="Calibri" w:cs="Calibri"/>
          <w:lang w:val="en-US"/>
        </w:rPr>
        <w:t xml:space="preserve">, the necessity of </w:t>
      </w:r>
      <w:r w:rsidR="00AD005D">
        <w:rPr>
          <w:rFonts w:ascii="Calibri" w:hAnsi="Calibri" w:cs="Calibri"/>
          <w:lang w:val="en-US"/>
        </w:rPr>
        <w:t>removing small benign tumors like lipomas in asymptomatic patients remains debatable. Hence, the importance of prompt diagnosis before making this decision.</w:t>
      </w:r>
    </w:p>
    <w:p w14:paraId="791A0916" w14:textId="665122BD" w:rsidR="00967A5A" w:rsidRDefault="007363FC" w:rsidP="00967A5A">
      <w:pPr>
        <w:pStyle w:val="NormalWeb"/>
        <w:jc w:val="both"/>
        <w:rPr>
          <w:rFonts w:ascii="Calibri" w:hAnsi="Calibri" w:cs="Calibri"/>
          <w:b/>
          <w:bCs/>
          <w:u w:val="single"/>
          <w:lang w:val="en-US"/>
        </w:rPr>
      </w:pPr>
      <w:r w:rsidRPr="009C28EC">
        <w:rPr>
          <w:rFonts w:ascii="Calibri" w:hAnsi="Calibri" w:cs="Calibri"/>
          <w:b/>
          <w:bCs/>
          <w:u w:val="single"/>
          <w:lang w:val="en-US"/>
        </w:rPr>
        <w:t xml:space="preserve">Case report: </w:t>
      </w:r>
    </w:p>
    <w:p w14:paraId="76DB9430" w14:textId="05BE145A" w:rsidR="00B050D5" w:rsidRPr="00967A5A" w:rsidRDefault="00B050D5" w:rsidP="00967A5A">
      <w:pPr>
        <w:pStyle w:val="NormalWeb"/>
        <w:jc w:val="both"/>
        <w:rPr>
          <w:rFonts w:ascii="Calibri" w:hAnsi="Calibri" w:cs="Calibri"/>
          <w:b/>
          <w:bCs/>
          <w:u w:val="single"/>
          <w:lang w:val="en-US"/>
        </w:rPr>
      </w:pPr>
      <w:r>
        <w:rPr>
          <w:rFonts w:ascii="Calibri" w:hAnsi="Calibri" w:cs="Calibri"/>
          <w:lang w:val="en-US"/>
        </w:rPr>
        <w:t xml:space="preserve">We present the case of </w:t>
      </w:r>
      <w:r w:rsidR="00AD005D">
        <w:rPr>
          <w:rFonts w:ascii="Calibri" w:hAnsi="Calibri" w:cs="Calibri"/>
          <w:lang w:val="en-US"/>
        </w:rPr>
        <w:t xml:space="preserve">an </w:t>
      </w:r>
      <w:r>
        <w:rPr>
          <w:rFonts w:ascii="Calibri" w:hAnsi="Calibri" w:cs="Calibri"/>
          <w:lang w:val="en-US"/>
        </w:rPr>
        <w:t xml:space="preserve">incidental finding of intra atrial lipoma in a 72year old female with history of </w:t>
      </w:r>
      <w:r w:rsidR="00AD005D">
        <w:rPr>
          <w:rFonts w:ascii="Calibri" w:hAnsi="Calibri" w:cs="Calibri"/>
          <w:lang w:val="en-US"/>
        </w:rPr>
        <w:t>hypertension.</w:t>
      </w:r>
    </w:p>
    <w:p w14:paraId="60D0F7BC" w14:textId="3C8F0A64" w:rsidR="007363FC" w:rsidRDefault="00B050D5" w:rsidP="00857451">
      <w:pPr>
        <w:pStyle w:val="NormalWeb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 patient was initially presented to our department for regular checkup</w:t>
      </w:r>
      <w:r w:rsidR="00857451">
        <w:rPr>
          <w:rFonts w:ascii="Calibri" w:hAnsi="Calibri" w:cs="Calibri"/>
          <w:lang w:val="en-US"/>
        </w:rPr>
        <w:t xml:space="preserve">. </w:t>
      </w:r>
      <w:r w:rsidR="007363FC">
        <w:rPr>
          <w:rFonts w:ascii="Calibri" w:hAnsi="Calibri" w:cs="Calibri"/>
          <w:lang w:val="en-US"/>
        </w:rPr>
        <w:t xml:space="preserve">She was completely asymptomatic with no reported chest pain, dyspnea nor syncope. </w:t>
      </w:r>
      <w:r w:rsidR="00857451">
        <w:rPr>
          <w:rFonts w:ascii="Calibri" w:hAnsi="Calibri" w:cs="Calibri"/>
          <w:lang w:val="en-US"/>
        </w:rPr>
        <w:t>She had no family history of cardiac diseases.</w:t>
      </w:r>
    </w:p>
    <w:p w14:paraId="4BBCE2B4" w14:textId="32E06D9E" w:rsidR="00857451" w:rsidRDefault="00857451" w:rsidP="00CB5CE4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lang w:val="en-US"/>
        </w:rPr>
        <w:t>A t</w:t>
      </w:r>
      <w:r w:rsidR="007363FC" w:rsidRPr="009C28EC">
        <w:rPr>
          <w:rFonts w:ascii="Calibri" w:hAnsi="Calibri" w:cs="Calibri"/>
          <w:lang w:val="en-US"/>
        </w:rPr>
        <w:t xml:space="preserve">ransthoracic echocardiography </w:t>
      </w:r>
      <w:r>
        <w:rPr>
          <w:rFonts w:ascii="Calibri" w:hAnsi="Calibri" w:cs="Calibri"/>
          <w:lang w:val="en-US"/>
        </w:rPr>
        <w:t xml:space="preserve">(TTE) </w:t>
      </w:r>
      <w:r w:rsidR="007363FC" w:rsidRPr="00BB14EE">
        <w:rPr>
          <w:rFonts w:ascii="Calibri" w:hAnsi="Calibri" w:cs="Calibri"/>
          <w:color w:val="000000" w:themeColor="text1"/>
          <w:lang w:val="en-US"/>
        </w:rPr>
        <w:t xml:space="preserve">revealed a fortuitous hyperechoic mass in the </w:t>
      </w:r>
      <w:r w:rsidR="00A3438E">
        <w:rPr>
          <w:rFonts w:ascii="Calibri" w:hAnsi="Calibri" w:cs="Calibri"/>
          <w:color w:val="000000" w:themeColor="text1"/>
          <w:lang w:val="en-US"/>
        </w:rPr>
        <w:t>right</w:t>
      </w:r>
      <w:r w:rsidR="007363FC" w:rsidRPr="00BB14EE">
        <w:rPr>
          <w:rFonts w:ascii="Calibri" w:hAnsi="Calibri" w:cs="Calibri"/>
          <w:color w:val="000000" w:themeColor="text1"/>
          <w:lang w:val="en-US"/>
        </w:rPr>
        <w:t xml:space="preserve"> atrium. </w:t>
      </w:r>
      <w:r w:rsidR="00A3438E">
        <w:rPr>
          <w:rFonts w:ascii="Calibri" w:hAnsi="Calibri" w:cs="Calibri"/>
          <w:color w:val="000000" w:themeColor="text1"/>
          <w:lang w:val="en-US"/>
        </w:rPr>
        <w:t>Both ventricles have normal dimensions and good ejection fraction.</w:t>
      </w:r>
      <w:r w:rsidR="007363FC" w:rsidRPr="00BB14EE">
        <w:rPr>
          <w:rFonts w:ascii="Calibri" w:hAnsi="Calibri" w:cs="Calibri"/>
          <w:color w:val="000000" w:themeColor="text1"/>
          <w:lang w:val="en-US"/>
        </w:rPr>
        <w:t xml:space="preserve">Complementary cardiac </w:t>
      </w:r>
      <w:r>
        <w:rPr>
          <w:rFonts w:ascii="Calibri" w:hAnsi="Calibri" w:cs="Calibri"/>
          <w:color w:val="000000" w:themeColor="text1"/>
          <w:lang w:val="en-US"/>
        </w:rPr>
        <w:t xml:space="preserve">magnetic resonance image (CMR) revealed </w:t>
      </w:r>
      <w:r w:rsidR="007363FC" w:rsidRPr="00BB14EE">
        <w:rPr>
          <w:rFonts w:ascii="Calibri" w:hAnsi="Calibri" w:cs="Calibri"/>
          <w:color w:val="000000" w:themeColor="text1"/>
          <w:lang w:val="en-US"/>
        </w:rPr>
        <w:t>characteristic features compatible with intra atrial lipoma. It revealed an oval immobile smooth mass, measuring 26x36mm, attached to the interatrial septum</w:t>
      </w:r>
      <w:r w:rsidR="00BC3B1D">
        <w:rPr>
          <w:rFonts w:ascii="Calibri" w:hAnsi="Calibri" w:cs="Calibri"/>
          <w:color w:val="000000" w:themeColor="text1"/>
          <w:lang w:val="en-US"/>
        </w:rPr>
        <w:t xml:space="preserve"> respecting the foramen ovale</w:t>
      </w:r>
      <w:r w:rsidR="007363FC" w:rsidRPr="00BB14EE">
        <w:rPr>
          <w:rFonts w:ascii="Calibri" w:hAnsi="Calibri" w:cs="Calibri"/>
          <w:color w:val="000000" w:themeColor="text1"/>
          <w:lang w:val="en-US"/>
        </w:rPr>
        <w:t>, with increased signal T1-weighted images</w:t>
      </w:r>
      <w:r>
        <w:rPr>
          <w:rFonts w:ascii="Calibri" w:hAnsi="Calibri" w:cs="Calibri"/>
          <w:color w:val="000000" w:themeColor="text1"/>
          <w:lang w:val="en-US"/>
        </w:rPr>
        <w:t xml:space="preserve"> and </w:t>
      </w:r>
      <w:r w:rsidR="007363FC" w:rsidRPr="00BB14EE">
        <w:rPr>
          <w:rFonts w:ascii="Calibri" w:hAnsi="Calibri" w:cs="Calibri"/>
          <w:color w:val="000000" w:themeColor="text1"/>
          <w:lang w:val="en-US"/>
        </w:rPr>
        <w:t xml:space="preserve">decreased fat-saturated sequences. </w:t>
      </w:r>
      <w:r w:rsidR="00A3438E">
        <w:rPr>
          <w:rFonts w:ascii="Calibri" w:hAnsi="Calibri" w:cs="Calibri"/>
          <w:color w:val="000000" w:themeColor="text1"/>
          <w:lang w:val="en-US"/>
        </w:rPr>
        <w:t xml:space="preserve">There was no gadolinium enhancement. </w:t>
      </w:r>
      <w:r w:rsidR="00967A5A">
        <w:rPr>
          <w:rFonts w:ascii="Calibri" w:hAnsi="Calibri" w:cs="Calibri"/>
          <w:color w:val="000000" w:themeColor="text1"/>
          <w:lang w:val="en-US"/>
        </w:rPr>
        <w:t xml:space="preserve">The adipose infiltration extended from the valve of the inferior vena cava to the </w:t>
      </w:r>
      <w:r w:rsidR="00BC3B1D">
        <w:rPr>
          <w:rFonts w:ascii="Calibri" w:hAnsi="Calibri" w:cs="Calibri"/>
          <w:color w:val="000000" w:themeColor="text1"/>
          <w:lang w:val="en-US"/>
        </w:rPr>
        <w:t xml:space="preserve">joining end of the </w:t>
      </w:r>
      <w:r w:rsidR="00967A5A">
        <w:rPr>
          <w:rFonts w:ascii="Calibri" w:hAnsi="Calibri" w:cs="Calibri"/>
          <w:color w:val="000000" w:themeColor="text1"/>
          <w:lang w:val="en-US"/>
        </w:rPr>
        <w:t>superior vena cava</w:t>
      </w:r>
      <w:r w:rsidR="0067464A">
        <w:rPr>
          <w:rFonts w:ascii="Calibri" w:hAnsi="Calibri" w:cs="Calibri"/>
          <w:color w:val="000000" w:themeColor="text1"/>
          <w:lang w:val="en-US"/>
        </w:rPr>
        <w:t>. (Figures</w:t>
      </w:r>
      <w:r w:rsidR="009D0ADC">
        <w:rPr>
          <w:rFonts w:ascii="Calibri" w:hAnsi="Calibri" w:cs="Calibri"/>
          <w:color w:val="000000" w:themeColor="text1"/>
          <w:lang w:val="en-US"/>
        </w:rPr>
        <w:t>)</w:t>
      </w:r>
    </w:p>
    <w:p w14:paraId="2851F373" w14:textId="4F293765" w:rsidR="00BC3B1D" w:rsidRDefault="007D5073" w:rsidP="00BC3B1D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Upon multidisciplinary discussion</w:t>
      </w:r>
      <w:r w:rsidR="00BC3B1D">
        <w:rPr>
          <w:rFonts w:ascii="Calibri" w:hAnsi="Calibri" w:cs="Calibri"/>
          <w:color w:val="000000" w:themeColor="text1"/>
          <w:lang w:val="en-US"/>
        </w:rPr>
        <w:t xml:space="preserve">, </w:t>
      </w:r>
      <w:r>
        <w:rPr>
          <w:rFonts w:ascii="Calibri" w:hAnsi="Calibri" w:cs="Calibri"/>
          <w:color w:val="000000" w:themeColor="text1"/>
          <w:lang w:val="en-US"/>
        </w:rPr>
        <w:t>conservative management was chosen for our patient</w:t>
      </w:r>
      <w:r w:rsidR="002271E5">
        <w:rPr>
          <w:rFonts w:ascii="Calibri" w:hAnsi="Calibri" w:cs="Calibri"/>
          <w:color w:val="000000" w:themeColor="text1"/>
          <w:lang w:val="en-US"/>
        </w:rPr>
        <w:t xml:space="preserve">. </w:t>
      </w:r>
      <w:r w:rsidR="00BC3B1D">
        <w:rPr>
          <w:rFonts w:ascii="Calibri" w:hAnsi="Calibri" w:cs="Calibri"/>
          <w:color w:val="000000" w:themeColor="text1"/>
          <w:lang w:val="en-US"/>
        </w:rPr>
        <w:t>Factors leaning in favor of this approach were: the patient’s age, the absence of symptoms or harmful characteristics of the benign mass.</w:t>
      </w:r>
    </w:p>
    <w:p w14:paraId="6AF5575E" w14:textId="16AE33DA" w:rsidR="00AD005D" w:rsidRDefault="002271E5" w:rsidP="00FD46C4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 xml:space="preserve">She was then </w:t>
      </w:r>
      <w:r w:rsidR="007D5073">
        <w:rPr>
          <w:rFonts w:ascii="Calibri" w:hAnsi="Calibri" w:cs="Calibri"/>
          <w:color w:val="000000" w:themeColor="text1"/>
          <w:lang w:val="en-US"/>
        </w:rPr>
        <w:t>scheduled for regular follow-ups</w:t>
      </w:r>
      <w:r w:rsidR="00FD46C4">
        <w:rPr>
          <w:rFonts w:ascii="Calibri" w:hAnsi="Calibri" w:cs="Calibri"/>
          <w:color w:val="000000" w:themeColor="text1"/>
          <w:lang w:val="en-US"/>
        </w:rPr>
        <w:t>. I</w:t>
      </w:r>
      <w:r w:rsidR="00F752E3">
        <w:rPr>
          <w:rFonts w:ascii="Calibri" w:hAnsi="Calibri" w:cs="Calibri"/>
          <w:color w:val="000000" w:themeColor="text1"/>
          <w:lang w:val="en-US"/>
        </w:rPr>
        <w:t xml:space="preserve">n the </w:t>
      </w:r>
      <w:r w:rsidR="00BC3B1D">
        <w:rPr>
          <w:rFonts w:ascii="Calibri" w:hAnsi="Calibri" w:cs="Calibri"/>
          <w:color w:val="000000" w:themeColor="text1"/>
          <w:lang w:val="en-US"/>
        </w:rPr>
        <w:t xml:space="preserve">next </w:t>
      </w:r>
      <w:r w:rsidR="00F752E3">
        <w:rPr>
          <w:rFonts w:ascii="Calibri" w:hAnsi="Calibri" w:cs="Calibri"/>
          <w:color w:val="000000" w:themeColor="text1"/>
          <w:lang w:val="en-US"/>
        </w:rPr>
        <w:t>6 months</w:t>
      </w:r>
      <w:r w:rsidR="00FD46C4">
        <w:rPr>
          <w:rFonts w:ascii="Calibri" w:hAnsi="Calibri" w:cs="Calibri"/>
          <w:color w:val="000000" w:themeColor="text1"/>
          <w:lang w:val="en-US"/>
        </w:rPr>
        <w:t>, t</w:t>
      </w:r>
      <w:r w:rsidR="00F752E3">
        <w:rPr>
          <w:rFonts w:ascii="Calibri" w:hAnsi="Calibri" w:cs="Calibri"/>
          <w:color w:val="000000" w:themeColor="text1"/>
          <w:lang w:val="en-US"/>
        </w:rPr>
        <w:t xml:space="preserve">he patient remained asymptomatic, </w:t>
      </w:r>
      <w:r w:rsidR="00BC3B1D">
        <w:rPr>
          <w:rFonts w:ascii="Calibri" w:hAnsi="Calibri" w:cs="Calibri"/>
          <w:color w:val="000000" w:themeColor="text1"/>
          <w:lang w:val="en-US"/>
        </w:rPr>
        <w:t>and</w:t>
      </w:r>
      <w:r w:rsidR="00F752E3">
        <w:rPr>
          <w:rFonts w:ascii="Calibri" w:hAnsi="Calibri" w:cs="Calibri"/>
          <w:color w:val="000000" w:themeColor="text1"/>
          <w:lang w:val="en-US"/>
        </w:rPr>
        <w:t xml:space="preserve"> echocardiographic characteristics of the lipoma unchanged.</w:t>
      </w:r>
    </w:p>
    <w:p w14:paraId="7E7BF694" w14:textId="49E4C003" w:rsidR="001E2BFB" w:rsidRPr="000B14BE" w:rsidRDefault="00866400" w:rsidP="0024245E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  <w:r w:rsidRPr="000B14BE">
        <w:rPr>
          <w:rFonts w:ascii="Calibri" w:hAnsi="Calibri" w:cs="Calibri"/>
          <w:b/>
          <w:bCs/>
          <w:noProof/>
          <w:color w:val="000000" w:themeColor="text1"/>
          <w:u w:val="single"/>
          <w:lang w:val="en-US"/>
        </w:rPr>
        <w:lastRenderedPageBreak/>
        <w:drawing>
          <wp:anchor distT="0" distB="0" distL="114300" distR="114300" simplePos="0" relativeHeight="251668992" behindDoc="0" locked="0" layoutInCell="1" allowOverlap="1" wp14:anchorId="7813C26E" wp14:editId="0BBA34D3">
            <wp:simplePos x="0" y="0"/>
            <wp:positionH relativeFrom="margin">
              <wp:posOffset>3006725</wp:posOffset>
            </wp:positionH>
            <wp:positionV relativeFrom="margin">
              <wp:posOffset>5749925</wp:posOffset>
            </wp:positionV>
            <wp:extent cx="2753360" cy="2395220"/>
            <wp:effectExtent l="0" t="0" r="0" b="0"/>
            <wp:wrapSquare wrapText="bothSides"/>
            <wp:docPr id="8" name="Image 373585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44" t="4591"/>
                    <a:stretch/>
                  </pic:blipFill>
                  <pic:spPr bwMode="auto">
                    <a:xfrm>
                      <a:off x="0" y="0"/>
                      <a:ext cx="2753360" cy="2395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14BE" w:rsidRPr="000B14BE">
        <w:rPr>
          <w:b/>
          <w:bCs/>
        </w:rPr>
        <w:t xml:space="preserve"> </w:t>
      </w:r>
      <w:r w:rsidR="000B14BE" w:rsidRPr="000B14BE">
        <w:rPr>
          <w:rFonts w:ascii="Calibri" w:hAnsi="Calibri" w:cs="Calibri"/>
          <w:b/>
          <w:bCs/>
          <w:color w:val="000000" w:themeColor="text1"/>
          <w:lang w:val="en-US"/>
        </w:rPr>
        <w:t>Figure 1.</w:t>
      </w:r>
      <w:r w:rsidR="000B14BE" w:rsidRPr="000B14BE">
        <w:rPr>
          <w:rFonts w:ascii="Calibri" w:hAnsi="Calibri" w:cs="Calibri"/>
          <w:b/>
          <w:bCs/>
          <w:color w:val="000000" w:themeColor="text1"/>
          <w:lang w:val="en-US"/>
        </w:rPr>
        <w:tab/>
        <w:t xml:space="preserve">CMR T1W sequences showing the </w:t>
      </w:r>
      <w:proofErr w:type="spellStart"/>
      <w:r w:rsidR="000B14BE" w:rsidRPr="000B14BE">
        <w:rPr>
          <w:rFonts w:ascii="Calibri" w:hAnsi="Calibri" w:cs="Calibri"/>
          <w:b/>
          <w:bCs/>
          <w:color w:val="000000" w:themeColor="text1"/>
          <w:lang w:val="en-US"/>
        </w:rPr>
        <w:t>ovale</w:t>
      </w:r>
      <w:proofErr w:type="spellEnd"/>
      <w:r w:rsidR="000B14BE" w:rsidRPr="000B14BE">
        <w:rPr>
          <w:rFonts w:ascii="Calibri" w:hAnsi="Calibri" w:cs="Calibri"/>
          <w:b/>
          <w:bCs/>
          <w:color w:val="000000" w:themeColor="text1"/>
          <w:lang w:val="en-US"/>
        </w:rPr>
        <w:t xml:space="preserve"> mass in hypersignal in apical 4 </w:t>
      </w:r>
      <w:proofErr w:type="gramStart"/>
      <w:r w:rsidR="000B14BE" w:rsidRPr="000B14BE">
        <w:rPr>
          <w:rFonts w:ascii="Calibri" w:hAnsi="Calibri" w:cs="Calibri"/>
          <w:b/>
          <w:bCs/>
          <w:color w:val="000000" w:themeColor="text1"/>
          <w:lang w:val="en-US"/>
        </w:rPr>
        <w:t>chambers  (</w:t>
      </w:r>
      <w:proofErr w:type="gramEnd"/>
      <w:r w:rsidR="000B14BE" w:rsidRPr="000B14BE">
        <w:rPr>
          <w:rFonts w:ascii="Calibri" w:hAnsi="Calibri" w:cs="Calibri"/>
          <w:b/>
          <w:bCs/>
          <w:color w:val="000000" w:themeColor="text1"/>
          <w:lang w:val="en-US"/>
        </w:rPr>
        <w:t>1A) and Short axis view (1B)</w:t>
      </w:r>
      <w:r w:rsidR="0007418B" w:rsidRPr="000B14BE">
        <w:rPr>
          <w:rFonts w:ascii="Calibri" w:hAnsi="Calibri" w:cs="Calibri"/>
          <w:b/>
          <w:bCs/>
          <w:noProof/>
          <w:color w:val="000000" w:themeColor="text1"/>
          <w:u w:val="single"/>
          <w:lang w:val="en-US"/>
        </w:rPr>
        <w:drawing>
          <wp:anchor distT="0" distB="0" distL="114300" distR="114300" simplePos="0" relativeHeight="251654656" behindDoc="1" locked="0" layoutInCell="1" allowOverlap="1" wp14:anchorId="72196D8D" wp14:editId="1983D92C">
            <wp:simplePos x="0" y="0"/>
            <wp:positionH relativeFrom="margin">
              <wp:posOffset>97666</wp:posOffset>
            </wp:positionH>
            <wp:positionV relativeFrom="margin">
              <wp:posOffset>5750371</wp:posOffset>
            </wp:positionV>
            <wp:extent cx="2885440" cy="2422525"/>
            <wp:effectExtent l="0" t="0" r="0" b="0"/>
            <wp:wrapTight wrapText="bothSides">
              <wp:wrapPolygon edited="0">
                <wp:start x="0" y="0"/>
                <wp:lineTo x="0" y="21402"/>
                <wp:lineTo x="21391" y="21402"/>
                <wp:lineTo x="21391" y="0"/>
                <wp:lineTo x="0" y="0"/>
              </wp:wrapPolygon>
            </wp:wrapTight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93" t="3956" r="2260" b="1"/>
                    <a:stretch/>
                  </pic:blipFill>
                  <pic:spPr bwMode="auto">
                    <a:xfrm>
                      <a:off x="0" y="0"/>
                      <a:ext cx="2885440" cy="242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AF8C7D" w14:textId="4CC3C67D" w:rsidR="001E2BFB" w:rsidRPr="00866400" w:rsidRDefault="00866400" w:rsidP="00866400">
      <w:pPr>
        <w:pStyle w:val="NormalWeb"/>
        <w:rPr>
          <w:rFonts w:ascii="Calibri" w:hAnsi="Calibri" w:cs="Calibri"/>
          <w:b/>
          <w:bCs/>
          <w:color w:val="000000" w:themeColor="text1"/>
          <w:lang w:val="en-US"/>
        </w:rPr>
      </w:pPr>
      <w:r w:rsidRPr="00866400">
        <w:rPr>
          <w:rFonts w:ascii="Calibri" w:hAnsi="Calibri" w:cs="Calibri"/>
          <w:b/>
          <w:bCs/>
          <w:color w:val="000000" w:themeColor="text1"/>
          <w:lang w:val="en-US"/>
        </w:rPr>
        <w:t xml:space="preserve">           </w:t>
      </w:r>
      <w:r>
        <w:rPr>
          <w:rFonts w:ascii="Calibri" w:hAnsi="Calibri" w:cs="Calibri"/>
          <w:b/>
          <w:bCs/>
          <w:color w:val="000000" w:themeColor="text1"/>
          <w:lang w:val="en-US"/>
        </w:rPr>
        <w:t xml:space="preserve">                               </w:t>
      </w:r>
      <w:r w:rsidRPr="00866400">
        <w:rPr>
          <w:rFonts w:ascii="Calibri" w:hAnsi="Calibri" w:cs="Calibri"/>
          <w:b/>
          <w:bCs/>
          <w:color w:val="000000" w:themeColor="text1"/>
          <w:lang w:val="en-US"/>
        </w:rPr>
        <w:t xml:space="preserve"> 1A                                                                                   1B</w:t>
      </w:r>
    </w:p>
    <w:p w14:paraId="57FA2FA4" w14:textId="5BA1F63B" w:rsidR="001E2BFB" w:rsidRDefault="007C1F80" w:rsidP="0024245E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  <w:r>
        <w:rPr>
          <w:rFonts w:ascii="Calibri" w:hAnsi="Calibri" w:cs="Calibri"/>
          <w:b/>
          <w:bCs/>
          <w:noProof/>
          <w:color w:val="000000" w:themeColor="text1"/>
          <w:u w:val="single"/>
          <w:lang w:val="fr-FR"/>
        </w:rPr>
        <w:drawing>
          <wp:anchor distT="0" distB="0" distL="114300" distR="114300" simplePos="0" relativeHeight="251674112" behindDoc="0" locked="0" layoutInCell="1" allowOverlap="1" wp14:anchorId="0BA98B50" wp14:editId="0858A8F1">
            <wp:simplePos x="0" y="0"/>
            <wp:positionH relativeFrom="margin">
              <wp:posOffset>-116271</wp:posOffset>
            </wp:positionH>
            <wp:positionV relativeFrom="margin">
              <wp:posOffset>14984</wp:posOffset>
            </wp:positionV>
            <wp:extent cx="2956560" cy="2484755"/>
            <wp:effectExtent l="0" t="0" r="0" b="0"/>
            <wp:wrapSquare wrapText="bothSides"/>
            <wp:docPr id="10" name="Image 144313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06"/>
                    <a:stretch/>
                  </pic:blipFill>
                  <pic:spPr bwMode="auto">
                    <a:xfrm>
                      <a:off x="0" y="0"/>
                      <a:ext cx="2956560" cy="2484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color w:val="000000" w:themeColor="text1"/>
          <w:u w:val="single"/>
          <w:lang w:val="fr-FR"/>
        </w:rPr>
        <w:drawing>
          <wp:anchor distT="0" distB="0" distL="114300" distR="114300" simplePos="0" relativeHeight="251679232" behindDoc="0" locked="0" layoutInCell="1" allowOverlap="1" wp14:anchorId="35D5D98D" wp14:editId="661ED723">
            <wp:simplePos x="0" y="0"/>
            <wp:positionH relativeFrom="margin">
              <wp:posOffset>2868320</wp:posOffset>
            </wp:positionH>
            <wp:positionV relativeFrom="margin">
              <wp:posOffset>-6127</wp:posOffset>
            </wp:positionV>
            <wp:extent cx="2794000" cy="2508885"/>
            <wp:effectExtent l="19050" t="0" r="6350" b="0"/>
            <wp:wrapSquare wrapText="bothSides"/>
            <wp:docPr id="1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381"/>
                    <a:stretch/>
                  </pic:blipFill>
                  <pic:spPr bwMode="auto">
                    <a:xfrm>
                      <a:off x="0" y="0"/>
                      <a:ext cx="2794000" cy="2508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4029C84" w14:textId="6319BEB9" w:rsidR="001E2BFB" w:rsidRPr="007C1F80" w:rsidRDefault="007C1F80" w:rsidP="007C1F80">
      <w:pPr>
        <w:pStyle w:val="NormalWeb"/>
        <w:tabs>
          <w:tab w:val="left" w:pos="6340"/>
        </w:tabs>
        <w:jc w:val="both"/>
        <w:rPr>
          <w:rFonts w:ascii="Calibri" w:hAnsi="Calibri" w:cs="Calibri"/>
          <w:b/>
          <w:bCs/>
          <w:color w:val="000000" w:themeColor="text1"/>
          <w:lang w:val="en-US"/>
        </w:rPr>
      </w:pPr>
      <w:r>
        <w:rPr>
          <w:rFonts w:ascii="Calibri" w:hAnsi="Calibri" w:cs="Calibri"/>
          <w:b/>
          <w:bCs/>
          <w:color w:val="000000" w:themeColor="text1"/>
          <w:lang w:val="en-US"/>
        </w:rPr>
        <w:t xml:space="preserve">                                              </w:t>
      </w:r>
      <w:r w:rsidRPr="007C1F80">
        <w:rPr>
          <w:rFonts w:ascii="Calibri" w:hAnsi="Calibri" w:cs="Calibri"/>
          <w:b/>
          <w:bCs/>
          <w:color w:val="000000" w:themeColor="text1"/>
          <w:lang w:val="en-US"/>
        </w:rPr>
        <w:t xml:space="preserve">2A          </w:t>
      </w:r>
      <w:r>
        <w:rPr>
          <w:rFonts w:ascii="Calibri" w:hAnsi="Calibri" w:cs="Calibri"/>
          <w:b/>
          <w:bCs/>
          <w:color w:val="000000" w:themeColor="text1"/>
          <w:lang w:val="en-US"/>
        </w:rPr>
        <w:tab/>
      </w:r>
      <w:r w:rsidRPr="007C1F80">
        <w:rPr>
          <w:rFonts w:ascii="Calibri" w:hAnsi="Calibri" w:cs="Calibri"/>
          <w:b/>
          <w:bCs/>
          <w:color w:val="000000" w:themeColor="text1"/>
          <w:lang w:val="en-US"/>
        </w:rPr>
        <w:t xml:space="preserve">2B                                                                              </w:t>
      </w:r>
    </w:p>
    <w:p w14:paraId="633B4A0B" w14:textId="7B878876" w:rsidR="001E2BFB" w:rsidRDefault="001E2BFB" w:rsidP="0024245E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</w:p>
    <w:p w14:paraId="74947CE2" w14:textId="25B1B5DE" w:rsidR="001E2BFB" w:rsidRPr="0007418B" w:rsidRDefault="0007418B" w:rsidP="0007418B">
      <w:pPr>
        <w:pStyle w:val="NormalWeb"/>
        <w:jc w:val="both"/>
        <w:rPr>
          <w:rFonts w:ascii="Calibri" w:hAnsi="Calibri" w:cs="Calibri"/>
          <w:b/>
          <w:bCs/>
          <w:color w:val="000000" w:themeColor="text1"/>
          <w:lang w:val="en-US"/>
        </w:rPr>
      </w:pPr>
      <w:r w:rsidRPr="0007418B">
        <w:rPr>
          <w:rFonts w:ascii="Calibri" w:hAnsi="Calibri" w:cs="Calibri"/>
          <w:b/>
          <w:bCs/>
          <w:color w:val="000000" w:themeColor="text1"/>
          <w:lang w:val="en-US"/>
        </w:rPr>
        <w:t xml:space="preserve">Figure </w:t>
      </w:r>
      <w:r>
        <w:rPr>
          <w:rFonts w:ascii="Calibri" w:hAnsi="Calibri" w:cs="Calibri"/>
          <w:b/>
          <w:bCs/>
          <w:color w:val="000000" w:themeColor="text1"/>
          <w:lang w:val="en-US"/>
        </w:rPr>
        <w:t>2</w:t>
      </w:r>
      <w:r w:rsidRPr="0007418B">
        <w:rPr>
          <w:rFonts w:ascii="Calibri" w:hAnsi="Calibri" w:cs="Calibri"/>
          <w:b/>
          <w:bCs/>
          <w:color w:val="000000" w:themeColor="text1"/>
          <w:lang w:val="en-US"/>
        </w:rPr>
        <w:t>.</w:t>
      </w:r>
      <w:r w:rsidRPr="0007418B">
        <w:rPr>
          <w:rFonts w:ascii="Calibri" w:hAnsi="Calibri" w:cs="Calibri"/>
          <w:b/>
          <w:bCs/>
          <w:color w:val="000000" w:themeColor="text1"/>
          <w:lang w:val="en-US"/>
        </w:rPr>
        <w:tab/>
        <w:t xml:space="preserve">CMR T1W Opposed-phase (fat </w:t>
      </w:r>
      <w:proofErr w:type="spellStart"/>
      <w:r w:rsidRPr="0007418B">
        <w:rPr>
          <w:rFonts w:ascii="Calibri" w:hAnsi="Calibri" w:cs="Calibri"/>
          <w:b/>
          <w:bCs/>
          <w:color w:val="000000" w:themeColor="text1"/>
          <w:lang w:val="en-US"/>
        </w:rPr>
        <w:t>supressed</w:t>
      </w:r>
      <w:proofErr w:type="spellEnd"/>
      <w:r w:rsidRPr="0007418B">
        <w:rPr>
          <w:rFonts w:ascii="Calibri" w:hAnsi="Calibri" w:cs="Calibri"/>
          <w:b/>
          <w:bCs/>
          <w:color w:val="000000" w:themeColor="text1"/>
          <w:lang w:val="en-US"/>
        </w:rPr>
        <w:t xml:space="preserve">) sequences showing disappearing of the tumor hyper signal in apical 4 </w:t>
      </w:r>
      <w:proofErr w:type="gramStart"/>
      <w:r w:rsidRPr="0007418B">
        <w:rPr>
          <w:rFonts w:ascii="Calibri" w:hAnsi="Calibri" w:cs="Calibri"/>
          <w:b/>
          <w:bCs/>
          <w:color w:val="000000" w:themeColor="text1"/>
          <w:lang w:val="en-US"/>
        </w:rPr>
        <w:t>chambers  (</w:t>
      </w:r>
      <w:proofErr w:type="gramEnd"/>
      <w:r w:rsidRPr="0007418B">
        <w:rPr>
          <w:rFonts w:ascii="Calibri" w:hAnsi="Calibri" w:cs="Calibri"/>
          <w:b/>
          <w:bCs/>
          <w:color w:val="000000" w:themeColor="text1"/>
          <w:lang w:val="en-US"/>
        </w:rPr>
        <w:t>2A) and Short axis view (2B)</w:t>
      </w:r>
      <w:r w:rsidR="008B60F3" w:rsidRPr="0007418B">
        <w:rPr>
          <w:rFonts w:ascii="Calibri" w:hAnsi="Calibri" w:cs="Calibri"/>
          <w:b/>
          <w:bCs/>
          <w:color w:val="000000" w:themeColor="text1"/>
          <w:lang w:val="en-US"/>
        </w:rPr>
        <w:t xml:space="preserve">                                               </w:t>
      </w:r>
    </w:p>
    <w:p w14:paraId="1885AE81" w14:textId="4A22E0C9" w:rsidR="008B60F3" w:rsidRDefault="008B60F3" w:rsidP="0024245E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</w:p>
    <w:p w14:paraId="62758173" w14:textId="2E4EFF43" w:rsidR="0024245E" w:rsidRPr="004A512D" w:rsidRDefault="007363FC" w:rsidP="0024245E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  <w:r>
        <w:rPr>
          <w:rFonts w:ascii="Calibri" w:hAnsi="Calibri" w:cs="Calibri"/>
          <w:b/>
          <w:bCs/>
          <w:color w:val="000000" w:themeColor="text1"/>
          <w:u w:val="single"/>
          <w:lang w:val="en-US"/>
        </w:rPr>
        <w:t>Discussion</w:t>
      </w:r>
      <w:r w:rsidRPr="00BB14EE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 xml:space="preserve">: </w:t>
      </w:r>
    </w:p>
    <w:p w14:paraId="50F41336" w14:textId="77777777" w:rsidR="00A77B00" w:rsidRPr="00A77B00" w:rsidRDefault="00A77B00" w:rsidP="005E578E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Intrac</w:t>
      </w:r>
      <w:r w:rsidR="0062171D">
        <w:rPr>
          <w:rFonts w:ascii="Calibri" w:hAnsi="Calibri" w:cs="Calibri"/>
          <w:color w:val="000000" w:themeColor="text1"/>
          <w:lang w:val="en-US"/>
        </w:rPr>
        <w:t>ardiac lipoma</w:t>
      </w:r>
      <w:r w:rsidR="00091E0E">
        <w:rPr>
          <w:rFonts w:ascii="Calibri" w:hAnsi="Calibri" w:cs="Calibri"/>
          <w:color w:val="000000" w:themeColor="text1"/>
          <w:lang w:val="en-US"/>
        </w:rPr>
        <w:t>s</w:t>
      </w:r>
      <w:r w:rsidR="0062171D">
        <w:rPr>
          <w:rFonts w:ascii="Calibri" w:hAnsi="Calibri" w:cs="Calibri"/>
          <w:color w:val="000000" w:themeColor="text1"/>
          <w:lang w:val="en-US"/>
        </w:rPr>
        <w:t xml:space="preserve"> are rare and benign entities</w:t>
      </w:r>
      <w:r w:rsidR="00862F99">
        <w:rPr>
          <w:rFonts w:ascii="Calibri" w:hAnsi="Calibri" w:cs="Calibri"/>
          <w:color w:val="000000" w:themeColor="text1"/>
          <w:lang w:val="en-US"/>
        </w:rPr>
        <w:t>. They are encapsulated tumors of mature fat cells which</w:t>
      </w:r>
      <w:r>
        <w:rPr>
          <w:rFonts w:ascii="Calibri" w:hAnsi="Calibri" w:cs="Calibri"/>
          <w:color w:val="000000" w:themeColor="text1"/>
          <w:lang w:val="en-US"/>
        </w:rPr>
        <w:t xml:space="preserve"> can</w:t>
      </w:r>
      <w:r w:rsidR="00862F99">
        <w:rPr>
          <w:rFonts w:ascii="Calibri" w:hAnsi="Calibri" w:cs="Calibri"/>
          <w:color w:val="000000" w:themeColor="text1"/>
          <w:lang w:val="en-US"/>
        </w:rPr>
        <w:t xml:space="preserve"> take origin from</w:t>
      </w:r>
      <w:r>
        <w:rPr>
          <w:rFonts w:ascii="Calibri" w:hAnsi="Calibri" w:cs="Calibri"/>
          <w:color w:val="000000" w:themeColor="text1"/>
          <w:lang w:val="en-US"/>
        </w:rPr>
        <w:t xml:space="preserve"> all three cardiac layers (subendocardial, subpericardial and finally myocardial).</w:t>
      </w:r>
      <w:r w:rsidR="005E578E">
        <w:rPr>
          <w:rFonts w:ascii="Calibri" w:hAnsi="Calibri" w:cs="Calibri"/>
          <w:color w:val="000000" w:themeColor="text1"/>
          <w:lang w:val="en-US"/>
        </w:rPr>
        <w:t>The usual</w:t>
      </w:r>
      <w:r>
        <w:rPr>
          <w:rFonts w:ascii="Calibri" w:hAnsi="Calibri" w:cs="Calibri"/>
          <w:color w:val="000000" w:themeColor="text1"/>
          <w:lang w:val="en-US"/>
        </w:rPr>
        <w:t xml:space="preserve"> intracardiac location is the right atrium, which was the case </w:t>
      </w:r>
      <w:r>
        <w:rPr>
          <w:rFonts w:ascii="Calibri" w:hAnsi="Calibri" w:cs="Calibri"/>
          <w:color w:val="000000" w:themeColor="text1"/>
          <w:lang w:val="en-US"/>
        </w:rPr>
        <w:lastRenderedPageBreak/>
        <w:t>of our patient</w:t>
      </w:r>
      <w:r w:rsidR="005E578E">
        <w:rPr>
          <w:rFonts w:ascii="Calibri" w:hAnsi="Calibri" w:cs="Calibri"/>
          <w:lang w:val="en-US"/>
        </w:rPr>
        <w:sym w:font="Symbol" w:char="F05B"/>
      </w:r>
      <w:r w:rsidR="005E578E">
        <w:rPr>
          <w:rFonts w:ascii="Calibri" w:hAnsi="Calibri" w:cs="Calibri"/>
          <w:lang w:val="en-US"/>
        </w:rPr>
        <w:t>4</w:t>
      </w:r>
      <w:r w:rsidR="005E578E">
        <w:rPr>
          <w:rFonts w:ascii="Calibri" w:hAnsi="Calibri" w:cs="Calibri"/>
          <w:lang w:val="en-US"/>
        </w:rPr>
        <w:sym w:font="Symbol" w:char="F05D"/>
      </w:r>
      <w:r w:rsidR="00B44E00">
        <w:rPr>
          <w:rFonts w:ascii="Calibri" w:hAnsi="Calibri" w:cs="Calibri"/>
          <w:color w:val="000000" w:themeColor="text1"/>
          <w:lang w:val="en-US"/>
        </w:rPr>
        <w:t xml:space="preserve">. </w:t>
      </w:r>
      <w:r w:rsidR="003D752B">
        <w:rPr>
          <w:rFonts w:ascii="Calibri" w:hAnsi="Calibri" w:cs="Calibri"/>
          <w:color w:val="000000" w:themeColor="text1"/>
          <w:lang w:val="en-US"/>
        </w:rPr>
        <w:t xml:space="preserve">Additionally, in Fang’s review, interatrial septum </w:t>
      </w:r>
      <w:r w:rsidR="0024245E">
        <w:rPr>
          <w:rFonts w:ascii="Calibri" w:hAnsi="Calibri" w:cs="Calibri"/>
          <w:color w:val="000000" w:themeColor="text1"/>
          <w:lang w:val="en-US"/>
        </w:rPr>
        <w:t>was</w:t>
      </w:r>
      <w:r w:rsidR="003D752B">
        <w:rPr>
          <w:rFonts w:ascii="Calibri" w:hAnsi="Calibri" w:cs="Calibri"/>
          <w:color w:val="000000" w:themeColor="text1"/>
          <w:lang w:val="en-US"/>
        </w:rPr>
        <w:t xml:space="preserve"> the most common position in 38.5% of cases</w:t>
      </w:r>
      <w:r w:rsidR="005E578E">
        <w:rPr>
          <w:rFonts w:ascii="Calibri" w:hAnsi="Calibri" w:cs="Calibri"/>
          <w:lang w:val="en-US"/>
        </w:rPr>
        <w:sym w:font="Symbol" w:char="F05B"/>
      </w:r>
      <w:r w:rsidR="005E578E">
        <w:rPr>
          <w:rFonts w:ascii="Calibri" w:hAnsi="Calibri" w:cs="Calibri"/>
          <w:lang w:val="en-US"/>
        </w:rPr>
        <w:t>5</w:t>
      </w:r>
      <w:r w:rsidR="005E578E">
        <w:rPr>
          <w:rFonts w:ascii="Calibri" w:hAnsi="Calibri" w:cs="Calibri"/>
          <w:lang w:val="en-US"/>
        </w:rPr>
        <w:sym w:font="Symbol" w:char="F05D"/>
      </w:r>
      <w:r w:rsidR="003D752B">
        <w:rPr>
          <w:rFonts w:ascii="Calibri" w:hAnsi="Calibri" w:cs="Calibri"/>
          <w:color w:val="000000" w:themeColor="text1"/>
          <w:lang w:val="en-US"/>
        </w:rPr>
        <w:t>.</w:t>
      </w:r>
    </w:p>
    <w:p w14:paraId="3E91D0D0" w14:textId="77777777" w:rsidR="00B505C0" w:rsidRDefault="00B505C0" w:rsidP="00910DE3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 xml:space="preserve">Cardiac lipomas are mostly asymptomatic, growing </w:t>
      </w:r>
      <w:r w:rsidR="00910DE3">
        <w:rPr>
          <w:rFonts w:ascii="Calibri" w:hAnsi="Calibri" w:cs="Calibri"/>
          <w:color w:val="000000" w:themeColor="text1"/>
          <w:lang w:val="en-US"/>
        </w:rPr>
        <w:t>silently for years</w:t>
      </w:r>
      <w:r>
        <w:rPr>
          <w:rFonts w:ascii="Calibri" w:hAnsi="Calibri" w:cs="Calibri"/>
          <w:color w:val="000000" w:themeColor="text1"/>
          <w:lang w:val="en-US"/>
        </w:rPr>
        <w:t>.</w:t>
      </w:r>
      <w:r w:rsidR="00910DE3">
        <w:rPr>
          <w:rFonts w:ascii="Calibri" w:hAnsi="Calibri" w:cs="Calibri"/>
          <w:color w:val="000000" w:themeColor="text1"/>
          <w:lang w:val="en-US"/>
        </w:rPr>
        <w:t xml:space="preserve"> Depending on their size and location, they can cause a broad spectrum of symptoms such as chest pain, dyspnea, arrythmias, syncope and even stroke when obstructing intracardiac blood flow pr cardiac valves</w:t>
      </w:r>
      <w:r w:rsidR="005E578E">
        <w:rPr>
          <w:rFonts w:ascii="Calibri" w:hAnsi="Calibri" w:cs="Calibri"/>
          <w:lang w:val="en-US"/>
        </w:rPr>
        <w:sym w:font="Symbol" w:char="F05B"/>
      </w:r>
      <w:r w:rsidR="005E578E">
        <w:rPr>
          <w:rFonts w:ascii="Calibri" w:hAnsi="Calibri" w:cs="Calibri"/>
          <w:lang w:val="en-US"/>
        </w:rPr>
        <w:t>6</w:t>
      </w:r>
      <w:r w:rsidR="005E578E">
        <w:rPr>
          <w:rFonts w:ascii="Calibri" w:hAnsi="Calibri" w:cs="Calibri"/>
          <w:lang w:val="en-US"/>
        </w:rPr>
        <w:sym w:font="Symbol" w:char="F05D"/>
      </w:r>
      <w:r w:rsidR="00910DE3">
        <w:rPr>
          <w:rFonts w:ascii="Calibri" w:hAnsi="Calibri" w:cs="Calibri"/>
          <w:color w:val="000000" w:themeColor="text1"/>
          <w:lang w:val="en-US"/>
        </w:rPr>
        <w:t>. Fortunately, in our case, the mass seems to not cause any obstruction or surrounding damage, as it is firmly attached to the interatrial septum.</w:t>
      </w:r>
    </w:p>
    <w:p w14:paraId="7B049F5D" w14:textId="77777777" w:rsidR="00BC3B1D" w:rsidRDefault="007D7ACF" w:rsidP="00910DE3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 xml:space="preserve">Unlike other benign tumors like myxoma, cardiac lipoma tends to be more stable, </w:t>
      </w:r>
      <w:r w:rsidR="00BC3B1D">
        <w:rPr>
          <w:rFonts w:ascii="Calibri" w:hAnsi="Calibri" w:cs="Calibri"/>
          <w:color w:val="000000" w:themeColor="text1"/>
          <w:lang w:val="en-US"/>
        </w:rPr>
        <w:t>and embolization phenomenon is rare because lipomas are very well encapsulated.</w:t>
      </w:r>
      <w:r w:rsidR="004A512D">
        <w:rPr>
          <w:rFonts w:ascii="Calibri" w:hAnsi="Calibri" w:cs="Calibri"/>
          <w:color w:val="000000" w:themeColor="text1"/>
          <w:lang w:val="en-US"/>
        </w:rPr>
        <w:t xml:space="preserve"> Actually, thromboembolic events responsible for strokes are more a consequence of disruptive laminar blood flow caused by the presence of mass</w:t>
      </w:r>
      <w:r w:rsidR="00FF5577">
        <w:rPr>
          <w:rFonts w:ascii="Calibri" w:hAnsi="Calibri" w:cs="Calibri"/>
          <w:lang w:val="en-US"/>
        </w:rPr>
        <w:sym w:font="Symbol" w:char="F05B"/>
      </w:r>
      <w:r w:rsidR="00FF5577">
        <w:rPr>
          <w:rFonts w:ascii="Calibri" w:hAnsi="Calibri" w:cs="Calibri"/>
          <w:lang w:val="en-US"/>
        </w:rPr>
        <w:t>7</w:t>
      </w:r>
      <w:r w:rsidR="00FF5577">
        <w:rPr>
          <w:rFonts w:ascii="Calibri" w:hAnsi="Calibri" w:cs="Calibri"/>
          <w:lang w:val="en-US"/>
        </w:rPr>
        <w:sym w:font="Symbol" w:char="F05D"/>
      </w:r>
      <w:r w:rsidR="004A512D">
        <w:rPr>
          <w:rFonts w:ascii="Calibri" w:hAnsi="Calibri" w:cs="Calibri"/>
          <w:color w:val="000000" w:themeColor="text1"/>
          <w:lang w:val="en-US"/>
        </w:rPr>
        <w:t>, raising the issue of weather prophylactic anticoagulation should be discussed.</w:t>
      </w:r>
    </w:p>
    <w:p w14:paraId="7B62B0E3" w14:textId="77777777" w:rsidR="00EC7698" w:rsidRDefault="00EC7698" w:rsidP="0062171D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When a cardiac mass is incidentally uncovered, multimodal</w:t>
      </w:r>
      <w:r w:rsidR="00B505C0">
        <w:rPr>
          <w:rFonts w:ascii="Calibri" w:hAnsi="Calibri" w:cs="Calibri"/>
          <w:color w:val="000000" w:themeColor="text1"/>
          <w:lang w:val="en-US"/>
        </w:rPr>
        <w:t>i</w:t>
      </w:r>
      <w:r>
        <w:rPr>
          <w:rFonts w:ascii="Calibri" w:hAnsi="Calibri" w:cs="Calibri"/>
          <w:color w:val="000000" w:themeColor="text1"/>
          <w:lang w:val="en-US"/>
        </w:rPr>
        <w:t xml:space="preserve">ty imaging is necessary for characterization. Standard TTE is the first line modality, often used for its availability. </w:t>
      </w:r>
      <w:r w:rsidR="00B505C0">
        <w:rPr>
          <w:rFonts w:ascii="Calibri" w:hAnsi="Calibri" w:cs="Calibri"/>
          <w:color w:val="000000" w:themeColor="text1"/>
          <w:lang w:val="en-US"/>
        </w:rPr>
        <w:t>However, the nature of cardiac lipoma cannot be assessed with TTE’s acoustic properties.</w:t>
      </w:r>
    </w:p>
    <w:p w14:paraId="1428E948" w14:textId="77777777" w:rsidR="00E62A7B" w:rsidRPr="004A512D" w:rsidRDefault="00EC7698" w:rsidP="004A512D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For better characterization of the mass, CMR is ideal as it distinguishes fat-lesions from other intracardiac masses such as thrombus.</w:t>
      </w:r>
      <w:r w:rsidR="00B505C0">
        <w:rPr>
          <w:rFonts w:ascii="Calibri" w:hAnsi="Calibri" w:cs="Calibri"/>
          <w:color w:val="000000" w:themeColor="text1"/>
          <w:lang w:val="en-US"/>
        </w:rPr>
        <w:t xml:space="preserve">Lipomas have homogeneous composition of mature adipocytes, explaining </w:t>
      </w:r>
      <w:r w:rsidR="00E62A7B">
        <w:rPr>
          <w:rFonts w:ascii="Calibri" w:hAnsi="Calibri" w:cs="Calibri"/>
          <w:color w:val="000000" w:themeColor="text1"/>
          <w:lang w:val="en-US"/>
        </w:rPr>
        <w:t xml:space="preserve">same imaging appearance </w:t>
      </w:r>
      <w:r w:rsidR="00475ACA">
        <w:rPr>
          <w:rFonts w:ascii="Calibri" w:hAnsi="Calibri" w:cs="Calibri"/>
          <w:color w:val="000000" w:themeColor="text1"/>
          <w:lang w:val="en-US"/>
        </w:rPr>
        <w:t xml:space="preserve">with subcutaneous fat </w:t>
      </w:r>
      <w:r w:rsidR="00E62A7B">
        <w:rPr>
          <w:rFonts w:ascii="Calibri" w:hAnsi="Calibri" w:cs="Calibri"/>
          <w:color w:val="000000" w:themeColor="text1"/>
          <w:lang w:val="en-US"/>
        </w:rPr>
        <w:t>in computed tomography and MRI.</w:t>
      </w:r>
      <w:r w:rsidR="00256259">
        <w:rPr>
          <w:rFonts w:ascii="Calibri" w:hAnsi="Calibri" w:cs="Calibri"/>
          <w:color w:val="000000" w:themeColor="text1"/>
          <w:lang w:val="en-US"/>
        </w:rPr>
        <w:t xml:space="preserve">Lipidic masses are revealed by pathognomonic hypersignal in T1 sequences with </w:t>
      </w:r>
      <w:r w:rsidR="00727C57">
        <w:rPr>
          <w:rFonts w:ascii="Calibri" w:hAnsi="Calibri" w:cs="Calibri"/>
          <w:color w:val="000000" w:themeColor="text1"/>
          <w:lang w:val="en-US"/>
        </w:rPr>
        <w:t xml:space="preserve">fat suppression </w:t>
      </w:r>
      <w:r w:rsidR="00256259">
        <w:rPr>
          <w:rFonts w:ascii="Calibri" w:hAnsi="Calibri" w:cs="Calibri"/>
          <w:color w:val="000000" w:themeColor="text1"/>
          <w:lang w:val="en-US"/>
        </w:rPr>
        <w:t>images in T2 sequence</w:t>
      </w:r>
      <w:r w:rsidR="00475ACA">
        <w:rPr>
          <w:rFonts w:ascii="Calibri" w:hAnsi="Calibri" w:cs="Calibri"/>
          <w:lang w:val="en-US"/>
        </w:rPr>
        <w:sym w:font="Symbol" w:char="F05B"/>
      </w:r>
      <w:r w:rsidR="00475ACA">
        <w:rPr>
          <w:rFonts w:ascii="Calibri" w:hAnsi="Calibri" w:cs="Calibri"/>
          <w:lang w:val="en-US"/>
        </w:rPr>
        <w:t>8</w:t>
      </w:r>
      <w:r w:rsidR="00475ACA">
        <w:rPr>
          <w:rFonts w:ascii="Calibri" w:hAnsi="Calibri" w:cs="Calibri"/>
          <w:lang w:val="en-US"/>
        </w:rPr>
        <w:sym w:font="Symbol" w:char="F05D"/>
      </w:r>
      <w:r w:rsidR="00256259">
        <w:rPr>
          <w:rFonts w:ascii="Calibri" w:hAnsi="Calibri" w:cs="Calibri"/>
          <w:color w:val="000000" w:themeColor="text1"/>
          <w:lang w:val="en-US"/>
        </w:rPr>
        <w:t xml:space="preserve">. </w:t>
      </w:r>
    </w:p>
    <w:p w14:paraId="008A2988" w14:textId="77777777" w:rsidR="004A512D" w:rsidRDefault="00256259" w:rsidP="00475ACA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Differential diagnosis includes: lipomatous hypertrophy of atrial septum</w:t>
      </w:r>
      <w:r w:rsidR="00475ACA">
        <w:rPr>
          <w:rFonts w:ascii="Calibri" w:hAnsi="Calibri" w:cs="Calibri"/>
          <w:color w:val="000000" w:themeColor="text1"/>
          <w:lang w:val="en-US"/>
        </w:rPr>
        <w:t xml:space="preserve"> which are </w:t>
      </w:r>
      <w:r>
        <w:rPr>
          <w:rFonts w:ascii="Calibri" w:hAnsi="Calibri" w:cs="Calibri"/>
          <w:color w:val="000000" w:themeColor="text1"/>
          <w:lang w:val="en-US"/>
        </w:rPr>
        <w:t>unencapsulated mass of mature and fetal adipocytes</w:t>
      </w:r>
      <w:r w:rsidR="00475ACA">
        <w:rPr>
          <w:rFonts w:ascii="Calibri" w:hAnsi="Calibri" w:cs="Calibri"/>
          <w:color w:val="000000" w:themeColor="text1"/>
          <w:lang w:val="en-US"/>
        </w:rPr>
        <w:t>. Also, l</w:t>
      </w:r>
      <w:r w:rsidR="00862F99">
        <w:rPr>
          <w:rFonts w:ascii="Calibri" w:hAnsi="Calibri" w:cs="Calibri"/>
          <w:color w:val="000000" w:themeColor="text1"/>
          <w:lang w:val="en-US"/>
        </w:rPr>
        <w:t>ipoma shouldn’t be mistaken for liposarcoma</w:t>
      </w:r>
      <w:r w:rsidR="003845EC">
        <w:rPr>
          <w:rFonts w:ascii="Calibri" w:hAnsi="Calibri" w:cs="Calibri"/>
          <w:color w:val="000000" w:themeColor="text1"/>
          <w:lang w:val="en-US"/>
        </w:rPr>
        <w:t>s</w:t>
      </w:r>
      <w:r w:rsidR="00475ACA">
        <w:rPr>
          <w:rFonts w:ascii="Calibri" w:hAnsi="Calibri" w:cs="Calibri"/>
          <w:color w:val="000000" w:themeColor="text1"/>
          <w:lang w:val="en-US"/>
        </w:rPr>
        <w:t xml:space="preserve">. These </w:t>
      </w:r>
      <w:r w:rsidR="00862F99">
        <w:rPr>
          <w:rFonts w:ascii="Calibri" w:hAnsi="Calibri" w:cs="Calibri"/>
          <w:color w:val="000000" w:themeColor="text1"/>
          <w:lang w:val="en-US"/>
        </w:rPr>
        <w:t>rare malignant primary tumor</w:t>
      </w:r>
      <w:r w:rsidR="00475ACA">
        <w:rPr>
          <w:rFonts w:ascii="Calibri" w:hAnsi="Calibri" w:cs="Calibri"/>
          <w:color w:val="000000" w:themeColor="text1"/>
          <w:lang w:val="en-US"/>
        </w:rPr>
        <w:t xml:space="preserve">s </w:t>
      </w:r>
      <w:r w:rsidR="003845EC">
        <w:rPr>
          <w:rFonts w:ascii="Calibri" w:hAnsi="Calibri" w:cs="Calibri"/>
          <w:color w:val="000000" w:themeColor="text1"/>
          <w:lang w:val="en-US"/>
        </w:rPr>
        <w:t xml:space="preserve">tend to be wider, irregular with a heterogeneous signal on T2 with fat saturation. </w:t>
      </w:r>
    </w:p>
    <w:p w14:paraId="4F67E6A0" w14:textId="77777777" w:rsidR="00383266" w:rsidRDefault="00EC7698" w:rsidP="00383266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Given their rarity, there are no current guidelines surrounding the management of intracardiac lipomas.In literature, two options (surgical treatment and conservative management) are still debated.</w:t>
      </w:r>
    </w:p>
    <w:p w14:paraId="60076602" w14:textId="77777777" w:rsidR="00475ACA" w:rsidRDefault="007D5073" w:rsidP="009D0ADC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 xml:space="preserve">The decision of which </w:t>
      </w:r>
      <w:r w:rsidR="00EC7698">
        <w:rPr>
          <w:rFonts w:ascii="Calibri" w:hAnsi="Calibri" w:cs="Calibri"/>
          <w:color w:val="000000" w:themeColor="text1"/>
          <w:lang w:val="en-US"/>
        </w:rPr>
        <w:t>approach</w:t>
      </w:r>
      <w:r>
        <w:rPr>
          <w:rFonts w:ascii="Calibri" w:hAnsi="Calibri" w:cs="Calibri"/>
          <w:color w:val="000000" w:themeColor="text1"/>
          <w:lang w:val="en-US"/>
        </w:rPr>
        <w:t xml:space="preserve"> to choose generally depends on symptomatology, surgical candidacy and the patient’s preference.</w:t>
      </w:r>
      <w:r w:rsidR="004A512D">
        <w:rPr>
          <w:rFonts w:ascii="Calibri" w:hAnsi="Calibri" w:cs="Calibri"/>
          <w:color w:val="000000" w:themeColor="text1"/>
          <w:lang w:val="en-US"/>
        </w:rPr>
        <w:t xml:space="preserve"> Also, size and location can dictate surgical feasibility.</w:t>
      </w:r>
    </w:p>
    <w:p w14:paraId="16E156E3" w14:textId="77777777" w:rsidR="00E62A7B" w:rsidRDefault="00D43373" w:rsidP="00475ACA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In asymptomatic patients, s</w:t>
      </w:r>
      <w:r w:rsidR="00383266">
        <w:rPr>
          <w:rFonts w:ascii="Calibri" w:hAnsi="Calibri" w:cs="Calibri"/>
          <w:color w:val="000000" w:themeColor="text1"/>
          <w:lang w:val="en-US"/>
        </w:rPr>
        <w:t xml:space="preserve">ome surgeons prefer radical resection for the risk of potential overgrowth and myocardium infiltration.Other specialists </w:t>
      </w:r>
      <w:r w:rsidR="009D0ADC">
        <w:rPr>
          <w:rFonts w:ascii="Calibri" w:hAnsi="Calibri" w:cs="Calibri"/>
          <w:color w:val="000000" w:themeColor="text1"/>
          <w:lang w:val="en-US"/>
        </w:rPr>
        <w:t xml:space="preserve">choose conservative management with close monitoring of the symptoms. </w:t>
      </w:r>
      <w:r w:rsidR="0024245E">
        <w:rPr>
          <w:rFonts w:ascii="Calibri" w:hAnsi="Calibri" w:cs="Calibri"/>
          <w:color w:val="000000" w:themeColor="text1"/>
          <w:lang w:val="en-US"/>
        </w:rPr>
        <w:t>In fact, c</w:t>
      </w:r>
      <w:r w:rsidR="00E62A7B">
        <w:rPr>
          <w:rFonts w:ascii="Calibri" w:hAnsi="Calibri" w:cs="Calibri"/>
          <w:color w:val="000000" w:themeColor="text1"/>
          <w:lang w:val="en-US"/>
        </w:rPr>
        <w:t>ardiac lipomas do not always need to be surgically removed. In literature, there is no clear evidence of malignant transformation. Additionally, several cases reported did not report tumor growth in a “wait and see” strategy.Thus</w:t>
      </w:r>
      <w:r w:rsidR="00B80D5E">
        <w:rPr>
          <w:rFonts w:ascii="Calibri" w:hAnsi="Calibri" w:cs="Calibri"/>
          <w:color w:val="000000" w:themeColor="text1"/>
          <w:lang w:val="en-US"/>
        </w:rPr>
        <w:t xml:space="preserve">, </w:t>
      </w:r>
      <w:r w:rsidR="00E62A7B">
        <w:rPr>
          <w:rFonts w:ascii="Calibri" w:hAnsi="Calibri" w:cs="Calibri"/>
          <w:color w:val="000000" w:themeColor="text1"/>
          <w:lang w:val="en-US"/>
        </w:rPr>
        <w:t>the importance of CMR</w:t>
      </w:r>
      <w:r w:rsidR="00B80D5E">
        <w:rPr>
          <w:rFonts w:ascii="Calibri" w:hAnsi="Calibri" w:cs="Calibri"/>
          <w:color w:val="000000" w:themeColor="text1"/>
          <w:lang w:val="en-US"/>
        </w:rPr>
        <w:t>, which can give accurate diagnosis and avoid unnecessary surgery.</w:t>
      </w:r>
    </w:p>
    <w:p w14:paraId="5DCEF51D" w14:textId="77777777" w:rsidR="003845EC" w:rsidRDefault="000C6A79" w:rsidP="007D5073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To support o</w:t>
      </w:r>
      <w:r w:rsidR="00B80D5E">
        <w:rPr>
          <w:rFonts w:ascii="Calibri" w:hAnsi="Calibri" w:cs="Calibri"/>
          <w:color w:val="000000" w:themeColor="text1"/>
          <w:lang w:val="en-US"/>
        </w:rPr>
        <w:t>ur reasoning</w:t>
      </w:r>
      <w:r>
        <w:rPr>
          <w:rFonts w:ascii="Calibri" w:hAnsi="Calibri" w:cs="Calibri"/>
          <w:color w:val="000000" w:themeColor="text1"/>
          <w:lang w:val="en-US"/>
        </w:rPr>
        <w:t xml:space="preserve">, </w:t>
      </w:r>
      <w:r w:rsidR="00B80D5E">
        <w:rPr>
          <w:rFonts w:ascii="Calibri" w:hAnsi="Calibri" w:cs="Calibri"/>
          <w:color w:val="000000" w:themeColor="text1"/>
          <w:lang w:val="en-US"/>
        </w:rPr>
        <w:t>MacGillivray</w:t>
      </w:r>
      <w:r>
        <w:rPr>
          <w:rFonts w:ascii="Calibri" w:hAnsi="Calibri" w:cs="Calibri"/>
          <w:color w:val="000000" w:themeColor="text1"/>
          <w:lang w:val="en-US"/>
        </w:rPr>
        <w:t xml:space="preserve"> describes in his article </w:t>
      </w:r>
      <w:r w:rsidR="00B80D5E">
        <w:rPr>
          <w:rFonts w:ascii="Calibri" w:hAnsi="Calibri" w:cs="Calibri"/>
          <w:color w:val="000000" w:themeColor="text1"/>
          <w:lang w:val="en-US"/>
        </w:rPr>
        <w:t xml:space="preserve">the case of 33year old woman with large intracardiac tumor in the right ventricle with no major clinical nor </w:t>
      </w:r>
      <w:r w:rsidR="00B80D5E">
        <w:rPr>
          <w:rFonts w:ascii="Calibri" w:hAnsi="Calibri" w:cs="Calibri"/>
          <w:color w:val="000000" w:themeColor="text1"/>
          <w:lang w:val="en-US"/>
        </w:rPr>
        <w:lastRenderedPageBreak/>
        <w:t xml:space="preserve">echocardiographic consequences. </w:t>
      </w:r>
      <w:r>
        <w:rPr>
          <w:rFonts w:ascii="Calibri" w:hAnsi="Calibri" w:cs="Calibri"/>
          <w:color w:val="000000" w:themeColor="text1"/>
          <w:lang w:val="en-US"/>
        </w:rPr>
        <w:t xml:space="preserve">No CMR was done to better identify the mass. </w:t>
      </w:r>
      <w:r w:rsidR="00B80D5E">
        <w:rPr>
          <w:rFonts w:ascii="Calibri" w:hAnsi="Calibri" w:cs="Calibri"/>
          <w:color w:val="000000" w:themeColor="text1"/>
          <w:lang w:val="en-US"/>
        </w:rPr>
        <w:t>Surgical resection was successful</w:t>
      </w:r>
      <w:r w:rsidR="003845EC">
        <w:rPr>
          <w:rFonts w:ascii="Calibri" w:hAnsi="Calibri" w:cs="Calibri"/>
          <w:color w:val="000000" w:themeColor="text1"/>
          <w:lang w:val="en-US"/>
        </w:rPr>
        <w:t xml:space="preserve"> but the tumor, which was initially suspected to be a liposarcoma, turned out to be a benign lipoma. Despite a positive outcome, MacGillivray underlines the benefit of CMR before planning surgical removal, and even questions the initial indication</w:t>
      </w:r>
      <w:r>
        <w:rPr>
          <w:rFonts w:ascii="Calibri" w:hAnsi="Calibri" w:cs="Calibri"/>
          <w:color w:val="000000" w:themeColor="text1"/>
          <w:lang w:val="en-US"/>
        </w:rPr>
        <w:t xml:space="preserve"> of surgery</w:t>
      </w:r>
      <w:r w:rsidR="003845EC">
        <w:rPr>
          <w:rFonts w:ascii="Calibri" w:hAnsi="Calibri" w:cs="Calibri"/>
          <w:color w:val="000000" w:themeColor="text1"/>
          <w:lang w:val="en-US"/>
        </w:rPr>
        <w:t>.</w:t>
      </w:r>
    </w:p>
    <w:p w14:paraId="679E51A5" w14:textId="77777777" w:rsidR="009D0ADC" w:rsidRPr="007D7ACF" w:rsidRDefault="009D0ADC" w:rsidP="000C6A79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In the end, in the absence of clear recommendations, the decision is made based on the clin</w:t>
      </w:r>
      <w:r w:rsidR="000C6A79">
        <w:rPr>
          <w:rFonts w:ascii="Calibri" w:hAnsi="Calibri" w:cs="Calibri"/>
          <w:color w:val="000000" w:themeColor="text1"/>
          <w:lang w:val="en-US"/>
        </w:rPr>
        <w:t>ici</w:t>
      </w:r>
      <w:r w:rsidR="00475ACA">
        <w:rPr>
          <w:rFonts w:ascii="Calibri" w:hAnsi="Calibri" w:cs="Calibri"/>
          <w:color w:val="000000" w:themeColor="text1"/>
          <w:lang w:val="en-US"/>
        </w:rPr>
        <w:t>a</w:t>
      </w:r>
      <w:r w:rsidR="000C6A79">
        <w:rPr>
          <w:rFonts w:ascii="Calibri" w:hAnsi="Calibri" w:cs="Calibri"/>
          <w:color w:val="000000" w:themeColor="text1"/>
          <w:lang w:val="en-US"/>
        </w:rPr>
        <w:t>n</w:t>
      </w:r>
      <w:r w:rsidR="00475ACA">
        <w:rPr>
          <w:rFonts w:ascii="Calibri" w:hAnsi="Calibri" w:cs="Calibri"/>
          <w:color w:val="000000" w:themeColor="text1"/>
          <w:lang w:val="en-US"/>
        </w:rPr>
        <w:t>’</w:t>
      </w:r>
      <w:r w:rsidR="000C6A79">
        <w:rPr>
          <w:rFonts w:ascii="Calibri" w:hAnsi="Calibri" w:cs="Calibri"/>
          <w:color w:val="000000" w:themeColor="text1"/>
          <w:lang w:val="en-US"/>
        </w:rPr>
        <w:t xml:space="preserve">s </w:t>
      </w:r>
      <w:r>
        <w:rPr>
          <w:rFonts w:ascii="Calibri" w:hAnsi="Calibri" w:cs="Calibri"/>
          <w:color w:val="000000" w:themeColor="text1"/>
          <w:lang w:val="en-US"/>
        </w:rPr>
        <w:t>best judgement.</w:t>
      </w:r>
    </w:p>
    <w:p w14:paraId="3FAF074D" w14:textId="77777777" w:rsidR="007363FC" w:rsidRPr="00BB14EE" w:rsidRDefault="007363FC" w:rsidP="007363FC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  <w:r>
        <w:rPr>
          <w:rFonts w:ascii="Calibri" w:hAnsi="Calibri" w:cs="Calibri"/>
          <w:b/>
          <w:bCs/>
          <w:color w:val="000000" w:themeColor="text1"/>
          <w:u w:val="single"/>
          <w:lang w:val="en-US"/>
        </w:rPr>
        <w:t>Conclusion</w:t>
      </w:r>
      <w:r w:rsidRPr="00BB14EE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 xml:space="preserve">: </w:t>
      </w:r>
    </w:p>
    <w:p w14:paraId="38B7DF14" w14:textId="77777777" w:rsidR="00D43373" w:rsidRPr="00D43373" w:rsidRDefault="00475ACA" w:rsidP="00D43373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 w:rsidRPr="00D43373">
        <w:rPr>
          <w:rFonts w:ascii="Calibri" w:hAnsi="Calibri" w:cs="Calibri"/>
          <w:color w:val="000000" w:themeColor="text1"/>
          <w:lang w:val="en-US"/>
        </w:rPr>
        <w:t>We reported a case report of incidental intra atrial lipoma. Imaging techniques are necessary for assessing intra cardiac lipomas, and CMR plays an important role in diagnosis and management decisions.</w:t>
      </w:r>
      <w:r w:rsidR="00D43373" w:rsidRPr="00D43373">
        <w:rPr>
          <w:rFonts w:ascii="Calibri" w:hAnsi="Calibri" w:cs="Calibri"/>
          <w:color w:val="000000" w:themeColor="text1"/>
          <w:lang w:val="en-US"/>
        </w:rPr>
        <w:t xml:space="preserve"> While surgery is the gold standard for symptomatic patients, conservative management can be discussed in selected asymptomatic patients. </w:t>
      </w:r>
    </w:p>
    <w:p w14:paraId="00F5CE66" w14:textId="77777777" w:rsidR="00D43373" w:rsidRDefault="00D43373">
      <w:pPr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76E246BA" w14:textId="77777777" w:rsidR="00C56772" w:rsidRDefault="00C56772" w:rsidP="00C56772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</w:p>
    <w:p w14:paraId="77C58A57" w14:textId="23EA844D" w:rsidR="00C56772" w:rsidRPr="00C56772" w:rsidRDefault="00C56772" w:rsidP="00C56772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  <w:r w:rsidRPr="00C56772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>COMPETING INTERESTS DISCLAIMER:</w:t>
      </w:r>
    </w:p>
    <w:p w14:paraId="4826BA24" w14:textId="705910E8" w:rsidR="000B14BE" w:rsidRPr="00C56772" w:rsidRDefault="00C56772" w:rsidP="00C56772">
      <w:pPr>
        <w:pStyle w:val="NormalWeb"/>
        <w:jc w:val="both"/>
        <w:rPr>
          <w:rFonts w:ascii="Calibri" w:hAnsi="Calibri" w:cs="Calibri"/>
          <w:color w:val="000000" w:themeColor="text1"/>
          <w:lang w:val="en-US"/>
        </w:rPr>
      </w:pPr>
      <w:r w:rsidRPr="00C56772">
        <w:rPr>
          <w:rFonts w:ascii="Calibri" w:hAnsi="Calibri" w:cs="Calibri"/>
          <w:color w:val="000000" w:themeColor="text1"/>
          <w:lang w:val="en-US"/>
        </w:rPr>
        <w:t>Authors have declared that they have no known competing financial interests OR non-financial interests OR personal relationships that could have appeared to influence the work reported in this paper.</w:t>
      </w:r>
    </w:p>
    <w:p w14:paraId="29965ADB" w14:textId="77777777" w:rsidR="000B14BE" w:rsidRDefault="000B14BE" w:rsidP="00D43373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</w:p>
    <w:p w14:paraId="70FBC125" w14:textId="10BFCFDF" w:rsidR="00D43373" w:rsidRPr="00D43373" w:rsidRDefault="00D43373" w:rsidP="00D43373">
      <w:pPr>
        <w:pStyle w:val="NormalWeb"/>
        <w:jc w:val="both"/>
        <w:rPr>
          <w:rFonts w:ascii="Calibri" w:hAnsi="Calibri" w:cs="Calibri"/>
          <w:b/>
          <w:bCs/>
          <w:color w:val="000000" w:themeColor="text1"/>
          <w:u w:val="single"/>
          <w:lang w:val="en-US"/>
        </w:rPr>
      </w:pPr>
      <w:r>
        <w:rPr>
          <w:rFonts w:ascii="Calibri" w:hAnsi="Calibri" w:cs="Calibri"/>
          <w:b/>
          <w:bCs/>
          <w:color w:val="000000" w:themeColor="text1"/>
          <w:u w:val="single"/>
          <w:lang w:val="en-US"/>
        </w:rPr>
        <w:t>References</w:t>
      </w:r>
      <w:r w:rsidRPr="00BB14EE">
        <w:rPr>
          <w:rFonts w:ascii="Calibri" w:hAnsi="Calibri" w:cs="Calibri"/>
          <w:b/>
          <w:bCs/>
          <w:color w:val="000000" w:themeColor="text1"/>
          <w:u w:val="single"/>
          <w:lang w:val="en-US"/>
        </w:rPr>
        <w:t xml:space="preserve">: </w:t>
      </w:r>
    </w:p>
    <w:p w14:paraId="052D9B16" w14:textId="77777777" w:rsidR="00D43373" w:rsidRPr="00D43373" w:rsidRDefault="00D43373" w:rsidP="00D43373">
      <w:pPr>
        <w:pStyle w:val="ListParagraph"/>
        <w:ind w:left="0"/>
        <w:jc w:val="both"/>
        <w:rPr>
          <w:rStyle w:val="accessed-dat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</w:pP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B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1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D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. </w:t>
      </w:r>
      <w:r w:rsidRPr="00D43373">
        <w:rPr>
          <w:rStyle w:val="contributors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Murphy, Joseph G., and R. Scott Wright (ed.),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 </w:t>
      </w:r>
      <w:r w:rsidRPr="00D43373">
        <w:rPr>
          <w:rStyle w:val="maintitl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'Cardiac Tumors'</w:t>
      </w:r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,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 </w:t>
      </w:r>
      <w:r w:rsidRPr="00D43373">
        <w:rPr>
          <w:rStyle w:val="editors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in Joseph G. Murphy, and Margaret A. Lloyd (eds)</w:t>
      </w:r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,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Pr="00D43373">
        <w:rPr>
          <w:rStyle w:val="Emphasis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Mayo Clinic Cardiology: Concise Textbook</w:t>
      </w:r>
      <w:r w:rsidRPr="00D43373">
        <w:rPr>
          <w:rStyle w:val="editio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, 4 </w:t>
      </w:r>
      <w:proofErr w:type="spellStart"/>
      <w:r w:rsidRPr="00D43373">
        <w:rPr>
          <w:rStyle w:val="editio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edn</w:t>
      </w:r>
      <w:proofErr w:type="spellEnd"/>
      <w:r w:rsidRPr="00D43373">
        <w:rPr>
          <w:rStyle w:val="series-titl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, Mayo Clinic Scientific Press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(</w:t>
      </w:r>
      <w:r w:rsidRPr="00D43373">
        <w:rPr>
          <w:rStyle w:val="publisher-locatio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New York,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 </w:t>
      </w:r>
      <w:r w:rsidRPr="00D43373">
        <w:rPr>
          <w:rStyle w:val="print-publication-dat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2012;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 </w:t>
      </w:r>
      <w:r w:rsidRPr="00D43373">
        <w:rPr>
          <w:rStyle w:val="online-editio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 xml:space="preserve">online </w:t>
      </w:r>
      <w:proofErr w:type="spellStart"/>
      <w:r w:rsidRPr="00D43373">
        <w:rPr>
          <w:rStyle w:val="online-editio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edn</w:t>
      </w:r>
      <w:proofErr w:type="spellEnd"/>
      <w:r w:rsidRPr="00D43373">
        <w:rPr>
          <w:rStyle w:val="online-edition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,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 </w:t>
      </w:r>
      <w:r w:rsidRPr="00D43373">
        <w:rPr>
          <w:rStyle w:val="containing-sit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Oxford Academic</w:t>
      </w:r>
      <w:r w:rsidRPr="00D43373">
        <w:rPr>
          <w:rStyle w:val="online-publication-dat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, 1 May 2013</w:t>
      </w:r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),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 </w:t>
      </w:r>
      <w:hyperlink r:id="rId9" w:history="1">
        <w:r w:rsidRPr="00D43373">
          <w:rPr>
            <w:rStyle w:val="Hyperlink"/>
            <w:rFonts w:ascii="Calibri" w:hAnsi="Calibri" w:cs="Calibri"/>
            <w:color w:val="000000" w:themeColor="text1"/>
            <w:sz w:val="22"/>
            <w:szCs w:val="22"/>
            <w:bdr w:val="none" w:sz="0" w:space="0" w:color="auto" w:frame="1"/>
            <w:lang w:val="en-US"/>
          </w:rPr>
          <w:t>https://doi.org/10.1093/med/9780199915712.003.1682</w:t>
        </w:r>
      </w:hyperlink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,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Pr="00D43373">
        <w:rPr>
          <w:rStyle w:val="accessed-date"/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  <w:t>accessed 25 Apr. 2023.</w:t>
      </w:r>
    </w:p>
    <w:p w14:paraId="41A3568F" w14:textId="77777777" w:rsidR="00D43373" w:rsidRPr="00D43373" w:rsidRDefault="00D43373" w:rsidP="00D43373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  <w:lang w:val="en-US"/>
        </w:rPr>
      </w:pPr>
    </w:p>
    <w:p w14:paraId="323C954D" w14:textId="77777777" w:rsidR="00D43373" w:rsidRPr="00286E2E" w:rsidRDefault="00D43373" w:rsidP="00D43373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</w:pP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B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2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D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Paraskevaidis</w:t>
      </w:r>
      <w:proofErr w:type="spellEnd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 IA, </w:t>
      </w:r>
      <w:proofErr w:type="spellStart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Michalakeas</w:t>
      </w:r>
      <w:proofErr w:type="spellEnd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 CA, Papadopoulos CH, Anastasiou-Nana M. Cardiac tumors. ISRN Oncol. </w:t>
      </w:r>
      <w:proofErr w:type="gramStart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2011;2011:208929</w:t>
      </w:r>
      <w:proofErr w:type="gramEnd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doi</w:t>
      </w:r>
      <w:proofErr w:type="spellEnd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: 10.5402/2011/208929. </w:t>
      </w:r>
      <w:proofErr w:type="spellStart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Epub</w:t>
      </w:r>
      <w:proofErr w:type="spellEnd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 2011 May 26. </w:t>
      </w:r>
      <w:r w:rsidRPr="00286E2E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PMID: 22091416; PMCID: PMC3195386.</w:t>
      </w:r>
    </w:p>
    <w:p w14:paraId="59386D48" w14:textId="77777777" w:rsidR="00D43373" w:rsidRPr="00D43373" w:rsidRDefault="00D43373" w:rsidP="00D43373">
      <w:pPr>
        <w:pStyle w:val="ListParagraph"/>
        <w:ind w:left="-360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</w:p>
    <w:p w14:paraId="64C559D7" w14:textId="77777777" w:rsidR="00D43373" w:rsidRPr="00D43373" w:rsidRDefault="00D43373" w:rsidP="00D43373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B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3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D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. Daniel L, Syed WY, Ashish S.: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lang w:val="en-US"/>
        </w:rPr>
        <w:t> 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Tumors affecting the cardiovascular system. </w:t>
      </w:r>
      <w:proofErr w:type="spellStart"/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Braunwald’s</w:t>
      </w:r>
      <w:proofErr w:type="spellEnd"/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 Heart Disease: A Textbook of Cardiovascular Medicine. Tenth Edition. Mann DL, Zipes DP, Libby P, </w:t>
      </w:r>
      <w:proofErr w:type="spellStart"/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Bonow</w:t>
      </w:r>
      <w:proofErr w:type="spellEnd"/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 RO, </w:t>
      </w:r>
      <w:proofErr w:type="spellStart"/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Braunwald</w:t>
      </w:r>
      <w:proofErr w:type="spellEnd"/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 E (ed): Elsevier/Saunders, Philadelphia, PA; 2015. 4622-8.</w:t>
      </w:r>
    </w:p>
    <w:p w14:paraId="02148286" w14:textId="77777777" w:rsidR="00D43373" w:rsidRPr="00D43373" w:rsidRDefault="00D43373" w:rsidP="00D43373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</w:p>
    <w:p w14:paraId="67DFF3FE" w14:textId="77777777" w:rsidR="00D43373" w:rsidRPr="00D43373" w:rsidRDefault="00D43373" w:rsidP="00D43373">
      <w:pPr>
        <w:pStyle w:val="ListParagraph"/>
        <w:ind w:left="0"/>
        <w:jc w:val="both"/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</w:pP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B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4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D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Naseerullah</w:t>
      </w:r>
      <w:proofErr w:type="spellEnd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 FS, </w:t>
      </w:r>
      <w:proofErr w:type="spellStart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Javaiya</w:t>
      </w:r>
      <w:proofErr w:type="spellEnd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 H, Murthy A. Cardiac Lipoma: An Uncharacteristically Large Intra-Atrial Mass Causing Symptoms. Case Rep </w:t>
      </w:r>
      <w:proofErr w:type="spellStart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Cardiol</w:t>
      </w:r>
      <w:proofErr w:type="spellEnd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. 2018 Feb </w:t>
      </w:r>
      <w:proofErr w:type="gramStart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6;2018:3531982</w:t>
      </w:r>
      <w:proofErr w:type="gramEnd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doi</w:t>
      </w:r>
      <w:proofErr w:type="spellEnd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: 10.1155/2018/3531982. PMID: 29552360; PMCID: PMC5818884.</w:t>
      </w:r>
    </w:p>
    <w:p w14:paraId="15A042A7" w14:textId="77777777" w:rsidR="00D43373" w:rsidRPr="00D43373" w:rsidRDefault="00D43373" w:rsidP="00D43373">
      <w:pPr>
        <w:pStyle w:val="NormalWeb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lastRenderedPageBreak/>
        <w:sym w:font="Symbol" w:char="F05B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5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D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. </w:t>
      </w:r>
      <w:r w:rsidRPr="00D43373">
        <w:rPr>
          <w:rStyle w:val="element-citation"/>
          <w:rFonts w:ascii="Calibri" w:hAnsi="Calibri" w:cs="Calibri"/>
          <w:color w:val="000000" w:themeColor="text1"/>
          <w:sz w:val="22"/>
          <w:szCs w:val="22"/>
          <w:lang w:val="en-US"/>
        </w:rPr>
        <w:t>Fang L, He L, Chen Y, Xie M, Wang J. Infiltrating lipoma of the right ventricle involving the interventricular septum and tricuspid valve: report of a rare case and literature review.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lang w:val="en-US"/>
        </w:rPr>
        <w:t> </w:t>
      </w:r>
      <w:r w:rsidRPr="00D43373">
        <w:rPr>
          <w:rStyle w:val="ref-journal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Medicine (Baltimore)</w:t>
      </w:r>
      <w:r w:rsidRPr="00D43373">
        <w:rPr>
          <w:rStyle w:val="apple-converted-space"/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 </w:t>
      </w:r>
      <w:r w:rsidRPr="00D43373">
        <w:rPr>
          <w:rStyle w:val="element-citation"/>
          <w:rFonts w:ascii="Calibri" w:hAnsi="Calibri" w:cs="Calibri"/>
          <w:color w:val="000000" w:themeColor="text1"/>
          <w:sz w:val="22"/>
          <w:szCs w:val="22"/>
          <w:lang w:val="en-US"/>
        </w:rPr>
        <w:t>2016;</w:t>
      </w:r>
      <w:r w:rsidRPr="00D43373">
        <w:rPr>
          <w:rStyle w:val="ref-vol"/>
          <w:rFonts w:ascii="Calibri" w:hAnsi="Calibri" w:cs="Calibri"/>
          <w:color w:val="000000" w:themeColor="text1"/>
          <w:sz w:val="22"/>
          <w:szCs w:val="22"/>
          <w:lang w:val="en-US"/>
        </w:rPr>
        <w:t>95</w:t>
      </w:r>
      <w:r w:rsidRPr="00D43373">
        <w:rPr>
          <w:rStyle w:val="element-citation"/>
          <w:rFonts w:ascii="Calibri" w:hAnsi="Calibri" w:cs="Calibri"/>
          <w:color w:val="000000" w:themeColor="text1"/>
          <w:sz w:val="22"/>
          <w:szCs w:val="22"/>
          <w:lang w:val="en-US"/>
        </w:rPr>
        <w:t>(3</w:t>
      </w:r>
      <w:proofErr w:type="gramStart"/>
      <w:r w:rsidRPr="00D43373">
        <w:rPr>
          <w:rStyle w:val="element-citation"/>
          <w:rFonts w:ascii="Calibri" w:hAnsi="Calibri" w:cs="Calibri"/>
          <w:color w:val="000000" w:themeColor="text1"/>
          <w:sz w:val="22"/>
          <w:szCs w:val="22"/>
          <w:lang w:val="en-US"/>
        </w:rPr>
        <w:t>):e</w:t>
      </w:r>
      <w:proofErr w:type="gramEnd"/>
      <w:r w:rsidRPr="00D43373">
        <w:rPr>
          <w:rStyle w:val="element-citation"/>
          <w:rFonts w:ascii="Calibri" w:hAnsi="Calibri" w:cs="Calibri"/>
          <w:color w:val="000000" w:themeColor="text1"/>
          <w:sz w:val="22"/>
          <w:szCs w:val="22"/>
          <w:lang w:val="en-US"/>
        </w:rPr>
        <w:t>2561.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lang w:val="en-US"/>
        </w:rPr>
        <w:t> </w:t>
      </w:r>
      <w:r w:rsidRPr="00D43373">
        <w:rPr>
          <w:rStyle w:val="nowrap"/>
          <w:rFonts w:ascii="Calibri" w:hAnsi="Calibri" w:cs="Calibri"/>
          <w:color w:val="000000" w:themeColor="text1"/>
          <w:sz w:val="22"/>
          <w:szCs w:val="22"/>
          <w:lang w:val="en-US"/>
        </w:rPr>
        <w:t>[</w:t>
      </w:r>
      <w:hyperlink r:id="rId10" w:history="1">
        <w:r w:rsidRPr="00D43373">
          <w:rPr>
            <w:rStyle w:val="Hyperlink"/>
            <w:rFonts w:ascii="Calibri" w:hAnsi="Calibri" w:cs="Calibri"/>
            <w:color w:val="000000" w:themeColor="text1"/>
            <w:sz w:val="22"/>
            <w:szCs w:val="22"/>
            <w:lang w:val="en-US"/>
          </w:rPr>
          <w:t>PMC free article</w:t>
        </w:r>
      </w:hyperlink>
      <w:r w:rsidRPr="00D43373">
        <w:rPr>
          <w:rStyle w:val="nowrap"/>
          <w:rFonts w:ascii="Calibri" w:hAnsi="Calibri" w:cs="Calibri"/>
          <w:color w:val="000000" w:themeColor="text1"/>
          <w:sz w:val="22"/>
          <w:szCs w:val="22"/>
          <w:lang w:val="en-US"/>
        </w:rPr>
        <w:t>]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lang w:val="en-US"/>
        </w:rPr>
        <w:t> </w:t>
      </w:r>
      <w:r w:rsidRPr="00D43373">
        <w:rPr>
          <w:rStyle w:val="element-citation"/>
          <w:rFonts w:ascii="Calibri" w:hAnsi="Calibri" w:cs="Calibri"/>
          <w:color w:val="000000" w:themeColor="text1"/>
          <w:sz w:val="22"/>
          <w:szCs w:val="22"/>
          <w:lang w:val="en-US"/>
        </w:rPr>
        <w:t>[</w:t>
      </w:r>
      <w:hyperlink r:id="rId11" w:history="1">
        <w:r w:rsidRPr="00D43373">
          <w:rPr>
            <w:rStyle w:val="Hyperlink"/>
            <w:rFonts w:ascii="Calibri" w:hAnsi="Calibri" w:cs="Calibri"/>
            <w:color w:val="000000" w:themeColor="text1"/>
            <w:sz w:val="22"/>
            <w:szCs w:val="22"/>
            <w:lang w:val="en-US"/>
          </w:rPr>
          <w:t>PubMed</w:t>
        </w:r>
      </w:hyperlink>
      <w:r w:rsidRPr="00D43373">
        <w:rPr>
          <w:rStyle w:val="element-citation"/>
          <w:rFonts w:ascii="Calibri" w:hAnsi="Calibri" w:cs="Calibri"/>
          <w:color w:val="000000" w:themeColor="text1"/>
          <w:sz w:val="22"/>
          <w:szCs w:val="22"/>
          <w:lang w:val="en-US"/>
        </w:rPr>
        <w:t>]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lang w:val="en-US"/>
        </w:rPr>
        <w:t> </w:t>
      </w:r>
      <w:r w:rsidRPr="00D43373">
        <w:rPr>
          <w:rStyle w:val="nowrap"/>
          <w:rFonts w:ascii="Calibri" w:hAnsi="Calibri" w:cs="Calibri"/>
          <w:color w:val="000000" w:themeColor="text1"/>
          <w:sz w:val="22"/>
          <w:szCs w:val="22"/>
          <w:lang w:val="en-US"/>
        </w:rPr>
        <w:t>[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Google Scholar</w:t>
      </w:r>
      <w:r w:rsidRPr="00D43373">
        <w:rPr>
          <w:rStyle w:val="nowrap"/>
          <w:rFonts w:ascii="Calibri" w:hAnsi="Calibri" w:cs="Calibri"/>
          <w:color w:val="000000" w:themeColor="text1"/>
          <w:sz w:val="22"/>
          <w:szCs w:val="22"/>
          <w:lang w:val="en-US"/>
        </w:rPr>
        <w:t>]</w:t>
      </w:r>
    </w:p>
    <w:p w14:paraId="4029AFF3" w14:textId="77777777" w:rsidR="00D43373" w:rsidRPr="00D43373" w:rsidRDefault="00D43373" w:rsidP="00D43373">
      <w:pPr>
        <w:pStyle w:val="reference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B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6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D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. W. </w:t>
      </w:r>
      <w:proofErr w:type="spellStart"/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Shengjun</w:t>
      </w:r>
      <w:proofErr w:type="spellEnd"/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, T. Peng, Z. Yuhan, and N. Yiming, “A rare case report of giant epicardial lipoma compressing the right atrium with septal enhancement,”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lang w:val="en-US"/>
        </w:rPr>
        <w:t> </w:t>
      </w:r>
      <w:r w:rsidRPr="00D43373">
        <w:rPr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Journal of Cardiothoracic Surgery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, vol. 10, no. 1, p. 150, 2015.</w:t>
      </w:r>
    </w:p>
    <w:p w14:paraId="1A4FC85C" w14:textId="77777777" w:rsidR="00D43373" w:rsidRPr="00D43373" w:rsidRDefault="00D43373" w:rsidP="00D43373">
      <w:pPr>
        <w:pStyle w:val="referencetex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B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7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D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Abdelradi</w:t>
      </w:r>
      <w:proofErr w:type="spellEnd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 A, </w:t>
      </w:r>
      <w:proofErr w:type="spellStart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Yekta</w:t>
      </w:r>
      <w:proofErr w:type="spellEnd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 xml:space="preserve"> A. A Case of Asymptomatic Cardiac Lipoma and Literature Review. CJC Open. 2020 Oct 12;3(2):207-209. </w:t>
      </w:r>
      <w:proofErr w:type="spellStart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doi</w:t>
      </w:r>
      <w:proofErr w:type="spellEnd"/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: 10.1016/j.cjco.2020.10.002. PMID: 33644736; PMCID: PMC7893199.</w:t>
      </w:r>
    </w:p>
    <w:p w14:paraId="01C6250D" w14:textId="77777777" w:rsidR="00D43373" w:rsidRPr="00D43373" w:rsidRDefault="00D43373" w:rsidP="00D43373">
      <w:pPr>
        <w:pStyle w:val="NormalWeb"/>
        <w:jc w:val="both"/>
        <w:rPr>
          <w:rFonts w:ascii="Calibri" w:hAnsi="Calibri" w:cs="Calibri"/>
          <w:color w:val="000000" w:themeColor="text1"/>
          <w:sz w:val="22"/>
          <w:szCs w:val="22"/>
          <w:lang w:val="en-US"/>
        </w:rPr>
      </w:pP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B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>8</w:t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sym w:font="Symbol" w:char="F05D"/>
      </w:r>
      <w:r w:rsidRPr="00D43373">
        <w:rPr>
          <w:rFonts w:ascii="Calibri" w:hAnsi="Calibri" w:cs="Calibri"/>
          <w:color w:val="000000" w:themeColor="text1"/>
          <w:sz w:val="22"/>
          <w:szCs w:val="22"/>
          <w:lang w:val="en-US"/>
        </w:rPr>
        <w:t xml:space="preserve">. </w:t>
      </w:r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Shu, S., Wang, J. &amp; Zheng, C. From pathogenesis to treatment, a systemic review of cardiac lipoma.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Pr="00D43373">
        <w:rPr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 xml:space="preserve">J </w:t>
      </w:r>
      <w:proofErr w:type="spellStart"/>
      <w:r w:rsidRPr="00D43373">
        <w:rPr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>Cardiothorac</w:t>
      </w:r>
      <w:proofErr w:type="spellEnd"/>
      <w:r w:rsidRPr="00D43373">
        <w:rPr>
          <w:rFonts w:ascii="Calibri" w:hAnsi="Calibri" w:cs="Calibri"/>
          <w:i/>
          <w:iCs/>
          <w:color w:val="000000" w:themeColor="text1"/>
          <w:sz w:val="22"/>
          <w:szCs w:val="22"/>
          <w:lang w:val="en-US"/>
        </w:rPr>
        <w:t xml:space="preserve"> Surg</w:t>
      </w:r>
      <w:r w:rsidRPr="00D43373">
        <w:rPr>
          <w:rStyle w:val="apple-converted-space"/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 </w:t>
      </w:r>
      <w:r w:rsidRPr="00D43373">
        <w:rPr>
          <w:rFonts w:ascii="Calibri" w:hAnsi="Calibri" w:cs="Calibri"/>
          <w:b/>
          <w:bCs/>
          <w:color w:val="000000" w:themeColor="text1"/>
          <w:sz w:val="22"/>
          <w:szCs w:val="22"/>
          <w:lang w:val="en-US"/>
        </w:rPr>
        <w:t>16</w:t>
      </w:r>
      <w:r w:rsidRPr="00D43373">
        <w:rPr>
          <w:rFonts w:ascii="Calibri" w:hAnsi="Calibri" w:cs="Calibri"/>
          <w:color w:val="000000" w:themeColor="text1"/>
          <w:sz w:val="22"/>
          <w:szCs w:val="22"/>
          <w:shd w:val="clear" w:color="auto" w:fill="FFFFFF"/>
          <w:lang w:val="en-US"/>
        </w:rPr>
        <w:t>, 1 (2021). https://doi.org/10.1186/s13019-020-01379-6</w:t>
      </w:r>
    </w:p>
    <w:p w14:paraId="29881CF8" w14:textId="77777777" w:rsidR="00D43373" w:rsidRDefault="001E2BFB">
      <w:pPr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  <w:r w:rsidRPr="001E2BFB">
        <w:rPr>
          <w:noProof/>
          <w:lang w:val="fr-FR" w:eastAsia="fr-FR"/>
        </w:rPr>
        <w:t xml:space="preserve"> </w:t>
      </w:r>
    </w:p>
    <w:p w14:paraId="65CC273E" w14:textId="77777777" w:rsidR="007363FC" w:rsidRPr="00BB14EE" w:rsidRDefault="007363FC" w:rsidP="00D43373">
      <w:pPr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640A5B80" w14:textId="77777777" w:rsidR="00BB14EE" w:rsidRPr="007363FC" w:rsidRDefault="00BB14EE" w:rsidP="00537ACF">
      <w:pPr>
        <w:jc w:val="both"/>
        <w:rPr>
          <w:rFonts w:ascii="Calibri" w:hAnsi="Calibri" w:cs="Calibri"/>
          <w:color w:val="212121"/>
          <w:shd w:val="clear" w:color="auto" w:fill="FFFFFF"/>
          <w:lang w:val="en-US"/>
        </w:rPr>
      </w:pPr>
    </w:p>
    <w:p w14:paraId="7C651F81" w14:textId="77777777" w:rsidR="006D378E" w:rsidRDefault="006D378E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4E76882E" w14:textId="77777777" w:rsidR="006D378E" w:rsidRDefault="006D378E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34533157" w14:textId="77777777" w:rsidR="006D378E" w:rsidRDefault="006D378E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7698AE45" w14:textId="77777777" w:rsidR="006D378E" w:rsidRDefault="006D378E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5A627AD6" w14:textId="77777777" w:rsidR="006D378E" w:rsidRDefault="006D378E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0F0F41A1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575587D1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07483DF6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797DC275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  <w:r>
        <w:rPr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                                              </w:t>
      </w:r>
      <w:r w:rsidR="008B60F3">
        <w:rPr>
          <w:rFonts w:ascii="Calibri" w:hAnsi="Calibri" w:cs="Calibri"/>
          <w:color w:val="000000" w:themeColor="text1"/>
          <w:shd w:val="clear" w:color="auto" w:fill="FFFFFF"/>
          <w:lang w:val="en-US"/>
        </w:rPr>
        <w:t xml:space="preserve">                              </w:t>
      </w:r>
    </w:p>
    <w:p w14:paraId="6899F644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758980F7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37258402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3546195E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5D48006A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2E44D779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220B0531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1BD2E02D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03EEDABE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7D4A6DEE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2B684B88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5B2674D9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6D5D9DDE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3B7E4336" w14:textId="77777777" w:rsidR="001E2BFB" w:rsidRDefault="001E2BFB" w:rsidP="0062171D">
      <w:pPr>
        <w:ind w:left="0"/>
        <w:jc w:val="both"/>
        <w:rPr>
          <w:rFonts w:ascii="Calibri" w:hAnsi="Calibri" w:cs="Calibri"/>
          <w:color w:val="000000" w:themeColor="text1"/>
          <w:shd w:val="clear" w:color="auto" w:fill="FFFFFF"/>
          <w:lang w:val="en-US"/>
        </w:rPr>
      </w:pPr>
    </w:p>
    <w:p w14:paraId="75E5484E" w14:textId="77777777" w:rsidR="00537ACF" w:rsidRPr="00286E2E" w:rsidRDefault="00537ACF" w:rsidP="00537ACF">
      <w:pPr>
        <w:jc w:val="both"/>
        <w:rPr>
          <w:rFonts w:ascii="Calibri" w:hAnsi="Calibri" w:cs="Calibri"/>
          <w:color w:val="212121"/>
          <w:shd w:val="clear" w:color="auto" w:fill="FFFFFF"/>
          <w:lang w:val="en-US"/>
        </w:rPr>
      </w:pPr>
    </w:p>
    <w:sectPr w:rsidR="00537ACF" w:rsidRPr="00286E2E" w:rsidSect="000776B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BB129" w14:textId="77777777" w:rsidR="00895434" w:rsidRDefault="00895434" w:rsidP="004F56FC">
      <w:r>
        <w:separator/>
      </w:r>
    </w:p>
  </w:endnote>
  <w:endnote w:type="continuationSeparator" w:id="0">
    <w:p w14:paraId="0FFF20ED" w14:textId="77777777" w:rsidR="00895434" w:rsidRDefault="00895434" w:rsidP="004F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CDD02" w14:textId="77777777" w:rsidR="004F56FC" w:rsidRDefault="004F5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1B2C1" w14:textId="77777777" w:rsidR="004F56FC" w:rsidRDefault="004F56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8B580" w14:textId="77777777" w:rsidR="004F56FC" w:rsidRDefault="004F5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41457" w14:textId="77777777" w:rsidR="00895434" w:rsidRDefault="00895434" w:rsidP="004F56FC">
      <w:r>
        <w:separator/>
      </w:r>
    </w:p>
  </w:footnote>
  <w:footnote w:type="continuationSeparator" w:id="0">
    <w:p w14:paraId="4E987AB2" w14:textId="77777777" w:rsidR="00895434" w:rsidRDefault="00895434" w:rsidP="004F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5228A" w14:textId="5D73766F" w:rsidR="004F56FC" w:rsidRDefault="004F56FC">
    <w:pPr>
      <w:pStyle w:val="Header"/>
    </w:pPr>
    <w:r>
      <w:rPr>
        <w:noProof/>
      </w:rPr>
      <w:pict w14:anchorId="255F8B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692735" o:spid="_x0000_s2050" type="#_x0000_t136" style="position:absolute;left:0;text-align:left;margin-left:0;margin-top:0;width:538.55pt;height:100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A1DE" w14:textId="15840AA7" w:rsidR="004F56FC" w:rsidRDefault="004F56FC">
    <w:pPr>
      <w:pStyle w:val="Header"/>
    </w:pPr>
    <w:r>
      <w:rPr>
        <w:noProof/>
      </w:rPr>
      <w:pict w14:anchorId="435E58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692736" o:spid="_x0000_s2051" type="#_x0000_t136" style="position:absolute;left:0;text-align:left;margin-left:0;margin-top:0;width:538.55pt;height:100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A6ED9" w14:textId="38890249" w:rsidR="004F56FC" w:rsidRDefault="004F56FC">
    <w:pPr>
      <w:pStyle w:val="Header"/>
    </w:pPr>
    <w:r>
      <w:rPr>
        <w:noProof/>
      </w:rPr>
      <w:pict w14:anchorId="774F4E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5692734" o:spid="_x0000_s2049" type="#_x0000_t136" style="position:absolute;left:0;text-align:left;margin-left:0;margin-top:0;width:538.55pt;height:100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3004"/>
    <w:multiLevelType w:val="hybridMultilevel"/>
    <w:tmpl w:val="05CA76CC"/>
    <w:lvl w:ilvl="0" w:tplc="C422DE1A">
      <w:start w:val="1"/>
      <w:numFmt w:val="decimal"/>
      <w:lvlText w:val="%1)"/>
      <w:lvlJc w:val="left"/>
      <w:pPr>
        <w:ind w:left="8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5" w:hanging="360"/>
      </w:pPr>
    </w:lvl>
    <w:lvl w:ilvl="2" w:tplc="040C001B" w:tentative="1">
      <w:start w:val="1"/>
      <w:numFmt w:val="lowerRoman"/>
      <w:lvlText w:val="%3."/>
      <w:lvlJc w:val="right"/>
      <w:pPr>
        <w:ind w:left="2305" w:hanging="180"/>
      </w:pPr>
    </w:lvl>
    <w:lvl w:ilvl="3" w:tplc="040C000F" w:tentative="1">
      <w:start w:val="1"/>
      <w:numFmt w:val="decimal"/>
      <w:lvlText w:val="%4."/>
      <w:lvlJc w:val="left"/>
      <w:pPr>
        <w:ind w:left="3025" w:hanging="360"/>
      </w:pPr>
    </w:lvl>
    <w:lvl w:ilvl="4" w:tplc="040C0019" w:tentative="1">
      <w:start w:val="1"/>
      <w:numFmt w:val="lowerLetter"/>
      <w:lvlText w:val="%5."/>
      <w:lvlJc w:val="left"/>
      <w:pPr>
        <w:ind w:left="3745" w:hanging="360"/>
      </w:pPr>
    </w:lvl>
    <w:lvl w:ilvl="5" w:tplc="040C001B" w:tentative="1">
      <w:start w:val="1"/>
      <w:numFmt w:val="lowerRoman"/>
      <w:lvlText w:val="%6."/>
      <w:lvlJc w:val="right"/>
      <w:pPr>
        <w:ind w:left="4465" w:hanging="180"/>
      </w:pPr>
    </w:lvl>
    <w:lvl w:ilvl="6" w:tplc="040C000F" w:tentative="1">
      <w:start w:val="1"/>
      <w:numFmt w:val="decimal"/>
      <w:lvlText w:val="%7."/>
      <w:lvlJc w:val="left"/>
      <w:pPr>
        <w:ind w:left="5185" w:hanging="360"/>
      </w:pPr>
    </w:lvl>
    <w:lvl w:ilvl="7" w:tplc="040C0019" w:tentative="1">
      <w:start w:val="1"/>
      <w:numFmt w:val="lowerLetter"/>
      <w:lvlText w:val="%8."/>
      <w:lvlJc w:val="left"/>
      <w:pPr>
        <w:ind w:left="5905" w:hanging="360"/>
      </w:pPr>
    </w:lvl>
    <w:lvl w:ilvl="8" w:tplc="040C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119830C0"/>
    <w:multiLevelType w:val="hybridMultilevel"/>
    <w:tmpl w:val="4B9631E2"/>
    <w:lvl w:ilvl="0" w:tplc="ECE4934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48A4FF1"/>
    <w:multiLevelType w:val="hybridMultilevel"/>
    <w:tmpl w:val="61AA1406"/>
    <w:lvl w:ilvl="0" w:tplc="C234E590">
      <w:start w:val="1"/>
      <w:numFmt w:val="upperLetter"/>
      <w:lvlText w:val="(%1)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8B7193"/>
    <w:multiLevelType w:val="multilevel"/>
    <w:tmpl w:val="A3D0F1A4"/>
    <w:lvl w:ilvl="0">
      <w:start w:val="34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entative="1">
      <w:start w:val="1"/>
      <w:numFmt w:val="decimal"/>
      <w:lvlText w:val="%2."/>
      <w:lvlJc w:val="left"/>
      <w:pPr>
        <w:tabs>
          <w:tab w:val="num" w:pos="3912"/>
        </w:tabs>
        <w:ind w:left="3912" w:hanging="360"/>
      </w:pPr>
    </w:lvl>
    <w:lvl w:ilvl="2" w:tentative="1">
      <w:start w:val="1"/>
      <w:numFmt w:val="decimal"/>
      <w:lvlText w:val="%3."/>
      <w:lvlJc w:val="left"/>
      <w:pPr>
        <w:tabs>
          <w:tab w:val="num" w:pos="4632"/>
        </w:tabs>
        <w:ind w:left="4632" w:hanging="360"/>
      </w:pPr>
    </w:lvl>
    <w:lvl w:ilvl="3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entative="1">
      <w:start w:val="1"/>
      <w:numFmt w:val="decimal"/>
      <w:lvlText w:val="%5."/>
      <w:lvlJc w:val="left"/>
      <w:pPr>
        <w:tabs>
          <w:tab w:val="num" w:pos="6072"/>
        </w:tabs>
        <w:ind w:left="6072" w:hanging="360"/>
      </w:pPr>
    </w:lvl>
    <w:lvl w:ilvl="5" w:tentative="1">
      <w:start w:val="1"/>
      <w:numFmt w:val="decimal"/>
      <w:lvlText w:val="%6."/>
      <w:lvlJc w:val="left"/>
      <w:pPr>
        <w:tabs>
          <w:tab w:val="num" w:pos="6792"/>
        </w:tabs>
        <w:ind w:left="6792" w:hanging="360"/>
      </w:pPr>
    </w:lvl>
    <w:lvl w:ilvl="6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entative="1">
      <w:start w:val="1"/>
      <w:numFmt w:val="decimal"/>
      <w:lvlText w:val="%8."/>
      <w:lvlJc w:val="left"/>
      <w:pPr>
        <w:tabs>
          <w:tab w:val="num" w:pos="8232"/>
        </w:tabs>
        <w:ind w:left="8232" w:hanging="360"/>
      </w:pPr>
    </w:lvl>
    <w:lvl w:ilvl="8" w:tentative="1">
      <w:start w:val="1"/>
      <w:numFmt w:val="decimal"/>
      <w:lvlText w:val="%9."/>
      <w:lvlJc w:val="left"/>
      <w:pPr>
        <w:tabs>
          <w:tab w:val="num" w:pos="8952"/>
        </w:tabs>
        <w:ind w:left="8952" w:hanging="360"/>
      </w:pPr>
    </w:lvl>
  </w:abstractNum>
  <w:abstractNum w:abstractNumId="4" w15:restartNumberingAfterBreak="0">
    <w:nsid w:val="6C7B7DBA"/>
    <w:multiLevelType w:val="hybridMultilevel"/>
    <w:tmpl w:val="5CBC34B0"/>
    <w:lvl w:ilvl="0" w:tplc="BE24F278">
      <w:start w:val="1"/>
      <w:numFmt w:val="bullet"/>
      <w:lvlText w:val="o"/>
      <w:lvlJc w:val="left"/>
      <w:pPr>
        <w:ind w:left="50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71080657"/>
    <w:multiLevelType w:val="multilevel"/>
    <w:tmpl w:val="BF62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BC7977"/>
    <w:multiLevelType w:val="multilevel"/>
    <w:tmpl w:val="5AA4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482"/>
    <w:rsid w:val="000077D6"/>
    <w:rsid w:val="00012945"/>
    <w:rsid w:val="000129DD"/>
    <w:rsid w:val="0006630F"/>
    <w:rsid w:val="0007418B"/>
    <w:rsid w:val="000776B4"/>
    <w:rsid w:val="00081AE6"/>
    <w:rsid w:val="00091E0E"/>
    <w:rsid w:val="000B14BE"/>
    <w:rsid w:val="000C6A79"/>
    <w:rsid w:val="000C6DBA"/>
    <w:rsid w:val="00157F63"/>
    <w:rsid w:val="001B0482"/>
    <w:rsid w:val="001B71D7"/>
    <w:rsid w:val="001E2BFB"/>
    <w:rsid w:val="002271E5"/>
    <w:rsid w:val="0024245E"/>
    <w:rsid w:val="00256259"/>
    <w:rsid w:val="00286E2E"/>
    <w:rsid w:val="00294DE3"/>
    <w:rsid w:val="002C2879"/>
    <w:rsid w:val="002F33D4"/>
    <w:rsid w:val="00317619"/>
    <w:rsid w:val="00321CE5"/>
    <w:rsid w:val="00383266"/>
    <w:rsid w:val="003845EC"/>
    <w:rsid w:val="00384840"/>
    <w:rsid w:val="003908E2"/>
    <w:rsid w:val="003D128A"/>
    <w:rsid w:val="003D752B"/>
    <w:rsid w:val="003F189B"/>
    <w:rsid w:val="00473D9F"/>
    <w:rsid w:val="00475ACA"/>
    <w:rsid w:val="004A512D"/>
    <w:rsid w:val="004D3D76"/>
    <w:rsid w:val="004F56FC"/>
    <w:rsid w:val="00537ACF"/>
    <w:rsid w:val="005B215B"/>
    <w:rsid w:val="005E578E"/>
    <w:rsid w:val="0062171D"/>
    <w:rsid w:val="0067464A"/>
    <w:rsid w:val="006950BC"/>
    <w:rsid w:val="006D378E"/>
    <w:rsid w:val="006E66E8"/>
    <w:rsid w:val="00727C57"/>
    <w:rsid w:val="007363FC"/>
    <w:rsid w:val="007B32BF"/>
    <w:rsid w:val="007C1F80"/>
    <w:rsid w:val="007D5073"/>
    <w:rsid w:val="007D7ACF"/>
    <w:rsid w:val="007E117B"/>
    <w:rsid w:val="00820CE7"/>
    <w:rsid w:val="00823139"/>
    <w:rsid w:val="00857451"/>
    <w:rsid w:val="00862F99"/>
    <w:rsid w:val="00866400"/>
    <w:rsid w:val="00895434"/>
    <w:rsid w:val="008B60F3"/>
    <w:rsid w:val="00910DE3"/>
    <w:rsid w:val="00967A5A"/>
    <w:rsid w:val="009C28EC"/>
    <w:rsid w:val="009C337D"/>
    <w:rsid w:val="009D0ADC"/>
    <w:rsid w:val="009F7255"/>
    <w:rsid w:val="00A3438E"/>
    <w:rsid w:val="00A77B00"/>
    <w:rsid w:val="00A83BB7"/>
    <w:rsid w:val="00AD005D"/>
    <w:rsid w:val="00B050D5"/>
    <w:rsid w:val="00B22CF8"/>
    <w:rsid w:val="00B44E00"/>
    <w:rsid w:val="00B505C0"/>
    <w:rsid w:val="00B671EC"/>
    <w:rsid w:val="00B80D5E"/>
    <w:rsid w:val="00BB14EE"/>
    <w:rsid w:val="00BC3B1D"/>
    <w:rsid w:val="00BC5F03"/>
    <w:rsid w:val="00BF4C8D"/>
    <w:rsid w:val="00C42610"/>
    <w:rsid w:val="00C56772"/>
    <w:rsid w:val="00C635A5"/>
    <w:rsid w:val="00C642EB"/>
    <w:rsid w:val="00CA5080"/>
    <w:rsid w:val="00CB5CE4"/>
    <w:rsid w:val="00CC5878"/>
    <w:rsid w:val="00CF1133"/>
    <w:rsid w:val="00D23648"/>
    <w:rsid w:val="00D345BD"/>
    <w:rsid w:val="00D43373"/>
    <w:rsid w:val="00D73E66"/>
    <w:rsid w:val="00E025A4"/>
    <w:rsid w:val="00E171E7"/>
    <w:rsid w:val="00E62A7B"/>
    <w:rsid w:val="00EC0B75"/>
    <w:rsid w:val="00EC7698"/>
    <w:rsid w:val="00ED630A"/>
    <w:rsid w:val="00EE074F"/>
    <w:rsid w:val="00EE7E04"/>
    <w:rsid w:val="00F40A0A"/>
    <w:rsid w:val="00F41094"/>
    <w:rsid w:val="00F64BF4"/>
    <w:rsid w:val="00F752E3"/>
    <w:rsid w:val="00F86A68"/>
    <w:rsid w:val="00F87B49"/>
    <w:rsid w:val="00FA3F60"/>
    <w:rsid w:val="00FB0CC5"/>
    <w:rsid w:val="00FC3D02"/>
    <w:rsid w:val="00FD46C4"/>
    <w:rsid w:val="00FF5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9D05BD"/>
  <w15:docId w15:val="{DDCAC7C2-D46E-433F-8C17-72BEC461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MC" w:eastAsia="en-US" w:bidi="ar-SA"/>
      </w:rPr>
    </w:rPrDefault>
    <w:pPrDefault>
      <w:pPr>
        <w:ind w:left="505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76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7ACF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lang w:eastAsia="fr-FR"/>
    </w:rPr>
  </w:style>
  <w:style w:type="character" w:styleId="Hyperlink">
    <w:name w:val="Hyperlink"/>
    <w:basedOn w:val="DefaultParagraphFont"/>
    <w:uiPriority w:val="99"/>
    <w:unhideWhenUsed/>
    <w:rsid w:val="00F64B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4B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B14EE"/>
    <w:pPr>
      <w:ind w:left="720"/>
      <w:contextualSpacing/>
    </w:pPr>
  </w:style>
  <w:style w:type="character" w:customStyle="1" w:styleId="label">
    <w:name w:val="label"/>
    <w:basedOn w:val="DefaultParagraphFont"/>
    <w:rsid w:val="0062171D"/>
  </w:style>
  <w:style w:type="character" w:customStyle="1" w:styleId="apple-converted-space">
    <w:name w:val="apple-converted-space"/>
    <w:basedOn w:val="DefaultParagraphFont"/>
    <w:rsid w:val="0062171D"/>
  </w:style>
  <w:style w:type="character" w:styleId="Strong">
    <w:name w:val="Strong"/>
    <w:basedOn w:val="DefaultParagraphFont"/>
    <w:uiPriority w:val="22"/>
    <w:qFormat/>
    <w:rsid w:val="0062171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D5073"/>
    <w:rPr>
      <w:color w:val="954F72" w:themeColor="followedHyperlink"/>
      <w:u w:val="single"/>
    </w:rPr>
  </w:style>
  <w:style w:type="character" w:customStyle="1" w:styleId="element-citation">
    <w:name w:val="element-citation"/>
    <w:basedOn w:val="DefaultParagraphFont"/>
    <w:rsid w:val="00091E0E"/>
  </w:style>
  <w:style w:type="character" w:customStyle="1" w:styleId="ref-journal">
    <w:name w:val="ref-journal"/>
    <w:basedOn w:val="DefaultParagraphFont"/>
    <w:rsid w:val="00091E0E"/>
  </w:style>
  <w:style w:type="character" w:customStyle="1" w:styleId="ref-vol">
    <w:name w:val="ref-vol"/>
    <w:basedOn w:val="DefaultParagraphFont"/>
    <w:rsid w:val="00091E0E"/>
  </w:style>
  <w:style w:type="character" w:customStyle="1" w:styleId="nowrap">
    <w:name w:val="nowrap"/>
    <w:basedOn w:val="DefaultParagraphFont"/>
    <w:rsid w:val="00091E0E"/>
  </w:style>
  <w:style w:type="character" w:customStyle="1" w:styleId="contributors">
    <w:name w:val="contributors"/>
    <w:basedOn w:val="DefaultParagraphFont"/>
    <w:rsid w:val="005B215B"/>
  </w:style>
  <w:style w:type="character" w:customStyle="1" w:styleId="maintitle">
    <w:name w:val="maintitle"/>
    <w:basedOn w:val="DefaultParagraphFont"/>
    <w:rsid w:val="005B215B"/>
  </w:style>
  <w:style w:type="character" w:customStyle="1" w:styleId="editors">
    <w:name w:val="editors"/>
    <w:basedOn w:val="DefaultParagraphFont"/>
    <w:rsid w:val="005B215B"/>
  </w:style>
  <w:style w:type="character" w:styleId="Emphasis">
    <w:name w:val="Emphasis"/>
    <w:basedOn w:val="DefaultParagraphFont"/>
    <w:uiPriority w:val="20"/>
    <w:qFormat/>
    <w:rsid w:val="005B215B"/>
    <w:rPr>
      <w:i/>
      <w:iCs/>
    </w:rPr>
  </w:style>
  <w:style w:type="character" w:customStyle="1" w:styleId="edition">
    <w:name w:val="edition"/>
    <w:basedOn w:val="DefaultParagraphFont"/>
    <w:rsid w:val="005B215B"/>
  </w:style>
  <w:style w:type="character" w:customStyle="1" w:styleId="series-title">
    <w:name w:val="series-title"/>
    <w:basedOn w:val="DefaultParagraphFont"/>
    <w:rsid w:val="005B215B"/>
  </w:style>
  <w:style w:type="character" w:customStyle="1" w:styleId="publisher-location">
    <w:name w:val="publisher-location"/>
    <w:basedOn w:val="DefaultParagraphFont"/>
    <w:rsid w:val="005B215B"/>
  </w:style>
  <w:style w:type="character" w:customStyle="1" w:styleId="print-publication-date">
    <w:name w:val="print-publication-date"/>
    <w:basedOn w:val="DefaultParagraphFont"/>
    <w:rsid w:val="005B215B"/>
  </w:style>
  <w:style w:type="character" w:customStyle="1" w:styleId="online-edition">
    <w:name w:val="online-edition"/>
    <w:basedOn w:val="DefaultParagraphFont"/>
    <w:rsid w:val="005B215B"/>
  </w:style>
  <w:style w:type="character" w:customStyle="1" w:styleId="containing-site">
    <w:name w:val="containing-site"/>
    <w:basedOn w:val="DefaultParagraphFont"/>
    <w:rsid w:val="005B215B"/>
  </w:style>
  <w:style w:type="character" w:customStyle="1" w:styleId="online-publication-date">
    <w:name w:val="online-publication-date"/>
    <w:basedOn w:val="DefaultParagraphFont"/>
    <w:rsid w:val="005B215B"/>
  </w:style>
  <w:style w:type="character" w:customStyle="1" w:styleId="accessed-date">
    <w:name w:val="accessed-date"/>
    <w:basedOn w:val="DefaultParagraphFont"/>
    <w:rsid w:val="005B215B"/>
  </w:style>
  <w:style w:type="character" w:customStyle="1" w:styleId="mixed-citation">
    <w:name w:val="mixed-citation"/>
    <w:basedOn w:val="DefaultParagraphFont"/>
    <w:rsid w:val="007D7ACF"/>
  </w:style>
  <w:style w:type="character" w:customStyle="1" w:styleId="ref-title">
    <w:name w:val="ref-title"/>
    <w:basedOn w:val="DefaultParagraphFont"/>
    <w:rsid w:val="007D7ACF"/>
  </w:style>
  <w:style w:type="paragraph" w:customStyle="1" w:styleId="referencetext">
    <w:name w:val="referencetext"/>
    <w:basedOn w:val="Normal"/>
    <w:rsid w:val="00D4337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B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F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83BB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5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6FC"/>
  </w:style>
  <w:style w:type="paragraph" w:styleId="Footer">
    <w:name w:val="footer"/>
    <w:basedOn w:val="Normal"/>
    <w:link w:val="FooterChar"/>
    <w:uiPriority w:val="99"/>
    <w:unhideWhenUsed/>
    <w:rsid w:val="004F5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4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398231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1321778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775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088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179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9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2681790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ncbi.nlm.nih.gov/pmc/articles/PMC4998283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3/med/9780199915712.003.168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1683</Words>
  <Characters>9596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SDI 1084</cp:lastModifiedBy>
  <cp:revision>34</cp:revision>
  <dcterms:created xsi:type="dcterms:W3CDTF">2025-04-02T23:24:00Z</dcterms:created>
  <dcterms:modified xsi:type="dcterms:W3CDTF">2025-04-03T07:51:00Z</dcterms:modified>
</cp:coreProperties>
</file>