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48309" w14:textId="6AC5618A" w:rsidR="00CA76E0" w:rsidRDefault="00CA76E0" w:rsidP="00CA76E0">
      <w:pPr>
        <w:spacing w:after="0" w:line="360" w:lineRule="auto"/>
        <w:rPr>
          <w:rFonts w:eastAsia="Times New Roman" w:cs="Times New Roman"/>
          <w:b/>
          <w:color w:val="000000" w:themeColor="text1"/>
          <w:szCs w:val="24"/>
        </w:rPr>
      </w:pPr>
      <w:r>
        <w:rPr>
          <w:rFonts w:eastAsia="Times New Roman" w:cs="Times New Roman"/>
          <w:bCs/>
          <w:color w:val="000000" w:themeColor="text1"/>
          <w:szCs w:val="24"/>
        </w:rPr>
        <w:t xml:space="preserve"> </w:t>
      </w:r>
      <w:r w:rsidR="00BF1416">
        <w:rPr>
          <w:rFonts w:eastAsia="Times New Roman" w:cs="Times New Roman"/>
          <w:b/>
          <w:color w:val="000000" w:themeColor="text1"/>
          <w:szCs w:val="24"/>
        </w:rPr>
        <w:t>Evaluation</w:t>
      </w:r>
      <w:r w:rsidR="00DB208C" w:rsidRPr="00DB208C">
        <w:rPr>
          <w:rFonts w:eastAsia="Times New Roman" w:cs="Times New Roman"/>
          <w:b/>
          <w:color w:val="000000" w:themeColor="text1"/>
          <w:szCs w:val="24"/>
        </w:rPr>
        <w:t xml:space="preserve"> of mental health challenges </w:t>
      </w:r>
      <w:r w:rsidR="00BF1416">
        <w:rPr>
          <w:rFonts w:eastAsia="Times New Roman" w:cs="Times New Roman"/>
          <w:b/>
          <w:color w:val="000000" w:themeColor="text1"/>
          <w:szCs w:val="24"/>
        </w:rPr>
        <w:t xml:space="preserve">and coping mechanisms </w:t>
      </w:r>
      <w:r w:rsidR="00DB208C" w:rsidRPr="00DB208C">
        <w:rPr>
          <w:rFonts w:eastAsia="Times New Roman" w:cs="Times New Roman"/>
          <w:b/>
          <w:color w:val="000000" w:themeColor="text1"/>
          <w:szCs w:val="24"/>
        </w:rPr>
        <w:t>among mor</w:t>
      </w:r>
      <w:r w:rsidR="00BF1416">
        <w:rPr>
          <w:rFonts w:eastAsia="Times New Roman" w:cs="Times New Roman"/>
          <w:b/>
          <w:color w:val="000000" w:themeColor="text1"/>
          <w:szCs w:val="24"/>
        </w:rPr>
        <w:t>tuary workers</w:t>
      </w:r>
      <w:r w:rsidR="00DB208C" w:rsidRPr="00DB208C">
        <w:rPr>
          <w:rFonts w:eastAsia="Times New Roman" w:cs="Times New Roman"/>
          <w:b/>
          <w:color w:val="000000" w:themeColor="text1"/>
          <w:szCs w:val="24"/>
        </w:rPr>
        <w:t xml:space="preserve"> in </w:t>
      </w:r>
      <w:proofErr w:type="spellStart"/>
      <w:r w:rsidR="00DB208C" w:rsidRPr="00DB208C">
        <w:rPr>
          <w:rFonts w:eastAsia="Times New Roman" w:cs="Times New Roman"/>
          <w:b/>
          <w:color w:val="000000" w:themeColor="text1"/>
          <w:szCs w:val="24"/>
        </w:rPr>
        <w:t>Murang</w:t>
      </w:r>
      <w:r w:rsidR="00BF1416">
        <w:rPr>
          <w:rFonts w:eastAsia="Times New Roman" w:cs="Times New Roman"/>
          <w:b/>
          <w:color w:val="000000" w:themeColor="text1"/>
          <w:szCs w:val="24"/>
        </w:rPr>
        <w:t>’</w:t>
      </w:r>
      <w:r w:rsidR="00DB208C" w:rsidRPr="00DB208C">
        <w:rPr>
          <w:rFonts w:eastAsia="Times New Roman" w:cs="Times New Roman"/>
          <w:b/>
          <w:color w:val="000000" w:themeColor="text1"/>
          <w:szCs w:val="24"/>
        </w:rPr>
        <w:t>a</w:t>
      </w:r>
      <w:proofErr w:type="spellEnd"/>
      <w:r w:rsidR="00DB208C" w:rsidRPr="00DB208C">
        <w:rPr>
          <w:rFonts w:eastAsia="Times New Roman" w:cs="Times New Roman"/>
          <w:b/>
          <w:color w:val="000000" w:themeColor="text1"/>
          <w:szCs w:val="24"/>
        </w:rPr>
        <w:t xml:space="preserve"> county</w:t>
      </w:r>
      <w:r w:rsidR="001E7D38">
        <w:rPr>
          <w:rFonts w:eastAsia="Times New Roman" w:cs="Times New Roman"/>
          <w:b/>
          <w:color w:val="000000" w:themeColor="text1"/>
          <w:szCs w:val="24"/>
        </w:rPr>
        <w:t>,</w:t>
      </w:r>
      <w:r w:rsidR="00DB208C" w:rsidRPr="00DB208C">
        <w:rPr>
          <w:rFonts w:eastAsia="Times New Roman" w:cs="Times New Roman"/>
          <w:b/>
          <w:color w:val="000000" w:themeColor="text1"/>
          <w:szCs w:val="24"/>
        </w:rPr>
        <w:t xml:space="preserve"> Kenya</w:t>
      </w:r>
    </w:p>
    <w:p w14:paraId="71CDBE2C" w14:textId="77777777" w:rsidR="008424E2" w:rsidRDefault="008424E2" w:rsidP="00CA76E0">
      <w:pPr>
        <w:spacing w:after="0" w:line="360" w:lineRule="auto"/>
        <w:rPr>
          <w:rFonts w:eastAsia="Times New Roman" w:cs="Times New Roman"/>
          <w:bCs/>
          <w:color w:val="000000" w:themeColor="text1"/>
          <w:szCs w:val="24"/>
        </w:rPr>
      </w:pPr>
    </w:p>
    <w:p w14:paraId="4661CA96" w14:textId="7802DB1A" w:rsidR="006044F1" w:rsidRDefault="006044F1" w:rsidP="006044F1">
      <w:pPr>
        <w:spacing w:after="0" w:line="360" w:lineRule="auto"/>
        <w:ind w:left="360"/>
        <w:rPr>
          <w:rFonts w:eastAsia="Times New Roman" w:cs="Times New Roman"/>
          <w:bCs/>
          <w:color w:val="000000" w:themeColor="text1"/>
          <w:szCs w:val="24"/>
        </w:rPr>
      </w:pPr>
    </w:p>
    <w:p w14:paraId="209C6344" w14:textId="77777777" w:rsidR="00072E4D" w:rsidRPr="006044F1" w:rsidRDefault="00072E4D" w:rsidP="006044F1">
      <w:pPr>
        <w:spacing w:after="0" w:line="360" w:lineRule="auto"/>
        <w:ind w:left="360"/>
        <w:rPr>
          <w:rFonts w:eastAsia="Times New Roman" w:cs="Times New Roman"/>
          <w:bCs/>
          <w:color w:val="000000" w:themeColor="text1"/>
          <w:szCs w:val="24"/>
        </w:rPr>
      </w:pPr>
      <w:bookmarkStart w:id="0" w:name="_GoBack"/>
      <w:bookmarkEnd w:id="0"/>
    </w:p>
    <w:p w14:paraId="56F9508C" w14:textId="707CF1C7" w:rsidR="00DC309C" w:rsidRDefault="00DC309C" w:rsidP="00DC309C">
      <w:pPr>
        <w:spacing w:after="0" w:line="360" w:lineRule="auto"/>
        <w:rPr>
          <w:rFonts w:eastAsia="Times New Roman" w:cs="Times New Roman"/>
          <w:bCs/>
          <w:color w:val="000000" w:themeColor="text1"/>
          <w:szCs w:val="24"/>
        </w:rPr>
      </w:pPr>
      <w:r>
        <w:rPr>
          <w:rFonts w:eastAsia="Times New Roman" w:cs="Times New Roman"/>
          <w:bCs/>
          <w:color w:val="000000" w:themeColor="text1"/>
          <w:szCs w:val="24"/>
        </w:rPr>
        <w:t>ABSTRACT</w:t>
      </w:r>
    </w:p>
    <w:p w14:paraId="477B6D08" w14:textId="632607D4"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Background:</w:t>
      </w:r>
      <w:r w:rsidR="00BF1416">
        <w:rPr>
          <w:rFonts w:eastAsia="Times New Roman" w:cs="Times New Roman"/>
          <w:bCs/>
          <w:color w:val="000000" w:themeColor="text1"/>
          <w:szCs w:val="24"/>
          <w:lang w:val="en-GB"/>
        </w:rPr>
        <w:t xml:space="preserve"> </w:t>
      </w:r>
      <w:r w:rsidRPr="00DC309C">
        <w:rPr>
          <w:rFonts w:eastAsia="Times New Roman" w:cs="Times New Roman"/>
          <w:bCs/>
          <w:color w:val="000000" w:themeColor="text1"/>
          <w:szCs w:val="24"/>
        </w:rPr>
        <w:t xml:space="preserve">Mental health in the workplace has gained global attention, particularly in high-stress professions such as healthcare and mortuary services. Morticians face significant psychological challenges due to their constant exposure to death, grieving families, and hazardous working conditions. However, limited research, especially in low- and middle-income countries, has explored the mental health burden among mortuary workers. This study aims to characterize the mental health challenges among morticians in </w:t>
      </w:r>
      <w:proofErr w:type="spellStart"/>
      <w:r w:rsidRPr="00DC309C">
        <w:rPr>
          <w:rFonts w:eastAsia="Times New Roman" w:cs="Times New Roman"/>
          <w:bCs/>
          <w:color w:val="000000" w:themeColor="text1"/>
          <w:szCs w:val="24"/>
        </w:rPr>
        <w:t>Murang’a</w:t>
      </w:r>
      <w:proofErr w:type="spellEnd"/>
      <w:r w:rsidRPr="00DC309C">
        <w:rPr>
          <w:rFonts w:eastAsia="Times New Roman" w:cs="Times New Roman"/>
          <w:bCs/>
          <w:color w:val="000000" w:themeColor="text1"/>
          <w:szCs w:val="24"/>
        </w:rPr>
        <w:t xml:space="preserve"> County and identify key factors influencing their well-being.</w:t>
      </w:r>
    </w:p>
    <w:p w14:paraId="6512A1D9" w14:textId="1B5B9566"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Methods:</w:t>
      </w:r>
      <w:r w:rsidR="00BF1416">
        <w:rPr>
          <w:rFonts w:eastAsia="Times New Roman" w:cs="Times New Roman"/>
          <w:bCs/>
          <w:color w:val="000000" w:themeColor="text1"/>
          <w:szCs w:val="24"/>
          <w:lang w:val="en-GB"/>
        </w:rPr>
        <w:t xml:space="preserve"> </w:t>
      </w:r>
      <w:r w:rsidRPr="00DC309C">
        <w:rPr>
          <w:rFonts w:eastAsia="Times New Roman" w:cs="Times New Roman"/>
          <w:bCs/>
          <w:color w:val="000000" w:themeColor="text1"/>
          <w:szCs w:val="24"/>
        </w:rPr>
        <w:t>A cross-sectional study design was employed, involving structured interviews with 20 mortuary workers. Data were collected on sociodemographic characteristics, work experience, mental health stressors, and available support systems. Ethical approval was obtained from the Kenya Medical Training College and Kiambu County Government, ensuring participant anonymity and confidentiality.</w:t>
      </w:r>
    </w:p>
    <w:p w14:paraId="16D7E8C9" w14:textId="7BDA18B6"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Results:</w:t>
      </w:r>
      <w:r w:rsidR="00BF1416">
        <w:rPr>
          <w:rFonts w:eastAsia="Times New Roman" w:cs="Times New Roman"/>
          <w:bCs/>
          <w:color w:val="000000" w:themeColor="text1"/>
          <w:szCs w:val="24"/>
          <w:lang w:val="en-GB"/>
        </w:rPr>
        <w:t xml:space="preserve"> </w:t>
      </w:r>
      <w:r w:rsidRPr="00DC309C">
        <w:rPr>
          <w:rFonts w:eastAsia="Times New Roman" w:cs="Times New Roman"/>
          <w:bCs/>
          <w:color w:val="000000" w:themeColor="text1"/>
          <w:szCs w:val="24"/>
        </w:rPr>
        <w:t>The study found that the mortuary profession in this setting is predominantly female (64%). Gender-related factors were the leading contributors to mental health challenges (40%), followed by age (30%), marital status (20%), and education level (10%). Work-related stressors included interactions with grieving families (30%), poor remuneration (25%), anxiety (20%), religious conflicts (15%), and stigmatization (10%). Psychosocial support from family (50%) and colleagues (30%) played a crucial role in mitigating stress, while employer support remained minimal (20%).</w:t>
      </w:r>
    </w:p>
    <w:p w14:paraId="740A3085" w14:textId="77FC769B"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Conclusion and Recommendations:</w:t>
      </w:r>
      <w:r w:rsidR="00BF1416">
        <w:rPr>
          <w:rFonts w:eastAsia="Times New Roman" w:cs="Times New Roman"/>
          <w:b/>
          <w:bCs/>
          <w:color w:val="000000" w:themeColor="text1"/>
          <w:szCs w:val="24"/>
          <w:lang w:val="en-GB"/>
        </w:rPr>
        <w:t xml:space="preserve"> </w:t>
      </w:r>
      <w:r w:rsidRPr="00DC309C">
        <w:rPr>
          <w:rFonts w:eastAsia="Times New Roman" w:cs="Times New Roman"/>
          <w:bCs/>
          <w:color w:val="000000" w:themeColor="text1"/>
          <w:szCs w:val="24"/>
        </w:rPr>
        <w:t xml:space="preserve">Morticians in </w:t>
      </w:r>
      <w:proofErr w:type="spellStart"/>
      <w:r w:rsidRPr="00DC309C">
        <w:rPr>
          <w:rFonts w:eastAsia="Times New Roman" w:cs="Times New Roman"/>
          <w:bCs/>
          <w:color w:val="000000" w:themeColor="text1"/>
          <w:szCs w:val="24"/>
        </w:rPr>
        <w:t>Murang’a</w:t>
      </w:r>
      <w:proofErr w:type="spellEnd"/>
      <w:r w:rsidRPr="00DC309C">
        <w:rPr>
          <w:rFonts w:eastAsia="Times New Roman" w:cs="Times New Roman"/>
          <w:bCs/>
          <w:color w:val="000000" w:themeColor="text1"/>
          <w:szCs w:val="24"/>
        </w:rPr>
        <w:t xml:space="preserve"> County face considerable mental health challenges influenced by workplace conditions, gender dynamics, and social stigma. Targeted interventions, including structured mental health support, peer support networks, and resilience training, are crucial to promoting psychological well-being. Organizations managing mortuary services should implement workplace wellness programs, improve remuneration, and foster a supportive work environment. Future research should explore the long-term impact of these interventions and assess regional variations in mental health stressors among mortuary workers.</w:t>
      </w:r>
    </w:p>
    <w:p w14:paraId="45F465C9" w14:textId="77777777"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lastRenderedPageBreak/>
        <w:t>Keywords:</w:t>
      </w:r>
      <w:r w:rsidRPr="00DC309C">
        <w:rPr>
          <w:rFonts w:eastAsia="Times New Roman" w:cs="Times New Roman"/>
          <w:bCs/>
          <w:color w:val="000000" w:themeColor="text1"/>
          <w:szCs w:val="24"/>
        </w:rPr>
        <w:t xml:space="preserve"> Mental health, morticians, workplace stress, psychological well-being, stigma, resilience</w:t>
      </w:r>
    </w:p>
    <w:p w14:paraId="04544DF7" w14:textId="77777777" w:rsidR="00DC309C" w:rsidRPr="00DC309C" w:rsidRDefault="00DC309C" w:rsidP="00DC309C">
      <w:pPr>
        <w:spacing w:after="0" w:line="360" w:lineRule="auto"/>
        <w:rPr>
          <w:rFonts w:eastAsia="Times New Roman" w:cs="Times New Roman"/>
          <w:bCs/>
          <w:color w:val="000000" w:themeColor="text1"/>
          <w:szCs w:val="24"/>
        </w:rPr>
      </w:pPr>
    </w:p>
    <w:p w14:paraId="7013A73C" w14:textId="0ED477A0" w:rsidR="00CA76E0" w:rsidRPr="00CA76E0" w:rsidRDefault="00CA76E0" w:rsidP="00CA76E0">
      <w:pPr>
        <w:spacing w:after="0" w:line="360" w:lineRule="auto"/>
        <w:rPr>
          <w:rFonts w:eastAsia="Times New Roman" w:cs="Times New Roman"/>
          <w:b/>
          <w:color w:val="000000" w:themeColor="text1"/>
          <w:szCs w:val="24"/>
        </w:rPr>
      </w:pPr>
      <w:r w:rsidRPr="00CA76E0">
        <w:rPr>
          <w:rFonts w:eastAsia="Times New Roman" w:cs="Times New Roman"/>
          <w:b/>
          <w:color w:val="000000" w:themeColor="text1"/>
          <w:szCs w:val="24"/>
        </w:rPr>
        <w:t>Background</w:t>
      </w:r>
    </w:p>
    <w:p w14:paraId="64E6B57E" w14:textId="4FC1F05D" w:rsidR="00865225" w:rsidRDefault="00884309" w:rsidP="00CA76E0">
      <w:pPr>
        <w:spacing w:after="240" w:line="360" w:lineRule="auto"/>
        <w:jc w:val="both"/>
        <w:rPr>
          <w:rFonts w:cs="Times New Roman"/>
          <w:color w:val="000000" w:themeColor="text1"/>
          <w:szCs w:val="24"/>
        </w:rPr>
      </w:pPr>
      <w:r>
        <w:rPr>
          <w:rFonts w:cs="Times New Roman"/>
          <w:color w:val="000000" w:themeColor="text1"/>
          <w:szCs w:val="24"/>
        </w:rPr>
        <w:t xml:space="preserve">Since 2020, major organizations throughout the world have identified workplace mental health as one of the most important areas for research and practice </w:t>
      </w:r>
      <w:sdt>
        <w:sdtPr>
          <w:rPr>
            <w:rFonts w:cs="Times New Roman"/>
            <w:color w:val="000000"/>
            <w:szCs w:val="24"/>
          </w:rPr>
          <w:tag w:val="MENDELEY_CITATION_v3_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"/>
          <w:id w:val="-288513393"/>
          <w:placeholder>
            <w:docPart w:val="DefaultPlaceholder_-1854013440"/>
          </w:placeholder>
        </w:sdtPr>
        <w:sdtEndPr/>
        <w:sdtContent>
          <w:r w:rsidR="002D3AB5" w:rsidRPr="002D3AB5">
            <w:rPr>
              <w:rFonts w:cs="Times New Roman"/>
              <w:color w:val="000000"/>
              <w:szCs w:val="24"/>
            </w:rPr>
            <w:t>(Anger et al., 2024)</w:t>
          </w:r>
        </w:sdtContent>
      </w:sdt>
      <w:r w:rsidR="00865225">
        <w:rPr>
          <w:rFonts w:cs="Times New Roman"/>
          <w:color w:val="000000" w:themeColor="text1"/>
          <w:szCs w:val="24"/>
        </w:rPr>
        <w:t xml:space="preserve">. </w:t>
      </w:r>
      <w:r>
        <w:rPr>
          <w:rFonts w:cs="Times New Roman"/>
          <w:color w:val="000000" w:themeColor="text1"/>
          <w:szCs w:val="24"/>
        </w:rPr>
        <w:t xml:space="preserve">Since mental health is a crucial component of general health and wellbeing, the local healthcare authorities ought to support coping mechanisms and create a creative strategy to support healthcare professionals' practice. To safeguard healthcare professionals' mental health, workplace mental health support teams or digital mental health support interventions should be available </w:t>
      </w:r>
      <w:sdt>
        <w:sdtPr>
          <w:rPr>
            <w:rFonts w:cs="Times New Roman"/>
            <w:color w:val="000000"/>
            <w:szCs w:val="24"/>
          </w:rPr>
          <w:tag w:val="MENDELEY_CITATION_v3_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"/>
          <w:id w:val="1403566507"/>
          <w:placeholder>
            <w:docPart w:val="DefaultPlaceholder_-1854013440"/>
          </w:placeholder>
        </w:sdtPr>
        <w:sdtEndPr/>
        <w:sdtContent>
          <w:r w:rsidR="002D3AB5" w:rsidRPr="002D3AB5">
            <w:rPr>
              <w:rFonts w:cs="Times New Roman"/>
              <w:color w:val="000000"/>
              <w:szCs w:val="24"/>
            </w:rPr>
            <w:t>(</w:t>
          </w:r>
          <w:proofErr w:type="spellStart"/>
          <w:r w:rsidR="002D3AB5" w:rsidRPr="002D3AB5">
            <w:rPr>
              <w:rFonts w:cs="Times New Roman"/>
              <w:color w:val="000000"/>
              <w:szCs w:val="24"/>
            </w:rPr>
            <w:t>Htay</w:t>
          </w:r>
          <w:proofErr w:type="spellEnd"/>
          <w:r w:rsidR="002D3AB5" w:rsidRPr="002D3AB5">
            <w:rPr>
              <w:rFonts w:cs="Times New Roman"/>
              <w:color w:val="000000"/>
              <w:szCs w:val="24"/>
            </w:rPr>
            <w:t xml:space="preserve"> et al., 2021)</w:t>
          </w:r>
        </w:sdtContent>
      </w:sdt>
      <w:r w:rsidR="00865225" w:rsidRPr="00865225">
        <w:rPr>
          <w:rFonts w:cs="Times New Roman"/>
          <w:color w:val="000000" w:themeColor="text1"/>
          <w:szCs w:val="24"/>
        </w:rPr>
        <w:t xml:space="preserve">. </w:t>
      </w:r>
      <w:r>
        <w:rPr>
          <w:rFonts w:cs="Times New Roman"/>
          <w:color w:val="000000" w:themeColor="text1"/>
          <w:szCs w:val="24"/>
        </w:rPr>
        <w:t xml:space="preserve">Determining the prevalence of mental health issues can be challenging. During the COVID-19 epidemic, the most prevalent mental health condition among healthcare personnel was post-traumatic stress disorder, which was followed by anxiety, depression, and distress </w:t>
      </w:r>
      <w:sdt>
        <w:sdtPr>
          <w:rPr>
            <w:rFonts w:cs="Times New Roman"/>
            <w:color w:val="000000"/>
            <w:szCs w:val="24"/>
          </w:rPr>
          <w:tag w:val="MENDELEY_CITATION_v3_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"/>
          <w:id w:val="-1743866598"/>
          <w:placeholder>
            <w:docPart w:val="DefaultPlaceholder_-1854013440"/>
          </w:placeholder>
        </w:sdtPr>
        <w:sdtEndPr/>
        <w:sdtContent>
          <w:r w:rsidR="002D3AB5" w:rsidRPr="002D3AB5">
            <w:rPr>
              <w:rFonts w:cs="Times New Roman"/>
              <w:color w:val="000000"/>
              <w:szCs w:val="24"/>
            </w:rPr>
            <w:t>(</w:t>
          </w:r>
          <w:proofErr w:type="spellStart"/>
          <w:r w:rsidR="002D3AB5" w:rsidRPr="002D3AB5">
            <w:rPr>
              <w:rFonts w:cs="Times New Roman"/>
              <w:color w:val="000000"/>
              <w:szCs w:val="24"/>
            </w:rPr>
            <w:t>Saragih</w:t>
          </w:r>
          <w:proofErr w:type="spellEnd"/>
          <w:r w:rsidR="002D3AB5" w:rsidRPr="002D3AB5">
            <w:rPr>
              <w:rFonts w:cs="Times New Roman"/>
              <w:color w:val="000000"/>
              <w:szCs w:val="24"/>
            </w:rPr>
            <w:t xml:space="preserve"> et al., 2021)</w:t>
          </w:r>
        </w:sdtContent>
      </w:sdt>
      <w:r w:rsidR="00865225" w:rsidRPr="00865225">
        <w:rPr>
          <w:rFonts w:cs="Times New Roman"/>
          <w:color w:val="000000" w:themeColor="text1"/>
          <w:szCs w:val="24"/>
        </w:rPr>
        <w:t xml:space="preserve">. </w:t>
      </w:r>
    </w:p>
    <w:p w14:paraId="59508786" w14:textId="47984E9B" w:rsidR="00C0070C" w:rsidRDefault="00884309" w:rsidP="00CA76E0">
      <w:pPr>
        <w:spacing w:after="240" w:line="360" w:lineRule="auto"/>
        <w:jc w:val="both"/>
        <w:rPr>
          <w:rFonts w:cs="Times New Roman"/>
          <w:color w:val="000000" w:themeColor="text1"/>
          <w:szCs w:val="24"/>
        </w:rPr>
      </w:pPr>
      <w:r>
        <w:rPr>
          <w:rFonts w:cs="Times New Roman"/>
          <w:color w:val="000000" w:themeColor="text1"/>
          <w:szCs w:val="24"/>
        </w:rPr>
        <w:t xml:space="preserve">Because of their line of work and frequent contact with victims of violent deaths, morticians are particularly vulnerable to depression and other mental health issues. Exposure to chemical and biological agents, ergonomic circumstances, high temperature fluctuations, workplace aggression, and psychological factors were the main causes of health and safety risks at the morgues </w:t>
      </w:r>
      <w:sdt>
        <w:sdtPr>
          <w:rPr>
            <w:rFonts w:cs="Times New Roman"/>
            <w:color w:val="000000"/>
            <w:szCs w:val="24"/>
          </w:rPr>
          <w:tag w:val="MENDELEY_CITATION_v3_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"/>
          <w:id w:val="-1937501527"/>
          <w:placeholder>
            <w:docPart w:val="DefaultPlaceholder_-1854013440"/>
          </w:placeholder>
        </w:sdtPr>
        <w:sdtEndPr/>
        <w:sdtContent>
          <w:r w:rsidR="002D3AB5" w:rsidRPr="002D3AB5">
            <w:rPr>
              <w:rFonts w:cs="Times New Roman"/>
              <w:color w:val="000000"/>
              <w:szCs w:val="24"/>
            </w:rPr>
            <w:t>(Botha et al., 2022)</w:t>
          </w:r>
        </w:sdtContent>
      </w:sdt>
      <w:r w:rsidR="00CA76E0" w:rsidRPr="00AB170C">
        <w:rPr>
          <w:rFonts w:cs="Times New Roman"/>
          <w:color w:val="000000" w:themeColor="text1"/>
          <w:szCs w:val="24"/>
        </w:rPr>
        <w:t>. Few studies have investigated mental health among morticians in low- and middle-income countries</w:t>
      </w:r>
      <w:r w:rsidR="00C04B52">
        <w:rPr>
          <w:rFonts w:cs="Times New Roman"/>
          <w:color w:val="000000" w:themeColor="text1"/>
          <w:szCs w:val="24"/>
        </w:rPr>
        <w:t xml:space="preserve"> </w:t>
      </w:r>
      <w:sdt>
        <w:sdtPr>
          <w:rPr>
            <w:rFonts w:cs="Times New Roman"/>
            <w:color w:val="000000"/>
            <w:szCs w:val="24"/>
          </w:rPr>
          <w:tag w:val="MENDELEY_CITATION_v3_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"/>
          <w:id w:val="749936759"/>
          <w:placeholder>
            <w:docPart w:val="DefaultPlaceholder_-1854013440"/>
          </w:placeholder>
        </w:sdtPr>
        <w:sdtEndPr/>
        <w:sdtContent>
          <w:r w:rsidR="002D3AB5" w:rsidRPr="002D3AB5">
            <w:rPr>
              <w:rFonts w:cs="Times New Roman"/>
              <w:color w:val="000000"/>
              <w:szCs w:val="24"/>
            </w:rPr>
            <w:t>(</w:t>
          </w:r>
          <w:proofErr w:type="spellStart"/>
          <w:r w:rsidR="002D3AB5" w:rsidRPr="002D3AB5">
            <w:rPr>
              <w:rFonts w:cs="Times New Roman"/>
              <w:color w:val="000000"/>
              <w:szCs w:val="24"/>
            </w:rPr>
            <w:t>Nakakuwa</w:t>
          </w:r>
          <w:proofErr w:type="spellEnd"/>
          <w:r w:rsidR="002D3AB5" w:rsidRPr="002D3AB5">
            <w:rPr>
              <w:rFonts w:cs="Times New Roman"/>
              <w:color w:val="000000"/>
              <w:szCs w:val="24"/>
            </w:rPr>
            <w:t xml:space="preserve"> et al., 2024)</w:t>
          </w:r>
        </w:sdtContent>
      </w:sdt>
      <w:r w:rsidR="00CA76E0" w:rsidRPr="00AB170C">
        <w:rPr>
          <w:rFonts w:cs="Times New Roman"/>
          <w:color w:val="000000" w:themeColor="text1"/>
          <w:szCs w:val="24"/>
        </w:rPr>
        <w:t xml:space="preserve">. Social support networks are crucial in mitigating the negative effects of stress </w:t>
      </w:r>
      <w:r w:rsidR="00C0070C">
        <w:rPr>
          <w:rFonts w:cs="Times New Roman"/>
          <w:color w:val="000000" w:themeColor="text1"/>
          <w:szCs w:val="24"/>
        </w:rPr>
        <w:t xml:space="preserve">and should be included in occupational and health guidelines for mortuary workers </w:t>
      </w:r>
      <w:sdt>
        <w:sdtPr>
          <w:rPr>
            <w:rFonts w:cs="Times New Roman"/>
            <w:color w:val="000000"/>
            <w:szCs w:val="24"/>
          </w:rPr>
          <w:tag w:val="MENDELEY_CITATION_v3_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"/>
          <w:id w:val="-1606032714"/>
          <w:placeholder>
            <w:docPart w:val="DefaultPlaceholder_-1854013440"/>
          </w:placeholder>
        </w:sdtPr>
        <w:sdtEndPr/>
        <w:sdtContent>
          <w:r w:rsidR="002D3AB5" w:rsidRPr="002D3AB5">
            <w:rPr>
              <w:rFonts w:cs="Times New Roman"/>
              <w:color w:val="000000"/>
              <w:szCs w:val="24"/>
            </w:rPr>
            <w:t>(</w:t>
          </w:r>
          <w:proofErr w:type="spellStart"/>
          <w:r w:rsidR="002D3AB5" w:rsidRPr="002D3AB5">
            <w:rPr>
              <w:rFonts w:cs="Times New Roman"/>
              <w:color w:val="000000"/>
              <w:szCs w:val="24"/>
            </w:rPr>
            <w:t>Molewa</w:t>
          </w:r>
          <w:proofErr w:type="spellEnd"/>
          <w:r w:rsidR="002D3AB5" w:rsidRPr="002D3AB5">
            <w:rPr>
              <w:rFonts w:cs="Times New Roman"/>
              <w:color w:val="000000"/>
              <w:szCs w:val="24"/>
            </w:rPr>
            <w:t xml:space="preserve"> et al., 2021)</w:t>
          </w:r>
        </w:sdtContent>
      </w:sdt>
      <w:r w:rsidR="00C0070C">
        <w:rPr>
          <w:rFonts w:cs="Times New Roman"/>
          <w:color w:val="000000" w:themeColor="text1"/>
          <w:szCs w:val="24"/>
        </w:rPr>
        <w:t xml:space="preserve">. Such support can help mortuary workers cope anxiety associated with risk for highly infectious diseases </w:t>
      </w:r>
      <w:sdt>
        <w:sdtPr>
          <w:rPr>
            <w:rFonts w:cs="Times New Roman"/>
            <w:color w:val="000000"/>
            <w:szCs w:val="24"/>
          </w:rPr>
          <w:tag w:val="MENDELEY_CITATION_v3_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"/>
          <w:id w:val="903495184"/>
          <w:placeholder>
            <w:docPart w:val="DefaultPlaceholder_-1854013440"/>
          </w:placeholder>
        </w:sdtPr>
        <w:sdtEndPr/>
        <w:sdtContent>
          <w:r w:rsidR="002D3AB5" w:rsidRPr="002D3AB5">
            <w:rPr>
              <w:rFonts w:cs="Times New Roman"/>
              <w:color w:val="000000"/>
              <w:szCs w:val="24"/>
            </w:rPr>
            <w:t>(</w:t>
          </w:r>
          <w:proofErr w:type="spellStart"/>
          <w:r w:rsidR="002D3AB5" w:rsidRPr="002D3AB5">
            <w:rPr>
              <w:rFonts w:cs="Times New Roman"/>
              <w:color w:val="000000"/>
              <w:szCs w:val="24"/>
            </w:rPr>
            <w:t>Alishaq</w:t>
          </w:r>
          <w:proofErr w:type="spellEnd"/>
          <w:r w:rsidR="002D3AB5" w:rsidRPr="002D3AB5">
            <w:rPr>
              <w:rFonts w:cs="Times New Roman"/>
              <w:color w:val="000000"/>
              <w:szCs w:val="24"/>
            </w:rPr>
            <w:t xml:space="preserve"> et al., 2021)</w:t>
          </w:r>
        </w:sdtContent>
      </w:sdt>
      <w:r w:rsidR="00C0070C">
        <w:rPr>
          <w:rFonts w:cs="Times New Roman"/>
          <w:color w:val="000000" w:themeColor="text1"/>
          <w:szCs w:val="24"/>
        </w:rPr>
        <w:t>.</w:t>
      </w:r>
      <w:r w:rsidR="002D3AB5">
        <w:rPr>
          <w:rFonts w:cs="Times New Roman"/>
          <w:color w:val="000000" w:themeColor="text1"/>
          <w:szCs w:val="24"/>
        </w:rPr>
        <w:t xml:space="preserve"> </w:t>
      </w:r>
      <w:r>
        <w:rPr>
          <w:rStyle w:val="result-text"/>
          <w:rFonts w:cs="Times New Roman"/>
          <w:szCs w:val="24"/>
        </w:rPr>
        <w:t>The government, stakeholders, and organizations in charge of overseeing mortuaries should not only enact laws and enforce them, but also offer forums (seminars, lectures, webinars, etc.) where knowledge can be exchanged and contemporary industry safe practices can be accomplished. Morticians are a significant group of professionals who deal with work-related risks that could negatively impact their health on a daily basis</w:t>
      </w:r>
      <w:r w:rsidR="002D3AB5">
        <w:rPr>
          <w:rStyle w:val="result-text"/>
          <w:rFonts w:cs="Times New Roman"/>
          <w:szCs w:val="24"/>
        </w:rPr>
        <w:t xml:space="preserve"> </w:t>
      </w:r>
      <w:sdt>
        <w:sdtPr>
          <w:rPr>
            <w:rStyle w:val="result-text"/>
            <w:rFonts w:cs="Times New Roman"/>
            <w:color w:val="000000"/>
            <w:szCs w:val="24"/>
          </w:rPr>
          <w:tag w:val="MENDELEY_CITATION_v3_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"/>
          <w:id w:val="-1257285159"/>
          <w:placeholder>
            <w:docPart w:val="41ACFF147A3A4BF0A50C3B707FEC58E4"/>
          </w:placeholder>
        </w:sdtPr>
        <w:sdtEndPr>
          <w:rPr>
            <w:rStyle w:val="result-text"/>
          </w:rPr>
        </w:sdtEndPr>
        <w:sdtContent>
          <w:r w:rsidR="002D3AB5" w:rsidRPr="002D3AB5">
            <w:rPr>
              <w:rStyle w:val="result-text"/>
              <w:rFonts w:cs="Times New Roman"/>
              <w:color w:val="000000"/>
              <w:szCs w:val="24"/>
            </w:rPr>
            <w:t>(Akinyemi et al., 2021)</w:t>
          </w:r>
        </w:sdtContent>
      </w:sdt>
      <w:r w:rsidR="002D3AB5" w:rsidRPr="002D3AB5">
        <w:rPr>
          <w:rStyle w:val="result-text"/>
          <w:rFonts w:cs="Times New Roman"/>
          <w:szCs w:val="24"/>
        </w:rPr>
        <w:t>.</w:t>
      </w:r>
      <w:r w:rsidR="002D3AB5">
        <w:rPr>
          <w:rStyle w:val="result-text"/>
          <w:rFonts w:cs="Times New Roman"/>
          <w:szCs w:val="24"/>
        </w:rPr>
        <w:t xml:space="preserve"> This study explores the mental health challenges faced by the mortuary workers</w:t>
      </w:r>
    </w:p>
    <w:p w14:paraId="6D14ACAE" w14:textId="5BB634CA" w:rsidR="00B239EE" w:rsidRPr="00D371E3" w:rsidRDefault="00B239EE" w:rsidP="00CA76E0">
      <w:pPr>
        <w:spacing w:after="0" w:line="360" w:lineRule="auto"/>
        <w:jc w:val="both"/>
        <w:rPr>
          <w:rFonts w:eastAsia="Times New Roman" w:cs="Times New Roman"/>
          <w:b/>
          <w:bCs/>
          <w:color w:val="000000" w:themeColor="text1"/>
          <w:szCs w:val="24"/>
        </w:rPr>
      </w:pPr>
      <w:r w:rsidRPr="00D371E3">
        <w:rPr>
          <w:rFonts w:eastAsia="Times New Roman" w:cs="Times New Roman"/>
          <w:b/>
          <w:bCs/>
          <w:color w:val="000000" w:themeColor="text1"/>
          <w:szCs w:val="24"/>
        </w:rPr>
        <w:t>Materials and methods</w:t>
      </w:r>
    </w:p>
    <w:p w14:paraId="781412A7" w14:textId="76EA7493" w:rsidR="00B239EE" w:rsidRPr="002D3AB5" w:rsidRDefault="002D3AB5" w:rsidP="00CA76E0">
      <w:pPr>
        <w:spacing w:after="0" w:line="360" w:lineRule="auto"/>
        <w:jc w:val="both"/>
        <w:rPr>
          <w:rFonts w:eastAsia="Times New Roman" w:cs="Times New Roman"/>
          <w:color w:val="000000" w:themeColor="text1"/>
          <w:szCs w:val="24"/>
        </w:rPr>
      </w:pPr>
      <w:r w:rsidRPr="002D3AB5">
        <w:rPr>
          <w:rFonts w:cs="Times New Roman"/>
          <w:color w:val="000000" w:themeColor="text1"/>
          <w:szCs w:val="24"/>
        </w:rPr>
        <w:t>The main</w:t>
      </w:r>
      <w:r>
        <w:rPr>
          <w:rFonts w:cs="Times New Roman"/>
          <w:b/>
          <w:bCs/>
          <w:color w:val="000000" w:themeColor="text1"/>
          <w:szCs w:val="24"/>
        </w:rPr>
        <w:t xml:space="preserve"> </w:t>
      </w:r>
      <w:r>
        <w:rPr>
          <w:rFonts w:cs="Times New Roman"/>
          <w:color w:val="000000" w:themeColor="text1"/>
          <w:szCs w:val="24"/>
        </w:rPr>
        <w:t>objective of this stu</w:t>
      </w:r>
      <w:r w:rsidRPr="002D3AB5">
        <w:rPr>
          <w:rFonts w:cs="Times New Roman"/>
          <w:color w:val="000000" w:themeColor="text1"/>
          <w:szCs w:val="24"/>
        </w:rPr>
        <w:t xml:space="preserve">dy was to </w:t>
      </w:r>
      <w:r w:rsidR="00BF1416">
        <w:rPr>
          <w:rFonts w:cs="Times New Roman"/>
          <w:color w:val="000000" w:themeColor="text1"/>
          <w:szCs w:val="24"/>
        </w:rPr>
        <w:t xml:space="preserve">evaluate </w:t>
      </w:r>
      <w:r w:rsidR="00BF1416" w:rsidRPr="00BF1416">
        <w:rPr>
          <w:rFonts w:eastAsia="Times New Roman" w:cs="Times New Roman"/>
          <w:bCs/>
          <w:color w:val="000000" w:themeColor="text1"/>
          <w:szCs w:val="24"/>
        </w:rPr>
        <w:t xml:space="preserve">mental health challenges and coping mechanisms among mortuary workers in </w:t>
      </w:r>
      <w:proofErr w:type="spellStart"/>
      <w:r w:rsidR="00BF1416" w:rsidRPr="00BF1416">
        <w:rPr>
          <w:rFonts w:eastAsia="Times New Roman" w:cs="Times New Roman"/>
          <w:bCs/>
          <w:color w:val="000000" w:themeColor="text1"/>
          <w:szCs w:val="24"/>
        </w:rPr>
        <w:t>Murang’a</w:t>
      </w:r>
      <w:proofErr w:type="spellEnd"/>
      <w:r w:rsidR="00BF1416" w:rsidRPr="00BF1416">
        <w:rPr>
          <w:rFonts w:eastAsia="Times New Roman" w:cs="Times New Roman"/>
          <w:bCs/>
          <w:color w:val="000000" w:themeColor="text1"/>
          <w:szCs w:val="24"/>
        </w:rPr>
        <w:t xml:space="preserve"> county</w:t>
      </w:r>
      <w:r w:rsidRPr="00BF1416">
        <w:rPr>
          <w:rFonts w:eastAsia="Times New Roman" w:cs="Times New Roman"/>
          <w:bCs/>
          <w:color w:val="000000" w:themeColor="text1"/>
          <w:szCs w:val="24"/>
        </w:rPr>
        <w:t>.</w:t>
      </w:r>
      <w:r>
        <w:rPr>
          <w:rFonts w:eastAsia="Times New Roman" w:cs="Times New Roman"/>
          <w:color w:val="000000" w:themeColor="text1"/>
          <w:szCs w:val="24"/>
        </w:rPr>
        <w:t xml:space="preserve"> </w:t>
      </w:r>
      <w:r w:rsidR="00D371E3">
        <w:rPr>
          <w:rFonts w:cs="Times New Roman"/>
          <w:color w:val="000000" w:themeColor="text1"/>
          <w:szCs w:val="24"/>
        </w:rPr>
        <w:t xml:space="preserve">The study adopted a cross sectional </w:t>
      </w:r>
      <w:r w:rsidR="00D371E3">
        <w:rPr>
          <w:rFonts w:cs="Times New Roman"/>
          <w:color w:val="000000" w:themeColor="text1"/>
          <w:szCs w:val="24"/>
        </w:rPr>
        <w:lastRenderedPageBreak/>
        <w:t>study design where 20 mortuary workers were interviewed using structure questionnaire. The study obtained approval from Kenya Medical Training college, department of clinical medicine. The study was also approved by Kiambu county government. All information obtained during the study was anonymized.</w:t>
      </w:r>
    </w:p>
    <w:p w14:paraId="21BC182D" w14:textId="77777777" w:rsidR="002D3AB5" w:rsidRDefault="002D3AB5" w:rsidP="00CA76E0">
      <w:pPr>
        <w:spacing w:after="0" w:line="360" w:lineRule="auto"/>
        <w:jc w:val="both"/>
        <w:rPr>
          <w:rFonts w:cs="Times New Roman"/>
          <w:b/>
          <w:bCs/>
          <w:color w:val="000000" w:themeColor="text1"/>
          <w:szCs w:val="24"/>
        </w:rPr>
      </w:pPr>
    </w:p>
    <w:p w14:paraId="4CEFB611" w14:textId="0E8BBC1B" w:rsidR="008F2F41" w:rsidRPr="00CC5039" w:rsidRDefault="008F2F41" w:rsidP="00CA76E0">
      <w:pPr>
        <w:spacing w:after="0" w:line="360" w:lineRule="auto"/>
        <w:jc w:val="both"/>
        <w:rPr>
          <w:rFonts w:cs="Times New Roman"/>
          <w:b/>
          <w:bCs/>
          <w:color w:val="000000" w:themeColor="text1"/>
          <w:szCs w:val="24"/>
        </w:rPr>
      </w:pPr>
      <w:r w:rsidRPr="00CC5039">
        <w:rPr>
          <w:rFonts w:cs="Times New Roman"/>
          <w:b/>
          <w:bCs/>
          <w:color w:val="000000" w:themeColor="text1"/>
          <w:szCs w:val="24"/>
        </w:rPr>
        <w:t>Results</w:t>
      </w:r>
    </w:p>
    <w:p w14:paraId="47F52ED8" w14:textId="47841FF0" w:rsidR="00B2325C" w:rsidRPr="002D3AB5" w:rsidRDefault="00B2325C" w:rsidP="00BC5B40">
      <w:pPr>
        <w:spacing w:line="360" w:lineRule="auto"/>
        <w:jc w:val="both"/>
        <w:rPr>
          <w:b/>
          <w:bCs/>
          <w:i/>
          <w:iCs/>
          <w:lang w:val="en-GB"/>
        </w:rPr>
      </w:pPr>
      <w:r w:rsidRPr="002D3AB5">
        <w:rPr>
          <w:b/>
          <w:bCs/>
          <w:i/>
          <w:iCs/>
          <w:lang w:val="en-GB"/>
        </w:rPr>
        <w:t xml:space="preserve">Sociodemographic and work experience </w:t>
      </w:r>
    </w:p>
    <w:p w14:paraId="7328F70F" w14:textId="5241F8DE" w:rsidR="00BC5B40" w:rsidRDefault="00BC5B40" w:rsidP="00BC5B40">
      <w:pPr>
        <w:spacing w:line="360" w:lineRule="auto"/>
        <w:jc w:val="both"/>
      </w:pPr>
      <w:r w:rsidRPr="00BC5B40">
        <w:t>The findings indicate that the mortuary profession in this study is predominantly female, with women making up 64% of the workforce, whereas men represent a smaller proportion at 36%. This suggests that the field may be more attractive to or accessible for women, though further research would be needed to determine the underlying reasons for this gender disparity.</w:t>
      </w:r>
    </w:p>
    <w:p w14:paraId="439261E4" w14:textId="077D963B" w:rsidR="00BC5B40" w:rsidRDefault="00BC5B40" w:rsidP="00BC5B40">
      <w:pPr>
        <w:spacing w:line="360" w:lineRule="auto"/>
        <w:jc w:val="center"/>
      </w:pPr>
      <w:r>
        <w:rPr>
          <w:noProof/>
        </w:rPr>
        <w:drawing>
          <wp:inline distT="0" distB="0" distL="0" distR="0" wp14:anchorId="75C27EC1" wp14:editId="5B2C86A1">
            <wp:extent cx="3171464" cy="15043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945" cy="1517350"/>
                    </a:xfrm>
                    <a:prstGeom prst="rect">
                      <a:avLst/>
                    </a:prstGeom>
                  </pic:spPr>
                </pic:pic>
              </a:graphicData>
            </a:graphic>
          </wp:inline>
        </w:drawing>
      </w:r>
    </w:p>
    <w:p w14:paraId="77F90828" w14:textId="6A675323" w:rsidR="006A59EC" w:rsidRPr="00BC5B40" w:rsidRDefault="006A59EC" w:rsidP="00BC5B40">
      <w:pPr>
        <w:spacing w:line="360" w:lineRule="auto"/>
        <w:jc w:val="center"/>
      </w:pPr>
      <w:r>
        <w:t xml:space="preserve">Fig: </w:t>
      </w:r>
      <w:r w:rsidR="00630700" w:rsidRPr="00D8401C">
        <w:rPr>
          <w:highlight w:val="yellow"/>
        </w:rPr>
        <w:t xml:space="preserve">Age </w:t>
      </w:r>
      <w:r w:rsidRPr="00D8401C">
        <w:rPr>
          <w:highlight w:val="yellow"/>
        </w:rPr>
        <w:t>distribution of the respondents</w:t>
      </w:r>
    </w:p>
    <w:p w14:paraId="059AE095" w14:textId="5635C0C1" w:rsidR="00BC5B40" w:rsidRDefault="00BC5B40" w:rsidP="00BC5B40">
      <w:pPr>
        <w:spacing w:line="360" w:lineRule="auto"/>
        <w:jc w:val="both"/>
      </w:pPr>
      <w:r w:rsidRPr="00BC5B40">
        <w:t>Regarding work experience, half of the morticians (50%) had been in the profession for a period ranging from one to five years, indicating that a significant portion of the workforce is relatively new but has gained some level of experience. Additionally, 30% of the respondents had less than one year of work experience, suggesting a steady influx of newcomers into the field. This could imply a high turnover rate or increasing interest in the profession. Conversely, only 20% of the morticians had between six and ten years of experience, highlighting that fewer individual remain in the field for longer durations. This trend may indicate challenges related to career longevity, such as workplace conditions, job satisfaction, or professional growth opportunities.</w:t>
      </w:r>
    </w:p>
    <w:p w14:paraId="67308606" w14:textId="10F73A06" w:rsidR="00BC5B40" w:rsidRDefault="00BC5B40" w:rsidP="00BC5B40">
      <w:pPr>
        <w:spacing w:line="360" w:lineRule="auto"/>
        <w:jc w:val="both"/>
        <w:rPr>
          <w:lang w:val="en-IN"/>
        </w:rPr>
      </w:pPr>
      <w:r>
        <w:rPr>
          <w:noProof/>
        </w:rPr>
        <w:lastRenderedPageBreak/>
        <w:drawing>
          <wp:inline distT="0" distB="0" distL="0" distR="0" wp14:anchorId="7779B40B" wp14:editId="759A3850">
            <wp:extent cx="4728210" cy="20602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4747856" cy="2068854"/>
                    </a:xfrm>
                    <a:prstGeom prst="rect">
                      <a:avLst/>
                    </a:prstGeom>
                  </pic:spPr>
                </pic:pic>
              </a:graphicData>
            </a:graphic>
          </wp:inline>
        </w:drawing>
      </w:r>
    </w:p>
    <w:p w14:paraId="74747CC8" w14:textId="7CEC25BF" w:rsidR="002928B4" w:rsidRPr="002928B4" w:rsidRDefault="002928B4" w:rsidP="00BC5B40">
      <w:pPr>
        <w:spacing w:line="360" w:lineRule="auto"/>
        <w:jc w:val="both"/>
        <w:rPr>
          <w:lang w:val="en-IN"/>
        </w:rPr>
      </w:pPr>
      <w:r>
        <w:rPr>
          <w:lang w:val="en-IN"/>
        </w:rPr>
        <w:t>Fig 2-</w:t>
      </w:r>
      <w:r w:rsidR="00CA4B06">
        <w:rPr>
          <w:lang w:val="en-IN"/>
        </w:rPr>
        <w:t xml:space="preserve"> </w:t>
      </w:r>
      <w:r w:rsidR="00CA4B06" w:rsidRPr="00D6058B">
        <w:rPr>
          <w:highlight w:val="yellow"/>
          <w:lang w:val="en-IN"/>
        </w:rPr>
        <w:t>Work experience of the respondents</w:t>
      </w:r>
    </w:p>
    <w:p w14:paraId="307C57F3" w14:textId="77777777" w:rsidR="00BC5B40" w:rsidRPr="00BC5B40" w:rsidRDefault="00BC5B40" w:rsidP="00BC5B40">
      <w:pPr>
        <w:pStyle w:val="NormalWeb"/>
        <w:spacing w:line="360" w:lineRule="auto"/>
        <w:jc w:val="both"/>
      </w:pPr>
      <w:r w:rsidRPr="00BC5B40">
        <w:t>The results indicate that gender-related factors were the most significant contributors to mental health challenges among the respondents, accounting for 40% of the reported cases. This suggests that gender dynamics, societal expectations, or workplace discrimination may play a substantial role in influencing mental well-being. Further investigation would be needed to determine whether specific gender groups experience more challenges and what underlying factors contribute to this disparity.</w:t>
      </w:r>
    </w:p>
    <w:p w14:paraId="2D46D826" w14:textId="77777777" w:rsidR="00BC5B40" w:rsidRPr="00BC5B40" w:rsidRDefault="00BC5B40" w:rsidP="00BC5B40">
      <w:pPr>
        <w:pStyle w:val="NormalWeb"/>
        <w:spacing w:line="360" w:lineRule="auto"/>
        <w:jc w:val="both"/>
      </w:pPr>
      <w:r w:rsidRPr="00BC5B40">
        <w:t>Age was identified as the second most influential factor, contributing to 30% of the reported mental health issues. This finding implies that different age groups may face unique stressors, possibly linked to career progression, life transitions, or age-related discrimination.</w:t>
      </w:r>
    </w:p>
    <w:p w14:paraId="11DEFF9A" w14:textId="77777777" w:rsidR="00BC5B40" w:rsidRPr="00BC5B40" w:rsidRDefault="00BC5B40" w:rsidP="00BC5B40">
      <w:pPr>
        <w:pStyle w:val="NormalWeb"/>
        <w:spacing w:line="360" w:lineRule="auto"/>
        <w:jc w:val="both"/>
      </w:pPr>
      <w:r w:rsidRPr="00BC5B40">
        <w:t>Marital status accounted for 20% of the reported challenges, indicating that relationship dynamics—whether single, married, divorced, or widowed—could significantly impact mental health. This could be due to factors such as family responsibilities, social support, or emotional stressors associated with different marital situations.</w:t>
      </w:r>
    </w:p>
    <w:p w14:paraId="33006999" w14:textId="35C58F4C" w:rsidR="00BC5B40" w:rsidRDefault="00BC5B40" w:rsidP="00BC5B40">
      <w:pPr>
        <w:pStyle w:val="NormalWeb"/>
        <w:spacing w:line="360" w:lineRule="auto"/>
        <w:jc w:val="both"/>
      </w:pPr>
      <w:r w:rsidRPr="00BC5B40">
        <w:t>Finally, education level contributed the least, at 10%, suggesting that while academic qualifications may have some influence on mental well-being, other personal and environmental factors appear to have a more substantial impact. This could indicate that mental health challenges are not strongly correlated with educational attainment but may instead be shaped by broader social and professional experiences.</w:t>
      </w:r>
    </w:p>
    <w:p w14:paraId="77172968" w14:textId="77777777" w:rsidR="00BC5B40" w:rsidRDefault="00BC5B40">
      <w:pPr>
        <w:rPr>
          <w:rFonts w:eastAsia="Times New Roman" w:cs="Times New Roman"/>
          <w:szCs w:val="24"/>
        </w:rPr>
      </w:pPr>
      <w:r>
        <w:br w:type="page"/>
      </w:r>
    </w:p>
    <w:p w14:paraId="01B5C7FB" w14:textId="114D08C3" w:rsidR="00BC5B40" w:rsidRPr="00F813D1" w:rsidRDefault="00EC5704" w:rsidP="00BC5B40">
      <w:pPr>
        <w:pStyle w:val="NormalWeb"/>
        <w:spacing w:line="360" w:lineRule="auto"/>
        <w:jc w:val="both"/>
        <w:rPr>
          <w:b/>
          <w:lang w:val="en-IN"/>
        </w:rPr>
      </w:pPr>
      <w:r>
        <w:rPr>
          <w:lang w:val="en-IN"/>
        </w:rPr>
        <w:lastRenderedPageBreak/>
        <w:t>Table 1-</w:t>
      </w:r>
      <w:r w:rsidR="00F813D1">
        <w:rPr>
          <w:lang w:val="en-IN"/>
        </w:rPr>
        <w:t xml:space="preserve"> </w:t>
      </w:r>
      <w:r w:rsidR="00F813D1" w:rsidRPr="00D57C79">
        <w:rPr>
          <w:highlight w:val="yellow"/>
          <w:lang w:val="en-IN"/>
        </w:rPr>
        <w:t>Sociodemographic characteristics of the respondents</w:t>
      </w:r>
      <w:r w:rsidR="00F813D1">
        <w:rPr>
          <w:lang w:val="en-IN"/>
        </w:rPr>
        <w:t xml:space="preserve"> </w:t>
      </w:r>
    </w:p>
    <w:tbl>
      <w:tblPr>
        <w:tblStyle w:val="TableGrid"/>
        <w:tblW w:w="90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2672"/>
        <w:gridCol w:w="2752"/>
      </w:tblGrid>
      <w:tr w:rsidR="00B2325C" w:rsidRPr="00B2325C" w14:paraId="7E621068" w14:textId="77777777" w:rsidTr="00BC5B40">
        <w:trPr>
          <w:trHeight w:val="351"/>
        </w:trPr>
        <w:tc>
          <w:tcPr>
            <w:tcW w:w="0" w:type="auto"/>
            <w:tcBorders>
              <w:top w:val="single" w:sz="4" w:space="0" w:color="auto"/>
              <w:bottom w:val="single" w:sz="4" w:space="0" w:color="auto"/>
            </w:tcBorders>
            <w:hideMark/>
          </w:tcPr>
          <w:p w14:paraId="1C442019"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Factor</w:t>
            </w:r>
          </w:p>
        </w:tc>
        <w:tc>
          <w:tcPr>
            <w:tcW w:w="0" w:type="auto"/>
            <w:tcBorders>
              <w:top w:val="single" w:sz="4" w:space="0" w:color="auto"/>
              <w:bottom w:val="single" w:sz="4" w:space="0" w:color="auto"/>
            </w:tcBorders>
            <w:hideMark/>
          </w:tcPr>
          <w:p w14:paraId="7C90285C"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Frequency</w:t>
            </w:r>
          </w:p>
        </w:tc>
        <w:tc>
          <w:tcPr>
            <w:tcW w:w="0" w:type="auto"/>
            <w:tcBorders>
              <w:top w:val="single" w:sz="4" w:space="0" w:color="auto"/>
              <w:bottom w:val="single" w:sz="4" w:space="0" w:color="auto"/>
            </w:tcBorders>
            <w:hideMark/>
          </w:tcPr>
          <w:p w14:paraId="416943FD"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Percentage</w:t>
            </w:r>
          </w:p>
        </w:tc>
      </w:tr>
      <w:tr w:rsidR="00B2325C" w:rsidRPr="00B2325C" w14:paraId="6C7B4C86" w14:textId="77777777" w:rsidTr="00BC5B40">
        <w:trPr>
          <w:trHeight w:val="351"/>
        </w:trPr>
        <w:tc>
          <w:tcPr>
            <w:tcW w:w="0" w:type="auto"/>
            <w:tcBorders>
              <w:top w:val="single" w:sz="4" w:space="0" w:color="auto"/>
            </w:tcBorders>
            <w:hideMark/>
          </w:tcPr>
          <w:p w14:paraId="131C5B46" w14:textId="77777777" w:rsidR="00BC5B40" w:rsidRPr="00B2325C" w:rsidRDefault="00BC5B40" w:rsidP="000E5BB9">
            <w:pPr>
              <w:spacing w:line="360" w:lineRule="auto"/>
              <w:jc w:val="center"/>
              <w:rPr>
                <w:rFonts w:cs="Times New Roman"/>
                <w:szCs w:val="24"/>
              </w:rPr>
            </w:pPr>
            <w:r w:rsidRPr="00B2325C">
              <w:rPr>
                <w:rFonts w:cs="Times New Roman"/>
                <w:szCs w:val="24"/>
              </w:rPr>
              <w:t>Gender</w:t>
            </w:r>
          </w:p>
        </w:tc>
        <w:tc>
          <w:tcPr>
            <w:tcW w:w="0" w:type="auto"/>
            <w:tcBorders>
              <w:top w:val="single" w:sz="4" w:space="0" w:color="auto"/>
            </w:tcBorders>
            <w:hideMark/>
          </w:tcPr>
          <w:p w14:paraId="41E638B6" w14:textId="77777777" w:rsidR="00BC5B40" w:rsidRPr="00B2325C" w:rsidRDefault="00BC5B40" w:rsidP="000E5BB9">
            <w:pPr>
              <w:spacing w:line="360" w:lineRule="auto"/>
              <w:jc w:val="center"/>
              <w:rPr>
                <w:rFonts w:cs="Times New Roman"/>
                <w:szCs w:val="24"/>
              </w:rPr>
            </w:pPr>
            <w:r w:rsidRPr="00B2325C">
              <w:rPr>
                <w:rFonts w:cs="Times New Roman"/>
                <w:szCs w:val="24"/>
              </w:rPr>
              <w:t>8</w:t>
            </w:r>
          </w:p>
        </w:tc>
        <w:tc>
          <w:tcPr>
            <w:tcW w:w="0" w:type="auto"/>
            <w:tcBorders>
              <w:top w:val="single" w:sz="4" w:space="0" w:color="auto"/>
            </w:tcBorders>
            <w:hideMark/>
          </w:tcPr>
          <w:p w14:paraId="381A855F" w14:textId="77777777" w:rsidR="00BC5B40" w:rsidRPr="00B2325C" w:rsidRDefault="00BC5B40" w:rsidP="000E5BB9">
            <w:pPr>
              <w:spacing w:line="360" w:lineRule="auto"/>
              <w:jc w:val="center"/>
              <w:rPr>
                <w:rFonts w:cs="Times New Roman"/>
                <w:szCs w:val="24"/>
              </w:rPr>
            </w:pPr>
            <w:r w:rsidRPr="00B2325C">
              <w:rPr>
                <w:rFonts w:cs="Times New Roman"/>
                <w:szCs w:val="24"/>
              </w:rPr>
              <w:t>40%</w:t>
            </w:r>
          </w:p>
        </w:tc>
      </w:tr>
      <w:tr w:rsidR="00BC5B40" w:rsidRPr="00B2325C" w14:paraId="1AFBB714" w14:textId="77777777" w:rsidTr="00BC5B40">
        <w:trPr>
          <w:trHeight w:val="358"/>
        </w:trPr>
        <w:tc>
          <w:tcPr>
            <w:tcW w:w="0" w:type="auto"/>
            <w:hideMark/>
          </w:tcPr>
          <w:p w14:paraId="5133A7AA" w14:textId="77777777" w:rsidR="00BC5B40" w:rsidRPr="00B2325C" w:rsidRDefault="00BC5B40" w:rsidP="000E5BB9">
            <w:pPr>
              <w:spacing w:line="360" w:lineRule="auto"/>
              <w:jc w:val="center"/>
              <w:rPr>
                <w:rFonts w:cs="Times New Roman"/>
                <w:szCs w:val="24"/>
              </w:rPr>
            </w:pPr>
            <w:r w:rsidRPr="00B2325C">
              <w:rPr>
                <w:rFonts w:cs="Times New Roman"/>
                <w:szCs w:val="24"/>
              </w:rPr>
              <w:t>Age</w:t>
            </w:r>
          </w:p>
        </w:tc>
        <w:tc>
          <w:tcPr>
            <w:tcW w:w="0" w:type="auto"/>
            <w:hideMark/>
          </w:tcPr>
          <w:p w14:paraId="45B40FAE" w14:textId="77777777" w:rsidR="00BC5B40" w:rsidRPr="00B2325C" w:rsidRDefault="00BC5B40" w:rsidP="000E5BB9">
            <w:pPr>
              <w:spacing w:line="360" w:lineRule="auto"/>
              <w:jc w:val="center"/>
              <w:rPr>
                <w:rFonts w:cs="Times New Roman"/>
                <w:szCs w:val="24"/>
              </w:rPr>
            </w:pPr>
            <w:r w:rsidRPr="00B2325C">
              <w:rPr>
                <w:rFonts w:cs="Times New Roman"/>
                <w:szCs w:val="24"/>
              </w:rPr>
              <w:t>6</w:t>
            </w:r>
          </w:p>
        </w:tc>
        <w:tc>
          <w:tcPr>
            <w:tcW w:w="0" w:type="auto"/>
            <w:hideMark/>
          </w:tcPr>
          <w:p w14:paraId="27CA67C5" w14:textId="77777777" w:rsidR="00BC5B40" w:rsidRPr="00B2325C" w:rsidRDefault="00BC5B40" w:rsidP="000E5BB9">
            <w:pPr>
              <w:spacing w:line="360" w:lineRule="auto"/>
              <w:jc w:val="center"/>
              <w:rPr>
                <w:rFonts w:cs="Times New Roman"/>
                <w:szCs w:val="24"/>
              </w:rPr>
            </w:pPr>
            <w:r w:rsidRPr="00B2325C">
              <w:rPr>
                <w:rFonts w:cs="Times New Roman"/>
                <w:szCs w:val="24"/>
              </w:rPr>
              <w:t>30%</w:t>
            </w:r>
          </w:p>
        </w:tc>
      </w:tr>
      <w:tr w:rsidR="00BC5B40" w:rsidRPr="00B2325C" w14:paraId="093B5868" w14:textId="77777777" w:rsidTr="00BC5B40">
        <w:trPr>
          <w:trHeight w:val="351"/>
        </w:trPr>
        <w:tc>
          <w:tcPr>
            <w:tcW w:w="0" w:type="auto"/>
            <w:hideMark/>
          </w:tcPr>
          <w:p w14:paraId="45AB2AD2" w14:textId="77777777" w:rsidR="00BC5B40" w:rsidRPr="00B2325C" w:rsidRDefault="00BC5B40" w:rsidP="000E5BB9">
            <w:pPr>
              <w:spacing w:line="360" w:lineRule="auto"/>
              <w:jc w:val="center"/>
              <w:rPr>
                <w:rFonts w:cs="Times New Roman"/>
                <w:szCs w:val="24"/>
              </w:rPr>
            </w:pPr>
            <w:r w:rsidRPr="00B2325C">
              <w:rPr>
                <w:rFonts w:cs="Times New Roman"/>
                <w:szCs w:val="24"/>
              </w:rPr>
              <w:t>Marital Status</w:t>
            </w:r>
          </w:p>
        </w:tc>
        <w:tc>
          <w:tcPr>
            <w:tcW w:w="0" w:type="auto"/>
            <w:hideMark/>
          </w:tcPr>
          <w:p w14:paraId="529688BD" w14:textId="77777777" w:rsidR="00BC5B40" w:rsidRPr="00B2325C" w:rsidRDefault="00BC5B40" w:rsidP="000E5BB9">
            <w:pPr>
              <w:spacing w:line="360" w:lineRule="auto"/>
              <w:jc w:val="center"/>
              <w:rPr>
                <w:rFonts w:cs="Times New Roman"/>
                <w:szCs w:val="24"/>
              </w:rPr>
            </w:pPr>
            <w:r w:rsidRPr="00B2325C">
              <w:rPr>
                <w:rFonts w:cs="Times New Roman"/>
                <w:szCs w:val="24"/>
              </w:rPr>
              <w:t>4</w:t>
            </w:r>
          </w:p>
        </w:tc>
        <w:tc>
          <w:tcPr>
            <w:tcW w:w="0" w:type="auto"/>
            <w:hideMark/>
          </w:tcPr>
          <w:p w14:paraId="74089B51" w14:textId="77777777" w:rsidR="00BC5B40" w:rsidRPr="00B2325C" w:rsidRDefault="00BC5B40" w:rsidP="000E5BB9">
            <w:pPr>
              <w:spacing w:line="360" w:lineRule="auto"/>
              <w:jc w:val="center"/>
              <w:rPr>
                <w:rFonts w:cs="Times New Roman"/>
                <w:szCs w:val="24"/>
              </w:rPr>
            </w:pPr>
            <w:r w:rsidRPr="00B2325C">
              <w:rPr>
                <w:rFonts w:cs="Times New Roman"/>
                <w:szCs w:val="24"/>
              </w:rPr>
              <w:t>20%</w:t>
            </w:r>
          </w:p>
        </w:tc>
      </w:tr>
      <w:tr w:rsidR="00B2325C" w:rsidRPr="00B2325C" w14:paraId="45018832" w14:textId="77777777" w:rsidTr="00BC5B40">
        <w:trPr>
          <w:trHeight w:val="351"/>
        </w:trPr>
        <w:tc>
          <w:tcPr>
            <w:tcW w:w="0" w:type="auto"/>
            <w:tcBorders>
              <w:bottom w:val="single" w:sz="4" w:space="0" w:color="auto"/>
            </w:tcBorders>
            <w:hideMark/>
          </w:tcPr>
          <w:p w14:paraId="44BB4980" w14:textId="77777777" w:rsidR="00BC5B40" w:rsidRPr="00B2325C" w:rsidRDefault="00BC5B40" w:rsidP="000E5BB9">
            <w:pPr>
              <w:spacing w:line="360" w:lineRule="auto"/>
              <w:jc w:val="center"/>
              <w:rPr>
                <w:rFonts w:cs="Times New Roman"/>
                <w:szCs w:val="24"/>
              </w:rPr>
            </w:pPr>
            <w:r w:rsidRPr="00B2325C">
              <w:rPr>
                <w:rFonts w:cs="Times New Roman"/>
                <w:szCs w:val="24"/>
              </w:rPr>
              <w:t>Education Level</w:t>
            </w:r>
          </w:p>
        </w:tc>
        <w:tc>
          <w:tcPr>
            <w:tcW w:w="0" w:type="auto"/>
            <w:tcBorders>
              <w:bottom w:val="single" w:sz="4" w:space="0" w:color="auto"/>
            </w:tcBorders>
            <w:hideMark/>
          </w:tcPr>
          <w:p w14:paraId="5FFF846C" w14:textId="77777777" w:rsidR="00BC5B40" w:rsidRPr="00B2325C" w:rsidRDefault="00BC5B40" w:rsidP="000E5BB9">
            <w:pPr>
              <w:spacing w:line="360" w:lineRule="auto"/>
              <w:jc w:val="center"/>
              <w:rPr>
                <w:rFonts w:cs="Times New Roman"/>
                <w:szCs w:val="24"/>
              </w:rPr>
            </w:pPr>
            <w:r w:rsidRPr="00B2325C">
              <w:rPr>
                <w:rFonts w:cs="Times New Roman"/>
                <w:szCs w:val="24"/>
              </w:rPr>
              <w:t>2</w:t>
            </w:r>
          </w:p>
        </w:tc>
        <w:tc>
          <w:tcPr>
            <w:tcW w:w="0" w:type="auto"/>
            <w:tcBorders>
              <w:bottom w:val="single" w:sz="4" w:space="0" w:color="auto"/>
            </w:tcBorders>
            <w:hideMark/>
          </w:tcPr>
          <w:p w14:paraId="688803AA" w14:textId="77777777" w:rsidR="00BC5B40" w:rsidRPr="00B2325C" w:rsidRDefault="00BC5B40" w:rsidP="000E5BB9">
            <w:pPr>
              <w:spacing w:line="360" w:lineRule="auto"/>
              <w:jc w:val="center"/>
              <w:rPr>
                <w:rFonts w:cs="Times New Roman"/>
                <w:szCs w:val="24"/>
              </w:rPr>
            </w:pPr>
            <w:r w:rsidRPr="00B2325C">
              <w:rPr>
                <w:rFonts w:cs="Times New Roman"/>
                <w:szCs w:val="24"/>
              </w:rPr>
              <w:t>10%</w:t>
            </w:r>
          </w:p>
        </w:tc>
      </w:tr>
      <w:tr w:rsidR="00B2325C" w:rsidRPr="00B2325C" w14:paraId="3A2C335D" w14:textId="77777777" w:rsidTr="00BC5B40">
        <w:trPr>
          <w:trHeight w:val="351"/>
        </w:trPr>
        <w:tc>
          <w:tcPr>
            <w:tcW w:w="0" w:type="auto"/>
            <w:tcBorders>
              <w:top w:val="single" w:sz="4" w:space="0" w:color="auto"/>
              <w:bottom w:val="single" w:sz="4" w:space="0" w:color="auto"/>
            </w:tcBorders>
            <w:hideMark/>
          </w:tcPr>
          <w:p w14:paraId="66D2AE2B"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Totals</w:t>
            </w:r>
          </w:p>
        </w:tc>
        <w:tc>
          <w:tcPr>
            <w:tcW w:w="0" w:type="auto"/>
            <w:tcBorders>
              <w:top w:val="single" w:sz="4" w:space="0" w:color="auto"/>
              <w:bottom w:val="single" w:sz="4" w:space="0" w:color="auto"/>
            </w:tcBorders>
            <w:hideMark/>
          </w:tcPr>
          <w:p w14:paraId="3B7096D1"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20</w:t>
            </w:r>
          </w:p>
        </w:tc>
        <w:tc>
          <w:tcPr>
            <w:tcW w:w="0" w:type="auto"/>
            <w:tcBorders>
              <w:top w:val="single" w:sz="4" w:space="0" w:color="auto"/>
              <w:bottom w:val="single" w:sz="4" w:space="0" w:color="auto"/>
            </w:tcBorders>
            <w:hideMark/>
          </w:tcPr>
          <w:p w14:paraId="695698AE"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100%</w:t>
            </w:r>
          </w:p>
        </w:tc>
      </w:tr>
    </w:tbl>
    <w:p w14:paraId="0CE5286D" w14:textId="034D04F4" w:rsidR="00B2325C" w:rsidRPr="002D3AB5" w:rsidRDefault="00B2325C" w:rsidP="00B2325C">
      <w:pPr>
        <w:pStyle w:val="NormalWeb"/>
        <w:spacing w:line="360" w:lineRule="auto"/>
        <w:jc w:val="both"/>
        <w:rPr>
          <w:b/>
          <w:bCs/>
          <w:i/>
          <w:iCs/>
          <w:lang w:val="en-GB"/>
        </w:rPr>
      </w:pPr>
      <w:r w:rsidRPr="002D3AB5">
        <w:rPr>
          <w:b/>
          <w:bCs/>
          <w:i/>
          <w:iCs/>
          <w:lang w:val="en-GB"/>
        </w:rPr>
        <w:t>Work related challenges</w:t>
      </w:r>
    </w:p>
    <w:p w14:paraId="3C269FE3" w14:textId="32CA106E" w:rsidR="00B2325C" w:rsidRPr="00B2325C" w:rsidRDefault="00B2325C" w:rsidP="00B2325C">
      <w:pPr>
        <w:pStyle w:val="NormalWeb"/>
        <w:spacing w:line="360" w:lineRule="auto"/>
        <w:jc w:val="both"/>
      </w:pPr>
      <w:r w:rsidRPr="00B2325C">
        <w:t>The findings of this study highlight several key factors contributing to challenges faced in the mortuary profession. Among these, dealing with grieving families was the most frequently reported challenge, accounting for 30% of responses. This suggests that morticians often experience emotional strain while interacting with bereaved families, as they must balance professionalism with empathy. The emotional toll of witnessing grief on a regular basis may contribute to psychological distress and burnout, emphasizing the need for adequate training in grief counseling and emotional resilience.</w:t>
      </w:r>
    </w:p>
    <w:p w14:paraId="30D08AE7" w14:textId="77777777" w:rsidR="00B2325C" w:rsidRPr="00B2325C" w:rsidRDefault="00B2325C" w:rsidP="00B2325C">
      <w:pPr>
        <w:pStyle w:val="NormalWeb"/>
        <w:spacing w:line="360" w:lineRule="auto"/>
        <w:jc w:val="both"/>
      </w:pPr>
      <w:r w:rsidRPr="00B2325C">
        <w:t>Poor remuneration was the second most common challenge, reported by 25% of the respondents. This indicates that financial dissatisfaction is a significant concern in the profession, potentially affecting job satisfaction, motivation, and retention rates. Low wages may also contribute to stress and anxiety, especially if employees struggle to meet their financial obligations. Addressing salary concerns through better compensation structures and financial incentives could enhance job satisfaction and reduce work-related stress.</w:t>
      </w:r>
    </w:p>
    <w:p w14:paraId="4B6D85AD" w14:textId="77777777" w:rsidR="00B2325C" w:rsidRPr="00B2325C" w:rsidRDefault="00B2325C" w:rsidP="00B2325C">
      <w:pPr>
        <w:pStyle w:val="NormalWeb"/>
        <w:spacing w:line="360" w:lineRule="auto"/>
        <w:jc w:val="both"/>
      </w:pPr>
      <w:r w:rsidRPr="00B2325C">
        <w:t>Anxiety was another notable factor, reported by 20% of respondents. This suggests that morticians frequently experience work-related stress, likely due to the nature of their job, which involves handling deceased bodies and dealing with the emotional distress of families. The unpredictability of death cases, coupled with the demanding nature of the work environment, may contribute to heightened anxiety levels among professionals in this field.</w:t>
      </w:r>
    </w:p>
    <w:p w14:paraId="43AE1BCF" w14:textId="77777777" w:rsidR="00B2325C" w:rsidRPr="00B2325C" w:rsidRDefault="00B2325C" w:rsidP="00B2325C">
      <w:pPr>
        <w:pStyle w:val="NormalWeb"/>
        <w:spacing w:line="360" w:lineRule="auto"/>
        <w:jc w:val="both"/>
      </w:pPr>
      <w:r w:rsidRPr="00B2325C">
        <w:t xml:space="preserve">Religious beliefs were cited as a challenge by 15% of respondents, indicating that personal or societal religious perspectives on death and body handling may create moral or ethical dilemmas for morticians. Some individuals may experience internal conflicts between their </w:t>
      </w:r>
      <w:r w:rsidRPr="00B2325C">
        <w:lastRenderedPageBreak/>
        <w:t>professional duties and their spiritual beliefs, leading to emotional distress or discomfort in carrying out their responsibilities. Raising awareness and fostering discussions about the intersection of religious beliefs and professional obligations may help mitigate these challenges.</w:t>
      </w:r>
    </w:p>
    <w:p w14:paraId="096DA580" w14:textId="77777777" w:rsidR="00B2325C" w:rsidRPr="00B2325C" w:rsidRDefault="00B2325C" w:rsidP="00B2325C">
      <w:pPr>
        <w:pStyle w:val="NormalWeb"/>
        <w:spacing w:line="360" w:lineRule="auto"/>
        <w:jc w:val="both"/>
      </w:pPr>
      <w:r w:rsidRPr="00B2325C">
        <w:t>Lastly, stigmatization was the least frequently reported factor, affecting 10% of respondents. This finding suggests that while societal stigma toward mortuary work exists, it may not be as widespread or impactful as other challenges. However, individuals who experience stigma may feel socially isolated or undervalued, which can negatively affect their mental well-being and professional identity. Public education and awareness campaigns could help reduce stigma and promote greater appreciation for the essential role morticians play in society.</w:t>
      </w:r>
    </w:p>
    <w:p w14:paraId="4E72D60C" w14:textId="77777777" w:rsidR="00B2325C" w:rsidRPr="00B2325C" w:rsidRDefault="00B2325C" w:rsidP="00B2325C">
      <w:pPr>
        <w:pStyle w:val="NormalWeb"/>
        <w:spacing w:line="360" w:lineRule="auto"/>
        <w:jc w:val="both"/>
      </w:pPr>
      <w:r w:rsidRPr="00B2325C">
        <w:t>Overall, these findings underscore the need for improved working conditions, mental health support, and policy interventions to address the challenges faced by morticians. Implementing strategies such as emotional support programs, competitive salaries, and community sensitization efforts could enhance job satisfaction and well-being in the profession.</w:t>
      </w:r>
    </w:p>
    <w:p w14:paraId="3CD6F8ED" w14:textId="6857FDCB" w:rsidR="00B2325C" w:rsidRPr="002D3AB5" w:rsidRDefault="00B2325C" w:rsidP="00B2325C">
      <w:pPr>
        <w:pStyle w:val="NormalWeb"/>
        <w:spacing w:line="360" w:lineRule="auto"/>
        <w:jc w:val="both"/>
        <w:rPr>
          <w:b/>
          <w:bCs/>
          <w:i/>
          <w:iCs/>
          <w:lang w:val="en-GB"/>
        </w:rPr>
      </w:pPr>
      <w:r w:rsidRPr="002D3AB5">
        <w:rPr>
          <w:b/>
          <w:bCs/>
          <w:i/>
          <w:iCs/>
          <w:lang w:val="en-GB"/>
        </w:rPr>
        <w:t>Psychosocial support</w:t>
      </w:r>
    </w:p>
    <w:p w14:paraId="7EFDEA87" w14:textId="3CC3C12F" w:rsidR="00B2325C" w:rsidRPr="00B2325C" w:rsidRDefault="00B2325C" w:rsidP="00B2325C">
      <w:pPr>
        <w:pStyle w:val="NormalWeb"/>
        <w:spacing w:line="360" w:lineRule="auto"/>
        <w:jc w:val="both"/>
      </w:pPr>
      <w:r w:rsidRPr="00B2325C">
        <w:t>The findings reveal that family support is the most significant source of emotional and psychological well-being for morticians, with 50% of respondents indicating that they rely on their families for support. This suggests that strong family connections play a crucial role in helping professionals cope with the emotional and psychological demands of their work. Having a supportive family may provide comfort, encouragement, and a sense of stability, which can help mitigate the stress associated with handling grieving families and death-related duties.</w:t>
      </w:r>
    </w:p>
    <w:p w14:paraId="6E1B3FF1" w14:textId="136708DC" w:rsidR="00B2325C" w:rsidRPr="00B2325C" w:rsidRDefault="00B2325C" w:rsidP="00B2325C">
      <w:pPr>
        <w:pStyle w:val="NormalWeb"/>
        <w:spacing w:line="360" w:lineRule="auto"/>
        <w:jc w:val="both"/>
      </w:pPr>
      <w:r w:rsidRPr="00B2325C">
        <w:t xml:space="preserve">Support from colleagues was the second most commonly reported source, with 30% of respondents stating that they relied on their </w:t>
      </w:r>
      <w:r w:rsidR="007E6DD8" w:rsidRPr="00B2325C">
        <w:t>co-workers</w:t>
      </w:r>
      <w:r w:rsidRPr="00B2325C">
        <w:t xml:space="preserve"> for emotional and professional support. This highlights the importance of peer relationships in the workplace, as colleagues who share similar experiences may offer understanding, advice, and camaraderie. The presence of a strong support system within the work environment can contribute to improved job satisfaction and resilience against burnout.</w:t>
      </w:r>
    </w:p>
    <w:p w14:paraId="2670E6FB" w14:textId="77777777" w:rsidR="00B2325C" w:rsidRPr="00B2325C" w:rsidRDefault="00B2325C" w:rsidP="00B2325C">
      <w:pPr>
        <w:pStyle w:val="NormalWeb"/>
        <w:spacing w:line="360" w:lineRule="auto"/>
        <w:jc w:val="both"/>
      </w:pPr>
      <w:r w:rsidRPr="00B2325C">
        <w:lastRenderedPageBreak/>
        <w:t>Employer support was the least frequently mentioned, with only 20% of respondents indicating that they received assistance from their employers. This suggests that while some morticians benefit from institutional support, many may feel that their employers do not provide adequate resources for mental health and workplace well-being. Limited employer support could indicate a gap in workplace policies, highlighting the need for organizations to implement better employee wellness programs, counseling services, and professional development initiatives to support staff in coping with the challenges of the profession.</w:t>
      </w:r>
    </w:p>
    <w:p w14:paraId="5459EA59" w14:textId="72CB8EE6" w:rsidR="00B2325C" w:rsidRDefault="00B2325C" w:rsidP="00B2325C">
      <w:pPr>
        <w:pStyle w:val="NormalWeb"/>
        <w:spacing w:line="360" w:lineRule="auto"/>
        <w:jc w:val="both"/>
      </w:pPr>
      <w:r w:rsidRPr="00B2325C">
        <w:t>Overall, these findings emphasize the critical role of social support networks in the well-being of morticians. Strengthening workplace support systems, enhancing employer engagement, and promoting peer mentorship programs could improve the mental health and job satisfaction of professionals in this field.</w:t>
      </w:r>
    </w:p>
    <w:p w14:paraId="0636097D" w14:textId="0650CC7C" w:rsidR="007E6DD8" w:rsidRPr="00C04B52" w:rsidRDefault="007E6DD8" w:rsidP="00B2325C">
      <w:pPr>
        <w:pStyle w:val="NormalWeb"/>
        <w:spacing w:line="360" w:lineRule="auto"/>
        <w:jc w:val="both"/>
        <w:rPr>
          <w:b/>
          <w:bCs/>
          <w:lang w:val="en-GB"/>
        </w:rPr>
      </w:pPr>
      <w:r w:rsidRPr="00C04B52">
        <w:rPr>
          <w:b/>
          <w:bCs/>
          <w:lang w:val="en-GB"/>
        </w:rPr>
        <w:t>Discussions</w:t>
      </w:r>
    </w:p>
    <w:p w14:paraId="64C15FE0" w14:textId="2BCD7F99" w:rsidR="00443355" w:rsidRDefault="00F16ACD" w:rsidP="00B2325C">
      <w:pPr>
        <w:pStyle w:val="NormalWeb"/>
        <w:spacing w:line="360" w:lineRule="auto"/>
        <w:jc w:val="both"/>
      </w:pPr>
      <w:r>
        <w:t>Our findings align with previous research, reinforcing the significant influence of stigma consciousness, rude supervisors, and work-to-family negative spillover on burnout. These stressors contribute to emotional exhaustion and reduced job satisfaction. However, our study also highlights the potential protective role of meaningful work and family-to-work positive spillover in mitigating burnout. By fostering a supportive work environment and promoting work-life balance, organizations may reduce burnout risk and enhance overall well-being</w:t>
      </w:r>
      <w:r w:rsidR="007133D2">
        <w:rPr>
          <w:lang w:val="en-GB"/>
        </w:rPr>
        <w:t xml:space="preserve"> </w:t>
      </w:r>
      <w:sdt>
        <w:sdtPr>
          <w:rPr>
            <w:color w:val="000000"/>
            <w:lang w:val="en-GB"/>
          </w:rPr>
          <w:tag w:val="MENDELEY_CITATION_v3_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"/>
          <w:id w:val="2134597408"/>
          <w:placeholder>
            <w:docPart w:val="DefaultPlaceholder_-1854013440"/>
          </w:placeholder>
        </w:sdtPr>
        <w:sdtEndPr/>
        <w:sdtContent>
          <w:r w:rsidR="002D3AB5" w:rsidRPr="002D3AB5">
            <w:rPr>
              <w:color w:val="000000"/>
              <w:lang w:val="en-GB"/>
            </w:rPr>
            <w:t>(</w:t>
          </w:r>
          <w:proofErr w:type="spellStart"/>
          <w:r w:rsidR="002D3AB5" w:rsidRPr="002D3AB5">
            <w:rPr>
              <w:color w:val="000000"/>
              <w:lang w:val="en-GB"/>
            </w:rPr>
            <w:t>Guidetti</w:t>
          </w:r>
          <w:proofErr w:type="spellEnd"/>
          <w:r w:rsidR="002D3AB5" w:rsidRPr="002D3AB5">
            <w:rPr>
              <w:color w:val="000000"/>
              <w:lang w:val="en-GB"/>
            </w:rPr>
            <w:t xml:space="preserve"> et al., 2021)</w:t>
          </w:r>
        </w:sdtContent>
      </w:sdt>
      <w:r w:rsidR="00443355" w:rsidRPr="00443355">
        <w:rPr>
          <w:lang w:val="en-GB"/>
        </w:rPr>
        <w:t>.</w:t>
      </w:r>
      <w:r w:rsidR="007133D2">
        <w:rPr>
          <w:lang w:val="en-GB"/>
        </w:rPr>
        <w:t xml:space="preserve"> </w:t>
      </w:r>
      <w:r>
        <w:t>Similarly, career-related stigma, exacerbated by limited awareness of the mortician’s role in providing bereavement support, remains a significant concern. The emotional toll of working closely with grieving families, combined with daily exposure to death, can profoundly impact morticians' psychological well-being and perspective on life. Implementing self-care strategies and reinforcing the value of their role in guiding and supporting families during loss can serve as protective factors, enhancing resilience and motivation in their profession</w:t>
      </w:r>
      <w:r w:rsidRPr="00F16ACD">
        <w:rPr>
          <w:color w:val="000000"/>
        </w:rPr>
        <w:t xml:space="preserve"> </w:t>
      </w:r>
      <w:sdt>
        <w:sdtPr>
          <w:rPr>
            <w:color w:val="000000"/>
          </w:rPr>
          <w:tag w:val="MENDELEY_CITATION_v3_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"/>
          <w:id w:val="1901944158"/>
          <w:placeholder>
            <w:docPart w:val="DefaultPlaceholder_-1854013440"/>
          </w:placeholder>
        </w:sdtPr>
        <w:sdtEndPr/>
        <w:sdtContent>
          <w:r w:rsidR="002D3AB5" w:rsidRPr="002D3AB5">
            <w:rPr>
              <w:color w:val="000000"/>
            </w:rPr>
            <w:t>(</w:t>
          </w:r>
          <w:proofErr w:type="spellStart"/>
          <w:r w:rsidR="002D3AB5" w:rsidRPr="002D3AB5">
            <w:rPr>
              <w:color w:val="000000"/>
            </w:rPr>
            <w:t>Kirongo</w:t>
          </w:r>
          <w:proofErr w:type="spellEnd"/>
          <w:r w:rsidR="002D3AB5" w:rsidRPr="002D3AB5">
            <w:rPr>
              <w:color w:val="000000"/>
            </w:rPr>
            <w:t xml:space="preserve"> &amp; </w:t>
          </w:r>
          <w:proofErr w:type="spellStart"/>
          <w:r w:rsidR="002D3AB5" w:rsidRPr="002D3AB5">
            <w:rPr>
              <w:color w:val="000000"/>
            </w:rPr>
            <w:t>Mbithi</w:t>
          </w:r>
          <w:proofErr w:type="spellEnd"/>
          <w:r w:rsidR="002D3AB5" w:rsidRPr="002D3AB5">
            <w:rPr>
              <w:color w:val="000000"/>
            </w:rPr>
            <w:t>, 2024)</w:t>
          </w:r>
        </w:sdtContent>
      </w:sdt>
      <w:r w:rsidR="00940468">
        <w:t xml:space="preserve">. </w:t>
      </w:r>
      <w:r>
        <w:t>Consistent with previous research, this study highlights the psychological distress experienced by morgue workers due to their routine exposure to death and bereavement. To mitigate these challenges, it is crucial to implement targeted interventions aimed at enhancing their psychological well-being. Establishing robust support systems, including counseling services, peer support networks, and stress management programs, can play a vital role in promoting resilience and mental health among morgue workers</w:t>
      </w:r>
      <w:r w:rsidRPr="00F16ACD">
        <w:rPr>
          <w:color w:val="000000"/>
        </w:rPr>
        <w:t xml:space="preserve"> </w:t>
      </w:r>
      <w:sdt>
        <w:sdtPr>
          <w:rPr>
            <w:color w:val="000000"/>
          </w:rPr>
          <w:tag w:val="MENDELEY_CITATION_v3_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"/>
          <w:id w:val="711849011"/>
          <w:placeholder>
            <w:docPart w:val="DefaultPlaceholder_-1854013440"/>
          </w:placeholder>
        </w:sdtPr>
        <w:sdtEndPr/>
        <w:sdtContent>
          <w:r w:rsidR="002D3AB5" w:rsidRPr="002D3AB5">
            <w:rPr>
              <w:color w:val="000000"/>
            </w:rPr>
            <w:t>(</w:t>
          </w:r>
          <w:proofErr w:type="spellStart"/>
          <w:r w:rsidR="002D3AB5" w:rsidRPr="002D3AB5">
            <w:rPr>
              <w:color w:val="000000"/>
            </w:rPr>
            <w:t>Wandati</w:t>
          </w:r>
          <w:proofErr w:type="spellEnd"/>
          <w:r w:rsidR="002D3AB5" w:rsidRPr="002D3AB5">
            <w:rPr>
              <w:color w:val="000000"/>
            </w:rPr>
            <w:t xml:space="preserve"> &amp; </w:t>
          </w:r>
          <w:proofErr w:type="spellStart"/>
          <w:r w:rsidR="002D3AB5" w:rsidRPr="002D3AB5">
            <w:rPr>
              <w:color w:val="000000"/>
            </w:rPr>
            <w:t>Githae</w:t>
          </w:r>
          <w:proofErr w:type="spellEnd"/>
          <w:r w:rsidR="002D3AB5" w:rsidRPr="002D3AB5">
            <w:rPr>
              <w:color w:val="000000"/>
            </w:rPr>
            <w:t>, 2025)</w:t>
          </w:r>
        </w:sdtContent>
      </w:sdt>
      <w:r>
        <w:t>.</w:t>
      </w:r>
    </w:p>
    <w:p w14:paraId="30924A08" w14:textId="7B398CF0" w:rsidR="00F16ACD" w:rsidRDefault="00F16ACD" w:rsidP="00B2325C">
      <w:pPr>
        <w:pStyle w:val="NormalWeb"/>
        <w:spacing w:line="360" w:lineRule="auto"/>
        <w:jc w:val="both"/>
      </w:pPr>
      <w:r>
        <w:lastRenderedPageBreak/>
        <w:t xml:space="preserve">Mortuary workers, particularly those with limited experience, appear to be at a heightened risk of depression. Factors such as perceived poor health, lower resilience levels, and fears related to blood, injury, and mutilation may contribute to elevated stress levels, ultimately increasing the likelihood of depression. To address these challenges, targeted mental health interventions should be implemented to support all mortuary workers. Additionally, preparatory training that focuses on mental health resilience and coping strategies could be particularly beneficial for inexperienced workers, equipping them with the necessary psychological tools before entering the profession </w:t>
      </w:r>
      <w:sdt>
        <w:sdtPr>
          <w:rPr>
            <w:color w:val="000000"/>
          </w:rPr>
          <w:tag w:val="MENDELEY_CITATION_v3_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"/>
          <w:id w:val="1567534327"/>
          <w:placeholder>
            <w:docPart w:val="DefaultPlaceholder_-1854013440"/>
          </w:placeholder>
        </w:sdtPr>
        <w:sdtEndPr/>
        <w:sdtContent>
          <w:r w:rsidR="002D3AB5" w:rsidRPr="002D3AB5">
            <w:rPr>
              <w:color w:val="000000"/>
            </w:rPr>
            <w:t>(</w:t>
          </w:r>
          <w:proofErr w:type="spellStart"/>
          <w:r w:rsidR="002D3AB5" w:rsidRPr="002D3AB5">
            <w:rPr>
              <w:color w:val="000000"/>
            </w:rPr>
            <w:t>Nöthling</w:t>
          </w:r>
          <w:proofErr w:type="spellEnd"/>
          <w:r w:rsidR="002D3AB5" w:rsidRPr="002D3AB5">
            <w:rPr>
              <w:color w:val="000000"/>
            </w:rPr>
            <w:t xml:space="preserve"> et al., 2015)</w:t>
          </w:r>
        </w:sdtContent>
      </w:sdt>
      <w:r>
        <w:t>.</w:t>
      </w:r>
      <w:r w:rsidR="006E7021">
        <w:t xml:space="preserve"> While these findings are all in agreement with the current study, it should be noted that studies carried out after </w:t>
      </w:r>
      <w:proofErr w:type="spellStart"/>
      <w:r w:rsidR="006E7021">
        <w:t>covid</w:t>
      </w:r>
      <w:proofErr w:type="spellEnd"/>
      <w:r w:rsidR="006E7021">
        <w:t xml:space="preserve"> 19 pandemic may have enhanced significance as </w:t>
      </w:r>
      <w:r w:rsidR="002D3AB5">
        <w:t>opposed</w:t>
      </w:r>
      <w:r w:rsidR="006E7021">
        <w:t xml:space="preserve"> to pre </w:t>
      </w:r>
      <w:proofErr w:type="spellStart"/>
      <w:r w:rsidR="006E7021">
        <w:t>covid</w:t>
      </w:r>
      <w:proofErr w:type="spellEnd"/>
      <w:r w:rsidR="006E7021">
        <w:t xml:space="preserve"> 19. As well, studies were done in different study areas. The findings of the study suggest that mortuary workers have common psychological problems. It should also be kept in mind that the current study was carried out in </w:t>
      </w:r>
      <w:proofErr w:type="spellStart"/>
      <w:r w:rsidR="00865225">
        <w:t>M</w:t>
      </w:r>
      <w:r w:rsidR="006E7021">
        <w:t>urang</w:t>
      </w:r>
      <w:r w:rsidR="00865225">
        <w:t>’</w:t>
      </w:r>
      <w:r w:rsidR="006E7021">
        <w:t>a</w:t>
      </w:r>
      <w:proofErr w:type="spellEnd"/>
      <w:r w:rsidR="006E7021">
        <w:t xml:space="preserve"> and as such the generalization of the findings may be limited.</w:t>
      </w:r>
    </w:p>
    <w:p w14:paraId="69E0D02A" w14:textId="0F973768" w:rsidR="002D3AB5" w:rsidRPr="002D3AB5" w:rsidRDefault="002D3AB5" w:rsidP="00B2325C">
      <w:pPr>
        <w:pStyle w:val="NormalWeb"/>
        <w:spacing w:line="360" w:lineRule="auto"/>
        <w:jc w:val="both"/>
        <w:rPr>
          <w:b/>
          <w:bCs/>
          <w:i/>
          <w:iCs/>
        </w:rPr>
      </w:pPr>
      <w:r w:rsidRPr="002D3AB5">
        <w:rPr>
          <w:b/>
          <w:bCs/>
          <w:i/>
          <w:iCs/>
        </w:rPr>
        <w:t>Conclusions and recommendations</w:t>
      </w:r>
    </w:p>
    <w:p w14:paraId="4777051A" w14:textId="77777777" w:rsidR="002D3AB5" w:rsidRDefault="002D3AB5" w:rsidP="00B2325C">
      <w:pPr>
        <w:pStyle w:val="NormalWeb"/>
        <w:spacing w:line="360" w:lineRule="auto"/>
        <w:jc w:val="both"/>
      </w:pPr>
      <w:r w:rsidRPr="002D3AB5">
        <w:t>This study reinforces existing evidence on the psychological challenges faced by mortuary workers, emphasizing the significant impact of stigma consciousness, unsupportive work environments, and work-life imbalances on burnout and mental distress. The emotional burden of working with grieving families and continuous exposure to death can contribute to increased stress, depression, and diminished job satisfaction, particularly among inexperienced workers. However, the protective role of meaningful work, supportive supervision, and family-to-work positive spillover highlights potential avenues for mitigating these negative effects. While these findings align with prior research, it is important to recognize potential variations across different study locations and time periods, particularly in the post-COVID-19 era.</w:t>
      </w:r>
      <w:r>
        <w:rPr>
          <w:lang w:val="en-GB"/>
        </w:rPr>
        <w:t xml:space="preserve"> </w:t>
      </w:r>
      <w:r w:rsidRPr="002D3AB5">
        <w:t>To address these challenges, we recommend implementing targeted mental health interventions, including structured counseling services, peer support networks, and resilience training programs tailored to mortuary workers. Organizations should foster a supportive work environment by promoting open discussions on mental health, reducing career-related stigma, and ensuring adequate professional development opportunities. Additionally, preparatory training focusing on coping strategies and psychological resilience should be integrated into the induction process for new mortuary workers. Future research should explore the long-term impact of these interventions and assess regional differences in psychological stressors among mortuary workers to inform policy development and workplace mental health strategies.</w:t>
      </w:r>
    </w:p>
    <w:p w14:paraId="01444B23" w14:textId="3EE3E28D" w:rsidR="002F2E86" w:rsidRPr="002D3AB5" w:rsidRDefault="002F2E86" w:rsidP="00B2325C">
      <w:pPr>
        <w:pStyle w:val="NormalWeb"/>
        <w:spacing w:line="360" w:lineRule="auto"/>
        <w:jc w:val="both"/>
      </w:pPr>
      <w:r w:rsidRPr="002D3AB5">
        <w:rPr>
          <w:b/>
          <w:bCs/>
          <w:lang w:val="en-GB"/>
        </w:rPr>
        <w:lastRenderedPageBreak/>
        <w:t>References</w:t>
      </w:r>
    </w:p>
    <w:sdt>
      <w:sdtPr>
        <w:rPr>
          <w:rFonts w:eastAsia="Times New Roman" w:cs="Times New Roman"/>
          <w:color w:val="000000"/>
          <w:szCs w:val="24"/>
          <w:lang w:val="en-GB"/>
        </w:rPr>
        <w:tag w:val="MENDELEY_BIBLIOGRAPHY"/>
        <w:id w:val="1360940650"/>
        <w:placeholder>
          <w:docPart w:val="DefaultPlaceholder_-1854013440"/>
        </w:placeholder>
      </w:sdtPr>
      <w:sdtEndPr/>
      <w:sdtContent>
        <w:p w14:paraId="35A1AEB2" w14:textId="77777777" w:rsidR="002D3AB5" w:rsidRDefault="002D3AB5">
          <w:pPr>
            <w:autoSpaceDE w:val="0"/>
            <w:autoSpaceDN w:val="0"/>
            <w:ind w:hanging="480"/>
            <w:divId w:val="565264677"/>
            <w:rPr>
              <w:rFonts w:eastAsia="Times New Roman"/>
              <w:szCs w:val="24"/>
            </w:rPr>
          </w:pPr>
          <w:r>
            <w:rPr>
              <w:rFonts w:eastAsia="Times New Roman"/>
            </w:rPr>
            <w:t xml:space="preserve">Akinyemi, O. O., </w:t>
          </w:r>
          <w:proofErr w:type="spellStart"/>
          <w:r>
            <w:rPr>
              <w:rFonts w:eastAsia="Times New Roman"/>
            </w:rPr>
            <w:t>Adenaike</w:t>
          </w:r>
          <w:proofErr w:type="spellEnd"/>
          <w:r>
            <w:rPr>
              <w:rFonts w:eastAsia="Times New Roman"/>
            </w:rPr>
            <w:t xml:space="preserve">, E. M., </w:t>
          </w:r>
          <w:proofErr w:type="spellStart"/>
          <w:r>
            <w:rPr>
              <w:rFonts w:eastAsia="Times New Roman"/>
            </w:rPr>
            <w:t>Ilesanmi</w:t>
          </w:r>
          <w:proofErr w:type="spellEnd"/>
          <w:r>
            <w:rPr>
              <w:rFonts w:eastAsia="Times New Roman"/>
            </w:rPr>
            <w:t xml:space="preserve">, O. S., &amp; </w:t>
          </w:r>
          <w:proofErr w:type="spellStart"/>
          <w:r>
            <w:rPr>
              <w:rFonts w:eastAsia="Times New Roman"/>
            </w:rPr>
            <w:t>Ojezele</w:t>
          </w:r>
          <w:proofErr w:type="spellEnd"/>
          <w:r>
            <w:rPr>
              <w:rFonts w:eastAsia="Times New Roman"/>
            </w:rPr>
            <w:t xml:space="preserve">, S. O. (2021). Perception of risks and safe handling practices of corpses among morticians in Ibadan, Oyo state. </w:t>
          </w:r>
          <w:r>
            <w:rPr>
              <w:rFonts w:eastAsia="Times New Roman"/>
              <w:i/>
              <w:iCs/>
            </w:rPr>
            <w:t xml:space="preserve">International Journal </w:t>
          </w:r>
          <w:proofErr w:type="gramStart"/>
          <w:r>
            <w:rPr>
              <w:rFonts w:eastAsia="Times New Roman"/>
              <w:i/>
              <w:iCs/>
            </w:rPr>
            <w:t>Of</w:t>
          </w:r>
          <w:proofErr w:type="gramEnd"/>
          <w:r>
            <w:rPr>
              <w:rFonts w:eastAsia="Times New Roman"/>
              <w:i/>
              <w:iCs/>
            </w:rPr>
            <w:t xml:space="preserve"> Community Medicine And Public Health</w:t>
          </w:r>
          <w:r>
            <w:rPr>
              <w:rFonts w:eastAsia="Times New Roman"/>
            </w:rPr>
            <w:t xml:space="preserve">, </w:t>
          </w:r>
          <w:r>
            <w:rPr>
              <w:rFonts w:eastAsia="Times New Roman"/>
              <w:i/>
              <w:iCs/>
            </w:rPr>
            <w:t>8</w:t>
          </w:r>
          <w:r>
            <w:rPr>
              <w:rFonts w:eastAsia="Times New Roman"/>
            </w:rPr>
            <w:t>(6), 2643. https://doi.org/10.18203/2394-6040.ijcmph20211964</w:t>
          </w:r>
        </w:p>
        <w:p w14:paraId="16B7AFD8" w14:textId="77777777" w:rsidR="002D3AB5" w:rsidRDefault="002D3AB5">
          <w:pPr>
            <w:autoSpaceDE w:val="0"/>
            <w:autoSpaceDN w:val="0"/>
            <w:ind w:hanging="480"/>
            <w:divId w:val="1128202741"/>
            <w:rPr>
              <w:rFonts w:eastAsia="Times New Roman"/>
            </w:rPr>
          </w:pPr>
          <w:proofErr w:type="spellStart"/>
          <w:r>
            <w:rPr>
              <w:rFonts w:eastAsia="Times New Roman"/>
            </w:rPr>
            <w:t>Alishaq</w:t>
          </w:r>
          <w:proofErr w:type="spellEnd"/>
          <w:r>
            <w:rPr>
              <w:rFonts w:eastAsia="Times New Roman"/>
            </w:rPr>
            <w:t xml:space="preserve">, M., </w:t>
          </w:r>
          <w:proofErr w:type="spellStart"/>
          <w:r>
            <w:rPr>
              <w:rFonts w:eastAsia="Times New Roman"/>
            </w:rPr>
            <w:t>Jeremijenko</w:t>
          </w:r>
          <w:proofErr w:type="spellEnd"/>
          <w:r>
            <w:rPr>
              <w:rFonts w:eastAsia="Times New Roman"/>
            </w:rPr>
            <w:t xml:space="preserve">, A., </w:t>
          </w:r>
          <w:proofErr w:type="spellStart"/>
          <w:r>
            <w:rPr>
              <w:rFonts w:eastAsia="Times New Roman"/>
            </w:rPr>
            <w:t>Nafady-Hego</w:t>
          </w:r>
          <w:proofErr w:type="spellEnd"/>
          <w:r>
            <w:rPr>
              <w:rFonts w:eastAsia="Times New Roman"/>
            </w:rPr>
            <w:t xml:space="preserve">, H., Al </w:t>
          </w:r>
          <w:proofErr w:type="spellStart"/>
          <w:r>
            <w:rPr>
              <w:rFonts w:eastAsia="Times New Roman"/>
            </w:rPr>
            <w:t>Ajmi</w:t>
          </w:r>
          <w:proofErr w:type="spellEnd"/>
          <w:r>
            <w:rPr>
              <w:rFonts w:eastAsia="Times New Roman"/>
            </w:rPr>
            <w:t xml:space="preserve">, J. A., </w:t>
          </w:r>
          <w:proofErr w:type="spellStart"/>
          <w:r>
            <w:rPr>
              <w:rFonts w:eastAsia="Times New Roman"/>
            </w:rPr>
            <w:t>Elgendy</w:t>
          </w:r>
          <w:proofErr w:type="spellEnd"/>
          <w:r>
            <w:rPr>
              <w:rFonts w:eastAsia="Times New Roman"/>
            </w:rPr>
            <w:t xml:space="preserve">, M., Fadel, R. A. A., Thomas, A. G., </w:t>
          </w:r>
          <w:proofErr w:type="spellStart"/>
          <w:r>
            <w:rPr>
              <w:rFonts w:eastAsia="Times New Roman"/>
            </w:rPr>
            <w:t>Alahmed</w:t>
          </w:r>
          <w:proofErr w:type="spellEnd"/>
          <w:r>
            <w:rPr>
              <w:rFonts w:eastAsia="Times New Roman"/>
            </w:rPr>
            <w:t xml:space="preserve">, M. A. A., Ammar, A., </w:t>
          </w:r>
          <w:proofErr w:type="spellStart"/>
          <w:r>
            <w:rPr>
              <w:rFonts w:eastAsia="Times New Roman"/>
            </w:rPr>
            <w:t>Bensaad</w:t>
          </w:r>
          <w:proofErr w:type="spellEnd"/>
          <w:r>
            <w:rPr>
              <w:rFonts w:eastAsia="Times New Roman"/>
            </w:rPr>
            <w:t>, M., Al-</w:t>
          </w:r>
          <w:proofErr w:type="spellStart"/>
          <w:r>
            <w:rPr>
              <w:rFonts w:eastAsia="Times New Roman"/>
            </w:rPr>
            <w:t>Barghouthi</w:t>
          </w:r>
          <w:proofErr w:type="spellEnd"/>
          <w:r>
            <w:rPr>
              <w:rFonts w:eastAsia="Times New Roman"/>
            </w:rPr>
            <w:t xml:space="preserve">, B., Coyle, P., </w:t>
          </w:r>
          <w:proofErr w:type="spellStart"/>
          <w:r>
            <w:rPr>
              <w:rFonts w:eastAsia="Times New Roman"/>
            </w:rPr>
            <w:t>Elgendy</w:t>
          </w:r>
          <w:proofErr w:type="spellEnd"/>
          <w:r>
            <w:rPr>
              <w:rFonts w:eastAsia="Times New Roman"/>
            </w:rPr>
            <w:t xml:space="preserve">, H., </w:t>
          </w:r>
          <w:proofErr w:type="spellStart"/>
          <w:r>
            <w:rPr>
              <w:rFonts w:eastAsia="Times New Roman"/>
            </w:rPr>
            <w:t>Abou</w:t>
          </w:r>
          <w:proofErr w:type="spellEnd"/>
          <w:r>
            <w:rPr>
              <w:rFonts w:eastAsia="Times New Roman"/>
            </w:rPr>
            <w:t xml:space="preserve">-Samra, A.-B., &amp; Butt, A. A. (2021). SARS-CoV-2 infection in mortuary and cemetery workers. </w:t>
          </w:r>
          <w:r>
            <w:rPr>
              <w:rFonts w:eastAsia="Times New Roman"/>
              <w:i/>
              <w:iCs/>
            </w:rPr>
            <w:t>International Journal of Infectious Diseases</w:t>
          </w:r>
          <w:r>
            <w:rPr>
              <w:rFonts w:eastAsia="Times New Roman"/>
            </w:rPr>
            <w:t xml:space="preserve">, </w:t>
          </w:r>
          <w:r>
            <w:rPr>
              <w:rFonts w:eastAsia="Times New Roman"/>
              <w:i/>
              <w:iCs/>
            </w:rPr>
            <w:t>105</w:t>
          </w:r>
          <w:r>
            <w:rPr>
              <w:rFonts w:eastAsia="Times New Roman"/>
            </w:rPr>
            <w:t>, 621–625. https://doi.org/10.1016/j.ijid.2021.03.012</w:t>
          </w:r>
        </w:p>
        <w:p w14:paraId="1FE1A865" w14:textId="77777777" w:rsidR="002D3AB5" w:rsidRDefault="002D3AB5">
          <w:pPr>
            <w:autoSpaceDE w:val="0"/>
            <w:autoSpaceDN w:val="0"/>
            <w:ind w:hanging="480"/>
            <w:divId w:val="599601878"/>
            <w:rPr>
              <w:rFonts w:eastAsia="Times New Roman"/>
            </w:rPr>
          </w:pPr>
          <w:r>
            <w:rPr>
              <w:rFonts w:eastAsia="Times New Roman"/>
            </w:rPr>
            <w:t xml:space="preserve">Anger, W. K., </w:t>
          </w:r>
          <w:proofErr w:type="spellStart"/>
          <w:r>
            <w:rPr>
              <w:rFonts w:eastAsia="Times New Roman"/>
            </w:rPr>
            <w:t>Dimoff</w:t>
          </w:r>
          <w:proofErr w:type="spellEnd"/>
          <w:r>
            <w:rPr>
              <w:rFonts w:eastAsia="Times New Roman"/>
            </w:rPr>
            <w:t xml:space="preserve">, J. K., &amp; Alley, L. (2024). Addressing Health Care Workers’ Mental Health: A Systematic Review of Evidence-Based Interventions and Current Resources. </w:t>
          </w:r>
          <w:r>
            <w:rPr>
              <w:rFonts w:eastAsia="Times New Roman"/>
              <w:i/>
              <w:iCs/>
            </w:rPr>
            <w:t>American Journal of Public Health</w:t>
          </w:r>
          <w:r>
            <w:rPr>
              <w:rFonts w:eastAsia="Times New Roman"/>
            </w:rPr>
            <w:t xml:space="preserve">, </w:t>
          </w:r>
          <w:r>
            <w:rPr>
              <w:rFonts w:eastAsia="Times New Roman"/>
              <w:i/>
              <w:iCs/>
            </w:rPr>
            <w:t>114</w:t>
          </w:r>
          <w:r>
            <w:rPr>
              <w:rFonts w:eastAsia="Times New Roman"/>
            </w:rPr>
            <w:t>(S2), 213–226. https://doi.org/10.2105/AJPH.2023.307556</w:t>
          </w:r>
        </w:p>
        <w:p w14:paraId="2F05E3A3" w14:textId="77777777" w:rsidR="002D3AB5" w:rsidRDefault="002D3AB5">
          <w:pPr>
            <w:autoSpaceDE w:val="0"/>
            <w:autoSpaceDN w:val="0"/>
            <w:ind w:hanging="480"/>
            <w:divId w:val="1253932192"/>
            <w:rPr>
              <w:rFonts w:eastAsia="Times New Roman"/>
            </w:rPr>
          </w:pPr>
          <w:r>
            <w:rPr>
              <w:rFonts w:eastAsia="Times New Roman"/>
            </w:rPr>
            <w:t xml:space="preserve">Botha, N. N., Ansah, E. W., &amp; </w:t>
          </w:r>
          <w:proofErr w:type="spellStart"/>
          <w:r>
            <w:rPr>
              <w:rFonts w:eastAsia="Times New Roman"/>
            </w:rPr>
            <w:t>Apaak</w:t>
          </w:r>
          <w:proofErr w:type="spellEnd"/>
          <w:r>
            <w:rPr>
              <w:rFonts w:eastAsia="Times New Roman"/>
            </w:rPr>
            <w:t xml:space="preserve">, D. (2022). Health and Safety Hazards Confronting Mortuary Attendants. In </w:t>
          </w:r>
          <w:r>
            <w:rPr>
              <w:rFonts w:eastAsia="Times New Roman"/>
              <w:i/>
              <w:iCs/>
            </w:rPr>
            <w:t>Sustainable Education and Development – Making Cities and Human Settlements Inclusive, Safe, Resilient, and Sustainable</w:t>
          </w:r>
          <w:r>
            <w:rPr>
              <w:rFonts w:eastAsia="Times New Roman"/>
            </w:rPr>
            <w:t xml:space="preserve"> (pp. 257–271). Springer International Publishing. https://doi.org/10.1007/978-3-030-90973-4_21</w:t>
          </w:r>
        </w:p>
        <w:p w14:paraId="0FFABFDB" w14:textId="77777777" w:rsidR="002D3AB5" w:rsidRDefault="002D3AB5">
          <w:pPr>
            <w:autoSpaceDE w:val="0"/>
            <w:autoSpaceDN w:val="0"/>
            <w:ind w:hanging="480"/>
            <w:divId w:val="1128469207"/>
            <w:rPr>
              <w:rFonts w:eastAsia="Times New Roman"/>
            </w:rPr>
          </w:pPr>
          <w:proofErr w:type="spellStart"/>
          <w:r>
            <w:rPr>
              <w:rFonts w:eastAsia="Times New Roman"/>
            </w:rPr>
            <w:t>Guidetti</w:t>
          </w:r>
          <w:proofErr w:type="spellEnd"/>
          <w:r>
            <w:rPr>
              <w:rFonts w:eastAsia="Times New Roman"/>
            </w:rPr>
            <w:t xml:space="preserve">, G., </w:t>
          </w:r>
          <w:proofErr w:type="spellStart"/>
          <w:r>
            <w:rPr>
              <w:rFonts w:eastAsia="Times New Roman"/>
            </w:rPr>
            <w:t>Grandi</w:t>
          </w:r>
          <w:proofErr w:type="spellEnd"/>
          <w:r>
            <w:rPr>
              <w:rFonts w:eastAsia="Times New Roman"/>
            </w:rPr>
            <w:t xml:space="preserve">, A., Converso, D., Bosco, N., </w:t>
          </w:r>
          <w:proofErr w:type="spellStart"/>
          <w:r>
            <w:rPr>
              <w:rFonts w:eastAsia="Times New Roman"/>
            </w:rPr>
            <w:t>Fantinelli</w:t>
          </w:r>
          <w:proofErr w:type="spellEnd"/>
          <w:r>
            <w:rPr>
              <w:rFonts w:eastAsia="Times New Roman"/>
            </w:rPr>
            <w:t xml:space="preserve">, S., Zito, M., &amp; Colombo, L. (2021). Funeral and Mortuary Operators: The Role of Stigma, Incivility, Work Meaningfulness and Work–Family Relation to Explain Occupational Burnout. </w:t>
          </w:r>
          <w:r>
            <w:rPr>
              <w:rFonts w:eastAsia="Times New Roman"/>
              <w:i/>
              <w:iCs/>
            </w:rPr>
            <w:t>International Journal of Environmental Research and Public Health</w:t>
          </w:r>
          <w:r>
            <w:rPr>
              <w:rFonts w:eastAsia="Times New Roman"/>
            </w:rPr>
            <w:t xml:space="preserve">, </w:t>
          </w:r>
          <w:r>
            <w:rPr>
              <w:rFonts w:eastAsia="Times New Roman"/>
              <w:i/>
              <w:iCs/>
            </w:rPr>
            <w:t>18</w:t>
          </w:r>
          <w:r>
            <w:rPr>
              <w:rFonts w:eastAsia="Times New Roman"/>
            </w:rPr>
            <w:t>(13), 6691. https://doi.org/10.3390/ijerph18136691</w:t>
          </w:r>
        </w:p>
        <w:p w14:paraId="219EEDA8" w14:textId="77777777" w:rsidR="002D3AB5" w:rsidRDefault="002D3AB5">
          <w:pPr>
            <w:autoSpaceDE w:val="0"/>
            <w:autoSpaceDN w:val="0"/>
            <w:ind w:hanging="480"/>
            <w:divId w:val="1043752725"/>
            <w:rPr>
              <w:rFonts w:eastAsia="Times New Roman"/>
            </w:rPr>
          </w:pPr>
          <w:proofErr w:type="spellStart"/>
          <w:r>
            <w:rPr>
              <w:rFonts w:eastAsia="Times New Roman"/>
            </w:rPr>
            <w:t>Htay</w:t>
          </w:r>
          <w:proofErr w:type="spellEnd"/>
          <w:r>
            <w:rPr>
              <w:rFonts w:eastAsia="Times New Roman"/>
            </w:rPr>
            <w:t xml:space="preserve">, M. N. N., </w:t>
          </w:r>
          <w:proofErr w:type="spellStart"/>
          <w:r>
            <w:rPr>
              <w:rFonts w:eastAsia="Times New Roman"/>
            </w:rPr>
            <w:t>Marzo</w:t>
          </w:r>
          <w:proofErr w:type="spellEnd"/>
          <w:r>
            <w:rPr>
              <w:rFonts w:eastAsia="Times New Roman"/>
            </w:rPr>
            <w:t xml:space="preserve">, R. R., </w:t>
          </w:r>
          <w:proofErr w:type="spellStart"/>
          <w:r>
            <w:rPr>
              <w:rFonts w:eastAsia="Times New Roman"/>
            </w:rPr>
            <w:t>Bahari</w:t>
          </w:r>
          <w:proofErr w:type="spellEnd"/>
          <w:r>
            <w:rPr>
              <w:rFonts w:eastAsia="Times New Roman"/>
            </w:rPr>
            <w:t xml:space="preserve">, R., </w:t>
          </w:r>
          <w:proofErr w:type="spellStart"/>
          <w:r>
            <w:rPr>
              <w:rFonts w:eastAsia="Times New Roman"/>
            </w:rPr>
            <w:t>AlRifai</w:t>
          </w:r>
          <w:proofErr w:type="spellEnd"/>
          <w:r>
            <w:rPr>
              <w:rFonts w:eastAsia="Times New Roman"/>
            </w:rPr>
            <w:t xml:space="preserve">, A., </w:t>
          </w:r>
          <w:proofErr w:type="spellStart"/>
          <w:r>
            <w:rPr>
              <w:rFonts w:eastAsia="Times New Roman"/>
            </w:rPr>
            <w:t>Kamberi</w:t>
          </w:r>
          <w:proofErr w:type="spellEnd"/>
          <w:r>
            <w:rPr>
              <w:rFonts w:eastAsia="Times New Roman"/>
            </w:rPr>
            <w:t>, F., El-</w:t>
          </w:r>
          <w:proofErr w:type="spellStart"/>
          <w:r>
            <w:rPr>
              <w:rFonts w:eastAsia="Times New Roman"/>
            </w:rPr>
            <w:t>Abasiri</w:t>
          </w:r>
          <w:proofErr w:type="spellEnd"/>
          <w:r>
            <w:rPr>
              <w:rFonts w:eastAsia="Times New Roman"/>
            </w:rPr>
            <w:t xml:space="preserve">, R. A., </w:t>
          </w:r>
          <w:proofErr w:type="spellStart"/>
          <w:r>
            <w:rPr>
              <w:rFonts w:eastAsia="Times New Roman"/>
            </w:rPr>
            <w:t>Nyamache</w:t>
          </w:r>
          <w:proofErr w:type="spellEnd"/>
          <w:r>
            <w:rPr>
              <w:rFonts w:eastAsia="Times New Roman"/>
            </w:rPr>
            <w:t xml:space="preserve">, J. M., Hlaing, H. A., </w:t>
          </w:r>
          <w:proofErr w:type="spellStart"/>
          <w:r>
            <w:rPr>
              <w:rFonts w:eastAsia="Times New Roman"/>
            </w:rPr>
            <w:t>Hassanein</w:t>
          </w:r>
          <w:proofErr w:type="spellEnd"/>
          <w:r>
            <w:rPr>
              <w:rFonts w:eastAsia="Times New Roman"/>
            </w:rPr>
            <w:t xml:space="preserve">, M., Moe, S., Abas, A. L., &amp; Su, T. T. (2021). How healthcare workers are coping with mental health challenges during COVID-19 pandemic? - A cross-sectional multi-countries study. </w:t>
          </w:r>
          <w:r>
            <w:rPr>
              <w:rFonts w:eastAsia="Times New Roman"/>
              <w:i/>
              <w:iCs/>
            </w:rPr>
            <w:t>Clinical Epidemiology and Global Health</w:t>
          </w:r>
          <w:r>
            <w:rPr>
              <w:rFonts w:eastAsia="Times New Roman"/>
            </w:rPr>
            <w:t xml:space="preserve">, </w:t>
          </w:r>
          <w:r>
            <w:rPr>
              <w:rFonts w:eastAsia="Times New Roman"/>
              <w:i/>
              <w:iCs/>
            </w:rPr>
            <w:t>11</w:t>
          </w:r>
          <w:r>
            <w:rPr>
              <w:rFonts w:eastAsia="Times New Roman"/>
            </w:rPr>
            <w:t>, 100759. https://doi.org/10.1016/j.cegh.2021.100759</w:t>
          </w:r>
        </w:p>
        <w:p w14:paraId="6910093D" w14:textId="77777777" w:rsidR="002D3AB5" w:rsidRDefault="002D3AB5">
          <w:pPr>
            <w:autoSpaceDE w:val="0"/>
            <w:autoSpaceDN w:val="0"/>
            <w:ind w:hanging="480"/>
            <w:divId w:val="722869649"/>
            <w:rPr>
              <w:rFonts w:eastAsia="Times New Roman"/>
            </w:rPr>
          </w:pPr>
          <w:proofErr w:type="spellStart"/>
          <w:r>
            <w:rPr>
              <w:rFonts w:eastAsia="Times New Roman"/>
            </w:rPr>
            <w:t>Kirongo</w:t>
          </w:r>
          <w:proofErr w:type="spellEnd"/>
          <w:r>
            <w:rPr>
              <w:rFonts w:eastAsia="Times New Roman"/>
            </w:rPr>
            <w:t xml:space="preserve">, R. J., &amp; </w:t>
          </w:r>
          <w:proofErr w:type="spellStart"/>
          <w:r>
            <w:rPr>
              <w:rFonts w:eastAsia="Times New Roman"/>
            </w:rPr>
            <w:t>Mbithi</w:t>
          </w:r>
          <w:proofErr w:type="spellEnd"/>
          <w:r>
            <w:rPr>
              <w:rFonts w:eastAsia="Times New Roman"/>
            </w:rPr>
            <w:t xml:space="preserve">, B. (2024). Theoretical Review on Risks, Burn out and Interventions among Morticians. </w:t>
          </w:r>
          <w:r>
            <w:rPr>
              <w:rFonts w:eastAsia="Times New Roman"/>
              <w:i/>
              <w:iCs/>
            </w:rPr>
            <w:t>Cross-Currents: An International Peer-Reviewed Journal on Humanities &amp; Social Sciences</w:t>
          </w:r>
          <w:r>
            <w:rPr>
              <w:rFonts w:eastAsia="Times New Roman"/>
            </w:rPr>
            <w:t xml:space="preserve">, </w:t>
          </w:r>
          <w:r>
            <w:rPr>
              <w:rFonts w:eastAsia="Times New Roman"/>
              <w:i/>
              <w:iCs/>
            </w:rPr>
            <w:t>10</w:t>
          </w:r>
          <w:r>
            <w:rPr>
              <w:rFonts w:eastAsia="Times New Roman"/>
            </w:rPr>
            <w:t>(09), 200–203. https://doi.org/10.36344/ccijhss.2024.v10i09.004</w:t>
          </w:r>
        </w:p>
        <w:p w14:paraId="273F66BE" w14:textId="77777777" w:rsidR="002D3AB5" w:rsidRDefault="002D3AB5">
          <w:pPr>
            <w:autoSpaceDE w:val="0"/>
            <w:autoSpaceDN w:val="0"/>
            <w:ind w:hanging="480"/>
            <w:divId w:val="1448158376"/>
            <w:rPr>
              <w:rFonts w:eastAsia="Times New Roman"/>
            </w:rPr>
          </w:pPr>
          <w:proofErr w:type="spellStart"/>
          <w:r>
            <w:rPr>
              <w:rFonts w:eastAsia="Times New Roman"/>
            </w:rPr>
            <w:t>Molewa</w:t>
          </w:r>
          <w:proofErr w:type="spellEnd"/>
          <w:r>
            <w:rPr>
              <w:rFonts w:eastAsia="Times New Roman"/>
            </w:rPr>
            <w:t xml:space="preserve">, M. L., </w:t>
          </w:r>
          <w:proofErr w:type="spellStart"/>
          <w:r>
            <w:rPr>
              <w:rFonts w:eastAsia="Times New Roman"/>
            </w:rPr>
            <w:t>Mbonane</w:t>
          </w:r>
          <w:proofErr w:type="spellEnd"/>
          <w:r>
            <w:rPr>
              <w:rFonts w:eastAsia="Times New Roman"/>
            </w:rPr>
            <w:t xml:space="preserve">, T. P., </w:t>
          </w:r>
          <w:proofErr w:type="spellStart"/>
          <w:r>
            <w:rPr>
              <w:rFonts w:eastAsia="Times New Roman"/>
            </w:rPr>
            <w:t>Shirinde</w:t>
          </w:r>
          <w:proofErr w:type="spellEnd"/>
          <w:r>
            <w:rPr>
              <w:rFonts w:eastAsia="Times New Roman"/>
            </w:rPr>
            <w:t xml:space="preserve">, J., &amp; </w:t>
          </w:r>
          <w:proofErr w:type="spellStart"/>
          <w:r>
            <w:rPr>
              <w:rFonts w:eastAsia="Times New Roman"/>
            </w:rPr>
            <w:t>Masekameni</w:t>
          </w:r>
          <w:proofErr w:type="spellEnd"/>
          <w:r>
            <w:rPr>
              <w:rFonts w:eastAsia="Times New Roman"/>
            </w:rPr>
            <w:t xml:space="preserve">, D. M. (2021). Assessment of occupational health and safety practices at government mortuaries in Gauteng Province: a cross-sectional study. </w:t>
          </w:r>
          <w:r>
            <w:rPr>
              <w:rFonts w:eastAsia="Times New Roman"/>
              <w:i/>
              <w:iCs/>
            </w:rPr>
            <w:t>Pan African Medical Journal</w:t>
          </w:r>
          <w:r>
            <w:rPr>
              <w:rFonts w:eastAsia="Times New Roman"/>
            </w:rPr>
            <w:t xml:space="preserve">, </w:t>
          </w:r>
          <w:r>
            <w:rPr>
              <w:rFonts w:eastAsia="Times New Roman"/>
              <w:i/>
              <w:iCs/>
            </w:rPr>
            <w:t>38</w:t>
          </w:r>
          <w:r>
            <w:rPr>
              <w:rFonts w:eastAsia="Times New Roman"/>
            </w:rPr>
            <w:t>. https://doi.org/10.11604/pamj.2021.38.76.21699</w:t>
          </w:r>
        </w:p>
        <w:p w14:paraId="46554AFC" w14:textId="77777777" w:rsidR="002D3AB5" w:rsidRDefault="002D3AB5">
          <w:pPr>
            <w:autoSpaceDE w:val="0"/>
            <w:autoSpaceDN w:val="0"/>
            <w:ind w:hanging="480"/>
            <w:divId w:val="1221861547"/>
            <w:rPr>
              <w:rFonts w:eastAsia="Times New Roman"/>
            </w:rPr>
          </w:pPr>
          <w:proofErr w:type="spellStart"/>
          <w:r>
            <w:rPr>
              <w:rFonts w:eastAsia="Times New Roman"/>
            </w:rPr>
            <w:t>Nakakuwa</w:t>
          </w:r>
          <w:proofErr w:type="spellEnd"/>
          <w:r>
            <w:rPr>
              <w:rFonts w:eastAsia="Times New Roman"/>
            </w:rPr>
            <w:t xml:space="preserve">, F. N., </w:t>
          </w:r>
          <w:proofErr w:type="spellStart"/>
          <w:r>
            <w:rPr>
              <w:rFonts w:eastAsia="Times New Roman"/>
            </w:rPr>
            <w:t>Kabuku</w:t>
          </w:r>
          <w:proofErr w:type="spellEnd"/>
          <w:r>
            <w:rPr>
              <w:rFonts w:eastAsia="Times New Roman"/>
            </w:rPr>
            <w:t xml:space="preserve">, T., &amp; </w:t>
          </w:r>
          <w:proofErr w:type="spellStart"/>
          <w:r>
            <w:rPr>
              <w:rFonts w:eastAsia="Times New Roman"/>
            </w:rPr>
            <w:t>Mukerenge</w:t>
          </w:r>
          <w:proofErr w:type="spellEnd"/>
          <w:r>
            <w:rPr>
              <w:rFonts w:eastAsia="Times New Roman"/>
            </w:rPr>
            <w:t xml:space="preserve">, N. F. (2024). Mortuary attendants’ experiences of dealing with human dead bodies in </w:t>
          </w:r>
          <w:proofErr w:type="spellStart"/>
          <w:r>
            <w:rPr>
              <w:rFonts w:eastAsia="Times New Roman"/>
            </w:rPr>
            <w:t>Kavango</w:t>
          </w:r>
          <w:proofErr w:type="spellEnd"/>
          <w:r>
            <w:rPr>
              <w:rFonts w:eastAsia="Times New Roman"/>
            </w:rPr>
            <w:t xml:space="preserve"> and Zambezi regions: A qualitative study. </w:t>
          </w:r>
          <w:r>
            <w:rPr>
              <w:rFonts w:eastAsia="Times New Roman"/>
              <w:i/>
              <w:iCs/>
            </w:rPr>
            <w:t>Death Studies</w:t>
          </w:r>
          <w:r>
            <w:rPr>
              <w:rFonts w:eastAsia="Times New Roman"/>
            </w:rPr>
            <w:t>, 1–7. https://doi.org/10.1080/07481187.2024.2312376</w:t>
          </w:r>
        </w:p>
        <w:p w14:paraId="512A75B8" w14:textId="77777777" w:rsidR="002D3AB5" w:rsidRDefault="002D3AB5">
          <w:pPr>
            <w:autoSpaceDE w:val="0"/>
            <w:autoSpaceDN w:val="0"/>
            <w:ind w:hanging="480"/>
            <w:divId w:val="1086804737"/>
            <w:rPr>
              <w:rFonts w:eastAsia="Times New Roman"/>
            </w:rPr>
          </w:pPr>
          <w:proofErr w:type="spellStart"/>
          <w:r>
            <w:rPr>
              <w:rFonts w:eastAsia="Times New Roman"/>
            </w:rPr>
            <w:lastRenderedPageBreak/>
            <w:t>Nöthling</w:t>
          </w:r>
          <w:proofErr w:type="spellEnd"/>
          <w:r>
            <w:rPr>
              <w:rFonts w:eastAsia="Times New Roman"/>
            </w:rPr>
            <w:t xml:space="preserve">, J., </w:t>
          </w:r>
          <w:proofErr w:type="spellStart"/>
          <w:r>
            <w:rPr>
              <w:rFonts w:eastAsia="Times New Roman"/>
            </w:rPr>
            <w:t>Ganasen</w:t>
          </w:r>
          <w:proofErr w:type="spellEnd"/>
          <w:r>
            <w:rPr>
              <w:rFonts w:eastAsia="Times New Roman"/>
            </w:rPr>
            <w:t xml:space="preserve">, K., &amp; Seedat, S. (2015). Predictors of depression among a sample of South African mortuary workers. </w:t>
          </w:r>
          <w:r>
            <w:rPr>
              <w:rFonts w:eastAsia="Times New Roman"/>
              <w:i/>
              <w:iCs/>
            </w:rPr>
            <w:t>The Journal of Nervous and Mental Disease</w:t>
          </w:r>
          <w:r>
            <w:rPr>
              <w:rFonts w:eastAsia="Times New Roman"/>
            </w:rPr>
            <w:t xml:space="preserve">, </w:t>
          </w:r>
          <w:r>
            <w:rPr>
              <w:rFonts w:eastAsia="Times New Roman"/>
              <w:i/>
              <w:iCs/>
            </w:rPr>
            <w:t>203</w:t>
          </w:r>
          <w:r>
            <w:rPr>
              <w:rFonts w:eastAsia="Times New Roman"/>
            </w:rPr>
            <w:t>(3), 226–230. https://doi.org/10.1097/NMD.0000000000000260</w:t>
          </w:r>
        </w:p>
        <w:p w14:paraId="64F2FB51" w14:textId="77777777" w:rsidR="002D3AB5" w:rsidRDefault="002D3AB5">
          <w:pPr>
            <w:autoSpaceDE w:val="0"/>
            <w:autoSpaceDN w:val="0"/>
            <w:ind w:hanging="480"/>
            <w:divId w:val="2133862833"/>
            <w:rPr>
              <w:rFonts w:eastAsia="Times New Roman"/>
            </w:rPr>
          </w:pPr>
          <w:proofErr w:type="spellStart"/>
          <w:r>
            <w:rPr>
              <w:rFonts w:eastAsia="Times New Roman"/>
            </w:rPr>
            <w:t>Saragih</w:t>
          </w:r>
          <w:proofErr w:type="spellEnd"/>
          <w:r>
            <w:rPr>
              <w:rFonts w:eastAsia="Times New Roman"/>
            </w:rPr>
            <w:t xml:space="preserve">, I. D., </w:t>
          </w:r>
          <w:proofErr w:type="spellStart"/>
          <w:r>
            <w:rPr>
              <w:rFonts w:eastAsia="Times New Roman"/>
            </w:rPr>
            <w:t>Tonapa</w:t>
          </w:r>
          <w:proofErr w:type="spellEnd"/>
          <w:r>
            <w:rPr>
              <w:rFonts w:eastAsia="Times New Roman"/>
            </w:rPr>
            <w:t xml:space="preserve">, S. I., </w:t>
          </w:r>
          <w:proofErr w:type="spellStart"/>
          <w:r>
            <w:rPr>
              <w:rFonts w:eastAsia="Times New Roman"/>
            </w:rPr>
            <w:t>Saragih</w:t>
          </w:r>
          <w:proofErr w:type="spellEnd"/>
          <w:r>
            <w:rPr>
              <w:rFonts w:eastAsia="Times New Roman"/>
            </w:rPr>
            <w:t xml:space="preserve">, I. S., Advani, S., Batubara, S. O., </w:t>
          </w:r>
          <w:proofErr w:type="spellStart"/>
          <w:r>
            <w:rPr>
              <w:rFonts w:eastAsia="Times New Roman"/>
            </w:rPr>
            <w:t>Suarilah</w:t>
          </w:r>
          <w:proofErr w:type="spellEnd"/>
          <w:r>
            <w:rPr>
              <w:rFonts w:eastAsia="Times New Roman"/>
            </w:rPr>
            <w:t xml:space="preserve">, I., &amp; Lin, C.-J. (2021). Global prevalence of mental health problems among healthcare workers during the Covid-19 pandemic: A systematic review and meta-analysis. </w:t>
          </w:r>
          <w:r>
            <w:rPr>
              <w:rFonts w:eastAsia="Times New Roman"/>
              <w:i/>
              <w:iCs/>
            </w:rPr>
            <w:t>International Journal of Nursing Studies</w:t>
          </w:r>
          <w:r>
            <w:rPr>
              <w:rFonts w:eastAsia="Times New Roman"/>
            </w:rPr>
            <w:t xml:space="preserve">, </w:t>
          </w:r>
          <w:r>
            <w:rPr>
              <w:rFonts w:eastAsia="Times New Roman"/>
              <w:i/>
              <w:iCs/>
            </w:rPr>
            <w:t>121</w:t>
          </w:r>
          <w:r>
            <w:rPr>
              <w:rFonts w:eastAsia="Times New Roman"/>
            </w:rPr>
            <w:t>, 104002. https://doi.org/10.1016/j.ijnurstu.2021.104002</w:t>
          </w:r>
        </w:p>
        <w:p w14:paraId="58A04CB5" w14:textId="77777777" w:rsidR="002D3AB5" w:rsidRDefault="002D3AB5">
          <w:pPr>
            <w:autoSpaceDE w:val="0"/>
            <w:autoSpaceDN w:val="0"/>
            <w:ind w:hanging="480"/>
            <w:divId w:val="310256406"/>
            <w:rPr>
              <w:rFonts w:eastAsia="Times New Roman"/>
            </w:rPr>
          </w:pPr>
          <w:proofErr w:type="spellStart"/>
          <w:r>
            <w:rPr>
              <w:rFonts w:eastAsia="Times New Roman"/>
            </w:rPr>
            <w:t>Wandati</w:t>
          </w:r>
          <w:proofErr w:type="spellEnd"/>
          <w:r>
            <w:rPr>
              <w:rFonts w:eastAsia="Times New Roman"/>
            </w:rPr>
            <w:t xml:space="preserve">, A. N., &amp; </w:t>
          </w:r>
          <w:proofErr w:type="spellStart"/>
          <w:r>
            <w:rPr>
              <w:rFonts w:eastAsia="Times New Roman"/>
            </w:rPr>
            <w:t>Githae</w:t>
          </w:r>
          <w:proofErr w:type="spellEnd"/>
          <w:r>
            <w:rPr>
              <w:rFonts w:eastAsia="Times New Roman"/>
            </w:rPr>
            <w:t xml:space="preserve">, E. N. (2025). The Stigma of Handling Dead Bodies and the Psychological Well-Being of Mortuary Workers. </w:t>
          </w:r>
          <w:r>
            <w:rPr>
              <w:rFonts w:eastAsia="Times New Roman"/>
              <w:i/>
              <w:iCs/>
            </w:rPr>
            <w:t>Eastern African Journal of Humanities and Social Sciences</w:t>
          </w:r>
          <w:r>
            <w:rPr>
              <w:rFonts w:eastAsia="Times New Roman"/>
            </w:rPr>
            <w:t xml:space="preserve">, </w:t>
          </w:r>
          <w:r>
            <w:rPr>
              <w:rFonts w:eastAsia="Times New Roman"/>
              <w:i/>
              <w:iCs/>
            </w:rPr>
            <w:t>4</w:t>
          </w:r>
          <w:r>
            <w:rPr>
              <w:rFonts w:eastAsia="Times New Roman"/>
            </w:rPr>
            <w:t>(1), 39–48. https://doi.org/10.58721/eajhss.v4i1.859</w:t>
          </w:r>
        </w:p>
        <w:p w14:paraId="0CA55748" w14:textId="18ABA661" w:rsidR="007133D2" w:rsidRDefault="002D3AB5" w:rsidP="00B2325C">
          <w:pPr>
            <w:pStyle w:val="NormalWeb"/>
            <w:spacing w:line="360" w:lineRule="auto"/>
            <w:jc w:val="both"/>
            <w:rPr>
              <w:lang w:val="en-GB"/>
            </w:rPr>
          </w:pPr>
          <w:r>
            <w:t> </w:t>
          </w:r>
        </w:p>
      </w:sdtContent>
    </w:sdt>
    <w:p w14:paraId="01096660" w14:textId="77777777" w:rsidR="002F2E86" w:rsidRDefault="002F2E86" w:rsidP="00B2325C">
      <w:pPr>
        <w:pStyle w:val="NormalWeb"/>
        <w:spacing w:line="360" w:lineRule="auto"/>
        <w:jc w:val="both"/>
        <w:rPr>
          <w:lang w:val="en-GB"/>
        </w:rPr>
      </w:pPr>
    </w:p>
    <w:p w14:paraId="12E9CA01" w14:textId="77777777" w:rsidR="007E6DD8" w:rsidRPr="007E6DD8" w:rsidRDefault="007E6DD8" w:rsidP="00B2325C">
      <w:pPr>
        <w:pStyle w:val="NormalWeb"/>
        <w:spacing w:line="360" w:lineRule="auto"/>
        <w:jc w:val="both"/>
        <w:rPr>
          <w:lang w:val="en-GB"/>
        </w:rPr>
      </w:pPr>
    </w:p>
    <w:p w14:paraId="39009240" w14:textId="77777777" w:rsidR="007E6DD8" w:rsidRPr="00B2325C" w:rsidRDefault="007E6DD8" w:rsidP="00B2325C">
      <w:pPr>
        <w:pStyle w:val="NormalWeb"/>
        <w:spacing w:line="360" w:lineRule="auto"/>
        <w:jc w:val="both"/>
      </w:pPr>
    </w:p>
    <w:p w14:paraId="7BD354FB" w14:textId="77777777" w:rsidR="00BC5B40" w:rsidRPr="00BC5B40" w:rsidRDefault="00BC5B40" w:rsidP="00BC5B40">
      <w:pPr>
        <w:pStyle w:val="NormalWeb"/>
        <w:spacing w:line="360" w:lineRule="auto"/>
        <w:jc w:val="both"/>
      </w:pPr>
    </w:p>
    <w:p w14:paraId="69521D20" w14:textId="32008AC0" w:rsidR="00BC5B40" w:rsidRDefault="00BC5B40" w:rsidP="00BC5B40">
      <w:pPr>
        <w:pStyle w:val="NormalWeb"/>
        <w:spacing w:line="360" w:lineRule="auto"/>
      </w:pPr>
      <w:r w:rsidRPr="00AB170C">
        <w:br/>
      </w:r>
    </w:p>
    <w:p w14:paraId="079E0F0C" w14:textId="77777777" w:rsidR="008F2F41" w:rsidRDefault="008F2F41" w:rsidP="00CA76E0">
      <w:pPr>
        <w:spacing w:after="0" w:line="360" w:lineRule="auto"/>
        <w:jc w:val="both"/>
        <w:rPr>
          <w:rFonts w:cs="Times New Roman"/>
          <w:color w:val="000000" w:themeColor="text1"/>
          <w:szCs w:val="24"/>
        </w:rPr>
      </w:pPr>
    </w:p>
    <w:p w14:paraId="219793BD" w14:textId="77777777" w:rsidR="00D371E3" w:rsidRPr="00AB170C" w:rsidRDefault="00D371E3" w:rsidP="00CA76E0">
      <w:pPr>
        <w:spacing w:after="0" w:line="360" w:lineRule="auto"/>
        <w:jc w:val="both"/>
        <w:rPr>
          <w:rFonts w:cs="Times New Roman"/>
          <w:color w:val="000000" w:themeColor="text1"/>
          <w:szCs w:val="24"/>
        </w:rPr>
      </w:pPr>
    </w:p>
    <w:p w14:paraId="38C63C3E" w14:textId="77777777" w:rsidR="00CA76E0" w:rsidRPr="00CA76E0" w:rsidRDefault="00CA76E0" w:rsidP="00CA76E0">
      <w:pPr>
        <w:spacing w:after="0" w:line="360" w:lineRule="auto"/>
        <w:rPr>
          <w:rFonts w:eastAsia="Times New Roman" w:cs="Times New Roman"/>
          <w:bCs/>
          <w:color w:val="000000" w:themeColor="text1"/>
          <w:szCs w:val="24"/>
        </w:rPr>
      </w:pPr>
    </w:p>
    <w:p w14:paraId="086728BC" w14:textId="4BB548A1" w:rsidR="00764A0A" w:rsidRPr="00CA76E0" w:rsidRDefault="00786703">
      <w:pPr>
        <w:rPr>
          <w:bCs/>
        </w:rPr>
      </w:pPr>
      <w:r>
        <w:rPr>
          <w:bCs/>
        </w:rPr>
        <w:t xml:space="preserve">  </w:t>
      </w:r>
    </w:p>
    <w:sectPr w:rsidR="00764A0A" w:rsidRPr="00CA76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C1DB" w14:textId="77777777" w:rsidR="00FD54AF" w:rsidRDefault="00FD54AF" w:rsidP="00BF1416">
      <w:pPr>
        <w:spacing w:after="0" w:line="240" w:lineRule="auto"/>
      </w:pPr>
      <w:r>
        <w:separator/>
      </w:r>
    </w:p>
  </w:endnote>
  <w:endnote w:type="continuationSeparator" w:id="0">
    <w:p w14:paraId="79559A51" w14:textId="77777777" w:rsidR="00FD54AF" w:rsidRDefault="00FD54AF" w:rsidP="00BF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B29A" w14:textId="77777777" w:rsidR="00072E4D" w:rsidRDefault="0007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097237"/>
      <w:docPartObj>
        <w:docPartGallery w:val="Page Numbers (Bottom of Page)"/>
        <w:docPartUnique/>
      </w:docPartObj>
    </w:sdtPr>
    <w:sdtEndPr>
      <w:rPr>
        <w:noProof/>
      </w:rPr>
    </w:sdtEndPr>
    <w:sdtContent>
      <w:p w14:paraId="66283570" w14:textId="394D5534" w:rsidR="00BF1416" w:rsidRDefault="00BF1416">
        <w:pPr>
          <w:pStyle w:val="Footer"/>
          <w:jc w:val="right"/>
        </w:pPr>
        <w:r>
          <w:fldChar w:fldCharType="begin"/>
        </w:r>
        <w:r>
          <w:instrText xml:space="preserve"> PAGE   \* MERGEFORMAT </w:instrText>
        </w:r>
        <w:r>
          <w:fldChar w:fldCharType="separate"/>
        </w:r>
        <w:r w:rsidR="00D57C79">
          <w:rPr>
            <w:noProof/>
          </w:rPr>
          <w:t>5</w:t>
        </w:r>
        <w:r>
          <w:rPr>
            <w:noProof/>
          </w:rPr>
          <w:fldChar w:fldCharType="end"/>
        </w:r>
      </w:p>
    </w:sdtContent>
  </w:sdt>
  <w:p w14:paraId="7AEEE67B" w14:textId="77777777" w:rsidR="00BF1416" w:rsidRDefault="00BF1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A0387" w14:textId="77777777" w:rsidR="00072E4D" w:rsidRDefault="0007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605D" w14:textId="77777777" w:rsidR="00FD54AF" w:rsidRDefault="00FD54AF" w:rsidP="00BF1416">
      <w:pPr>
        <w:spacing w:after="0" w:line="240" w:lineRule="auto"/>
      </w:pPr>
      <w:r>
        <w:separator/>
      </w:r>
    </w:p>
  </w:footnote>
  <w:footnote w:type="continuationSeparator" w:id="0">
    <w:p w14:paraId="2269003F" w14:textId="77777777" w:rsidR="00FD54AF" w:rsidRDefault="00FD54AF" w:rsidP="00BF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D3E24" w14:textId="09070B3D" w:rsidR="00072E4D" w:rsidRDefault="00072E4D">
    <w:pPr>
      <w:pStyle w:val="Header"/>
    </w:pPr>
    <w:r>
      <w:rPr>
        <w:noProof/>
      </w:rPr>
      <w:pict w14:anchorId="3E70D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65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E1C5" w14:textId="36F261A7" w:rsidR="00072E4D" w:rsidRDefault="00072E4D">
    <w:pPr>
      <w:pStyle w:val="Header"/>
    </w:pPr>
    <w:r>
      <w:rPr>
        <w:noProof/>
      </w:rPr>
      <w:pict w14:anchorId="7AE17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659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9D23" w14:textId="4903D803" w:rsidR="00072E4D" w:rsidRDefault="00072E4D">
    <w:pPr>
      <w:pStyle w:val="Header"/>
    </w:pPr>
    <w:r>
      <w:rPr>
        <w:noProof/>
      </w:rPr>
      <w:pict w14:anchorId="3981F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65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B52BA"/>
    <w:multiLevelType w:val="hybridMultilevel"/>
    <w:tmpl w:val="C87CDE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ytzA1sDQzNDC2MDRV0lEKTi0uzszPAykwrAUAvTG3ISwAAAA="/>
  </w:docVars>
  <w:rsids>
    <w:rsidRoot w:val="00CA76E0"/>
    <w:rsid w:val="00072E4D"/>
    <w:rsid w:val="001E7D38"/>
    <w:rsid w:val="001F6B57"/>
    <w:rsid w:val="00201222"/>
    <w:rsid w:val="002928B4"/>
    <w:rsid w:val="002D3AB5"/>
    <w:rsid w:val="002F2E86"/>
    <w:rsid w:val="00401307"/>
    <w:rsid w:val="00432109"/>
    <w:rsid w:val="00443355"/>
    <w:rsid w:val="006044F1"/>
    <w:rsid w:val="00630700"/>
    <w:rsid w:val="006A59EC"/>
    <w:rsid w:val="006E7021"/>
    <w:rsid w:val="007133D2"/>
    <w:rsid w:val="00764A0A"/>
    <w:rsid w:val="00786703"/>
    <w:rsid w:val="007E6DD8"/>
    <w:rsid w:val="008424E2"/>
    <w:rsid w:val="00865225"/>
    <w:rsid w:val="00884309"/>
    <w:rsid w:val="008868BA"/>
    <w:rsid w:val="008F2F41"/>
    <w:rsid w:val="00940468"/>
    <w:rsid w:val="009512F2"/>
    <w:rsid w:val="009F73A8"/>
    <w:rsid w:val="00B14E53"/>
    <w:rsid w:val="00B2325C"/>
    <w:rsid w:val="00B239EE"/>
    <w:rsid w:val="00BC5B40"/>
    <w:rsid w:val="00BF1416"/>
    <w:rsid w:val="00C0070C"/>
    <w:rsid w:val="00C04B52"/>
    <w:rsid w:val="00C75316"/>
    <w:rsid w:val="00CA4B06"/>
    <w:rsid w:val="00CA76E0"/>
    <w:rsid w:val="00CC5039"/>
    <w:rsid w:val="00D371E3"/>
    <w:rsid w:val="00D57C79"/>
    <w:rsid w:val="00D6058B"/>
    <w:rsid w:val="00D8401C"/>
    <w:rsid w:val="00DB208C"/>
    <w:rsid w:val="00DC309C"/>
    <w:rsid w:val="00DE5010"/>
    <w:rsid w:val="00DF4A6A"/>
    <w:rsid w:val="00EC5704"/>
    <w:rsid w:val="00F16ACD"/>
    <w:rsid w:val="00F813D1"/>
    <w:rsid w:val="00FD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8F9E00"/>
  <w15:chartTrackingRefBased/>
  <w15:docId w15:val="{FF3C3581-0906-48D0-8009-4C14A476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6E0"/>
    <w:rPr>
      <w:rFonts w:ascii="Times New Roman" w:eastAsiaTheme="minorHAnsi" w:hAnsi="Times New Roman"/>
      <w:kern w:val="0"/>
      <w:sz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E0"/>
    <w:pPr>
      <w:ind w:left="720"/>
      <w:contextualSpacing/>
    </w:pPr>
  </w:style>
  <w:style w:type="character" w:customStyle="1" w:styleId="result-text">
    <w:name w:val="result-text"/>
    <w:basedOn w:val="DefaultParagraphFont"/>
    <w:rsid w:val="00CA76E0"/>
  </w:style>
  <w:style w:type="paragraph" w:styleId="NormalWeb">
    <w:name w:val="Normal (Web)"/>
    <w:basedOn w:val="Normal"/>
    <w:uiPriority w:val="99"/>
    <w:unhideWhenUsed/>
    <w:rsid w:val="00BC5B40"/>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BC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33D2"/>
    <w:rPr>
      <w:color w:val="808080"/>
    </w:rPr>
  </w:style>
  <w:style w:type="paragraph" w:styleId="Header">
    <w:name w:val="header"/>
    <w:basedOn w:val="Normal"/>
    <w:link w:val="HeaderChar"/>
    <w:uiPriority w:val="99"/>
    <w:unhideWhenUsed/>
    <w:rsid w:val="00BF1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16"/>
    <w:rPr>
      <w:rFonts w:ascii="Times New Roman" w:eastAsiaTheme="minorHAnsi" w:hAnsi="Times New Roman"/>
      <w:kern w:val="0"/>
      <w:sz w:val="24"/>
      <w:lang w:val="en-US" w:eastAsia="en-US"/>
      <w14:ligatures w14:val="none"/>
    </w:rPr>
  </w:style>
  <w:style w:type="paragraph" w:styleId="Footer">
    <w:name w:val="footer"/>
    <w:basedOn w:val="Normal"/>
    <w:link w:val="FooterChar"/>
    <w:uiPriority w:val="99"/>
    <w:unhideWhenUsed/>
    <w:rsid w:val="00BF1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16"/>
    <w:rPr>
      <w:rFonts w:ascii="Times New Roman" w:eastAsiaTheme="minorHAnsi" w:hAnsi="Times New Roman"/>
      <w:kern w:val="0"/>
      <w:sz w:val="24"/>
      <w:lang w:val="en-US" w:eastAsia="en-US"/>
      <w14:ligatures w14:val="none"/>
    </w:rPr>
  </w:style>
  <w:style w:type="character" w:styleId="Hyperlink">
    <w:name w:val="Hyperlink"/>
    <w:basedOn w:val="DefaultParagraphFont"/>
    <w:uiPriority w:val="99"/>
    <w:unhideWhenUsed/>
    <w:rsid w:val="006044F1"/>
    <w:rPr>
      <w:color w:val="467886" w:themeColor="hyperlink"/>
      <w:u w:val="single"/>
    </w:rPr>
  </w:style>
  <w:style w:type="character" w:customStyle="1" w:styleId="UnresolvedMention1">
    <w:name w:val="Unresolved Mention1"/>
    <w:basedOn w:val="DefaultParagraphFont"/>
    <w:uiPriority w:val="99"/>
    <w:semiHidden/>
    <w:unhideWhenUsed/>
    <w:rsid w:val="00604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57">
      <w:bodyDiv w:val="1"/>
      <w:marLeft w:val="0"/>
      <w:marRight w:val="0"/>
      <w:marTop w:val="0"/>
      <w:marBottom w:val="0"/>
      <w:divBdr>
        <w:top w:val="none" w:sz="0" w:space="0" w:color="auto"/>
        <w:left w:val="none" w:sz="0" w:space="0" w:color="auto"/>
        <w:bottom w:val="none" w:sz="0" w:space="0" w:color="auto"/>
        <w:right w:val="none" w:sz="0" w:space="0" w:color="auto"/>
      </w:divBdr>
    </w:div>
    <w:div w:id="7803822">
      <w:bodyDiv w:val="1"/>
      <w:marLeft w:val="0"/>
      <w:marRight w:val="0"/>
      <w:marTop w:val="0"/>
      <w:marBottom w:val="0"/>
      <w:divBdr>
        <w:top w:val="none" w:sz="0" w:space="0" w:color="auto"/>
        <w:left w:val="none" w:sz="0" w:space="0" w:color="auto"/>
        <w:bottom w:val="none" w:sz="0" w:space="0" w:color="auto"/>
        <w:right w:val="none" w:sz="0" w:space="0" w:color="auto"/>
      </w:divBdr>
      <w:divsChild>
        <w:div w:id="1894459536">
          <w:marLeft w:val="480"/>
          <w:marRight w:val="0"/>
          <w:marTop w:val="0"/>
          <w:marBottom w:val="0"/>
          <w:divBdr>
            <w:top w:val="none" w:sz="0" w:space="0" w:color="auto"/>
            <w:left w:val="none" w:sz="0" w:space="0" w:color="auto"/>
            <w:bottom w:val="none" w:sz="0" w:space="0" w:color="auto"/>
            <w:right w:val="none" w:sz="0" w:space="0" w:color="auto"/>
          </w:divBdr>
        </w:div>
        <w:div w:id="784882977">
          <w:marLeft w:val="480"/>
          <w:marRight w:val="0"/>
          <w:marTop w:val="0"/>
          <w:marBottom w:val="0"/>
          <w:divBdr>
            <w:top w:val="none" w:sz="0" w:space="0" w:color="auto"/>
            <w:left w:val="none" w:sz="0" w:space="0" w:color="auto"/>
            <w:bottom w:val="none" w:sz="0" w:space="0" w:color="auto"/>
            <w:right w:val="none" w:sz="0" w:space="0" w:color="auto"/>
          </w:divBdr>
        </w:div>
        <w:div w:id="1283073657">
          <w:marLeft w:val="480"/>
          <w:marRight w:val="0"/>
          <w:marTop w:val="0"/>
          <w:marBottom w:val="0"/>
          <w:divBdr>
            <w:top w:val="none" w:sz="0" w:space="0" w:color="auto"/>
            <w:left w:val="none" w:sz="0" w:space="0" w:color="auto"/>
            <w:bottom w:val="none" w:sz="0" w:space="0" w:color="auto"/>
            <w:right w:val="none" w:sz="0" w:space="0" w:color="auto"/>
          </w:divBdr>
        </w:div>
        <w:div w:id="81873082">
          <w:marLeft w:val="480"/>
          <w:marRight w:val="0"/>
          <w:marTop w:val="0"/>
          <w:marBottom w:val="0"/>
          <w:divBdr>
            <w:top w:val="none" w:sz="0" w:space="0" w:color="auto"/>
            <w:left w:val="none" w:sz="0" w:space="0" w:color="auto"/>
            <w:bottom w:val="none" w:sz="0" w:space="0" w:color="auto"/>
            <w:right w:val="none" w:sz="0" w:space="0" w:color="auto"/>
          </w:divBdr>
        </w:div>
        <w:div w:id="653141194">
          <w:marLeft w:val="480"/>
          <w:marRight w:val="0"/>
          <w:marTop w:val="0"/>
          <w:marBottom w:val="0"/>
          <w:divBdr>
            <w:top w:val="none" w:sz="0" w:space="0" w:color="auto"/>
            <w:left w:val="none" w:sz="0" w:space="0" w:color="auto"/>
            <w:bottom w:val="none" w:sz="0" w:space="0" w:color="auto"/>
            <w:right w:val="none" w:sz="0" w:space="0" w:color="auto"/>
          </w:divBdr>
        </w:div>
        <w:div w:id="1511069307">
          <w:marLeft w:val="480"/>
          <w:marRight w:val="0"/>
          <w:marTop w:val="0"/>
          <w:marBottom w:val="0"/>
          <w:divBdr>
            <w:top w:val="none" w:sz="0" w:space="0" w:color="auto"/>
            <w:left w:val="none" w:sz="0" w:space="0" w:color="auto"/>
            <w:bottom w:val="none" w:sz="0" w:space="0" w:color="auto"/>
            <w:right w:val="none" w:sz="0" w:space="0" w:color="auto"/>
          </w:divBdr>
        </w:div>
        <w:div w:id="1843080867">
          <w:marLeft w:val="480"/>
          <w:marRight w:val="0"/>
          <w:marTop w:val="0"/>
          <w:marBottom w:val="0"/>
          <w:divBdr>
            <w:top w:val="none" w:sz="0" w:space="0" w:color="auto"/>
            <w:left w:val="none" w:sz="0" w:space="0" w:color="auto"/>
            <w:bottom w:val="none" w:sz="0" w:space="0" w:color="auto"/>
            <w:right w:val="none" w:sz="0" w:space="0" w:color="auto"/>
          </w:divBdr>
        </w:div>
        <w:div w:id="1196432079">
          <w:marLeft w:val="480"/>
          <w:marRight w:val="0"/>
          <w:marTop w:val="0"/>
          <w:marBottom w:val="0"/>
          <w:divBdr>
            <w:top w:val="none" w:sz="0" w:space="0" w:color="auto"/>
            <w:left w:val="none" w:sz="0" w:space="0" w:color="auto"/>
            <w:bottom w:val="none" w:sz="0" w:space="0" w:color="auto"/>
            <w:right w:val="none" w:sz="0" w:space="0" w:color="auto"/>
          </w:divBdr>
        </w:div>
        <w:div w:id="436104287">
          <w:marLeft w:val="480"/>
          <w:marRight w:val="0"/>
          <w:marTop w:val="0"/>
          <w:marBottom w:val="0"/>
          <w:divBdr>
            <w:top w:val="none" w:sz="0" w:space="0" w:color="auto"/>
            <w:left w:val="none" w:sz="0" w:space="0" w:color="auto"/>
            <w:bottom w:val="none" w:sz="0" w:space="0" w:color="auto"/>
            <w:right w:val="none" w:sz="0" w:space="0" w:color="auto"/>
          </w:divBdr>
        </w:div>
        <w:div w:id="301497142">
          <w:marLeft w:val="480"/>
          <w:marRight w:val="0"/>
          <w:marTop w:val="0"/>
          <w:marBottom w:val="0"/>
          <w:divBdr>
            <w:top w:val="none" w:sz="0" w:space="0" w:color="auto"/>
            <w:left w:val="none" w:sz="0" w:space="0" w:color="auto"/>
            <w:bottom w:val="none" w:sz="0" w:space="0" w:color="auto"/>
            <w:right w:val="none" w:sz="0" w:space="0" w:color="auto"/>
          </w:divBdr>
        </w:div>
        <w:div w:id="1903250324">
          <w:marLeft w:val="480"/>
          <w:marRight w:val="0"/>
          <w:marTop w:val="0"/>
          <w:marBottom w:val="0"/>
          <w:divBdr>
            <w:top w:val="none" w:sz="0" w:space="0" w:color="auto"/>
            <w:left w:val="none" w:sz="0" w:space="0" w:color="auto"/>
            <w:bottom w:val="none" w:sz="0" w:space="0" w:color="auto"/>
            <w:right w:val="none" w:sz="0" w:space="0" w:color="auto"/>
          </w:divBdr>
        </w:div>
      </w:divsChild>
    </w:div>
    <w:div w:id="8719576">
      <w:bodyDiv w:val="1"/>
      <w:marLeft w:val="0"/>
      <w:marRight w:val="0"/>
      <w:marTop w:val="0"/>
      <w:marBottom w:val="0"/>
      <w:divBdr>
        <w:top w:val="none" w:sz="0" w:space="0" w:color="auto"/>
        <w:left w:val="none" w:sz="0" w:space="0" w:color="auto"/>
        <w:bottom w:val="none" w:sz="0" w:space="0" w:color="auto"/>
        <w:right w:val="none" w:sz="0" w:space="0" w:color="auto"/>
      </w:divBdr>
    </w:div>
    <w:div w:id="22292002">
      <w:bodyDiv w:val="1"/>
      <w:marLeft w:val="0"/>
      <w:marRight w:val="0"/>
      <w:marTop w:val="0"/>
      <w:marBottom w:val="0"/>
      <w:divBdr>
        <w:top w:val="none" w:sz="0" w:space="0" w:color="auto"/>
        <w:left w:val="none" w:sz="0" w:space="0" w:color="auto"/>
        <w:bottom w:val="none" w:sz="0" w:space="0" w:color="auto"/>
        <w:right w:val="none" w:sz="0" w:space="0" w:color="auto"/>
      </w:divBdr>
      <w:divsChild>
        <w:div w:id="416941913">
          <w:marLeft w:val="480"/>
          <w:marRight w:val="0"/>
          <w:marTop w:val="0"/>
          <w:marBottom w:val="0"/>
          <w:divBdr>
            <w:top w:val="none" w:sz="0" w:space="0" w:color="auto"/>
            <w:left w:val="none" w:sz="0" w:space="0" w:color="auto"/>
            <w:bottom w:val="none" w:sz="0" w:space="0" w:color="auto"/>
            <w:right w:val="none" w:sz="0" w:space="0" w:color="auto"/>
          </w:divBdr>
        </w:div>
        <w:div w:id="2098555003">
          <w:marLeft w:val="480"/>
          <w:marRight w:val="0"/>
          <w:marTop w:val="0"/>
          <w:marBottom w:val="0"/>
          <w:divBdr>
            <w:top w:val="none" w:sz="0" w:space="0" w:color="auto"/>
            <w:left w:val="none" w:sz="0" w:space="0" w:color="auto"/>
            <w:bottom w:val="none" w:sz="0" w:space="0" w:color="auto"/>
            <w:right w:val="none" w:sz="0" w:space="0" w:color="auto"/>
          </w:divBdr>
        </w:div>
        <w:div w:id="1747219547">
          <w:marLeft w:val="480"/>
          <w:marRight w:val="0"/>
          <w:marTop w:val="0"/>
          <w:marBottom w:val="0"/>
          <w:divBdr>
            <w:top w:val="none" w:sz="0" w:space="0" w:color="auto"/>
            <w:left w:val="none" w:sz="0" w:space="0" w:color="auto"/>
            <w:bottom w:val="none" w:sz="0" w:space="0" w:color="auto"/>
            <w:right w:val="none" w:sz="0" w:space="0" w:color="auto"/>
          </w:divBdr>
        </w:div>
      </w:divsChild>
    </w:div>
    <w:div w:id="39474280">
      <w:bodyDiv w:val="1"/>
      <w:marLeft w:val="0"/>
      <w:marRight w:val="0"/>
      <w:marTop w:val="0"/>
      <w:marBottom w:val="0"/>
      <w:divBdr>
        <w:top w:val="none" w:sz="0" w:space="0" w:color="auto"/>
        <w:left w:val="none" w:sz="0" w:space="0" w:color="auto"/>
        <w:bottom w:val="none" w:sz="0" w:space="0" w:color="auto"/>
        <w:right w:val="none" w:sz="0" w:space="0" w:color="auto"/>
      </w:divBdr>
    </w:div>
    <w:div w:id="85271995">
      <w:bodyDiv w:val="1"/>
      <w:marLeft w:val="0"/>
      <w:marRight w:val="0"/>
      <w:marTop w:val="0"/>
      <w:marBottom w:val="0"/>
      <w:divBdr>
        <w:top w:val="none" w:sz="0" w:space="0" w:color="auto"/>
        <w:left w:val="none" w:sz="0" w:space="0" w:color="auto"/>
        <w:bottom w:val="none" w:sz="0" w:space="0" w:color="auto"/>
        <w:right w:val="none" w:sz="0" w:space="0" w:color="auto"/>
      </w:divBdr>
    </w:div>
    <w:div w:id="92633364">
      <w:bodyDiv w:val="1"/>
      <w:marLeft w:val="0"/>
      <w:marRight w:val="0"/>
      <w:marTop w:val="0"/>
      <w:marBottom w:val="0"/>
      <w:divBdr>
        <w:top w:val="none" w:sz="0" w:space="0" w:color="auto"/>
        <w:left w:val="none" w:sz="0" w:space="0" w:color="auto"/>
        <w:bottom w:val="none" w:sz="0" w:space="0" w:color="auto"/>
        <w:right w:val="none" w:sz="0" w:space="0" w:color="auto"/>
      </w:divBdr>
    </w:div>
    <w:div w:id="100036533">
      <w:bodyDiv w:val="1"/>
      <w:marLeft w:val="0"/>
      <w:marRight w:val="0"/>
      <w:marTop w:val="0"/>
      <w:marBottom w:val="0"/>
      <w:divBdr>
        <w:top w:val="none" w:sz="0" w:space="0" w:color="auto"/>
        <w:left w:val="none" w:sz="0" w:space="0" w:color="auto"/>
        <w:bottom w:val="none" w:sz="0" w:space="0" w:color="auto"/>
        <w:right w:val="none" w:sz="0" w:space="0" w:color="auto"/>
      </w:divBdr>
      <w:divsChild>
        <w:div w:id="378941138">
          <w:marLeft w:val="480"/>
          <w:marRight w:val="0"/>
          <w:marTop w:val="0"/>
          <w:marBottom w:val="0"/>
          <w:divBdr>
            <w:top w:val="none" w:sz="0" w:space="0" w:color="auto"/>
            <w:left w:val="none" w:sz="0" w:space="0" w:color="auto"/>
            <w:bottom w:val="none" w:sz="0" w:space="0" w:color="auto"/>
            <w:right w:val="none" w:sz="0" w:space="0" w:color="auto"/>
          </w:divBdr>
        </w:div>
        <w:div w:id="1086153327">
          <w:marLeft w:val="480"/>
          <w:marRight w:val="0"/>
          <w:marTop w:val="0"/>
          <w:marBottom w:val="0"/>
          <w:divBdr>
            <w:top w:val="none" w:sz="0" w:space="0" w:color="auto"/>
            <w:left w:val="none" w:sz="0" w:space="0" w:color="auto"/>
            <w:bottom w:val="none" w:sz="0" w:space="0" w:color="auto"/>
            <w:right w:val="none" w:sz="0" w:space="0" w:color="auto"/>
          </w:divBdr>
        </w:div>
        <w:div w:id="1792438552">
          <w:marLeft w:val="480"/>
          <w:marRight w:val="0"/>
          <w:marTop w:val="0"/>
          <w:marBottom w:val="0"/>
          <w:divBdr>
            <w:top w:val="none" w:sz="0" w:space="0" w:color="auto"/>
            <w:left w:val="none" w:sz="0" w:space="0" w:color="auto"/>
            <w:bottom w:val="none" w:sz="0" w:space="0" w:color="auto"/>
            <w:right w:val="none" w:sz="0" w:space="0" w:color="auto"/>
          </w:divBdr>
        </w:div>
        <w:div w:id="1148589576">
          <w:marLeft w:val="480"/>
          <w:marRight w:val="0"/>
          <w:marTop w:val="0"/>
          <w:marBottom w:val="0"/>
          <w:divBdr>
            <w:top w:val="none" w:sz="0" w:space="0" w:color="auto"/>
            <w:left w:val="none" w:sz="0" w:space="0" w:color="auto"/>
            <w:bottom w:val="none" w:sz="0" w:space="0" w:color="auto"/>
            <w:right w:val="none" w:sz="0" w:space="0" w:color="auto"/>
          </w:divBdr>
        </w:div>
        <w:div w:id="928611955">
          <w:marLeft w:val="480"/>
          <w:marRight w:val="0"/>
          <w:marTop w:val="0"/>
          <w:marBottom w:val="0"/>
          <w:divBdr>
            <w:top w:val="none" w:sz="0" w:space="0" w:color="auto"/>
            <w:left w:val="none" w:sz="0" w:space="0" w:color="auto"/>
            <w:bottom w:val="none" w:sz="0" w:space="0" w:color="auto"/>
            <w:right w:val="none" w:sz="0" w:space="0" w:color="auto"/>
          </w:divBdr>
        </w:div>
        <w:div w:id="661468385">
          <w:marLeft w:val="480"/>
          <w:marRight w:val="0"/>
          <w:marTop w:val="0"/>
          <w:marBottom w:val="0"/>
          <w:divBdr>
            <w:top w:val="none" w:sz="0" w:space="0" w:color="auto"/>
            <w:left w:val="none" w:sz="0" w:space="0" w:color="auto"/>
            <w:bottom w:val="none" w:sz="0" w:space="0" w:color="auto"/>
            <w:right w:val="none" w:sz="0" w:space="0" w:color="auto"/>
          </w:divBdr>
        </w:div>
        <w:div w:id="743798187">
          <w:marLeft w:val="480"/>
          <w:marRight w:val="0"/>
          <w:marTop w:val="0"/>
          <w:marBottom w:val="0"/>
          <w:divBdr>
            <w:top w:val="none" w:sz="0" w:space="0" w:color="auto"/>
            <w:left w:val="none" w:sz="0" w:space="0" w:color="auto"/>
            <w:bottom w:val="none" w:sz="0" w:space="0" w:color="auto"/>
            <w:right w:val="none" w:sz="0" w:space="0" w:color="auto"/>
          </w:divBdr>
        </w:div>
        <w:div w:id="1144270896">
          <w:marLeft w:val="480"/>
          <w:marRight w:val="0"/>
          <w:marTop w:val="0"/>
          <w:marBottom w:val="0"/>
          <w:divBdr>
            <w:top w:val="none" w:sz="0" w:space="0" w:color="auto"/>
            <w:left w:val="none" w:sz="0" w:space="0" w:color="auto"/>
            <w:bottom w:val="none" w:sz="0" w:space="0" w:color="auto"/>
            <w:right w:val="none" w:sz="0" w:space="0" w:color="auto"/>
          </w:divBdr>
        </w:div>
        <w:div w:id="1234003695">
          <w:marLeft w:val="480"/>
          <w:marRight w:val="0"/>
          <w:marTop w:val="0"/>
          <w:marBottom w:val="0"/>
          <w:divBdr>
            <w:top w:val="none" w:sz="0" w:space="0" w:color="auto"/>
            <w:left w:val="none" w:sz="0" w:space="0" w:color="auto"/>
            <w:bottom w:val="none" w:sz="0" w:space="0" w:color="auto"/>
            <w:right w:val="none" w:sz="0" w:space="0" w:color="auto"/>
          </w:divBdr>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23334875">
          <w:marLeft w:val="480"/>
          <w:marRight w:val="0"/>
          <w:marTop w:val="0"/>
          <w:marBottom w:val="0"/>
          <w:divBdr>
            <w:top w:val="none" w:sz="0" w:space="0" w:color="auto"/>
            <w:left w:val="none" w:sz="0" w:space="0" w:color="auto"/>
            <w:bottom w:val="none" w:sz="0" w:space="0" w:color="auto"/>
            <w:right w:val="none" w:sz="0" w:space="0" w:color="auto"/>
          </w:divBdr>
        </w:div>
        <w:div w:id="1354921007">
          <w:marLeft w:val="480"/>
          <w:marRight w:val="0"/>
          <w:marTop w:val="0"/>
          <w:marBottom w:val="0"/>
          <w:divBdr>
            <w:top w:val="none" w:sz="0" w:space="0" w:color="auto"/>
            <w:left w:val="none" w:sz="0" w:space="0" w:color="auto"/>
            <w:bottom w:val="none" w:sz="0" w:space="0" w:color="auto"/>
            <w:right w:val="none" w:sz="0" w:space="0" w:color="auto"/>
          </w:divBdr>
        </w:div>
        <w:div w:id="1234319529">
          <w:marLeft w:val="480"/>
          <w:marRight w:val="0"/>
          <w:marTop w:val="0"/>
          <w:marBottom w:val="0"/>
          <w:divBdr>
            <w:top w:val="none" w:sz="0" w:space="0" w:color="auto"/>
            <w:left w:val="none" w:sz="0" w:space="0" w:color="auto"/>
            <w:bottom w:val="none" w:sz="0" w:space="0" w:color="auto"/>
            <w:right w:val="none" w:sz="0" w:space="0" w:color="auto"/>
          </w:divBdr>
        </w:div>
        <w:div w:id="910965888">
          <w:marLeft w:val="480"/>
          <w:marRight w:val="0"/>
          <w:marTop w:val="0"/>
          <w:marBottom w:val="0"/>
          <w:divBdr>
            <w:top w:val="none" w:sz="0" w:space="0" w:color="auto"/>
            <w:left w:val="none" w:sz="0" w:space="0" w:color="auto"/>
            <w:bottom w:val="none" w:sz="0" w:space="0" w:color="auto"/>
            <w:right w:val="none" w:sz="0" w:space="0" w:color="auto"/>
          </w:divBdr>
        </w:div>
        <w:div w:id="84814888">
          <w:marLeft w:val="480"/>
          <w:marRight w:val="0"/>
          <w:marTop w:val="0"/>
          <w:marBottom w:val="0"/>
          <w:divBdr>
            <w:top w:val="none" w:sz="0" w:space="0" w:color="auto"/>
            <w:left w:val="none" w:sz="0" w:space="0" w:color="auto"/>
            <w:bottom w:val="none" w:sz="0" w:space="0" w:color="auto"/>
            <w:right w:val="none" w:sz="0" w:space="0" w:color="auto"/>
          </w:divBdr>
        </w:div>
      </w:divsChild>
    </w:div>
    <w:div w:id="148786199">
      <w:bodyDiv w:val="1"/>
      <w:marLeft w:val="0"/>
      <w:marRight w:val="0"/>
      <w:marTop w:val="0"/>
      <w:marBottom w:val="0"/>
      <w:divBdr>
        <w:top w:val="none" w:sz="0" w:space="0" w:color="auto"/>
        <w:left w:val="none" w:sz="0" w:space="0" w:color="auto"/>
        <w:bottom w:val="none" w:sz="0" w:space="0" w:color="auto"/>
        <w:right w:val="none" w:sz="0" w:space="0" w:color="auto"/>
      </w:divBdr>
      <w:divsChild>
        <w:div w:id="565264677">
          <w:marLeft w:val="480"/>
          <w:marRight w:val="0"/>
          <w:marTop w:val="0"/>
          <w:marBottom w:val="0"/>
          <w:divBdr>
            <w:top w:val="none" w:sz="0" w:space="0" w:color="auto"/>
            <w:left w:val="none" w:sz="0" w:space="0" w:color="auto"/>
            <w:bottom w:val="none" w:sz="0" w:space="0" w:color="auto"/>
            <w:right w:val="none" w:sz="0" w:space="0" w:color="auto"/>
          </w:divBdr>
        </w:div>
        <w:div w:id="1128202741">
          <w:marLeft w:val="480"/>
          <w:marRight w:val="0"/>
          <w:marTop w:val="0"/>
          <w:marBottom w:val="0"/>
          <w:divBdr>
            <w:top w:val="none" w:sz="0" w:space="0" w:color="auto"/>
            <w:left w:val="none" w:sz="0" w:space="0" w:color="auto"/>
            <w:bottom w:val="none" w:sz="0" w:space="0" w:color="auto"/>
            <w:right w:val="none" w:sz="0" w:space="0" w:color="auto"/>
          </w:divBdr>
        </w:div>
        <w:div w:id="599601878">
          <w:marLeft w:val="480"/>
          <w:marRight w:val="0"/>
          <w:marTop w:val="0"/>
          <w:marBottom w:val="0"/>
          <w:divBdr>
            <w:top w:val="none" w:sz="0" w:space="0" w:color="auto"/>
            <w:left w:val="none" w:sz="0" w:space="0" w:color="auto"/>
            <w:bottom w:val="none" w:sz="0" w:space="0" w:color="auto"/>
            <w:right w:val="none" w:sz="0" w:space="0" w:color="auto"/>
          </w:divBdr>
        </w:div>
        <w:div w:id="1253932192">
          <w:marLeft w:val="480"/>
          <w:marRight w:val="0"/>
          <w:marTop w:val="0"/>
          <w:marBottom w:val="0"/>
          <w:divBdr>
            <w:top w:val="none" w:sz="0" w:space="0" w:color="auto"/>
            <w:left w:val="none" w:sz="0" w:space="0" w:color="auto"/>
            <w:bottom w:val="none" w:sz="0" w:space="0" w:color="auto"/>
            <w:right w:val="none" w:sz="0" w:space="0" w:color="auto"/>
          </w:divBdr>
        </w:div>
        <w:div w:id="1128469207">
          <w:marLeft w:val="480"/>
          <w:marRight w:val="0"/>
          <w:marTop w:val="0"/>
          <w:marBottom w:val="0"/>
          <w:divBdr>
            <w:top w:val="none" w:sz="0" w:space="0" w:color="auto"/>
            <w:left w:val="none" w:sz="0" w:space="0" w:color="auto"/>
            <w:bottom w:val="none" w:sz="0" w:space="0" w:color="auto"/>
            <w:right w:val="none" w:sz="0" w:space="0" w:color="auto"/>
          </w:divBdr>
        </w:div>
        <w:div w:id="1043752725">
          <w:marLeft w:val="480"/>
          <w:marRight w:val="0"/>
          <w:marTop w:val="0"/>
          <w:marBottom w:val="0"/>
          <w:divBdr>
            <w:top w:val="none" w:sz="0" w:space="0" w:color="auto"/>
            <w:left w:val="none" w:sz="0" w:space="0" w:color="auto"/>
            <w:bottom w:val="none" w:sz="0" w:space="0" w:color="auto"/>
            <w:right w:val="none" w:sz="0" w:space="0" w:color="auto"/>
          </w:divBdr>
        </w:div>
        <w:div w:id="722869649">
          <w:marLeft w:val="480"/>
          <w:marRight w:val="0"/>
          <w:marTop w:val="0"/>
          <w:marBottom w:val="0"/>
          <w:divBdr>
            <w:top w:val="none" w:sz="0" w:space="0" w:color="auto"/>
            <w:left w:val="none" w:sz="0" w:space="0" w:color="auto"/>
            <w:bottom w:val="none" w:sz="0" w:space="0" w:color="auto"/>
            <w:right w:val="none" w:sz="0" w:space="0" w:color="auto"/>
          </w:divBdr>
        </w:div>
        <w:div w:id="1448158376">
          <w:marLeft w:val="480"/>
          <w:marRight w:val="0"/>
          <w:marTop w:val="0"/>
          <w:marBottom w:val="0"/>
          <w:divBdr>
            <w:top w:val="none" w:sz="0" w:space="0" w:color="auto"/>
            <w:left w:val="none" w:sz="0" w:space="0" w:color="auto"/>
            <w:bottom w:val="none" w:sz="0" w:space="0" w:color="auto"/>
            <w:right w:val="none" w:sz="0" w:space="0" w:color="auto"/>
          </w:divBdr>
        </w:div>
        <w:div w:id="1221861547">
          <w:marLeft w:val="480"/>
          <w:marRight w:val="0"/>
          <w:marTop w:val="0"/>
          <w:marBottom w:val="0"/>
          <w:divBdr>
            <w:top w:val="none" w:sz="0" w:space="0" w:color="auto"/>
            <w:left w:val="none" w:sz="0" w:space="0" w:color="auto"/>
            <w:bottom w:val="none" w:sz="0" w:space="0" w:color="auto"/>
            <w:right w:val="none" w:sz="0" w:space="0" w:color="auto"/>
          </w:divBdr>
        </w:div>
        <w:div w:id="1086804737">
          <w:marLeft w:val="480"/>
          <w:marRight w:val="0"/>
          <w:marTop w:val="0"/>
          <w:marBottom w:val="0"/>
          <w:divBdr>
            <w:top w:val="none" w:sz="0" w:space="0" w:color="auto"/>
            <w:left w:val="none" w:sz="0" w:space="0" w:color="auto"/>
            <w:bottom w:val="none" w:sz="0" w:space="0" w:color="auto"/>
            <w:right w:val="none" w:sz="0" w:space="0" w:color="auto"/>
          </w:divBdr>
        </w:div>
        <w:div w:id="2133862833">
          <w:marLeft w:val="480"/>
          <w:marRight w:val="0"/>
          <w:marTop w:val="0"/>
          <w:marBottom w:val="0"/>
          <w:divBdr>
            <w:top w:val="none" w:sz="0" w:space="0" w:color="auto"/>
            <w:left w:val="none" w:sz="0" w:space="0" w:color="auto"/>
            <w:bottom w:val="none" w:sz="0" w:space="0" w:color="auto"/>
            <w:right w:val="none" w:sz="0" w:space="0" w:color="auto"/>
          </w:divBdr>
        </w:div>
        <w:div w:id="310256406">
          <w:marLeft w:val="480"/>
          <w:marRight w:val="0"/>
          <w:marTop w:val="0"/>
          <w:marBottom w:val="0"/>
          <w:divBdr>
            <w:top w:val="none" w:sz="0" w:space="0" w:color="auto"/>
            <w:left w:val="none" w:sz="0" w:space="0" w:color="auto"/>
            <w:bottom w:val="none" w:sz="0" w:space="0" w:color="auto"/>
            <w:right w:val="none" w:sz="0" w:space="0" w:color="auto"/>
          </w:divBdr>
        </w:div>
      </w:divsChild>
    </w:div>
    <w:div w:id="187765061">
      <w:bodyDiv w:val="1"/>
      <w:marLeft w:val="0"/>
      <w:marRight w:val="0"/>
      <w:marTop w:val="0"/>
      <w:marBottom w:val="0"/>
      <w:divBdr>
        <w:top w:val="none" w:sz="0" w:space="0" w:color="auto"/>
        <w:left w:val="none" w:sz="0" w:space="0" w:color="auto"/>
        <w:bottom w:val="none" w:sz="0" w:space="0" w:color="auto"/>
        <w:right w:val="none" w:sz="0" w:space="0" w:color="auto"/>
      </w:divBdr>
    </w:div>
    <w:div w:id="195236218">
      <w:bodyDiv w:val="1"/>
      <w:marLeft w:val="0"/>
      <w:marRight w:val="0"/>
      <w:marTop w:val="0"/>
      <w:marBottom w:val="0"/>
      <w:divBdr>
        <w:top w:val="none" w:sz="0" w:space="0" w:color="auto"/>
        <w:left w:val="none" w:sz="0" w:space="0" w:color="auto"/>
        <w:bottom w:val="none" w:sz="0" w:space="0" w:color="auto"/>
        <w:right w:val="none" w:sz="0" w:space="0" w:color="auto"/>
      </w:divBdr>
      <w:divsChild>
        <w:div w:id="1245644838">
          <w:marLeft w:val="480"/>
          <w:marRight w:val="0"/>
          <w:marTop w:val="0"/>
          <w:marBottom w:val="0"/>
          <w:divBdr>
            <w:top w:val="none" w:sz="0" w:space="0" w:color="auto"/>
            <w:left w:val="none" w:sz="0" w:space="0" w:color="auto"/>
            <w:bottom w:val="none" w:sz="0" w:space="0" w:color="auto"/>
            <w:right w:val="none" w:sz="0" w:space="0" w:color="auto"/>
          </w:divBdr>
        </w:div>
        <w:div w:id="771127184">
          <w:marLeft w:val="480"/>
          <w:marRight w:val="0"/>
          <w:marTop w:val="0"/>
          <w:marBottom w:val="0"/>
          <w:divBdr>
            <w:top w:val="none" w:sz="0" w:space="0" w:color="auto"/>
            <w:left w:val="none" w:sz="0" w:space="0" w:color="auto"/>
            <w:bottom w:val="none" w:sz="0" w:space="0" w:color="auto"/>
            <w:right w:val="none" w:sz="0" w:space="0" w:color="auto"/>
          </w:divBdr>
        </w:div>
        <w:div w:id="2044019031">
          <w:marLeft w:val="480"/>
          <w:marRight w:val="0"/>
          <w:marTop w:val="0"/>
          <w:marBottom w:val="0"/>
          <w:divBdr>
            <w:top w:val="none" w:sz="0" w:space="0" w:color="auto"/>
            <w:left w:val="none" w:sz="0" w:space="0" w:color="auto"/>
            <w:bottom w:val="none" w:sz="0" w:space="0" w:color="auto"/>
            <w:right w:val="none" w:sz="0" w:space="0" w:color="auto"/>
          </w:divBdr>
        </w:div>
        <w:div w:id="1359619511">
          <w:marLeft w:val="480"/>
          <w:marRight w:val="0"/>
          <w:marTop w:val="0"/>
          <w:marBottom w:val="0"/>
          <w:divBdr>
            <w:top w:val="none" w:sz="0" w:space="0" w:color="auto"/>
            <w:left w:val="none" w:sz="0" w:space="0" w:color="auto"/>
            <w:bottom w:val="none" w:sz="0" w:space="0" w:color="auto"/>
            <w:right w:val="none" w:sz="0" w:space="0" w:color="auto"/>
          </w:divBdr>
        </w:div>
        <w:div w:id="1888375225">
          <w:marLeft w:val="480"/>
          <w:marRight w:val="0"/>
          <w:marTop w:val="0"/>
          <w:marBottom w:val="0"/>
          <w:divBdr>
            <w:top w:val="none" w:sz="0" w:space="0" w:color="auto"/>
            <w:left w:val="none" w:sz="0" w:space="0" w:color="auto"/>
            <w:bottom w:val="none" w:sz="0" w:space="0" w:color="auto"/>
            <w:right w:val="none" w:sz="0" w:space="0" w:color="auto"/>
          </w:divBdr>
        </w:div>
        <w:div w:id="1421096625">
          <w:marLeft w:val="480"/>
          <w:marRight w:val="0"/>
          <w:marTop w:val="0"/>
          <w:marBottom w:val="0"/>
          <w:divBdr>
            <w:top w:val="none" w:sz="0" w:space="0" w:color="auto"/>
            <w:left w:val="none" w:sz="0" w:space="0" w:color="auto"/>
            <w:bottom w:val="none" w:sz="0" w:space="0" w:color="auto"/>
            <w:right w:val="none" w:sz="0" w:space="0" w:color="auto"/>
          </w:divBdr>
        </w:div>
        <w:div w:id="1221937515">
          <w:marLeft w:val="480"/>
          <w:marRight w:val="0"/>
          <w:marTop w:val="0"/>
          <w:marBottom w:val="0"/>
          <w:divBdr>
            <w:top w:val="none" w:sz="0" w:space="0" w:color="auto"/>
            <w:left w:val="none" w:sz="0" w:space="0" w:color="auto"/>
            <w:bottom w:val="none" w:sz="0" w:space="0" w:color="auto"/>
            <w:right w:val="none" w:sz="0" w:space="0" w:color="auto"/>
          </w:divBdr>
        </w:div>
        <w:div w:id="788204914">
          <w:marLeft w:val="480"/>
          <w:marRight w:val="0"/>
          <w:marTop w:val="0"/>
          <w:marBottom w:val="0"/>
          <w:divBdr>
            <w:top w:val="none" w:sz="0" w:space="0" w:color="auto"/>
            <w:left w:val="none" w:sz="0" w:space="0" w:color="auto"/>
            <w:bottom w:val="none" w:sz="0" w:space="0" w:color="auto"/>
            <w:right w:val="none" w:sz="0" w:space="0" w:color="auto"/>
          </w:divBdr>
        </w:div>
        <w:div w:id="1569807096">
          <w:marLeft w:val="480"/>
          <w:marRight w:val="0"/>
          <w:marTop w:val="0"/>
          <w:marBottom w:val="0"/>
          <w:divBdr>
            <w:top w:val="none" w:sz="0" w:space="0" w:color="auto"/>
            <w:left w:val="none" w:sz="0" w:space="0" w:color="auto"/>
            <w:bottom w:val="none" w:sz="0" w:space="0" w:color="auto"/>
            <w:right w:val="none" w:sz="0" w:space="0" w:color="auto"/>
          </w:divBdr>
        </w:div>
      </w:divsChild>
    </w:div>
    <w:div w:id="204563267">
      <w:bodyDiv w:val="1"/>
      <w:marLeft w:val="0"/>
      <w:marRight w:val="0"/>
      <w:marTop w:val="0"/>
      <w:marBottom w:val="0"/>
      <w:divBdr>
        <w:top w:val="none" w:sz="0" w:space="0" w:color="auto"/>
        <w:left w:val="none" w:sz="0" w:space="0" w:color="auto"/>
        <w:bottom w:val="none" w:sz="0" w:space="0" w:color="auto"/>
        <w:right w:val="none" w:sz="0" w:space="0" w:color="auto"/>
      </w:divBdr>
    </w:div>
    <w:div w:id="218132721">
      <w:bodyDiv w:val="1"/>
      <w:marLeft w:val="0"/>
      <w:marRight w:val="0"/>
      <w:marTop w:val="0"/>
      <w:marBottom w:val="0"/>
      <w:divBdr>
        <w:top w:val="none" w:sz="0" w:space="0" w:color="auto"/>
        <w:left w:val="none" w:sz="0" w:space="0" w:color="auto"/>
        <w:bottom w:val="none" w:sz="0" w:space="0" w:color="auto"/>
        <w:right w:val="none" w:sz="0" w:space="0" w:color="auto"/>
      </w:divBdr>
    </w:div>
    <w:div w:id="223033450">
      <w:bodyDiv w:val="1"/>
      <w:marLeft w:val="0"/>
      <w:marRight w:val="0"/>
      <w:marTop w:val="0"/>
      <w:marBottom w:val="0"/>
      <w:divBdr>
        <w:top w:val="none" w:sz="0" w:space="0" w:color="auto"/>
        <w:left w:val="none" w:sz="0" w:space="0" w:color="auto"/>
        <w:bottom w:val="none" w:sz="0" w:space="0" w:color="auto"/>
        <w:right w:val="none" w:sz="0" w:space="0" w:color="auto"/>
      </w:divBdr>
    </w:div>
    <w:div w:id="266082662">
      <w:bodyDiv w:val="1"/>
      <w:marLeft w:val="0"/>
      <w:marRight w:val="0"/>
      <w:marTop w:val="0"/>
      <w:marBottom w:val="0"/>
      <w:divBdr>
        <w:top w:val="none" w:sz="0" w:space="0" w:color="auto"/>
        <w:left w:val="none" w:sz="0" w:space="0" w:color="auto"/>
        <w:bottom w:val="none" w:sz="0" w:space="0" w:color="auto"/>
        <w:right w:val="none" w:sz="0" w:space="0" w:color="auto"/>
      </w:divBdr>
      <w:divsChild>
        <w:div w:id="1371951401">
          <w:marLeft w:val="480"/>
          <w:marRight w:val="0"/>
          <w:marTop w:val="0"/>
          <w:marBottom w:val="0"/>
          <w:divBdr>
            <w:top w:val="none" w:sz="0" w:space="0" w:color="auto"/>
            <w:left w:val="none" w:sz="0" w:space="0" w:color="auto"/>
            <w:bottom w:val="none" w:sz="0" w:space="0" w:color="auto"/>
            <w:right w:val="none" w:sz="0" w:space="0" w:color="auto"/>
          </w:divBdr>
        </w:div>
        <w:div w:id="1009258621">
          <w:marLeft w:val="480"/>
          <w:marRight w:val="0"/>
          <w:marTop w:val="0"/>
          <w:marBottom w:val="0"/>
          <w:divBdr>
            <w:top w:val="none" w:sz="0" w:space="0" w:color="auto"/>
            <w:left w:val="none" w:sz="0" w:space="0" w:color="auto"/>
            <w:bottom w:val="none" w:sz="0" w:space="0" w:color="auto"/>
            <w:right w:val="none" w:sz="0" w:space="0" w:color="auto"/>
          </w:divBdr>
        </w:div>
        <w:div w:id="102580889">
          <w:marLeft w:val="480"/>
          <w:marRight w:val="0"/>
          <w:marTop w:val="0"/>
          <w:marBottom w:val="0"/>
          <w:divBdr>
            <w:top w:val="none" w:sz="0" w:space="0" w:color="auto"/>
            <w:left w:val="none" w:sz="0" w:space="0" w:color="auto"/>
            <w:bottom w:val="none" w:sz="0" w:space="0" w:color="auto"/>
            <w:right w:val="none" w:sz="0" w:space="0" w:color="auto"/>
          </w:divBdr>
        </w:div>
      </w:divsChild>
    </w:div>
    <w:div w:id="266474176">
      <w:bodyDiv w:val="1"/>
      <w:marLeft w:val="0"/>
      <w:marRight w:val="0"/>
      <w:marTop w:val="0"/>
      <w:marBottom w:val="0"/>
      <w:divBdr>
        <w:top w:val="none" w:sz="0" w:space="0" w:color="auto"/>
        <w:left w:val="none" w:sz="0" w:space="0" w:color="auto"/>
        <w:bottom w:val="none" w:sz="0" w:space="0" w:color="auto"/>
        <w:right w:val="none" w:sz="0" w:space="0" w:color="auto"/>
      </w:divBdr>
      <w:divsChild>
        <w:div w:id="1755398961">
          <w:marLeft w:val="480"/>
          <w:marRight w:val="0"/>
          <w:marTop w:val="0"/>
          <w:marBottom w:val="0"/>
          <w:divBdr>
            <w:top w:val="none" w:sz="0" w:space="0" w:color="auto"/>
            <w:left w:val="none" w:sz="0" w:space="0" w:color="auto"/>
            <w:bottom w:val="none" w:sz="0" w:space="0" w:color="auto"/>
            <w:right w:val="none" w:sz="0" w:space="0" w:color="auto"/>
          </w:divBdr>
        </w:div>
        <w:div w:id="1279486238">
          <w:marLeft w:val="480"/>
          <w:marRight w:val="0"/>
          <w:marTop w:val="0"/>
          <w:marBottom w:val="0"/>
          <w:divBdr>
            <w:top w:val="none" w:sz="0" w:space="0" w:color="auto"/>
            <w:left w:val="none" w:sz="0" w:space="0" w:color="auto"/>
            <w:bottom w:val="none" w:sz="0" w:space="0" w:color="auto"/>
            <w:right w:val="none" w:sz="0" w:space="0" w:color="auto"/>
          </w:divBdr>
        </w:div>
        <w:div w:id="1465586513">
          <w:marLeft w:val="480"/>
          <w:marRight w:val="0"/>
          <w:marTop w:val="0"/>
          <w:marBottom w:val="0"/>
          <w:divBdr>
            <w:top w:val="none" w:sz="0" w:space="0" w:color="auto"/>
            <w:left w:val="none" w:sz="0" w:space="0" w:color="auto"/>
            <w:bottom w:val="none" w:sz="0" w:space="0" w:color="auto"/>
            <w:right w:val="none" w:sz="0" w:space="0" w:color="auto"/>
          </w:divBdr>
        </w:div>
        <w:div w:id="291134276">
          <w:marLeft w:val="480"/>
          <w:marRight w:val="0"/>
          <w:marTop w:val="0"/>
          <w:marBottom w:val="0"/>
          <w:divBdr>
            <w:top w:val="none" w:sz="0" w:space="0" w:color="auto"/>
            <w:left w:val="none" w:sz="0" w:space="0" w:color="auto"/>
            <w:bottom w:val="none" w:sz="0" w:space="0" w:color="auto"/>
            <w:right w:val="none" w:sz="0" w:space="0" w:color="auto"/>
          </w:divBdr>
        </w:div>
        <w:div w:id="1636830147">
          <w:marLeft w:val="480"/>
          <w:marRight w:val="0"/>
          <w:marTop w:val="0"/>
          <w:marBottom w:val="0"/>
          <w:divBdr>
            <w:top w:val="none" w:sz="0" w:space="0" w:color="auto"/>
            <w:left w:val="none" w:sz="0" w:space="0" w:color="auto"/>
            <w:bottom w:val="none" w:sz="0" w:space="0" w:color="auto"/>
            <w:right w:val="none" w:sz="0" w:space="0" w:color="auto"/>
          </w:divBdr>
        </w:div>
        <w:div w:id="1255746083">
          <w:marLeft w:val="480"/>
          <w:marRight w:val="0"/>
          <w:marTop w:val="0"/>
          <w:marBottom w:val="0"/>
          <w:divBdr>
            <w:top w:val="none" w:sz="0" w:space="0" w:color="auto"/>
            <w:left w:val="none" w:sz="0" w:space="0" w:color="auto"/>
            <w:bottom w:val="none" w:sz="0" w:space="0" w:color="auto"/>
            <w:right w:val="none" w:sz="0" w:space="0" w:color="auto"/>
          </w:divBdr>
        </w:div>
        <w:div w:id="64380411">
          <w:marLeft w:val="480"/>
          <w:marRight w:val="0"/>
          <w:marTop w:val="0"/>
          <w:marBottom w:val="0"/>
          <w:divBdr>
            <w:top w:val="none" w:sz="0" w:space="0" w:color="auto"/>
            <w:left w:val="none" w:sz="0" w:space="0" w:color="auto"/>
            <w:bottom w:val="none" w:sz="0" w:space="0" w:color="auto"/>
            <w:right w:val="none" w:sz="0" w:space="0" w:color="auto"/>
          </w:divBdr>
        </w:div>
      </w:divsChild>
    </w:div>
    <w:div w:id="273632630">
      <w:bodyDiv w:val="1"/>
      <w:marLeft w:val="0"/>
      <w:marRight w:val="0"/>
      <w:marTop w:val="0"/>
      <w:marBottom w:val="0"/>
      <w:divBdr>
        <w:top w:val="none" w:sz="0" w:space="0" w:color="auto"/>
        <w:left w:val="none" w:sz="0" w:space="0" w:color="auto"/>
        <w:bottom w:val="none" w:sz="0" w:space="0" w:color="auto"/>
        <w:right w:val="none" w:sz="0" w:space="0" w:color="auto"/>
      </w:divBdr>
    </w:div>
    <w:div w:id="313340367">
      <w:bodyDiv w:val="1"/>
      <w:marLeft w:val="0"/>
      <w:marRight w:val="0"/>
      <w:marTop w:val="0"/>
      <w:marBottom w:val="0"/>
      <w:divBdr>
        <w:top w:val="none" w:sz="0" w:space="0" w:color="auto"/>
        <w:left w:val="none" w:sz="0" w:space="0" w:color="auto"/>
        <w:bottom w:val="none" w:sz="0" w:space="0" w:color="auto"/>
        <w:right w:val="none" w:sz="0" w:space="0" w:color="auto"/>
      </w:divBdr>
    </w:div>
    <w:div w:id="315114135">
      <w:bodyDiv w:val="1"/>
      <w:marLeft w:val="0"/>
      <w:marRight w:val="0"/>
      <w:marTop w:val="0"/>
      <w:marBottom w:val="0"/>
      <w:divBdr>
        <w:top w:val="none" w:sz="0" w:space="0" w:color="auto"/>
        <w:left w:val="none" w:sz="0" w:space="0" w:color="auto"/>
        <w:bottom w:val="none" w:sz="0" w:space="0" w:color="auto"/>
        <w:right w:val="none" w:sz="0" w:space="0" w:color="auto"/>
      </w:divBdr>
    </w:div>
    <w:div w:id="352846554">
      <w:bodyDiv w:val="1"/>
      <w:marLeft w:val="0"/>
      <w:marRight w:val="0"/>
      <w:marTop w:val="0"/>
      <w:marBottom w:val="0"/>
      <w:divBdr>
        <w:top w:val="none" w:sz="0" w:space="0" w:color="auto"/>
        <w:left w:val="none" w:sz="0" w:space="0" w:color="auto"/>
        <w:bottom w:val="none" w:sz="0" w:space="0" w:color="auto"/>
        <w:right w:val="none" w:sz="0" w:space="0" w:color="auto"/>
      </w:divBdr>
      <w:divsChild>
        <w:div w:id="428696017">
          <w:marLeft w:val="480"/>
          <w:marRight w:val="0"/>
          <w:marTop w:val="0"/>
          <w:marBottom w:val="0"/>
          <w:divBdr>
            <w:top w:val="none" w:sz="0" w:space="0" w:color="auto"/>
            <w:left w:val="none" w:sz="0" w:space="0" w:color="auto"/>
            <w:bottom w:val="none" w:sz="0" w:space="0" w:color="auto"/>
            <w:right w:val="none" w:sz="0" w:space="0" w:color="auto"/>
          </w:divBdr>
        </w:div>
        <w:div w:id="801268371">
          <w:marLeft w:val="480"/>
          <w:marRight w:val="0"/>
          <w:marTop w:val="0"/>
          <w:marBottom w:val="0"/>
          <w:divBdr>
            <w:top w:val="none" w:sz="0" w:space="0" w:color="auto"/>
            <w:left w:val="none" w:sz="0" w:space="0" w:color="auto"/>
            <w:bottom w:val="none" w:sz="0" w:space="0" w:color="auto"/>
            <w:right w:val="none" w:sz="0" w:space="0" w:color="auto"/>
          </w:divBdr>
        </w:div>
        <w:div w:id="922837287">
          <w:marLeft w:val="480"/>
          <w:marRight w:val="0"/>
          <w:marTop w:val="0"/>
          <w:marBottom w:val="0"/>
          <w:divBdr>
            <w:top w:val="none" w:sz="0" w:space="0" w:color="auto"/>
            <w:left w:val="none" w:sz="0" w:space="0" w:color="auto"/>
            <w:bottom w:val="none" w:sz="0" w:space="0" w:color="auto"/>
            <w:right w:val="none" w:sz="0" w:space="0" w:color="auto"/>
          </w:divBdr>
        </w:div>
        <w:div w:id="1274479687">
          <w:marLeft w:val="480"/>
          <w:marRight w:val="0"/>
          <w:marTop w:val="0"/>
          <w:marBottom w:val="0"/>
          <w:divBdr>
            <w:top w:val="none" w:sz="0" w:space="0" w:color="auto"/>
            <w:left w:val="none" w:sz="0" w:space="0" w:color="auto"/>
            <w:bottom w:val="none" w:sz="0" w:space="0" w:color="auto"/>
            <w:right w:val="none" w:sz="0" w:space="0" w:color="auto"/>
          </w:divBdr>
        </w:div>
        <w:div w:id="779758738">
          <w:marLeft w:val="480"/>
          <w:marRight w:val="0"/>
          <w:marTop w:val="0"/>
          <w:marBottom w:val="0"/>
          <w:divBdr>
            <w:top w:val="none" w:sz="0" w:space="0" w:color="auto"/>
            <w:left w:val="none" w:sz="0" w:space="0" w:color="auto"/>
            <w:bottom w:val="none" w:sz="0" w:space="0" w:color="auto"/>
            <w:right w:val="none" w:sz="0" w:space="0" w:color="auto"/>
          </w:divBdr>
        </w:div>
        <w:div w:id="1957983924">
          <w:marLeft w:val="480"/>
          <w:marRight w:val="0"/>
          <w:marTop w:val="0"/>
          <w:marBottom w:val="0"/>
          <w:divBdr>
            <w:top w:val="none" w:sz="0" w:space="0" w:color="auto"/>
            <w:left w:val="none" w:sz="0" w:space="0" w:color="auto"/>
            <w:bottom w:val="none" w:sz="0" w:space="0" w:color="auto"/>
            <w:right w:val="none" w:sz="0" w:space="0" w:color="auto"/>
          </w:divBdr>
        </w:div>
        <w:div w:id="93988310">
          <w:marLeft w:val="480"/>
          <w:marRight w:val="0"/>
          <w:marTop w:val="0"/>
          <w:marBottom w:val="0"/>
          <w:divBdr>
            <w:top w:val="none" w:sz="0" w:space="0" w:color="auto"/>
            <w:left w:val="none" w:sz="0" w:space="0" w:color="auto"/>
            <w:bottom w:val="none" w:sz="0" w:space="0" w:color="auto"/>
            <w:right w:val="none" w:sz="0" w:space="0" w:color="auto"/>
          </w:divBdr>
        </w:div>
        <w:div w:id="437871029">
          <w:marLeft w:val="480"/>
          <w:marRight w:val="0"/>
          <w:marTop w:val="0"/>
          <w:marBottom w:val="0"/>
          <w:divBdr>
            <w:top w:val="none" w:sz="0" w:space="0" w:color="auto"/>
            <w:left w:val="none" w:sz="0" w:space="0" w:color="auto"/>
            <w:bottom w:val="none" w:sz="0" w:space="0" w:color="auto"/>
            <w:right w:val="none" w:sz="0" w:space="0" w:color="auto"/>
          </w:divBdr>
        </w:div>
        <w:div w:id="222101734">
          <w:marLeft w:val="480"/>
          <w:marRight w:val="0"/>
          <w:marTop w:val="0"/>
          <w:marBottom w:val="0"/>
          <w:divBdr>
            <w:top w:val="none" w:sz="0" w:space="0" w:color="auto"/>
            <w:left w:val="none" w:sz="0" w:space="0" w:color="auto"/>
            <w:bottom w:val="none" w:sz="0" w:space="0" w:color="auto"/>
            <w:right w:val="none" w:sz="0" w:space="0" w:color="auto"/>
          </w:divBdr>
        </w:div>
        <w:div w:id="29425976">
          <w:marLeft w:val="480"/>
          <w:marRight w:val="0"/>
          <w:marTop w:val="0"/>
          <w:marBottom w:val="0"/>
          <w:divBdr>
            <w:top w:val="none" w:sz="0" w:space="0" w:color="auto"/>
            <w:left w:val="none" w:sz="0" w:space="0" w:color="auto"/>
            <w:bottom w:val="none" w:sz="0" w:space="0" w:color="auto"/>
            <w:right w:val="none" w:sz="0" w:space="0" w:color="auto"/>
          </w:divBdr>
        </w:div>
        <w:div w:id="1469283729">
          <w:marLeft w:val="480"/>
          <w:marRight w:val="0"/>
          <w:marTop w:val="0"/>
          <w:marBottom w:val="0"/>
          <w:divBdr>
            <w:top w:val="none" w:sz="0" w:space="0" w:color="auto"/>
            <w:left w:val="none" w:sz="0" w:space="0" w:color="auto"/>
            <w:bottom w:val="none" w:sz="0" w:space="0" w:color="auto"/>
            <w:right w:val="none" w:sz="0" w:space="0" w:color="auto"/>
          </w:divBdr>
        </w:div>
        <w:div w:id="1183781843">
          <w:marLeft w:val="480"/>
          <w:marRight w:val="0"/>
          <w:marTop w:val="0"/>
          <w:marBottom w:val="0"/>
          <w:divBdr>
            <w:top w:val="none" w:sz="0" w:space="0" w:color="auto"/>
            <w:left w:val="none" w:sz="0" w:space="0" w:color="auto"/>
            <w:bottom w:val="none" w:sz="0" w:space="0" w:color="auto"/>
            <w:right w:val="none" w:sz="0" w:space="0" w:color="auto"/>
          </w:divBdr>
        </w:div>
      </w:divsChild>
    </w:div>
    <w:div w:id="365258593">
      <w:bodyDiv w:val="1"/>
      <w:marLeft w:val="0"/>
      <w:marRight w:val="0"/>
      <w:marTop w:val="0"/>
      <w:marBottom w:val="0"/>
      <w:divBdr>
        <w:top w:val="none" w:sz="0" w:space="0" w:color="auto"/>
        <w:left w:val="none" w:sz="0" w:space="0" w:color="auto"/>
        <w:bottom w:val="none" w:sz="0" w:space="0" w:color="auto"/>
        <w:right w:val="none" w:sz="0" w:space="0" w:color="auto"/>
      </w:divBdr>
    </w:div>
    <w:div w:id="383413153">
      <w:bodyDiv w:val="1"/>
      <w:marLeft w:val="0"/>
      <w:marRight w:val="0"/>
      <w:marTop w:val="0"/>
      <w:marBottom w:val="0"/>
      <w:divBdr>
        <w:top w:val="none" w:sz="0" w:space="0" w:color="auto"/>
        <w:left w:val="none" w:sz="0" w:space="0" w:color="auto"/>
        <w:bottom w:val="none" w:sz="0" w:space="0" w:color="auto"/>
        <w:right w:val="none" w:sz="0" w:space="0" w:color="auto"/>
      </w:divBdr>
    </w:div>
    <w:div w:id="396703978">
      <w:bodyDiv w:val="1"/>
      <w:marLeft w:val="0"/>
      <w:marRight w:val="0"/>
      <w:marTop w:val="0"/>
      <w:marBottom w:val="0"/>
      <w:divBdr>
        <w:top w:val="none" w:sz="0" w:space="0" w:color="auto"/>
        <w:left w:val="none" w:sz="0" w:space="0" w:color="auto"/>
        <w:bottom w:val="none" w:sz="0" w:space="0" w:color="auto"/>
        <w:right w:val="none" w:sz="0" w:space="0" w:color="auto"/>
      </w:divBdr>
      <w:divsChild>
        <w:div w:id="102657456">
          <w:marLeft w:val="480"/>
          <w:marRight w:val="0"/>
          <w:marTop w:val="0"/>
          <w:marBottom w:val="0"/>
          <w:divBdr>
            <w:top w:val="none" w:sz="0" w:space="0" w:color="auto"/>
            <w:left w:val="none" w:sz="0" w:space="0" w:color="auto"/>
            <w:bottom w:val="none" w:sz="0" w:space="0" w:color="auto"/>
            <w:right w:val="none" w:sz="0" w:space="0" w:color="auto"/>
          </w:divBdr>
        </w:div>
      </w:divsChild>
    </w:div>
    <w:div w:id="397746299">
      <w:bodyDiv w:val="1"/>
      <w:marLeft w:val="0"/>
      <w:marRight w:val="0"/>
      <w:marTop w:val="0"/>
      <w:marBottom w:val="0"/>
      <w:divBdr>
        <w:top w:val="none" w:sz="0" w:space="0" w:color="auto"/>
        <w:left w:val="none" w:sz="0" w:space="0" w:color="auto"/>
        <w:bottom w:val="none" w:sz="0" w:space="0" w:color="auto"/>
        <w:right w:val="none" w:sz="0" w:space="0" w:color="auto"/>
      </w:divBdr>
    </w:div>
    <w:div w:id="451902807">
      <w:bodyDiv w:val="1"/>
      <w:marLeft w:val="0"/>
      <w:marRight w:val="0"/>
      <w:marTop w:val="0"/>
      <w:marBottom w:val="0"/>
      <w:divBdr>
        <w:top w:val="none" w:sz="0" w:space="0" w:color="auto"/>
        <w:left w:val="none" w:sz="0" w:space="0" w:color="auto"/>
        <w:bottom w:val="none" w:sz="0" w:space="0" w:color="auto"/>
        <w:right w:val="none" w:sz="0" w:space="0" w:color="auto"/>
      </w:divBdr>
    </w:div>
    <w:div w:id="477259601">
      <w:bodyDiv w:val="1"/>
      <w:marLeft w:val="0"/>
      <w:marRight w:val="0"/>
      <w:marTop w:val="0"/>
      <w:marBottom w:val="0"/>
      <w:divBdr>
        <w:top w:val="none" w:sz="0" w:space="0" w:color="auto"/>
        <w:left w:val="none" w:sz="0" w:space="0" w:color="auto"/>
        <w:bottom w:val="none" w:sz="0" w:space="0" w:color="auto"/>
        <w:right w:val="none" w:sz="0" w:space="0" w:color="auto"/>
      </w:divBdr>
    </w:div>
    <w:div w:id="502089607">
      <w:bodyDiv w:val="1"/>
      <w:marLeft w:val="0"/>
      <w:marRight w:val="0"/>
      <w:marTop w:val="0"/>
      <w:marBottom w:val="0"/>
      <w:divBdr>
        <w:top w:val="none" w:sz="0" w:space="0" w:color="auto"/>
        <w:left w:val="none" w:sz="0" w:space="0" w:color="auto"/>
        <w:bottom w:val="none" w:sz="0" w:space="0" w:color="auto"/>
        <w:right w:val="none" w:sz="0" w:space="0" w:color="auto"/>
      </w:divBdr>
    </w:div>
    <w:div w:id="511722516">
      <w:bodyDiv w:val="1"/>
      <w:marLeft w:val="0"/>
      <w:marRight w:val="0"/>
      <w:marTop w:val="0"/>
      <w:marBottom w:val="0"/>
      <w:divBdr>
        <w:top w:val="none" w:sz="0" w:space="0" w:color="auto"/>
        <w:left w:val="none" w:sz="0" w:space="0" w:color="auto"/>
        <w:bottom w:val="none" w:sz="0" w:space="0" w:color="auto"/>
        <w:right w:val="none" w:sz="0" w:space="0" w:color="auto"/>
      </w:divBdr>
    </w:div>
    <w:div w:id="552429049">
      <w:bodyDiv w:val="1"/>
      <w:marLeft w:val="0"/>
      <w:marRight w:val="0"/>
      <w:marTop w:val="0"/>
      <w:marBottom w:val="0"/>
      <w:divBdr>
        <w:top w:val="none" w:sz="0" w:space="0" w:color="auto"/>
        <w:left w:val="none" w:sz="0" w:space="0" w:color="auto"/>
        <w:bottom w:val="none" w:sz="0" w:space="0" w:color="auto"/>
        <w:right w:val="none" w:sz="0" w:space="0" w:color="auto"/>
      </w:divBdr>
    </w:div>
    <w:div w:id="559219664">
      <w:bodyDiv w:val="1"/>
      <w:marLeft w:val="0"/>
      <w:marRight w:val="0"/>
      <w:marTop w:val="0"/>
      <w:marBottom w:val="0"/>
      <w:divBdr>
        <w:top w:val="none" w:sz="0" w:space="0" w:color="auto"/>
        <w:left w:val="none" w:sz="0" w:space="0" w:color="auto"/>
        <w:bottom w:val="none" w:sz="0" w:space="0" w:color="auto"/>
        <w:right w:val="none" w:sz="0" w:space="0" w:color="auto"/>
      </w:divBdr>
      <w:divsChild>
        <w:div w:id="363946696">
          <w:marLeft w:val="480"/>
          <w:marRight w:val="0"/>
          <w:marTop w:val="0"/>
          <w:marBottom w:val="0"/>
          <w:divBdr>
            <w:top w:val="none" w:sz="0" w:space="0" w:color="auto"/>
            <w:left w:val="none" w:sz="0" w:space="0" w:color="auto"/>
            <w:bottom w:val="none" w:sz="0" w:space="0" w:color="auto"/>
            <w:right w:val="none" w:sz="0" w:space="0" w:color="auto"/>
          </w:divBdr>
        </w:div>
        <w:div w:id="791944619">
          <w:marLeft w:val="480"/>
          <w:marRight w:val="0"/>
          <w:marTop w:val="0"/>
          <w:marBottom w:val="0"/>
          <w:divBdr>
            <w:top w:val="none" w:sz="0" w:space="0" w:color="auto"/>
            <w:left w:val="none" w:sz="0" w:space="0" w:color="auto"/>
            <w:bottom w:val="none" w:sz="0" w:space="0" w:color="auto"/>
            <w:right w:val="none" w:sz="0" w:space="0" w:color="auto"/>
          </w:divBdr>
        </w:div>
        <w:div w:id="921256316">
          <w:marLeft w:val="480"/>
          <w:marRight w:val="0"/>
          <w:marTop w:val="0"/>
          <w:marBottom w:val="0"/>
          <w:divBdr>
            <w:top w:val="none" w:sz="0" w:space="0" w:color="auto"/>
            <w:left w:val="none" w:sz="0" w:space="0" w:color="auto"/>
            <w:bottom w:val="none" w:sz="0" w:space="0" w:color="auto"/>
            <w:right w:val="none" w:sz="0" w:space="0" w:color="auto"/>
          </w:divBdr>
        </w:div>
        <w:div w:id="988902745">
          <w:marLeft w:val="480"/>
          <w:marRight w:val="0"/>
          <w:marTop w:val="0"/>
          <w:marBottom w:val="0"/>
          <w:divBdr>
            <w:top w:val="none" w:sz="0" w:space="0" w:color="auto"/>
            <w:left w:val="none" w:sz="0" w:space="0" w:color="auto"/>
            <w:bottom w:val="none" w:sz="0" w:space="0" w:color="auto"/>
            <w:right w:val="none" w:sz="0" w:space="0" w:color="auto"/>
          </w:divBdr>
        </w:div>
        <w:div w:id="7024393">
          <w:marLeft w:val="480"/>
          <w:marRight w:val="0"/>
          <w:marTop w:val="0"/>
          <w:marBottom w:val="0"/>
          <w:divBdr>
            <w:top w:val="none" w:sz="0" w:space="0" w:color="auto"/>
            <w:left w:val="none" w:sz="0" w:space="0" w:color="auto"/>
            <w:bottom w:val="none" w:sz="0" w:space="0" w:color="auto"/>
            <w:right w:val="none" w:sz="0" w:space="0" w:color="auto"/>
          </w:divBdr>
        </w:div>
        <w:div w:id="2020542525">
          <w:marLeft w:val="480"/>
          <w:marRight w:val="0"/>
          <w:marTop w:val="0"/>
          <w:marBottom w:val="0"/>
          <w:divBdr>
            <w:top w:val="none" w:sz="0" w:space="0" w:color="auto"/>
            <w:left w:val="none" w:sz="0" w:space="0" w:color="auto"/>
            <w:bottom w:val="none" w:sz="0" w:space="0" w:color="auto"/>
            <w:right w:val="none" w:sz="0" w:space="0" w:color="auto"/>
          </w:divBdr>
        </w:div>
        <w:div w:id="183323456">
          <w:marLeft w:val="480"/>
          <w:marRight w:val="0"/>
          <w:marTop w:val="0"/>
          <w:marBottom w:val="0"/>
          <w:divBdr>
            <w:top w:val="none" w:sz="0" w:space="0" w:color="auto"/>
            <w:left w:val="none" w:sz="0" w:space="0" w:color="auto"/>
            <w:bottom w:val="none" w:sz="0" w:space="0" w:color="auto"/>
            <w:right w:val="none" w:sz="0" w:space="0" w:color="auto"/>
          </w:divBdr>
        </w:div>
        <w:div w:id="2119908544">
          <w:marLeft w:val="480"/>
          <w:marRight w:val="0"/>
          <w:marTop w:val="0"/>
          <w:marBottom w:val="0"/>
          <w:divBdr>
            <w:top w:val="none" w:sz="0" w:space="0" w:color="auto"/>
            <w:left w:val="none" w:sz="0" w:space="0" w:color="auto"/>
            <w:bottom w:val="none" w:sz="0" w:space="0" w:color="auto"/>
            <w:right w:val="none" w:sz="0" w:space="0" w:color="auto"/>
          </w:divBdr>
        </w:div>
        <w:div w:id="615331244">
          <w:marLeft w:val="480"/>
          <w:marRight w:val="0"/>
          <w:marTop w:val="0"/>
          <w:marBottom w:val="0"/>
          <w:divBdr>
            <w:top w:val="none" w:sz="0" w:space="0" w:color="auto"/>
            <w:left w:val="none" w:sz="0" w:space="0" w:color="auto"/>
            <w:bottom w:val="none" w:sz="0" w:space="0" w:color="auto"/>
            <w:right w:val="none" w:sz="0" w:space="0" w:color="auto"/>
          </w:divBdr>
        </w:div>
        <w:div w:id="594555134">
          <w:marLeft w:val="480"/>
          <w:marRight w:val="0"/>
          <w:marTop w:val="0"/>
          <w:marBottom w:val="0"/>
          <w:divBdr>
            <w:top w:val="none" w:sz="0" w:space="0" w:color="auto"/>
            <w:left w:val="none" w:sz="0" w:space="0" w:color="auto"/>
            <w:bottom w:val="none" w:sz="0" w:space="0" w:color="auto"/>
            <w:right w:val="none" w:sz="0" w:space="0" w:color="auto"/>
          </w:divBdr>
        </w:div>
      </w:divsChild>
    </w:div>
    <w:div w:id="574318211">
      <w:bodyDiv w:val="1"/>
      <w:marLeft w:val="0"/>
      <w:marRight w:val="0"/>
      <w:marTop w:val="0"/>
      <w:marBottom w:val="0"/>
      <w:divBdr>
        <w:top w:val="none" w:sz="0" w:space="0" w:color="auto"/>
        <w:left w:val="none" w:sz="0" w:space="0" w:color="auto"/>
        <w:bottom w:val="none" w:sz="0" w:space="0" w:color="auto"/>
        <w:right w:val="none" w:sz="0" w:space="0" w:color="auto"/>
      </w:divBdr>
    </w:div>
    <w:div w:id="585967782">
      <w:bodyDiv w:val="1"/>
      <w:marLeft w:val="0"/>
      <w:marRight w:val="0"/>
      <w:marTop w:val="0"/>
      <w:marBottom w:val="0"/>
      <w:divBdr>
        <w:top w:val="none" w:sz="0" w:space="0" w:color="auto"/>
        <w:left w:val="none" w:sz="0" w:space="0" w:color="auto"/>
        <w:bottom w:val="none" w:sz="0" w:space="0" w:color="auto"/>
        <w:right w:val="none" w:sz="0" w:space="0" w:color="auto"/>
      </w:divBdr>
      <w:divsChild>
        <w:div w:id="1626891132">
          <w:marLeft w:val="480"/>
          <w:marRight w:val="0"/>
          <w:marTop w:val="0"/>
          <w:marBottom w:val="0"/>
          <w:divBdr>
            <w:top w:val="none" w:sz="0" w:space="0" w:color="auto"/>
            <w:left w:val="none" w:sz="0" w:space="0" w:color="auto"/>
            <w:bottom w:val="none" w:sz="0" w:space="0" w:color="auto"/>
            <w:right w:val="none" w:sz="0" w:space="0" w:color="auto"/>
          </w:divBdr>
        </w:div>
        <w:div w:id="731006549">
          <w:marLeft w:val="480"/>
          <w:marRight w:val="0"/>
          <w:marTop w:val="0"/>
          <w:marBottom w:val="0"/>
          <w:divBdr>
            <w:top w:val="none" w:sz="0" w:space="0" w:color="auto"/>
            <w:left w:val="none" w:sz="0" w:space="0" w:color="auto"/>
            <w:bottom w:val="none" w:sz="0" w:space="0" w:color="auto"/>
            <w:right w:val="none" w:sz="0" w:space="0" w:color="auto"/>
          </w:divBdr>
        </w:div>
        <w:div w:id="1432386725">
          <w:marLeft w:val="480"/>
          <w:marRight w:val="0"/>
          <w:marTop w:val="0"/>
          <w:marBottom w:val="0"/>
          <w:divBdr>
            <w:top w:val="none" w:sz="0" w:space="0" w:color="auto"/>
            <w:left w:val="none" w:sz="0" w:space="0" w:color="auto"/>
            <w:bottom w:val="none" w:sz="0" w:space="0" w:color="auto"/>
            <w:right w:val="none" w:sz="0" w:space="0" w:color="auto"/>
          </w:divBdr>
        </w:div>
        <w:div w:id="1910505630">
          <w:marLeft w:val="480"/>
          <w:marRight w:val="0"/>
          <w:marTop w:val="0"/>
          <w:marBottom w:val="0"/>
          <w:divBdr>
            <w:top w:val="none" w:sz="0" w:space="0" w:color="auto"/>
            <w:left w:val="none" w:sz="0" w:space="0" w:color="auto"/>
            <w:bottom w:val="none" w:sz="0" w:space="0" w:color="auto"/>
            <w:right w:val="none" w:sz="0" w:space="0" w:color="auto"/>
          </w:divBdr>
        </w:div>
        <w:div w:id="673919844">
          <w:marLeft w:val="480"/>
          <w:marRight w:val="0"/>
          <w:marTop w:val="0"/>
          <w:marBottom w:val="0"/>
          <w:divBdr>
            <w:top w:val="none" w:sz="0" w:space="0" w:color="auto"/>
            <w:left w:val="none" w:sz="0" w:space="0" w:color="auto"/>
            <w:bottom w:val="none" w:sz="0" w:space="0" w:color="auto"/>
            <w:right w:val="none" w:sz="0" w:space="0" w:color="auto"/>
          </w:divBdr>
        </w:div>
        <w:div w:id="738792557">
          <w:marLeft w:val="480"/>
          <w:marRight w:val="0"/>
          <w:marTop w:val="0"/>
          <w:marBottom w:val="0"/>
          <w:divBdr>
            <w:top w:val="none" w:sz="0" w:space="0" w:color="auto"/>
            <w:left w:val="none" w:sz="0" w:space="0" w:color="auto"/>
            <w:bottom w:val="none" w:sz="0" w:space="0" w:color="auto"/>
            <w:right w:val="none" w:sz="0" w:space="0" w:color="auto"/>
          </w:divBdr>
        </w:div>
        <w:div w:id="543062767">
          <w:marLeft w:val="480"/>
          <w:marRight w:val="0"/>
          <w:marTop w:val="0"/>
          <w:marBottom w:val="0"/>
          <w:divBdr>
            <w:top w:val="none" w:sz="0" w:space="0" w:color="auto"/>
            <w:left w:val="none" w:sz="0" w:space="0" w:color="auto"/>
            <w:bottom w:val="none" w:sz="0" w:space="0" w:color="auto"/>
            <w:right w:val="none" w:sz="0" w:space="0" w:color="auto"/>
          </w:divBdr>
        </w:div>
        <w:div w:id="1627085041">
          <w:marLeft w:val="480"/>
          <w:marRight w:val="0"/>
          <w:marTop w:val="0"/>
          <w:marBottom w:val="0"/>
          <w:divBdr>
            <w:top w:val="none" w:sz="0" w:space="0" w:color="auto"/>
            <w:left w:val="none" w:sz="0" w:space="0" w:color="auto"/>
            <w:bottom w:val="none" w:sz="0" w:space="0" w:color="auto"/>
            <w:right w:val="none" w:sz="0" w:space="0" w:color="auto"/>
          </w:divBdr>
        </w:div>
        <w:div w:id="972829535">
          <w:marLeft w:val="480"/>
          <w:marRight w:val="0"/>
          <w:marTop w:val="0"/>
          <w:marBottom w:val="0"/>
          <w:divBdr>
            <w:top w:val="none" w:sz="0" w:space="0" w:color="auto"/>
            <w:left w:val="none" w:sz="0" w:space="0" w:color="auto"/>
            <w:bottom w:val="none" w:sz="0" w:space="0" w:color="auto"/>
            <w:right w:val="none" w:sz="0" w:space="0" w:color="auto"/>
          </w:divBdr>
        </w:div>
        <w:div w:id="1404720531">
          <w:marLeft w:val="480"/>
          <w:marRight w:val="0"/>
          <w:marTop w:val="0"/>
          <w:marBottom w:val="0"/>
          <w:divBdr>
            <w:top w:val="none" w:sz="0" w:space="0" w:color="auto"/>
            <w:left w:val="none" w:sz="0" w:space="0" w:color="auto"/>
            <w:bottom w:val="none" w:sz="0" w:space="0" w:color="auto"/>
            <w:right w:val="none" w:sz="0" w:space="0" w:color="auto"/>
          </w:divBdr>
        </w:div>
        <w:div w:id="258370982">
          <w:marLeft w:val="480"/>
          <w:marRight w:val="0"/>
          <w:marTop w:val="0"/>
          <w:marBottom w:val="0"/>
          <w:divBdr>
            <w:top w:val="none" w:sz="0" w:space="0" w:color="auto"/>
            <w:left w:val="none" w:sz="0" w:space="0" w:color="auto"/>
            <w:bottom w:val="none" w:sz="0" w:space="0" w:color="auto"/>
            <w:right w:val="none" w:sz="0" w:space="0" w:color="auto"/>
          </w:divBdr>
        </w:div>
      </w:divsChild>
    </w:div>
    <w:div w:id="638877032">
      <w:bodyDiv w:val="1"/>
      <w:marLeft w:val="0"/>
      <w:marRight w:val="0"/>
      <w:marTop w:val="0"/>
      <w:marBottom w:val="0"/>
      <w:divBdr>
        <w:top w:val="none" w:sz="0" w:space="0" w:color="auto"/>
        <w:left w:val="none" w:sz="0" w:space="0" w:color="auto"/>
        <w:bottom w:val="none" w:sz="0" w:space="0" w:color="auto"/>
        <w:right w:val="none" w:sz="0" w:space="0" w:color="auto"/>
      </w:divBdr>
    </w:div>
    <w:div w:id="643434323">
      <w:bodyDiv w:val="1"/>
      <w:marLeft w:val="0"/>
      <w:marRight w:val="0"/>
      <w:marTop w:val="0"/>
      <w:marBottom w:val="0"/>
      <w:divBdr>
        <w:top w:val="none" w:sz="0" w:space="0" w:color="auto"/>
        <w:left w:val="none" w:sz="0" w:space="0" w:color="auto"/>
        <w:bottom w:val="none" w:sz="0" w:space="0" w:color="auto"/>
        <w:right w:val="none" w:sz="0" w:space="0" w:color="auto"/>
      </w:divBdr>
    </w:div>
    <w:div w:id="664431051">
      <w:bodyDiv w:val="1"/>
      <w:marLeft w:val="0"/>
      <w:marRight w:val="0"/>
      <w:marTop w:val="0"/>
      <w:marBottom w:val="0"/>
      <w:divBdr>
        <w:top w:val="none" w:sz="0" w:space="0" w:color="auto"/>
        <w:left w:val="none" w:sz="0" w:space="0" w:color="auto"/>
        <w:bottom w:val="none" w:sz="0" w:space="0" w:color="auto"/>
        <w:right w:val="none" w:sz="0" w:space="0" w:color="auto"/>
      </w:divBdr>
    </w:div>
    <w:div w:id="693963450">
      <w:bodyDiv w:val="1"/>
      <w:marLeft w:val="0"/>
      <w:marRight w:val="0"/>
      <w:marTop w:val="0"/>
      <w:marBottom w:val="0"/>
      <w:divBdr>
        <w:top w:val="none" w:sz="0" w:space="0" w:color="auto"/>
        <w:left w:val="none" w:sz="0" w:space="0" w:color="auto"/>
        <w:bottom w:val="none" w:sz="0" w:space="0" w:color="auto"/>
        <w:right w:val="none" w:sz="0" w:space="0" w:color="auto"/>
      </w:divBdr>
    </w:div>
    <w:div w:id="705328750">
      <w:bodyDiv w:val="1"/>
      <w:marLeft w:val="0"/>
      <w:marRight w:val="0"/>
      <w:marTop w:val="0"/>
      <w:marBottom w:val="0"/>
      <w:divBdr>
        <w:top w:val="none" w:sz="0" w:space="0" w:color="auto"/>
        <w:left w:val="none" w:sz="0" w:space="0" w:color="auto"/>
        <w:bottom w:val="none" w:sz="0" w:space="0" w:color="auto"/>
        <w:right w:val="none" w:sz="0" w:space="0" w:color="auto"/>
      </w:divBdr>
      <w:divsChild>
        <w:div w:id="1092122054">
          <w:marLeft w:val="480"/>
          <w:marRight w:val="0"/>
          <w:marTop w:val="0"/>
          <w:marBottom w:val="0"/>
          <w:divBdr>
            <w:top w:val="none" w:sz="0" w:space="0" w:color="auto"/>
            <w:left w:val="none" w:sz="0" w:space="0" w:color="auto"/>
            <w:bottom w:val="none" w:sz="0" w:space="0" w:color="auto"/>
            <w:right w:val="none" w:sz="0" w:space="0" w:color="auto"/>
          </w:divBdr>
        </w:div>
        <w:div w:id="1257597135">
          <w:marLeft w:val="480"/>
          <w:marRight w:val="0"/>
          <w:marTop w:val="0"/>
          <w:marBottom w:val="0"/>
          <w:divBdr>
            <w:top w:val="none" w:sz="0" w:space="0" w:color="auto"/>
            <w:left w:val="none" w:sz="0" w:space="0" w:color="auto"/>
            <w:bottom w:val="none" w:sz="0" w:space="0" w:color="auto"/>
            <w:right w:val="none" w:sz="0" w:space="0" w:color="auto"/>
          </w:divBdr>
        </w:div>
        <w:div w:id="1688482044">
          <w:marLeft w:val="480"/>
          <w:marRight w:val="0"/>
          <w:marTop w:val="0"/>
          <w:marBottom w:val="0"/>
          <w:divBdr>
            <w:top w:val="none" w:sz="0" w:space="0" w:color="auto"/>
            <w:left w:val="none" w:sz="0" w:space="0" w:color="auto"/>
            <w:bottom w:val="none" w:sz="0" w:space="0" w:color="auto"/>
            <w:right w:val="none" w:sz="0" w:space="0" w:color="auto"/>
          </w:divBdr>
        </w:div>
        <w:div w:id="1300572591">
          <w:marLeft w:val="480"/>
          <w:marRight w:val="0"/>
          <w:marTop w:val="0"/>
          <w:marBottom w:val="0"/>
          <w:divBdr>
            <w:top w:val="none" w:sz="0" w:space="0" w:color="auto"/>
            <w:left w:val="none" w:sz="0" w:space="0" w:color="auto"/>
            <w:bottom w:val="none" w:sz="0" w:space="0" w:color="auto"/>
            <w:right w:val="none" w:sz="0" w:space="0" w:color="auto"/>
          </w:divBdr>
        </w:div>
      </w:divsChild>
    </w:div>
    <w:div w:id="739719170">
      <w:bodyDiv w:val="1"/>
      <w:marLeft w:val="0"/>
      <w:marRight w:val="0"/>
      <w:marTop w:val="0"/>
      <w:marBottom w:val="0"/>
      <w:divBdr>
        <w:top w:val="none" w:sz="0" w:space="0" w:color="auto"/>
        <w:left w:val="none" w:sz="0" w:space="0" w:color="auto"/>
        <w:bottom w:val="none" w:sz="0" w:space="0" w:color="auto"/>
        <w:right w:val="none" w:sz="0" w:space="0" w:color="auto"/>
      </w:divBdr>
    </w:div>
    <w:div w:id="744953043">
      <w:bodyDiv w:val="1"/>
      <w:marLeft w:val="0"/>
      <w:marRight w:val="0"/>
      <w:marTop w:val="0"/>
      <w:marBottom w:val="0"/>
      <w:divBdr>
        <w:top w:val="none" w:sz="0" w:space="0" w:color="auto"/>
        <w:left w:val="none" w:sz="0" w:space="0" w:color="auto"/>
        <w:bottom w:val="none" w:sz="0" w:space="0" w:color="auto"/>
        <w:right w:val="none" w:sz="0" w:space="0" w:color="auto"/>
      </w:divBdr>
      <w:divsChild>
        <w:div w:id="1238441711">
          <w:marLeft w:val="480"/>
          <w:marRight w:val="0"/>
          <w:marTop w:val="0"/>
          <w:marBottom w:val="0"/>
          <w:divBdr>
            <w:top w:val="none" w:sz="0" w:space="0" w:color="auto"/>
            <w:left w:val="none" w:sz="0" w:space="0" w:color="auto"/>
            <w:bottom w:val="none" w:sz="0" w:space="0" w:color="auto"/>
            <w:right w:val="none" w:sz="0" w:space="0" w:color="auto"/>
          </w:divBdr>
        </w:div>
        <w:div w:id="1035885394">
          <w:marLeft w:val="480"/>
          <w:marRight w:val="0"/>
          <w:marTop w:val="0"/>
          <w:marBottom w:val="0"/>
          <w:divBdr>
            <w:top w:val="none" w:sz="0" w:space="0" w:color="auto"/>
            <w:left w:val="none" w:sz="0" w:space="0" w:color="auto"/>
            <w:bottom w:val="none" w:sz="0" w:space="0" w:color="auto"/>
            <w:right w:val="none" w:sz="0" w:space="0" w:color="auto"/>
          </w:divBdr>
        </w:div>
        <w:div w:id="57896687">
          <w:marLeft w:val="480"/>
          <w:marRight w:val="0"/>
          <w:marTop w:val="0"/>
          <w:marBottom w:val="0"/>
          <w:divBdr>
            <w:top w:val="none" w:sz="0" w:space="0" w:color="auto"/>
            <w:left w:val="none" w:sz="0" w:space="0" w:color="auto"/>
            <w:bottom w:val="none" w:sz="0" w:space="0" w:color="auto"/>
            <w:right w:val="none" w:sz="0" w:space="0" w:color="auto"/>
          </w:divBdr>
        </w:div>
        <w:div w:id="2035109348">
          <w:marLeft w:val="480"/>
          <w:marRight w:val="0"/>
          <w:marTop w:val="0"/>
          <w:marBottom w:val="0"/>
          <w:divBdr>
            <w:top w:val="none" w:sz="0" w:space="0" w:color="auto"/>
            <w:left w:val="none" w:sz="0" w:space="0" w:color="auto"/>
            <w:bottom w:val="none" w:sz="0" w:space="0" w:color="auto"/>
            <w:right w:val="none" w:sz="0" w:space="0" w:color="auto"/>
          </w:divBdr>
        </w:div>
        <w:div w:id="1286813974">
          <w:marLeft w:val="480"/>
          <w:marRight w:val="0"/>
          <w:marTop w:val="0"/>
          <w:marBottom w:val="0"/>
          <w:divBdr>
            <w:top w:val="none" w:sz="0" w:space="0" w:color="auto"/>
            <w:left w:val="none" w:sz="0" w:space="0" w:color="auto"/>
            <w:bottom w:val="none" w:sz="0" w:space="0" w:color="auto"/>
            <w:right w:val="none" w:sz="0" w:space="0" w:color="auto"/>
          </w:divBdr>
        </w:div>
      </w:divsChild>
    </w:div>
    <w:div w:id="793134456">
      <w:bodyDiv w:val="1"/>
      <w:marLeft w:val="0"/>
      <w:marRight w:val="0"/>
      <w:marTop w:val="0"/>
      <w:marBottom w:val="0"/>
      <w:divBdr>
        <w:top w:val="none" w:sz="0" w:space="0" w:color="auto"/>
        <w:left w:val="none" w:sz="0" w:space="0" w:color="auto"/>
        <w:bottom w:val="none" w:sz="0" w:space="0" w:color="auto"/>
        <w:right w:val="none" w:sz="0" w:space="0" w:color="auto"/>
      </w:divBdr>
    </w:div>
    <w:div w:id="805468046">
      <w:bodyDiv w:val="1"/>
      <w:marLeft w:val="0"/>
      <w:marRight w:val="0"/>
      <w:marTop w:val="0"/>
      <w:marBottom w:val="0"/>
      <w:divBdr>
        <w:top w:val="none" w:sz="0" w:space="0" w:color="auto"/>
        <w:left w:val="none" w:sz="0" w:space="0" w:color="auto"/>
        <w:bottom w:val="none" w:sz="0" w:space="0" w:color="auto"/>
        <w:right w:val="none" w:sz="0" w:space="0" w:color="auto"/>
      </w:divBdr>
    </w:div>
    <w:div w:id="864321401">
      <w:bodyDiv w:val="1"/>
      <w:marLeft w:val="0"/>
      <w:marRight w:val="0"/>
      <w:marTop w:val="0"/>
      <w:marBottom w:val="0"/>
      <w:divBdr>
        <w:top w:val="none" w:sz="0" w:space="0" w:color="auto"/>
        <w:left w:val="none" w:sz="0" w:space="0" w:color="auto"/>
        <w:bottom w:val="none" w:sz="0" w:space="0" w:color="auto"/>
        <w:right w:val="none" w:sz="0" w:space="0" w:color="auto"/>
      </w:divBdr>
      <w:divsChild>
        <w:div w:id="812409343">
          <w:marLeft w:val="480"/>
          <w:marRight w:val="0"/>
          <w:marTop w:val="0"/>
          <w:marBottom w:val="0"/>
          <w:divBdr>
            <w:top w:val="none" w:sz="0" w:space="0" w:color="auto"/>
            <w:left w:val="none" w:sz="0" w:space="0" w:color="auto"/>
            <w:bottom w:val="none" w:sz="0" w:space="0" w:color="auto"/>
            <w:right w:val="none" w:sz="0" w:space="0" w:color="auto"/>
          </w:divBdr>
        </w:div>
        <w:div w:id="520972806">
          <w:marLeft w:val="480"/>
          <w:marRight w:val="0"/>
          <w:marTop w:val="0"/>
          <w:marBottom w:val="0"/>
          <w:divBdr>
            <w:top w:val="none" w:sz="0" w:space="0" w:color="auto"/>
            <w:left w:val="none" w:sz="0" w:space="0" w:color="auto"/>
            <w:bottom w:val="none" w:sz="0" w:space="0" w:color="auto"/>
            <w:right w:val="none" w:sz="0" w:space="0" w:color="auto"/>
          </w:divBdr>
        </w:div>
        <w:div w:id="155536021">
          <w:marLeft w:val="480"/>
          <w:marRight w:val="0"/>
          <w:marTop w:val="0"/>
          <w:marBottom w:val="0"/>
          <w:divBdr>
            <w:top w:val="none" w:sz="0" w:space="0" w:color="auto"/>
            <w:left w:val="none" w:sz="0" w:space="0" w:color="auto"/>
            <w:bottom w:val="none" w:sz="0" w:space="0" w:color="auto"/>
            <w:right w:val="none" w:sz="0" w:space="0" w:color="auto"/>
          </w:divBdr>
        </w:div>
        <w:div w:id="1344816968">
          <w:marLeft w:val="480"/>
          <w:marRight w:val="0"/>
          <w:marTop w:val="0"/>
          <w:marBottom w:val="0"/>
          <w:divBdr>
            <w:top w:val="none" w:sz="0" w:space="0" w:color="auto"/>
            <w:left w:val="none" w:sz="0" w:space="0" w:color="auto"/>
            <w:bottom w:val="none" w:sz="0" w:space="0" w:color="auto"/>
            <w:right w:val="none" w:sz="0" w:space="0" w:color="auto"/>
          </w:divBdr>
        </w:div>
        <w:div w:id="720248533">
          <w:marLeft w:val="480"/>
          <w:marRight w:val="0"/>
          <w:marTop w:val="0"/>
          <w:marBottom w:val="0"/>
          <w:divBdr>
            <w:top w:val="none" w:sz="0" w:space="0" w:color="auto"/>
            <w:left w:val="none" w:sz="0" w:space="0" w:color="auto"/>
            <w:bottom w:val="none" w:sz="0" w:space="0" w:color="auto"/>
            <w:right w:val="none" w:sz="0" w:space="0" w:color="auto"/>
          </w:divBdr>
        </w:div>
        <w:div w:id="1502700802">
          <w:marLeft w:val="480"/>
          <w:marRight w:val="0"/>
          <w:marTop w:val="0"/>
          <w:marBottom w:val="0"/>
          <w:divBdr>
            <w:top w:val="none" w:sz="0" w:space="0" w:color="auto"/>
            <w:left w:val="none" w:sz="0" w:space="0" w:color="auto"/>
            <w:bottom w:val="none" w:sz="0" w:space="0" w:color="auto"/>
            <w:right w:val="none" w:sz="0" w:space="0" w:color="auto"/>
          </w:divBdr>
        </w:div>
      </w:divsChild>
    </w:div>
    <w:div w:id="870000813">
      <w:bodyDiv w:val="1"/>
      <w:marLeft w:val="0"/>
      <w:marRight w:val="0"/>
      <w:marTop w:val="0"/>
      <w:marBottom w:val="0"/>
      <w:divBdr>
        <w:top w:val="none" w:sz="0" w:space="0" w:color="auto"/>
        <w:left w:val="none" w:sz="0" w:space="0" w:color="auto"/>
        <w:bottom w:val="none" w:sz="0" w:space="0" w:color="auto"/>
        <w:right w:val="none" w:sz="0" w:space="0" w:color="auto"/>
      </w:divBdr>
      <w:divsChild>
        <w:div w:id="1250508204">
          <w:marLeft w:val="480"/>
          <w:marRight w:val="0"/>
          <w:marTop w:val="0"/>
          <w:marBottom w:val="0"/>
          <w:divBdr>
            <w:top w:val="none" w:sz="0" w:space="0" w:color="auto"/>
            <w:left w:val="none" w:sz="0" w:space="0" w:color="auto"/>
            <w:bottom w:val="none" w:sz="0" w:space="0" w:color="auto"/>
            <w:right w:val="none" w:sz="0" w:space="0" w:color="auto"/>
          </w:divBdr>
        </w:div>
        <w:div w:id="395475264">
          <w:marLeft w:val="480"/>
          <w:marRight w:val="0"/>
          <w:marTop w:val="0"/>
          <w:marBottom w:val="0"/>
          <w:divBdr>
            <w:top w:val="none" w:sz="0" w:space="0" w:color="auto"/>
            <w:left w:val="none" w:sz="0" w:space="0" w:color="auto"/>
            <w:bottom w:val="none" w:sz="0" w:space="0" w:color="auto"/>
            <w:right w:val="none" w:sz="0" w:space="0" w:color="auto"/>
          </w:divBdr>
        </w:div>
        <w:div w:id="694498203">
          <w:marLeft w:val="480"/>
          <w:marRight w:val="0"/>
          <w:marTop w:val="0"/>
          <w:marBottom w:val="0"/>
          <w:divBdr>
            <w:top w:val="none" w:sz="0" w:space="0" w:color="auto"/>
            <w:left w:val="none" w:sz="0" w:space="0" w:color="auto"/>
            <w:bottom w:val="none" w:sz="0" w:space="0" w:color="auto"/>
            <w:right w:val="none" w:sz="0" w:space="0" w:color="auto"/>
          </w:divBdr>
        </w:div>
        <w:div w:id="1611081544">
          <w:marLeft w:val="480"/>
          <w:marRight w:val="0"/>
          <w:marTop w:val="0"/>
          <w:marBottom w:val="0"/>
          <w:divBdr>
            <w:top w:val="none" w:sz="0" w:space="0" w:color="auto"/>
            <w:left w:val="none" w:sz="0" w:space="0" w:color="auto"/>
            <w:bottom w:val="none" w:sz="0" w:space="0" w:color="auto"/>
            <w:right w:val="none" w:sz="0" w:space="0" w:color="auto"/>
          </w:divBdr>
        </w:div>
        <w:div w:id="16197969">
          <w:marLeft w:val="480"/>
          <w:marRight w:val="0"/>
          <w:marTop w:val="0"/>
          <w:marBottom w:val="0"/>
          <w:divBdr>
            <w:top w:val="none" w:sz="0" w:space="0" w:color="auto"/>
            <w:left w:val="none" w:sz="0" w:space="0" w:color="auto"/>
            <w:bottom w:val="none" w:sz="0" w:space="0" w:color="auto"/>
            <w:right w:val="none" w:sz="0" w:space="0" w:color="auto"/>
          </w:divBdr>
        </w:div>
        <w:div w:id="497116615">
          <w:marLeft w:val="480"/>
          <w:marRight w:val="0"/>
          <w:marTop w:val="0"/>
          <w:marBottom w:val="0"/>
          <w:divBdr>
            <w:top w:val="none" w:sz="0" w:space="0" w:color="auto"/>
            <w:left w:val="none" w:sz="0" w:space="0" w:color="auto"/>
            <w:bottom w:val="none" w:sz="0" w:space="0" w:color="auto"/>
            <w:right w:val="none" w:sz="0" w:space="0" w:color="auto"/>
          </w:divBdr>
        </w:div>
        <w:div w:id="896671044">
          <w:marLeft w:val="480"/>
          <w:marRight w:val="0"/>
          <w:marTop w:val="0"/>
          <w:marBottom w:val="0"/>
          <w:divBdr>
            <w:top w:val="none" w:sz="0" w:space="0" w:color="auto"/>
            <w:left w:val="none" w:sz="0" w:space="0" w:color="auto"/>
            <w:bottom w:val="none" w:sz="0" w:space="0" w:color="auto"/>
            <w:right w:val="none" w:sz="0" w:space="0" w:color="auto"/>
          </w:divBdr>
        </w:div>
        <w:div w:id="1128008279">
          <w:marLeft w:val="480"/>
          <w:marRight w:val="0"/>
          <w:marTop w:val="0"/>
          <w:marBottom w:val="0"/>
          <w:divBdr>
            <w:top w:val="none" w:sz="0" w:space="0" w:color="auto"/>
            <w:left w:val="none" w:sz="0" w:space="0" w:color="auto"/>
            <w:bottom w:val="none" w:sz="0" w:space="0" w:color="auto"/>
            <w:right w:val="none" w:sz="0" w:space="0" w:color="auto"/>
          </w:divBdr>
        </w:div>
      </w:divsChild>
    </w:div>
    <w:div w:id="871302221">
      <w:bodyDiv w:val="1"/>
      <w:marLeft w:val="0"/>
      <w:marRight w:val="0"/>
      <w:marTop w:val="0"/>
      <w:marBottom w:val="0"/>
      <w:divBdr>
        <w:top w:val="none" w:sz="0" w:space="0" w:color="auto"/>
        <w:left w:val="none" w:sz="0" w:space="0" w:color="auto"/>
        <w:bottom w:val="none" w:sz="0" w:space="0" w:color="auto"/>
        <w:right w:val="none" w:sz="0" w:space="0" w:color="auto"/>
      </w:divBdr>
    </w:div>
    <w:div w:id="894043798">
      <w:bodyDiv w:val="1"/>
      <w:marLeft w:val="0"/>
      <w:marRight w:val="0"/>
      <w:marTop w:val="0"/>
      <w:marBottom w:val="0"/>
      <w:divBdr>
        <w:top w:val="none" w:sz="0" w:space="0" w:color="auto"/>
        <w:left w:val="none" w:sz="0" w:space="0" w:color="auto"/>
        <w:bottom w:val="none" w:sz="0" w:space="0" w:color="auto"/>
        <w:right w:val="none" w:sz="0" w:space="0" w:color="auto"/>
      </w:divBdr>
    </w:div>
    <w:div w:id="899097108">
      <w:bodyDiv w:val="1"/>
      <w:marLeft w:val="0"/>
      <w:marRight w:val="0"/>
      <w:marTop w:val="0"/>
      <w:marBottom w:val="0"/>
      <w:divBdr>
        <w:top w:val="none" w:sz="0" w:space="0" w:color="auto"/>
        <w:left w:val="none" w:sz="0" w:space="0" w:color="auto"/>
        <w:bottom w:val="none" w:sz="0" w:space="0" w:color="auto"/>
        <w:right w:val="none" w:sz="0" w:space="0" w:color="auto"/>
      </w:divBdr>
      <w:divsChild>
        <w:div w:id="908537998">
          <w:marLeft w:val="480"/>
          <w:marRight w:val="0"/>
          <w:marTop w:val="0"/>
          <w:marBottom w:val="0"/>
          <w:divBdr>
            <w:top w:val="none" w:sz="0" w:space="0" w:color="auto"/>
            <w:left w:val="none" w:sz="0" w:space="0" w:color="auto"/>
            <w:bottom w:val="none" w:sz="0" w:space="0" w:color="auto"/>
            <w:right w:val="none" w:sz="0" w:space="0" w:color="auto"/>
          </w:divBdr>
        </w:div>
        <w:div w:id="1327323614">
          <w:marLeft w:val="480"/>
          <w:marRight w:val="0"/>
          <w:marTop w:val="0"/>
          <w:marBottom w:val="0"/>
          <w:divBdr>
            <w:top w:val="none" w:sz="0" w:space="0" w:color="auto"/>
            <w:left w:val="none" w:sz="0" w:space="0" w:color="auto"/>
            <w:bottom w:val="none" w:sz="0" w:space="0" w:color="auto"/>
            <w:right w:val="none" w:sz="0" w:space="0" w:color="auto"/>
          </w:divBdr>
        </w:div>
        <w:div w:id="1063328532">
          <w:marLeft w:val="480"/>
          <w:marRight w:val="0"/>
          <w:marTop w:val="0"/>
          <w:marBottom w:val="0"/>
          <w:divBdr>
            <w:top w:val="none" w:sz="0" w:space="0" w:color="auto"/>
            <w:left w:val="none" w:sz="0" w:space="0" w:color="auto"/>
            <w:bottom w:val="none" w:sz="0" w:space="0" w:color="auto"/>
            <w:right w:val="none" w:sz="0" w:space="0" w:color="auto"/>
          </w:divBdr>
        </w:div>
        <w:div w:id="1590771901">
          <w:marLeft w:val="480"/>
          <w:marRight w:val="0"/>
          <w:marTop w:val="0"/>
          <w:marBottom w:val="0"/>
          <w:divBdr>
            <w:top w:val="none" w:sz="0" w:space="0" w:color="auto"/>
            <w:left w:val="none" w:sz="0" w:space="0" w:color="auto"/>
            <w:bottom w:val="none" w:sz="0" w:space="0" w:color="auto"/>
            <w:right w:val="none" w:sz="0" w:space="0" w:color="auto"/>
          </w:divBdr>
        </w:div>
        <w:div w:id="544489636">
          <w:marLeft w:val="480"/>
          <w:marRight w:val="0"/>
          <w:marTop w:val="0"/>
          <w:marBottom w:val="0"/>
          <w:divBdr>
            <w:top w:val="none" w:sz="0" w:space="0" w:color="auto"/>
            <w:left w:val="none" w:sz="0" w:space="0" w:color="auto"/>
            <w:bottom w:val="none" w:sz="0" w:space="0" w:color="auto"/>
            <w:right w:val="none" w:sz="0" w:space="0" w:color="auto"/>
          </w:divBdr>
        </w:div>
        <w:div w:id="2126928100">
          <w:marLeft w:val="480"/>
          <w:marRight w:val="0"/>
          <w:marTop w:val="0"/>
          <w:marBottom w:val="0"/>
          <w:divBdr>
            <w:top w:val="none" w:sz="0" w:space="0" w:color="auto"/>
            <w:left w:val="none" w:sz="0" w:space="0" w:color="auto"/>
            <w:bottom w:val="none" w:sz="0" w:space="0" w:color="auto"/>
            <w:right w:val="none" w:sz="0" w:space="0" w:color="auto"/>
          </w:divBdr>
        </w:div>
      </w:divsChild>
    </w:div>
    <w:div w:id="923801390">
      <w:bodyDiv w:val="1"/>
      <w:marLeft w:val="0"/>
      <w:marRight w:val="0"/>
      <w:marTop w:val="0"/>
      <w:marBottom w:val="0"/>
      <w:divBdr>
        <w:top w:val="none" w:sz="0" w:space="0" w:color="auto"/>
        <w:left w:val="none" w:sz="0" w:space="0" w:color="auto"/>
        <w:bottom w:val="none" w:sz="0" w:space="0" w:color="auto"/>
        <w:right w:val="none" w:sz="0" w:space="0" w:color="auto"/>
      </w:divBdr>
      <w:divsChild>
        <w:div w:id="1713727857">
          <w:marLeft w:val="480"/>
          <w:marRight w:val="0"/>
          <w:marTop w:val="0"/>
          <w:marBottom w:val="0"/>
          <w:divBdr>
            <w:top w:val="none" w:sz="0" w:space="0" w:color="auto"/>
            <w:left w:val="none" w:sz="0" w:space="0" w:color="auto"/>
            <w:bottom w:val="none" w:sz="0" w:space="0" w:color="auto"/>
            <w:right w:val="none" w:sz="0" w:space="0" w:color="auto"/>
          </w:divBdr>
        </w:div>
        <w:div w:id="1162043780">
          <w:marLeft w:val="480"/>
          <w:marRight w:val="0"/>
          <w:marTop w:val="0"/>
          <w:marBottom w:val="0"/>
          <w:divBdr>
            <w:top w:val="none" w:sz="0" w:space="0" w:color="auto"/>
            <w:left w:val="none" w:sz="0" w:space="0" w:color="auto"/>
            <w:bottom w:val="none" w:sz="0" w:space="0" w:color="auto"/>
            <w:right w:val="none" w:sz="0" w:space="0" w:color="auto"/>
          </w:divBdr>
        </w:div>
      </w:divsChild>
    </w:div>
    <w:div w:id="931160448">
      <w:bodyDiv w:val="1"/>
      <w:marLeft w:val="0"/>
      <w:marRight w:val="0"/>
      <w:marTop w:val="0"/>
      <w:marBottom w:val="0"/>
      <w:divBdr>
        <w:top w:val="none" w:sz="0" w:space="0" w:color="auto"/>
        <w:left w:val="none" w:sz="0" w:space="0" w:color="auto"/>
        <w:bottom w:val="none" w:sz="0" w:space="0" w:color="auto"/>
        <w:right w:val="none" w:sz="0" w:space="0" w:color="auto"/>
      </w:divBdr>
      <w:divsChild>
        <w:div w:id="164170462">
          <w:marLeft w:val="480"/>
          <w:marRight w:val="0"/>
          <w:marTop w:val="0"/>
          <w:marBottom w:val="0"/>
          <w:divBdr>
            <w:top w:val="none" w:sz="0" w:space="0" w:color="auto"/>
            <w:left w:val="none" w:sz="0" w:space="0" w:color="auto"/>
            <w:bottom w:val="none" w:sz="0" w:space="0" w:color="auto"/>
            <w:right w:val="none" w:sz="0" w:space="0" w:color="auto"/>
          </w:divBdr>
        </w:div>
        <w:div w:id="1936016152">
          <w:marLeft w:val="480"/>
          <w:marRight w:val="0"/>
          <w:marTop w:val="0"/>
          <w:marBottom w:val="0"/>
          <w:divBdr>
            <w:top w:val="none" w:sz="0" w:space="0" w:color="auto"/>
            <w:left w:val="none" w:sz="0" w:space="0" w:color="auto"/>
            <w:bottom w:val="none" w:sz="0" w:space="0" w:color="auto"/>
            <w:right w:val="none" w:sz="0" w:space="0" w:color="auto"/>
          </w:divBdr>
        </w:div>
        <w:div w:id="439682620">
          <w:marLeft w:val="480"/>
          <w:marRight w:val="0"/>
          <w:marTop w:val="0"/>
          <w:marBottom w:val="0"/>
          <w:divBdr>
            <w:top w:val="none" w:sz="0" w:space="0" w:color="auto"/>
            <w:left w:val="none" w:sz="0" w:space="0" w:color="auto"/>
            <w:bottom w:val="none" w:sz="0" w:space="0" w:color="auto"/>
            <w:right w:val="none" w:sz="0" w:space="0" w:color="auto"/>
          </w:divBdr>
        </w:div>
        <w:div w:id="945768267">
          <w:marLeft w:val="480"/>
          <w:marRight w:val="0"/>
          <w:marTop w:val="0"/>
          <w:marBottom w:val="0"/>
          <w:divBdr>
            <w:top w:val="none" w:sz="0" w:space="0" w:color="auto"/>
            <w:left w:val="none" w:sz="0" w:space="0" w:color="auto"/>
            <w:bottom w:val="none" w:sz="0" w:space="0" w:color="auto"/>
            <w:right w:val="none" w:sz="0" w:space="0" w:color="auto"/>
          </w:divBdr>
        </w:div>
        <w:div w:id="807011149">
          <w:marLeft w:val="480"/>
          <w:marRight w:val="0"/>
          <w:marTop w:val="0"/>
          <w:marBottom w:val="0"/>
          <w:divBdr>
            <w:top w:val="none" w:sz="0" w:space="0" w:color="auto"/>
            <w:left w:val="none" w:sz="0" w:space="0" w:color="auto"/>
            <w:bottom w:val="none" w:sz="0" w:space="0" w:color="auto"/>
            <w:right w:val="none" w:sz="0" w:space="0" w:color="auto"/>
          </w:divBdr>
        </w:div>
        <w:div w:id="977497128">
          <w:marLeft w:val="480"/>
          <w:marRight w:val="0"/>
          <w:marTop w:val="0"/>
          <w:marBottom w:val="0"/>
          <w:divBdr>
            <w:top w:val="none" w:sz="0" w:space="0" w:color="auto"/>
            <w:left w:val="none" w:sz="0" w:space="0" w:color="auto"/>
            <w:bottom w:val="none" w:sz="0" w:space="0" w:color="auto"/>
            <w:right w:val="none" w:sz="0" w:space="0" w:color="auto"/>
          </w:divBdr>
        </w:div>
        <w:div w:id="1701398110">
          <w:marLeft w:val="480"/>
          <w:marRight w:val="0"/>
          <w:marTop w:val="0"/>
          <w:marBottom w:val="0"/>
          <w:divBdr>
            <w:top w:val="none" w:sz="0" w:space="0" w:color="auto"/>
            <w:left w:val="none" w:sz="0" w:space="0" w:color="auto"/>
            <w:bottom w:val="none" w:sz="0" w:space="0" w:color="auto"/>
            <w:right w:val="none" w:sz="0" w:space="0" w:color="auto"/>
          </w:divBdr>
        </w:div>
        <w:div w:id="657458038">
          <w:marLeft w:val="480"/>
          <w:marRight w:val="0"/>
          <w:marTop w:val="0"/>
          <w:marBottom w:val="0"/>
          <w:divBdr>
            <w:top w:val="none" w:sz="0" w:space="0" w:color="auto"/>
            <w:left w:val="none" w:sz="0" w:space="0" w:color="auto"/>
            <w:bottom w:val="none" w:sz="0" w:space="0" w:color="auto"/>
            <w:right w:val="none" w:sz="0" w:space="0" w:color="auto"/>
          </w:divBdr>
        </w:div>
        <w:div w:id="1007440861">
          <w:marLeft w:val="480"/>
          <w:marRight w:val="0"/>
          <w:marTop w:val="0"/>
          <w:marBottom w:val="0"/>
          <w:divBdr>
            <w:top w:val="none" w:sz="0" w:space="0" w:color="auto"/>
            <w:left w:val="none" w:sz="0" w:space="0" w:color="auto"/>
            <w:bottom w:val="none" w:sz="0" w:space="0" w:color="auto"/>
            <w:right w:val="none" w:sz="0" w:space="0" w:color="auto"/>
          </w:divBdr>
        </w:div>
        <w:div w:id="1743331031">
          <w:marLeft w:val="480"/>
          <w:marRight w:val="0"/>
          <w:marTop w:val="0"/>
          <w:marBottom w:val="0"/>
          <w:divBdr>
            <w:top w:val="none" w:sz="0" w:space="0" w:color="auto"/>
            <w:left w:val="none" w:sz="0" w:space="0" w:color="auto"/>
            <w:bottom w:val="none" w:sz="0" w:space="0" w:color="auto"/>
            <w:right w:val="none" w:sz="0" w:space="0" w:color="auto"/>
          </w:divBdr>
        </w:div>
      </w:divsChild>
    </w:div>
    <w:div w:id="932594609">
      <w:bodyDiv w:val="1"/>
      <w:marLeft w:val="0"/>
      <w:marRight w:val="0"/>
      <w:marTop w:val="0"/>
      <w:marBottom w:val="0"/>
      <w:divBdr>
        <w:top w:val="none" w:sz="0" w:space="0" w:color="auto"/>
        <w:left w:val="none" w:sz="0" w:space="0" w:color="auto"/>
        <w:bottom w:val="none" w:sz="0" w:space="0" w:color="auto"/>
        <w:right w:val="none" w:sz="0" w:space="0" w:color="auto"/>
      </w:divBdr>
    </w:div>
    <w:div w:id="947396287">
      <w:bodyDiv w:val="1"/>
      <w:marLeft w:val="0"/>
      <w:marRight w:val="0"/>
      <w:marTop w:val="0"/>
      <w:marBottom w:val="0"/>
      <w:divBdr>
        <w:top w:val="none" w:sz="0" w:space="0" w:color="auto"/>
        <w:left w:val="none" w:sz="0" w:space="0" w:color="auto"/>
        <w:bottom w:val="none" w:sz="0" w:space="0" w:color="auto"/>
        <w:right w:val="none" w:sz="0" w:space="0" w:color="auto"/>
      </w:divBdr>
    </w:div>
    <w:div w:id="960308270">
      <w:bodyDiv w:val="1"/>
      <w:marLeft w:val="0"/>
      <w:marRight w:val="0"/>
      <w:marTop w:val="0"/>
      <w:marBottom w:val="0"/>
      <w:divBdr>
        <w:top w:val="none" w:sz="0" w:space="0" w:color="auto"/>
        <w:left w:val="none" w:sz="0" w:space="0" w:color="auto"/>
        <w:bottom w:val="none" w:sz="0" w:space="0" w:color="auto"/>
        <w:right w:val="none" w:sz="0" w:space="0" w:color="auto"/>
      </w:divBdr>
      <w:divsChild>
        <w:div w:id="376782059">
          <w:marLeft w:val="480"/>
          <w:marRight w:val="0"/>
          <w:marTop w:val="0"/>
          <w:marBottom w:val="0"/>
          <w:divBdr>
            <w:top w:val="none" w:sz="0" w:space="0" w:color="auto"/>
            <w:left w:val="none" w:sz="0" w:space="0" w:color="auto"/>
            <w:bottom w:val="none" w:sz="0" w:space="0" w:color="auto"/>
            <w:right w:val="none" w:sz="0" w:space="0" w:color="auto"/>
          </w:divBdr>
        </w:div>
        <w:div w:id="401174868">
          <w:marLeft w:val="480"/>
          <w:marRight w:val="0"/>
          <w:marTop w:val="0"/>
          <w:marBottom w:val="0"/>
          <w:divBdr>
            <w:top w:val="none" w:sz="0" w:space="0" w:color="auto"/>
            <w:left w:val="none" w:sz="0" w:space="0" w:color="auto"/>
            <w:bottom w:val="none" w:sz="0" w:space="0" w:color="auto"/>
            <w:right w:val="none" w:sz="0" w:space="0" w:color="auto"/>
          </w:divBdr>
        </w:div>
        <w:div w:id="1274089099">
          <w:marLeft w:val="480"/>
          <w:marRight w:val="0"/>
          <w:marTop w:val="0"/>
          <w:marBottom w:val="0"/>
          <w:divBdr>
            <w:top w:val="none" w:sz="0" w:space="0" w:color="auto"/>
            <w:left w:val="none" w:sz="0" w:space="0" w:color="auto"/>
            <w:bottom w:val="none" w:sz="0" w:space="0" w:color="auto"/>
            <w:right w:val="none" w:sz="0" w:space="0" w:color="auto"/>
          </w:divBdr>
        </w:div>
        <w:div w:id="2094431056">
          <w:marLeft w:val="480"/>
          <w:marRight w:val="0"/>
          <w:marTop w:val="0"/>
          <w:marBottom w:val="0"/>
          <w:divBdr>
            <w:top w:val="none" w:sz="0" w:space="0" w:color="auto"/>
            <w:left w:val="none" w:sz="0" w:space="0" w:color="auto"/>
            <w:bottom w:val="none" w:sz="0" w:space="0" w:color="auto"/>
            <w:right w:val="none" w:sz="0" w:space="0" w:color="auto"/>
          </w:divBdr>
        </w:div>
        <w:div w:id="1652908770">
          <w:marLeft w:val="480"/>
          <w:marRight w:val="0"/>
          <w:marTop w:val="0"/>
          <w:marBottom w:val="0"/>
          <w:divBdr>
            <w:top w:val="none" w:sz="0" w:space="0" w:color="auto"/>
            <w:left w:val="none" w:sz="0" w:space="0" w:color="auto"/>
            <w:bottom w:val="none" w:sz="0" w:space="0" w:color="auto"/>
            <w:right w:val="none" w:sz="0" w:space="0" w:color="auto"/>
          </w:divBdr>
        </w:div>
        <w:div w:id="271398247">
          <w:marLeft w:val="480"/>
          <w:marRight w:val="0"/>
          <w:marTop w:val="0"/>
          <w:marBottom w:val="0"/>
          <w:divBdr>
            <w:top w:val="none" w:sz="0" w:space="0" w:color="auto"/>
            <w:left w:val="none" w:sz="0" w:space="0" w:color="auto"/>
            <w:bottom w:val="none" w:sz="0" w:space="0" w:color="auto"/>
            <w:right w:val="none" w:sz="0" w:space="0" w:color="auto"/>
          </w:divBdr>
        </w:div>
        <w:div w:id="1366639799">
          <w:marLeft w:val="480"/>
          <w:marRight w:val="0"/>
          <w:marTop w:val="0"/>
          <w:marBottom w:val="0"/>
          <w:divBdr>
            <w:top w:val="none" w:sz="0" w:space="0" w:color="auto"/>
            <w:left w:val="none" w:sz="0" w:space="0" w:color="auto"/>
            <w:bottom w:val="none" w:sz="0" w:space="0" w:color="auto"/>
            <w:right w:val="none" w:sz="0" w:space="0" w:color="auto"/>
          </w:divBdr>
        </w:div>
      </w:divsChild>
    </w:div>
    <w:div w:id="982851395">
      <w:bodyDiv w:val="1"/>
      <w:marLeft w:val="0"/>
      <w:marRight w:val="0"/>
      <w:marTop w:val="0"/>
      <w:marBottom w:val="0"/>
      <w:divBdr>
        <w:top w:val="none" w:sz="0" w:space="0" w:color="auto"/>
        <w:left w:val="none" w:sz="0" w:space="0" w:color="auto"/>
        <w:bottom w:val="none" w:sz="0" w:space="0" w:color="auto"/>
        <w:right w:val="none" w:sz="0" w:space="0" w:color="auto"/>
      </w:divBdr>
    </w:div>
    <w:div w:id="1014765826">
      <w:bodyDiv w:val="1"/>
      <w:marLeft w:val="0"/>
      <w:marRight w:val="0"/>
      <w:marTop w:val="0"/>
      <w:marBottom w:val="0"/>
      <w:divBdr>
        <w:top w:val="none" w:sz="0" w:space="0" w:color="auto"/>
        <w:left w:val="none" w:sz="0" w:space="0" w:color="auto"/>
        <w:bottom w:val="none" w:sz="0" w:space="0" w:color="auto"/>
        <w:right w:val="none" w:sz="0" w:space="0" w:color="auto"/>
      </w:divBdr>
    </w:div>
    <w:div w:id="1041706661">
      <w:bodyDiv w:val="1"/>
      <w:marLeft w:val="0"/>
      <w:marRight w:val="0"/>
      <w:marTop w:val="0"/>
      <w:marBottom w:val="0"/>
      <w:divBdr>
        <w:top w:val="none" w:sz="0" w:space="0" w:color="auto"/>
        <w:left w:val="none" w:sz="0" w:space="0" w:color="auto"/>
        <w:bottom w:val="none" w:sz="0" w:space="0" w:color="auto"/>
        <w:right w:val="none" w:sz="0" w:space="0" w:color="auto"/>
      </w:divBdr>
      <w:divsChild>
        <w:div w:id="449128427">
          <w:marLeft w:val="480"/>
          <w:marRight w:val="0"/>
          <w:marTop w:val="0"/>
          <w:marBottom w:val="0"/>
          <w:divBdr>
            <w:top w:val="none" w:sz="0" w:space="0" w:color="auto"/>
            <w:left w:val="none" w:sz="0" w:space="0" w:color="auto"/>
            <w:bottom w:val="none" w:sz="0" w:space="0" w:color="auto"/>
            <w:right w:val="none" w:sz="0" w:space="0" w:color="auto"/>
          </w:divBdr>
        </w:div>
        <w:div w:id="1898081787">
          <w:marLeft w:val="480"/>
          <w:marRight w:val="0"/>
          <w:marTop w:val="0"/>
          <w:marBottom w:val="0"/>
          <w:divBdr>
            <w:top w:val="none" w:sz="0" w:space="0" w:color="auto"/>
            <w:left w:val="none" w:sz="0" w:space="0" w:color="auto"/>
            <w:bottom w:val="none" w:sz="0" w:space="0" w:color="auto"/>
            <w:right w:val="none" w:sz="0" w:space="0" w:color="auto"/>
          </w:divBdr>
        </w:div>
        <w:div w:id="1712610696">
          <w:marLeft w:val="480"/>
          <w:marRight w:val="0"/>
          <w:marTop w:val="0"/>
          <w:marBottom w:val="0"/>
          <w:divBdr>
            <w:top w:val="none" w:sz="0" w:space="0" w:color="auto"/>
            <w:left w:val="none" w:sz="0" w:space="0" w:color="auto"/>
            <w:bottom w:val="none" w:sz="0" w:space="0" w:color="auto"/>
            <w:right w:val="none" w:sz="0" w:space="0" w:color="auto"/>
          </w:divBdr>
        </w:div>
      </w:divsChild>
    </w:div>
    <w:div w:id="1124690677">
      <w:bodyDiv w:val="1"/>
      <w:marLeft w:val="0"/>
      <w:marRight w:val="0"/>
      <w:marTop w:val="0"/>
      <w:marBottom w:val="0"/>
      <w:divBdr>
        <w:top w:val="none" w:sz="0" w:space="0" w:color="auto"/>
        <w:left w:val="none" w:sz="0" w:space="0" w:color="auto"/>
        <w:bottom w:val="none" w:sz="0" w:space="0" w:color="auto"/>
        <w:right w:val="none" w:sz="0" w:space="0" w:color="auto"/>
      </w:divBdr>
      <w:divsChild>
        <w:div w:id="1977292001">
          <w:marLeft w:val="480"/>
          <w:marRight w:val="0"/>
          <w:marTop w:val="0"/>
          <w:marBottom w:val="0"/>
          <w:divBdr>
            <w:top w:val="none" w:sz="0" w:space="0" w:color="auto"/>
            <w:left w:val="none" w:sz="0" w:space="0" w:color="auto"/>
            <w:bottom w:val="none" w:sz="0" w:space="0" w:color="auto"/>
            <w:right w:val="none" w:sz="0" w:space="0" w:color="auto"/>
          </w:divBdr>
        </w:div>
        <w:div w:id="82845098">
          <w:marLeft w:val="480"/>
          <w:marRight w:val="0"/>
          <w:marTop w:val="0"/>
          <w:marBottom w:val="0"/>
          <w:divBdr>
            <w:top w:val="none" w:sz="0" w:space="0" w:color="auto"/>
            <w:left w:val="none" w:sz="0" w:space="0" w:color="auto"/>
            <w:bottom w:val="none" w:sz="0" w:space="0" w:color="auto"/>
            <w:right w:val="none" w:sz="0" w:space="0" w:color="auto"/>
          </w:divBdr>
        </w:div>
        <w:div w:id="408357454">
          <w:marLeft w:val="480"/>
          <w:marRight w:val="0"/>
          <w:marTop w:val="0"/>
          <w:marBottom w:val="0"/>
          <w:divBdr>
            <w:top w:val="none" w:sz="0" w:space="0" w:color="auto"/>
            <w:left w:val="none" w:sz="0" w:space="0" w:color="auto"/>
            <w:bottom w:val="none" w:sz="0" w:space="0" w:color="auto"/>
            <w:right w:val="none" w:sz="0" w:space="0" w:color="auto"/>
          </w:divBdr>
        </w:div>
        <w:div w:id="1322001671">
          <w:marLeft w:val="480"/>
          <w:marRight w:val="0"/>
          <w:marTop w:val="0"/>
          <w:marBottom w:val="0"/>
          <w:divBdr>
            <w:top w:val="none" w:sz="0" w:space="0" w:color="auto"/>
            <w:left w:val="none" w:sz="0" w:space="0" w:color="auto"/>
            <w:bottom w:val="none" w:sz="0" w:space="0" w:color="auto"/>
            <w:right w:val="none" w:sz="0" w:space="0" w:color="auto"/>
          </w:divBdr>
        </w:div>
        <w:div w:id="2147165860">
          <w:marLeft w:val="480"/>
          <w:marRight w:val="0"/>
          <w:marTop w:val="0"/>
          <w:marBottom w:val="0"/>
          <w:divBdr>
            <w:top w:val="none" w:sz="0" w:space="0" w:color="auto"/>
            <w:left w:val="none" w:sz="0" w:space="0" w:color="auto"/>
            <w:bottom w:val="none" w:sz="0" w:space="0" w:color="auto"/>
            <w:right w:val="none" w:sz="0" w:space="0" w:color="auto"/>
          </w:divBdr>
        </w:div>
        <w:div w:id="1747725490">
          <w:marLeft w:val="480"/>
          <w:marRight w:val="0"/>
          <w:marTop w:val="0"/>
          <w:marBottom w:val="0"/>
          <w:divBdr>
            <w:top w:val="none" w:sz="0" w:space="0" w:color="auto"/>
            <w:left w:val="none" w:sz="0" w:space="0" w:color="auto"/>
            <w:bottom w:val="none" w:sz="0" w:space="0" w:color="auto"/>
            <w:right w:val="none" w:sz="0" w:space="0" w:color="auto"/>
          </w:divBdr>
        </w:div>
        <w:div w:id="1082027739">
          <w:marLeft w:val="480"/>
          <w:marRight w:val="0"/>
          <w:marTop w:val="0"/>
          <w:marBottom w:val="0"/>
          <w:divBdr>
            <w:top w:val="none" w:sz="0" w:space="0" w:color="auto"/>
            <w:left w:val="none" w:sz="0" w:space="0" w:color="auto"/>
            <w:bottom w:val="none" w:sz="0" w:space="0" w:color="auto"/>
            <w:right w:val="none" w:sz="0" w:space="0" w:color="auto"/>
          </w:divBdr>
        </w:div>
        <w:div w:id="2013481885">
          <w:marLeft w:val="480"/>
          <w:marRight w:val="0"/>
          <w:marTop w:val="0"/>
          <w:marBottom w:val="0"/>
          <w:divBdr>
            <w:top w:val="none" w:sz="0" w:space="0" w:color="auto"/>
            <w:left w:val="none" w:sz="0" w:space="0" w:color="auto"/>
            <w:bottom w:val="none" w:sz="0" w:space="0" w:color="auto"/>
            <w:right w:val="none" w:sz="0" w:space="0" w:color="auto"/>
          </w:divBdr>
        </w:div>
        <w:div w:id="1756781291">
          <w:marLeft w:val="480"/>
          <w:marRight w:val="0"/>
          <w:marTop w:val="0"/>
          <w:marBottom w:val="0"/>
          <w:divBdr>
            <w:top w:val="none" w:sz="0" w:space="0" w:color="auto"/>
            <w:left w:val="none" w:sz="0" w:space="0" w:color="auto"/>
            <w:bottom w:val="none" w:sz="0" w:space="0" w:color="auto"/>
            <w:right w:val="none" w:sz="0" w:space="0" w:color="auto"/>
          </w:divBdr>
        </w:div>
        <w:div w:id="223297612">
          <w:marLeft w:val="480"/>
          <w:marRight w:val="0"/>
          <w:marTop w:val="0"/>
          <w:marBottom w:val="0"/>
          <w:divBdr>
            <w:top w:val="none" w:sz="0" w:space="0" w:color="auto"/>
            <w:left w:val="none" w:sz="0" w:space="0" w:color="auto"/>
            <w:bottom w:val="none" w:sz="0" w:space="0" w:color="auto"/>
            <w:right w:val="none" w:sz="0" w:space="0" w:color="auto"/>
          </w:divBdr>
        </w:div>
        <w:div w:id="893004968">
          <w:marLeft w:val="480"/>
          <w:marRight w:val="0"/>
          <w:marTop w:val="0"/>
          <w:marBottom w:val="0"/>
          <w:divBdr>
            <w:top w:val="none" w:sz="0" w:space="0" w:color="auto"/>
            <w:left w:val="none" w:sz="0" w:space="0" w:color="auto"/>
            <w:bottom w:val="none" w:sz="0" w:space="0" w:color="auto"/>
            <w:right w:val="none" w:sz="0" w:space="0" w:color="auto"/>
          </w:divBdr>
        </w:div>
      </w:divsChild>
    </w:div>
    <w:div w:id="1136725104">
      <w:bodyDiv w:val="1"/>
      <w:marLeft w:val="0"/>
      <w:marRight w:val="0"/>
      <w:marTop w:val="0"/>
      <w:marBottom w:val="0"/>
      <w:divBdr>
        <w:top w:val="none" w:sz="0" w:space="0" w:color="auto"/>
        <w:left w:val="none" w:sz="0" w:space="0" w:color="auto"/>
        <w:bottom w:val="none" w:sz="0" w:space="0" w:color="auto"/>
        <w:right w:val="none" w:sz="0" w:space="0" w:color="auto"/>
      </w:divBdr>
    </w:div>
    <w:div w:id="1160199938">
      <w:bodyDiv w:val="1"/>
      <w:marLeft w:val="0"/>
      <w:marRight w:val="0"/>
      <w:marTop w:val="0"/>
      <w:marBottom w:val="0"/>
      <w:divBdr>
        <w:top w:val="none" w:sz="0" w:space="0" w:color="auto"/>
        <w:left w:val="none" w:sz="0" w:space="0" w:color="auto"/>
        <w:bottom w:val="none" w:sz="0" w:space="0" w:color="auto"/>
        <w:right w:val="none" w:sz="0" w:space="0" w:color="auto"/>
      </w:divBdr>
    </w:div>
    <w:div w:id="1180192473">
      <w:bodyDiv w:val="1"/>
      <w:marLeft w:val="0"/>
      <w:marRight w:val="0"/>
      <w:marTop w:val="0"/>
      <w:marBottom w:val="0"/>
      <w:divBdr>
        <w:top w:val="none" w:sz="0" w:space="0" w:color="auto"/>
        <w:left w:val="none" w:sz="0" w:space="0" w:color="auto"/>
        <w:bottom w:val="none" w:sz="0" w:space="0" w:color="auto"/>
        <w:right w:val="none" w:sz="0" w:space="0" w:color="auto"/>
      </w:divBdr>
    </w:div>
    <w:div w:id="1182400987">
      <w:bodyDiv w:val="1"/>
      <w:marLeft w:val="0"/>
      <w:marRight w:val="0"/>
      <w:marTop w:val="0"/>
      <w:marBottom w:val="0"/>
      <w:divBdr>
        <w:top w:val="none" w:sz="0" w:space="0" w:color="auto"/>
        <w:left w:val="none" w:sz="0" w:space="0" w:color="auto"/>
        <w:bottom w:val="none" w:sz="0" w:space="0" w:color="auto"/>
        <w:right w:val="none" w:sz="0" w:space="0" w:color="auto"/>
      </w:divBdr>
    </w:div>
    <w:div w:id="1183397384">
      <w:bodyDiv w:val="1"/>
      <w:marLeft w:val="0"/>
      <w:marRight w:val="0"/>
      <w:marTop w:val="0"/>
      <w:marBottom w:val="0"/>
      <w:divBdr>
        <w:top w:val="none" w:sz="0" w:space="0" w:color="auto"/>
        <w:left w:val="none" w:sz="0" w:space="0" w:color="auto"/>
        <w:bottom w:val="none" w:sz="0" w:space="0" w:color="auto"/>
        <w:right w:val="none" w:sz="0" w:space="0" w:color="auto"/>
      </w:divBdr>
      <w:divsChild>
        <w:div w:id="818498335">
          <w:marLeft w:val="480"/>
          <w:marRight w:val="0"/>
          <w:marTop w:val="0"/>
          <w:marBottom w:val="0"/>
          <w:divBdr>
            <w:top w:val="none" w:sz="0" w:space="0" w:color="auto"/>
            <w:left w:val="none" w:sz="0" w:space="0" w:color="auto"/>
            <w:bottom w:val="none" w:sz="0" w:space="0" w:color="auto"/>
            <w:right w:val="none" w:sz="0" w:space="0" w:color="auto"/>
          </w:divBdr>
        </w:div>
        <w:div w:id="312872411">
          <w:marLeft w:val="480"/>
          <w:marRight w:val="0"/>
          <w:marTop w:val="0"/>
          <w:marBottom w:val="0"/>
          <w:divBdr>
            <w:top w:val="none" w:sz="0" w:space="0" w:color="auto"/>
            <w:left w:val="none" w:sz="0" w:space="0" w:color="auto"/>
            <w:bottom w:val="none" w:sz="0" w:space="0" w:color="auto"/>
            <w:right w:val="none" w:sz="0" w:space="0" w:color="auto"/>
          </w:divBdr>
        </w:div>
        <w:div w:id="504562344">
          <w:marLeft w:val="480"/>
          <w:marRight w:val="0"/>
          <w:marTop w:val="0"/>
          <w:marBottom w:val="0"/>
          <w:divBdr>
            <w:top w:val="none" w:sz="0" w:space="0" w:color="auto"/>
            <w:left w:val="none" w:sz="0" w:space="0" w:color="auto"/>
            <w:bottom w:val="none" w:sz="0" w:space="0" w:color="auto"/>
            <w:right w:val="none" w:sz="0" w:space="0" w:color="auto"/>
          </w:divBdr>
        </w:div>
        <w:div w:id="1684630647">
          <w:marLeft w:val="480"/>
          <w:marRight w:val="0"/>
          <w:marTop w:val="0"/>
          <w:marBottom w:val="0"/>
          <w:divBdr>
            <w:top w:val="none" w:sz="0" w:space="0" w:color="auto"/>
            <w:left w:val="none" w:sz="0" w:space="0" w:color="auto"/>
            <w:bottom w:val="none" w:sz="0" w:space="0" w:color="auto"/>
            <w:right w:val="none" w:sz="0" w:space="0" w:color="auto"/>
          </w:divBdr>
        </w:div>
        <w:div w:id="798693675">
          <w:marLeft w:val="480"/>
          <w:marRight w:val="0"/>
          <w:marTop w:val="0"/>
          <w:marBottom w:val="0"/>
          <w:divBdr>
            <w:top w:val="none" w:sz="0" w:space="0" w:color="auto"/>
            <w:left w:val="none" w:sz="0" w:space="0" w:color="auto"/>
            <w:bottom w:val="none" w:sz="0" w:space="0" w:color="auto"/>
            <w:right w:val="none" w:sz="0" w:space="0" w:color="auto"/>
          </w:divBdr>
        </w:div>
        <w:div w:id="385032549">
          <w:marLeft w:val="480"/>
          <w:marRight w:val="0"/>
          <w:marTop w:val="0"/>
          <w:marBottom w:val="0"/>
          <w:divBdr>
            <w:top w:val="none" w:sz="0" w:space="0" w:color="auto"/>
            <w:left w:val="none" w:sz="0" w:space="0" w:color="auto"/>
            <w:bottom w:val="none" w:sz="0" w:space="0" w:color="auto"/>
            <w:right w:val="none" w:sz="0" w:space="0" w:color="auto"/>
          </w:divBdr>
        </w:div>
        <w:div w:id="819690529">
          <w:marLeft w:val="480"/>
          <w:marRight w:val="0"/>
          <w:marTop w:val="0"/>
          <w:marBottom w:val="0"/>
          <w:divBdr>
            <w:top w:val="none" w:sz="0" w:space="0" w:color="auto"/>
            <w:left w:val="none" w:sz="0" w:space="0" w:color="auto"/>
            <w:bottom w:val="none" w:sz="0" w:space="0" w:color="auto"/>
            <w:right w:val="none" w:sz="0" w:space="0" w:color="auto"/>
          </w:divBdr>
        </w:div>
        <w:div w:id="461195716">
          <w:marLeft w:val="480"/>
          <w:marRight w:val="0"/>
          <w:marTop w:val="0"/>
          <w:marBottom w:val="0"/>
          <w:divBdr>
            <w:top w:val="none" w:sz="0" w:space="0" w:color="auto"/>
            <w:left w:val="none" w:sz="0" w:space="0" w:color="auto"/>
            <w:bottom w:val="none" w:sz="0" w:space="0" w:color="auto"/>
            <w:right w:val="none" w:sz="0" w:space="0" w:color="auto"/>
          </w:divBdr>
        </w:div>
        <w:div w:id="2074425530">
          <w:marLeft w:val="480"/>
          <w:marRight w:val="0"/>
          <w:marTop w:val="0"/>
          <w:marBottom w:val="0"/>
          <w:divBdr>
            <w:top w:val="none" w:sz="0" w:space="0" w:color="auto"/>
            <w:left w:val="none" w:sz="0" w:space="0" w:color="auto"/>
            <w:bottom w:val="none" w:sz="0" w:space="0" w:color="auto"/>
            <w:right w:val="none" w:sz="0" w:space="0" w:color="auto"/>
          </w:divBdr>
        </w:div>
      </w:divsChild>
    </w:div>
    <w:div w:id="1193223032">
      <w:bodyDiv w:val="1"/>
      <w:marLeft w:val="0"/>
      <w:marRight w:val="0"/>
      <w:marTop w:val="0"/>
      <w:marBottom w:val="0"/>
      <w:divBdr>
        <w:top w:val="none" w:sz="0" w:space="0" w:color="auto"/>
        <w:left w:val="none" w:sz="0" w:space="0" w:color="auto"/>
        <w:bottom w:val="none" w:sz="0" w:space="0" w:color="auto"/>
        <w:right w:val="none" w:sz="0" w:space="0" w:color="auto"/>
      </w:divBdr>
      <w:divsChild>
        <w:div w:id="532117033">
          <w:marLeft w:val="480"/>
          <w:marRight w:val="0"/>
          <w:marTop w:val="0"/>
          <w:marBottom w:val="0"/>
          <w:divBdr>
            <w:top w:val="none" w:sz="0" w:space="0" w:color="auto"/>
            <w:left w:val="none" w:sz="0" w:space="0" w:color="auto"/>
            <w:bottom w:val="none" w:sz="0" w:space="0" w:color="auto"/>
            <w:right w:val="none" w:sz="0" w:space="0" w:color="auto"/>
          </w:divBdr>
        </w:div>
        <w:div w:id="522978815">
          <w:marLeft w:val="480"/>
          <w:marRight w:val="0"/>
          <w:marTop w:val="0"/>
          <w:marBottom w:val="0"/>
          <w:divBdr>
            <w:top w:val="none" w:sz="0" w:space="0" w:color="auto"/>
            <w:left w:val="none" w:sz="0" w:space="0" w:color="auto"/>
            <w:bottom w:val="none" w:sz="0" w:space="0" w:color="auto"/>
            <w:right w:val="none" w:sz="0" w:space="0" w:color="auto"/>
          </w:divBdr>
        </w:div>
        <w:div w:id="2123070320">
          <w:marLeft w:val="480"/>
          <w:marRight w:val="0"/>
          <w:marTop w:val="0"/>
          <w:marBottom w:val="0"/>
          <w:divBdr>
            <w:top w:val="none" w:sz="0" w:space="0" w:color="auto"/>
            <w:left w:val="none" w:sz="0" w:space="0" w:color="auto"/>
            <w:bottom w:val="none" w:sz="0" w:space="0" w:color="auto"/>
            <w:right w:val="none" w:sz="0" w:space="0" w:color="auto"/>
          </w:divBdr>
        </w:div>
        <w:div w:id="782918084">
          <w:marLeft w:val="480"/>
          <w:marRight w:val="0"/>
          <w:marTop w:val="0"/>
          <w:marBottom w:val="0"/>
          <w:divBdr>
            <w:top w:val="none" w:sz="0" w:space="0" w:color="auto"/>
            <w:left w:val="none" w:sz="0" w:space="0" w:color="auto"/>
            <w:bottom w:val="none" w:sz="0" w:space="0" w:color="auto"/>
            <w:right w:val="none" w:sz="0" w:space="0" w:color="auto"/>
          </w:divBdr>
        </w:div>
        <w:div w:id="1370841414">
          <w:marLeft w:val="480"/>
          <w:marRight w:val="0"/>
          <w:marTop w:val="0"/>
          <w:marBottom w:val="0"/>
          <w:divBdr>
            <w:top w:val="none" w:sz="0" w:space="0" w:color="auto"/>
            <w:left w:val="none" w:sz="0" w:space="0" w:color="auto"/>
            <w:bottom w:val="none" w:sz="0" w:space="0" w:color="auto"/>
            <w:right w:val="none" w:sz="0" w:space="0" w:color="auto"/>
          </w:divBdr>
        </w:div>
        <w:div w:id="1409618456">
          <w:marLeft w:val="480"/>
          <w:marRight w:val="0"/>
          <w:marTop w:val="0"/>
          <w:marBottom w:val="0"/>
          <w:divBdr>
            <w:top w:val="none" w:sz="0" w:space="0" w:color="auto"/>
            <w:left w:val="none" w:sz="0" w:space="0" w:color="auto"/>
            <w:bottom w:val="none" w:sz="0" w:space="0" w:color="auto"/>
            <w:right w:val="none" w:sz="0" w:space="0" w:color="auto"/>
          </w:divBdr>
        </w:div>
        <w:div w:id="1007562650">
          <w:marLeft w:val="480"/>
          <w:marRight w:val="0"/>
          <w:marTop w:val="0"/>
          <w:marBottom w:val="0"/>
          <w:divBdr>
            <w:top w:val="none" w:sz="0" w:space="0" w:color="auto"/>
            <w:left w:val="none" w:sz="0" w:space="0" w:color="auto"/>
            <w:bottom w:val="none" w:sz="0" w:space="0" w:color="auto"/>
            <w:right w:val="none" w:sz="0" w:space="0" w:color="auto"/>
          </w:divBdr>
        </w:div>
        <w:div w:id="1148592564">
          <w:marLeft w:val="480"/>
          <w:marRight w:val="0"/>
          <w:marTop w:val="0"/>
          <w:marBottom w:val="0"/>
          <w:divBdr>
            <w:top w:val="none" w:sz="0" w:space="0" w:color="auto"/>
            <w:left w:val="none" w:sz="0" w:space="0" w:color="auto"/>
            <w:bottom w:val="none" w:sz="0" w:space="0" w:color="auto"/>
            <w:right w:val="none" w:sz="0" w:space="0" w:color="auto"/>
          </w:divBdr>
        </w:div>
        <w:div w:id="2134247697">
          <w:marLeft w:val="480"/>
          <w:marRight w:val="0"/>
          <w:marTop w:val="0"/>
          <w:marBottom w:val="0"/>
          <w:divBdr>
            <w:top w:val="none" w:sz="0" w:space="0" w:color="auto"/>
            <w:left w:val="none" w:sz="0" w:space="0" w:color="auto"/>
            <w:bottom w:val="none" w:sz="0" w:space="0" w:color="auto"/>
            <w:right w:val="none" w:sz="0" w:space="0" w:color="auto"/>
          </w:divBdr>
        </w:div>
        <w:div w:id="1748459575">
          <w:marLeft w:val="480"/>
          <w:marRight w:val="0"/>
          <w:marTop w:val="0"/>
          <w:marBottom w:val="0"/>
          <w:divBdr>
            <w:top w:val="none" w:sz="0" w:space="0" w:color="auto"/>
            <w:left w:val="none" w:sz="0" w:space="0" w:color="auto"/>
            <w:bottom w:val="none" w:sz="0" w:space="0" w:color="auto"/>
            <w:right w:val="none" w:sz="0" w:space="0" w:color="auto"/>
          </w:divBdr>
        </w:div>
      </w:divsChild>
    </w:div>
    <w:div w:id="1197739192">
      <w:bodyDiv w:val="1"/>
      <w:marLeft w:val="0"/>
      <w:marRight w:val="0"/>
      <w:marTop w:val="0"/>
      <w:marBottom w:val="0"/>
      <w:divBdr>
        <w:top w:val="none" w:sz="0" w:space="0" w:color="auto"/>
        <w:left w:val="none" w:sz="0" w:space="0" w:color="auto"/>
        <w:bottom w:val="none" w:sz="0" w:space="0" w:color="auto"/>
        <w:right w:val="none" w:sz="0" w:space="0" w:color="auto"/>
      </w:divBdr>
    </w:div>
    <w:div w:id="1198617362">
      <w:bodyDiv w:val="1"/>
      <w:marLeft w:val="0"/>
      <w:marRight w:val="0"/>
      <w:marTop w:val="0"/>
      <w:marBottom w:val="0"/>
      <w:divBdr>
        <w:top w:val="none" w:sz="0" w:space="0" w:color="auto"/>
        <w:left w:val="none" w:sz="0" w:space="0" w:color="auto"/>
        <w:bottom w:val="none" w:sz="0" w:space="0" w:color="auto"/>
        <w:right w:val="none" w:sz="0" w:space="0" w:color="auto"/>
      </w:divBdr>
    </w:div>
    <w:div w:id="1204904818">
      <w:bodyDiv w:val="1"/>
      <w:marLeft w:val="0"/>
      <w:marRight w:val="0"/>
      <w:marTop w:val="0"/>
      <w:marBottom w:val="0"/>
      <w:divBdr>
        <w:top w:val="none" w:sz="0" w:space="0" w:color="auto"/>
        <w:left w:val="none" w:sz="0" w:space="0" w:color="auto"/>
        <w:bottom w:val="none" w:sz="0" w:space="0" w:color="auto"/>
        <w:right w:val="none" w:sz="0" w:space="0" w:color="auto"/>
      </w:divBdr>
      <w:divsChild>
        <w:div w:id="273051363">
          <w:marLeft w:val="480"/>
          <w:marRight w:val="0"/>
          <w:marTop w:val="0"/>
          <w:marBottom w:val="0"/>
          <w:divBdr>
            <w:top w:val="none" w:sz="0" w:space="0" w:color="auto"/>
            <w:left w:val="none" w:sz="0" w:space="0" w:color="auto"/>
            <w:bottom w:val="none" w:sz="0" w:space="0" w:color="auto"/>
            <w:right w:val="none" w:sz="0" w:space="0" w:color="auto"/>
          </w:divBdr>
        </w:div>
        <w:div w:id="444232300">
          <w:marLeft w:val="480"/>
          <w:marRight w:val="0"/>
          <w:marTop w:val="0"/>
          <w:marBottom w:val="0"/>
          <w:divBdr>
            <w:top w:val="none" w:sz="0" w:space="0" w:color="auto"/>
            <w:left w:val="none" w:sz="0" w:space="0" w:color="auto"/>
            <w:bottom w:val="none" w:sz="0" w:space="0" w:color="auto"/>
            <w:right w:val="none" w:sz="0" w:space="0" w:color="auto"/>
          </w:divBdr>
        </w:div>
        <w:div w:id="824010760">
          <w:marLeft w:val="480"/>
          <w:marRight w:val="0"/>
          <w:marTop w:val="0"/>
          <w:marBottom w:val="0"/>
          <w:divBdr>
            <w:top w:val="none" w:sz="0" w:space="0" w:color="auto"/>
            <w:left w:val="none" w:sz="0" w:space="0" w:color="auto"/>
            <w:bottom w:val="none" w:sz="0" w:space="0" w:color="auto"/>
            <w:right w:val="none" w:sz="0" w:space="0" w:color="auto"/>
          </w:divBdr>
        </w:div>
        <w:div w:id="672103747">
          <w:marLeft w:val="480"/>
          <w:marRight w:val="0"/>
          <w:marTop w:val="0"/>
          <w:marBottom w:val="0"/>
          <w:divBdr>
            <w:top w:val="none" w:sz="0" w:space="0" w:color="auto"/>
            <w:left w:val="none" w:sz="0" w:space="0" w:color="auto"/>
            <w:bottom w:val="none" w:sz="0" w:space="0" w:color="auto"/>
            <w:right w:val="none" w:sz="0" w:space="0" w:color="auto"/>
          </w:divBdr>
        </w:div>
        <w:div w:id="737871542">
          <w:marLeft w:val="480"/>
          <w:marRight w:val="0"/>
          <w:marTop w:val="0"/>
          <w:marBottom w:val="0"/>
          <w:divBdr>
            <w:top w:val="none" w:sz="0" w:space="0" w:color="auto"/>
            <w:left w:val="none" w:sz="0" w:space="0" w:color="auto"/>
            <w:bottom w:val="none" w:sz="0" w:space="0" w:color="auto"/>
            <w:right w:val="none" w:sz="0" w:space="0" w:color="auto"/>
          </w:divBdr>
        </w:div>
        <w:div w:id="2039814007">
          <w:marLeft w:val="480"/>
          <w:marRight w:val="0"/>
          <w:marTop w:val="0"/>
          <w:marBottom w:val="0"/>
          <w:divBdr>
            <w:top w:val="none" w:sz="0" w:space="0" w:color="auto"/>
            <w:left w:val="none" w:sz="0" w:space="0" w:color="auto"/>
            <w:bottom w:val="none" w:sz="0" w:space="0" w:color="auto"/>
            <w:right w:val="none" w:sz="0" w:space="0" w:color="auto"/>
          </w:divBdr>
        </w:div>
        <w:div w:id="800072098">
          <w:marLeft w:val="480"/>
          <w:marRight w:val="0"/>
          <w:marTop w:val="0"/>
          <w:marBottom w:val="0"/>
          <w:divBdr>
            <w:top w:val="none" w:sz="0" w:space="0" w:color="auto"/>
            <w:left w:val="none" w:sz="0" w:space="0" w:color="auto"/>
            <w:bottom w:val="none" w:sz="0" w:space="0" w:color="auto"/>
            <w:right w:val="none" w:sz="0" w:space="0" w:color="auto"/>
          </w:divBdr>
        </w:div>
        <w:div w:id="1534224935">
          <w:marLeft w:val="480"/>
          <w:marRight w:val="0"/>
          <w:marTop w:val="0"/>
          <w:marBottom w:val="0"/>
          <w:divBdr>
            <w:top w:val="none" w:sz="0" w:space="0" w:color="auto"/>
            <w:left w:val="none" w:sz="0" w:space="0" w:color="auto"/>
            <w:bottom w:val="none" w:sz="0" w:space="0" w:color="auto"/>
            <w:right w:val="none" w:sz="0" w:space="0" w:color="auto"/>
          </w:divBdr>
        </w:div>
        <w:div w:id="268395912">
          <w:marLeft w:val="480"/>
          <w:marRight w:val="0"/>
          <w:marTop w:val="0"/>
          <w:marBottom w:val="0"/>
          <w:divBdr>
            <w:top w:val="none" w:sz="0" w:space="0" w:color="auto"/>
            <w:left w:val="none" w:sz="0" w:space="0" w:color="auto"/>
            <w:bottom w:val="none" w:sz="0" w:space="0" w:color="auto"/>
            <w:right w:val="none" w:sz="0" w:space="0" w:color="auto"/>
          </w:divBdr>
        </w:div>
      </w:divsChild>
    </w:div>
    <w:div w:id="1241721890">
      <w:bodyDiv w:val="1"/>
      <w:marLeft w:val="0"/>
      <w:marRight w:val="0"/>
      <w:marTop w:val="0"/>
      <w:marBottom w:val="0"/>
      <w:divBdr>
        <w:top w:val="none" w:sz="0" w:space="0" w:color="auto"/>
        <w:left w:val="none" w:sz="0" w:space="0" w:color="auto"/>
        <w:bottom w:val="none" w:sz="0" w:space="0" w:color="auto"/>
        <w:right w:val="none" w:sz="0" w:space="0" w:color="auto"/>
      </w:divBdr>
    </w:div>
    <w:div w:id="1254047840">
      <w:bodyDiv w:val="1"/>
      <w:marLeft w:val="0"/>
      <w:marRight w:val="0"/>
      <w:marTop w:val="0"/>
      <w:marBottom w:val="0"/>
      <w:divBdr>
        <w:top w:val="none" w:sz="0" w:space="0" w:color="auto"/>
        <w:left w:val="none" w:sz="0" w:space="0" w:color="auto"/>
        <w:bottom w:val="none" w:sz="0" w:space="0" w:color="auto"/>
        <w:right w:val="none" w:sz="0" w:space="0" w:color="auto"/>
      </w:divBdr>
    </w:div>
    <w:div w:id="1310330564">
      <w:bodyDiv w:val="1"/>
      <w:marLeft w:val="0"/>
      <w:marRight w:val="0"/>
      <w:marTop w:val="0"/>
      <w:marBottom w:val="0"/>
      <w:divBdr>
        <w:top w:val="none" w:sz="0" w:space="0" w:color="auto"/>
        <w:left w:val="none" w:sz="0" w:space="0" w:color="auto"/>
        <w:bottom w:val="none" w:sz="0" w:space="0" w:color="auto"/>
        <w:right w:val="none" w:sz="0" w:space="0" w:color="auto"/>
      </w:divBdr>
    </w:div>
    <w:div w:id="1412236928">
      <w:bodyDiv w:val="1"/>
      <w:marLeft w:val="0"/>
      <w:marRight w:val="0"/>
      <w:marTop w:val="0"/>
      <w:marBottom w:val="0"/>
      <w:divBdr>
        <w:top w:val="none" w:sz="0" w:space="0" w:color="auto"/>
        <w:left w:val="none" w:sz="0" w:space="0" w:color="auto"/>
        <w:bottom w:val="none" w:sz="0" w:space="0" w:color="auto"/>
        <w:right w:val="none" w:sz="0" w:space="0" w:color="auto"/>
      </w:divBdr>
    </w:div>
    <w:div w:id="1416903153">
      <w:bodyDiv w:val="1"/>
      <w:marLeft w:val="0"/>
      <w:marRight w:val="0"/>
      <w:marTop w:val="0"/>
      <w:marBottom w:val="0"/>
      <w:divBdr>
        <w:top w:val="none" w:sz="0" w:space="0" w:color="auto"/>
        <w:left w:val="none" w:sz="0" w:space="0" w:color="auto"/>
        <w:bottom w:val="none" w:sz="0" w:space="0" w:color="auto"/>
        <w:right w:val="none" w:sz="0" w:space="0" w:color="auto"/>
      </w:divBdr>
    </w:div>
    <w:div w:id="1422336203">
      <w:bodyDiv w:val="1"/>
      <w:marLeft w:val="0"/>
      <w:marRight w:val="0"/>
      <w:marTop w:val="0"/>
      <w:marBottom w:val="0"/>
      <w:divBdr>
        <w:top w:val="none" w:sz="0" w:space="0" w:color="auto"/>
        <w:left w:val="none" w:sz="0" w:space="0" w:color="auto"/>
        <w:bottom w:val="none" w:sz="0" w:space="0" w:color="auto"/>
        <w:right w:val="none" w:sz="0" w:space="0" w:color="auto"/>
      </w:divBdr>
    </w:div>
    <w:div w:id="1447583513">
      <w:bodyDiv w:val="1"/>
      <w:marLeft w:val="0"/>
      <w:marRight w:val="0"/>
      <w:marTop w:val="0"/>
      <w:marBottom w:val="0"/>
      <w:divBdr>
        <w:top w:val="none" w:sz="0" w:space="0" w:color="auto"/>
        <w:left w:val="none" w:sz="0" w:space="0" w:color="auto"/>
        <w:bottom w:val="none" w:sz="0" w:space="0" w:color="auto"/>
        <w:right w:val="none" w:sz="0" w:space="0" w:color="auto"/>
      </w:divBdr>
    </w:div>
    <w:div w:id="1462262215">
      <w:bodyDiv w:val="1"/>
      <w:marLeft w:val="0"/>
      <w:marRight w:val="0"/>
      <w:marTop w:val="0"/>
      <w:marBottom w:val="0"/>
      <w:divBdr>
        <w:top w:val="none" w:sz="0" w:space="0" w:color="auto"/>
        <w:left w:val="none" w:sz="0" w:space="0" w:color="auto"/>
        <w:bottom w:val="none" w:sz="0" w:space="0" w:color="auto"/>
        <w:right w:val="none" w:sz="0" w:space="0" w:color="auto"/>
      </w:divBdr>
    </w:div>
    <w:div w:id="1478717589">
      <w:bodyDiv w:val="1"/>
      <w:marLeft w:val="0"/>
      <w:marRight w:val="0"/>
      <w:marTop w:val="0"/>
      <w:marBottom w:val="0"/>
      <w:divBdr>
        <w:top w:val="none" w:sz="0" w:space="0" w:color="auto"/>
        <w:left w:val="none" w:sz="0" w:space="0" w:color="auto"/>
        <w:bottom w:val="none" w:sz="0" w:space="0" w:color="auto"/>
        <w:right w:val="none" w:sz="0" w:space="0" w:color="auto"/>
      </w:divBdr>
      <w:divsChild>
        <w:div w:id="129061518">
          <w:marLeft w:val="480"/>
          <w:marRight w:val="0"/>
          <w:marTop w:val="0"/>
          <w:marBottom w:val="0"/>
          <w:divBdr>
            <w:top w:val="none" w:sz="0" w:space="0" w:color="auto"/>
            <w:left w:val="none" w:sz="0" w:space="0" w:color="auto"/>
            <w:bottom w:val="none" w:sz="0" w:space="0" w:color="auto"/>
            <w:right w:val="none" w:sz="0" w:space="0" w:color="auto"/>
          </w:divBdr>
        </w:div>
        <w:div w:id="903947659">
          <w:marLeft w:val="480"/>
          <w:marRight w:val="0"/>
          <w:marTop w:val="0"/>
          <w:marBottom w:val="0"/>
          <w:divBdr>
            <w:top w:val="none" w:sz="0" w:space="0" w:color="auto"/>
            <w:left w:val="none" w:sz="0" w:space="0" w:color="auto"/>
            <w:bottom w:val="none" w:sz="0" w:space="0" w:color="auto"/>
            <w:right w:val="none" w:sz="0" w:space="0" w:color="auto"/>
          </w:divBdr>
        </w:div>
        <w:div w:id="1770396203">
          <w:marLeft w:val="480"/>
          <w:marRight w:val="0"/>
          <w:marTop w:val="0"/>
          <w:marBottom w:val="0"/>
          <w:divBdr>
            <w:top w:val="none" w:sz="0" w:space="0" w:color="auto"/>
            <w:left w:val="none" w:sz="0" w:space="0" w:color="auto"/>
            <w:bottom w:val="none" w:sz="0" w:space="0" w:color="auto"/>
            <w:right w:val="none" w:sz="0" w:space="0" w:color="auto"/>
          </w:divBdr>
        </w:div>
        <w:div w:id="2142260959">
          <w:marLeft w:val="480"/>
          <w:marRight w:val="0"/>
          <w:marTop w:val="0"/>
          <w:marBottom w:val="0"/>
          <w:divBdr>
            <w:top w:val="none" w:sz="0" w:space="0" w:color="auto"/>
            <w:left w:val="none" w:sz="0" w:space="0" w:color="auto"/>
            <w:bottom w:val="none" w:sz="0" w:space="0" w:color="auto"/>
            <w:right w:val="none" w:sz="0" w:space="0" w:color="auto"/>
          </w:divBdr>
        </w:div>
        <w:div w:id="1724527238">
          <w:marLeft w:val="480"/>
          <w:marRight w:val="0"/>
          <w:marTop w:val="0"/>
          <w:marBottom w:val="0"/>
          <w:divBdr>
            <w:top w:val="none" w:sz="0" w:space="0" w:color="auto"/>
            <w:left w:val="none" w:sz="0" w:space="0" w:color="auto"/>
            <w:bottom w:val="none" w:sz="0" w:space="0" w:color="auto"/>
            <w:right w:val="none" w:sz="0" w:space="0" w:color="auto"/>
          </w:divBdr>
        </w:div>
        <w:div w:id="1644580026">
          <w:marLeft w:val="480"/>
          <w:marRight w:val="0"/>
          <w:marTop w:val="0"/>
          <w:marBottom w:val="0"/>
          <w:divBdr>
            <w:top w:val="none" w:sz="0" w:space="0" w:color="auto"/>
            <w:left w:val="none" w:sz="0" w:space="0" w:color="auto"/>
            <w:bottom w:val="none" w:sz="0" w:space="0" w:color="auto"/>
            <w:right w:val="none" w:sz="0" w:space="0" w:color="auto"/>
          </w:divBdr>
        </w:div>
        <w:div w:id="442504603">
          <w:marLeft w:val="480"/>
          <w:marRight w:val="0"/>
          <w:marTop w:val="0"/>
          <w:marBottom w:val="0"/>
          <w:divBdr>
            <w:top w:val="none" w:sz="0" w:space="0" w:color="auto"/>
            <w:left w:val="none" w:sz="0" w:space="0" w:color="auto"/>
            <w:bottom w:val="none" w:sz="0" w:space="0" w:color="auto"/>
            <w:right w:val="none" w:sz="0" w:space="0" w:color="auto"/>
          </w:divBdr>
        </w:div>
        <w:div w:id="1976787815">
          <w:marLeft w:val="480"/>
          <w:marRight w:val="0"/>
          <w:marTop w:val="0"/>
          <w:marBottom w:val="0"/>
          <w:divBdr>
            <w:top w:val="none" w:sz="0" w:space="0" w:color="auto"/>
            <w:left w:val="none" w:sz="0" w:space="0" w:color="auto"/>
            <w:bottom w:val="none" w:sz="0" w:space="0" w:color="auto"/>
            <w:right w:val="none" w:sz="0" w:space="0" w:color="auto"/>
          </w:divBdr>
        </w:div>
        <w:div w:id="502857839">
          <w:marLeft w:val="480"/>
          <w:marRight w:val="0"/>
          <w:marTop w:val="0"/>
          <w:marBottom w:val="0"/>
          <w:divBdr>
            <w:top w:val="none" w:sz="0" w:space="0" w:color="auto"/>
            <w:left w:val="none" w:sz="0" w:space="0" w:color="auto"/>
            <w:bottom w:val="none" w:sz="0" w:space="0" w:color="auto"/>
            <w:right w:val="none" w:sz="0" w:space="0" w:color="auto"/>
          </w:divBdr>
        </w:div>
        <w:div w:id="700515677">
          <w:marLeft w:val="480"/>
          <w:marRight w:val="0"/>
          <w:marTop w:val="0"/>
          <w:marBottom w:val="0"/>
          <w:divBdr>
            <w:top w:val="none" w:sz="0" w:space="0" w:color="auto"/>
            <w:left w:val="none" w:sz="0" w:space="0" w:color="auto"/>
            <w:bottom w:val="none" w:sz="0" w:space="0" w:color="auto"/>
            <w:right w:val="none" w:sz="0" w:space="0" w:color="auto"/>
          </w:divBdr>
        </w:div>
      </w:divsChild>
    </w:div>
    <w:div w:id="1487819432">
      <w:bodyDiv w:val="1"/>
      <w:marLeft w:val="0"/>
      <w:marRight w:val="0"/>
      <w:marTop w:val="0"/>
      <w:marBottom w:val="0"/>
      <w:divBdr>
        <w:top w:val="none" w:sz="0" w:space="0" w:color="auto"/>
        <w:left w:val="none" w:sz="0" w:space="0" w:color="auto"/>
        <w:bottom w:val="none" w:sz="0" w:space="0" w:color="auto"/>
        <w:right w:val="none" w:sz="0" w:space="0" w:color="auto"/>
      </w:divBdr>
      <w:divsChild>
        <w:div w:id="468321980">
          <w:marLeft w:val="480"/>
          <w:marRight w:val="0"/>
          <w:marTop w:val="0"/>
          <w:marBottom w:val="0"/>
          <w:divBdr>
            <w:top w:val="none" w:sz="0" w:space="0" w:color="auto"/>
            <w:left w:val="none" w:sz="0" w:space="0" w:color="auto"/>
            <w:bottom w:val="none" w:sz="0" w:space="0" w:color="auto"/>
            <w:right w:val="none" w:sz="0" w:space="0" w:color="auto"/>
          </w:divBdr>
        </w:div>
        <w:div w:id="1662586094">
          <w:marLeft w:val="480"/>
          <w:marRight w:val="0"/>
          <w:marTop w:val="0"/>
          <w:marBottom w:val="0"/>
          <w:divBdr>
            <w:top w:val="none" w:sz="0" w:space="0" w:color="auto"/>
            <w:left w:val="none" w:sz="0" w:space="0" w:color="auto"/>
            <w:bottom w:val="none" w:sz="0" w:space="0" w:color="auto"/>
            <w:right w:val="none" w:sz="0" w:space="0" w:color="auto"/>
          </w:divBdr>
        </w:div>
        <w:div w:id="576790859">
          <w:marLeft w:val="480"/>
          <w:marRight w:val="0"/>
          <w:marTop w:val="0"/>
          <w:marBottom w:val="0"/>
          <w:divBdr>
            <w:top w:val="none" w:sz="0" w:space="0" w:color="auto"/>
            <w:left w:val="none" w:sz="0" w:space="0" w:color="auto"/>
            <w:bottom w:val="none" w:sz="0" w:space="0" w:color="auto"/>
            <w:right w:val="none" w:sz="0" w:space="0" w:color="auto"/>
          </w:divBdr>
        </w:div>
        <w:div w:id="1345472716">
          <w:marLeft w:val="480"/>
          <w:marRight w:val="0"/>
          <w:marTop w:val="0"/>
          <w:marBottom w:val="0"/>
          <w:divBdr>
            <w:top w:val="none" w:sz="0" w:space="0" w:color="auto"/>
            <w:left w:val="none" w:sz="0" w:space="0" w:color="auto"/>
            <w:bottom w:val="none" w:sz="0" w:space="0" w:color="auto"/>
            <w:right w:val="none" w:sz="0" w:space="0" w:color="auto"/>
          </w:divBdr>
        </w:div>
      </w:divsChild>
    </w:div>
    <w:div w:id="1514031552">
      <w:bodyDiv w:val="1"/>
      <w:marLeft w:val="0"/>
      <w:marRight w:val="0"/>
      <w:marTop w:val="0"/>
      <w:marBottom w:val="0"/>
      <w:divBdr>
        <w:top w:val="none" w:sz="0" w:space="0" w:color="auto"/>
        <w:left w:val="none" w:sz="0" w:space="0" w:color="auto"/>
        <w:bottom w:val="none" w:sz="0" w:space="0" w:color="auto"/>
        <w:right w:val="none" w:sz="0" w:space="0" w:color="auto"/>
      </w:divBdr>
      <w:divsChild>
        <w:div w:id="1975795258">
          <w:marLeft w:val="480"/>
          <w:marRight w:val="0"/>
          <w:marTop w:val="0"/>
          <w:marBottom w:val="0"/>
          <w:divBdr>
            <w:top w:val="none" w:sz="0" w:space="0" w:color="auto"/>
            <w:left w:val="none" w:sz="0" w:space="0" w:color="auto"/>
            <w:bottom w:val="none" w:sz="0" w:space="0" w:color="auto"/>
            <w:right w:val="none" w:sz="0" w:space="0" w:color="auto"/>
          </w:divBdr>
        </w:div>
      </w:divsChild>
    </w:div>
    <w:div w:id="1553075136">
      <w:bodyDiv w:val="1"/>
      <w:marLeft w:val="0"/>
      <w:marRight w:val="0"/>
      <w:marTop w:val="0"/>
      <w:marBottom w:val="0"/>
      <w:divBdr>
        <w:top w:val="none" w:sz="0" w:space="0" w:color="auto"/>
        <w:left w:val="none" w:sz="0" w:space="0" w:color="auto"/>
        <w:bottom w:val="none" w:sz="0" w:space="0" w:color="auto"/>
        <w:right w:val="none" w:sz="0" w:space="0" w:color="auto"/>
      </w:divBdr>
      <w:divsChild>
        <w:div w:id="57558728">
          <w:marLeft w:val="480"/>
          <w:marRight w:val="0"/>
          <w:marTop w:val="0"/>
          <w:marBottom w:val="0"/>
          <w:divBdr>
            <w:top w:val="none" w:sz="0" w:space="0" w:color="auto"/>
            <w:left w:val="none" w:sz="0" w:space="0" w:color="auto"/>
            <w:bottom w:val="none" w:sz="0" w:space="0" w:color="auto"/>
            <w:right w:val="none" w:sz="0" w:space="0" w:color="auto"/>
          </w:divBdr>
        </w:div>
        <w:div w:id="1901938013">
          <w:marLeft w:val="480"/>
          <w:marRight w:val="0"/>
          <w:marTop w:val="0"/>
          <w:marBottom w:val="0"/>
          <w:divBdr>
            <w:top w:val="none" w:sz="0" w:space="0" w:color="auto"/>
            <w:left w:val="none" w:sz="0" w:space="0" w:color="auto"/>
            <w:bottom w:val="none" w:sz="0" w:space="0" w:color="auto"/>
            <w:right w:val="none" w:sz="0" w:space="0" w:color="auto"/>
          </w:divBdr>
        </w:div>
        <w:div w:id="228199079">
          <w:marLeft w:val="480"/>
          <w:marRight w:val="0"/>
          <w:marTop w:val="0"/>
          <w:marBottom w:val="0"/>
          <w:divBdr>
            <w:top w:val="none" w:sz="0" w:space="0" w:color="auto"/>
            <w:left w:val="none" w:sz="0" w:space="0" w:color="auto"/>
            <w:bottom w:val="none" w:sz="0" w:space="0" w:color="auto"/>
            <w:right w:val="none" w:sz="0" w:space="0" w:color="auto"/>
          </w:divBdr>
        </w:div>
        <w:div w:id="866215491">
          <w:marLeft w:val="480"/>
          <w:marRight w:val="0"/>
          <w:marTop w:val="0"/>
          <w:marBottom w:val="0"/>
          <w:divBdr>
            <w:top w:val="none" w:sz="0" w:space="0" w:color="auto"/>
            <w:left w:val="none" w:sz="0" w:space="0" w:color="auto"/>
            <w:bottom w:val="none" w:sz="0" w:space="0" w:color="auto"/>
            <w:right w:val="none" w:sz="0" w:space="0" w:color="auto"/>
          </w:divBdr>
        </w:div>
        <w:div w:id="946078702">
          <w:marLeft w:val="480"/>
          <w:marRight w:val="0"/>
          <w:marTop w:val="0"/>
          <w:marBottom w:val="0"/>
          <w:divBdr>
            <w:top w:val="none" w:sz="0" w:space="0" w:color="auto"/>
            <w:left w:val="none" w:sz="0" w:space="0" w:color="auto"/>
            <w:bottom w:val="none" w:sz="0" w:space="0" w:color="auto"/>
            <w:right w:val="none" w:sz="0" w:space="0" w:color="auto"/>
          </w:divBdr>
        </w:div>
        <w:div w:id="1496845067">
          <w:marLeft w:val="480"/>
          <w:marRight w:val="0"/>
          <w:marTop w:val="0"/>
          <w:marBottom w:val="0"/>
          <w:divBdr>
            <w:top w:val="none" w:sz="0" w:space="0" w:color="auto"/>
            <w:left w:val="none" w:sz="0" w:space="0" w:color="auto"/>
            <w:bottom w:val="none" w:sz="0" w:space="0" w:color="auto"/>
            <w:right w:val="none" w:sz="0" w:space="0" w:color="auto"/>
          </w:divBdr>
        </w:div>
        <w:div w:id="700130647">
          <w:marLeft w:val="480"/>
          <w:marRight w:val="0"/>
          <w:marTop w:val="0"/>
          <w:marBottom w:val="0"/>
          <w:divBdr>
            <w:top w:val="none" w:sz="0" w:space="0" w:color="auto"/>
            <w:left w:val="none" w:sz="0" w:space="0" w:color="auto"/>
            <w:bottom w:val="none" w:sz="0" w:space="0" w:color="auto"/>
            <w:right w:val="none" w:sz="0" w:space="0" w:color="auto"/>
          </w:divBdr>
        </w:div>
        <w:div w:id="243228512">
          <w:marLeft w:val="480"/>
          <w:marRight w:val="0"/>
          <w:marTop w:val="0"/>
          <w:marBottom w:val="0"/>
          <w:divBdr>
            <w:top w:val="none" w:sz="0" w:space="0" w:color="auto"/>
            <w:left w:val="none" w:sz="0" w:space="0" w:color="auto"/>
            <w:bottom w:val="none" w:sz="0" w:space="0" w:color="auto"/>
            <w:right w:val="none" w:sz="0" w:space="0" w:color="auto"/>
          </w:divBdr>
        </w:div>
        <w:div w:id="269170315">
          <w:marLeft w:val="480"/>
          <w:marRight w:val="0"/>
          <w:marTop w:val="0"/>
          <w:marBottom w:val="0"/>
          <w:divBdr>
            <w:top w:val="none" w:sz="0" w:space="0" w:color="auto"/>
            <w:left w:val="none" w:sz="0" w:space="0" w:color="auto"/>
            <w:bottom w:val="none" w:sz="0" w:space="0" w:color="auto"/>
            <w:right w:val="none" w:sz="0" w:space="0" w:color="auto"/>
          </w:divBdr>
        </w:div>
        <w:div w:id="114058064">
          <w:marLeft w:val="480"/>
          <w:marRight w:val="0"/>
          <w:marTop w:val="0"/>
          <w:marBottom w:val="0"/>
          <w:divBdr>
            <w:top w:val="none" w:sz="0" w:space="0" w:color="auto"/>
            <w:left w:val="none" w:sz="0" w:space="0" w:color="auto"/>
            <w:bottom w:val="none" w:sz="0" w:space="0" w:color="auto"/>
            <w:right w:val="none" w:sz="0" w:space="0" w:color="auto"/>
          </w:divBdr>
        </w:div>
        <w:div w:id="263879024">
          <w:marLeft w:val="480"/>
          <w:marRight w:val="0"/>
          <w:marTop w:val="0"/>
          <w:marBottom w:val="0"/>
          <w:divBdr>
            <w:top w:val="none" w:sz="0" w:space="0" w:color="auto"/>
            <w:left w:val="none" w:sz="0" w:space="0" w:color="auto"/>
            <w:bottom w:val="none" w:sz="0" w:space="0" w:color="auto"/>
            <w:right w:val="none" w:sz="0" w:space="0" w:color="auto"/>
          </w:divBdr>
        </w:div>
      </w:divsChild>
    </w:div>
    <w:div w:id="1602058267">
      <w:bodyDiv w:val="1"/>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480"/>
          <w:marRight w:val="0"/>
          <w:marTop w:val="0"/>
          <w:marBottom w:val="0"/>
          <w:divBdr>
            <w:top w:val="none" w:sz="0" w:space="0" w:color="auto"/>
            <w:left w:val="none" w:sz="0" w:space="0" w:color="auto"/>
            <w:bottom w:val="none" w:sz="0" w:space="0" w:color="auto"/>
            <w:right w:val="none" w:sz="0" w:space="0" w:color="auto"/>
          </w:divBdr>
        </w:div>
      </w:divsChild>
    </w:div>
    <w:div w:id="1662155283">
      <w:bodyDiv w:val="1"/>
      <w:marLeft w:val="0"/>
      <w:marRight w:val="0"/>
      <w:marTop w:val="0"/>
      <w:marBottom w:val="0"/>
      <w:divBdr>
        <w:top w:val="none" w:sz="0" w:space="0" w:color="auto"/>
        <w:left w:val="none" w:sz="0" w:space="0" w:color="auto"/>
        <w:bottom w:val="none" w:sz="0" w:space="0" w:color="auto"/>
        <w:right w:val="none" w:sz="0" w:space="0" w:color="auto"/>
      </w:divBdr>
      <w:divsChild>
        <w:div w:id="911768280">
          <w:marLeft w:val="480"/>
          <w:marRight w:val="0"/>
          <w:marTop w:val="0"/>
          <w:marBottom w:val="0"/>
          <w:divBdr>
            <w:top w:val="none" w:sz="0" w:space="0" w:color="auto"/>
            <w:left w:val="none" w:sz="0" w:space="0" w:color="auto"/>
            <w:bottom w:val="none" w:sz="0" w:space="0" w:color="auto"/>
            <w:right w:val="none" w:sz="0" w:space="0" w:color="auto"/>
          </w:divBdr>
        </w:div>
        <w:div w:id="1581405955">
          <w:marLeft w:val="480"/>
          <w:marRight w:val="0"/>
          <w:marTop w:val="0"/>
          <w:marBottom w:val="0"/>
          <w:divBdr>
            <w:top w:val="none" w:sz="0" w:space="0" w:color="auto"/>
            <w:left w:val="none" w:sz="0" w:space="0" w:color="auto"/>
            <w:bottom w:val="none" w:sz="0" w:space="0" w:color="auto"/>
            <w:right w:val="none" w:sz="0" w:space="0" w:color="auto"/>
          </w:divBdr>
        </w:div>
        <w:div w:id="1101754879">
          <w:marLeft w:val="480"/>
          <w:marRight w:val="0"/>
          <w:marTop w:val="0"/>
          <w:marBottom w:val="0"/>
          <w:divBdr>
            <w:top w:val="none" w:sz="0" w:space="0" w:color="auto"/>
            <w:left w:val="none" w:sz="0" w:space="0" w:color="auto"/>
            <w:bottom w:val="none" w:sz="0" w:space="0" w:color="auto"/>
            <w:right w:val="none" w:sz="0" w:space="0" w:color="auto"/>
          </w:divBdr>
        </w:div>
        <w:div w:id="1943344292">
          <w:marLeft w:val="480"/>
          <w:marRight w:val="0"/>
          <w:marTop w:val="0"/>
          <w:marBottom w:val="0"/>
          <w:divBdr>
            <w:top w:val="none" w:sz="0" w:space="0" w:color="auto"/>
            <w:left w:val="none" w:sz="0" w:space="0" w:color="auto"/>
            <w:bottom w:val="none" w:sz="0" w:space="0" w:color="auto"/>
            <w:right w:val="none" w:sz="0" w:space="0" w:color="auto"/>
          </w:divBdr>
        </w:div>
        <w:div w:id="1904677821">
          <w:marLeft w:val="480"/>
          <w:marRight w:val="0"/>
          <w:marTop w:val="0"/>
          <w:marBottom w:val="0"/>
          <w:divBdr>
            <w:top w:val="none" w:sz="0" w:space="0" w:color="auto"/>
            <w:left w:val="none" w:sz="0" w:space="0" w:color="auto"/>
            <w:bottom w:val="none" w:sz="0" w:space="0" w:color="auto"/>
            <w:right w:val="none" w:sz="0" w:space="0" w:color="auto"/>
          </w:divBdr>
        </w:div>
        <w:div w:id="877397070">
          <w:marLeft w:val="480"/>
          <w:marRight w:val="0"/>
          <w:marTop w:val="0"/>
          <w:marBottom w:val="0"/>
          <w:divBdr>
            <w:top w:val="none" w:sz="0" w:space="0" w:color="auto"/>
            <w:left w:val="none" w:sz="0" w:space="0" w:color="auto"/>
            <w:bottom w:val="none" w:sz="0" w:space="0" w:color="auto"/>
            <w:right w:val="none" w:sz="0" w:space="0" w:color="auto"/>
          </w:divBdr>
        </w:div>
        <w:div w:id="1004433706">
          <w:marLeft w:val="480"/>
          <w:marRight w:val="0"/>
          <w:marTop w:val="0"/>
          <w:marBottom w:val="0"/>
          <w:divBdr>
            <w:top w:val="none" w:sz="0" w:space="0" w:color="auto"/>
            <w:left w:val="none" w:sz="0" w:space="0" w:color="auto"/>
            <w:bottom w:val="none" w:sz="0" w:space="0" w:color="auto"/>
            <w:right w:val="none" w:sz="0" w:space="0" w:color="auto"/>
          </w:divBdr>
        </w:div>
        <w:div w:id="66417633">
          <w:marLeft w:val="480"/>
          <w:marRight w:val="0"/>
          <w:marTop w:val="0"/>
          <w:marBottom w:val="0"/>
          <w:divBdr>
            <w:top w:val="none" w:sz="0" w:space="0" w:color="auto"/>
            <w:left w:val="none" w:sz="0" w:space="0" w:color="auto"/>
            <w:bottom w:val="none" w:sz="0" w:space="0" w:color="auto"/>
            <w:right w:val="none" w:sz="0" w:space="0" w:color="auto"/>
          </w:divBdr>
        </w:div>
        <w:div w:id="390271827">
          <w:marLeft w:val="480"/>
          <w:marRight w:val="0"/>
          <w:marTop w:val="0"/>
          <w:marBottom w:val="0"/>
          <w:divBdr>
            <w:top w:val="none" w:sz="0" w:space="0" w:color="auto"/>
            <w:left w:val="none" w:sz="0" w:space="0" w:color="auto"/>
            <w:bottom w:val="none" w:sz="0" w:space="0" w:color="auto"/>
            <w:right w:val="none" w:sz="0" w:space="0" w:color="auto"/>
          </w:divBdr>
        </w:div>
      </w:divsChild>
    </w:div>
    <w:div w:id="1740715501">
      <w:bodyDiv w:val="1"/>
      <w:marLeft w:val="0"/>
      <w:marRight w:val="0"/>
      <w:marTop w:val="0"/>
      <w:marBottom w:val="0"/>
      <w:divBdr>
        <w:top w:val="none" w:sz="0" w:space="0" w:color="auto"/>
        <w:left w:val="none" w:sz="0" w:space="0" w:color="auto"/>
        <w:bottom w:val="none" w:sz="0" w:space="0" w:color="auto"/>
        <w:right w:val="none" w:sz="0" w:space="0" w:color="auto"/>
      </w:divBdr>
    </w:div>
    <w:div w:id="1741752816">
      <w:bodyDiv w:val="1"/>
      <w:marLeft w:val="0"/>
      <w:marRight w:val="0"/>
      <w:marTop w:val="0"/>
      <w:marBottom w:val="0"/>
      <w:divBdr>
        <w:top w:val="none" w:sz="0" w:space="0" w:color="auto"/>
        <w:left w:val="none" w:sz="0" w:space="0" w:color="auto"/>
        <w:bottom w:val="none" w:sz="0" w:space="0" w:color="auto"/>
        <w:right w:val="none" w:sz="0" w:space="0" w:color="auto"/>
      </w:divBdr>
      <w:divsChild>
        <w:div w:id="1486161882">
          <w:marLeft w:val="480"/>
          <w:marRight w:val="0"/>
          <w:marTop w:val="0"/>
          <w:marBottom w:val="0"/>
          <w:divBdr>
            <w:top w:val="none" w:sz="0" w:space="0" w:color="auto"/>
            <w:left w:val="none" w:sz="0" w:space="0" w:color="auto"/>
            <w:bottom w:val="none" w:sz="0" w:space="0" w:color="auto"/>
            <w:right w:val="none" w:sz="0" w:space="0" w:color="auto"/>
          </w:divBdr>
        </w:div>
        <w:div w:id="1381713159">
          <w:marLeft w:val="480"/>
          <w:marRight w:val="0"/>
          <w:marTop w:val="0"/>
          <w:marBottom w:val="0"/>
          <w:divBdr>
            <w:top w:val="none" w:sz="0" w:space="0" w:color="auto"/>
            <w:left w:val="none" w:sz="0" w:space="0" w:color="auto"/>
            <w:bottom w:val="none" w:sz="0" w:space="0" w:color="auto"/>
            <w:right w:val="none" w:sz="0" w:space="0" w:color="auto"/>
          </w:divBdr>
        </w:div>
        <w:div w:id="669211763">
          <w:marLeft w:val="480"/>
          <w:marRight w:val="0"/>
          <w:marTop w:val="0"/>
          <w:marBottom w:val="0"/>
          <w:divBdr>
            <w:top w:val="none" w:sz="0" w:space="0" w:color="auto"/>
            <w:left w:val="none" w:sz="0" w:space="0" w:color="auto"/>
            <w:bottom w:val="none" w:sz="0" w:space="0" w:color="auto"/>
            <w:right w:val="none" w:sz="0" w:space="0" w:color="auto"/>
          </w:divBdr>
        </w:div>
        <w:div w:id="1451245191">
          <w:marLeft w:val="480"/>
          <w:marRight w:val="0"/>
          <w:marTop w:val="0"/>
          <w:marBottom w:val="0"/>
          <w:divBdr>
            <w:top w:val="none" w:sz="0" w:space="0" w:color="auto"/>
            <w:left w:val="none" w:sz="0" w:space="0" w:color="auto"/>
            <w:bottom w:val="none" w:sz="0" w:space="0" w:color="auto"/>
            <w:right w:val="none" w:sz="0" w:space="0" w:color="auto"/>
          </w:divBdr>
        </w:div>
        <w:div w:id="1803696342">
          <w:marLeft w:val="480"/>
          <w:marRight w:val="0"/>
          <w:marTop w:val="0"/>
          <w:marBottom w:val="0"/>
          <w:divBdr>
            <w:top w:val="none" w:sz="0" w:space="0" w:color="auto"/>
            <w:left w:val="none" w:sz="0" w:space="0" w:color="auto"/>
            <w:bottom w:val="none" w:sz="0" w:space="0" w:color="auto"/>
            <w:right w:val="none" w:sz="0" w:space="0" w:color="auto"/>
          </w:divBdr>
        </w:div>
        <w:div w:id="29427483">
          <w:marLeft w:val="480"/>
          <w:marRight w:val="0"/>
          <w:marTop w:val="0"/>
          <w:marBottom w:val="0"/>
          <w:divBdr>
            <w:top w:val="none" w:sz="0" w:space="0" w:color="auto"/>
            <w:left w:val="none" w:sz="0" w:space="0" w:color="auto"/>
            <w:bottom w:val="none" w:sz="0" w:space="0" w:color="auto"/>
            <w:right w:val="none" w:sz="0" w:space="0" w:color="auto"/>
          </w:divBdr>
        </w:div>
        <w:div w:id="588851473">
          <w:marLeft w:val="480"/>
          <w:marRight w:val="0"/>
          <w:marTop w:val="0"/>
          <w:marBottom w:val="0"/>
          <w:divBdr>
            <w:top w:val="none" w:sz="0" w:space="0" w:color="auto"/>
            <w:left w:val="none" w:sz="0" w:space="0" w:color="auto"/>
            <w:bottom w:val="none" w:sz="0" w:space="0" w:color="auto"/>
            <w:right w:val="none" w:sz="0" w:space="0" w:color="auto"/>
          </w:divBdr>
        </w:div>
        <w:div w:id="2135172344">
          <w:marLeft w:val="480"/>
          <w:marRight w:val="0"/>
          <w:marTop w:val="0"/>
          <w:marBottom w:val="0"/>
          <w:divBdr>
            <w:top w:val="none" w:sz="0" w:space="0" w:color="auto"/>
            <w:left w:val="none" w:sz="0" w:space="0" w:color="auto"/>
            <w:bottom w:val="none" w:sz="0" w:space="0" w:color="auto"/>
            <w:right w:val="none" w:sz="0" w:space="0" w:color="auto"/>
          </w:divBdr>
        </w:div>
        <w:div w:id="1069964768">
          <w:marLeft w:val="480"/>
          <w:marRight w:val="0"/>
          <w:marTop w:val="0"/>
          <w:marBottom w:val="0"/>
          <w:divBdr>
            <w:top w:val="none" w:sz="0" w:space="0" w:color="auto"/>
            <w:left w:val="none" w:sz="0" w:space="0" w:color="auto"/>
            <w:bottom w:val="none" w:sz="0" w:space="0" w:color="auto"/>
            <w:right w:val="none" w:sz="0" w:space="0" w:color="auto"/>
          </w:divBdr>
        </w:div>
        <w:div w:id="220094306">
          <w:marLeft w:val="480"/>
          <w:marRight w:val="0"/>
          <w:marTop w:val="0"/>
          <w:marBottom w:val="0"/>
          <w:divBdr>
            <w:top w:val="none" w:sz="0" w:space="0" w:color="auto"/>
            <w:left w:val="none" w:sz="0" w:space="0" w:color="auto"/>
            <w:bottom w:val="none" w:sz="0" w:space="0" w:color="auto"/>
            <w:right w:val="none" w:sz="0" w:space="0" w:color="auto"/>
          </w:divBdr>
        </w:div>
        <w:div w:id="1715808231">
          <w:marLeft w:val="480"/>
          <w:marRight w:val="0"/>
          <w:marTop w:val="0"/>
          <w:marBottom w:val="0"/>
          <w:divBdr>
            <w:top w:val="none" w:sz="0" w:space="0" w:color="auto"/>
            <w:left w:val="none" w:sz="0" w:space="0" w:color="auto"/>
            <w:bottom w:val="none" w:sz="0" w:space="0" w:color="auto"/>
            <w:right w:val="none" w:sz="0" w:space="0" w:color="auto"/>
          </w:divBdr>
        </w:div>
      </w:divsChild>
    </w:div>
    <w:div w:id="1742292068">
      <w:bodyDiv w:val="1"/>
      <w:marLeft w:val="0"/>
      <w:marRight w:val="0"/>
      <w:marTop w:val="0"/>
      <w:marBottom w:val="0"/>
      <w:divBdr>
        <w:top w:val="none" w:sz="0" w:space="0" w:color="auto"/>
        <w:left w:val="none" w:sz="0" w:space="0" w:color="auto"/>
        <w:bottom w:val="none" w:sz="0" w:space="0" w:color="auto"/>
        <w:right w:val="none" w:sz="0" w:space="0" w:color="auto"/>
      </w:divBdr>
    </w:div>
    <w:div w:id="1757168722">
      <w:bodyDiv w:val="1"/>
      <w:marLeft w:val="0"/>
      <w:marRight w:val="0"/>
      <w:marTop w:val="0"/>
      <w:marBottom w:val="0"/>
      <w:divBdr>
        <w:top w:val="none" w:sz="0" w:space="0" w:color="auto"/>
        <w:left w:val="none" w:sz="0" w:space="0" w:color="auto"/>
        <w:bottom w:val="none" w:sz="0" w:space="0" w:color="auto"/>
        <w:right w:val="none" w:sz="0" w:space="0" w:color="auto"/>
      </w:divBdr>
    </w:div>
    <w:div w:id="1763992868">
      <w:bodyDiv w:val="1"/>
      <w:marLeft w:val="0"/>
      <w:marRight w:val="0"/>
      <w:marTop w:val="0"/>
      <w:marBottom w:val="0"/>
      <w:divBdr>
        <w:top w:val="none" w:sz="0" w:space="0" w:color="auto"/>
        <w:left w:val="none" w:sz="0" w:space="0" w:color="auto"/>
        <w:bottom w:val="none" w:sz="0" w:space="0" w:color="auto"/>
        <w:right w:val="none" w:sz="0" w:space="0" w:color="auto"/>
      </w:divBdr>
    </w:div>
    <w:div w:id="1806701431">
      <w:bodyDiv w:val="1"/>
      <w:marLeft w:val="0"/>
      <w:marRight w:val="0"/>
      <w:marTop w:val="0"/>
      <w:marBottom w:val="0"/>
      <w:divBdr>
        <w:top w:val="none" w:sz="0" w:space="0" w:color="auto"/>
        <w:left w:val="none" w:sz="0" w:space="0" w:color="auto"/>
        <w:bottom w:val="none" w:sz="0" w:space="0" w:color="auto"/>
        <w:right w:val="none" w:sz="0" w:space="0" w:color="auto"/>
      </w:divBdr>
    </w:div>
    <w:div w:id="1845588177">
      <w:bodyDiv w:val="1"/>
      <w:marLeft w:val="0"/>
      <w:marRight w:val="0"/>
      <w:marTop w:val="0"/>
      <w:marBottom w:val="0"/>
      <w:divBdr>
        <w:top w:val="none" w:sz="0" w:space="0" w:color="auto"/>
        <w:left w:val="none" w:sz="0" w:space="0" w:color="auto"/>
        <w:bottom w:val="none" w:sz="0" w:space="0" w:color="auto"/>
        <w:right w:val="none" w:sz="0" w:space="0" w:color="auto"/>
      </w:divBdr>
      <w:divsChild>
        <w:div w:id="331877928">
          <w:marLeft w:val="480"/>
          <w:marRight w:val="0"/>
          <w:marTop w:val="0"/>
          <w:marBottom w:val="0"/>
          <w:divBdr>
            <w:top w:val="none" w:sz="0" w:space="0" w:color="auto"/>
            <w:left w:val="none" w:sz="0" w:space="0" w:color="auto"/>
            <w:bottom w:val="none" w:sz="0" w:space="0" w:color="auto"/>
            <w:right w:val="none" w:sz="0" w:space="0" w:color="auto"/>
          </w:divBdr>
        </w:div>
        <w:div w:id="514879497">
          <w:marLeft w:val="480"/>
          <w:marRight w:val="0"/>
          <w:marTop w:val="0"/>
          <w:marBottom w:val="0"/>
          <w:divBdr>
            <w:top w:val="none" w:sz="0" w:space="0" w:color="auto"/>
            <w:left w:val="none" w:sz="0" w:space="0" w:color="auto"/>
            <w:bottom w:val="none" w:sz="0" w:space="0" w:color="auto"/>
            <w:right w:val="none" w:sz="0" w:space="0" w:color="auto"/>
          </w:divBdr>
        </w:div>
        <w:div w:id="764156813">
          <w:marLeft w:val="480"/>
          <w:marRight w:val="0"/>
          <w:marTop w:val="0"/>
          <w:marBottom w:val="0"/>
          <w:divBdr>
            <w:top w:val="none" w:sz="0" w:space="0" w:color="auto"/>
            <w:left w:val="none" w:sz="0" w:space="0" w:color="auto"/>
            <w:bottom w:val="none" w:sz="0" w:space="0" w:color="auto"/>
            <w:right w:val="none" w:sz="0" w:space="0" w:color="auto"/>
          </w:divBdr>
        </w:div>
        <w:div w:id="143478007">
          <w:marLeft w:val="480"/>
          <w:marRight w:val="0"/>
          <w:marTop w:val="0"/>
          <w:marBottom w:val="0"/>
          <w:divBdr>
            <w:top w:val="none" w:sz="0" w:space="0" w:color="auto"/>
            <w:left w:val="none" w:sz="0" w:space="0" w:color="auto"/>
            <w:bottom w:val="none" w:sz="0" w:space="0" w:color="auto"/>
            <w:right w:val="none" w:sz="0" w:space="0" w:color="auto"/>
          </w:divBdr>
        </w:div>
        <w:div w:id="1260213874">
          <w:marLeft w:val="480"/>
          <w:marRight w:val="0"/>
          <w:marTop w:val="0"/>
          <w:marBottom w:val="0"/>
          <w:divBdr>
            <w:top w:val="none" w:sz="0" w:space="0" w:color="auto"/>
            <w:left w:val="none" w:sz="0" w:space="0" w:color="auto"/>
            <w:bottom w:val="none" w:sz="0" w:space="0" w:color="auto"/>
            <w:right w:val="none" w:sz="0" w:space="0" w:color="auto"/>
          </w:divBdr>
        </w:div>
      </w:divsChild>
    </w:div>
    <w:div w:id="1859345298">
      <w:bodyDiv w:val="1"/>
      <w:marLeft w:val="0"/>
      <w:marRight w:val="0"/>
      <w:marTop w:val="0"/>
      <w:marBottom w:val="0"/>
      <w:divBdr>
        <w:top w:val="none" w:sz="0" w:space="0" w:color="auto"/>
        <w:left w:val="none" w:sz="0" w:space="0" w:color="auto"/>
        <w:bottom w:val="none" w:sz="0" w:space="0" w:color="auto"/>
        <w:right w:val="none" w:sz="0" w:space="0" w:color="auto"/>
      </w:divBdr>
    </w:div>
    <w:div w:id="1868063799">
      <w:bodyDiv w:val="1"/>
      <w:marLeft w:val="0"/>
      <w:marRight w:val="0"/>
      <w:marTop w:val="0"/>
      <w:marBottom w:val="0"/>
      <w:divBdr>
        <w:top w:val="none" w:sz="0" w:space="0" w:color="auto"/>
        <w:left w:val="none" w:sz="0" w:space="0" w:color="auto"/>
        <w:bottom w:val="none" w:sz="0" w:space="0" w:color="auto"/>
        <w:right w:val="none" w:sz="0" w:space="0" w:color="auto"/>
      </w:divBdr>
    </w:div>
    <w:div w:id="1869756810">
      <w:bodyDiv w:val="1"/>
      <w:marLeft w:val="0"/>
      <w:marRight w:val="0"/>
      <w:marTop w:val="0"/>
      <w:marBottom w:val="0"/>
      <w:divBdr>
        <w:top w:val="none" w:sz="0" w:space="0" w:color="auto"/>
        <w:left w:val="none" w:sz="0" w:space="0" w:color="auto"/>
        <w:bottom w:val="none" w:sz="0" w:space="0" w:color="auto"/>
        <w:right w:val="none" w:sz="0" w:space="0" w:color="auto"/>
      </w:divBdr>
    </w:div>
    <w:div w:id="1908490183">
      <w:bodyDiv w:val="1"/>
      <w:marLeft w:val="0"/>
      <w:marRight w:val="0"/>
      <w:marTop w:val="0"/>
      <w:marBottom w:val="0"/>
      <w:divBdr>
        <w:top w:val="none" w:sz="0" w:space="0" w:color="auto"/>
        <w:left w:val="none" w:sz="0" w:space="0" w:color="auto"/>
        <w:bottom w:val="none" w:sz="0" w:space="0" w:color="auto"/>
        <w:right w:val="none" w:sz="0" w:space="0" w:color="auto"/>
      </w:divBdr>
      <w:divsChild>
        <w:div w:id="1804545445">
          <w:marLeft w:val="480"/>
          <w:marRight w:val="0"/>
          <w:marTop w:val="0"/>
          <w:marBottom w:val="0"/>
          <w:divBdr>
            <w:top w:val="none" w:sz="0" w:space="0" w:color="auto"/>
            <w:left w:val="none" w:sz="0" w:space="0" w:color="auto"/>
            <w:bottom w:val="none" w:sz="0" w:space="0" w:color="auto"/>
            <w:right w:val="none" w:sz="0" w:space="0" w:color="auto"/>
          </w:divBdr>
        </w:div>
        <w:div w:id="613365150">
          <w:marLeft w:val="480"/>
          <w:marRight w:val="0"/>
          <w:marTop w:val="0"/>
          <w:marBottom w:val="0"/>
          <w:divBdr>
            <w:top w:val="none" w:sz="0" w:space="0" w:color="auto"/>
            <w:left w:val="none" w:sz="0" w:space="0" w:color="auto"/>
            <w:bottom w:val="none" w:sz="0" w:space="0" w:color="auto"/>
            <w:right w:val="none" w:sz="0" w:space="0" w:color="auto"/>
          </w:divBdr>
        </w:div>
        <w:div w:id="341250045">
          <w:marLeft w:val="480"/>
          <w:marRight w:val="0"/>
          <w:marTop w:val="0"/>
          <w:marBottom w:val="0"/>
          <w:divBdr>
            <w:top w:val="none" w:sz="0" w:space="0" w:color="auto"/>
            <w:left w:val="none" w:sz="0" w:space="0" w:color="auto"/>
            <w:bottom w:val="none" w:sz="0" w:space="0" w:color="auto"/>
            <w:right w:val="none" w:sz="0" w:space="0" w:color="auto"/>
          </w:divBdr>
        </w:div>
        <w:div w:id="2024356995">
          <w:marLeft w:val="480"/>
          <w:marRight w:val="0"/>
          <w:marTop w:val="0"/>
          <w:marBottom w:val="0"/>
          <w:divBdr>
            <w:top w:val="none" w:sz="0" w:space="0" w:color="auto"/>
            <w:left w:val="none" w:sz="0" w:space="0" w:color="auto"/>
            <w:bottom w:val="none" w:sz="0" w:space="0" w:color="auto"/>
            <w:right w:val="none" w:sz="0" w:space="0" w:color="auto"/>
          </w:divBdr>
        </w:div>
        <w:div w:id="291207257">
          <w:marLeft w:val="480"/>
          <w:marRight w:val="0"/>
          <w:marTop w:val="0"/>
          <w:marBottom w:val="0"/>
          <w:divBdr>
            <w:top w:val="none" w:sz="0" w:space="0" w:color="auto"/>
            <w:left w:val="none" w:sz="0" w:space="0" w:color="auto"/>
            <w:bottom w:val="none" w:sz="0" w:space="0" w:color="auto"/>
            <w:right w:val="none" w:sz="0" w:space="0" w:color="auto"/>
          </w:divBdr>
        </w:div>
        <w:div w:id="686177783">
          <w:marLeft w:val="480"/>
          <w:marRight w:val="0"/>
          <w:marTop w:val="0"/>
          <w:marBottom w:val="0"/>
          <w:divBdr>
            <w:top w:val="none" w:sz="0" w:space="0" w:color="auto"/>
            <w:left w:val="none" w:sz="0" w:space="0" w:color="auto"/>
            <w:bottom w:val="none" w:sz="0" w:space="0" w:color="auto"/>
            <w:right w:val="none" w:sz="0" w:space="0" w:color="auto"/>
          </w:divBdr>
        </w:div>
        <w:div w:id="1167013605">
          <w:marLeft w:val="480"/>
          <w:marRight w:val="0"/>
          <w:marTop w:val="0"/>
          <w:marBottom w:val="0"/>
          <w:divBdr>
            <w:top w:val="none" w:sz="0" w:space="0" w:color="auto"/>
            <w:left w:val="none" w:sz="0" w:space="0" w:color="auto"/>
            <w:bottom w:val="none" w:sz="0" w:space="0" w:color="auto"/>
            <w:right w:val="none" w:sz="0" w:space="0" w:color="auto"/>
          </w:divBdr>
        </w:div>
        <w:div w:id="29765565">
          <w:marLeft w:val="480"/>
          <w:marRight w:val="0"/>
          <w:marTop w:val="0"/>
          <w:marBottom w:val="0"/>
          <w:divBdr>
            <w:top w:val="none" w:sz="0" w:space="0" w:color="auto"/>
            <w:left w:val="none" w:sz="0" w:space="0" w:color="auto"/>
            <w:bottom w:val="none" w:sz="0" w:space="0" w:color="auto"/>
            <w:right w:val="none" w:sz="0" w:space="0" w:color="auto"/>
          </w:divBdr>
        </w:div>
        <w:div w:id="119225982">
          <w:marLeft w:val="480"/>
          <w:marRight w:val="0"/>
          <w:marTop w:val="0"/>
          <w:marBottom w:val="0"/>
          <w:divBdr>
            <w:top w:val="none" w:sz="0" w:space="0" w:color="auto"/>
            <w:left w:val="none" w:sz="0" w:space="0" w:color="auto"/>
            <w:bottom w:val="none" w:sz="0" w:space="0" w:color="auto"/>
            <w:right w:val="none" w:sz="0" w:space="0" w:color="auto"/>
          </w:divBdr>
        </w:div>
      </w:divsChild>
    </w:div>
    <w:div w:id="1991321579">
      <w:bodyDiv w:val="1"/>
      <w:marLeft w:val="0"/>
      <w:marRight w:val="0"/>
      <w:marTop w:val="0"/>
      <w:marBottom w:val="0"/>
      <w:divBdr>
        <w:top w:val="none" w:sz="0" w:space="0" w:color="auto"/>
        <w:left w:val="none" w:sz="0" w:space="0" w:color="auto"/>
        <w:bottom w:val="none" w:sz="0" w:space="0" w:color="auto"/>
        <w:right w:val="none" w:sz="0" w:space="0" w:color="auto"/>
      </w:divBdr>
      <w:divsChild>
        <w:div w:id="434594831">
          <w:marLeft w:val="480"/>
          <w:marRight w:val="0"/>
          <w:marTop w:val="0"/>
          <w:marBottom w:val="0"/>
          <w:divBdr>
            <w:top w:val="none" w:sz="0" w:space="0" w:color="auto"/>
            <w:left w:val="none" w:sz="0" w:space="0" w:color="auto"/>
            <w:bottom w:val="none" w:sz="0" w:space="0" w:color="auto"/>
            <w:right w:val="none" w:sz="0" w:space="0" w:color="auto"/>
          </w:divBdr>
        </w:div>
        <w:div w:id="1220508790">
          <w:marLeft w:val="480"/>
          <w:marRight w:val="0"/>
          <w:marTop w:val="0"/>
          <w:marBottom w:val="0"/>
          <w:divBdr>
            <w:top w:val="none" w:sz="0" w:space="0" w:color="auto"/>
            <w:left w:val="none" w:sz="0" w:space="0" w:color="auto"/>
            <w:bottom w:val="none" w:sz="0" w:space="0" w:color="auto"/>
            <w:right w:val="none" w:sz="0" w:space="0" w:color="auto"/>
          </w:divBdr>
        </w:div>
      </w:divsChild>
    </w:div>
    <w:div w:id="2024086279">
      <w:bodyDiv w:val="1"/>
      <w:marLeft w:val="0"/>
      <w:marRight w:val="0"/>
      <w:marTop w:val="0"/>
      <w:marBottom w:val="0"/>
      <w:divBdr>
        <w:top w:val="none" w:sz="0" w:space="0" w:color="auto"/>
        <w:left w:val="none" w:sz="0" w:space="0" w:color="auto"/>
        <w:bottom w:val="none" w:sz="0" w:space="0" w:color="auto"/>
        <w:right w:val="none" w:sz="0" w:space="0" w:color="auto"/>
      </w:divBdr>
      <w:divsChild>
        <w:div w:id="1062756707">
          <w:marLeft w:val="480"/>
          <w:marRight w:val="0"/>
          <w:marTop w:val="0"/>
          <w:marBottom w:val="0"/>
          <w:divBdr>
            <w:top w:val="none" w:sz="0" w:space="0" w:color="auto"/>
            <w:left w:val="none" w:sz="0" w:space="0" w:color="auto"/>
            <w:bottom w:val="none" w:sz="0" w:space="0" w:color="auto"/>
            <w:right w:val="none" w:sz="0" w:space="0" w:color="auto"/>
          </w:divBdr>
        </w:div>
        <w:div w:id="1180199698">
          <w:marLeft w:val="480"/>
          <w:marRight w:val="0"/>
          <w:marTop w:val="0"/>
          <w:marBottom w:val="0"/>
          <w:divBdr>
            <w:top w:val="none" w:sz="0" w:space="0" w:color="auto"/>
            <w:left w:val="none" w:sz="0" w:space="0" w:color="auto"/>
            <w:bottom w:val="none" w:sz="0" w:space="0" w:color="auto"/>
            <w:right w:val="none" w:sz="0" w:space="0" w:color="auto"/>
          </w:divBdr>
        </w:div>
        <w:div w:id="1142038142">
          <w:marLeft w:val="480"/>
          <w:marRight w:val="0"/>
          <w:marTop w:val="0"/>
          <w:marBottom w:val="0"/>
          <w:divBdr>
            <w:top w:val="none" w:sz="0" w:space="0" w:color="auto"/>
            <w:left w:val="none" w:sz="0" w:space="0" w:color="auto"/>
            <w:bottom w:val="none" w:sz="0" w:space="0" w:color="auto"/>
            <w:right w:val="none" w:sz="0" w:space="0" w:color="auto"/>
          </w:divBdr>
        </w:div>
        <w:div w:id="1564636921">
          <w:marLeft w:val="480"/>
          <w:marRight w:val="0"/>
          <w:marTop w:val="0"/>
          <w:marBottom w:val="0"/>
          <w:divBdr>
            <w:top w:val="none" w:sz="0" w:space="0" w:color="auto"/>
            <w:left w:val="none" w:sz="0" w:space="0" w:color="auto"/>
            <w:bottom w:val="none" w:sz="0" w:space="0" w:color="auto"/>
            <w:right w:val="none" w:sz="0" w:space="0" w:color="auto"/>
          </w:divBdr>
        </w:div>
        <w:div w:id="1663775123">
          <w:marLeft w:val="480"/>
          <w:marRight w:val="0"/>
          <w:marTop w:val="0"/>
          <w:marBottom w:val="0"/>
          <w:divBdr>
            <w:top w:val="none" w:sz="0" w:space="0" w:color="auto"/>
            <w:left w:val="none" w:sz="0" w:space="0" w:color="auto"/>
            <w:bottom w:val="none" w:sz="0" w:space="0" w:color="auto"/>
            <w:right w:val="none" w:sz="0" w:space="0" w:color="auto"/>
          </w:divBdr>
        </w:div>
        <w:div w:id="1779370481">
          <w:marLeft w:val="480"/>
          <w:marRight w:val="0"/>
          <w:marTop w:val="0"/>
          <w:marBottom w:val="0"/>
          <w:divBdr>
            <w:top w:val="none" w:sz="0" w:space="0" w:color="auto"/>
            <w:left w:val="none" w:sz="0" w:space="0" w:color="auto"/>
            <w:bottom w:val="none" w:sz="0" w:space="0" w:color="auto"/>
            <w:right w:val="none" w:sz="0" w:space="0" w:color="auto"/>
          </w:divBdr>
        </w:div>
        <w:div w:id="1652177399">
          <w:marLeft w:val="480"/>
          <w:marRight w:val="0"/>
          <w:marTop w:val="0"/>
          <w:marBottom w:val="0"/>
          <w:divBdr>
            <w:top w:val="none" w:sz="0" w:space="0" w:color="auto"/>
            <w:left w:val="none" w:sz="0" w:space="0" w:color="auto"/>
            <w:bottom w:val="none" w:sz="0" w:space="0" w:color="auto"/>
            <w:right w:val="none" w:sz="0" w:space="0" w:color="auto"/>
          </w:divBdr>
        </w:div>
        <w:div w:id="1452700683">
          <w:marLeft w:val="480"/>
          <w:marRight w:val="0"/>
          <w:marTop w:val="0"/>
          <w:marBottom w:val="0"/>
          <w:divBdr>
            <w:top w:val="none" w:sz="0" w:space="0" w:color="auto"/>
            <w:left w:val="none" w:sz="0" w:space="0" w:color="auto"/>
            <w:bottom w:val="none" w:sz="0" w:space="0" w:color="auto"/>
            <w:right w:val="none" w:sz="0" w:space="0" w:color="auto"/>
          </w:divBdr>
        </w:div>
      </w:divsChild>
    </w:div>
    <w:div w:id="2074544046">
      <w:bodyDiv w:val="1"/>
      <w:marLeft w:val="0"/>
      <w:marRight w:val="0"/>
      <w:marTop w:val="0"/>
      <w:marBottom w:val="0"/>
      <w:divBdr>
        <w:top w:val="none" w:sz="0" w:space="0" w:color="auto"/>
        <w:left w:val="none" w:sz="0" w:space="0" w:color="auto"/>
        <w:bottom w:val="none" w:sz="0" w:space="0" w:color="auto"/>
        <w:right w:val="none" w:sz="0" w:space="0" w:color="auto"/>
      </w:divBdr>
      <w:divsChild>
        <w:div w:id="2083869915">
          <w:marLeft w:val="480"/>
          <w:marRight w:val="0"/>
          <w:marTop w:val="0"/>
          <w:marBottom w:val="0"/>
          <w:divBdr>
            <w:top w:val="none" w:sz="0" w:space="0" w:color="auto"/>
            <w:left w:val="none" w:sz="0" w:space="0" w:color="auto"/>
            <w:bottom w:val="none" w:sz="0" w:space="0" w:color="auto"/>
            <w:right w:val="none" w:sz="0" w:space="0" w:color="auto"/>
          </w:divBdr>
        </w:div>
        <w:div w:id="46146846">
          <w:marLeft w:val="480"/>
          <w:marRight w:val="0"/>
          <w:marTop w:val="0"/>
          <w:marBottom w:val="0"/>
          <w:divBdr>
            <w:top w:val="none" w:sz="0" w:space="0" w:color="auto"/>
            <w:left w:val="none" w:sz="0" w:space="0" w:color="auto"/>
            <w:bottom w:val="none" w:sz="0" w:space="0" w:color="auto"/>
            <w:right w:val="none" w:sz="0" w:space="0" w:color="auto"/>
          </w:divBdr>
        </w:div>
        <w:div w:id="2090733338">
          <w:marLeft w:val="480"/>
          <w:marRight w:val="0"/>
          <w:marTop w:val="0"/>
          <w:marBottom w:val="0"/>
          <w:divBdr>
            <w:top w:val="none" w:sz="0" w:space="0" w:color="auto"/>
            <w:left w:val="none" w:sz="0" w:space="0" w:color="auto"/>
            <w:bottom w:val="none" w:sz="0" w:space="0" w:color="auto"/>
            <w:right w:val="none" w:sz="0" w:space="0" w:color="auto"/>
          </w:divBdr>
        </w:div>
        <w:div w:id="1609897270">
          <w:marLeft w:val="480"/>
          <w:marRight w:val="0"/>
          <w:marTop w:val="0"/>
          <w:marBottom w:val="0"/>
          <w:divBdr>
            <w:top w:val="none" w:sz="0" w:space="0" w:color="auto"/>
            <w:left w:val="none" w:sz="0" w:space="0" w:color="auto"/>
            <w:bottom w:val="none" w:sz="0" w:space="0" w:color="auto"/>
            <w:right w:val="none" w:sz="0" w:space="0" w:color="auto"/>
          </w:divBdr>
        </w:div>
        <w:div w:id="1181696477">
          <w:marLeft w:val="480"/>
          <w:marRight w:val="0"/>
          <w:marTop w:val="0"/>
          <w:marBottom w:val="0"/>
          <w:divBdr>
            <w:top w:val="none" w:sz="0" w:space="0" w:color="auto"/>
            <w:left w:val="none" w:sz="0" w:space="0" w:color="auto"/>
            <w:bottom w:val="none" w:sz="0" w:space="0" w:color="auto"/>
            <w:right w:val="none" w:sz="0" w:space="0" w:color="auto"/>
          </w:divBdr>
        </w:div>
        <w:div w:id="1141651557">
          <w:marLeft w:val="480"/>
          <w:marRight w:val="0"/>
          <w:marTop w:val="0"/>
          <w:marBottom w:val="0"/>
          <w:divBdr>
            <w:top w:val="none" w:sz="0" w:space="0" w:color="auto"/>
            <w:left w:val="none" w:sz="0" w:space="0" w:color="auto"/>
            <w:bottom w:val="none" w:sz="0" w:space="0" w:color="auto"/>
            <w:right w:val="none" w:sz="0" w:space="0" w:color="auto"/>
          </w:divBdr>
        </w:div>
        <w:div w:id="634333544">
          <w:marLeft w:val="480"/>
          <w:marRight w:val="0"/>
          <w:marTop w:val="0"/>
          <w:marBottom w:val="0"/>
          <w:divBdr>
            <w:top w:val="none" w:sz="0" w:space="0" w:color="auto"/>
            <w:left w:val="none" w:sz="0" w:space="0" w:color="auto"/>
            <w:bottom w:val="none" w:sz="0" w:space="0" w:color="auto"/>
            <w:right w:val="none" w:sz="0" w:space="0" w:color="auto"/>
          </w:divBdr>
        </w:div>
        <w:div w:id="531846914">
          <w:marLeft w:val="480"/>
          <w:marRight w:val="0"/>
          <w:marTop w:val="0"/>
          <w:marBottom w:val="0"/>
          <w:divBdr>
            <w:top w:val="none" w:sz="0" w:space="0" w:color="auto"/>
            <w:left w:val="none" w:sz="0" w:space="0" w:color="auto"/>
            <w:bottom w:val="none" w:sz="0" w:space="0" w:color="auto"/>
            <w:right w:val="none" w:sz="0" w:space="0" w:color="auto"/>
          </w:divBdr>
        </w:div>
        <w:div w:id="395512915">
          <w:marLeft w:val="480"/>
          <w:marRight w:val="0"/>
          <w:marTop w:val="0"/>
          <w:marBottom w:val="0"/>
          <w:divBdr>
            <w:top w:val="none" w:sz="0" w:space="0" w:color="auto"/>
            <w:left w:val="none" w:sz="0" w:space="0" w:color="auto"/>
            <w:bottom w:val="none" w:sz="0" w:space="0" w:color="auto"/>
            <w:right w:val="none" w:sz="0" w:space="0" w:color="auto"/>
          </w:divBdr>
        </w:div>
        <w:div w:id="1727995476">
          <w:marLeft w:val="480"/>
          <w:marRight w:val="0"/>
          <w:marTop w:val="0"/>
          <w:marBottom w:val="0"/>
          <w:divBdr>
            <w:top w:val="none" w:sz="0" w:space="0" w:color="auto"/>
            <w:left w:val="none" w:sz="0" w:space="0" w:color="auto"/>
            <w:bottom w:val="none" w:sz="0" w:space="0" w:color="auto"/>
            <w:right w:val="none" w:sz="0" w:space="0" w:color="auto"/>
          </w:divBdr>
        </w:div>
      </w:divsChild>
    </w:div>
    <w:div w:id="2093966398">
      <w:bodyDiv w:val="1"/>
      <w:marLeft w:val="0"/>
      <w:marRight w:val="0"/>
      <w:marTop w:val="0"/>
      <w:marBottom w:val="0"/>
      <w:divBdr>
        <w:top w:val="none" w:sz="0" w:space="0" w:color="auto"/>
        <w:left w:val="none" w:sz="0" w:space="0" w:color="auto"/>
        <w:bottom w:val="none" w:sz="0" w:space="0" w:color="auto"/>
        <w:right w:val="none" w:sz="0" w:space="0" w:color="auto"/>
      </w:divBdr>
    </w:div>
    <w:div w:id="2097283729">
      <w:bodyDiv w:val="1"/>
      <w:marLeft w:val="0"/>
      <w:marRight w:val="0"/>
      <w:marTop w:val="0"/>
      <w:marBottom w:val="0"/>
      <w:divBdr>
        <w:top w:val="none" w:sz="0" w:space="0" w:color="auto"/>
        <w:left w:val="none" w:sz="0" w:space="0" w:color="auto"/>
        <w:bottom w:val="none" w:sz="0" w:space="0" w:color="auto"/>
        <w:right w:val="none" w:sz="0" w:space="0" w:color="auto"/>
      </w:divBdr>
    </w:div>
    <w:div w:id="2098481674">
      <w:bodyDiv w:val="1"/>
      <w:marLeft w:val="0"/>
      <w:marRight w:val="0"/>
      <w:marTop w:val="0"/>
      <w:marBottom w:val="0"/>
      <w:divBdr>
        <w:top w:val="none" w:sz="0" w:space="0" w:color="auto"/>
        <w:left w:val="none" w:sz="0" w:space="0" w:color="auto"/>
        <w:bottom w:val="none" w:sz="0" w:space="0" w:color="auto"/>
        <w:right w:val="none" w:sz="0" w:space="0" w:color="auto"/>
      </w:divBdr>
    </w:div>
    <w:div w:id="2110275836">
      <w:bodyDiv w:val="1"/>
      <w:marLeft w:val="0"/>
      <w:marRight w:val="0"/>
      <w:marTop w:val="0"/>
      <w:marBottom w:val="0"/>
      <w:divBdr>
        <w:top w:val="none" w:sz="0" w:space="0" w:color="auto"/>
        <w:left w:val="none" w:sz="0" w:space="0" w:color="auto"/>
        <w:bottom w:val="none" w:sz="0" w:space="0" w:color="auto"/>
        <w:right w:val="none" w:sz="0" w:space="0" w:color="auto"/>
      </w:divBdr>
    </w:div>
    <w:div w:id="213335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E1F31C6-7536-4E62-885D-0D33F6BA9D32}"/>
      </w:docPartPr>
      <w:docPartBody>
        <w:p w:rsidR="00CA310A" w:rsidRDefault="00663C54">
          <w:r w:rsidRPr="008D5559">
            <w:rPr>
              <w:rStyle w:val="PlaceholderText"/>
            </w:rPr>
            <w:t>Click or tap here to enter text.</w:t>
          </w:r>
        </w:p>
      </w:docPartBody>
    </w:docPart>
    <w:docPart>
      <w:docPartPr>
        <w:name w:val="41ACFF147A3A4BF0A50C3B707FEC58E4"/>
        <w:category>
          <w:name w:val="General"/>
          <w:gallery w:val="placeholder"/>
        </w:category>
        <w:types>
          <w:type w:val="bbPlcHdr"/>
        </w:types>
        <w:behaviors>
          <w:behavior w:val="content"/>
        </w:behaviors>
        <w:guid w:val="{017E23E9-D76E-49B5-808C-AA3086B620E8}"/>
      </w:docPartPr>
      <w:docPartBody>
        <w:p w:rsidR="00CA310A" w:rsidRDefault="00663C54" w:rsidP="00663C54">
          <w:pPr>
            <w:pStyle w:val="41ACFF147A3A4BF0A50C3B707FEC58E4"/>
          </w:pPr>
          <w:r w:rsidRPr="008D5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54"/>
    <w:rsid w:val="000D0B6B"/>
    <w:rsid w:val="00201222"/>
    <w:rsid w:val="00663C54"/>
    <w:rsid w:val="007F5354"/>
    <w:rsid w:val="00902D3C"/>
    <w:rsid w:val="00972743"/>
    <w:rsid w:val="00CA310A"/>
    <w:rsid w:val="00FD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C54"/>
    <w:rPr>
      <w:color w:val="808080"/>
    </w:rPr>
  </w:style>
  <w:style w:type="paragraph" w:customStyle="1" w:styleId="41ACFF147A3A4BF0A50C3B707FEC58E4">
    <w:name w:val="41ACFF147A3A4BF0A50C3B707FEC58E4"/>
    <w:rsid w:val="00663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B202054-0669-47C9-BC6F-C449EFB24489}">
  <we:reference id="wa104382081" version="1.55.1.0" store="en-GB" storeType="OMEX"/>
  <we:alternateReferences>
    <we:reference id="WA104382081" version="1.55.1.0" store="" storeType="OMEX"/>
  </we:alternateReferences>
  <we:properties>
    <we:property name="MENDELEY_CITATIONS" value="[{&quot;citationID&quot;:&quot;MENDELEY_CITATION_c473df34-d33d-4914-a73b-22f8e0a72d07&quot;,&quot;properties&quot;:{&quot;noteIndex&quot;:0},&quot;isEdited&quot;:false,&quot;manualOverride&quot;:{&quot;isManuallyOverridden&quot;:false,&quot;citeprocText&quot;:&quot;(Anger et al., 2024)&quot;,&quot;manualOverrideText&quot;:&quot;&quot;},&quot;citationTag&quot;:&quot;MENDELEY_CITATION_v3_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&quot;,&quot;citationItems&quot;:[{&quot;id&quot;:&quot;10b1e777-b113-3cc4-a2df-bd54575763aa&quot;,&quot;itemData&quot;:{&quot;type&quot;:&quot;article-journal&quot;,&quot;id&quot;:&quot;10b1e777-b113-3cc4-a2df-bd54575763aa&quot;,&quot;title&quot;:&quot;Addressing Health Care Workers’ Mental Health: A Systematic Review of Evidence-Based Interventions and Current Resources&quot;,&quot;author&quot;:[{&quot;family&quot;:&quot;Anger&quot;,&quot;given&quot;:&quot;W. Kent&quot;,&quot;parse-names&quot;:false,&quot;dropping-particle&quot;:&quot;&quot;,&quot;non-dropping-particle&quot;:&quot;&quot;},{&quot;family&quot;:&quot;Dimoff&quot;,&quot;given&quot;:&quot;Jennifer K.&quot;,&quot;parse-names&quot;:false,&quot;dropping-particle&quot;:&quot;&quot;,&quot;non-dropping-particle&quot;:&quot;&quot;},{&quot;family&quot;:&quot;Alley&quot;,&quot;given&quot;:&quot;Lindsey&quot;,&quot;parse-names&quot;:false,&quot;dropping-particle&quot;:&quot;&quot;,&quot;non-dropping-particle&quot;:&quot;&quot;}],&quot;container-title&quot;:&quot;American Journal of Public Health&quot;,&quot;container-title-short&quot;:&quot;Am J Public Health&quot;,&quot;DOI&quot;:&quot;10.2105/AJPH.2023.307556&quot;,&quot;ISSN&quot;:&quot;0090-0036&quot;,&quot;issued&quot;:{&quot;date-parts&quot;:[[2024,2]]},&quot;page&quot;:&quot;213-226&quot;,&quot;abstract&quot;:&quot;&lt;p&gt;Background. Mental health is declining in health care workers.&lt;/p&gt;&quot;,&quot;issue&quot;:&quot;S2&quot;,&quot;volume&quot;:&quot;114&quot;},&quot;isTemporary&quot;:false}]},{&quot;citationID&quot;:&quot;MENDELEY_CITATION_09f1aacb-c04c-47df-b042-7a0d08118cac&quot;,&quot;properties&quot;:{&quot;noteIndex&quot;:0},&quot;isEdited&quot;:false,&quot;manualOverride&quot;:{&quot;isManuallyOverridden&quot;:false,&quot;citeprocText&quot;:&quot;(Htay et al., 2021)&quot;,&quot;manualOverrideText&quot;:&quot;&quot;},&quot;citationTag&quot;:&quot;MENDELEY_CITATION_v3_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&quot;,&quot;citationItems&quot;:[{&quot;id&quot;:&quot;6c2d5dfa-b53d-36ac-b10f-25f315813188&quot;,&quot;itemData&quot;:{&quot;type&quot;:&quot;article-journal&quot;,&quot;id&quot;:&quot;6c2d5dfa-b53d-36ac-b10f-25f315813188&quot;,&quot;title&quot;:&quot;How healthcare workers are coping with mental health challenges during COVID-19 pandemic? - A cross-sectional multi-countries study.&quot;,&quot;author&quot;:[{&quot;family&quot;:&quot;Htay&quot;,&quot;given&quot;:&quot;Mila Nu Nu&quot;,&quot;parse-names&quot;:false,&quot;dropping-particle&quot;:&quot;&quot;,&quot;non-dropping-particle&quot;:&quot;&quot;},{&quot;family&quot;:&quot;Marzo&quot;,&quot;given&quot;:&quot;Roy Rillera&quot;,&quot;parse-names&quot;:false,&quot;dropping-particle&quot;:&quot;&quot;,&quot;non-dropping-particle&quot;:&quot;&quot;},{&quot;family&quot;:&quot;Bahari&quot;,&quot;given&quot;:&quot;Rafidah&quot;,&quot;parse-names&quot;:false,&quot;dropping-particle&quot;:&quot;&quot;,&quot;non-dropping-particle&quot;:&quot;&quot;},{&quot;family&quot;:&quot;AlRifai&quot;,&quot;given&quot;:&quot;Ayesha&quot;,&quot;parse-names&quot;:false,&quot;dropping-particle&quot;:&quot;&quot;,&quot;non-dropping-particle&quot;:&quot;&quot;},{&quot;family&quot;:&quot;Kamberi&quot;,&quot;given&quot;:&quot;Fatjona&quot;,&quot;parse-names&quot;:false,&quot;dropping-particle&quot;:&quot;&quot;,&quot;non-dropping-particle&quot;:&quot;&quot;},{&quot;family&quot;:&quot;El-Abasiri&quot;,&quot;given&quot;:&quot;Radwa Abdullah&quot;,&quot;parse-names&quot;:false,&quot;dropping-particle&quot;:&quot;&quot;,&quot;non-dropping-particle&quot;:&quot;&quot;},{&quot;family&quot;:&quot;Nyamache&quot;,&quot;given&quot;:&quot;Jeldah Mokeira&quot;,&quot;parse-names&quot;:false,&quot;dropping-particle&quot;:&quot;&quot;,&quot;non-dropping-particle&quot;:&quot;&quot;},{&quot;family&quot;:&quot;Hlaing&quot;,&quot;given&quot;:&quot;Htet Aung&quot;,&quot;parse-names&quot;:false,&quot;dropping-particle&quot;:&quot;&quot;,&quot;non-dropping-particle&quot;:&quot;&quot;},{&quot;family&quot;:&quot;Hassanein&quot;,&quot;given&quot;:&quot;Mayada&quot;,&quot;parse-names&quot;:false,&quot;dropping-particle&quot;:&quot;&quot;,&quot;non-dropping-particle&quot;:&quot;&quot;},{&quot;family&quot;:&quot;Moe&quot;,&quot;given&quot;:&quot;Soe&quot;,&quot;parse-names&quot;:false,&quot;dropping-particle&quot;:&quot;&quot;,&quot;non-dropping-particle&quot;:&quot;&quot;},{&quot;family&quot;:&quot;Abas&quot;,&quot;given&quot;:&quot;Adinegara Lutfi&quot;,&quot;parse-names&quot;:false,&quot;dropping-particle&quot;:&quot;&quot;,&quot;non-dropping-particle&quot;:&quot;&quot;},{&quot;family&quot;:&quot;Su&quot;,&quot;given&quot;:&quot;Tin Tin&quot;,&quot;parse-names&quot;:false,&quot;dropping-particle&quot;:&quot;&quot;,&quot;non-dropping-particle&quot;:&quot;&quot;}],&quot;container-title&quot;:&quot;Clinical epidemiology and global health&quot;,&quot;container-title-short&quot;:&quot;Clin Epidemiol Glob Health&quot;,&quot;DOI&quot;:&quot;10.1016/j.cegh.2021.100759&quot;,&quot;ISSN&quot;:&quot;2452-0918&quot;,&quot;PMID&quot;:&quot;33977169&quot;,&quot;issued&quot;:{&quot;date-parts&quot;:[[2021]]},&quot;page&quot;:&quot;100759&quot;,&quot;abstract&quot;:&quot;BACKGROUND The coronavirus pandemic (COVID-19) has a social and psychological impact among healthcare workers worldwide and appropriate coping strategies are essential to avoid the negative mental health effects. This study aimed to investigate the coping strategies among the healthcare workers from different countries and their attitude towards teamwork during the COVID-19 pandemic. METHODS A cross-sectional study was conducted by using an online, web-based questionnaire, which was distributed to healthcare workers from 32 countries during April and May 2020. The respondents were recruited by the non-random convenience sampling method. RESULTS A total of 2166 respondents responded to the survey and the majority were working in low- and middle-income countries. Among them, 36% were doctors, 24% were nurses and 40% worked in other healthcare sectors. More than 70% of the respondents answered that \&quot;getting family support\&quot; and \&quot;positive thinking\&quot; were coping methods for them during the COVID-19 pandemic. Approximately half of the respondents worshiped according to their belief and conducted prayers (58.4%) and had adequate sleep and food intake (48.2%). The significant associations were observed between attitude score towards interprofessional teamwork and gender (p = 0.009), age (31-45 years) (p &lt; 0.001), marital status (p &lt; 0.001), occupation (p &lt; 0.001), working experience (2-5 years) (p = 0.005), current workplace (clinics) (p = 0.002). CONCLUSION The local healthcare authorities should promote coping methods and develop an innovative way to encourage practicing among healthcare workers. Digital mental health support interventions or workplace mental health support teams should be accessible to protect mental wellbeing among healthcare workers.&quot;,&quot;volume&quot;:&quot;11&quot;},&quot;isTemporary&quot;:false}]},{&quot;citationID&quot;:&quot;MENDELEY_CITATION_df9260b3-6554-4bca-8671-fdc63e4e22f4&quot;,&quot;properties&quot;:{&quot;noteIndex&quot;:0},&quot;isEdited&quot;:false,&quot;manualOverride&quot;:{&quot;isManuallyOverridden&quot;:false,&quot;citeprocText&quot;:&quot;(Saragih et al., 2021)&quot;,&quot;manualOverrideText&quot;:&quot;&quot;},&quot;citationTag&quot;:&quot;MENDELEY_CITATION_v3_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&quot;,&quot;citationItems&quot;:[{&quot;id&quot;:&quot;37f9be28-b03c-32d8-aee3-bc423ab7c106&quot;,&quot;itemData&quot;:{&quot;type&quot;:&quot;article-journal&quot;,&quot;id&quot;:&quot;37f9be28-b03c-32d8-aee3-bc423ab7c106&quot;,&quot;title&quot;:&quot;Global prevalence of mental health problems among healthcare workers during the Covid-19 pandemic: A systematic review and meta-analysis&quot;,&quot;author&quot;:[{&quot;family&quot;:&quot;Saragih&quot;,&quot;given&quot;:&quot;Ita Daryanti&quot;,&quot;parse-names&quot;:false,&quot;dropping-particle&quot;:&quot;&quot;,&quot;non-dropping-particle&quot;:&quot;&quot;},{&quot;family&quot;:&quot;Tonapa&quot;,&quot;given&quot;:&quot;Santo Imanuel&quot;,&quot;parse-names&quot;:false,&quot;dropping-particle&quot;:&quot;&quot;,&quot;non-dropping-particle&quot;:&quot;&quot;},{&quot;family&quot;:&quot;Saragih&quot;,&quot;given&quot;:&quot;Ice Septriani&quot;,&quot;parse-names&quot;:false,&quot;dropping-particle&quot;:&quot;&quot;,&quot;non-dropping-particle&quot;:&quot;&quot;},{&quot;family&quot;:&quot;Advani&quot;,&quot;given&quot;:&quot;Shailesh&quot;,&quot;parse-names&quot;:false,&quot;dropping-particle&quot;:&quot;&quot;,&quot;non-dropping-particle&quot;:&quot;&quot;},{&quot;family&quot;:&quot;Batubara&quot;,&quot;given&quot;:&quot;Sakti Oktaria&quot;,&quot;parse-names&quot;:false,&quot;dropping-particle&quot;:&quot;&quot;,&quot;non-dropping-particle&quot;:&quot;&quot;},{&quot;family&quot;:&quot;Suarilah&quot;,&quot;given&quot;:&quot;Ira&quot;,&quot;parse-names&quot;:false,&quot;dropping-particle&quot;:&quot;&quot;,&quot;non-dropping-particle&quot;:&quot;&quot;},{&quot;family&quot;:&quot;Lin&quot;,&quot;given&quot;:&quot;Chia-Ju&quot;,&quot;parse-names&quot;:false,&quot;dropping-particle&quot;:&quot;&quot;,&quot;non-dropping-particle&quot;:&quot;&quot;}],&quot;container-title&quot;:&quot;International Journal of Nursing Studies&quot;,&quot;container-title-short&quot;:&quot;Int J Nurs Stud&quot;,&quot;DOI&quot;:&quot;10.1016/j.ijnurstu.2021.104002&quot;,&quot;ISSN&quot;:&quot;00207489&quot;,&quot;issued&quot;:{&quot;date-parts&quot;:[[2021,9]]},&quot;page&quot;:&quot;104002&quot;,&quot;volume&quot;:&quot;121&quot;},&quot;isTemporary&quot;:false}]},{&quot;citationID&quot;:&quot;MENDELEY_CITATION_222754f2-a221-440f-8bb3-a127a77e956f&quot;,&quot;properties&quot;:{&quot;noteIndex&quot;:0},&quot;isEdited&quot;:false,&quot;manualOverride&quot;:{&quot;isManuallyOverridden&quot;:false,&quot;citeprocText&quot;:&quot;(Botha et al., 2022)&quot;,&quot;manualOverrideText&quot;:&quot;&quot;},&quot;citationTag&quot;:&quot;MENDELEY_CITATION_v3_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&quot;,&quot;citationItems&quot;:[{&quot;id&quot;:&quot;a59fcaa9-3dcd-33d2-88e9-355b8161dcc2&quot;,&quot;itemData&quot;:{&quot;type&quot;:&quot;chapter&quot;,&quot;id&quot;:&quot;a59fcaa9-3dcd-33d2-88e9-355b8161dcc2&quot;,&quot;title&quot;:&quot;Health and Safety Hazards Confronting Mortuary Attendants&quot;,&quot;author&quot;:[{&quot;family&quot;:&quot;Botha&quot;,&quot;given&quot;:&quot;N. N.&quot;,&quot;parse-names&quot;:false,&quot;dropping-particle&quot;:&quot;&quot;,&quot;non-dropping-particle&quot;:&quot;&quot;},{&quot;family&quot;:&quot;Ansah&quot;,&quot;given&quot;:&quot;E. W.&quot;,&quot;parse-names&quot;:false,&quot;dropping-particle&quot;:&quot;&quot;,&quot;non-dropping-particle&quot;:&quot;&quot;},{&quot;family&quot;:&quot;Apaak&quot;,&quot;given&quot;:&quot;D.&quot;,&quot;parse-names&quot;:false,&quot;dropping-particle&quot;:&quot;&quot;,&quot;non-dropping-particle&quot;:&quot;&quot;}],&quot;container-title&quot;:&quot;Sustainable Education and Development – Making Cities and Human Settlements Inclusive, Safe, Resilient, and Sustainable&quot;,&quot;DOI&quot;:&quot;10.1007/978-3-030-90973-4_21&quot;,&quot;issued&quot;:{&quot;date-parts&quot;:[[2022]]},&quot;publisher-place&quot;:&quot;Cham&quot;,&quot;page&quot;:&quot;257-271&quot;,&quot;publisher&quot;:&quot;Springer International Publishing&quot;,&quot;container-title-short&quot;:&quot;&quot;},&quot;isTemporary&quot;:false}]},{&quot;citationID&quot;:&quot;MENDELEY_CITATION_14d7279b-50f2-4fb1-8eea-21229f438ffb&quot;,&quot;properties&quot;:{&quot;noteIndex&quot;:0},&quot;isEdited&quot;:false,&quot;manualOverride&quot;:{&quot;isManuallyOverridden&quot;:false,&quot;citeprocText&quot;:&quot;(Nakakuwa et al., 2024)&quot;,&quot;manualOverrideText&quot;:&quot;&quot;},&quot;citationTag&quot;:&quot;MENDELEY_CITATION_v3_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&quot;,&quot;citationItems&quot;:[{&quot;id&quot;:&quot;36e7088c-50af-372a-adff-6f880b3c0283&quot;,&quot;itemData&quot;:{&quot;type&quot;:&quot;article-journal&quot;,&quot;id&quot;:&quot;36e7088c-50af-372a-adff-6f880b3c0283&quot;,&quot;title&quot;:&quot;Mortuary attendants’ experiences of dealing with human dead bodies in Kavango and Zambezi regions: A qualitative study&quot;,&quot;author&quot;:[{&quot;family&quot;:&quot;Nakakuwa&quot;,&quot;given&quot;:&quot;Filippine Nekulu&quot;,&quot;parse-names&quot;:false,&quot;dropping-particle&quot;:&quot;&quot;,&quot;non-dropping-particle&quot;:&quot;&quot;},{&quot;family&quot;:&quot;Kabuku&quot;,&quot;given&quot;:&quot;Theresia&quot;,&quot;parse-names&quot;:false,&quot;dropping-particle&quot;:&quot;&quot;,&quot;non-dropping-particle&quot;:&quot;&quot;},{&quot;family&quot;:&quot;Mukerenge&quot;,&quot;given&quot;:&quot;Ndinohokwe F.&quot;,&quot;parse-names&quot;:false,&quot;dropping-particle&quot;:&quot;&quot;,&quot;non-dropping-particle&quot;:&quot;&quot;}],&quot;container-title&quot;:&quot;Death Studies&quot;,&quot;container-title-short&quot;:&quot;Death Stud&quot;,&quot;DOI&quot;:&quot;10.1080/07481187.2024.2312376&quot;,&quot;ISSN&quot;:&quot;0748-1187&quot;,&quot;issued&quot;:{&quot;date-parts&quot;:[[2024,2,5]]},&quot;page&quot;:&quot;1-7&quot;},&quot;isTemporary&quot;:false}]},{&quot;citationID&quot;:&quot;MENDELEY_CITATION_01c1f2a2-65ab-49a4-9fe2-3d5e4f521ba7&quot;,&quot;properties&quot;:{&quot;noteIndex&quot;:0},&quot;isEdited&quot;:false,&quot;manualOverride&quot;:{&quot;isManuallyOverridden&quot;:false,&quot;citeprocText&quot;:&quot;(Molewa et al., 2021)&quot;,&quot;manualOverrideText&quot;:&quot;&quot;},&quot;citationTag&quot;:&quot;MENDELEY_CITATION_v3_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&quot;,&quot;citationItems&quot;:[{&quot;id&quot;:&quot;a252dae0-cf92-342a-970a-579b1ac3deb2&quot;,&quot;itemData&quot;:{&quot;type&quot;:&quot;article-journal&quot;,&quot;id&quot;:&quot;a252dae0-cf92-342a-970a-579b1ac3deb2&quot;,&quot;title&quot;:&quot;Assessment of occupational health and safety practices at government mortuaries in Gauteng Province: a cross-sectional study&quot;,&quot;author&quot;:[{&quot;family&quot;:&quot;Molewa&quot;,&quot;given&quot;:&quot;Mapula Luckyjane&quot;,&quot;parse-names&quot;:false,&quot;dropping-particle&quot;:&quot;&quot;,&quot;non-dropping-particle&quot;:&quot;&quot;},{&quot;family&quot;:&quot;Mbonane&quot;,&quot;given&quot;:&quot;Thokozani Patrick&quot;,&quot;parse-names&quot;:false,&quot;dropping-particle&quot;:&quot;&quot;,&quot;non-dropping-particle&quot;:&quot;&quot;},{&quot;family&quot;:&quot;Shirinde&quot;,&quot;given&quot;:&quot;Joyce&quot;,&quot;parse-names&quot;:false,&quot;dropping-particle&quot;:&quot;&quot;,&quot;non-dropping-particle&quot;:&quot;&quot;},{&quot;family&quot;:&quot;Masekameni&quot;,&quot;given&quot;:&quot;Daniel Masilu&quot;,&quot;parse-names&quot;:false,&quot;dropping-particle&quot;:&quot;&quot;,&quot;non-dropping-particle&quot;:&quot;&quot;}],&quot;container-title&quot;:&quot;Pan African Medical Journal&quot;,&quot;DOI&quot;:&quot;10.11604/pamj.2021.38.76.21699&quot;,&quot;ISSN&quot;:&quot;1937-8688&quot;,&quot;issued&quot;:{&quot;date-parts&quot;:[[2021]]},&quot;volume&quot;:&quot;38&quot;,&quot;container-title-short&quot;:&quot;&quot;},&quot;isTemporary&quot;:false}]},{&quot;citationID&quot;:&quot;MENDELEY_CITATION_3f704821-d47c-40dc-afc3-06291e407bdd&quot;,&quot;properties&quot;:{&quot;noteIndex&quot;:0},&quot;isEdited&quot;:false,&quot;manualOverride&quot;:{&quot;isManuallyOverridden&quot;:false,&quot;citeprocText&quot;:&quot;(Alishaq et al., 2021)&quot;,&quot;manualOverrideText&quot;:&quot;&quot;},&quot;citationTag&quot;:&quot;MENDELEY_CITATION_v3_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&quot;,&quot;citationItems&quot;:[{&quot;id&quot;:&quot;9a9b42dc-e9d8-34e3-9996-c95d213e4312&quot;,&quot;itemData&quot;:{&quot;type&quot;:&quot;article-journal&quot;,&quot;id&quot;:&quot;9a9b42dc-e9d8-34e3-9996-c95d213e4312&quot;,&quot;title&quot;:&quot;SARS-CoV-2 infection in mortuary and cemetery workers&quot;,&quot;author&quot;:[{&quot;family&quot;:&quot;Alishaq&quot;,&quot;given&quot;:&quot;Moza&quot;,&quot;parse-names&quot;:false,&quot;dropping-particle&quot;:&quot;&quot;,&quot;non-dropping-particle&quot;:&quot;&quot;},{&quot;family&quot;:&quot;Jeremijenko&quot;,&quot;given&quot;:&quot;Andrew&quot;,&quot;parse-names&quot;:false,&quot;dropping-particle&quot;:&quot;&quot;,&quot;non-dropping-particle&quot;:&quot;&quot;},{&quot;family&quot;:&quot;Nafady-Hego&quot;,&quot;given&quot;:&quot;Hanaa&quot;,&quot;parse-names&quot;:false,&quot;dropping-particle&quot;:&quot;&quot;,&quot;non-dropping-particle&quot;:&quot;&quot;},{&quot;family&quot;:&quot;Ajmi&quot;,&quot;given&quot;:&quot;Jameela Ali&quot;,&quot;parse-names&quot;:false,&quot;dropping-particle&quot;:&quot;&quot;,&quot;non-dropping-particle&quot;:&quot;Al&quot;},{&quot;family&quot;:&quot;Elgendy&quot;,&quot;given&quot;:&quot;Mohamed&quot;,&quot;parse-names&quot;:false,&quot;dropping-particle&quot;:&quot;&quot;,&quot;non-dropping-particle&quot;:&quot;&quot;},{&quot;family&quot;:&quot;Fadel&quot;,&quot;given&quot;:&quot;Rayyan Abdulaziz Attya&quot;,&quot;parse-names&quot;:false,&quot;dropping-particle&quot;:&quot;&quot;,&quot;non-dropping-particle&quot;:&quot;&quot;},{&quot;family&quot;:&quot;Thomas&quot;,&quot;given&quot;:&quot;Anil George&quot;,&quot;parse-names&quot;:false,&quot;dropping-particle&quot;:&quot;&quot;,&quot;non-dropping-particle&quot;:&quot;&quot;},{&quot;family&quot;:&quot;Alahmed&quot;,&quot;given&quot;:&quot;Mohammed A.A.&quot;,&quot;parse-names&quot;:false,&quot;dropping-particle&quot;:&quot;&quot;,&quot;non-dropping-particle&quot;:&quot;&quot;},{&quot;family&quot;:&quot;Ammar&quot;,&quot;given&quot;:&quot;Adham&quot;,&quot;parse-names&quot;:false,&quot;dropping-particle&quot;:&quot;&quot;,&quot;non-dropping-particle&quot;:&quot;&quot;},{&quot;family&quot;:&quot;Bensaad&quot;,&quot;given&quot;:&quot;Meryem&quot;,&quot;parse-names&quot;:false,&quot;dropping-particle&quot;:&quot;&quot;,&quot;non-dropping-particle&quot;:&quot;&quot;},{&quot;family&quot;:&quot;Al-Barghouthi&quot;,&quot;given&quot;:&quot;Bayan&quot;,&quot;parse-names&quot;:false,&quot;dropping-particle&quot;:&quot;&quot;,&quot;non-dropping-particle&quot;:&quot;&quot;},{&quot;family&quot;:&quot;Coyle&quot;,&quot;given&quot;:&quot;Peter&quot;,&quot;parse-names&quot;:false,&quot;dropping-particle&quot;:&quot;&quot;,&quot;non-dropping-particle&quot;:&quot;&quot;},{&quot;family&quot;:&quot;Elgendy&quot;,&quot;given&quot;:&quot;Hamed&quot;,&quot;parse-names&quot;:false,&quot;dropping-particle&quot;:&quot;&quot;,&quot;non-dropping-particle&quot;:&quot;&quot;},{&quot;family&quot;:&quot;Abou-Samra&quot;,&quot;given&quot;:&quot;Abdul-Badi&quot;,&quot;parse-names&quot;:false,&quot;dropping-particle&quot;:&quot;&quot;,&quot;non-dropping-particle&quot;:&quot;&quot;},{&quot;family&quot;:&quot;Butt&quot;,&quot;given&quot;:&quot;Adeel A.&quot;,&quot;parse-names&quot;:false,&quot;dropping-particle&quot;:&quot;&quot;,&quot;non-dropping-particle&quot;:&quot;&quot;}],&quot;container-title&quot;:&quot;International Journal of Infectious Diseases&quot;,&quot;DOI&quot;:&quot;10.1016/j.ijid.2021.03.012&quot;,&quot;ISSN&quot;:&quot;12019712&quot;,&quot;issued&quot;:{&quot;date-parts&quot;:[[2021,4]]},&quot;page&quot;:&quot;621-625&quot;,&quot;volume&quot;:&quot;105&quot;,&quot;container-title-short&quot;:&quot;&quot;},&quot;isTemporary&quot;:false}]},{&quot;citationID&quot;:&quot;MENDELEY_CITATION_9becacb5-bce8-4112-a9ac-88a1bdcf8afe&quot;,&quot;properties&quot;:{&quot;noteIndex&quot;:0},&quot;isEdited&quot;:false,&quot;manualOverride&quot;:{&quot;isManuallyOverridden&quot;:false,&quot;citeprocText&quot;:&quot;(Akinyemi et al., 2021)&quot;,&quot;manualOverrideText&quot;:&quot;&quot;},&quot;citationItems&quot;:[{&quot;id&quot;:&quot;f5dc40e2-8505-37e9-bfc5-0fbe378756fe&quot;,&quot;itemData&quot;:{&quot;type&quot;:&quot;article-journal&quot;,&quot;id&quot;:&quot;f5dc40e2-8505-37e9-bfc5-0fbe378756fe&quot;,&quot;title&quot;:&quot;Perception of risks and safe handling practices of corpses among morticians in Ibadan, Oyo state&quot;,&quot;author&quot;:[{&quot;family&quot;:&quot;Akinyemi&quot;,&quot;given&quot;:&quot;Oluwasun Oladapo&quot;,&quot;parse-names&quot;:false,&quot;dropping-particle&quot;:&quot;&quot;,&quot;non-dropping-particle&quot;:&quot;&quot;},{&quot;family&quot;:&quot;Adenaike&quot;,&quot;given&quot;:&quot;Esther M.&quot;,&quot;parse-names&quot;:false,&quot;dropping-particle&quot;:&quot;&quot;,&quot;non-dropping-particle&quot;:&quot;&quot;},{&quot;family&quot;:&quot;Ilesanmi&quot;,&quot;given&quot;:&quot;Olayinka S.&quot;,&quot;parse-names&quot;:false,&quot;dropping-particle&quot;:&quot;&quot;,&quot;non-dropping-particle&quot;:&quot;&quot;},{&quot;family&quot;:&quot;Ojezele&quot;,&quot;given&quot;:&quot;Samuel O.&quot;,&quot;parse-names&quot;:false,&quot;dropping-particle&quot;:&quot;&quot;,&quot;non-dropping-particle&quot;:&quot;&quot;}],&quot;container-title&quot;:&quot;International Journal Of Community Medicine And Public Health&quot;,&quot;container-title-short&quot;:&quot;Int J Community Med Public Health&quot;,&quot;DOI&quot;:&quot;10.18203/2394-6040.ijcmph20211964&quot;,&quot;ISSN&quot;:&quot;2394-6040&quot;,&quot;issued&quot;:{&quot;date-parts&quot;:[[2021,5,25]]},&quot;page&quot;:&quot;2643&quot;,&quot;abstract&quot;:&quot;&lt;p&gt;Background: It is well known in many Sub-Saharan countries that many morgues that are designed and built to earlier standard are no longer compatible with current occupational health and safety practices. This study therefore aimed to investigate the perception of risks involved and safe handling of corpses among morticians in Ibadan, Oyo State, Nigeria.Methods: We conducted a cross-sectional study among 42 morticians in Ibadan in 2017 using both quantitative and qualitative methods of data collection. An interviewer-administered questionnaire was used to obtain information from morticians. A key informant interview was also conducted with each supervisor of the various facilities.Results: Respondents’ mean age was 42.1±11.4 years, 39 (95.1%) were males, and 14 (35%) had no formal education. The most dangerous communicable diseases that the respondents were aware of included Lassa fever among 38 (95.0%), Ebola among 35 (87.5%), tetanus among 34 (85.0%), tuberculosis among 31 (77.5%), and hepatitis B among 25 (62.5%). In all, 36 (90%) of the respondents had inhaled chemicals during work leading to cough, excessive sneezing and eye irritation. Protective gown was well known among all 42 (100%) respondents. Work-associated injuries such as sharp injury, splash of chemicals, slip, trip and falls were least ranked. Some of the facilities (33%) had written program based on the requirement of the World Health Organization.Conclusions: Government, stakeholders and bodies responsible for managing mortuaries should not only pass law and enforce them but also provide avenues (seminars, lectures, webinars etc.) where knowledge can be shared and modern industry safe practices can be achieved.&lt;/p&gt;&quot;,&quot;issue&quot;:&quot;6&quot;,&quot;volume&quot;:&quot;8&quot;},&quot;isTemporary&quot;:false}],&quot;citationTag&quot;:&quot;MENDELEY_CITATION_v3_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&quot;},{&quot;citationID&quot;:&quot;MENDELEY_CITATION_1e29d9ec-4240-4317-bef3-0fce87d1294c&quot;,&quot;properties&quot;:{&quot;noteIndex&quot;:0},&quot;isEdited&quot;:false,&quot;manualOverride&quot;:{&quot;isManuallyOverridden&quot;:false,&quot;citeprocText&quot;:&quot;(Guidetti et al., 2021)&quot;,&quot;manualOverrideText&quot;:&quot;&quot;},&quot;citationTag&quot;:&quot;MENDELEY_CITATION_v3_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&quot;,&quot;citationItems&quot;:[{&quot;id&quot;:&quot;27601ba5-e602-38e3-9a69-105f3c22a09c&quot;,&quot;itemData&quot;:{&quot;type&quot;:&quot;article-journal&quot;,&quot;id&quot;:&quot;27601ba5-e602-38e3-9a69-105f3c22a09c&quot;,&quot;title&quot;:&quot;Funeral and Mortuary Operators: The Role of Stigma, Incivility, Work Meaningfulness and Work–Family Relation to Explain Occupational Burnout&quot;,&quot;author&quot;:[{&quot;family&quot;:&quot;Guidetti&quot;,&quot;given&quot;:&quot;Gloria&quot;,&quot;parse-names&quot;:false,&quot;dropping-particle&quot;:&quot;&quot;,&quot;non-dropping-particle&quot;:&quot;&quot;},{&quot;family&quot;:&quot;Grandi&quot;,&quot;given&quot;:&quot;Annalisa&quot;,&quot;parse-names&quot;:false,&quot;dropping-particle&quot;:&quot;&quot;,&quot;non-dropping-particle&quot;:&quot;&quot;},{&quot;family&quot;:&quot;Converso&quot;,&quot;given&quot;:&quot;Daniela&quot;,&quot;parse-names&quot;:false,&quot;dropping-particle&quot;:&quot;&quot;,&quot;non-dropping-particle&quot;:&quot;&quot;},{&quot;family&quot;:&quot;Bosco&quot;,&quot;given&quot;:&quot;Nicoletta&quot;,&quot;parse-names&quot;:false,&quot;dropping-particle&quot;:&quot;&quot;,&quot;non-dropping-particle&quot;:&quot;&quot;},{&quot;family&quot;:&quot;Fantinelli&quot;,&quot;given&quot;:&quot;Stefania&quot;,&quot;parse-names&quot;:false,&quot;dropping-particle&quot;:&quot;&quot;,&quot;non-dropping-particle&quot;:&quot;&quot;},{&quot;family&quot;:&quot;Zito&quot;,&quot;given&quot;:&quot;Margherita&quot;,&quot;parse-names&quot;:false,&quot;dropping-particle&quot;:&quot;&quot;,&quot;non-dropping-particle&quot;:&quot;&quot;},{&quot;family&quot;:&quot;Colombo&quot;,&quot;given&quot;:&quot;Lar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136691&quot;,&quot;ISSN&quot;:&quot;1660-4601&quot;,&quot;issued&quot;:{&quot;date-parts&quot;:[[2021,6,22]]},&quot;page&quot;:&quot;6691&quot;,&quot;abstract&quot;:&quot;&lt;p&gt;The funeral and mortuary sector, including funeral homes, cemeteries and crematoria, is a largely neglected sector in regard to the study of occupational factors that can affect the quality of working life. The present study aimed at overcoming this gap by investigating job demands and resources that may affect burnout levels. Data were collected through a self-report questionnaire involving funeral industry employees (N = 229) from cemetery, morgues, crematoria and funeral agencies in a Northern Italian region. The survey was cross-sectional and non-randomized. Results reveal that among job demands, stigma consciousness, supervisor incivility and work-to-family negative spillover significantly affect levels of burnout, whereas meaningfulness of work and family-to-work positive spillover may represent relevant resources to counter the onset of burnout. The results of this study contribute to new insights into the psychosocial working conditions that affect occupational wellbeing among the funeral industry sector by also giving insight into how to promote resources to prevent burnout.&lt;/p&gt;&quot;,&quot;issue&quot;:&quot;13&quot;,&quot;volume&quot;:&quot;18&quot;},&quot;isTemporary&quot;:false}]},{&quot;citationID&quot;:&quot;MENDELEY_CITATION_5a66d3b8-1dd0-45f8-900d-85706cd7a08b&quot;,&quot;properties&quot;:{&quot;noteIndex&quot;:0},&quot;isEdited&quot;:false,&quot;manualOverride&quot;:{&quot;isManuallyOverridden&quot;:false,&quot;citeprocText&quot;:&quot;(Kirongo &amp;#38; Mbithi, 2024)&quot;,&quot;manualOverrideText&quot;:&quot;&quot;},&quot;citationTag&quot;:&quot;MENDELEY_CITATION_v3_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&quot;,&quot;citationItems&quot;:[{&quot;id&quot;:&quot;1438c4ff-5dc5-326a-a225-daf27ae539ce&quot;,&quot;itemData&quot;:{&quot;type&quot;:&quot;article-journal&quot;,&quot;id&quot;:&quot;1438c4ff-5dc5-326a-a225-daf27ae539ce&quot;,&quot;title&quot;:&quot;Theoretical Review on Risks, Burn out and Interventions among Morticians&quot;,&quot;author&quot;:[{&quot;family&quot;:&quot;Kirongo&quot;,&quot;given&quot;:&quot;Rodah Jepchirchir&quot;,&quot;parse-names&quot;:false,&quot;dropping-particle&quot;:&quot;&quot;,&quot;non-dropping-particle&quot;:&quot;&quot;},{&quot;family&quot;:&quot;Mbithi&quot;,&quot;given&quot;:&quot;Benson&quot;,&quot;parse-names&quot;:false,&quot;dropping-particle&quot;:&quot;&quot;,&quot;non-dropping-particle&quot;:&quot;&quot;}],&quot;container-title&quot;:&quot;Cross-Currents: An International Peer-Reviewed Journal on Humanities &amp; Social Sciences&quot;,&quot;DOI&quot;:&quot;10.36344/ccijhss.2024.v10i09.004&quot;,&quot;ISSN&quot;:&quot;2394451X&quot;,&quot;issued&quot;:{&quot;date-parts&quot;:[[2024,12,27]]},&quot;page&quot;:&quot;200-203&quot;,&quot;abstract&quot;:&quot;&lt;p&gt;Prioritizing the work of Morticians is an important dimension in the medical sector due to their ability in dealing grieving people. An important aspect of the profession the care taken in handling the coffin and the procedures thereof to manage hard feelings that arise in relatives, who wish to protect the dead person. An important aspect is the perception and expressions by morticians while dealing in a manner appropriate to the circumstances. This article has explored, identified and analysed risks involved, the element of burnout and possible interventions among morticians. It aims to theoretically contribute to the existing studies and discussions within the context and related social situations. Among the key highlights is the importance of considering the stress and risks among morticians, their daily exposure not only with the dead, but equally with suffering people. In this regard grief and emotional skills are pertinent in coping with the profession’s job characteristics. Monitoring symptomatic levels among morticians to avoid chronicity, but also to provide them with psychological support and training concerning secondary trauma and its consequences.&lt;/p&gt;&quot;,&quot;issue&quot;:&quot;09&quot;,&quot;volume&quot;:&quot;10&quot;,&quot;container-title-short&quot;:&quot;&quot;},&quot;isTemporary&quot;:false}]},{&quot;citationID&quot;:&quot;MENDELEY_CITATION_5b7de73c-43a4-4d5c-9a24-82e0e6ef6441&quot;,&quot;properties&quot;:{&quot;noteIndex&quot;:0},&quot;isEdited&quot;:false,&quot;manualOverride&quot;:{&quot;isManuallyOverridden&quot;:false,&quot;citeprocText&quot;:&quot;(Wandati &amp;#38; Githae, 2025)&quot;,&quot;manualOverrideText&quot;:&quot;&quot;},&quot;citationTag&quot;:&quot;MENDELEY_CITATION_v3_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&quot;,&quot;citationItems&quot;:[{&quot;id&quot;:&quot;c05328a3-52c0-333c-a977-a66e57198929&quot;,&quot;itemData&quot;:{&quot;type&quot;:&quot;article-journal&quot;,&quot;id&quot;:&quot;c05328a3-52c0-333c-a977-a66e57198929&quot;,&quot;title&quot;:&quot;The Stigma of Handling Dead Bodies and the Psychological Well-Being of Mortuary Workers&quot;,&quot;author&quot;:[{&quot;family&quot;:&quot;Wandati&quot;,&quot;given&quot;:&quot;Anne Njeri&quot;,&quot;parse-names&quot;:false,&quot;dropping-particle&quot;:&quot;&quot;,&quot;non-dropping-particle&quot;:&quot;&quot;},{&quot;family&quot;:&quot;Githae&quot;,&quot;given&quot;:&quot;Eunice Njango&quot;,&quot;parse-names&quot;:false,&quot;dropping-particle&quot;:&quot;&quot;,&quot;non-dropping-particle&quot;:&quot;&quot;}],&quot;container-title&quot;:&quot;Eastern African Journal of Humanities and Social Sciences&quot;,&quot;DOI&quot;:&quot;10.58721/eajhss.v4i1.859&quot;,&quot;ISSN&quot;:&quot;2958-4558&quot;,&quot;issued&quot;:{&quot;date-parts&quot;:[[2025,1,1]]},&quot;page&quot;:&quot;39-48&quot;,&quot;abstract&quot;:&quot;&lt;p&gt;This study investigated how the perceived stigma of handling dead bodies impacted the psychological well-being of mortuary workers. Many studies indicate that the psychological well-being of morgue workers is affected by the reactions of the community to the work that they do.  Social stigma theory was used to inform the study while correlational design was employed to determine the relationship between perceived stigma and psychological distress of mortuary workers in Nairobi County.  The study adopted the Kessler Wellness Scale (K-1O), Everyday Discrimination Scale and an individual interview schedule. Descriptive statistics were used to analyze demographic data, while Pearson correlation and regression analysis were used to make inferences from the collected data. Study findings indicated 46.7% received worse service when they revealed their profession while 29.7% believed that others treated them as inferiors, and thus positioned themselves above them. In addition, 57.5% of the funeral directors mentioned that they had been insulted but did not specify when or by whom the insults were made. Furthermore, Kessler Scale results showed that a large number of employees experienced mental health problems where 43.5% expressed feeling depressed while 67.4% had anxiety.  The results established a Pearson correlation coefficient of r=0.37, and a multiple correlation coefficient (R value) of 0.675, indicating a moderate positive correlation between stigma and psychological distress. The study recommended that working in morgues exposed the workers to psychological distress and efforts should be made to enhance their psychological wellbeing especially by providing support systems. &lt;/p&gt;&quot;,&quot;issue&quot;:&quot;1&quot;,&quot;volume&quot;:&quot;4&quot;,&quot;container-title-short&quot;:&quot;&quot;},&quot;isTemporary&quot;:false}]},{&quot;citationID&quot;:&quot;MENDELEY_CITATION_78f38d7b-0cb1-4679-a2f4-0a696428f16b&quot;,&quot;properties&quot;:{&quot;noteIndex&quot;:0},&quot;isEdited&quot;:false,&quot;manualOverride&quot;:{&quot;isManuallyOverridden&quot;:false,&quot;citeprocText&quot;:&quot;(Nöthling et al., 2015)&quot;,&quot;manualOverrideText&quot;:&quot;&quot;},&quot;citationTag&quot;:&quot;MENDELEY_CITATION_v3_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&quot;,&quot;citationItems&quot;:[{&quot;id&quot;:&quot;b157d7a7-f100-31d7-b573-0e46d5f607a2&quot;,&quot;itemData&quot;:{&quot;type&quot;:&quot;article-journal&quot;,&quot;id&quot;:&quot;b157d7a7-f100-31d7-b573-0e46d5f607a2&quot;,&quot;title&quot;:&quot;Predictors of depression among a sample of South African mortuary workers.&quot;,&quot;author&quot;:[{&quot;family&quot;:&quot;Nöthling&quot;,&quot;given&quot;:&quot;Jani&quot;,&quot;parse-names&quot;:false,&quot;dropping-particle&quot;:&quot;&quot;,&quot;non-dropping-particle&quot;:&quot;&quot;},{&quot;family&quot;:&quot;Ganasen&quot;,&quot;given&quot;:&quot;Keith&quot;,&quot;parse-names&quot;:false,&quot;dropping-particle&quot;:&quot;&quot;,&quot;non-dropping-particle&quot;:&quot;&quot;},{&quot;family&quot;:&quot;Seedat&quot;,&quot;given&quot;:&quot;Soraya&quot;,&quot;parse-names&quot;:false,&quot;dropping-particle&quot;:&quot;&quot;,&quot;non-dropping-particle&quot;:&quot;&quot;}],&quot;container-title&quot;:&quot;The Journal of nervous and mental disease&quot;,&quot;container-title-short&quot;:&quot;J Nerv Ment Dis&quot;,&quot;DOI&quot;:&quot;10.1097/NMD.0000000000000260&quot;,&quot;ISSN&quot;:&quot;1539-736X&quot;,&quot;PMID&quot;:&quot;25714257&quot;,&quot;issued&quot;:{&quot;date-parts&quot;:[[2015,3]]},&quot;page&quot;:&quot;226-30&quot;,&quot;abstract&quot;:&quot;Mortuary workers are at high risk of developing depression and other psychiatric disorders owing to the nature of their work and exposure to deceased victims of violent deaths. Few studies have investigated mental health among mortuary workers in low- and middle-income countries. Participants (N = 45) were recruited from mortuaries in South Africa and completed a battery of questionnaires measuring depression, physical health, perceived stress, fear of blood/injury/mutilation, and resilience. Participants with self-reported depression and posttraumatic stress disorder (PTSD) comprised 13.3% and 4.4% of the sample, respectively. Inexperienced mortuary workers had a higher prevalence rate of depression (16.7%) compared with experienced workers (9.5%). Prevalence of PTSD did not differ significantly between inexperienced (4.2%) and experienced (4.8%) workers. Physical health, perceived stress, fear of blood/injury/mutilation, and resilience were significant predictors of depression in the combined group (experienced and inexperienced). However, perceived stress was the only significant predictor of depression, in multiple regression, in the combined group. Inexperienced workers had significantly higher levels of blood/injury/mutation fear and depression. Mortuary workers seem to be at increased risk of depression, especially inexperienced workers. Perceived poor health, lower levels of resilience, and blood/injury/mutilation fears may lead to increased perceived stress among mortuary workers, which may, in turn, lead to depression. Interventions focused on promoting mental health may be beneficial to all mortuary workers, and preparatory training related to mental health may be beneficial to inexperienced mortuary workers before occupational uptake.&quot;,&quot;issue&quot;:&quot;3&quot;,&quot;volume&quot;:&quot;20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7FAC7AED-9862-4D53-B491-AA7EDFD1AC5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F1CF-AC02-44DF-A762-B9C64566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Musungu</dc:creator>
  <cp:keywords/>
  <dc:description/>
  <cp:lastModifiedBy>SDI 1084</cp:lastModifiedBy>
  <cp:revision>20</cp:revision>
  <dcterms:created xsi:type="dcterms:W3CDTF">2025-03-22T12:22:00Z</dcterms:created>
  <dcterms:modified xsi:type="dcterms:W3CDTF">2025-03-24T11:35:00Z</dcterms:modified>
</cp:coreProperties>
</file>