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DE2CD" w14:textId="1D41EDB8" w:rsidR="0090572F" w:rsidRDefault="0090572F" w:rsidP="00EF4B32">
      <w:pPr>
        <w:spacing w:line="480" w:lineRule="auto"/>
        <w:jc w:val="center"/>
        <w:rPr>
          <w:rFonts w:ascii="Times New Roman" w:hAnsi="Times New Roman" w:cs="Times New Roman"/>
          <w:b/>
          <w:sz w:val="24"/>
        </w:rPr>
      </w:pPr>
      <w:r w:rsidRPr="0090572F">
        <w:rPr>
          <w:rFonts w:ascii="Times New Roman" w:hAnsi="Times New Roman" w:cs="Times New Roman"/>
          <w:b/>
          <w:bCs/>
          <w:i/>
          <w:iCs/>
          <w:sz w:val="24"/>
          <w:u w:val="single"/>
        </w:rPr>
        <w:t>Original Research Article</w:t>
      </w:r>
    </w:p>
    <w:p w14:paraId="16611329" w14:textId="797EF299" w:rsidR="0008346D" w:rsidRPr="004A5282" w:rsidRDefault="00861978" w:rsidP="00EF4B32">
      <w:pPr>
        <w:spacing w:line="480" w:lineRule="auto"/>
        <w:jc w:val="center"/>
        <w:rPr>
          <w:rFonts w:ascii="Times New Roman" w:hAnsi="Times New Roman" w:cs="Times New Roman"/>
          <w:b/>
          <w:sz w:val="24"/>
        </w:rPr>
      </w:pPr>
      <w:r>
        <w:rPr>
          <w:rFonts w:ascii="Times New Roman" w:hAnsi="Times New Roman" w:cs="Times New Roman"/>
          <w:b/>
          <w:sz w:val="24"/>
        </w:rPr>
        <w:t>Studies on the H</w:t>
      </w:r>
      <w:r w:rsidR="006D6D88" w:rsidRPr="004A5282">
        <w:rPr>
          <w:rFonts w:ascii="Times New Roman" w:hAnsi="Times New Roman" w:cs="Times New Roman"/>
          <w:b/>
          <w:sz w:val="24"/>
        </w:rPr>
        <w:t>ydrolysis</w:t>
      </w:r>
      <w:r>
        <w:rPr>
          <w:rFonts w:ascii="Times New Roman" w:hAnsi="Times New Roman" w:cs="Times New Roman"/>
          <w:b/>
          <w:sz w:val="24"/>
        </w:rPr>
        <w:t>, D</w:t>
      </w:r>
      <w:r w:rsidR="006D6D88" w:rsidRPr="004A5282">
        <w:rPr>
          <w:rFonts w:ascii="Times New Roman" w:hAnsi="Times New Roman" w:cs="Times New Roman"/>
          <w:b/>
          <w:sz w:val="24"/>
        </w:rPr>
        <w:t>issociation Constant</w:t>
      </w:r>
      <w:r>
        <w:rPr>
          <w:rFonts w:ascii="Times New Roman" w:hAnsi="Times New Roman" w:cs="Times New Roman"/>
          <w:b/>
          <w:sz w:val="24"/>
        </w:rPr>
        <w:t xml:space="preserve"> and Limiting Molar Conductance of</w:t>
      </w:r>
      <w:r w:rsidR="006D6D88" w:rsidRPr="004A5282">
        <w:rPr>
          <w:rFonts w:ascii="Times New Roman" w:hAnsi="Times New Roman" w:cs="Times New Roman"/>
          <w:b/>
          <w:sz w:val="24"/>
        </w:rPr>
        <w:t xml:space="preserve"> Dopamine Hydrochloride</w:t>
      </w:r>
    </w:p>
    <w:p w14:paraId="5D8D2FEC" w14:textId="77777777" w:rsidR="00F82BF6" w:rsidRDefault="00F82BF6" w:rsidP="00EF4B32">
      <w:pPr>
        <w:spacing w:after="0" w:line="480" w:lineRule="auto"/>
        <w:rPr>
          <w:rFonts w:ascii="Times New Roman" w:hAnsi="Times New Roman" w:cs="Times New Roman"/>
          <w:b/>
          <w:bCs/>
          <w:sz w:val="24"/>
        </w:rPr>
      </w:pPr>
    </w:p>
    <w:p w14:paraId="2C53611F" w14:textId="60B6BD68" w:rsidR="009205FB" w:rsidRPr="00373B9F" w:rsidRDefault="009205FB" w:rsidP="00EF4B32">
      <w:pPr>
        <w:spacing w:after="0" w:line="480" w:lineRule="auto"/>
        <w:rPr>
          <w:rFonts w:ascii="Times New Roman" w:hAnsi="Times New Roman" w:cs="Times New Roman"/>
          <w:b/>
          <w:bCs/>
          <w:sz w:val="24"/>
        </w:rPr>
      </w:pPr>
      <w:r w:rsidRPr="00373B9F">
        <w:rPr>
          <w:rFonts w:ascii="Times New Roman" w:hAnsi="Times New Roman" w:cs="Times New Roman"/>
          <w:b/>
          <w:bCs/>
          <w:sz w:val="24"/>
        </w:rPr>
        <w:t>ABSTRACT</w:t>
      </w:r>
    </w:p>
    <w:p w14:paraId="15C1ACD1" w14:textId="77777777" w:rsidR="009205FB" w:rsidRPr="009A038E" w:rsidRDefault="003E73E2" w:rsidP="00EF4B32">
      <w:pPr>
        <w:spacing w:after="0" w:line="480" w:lineRule="auto"/>
        <w:jc w:val="both"/>
        <w:rPr>
          <w:rFonts w:ascii="Times New Roman" w:hAnsi="Times New Roman" w:cs="Times New Roman"/>
          <w:sz w:val="24"/>
        </w:rPr>
      </w:pPr>
      <w:r w:rsidRPr="009A038E">
        <w:rPr>
          <w:rFonts w:ascii="Times New Roman" w:hAnsi="Times New Roman" w:cs="Times New Roman"/>
          <w:sz w:val="24"/>
        </w:rPr>
        <w:t xml:space="preserve">Dopamine hydrochloride (C₈H₁₁NO₂•HCl) is a stable, water-soluble salt form of dopamine, crucial for regulating motor control, reward mechanisms, and cognitive functions. In this study, a 0.1 M solution </w:t>
      </w:r>
      <w:r w:rsidR="00DF2863">
        <w:rPr>
          <w:rFonts w:ascii="Times New Roman" w:hAnsi="Times New Roman" w:cs="Times New Roman"/>
          <w:sz w:val="24"/>
        </w:rPr>
        <w:t xml:space="preserve">of dopamine hydrochloride </w:t>
      </w:r>
      <w:r w:rsidRPr="009A038E">
        <w:rPr>
          <w:rFonts w:ascii="Times New Roman" w:hAnsi="Times New Roman" w:cs="Times New Roman"/>
          <w:sz w:val="24"/>
        </w:rPr>
        <w:t>was prepared, and its pH was measured, followed by dilutions to 0.05 M and 0.025 M. The hydrolysis constant (K</w:t>
      </w:r>
      <w:r w:rsidRPr="00DF2863">
        <w:rPr>
          <w:rFonts w:ascii="Times New Roman" w:hAnsi="Times New Roman" w:cs="Times New Roman"/>
          <w:sz w:val="24"/>
          <w:vertAlign w:val="subscript"/>
        </w:rPr>
        <w:t>h</w:t>
      </w:r>
      <w:r w:rsidRPr="009A038E">
        <w:rPr>
          <w:rFonts w:ascii="Times New Roman" w:hAnsi="Times New Roman" w:cs="Times New Roman"/>
          <w:sz w:val="24"/>
        </w:rPr>
        <w:t>) and dissociation constant (K</w:t>
      </w:r>
      <w:r w:rsidRPr="00DF2863">
        <w:rPr>
          <w:rFonts w:ascii="Times New Roman" w:hAnsi="Times New Roman" w:cs="Times New Roman"/>
          <w:sz w:val="24"/>
          <w:vertAlign w:val="subscript"/>
        </w:rPr>
        <w:t>b</w:t>
      </w:r>
      <w:r w:rsidRPr="009A038E">
        <w:rPr>
          <w:rFonts w:ascii="Times New Roman" w:hAnsi="Times New Roman" w:cs="Times New Roman"/>
          <w:sz w:val="24"/>
        </w:rPr>
        <w:t>) were determined to be 3.5677 × 10</w:t>
      </w:r>
      <w:r w:rsidR="00DF2863" w:rsidRPr="00DF2863">
        <w:rPr>
          <w:rFonts w:ascii="Times New Roman" w:hAnsi="Times New Roman" w:cs="Times New Roman"/>
          <w:sz w:val="24"/>
          <w:vertAlign w:val="superscript"/>
        </w:rPr>
        <w:t>-6</w:t>
      </w:r>
      <w:r w:rsidRPr="009A038E">
        <w:rPr>
          <w:rFonts w:ascii="Times New Roman" w:hAnsi="Times New Roman" w:cs="Times New Roman"/>
          <w:sz w:val="24"/>
        </w:rPr>
        <w:t xml:space="preserve"> and 2.833 × 10</w:t>
      </w:r>
      <w:r w:rsidR="00DF2863" w:rsidRPr="00DF2863">
        <w:rPr>
          <w:rFonts w:ascii="Times New Roman" w:hAnsi="Times New Roman" w:cs="Times New Roman"/>
          <w:sz w:val="24"/>
          <w:vertAlign w:val="superscript"/>
        </w:rPr>
        <w:t>-9</w:t>
      </w:r>
      <w:r w:rsidRPr="009A038E">
        <w:rPr>
          <w:rFonts w:ascii="Times New Roman" w:hAnsi="Times New Roman" w:cs="Times New Roman"/>
          <w:sz w:val="24"/>
        </w:rPr>
        <w:t xml:space="preserve"> respectively. </w:t>
      </w:r>
      <w:proofErr w:type="gramStart"/>
      <w:r w:rsidR="0083515B" w:rsidRPr="009A038E">
        <w:rPr>
          <w:rFonts w:ascii="Times New Roman" w:hAnsi="Times New Roman" w:cs="Times New Roman"/>
          <w:sz w:val="24"/>
        </w:rPr>
        <w:t>Also</w:t>
      </w:r>
      <w:proofErr w:type="gramEnd"/>
      <w:r w:rsidR="0083515B" w:rsidRPr="009A038E">
        <w:rPr>
          <w:rFonts w:ascii="Times New Roman" w:hAnsi="Times New Roman" w:cs="Times New Roman"/>
          <w:sz w:val="24"/>
        </w:rPr>
        <w:t xml:space="preserve"> conductance measurements were carried out for the dopamine hydrochloride solution at different concentrations. Using the conductance values, the limiting molar conductance of dopamine hydrochloride was obtained (</w:t>
      </w:r>
      <w:r w:rsidR="0083515B" w:rsidRPr="009A038E">
        <w:rPr>
          <w:rFonts w:ascii="Times New Roman" w:hAnsi="Times New Roman" w:cs="Times New Roman"/>
          <w:sz w:val="24"/>
        </w:rPr>
        <w:sym w:font="Symbol" w:char="F04C"/>
      </w:r>
      <w:proofErr w:type="spellStart"/>
      <w:r w:rsidR="0083515B" w:rsidRPr="009A038E">
        <w:rPr>
          <w:rFonts w:ascii="Times New Roman" w:hAnsi="Times New Roman" w:cs="Times New Roman"/>
          <w:sz w:val="24"/>
          <w:vertAlign w:val="subscript"/>
        </w:rPr>
        <w:t>m</w:t>
      </w:r>
      <w:r w:rsidR="0083515B" w:rsidRPr="009A038E">
        <w:rPr>
          <w:rFonts w:ascii="Times New Roman" w:hAnsi="Times New Roman" w:cs="Times New Roman"/>
          <w:sz w:val="24"/>
          <w:vertAlign w:val="superscript"/>
        </w:rPr>
        <w:t>o</w:t>
      </w:r>
      <w:proofErr w:type="spellEnd"/>
      <w:r w:rsidR="0083515B" w:rsidRPr="009A038E">
        <w:rPr>
          <w:rFonts w:ascii="Times New Roman" w:hAnsi="Times New Roman" w:cs="Times New Roman"/>
          <w:sz w:val="24"/>
        </w:rPr>
        <w:t xml:space="preserve"> = 14.55 Scm</w:t>
      </w:r>
      <w:r w:rsidR="0083515B" w:rsidRPr="009A038E">
        <w:rPr>
          <w:rFonts w:ascii="Times New Roman" w:hAnsi="Times New Roman" w:cs="Times New Roman"/>
          <w:sz w:val="24"/>
          <w:vertAlign w:val="superscript"/>
        </w:rPr>
        <w:t>2</w:t>
      </w:r>
      <w:r w:rsidR="0083515B" w:rsidRPr="009A038E">
        <w:rPr>
          <w:rFonts w:ascii="Times New Roman" w:hAnsi="Times New Roman" w:cs="Times New Roman"/>
          <w:sz w:val="24"/>
        </w:rPr>
        <w:t>mol</w:t>
      </w:r>
      <w:r w:rsidR="0083515B" w:rsidRPr="009A038E">
        <w:rPr>
          <w:rFonts w:ascii="Times New Roman" w:hAnsi="Times New Roman" w:cs="Times New Roman"/>
          <w:sz w:val="24"/>
          <w:vertAlign w:val="superscript"/>
        </w:rPr>
        <w:t>-1</w:t>
      </w:r>
      <w:r w:rsidR="0083515B" w:rsidRPr="009A038E">
        <w:rPr>
          <w:rFonts w:ascii="Times New Roman" w:hAnsi="Times New Roman" w:cs="Times New Roman"/>
          <w:sz w:val="24"/>
        </w:rPr>
        <w:t xml:space="preserve">.  </w:t>
      </w:r>
      <w:r w:rsidRPr="009A038E">
        <w:rPr>
          <w:rFonts w:ascii="Times New Roman" w:hAnsi="Times New Roman" w:cs="Times New Roman"/>
          <w:sz w:val="24"/>
        </w:rPr>
        <w:t xml:space="preserve">These results provide insights into the </w:t>
      </w:r>
      <w:r w:rsidR="001640BE" w:rsidRPr="009A038E">
        <w:rPr>
          <w:rFonts w:ascii="Times New Roman" w:hAnsi="Times New Roman" w:cs="Times New Roman"/>
          <w:sz w:val="24"/>
        </w:rPr>
        <w:t xml:space="preserve">physical parameters which are crucial towards understanding the chemical </w:t>
      </w:r>
      <w:proofErr w:type="spellStart"/>
      <w:r w:rsidR="001640BE" w:rsidRPr="009A038E">
        <w:rPr>
          <w:rFonts w:ascii="Times New Roman" w:hAnsi="Times New Roman" w:cs="Times New Roman"/>
          <w:sz w:val="24"/>
        </w:rPr>
        <w:t>behaviour</w:t>
      </w:r>
      <w:proofErr w:type="spellEnd"/>
      <w:r w:rsidRPr="009A038E">
        <w:rPr>
          <w:rFonts w:ascii="Times New Roman" w:hAnsi="Times New Roman" w:cs="Times New Roman"/>
          <w:sz w:val="24"/>
        </w:rPr>
        <w:t xml:space="preserve"> of dopamine hydrochloride in aqueous solutions.</w:t>
      </w:r>
    </w:p>
    <w:p w14:paraId="420F9D80" w14:textId="77777777" w:rsidR="009205FB" w:rsidRPr="006D6D88" w:rsidRDefault="003E73E2" w:rsidP="00EF4B32">
      <w:pPr>
        <w:spacing w:after="0" w:line="480" w:lineRule="auto"/>
        <w:rPr>
          <w:rFonts w:ascii="Times New Roman" w:hAnsi="Times New Roman" w:cs="Times New Roman"/>
          <w:sz w:val="24"/>
        </w:rPr>
      </w:pPr>
      <w:r w:rsidRPr="006D6D88">
        <w:rPr>
          <w:rFonts w:ascii="Times New Roman" w:hAnsi="Times New Roman" w:cs="Times New Roman"/>
          <w:b/>
          <w:sz w:val="24"/>
        </w:rPr>
        <w:t>Key words:</w:t>
      </w:r>
      <w:r w:rsidRPr="006D6D88">
        <w:rPr>
          <w:rFonts w:ascii="Times New Roman" w:hAnsi="Times New Roman" w:cs="Times New Roman"/>
          <w:sz w:val="24"/>
        </w:rPr>
        <w:t xml:space="preserve"> Hydrolysis, hydrolysis constant, </w:t>
      </w:r>
      <w:r w:rsidR="00864CA1">
        <w:rPr>
          <w:rFonts w:ascii="Times New Roman" w:hAnsi="Times New Roman" w:cs="Times New Roman"/>
          <w:sz w:val="24"/>
        </w:rPr>
        <w:t>conductance, limiting molar conductance,</w:t>
      </w:r>
      <w:r w:rsidR="00F2178F">
        <w:rPr>
          <w:rFonts w:ascii="Times New Roman" w:hAnsi="Times New Roman" w:cs="Times New Roman"/>
          <w:sz w:val="24"/>
        </w:rPr>
        <w:t xml:space="preserve"> </w:t>
      </w:r>
      <w:r w:rsidRPr="006D6D88">
        <w:rPr>
          <w:rFonts w:ascii="Times New Roman" w:hAnsi="Times New Roman" w:cs="Times New Roman"/>
          <w:sz w:val="24"/>
        </w:rPr>
        <w:t>dopamine hydrochloride</w:t>
      </w:r>
    </w:p>
    <w:p w14:paraId="6C1A0D97" w14:textId="77777777" w:rsidR="00C87023" w:rsidRPr="006D6D88" w:rsidRDefault="006D6D88" w:rsidP="006D6D88">
      <w:pPr>
        <w:spacing w:after="0" w:line="480" w:lineRule="auto"/>
        <w:rPr>
          <w:rFonts w:ascii="Times New Roman" w:hAnsi="Times New Roman" w:cs="Times New Roman"/>
          <w:b/>
          <w:sz w:val="24"/>
        </w:rPr>
      </w:pPr>
      <w:r w:rsidRPr="006D6D88">
        <w:rPr>
          <w:rFonts w:ascii="Times New Roman" w:hAnsi="Times New Roman" w:cs="Times New Roman"/>
          <w:b/>
          <w:sz w:val="24"/>
        </w:rPr>
        <w:t xml:space="preserve">1. </w:t>
      </w:r>
      <w:r w:rsidR="00C87023" w:rsidRPr="006D6D88">
        <w:rPr>
          <w:rFonts w:ascii="Times New Roman" w:hAnsi="Times New Roman" w:cs="Times New Roman"/>
          <w:b/>
          <w:sz w:val="24"/>
        </w:rPr>
        <w:t>INTRODUCTION</w:t>
      </w:r>
    </w:p>
    <w:p w14:paraId="3E884EBE" w14:textId="77777777" w:rsidR="00592CD3" w:rsidRPr="006D6D88" w:rsidRDefault="00592CD3" w:rsidP="00EF4B32">
      <w:pPr>
        <w:spacing w:after="0" w:line="480" w:lineRule="auto"/>
        <w:jc w:val="both"/>
        <w:rPr>
          <w:rFonts w:ascii="Times New Roman" w:hAnsi="Times New Roman" w:cs="Times New Roman"/>
          <w:sz w:val="24"/>
        </w:rPr>
      </w:pPr>
      <w:r w:rsidRPr="006D6D88">
        <w:rPr>
          <w:rFonts w:ascii="Times New Roman" w:hAnsi="Times New Roman" w:cs="Times New Roman"/>
          <w:sz w:val="24"/>
        </w:rPr>
        <w:t>Dopamine being a membe</w:t>
      </w:r>
      <w:r w:rsidR="007A670A" w:rsidRPr="006D6D88">
        <w:rPr>
          <w:rFonts w:ascii="Times New Roman" w:hAnsi="Times New Roman" w:cs="Times New Roman"/>
          <w:sz w:val="24"/>
        </w:rPr>
        <w:t xml:space="preserve">r of the catecholamine family, </w:t>
      </w:r>
      <w:r w:rsidRPr="006D6D88">
        <w:rPr>
          <w:rFonts w:ascii="Times New Roman" w:hAnsi="Times New Roman" w:cs="Times New Roman"/>
          <w:sz w:val="24"/>
        </w:rPr>
        <w:t>plays a central role in both the central and peripheral nervous systems. Dopamine is extensively used to study dopaminergic systems, including receptor interactions, neurotransmitter release and signal transduction pathways</w:t>
      </w:r>
      <w:r w:rsidR="00495F5C">
        <w:rPr>
          <w:rFonts w:ascii="Times New Roman" w:hAnsi="Times New Roman" w:cs="Times New Roman"/>
          <w:sz w:val="24"/>
        </w:rPr>
        <w:t xml:space="preserve"> (</w:t>
      </w:r>
      <w:r w:rsidR="0039459B" w:rsidRPr="002D4DBB">
        <w:rPr>
          <w:rFonts w:ascii="Times New Roman" w:hAnsi="Times New Roman" w:cs="Times New Roman"/>
          <w:sz w:val="24"/>
          <w:szCs w:val="24"/>
        </w:rPr>
        <w:t>Costa</w:t>
      </w:r>
      <w:r w:rsidR="0039459B">
        <w:rPr>
          <w:rFonts w:ascii="Times New Roman" w:hAnsi="Times New Roman" w:cs="Times New Roman"/>
          <w:sz w:val="24"/>
          <w:szCs w:val="24"/>
        </w:rPr>
        <w:t>, et al., 2022)</w:t>
      </w:r>
      <w:r w:rsidRPr="006D6D88">
        <w:rPr>
          <w:rFonts w:ascii="Times New Roman" w:hAnsi="Times New Roman" w:cs="Times New Roman"/>
          <w:sz w:val="24"/>
        </w:rPr>
        <w:t>. It is also employed as a precursor in the synthesis of other biologically active molecules and is a key tool in exploring the underlying mechanisms of neurological disorders such as Parkinson’s disease, schizophrenia and addiction</w:t>
      </w:r>
      <w:r w:rsidR="008F58A8" w:rsidRPr="006D6D88">
        <w:rPr>
          <w:rFonts w:ascii="Times New Roman" w:hAnsi="Times New Roman" w:cs="Times New Roman"/>
          <w:sz w:val="24"/>
        </w:rPr>
        <w:t xml:space="preserve"> </w:t>
      </w:r>
      <w:r w:rsidR="00A47E96">
        <w:rPr>
          <w:rFonts w:ascii="Times New Roman" w:hAnsi="Times New Roman" w:cs="Times New Roman"/>
          <w:sz w:val="24"/>
        </w:rPr>
        <w:t>(Latif et al., 2021)</w:t>
      </w:r>
      <w:r w:rsidRPr="006D6D88">
        <w:rPr>
          <w:rFonts w:ascii="Times New Roman" w:hAnsi="Times New Roman" w:cs="Times New Roman"/>
          <w:sz w:val="24"/>
        </w:rPr>
        <w:t xml:space="preserve">. Beyond neuroscience, its </w:t>
      </w:r>
      <w:r w:rsidRPr="006D6D88">
        <w:rPr>
          <w:rFonts w:ascii="Times New Roman" w:hAnsi="Times New Roman" w:cs="Times New Roman"/>
          <w:sz w:val="24"/>
        </w:rPr>
        <w:lastRenderedPageBreak/>
        <w:t xml:space="preserve">role in modulating cardiovascular and renal functions has made it a valuable compound in physiological and pharmacological studies. The unique chemical and physical properties of dopamine hydrochloride, including its stability under controlled conditions and its reactivity in biochemical pathways, underscore its importance in both fundamental and applied research. </w:t>
      </w:r>
    </w:p>
    <w:p w14:paraId="0E41B6A7" w14:textId="77777777" w:rsidR="00554491" w:rsidRPr="006D6D88" w:rsidRDefault="007A6ECA" w:rsidP="00EF4B32">
      <w:pPr>
        <w:spacing w:after="0" w:line="480" w:lineRule="auto"/>
        <w:jc w:val="both"/>
        <w:rPr>
          <w:rFonts w:ascii="Times New Roman" w:hAnsi="Times New Roman" w:cs="Times New Roman"/>
          <w:sz w:val="24"/>
        </w:rPr>
      </w:pPr>
      <w:r w:rsidRPr="006D6D88">
        <w:rPr>
          <w:rFonts w:ascii="Times New Roman" w:hAnsi="Times New Roman" w:cs="Times New Roman"/>
          <w:sz w:val="24"/>
        </w:rPr>
        <w:t>Dopamine hydrochloride (C₈H₁₁NO₂·HCl) is a stable, water-soluble salt form of dopamine characterized as typically appearing as a white to off-white powder</w:t>
      </w:r>
      <w:r w:rsidR="003E73E2" w:rsidRPr="006D6D88">
        <w:rPr>
          <w:rFonts w:ascii="Times New Roman" w:hAnsi="Times New Roman" w:cs="Times New Roman"/>
          <w:sz w:val="24"/>
        </w:rPr>
        <w:t>,</w:t>
      </w:r>
      <w:r w:rsidRPr="006D6D88">
        <w:rPr>
          <w:rFonts w:ascii="Times New Roman" w:hAnsi="Times New Roman" w:cs="Times New Roman"/>
          <w:sz w:val="24"/>
        </w:rPr>
        <w:t xml:space="preserve"> </w:t>
      </w:r>
      <w:r w:rsidR="00554491" w:rsidRPr="006D6D88">
        <w:rPr>
          <w:rFonts w:ascii="Times New Roman" w:hAnsi="Times New Roman" w:cs="Times New Roman"/>
          <w:sz w:val="24"/>
        </w:rPr>
        <w:t>a vital neurotransmitter and hormone involved in regulating key physiological processes such as motor control, reward mechanisms and cognitive functions. The hydrochloride derivative is particularly favored in research and clinical applications due to its enhanced stability, solubility and ease of use compared to the freebase form of dopamine.</w:t>
      </w:r>
      <w:r w:rsidR="007A670A" w:rsidRPr="006D6D88">
        <w:rPr>
          <w:rFonts w:ascii="Times New Roman" w:hAnsi="Times New Roman" w:cs="Times New Roman"/>
          <w:sz w:val="24"/>
        </w:rPr>
        <w:t xml:space="preserve"> </w:t>
      </w:r>
      <w:r w:rsidR="00554491" w:rsidRPr="006D6D88">
        <w:rPr>
          <w:rFonts w:ascii="Times New Roman" w:hAnsi="Times New Roman" w:cs="Times New Roman"/>
          <w:sz w:val="24"/>
        </w:rPr>
        <w:t>Its structure includes a catechol group (a benzene ring with two adjacent hydroxyl groups) and an ethylamine side chain, with the addition of a hydrochloride group that improves its ionic properties and shelf life</w:t>
      </w:r>
      <w:r w:rsidR="008F58A8" w:rsidRPr="006D6D88">
        <w:rPr>
          <w:rFonts w:ascii="Times New Roman" w:hAnsi="Times New Roman" w:cs="Times New Roman"/>
          <w:sz w:val="24"/>
        </w:rPr>
        <w:t xml:space="preserve"> </w:t>
      </w:r>
      <w:r w:rsidR="00A85C26">
        <w:rPr>
          <w:rFonts w:ascii="Times New Roman" w:hAnsi="Times New Roman" w:cs="Times New Roman"/>
          <w:sz w:val="24"/>
        </w:rPr>
        <w:t>(Vallone et al., 2000)</w:t>
      </w:r>
      <w:r w:rsidR="00554491" w:rsidRPr="006D6D88">
        <w:rPr>
          <w:rFonts w:ascii="Times New Roman" w:hAnsi="Times New Roman" w:cs="Times New Roman"/>
          <w:sz w:val="24"/>
        </w:rPr>
        <w:t>. This modification makes it highly suitable for experimental studies, including pharmacological investigations, biochemical assays, and neurochemical research.</w:t>
      </w:r>
    </w:p>
    <w:p w14:paraId="0A08E02A" w14:textId="77777777" w:rsidR="000D4520" w:rsidRPr="006D6D88" w:rsidRDefault="00D33411" w:rsidP="004B52D9">
      <w:pPr>
        <w:spacing w:after="0" w:line="480" w:lineRule="auto"/>
        <w:ind w:firstLine="720"/>
        <w:jc w:val="both"/>
        <w:rPr>
          <w:rFonts w:ascii="Times New Roman" w:hAnsi="Times New Roman" w:cs="Times New Roman"/>
          <w:sz w:val="24"/>
        </w:rPr>
      </w:pPr>
      <w:r w:rsidRPr="006D6D88">
        <w:rPr>
          <w:rFonts w:ascii="Times New Roman" w:hAnsi="Times New Roman" w:cs="Times New Roman"/>
          <w:sz w:val="24"/>
        </w:rPr>
        <w:t>When dopamine hydrochloride (C₈H₁₁NO₂·HCl) is dissolved in water, it undergoes hydrolysis according to the following equilibrium:</w:t>
      </w:r>
      <w:r w:rsidR="00796949" w:rsidRPr="006D6D88">
        <w:rPr>
          <w:rFonts w:ascii="Times New Roman" w:hAnsi="Times New Roman" w:cs="Times New Roman"/>
          <w:sz w:val="24"/>
        </w:rPr>
        <w:t xml:space="preserve"> </w:t>
      </w:r>
    </w:p>
    <w:p w14:paraId="118C6747" w14:textId="77777777" w:rsidR="00796949" w:rsidRPr="00796949" w:rsidRDefault="00796949" w:rsidP="00EF4B32">
      <w:pPr>
        <w:spacing w:after="0" w:line="480" w:lineRule="auto"/>
        <w:jc w:val="center"/>
        <w:rPr>
          <w:rFonts w:ascii="Times New Roman" w:hAnsi="Times New Roman" w:cs="Times New Roman"/>
          <w:b/>
          <w:sz w:val="20"/>
          <w:szCs w:val="24"/>
        </w:rPr>
      </w:pPr>
      <w:r w:rsidRPr="00796949">
        <w:rPr>
          <w:rStyle w:val="mord"/>
          <w:rFonts w:ascii="Times New Roman" w:hAnsi="Times New Roman" w:cs="Times New Roman"/>
          <w:color w:val="404040"/>
          <w:sz w:val="24"/>
          <w:szCs w:val="29"/>
        </w:rPr>
        <w:t>C₈H₇(OH)₂NH₃⁺</w:t>
      </w:r>
      <w:r w:rsidRPr="00796949">
        <w:rPr>
          <w:rStyle w:val="mbin"/>
          <w:rFonts w:ascii="Times New Roman" w:hAnsi="Times New Roman" w:cs="Times New Roman"/>
          <w:color w:val="404040"/>
          <w:sz w:val="24"/>
          <w:szCs w:val="29"/>
        </w:rPr>
        <w:t>+</w:t>
      </w:r>
      <w:r w:rsidRPr="00796949">
        <w:rPr>
          <w:rStyle w:val="mord"/>
          <w:rFonts w:ascii="Times New Roman" w:hAnsi="Times New Roman" w:cs="Times New Roman"/>
          <w:color w:val="404040"/>
          <w:sz w:val="24"/>
          <w:szCs w:val="29"/>
        </w:rPr>
        <w:t xml:space="preserve">H₂O </w:t>
      </w:r>
      <w:r w:rsidRPr="00796949">
        <w:rPr>
          <w:rStyle w:val="mrel"/>
          <w:rFonts w:ascii="Cambria Math" w:hAnsi="Cambria Math" w:cs="Cambria Math"/>
          <w:color w:val="404040"/>
          <w:sz w:val="24"/>
          <w:szCs w:val="29"/>
        </w:rPr>
        <w:t>⇌</w:t>
      </w:r>
      <w:r w:rsidRPr="00796949">
        <w:rPr>
          <w:rStyle w:val="mrel"/>
          <w:rFonts w:ascii="Times New Roman" w:hAnsi="Times New Roman" w:cs="Times New Roman"/>
          <w:color w:val="404040"/>
          <w:sz w:val="24"/>
          <w:szCs w:val="29"/>
        </w:rPr>
        <w:t xml:space="preserve"> </w:t>
      </w:r>
      <w:r w:rsidRPr="00796949">
        <w:rPr>
          <w:rStyle w:val="mord"/>
          <w:rFonts w:ascii="Times New Roman" w:hAnsi="Times New Roman" w:cs="Times New Roman"/>
          <w:color w:val="404040"/>
          <w:sz w:val="24"/>
          <w:szCs w:val="29"/>
        </w:rPr>
        <w:t>C₈H₇(OH)₂NH₂</w:t>
      </w:r>
      <w:r w:rsidRPr="00796949">
        <w:rPr>
          <w:rStyle w:val="mbin"/>
          <w:rFonts w:ascii="Times New Roman" w:hAnsi="Times New Roman" w:cs="Times New Roman"/>
          <w:color w:val="404040"/>
          <w:sz w:val="24"/>
          <w:szCs w:val="29"/>
        </w:rPr>
        <w:t>+</w:t>
      </w:r>
      <w:r w:rsidRPr="00796949">
        <w:rPr>
          <w:rStyle w:val="mord"/>
          <w:rFonts w:ascii="Times New Roman" w:hAnsi="Times New Roman" w:cs="Times New Roman"/>
          <w:color w:val="404040"/>
          <w:sz w:val="24"/>
          <w:szCs w:val="29"/>
        </w:rPr>
        <w:t>H₃O⁺</w:t>
      </w:r>
    </w:p>
    <w:p w14:paraId="5262D53A" w14:textId="77777777" w:rsidR="0006010A" w:rsidRPr="007B2972" w:rsidRDefault="00F3177D" w:rsidP="00EF4B32">
      <w:pPr>
        <w:spacing w:after="0" w:line="480" w:lineRule="auto"/>
        <w:jc w:val="both"/>
        <w:rPr>
          <w:rFonts w:ascii="Times New Roman" w:hAnsi="Times New Roman" w:cs="Times New Roman"/>
          <w:b/>
          <w:sz w:val="24"/>
          <w:szCs w:val="24"/>
        </w:rPr>
      </w:pPr>
      <w:r w:rsidRPr="007B2972">
        <w:rPr>
          <w:rFonts w:ascii="Times New Roman" w:eastAsia="Times New Roman" w:hAnsi="Times New Roman" w:cs="Times New Roman"/>
          <w:sz w:val="24"/>
          <w:szCs w:val="24"/>
        </w:rPr>
        <w:t xml:space="preserve">where </w:t>
      </w:r>
      <w:r w:rsidRPr="00F3177D">
        <w:rPr>
          <w:rFonts w:ascii="Times New Roman" w:eastAsia="Times New Roman" w:hAnsi="Times New Roman" w:cs="Times New Roman"/>
          <w:sz w:val="24"/>
          <w:szCs w:val="24"/>
        </w:rPr>
        <w:t xml:space="preserve">[C₈H₇(OH)₂NH₃⁺], [H₂O] and [C₈H₇(OH)₂NH₂] represent the concentrations of the </w:t>
      </w:r>
      <w:proofErr w:type="spellStart"/>
      <w:r w:rsidRPr="00F3177D">
        <w:rPr>
          <w:rFonts w:ascii="Times New Roman" w:eastAsia="Times New Roman" w:hAnsi="Times New Roman" w:cs="Times New Roman"/>
          <w:sz w:val="24"/>
          <w:szCs w:val="24"/>
        </w:rPr>
        <w:t>dopaminium</w:t>
      </w:r>
      <w:proofErr w:type="spellEnd"/>
      <w:r w:rsidRPr="00F3177D">
        <w:rPr>
          <w:rFonts w:ascii="Times New Roman" w:eastAsia="Times New Roman" w:hAnsi="Times New Roman" w:cs="Times New Roman"/>
          <w:sz w:val="24"/>
          <w:szCs w:val="24"/>
        </w:rPr>
        <w:t xml:space="preserve"> ion, water and dopamine (free base) in solution, respectively. The hydrolysis constant (</w:t>
      </w:r>
      <w:r w:rsidR="0035676D" w:rsidRPr="007B2972">
        <w:rPr>
          <w:rFonts w:ascii="Times New Roman" w:eastAsia="Times New Roman" w:hAnsi="Times New Roman" w:cs="Times New Roman"/>
          <w:iCs/>
          <w:sz w:val="24"/>
          <w:szCs w:val="24"/>
        </w:rPr>
        <w:t>K</w:t>
      </w:r>
      <w:r w:rsidRPr="007B2972">
        <w:rPr>
          <w:rFonts w:ascii="Times New Roman" w:eastAsia="Times New Roman" w:hAnsi="Times New Roman" w:cs="Times New Roman"/>
          <w:iCs/>
          <w:sz w:val="24"/>
          <w:szCs w:val="24"/>
          <w:vertAlign w:val="subscript"/>
        </w:rPr>
        <w:t>h</w:t>
      </w:r>
      <w:r w:rsidRPr="007B2972">
        <w:rPr>
          <w:rFonts w:ascii="Times New Roman" w:eastAsia="Times New Roman" w:hAnsi="Times New Roman" w:cs="Times New Roman"/>
          <w:sz w:val="24"/>
          <w:szCs w:val="24"/>
        </w:rPr>
        <w:t>​</w:t>
      </w:r>
      <w:r w:rsidRPr="00F3177D">
        <w:rPr>
          <w:rFonts w:ascii="Times New Roman" w:eastAsia="Times New Roman" w:hAnsi="Times New Roman" w:cs="Times New Roman"/>
          <w:sz w:val="24"/>
          <w:szCs w:val="24"/>
        </w:rPr>
        <w:t>) can be related to the base dissociation constant (</w:t>
      </w:r>
      <w:r w:rsidRPr="007B2972">
        <w:rPr>
          <w:rFonts w:ascii="Times New Roman" w:eastAsia="Times New Roman" w:hAnsi="Times New Roman" w:cs="Times New Roman"/>
          <w:iCs/>
          <w:sz w:val="24"/>
          <w:szCs w:val="24"/>
        </w:rPr>
        <w:t>K</w:t>
      </w:r>
      <w:r w:rsidRPr="007B2972">
        <w:rPr>
          <w:rFonts w:ascii="Times New Roman" w:eastAsia="Times New Roman" w:hAnsi="Times New Roman" w:cs="Times New Roman"/>
          <w:iCs/>
          <w:sz w:val="24"/>
          <w:szCs w:val="24"/>
          <w:vertAlign w:val="subscript"/>
        </w:rPr>
        <w:t>b</w:t>
      </w:r>
      <w:r w:rsidRPr="007B2972">
        <w:rPr>
          <w:rFonts w:ascii="Times New Roman" w:eastAsia="Times New Roman" w:hAnsi="Times New Roman" w:cs="Times New Roman"/>
          <w:sz w:val="24"/>
          <w:szCs w:val="24"/>
        </w:rPr>
        <w:t>​</w:t>
      </w:r>
      <w:r w:rsidRPr="00F3177D">
        <w:rPr>
          <w:rFonts w:ascii="Times New Roman" w:eastAsia="Times New Roman" w:hAnsi="Times New Roman" w:cs="Times New Roman"/>
          <w:sz w:val="24"/>
          <w:szCs w:val="24"/>
        </w:rPr>
        <w:t>) through the ionic product of water (</w:t>
      </w:r>
      <w:r w:rsidRPr="007B2972">
        <w:rPr>
          <w:rFonts w:ascii="Times New Roman" w:eastAsia="Times New Roman" w:hAnsi="Times New Roman" w:cs="Times New Roman"/>
          <w:iCs/>
          <w:sz w:val="24"/>
          <w:szCs w:val="24"/>
        </w:rPr>
        <w:t>K</w:t>
      </w:r>
      <w:r w:rsidRPr="008F58A8">
        <w:rPr>
          <w:rFonts w:ascii="Times New Roman" w:eastAsia="Times New Roman" w:hAnsi="Times New Roman" w:cs="Times New Roman"/>
          <w:iCs/>
          <w:sz w:val="24"/>
          <w:szCs w:val="24"/>
          <w:vertAlign w:val="subscript"/>
        </w:rPr>
        <w:t>w</w:t>
      </w:r>
      <w:r w:rsidRPr="007B2972">
        <w:rPr>
          <w:rFonts w:ascii="Times New Roman" w:eastAsia="Times New Roman" w:hAnsi="Times New Roman" w:cs="Times New Roman"/>
          <w:sz w:val="24"/>
          <w:szCs w:val="24"/>
        </w:rPr>
        <w:t>​</w:t>
      </w:r>
      <w:r w:rsidRPr="00F3177D">
        <w:rPr>
          <w:rFonts w:ascii="Times New Roman" w:eastAsia="Times New Roman" w:hAnsi="Times New Roman" w:cs="Times New Roman"/>
          <w:sz w:val="24"/>
          <w:szCs w:val="24"/>
        </w:rPr>
        <w:t>) by the expression:</w:t>
      </w:r>
      <w:r w:rsidR="006027AB" w:rsidRPr="007B2972">
        <w:rPr>
          <w:rFonts w:ascii="Times New Roman" w:eastAsia="Times New Roman" w:hAnsi="Times New Roman" w:cs="Times New Roman"/>
          <w:sz w:val="24"/>
          <w:szCs w:val="24"/>
        </w:rPr>
        <w:t xml:space="preserve"> </w:t>
      </w:r>
      <w:proofErr w:type="spellStart"/>
      <w:r w:rsidR="0035676D" w:rsidRPr="007B2972">
        <w:rPr>
          <w:rFonts w:ascii="Times New Roman" w:hAnsi="Times New Roman" w:cs="Times New Roman"/>
          <w:sz w:val="24"/>
          <w:szCs w:val="24"/>
        </w:rPr>
        <w:t>K</w:t>
      </w:r>
      <w:r w:rsidR="0035676D" w:rsidRPr="007B2972">
        <w:rPr>
          <w:rFonts w:ascii="Times New Roman" w:hAnsi="Times New Roman" w:cs="Times New Roman"/>
          <w:sz w:val="24"/>
          <w:szCs w:val="24"/>
          <w:vertAlign w:val="subscript"/>
        </w:rPr>
        <w:t>h</w:t>
      </w:r>
      <w:proofErr w:type="spellEnd"/>
      <w:r w:rsidR="00B84ADC" w:rsidRPr="007B2972">
        <w:rPr>
          <w:rFonts w:ascii="Times New Roman" w:hAnsi="Times New Roman" w:cs="Times New Roman"/>
          <w:sz w:val="24"/>
          <w:szCs w:val="24"/>
          <w:vertAlign w:val="subscript"/>
        </w:rPr>
        <w:t xml:space="preserve"> </w:t>
      </w:r>
      <w:r w:rsidR="0035676D" w:rsidRPr="007B2972">
        <w:rPr>
          <w:rFonts w:ascii="Times New Roman" w:hAnsi="Times New Roman" w:cs="Times New Roman"/>
          <w:sz w:val="24"/>
          <w:szCs w:val="24"/>
        </w:rPr>
        <w:t>=</w:t>
      </w:r>
      <w:r w:rsidR="00B84ADC" w:rsidRPr="007B2972">
        <w:rPr>
          <w:rFonts w:ascii="Times New Roman" w:hAnsi="Times New Roman" w:cs="Times New Roman"/>
          <w:sz w:val="24"/>
          <w:szCs w:val="24"/>
        </w:rPr>
        <w:t xml:space="preserve"> </w:t>
      </w:r>
      <w:r w:rsidR="0035676D" w:rsidRPr="007B2972">
        <w:rPr>
          <w:rFonts w:ascii="Times New Roman" w:hAnsi="Times New Roman" w:cs="Times New Roman"/>
          <w:sz w:val="24"/>
          <w:szCs w:val="24"/>
        </w:rPr>
        <w:t>K</w:t>
      </w:r>
      <w:r w:rsidR="0035676D" w:rsidRPr="007B2972">
        <w:rPr>
          <w:rFonts w:ascii="Times New Roman" w:hAnsi="Times New Roman" w:cs="Times New Roman"/>
          <w:sz w:val="24"/>
          <w:szCs w:val="24"/>
          <w:vertAlign w:val="subscript"/>
        </w:rPr>
        <w:t>w</w:t>
      </w:r>
      <w:r w:rsidR="0035676D" w:rsidRPr="007B2972">
        <w:rPr>
          <w:rFonts w:ascii="Times New Roman" w:hAnsi="Times New Roman" w:cs="Times New Roman"/>
          <w:sz w:val="24"/>
          <w:szCs w:val="24"/>
        </w:rPr>
        <w:t>/</w:t>
      </w:r>
      <w:proofErr w:type="spellStart"/>
      <w:r w:rsidR="0035676D" w:rsidRPr="007B2972">
        <w:rPr>
          <w:rFonts w:ascii="Times New Roman" w:hAnsi="Times New Roman" w:cs="Times New Roman"/>
          <w:sz w:val="24"/>
          <w:szCs w:val="24"/>
        </w:rPr>
        <w:t>K</w:t>
      </w:r>
      <w:r w:rsidR="0035676D" w:rsidRPr="007B2972">
        <w:rPr>
          <w:rFonts w:ascii="Times New Roman" w:hAnsi="Times New Roman" w:cs="Times New Roman"/>
          <w:sz w:val="24"/>
          <w:szCs w:val="24"/>
          <w:vertAlign w:val="subscript"/>
        </w:rPr>
        <w:t>b</w:t>
      </w:r>
      <w:proofErr w:type="spellEnd"/>
      <w:r w:rsidR="0035676D" w:rsidRPr="007B2972">
        <w:rPr>
          <w:rFonts w:ascii="Times New Roman" w:hAnsi="Times New Roman" w:cs="Times New Roman"/>
          <w:sz w:val="24"/>
          <w:szCs w:val="24"/>
        </w:rPr>
        <w:t>, where K</w:t>
      </w:r>
      <w:r w:rsidR="0035676D" w:rsidRPr="007B2972">
        <w:rPr>
          <w:rFonts w:ascii="Times New Roman" w:hAnsi="Times New Roman" w:cs="Times New Roman"/>
          <w:sz w:val="24"/>
          <w:szCs w:val="24"/>
          <w:vertAlign w:val="subscript"/>
        </w:rPr>
        <w:t>w</w:t>
      </w:r>
      <w:r w:rsidR="0035676D" w:rsidRPr="007B2972">
        <w:rPr>
          <w:rFonts w:ascii="Times New Roman" w:hAnsi="Times New Roman" w:cs="Times New Roman"/>
          <w:sz w:val="24"/>
          <w:szCs w:val="24"/>
        </w:rPr>
        <w:t xml:space="preserve"> = 1 × 10</w:t>
      </w:r>
      <w:r w:rsidR="0035676D" w:rsidRPr="007B2972">
        <w:rPr>
          <w:rFonts w:ascii="Times New Roman" w:hAnsi="Times New Roman" w:cs="Times New Roman"/>
          <w:sz w:val="24"/>
          <w:szCs w:val="24"/>
          <w:vertAlign w:val="superscript"/>
        </w:rPr>
        <w:t>-14</w:t>
      </w:r>
      <w:r w:rsidRPr="007B2972">
        <w:rPr>
          <w:rFonts w:ascii="Times New Roman" w:eastAsia="Times New Roman" w:hAnsi="Times New Roman" w:cs="Times New Roman"/>
          <w:sz w:val="24"/>
          <w:szCs w:val="24"/>
        </w:rPr>
        <w:br/>
      </w:r>
      <w:r w:rsidR="00C82DAA" w:rsidRPr="007B2972">
        <w:rPr>
          <w:rFonts w:ascii="Times New Roman" w:hAnsi="Times New Roman" w:cs="Times New Roman"/>
          <w:sz w:val="24"/>
          <w:szCs w:val="24"/>
        </w:rPr>
        <w:t>Hydrolysis constant can be related to the dissociation constant of base through the ionic product of water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 xml:space="preserve"> as </w:t>
      </w:r>
      <w:proofErr w:type="spellStart"/>
      <w:r w:rsidR="00C82DAA" w:rsidRPr="007B2972">
        <w:rPr>
          <w:rFonts w:ascii="Times New Roman" w:hAnsi="Times New Roman" w:cs="Times New Roman"/>
          <w:sz w:val="24"/>
          <w:szCs w:val="24"/>
        </w:rPr>
        <w:t>K</w:t>
      </w:r>
      <w:r w:rsidR="00C82DAA" w:rsidRPr="007B2972">
        <w:rPr>
          <w:rFonts w:ascii="Times New Roman" w:hAnsi="Times New Roman" w:cs="Times New Roman"/>
          <w:sz w:val="24"/>
          <w:szCs w:val="24"/>
          <w:vertAlign w:val="subscript"/>
        </w:rPr>
        <w:t>h</w:t>
      </w:r>
      <w:proofErr w:type="spellEnd"/>
      <w:r w:rsidR="00C82DAA" w:rsidRPr="007B2972">
        <w:rPr>
          <w:rFonts w:ascii="Times New Roman" w:hAnsi="Times New Roman" w:cs="Times New Roman"/>
          <w:sz w:val="24"/>
          <w:szCs w:val="24"/>
        </w:rPr>
        <w:t xml:space="preserve"> =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w:t>
      </w:r>
      <w:proofErr w:type="spellStart"/>
      <w:r w:rsidR="00C82DAA" w:rsidRPr="007B2972">
        <w:rPr>
          <w:rFonts w:ascii="Times New Roman" w:hAnsi="Times New Roman" w:cs="Times New Roman"/>
          <w:sz w:val="24"/>
          <w:szCs w:val="24"/>
        </w:rPr>
        <w:t>K</w:t>
      </w:r>
      <w:r w:rsidR="00C82DAA" w:rsidRPr="007B2972">
        <w:rPr>
          <w:rFonts w:ascii="Times New Roman" w:hAnsi="Times New Roman" w:cs="Times New Roman"/>
          <w:sz w:val="24"/>
          <w:szCs w:val="24"/>
          <w:vertAlign w:val="subscript"/>
        </w:rPr>
        <w:t>b</w:t>
      </w:r>
      <w:proofErr w:type="spellEnd"/>
      <w:r w:rsidR="00C82DAA" w:rsidRPr="007B2972">
        <w:rPr>
          <w:rFonts w:ascii="Times New Roman" w:hAnsi="Times New Roman" w:cs="Times New Roman"/>
          <w:sz w:val="24"/>
          <w:szCs w:val="24"/>
        </w:rPr>
        <w:t>, where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 xml:space="preserve"> = 1 × 10</w:t>
      </w:r>
      <w:r w:rsidR="00C82DAA" w:rsidRPr="007B2972">
        <w:rPr>
          <w:rFonts w:ascii="Times New Roman" w:hAnsi="Times New Roman" w:cs="Times New Roman"/>
          <w:sz w:val="24"/>
          <w:szCs w:val="24"/>
          <w:vertAlign w:val="superscript"/>
        </w:rPr>
        <w:t>-14</w:t>
      </w:r>
      <w:r w:rsidR="006027AB" w:rsidRPr="007B2972">
        <w:rPr>
          <w:rFonts w:ascii="Times New Roman" w:hAnsi="Times New Roman" w:cs="Times New Roman"/>
          <w:sz w:val="24"/>
          <w:szCs w:val="24"/>
        </w:rPr>
        <w:t xml:space="preserve"> at 298 K</w:t>
      </w:r>
      <w:r w:rsidR="00042CD4">
        <w:rPr>
          <w:rFonts w:ascii="Times New Roman" w:hAnsi="Times New Roman" w:cs="Times New Roman"/>
          <w:sz w:val="24"/>
          <w:szCs w:val="24"/>
        </w:rPr>
        <w:t xml:space="preserve"> (Atkins </w:t>
      </w:r>
      <w:r w:rsidR="00042CD4" w:rsidRPr="009B6BAD">
        <w:rPr>
          <w:rFonts w:ascii="Times New Roman" w:hAnsi="Times New Roman" w:cs="Times New Roman"/>
          <w:i/>
          <w:sz w:val="24"/>
          <w:szCs w:val="24"/>
        </w:rPr>
        <w:t>et al</w:t>
      </w:r>
      <w:r w:rsidR="00042CD4">
        <w:rPr>
          <w:rFonts w:ascii="Times New Roman" w:hAnsi="Times New Roman" w:cs="Times New Roman"/>
          <w:sz w:val="24"/>
          <w:szCs w:val="24"/>
        </w:rPr>
        <w:t>., 2017).</w:t>
      </w:r>
      <w:r w:rsidR="00BE5C13" w:rsidRPr="007B2972">
        <w:rPr>
          <w:rFonts w:ascii="Times New Roman" w:hAnsi="Times New Roman" w:cs="Times New Roman"/>
          <w:sz w:val="24"/>
          <w:szCs w:val="24"/>
        </w:rPr>
        <w:t xml:space="preserve"> Hydrolysis (h) is </w:t>
      </w:r>
      <w:r w:rsidR="00BE5C13" w:rsidRPr="007B2972">
        <w:rPr>
          <w:rFonts w:ascii="Times New Roman" w:hAnsi="Times New Roman" w:cs="Times New Roman"/>
          <w:sz w:val="24"/>
          <w:szCs w:val="24"/>
        </w:rPr>
        <w:lastRenderedPageBreak/>
        <w:t xml:space="preserve">calculated using h = </w:t>
      </w:r>
      <w:r w:rsidR="00BE5C13" w:rsidRPr="007B2972">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h</m:t>
            </m:r>
          </m:sub>
        </m:sSub>
      </m:oMath>
      <w:r w:rsidR="00BE5C13" w:rsidRPr="007B2972">
        <w:rPr>
          <w:rFonts w:ascii="Times New Roman" w:eastAsiaTheme="minorEastAsia" w:hAnsi="Times New Roman" w:cs="Times New Roman"/>
          <w:sz w:val="24"/>
          <w:szCs w:val="24"/>
        </w:rPr>
        <w:t xml:space="preserve">/c). </w:t>
      </w:r>
      <w:r w:rsidR="0006010A" w:rsidRPr="007B2972">
        <w:rPr>
          <w:rFonts w:ascii="Times New Roman" w:hAnsi="Times New Roman" w:cs="Times New Roman"/>
          <w:sz w:val="24"/>
          <w:szCs w:val="24"/>
        </w:rPr>
        <w:t>The solution is prepared by dissolving ‘c’ equivalents of dopamine hydrochloride in one liter of water, the degree of hydrolysis (</w:t>
      </w:r>
      <w:r w:rsidR="0006010A" w:rsidRPr="007B2972">
        <w:rPr>
          <w:rStyle w:val="katex-mathml"/>
          <w:rFonts w:ascii="Times New Roman" w:hAnsi="Times New Roman" w:cs="Times New Roman"/>
          <w:sz w:val="24"/>
          <w:szCs w:val="24"/>
          <w:bdr w:val="none" w:sz="0" w:space="0" w:color="auto" w:frame="1"/>
        </w:rPr>
        <w:t>α</w:t>
      </w:r>
      <w:r w:rsidR="0006010A" w:rsidRPr="007B2972">
        <w:rPr>
          <w:rFonts w:ascii="Times New Roman" w:hAnsi="Times New Roman" w:cs="Times New Roman"/>
          <w:sz w:val="24"/>
          <w:szCs w:val="24"/>
        </w:rPr>
        <w:t>) results in the formation of </w:t>
      </w:r>
      <w:r w:rsidR="0006010A" w:rsidRPr="007B2972">
        <w:rPr>
          <w:rStyle w:val="katex-mathml"/>
          <w:rFonts w:ascii="Times New Roman" w:hAnsi="Times New Roman" w:cs="Times New Roman"/>
          <w:sz w:val="24"/>
          <w:szCs w:val="24"/>
          <w:bdr w:val="none" w:sz="0" w:space="0" w:color="auto" w:frame="1"/>
        </w:rPr>
        <w:t>(c−α)</w:t>
      </w:r>
      <w:r w:rsidR="007B2972" w:rsidRPr="007B2972">
        <w:rPr>
          <w:rStyle w:val="katex-mathml"/>
          <w:rFonts w:ascii="Times New Roman" w:hAnsi="Times New Roman" w:cs="Times New Roman"/>
          <w:sz w:val="24"/>
          <w:szCs w:val="24"/>
          <w:bdr w:val="none" w:sz="0" w:space="0" w:color="auto" w:frame="1"/>
        </w:rPr>
        <w:t xml:space="preserve"> </w:t>
      </w:r>
      <w:r w:rsidR="0006010A" w:rsidRPr="007B2972">
        <w:rPr>
          <w:rFonts w:ascii="Times New Roman" w:hAnsi="Times New Roman" w:cs="Times New Roman"/>
          <w:sz w:val="24"/>
          <w:szCs w:val="24"/>
        </w:rPr>
        <w:t>equivalents of the free base (dopamine) and </w:t>
      </w:r>
      <w:r w:rsidR="0006010A" w:rsidRPr="007B2972">
        <w:rPr>
          <w:rStyle w:val="katex-mathml"/>
          <w:rFonts w:ascii="Times New Roman" w:hAnsi="Times New Roman" w:cs="Times New Roman"/>
          <w:sz w:val="24"/>
          <w:szCs w:val="24"/>
          <w:bdr w:val="none" w:sz="0" w:space="0" w:color="auto" w:frame="1"/>
        </w:rPr>
        <w:t>α</w:t>
      </w:r>
      <w:r w:rsidR="0006010A" w:rsidRPr="007B2972">
        <w:rPr>
          <w:rFonts w:ascii="Times New Roman" w:hAnsi="Times New Roman" w:cs="Times New Roman"/>
          <w:sz w:val="24"/>
          <w:szCs w:val="24"/>
        </w:rPr>
        <w:t> equivalents of hydronium ions (H₃O⁺). The pH of the solution can be expressed as:</w:t>
      </w:r>
      <w:r w:rsidR="001E3AAF" w:rsidRPr="007B2972">
        <w:rPr>
          <w:rFonts w:ascii="Times New Roman" w:hAnsi="Times New Roman" w:cs="Times New Roman"/>
          <w:sz w:val="24"/>
          <w:szCs w:val="24"/>
        </w:rPr>
        <w:t xml:space="preserve"> pH=</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−log[H⁺]</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−log(cα)</w:t>
      </w:r>
      <w:r w:rsidR="008F58A8">
        <w:rPr>
          <w:rFonts w:ascii="Times New Roman" w:hAnsi="Times New Roman" w:cs="Times New Roman"/>
          <w:sz w:val="24"/>
          <w:szCs w:val="24"/>
        </w:rPr>
        <w:t xml:space="preserve"> </w:t>
      </w:r>
      <w:r w:rsidR="001F3EE5">
        <w:rPr>
          <w:rFonts w:ascii="Times New Roman" w:hAnsi="Times New Roman" w:cs="Times New Roman"/>
          <w:sz w:val="24"/>
          <w:szCs w:val="24"/>
        </w:rPr>
        <w:t xml:space="preserve">(Atkins </w:t>
      </w:r>
      <w:r w:rsidR="001F3EE5" w:rsidRPr="00217D26">
        <w:rPr>
          <w:rFonts w:ascii="Times New Roman" w:hAnsi="Times New Roman" w:cs="Times New Roman"/>
          <w:i/>
          <w:sz w:val="24"/>
          <w:szCs w:val="24"/>
        </w:rPr>
        <w:t>et al</w:t>
      </w:r>
      <w:r w:rsidR="001F3EE5">
        <w:rPr>
          <w:rFonts w:ascii="Times New Roman" w:hAnsi="Times New Roman" w:cs="Times New Roman"/>
          <w:sz w:val="24"/>
          <w:szCs w:val="24"/>
        </w:rPr>
        <w:t>., 20</w:t>
      </w:r>
      <w:r w:rsidR="001240CD">
        <w:rPr>
          <w:rFonts w:ascii="Times New Roman" w:hAnsi="Times New Roman" w:cs="Times New Roman"/>
          <w:sz w:val="24"/>
          <w:szCs w:val="24"/>
        </w:rPr>
        <w:t>1</w:t>
      </w:r>
      <w:r w:rsidR="001F3EE5">
        <w:rPr>
          <w:rFonts w:ascii="Times New Roman" w:hAnsi="Times New Roman" w:cs="Times New Roman"/>
          <w:sz w:val="24"/>
          <w:szCs w:val="24"/>
        </w:rPr>
        <w:t>7)</w:t>
      </w:r>
      <w:r w:rsidR="006F436D">
        <w:rPr>
          <w:rFonts w:ascii="Times New Roman" w:hAnsi="Times New Roman" w:cs="Times New Roman"/>
          <w:sz w:val="24"/>
          <w:szCs w:val="24"/>
        </w:rPr>
        <w:t>.</w:t>
      </w:r>
    </w:p>
    <w:p w14:paraId="349AE205" w14:textId="77777777" w:rsidR="0006010A" w:rsidRPr="007B2972" w:rsidRDefault="001E3AAF" w:rsidP="00EF4B32">
      <w:pPr>
        <w:spacing w:after="0" w:line="480" w:lineRule="auto"/>
        <w:rPr>
          <w:rFonts w:ascii="Times New Roman" w:hAnsi="Times New Roman" w:cs="Times New Roman"/>
          <w:sz w:val="24"/>
          <w:szCs w:val="24"/>
        </w:rPr>
      </w:pPr>
      <w:r w:rsidRPr="007B2972">
        <w:rPr>
          <w:rFonts w:ascii="Times New Roman" w:hAnsi="Times New Roman" w:cs="Times New Roman"/>
          <w:sz w:val="24"/>
          <w:szCs w:val="24"/>
        </w:rPr>
        <w:t>The hydrolysis constant (</w:t>
      </w:r>
      <w:r w:rsidRPr="007B2972">
        <w:rPr>
          <w:rStyle w:val="katex-mathml"/>
          <w:rFonts w:ascii="Times New Roman" w:hAnsi="Times New Roman" w:cs="Times New Roman"/>
          <w:sz w:val="24"/>
          <w:szCs w:val="24"/>
          <w:bdr w:val="none" w:sz="0" w:space="0" w:color="auto" w:frame="1"/>
        </w:rPr>
        <w:t>K</w:t>
      </w:r>
      <w:r w:rsidRPr="007B2972">
        <w:rPr>
          <w:rStyle w:val="katex-mathml"/>
          <w:rFonts w:ascii="Times New Roman" w:hAnsi="Times New Roman" w:cs="Times New Roman"/>
          <w:sz w:val="24"/>
          <w:szCs w:val="24"/>
          <w:bdr w:val="none" w:sz="0" w:space="0" w:color="auto" w:frame="1"/>
          <w:vertAlign w:val="subscript"/>
        </w:rPr>
        <w:t>h</w:t>
      </w:r>
      <w:r w:rsidRPr="007B2972">
        <w:rPr>
          <w:rStyle w:val="vlist-s"/>
          <w:rFonts w:ascii="Times New Roman" w:hAnsi="Times New Roman" w:cs="Times New Roman"/>
          <w:sz w:val="24"/>
          <w:szCs w:val="24"/>
        </w:rPr>
        <w:t>​</w:t>
      </w:r>
      <w:r w:rsidRPr="007B2972">
        <w:rPr>
          <w:rFonts w:ascii="Times New Roman" w:hAnsi="Times New Roman" w:cs="Times New Roman"/>
          <w:sz w:val="24"/>
          <w:szCs w:val="24"/>
        </w:rPr>
        <w:t>) can be calculated using the relationship:</w:t>
      </w:r>
    </w:p>
    <w:p w14:paraId="34DDAC63" w14:textId="77777777" w:rsidR="00F61A23" w:rsidRDefault="007B2972" w:rsidP="009A038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w:t>
      </w:r>
      <w:r w:rsidR="00FA4AAF" w:rsidRPr="007B2972">
        <w:rPr>
          <w:rFonts w:ascii="Times New Roman" w:hAnsi="Times New Roman" w:cs="Times New Roman"/>
          <w:sz w:val="24"/>
          <w:szCs w:val="24"/>
          <w:vertAlign w:val="subscript"/>
        </w:rPr>
        <w:t>h</w:t>
      </w:r>
      <w:r w:rsidR="00FA4AAF" w:rsidRPr="007B2972">
        <w:rPr>
          <w:rFonts w:ascii="Times New Roman" w:hAnsi="Times New Roman" w:cs="Times New Roman"/>
          <w:sz w:val="24"/>
          <w:szCs w:val="24"/>
        </w:rPr>
        <w:t xml:space="preserve"> = c</w:t>
      </w:r>
      <w:r w:rsidR="00FA4AAF" w:rsidRPr="007B2972">
        <w:rPr>
          <w:rFonts w:ascii="Times New Roman" w:hAnsi="Times New Roman" w:cs="Times New Roman"/>
          <w:sz w:val="24"/>
          <w:szCs w:val="24"/>
        </w:rPr>
        <w:sym w:font="Symbol" w:char="F061"/>
      </w:r>
      <w:r w:rsidR="00FA4AAF" w:rsidRPr="007B2972">
        <w:rPr>
          <w:rFonts w:ascii="Times New Roman" w:hAnsi="Times New Roman" w:cs="Times New Roman"/>
          <w:sz w:val="24"/>
          <w:szCs w:val="24"/>
          <w:vertAlign w:val="superscript"/>
        </w:rPr>
        <w:t>2</w:t>
      </w:r>
      <w:r w:rsidR="00FA4AAF" w:rsidRPr="007B2972">
        <w:rPr>
          <w:rFonts w:ascii="Times New Roman" w:hAnsi="Times New Roman" w:cs="Times New Roman"/>
          <w:sz w:val="24"/>
          <w:szCs w:val="24"/>
        </w:rPr>
        <w:t>/1-</w:t>
      </w:r>
      <w:r w:rsidR="00FA4AAF" w:rsidRPr="007B2972">
        <w:rPr>
          <w:rFonts w:ascii="Times New Roman" w:hAnsi="Times New Roman" w:cs="Times New Roman"/>
          <w:sz w:val="24"/>
          <w:szCs w:val="24"/>
        </w:rPr>
        <w:sym w:font="Symbol" w:char="F061"/>
      </w:r>
    </w:p>
    <w:p w14:paraId="372B3240" w14:textId="77777777" w:rsidR="001240CD" w:rsidRDefault="00FA4AAF" w:rsidP="006D6D88">
      <w:pPr>
        <w:spacing w:after="0" w:line="480" w:lineRule="auto"/>
        <w:rPr>
          <w:rFonts w:ascii="Times New Roman" w:hAnsi="Times New Roman" w:cs="Times New Roman"/>
          <w:sz w:val="24"/>
          <w:szCs w:val="24"/>
        </w:rPr>
      </w:pPr>
      <w:r w:rsidRPr="007B2972">
        <w:rPr>
          <w:rFonts w:ascii="Times New Roman" w:hAnsi="Times New Roman" w:cs="Times New Roman"/>
          <w:sz w:val="24"/>
          <w:szCs w:val="24"/>
        </w:rPr>
        <w:t>Additionally, the base dissociation constant (</w:t>
      </w:r>
      <w:r w:rsidRPr="007B2972">
        <w:rPr>
          <w:rStyle w:val="katex-mathml"/>
          <w:rFonts w:ascii="Times New Roman" w:hAnsi="Times New Roman" w:cs="Times New Roman"/>
          <w:sz w:val="24"/>
          <w:szCs w:val="24"/>
          <w:bdr w:val="none" w:sz="0" w:space="0" w:color="auto" w:frame="1"/>
        </w:rPr>
        <w:t>K</w:t>
      </w:r>
      <w:r w:rsidRPr="007B2972">
        <w:rPr>
          <w:rStyle w:val="katex-mathml"/>
          <w:rFonts w:ascii="Times New Roman" w:hAnsi="Times New Roman" w:cs="Times New Roman"/>
          <w:sz w:val="24"/>
          <w:szCs w:val="24"/>
          <w:bdr w:val="none" w:sz="0" w:space="0" w:color="auto" w:frame="1"/>
          <w:vertAlign w:val="subscript"/>
        </w:rPr>
        <w:t>b</w:t>
      </w:r>
      <w:r w:rsidRPr="007B2972">
        <w:rPr>
          <w:rStyle w:val="vlist-s"/>
          <w:rFonts w:ascii="Times New Roman" w:hAnsi="Times New Roman" w:cs="Times New Roman"/>
          <w:sz w:val="24"/>
          <w:szCs w:val="24"/>
        </w:rPr>
        <w:t>​</w:t>
      </w:r>
      <w:r w:rsidRPr="007B2972">
        <w:rPr>
          <w:rFonts w:ascii="Times New Roman" w:hAnsi="Times New Roman" w:cs="Times New Roman"/>
          <w:sz w:val="24"/>
          <w:szCs w:val="24"/>
        </w:rPr>
        <w:t>) can be determined from</w:t>
      </w:r>
      <w:r w:rsidR="006F436D">
        <w:rPr>
          <w:rFonts w:ascii="Times New Roman" w:hAnsi="Times New Roman" w:cs="Times New Roman"/>
          <w:sz w:val="24"/>
          <w:szCs w:val="24"/>
        </w:rPr>
        <w:t xml:space="preserve"> </w:t>
      </w:r>
      <w:proofErr w:type="spellStart"/>
      <w:r w:rsidR="00EA640F" w:rsidRPr="007B2972">
        <w:rPr>
          <w:rFonts w:ascii="Times New Roman" w:hAnsi="Times New Roman" w:cs="Times New Roman"/>
          <w:sz w:val="24"/>
          <w:szCs w:val="24"/>
        </w:rPr>
        <w:t>K</w:t>
      </w:r>
      <w:r w:rsidR="00EA640F" w:rsidRPr="007B2972">
        <w:rPr>
          <w:rFonts w:ascii="Times New Roman" w:hAnsi="Times New Roman" w:cs="Times New Roman"/>
          <w:sz w:val="24"/>
          <w:szCs w:val="24"/>
          <w:vertAlign w:val="subscript"/>
        </w:rPr>
        <w:t>b</w:t>
      </w:r>
      <w:proofErr w:type="spellEnd"/>
      <w:r w:rsidR="00EA640F" w:rsidRPr="007B2972">
        <w:rPr>
          <w:rFonts w:ascii="Times New Roman" w:hAnsi="Times New Roman" w:cs="Times New Roman"/>
          <w:sz w:val="24"/>
          <w:szCs w:val="24"/>
        </w:rPr>
        <w:t xml:space="preserve"> = K</w:t>
      </w:r>
      <w:r w:rsidR="00EA640F" w:rsidRPr="007B2972">
        <w:rPr>
          <w:rFonts w:ascii="Times New Roman" w:hAnsi="Times New Roman" w:cs="Times New Roman"/>
          <w:sz w:val="24"/>
          <w:szCs w:val="24"/>
          <w:vertAlign w:val="subscript"/>
        </w:rPr>
        <w:t>w</w:t>
      </w:r>
      <w:r w:rsidR="00EA640F" w:rsidRPr="007B2972">
        <w:rPr>
          <w:rFonts w:ascii="Times New Roman" w:hAnsi="Times New Roman" w:cs="Times New Roman"/>
          <w:sz w:val="24"/>
          <w:szCs w:val="24"/>
        </w:rPr>
        <w:t>/</w:t>
      </w:r>
      <w:proofErr w:type="spellStart"/>
      <w:r w:rsidR="00EA640F" w:rsidRPr="007B2972">
        <w:rPr>
          <w:rFonts w:ascii="Times New Roman" w:hAnsi="Times New Roman" w:cs="Times New Roman"/>
          <w:sz w:val="24"/>
          <w:szCs w:val="24"/>
        </w:rPr>
        <w:t>K</w:t>
      </w:r>
      <w:r w:rsidR="00EA640F" w:rsidRPr="007B2972">
        <w:rPr>
          <w:rFonts w:ascii="Times New Roman" w:hAnsi="Times New Roman" w:cs="Times New Roman"/>
          <w:sz w:val="24"/>
          <w:szCs w:val="24"/>
          <w:vertAlign w:val="subscript"/>
        </w:rPr>
        <w:t>h</w:t>
      </w:r>
      <w:proofErr w:type="spellEnd"/>
      <w:r w:rsidR="00EA640F" w:rsidRPr="007B2972">
        <w:rPr>
          <w:rFonts w:ascii="Times New Roman" w:hAnsi="Times New Roman" w:cs="Times New Roman"/>
          <w:sz w:val="24"/>
          <w:szCs w:val="24"/>
        </w:rPr>
        <w:t>, where K</w:t>
      </w:r>
      <w:r w:rsidR="00EA640F" w:rsidRPr="007B2972">
        <w:rPr>
          <w:rFonts w:ascii="Times New Roman" w:hAnsi="Times New Roman" w:cs="Times New Roman"/>
          <w:sz w:val="24"/>
          <w:szCs w:val="24"/>
          <w:vertAlign w:val="subscript"/>
        </w:rPr>
        <w:t>w</w:t>
      </w:r>
      <w:r w:rsidR="00EA640F" w:rsidRPr="007B2972">
        <w:rPr>
          <w:rFonts w:ascii="Times New Roman" w:hAnsi="Times New Roman" w:cs="Times New Roman"/>
          <w:sz w:val="24"/>
          <w:szCs w:val="24"/>
        </w:rPr>
        <w:t xml:space="preserve"> = 1 × 10</w:t>
      </w:r>
      <w:r w:rsidR="00EA640F" w:rsidRPr="007B2972">
        <w:rPr>
          <w:rFonts w:ascii="Times New Roman" w:hAnsi="Times New Roman" w:cs="Times New Roman"/>
          <w:sz w:val="24"/>
          <w:szCs w:val="24"/>
          <w:vertAlign w:val="superscript"/>
        </w:rPr>
        <w:t>-14</w:t>
      </w:r>
      <w:r w:rsidR="00EA640F" w:rsidRPr="007B2972">
        <w:rPr>
          <w:rFonts w:ascii="Times New Roman" w:hAnsi="Times New Roman" w:cs="Times New Roman"/>
          <w:sz w:val="24"/>
          <w:szCs w:val="24"/>
        </w:rPr>
        <w:t>.</w:t>
      </w:r>
      <w:r w:rsidRPr="007B2972">
        <w:rPr>
          <w:rFonts w:ascii="Times New Roman" w:hAnsi="Times New Roman" w:cs="Times New Roman"/>
          <w:sz w:val="24"/>
          <w:szCs w:val="24"/>
        </w:rPr>
        <w:t xml:space="preserve"> The degree of hydrolysis (</w:t>
      </w:r>
      <w:r w:rsidRPr="007B2972">
        <w:rPr>
          <w:rStyle w:val="katex-mathml"/>
          <w:rFonts w:ascii="Times New Roman" w:hAnsi="Times New Roman" w:cs="Times New Roman"/>
          <w:sz w:val="24"/>
          <w:szCs w:val="24"/>
          <w:bdr w:val="none" w:sz="0" w:space="0" w:color="auto" w:frame="1"/>
        </w:rPr>
        <w:t>α</w:t>
      </w:r>
      <w:r w:rsidRPr="007B2972">
        <w:rPr>
          <w:rFonts w:ascii="Times New Roman" w:hAnsi="Times New Roman" w:cs="Times New Roman"/>
          <w:sz w:val="24"/>
          <w:szCs w:val="24"/>
        </w:rPr>
        <w:t>) can be derived from the measured pH using the equation:</w:t>
      </w:r>
      <w:r w:rsidR="00EA5ECC" w:rsidRPr="007B2972">
        <w:rPr>
          <w:rFonts w:ascii="Times New Roman" w:hAnsi="Times New Roman" w:cs="Times New Roman"/>
          <w:sz w:val="24"/>
          <w:szCs w:val="24"/>
        </w:rPr>
        <w:t xml:space="preserve"> </w:t>
      </w:r>
      <w:r w:rsidR="000E79F5" w:rsidRPr="007B2972">
        <w:rPr>
          <w:rFonts w:ascii="Times New Roman" w:hAnsi="Times New Roman" w:cs="Times New Roman"/>
          <w:sz w:val="24"/>
          <w:szCs w:val="24"/>
        </w:rPr>
        <w:sym w:font="Symbol" w:char="F061"/>
      </w:r>
      <w:r w:rsidR="000E79F5" w:rsidRPr="007B2972">
        <w:rPr>
          <w:rFonts w:ascii="Times New Roman" w:hAnsi="Times New Roman" w:cs="Times New Roman"/>
          <w:sz w:val="24"/>
          <w:szCs w:val="24"/>
        </w:rPr>
        <w:t xml:space="preserve"> = </w:t>
      </w:r>
      <w:proofErr w:type="gramStart"/>
      <w:r w:rsidR="000E79F5" w:rsidRPr="007B2972">
        <w:rPr>
          <w:rFonts w:ascii="Times New Roman" w:hAnsi="Times New Roman" w:cs="Times New Roman"/>
          <w:sz w:val="24"/>
          <w:szCs w:val="24"/>
        </w:rPr>
        <w:t>antilog(</w:t>
      </w:r>
      <w:proofErr w:type="gramEnd"/>
      <w:r w:rsidR="000E79F5" w:rsidRPr="007B2972">
        <w:rPr>
          <w:rFonts w:ascii="Times New Roman" w:hAnsi="Times New Roman" w:cs="Times New Roman"/>
          <w:sz w:val="24"/>
          <w:szCs w:val="24"/>
        </w:rPr>
        <w:t>-pH</w:t>
      </w:r>
      <w:r w:rsidR="00EA5ECC" w:rsidRPr="007B2972">
        <w:rPr>
          <w:rFonts w:ascii="Times New Roman" w:hAnsi="Times New Roman" w:cs="Times New Roman"/>
          <w:sz w:val="24"/>
          <w:szCs w:val="24"/>
        </w:rPr>
        <w:t xml:space="preserve"> </w:t>
      </w:r>
      <w:r w:rsidR="000E79F5" w:rsidRPr="007B2972">
        <w:rPr>
          <w:rFonts w:ascii="Times New Roman" w:hAnsi="Times New Roman" w:cs="Times New Roman"/>
          <w:sz w:val="24"/>
          <w:szCs w:val="24"/>
        </w:rPr>
        <w:t>+</w:t>
      </w:r>
      <w:r w:rsidR="006F436D">
        <w:rPr>
          <w:rFonts w:ascii="Times New Roman" w:hAnsi="Times New Roman" w:cs="Times New Roman"/>
          <w:sz w:val="24"/>
          <w:szCs w:val="24"/>
        </w:rPr>
        <w:t xml:space="preserve"> </w:t>
      </w:r>
      <w:proofErr w:type="spellStart"/>
      <w:r w:rsidR="000E79F5" w:rsidRPr="007B2972">
        <w:rPr>
          <w:rFonts w:ascii="Times New Roman" w:hAnsi="Times New Roman" w:cs="Times New Roman"/>
          <w:sz w:val="24"/>
          <w:szCs w:val="24"/>
        </w:rPr>
        <w:t>logC</w:t>
      </w:r>
      <w:proofErr w:type="spellEnd"/>
      <w:r w:rsidR="000E79F5" w:rsidRPr="007B2972">
        <w:rPr>
          <w:rFonts w:ascii="Times New Roman" w:hAnsi="Times New Roman" w:cs="Times New Roman"/>
          <w:sz w:val="24"/>
          <w:szCs w:val="24"/>
        </w:rPr>
        <w:t>)</w:t>
      </w:r>
      <w:r w:rsidR="008F58A8">
        <w:rPr>
          <w:rFonts w:ascii="Times New Roman" w:hAnsi="Times New Roman" w:cs="Times New Roman"/>
          <w:sz w:val="24"/>
          <w:szCs w:val="24"/>
        </w:rPr>
        <w:t xml:space="preserve"> </w:t>
      </w:r>
      <w:r w:rsidR="001240CD">
        <w:rPr>
          <w:rFonts w:ascii="Times New Roman" w:hAnsi="Times New Roman" w:cs="Times New Roman"/>
          <w:sz w:val="24"/>
          <w:szCs w:val="24"/>
        </w:rPr>
        <w:t xml:space="preserve">(Atkins </w:t>
      </w:r>
      <w:r w:rsidR="001240CD" w:rsidRPr="00B91B55">
        <w:rPr>
          <w:rFonts w:ascii="Times New Roman" w:hAnsi="Times New Roman" w:cs="Times New Roman"/>
          <w:i/>
          <w:sz w:val="24"/>
          <w:szCs w:val="24"/>
        </w:rPr>
        <w:t>et al</w:t>
      </w:r>
      <w:r w:rsidR="001240CD">
        <w:rPr>
          <w:rFonts w:ascii="Times New Roman" w:hAnsi="Times New Roman" w:cs="Times New Roman"/>
          <w:sz w:val="24"/>
          <w:szCs w:val="24"/>
        </w:rPr>
        <w:t>., 2017).</w:t>
      </w:r>
    </w:p>
    <w:p w14:paraId="0F338464" w14:textId="77777777" w:rsidR="005F5346" w:rsidRPr="005F5346" w:rsidRDefault="005F5346" w:rsidP="005F5346">
      <w:pPr>
        <w:spacing w:after="0" w:line="480" w:lineRule="auto"/>
        <w:jc w:val="both"/>
        <w:rPr>
          <w:rFonts w:ascii="Times New Roman" w:hAnsi="Times New Roman" w:cs="Times New Roman"/>
          <w:sz w:val="24"/>
          <w:szCs w:val="24"/>
        </w:rPr>
      </w:pPr>
      <w:r w:rsidRPr="005F5346">
        <w:rPr>
          <w:rFonts w:ascii="Times New Roman" w:hAnsi="Times New Roman" w:cs="Times New Roman"/>
          <w:sz w:val="24"/>
          <w:szCs w:val="24"/>
        </w:rPr>
        <w:t xml:space="preserve">Understanding the relationship between electrolyte concentration and solution conductivity is essential for analyzing its behavior under varying experimental conditions. The conductivity of an electrolyte is determined by the mobility and quantity of its dissociated ions (Atkins </w:t>
      </w:r>
      <w:r w:rsidR="001D3618" w:rsidRPr="001D3618">
        <w:rPr>
          <w:rFonts w:ascii="Times New Roman" w:hAnsi="Times New Roman" w:cs="Times New Roman"/>
          <w:i/>
          <w:sz w:val="24"/>
          <w:szCs w:val="24"/>
        </w:rPr>
        <w:t>et al</w:t>
      </w:r>
      <w:r w:rsidR="001D3618">
        <w:rPr>
          <w:rFonts w:ascii="Times New Roman" w:hAnsi="Times New Roman" w:cs="Times New Roman"/>
          <w:sz w:val="24"/>
          <w:szCs w:val="24"/>
        </w:rPr>
        <w:t>.</w:t>
      </w:r>
      <w:r w:rsidRPr="005F5346">
        <w:rPr>
          <w:rFonts w:ascii="Times New Roman" w:hAnsi="Times New Roman" w:cs="Times New Roman"/>
          <w:sz w:val="24"/>
          <w:szCs w:val="24"/>
        </w:rPr>
        <w:t>, 201</w:t>
      </w:r>
      <w:r w:rsidR="001D3618">
        <w:rPr>
          <w:rFonts w:ascii="Times New Roman" w:hAnsi="Times New Roman" w:cs="Times New Roman"/>
          <w:sz w:val="24"/>
          <w:szCs w:val="24"/>
        </w:rPr>
        <w:t>7</w:t>
      </w:r>
      <w:r w:rsidRPr="005F5346">
        <w:rPr>
          <w:rFonts w:ascii="Times New Roman" w:hAnsi="Times New Roman" w:cs="Times New Roman"/>
          <w:sz w:val="24"/>
          <w:szCs w:val="24"/>
        </w:rPr>
        <w:t>). Specific conductivity reflects the ion concentration in the solution, which directly influences molar conductivity (Λₘ)</w:t>
      </w:r>
      <w:r>
        <w:rPr>
          <w:rFonts w:ascii="Times New Roman" w:hAnsi="Times New Roman" w:cs="Times New Roman"/>
          <w:sz w:val="24"/>
          <w:szCs w:val="24"/>
        </w:rPr>
        <w:t xml:space="preserve">- </w:t>
      </w:r>
      <w:r w:rsidRPr="005F5346">
        <w:rPr>
          <w:rFonts w:ascii="Times New Roman" w:hAnsi="Times New Roman" w:cs="Times New Roman"/>
          <w:sz w:val="24"/>
          <w:szCs w:val="24"/>
        </w:rPr>
        <w:t>a measure of an electrolyte capacity to conduct electricity based on all dissociated ions.</w:t>
      </w:r>
    </w:p>
    <w:p w14:paraId="466A9A37" w14:textId="77777777" w:rsidR="009A085E" w:rsidRPr="005F5346" w:rsidRDefault="005F5346" w:rsidP="005F5346">
      <w:pPr>
        <w:spacing w:after="0" w:line="480" w:lineRule="auto"/>
        <w:jc w:val="both"/>
        <w:rPr>
          <w:rFonts w:ascii="Times New Roman" w:hAnsi="Times New Roman" w:cs="Times New Roman"/>
          <w:sz w:val="24"/>
          <w:szCs w:val="24"/>
        </w:rPr>
      </w:pPr>
      <w:r w:rsidRPr="005F5346">
        <w:rPr>
          <w:rFonts w:ascii="Times New Roman" w:hAnsi="Times New Roman" w:cs="Times New Roman"/>
          <w:sz w:val="24"/>
          <w:szCs w:val="24"/>
        </w:rPr>
        <w:t>In strong electrolytes, which dissociate completely, conductivity follows Kohlrausch’s law, demonstrating a predictable dependence on concentration. Conversely, weak electrolytes, which only partially dissociate, adhere to Ostwald’s dilution law, particularly in aqueous solutions. These distinctions are critical for interpreting conductivity data in different chemical systems.</w:t>
      </w:r>
    </w:p>
    <w:p w14:paraId="02AAF811" w14:textId="77777777" w:rsidR="00F33D54" w:rsidRPr="00F92A7A" w:rsidRDefault="00F33D54" w:rsidP="00F33D54">
      <w:pPr>
        <w:spacing w:after="0" w:line="480" w:lineRule="auto"/>
        <w:jc w:val="both"/>
        <w:rPr>
          <w:rFonts w:ascii="Times New Roman" w:hAnsi="Times New Roman" w:cs="Times New Roman"/>
          <w:sz w:val="24"/>
          <w:szCs w:val="24"/>
        </w:rPr>
      </w:pPr>
      <w:r w:rsidRPr="00F92A7A">
        <w:rPr>
          <w:rFonts w:ascii="Times New Roman" w:hAnsi="Times New Roman" w:cs="Times New Roman"/>
          <w:sz w:val="24"/>
          <w:szCs w:val="24"/>
        </w:rPr>
        <w:t xml:space="preserve">Dopamine hydrochloride exhibits minimal hydrolysis in solution, as evidenced by its low hydrolysis constant, confirming its classification as a weak electrolyte. To experimentally validate this behavior, conductivity measurements were performed on dopamine hydrochloride solutions across a range of concentrations (0.1M to 0.003125 M). The resulting molar conductivity values </w:t>
      </w:r>
      <w:r w:rsidRPr="00F92A7A">
        <w:rPr>
          <w:rFonts w:ascii="Times New Roman" w:hAnsi="Times New Roman" w:cs="Times New Roman"/>
          <w:sz w:val="24"/>
          <w:szCs w:val="24"/>
        </w:rPr>
        <w:lastRenderedPageBreak/>
        <w:t>were analyzed to test the applicability of Kohlrausch’s law for strong electrolytes and Ostwald’s dilution law for weak electrolytes</w:t>
      </w:r>
      <w:r w:rsidR="00D936D4">
        <w:rPr>
          <w:rFonts w:ascii="Times New Roman" w:hAnsi="Times New Roman" w:cs="Times New Roman"/>
          <w:sz w:val="24"/>
          <w:szCs w:val="24"/>
        </w:rPr>
        <w:t xml:space="preserve"> (</w:t>
      </w:r>
      <w:r w:rsidR="00A24A0E">
        <w:rPr>
          <w:rFonts w:ascii="Times New Roman" w:hAnsi="Times New Roman" w:cs="Times New Roman"/>
          <w:sz w:val="24"/>
          <w:szCs w:val="24"/>
        </w:rPr>
        <w:t xml:space="preserve">Samuel </w:t>
      </w:r>
      <w:proofErr w:type="spellStart"/>
      <w:r w:rsidR="00A24A0E">
        <w:rPr>
          <w:rFonts w:ascii="Times New Roman" w:hAnsi="Times New Roman" w:cs="Times New Roman"/>
          <w:sz w:val="24"/>
          <w:szCs w:val="24"/>
        </w:rPr>
        <w:t>Glassstone</w:t>
      </w:r>
      <w:proofErr w:type="spellEnd"/>
      <w:r w:rsidR="00A24A0E">
        <w:rPr>
          <w:rFonts w:ascii="Times New Roman" w:hAnsi="Times New Roman" w:cs="Times New Roman"/>
          <w:sz w:val="24"/>
          <w:szCs w:val="24"/>
        </w:rPr>
        <w:t>, 2008)</w:t>
      </w:r>
      <w:r w:rsidRPr="00F92A7A">
        <w:rPr>
          <w:rFonts w:ascii="Times New Roman" w:hAnsi="Times New Roman" w:cs="Times New Roman"/>
          <w:sz w:val="24"/>
          <w:szCs w:val="24"/>
        </w:rPr>
        <w:t>. This analysis enabled the determination of the limiting molar conductance (Λ₀), which characterizes the conductive properties at infinite dilution</w:t>
      </w:r>
      <w:r w:rsidR="003027BF" w:rsidRPr="003027BF">
        <w:rPr>
          <w:rFonts w:ascii="Times New Roman" w:hAnsi="Times New Roman" w:cs="Times New Roman"/>
          <w:sz w:val="24"/>
          <w:szCs w:val="24"/>
        </w:rPr>
        <w:t xml:space="preserve"> </w:t>
      </w:r>
      <w:r w:rsidR="003027BF">
        <w:rPr>
          <w:rFonts w:ascii="Times New Roman" w:hAnsi="Times New Roman" w:cs="Times New Roman"/>
          <w:sz w:val="24"/>
          <w:szCs w:val="24"/>
        </w:rPr>
        <w:t xml:space="preserve">of an </w:t>
      </w:r>
      <w:r w:rsidR="003027BF" w:rsidRPr="00F92A7A">
        <w:rPr>
          <w:rFonts w:ascii="Times New Roman" w:hAnsi="Times New Roman" w:cs="Times New Roman"/>
          <w:sz w:val="24"/>
          <w:szCs w:val="24"/>
        </w:rPr>
        <w:t>electrolyte</w:t>
      </w:r>
      <w:r w:rsidRPr="00F92A7A">
        <w:rPr>
          <w:rFonts w:ascii="Times New Roman" w:hAnsi="Times New Roman" w:cs="Times New Roman"/>
          <w:sz w:val="24"/>
          <w:szCs w:val="24"/>
        </w:rPr>
        <w:t>.</w:t>
      </w:r>
    </w:p>
    <w:p w14:paraId="73FB4D9C" w14:textId="77777777" w:rsidR="00321A91" w:rsidRDefault="006D6D88" w:rsidP="006D6D88">
      <w:pPr>
        <w:spacing w:after="0" w:line="480" w:lineRule="auto"/>
        <w:rPr>
          <w:rFonts w:ascii="Times New Roman" w:hAnsi="Times New Roman" w:cs="Times New Roman"/>
          <w:b/>
          <w:sz w:val="24"/>
        </w:rPr>
      </w:pPr>
      <w:r w:rsidRPr="006D6D88">
        <w:rPr>
          <w:rFonts w:ascii="Times New Roman" w:hAnsi="Times New Roman" w:cs="Times New Roman"/>
          <w:b/>
          <w:sz w:val="24"/>
        </w:rPr>
        <w:t xml:space="preserve">2. </w:t>
      </w:r>
      <w:r w:rsidR="004A64E2">
        <w:rPr>
          <w:rFonts w:ascii="Times New Roman" w:hAnsi="Times New Roman" w:cs="Times New Roman"/>
          <w:b/>
          <w:sz w:val="24"/>
        </w:rPr>
        <w:t>MATERIALS AND METHODS</w:t>
      </w:r>
    </w:p>
    <w:p w14:paraId="0ADD44AD" w14:textId="77777777" w:rsidR="004831B1" w:rsidRPr="004831B1" w:rsidRDefault="00552578" w:rsidP="006D6D88">
      <w:pPr>
        <w:spacing w:after="0" w:line="480" w:lineRule="auto"/>
        <w:rPr>
          <w:rFonts w:ascii="Times New Roman" w:hAnsi="Times New Roman" w:cs="Times New Roman"/>
          <w:bCs/>
          <w:i/>
          <w:iCs/>
          <w:sz w:val="24"/>
        </w:rPr>
      </w:pPr>
      <w:r w:rsidRPr="004831B1">
        <w:rPr>
          <w:rFonts w:ascii="Times New Roman" w:hAnsi="Times New Roman" w:cs="Times New Roman"/>
          <w:b/>
          <w:i/>
          <w:iCs/>
          <w:sz w:val="24"/>
        </w:rPr>
        <w:t xml:space="preserve">2.1. </w:t>
      </w:r>
      <w:r w:rsidR="009C6047" w:rsidRPr="004831B1">
        <w:rPr>
          <w:rFonts w:ascii="Times New Roman" w:hAnsi="Times New Roman" w:cs="Times New Roman"/>
          <w:b/>
          <w:i/>
          <w:iCs/>
          <w:sz w:val="24"/>
        </w:rPr>
        <w:t>Materials</w:t>
      </w:r>
      <w:r w:rsidR="009C6047" w:rsidRPr="004831B1">
        <w:rPr>
          <w:rFonts w:ascii="Times New Roman" w:hAnsi="Times New Roman" w:cs="Times New Roman"/>
          <w:bCs/>
          <w:i/>
          <w:iCs/>
          <w:sz w:val="24"/>
        </w:rPr>
        <w:t xml:space="preserve"> </w:t>
      </w:r>
      <w:r w:rsidR="009C6047" w:rsidRPr="004831B1">
        <w:rPr>
          <w:rFonts w:ascii="Times New Roman" w:hAnsi="Times New Roman" w:cs="Times New Roman"/>
          <w:b/>
          <w:i/>
          <w:iCs/>
          <w:sz w:val="24"/>
        </w:rPr>
        <w:t>Used</w:t>
      </w:r>
      <w:r w:rsidR="009C6047" w:rsidRPr="004831B1">
        <w:rPr>
          <w:rFonts w:ascii="Times New Roman" w:hAnsi="Times New Roman" w:cs="Times New Roman"/>
          <w:bCs/>
          <w:i/>
          <w:iCs/>
          <w:sz w:val="24"/>
        </w:rPr>
        <w:t xml:space="preserve">: </w:t>
      </w:r>
    </w:p>
    <w:p w14:paraId="65A053B9" w14:textId="77777777" w:rsidR="00321A91" w:rsidRPr="006D6D88" w:rsidRDefault="00321A91" w:rsidP="006D6D88">
      <w:pPr>
        <w:spacing w:after="0" w:line="480" w:lineRule="auto"/>
        <w:rPr>
          <w:rFonts w:ascii="Times New Roman" w:hAnsi="Times New Roman" w:cs="Times New Roman"/>
          <w:b/>
          <w:sz w:val="24"/>
        </w:rPr>
      </w:pPr>
      <w:r w:rsidRPr="004831B1">
        <w:rPr>
          <w:rFonts w:ascii="Times New Roman" w:hAnsi="Times New Roman" w:cs="Times New Roman"/>
          <w:bCs/>
          <w:sz w:val="24"/>
        </w:rPr>
        <w:t xml:space="preserve">Dopamine hydrochloride was purchased from </w:t>
      </w:r>
      <w:proofErr w:type="spellStart"/>
      <w:r w:rsidRPr="004831B1">
        <w:rPr>
          <w:rFonts w:ascii="Times New Roman" w:hAnsi="Times New Roman" w:cs="Times New Roman"/>
          <w:bCs/>
          <w:sz w:val="24"/>
        </w:rPr>
        <w:t>Loba</w:t>
      </w:r>
      <w:proofErr w:type="spellEnd"/>
      <w:r w:rsidRPr="004831B1">
        <w:rPr>
          <w:rFonts w:ascii="Times New Roman" w:hAnsi="Times New Roman" w:cs="Times New Roman"/>
          <w:bCs/>
          <w:sz w:val="24"/>
        </w:rPr>
        <w:t xml:space="preserve"> </w:t>
      </w:r>
      <w:proofErr w:type="spellStart"/>
      <w:r w:rsidRPr="004831B1">
        <w:rPr>
          <w:rFonts w:ascii="Times New Roman" w:hAnsi="Times New Roman" w:cs="Times New Roman"/>
          <w:bCs/>
          <w:sz w:val="24"/>
        </w:rPr>
        <w:t>Chemi</w:t>
      </w:r>
      <w:r w:rsidR="00EC5614" w:rsidRPr="004831B1">
        <w:rPr>
          <w:rFonts w:ascii="Times New Roman" w:hAnsi="Times New Roman" w:cs="Times New Roman"/>
          <w:bCs/>
          <w:sz w:val="24"/>
        </w:rPr>
        <w:t>e</w:t>
      </w:r>
      <w:proofErr w:type="spellEnd"/>
      <w:r w:rsidRPr="004831B1">
        <w:rPr>
          <w:rFonts w:ascii="Times New Roman" w:hAnsi="Times New Roman" w:cs="Times New Roman"/>
          <w:bCs/>
          <w:sz w:val="24"/>
        </w:rPr>
        <w:t xml:space="preserve"> Private Limited, India and used as </w:t>
      </w:r>
      <w:r w:rsidR="003C39C8" w:rsidRPr="004831B1">
        <w:rPr>
          <w:rFonts w:ascii="Times New Roman" w:hAnsi="Times New Roman" w:cs="Times New Roman"/>
          <w:bCs/>
          <w:sz w:val="24"/>
        </w:rPr>
        <w:t>received</w:t>
      </w:r>
      <w:r w:rsidRPr="004831B1">
        <w:rPr>
          <w:rFonts w:ascii="Times New Roman" w:hAnsi="Times New Roman" w:cs="Times New Roman"/>
          <w:bCs/>
          <w:sz w:val="24"/>
        </w:rPr>
        <w:t>. Distilled water was used to prepare the solutions.</w:t>
      </w:r>
    </w:p>
    <w:p w14:paraId="52B8C6DC" w14:textId="77777777" w:rsidR="007A552F" w:rsidRPr="00337B1E" w:rsidRDefault="00B842FB" w:rsidP="00EF4B32">
      <w:pPr>
        <w:spacing w:line="480" w:lineRule="auto"/>
        <w:jc w:val="both"/>
        <w:rPr>
          <w:rFonts w:ascii="Times New Roman" w:hAnsi="Times New Roman" w:cs="Times New Roman"/>
          <w:sz w:val="24"/>
        </w:rPr>
      </w:pPr>
      <w:r w:rsidRPr="006D6D88">
        <w:rPr>
          <w:rFonts w:ascii="Times New Roman" w:hAnsi="Times New Roman" w:cs="Times New Roman"/>
          <w:sz w:val="24"/>
        </w:rPr>
        <w:t>To experimentally investigate these relationships, a 0.1 M solution of dopamine hydrochloride was prepared, and its pH was measured using a calibrated pH meter. Successi</w:t>
      </w:r>
      <w:r w:rsidR="00CE34F8" w:rsidRPr="006D6D88">
        <w:rPr>
          <w:rFonts w:ascii="Times New Roman" w:hAnsi="Times New Roman" w:cs="Times New Roman"/>
          <w:sz w:val="24"/>
        </w:rPr>
        <w:t>ve dilutions of the initial 0.1</w:t>
      </w:r>
      <w:r w:rsidRPr="006D6D88">
        <w:rPr>
          <w:rFonts w:ascii="Times New Roman" w:hAnsi="Times New Roman" w:cs="Times New Roman"/>
          <w:sz w:val="24"/>
        </w:rPr>
        <w:t xml:space="preserve"> M dopamine hydrochloride solution were made to concentrations of 0.05 M and 0.025 M using distilled water. The pH of each solution was recorded</w:t>
      </w:r>
      <w:r w:rsidR="006A6612">
        <w:rPr>
          <w:rFonts w:ascii="Times New Roman" w:hAnsi="Times New Roman" w:cs="Times New Roman"/>
          <w:sz w:val="24"/>
        </w:rPr>
        <w:t xml:space="preserve"> (at 296 K)</w:t>
      </w:r>
      <w:r w:rsidRPr="006D6D88">
        <w:rPr>
          <w:rFonts w:ascii="Times New Roman" w:hAnsi="Times New Roman" w:cs="Times New Roman"/>
          <w:sz w:val="24"/>
        </w:rPr>
        <w:t xml:space="preserve"> and the results are summarized in Table 1. </w:t>
      </w:r>
      <w:r w:rsidR="005A5EFE" w:rsidRPr="00337B1E">
        <w:rPr>
          <w:rFonts w:ascii="Times New Roman" w:hAnsi="Times New Roman" w:cs="Times New Roman"/>
          <w:sz w:val="24"/>
        </w:rPr>
        <w:t xml:space="preserve">In separate experiments conducted in duplicate, we prepared a concentration gradient of dopamine hydrochloride solutions (0.1 M to 0.003125 M, in successive half-dilutions). The electrical conductance of each solution was measured using an </w:t>
      </w:r>
      <w:proofErr w:type="spellStart"/>
      <w:r w:rsidR="005A5EFE" w:rsidRPr="00337B1E">
        <w:rPr>
          <w:rFonts w:ascii="Times New Roman" w:hAnsi="Times New Roman" w:cs="Times New Roman"/>
          <w:sz w:val="24"/>
        </w:rPr>
        <w:t>Elico</w:t>
      </w:r>
      <w:proofErr w:type="spellEnd"/>
      <w:r w:rsidR="005A5EFE" w:rsidRPr="00337B1E">
        <w:rPr>
          <w:rFonts w:ascii="Times New Roman" w:hAnsi="Times New Roman" w:cs="Times New Roman"/>
          <w:sz w:val="24"/>
        </w:rPr>
        <w:t xml:space="preserve"> CM-180 conductivity meter equipped with a standard conductivity cell. Prior to sample measurements, the cell constant </w:t>
      </w:r>
      <w:r w:rsidR="00EC4F43">
        <w:rPr>
          <w:rFonts w:ascii="Times New Roman" w:hAnsi="Times New Roman" w:cs="Times New Roman"/>
          <w:sz w:val="24"/>
        </w:rPr>
        <w:t xml:space="preserve">was determined </w:t>
      </w:r>
      <w:r w:rsidR="005A5EFE" w:rsidRPr="00337B1E">
        <w:rPr>
          <w:rFonts w:ascii="Times New Roman" w:hAnsi="Times New Roman" w:cs="Times New Roman"/>
          <w:sz w:val="24"/>
        </w:rPr>
        <w:t>by calibrating the system with a 0.1 M potass</w:t>
      </w:r>
      <w:r w:rsidR="00EC4F43">
        <w:rPr>
          <w:rFonts w:ascii="Times New Roman" w:hAnsi="Times New Roman" w:cs="Times New Roman"/>
          <w:sz w:val="24"/>
        </w:rPr>
        <w:t>ium chloride reference solution.</w:t>
      </w:r>
    </w:p>
    <w:p w14:paraId="15B1B9EB" w14:textId="2D352211" w:rsidR="00C87023" w:rsidRPr="006D6D88" w:rsidRDefault="006D6D88" w:rsidP="006D6D88">
      <w:pPr>
        <w:spacing w:line="480" w:lineRule="auto"/>
        <w:rPr>
          <w:rFonts w:ascii="Times New Roman" w:hAnsi="Times New Roman" w:cs="Times New Roman"/>
          <w:b/>
          <w:sz w:val="24"/>
        </w:rPr>
      </w:pPr>
      <w:r w:rsidRPr="006D6D88">
        <w:rPr>
          <w:rFonts w:ascii="Times New Roman" w:hAnsi="Times New Roman" w:cs="Times New Roman"/>
          <w:b/>
          <w:sz w:val="24"/>
        </w:rPr>
        <w:t xml:space="preserve">3. </w:t>
      </w:r>
      <w:r w:rsidR="00C87023" w:rsidRPr="006D6D88">
        <w:rPr>
          <w:rFonts w:ascii="Times New Roman" w:hAnsi="Times New Roman" w:cs="Times New Roman"/>
          <w:b/>
          <w:sz w:val="24"/>
        </w:rPr>
        <w:t>RESULTS</w:t>
      </w:r>
      <w:r w:rsidR="00B267C0">
        <w:rPr>
          <w:rFonts w:ascii="Times New Roman" w:hAnsi="Times New Roman" w:cs="Times New Roman"/>
          <w:b/>
          <w:sz w:val="24"/>
        </w:rPr>
        <w:t xml:space="preserve"> AND DISCUSSION </w:t>
      </w:r>
    </w:p>
    <w:p w14:paraId="5E363799" w14:textId="77777777" w:rsidR="00B842FB" w:rsidRPr="007801DE" w:rsidRDefault="00B842FB" w:rsidP="00EF4B32">
      <w:pPr>
        <w:spacing w:line="480" w:lineRule="auto"/>
        <w:jc w:val="both"/>
        <w:rPr>
          <w:rFonts w:ascii="Times New Roman" w:hAnsi="Times New Roman" w:cs="Times New Roman"/>
          <w:sz w:val="24"/>
          <w:szCs w:val="24"/>
        </w:rPr>
      </w:pPr>
      <w:r w:rsidRPr="00B84ADC">
        <w:rPr>
          <w:rFonts w:ascii="Times New Roman" w:hAnsi="Times New Roman" w:cs="Times New Roman"/>
        </w:rPr>
        <w:t xml:space="preserve">From the experimental </w:t>
      </w:r>
      <w:r w:rsidRPr="007801DE">
        <w:rPr>
          <w:rFonts w:ascii="Times New Roman" w:hAnsi="Times New Roman" w:cs="Times New Roman"/>
          <w:sz w:val="24"/>
          <w:szCs w:val="24"/>
        </w:rPr>
        <w:t>data, the degree of hydrolysis (</w:t>
      </w:r>
      <w:r w:rsidRPr="007801DE">
        <w:rPr>
          <w:rStyle w:val="katex-mathml"/>
          <w:rFonts w:ascii="Times New Roman" w:hAnsi="Times New Roman" w:cs="Times New Roman"/>
          <w:sz w:val="24"/>
          <w:szCs w:val="24"/>
          <w:bdr w:val="none" w:sz="0" w:space="0" w:color="auto" w:frame="1"/>
        </w:rPr>
        <w:t>α</w:t>
      </w:r>
      <w:r w:rsidRPr="007801DE">
        <w:rPr>
          <w:rFonts w:ascii="Times New Roman" w:hAnsi="Times New Roman" w:cs="Times New Roman"/>
          <w:sz w:val="24"/>
          <w:szCs w:val="24"/>
        </w:rPr>
        <w:t>), hydrolysis constant (</w:t>
      </w:r>
      <w:r w:rsidRPr="007801DE">
        <w:rPr>
          <w:rStyle w:val="katex-mathml"/>
          <w:rFonts w:ascii="Times New Roman" w:hAnsi="Times New Roman" w:cs="Times New Roman"/>
          <w:sz w:val="24"/>
          <w:szCs w:val="24"/>
          <w:bdr w:val="none" w:sz="0" w:space="0" w:color="auto" w:frame="1"/>
        </w:rPr>
        <w:t>K</w:t>
      </w:r>
      <w:r w:rsidRPr="007801DE">
        <w:rPr>
          <w:rStyle w:val="katex-mathml"/>
          <w:rFonts w:ascii="Times New Roman" w:hAnsi="Times New Roman" w:cs="Times New Roman"/>
          <w:sz w:val="24"/>
          <w:szCs w:val="24"/>
          <w:bdr w:val="none" w:sz="0" w:space="0" w:color="auto" w:frame="1"/>
          <w:vertAlign w:val="subscript"/>
        </w:rPr>
        <w:t>h</w:t>
      </w:r>
      <w:r w:rsidRPr="007801DE">
        <w:rPr>
          <w:rStyle w:val="vlist-s"/>
          <w:rFonts w:ascii="Times New Roman" w:hAnsi="Times New Roman" w:cs="Times New Roman"/>
          <w:sz w:val="24"/>
          <w:szCs w:val="24"/>
        </w:rPr>
        <w:t>​</w:t>
      </w:r>
      <w:r w:rsidR="00027A60" w:rsidRPr="007801DE">
        <w:rPr>
          <w:rFonts w:ascii="Times New Roman" w:hAnsi="Times New Roman" w:cs="Times New Roman"/>
          <w:sz w:val="24"/>
          <w:szCs w:val="24"/>
        </w:rPr>
        <w:t>)</w:t>
      </w:r>
      <w:r w:rsidRPr="007801DE">
        <w:rPr>
          <w:rFonts w:ascii="Times New Roman" w:hAnsi="Times New Roman" w:cs="Times New Roman"/>
          <w:sz w:val="24"/>
          <w:szCs w:val="24"/>
        </w:rPr>
        <w:t xml:space="preserve"> and base dissociation constant (</w:t>
      </w:r>
      <w:r w:rsidRPr="007801DE">
        <w:rPr>
          <w:rStyle w:val="katex-mathml"/>
          <w:rFonts w:ascii="Times New Roman" w:hAnsi="Times New Roman" w:cs="Times New Roman"/>
          <w:sz w:val="24"/>
          <w:szCs w:val="24"/>
          <w:bdr w:val="none" w:sz="0" w:space="0" w:color="auto" w:frame="1"/>
        </w:rPr>
        <w:t>K</w:t>
      </w:r>
      <w:r w:rsidRPr="007801DE">
        <w:rPr>
          <w:rStyle w:val="katex-mathml"/>
          <w:rFonts w:ascii="Times New Roman" w:hAnsi="Times New Roman" w:cs="Times New Roman"/>
          <w:sz w:val="24"/>
          <w:szCs w:val="24"/>
          <w:bdr w:val="none" w:sz="0" w:space="0" w:color="auto" w:frame="1"/>
          <w:vertAlign w:val="subscript"/>
        </w:rPr>
        <w:t>b</w:t>
      </w:r>
      <w:r w:rsidRPr="007801DE">
        <w:rPr>
          <w:rStyle w:val="vlist-s"/>
          <w:rFonts w:ascii="Times New Roman" w:hAnsi="Times New Roman" w:cs="Times New Roman"/>
          <w:sz w:val="24"/>
          <w:szCs w:val="24"/>
        </w:rPr>
        <w:t>​</w:t>
      </w:r>
      <w:r w:rsidRPr="007801DE">
        <w:rPr>
          <w:rFonts w:ascii="Times New Roman" w:hAnsi="Times New Roman" w:cs="Times New Roman"/>
          <w:sz w:val="24"/>
          <w:szCs w:val="24"/>
        </w:rPr>
        <w:t>) were calculated</w:t>
      </w:r>
      <w:r w:rsidR="00FC6660">
        <w:rPr>
          <w:rFonts w:ascii="Times New Roman" w:hAnsi="Times New Roman" w:cs="Times New Roman"/>
          <w:sz w:val="24"/>
          <w:szCs w:val="24"/>
        </w:rPr>
        <w:t xml:space="preserve"> and the details are provided in </w:t>
      </w:r>
      <w:r w:rsidRPr="007801DE">
        <w:rPr>
          <w:rFonts w:ascii="Times New Roman" w:hAnsi="Times New Roman" w:cs="Times New Roman"/>
          <w:sz w:val="24"/>
          <w:szCs w:val="24"/>
        </w:rPr>
        <w:t>Table 1.</w:t>
      </w:r>
    </w:p>
    <w:p w14:paraId="60FFD082" w14:textId="77777777" w:rsidR="00B83AFA" w:rsidRPr="00651EC6" w:rsidRDefault="006C0D5F" w:rsidP="006D6D88">
      <w:pPr>
        <w:spacing w:line="276" w:lineRule="auto"/>
        <w:rPr>
          <w:rFonts w:ascii="Times New Roman" w:hAnsi="Times New Roman" w:cs="Times New Roman"/>
          <w:b/>
          <w:sz w:val="24"/>
          <w:szCs w:val="24"/>
        </w:rPr>
      </w:pPr>
      <w:r w:rsidRPr="00651EC6">
        <w:rPr>
          <w:rFonts w:ascii="Times New Roman" w:hAnsi="Times New Roman" w:cs="Times New Roman"/>
          <w:b/>
          <w:sz w:val="24"/>
          <w:szCs w:val="24"/>
        </w:rPr>
        <w:t xml:space="preserve">Table 1. </w:t>
      </w:r>
      <w:r w:rsidR="00B84ADC" w:rsidRPr="00651EC6">
        <w:rPr>
          <w:rFonts w:ascii="Times New Roman" w:hAnsi="Times New Roman" w:cs="Times New Roman"/>
          <w:b/>
          <w:sz w:val="24"/>
          <w:szCs w:val="24"/>
        </w:rPr>
        <w:t>Concentrations of dopamine hydrochloride and their respective pH, hydrolysis constant (K</w:t>
      </w:r>
      <w:r w:rsidR="00B84ADC" w:rsidRPr="00651EC6">
        <w:rPr>
          <w:rFonts w:ascii="Times New Roman" w:hAnsi="Times New Roman" w:cs="Times New Roman"/>
          <w:b/>
          <w:sz w:val="24"/>
          <w:szCs w:val="24"/>
          <w:vertAlign w:val="subscript"/>
        </w:rPr>
        <w:t>h</w:t>
      </w:r>
      <w:r w:rsidR="00B84ADC" w:rsidRPr="00651EC6">
        <w:rPr>
          <w:rFonts w:ascii="Times New Roman" w:hAnsi="Times New Roman" w:cs="Times New Roman"/>
          <w:b/>
          <w:sz w:val="24"/>
          <w:szCs w:val="24"/>
        </w:rPr>
        <w:t>)</w:t>
      </w:r>
      <w:r w:rsidR="00253BB4">
        <w:rPr>
          <w:rFonts w:ascii="Times New Roman" w:hAnsi="Times New Roman" w:cs="Times New Roman"/>
          <w:b/>
          <w:sz w:val="24"/>
          <w:szCs w:val="24"/>
        </w:rPr>
        <w:t>, hydrolysis (h)</w:t>
      </w:r>
      <w:r w:rsidR="00B84ADC" w:rsidRPr="00651EC6">
        <w:rPr>
          <w:rFonts w:ascii="Times New Roman" w:hAnsi="Times New Roman" w:cs="Times New Roman"/>
          <w:b/>
          <w:sz w:val="24"/>
          <w:szCs w:val="24"/>
        </w:rPr>
        <w:t xml:space="preserve"> and dissociation constant (K</w:t>
      </w:r>
      <w:r w:rsidR="00B84ADC" w:rsidRPr="00651EC6">
        <w:rPr>
          <w:rFonts w:ascii="Times New Roman" w:hAnsi="Times New Roman" w:cs="Times New Roman"/>
          <w:b/>
          <w:sz w:val="24"/>
          <w:szCs w:val="24"/>
          <w:vertAlign w:val="subscript"/>
        </w:rPr>
        <w:t>b</w:t>
      </w:r>
      <w:r w:rsidR="00B84ADC" w:rsidRPr="00651EC6">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2329"/>
        <w:gridCol w:w="636"/>
        <w:gridCol w:w="1530"/>
        <w:gridCol w:w="1620"/>
        <w:gridCol w:w="1530"/>
        <w:gridCol w:w="1705"/>
      </w:tblGrid>
      <w:tr w:rsidR="00253BB4" w:rsidRPr="00B84ADC" w14:paraId="5D6D71CF" w14:textId="77777777" w:rsidTr="006D6D88">
        <w:trPr>
          <w:jc w:val="center"/>
        </w:trPr>
        <w:tc>
          <w:tcPr>
            <w:tcW w:w="2329" w:type="dxa"/>
          </w:tcPr>
          <w:p w14:paraId="50EEE298"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lastRenderedPageBreak/>
              <w:t>Concentration (c) (M)</w:t>
            </w:r>
          </w:p>
        </w:tc>
        <w:tc>
          <w:tcPr>
            <w:tcW w:w="636" w:type="dxa"/>
          </w:tcPr>
          <w:p w14:paraId="7777B31D"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t>pH</w:t>
            </w:r>
          </w:p>
        </w:tc>
        <w:tc>
          <w:tcPr>
            <w:tcW w:w="1530" w:type="dxa"/>
          </w:tcPr>
          <w:p w14:paraId="461F4DD4"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sym w:font="Symbol" w:char="F061"/>
            </w:r>
          </w:p>
        </w:tc>
        <w:tc>
          <w:tcPr>
            <w:tcW w:w="1620" w:type="dxa"/>
          </w:tcPr>
          <w:p w14:paraId="39F9A63E"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t>K</w:t>
            </w:r>
            <w:r w:rsidRPr="00B84ADC">
              <w:rPr>
                <w:rFonts w:ascii="Times New Roman" w:hAnsi="Times New Roman" w:cs="Times New Roman"/>
                <w:b/>
                <w:sz w:val="24"/>
                <w:szCs w:val="24"/>
                <w:vertAlign w:val="subscript"/>
              </w:rPr>
              <w:t>h</w:t>
            </w:r>
            <w:r w:rsidRPr="00B84ADC">
              <w:rPr>
                <w:rFonts w:ascii="Times New Roman" w:hAnsi="Times New Roman" w:cs="Times New Roman"/>
                <w:b/>
                <w:sz w:val="24"/>
                <w:szCs w:val="24"/>
              </w:rPr>
              <w:t xml:space="preserve"> </w:t>
            </w:r>
          </w:p>
        </w:tc>
        <w:tc>
          <w:tcPr>
            <w:tcW w:w="1530" w:type="dxa"/>
          </w:tcPr>
          <w:p w14:paraId="396B6567" w14:textId="77777777" w:rsidR="00253BB4" w:rsidRPr="00B84ADC" w:rsidRDefault="00253BB4" w:rsidP="00EF4B32">
            <w:pPr>
              <w:spacing w:line="276" w:lineRule="auto"/>
              <w:rPr>
                <w:rFonts w:ascii="Times New Roman" w:hAnsi="Times New Roman" w:cs="Times New Roman"/>
                <w:b/>
                <w:sz w:val="24"/>
                <w:szCs w:val="24"/>
              </w:rPr>
            </w:pPr>
            <w:r>
              <w:rPr>
                <w:rFonts w:ascii="Times New Roman" w:hAnsi="Times New Roman" w:cs="Times New Roman"/>
                <w:b/>
                <w:sz w:val="24"/>
                <w:szCs w:val="24"/>
              </w:rPr>
              <w:t>h</w:t>
            </w:r>
          </w:p>
        </w:tc>
        <w:tc>
          <w:tcPr>
            <w:tcW w:w="1705" w:type="dxa"/>
          </w:tcPr>
          <w:p w14:paraId="681DE1D4" w14:textId="77777777" w:rsidR="00253BB4" w:rsidRPr="00B84ADC" w:rsidRDefault="00253BB4" w:rsidP="00EF4B32">
            <w:pPr>
              <w:spacing w:line="276" w:lineRule="auto"/>
              <w:rPr>
                <w:rFonts w:ascii="Times New Roman" w:hAnsi="Times New Roman" w:cs="Times New Roman"/>
                <w:b/>
                <w:sz w:val="24"/>
                <w:szCs w:val="24"/>
              </w:rPr>
            </w:pPr>
            <w:r w:rsidRPr="00B84ADC">
              <w:rPr>
                <w:rFonts w:ascii="Times New Roman" w:hAnsi="Times New Roman" w:cs="Times New Roman"/>
                <w:b/>
                <w:sz w:val="24"/>
                <w:szCs w:val="24"/>
              </w:rPr>
              <w:t>K</w:t>
            </w:r>
            <w:r w:rsidRPr="00B84ADC">
              <w:rPr>
                <w:rFonts w:ascii="Times New Roman" w:hAnsi="Times New Roman" w:cs="Times New Roman"/>
                <w:b/>
                <w:sz w:val="24"/>
                <w:szCs w:val="24"/>
                <w:vertAlign w:val="subscript"/>
              </w:rPr>
              <w:t>b</w:t>
            </w:r>
            <w:r w:rsidRPr="00B84ADC">
              <w:rPr>
                <w:rFonts w:ascii="Times New Roman" w:hAnsi="Times New Roman" w:cs="Times New Roman"/>
                <w:b/>
                <w:sz w:val="24"/>
                <w:szCs w:val="24"/>
              </w:rPr>
              <w:t xml:space="preserve"> </w:t>
            </w:r>
          </w:p>
        </w:tc>
      </w:tr>
      <w:tr w:rsidR="005A226D" w:rsidRPr="00B84ADC" w14:paraId="2FFE860B" w14:textId="77777777" w:rsidTr="006D6D88">
        <w:trPr>
          <w:jc w:val="center"/>
        </w:trPr>
        <w:tc>
          <w:tcPr>
            <w:tcW w:w="2329" w:type="dxa"/>
          </w:tcPr>
          <w:p w14:paraId="4AB3EC56"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0.1</w:t>
            </w:r>
          </w:p>
        </w:tc>
        <w:tc>
          <w:tcPr>
            <w:tcW w:w="636" w:type="dxa"/>
          </w:tcPr>
          <w:p w14:paraId="737E8CC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5.40</w:t>
            </w:r>
          </w:p>
        </w:tc>
        <w:tc>
          <w:tcPr>
            <w:tcW w:w="1530" w:type="dxa"/>
          </w:tcPr>
          <w:p w14:paraId="58EBEA4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39.810 × 10</w:t>
            </w:r>
            <w:r w:rsidRPr="00B84ADC">
              <w:rPr>
                <w:rFonts w:ascii="Times New Roman" w:hAnsi="Times New Roman" w:cs="Times New Roman"/>
                <w:sz w:val="24"/>
                <w:szCs w:val="24"/>
                <w:vertAlign w:val="superscript"/>
              </w:rPr>
              <w:t>-6</w:t>
            </w:r>
          </w:p>
        </w:tc>
        <w:tc>
          <w:tcPr>
            <w:tcW w:w="1620" w:type="dxa"/>
          </w:tcPr>
          <w:p w14:paraId="6D87E8AE"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3.981 × 10</w:t>
            </w:r>
            <w:r w:rsidRPr="00B84ADC">
              <w:rPr>
                <w:rFonts w:ascii="Times New Roman" w:hAnsi="Times New Roman" w:cs="Times New Roman"/>
                <w:sz w:val="24"/>
                <w:szCs w:val="24"/>
                <w:vertAlign w:val="superscript"/>
              </w:rPr>
              <w:t>-6</w:t>
            </w:r>
          </w:p>
        </w:tc>
        <w:tc>
          <w:tcPr>
            <w:tcW w:w="1530" w:type="dxa"/>
          </w:tcPr>
          <w:p w14:paraId="11F64636" w14:textId="77777777" w:rsidR="005A226D" w:rsidRPr="00B84ADC" w:rsidRDefault="005A226D" w:rsidP="00EF4B32">
            <w:pPr>
              <w:spacing w:line="276" w:lineRule="auto"/>
              <w:rPr>
                <w:rFonts w:ascii="Times New Roman" w:hAnsi="Times New Roman" w:cs="Times New Roman"/>
                <w:sz w:val="24"/>
                <w:szCs w:val="24"/>
              </w:rPr>
            </w:pPr>
            <w:r>
              <w:rPr>
                <w:rFonts w:ascii="Times New Roman" w:hAnsi="Times New Roman" w:cs="Times New Roman"/>
                <w:sz w:val="24"/>
                <w:szCs w:val="24"/>
              </w:rPr>
              <w:t>6.309</w:t>
            </w:r>
            <w:r w:rsidRPr="00B84ADC">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p>
        </w:tc>
        <w:tc>
          <w:tcPr>
            <w:tcW w:w="1705" w:type="dxa"/>
          </w:tcPr>
          <w:p w14:paraId="2FF047C8"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2.5116 × 10</w:t>
            </w:r>
            <w:r w:rsidRPr="00B84ADC">
              <w:rPr>
                <w:rFonts w:ascii="Times New Roman" w:hAnsi="Times New Roman" w:cs="Times New Roman"/>
                <w:sz w:val="24"/>
                <w:szCs w:val="24"/>
                <w:vertAlign w:val="superscript"/>
              </w:rPr>
              <w:t>-9</w:t>
            </w:r>
          </w:p>
        </w:tc>
      </w:tr>
      <w:tr w:rsidR="005A226D" w:rsidRPr="00B84ADC" w14:paraId="0952908C" w14:textId="77777777" w:rsidTr="006D6D88">
        <w:trPr>
          <w:jc w:val="center"/>
        </w:trPr>
        <w:tc>
          <w:tcPr>
            <w:tcW w:w="2329" w:type="dxa"/>
          </w:tcPr>
          <w:p w14:paraId="52692B4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0.05</w:t>
            </w:r>
          </w:p>
        </w:tc>
        <w:tc>
          <w:tcPr>
            <w:tcW w:w="636" w:type="dxa"/>
          </w:tcPr>
          <w:p w14:paraId="27AE80D0"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5.44</w:t>
            </w:r>
          </w:p>
        </w:tc>
        <w:tc>
          <w:tcPr>
            <w:tcW w:w="1530" w:type="dxa"/>
          </w:tcPr>
          <w:p w14:paraId="6C90779D"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72.610 × 10</w:t>
            </w:r>
            <w:r w:rsidRPr="00B84ADC">
              <w:rPr>
                <w:rFonts w:ascii="Times New Roman" w:hAnsi="Times New Roman" w:cs="Times New Roman"/>
                <w:sz w:val="24"/>
                <w:szCs w:val="24"/>
                <w:vertAlign w:val="superscript"/>
              </w:rPr>
              <w:t>-6</w:t>
            </w:r>
          </w:p>
        </w:tc>
        <w:tc>
          <w:tcPr>
            <w:tcW w:w="1620" w:type="dxa"/>
          </w:tcPr>
          <w:p w14:paraId="7D49A9E2"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3.630 × 10</w:t>
            </w:r>
            <w:r w:rsidRPr="00B84ADC">
              <w:rPr>
                <w:rFonts w:ascii="Times New Roman" w:hAnsi="Times New Roman" w:cs="Times New Roman"/>
                <w:sz w:val="24"/>
                <w:szCs w:val="24"/>
                <w:vertAlign w:val="superscript"/>
              </w:rPr>
              <w:t>-6</w:t>
            </w:r>
          </w:p>
        </w:tc>
        <w:tc>
          <w:tcPr>
            <w:tcW w:w="1530" w:type="dxa"/>
          </w:tcPr>
          <w:p w14:paraId="0E073A04" w14:textId="77777777" w:rsidR="005A226D" w:rsidRPr="00B84ADC" w:rsidRDefault="005A226D" w:rsidP="00EF4B32">
            <w:pPr>
              <w:spacing w:line="276" w:lineRule="auto"/>
              <w:rPr>
                <w:rFonts w:ascii="Times New Roman" w:hAnsi="Times New Roman" w:cs="Times New Roman"/>
                <w:sz w:val="24"/>
                <w:szCs w:val="24"/>
              </w:rPr>
            </w:pPr>
            <w:r>
              <w:rPr>
                <w:rFonts w:ascii="Times New Roman" w:hAnsi="Times New Roman" w:cs="Times New Roman"/>
                <w:sz w:val="24"/>
                <w:szCs w:val="24"/>
              </w:rPr>
              <w:t>8.520</w:t>
            </w:r>
            <w:r w:rsidRPr="00B84ADC">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p>
        </w:tc>
        <w:tc>
          <w:tcPr>
            <w:tcW w:w="1705" w:type="dxa"/>
          </w:tcPr>
          <w:p w14:paraId="4649691E"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2.7548 × 10</w:t>
            </w:r>
            <w:r w:rsidRPr="00B84ADC">
              <w:rPr>
                <w:rFonts w:ascii="Times New Roman" w:hAnsi="Times New Roman" w:cs="Times New Roman"/>
                <w:sz w:val="24"/>
                <w:szCs w:val="24"/>
                <w:vertAlign w:val="superscript"/>
              </w:rPr>
              <w:t>-9</w:t>
            </w:r>
          </w:p>
        </w:tc>
      </w:tr>
      <w:tr w:rsidR="005A226D" w:rsidRPr="00B84ADC" w14:paraId="4E605C9C" w14:textId="77777777" w:rsidTr="006D6D88">
        <w:trPr>
          <w:jc w:val="center"/>
        </w:trPr>
        <w:tc>
          <w:tcPr>
            <w:tcW w:w="2329" w:type="dxa"/>
          </w:tcPr>
          <w:p w14:paraId="3F800CDF"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0.025</w:t>
            </w:r>
          </w:p>
        </w:tc>
        <w:tc>
          <w:tcPr>
            <w:tcW w:w="636" w:type="dxa"/>
          </w:tcPr>
          <w:p w14:paraId="2E7AA1D4"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5.52</w:t>
            </w:r>
          </w:p>
        </w:tc>
        <w:tc>
          <w:tcPr>
            <w:tcW w:w="1530" w:type="dxa"/>
          </w:tcPr>
          <w:p w14:paraId="319EFB30"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120.78 × 10</w:t>
            </w:r>
            <w:r w:rsidRPr="00B84ADC">
              <w:rPr>
                <w:rFonts w:ascii="Times New Roman" w:hAnsi="Times New Roman" w:cs="Times New Roman"/>
                <w:sz w:val="24"/>
                <w:szCs w:val="24"/>
                <w:vertAlign w:val="superscript"/>
              </w:rPr>
              <w:t>-6</w:t>
            </w:r>
          </w:p>
        </w:tc>
        <w:tc>
          <w:tcPr>
            <w:tcW w:w="1620" w:type="dxa"/>
          </w:tcPr>
          <w:p w14:paraId="3B172A9E"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3.091 × 10</w:t>
            </w:r>
            <w:r w:rsidRPr="00B84ADC">
              <w:rPr>
                <w:rFonts w:ascii="Times New Roman" w:hAnsi="Times New Roman" w:cs="Times New Roman"/>
                <w:sz w:val="24"/>
                <w:szCs w:val="24"/>
                <w:vertAlign w:val="superscript"/>
              </w:rPr>
              <w:t>-6</w:t>
            </w:r>
          </w:p>
        </w:tc>
        <w:tc>
          <w:tcPr>
            <w:tcW w:w="1530" w:type="dxa"/>
          </w:tcPr>
          <w:p w14:paraId="02CAC27F" w14:textId="77777777" w:rsidR="005A226D" w:rsidRPr="00B84ADC" w:rsidRDefault="005A226D" w:rsidP="00EF4B32">
            <w:pPr>
              <w:spacing w:line="276" w:lineRule="auto"/>
              <w:rPr>
                <w:rFonts w:ascii="Times New Roman" w:hAnsi="Times New Roman" w:cs="Times New Roman"/>
                <w:sz w:val="24"/>
                <w:szCs w:val="24"/>
              </w:rPr>
            </w:pPr>
            <w:r>
              <w:rPr>
                <w:rFonts w:ascii="Times New Roman" w:hAnsi="Times New Roman" w:cs="Times New Roman"/>
                <w:sz w:val="24"/>
                <w:szCs w:val="24"/>
              </w:rPr>
              <w:t>123.67</w:t>
            </w:r>
            <w:r w:rsidRPr="00B84ADC">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p>
        </w:tc>
        <w:tc>
          <w:tcPr>
            <w:tcW w:w="1705" w:type="dxa"/>
          </w:tcPr>
          <w:p w14:paraId="37944679" w14:textId="77777777" w:rsidR="005A226D" w:rsidRPr="00B84ADC" w:rsidRDefault="005A226D"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3.2340 × 10</w:t>
            </w:r>
            <w:r w:rsidRPr="00B84ADC">
              <w:rPr>
                <w:rFonts w:ascii="Times New Roman" w:hAnsi="Times New Roman" w:cs="Times New Roman"/>
                <w:sz w:val="24"/>
                <w:szCs w:val="24"/>
                <w:vertAlign w:val="superscript"/>
              </w:rPr>
              <w:t>-9</w:t>
            </w:r>
          </w:p>
        </w:tc>
      </w:tr>
      <w:tr w:rsidR="00253BB4" w:rsidRPr="00B84ADC" w14:paraId="2053CC49" w14:textId="77777777" w:rsidTr="006D6D88">
        <w:trPr>
          <w:jc w:val="center"/>
        </w:trPr>
        <w:tc>
          <w:tcPr>
            <w:tcW w:w="2329" w:type="dxa"/>
          </w:tcPr>
          <w:p w14:paraId="61CDB68B" w14:textId="77777777" w:rsidR="00253BB4" w:rsidRPr="00B84ADC" w:rsidRDefault="00253BB4" w:rsidP="00EF4B32">
            <w:pPr>
              <w:spacing w:line="276" w:lineRule="auto"/>
              <w:rPr>
                <w:rFonts w:ascii="Times New Roman" w:hAnsi="Times New Roman" w:cs="Times New Roman"/>
                <w:sz w:val="24"/>
                <w:szCs w:val="24"/>
              </w:rPr>
            </w:pPr>
          </w:p>
        </w:tc>
        <w:tc>
          <w:tcPr>
            <w:tcW w:w="636" w:type="dxa"/>
          </w:tcPr>
          <w:p w14:paraId="2BE0E596" w14:textId="77777777" w:rsidR="00253BB4" w:rsidRPr="00B84ADC" w:rsidRDefault="00253BB4" w:rsidP="00EF4B32">
            <w:pPr>
              <w:spacing w:line="276" w:lineRule="auto"/>
              <w:rPr>
                <w:rFonts w:ascii="Times New Roman" w:hAnsi="Times New Roman" w:cs="Times New Roman"/>
                <w:sz w:val="24"/>
                <w:szCs w:val="24"/>
              </w:rPr>
            </w:pPr>
          </w:p>
        </w:tc>
        <w:tc>
          <w:tcPr>
            <w:tcW w:w="1530" w:type="dxa"/>
          </w:tcPr>
          <w:p w14:paraId="6DD48554" w14:textId="77777777" w:rsidR="00253BB4" w:rsidRPr="00B84ADC" w:rsidRDefault="00253BB4" w:rsidP="00EF4B32">
            <w:pPr>
              <w:spacing w:line="276" w:lineRule="auto"/>
              <w:rPr>
                <w:rFonts w:ascii="Times New Roman" w:hAnsi="Times New Roman" w:cs="Times New Roman"/>
                <w:sz w:val="24"/>
                <w:szCs w:val="24"/>
              </w:rPr>
            </w:pPr>
          </w:p>
        </w:tc>
        <w:tc>
          <w:tcPr>
            <w:tcW w:w="1620" w:type="dxa"/>
          </w:tcPr>
          <w:p w14:paraId="0D0BDF8E" w14:textId="77777777" w:rsidR="00253BB4"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K</w:t>
            </w:r>
            <w:r w:rsidRPr="00B84ADC">
              <w:rPr>
                <w:rFonts w:ascii="Times New Roman" w:hAnsi="Times New Roman" w:cs="Times New Roman"/>
                <w:sz w:val="24"/>
                <w:szCs w:val="24"/>
                <w:vertAlign w:val="subscript"/>
              </w:rPr>
              <w:t xml:space="preserve">h </w:t>
            </w:r>
            <w:r w:rsidRPr="00B84ADC">
              <w:rPr>
                <w:rFonts w:ascii="Times New Roman" w:hAnsi="Times New Roman" w:cs="Times New Roman"/>
                <w:sz w:val="24"/>
                <w:szCs w:val="24"/>
              </w:rPr>
              <w:t xml:space="preserve">(average) = </w:t>
            </w:r>
          </w:p>
          <w:p w14:paraId="1B8BFDC4" w14:textId="77777777" w:rsidR="00253BB4" w:rsidRPr="00B84ADC"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3.5677 × 10</w:t>
            </w:r>
            <w:r w:rsidRPr="00B84ADC">
              <w:rPr>
                <w:rFonts w:ascii="Times New Roman" w:hAnsi="Times New Roman" w:cs="Times New Roman"/>
                <w:sz w:val="24"/>
                <w:szCs w:val="24"/>
                <w:vertAlign w:val="superscript"/>
              </w:rPr>
              <w:t>-6</w:t>
            </w:r>
          </w:p>
        </w:tc>
        <w:tc>
          <w:tcPr>
            <w:tcW w:w="1530" w:type="dxa"/>
          </w:tcPr>
          <w:p w14:paraId="6492FE00" w14:textId="77777777" w:rsidR="00253BB4" w:rsidRPr="00B84ADC" w:rsidRDefault="00253BB4" w:rsidP="00EF4B32">
            <w:pPr>
              <w:spacing w:line="276" w:lineRule="auto"/>
              <w:rPr>
                <w:rFonts w:ascii="Times New Roman" w:hAnsi="Times New Roman" w:cs="Times New Roman"/>
                <w:sz w:val="24"/>
                <w:szCs w:val="24"/>
              </w:rPr>
            </w:pPr>
          </w:p>
        </w:tc>
        <w:tc>
          <w:tcPr>
            <w:tcW w:w="1705" w:type="dxa"/>
          </w:tcPr>
          <w:p w14:paraId="76272FDF" w14:textId="77777777" w:rsidR="001B5BCA"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K</w:t>
            </w:r>
            <w:r w:rsidRPr="00B84ADC">
              <w:rPr>
                <w:rFonts w:ascii="Times New Roman" w:hAnsi="Times New Roman" w:cs="Times New Roman"/>
                <w:sz w:val="24"/>
                <w:szCs w:val="24"/>
                <w:vertAlign w:val="subscript"/>
              </w:rPr>
              <w:t>b</w:t>
            </w:r>
            <w:r w:rsidR="007A7A8D">
              <w:rPr>
                <w:rFonts w:ascii="Times New Roman" w:hAnsi="Times New Roman" w:cs="Times New Roman"/>
                <w:sz w:val="24"/>
                <w:szCs w:val="24"/>
                <w:vertAlign w:val="subscript"/>
              </w:rPr>
              <w:t xml:space="preserve"> </w:t>
            </w:r>
            <w:r w:rsidRPr="00B84ADC">
              <w:rPr>
                <w:rFonts w:ascii="Times New Roman" w:hAnsi="Times New Roman" w:cs="Times New Roman"/>
                <w:sz w:val="24"/>
                <w:szCs w:val="24"/>
              </w:rPr>
              <w:t xml:space="preserve">(average) = </w:t>
            </w:r>
          </w:p>
          <w:p w14:paraId="5864711A" w14:textId="77777777" w:rsidR="00253BB4" w:rsidRPr="00B84ADC" w:rsidRDefault="00253BB4" w:rsidP="00EF4B32">
            <w:pPr>
              <w:spacing w:line="276" w:lineRule="auto"/>
              <w:rPr>
                <w:rFonts w:ascii="Times New Roman" w:hAnsi="Times New Roman" w:cs="Times New Roman"/>
                <w:sz w:val="24"/>
                <w:szCs w:val="24"/>
              </w:rPr>
            </w:pPr>
            <w:r w:rsidRPr="00B84ADC">
              <w:rPr>
                <w:rFonts w:ascii="Times New Roman" w:hAnsi="Times New Roman" w:cs="Times New Roman"/>
                <w:sz w:val="24"/>
                <w:szCs w:val="24"/>
              </w:rPr>
              <w:t>2.833 × 10</w:t>
            </w:r>
            <w:r w:rsidRPr="00B84ADC">
              <w:rPr>
                <w:rFonts w:ascii="Times New Roman" w:hAnsi="Times New Roman" w:cs="Times New Roman"/>
                <w:sz w:val="24"/>
                <w:szCs w:val="24"/>
                <w:vertAlign w:val="superscript"/>
              </w:rPr>
              <w:t>-9</w:t>
            </w:r>
          </w:p>
        </w:tc>
      </w:tr>
    </w:tbl>
    <w:p w14:paraId="49D0DE31" w14:textId="77777777" w:rsidR="00B24904" w:rsidRPr="00B84ADC" w:rsidRDefault="00B24904" w:rsidP="00EF4B32">
      <w:pPr>
        <w:spacing w:after="0" w:line="480" w:lineRule="auto"/>
        <w:rPr>
          <w:rFonts w:ascii="Times New Roman" w:hAnsi="Times New Roman" w:cs="Times New Roman"/>
          <w:sz w:val="24"/>
          <w:szCs w:val="24"/>
        </w:rPr>
      </w:pPr>
    </w:p>
    <w:p w14:paraId="6CE8D730" w14:textId="77777777" w:rsidR="00343A0C" w:rsidRPr="00343A0C" w:rsidRDefault="008827D0" w:rsidP="00EC4F43">
      <w:pPr>
        <w:spacing w:after="0" w:line="480" w:lineRule="auto"/>
        <w:jc w:val="both"/>
        <w:rPr>
          <w:rFonts w:ascii="Times New Roman" w:eastAsia="Times New Roman" w:hAnsi="Times New Roman" w:cs="Times New Roman"/>
          <w:sz w:val="24"/>
          <w:szCs w:val="24"/>
          <w:lang w:val="en-IN" w:eastAsia="en-IN" w:bidi="kn-IN"/>
        </w:rPr>
      </w:pPr>
      <w:r w:rsidRPr="006D6D88">
        <w:rPr>
          <w:rFonts w:ascii="Times New Roman" w:hAnsi="Times New Roman" w:cs="Times New Roman"/>
          <w:sz w:val="24"/>
          <w:szCs w:val="24"/>
        </w:rPr>
        <w:t xml:space="preserve">The results demonstrate the dependence of the degree of hydrolysis and dissociation constants on the concentration of dopamine hydrochloride in aqueous solution. </w:t>
      </w:r>
      <w:r w:rsidR="00EA7CEF">
        <w:rPr>
          <w:rFonts w:ascii="Times New Roman" w:hAnsi="Times New Roman" w:cs="Times New Roman"/>
          <w:sz w:val="24"/>
          <w:szCs w:val="24"/>
        </w:rPr>
        <w:t xml:space="preserve"> </w:t>
      </w:r>
      <w:r w:rsidR="00343A0C" w:rsidRPr="00343A0C">
        <w:rPr>
          <w:rFonts w:ascii="Times New Roman" w:eastAsia="Times New Roman" w:hAnsi="Times New Roman" w:cs="Times New Roman"/>
          <w:sz w:val="24"/>
          <w:szCs w:val="24"/>
          <w:lang w:val="en-IN" w:eastAsia="en-IN" w:bidi="kn-IN"/>
        </w:rPr>
        <w:t>The extent of solute dissociation in aqueous solutions was evaluated through conductivity measurements across a concentration series (0.1 M to 0.003125 M). Since ionic conductivity varies with solute concentration, we derived molar conductivity (Λₘ) values from the measured specific conductivity (κ) data. Figure 1 presents the relationship between Λₘ and dopamine hydrochloride concentration.</w:t>
      </w:r>
      <w:r w:rsidR="00343A0C" w:rsidRPr="00EA7CEF">
        <w:rPr>
          <w:rFonts w:ascii="Times New Roman" w:eastAsia="Times New Roman" w:hAnsi="Times New Roman" w:cs="Times New Roman"/>
          <w:sz w:val="24"/>
          <w:szCs w:val="24"/>
          <w:lang w:val="en-IN" w:eastAsia="en-IN" w:bidi="kn-IN"/>
        </w:rPr>
        <w:t xml:space="preserve"> </w:t>
      </w:r>
      <w:r w:rsidR="00343A0C" w:rsidRPr="00343A0C">
        <w:rPr>
          <w:rFonts w:ascii="Times New Roman" w:eastAsia="Times New Roman" w:hAnsi="Times New Roman" w:cs="Times New Roman"/>
          <w:sz w:val="24"/>
          <w:szCs w:val="24"/>
          <w:lang w:val="en-IN" w:eastAsia="en-IN" w:bidi="kn-IN"/>
        </w:rPr>
        <w:t>For strong electrolytes, Kohlrausch's law predicts decreasing molar conductivity with increasing concentration</w:t>
      </w:r>
      <w:r w:rsidR="001A3EE0">
        <w:rPr>
          <w:rFonts w:ascii="Times New Roman" w:eastAsia="Times New Roman" w:hAnsi="Times New Roman" w:cs="Times New Roman"/>
          <w:sz w:val="24"/>
          <w:szCs w:val="24"/>
          <w:lang w:val="en-IN" w:eastAsia="en-IN" w:bidi="kn-IN"/>
        </w:rPr>
        <w:t xml:space="preserve"> (Laidler </w:t>
      </w:r>
      <w:r w:rsidR="001A3EE0" w:rsidRPr="00CF7040">
        <w:rPr>
          <w:rFonts w:ascii="Times New Roman" w:eastAsia="Times New Roman" w:hAnsi="Times New Roman" w:cs="Times New Roman"/>
          <w:i/>
          <w:iCs/>
          <w:sz w:val="24"/>
          <w:szCs w:val="24"/>
          <w:lang w:val="en-IN" w:eastAsia="en-IN" w:bidi="kn-IN"/>
        </w:rPr>
        <w:t>et al</w:t>
      </w:r>
      <w:r w:rsidR="001A3EE0">
        <w:rPr>
          <w:rFonts w:ascii="Times New Roman" w:eastAsia="Times New Roman" w:hAnsi="Times New Roman" w:cs="Times New Roman"/>
          <w:sz w:val="24"/>
          <w:szCs w:val="24"/>
          <w:lang w:val="en-IN" w:eastAsia="en-IN" w:bidi="kn-IN"/>
        </w:rPr>
        <w:t xml:space="preserve">., 2003; Atkins </w:t>
      </w:r>
      <w:r w:rsidR="001A3EE0" w:rsidRPr="00CF7040">
        <w:rPr>
          <w:rFonts w:ascii="Times New Roman" w:eastAsia="Times New Roman" w:hAnsi="Times New Roman" w:cs="Times New Roman"/>
          <w:i/>
          <w:iCs/>
          <w:sz w:val="24"/>
          <w:szCs w:val="24"/>
          <w:lang w:val="en-IN" w:eastAsia="en-IN" w:bidi="kn-IN"/>
        </w:rPr>
        <w:t>et al</w:t>
      </w:r>
      <w:r w:rsidR="001A3EE0">
        <w:rPr>
          <w:rFonts w:ascii="Times New Roman" w:eastAsia="Times New Roman" w:hAnsi="Times New Roman" w:cs="Times New Roman"/>
          <w:sz w:val="24"/>
          <w:szCs w:val="24"/>
          <w:lang w:val="en-IN" w:eastAsia="en-IN" w:bidi="kn-IN"/>
        </w:rPr>
        <w:t>., 2017)</w:t>
      </w:r>
      <w:r w:rsidR="00343A0C" w:rsidRPr="00343A0C">
        <w:rPr>
          <w:rFonts w:ascii="Times New Roman" w:eastAsia="Times New Roman" w:hAnsi="Times New Roman" w:cs="Times New Roman"/>
          <w:sz w:val="24"/>
          <w:szCs w:val="24"/>
          <w:lang w:val="en-IN" w:eastAsia="en-IN" w:bidi="kn-IN"/>
        </w:rPr>
        <w:t xml:space="preserve">. However, </w:t>
      </w:r>
      <w:r w:rsidR="00EC4F43">
        <w:rPr>
          <w:rFonts w:ascii="Times New Roman" w:eastAsia="Times New Roman" w:hAnsi="Times New Roman" w:cs="Times New Roman"/>
          <w:sz w:val="24"/>
          <w:szCs w:val="24"/>
          <w:lang w:val="en-IN" w:eastAsia="en-IN" w:bidi="kn-IN"/>
        </w:rPr>
        <w:t>the</w:t>
      </w:r>
      <w:r w:rsidR="00343A0C" w:rsidRPr="00343A0C">
        <w:rPr>
          <w:rFonts w:ascii="Times New Roman" w:eastAsia="Times New Roman" w:hAnsi="Times New Roman" w:cs="Times New Roman"/>
          <w:sz w:val="24"/>
          <w:szCs w:val="24"/>
          <w:lang w:val="en-IN" w:eastAsia="en-IN" w:bidi="kn-IN"/>
        </w:rPr>
        <w:t xml:space="preserve"> results demonstrate the opposite trend </w:t>
      </w:r>
      <w:proofErr w:type="spellStart"/>
      <w:r w:rsidR="00EC4F43">
        <w:rPr>
          <w:rFonts w:ascii="Times New Roman" w:eastAsia="Times New Roman" w:hAnsi="Times New Roman" w:cs="Times New Roman"/>
          <w:sz w:val="24"/>
          <w:szCs w:val="24"/>
          <w:lang w:val="en-IN" w:eastAsia="en-IN" w:bidi="kn-IN"/>
        </w:rPr>
        <w:t>i.e</w:t>
      </w:r>
      <w:proofErr w:type="spellEnd"/>
      <w:r w:rsidR="00343A0C" w:rsidRPr="00343A0C">
        <w:rPr>
          <w:rFonts w:ascii="Times New Roman" w:eastAsia="Times New Roman" w:hAnsi="Times New Roman" w:cs="Times New Roman"/>
          <w:sz w:val="24"/>
          <w:szCs w:val="24"/>
          <w:lang w:val="en-IN" w:eastAsia="en-IN" w:bidi="kn-IN"/>
        </w:rPr>
        <w:t xml:space="preserve"> Λₘ values increase as concentration decreases. This characteristic </w:t>
      </w:r>
      <w:r w:rsidR="00EC4F43" w:rsidRPr="00343A0C">
        <w:rPr>
          <w:rFonts w:ascii="Times New Roman" w:eastAsia="Times New Roman" w:hAnsi="Times New Roman" w:cs="Times New Roman"/>
          <w:sz w:val="24"/>
          <w:szCs w:val="24"/>
          <w:lang w:val="en-IN" w:eastAsia="en-IN" w:bidi="kn-IN"/>
        </w:rPr>
        <w:t>behaviour</w:t>
      </w:r>
      <w:r w:rsidR="00343A0C" w:rsidRPr="00343A0C">
        <w:rPr>
          <w:rFonts w:ascii="Times New Roman" w:eastAsia="Times New Roman" w:hAnsi="Times New Roman" w:cs="Times New Roman"/>
          <w:sz w:val="24"/>
          <w:szCs w:val="24"/>
          <w:lang w:val="en-IN" w:eastAsia="en-IN" w:bidi="kn-IN"/>
        </w:rPr>
        <w:t xml:space="preserve"> confirms dopamine hydrochloride</w:t>
      </w:r>
      <w:r w:rsidR="00343A0C" w:rsidRPr="00EA7CEF">
        <w:rPr>
          <w:rFonts w:ascii="Times New Roman" w:eastAsia="Times New Roman" w:hAnsi="Times New Roman" w:cs="Times New Roman"/>
          <w:sz w:val="24"/>
          <w:szCs w:val="24"/>
          <w:lang w:val="en-IN" w:eastAsia="en-IN" w:bidi="kn-IN"/>
        </w:rPr>
        <w:t xml:space="preserve"> act</w:t>
      </w:r>
      <w:r w:rsidR="00343A0C" w:rsidRPr="00343A0C">
        <w:rPr>
          <w:rFonts w:ascii="Times New Roman" w:eastAsia="Times New Roman" w:hAnsi="Times New Roman" w:cs="Times New Roman"/>
          <w:sz w:val="24"/>
          <w:szCs w:val="24"/>
          <w:lang w:val="en-IN" w:eastAsia="en-IN" w:bidi="kn-IN"/>
        </w:rPr>
        <w:t>s as a weak electrolyte, where incomplete dissociation leads to greater relative ion availability at lower concentrations.</w:t>
      </w:r>
    </w:p>
    <w:p w14:paraId="3B944107" w14:textId="77777777" w:rsidR="00E46D24" w:rsidRDefault="00E46D24" w:rsidP="00EC4F43">
      <w:pPr>
        <w:spacing w:after="0" w:line="480" w:lineRule="auto"/>
        <w:jc w:val="center"/>
        <w:rPr>
          <w:rFonts w:ascii="Times New Roman" w:hAnsi="Times New Roman" w:cs="Times New Roman"/>
          <w:sz w:val="24"/>
          <w:szCs w:val="24"/>
        </w:rPr>
      </w:pPr>
      <w:r>
        <w:rPr>
          <w:noProof/>
          <w:lang w:val="en-IN" w:eastAsia="en-IN"/>
        </w:rPr>
        <w:lastRenderedPageBreak/>
        <w:drawing>
          <wp:inline distT="0" distB="0" distL="0" distR="0" wp14:anchorId="721270DC" wp14:editId="48808CC6">
            <wp:extent cx="3862316" cy="287967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6965" t="23797" r="37129" b="12425"/>
                    <a:stretch/>
                  </pic:blipFill>
                  <pic:spPr bwMode="auto">
                    <a:xfrm>
                      <a:off x="0" y="0"/>
                      <a:ext cx="3862748" cy="2880000"/>
                    </a:xfrm>
                    <a:prstGeom prst="rect">
                      <a:avLst/>
                    </a:prstGeom>
                    <a:ln>
                      <a:noFill/>
                    </a:ln>
                    <a:extLst>
                      <a:ext uri="{53640926-AAD7-44D8-BBD7-CCE9431645EC}">
                        <a14:shadowObscured xmlns:a14="http://schemas.microsoft.com/office/drawing/2010/main"/>
                      </a:ext>
                    </a:extLst>
                  </pic:spPr>
                </pic:pic>
              </a:graphicData>
            </a:graphic>
          </wp:inline>
        </w:drawing>
      </w:r>
    </w:p>
    <w:p w14:paraId="418F754C" w14:textId="77777777" w:rsidR="00E46D24" w:rsidRPr="00A93467" w:rsidRDefault="00E46D24" w:rsidP="00EC4F43">
      <w:pPr>
        <w:spacing w:after="0" w:line="480" w:lineRule="auto"/>
        <w:jc w:val="both"/>
        <w:rPr>
          <w:rFonts w:ascii="Times New Roman" w:hAnsi="Times New Roman" w:cs="Times New Roman"/>
          <w:b/>
          <w:bCs/>
          <w:sz w:val="24"/>
          <w:szCs w:val="24"/>
        </w:rPr>
      </w:pPr>
      <w:r w:rsidRPr="00A93467">
        <w:rPr>
          <w:rFonts w:ascii="Times New Roman" w:hAnsi="Times New Roman" w:cs="Times New Roman"/>
          <w:b/>
          <w:bCs/>
          <w:sz w:val="24"/>
          <w:szCs w:val="24"/>
        </w:rPr>
        <w:t>Figure 1.</w:t>
      </w:r>
      <w:r w:rsidR="0073523F" w:rsidRPr="00A93467">
        <w:rPr>
          <w:rFonts w:ascii="Times New Roman" w:hAnsi="Times New Roman" w:cs="Times New Roman"/>
          <w:b/>
          <w:bCs/>
          <w:sz w:val="24"/>
          <w:szCs w:val="24"/>
        </w:rPr>
        <w:t xml:space="preserve"> </w:t>
      </w:r>
      <w:r w:rsidR="00940AD6" w:rsidRPr="00A93467">
        <w:rPr>
          <w:rFonts w:ascii="Times New Roman" w:hAnsi="Times New Roman" w:cs="Times New Roman"/>
          <w:b/>
          <w:bCs/>
          <w:sz w:val="24"/>
          <w:szCs w:val="24"/>
        </w:rPr>
        <w:t>Variation of m</w:t>
      </w:r>
      <w:r w:rsidR="00154569" w:rsidRPr="00A93467">
        <w:rPr>
          <w:rFonts w:ascii="Times New Roman" w:hAnsi="Times New Roman" w:cs="Times New Roman"/>
          <w:b/>
          <w:bCs/>
          <w:sz w:val="24"/>
          <w:szCs w:val="24"/>
        </w:rPr>
        <w:t xml:space="preserve">olar conductance </w:t>
      </w:r>
      <w:r w:rsidR="00940AD6" w:rsidRPr="00A93467">
        <w:rPr>
          <w:rFonts w:ascii="Times New Roman" w:hAnsi="Times New Roman" w:cs="Times New Roman"/>
          <w:b/>
          <w:bCs/>
          <w:sz w:val="24"/>
          <w:szCs w:val="24"/>
        </w:rPr>
        <w:t>with dilution of</w:t>
      </w:r>
      <w:r w:rsidR="00154569" w:rsidRPr="00A93467">
        <w:rPr>
          <w:rFonts w:ascii="Times New Roman" w:hAnsi="Times New Roman" w:cs="Times New Roman"/>
          <w:b/>
          <w:bCs/>
          <w:sz w:val="24"/>
          <w:szCs w:val="24"/>
        </w:rPr>
        <w:t xml:space="preserve"> dopamine hydrochloride.</w:t>
      </w:r>
    </w:p>
    <w:p w14:paraId="3793B096" w14:textId="77777777" w:rsidR="00694F7A" w:rsidRPr="005A76DD" w:rsidRDefault="00694F7A" w:rsidP="0013090C">
      <w:pPr>
        <w:spacing w:line="480" w:lineRule="auto"/>
        <w:jc w:val="both"/>
        <w:rPr>
          <w:rFonts w:ascii="Times New Roman" w:hAnsi="Times New Roman" w:cs="Times New Roman"/>
          <w:sz w:val="24"/>
          <w:szCs w:val="24"/>
        </w:rPr>
      </w:pPr>
      <w:r w:rsidRPr="005A76DD">
        <w:rPr>
          <w:rFonts w:ascii="Times New Roman" w:hAnsi="Times New Roman" w:cs="Times New Roman"/>
          <w:sz w:val="24"/>
          <w:szCs w:val="24"/>
        </w:rPr>
        <w:t>Figure 2 presents the relationship between the inverse molar conductivity (1/</w:t>
      </w:r>
      <w:proofErr w:type="spellStart"/>
      <w:r w:rsidRPr="005A76DD">
        <w:rPr>
          <w:rFonts w:ascii="Times New Roman" w:hAnsi="Times New Roman" w:cs="Times New Roman"/>
          <w:sz w:val="24"/>
          <w:szCs w:val="24"/>
        </w:rPr>
        <w:t>Λ</w:t>
      </w:r>
      <w:r w:rsidRPr="005A76DD">
        <w:rPr>
          <w:rFonts w:ascii="Times New Roman" w:hAnsi="Times New Roman" w:cs="Times New Roman"/>
          <w:sz w:val="24"/>
          <w:szCs w:val="24"/>
          <w:vertAlign w:val="subscript"/>
        </w:rPr>
        <w:t>m</w:t>
      </w:r>
      <w:proofErr w:type="spellEnd"/>
      <w:r w:rsidRPr="005A76DD">
        <w:rPr>
          <w:rFonts w:ascii="Times New Roman" w:hAnsi="Times New Roman" w:cs="Times New Roman"/>
          <w:sz w:val="24"/>
          <w:szCs w:val="24"/>
        </w:rPr>
        <w:t>) and the square root of dopamine hydrochloride concentration (√c). The observed nonlinear trend in this plot clearly demonstrates the characteristic behavior of a weak electrolyte</w:t>
      </w:r>
      <w:r w:rsidR="008B70B1">
        <w:rPr>
          <w:rFonts w:ascii="Times New Roman" w:hAnsi="Times New Roman" w:cs="Times New Roman"/>
          <w:sz w:val="24"/>
          <w:szCs w:val="24"/>
        </w:rPr>
        <w:t xml:space="preserve"> (Samuel </w:t>
      </w:r>
      <w:proofErr w:type="spellStart"/>
      <w:r w:rsidR="008B70B1">
        <w:rPr>
          <w:rFonts w:ascii="Times New Roman" w:hAnsi="Times New Roman" w:cs="Times New Roman"/>
          <w:sz w:val="24"/>
          <w:szCs w:val="24"/>
        </w:rPr>
        <w:t>Glassstone</w:t>
      </w:r>
      <w:proofErr w:type="spellEnd"/>
      <w:r w:rsidR="008B70B1">
        <w:rPr>
          <w:rFonts w:ascii="Times New Roman" w:hAnsi="Times New Roman" w:cs="Times New Roman"/>
          <w:sz w:val="24"/>
          <w:szCs w:val="24"/>
        </w:rPr>
        <w:t>, 2008)</w:t>
      </w:r>
      <w:r w:rsidRPr="005A76DD">
        <w:rPr>
          <w:rFonts w:ascii="Times New Roman" w:hAnsi="Times New Roman" w:cs="Times New Roman"/>
          <w:sz w:val="24"/>
          <w:szCs w:val="24"/>
        </w:rPr>
        <w:t>. This curvature indicates that dopamine hydrochloride undergoes incomplete dissociation in solution, with the degree of dissociation increasing as concentration decreases - a feature of weak electrolytes that distinguishes them from strong electrolytes which typically show linear relationships in such plots</w:t>
      </w:r>
      <w:r w:rsidR="008B70B1">
        <w:rPr>
          <w:rFonts w:ascii="Times New Roman" w:hAnsi="Times New Roman" w:cs="Times New Roman"/>
          <w:sz w:val="24"/>
          <w:szCs w:val="24"/>
        </w:rPr>
        <w:t xml:space="preserve"> (Samuel </w:t>
      </w:r>
      <w:proofErr w:type="spellStart"/>
      <w:r w:rsidR="008B70B1">
        <w:rPr>
          <w:rFonts w:ascii="Times New Roman" w:hAnsi="Times New Roman" w:cs="Times New Roman"/>
          <w:sz w:val="24"/>
          <w:szCs w:val="24"/>
        </w:rPr>
        <w:t>Glassstone</w:t>
      </w:r>
      <w:proofErr w:type="spellEnd"/>
      <w:r w:rsidR="008B70B1">
        <w:rPr>
          <w:rFonts w:ascii="Times New Roman" w:hAnsi="Times New Roman" w:cs="Times New Roman"/>
          <w:sz w:val="24"/>
          <w:szCs w:val="24"/>
        </w:rPr>
        <w:t>, 2008)</w:t>
      </w:r>
      <w:r w:rsidRPr="005A76DD">
        <w:rPr>
          <w:rFonts w:ascii="Times New Roman" w:hAnsi="Times New Roman" w:cs="Times New Roman"/>
          <w:sz w:val="24"/>
          <w:szCs w:val="24"/>
        </w:rPr>
        <w:t>.</w:t>
      </w:r>
    </w:p>
    <w:p w14:paraId="37EA4B60" w14:textId="77777777" w:rsidR="00960173" w:rsidRDefault="004518E8" w:rsidP="00EC4F43">
      <w:pPr>
        <w:spacing w:after="0" w:line="480" w:lineRule="auto"/>
        <w:jc w:val="center"/>
        <w:rPr>
          <w:rFonts w:ascii="Times New Roman" w:hAnsi="Times New Roman" w:cs="Times New Roman"/>
          <w:sz w:val="24"/>
          <w:szCs w:val="24"/>
        </w:rPr>
      </w:pPr>
      <w:r>
        <w:rPr>
          <w:noProof/>
          <w:lang w:val="en-IN" w:eastAsia="en-IN"/>
        </w:rPr>
        <w:lastRenderedPageBreak/>
        <w:drawing>
          <wp:inline distT="0" distB="0" distL="0" distR="0" wp14:anchorId="06A574A8" wp14:editId="1478F3A7">
            <wp:extent cx="3810390" cy="28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302" t="23548" r="37295" b="12721"/>
                    <a:stretch/>
                  </pic:blipFill>
                  <pic:spPr bwMode="auto">
                    <a:xfrm>
                      <a:off x="0" y="0"/>
                      <a:ext cx="3810390" cy="2880000"/>
                    </a:xfrm>
                    <a:prstGeom prst="rect">
                      <a:avLst/>
                    </a:prstGeom>
                    <a:ln>
                      <a:noFill/>
                    </a:ln>
                    <a:extLst>
                      <a:ext uri="{53640926-AAD7-44D8-BBD7-CCE9431645EC}">
                        <a14:shadowObscured xmlns:a14="http://schemas.microsoft.com/office/drawing/2010/main"/>
                      </a:ext>
                    </a:extLst>
                  </pic:spPr>
                </pic:pic>
              </a:graphicData>
            </a:graphic>
          </wp:inline>
        </w:drawing>
      </w:r>
    </w:p>
    <w:p w14:paraId="325A7665" w14:textId="77777777" w:rsidR="004518E8" w:rsidRDefault="004518E8" w:rsidP="00EC4F4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2</w:t>
      </w:r>
      <w:r w:rsidRPr="00A93467">
        <w:rPr>
          <w:rFonts w:ascii="Times New Roman" w:hAnsi="Times New Roman" w:cs="Times New Roman"/>
          <w:b/>
          <w:bCs/>
          <w:sz w:val="24"/>
          <w:szCs w:val="24"/>
        </w:rPr>
        <w:t xml:space="preserve">. Variation of </w:t>
      </w:r>
      <w:r w:rsidR="00BD40E1">
        <w:rPr>
          <w:rFonts w:ascii="Times New Roman" w:hAnsi="Times New Roman" w:cs="Times New Roman"/>
          <w:b/>
          <w:bCs/>
          <w:sz w:val="24"/>
          <w:szCs w:val="24"/>
        </w:rPr>
        <w:t>inverse</w:t>
      </w:r>
      <w:r>
        <w:rPr>
          <w:rFonts w:ascii="Times New Roman" w:hAnsi="Times New Roman" w:cs="Times New Roman"/>
          <w:b/>
          <w:bCs/>
          <w:sz w:val="24"/>
          <w:szCs w:val="24"/>
        </w:rPr>
        <w:t xml:space="preserve"> </w:t>
      </w:r>
      <w:r w:rsidRPr="00A93467">
        <w:rPr>
          <w:rFonts w:ascii="Times New Roman" w:hAnsi="Times New Roman" w:cs="Times New Roman"/>
          <w:b/>
          <w:bCs/>
          <w:sz w:val="24"/>
          <w:szCs w:val="24"/>
        </w:rPr>
        <w:t>molar conductance with dilution of dopamine hydrochloride.</w:t>
      </w:r>
    </w:p>
    <w:p w14:paraId="537CD655" w14:textId="77777777" w:rsidR="00F14802" w:rsidRPr="00F14802" w:rsidRDefault="00F14802" w:rsidP="004518E8">
      <w:pPr>
        <w:spacing w:line="480" w:lineRule="auto"/>
        <w:jc w:val="both"/>
        <w:rPr>
          <w:rFonts w:ascii="Times New Roman" w:hAnsi="Times New Roman" w:cs="Times New Roman"/>
          <w:sz w:val="24"/>
          <w:szCs w:val="24"/>
        </w:rPr>
      </w:pPr>
      <w:r w:rsidRPr="00F14802">
        <w:rPr>
          <w:rFonts w:ascii="Times New Roman" w:hAnsi="Times New Roman" w:cs="Times New Roman"/>
          <w:sz w:val="24"/>
          <w:szCs w:val="24"/>
        </w:rPr>
        <w:t xml:space="preserve">Figure </w:t>
      </w:r>
      <w:r w:rsidR="000C0027">
        <w:rPr>
          <w:rFonts w:ascii="Times New Roman" w:hAnsi="Times New Roman" w:cs="Times New Roman"/>
          <w:sz w:val="24"/>
          <w:szCs w:val="24"/>
        </w:rPr>
        <w:t>3</w:t>
      </w:r>
      <w:r w:rsidRPr="00F14802">
        <w:rPr>
          <w:rFonts w:ascii="Times New Roman" w:hAnsi="Times New Roman" w:cs="Times New Roman"/>
          <w:sz w:val="24"/>
          <w:szCs w:val="24"/>
        </w:rPr>
        <w:t xml:space="preserve"> displays the correlation between inverse molar conductivity (1/Λₘ) and specific conductivity (κ). The observed nonlinear progression of κ values demonstrates that Kohlrausch's law, which governs the behavior of strong electrolytes, does not apply to this system</w:t>
      </w:r>
      <w:r w:rsidR="008B70B1">
        <w:rPr>
          <w:rFonts w:ascii="Times New Roman" w:hAnsi="Times New Roman" w:cs="Times New Roman"/>
          <w:sz w:val="24"/>
          <w:szCs w:val="24"/>
        </w:rPr>
        <w:t xml:space="preserve"> (Samuel </w:t>
      </w:r>
      <w:proofErr w:type="spellStart"/>
      <w:r w:rsidR="008B70B1">
        <w:rPr>
          <w:rFonts w:ascii="Times New Roman" w:hAnsi="Times New Roman" w:cs="Times New Roman"/>
          <w:sz w:val="24"/>
          <w:szCs w:val="24"/>
        </w:rPr>
        <w:t>Glassstone</w:t>
      </w:r>
      <w:proofErr w:type="spellEnd"/>
      <w:r w:rsidR="008B70B1">
        <w:rPr>
          <w:rFonts w:ascii="Times New Roman" w:hAnsi="Times New Roman" w:cs="Times New Roman"/>
          <w:sz w:val="24"/>
          <w:szCs w:val="24"/>
        </w:rPr>
        <w:t>, 2008)</w:t>
      </w:r>
      <w:r w:rsidRPr="00F14802">
        <w:rPr>
          <w:rFonts w:ascii="Times New Roman" w:hAnsi="Times New Roman" w:cs="Times New Roman"/>
          <w:sz w:val="24"/>
          <w:szCs w:val="24"/>
        </w:rPr>
        <w:t>. This deviation from linearity provides further evidence that dopamine hydrochloride behaves as a weak electrolyte in solution, as its conductive properties show concentration-dependent characteristics distinct from fully dissociated electrolytes.</w:t>
      </w:r>
    </w:p>
    <w:p w14:paraId="77376C51" w14:textId="77777777" w:rsidR="00F14802" w:rsidRPr="00A93467" w:rsidRDefault="00F14802" w:rsidP="004518E8">
      <w:pPr>
        <w:spacing w:line="480" w:lineRule="auto"/>
        <w:jc w:val="both"/>
        <w:rPr>
          <w:rFonts w:ascii="Times New Roman" w:hAnsi="Times New Roman" w:cs="Times New Roman"/>
          <w:b/>
          <w:bCs/>
          <w:sz w:val="24"/>
          <w:szCs w:val="24"/>
        </w:rPr>
      </w:pPr>
    </w:p>
    <w:p w14:paraId="24435FC8" w14:textId="77777777" w:rsidR="00196D03" w:rsidRDefault="0041133B" w:rsidP="00B85834">
      <w:pPr>
        <w:spacing w:line="480" w:lineRule="auto"/>
        <w:jc w:val="center"/>
        <w:rPr>
          <w:rFonts w:ascii="Times New Roman" w:hAnsi="Times New Roman" w:cs="Times New Roman"/>
          <w:sz w:val="24"/>
          <w:szCs w:val="24"/>
        </w:rPr>
      </w:pPr>
      <w:r>
        <w:rPr>
          <w:noProof/>
          <w:lang w:val="en-IN" w:eastAsia="en-IN"/>
        </w:rPr>
        <w:lastRenderedPageBreak/>
        <w:drawing>
          <wp:inline distT="0" distB="0" distL="0" distR="0" wp14:anchorId="7F27FDFE" wp14:editId="3C47FF8C">
            <wp:extent cx="4066917" cy="28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4969" t="24374" r="35799" b="13610"/>
                    <a:stretch/>
                  </pic:blipFill>
                  <pic:spPr bwMode="auto">
                    <a:xfrm>
                      <a:off x="0" y="0"/>
                      <a:ext cx="4066917" cy="2880000"/>
                    </a:xfrm>
                    <a:prstGeom prst="rect">
                      <a:avLst/>
                    </a:prstGeom>
                    <a:ln>
                      <a:noFill/>
                    </a:ln>
                    <a:extLst>
                      <a:ext uri="{53640926-AAD7-44D8-BBD7-CCE9431645EC}">
                        <a14:shadowObscured xmlns:a14="http://schemas.microsoft.com/office/drawing/2010/main"/>
                      </a:ext>
                    </a:extLst>
                  </pic:spPr>
                </pic:pic>
              </a:graphicData>
            </a:graphic>
          </wp:inline>
        </w:drawing>
      </w:r>
    </w:p>
    <w:p w14:paraId="47BE34FA" w14:textId="77777777" w:rsidR="00B85834" w:rsidRDefault="00EC4F43" w:rsidP="00B8583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3</w:t>
      </w:r>
      <w:r w:rsidR="00B85834" w:rsidRPr="00A93467">
        <w:rPr>
          <w:rFonts w:ascii="Times New Roman" w:hAnsi="Times New Roman" w:cs="Times New Roman"/>
          <w:b/>
          <w:bCs/>
          <w:sz w:val="24"/>
          <w:szCs w:val="24"/>
        </w:rPr>
        <w:t xml:space="preserve">. Variation of </w:t>
      </w:r>
      <w:r w:rsidR="00B85834">
        <w:rPr>
          <w:rFonts w:ascii="Times New Roman" w:hAnsi="Times New Roman" w:cs="Times New Roman"/>
          <w:b/>
          <w:bCs/>
          <w:sz w:val="24"/>
          <w:szCs w:val="24"/>
        </w:rPr>
        <w:t>inverse molar</w:t>
      </w:r>
      <w:r w:rsidR="00B85834" w:rsidRPr="00A93467">
        <w:rPr>
          <w:rFonts w:ascii="Times New Roman" w:hAnsi="Times New Roman" w:cs="Times New Roman"/>
          <w:b/>
          <w:bCs/>
          <w:sz w:val="24"/>
          <w:szCs w:val="24"/>
        </w:rPr>
        <w:t xml:space="preserve"> conductance with </w:t>
      </w:r>
      <w:r w:rsidR="00F52505">
        <w:rPr>
          <w:rFonts w:ascii="Times New Roman" w:hAnsi="Times New Roman" w:cs="Times New Roman"/>
          <w:b/>
          <w:bCs/>
          <w:sz w:val="24"/>
          <w:szCs w:val="24"/>
        </w:rPr>
        <w:t>specific conductance</w:t>
      </w:r>
      <w:r w:rsidR="00B85834" w:rsidRPr="00A93467">
        <w:rPr>
          <w:rFonts w:ascii="Times New Roman" w:hAnsi="Times New Roman" w:cs="Times New Roman"/>
          <w:b/>
          <w:bCs/>
          <w:sz w:val="24"/>
          <w:szCs w:val="24"/>
        </w:rPr>
        <w:t xml:space="preserve"> of dopamine hydrochloride.</w:t>
      </w:r>
    </w:p>
    <w:p w14:paraId="670332EF" w14:textId="77777777" w:rsidR="00EC4F43" w:rsidRDefault="00C37AC2" w:rsidP="001F3BC7">
      <w:pPr>
        <w:spacing w:after="0" w:line="480" w:lineRule="auto"/>
        <w:jc w:val="both"/>
        <w:rPr>
          <w:rStyle w:val="katex-mathml"/>
          <w:rFonts w:ascii="Times New Roman" w:hAnsi="Times New Roman" w:cs="Times New Roman"/>
          <w:sz w:val="24"/>
          <w:szCs w:val="24"/>
          <w:bdr w:val="none" w:sz="0" w:space="0" w:color="auto" w:frame="1"/>
        </w:rPr>
      </w:pPr>
      <w:r w:rsidRPr="00F61963">
        <w:rPr>
          <w:rFonts w:ascii="Times New Roman" w:hAnsi="Times New Roman" w:cs="Times New Roman"/>
          <w:sz w:val="24"/>
          <w:szCs w:val="24"/>
        </w:rPr>
        <w:t>In weak electrolyte solutions, the molar conductivity (Λₘ) exhibits a characteristic increase with decreasing concentration, asymptotically approaching its limiting value (Λₘ°) at infinite dilution. To determine this limiting conductivity, modified the Kohlrausch equation using power law analysis was used</w:t>
      </w:r>
      <w:r w:rsidR="00D70886">
        <w:rPr>
          <w:rFonts w:ascii="Times New Roman" w:hAnsi="Times New Roman" w:cs="Times New Roman"/>
          <w:sz w:val="24"/>
          <w:szCs w:val="24"/>
        </w:rPr>
        <w:t xml:space="preserve"> (Atkins,</w:t>
      </w:r>
      <w:r w:rsidR="00671064">
        <w:rPr>
          <w:rFonts w:ascii="Times New Roman" w:hAnsi="Times New Roman" w:cs="Times New Roman"/>
          <w:sz w:val="24"/>
          <w:szCs w:val="24"/>
        </w:rPr>
        <w:t xml:space="preserve"> 2017</w:t>
      </w:r>
      <w:r w:rsidR="00D70886">
        <w:rPr>
          <w:rFonts w:ascii="Times New Roman" w:hAnsi="Times New Roman" w:cs="Times New Roman"/>
          <w:sz w:val="24"/>
          <w:szCs w:val="24"/>
        </w:rPr>
        <w:t xml:space="preserve">; </w:t>
      </w:r>
      <w:proofErr w:type="spellStart"/>
      <w:r w:rsidR="00850791">
        <w:rPr>
          <w:rFonts w:ascii="Times New Roman" w:hAnsi="Times New Roman" w:cs="Times New Roman"/>
          <w:sz w:val="24"/>
          <w:szCs w:val="24"/>
        </w:rPr>
        <w:t>Hanibah</w:t>
      </w:r>
      <w:proofErr w:type="spellEnd"/>
      <w:r w:rsidR="00850791">
        <w:rPr>
          <w:rFonts w:ascii="Times New Roman" w:hAnsi="Times New Roman" w:cs="Times New Roman"/>
          <w:sz w:val="24"/>
          <w:szCs w:val="24"/>
        </w:rPr>
        <w:t xml:space="preserve"> </w:t>
      </w:r>
      <w:r w:rsidR="00850791" w:rsidRPr="001F3BC7">
        <w:rPr>
          <w:rFonts w:ascii="Times New Roman" w:hAnsi="Times New Roman" w:cs="Times New Roman"/>
          <w:i/>
          <w:sz w:val="24"/>
          <w:szCs w:val="24"/>
        </w:rPr>
        <w:t>et</w:t>
      </w:r>
      <w:r w:rsidR="001F3BC7" w:rsidRPr="001F3BC7">
        <w:rPr>
          <w:rFonts w:ascii="Times New Roman" w:hAnsi="Times New Roman" w:cs="Times New Roman"/>
          <w:i/>
          <w:sz w:val="24"/>
          <w:szCs w:val="24"/>
        </w:rPr>
        <w:t xml:space="preserve"> </w:t>
      </w:r>
      <w:r w:rsidR="00850791" w:rsidRPr="001F3BC7">
        <w:rPr>
          <w:rFonts w:ascii="Times New Roman" w:hAnsi="Times New Roman" w:cs="Times New Roman"/>
          <w:i/>
          <w:sz w:val="24"/>
          <w:szCs w:val="24"/>
        </w:rPr>
        <w:t>al</w:t>
      </w:r>
      <w:r w:rsidR="001F3BC7">
        <w:rPr>
          <w:rFonts w:ascii="Times New Roman" w:hAnsi="Times New Roman" w:cs="Times New Roman"/>
          <w:sz w:val="24"/>
          <w:szCs w:val="24"/>
        </w:rPr>
        <w:t>.,</w:t>
      </w:r>
      <w:r w:rsidR="00850791">
        <w:rPr>
          <w:rFonts w:ascii="Times New Roman" w:hAnsi="Times New Roman" w:cs="Times New Roman"/>
          <w:sz w:val="24"/>
          <w:szCs w:val="24"/>
        </w:rPr>
        <w:t xml:space="preserve"> 2014).</w:t>
      </w:r>
      <w:r w:rsidRPr="00F61963">
        <w:rPr>
          <w:rFonts w:ascii="Times New Roman" w:hAnsi="Times New Roman" w:cs="Times New Roman"/>
          <w:sz w:val="24"/>
          <w:szCs w:val="24"/>
        </w:rPr>
        <w:t xml:space="preserve"> The fundamental relationship is expressed as</w:t>
      </w:r>
      <w:proofErr w:type="gramStart"/>
      <w:r w:rsidRPr="00F61963">
        <w:rPr>
          <w:rFonts w:ascii="Times New Roman" w:hAnsi="Times New Roman" w:cs="Times New Roman"/>
          <w:sz w:val="24"/>
          <w:szCs w:val="24"/>
        </w:rPr>
        <w:t>:</w:t>
      </w:r>
      <w:r w:rsidR="00C71A8F" w:rsidRPr="00F61963">
        <w:rPr>
          <w:rFonts w:ascii="Times New Roman" w:hAnsi="Times New Roman" w:cs="Times New Roman"/>
          <w:sz w:val="24"/>
          <w:szCs w:val="24"/>
        </w:rPr>
        <w:t xml:space="preserve"> </w:t>
      </w:r>
      <w:r w:rsidR="00767EFB" w:rsidRPr="00F61963">
        <w:rPr>
          <w:rFonts w:ascii="Times New Roman" w:hAnsi="Times New Roman" w:cs="Times New Roman"/>
          <w:sz w:val="24"/>
          <w:szCs w:val="24"/>
        </w:rPr>
        <w:t>:</w:t>
      </w:r>
      <w:proofErr w:type="gramEnd"/>
      <w:r w:rsidR="00767EFB" w:rsidRPr="00F61963">
        <w:rPr>
          <w:rFonts w:ascii="Times New Roman" w:hAnsi="Times New Roman" w:cs="Times New Roman"/>
          <w:sz w:val="24"/>
          <w:szCs w:val="24"/>
        </w:rPr>
        <w:t> </w:t>
      </w:r>
      <w:proofErr w:type="spellStart"/>
      <w:r w:rsidR="00767EFB" w:rsidRPr="00F61963">
        <w:rPr>
          <w:rStyle w:val="katex-mathml"/>
          <w:rFonts w:ascii="Times New Roman" w:hAnsi="Times New Roman" w:cs="Times New Roman"/>
          <w:sz w:val="24"/>
          <w:szCs w:val="24"/>
          <w:bdr w:val="none" w:sz="0" w:space="0" w:color="auto" w:frame="1"/>
        </w:rPr>
        <w:t>Λ</w:t>
      </w:r>
      <w:r w:rsidR="00767EFB" w:rsidRPr="00F61963">
        <w:rPr>
          <w:rStyle w:val="katex-mathml"/>
          <w:rFonts w:ascii="Times New Roman" w:hAnsi="Times New Roman" w:cs="Times New Roman"/>
          <w:sz w:val="24"/>
          <w:szCs w:val="24"/>
          <w:bdr w:val="none" w:sz="0" w:space="0" w:color="auto" w:frame="1"/>
          <w:vertAlign w:val="subscript"/>
        </w:rPr>
        <w:t>m</w:t>
      </w:r>
      <w:proofErr w:type="spellEnd"/>
      <w:r w:rsidR="00767EFB" w:rsidRPr="00F61963">
        <w:rPr>
          <w:rStyle w:val="katex-mathml"/>
          <w:rFonts w:ascii="Times New Roman" w:hAnsi="Times New Roman" w:cs="Times New Roman"/>
          <w:sz w:val="24"/>
          <w:szCs w:val="24"/>
          <w:bdr w:val="none" w:sz="0" w:space="0" w:color="auto" w:frame="1"/>
        </w:rPr>
        <w:t xml:space="preserve">=κ/c where </w:t>
      </w:r>
      <w:proofErr w:type="spellStart"/>
      <w:r w:rsidR="00767EFB" w:rsidRPr="00F61963">
        <w:rPr>
          <w:rStyle w:val="katex-mathml"/>
          <w:rFonts w:ascii="Times New Roman" w:hAnsi="Times New Roman" w:cs="Times New Roman"/>
          <w:sz w:val="24"/>
          <w:szCs w:val="24"/>
          <w:bdr w:val="none" w:sz="0" w:space="0" w:color="auto" w:frame="1"/>
        </w:rPr>
        <w:t>Λ</w:t>
      </w:r>
      <w:r w:rsidR="00767EFB" w:rsidRPr="00F61963">
        <w:rPr>
          <w:rStyle w:val="katex-mathml"/>
          <w:rFonts w:ascii="Times New Roman" w:hAnsi="Times New Roman" w:cs="Times New Roman"/>
          <w:sz w:val="24"/>
          <w:szCs w:val="24"/>
          <w:bdr w:val="none" w:sz="0" w:space="0" w:color="auto" w:frame="1"/>
          <w:vertAlign w:val="subscript"/>
        </w:rPr>
        <w:t>m</w:t>
      </w:r>
      <w:proofErr w:type="spellEnd"/>
      <w:r w:rsidR="00767EFB" w:rsidRPr="00F61963">
        <w:rPr>
          <w:rStyle w:val="katex-mathml"/>
          <w:rFonts w:ascii="Times New Roman" w:hAnsi="Times New Roman" w:cs="Times New Roman"/>
          <w:sz w:val="24"/>
          <w:szCs w:val="24"/>
          <w:bdr w:val="none" w:sz="0" w:space="0" w:color="auto" w:frame="1"/>
        </w:rPr>
        <w:t xml:space="preserve"> = molar conductance, κ = specific conductance</w:t>
      </w:r>
      <w:r w:rsidR="00C71A8F" w:rsidRPr="00F61963">
        <w:rPr>
          <w:rStyle w:val="katex-mathml"/>
          <w:rFonts w:ascii="Times New Roman" w:hAnsi="Times New Roman" w:cs="Times New Roman"/>
          <w:sz w:val="24"/>
          <w:szCs w:val="24"/>
          <w:bdr w:val="none" w:sz="0" w:space="0" w:color="auto" w:frame="1"/>
        </w:rPr>
        <w:t xml:space="preserve"> (Scm</w:t>
      </w:r>
      <w:r w:rsidR="00C71A8F" w:rsidRPr="00F61963">
        <w:rPr>
          <w:rStyle w:val="katex-mathml"/>
          <w:rFonts w:ascii="Times New Roman" w:hAnsi="Times New Roman" w:cs="Times New Roman"/>
          <w:sz w:val="24"/>
          <w:szCs w:val="24"/>
          <w:bdr w:val="none" w:sz="0" w:space="0" w:color="auto" w:frame="1"/>
          <w:vertAlign w:val="superscript"/>
        </w:rPr>
        <w:t>-1</w:t>
      </w:r>
      <w:r w:rsidR="00C71A8F" w:rsidRPr="00F61963">
        <w:rPr>
          <w:rStyle w:val="katex-mathml"/>
          <w:rFonts w:ascii="Times New Roman" w:hAnsi="Times New Roman" w:cs="Times New Roman"/>
          <w:sz w:val="24"/>
          <w:szCs w:val="24"/>
          <w:bdr w:val="none" w:sz="0" w:space="0" w:color="auto" w:frame="1"/>
        </w:rPr>
        <w:t>)</w:t>
      </w:r>
      <w:r w:rsidR="00767EFB" w:rsidRPr="00F61963">
        <w:rPr>
          <w:rStyle w:val="katex-mathml"/>
          <w:rFonts w:ascii="Times New Roman" w:hAnsi="Times New Roman" w:cs="Times New Roman"/>
          <w:sz w:val="24"/>
          <w:szCs w:val="24"/>
          <w:bdr w:val="none" w:sz="0" w:space="0" w:color="auto" w:frame="1"/>
        </w:rPr>
        <w:t>, c = concentration of dopamine hydrochloride solution</w:t>
      </w:r>
      <w:r w:rsidR="00C71A8F" w:rsidRPr="00F61963">
        <w:rPr>
          <w:rStyle w:val="katex-mathml"/>
          <w:rFonts w:ascii="Times New Roman" w:hAnsi="Times New Roman" w:cs="Times New Roman"/>
          <w:sz w:val="24"/>
          <w:szCs w:val="24"/>
          <w:bdr w:val="none" w:sz="0" w:space="0" w:color="auto" w:frame="1"/>
        </w:rPr>
        <w:t xml:space="preserve"> (mol cm</w:t>
      </w:r>
      <w:r w:rsidR="00C71A8F" w:rsidRPr="00F61963">
        <w:rPr>
          <w:rStyle w:val="katex-mathml"/>
          <w:rFonts w:ascii="Times New Roman" w:hAnsi="Times New Roman" w:cs="Times New Roman"/>
          <w:sz w:val="24"/>
          <w:szCs w:val="24"/>
          <w:bdr w:val="none" w:sz="0" w:space="0" w:color="auto" w:frame="1"/>
          <w:vertAlign w:val="superscript"/>
        </w:rPr>
        <w:t>-3</w:t>
      </w:r>
      <w:r w:rsidR="00C71A8F" w:rsidRPr="00F61963">
        <w:rPr>
          <w:rStyle w:val="katex-mathml"/>
          <w:rFonts w:ascii="Times New Roman" w:hAnsi="Times New Roman" w:cs="Times New Roman"/>
          <w:sz w:val="24"/>
          <w:szCs w:val="24"/>
          <w:bdr w:val="none" w:sz="0" w:space="0" w:color="auto" w:frame="1"/>
        </w:rPr>
        <w:t>)</w:t>
      </w:r>
      <w:r w:rsidR="00D729ED" w:rsidRPr="00F61963">
        <w:rPr>
          <w:rStyle w:val="katex-mathml"/>
          <w:rFonts w:ascii="Times New Roman" w:hAnsi="Times New Roman" w:cs="Times New Roman"/>
          <w:sz w:val="24"/>
          <w:szCs w:val="24"/>
          <w:bdr w:val="none" w:sz="0" w:space="0" w:color="auto" w:frame="1"/>
        </w:rPr>
        <w:t xml:space="preserve">. </w:t>
      </w:r>
      <w:r w:rsidR="007C5E01">
        <w:rPr>
          <w:rStyle w:val="katex-mathml"/>
          <w:rFonts w:ascii="Times New Roman" w:hAnsi="Times New Roman" w:cs="Times New Roman"/>
          <w:sz w:val="24"/>
          <w:szCs w:val="24"/>
          <w:bdr w:val="none" w:sz="0" w:space="0" w:color="auto" w:frame="1"/>
        </w:rPr>
        <w:t>T</w:t>
      </w:r>
      <w:r w:rsidR="00FE58F1" w:rsidRPr="00F61963">
        <w:rPr>
          <w:rStyle w:val="katex-mathml"/>
          <w:rFonts w:ascii="Times New Roman" w:hAnsi="Times New Roman" w:cs="Times New Roman"/>
          <w:sz w:val="24"/>
          <w:szCs w:val="24"/>
          <w:bdr w:val="none" w:sz="0" w:space="0" w:color="auto" w:frame="1"/>
        </w:rPr>
        <w:t>his transforms into logarithmic form</w:t>
      </w:r>
      <w:r w:rsidR="007C5E01">
        <w:rPr>
          <w:rStyle w:val="katex-mathml"/>
          <w:rFonts w:ascii="Times New Roman" w:hAnsi="Times New Roman" w:cs="Times New Roman"/>
          <w:sz w:val="24"/>
          <w:szCs w:val="24"/>
          <w:bdr w:val="none" w:sz="0" w:space="0" w:color="auto" w:frame="1"/>
        </w:rPr>
        <w:t>:</w:t>
      </w:r>
      <w:r w:rsidR="00A55F55" w:rsidRPr="00F61963">
        <w:rPr>
          <w:rStyle w:val="katex-mathml"/>
          <w:rFonts w:ascii="Times New Roman" w:hAnsi="Times New Roman" w:cs="Times New Roman"/>
          <w:sz w:val="24"/>
          <w:szCs w:val="24"/>
          <w:bdr w:val="none" w:sz="0" w:space="0" w:color="auto" w:frame="1"/>
        </w:rPr>
        <w:t xml:space="preserve"> </w:t>
      </w:r>
    </w:p>
    <w:p w14:paraId="00C5EC0C" w14:textId="77777777" w:rsidR="00A55F55" w:rsidRPr="00F61963" w:rsidRDefault="003F3C93" w:rsidP="00D729ED">
      <w:pPr>
        <w:spacing w:line="480" w:lineRule="auto"/>
        <w:jc w:val="both"/>
        <w:rPr>
          <w:rFonts w:ascii="Times New Roman" w:hAnsi="Times New Roman" w:cs="Times New Roman"/>
          <w:sz w:val="24"/>
          <w:szCs w:val="24"/>
        </w:rPr>
      </w:pPr>
      <w:proofErr w:type="spellStart"/>
      <w:r w:rsidRPr="00F61963">
        <w:rPr>
          <w:rFonts w:ascii="Times New Roman" w:hAnsi="Times New Roman" w:cs="Times New Roman"/>
          <w:sz w:val="24"/>
          <w:szCs w:val="24"/>
        </w:rPr>
        <w:t>l</w:t>
      </w:r>
      <w:r w:rsidR="008F518B" w:rsidRPr="00F61963">
        <w:rPr>
          <w:rFonts w:ascii="Times New Roman" w:hAnsi="Times New Roman" w:cs="Times New Roman"/>
          <w:sz w:val="24"/>
          <w:szCs w:val="24"/>
        </w:rPr>
        <w:t>ogκ</w:t>
      </w:r>
      <w:proofErr w:type="spellEnd"/>
      <w:r w:rsidR="008F518B" w:rsidRPr="00F61963">
        <w:rPr>
          <w:rFonts w:ascii="Times New Roman" w:hAnsi="Times New Roman" w:cs="Times New Roman"/>
          <w:sz w:val="24"/>
          <w:szCs w:val="24"/>
        </w:rPr>
        <w:t xml:space="preserve"> =</w:t>
      </w:r>
      <w:r w:rsidR="007C5E01">
        <w:rPr>
          <w:rFonts w:ascii="Times New Roman" w:hAnsi="Times New Roman" w:cs="Times New Roman"/>
          <w:sz w:val="24"/>
          <w:szCs w:val="24"/>
        </w:rPr>
        <w:t xml:space="preserve"> </w:t>
      </w:r>
      <w:proofErr w:type="spellStart"/>
      <w:r w:rsidR="008F518B" w:rsidRPr="00F61963">
        <w:rPr>
          <w:rFonts w:ascii="Times New Roman" w:hAnsi="Times New Roman" w:cs="Times New Roman"/>
          <w:sz w:val="24"/>
          <w:szCs w:val="24"/>
        </w:rPr>
        <w:t>logΛ</w:t>
      </w:r>
      <w:r w:rsidR="008F518B" w:rsidRPr="00F61963">
        <w:rPr>
          <w:rFonts w:ascii="Times New Roman" w:hAnsi="Times New Roman" w:cs="Times New Roman"/>
          <w:sz w:val="24"/>
          <w:szCs w:val="24"/>
          <w:vertAlign w:val="subscript"/>
        </w:rPr>
        <w:t>m</w:t>
      </w:r>
      <w:proofErr w:type="spellEnd"/>
      <w:r w:rsidR="008F518B" w:rsidRPr="00F61963">
        <w:rPr>
          <w:rFonts w:ascii="Times New Roman" w:hAnsi="Times New Roman" w:cs="Times New Roman"/>
          <w:sz w:val="24"/>
          <w:szCs w:val="24"/>
        </w:rPr>
        <w:t xml:space="preserve"> </w:t>
      </w:r>
      <w:proofErr w:type="gramStart"/>
      <w:r w:rsidR="008F518B" w:rsidRPr="00F61963">
        <w:rPr>
          <w:rFonts w:ascii="Times New Roman" w:hAnsi="Times New Roman" w:cs="Times New Roman"/>
          <w:sz w:val="24"/>
          <w:szCs w:val="24"/>
        </w:rPr>
        <w:t xml:space="preserve">+  </w:t>
      </w:r>
      <w:proofErr w:type="spellStart"/>
      <w:r w:rsidR="008F518B" w:rsidRPr="00F61963">
        <w:rPr>
          <w:rFonts w:ascii="Times New Roman" w:hAnsi="Times New Roman" w:cs="Times New Roman"/>
          <w:sz w:val="24"/>
          <w:szCs w:val="24"/>
        </w:rPr>
        <w:t>logC</w:t>
      </w:r>
      <w:proofErr w:type="spellEnd"/>
      <w:proofErr w:type="gramEnd"/>
      <w:r w:rsidR="00A55F55" w:rsidRPr="00F61963">
        <w:rPr>
          <w:rFonts w:ascii="Times New Roman" w:hAnsi="Times New Roman" w:cs="Times New Roman"/>
          <w:sz w:val="24"/>
          <w:szCs w:val="24"/>
        </w:rPr>
        <w:t>.</w:t>
      </w:r>
      <w:r w:rsidR="00D729ED" w:rsidRPr="00F61963">
        <w:rPr>
          <w:rFonts w:ascii="Times New Roman" w:hAnsi="Times New Roman" w:cs="Times New Roman"/>
          <w:sz w:val="24"/>
          <w:szCs w:val="24"/>
        </w:rPr>
        <w:t xml:space="preserve"> </w:t>
      </w:r>
    </w:p>
    <w:p w14:paraId="43FD2714" w14:textId="77777777" w:rsidR="001F3BC7" w:rsidRDefault="00A55F55" w:rsidP="00D729ED">
      <w:pPr>
        <w:spacing w:line="480" w:lineRule="auto"/>
        <w:jc w:val="both"/>
        <w:rPr>
          <w:rFonts w:ascii="Times New Roman" w:hAnsi="Times New Roman" w:cs="Times New Roman"/>
          <w:sz w:val="24"/>
          <w:szCs w:val="24"/>
        </w:rPr>
      </w:pPr>
      <w:r w:rsidRPr="00F61963">
        <w:rPr>
          <w:rFonts w:ascii="Times New Roman" w:hAnsi="Times New Roman" w:cs="Times New Roman"/>
          <w:sz w:val="24"/>
          <w:szCs w:val="24"/>
        </w:rPr>
        <w:t xml:space="preserve">At infinite dilution (c→0), where Λₘ→Λₘ°, the equation becomes </w:t>
      </w:r>
      <w:proofErr w:type="spellStart"/>
      <w:r w:rsidR="008F518B" w:rsidRPr="00F61963">
        <w:rPr>
          <w:rFonts w:ascii="Times New Roman" w:hAnsi="Times New Roman" w:cs="Times New Roman"/>
          <w:sz w:val="24"/>
          <w:szCs w:val="24"/>
        </w:rPr>
        <w:t>Λ</w:t>
      </w:r>
      <w:r w:rsidR="008F518B" w:rsidRPr="00F61963">
        <w:rPr>
          <w:rFonts w:ascii="Times New Roman" w:hAnsi="Times New Roman" w:cs="Times New Roman"/>
          <w:sz w:val="24"/>
          <w:szCs w:val="24"/>
          <w:vertAlign w:val="subscript"/>
        </w:rPr>
        <w:t>m</w:t>
      </w:r>
      <w:proofErr w:type="spellEnd"/>
      <w:r w:rsidR="008F518B" w:rsidRPr="00F61963">
        <w:rPr>
          <w:rFonts w:ascii="Times New Roman" w:hAnsi="Times New Roman" w:cs="Times New Roman"/>
          <w:sz w:val="24"/>
          <w:szCs w:val="24"/>
        </w:rPr>
        <w:t>=</w:t>
      </w:r>
      <w:proofErr w:type="spellStart"/>
      <w:r w:rsidR="008F518B" w:rsidRPr="00F61963">
        <w:rPr>
          <w:rFonts w:ascii="Times New Roman" w:hAnsi="Times New Roman" w:cs="Times New Roman"/>
          <w:sz w:val="24"/>
          <w:szCs w:val="24"/>
        </w:rPr>
        <w:t>Λ</w:t>
      </w:r>
      <w:r w:rsidR="008F518B" w:rsidRPr="00F61963">
        <w:rPr>
          <w:rFonts w:ascii="Times New Roman" w:hAnsi="Times New Roman" w:cs="Times New Roman"/>
          <w:sz w:val="24"/>
          <w:szCs w:val="24"/>
          <w:vertAlign w:val="subscript"/>
        </w:rPr>
        <w:t>m</w:t>
      </w:r>
      <w:proofErr w:type="spellEnd"/>
      <w:r w:rsidR="008F518B" w:rsidRPr="00F61963">
        <w:rPr>
          <w:rFonts w:ascii="Cambria Math" w:hAnsi="Cambria Math" w:cs="Cambria Math"/>
          <w:sz w:val="24"/>
          <w:szCs w:val="24"/>
        </w:rPr>
        <w:t>∘</w:t>
      </w:r>
      <w:r w:rsidR="00D729ED" w:rsidRPr="00F61963">
        <w:rPr>
          <w:rFonts w:ascii="Times New Roman" w:hAnsi="Times New Roman" w:cs="Times New Roman"/>
          <w:sz w:val="24"/>
          <w:szCs w:val="24"/>
        </w:rPr>
        <w:t xml:space="preserve">, so </w:t>
      </w:r>
    </w:p>
    <w:p w14:paraId="61D1163D" w14:textId="77777777" w:rsidR="00327766" w:rsidRPr="00F61963" w:rsidRDefault="008F518B" w:rsidP="00D729ED">
      <w:pPr>
        <w:spacing w:line="480" w:lineRule="auto"/>
        <w:jc w:val="both"/>
        <w:rPr>
          <w:rFonts w:ascii="Times New Roman" w:hAnsi="Times New Roman" w:cs="Times New Roman"/>
          <w:sz w:val="24"/>
          <w:szCs w:val="24"/>
        </w:rPr>
      </w:pPr>
      <w:proofErr w:type="spellStart"/>
      <w:r w:rsidRPr="00F61963">
        <w:rPr>
          <w:rFonts w:ascii="Times New Roman" w:hAnsi="Times New Roman" w:cs="Times New Roman"/>
          <w:sz w:val="24"/>
          <w:szCs w:val="24"/>
        </w:rPr>
        <w:t>logκ</w:t>
      </w:r>
      <w:proofErr w:type="spellEnd"/>
      <w:r w:rsidR="007C5E01">
        <w:rPr>
          <w:rFonts w:ascii="Times New Roman" w:hAnsi="Times New Roman" w:cs="Times New Roman"/>
          <w:sz w:val="24"/>
          <w:szCs w:val="24"/>
        </w:rPr>
        <w:t xml:space="preserve"> </w:t>
      </w:r>
      <w:r w:rsidRPr="00F61963">
        <w:rPr>
          <w:rFonts w:ascii="Times New Roman" w:hAnsi="Times New Roman" w:cs="Times New Roman"/>
          <w:sz w:val="24"/>
          <w:szCs w:val="24"/>
        </w:rPr>
        <w:t>=</w:t>
      </w:r>
      <w:r w:rsidR="007C5E01">
        <w:rPr>
          <w:rFonts w:ascii="Times New Roman" w:hAnsi="Times New Roman" w:cs="Times New Roman"/>
          <w:sz w:val="24"/>
          <w:szCs w:val="24"/>
        </w:rPr>
        <w:t xml:space="preserve"> </w:t>
      </w:r>
      <w:proofErr w:type="spellStart"/>
      <w:r w:rsidRPr="00F61963">
        <w:rPr>
          <w:rFonts w:ascii="Times New Roman" w:hAnsi="Times New Roman" w:cs="Times New Roman"/>
          <w:sz w:val="24"/>
          <w:szCs w:val="24"/>
        </w:rPr>
        <w:t>logΛ</w:t>
      </w:r>
      <w:r w:rsidRPr="00F61963">
        <w:rPr>
          <w:rFonts w:ascii="Times New Roman" w:hAnsi="Times New Roman" w:cs="Times New Roman"/>
          <w:sz w:val="24"/>
          <w:szCs w:val="24"/>
          <w:vertAlign w:val="subscript"/>
        </w:rPr>
        <w:t>m</w:t>
      </w:r>
      <w:proofErr w:type="spellEnd"/>
      <w:r w:rsidRPr="00F61963">
        <w:rPr>
          <w:rFonts w:ascii="Cambria Math" w:hAnsi="Cambria Math" w:cs="Cambria Math"/>
          <w:sz w:val="24"/>
          <w:szCs w:val="24"/>
          <w:vertAlign w:val="superscript"/>
        </w:rPr>
        <w:t>∘</w:t>
      </w:r>
      <w:r w:rsidR="007C5E01">
        <w:rPr>
          <w:rFonts w:ascii="Cambria Math" w:hAnsi="Cambria Math" w:cs="Cambria Math"/>
          <w:sz w:val="24"/>
          <w:szCs w:val="24"/>
          <w:vertAlign w:val="superscript"/>
        </w:rPr>
        <w:t xml:space="preserve"> </w:t>
      </w:r>
      <w:r w:rsidRPr="00F61963">
        <w:rPr>
          <w:rFonts w:ascii="Times New Roman" w:hAnsi="Times New Roman" w:cs="Times New Roman"/>
          <w:sz w:val="24"/>
          <w:szCs w:val="24"/>
        </w:rPr>
        <w:t>+</w:t>
      </w:r>
      <w:r w:rsidR="007C5E01">
        <w:rPr>
          <w:rFonts w:ascii="Times New Roman" w:hAnsi="Times New Roman" w:cs="Times New Roman"/>
          <w:sz w:val="24"/>
          <w:szCs w:val="24"/>
        </w:rPr>
        <w:t xml:space="preserve"> </w:t>
      </w:r>
      <w:proofErr w:type="spellStart"/>
      <w:r w:rsidRPr="00F61963">
        <w:rPr>
          <w:rFonts w:ascii="Times New Roman" w:hAnsi="Times New Roman" w:cs="Times New Roman"/>
          <w:sz w:val="24"/>
          <w:szCs w:val="24"/>
        </w:rPr>
        <w:t>logC</w:t>
      </w:r>
      <w:proofErr w:type="spellEnd"/>
      <w:r w:rsidR="001F3BC7">
        <w:rPr>
          <w:rFonts w:ascii="Times New Roman" w:hAnsi="Times New Roman" w:cs="Times New Roman"/>
          <w:sz w:val="24"/>
          <w:szCs w:val="24"/>
        </w:rPr>
        <w:t xml:space="preserve"> (</w:t>
      </w:r>
      <w:proofErr w:type="spellStart"/>
      <w:r w:rsidR="001F3BC7">
        <w:rPr>
          <w:rFonts w:ascii="Times New Roman" w:hAnsi="Times New Roman" w:cs="Times New Roman"/>
          <w:sz w:val="24"/>
          <w:szCs w:val="24"/>
        </w:rPr>
        <w:t>Hanibah</w:t>
      </w:r>
      <w:proofErr w:type="spellEnd"/>
      <w:r w:rsidR="001F3BC7">
        <w:rPr>
          <w:rFonts w:ascii="Times New Roman" w:hAnsi="Times New Roman" w:cs="Times New Roman"/>
          <w:sz w:val="24"/>
          <w:szCs w:val="24"/>
        </w:rPr>
        <w:t xml:space="preserve"> </w:t>
      </w:r>
      <w:r w:rsidR="001F3BC7" w:rsidRPr="001F3BC7">
        <w:rPr>
          <w:rFonts w:ascii="Times New Roman" w:hAnsi="Times New Roman" w:cs="Times New Roman"/>
          <w:i/>
          <w:sz w:val="24"/>
          <w:szCs w:val="24"/>
        </w:rPr>
        <w:t>et al</w:t>
      </w:r>
      <w:r w:rsidR="001F3BC7">
        <w:rPr>
          <w:rFonts w:ascii="Times New Roman" w:hAnsi="Times New Roman" w:cs="Times New Roman"/>
          <w:sz w:val="24"/>
          <w:szCs w:val="24"/>
        </w:rPr>
        <w:t>., 2014)</w:t>
      </w:r>
      <w:r w:rsidR="00D729ED" w:rsidRPr="00F61963">
        <w:rPr>
          <w:rFonts w:ascii="Times New Roman" w:hAnsi="Times New Roman" w:cs="Times New Roman"/>
          <w:sz w:val="24"/>
          <w:szCs w:val="24"/>
        </w:rPr>
        <w:t xml:space="preserve">. </w:t>
      </w:r>
    </w:p>
    <w:p w14:paraId="2D4EFDA6" w14:textId="77777777" w:rsidR="009061FC" w:rsidRPr="00F61963" w:rsidRDefault="00327766" w:rsidP="00921895">
      <w:pPr>
        <w:spacing w:line="480" w:lineRule="auto"/>
        <w:jc w:val="both"/>
        <w:rPr>
          <w:rFonts w:ascii="Times New Roman" w:hAnsi="Times New Roman" w:cs="Times New Roman"/>
          <w:sz w:val="24"/>
          <w:szCs w:val="24"/>
        </w:rPr>
      </w:pPr>
      <w:r w:rsidRPr="00F61963">
        <w:rPr>
          <w:rFonts w:ascii="Times New Roman" w:eastAsia="Times New Roman" w:hAnsi="Times New Roman" w:cs="Times New Roman"/>
          <w:sz w:val="24"/>
          <w:szCs w:val="24"/>
          <w:lang w:val="en-IN" w:eastAsia="en-IN" w:bidi="kn-IN"/>
        </w:rPr>
        <w:t xml:space="preserve">Through linear regression analysis of experimental data, </w:t>
      </w:r>
      <w:proofErr w:type="spellStart"/>
      <w:r w:rsidR="00921895" w:rsidRPr="00F61963">
        <w:rPr>
          <w:rFonts w:ascii="Times New Roman" w:eastAsia="Times New Roman" w:hAnsi="Times New Roman" w:cs="Times New Roman"/>
          <w:sz w:val="24"/>
          <w:szCs w:val="24"/>
          <w:bdr w:val="none" w:sz="0" w:space="0" w:color="auto" w:frame="1"/>
          <w:lang w:val="en-IN" w:eastAsia="en-IN" w:bidi="kn-IN"/>
        </w:rPr>
        <w:t>logκ</w:t>
      </w:r>
      <w:proofErr w:type="spellEnd"/>
      <w:r w:rsidR="00921895" w:rsidRPr="00F61963">
        <w:rPr>
          <w:rFonts w:ascii="Times New Roman" w:eastAsia="Times New Roman" w:hAnsi="Times New Roman" w:cs="Times New Roman"/>
          <w:sz w:val="24"/>
          <w:szCs w:val="24"/>
          <w:bdr w:val="none" w:sz="0" w:space="0" w:color="auto" w:frame="1"/>
          <w:lang w:val="en-IN" w:eastAsia="en-IN" w:bidi="kn-IN"/>
        </w:rPr>
        <w:t xml:space="preserve"> =</w:t>
      </w:r>
      <w:proofErr w:type="spellStart"/>
      <w:r w:rsidR="00921895" w:rsidRPr="00F61963">
        <w:rPr>
          <w:rFonts w:ascii="Times New Roman" w:eastAsia="Times New Roman" w:hAnsi="Times New Roman" w:cs="Times New Roman"/>
          <w:sz w:val="24"/>
          <w:szCs w:val="24"/>
          <w:bdr w:val="none" w:sz="0" w:space="0" w:color="auto" w:frame="1"/>
          <w:lang w:val="en-IN" w:eastAsia="en-IN" w:bidi="kn-IN"/>
        </w:rPr>
        <w:t>m</w:t>
      </w:r>
      <w:r w:rsidR="00921895" w:rsidRPr="00F61963">
        <w:rPr>
          <w:rFonts w:ascii="Cambria Math" w:eastAsia="Times New Roman" w:hAnsi="Cambria Math" w:cs="Cambria Math"/>
          <w:sz w:val="24"/>
          <w:szCs w:val="24"/>
          <w:bdr w:val="none" w:sz="0" w:space="0" w:color="auto" w:frame="1"/>
          <w:lang w:val="en-IN" w:eastAsia="en-IN" w:bidi="kn-IN"/>
        </w:rPr>
        <w:t>⋅</w:t>
      </w:r>
      <w:r w:rsidR="00921895" w:rsidRPr="00F61963">
        <w:rPr>
          <w:rFonts w:ascii="Times New Roman" w:eastAsia="Times New Roman" w:hAnsi="Times New Roman" w:cs="Times New Roman"/>
          <w:sz w:val="24"/>
          <w:szCs w:val="24"/>
          <w:bdr w:val="none" w:sz="0" w:space="0" w:color="auto" w:frame="1"/>
          <w:lang w:val="en-IN" w:eastAsia="en-IN" w:bidi="kn-IN"/>
        </w:rPr>
        <w:t>logC</w:t>
      </w:r>
      <w:proofErr w:type="spellEnd"/>
      <w:r w:rsidR="000F7378" w:rsidRPr="00F61963">
        <w:rPr>
          <w:rFonts w:ascii="Times New Roman" w:eastAsia="Times New Roman" w:hAnsi="Times New Roman" w:cs="Times New Roman"/>
          <w:sz w:val="24"/>
          <w:szCs w:val="24"/>
          <w:bdr w:val="none" w:sz="0" w:space="0" w:color="auto" w:frame="1"/>
          <w:lang w:val="en-IN" w:eastAsia="en-IN" w:bidi="kn-IN"/>
        </w:rPr>
        <w:t xml:space="preserve"> </w:t>
      </w:r>
      <w:r w:rsidR="00921895" w:rsidRPr="00F61963">
        <w:rPr>
          <w:rFonts w:ascii="Times New Roman" w:eastAsia="Times New Roman" w:hAnsi="Times New Roman" w:cs="Times New Roman"/>
          <w:sz w:val="24"/>
          <w:szCs w:val="24"/>
          <w:bdr w:val="none" w:sz="0" w:space="0" w:color="auto" w:frame="1"/>
          <w:lang w:val="en-IN" w:eastAsia="en-IN" w:bidi="kn-IN"/>
        </w:rPr>
        <w:t>+</w:t>
      </w:r>
      <w:r w:rsidR="000F7378" w:rsidRPr="00F61963">
        <w:rPr>
          <w:rFonts w:ascii="Times New Roman" w:eastAsia="Times New Roman" w:hAnsi="Times New Roman" w:cs="Times New Roman"/>
          <w:sz w:val="24"/>
          <w:szCs w:val="24"/>
          <w:bdr w:val="none" w:sz="0" w:space="0" w:color="auto" w:frame="1"/>
          <w:lang w:val="en-IN" w:eastAsia="en-IN" w:bidi="kn-IN"/>
        </w:rPr>
        <w:t xml:space="preserve"> </w:t>
      </w:r>
      <w:r w:rsidR="00921895" w:rsidRPr="00F61963">
        <w:rPr>
          <w:rFonts w:ascii="Times New Roman" w:eastAsia="Times New Roman" w:hAnsi="Times New Roman" w:cs="Times New Roman"/>
          <w:sz w:val="24"/>
          <w:szCs w:val="24"/>
          <w:bdr w:val="none" w:sz="0" w:space="0" w:color="auto" w:frame="1"/>
          <w:lang w:val="en-IN" w:eastAsia="en-IN" w:bidi="kn-IN"/>
        </w:rPr>
        <w:t>b</w:t>
      </w:r>
      <w:r w:rsidR="000F7378" w:rsidRPr="00F61963">
        <w:rPr>
          <w:rFonts w:ascii="Times New Roman" w:eastAsia="Times New Roman" w:hAnsi="Times New Roman" w:cs="Times New Roman"/>
          <w:sz w:val="24"/>
          <w:szCs w:val="24"/>
          <w:bdr w:val="none" w:sz="0" w:space="0" w:color="auto" w:frame="1"/>
          <w:lang w:val="en-IN" w:eastAsia="en-IN" w:bidi="kn-IN"/>
        </w:rPr>
        <w:t xml:space="preserve"> where</w:t>
      </w:r>
      <w:r w:rsidR="008465F5" w:rsidRPr="00F61963">
        <w:rPr>
          <w:rFonts w:ascii="Times New Roman" w:eastAsia="Times New Roman" w:hAnsi="Times New Roman" w:cs="Times New Roman"/>
          <w:sz w:val="24"/>
          <w:szCs w:val="24"/>
          <w:bdr w:val="none" w:sz="0" w:space="0" w:color="auto" w:frame="1"/>
          <w:lang w:val="en-IN" w:eastAsia="en-IN" w:bidi="kn-IN"/>
        </w:rPr>
        <w:t xml:space="preserve"> </w:t>
      </w:r>
      <w:r w:rsidR="007525A1" w:rsidRPr="00F61963">
        <w:rPr>
          <w:rFonts w:ascii="Times New Roman" w:eastAsia="Times New Roman" w:hAnsi="Times New Roman" w:cs="Times New Roman"/>
          <w:sz w:val="24"/>
          <w:szCs w:val="24"/>
          <w:bdr w:val="none" w:sz="0" w:space="0" w:color="auto" w:frame="1"/>
          <w:lang w:val="en-IN" w:eastAsia="en-IN" w:bidi="kn-IN"/>
        </w:rPr>
        <w:t xml:space="preserve">m = </w:t>
      </w:r>
      <w:proofErr w:type="spellStart"/>
      <w:r w:rsidR="008465F5" w:rsidRPr="00F61963">
        <w:rPr>
          <w:rFonts w:ascii="Times New Roman" w:eastAsia="Times New Roman" w:hAnsi="Times New Roman" w:cs="Times New Roman"/>
          <w:sz w:val="24"/>
          <w:szCs w:val="24"/>
          <w:bdr w:val="none" w:sz="0" w:space="0" w:color="auto" w:frame="1"/>
          <w:lang w:val="en-IN" w:eastAsia="en-IN" w:bidi="kn-IN"/>
        </w:rPr>
        <w:t>sl</w:t>
      </w:r>
      <w:r w:rsidR="008465F5" w:rsidRPr="00F61963">
        <w:rPr>
          <w:rFonts w:ascii="Times New Roman" w:hAnsi="Times New Roman" w:cs="Times New Roman"/>
          <w:sz w:val="24"/>
          <w:szCs w:val="24"/>
        </w:rPr>
        <w:t>ope</w:t>
      </w:r>
      <w:proofErr w:type="spellEnd"/>
      <w:r w:rsidR="008465F5" w:rsidRPr="00F61963">
        <w:rPr>
          <w:rFonts w:ascii="Times New Roman" w:hAnsi="Times New Roman" w:cs="Times New Roman"/>
          <w:sz w:val="24"/>
          <w:szCs w:val="24"/>
        </w:rPr>
        <w:t xml:space="preserve"> (</w:t>
      </w:r>
      <w:r w:rsidR="008465F5" w:rsidRPr="00F61963">
        <w:rPr>
          <w:rStyle w:val="katex-mathml"/>
          <w:rFonts w:ascii="Times New Roman" w:hAnsi="Times New Roman" w:cs="Times New Roman"/>
          <w:sz w:val="24"/>
          <w:szCs w:val="24"/>
          <w:bdr w:val="none" w:sz="0" w:space="0" w:color="auto" w:frame="1"/>
        </w:rPr>
        <w:t>m</w:t>
      </w:r>
      <w:r w:rsidR="008465F5" w:rsidRPr="00F61963">
        <w:rPr>
          <w:rFonts w:ascii="Times New Roman" w:hAnsi="Times New Roman" w:cs="Times New Roman"/>
          <w:sz w:val="24"/>
          <w:szCs w:val="24"/>
        </w:rPr>
        <w:t xml:space="preserve">) </w:t>
      </w:r>
      <w:r w:rsidR="007525A1" w:rsidRPr="00F61963">
        <w:rPr>
          <w:rFonts w:ascii="Times New Roman" w:hAnsi="Times New Roman" w:cs="Times New Roman"/>
          <w:sz w:val="24"/>
          <w:szCs w:val="24"/>
        </w:rPr>
        <w:t>and b =</w:t>
      </w:r>
      <w:r w:rsidR="000F7378" w:rsidRPr="00F61963">
        <w:rPr>
          <w:rFonts w:ascii="Times New Roman" w:hAnsi="Times New Roman" w:cs="Times New Roman"/>
          <w:sz w:val="24"/>
          <w:szCs w:val="24"/>
        </w:rPr>
        <w:t xml:space="preserve"> </w:t>
      </w:r>
      <w:r w:rsidR="008465F5" w:rsidRPr="00F61963">
        <w:rPr>
          <w:rFonts w:ascii="Times New Roman" w:hAnsi="Times New Roman" w:cs="Times New Roman"/>
          <w:sz w:val="24"/>
          <w:szCs w:val="24"/>
        </w:rPr>
        <w:t>intercept</w:t>
      </w:r>
      <w:r w:rsidR="007525A1" w:rsidRPr="00F61963">
        <w:rPr>
          <w:rFonts w:ascii="Times New Roman" w:hAnsi="Times New Roman" w:cs="Times New Roman"/>
          <w:sz w:val="24"/>
          <w:szCs w:val="24"/>
        </w:rPr>
        <w:t xml:space="preserve">. Slope (m) </w:t>
      </w:r>
      <w:r w:rsidR="00642A5D" w:rsidRPr="00F61963">
        <w:rPr>
          <w:rFonts w:ascii="Times New Roman" w:hAnsi="Times New Roman" w:cs="Times New Roman"/>
          <w:sz w:val="24"/>
          <w:szCs w:val="24"/>
        </w:rPr>
        <w:t>is expected to approach unity for ideal weak electrolyte behavior</w:t>
      </w:r>
      <w:r w:rsidR="009061FC" w:rsidRPr="00F61963">
        <w:rPr>
          <w:rFonts w:ascii="Times New Roman" w:hAnsi="Times New Roman" w:cs="Times New Roman"/>
          <w:sz w:val="24"/>
          <w:szCs w:val="24"/>
        </w:rPr>
        <w:t xml:space="preserve"> and </w:t>
      </w:r>
      <w:r w:rsidR="009061FC" w:rsidRPr="00F61963">
        <w:rPr>
          <w:rFonts w:ascii="Times New Roman" w:hAnsi="Times New Roman" w:cs="Times New Roman"/>
          <w:sz w:val="24"/>
          <w:szCs w:val="24"/>
        </w:rPr>
        <w:lastRenderedPageBreak/>
        <w:t xml:space="preserve">the intercept (b) </w:t>
      </w:r>
      <w:r w:rsidR="004647D8">
        <w:rPr>
          <w:rFonts w:ascii="Times New Roman" w:hAnsi="Times New Roman" w:cs="Times New Roman"/>
          <w:sz w:val="24"/>
          <w:szCs w:val="24"/>
        </w:rPr>
        <w:t>d</w:t>
      </w:r>
      <w:r w:rsidR="0079507B" w:rsidRPr="00F61963">
        <w:rPr>
          <w:rFonts w:ascii="Times New Roman" w:hAnsi="Times New Roman" w:cs="Times New Roman"/>
          <w:sz w:val="24"/>
          <w:szCs w:val="24"/>
        </w:rPr>
        <w:t>irectly relates to log Λₘ°, enabling determination of the limiting molar conductivity</w:t>
      </w:r>
      <w:r w:rsidR="009061FC" w:rsidRPr="00F61963">
        <w:rPr>
          <w:rFonts w:ascii="Times New Roman" w:hAnsi="Times New Roman" w:cs="Times New Roman"/>
          <w:sz w:val="24"/>
          <w:szCs w:val="24"/>
        </w:rPr>
        <w:t>.</w:t>
      </w:r>
      <w:r w:rsidR="007D4406" w:rsidRPr="00F61963">
        <w:rPr>
          <w:rFonts w:ascii="Times New Roman" w:hAnsi="Times New Roman" w:cs="Times New Roman"/>
          <w:sz w:val="24"/>
          <w:szCs w:val="24"/>
        </w:rPr>
        <w:t xml:space="preserve"> This analysis method provides a robust approach for characterizing weak electrolyte systems while accounting for their incomplete dissociation behavior across concentration ranges</w:t>
      </w:r>
      <w:r w:rsidR="007C5E01">
        <w:rPr>
          <w:rFonts w:ascii="Times New Roman" w:hAnsi="Times New Roman" w:cs="Times New Roman"/>
          <w:sz w:val="24"/>
          <w:szCs w:val="24"/>
        </w:rPr>
        <w:t xml:space="preserve"> (</w:t>
      </w:r>
      <w:proofErr w:type="spellStart"/>
      <w:r w:rsidR="007C5E01">
        <w:rPr>
          <w:rFonts w:ascii="Times New Roman" w:hAnsi="Times New Roman" w:cs="Times New Roman"/>
          <w:sz w:val="24"/>
          <w:szCs w:val="24"/>
        </w:rPr>
        <w:t>Hanibah</w:t>
      </w:r>
      <w:proofErr w:type="spellEnd"/>
      <w:r w:rsidR="007C5E01">
        <w:rPr>
          <w:rFonts w:ascii="Times New Roman" w:hAnsi="Times New Roman" w:cs="Times New Roman"/>
          <w:sz w:val="24"/>
          <w:szCs w:val="24"/>
        </w:rPr>
        <w:t xml:space="preserve"> </w:t>
      </w:r>
      <w:r w:rsidR="007C5E01" w:rsidRPr="007C5E01">
        <w:rPr>
          <w:rFonts w:ascii="Times New Roman" w:hAnsi="Times New Roman" w:cs="Times New Roman"/>
          <w:i/>
          <w:iCs/>
          <w:sz w:val="24"/>
          <w:szCs w:val="24"/>
        </w:rPr>
        <w:t>et al</w:t>
      </w:r>
      <w:r w:rsidR="007C5E01">
        <w:rPr>
          <w:rFonts w:ascii="Times New Roman" w:hAnsi="Times New Roman" w:cs="Times New Roman"/>
          <w:sz w:val="24"/>
          <w:szCs w:val="24"/>
        </w:rPr>
        <w:t xml:space="preserve">., 2014; </w:t>
      </w:r>
      <w:proofErr w:type="spellStart"/>
      <w:r w:rsidR="007C5E01">
        <w:rPr>
          <w:rFonts w:ascii="Times New Roman" w:hAnsi="Times New Roman" w:cs="Times New Roman"/>
          <w:sz w:val="24"/>
          <w:szCs w:val="24"/>
        </w:rPr>
        <w:t>Hasnim</w:t>
      </w:r>
      <w:proofErr w:type="spellEnd"/>
      <w:r w:rsidR="007C5E01">
        <w:rPr>
          <w:rFonts w:ascii="Times New Roman" w:hAnsi="Times New Roman" w:cs="Times New Roman"/>
          <w:sz w:val="24"/>
          <w:szCs w:val="24"/>
        </w:rPr>
        <w:t xml:space="preserve"> </w:t>
      </w:r>
      <w:r w:rsidR="007C5E01" w:rsidRPr="007C5E01">
        <w:rPr>
          <w:rFonts w:ascii="Times New Roman" w:hAnsi="Times New Roman" w:cs="Times New Roman"/>
          <w:i/>
          <w:iCs/>
          <w:sz w:val="24"/>
          <w:szCs w:val="24"/>
        </w:rPr>
        <w:t>et al</w:t>
      </w:r>
      <w:r w:rsidR="007C5E01">
        <w:rPr>
          <w:rFonts w:ascii="Times New Roman" w:hAnsi="Times New Roman" w:cs="Times New Roman"/>
          <w:sz w:val="24"/>
          <w:szCs w:val="24"/>
        </w:rPr>
        <w:t>., 2023)</w:t>
      </w:r>
      <w:r w:rsidR="007D4406" w:rsidRPr="00F61963">
        <w:rPr>
          <w:rFonts w:ascii="Times New Roman" w:hAnsi="Times New Roman" w:cs="Times New Roman"/>
          <w:sz w:val="24"/>
          <w:szCs w:val="24"/>
        </w:rPr>
        <w:t>.</w:t>
      </w:r>
    </w:p>
    <w:p w14:paraId="4A659AD4" w14:textId="77777777" w:rsidR="001F3BC7" w:rsidRDefault="00A4177C" w:rsidP="001F3BC7">
      <w:pPr>
        <w:spacing w:line="480" w:lineRule="auto"/>
        <w:jc w:val="both"/>
        <w:rPr>
          <w:rFonts w:ascii="Times New Roman" w:hAnsi="Times New Roman" w:cs="Times New Roman"/>
          <w:sz w:val="24"/>
          <w:szCs w:val="24"/>
        </w:rPr>
      </w:pPr>
      <w:r w:rsidRPr="00A4177C">
        <w:rPr>
          <w:rFonts w:ascii="Times New Roman" w:hAnsi="Times New Roman" w:cs="Times New Roman"/>
          <w:sz w:val="24"/>
          <w:szCs w:val="24"/>
        </w:rPr>
        <w:t>The graphical representation in Figure 4 displays the logarithmic relationship between specific conductivity (log κ) and concentration (log C). In dilute solutions, this double logarithmic plot typically exhibits linear behavior. By extrapolating this linear region to the theoretical limit of infinite dilution (as log C approaches negative infinity), the y-intercept provides an estimate of the limiting molar conductivity (Λₘ°). This extrapolation method allows for determination of the electrolyte's maximum conductivity when completely dissociated at negligible concentration.</w:t>
      </w:r>
      <w:r>
        <w:rPr>
          <w:rFonts w:ascii="Times New Roman" w:hAnsi="Times New Roman" w:cs="Times New Roman"/>
          <w:sz w:val="24"/>
          <w:szCs w:val="24"/>
        </w:rPr>
        <w:t xml:space="preserve"> </w:t>
      </w:r>
    </w:p>
    <w:p w14:paraId="36F18278" w14:textId="77777777" w:rsidR="008A000E" w:rsidRDefault="00CE7E0F" w:rsidP="001F3BC7">
      <w:pPr>
        <w:spacing w:line="480" w:lineRule="auto"/>
        <w:jc w:val="center"/>
        <w:rPr>
          <w:rFonts w:ascii="Times New Roman" w:hAnsi="Times New Roman" w:cs="Times New Roman"/>
          <w:sz w:val="24"/>
          <w:szCs w:val="24"/>
        </w:rPr>
      </w:pPr>
      <w:r>
        <w:rPr>
          <w:noProof/>
          <w:lang w:val="en-IN" w:eastAsia="en-IN"/>
        </w:rPr>
        <w:drawing>
          <wp:inline distT="0" distB="0" distL="0" distR="0" wp14:anchorId="31236485" wp14:editId="35D400CF">
            <wp:extent cx="3815325"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633" t="23882" r="36298" b="12915"/>
                    <a:stretch/>
                  </pic:blipFill>
                  <pic:spPr bwMode="auto">
                    <a:xfrm>
                      <a:off x="0" y="0"/>
                      <a:ext cx="3815325" cy="2880000"/>
                    </a:xfrm>
                    <a:prstGeom prst="rect">
                      <a:avLst/>
                    </a:prstGeom>
                    <a:ln>
                      <a:noFill/>
                    </a:ln>
                    <a:extLst>
                      <a:ext uri="{53640926-AAD7-44D8-BBD7-CCE9431645EC}">
                        <a14:shadowObscured xmlns:a14="http://schemas.microsoft.com/office/drawing/2010/main"/>
                      </a:ext>
                    </a:extLst>
                  </pic:spPr>
                </pic:pic>
              </a:graphicData>
            </a:graphic>
          </wp:inline>
        </w:drawing>
      </w:r>
    </w:p>
    <w:p w14:paraId="6A270C0F" w14:textId="77777777" w:rsidR="00844275" w:rsidRPr="001A02FF" w:rsidRDefault="002028B3" w:rsidP="00844275">
      <w:pPr>
        <w:spacing w:line="480" w:lineRule="auto"/>
        <w:jc w:val="center"/>
        <w:rPr>
          <w:rFonts w:ascii="Times New Roman" w:hAnsi="Times New Roman" w:cs="Times New Roman"/>
          <w:b/>
          <w:bCs/>
          <w:sz w:val="24"/>
          <w:szCs w:val="24"/>
        </w:rPr>
      </w:pPr>
      <w:r w:rsidRPr="001A02FF">
        <w:rPr>
          <w:rFonts w:ascii="Times New Roman" w:hAnsi="Times New Roman" w:cs="Times New Roman"/>
          <w:b/>
          <w:bCs/>
          <w:sz w:val="24"/>
          <w:szCs w:val="24"/>
        </w:rPr>
        <w:t>Figure</w:t>
      </w:r>
      <w:r w:rsidR="00844275" w:rsidRPr="001A02FF">
        <w:rPr>
          <w:rFonts w:ascii="Times New Roman" w:hAnsi="Times New Roman" w:cs="Times New Roman"/>
          <w:b/>
          <w:bCs/>
          <w:sz w:val="24"/>
          <w:szCs w:val="24"/>
        </w:rPr>
        <w:t xml:space="preserve"> 4. Double log plot of specific conductance (</w:t>
      </w:r>
      <w:r w:rsidR="00844275" w:rsidRPr="001A02FF">
        <w:rPr>
          <w:rFonts w:ascii="Times New Roman" w:hAnsi="Times New Roman" w:cs="Times New Roman"/>
          <w:b/>
          <w:bCs/>
          <w:sz w:val="24"/>
          <w:szCs w:val="24"/>
        </w:rPr>
        <w:sym w:font="Symbol" w:char="F06B"/>
      </w:r>
      <w:r w:rsidR="00844275" w:rsidRPr="001A02FF">
        <w:rPr>
          <w:rFonts w:ascii="Times New Roman" w:hAnsi="Times New Roman" w:cs="Times New Roman"/>
          <w:b/>
          <w:bCs/>
          <w:sz w:val="24"/>
          <w:szCs w:val="24"/>
        </w:rPr>
        <w:t>) versus concentration of dopamine hydrochloride solution.</w:t>
      </w:r>
    </w:p>
    <w:p w14:paraId="77068CD0" w14:textId="77777777" w:rsidR="00FE1F63" w:rsidRPr="001941AD" w:rsidRDefault="00FE1F63" w:rsidP="00EF4B32">
      <w:pPr>
        <w:spacing w:line="480" w:lineRule="auto"/>
        <w:jc w:val="both"/>
        <w:rPr>
          <w:rFonts w:ascii="Times New Roman" w:hAnsi="Times New Roman" w:cs="Times New Roman"/>
          <w:sz w:val="24"/>
          <w:szCs w:val="24"/>
        </w:rPr>
      </w:pPr>
      <w:r w:rsidRPr="001941AD">
        <w:rPr>
          <w:rFonts w:ascii="Times New Roman" w:hAnsi="Times New Roman" w:cs="Times New Roman"/>
          <w:sz w:val="24"/>
          <w:szCs w:val="24"/>
        </w:rPr>
        <w:t>Linear regression analysis of the experimental data yielded a slope of 0.85, which closely matches the theoretical expectation for weak electrolyte behavior. The calculated i</w:t>
      </w:r>
      <w:r w:rsidR="001F3BC7">
        <w:rPr>
          <w:rFonts w:ascii="Times New Roman" w:hAnsi="Times New Roman" w:cs="Times New Roman"/>
          <w:sz w:val="24"/>
          <w:szCs w:val="24"/>
        </w:rPr>
        <w:t>ntercept value of 1.1162</w:t>
      </w:r>
      <w:r w:rsidRPr="001941AD">
        <w:rPr>
          <w:rFonts w:ascii="Times New Roman" w:hAnsi="Times New Roman" w:cs="Times New Roman"/>
          <w:sz w:val="24"/>
          <w:szCs w:val="24"/>
        </w:rPr>
        <w:t xml:space="preserve"> </w:t>
      </w:r>
      <w:r w:rsidRPr="001941AD">
        <w:rPr>
          <w:rFonts w:ascii="Times New Roman" w:hAnsi="Times New Roman" w:cs="Times New Roman"/>
          <w:sz w:val="24"/>
          <w:szCs w:val="24"/>
        </w:rPr>
        <w:lastRenderedPageBreak/>
        <w:t>corresponds to the reciprocal of the limiting molar conductivity (1/Λₘ°). Through this relationship, we determined the molar conductivity of dopamine hydrochloride at infinite dilution to be 14.55 Scm²mol⁻¹. This value represents the maximum conductivity achievable when the electrolyte is completely dissociated in an infinitely dilute solution.</w:t>
      </w:r>
    </w:p>
    <w:p w14:paraId="515500F2" w14:textId="77777777" w:rsidR="00FF2CF2" w:rsidRDefault="00FF2CF2" w:rsidP="00EF4B32">
      <w:pPr>
        <w:spacing w:line="480" w:lineRule="auto"/>
        <w:jc w:val="both"/>
        <w:rPr>
          <w:rFonts w:ascii="Times New Roman" w:hAnsi="Times New Roman" w:cs="Times New Roman"/>
          <w:sz w:val="24"/>
          <w:szCs w:val="24"/>
        </w:rPr>
      </w:pPr>
      <w:r w:rsidRPr="00FF2CF2">
        <w:rPr>
          <w:rFonts w:ascii="Times New Roman" w:hAnsi="Times New Roman" w:cs="Times New Roman"/>
          <w:sz w:val="24"/>
          <w:szCs w:val="24"/>
        </w:rPr>
        <w:t xml:space="preserve">The experimental evidence from this study establishes dopamine hydrochloride as a weak electrolyte in aqueous solutions based on </w:t>
      </w:r>
      <w:r w:rsidRPr="006D6D88">
        <w:rPr>
          <w:rFonts w:ascii="Times New Roman" w:hAnsi="Times New Roman" w:cs="Times New Roman"/>
          <w:sz w:val="24"/>
          <w:szCs w:val="24"/>
        </w:rPr>
        <w:t xml:space="preserve">hydrolysis </w:t>
      </w:r>
      <w:proofErr w:type="spellStart"/>
      <w:r w:rsidR="001F3BC7" w:rsidRPr="006D6D88">
        <w:rPr>
          <w:rFonts w:ascii="Times New Roman" w:hAnsi="Times New Roman" w:cs="Times New Roman"/>
          <w:sz w:val="24"/>
          <w:szCs w:val="24"/>
        </w:rPr>
        <w:t>behavio</w:t>
      </w:r>
      <w:r w:rsidR="001F3BC7">
        <w:rPr>
          <w:rFonts w:ascii="Times New Roman" w:hAnsi="Times New Roman" w:cs="Times New Roman"/>
          <w:sz w:val="24"/>
          <w:szCs w:val="24"/>
        </w:rPr>
        <w:t>u</w:t>
      </w:r>
      <w:r w:rsidR="001F3BC7" w:rsidRPr="006D6D88">
        <w:rPr>
          <w:rFonts w:ascii="Times New Roman" w:hAnsi="Times New Roman" w:cs="Times New Roman"/>
          <w:sz w:val="24"/>
          <w:szCs w:val="24"/>
        </w:rPr>
        <w:t>r</w:t>
      </w:r>
      <w:proofErr w:type="spellEnd"/>
      <w:r w:rsidR="001F3BC7" w:rsidRPr="006D6D88">
        <w:rPr>
          <w:rFonts w:ascii="Times New Roman" w:hAnsi="Times New Roman" w:cs="Times New Roman"/>
          <w:sz w:val="24"/>
          <w:szCs w:val="24"/>
        </w:rPr>
        <w:t xml:space="preserve"> </w:t>
      </w:r>
      <w:r w:rsidR="001F3BC7">
        <w:rPr>
          <w:rFonts w:ascii="Times New Roman" w:hAnsi="Times New Roman" w:cs="Times New Roman"/>
          <w:sz w:val="24"/>
          <w:szCs w:val="24"/>
        </w:rPr>
        <w:t>and</w:t>
      </w:r>
      <w:r>
        <w:rPr>
          <w:rFonts w:ascii="Times New Roman" w:hAnsi="Times New Roman" w:cs="Times New Roman"/>
          <w:sz w:val="24"/>
          <w:szCs w:val="24"/>
        </w:rPr>
        <w:t xml:space="preserve"> the </w:t>
      </w:r>
      <w:r w:rsidRPr="00FF2CF2">
        <w:rPr>
          <w:rFonts w:ascii="Times New Roman" w:hAnsi="Times New Roman" w:cs="Times New Roman"/>
          <w:sz w:val="24"/>
          <w:szCs w:val="24"/>
        </w:rPr>
        <w:t>conductivity analysis. These results contribute to our understanding of the compound's solution-phase properties, with potential applications in pharmaceutical formulation and biochemical research where its stability and reactivity are crucial considerations.</w:t>
      </w:r>
    </w:p>
    <w:p w14:paraId="451227A5" w14:textId="77777777" w:rsidR="00C87023" w:rsidRPr="006D6D88" w:rsidRDefault="00C87023" w:rsidP="00EF4B32">
      <w:pPr>
        <w:spacing w:after="0" w:line="480" w:lineRule="auto"/>
        <w:jc w:val="both"/>
        <w:rPr>
          <w:rFonts w:ascii="Times New Roman" w:hAnsi="Times New Roman" w:cs="Times New Roman"/>
          <w:b/>
          <w:sz w:val="24"/>
          <w:szCs w:val="24"/>
        </w:rPr>
      </w:pPr>
      <w:r w:rsidRPr="006D6D88">
        <w:rPr>
          <w:rFonts w:ascii="Times New Roman" w:hAnsi="Times New Roman" w:cs="Times New Roman"/>
          <w:b/>
          <w:sz w:val="24"/>
          <w:szCs w:val="24"/>
        </w:rPr>
        <w:t>CONCLUSION</w:t>
      </w:r>
    </w:p>
    <w:p w14:paraId="6487B5B6" w14:textId="77777777" w:rsidR="00643545" w:rsidRDefault="001F3BC7" w:rsidP="006435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experimental </w:t>
      </w:r>
      <w:r w:rsidR="00643545" w:rsidRPr="00643545">
        <w:rPr>
          <w:rFonts w:ascii="Times New Roman" w:hAnsi="Times New Roman" w:cs="Times New Roman"/>
          <w:sz w:val="24"/>
          <w:szCs w:val="24"/>
        </w:rPr>
        <w:t>measurements yielded average equilibrium constants of</w:t>
      </w:r>
      <w:r w:rsidR="00643545">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643545">
        <w:rPr>
          <w:rFonts w:ascii="Times New Roman" w:hAnsi="Times New Roman" w:cs="Times New Roman"/>
          <w:sz w:val="24"/>
          <w:szCs w:val="24"/>
        </w:rPr>
        <w:t>h</w:t>
      </w:r>
      <w:r w:rsidR="00643545" w:rsidRPr="00643545">
        <w:rPr>
          <w:rFonts w:ascii="Times New Roman" w:hAnsi="Times New Roman" w:cs="Times New Roman"/>
          <w:sz w:val="24"/>
          <w:szCs w:val="24"/>
        </w:rPr>
        <w:t xml:space="preserve">ydrolysis constant (Kₕ) = </w:t>
      </w:r>
      <w:r w:rsidR="00665508" w:rsidRPr="00B84ADC">
        <w:rPr>
          <w:rFonts w:ascii="Times New Roman" w:hAnsi="Times New Roman" w:cs="Times New Roman"/>
          <w:sz w:val="24"/>
          <w:szCs w:val="24"/>
        </w:rPr>
        <w:t>3.5677 × 10</w:t>
      </w:r>
      <w:r w:rsidR="00665508" w:rsidRPr="00B84ADC">
        <w:rPr>
          <w:rFonts w:ascii="Times New Roman" w:hAnsi="Times New Roman" w:cs="Times New Roman"/>
          <w:sz w:val="24"/>
          <w:szCs w:val="24"/>
          <w:vertAlign w:val="superscript"/>
        </w:rPr>
        <w:t xml:space="preserve">-6 </w:t>
      </w:r>
      <w:r w:rsidR="00643545">
        <w:rPr>
          <w:rFonts w:ascii="Times New Roman" w:hAnsi="Times New Roman" w:cs="Times New Roman"/>
          <w:sz w:val="24"/>
          <w:szCs w:val="24"/>
        </w:rPr>
        <w:t xml:space="preserve">and </w:t>
      </w:r>
      <w:r>
        <w:rPr>
          <w:rFonts w:ascii="Times New Roman" w:hAnsi="Times New Roman" w:cs="Times New Roman"/>
          <w:sz w:val="24"/>
          <w:szCs w:val="24"/>
        </w:rPr>
        <w:t xml:space="preserve">ii) </w:t>
      </w:r>
      <w:r w:rsidR="00643545">
        <w:rPr>
          <w:rFonts w:ascii="Times New Roman" w:hAnsi="Times New Roman" w:cs="Times New Roman"/>
          <w:sz w:val="24"/>
          <w:szCs w:val="24"/>
        </w:rPr>
        <w:t>d</w:t>
      </w:r>
      <w:r w:rsidR="00643545" w:rsidRPr="00643545">
        <w:rPr>
          <w:rFonts w:ascii="Times New Roman" w:hAnsi="Times New Roman" w:cs="Times New Roman"/>
          <w:sz w:val="24"/>
          <w:szCs w:val="24"/>
        </w:rPr>
        <w:t>issociation constant (K</w:t>
      </w:r>
      <w:r w:rsidR="00643545" w:rsidRPr="00643545">
        <w:rPr>
          <w:rFonts w:ascii="Times New Roman" w:hAnsi="Times New Roman" w:cs="Times New Roman"/>
          <w:sz w:val="24"/>
          <w:szCs w:val="24"/>
          <w:vertAlign w:val="subscript"/>
        </w:rPr>
        <w:t>b</w:t>
      </w:r>
      <w:r w:rsidR="00643545" w:rsidRPr="00643545">
        <w:rPr>
          <w:rFonts w:ascii="Times New Roman" w:hAnsi="Times New Roman" w:cs="Times New Roman"/>
          <w:sz w:val="24"/>
          <w:szCs w:val="24"/>
        </w:rPr>
        <w:t xml:space="preserve">) = </w:t>
      </w:r>
      <w:r w:rsidR="00665508" w:rsidRPr="00B84ADC">
        <w:rPr>
          <w:rFonts w:ascii="Times New Roman" w:hAnsi="Times New Roman" w:cs="Times New Roman"/>
          <w:sz w:val="24"/>
          <w:szCs w:val="24"/>
        </w:rPr>
        <w:t>2.833 × 10</w:t>
      </w:r>
      <w:r w:rsidR="00665508" w:rsidRPr="00B84ADC">
        <w:rPr>
          <w:rFonts w:ascii="Times New Roman" w:hAnsi="Times New Roman" w:cs="Times New Roman"/>
          <w:sz w:val="24"/>
          <w:szCs w:val="24"/>
          <w:vertAlign w:val="superscript"/>
        </w:rPr>
        <w:t>-9</w:t>
      </w:r>
      <w:r w:rsidR="00643545">
        <w:rPr>
          <w:rFonts w:ascii="Times New Roman" w:hAnsi="Times New Roman" w:cs="Times New Roman"/>
          <w:sz w:val="24"/>
          <w:szCs w:val="24"/>
        </w:rPr>
        <w:t xml:space="preserve">. </w:t>
      </w:r>
      <w:r w:rsidR="00643545" w:rsidRPr="00643545">
        <w:rPr>
          <w:rFonts w:ascii="Times New Roman" w:hAnsi="Times New Roman" w:cs="Times New Roman"/>
          <w:sz w:val="24"/>
          <w:szCs w:val="24"/>
        </w:rPr>
        <w:t>Conductivity studies revealed concentration-dependent behavior characteristic of weak electrolytes, with the limiting molar conductivity (Λ°ₘ) determined to be 14.55 S cm² mol⁻¹ at infinite dilution. These quantitative results provide fundamental thermodynamic and electrochemical characterization of dopamine hydrochloride in aqueous solutions.</w:t>
      </w:r>
    </w:p>
    <w:p w14:paraId="4552FFFA" w14:textId="77777777" w:rsidR="00376BE8" w:rsidRPr="00DA6D4E" w:rsidRDefault="00376BE8" w:rsidP="00EF4B32">
      <w:pPr>
        <w:spacing w:after="120" w:line="480" w:lineRule="auto"/>
        <w:jc w:val="both"/>
        <w:rPr>
          <w:rFonts w:ascii="Times New Roman" w:hAnsi="Times New Roman" w:cs="Times New Roman"/>
          <w:b/>
          <w:sz w:val="24"/>
          <w:szCs w:val="24"/>
        </w:rPr>
      </w:pPr>
      <w:r w:rsidRPr="00DA6D4E">
        <w:rPr>
          <w:rFonts w:ascii="Times New Roman" w:hAnsi="Times New Roman" w:cs="Times New Roman"/>
          <w:b/>
          <w:sz w:val="24"/>
          <w:szCs w:val="24"/>
        </w:rPr>
        <w:t>Declaration</w:t>
      </w:r>
    </w:p>
    <w:p w14:paraId="1C32F323" w14:textId="77777777" w:rsidR="00376BE8" w:rsidRDefault="00376BE8" w:rsidP="00EF4B3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Author declares no conflict of interest</w:t>
      </w:r>
    </w:p>
    <w:p w14:paraId="6E89D01D" w14:textId="77777777" w:rsidR="00A048E8" w:rsidRPr="00DE54E2" w:rsidRDefault="00A048E8" w:rsidP="00EF4B32">
      <w:pPr>
        <w:spacing w:after="120" w:line="480" w:lineRule="auto"/>
        <w:jc w:val="both"/>
        <w:rPr>
          <w:rFonts w:ascii="Times New Roman" w:hAnsi="Times New Roman" w:cs="Times New Roman"/>
          <w:b/>
          <w:bCs/>
          <w:sz w:val="24"/>
          <w:szCs w:val="24"/>
        </w:rPr>
      </w:pPr>
      <w:bookmarkStart w:id="0" w:name="_GoBack"/>
      <w:bookmarkEnd w:id="0"/>
      <w:r w:rsidRPr="00DE54E2">
        <w:rPr>
          <w:rFonts w:ascii="Times New Roman" w:hAnsi="Times New Roman" w:cs="Times New Roman"/>
          <w:b/>
          <w:bCs/>
          <w:sz w:val="24"/>
          <w:szCs w:val="24"/>
        </w:rPr>
        <w:t>USE OF AI:</w:t>
      </w:r>
    </w:p>
    <w:p w14:paraId="3801E2AB" w14:textId="77777777" w:rsidR="00A048E8" w:rsidRDefault="00A048E8" w:rsidP="00EF4B3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We have used </w:t>
      </w:r>
      <w:r w:rsidR="00DE54E2">
        <w:rPr>
          <w:rFonts w:ascii="Times New Roman" w:hAnsi="Times New Roman" w:cs="Times New Roman"/>
          <w:sz w:val="24"/>
          <w:szCs w:val="24"/>
        </w:rPr>
        <w:t>(</w:t>
      </w:r>
      <w:proofErr w:type="spellStart"/>
      <w:r w:rsidR="00DE54E2">
        <w:rPr>
          <w:rFonts w:ascii="Times New Roman" w:hAnsi="Times New Roman" w:cs="Times New Roman"/>
          <w:sz w:val="24"/>
          <w:szCs w:val="24"/>
        </w:rPr>
        <w:t>Deepseek</w:t>
      </w:r>
      <w:proofErr w:type="spellEnd"/>
      <w:r w:rsidR="00DE54E2">
        <w:rPr>
          <w:rFonts w:ascii="Times New Roman" w:hAnsi="Times New Roman" w:cs="Times New Roman"/>
          <w:sz w:val="24"/>
          <w:szCs w:val="24"/>
        </w:rPr>
        <w:t xml:space="preserve">) </w:t>
      </w:r>
      <w:r>
        <w:rPr>
          <w:rFonts w:ascii="Times New Roman" w:hAnsi="Times New Roman" w:cs="Times New Roman"/>
          <w:sz w:val="24"/>
          <w:szCs w:val="24"/>
        </w:rPr>
        <w:t xml:space="preserve">to rephrase the sentences to provide better meaning to the text. </w:t>
      </w:r>
    </w:p>
    <w:p w14:paraId="3B6196F5" w14:textId="77777777" w:rsidR="00376BE8" w:rsidRPr="006D6D88" w:rsidRDefault="00671258" w:rsidP="006D6D88">
      <w:pPr>
        <w:spacing w:after="120" w:line="480" w:lineRule="auto"/>
        <w:rPr>
          <w:rFonts w:ascii="Times New Roman" w:hAnsi="Times New Roman" w:cs="Times New Roman"/>
          <w:b/>
          <w:sz w:val="24"/>
          <w:szCs w:val="24"/>
        </w:rPr>
      </w:pPr>
      <w:r w:rsidRPr="006D6D88">
        <w:rPr>
          <w:rFonts w:ascii="Times New Roman" w:hAnsi="Times New Roman" w:cs="Times New Roman"/>
          <w:b/>
          <w:sz w:val="24"/>
          <w:szCs w:val="24"/>
        </w:rPr>
        <w:t>REFERENCES</w:t>
      </w:r>
    </w:p>
    <w:p w14:paraId="29E910DE" w14:textId="77777777" w:rsidR="005A532E" w:rsidRDefault="005A532E" w:rsidP="00EF4B32">
      <w:pPr>
        <w:spacing w:after="0" w:line="480" w:lineRule="auto"/>
        <w:jc w:val="both"/>
        <w:rPr>
          <w:rFonts w:ascii="Times New Roman" w:hAnsi="Times New Roman" w:cs="Times New Roman"/>
          <w:sz w:val="24"/>
          <w:szCs w:val="24"/>
        </w:rPr>
      </w:pPr>
      <w:r w:rsidRPr="00D842E5">
        <w:rPr>
          <w:rFonts w:ascii="Times New Roman" w:hAnsi="Times New Roman" w:cs="Times New Roman"/>
          <w:sz w:val="24"/>
          <w:szCs w:val="24"/>
        </w:rPr>
        <w:lastRenderedPageBreak/>
        <w:t>Atkins, P</w:t>
      </w:r>
      <w:r>
        <w:rPr>
          <w:rFonts w:ascii="Times New Roman" w:hAnsi="Times New Roman" w:cs="Times New Roman"/>
          <w:sz w:val="24"/>
          <w:szCs w:val="24"/>
        </w:rPr>
        <w:t>;</w:t>
      </w:r>
      <w:r w:rsidRPr="00D842E5">
        <w:rPr>
          <w:rFonts w:ascii="Times New Roman" w:hAnsi="Times New Roman" w:cs="Times New Roman"/>
          <w:sz w:val="24"/>
          <w:szCs w:val="24"/>
        </w:rPr>
        <w:t xml:space="preserve"> Paula</w:t>
      </w:r>
      <w:r>
        <w:rPr>
          <w:rFonts w:ascii="Times New Roman" w:hAnsi="Times New Roman" w:cs="Times New Roman"/>
          <w:sz w:val="24"/>
          <w:szCs w:val="24"/>
        </w:rPr>
        <w:t>,</w:t>
      </w:r>
      <w:r w:rsidRPr="00F646A2">
        <w:rPr>
          <w:rFonts w:ascii="Times New Roman" w:hAnsi="Times New Roman" w:cs="Times New Roman"/>
          <w:sz w:val="24"/>
          <w:szCs w:val="24"/>
        </w:rPr>
        <w:t xml:space="preserve"> </w:t>
      </w:r>
      <w:r w:rsidRPr="00D842E5">
        <w:rPr>
          <w:rFonts w:ascii="Times New Roman" w:hAnsi="Times New Roman" w:cs="Times New Roman"/>
          <w:sz w:val="24"/>
          <w:szCs w:val="24"/>
        </w:rPr>
        <w:t>J</w:t>
      </w:r>
      <w:r>
        <w:rPr>
          <w:rFonts w:ascii="Times New Roman" w:hAnsi="Times New Roman" w:cs="Times New Roman"/>
          <w:sz w:val="24"/>
          <w:szCs w:val="24"/>
        </w:rPr>
        <w:t xml:space="preserve">. </w:t>
      </w:r>
      <w:r w:rsidRPr="00D842E5">
        <w:rPr>
          <w:rFonts w:ascii="Times New Roman" w:hAnsi="Times New Roman" w:cs="Times New Roman"/>
          <w:sz w:val="24"/>
          <w:szCs w:val="24"/>
        </w:rPr>
        <w:t>De,</w:t>
      </w:r>
      <w:r>
        <w:rPr>
          <w:rFonts w:ascii="Times New Roman" w:hAnsi="Times New Roman" w:cs="Times New Roman"/>
          <w:sz w:val="24"/>
          <w:szCs w:val="24"/>
        </w:rPr>
        <w:t xml:space="preserve"> </w:t>
      </w:r>
      <w:r w:rsidRPr="00D842E5">
        <w:rPr>
          <w:rFonts w:ascii="Times New Roman" w:hAnsi="Times New Roman" w:cs="Times New Roman"/>
          <w:sz w:val="24"/>
          <w:szCs w:val="24"/>
        </w:rPr>
        <w:t>Keeler</w:t>
      </w:r>
      <w:r w:rsidRPr="00F646A2">
        <w:rPr>
          <w:rFonts w:ascii="Times New Roman" w:hAnsi="Times New Roman" w:cs="Times New Roman"/>
          <w:sz w:val="24"/>
          <w:szCs w:val="24"/>
        </w:rPr>
        <w:t xml:space="preserve"> </w:t>
      </w:r>
      <w:r w:rsidRPr="00D842E5">
        <w:rPr>
          <w:rFonts w:ascii="Times New Roman" w:hAnsi="Times New Roman" w:cs="Times New Roman"/>
          <w:sz w:val="24"/>
          <w:szCs w:val="24"/>
        </w:rPr>
        <w:t>J</w:t>
      </w:r>
      <w:r>
        <w:rPr>
          <w:rFonts w:ascii="Times New Roman" w:hAnsi="Times New Roman" w:cs="Times New Roman"/>
          <w:sz w:val="24"/>
          <w:szCs w:val="24"/>
        </w:rPr>
        <w:t>. (2017).</w:t>
      </w:r>
      <w:r w:rsidRPr="00D842E5">
        <w:rPr>
          <w:rFonts w:ascii="Times New Roman" w:hAnsi="Times New Roman" w:cs="Times New Roman"/>
          <w:sz w:val="24"/>
          <w:szCs w:val="24"/>
        </w:rPr>
        <w:t xml:space="preserve"> Atkins’ Physical Chemistry, 11</w:t>
      </w:r>
      <w:r w:rsidRPr="006D6D88">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D842E5">
        <w:rPr>
          <w:rFonts w:ascii="Times New Roman" w:hAnsi="Times New Roman" w:cs="Times New Roman"/>
          <w:sz w:val="24"/>
          <w:szCs w:val="24"/>
        </w:rPr>
        <w:t>., Oxford University Press.</w:t>
      </w:r>
    </w:p>
    <w:p w14:paraId="6D38E2A5" w14:textId="77777777" w:rsidR="005A532E" w:rsidRDefault="005A532E" w:rsidP="0073558A">
      <w:pPr>
        <w:spacing w:after="0" w:line="480" w:lineRule="auto"/>
        <w:jc w:val="both"/>
        <w:rPr>
          <w:rFonts w:ascii="Times New Roman" w:hAnsi="Times New Roman" w:cs="Times New Roman"/>
          <w:sz w:val="24"/>
          <w:szCs w:val="24"/>
        </w:rPr>
      </w:pPr>
      <w:r w:rsidRPr="0073558A">
        <w:rPr>
          <w:rFonts w:ascii="Times New Roman" w:hAnsi="Times New Roman" w:cs="Times New Roman"/>
          <w:sz w:val="24"/>
          <w:szCs w:val="24"/>
        </w:rPr>
        <w:t>Chemistry. 4th ed. Boston, New York: Houghton</w:t>
      </w:r>
      <w:r>
        <w:rPr>
          <w:rFonts w:ascii="Times New Roman" w:hAnsi="Times New Roman" w:cs="Times New Roman"/>
          <w:sz w:val="24"/>
          <w:szCs w:val="24"/>
        </w:rPr>
        <w:t xml:space="preserve"> </w:t>
      </w:r>
      <w:r w:rsidRPr="0073558A">
        <w:rPr>
          <w:rFonts w:ascii="Times New Roman" w:hAnsi="Times New Roman" w:cs="Times New Roman"/>
          <w:sz w:val="24"/>
          <w:szCs w:val="24"/>
        </w:rPr>
        <w:t>Mifflin Company.</w:t>
      </w:r>
    </w:p>
    <w:p w14:paraId="3A5BD784" w14:textId="77777777" w:rsidR="005A532E" w:rsidRDefault="005A532E" w:rsidP="00EF4B32">
      <w:pPr>
        <w:spacing w:after="0" w:line="480" w:lineRule="auto"/>
        <w:jc w:val="both"/>
        <w:rPr>
          <w:rFonts w:ascii="Times New Roman" w:hAnsi="Times New Roman" w:cs="Times New Roman"/>
          <w:sz w:val="24"/>
          <w:szCs w:val="24"/>
        </w:rPr>
      </w:pPr>
      <w:r w:rsidRPr="002D4DBB">
        <w:rPr>
          <w:rFonts w:ascii="Times New Roman" w:hAnsi="Times New Roman" w:cs="Times New Roman"/>
          <w:sz w:val="24"/>
          <w:szCs w:val="24"/>
        </w:rPr>
        <w:t>Costa</w:t>
      </w:r>
      <w:r>
        <w:rPr>
          <w:rFonts w:ascii="Times New Roman" w:hAnsi="Times New Roman" w:cs="Times New Roman"/>
          <w:sz w:val="24"/>
          <w:szCs w:val="24"/>
        </w:rPr>
        <w:t xml:space="preserve">, </w:t>
      </w:r>
      <w:r w:rsidRPr="002D4DBB">
        <w:rPr>
          <w:rFonts w:ascii="Times New Roman" w:hAnsi="Times New Roman" w:cs="Times New Roman"/>
          <w:sz w:val="24"/>
          <w:szCs w:val="24"/>
        </w:rPr>
        <w:t>K</w:t>
      </w:r>
      <w:r>
        <w:rPr>
          <w:rFonts w:ascii="Times New Roman" w:hAnsi="Times New Roman" w:cs="Times New Roman"/>
          <w:sz w:val="24"/>
          <w:szCs w:val="24"/>
        </w:rPr>
        <w:t>.</w:t>
      </w:r>
      <w:r w:rsidRPr="002D4DBB">
        <w:rPr>
          <w:rFonts w:ascii="Times New Roman" w:hAnsi="Times New Roman" w:cs="Times New Roman"/>
          <w:sz w:val="24"/>
          <w:szCs w:val="24"/>
        </w:rPr>
        <w:t xml:space="preserve"> M</w:t>
      </w:r>
      <w:r>
        <w:rPr>
          <w:rFonts w:ascii="Times New Roman" w:hAnsi="Times New Roman" w:cs="Times New Roman"/>
          <w:sz w:val="24"/>
          <w:szCs w:val="24"/>
        </w:rPr>
        <w:t>.;</w:t>
      </w:r>
      <w:r w:rsidRPr="002D4DBB">
        <w:rPr>
          <w:rFonts w:ascii="Times New Roman" w:hAnsi="Times New Roman" w:cs="Times New Roman"/>
          <w:sz w:val="24"/>
          <w:szCs w:val="24"/>
        </w:rPr>
        <w:t xml:space="preserve"> Schoenbaum</w:t>
      </w:r>
      <w:r w:rsidRPr="00D813C9">
        <w:rPr>
          <w:rFonts w:ascii="Times New Roman" w:hAnsi="Times New Roman" w:cs="Times New Roman"/>
          <w:sz w:val="24"/>
          <w:szCs w:val="24"/>
        </w:rPr>
        <w:t xml:space="preserve"> </w:t>
      </w:r>
      <w:r w:rsidRPr="002D4DBB">
        <w:rPr>
          <w:rFonts w:ascii="Times New Roman" w:hAnsi="Times New Roman" w:cs="Times New Roman"/>
          <w:sz w:val="24"/>
          <w:szCs w:val="24"/>
        </w:rPr>
        <w:t>Geoffrey</w:t>
      </w:r>
      <w:r>
        <w:rPr>
          <w:rFonts w:ascii="Times New Roman" w:hAnsi="Times New Roman" w:cs="Times New Roman"/>
          <w:sz w:val="24"/>
          <w:szCs w:val="24"/>
        </w:rPr>
        <w:t>. (2022).</w:t>
      </w:r>
      <w:r w:rsidRPr="002D4DBB">
        <w:rPr>
          <w:rFonts w:ascii="Times New Roman" w:hAnsi="Times New Roman" w:cs="Times New Roman"/>
          <w:sz w:val="24"/>
          <w:szCs w:val="24"/>
        </w:rPr>
        <w:t xml:space="preserve"> Dopamine</w:t>
      </w:r>
      <w:r>
        <w:rPr>
          <w:rFonts w:ascii="Times New Roman" w:hAnsi="Times New Roman" w:cs="Times New Roman"/>
          <w:sz w:val="24"/>
          <w:szCs w:val="24"/>
        </w:rPr>
        <w:t xml:space="preserve">, </w:t>
      </w:r>
      <w:r w:rsidRPr="007B1EBB">
        <w:rPr>
          <w:rFonts w:ascii="Times New Roman" w:hAnsi="Times New Roman" w:cs="Times New Roman"/>
          <w:i/>
          <w:sz w:val="24"/>
          <w:szCs w:val="24"/>
        </w:rPr>
        <w:t>Curr</w:t>
      </w:r>
      <w:r>
        <w:rPr>
          <w:rFonts w:ascii="Times New Roman" w:hAnsi="Times New Roman" w:cs="Times New Roman"/>
          <w:i/>
          <w:sz w:val="24"/>
          <w:szCs w:val="24"/>
        </w:rPr>
        <w:t>.</w:t>
      </w:r>
      <w:r w:rsidRPr="007B1EBB">
        <w:rPr>
          <w:rFonts w:ascii="Times New Roman" w:hAnsi="Times New Roman" w:cs="Times New Roman"/>
          <w:i/>
          <w:sz w:val="24"/>
          <w:szCs w:val="24"/>
        </w:rPr>
        <w:t xml:space="preserve"> Bio</w:t>
      </w:r>
      <w:r>
        <w:rPr>
          <w:rFonts w:ascii="Times New Roman" w:hAnsi="Times New Roman" w:cs="Times New Roman"/>
          <w:sz w:val="24"/>
          <w:szCs w:val="24"/>
        </w:rPr>
        <w:t>.</w:t>
      </w:r>
      <w:r w:rsidRPr="002D4DBB">
        <w:rPr>
          <w:rFonts w:ascii="Times New Roman" w:hAnsi="Times New Roman" w:cs="Times New Roman"/>
          <w:sz w:val="24"/>
          <w:szCs w:val="24"/>
        </w:rPr>
        <w:t xml:space="preserve"> </w:t>
      </w:r>
      <w:proofErr w:type="gramStart"/>
      <w:r w:rsidRPr="00B855AA">
        <w:rPr>
          <w:rFonts w:ascii="Times New Roman" w:hAnsi="Times New Roman" w:cs="Times New Roman"/>
          <w:i/>
          <w:sz w:val="24"/>
          <w:szCs w:val="24"/>
        </w:rPr>
        <w:t>32</w:t>
      </w:r>
      <w:r>
        <w:rPr>
          <w:rFonts w:ascii="Times New Roman" w:hAnsi="Times New Roman" w:cs="Times New Roman"/>
          <w:sz w:val="24"/>
          <w:szCs w:val="24"/>
        </w:rPr>
        <w:t>:R</w:t>
      </w:r>
      <w:proofErr w:type="gramEnd"/>
      <w:r>
        <w:rPr>
          <w:rFonts w:ascii="Times New Roman" w:hAnsi="Times New Roman" w:cs="Times New Roman"/>
          <w:sz w:val="24"/>
          <w:szCs w:val="24"/>
        </w:rPr>
        <w:t xml:space="preserve">807–R827. </w:t>
      </w:r>
      <w:r w:rsidRPr="00A7200D">
        <w:rPr>
          <w:rFonts w:ascii="Times New Roman" w:hAnsi="Times New Roman" w:cs="Times New Roman"/>
          <w:sz w:val="24"/>
          <w:szCs w:val="24"/>
        </w:rPr>
        <w:t>https://doi.org/</w:t>
      </w:r>
      <w:r w:rsidRPr="00524B41">
        <w:rPr>
          <w:rFonts w:ascii="Times New Roman" w:hAnsi="Times New Roman" w:cs="Times New Roman"/>
          <w:sz w:val="24"/>
          <w:szCs w:val="24"/>
        </w:rPr>
        <w:t>10.1016/j.cub.2022.06.060</w:t>
      </w:r>
    </w:p>
    <w:p w14:paraId="7067BB4A" w14:textId="77777777" w:rsidR="005A532E" w:rsidRPr="0073558A" w:rsidRDefault="005A532E" w:rsidP="0073558A">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Glassstone</w:t>
      </w:r>
      <w:proofErr w:type="spellEnd"/>
      <w:r>
        <w:rPr>
          <w:rFonts w:ascii="Times New Roman" w:hAnsi="Times New Roman" w:cs="Times New Roman"/>
          <w:sz w:val="24"/>
          <w:szCs w:val="24"/>
        </w:rPr>
        <w:t xml:space="preserve"> S. </w:t>
      </w:r>
      <w:r w:rsidRPr="001941AD">
        <w:rPr>
          <w:rFonts w:ascii="Times New Roman" w:hAnsi="Times New Roman" w:cs="Times New Roman"/>
          <w:sz w:val="24"/>
          <w:szCs w:val="24"/>
        </w:rPr>
        <w:t xml:space="preserve">An Introduction </w:t>
      </w:r>
      <w:proofErr w:type="gramStart"/>
      <w:r w:rsidRPr="001941AD">
        <w:rPr>
          <w:rFonts w:ascii="Times New Roman" w:hAnsi="Times New Roman" w:cs="Times New Roman"/>
          <w:sz w:val="24"/>
          <w:szCs w:val="24"/>
        </w:rPr>
        <w:t>To</w:t>
      </w:r>
      <w:proofErr w:type="gramEnd"/>
      <w:r w:rsidRPr="001941AD">
        <w:rPr>
          <w:rFonts w:ascii="Times New Roman" w:hAnsi="Times New Roman" w:cs="Times New Roman"/>
          <w:sz w:val="24"/>
          <w:szCs w:val="24"/>
        </w:rPr>
        <w:t xml:space="preserve"> Electrochemistry</w:t>
      </w:r>
      <w:r>
        <w:rPr>
          <w:rFonts w:ascii="Times New Roman" w:hAnsi="Times New Roman" w:cs="Times New Roman"/>
          <w:sz w:val="24"/>
          <w:szCs w:val="24"/>
        </w:rPr>
        <w:t xml:space="preserve">, </w:t>
      </w:r>
      <w:r w:rsidRPr="001941AD">
        <w:rPr>
          <w:rFonts w:ascii="Times New Roman" w:hAnsi="Times New Roman" w:cs="Times New Roman"/>
          <w:sz w:val="24"/>
          <w:szCs w:val="24"/>
        </w:rPr>
        <w:t xml:space="preserve">Read Books </w:t>
      </w:r>
      <w:r>
        <w:rPr>
          <w:rFonts w:ascii="Times New Roman" w:hAnsi="Times New Roman" w:cs="Times New Roman"/>
          <w:sz w:val="24"/>
          <w:szCs w:val="24"/>
        </w:rPr>
        <w:t xml:space="preserve">Publications, </w:t>
      </w:r>
      <w:r w:rsidRPr="001941AD">
        <w:rPr>
          <w:rFonts w:ascii="Times New Roman" w:hAnsi="Times New Roman" w:cs="Times New Roman"/>
          <w:sz w:val="24"/>
          <w:szCs w:val="24"/>
        </w:rPr>
        <w:t>2008</w:t>
      </w:r>
      <w:r>
        <w:rPr>
          <w:rFonts w:ascii="Times New Roman" w:hAnsi="Times New Roman" w:cs="Times New Roman"/>
          <w:sz w:val="24"/>
          <w:szCs w:val="24"/>
        </w:rPr>
        <w:t>.</w:t>
      </w:r>
    </w:p>
    <w:p w14:paraId="56890C01" w14:textId="77777777" w:rsidR="005A532E" w:rsidRPr="00D26422" w:rsidRDefault="005A532E" w:rsidP="00D26422">
      <w:pPr>
        <w:spacing w:after="0" w:line="480" w:lineRule="auto"/>
        <w:jc w:val="both"/>
        <w:rPr>
          <w:rFonts w:ascii="Times New Roman" w:hAnsi="Times New Roman" w:cs="Times New Roman"/>
          <w:sz w:val="24"/>
          <w:szCs w:val="24"/>
        </w:rPr>
      </w:pPr>
      <w:proofErr w:type="spellStart"/>
      <w:r w:rsidRPr="0073558A">
        <w:rPr>
          <w:rFonts w:ascii="Times New Roman" w:hAnsi="Times New Roman" w:cs="Times New Roman"/>
          <w:sz w:val="24"/>
          <w:szCs w:val="24"/>
        </w:rPr>
        <w:t>Hanibah</w:t>
      </w:r>
      <w:proofErr w:type="spellEnd"/>
      <w:r w:rsidRPr="0073558A">
        <w:rPr>
          <w:rFonts w:ascii="Times New Roman" w:hAnsi="Times New Roman" w:cs="Times New Roman"/>
          <w:sz w:val="24"/>
          <w:szCs w:val="24"/>
        </w:rPr>
        <w:t xml:space="preserve"> H.</w:t>
      </w:r>
      <w:r>
        <w:rPr>
          <w:rFonts w:ascii="Times New Roman" w:hAnsi="Times New Roman" w:cs="Times New Roman"/>
          <w:sz w:val="24"/>
          <w:szCs w:val="24"/>
        </w:rPr>
        <w:t>;</w:t>
      </w:r>
      <w:r w:rsidRPr="0073558A">
        <w:rPr>
          <w:rFonts w:ascii="Times New Roman" w:hAnsi="Times New Roman" w:cs="Times New Roman"/>
          <w:sz w:val="24"/>
          <w:szCs w:val="24"/>
        </w:rPr>
        <w:t xml:space="preserve"> Ahmad, A.</w:t>
      </w:r>
      <w:r>
        <w:rPr>
          <w:rFonts w:ascii="Times New Roman" w:hAnsi="Times New Roman" w:cs="Times New Roman"/>
          <w:sz w:val="24"/>
          <w:szCs w:val="24"/>
        </w:rPr>
        <w:t>;</w:t>
      </w:r>
      <w:r w:rsidRPr="0073558A">
        <w:rPr>
          <w:rFonts w:ascii="Times New Roman" w:hAnsi="Times New Roman" w:cs="Times New Roman"/>
          <w:sz w:val="24"/>
          <w:szCs w:val="24"/>
        </w:rPr>
        <w:t xml:space="preserve"> Hassan, N. H</w:t>
      </w:r>
      <w:r>
        <w:rPr>
          <w:rFonts w:ascii="Times New Roman" w:hAnsi="Times New Roman" w:cs="Times New Roman"/>
          <w:sz w:val="24"/>
          <w:szCs w:val="24"/>
        </w:rPr>
        <w:t>.</w:t>
      </w:r>
      <w:r w:rsidRPr="0073558A">
        <w:rPr>
          <w:rFonts w:ascii="Times New Roman" w:hAnsi="Times New Roman" w:cs="Times New Roman"/>
          <w:sz w:val="24"/>
          <w:szCs w:val="24"/>
        </w:rPr>
        <w:t xml:space="preserve"> (2014)</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Electrochimica</w:t>
      </w:r>
      <w:proofErr w:type="spellEnd"/>
      <w:r>
        <w:rPr>
          <w:rFonts w:ascii="Times New Roman" w:hAnsi="Times New Roman" w:cs="Times New Roman"/>
          <w:i/>
          <w:iCs/>
          <w:sz w:val="24"/>
          <w:szCs w:val="24"/>
        </w:rPr>
        <w:t xml:space="preserve"> Acta</w:t>
      </w:r>
      <w:r>
        <w:rPr>
          <w:rFonts w:ascii="Times New Roman" w:hAnsi="Times New Roman" w:cs="Times New Roman"/>
          <w:sz w:val="24"/>
          <w:szCs w:val="24"/>
        </w:rPr>
        <w:t xml:space="preserve"> 147:758-764. </w:t>
      </w:r>
      <w:r w:rsidRPr="00D26422">
        <w:rPr>
          <w:rFonts w:ascii="Times New Roman" w:hAnsi="Times New Roman" w:cs="Times New Roman"/>
          <w:sz w:val="24"/>
          <w:szCs w:val="24"/>
        </w:rPr>
        <w:t>https://doi.org/10.1016/j.electacta.2014.09.156</w:t>
      </w:r>
    </w:p>
    <w:p w14:paraId="629E6198" w14:textId="77777777" w:rsidR="005A532E" w:rsidRDefault="005A532E" w:rsidP="0073558A">
      <w:pPr>
        <w:spacing w:after="0" w:line="480" w:lineRule="auto"/>
        <w:jc w:val="both"/>
        <w:rPr>
          <w:rFonts w:ascii="Times New Roman" w:hAnsi="Times New Roman" w:cs="Times New Roman"/>
          <w:sz w:val="24"/>
          <w:szCs w:val="24"/>
        </w:rPr>
      </w:pPr>
      <w:proofErr w:type="spellStart"/>
      <w:r w:rsidRPr="0073558A">
        <w:rPr>
          <w:rFonts w:ascii="Times New Roman" w:hAnsi="Times New Roman" w:cs="Times New Roman"/>
          <w:sz w:val="24"/>
          <w:szCs w:val="24"/>
        </w:rPr>
        <w:t>Hanibah</w:t>
      </w:r>
      <w:proofErr w:type="spellEnd"/>
      <w:r w:rsidRPr="0073558A">
        <w:rPr>
          <w:rFonts w:ascii="Times New Roman" w:hAnsi="Times New Roman" w:cs="Times New Roman"/>
          <w:sz w:val="24"/>
          <w:szCs w:val="24"/>
        </w:rPr>
        <w:t xml:space="preserve"> H.</w:t>
      </w:r>
      <w:r>
        <w:rPr>
          <w:rFonts w:ascii="Times New Roman" w:hAnsi="Times New Roman" w:cs="Times New Roman"/>
          <w:sz w:val="24"/>
          <w:szCs w:val="24"/>
        </w:rPr>
        <w:t>;</w:t>
      </w:r>
      <w:r w:rsidRPr="0073558A">
        <w:rPr>
          <w:rFonts w:ascii="Times New Roman" w:hAnsi="Times New Roman" w:cs="Times New Roman"/>
          <w:sz w:val="24"/>
          <w:szCs w:val="24"/>
        </w:rPr>
        <w:t xml:space="preserve"> Hassan, N. H</w:t>
      </w:r>
      <w:r>
        <w:rPr>
          <w:rFonts w:ascii="Times New Roman" w:hAnsi="Times New Roman" w:cs="Times New Roman"/>
          <w:sz w:val="24"/>
          <w:szCs w:val="24"/>
        </w:rPr>
        <w:t>;</w:t>
      </w:r>
      <w:r w:rsidRPr="0073558A">
        <w:rPr>
          <w:rFonts w:ascii="Times New Roman" w:hAnsi="Times New Roman" w:cs="Times New Roman"/>
          <w:sz w:val="24"/>
          <w:szCs w:val="24"/>
        </w:rPr>
        <w:t xml:space="preserve"> Ahmad, A. (2014)</w:t>
      </w:r>
      <w:r>
        <w:rPr>
          <w:rFonts w:ascii="Times New Roman" w:hAnsi="Times New Roman" w:cs="Times New Roman"/>
          <w:sz w:val="24"/>
          <w:szCs w:val="24"/>
        </w:rPr>
        <w:t xml:space="preserve">. </w:t>
      </w:r>
      <w:r w:rsidRPr="00C0209E">
        <w:rPr>
          <w:rFonts w:ascii="Times New Roman" w:hAnsi="Times New Roman" w:cs="Times New Roman"/>
          <w:i/>
          <w:iCs/>
          <w:sz w:val="24"/>
          <w:szCs w:val="24"/>
        </w:rPr>
        <w:t>Asian J</w:t>
      </w:r>
      <w:r>
        <w:rPr>
          <w:rFonts w:ascii="Times New Roman" w:hAnsi="Times New Roman" w:cs="Times New Roman"/>
          <w:i/>
          <w:iCs/>
          <w:sz w:val="24"/>
          <w:szCs w:val="24"/>
        </w:rPr>
        <w:t>.</w:t>
      </w:r>
      <w:r w:rsidRPr="00C0209E">
        <w:rPr>
          <w:rFonts w:ascii="Times New Roman" w:hAnsi="Times New Roman" w:cs="Times New Roman"/>
          <w:i/>
          <w:iCs/>
          <w:sz w:val="24"/>
          <w:szCs w:val="24"/>
        </w:rPr>
        <w:t xml:space="preserve"> Chem</w:t>
      </w:r>
      <w:r>
        <w:rPr>
          <w:rFonts w:ascii="Times New Roman" w:hAnsi="Times New Roman" w:cs="Times New Roman"/>
          <w:i/>
          <w:iCs/>
          <w:sz w:val="24"/>
          <w:szCs w:val="24"/>
        </w:rPr>
        <w:t>.</w:t>
      </w:r>
      <w:r>
        <w:rPr>
          <w:rFonts w:ascii="Times New Roman" w:hAnsi="Times New Roman" w:cs="Times New Roman"/>
          <w:sz w:val="24"/>
          <w:szCs w:val="24"/>
        </w:rPr>
        <w:t xml:space="preserve"> </w:t>
      </w:r>
      <w:r w:rsidRPr="00C0209E">
        <w:rPr>
          <w:rFonts w:ascii="Times New Roman" w:hAnsi="Times New Roman" w:cs="Times New Roman"/>
          <w:i/>
          <w:iCs/>
          <w:sz w:val="24"/>
          <w:szCs w:val="24"/>
        </w:rPr>
        <w:t>26</w:t>
      </w:r>
      <w:r>
        <w:rPr>
          <w:rFonts w:ascii="Times New Roman" w:hAnsi="Times New Roman" w:cs="Times New Roman"/>
          <w:sz w:val="24"/>
          <w:szCs w:val="24"/>
        </w:rPr>
        <w:t>:</w:t>
      </w:r>
      <w:r w:rsidRPr="0073558A">
        <w:rPr>
          <w:rFonts w:ascii="Times New Roman" w:hAnsi="Times New Roman" w:cs="Times New Roman"/>
          <w:sz w:val="24"/>
          <w:szCs w:val="24"/>
        </w:rPr>
        <w:t>4897–4900</w:t>
      </w:r>
    </w:p>
    <w:p w14:paraId="7112FF40" w14:textId="77777777" w:rsidR="005A532E" w:rsidRDefault="005A532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Hashim, N. Z. N.; </w:t>
      </w:r>
      <w:proofErr w:type="spellStart"/>
      <w:r w:rsidRPr="00296C03">
        <w:rPr>
          <w:rFonts w:ascii="Times New Roman" w:hAnsi="Times New Roman" w:cs="Times New Roman"/>
          <w:sz w:val="24"/>
          <w:szCs w:val="24"/>
        </w:rPr>
        <w:t>Hanibah</w:t>
      </w:r>
      <w:proofErr w:type="spellEnd"/>
      <w:r>
        <w:rPr>
          <w:rFonts w:ascii="Times New Roman" w:hAnsi="Times New Roman" w:cs="Times New Roman"/>
          <w:sz w:val="24"/>
          <w:szCs w:val="24"/>
        </w:rPr>
        <w:t>,</w:t>
      </w:r>
      <w:r w:rsidRPr="006D21CA">
        <w:rPr>
          <w:rFonts w:ascii="Times New Roman" w:hAnsi="Times New Roman" w:cs="Times New Roman"/>
          <w:sz w:val="24"/>
          <w:szCs w:val="24"/>
        </w:rPr>
        <w:t xml:space="preserve"> </w:t>
      </w:r>
      <w:r w:rsidRPr="00296C03">
        <w:rPr>
          <w:rFonts w:ascii="Times New Roman" w:hAnsi="Times New Roman" w:cs="Times New Roman"/>
          <w:sz w:val="24"/>
          <w:szCs w:val="24"/>
        </w:rPr>
        <w:t>H</w:t>
      </w:r>
      <w:r>
        <w:rPr>
          <w:rFonts w:ascii="Times New Roman" w:hAnsi="Times New Roman" w:cs="Times New Roman"/>
          <w:sz w:val="24"/>
          <w:szCs w:val="24"/>
        </w:rPr>
        <w:t>.;</w:t>
      </w:r>
      <w:r w:rsidRPr="00296C03">
        <w:rPr>
          <w:rFonts w:ascii="Times New Roman" w:hAnsi="Times New Roman" w:cs="Times New Roman"/>
          <w:sz w:val="24"/>
          <w:szCs w:val="24"/>
        </w:rPr>
        <w:t xml:space="preserve"> Shamsudin</w:t>
      </w:r>
      <w:r w:rsidRPr="006D21CA">
        <w:rPr>
          <w:rFonts w:ascii="Times New Roman" w:hAnsi="Times New Roman" w:cs="Times New Roman"/>
          <w:sz w:val="24"/>
          <w:szCs w:val="24"/>
        </w:rPr>
        <w:t xml:space="preserve"> </w:t>
      </w:r>
      <w:r w:rsidRPr="00296C03">
        <w:rPr>
          <w:rFonts w:ascii="Times New Roman" w:hAnsi="Times New Roman" w:cs="Times New Roman"/>
          <w:sz w:val="24"/>
          <w:szCs w:val="24"/>
        </w:rPr>
        <w:t>I</w:t>
      </w:r>
      <w:r>
        <w:rPr>
          <w:rFonts w:ascii="Times New Roman" w:hAnsi="Times New Roman" w:cs="Times New Roman"/>
          <w:sz w:val="24"/>
          <w:szCs w:val="24"/>
        </w:rPr>
        <w:t>.</w:t>
      </w:r>
      <w:r w:rsidRPr="00296C03">
        <w:rPr>
          <w:rFonts w:ascii="Times New Roman" w:hAnsi="Times New Roman" w:cs="Times New Roman"/>
          <w:sz w:val="24"/>
          <w:szCs w:val="24"/>
        </w:rPr>
        <w:t xml:space="preserve"> J</w:t>
      </w:r>
      <w:r>
        <w:rPr>
          <w:rFonts w:ascii="Times New Roman" w:hAnsi="Times New Roman" w:cs="Times New Roman"/>
          <w:sz w:val="24"/>
          <w:szCs w:val="24"/>
        </w:rPr>
        <w:t>.</w:t>
      </w:r>
      <w:proofErr w:type="gramStart"/>
      <w:r>
        <w:rPr>
          <w:rFonts w:ascii="Times New Roman" w:hAnsi="Times New Roman" w:cs="Times New Roman"/>
          <w:sz w:val="24"/>
          <w:szCs w:val="24"/>
        </w:rPr>
        <w:t>;</w:t>
      </w:r>
      <w:r w:rsidRPr="00296C03">
        <w:rPr>
          <w:rFonts w:ascii="Times New Roman" w:hAnsi="Times New Roman" w:cs="Times New Roman"/>
          <w:sz w:val="24"/>
          <w:szCs w:val="24"/>
        </w:rPr>
        <w:t xml:space="preserve">  Syafiq</w:t>
      </w:r>
      <w:proofErr w:type="gramEnd"/>
      <w:r>
        <w:rPr>
          <w:rFonts w:ascii="Times New Roman" w:hAnsi="Times New Roman" w:cs="Times New Roman"/>
          <w:sz w:val="24"/>
          <w:szCs w:val="24"/>
        </w:rPr>
        <w:t>,</w:t>
      </w:r>
      <w:r w:rsidRPr="006D21CA">
        <w:rPr>
          <w:rFonts w:ascii="Times New Roman" w:hAnsi="Times New Roman" w:cs="Times New Roman"/>
          <w:sz w:val="24"/>
          <w:szCs w:val="24"/>
        </w:rPr>
        <w:t xml:space="preserve"> </w:t>
      </w:r>
      <w:r w:rsidRPr="00296C03">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296C03">
        <w:rPr>
          <w:rFonts w:ascii="Times New Roman" w:hAnsi="Times New Roman" w:cs="Times New Roman"/>
          <w:sz w:val="24"/>
          <w:szCs w:val="24"/>
        </w:rPr>
        <w:t>Ithnin</w:t>
      </w:r>
      <w:proofErr w:type="spellEnd"/>
      <w:r w:rsidRPr="006D21CA">
        <w:rPr>
          <w:rFonts w:ascii="Times New Roman" w:hAnsi="Times New Roman" w:cs="Times New Roman"/>
          <w:sz w:val="24"/>
          <w:szCs w:val="24"/>
        </w:rPr>
        <w:t xml:space="preserve"> </w:t>
      </w:r>
      <w:r w:rsidRPr="00296C03">
        <w:rPr>
          <w:rFonts w:ascii="Times New Roman" w:hAnsi="Times New Roman" w:cs="Times New Roman"/>
          <w:sz w:val="24"/>
          <w:szCs w:val="24"/>
        </w:rPr>
        <w:t>Z</w:t>
      </w:r>
      <w:r>
        <w:rPr>
          <w:rFonts w:ascii="Times New Roman" w:hAnsi="Times New Roman" w:cs="Times New Roman"/>
          <w:sz w:val="24"/>
          <w:szCs w:val="24"/>
        </w:rPr>
        <w:t xml:space="preserve">. (2023).  </w:t>
      </w:r>
      <w:r w:rsidRPr="006D21CA">
        <w:rPr>
          <w:rFonts w:ascii="Times New Roman" w:hAnsi="Times New Roman" w:cs="Times New Roman"/>
          <w:i/>
          <w:iCs/>
          <w:sz w:val="24"/>
          <w:szCs w:val="24"/>
        </w:rPr>
        <w:t>Malaysian J. Chem</w:t>
      </w:r>
      <w:r>
        <w:rPr>
          <w:rFonts w:ascii="Times New Roman" w:hAnsi="Times New Roman" w:cs="Times New Roman"/>
          <w:sz w:val="24"/>
          <w:szCs w:val="24"/>
        </w:rPr>
        <w:t>.</w:t>
      </w:r>
      <w:r w:rsidRPr="006D21CA">
        <w:rPr>
          <w:rFonts w:ascii="Times New Roman" w:hAnsi="Times New Roman" w:cs="Times New Roman"/>
          <w:sz w:val="24"/>
          <w:szCs w:val="24"/>
        </w:rPr>
        <w:t xml:space="preserve"> </w:t>
      </w:r>
      <w:r w:rsidRPr="006D21CA">
        <w:rPr>
          <w:rFonts w:ascii="Times New Roman" w:hAnsi="Times New Roman" w:cs="Times New Roman"/>
          <w:i/>
          <w:iCs/>
          <w:sz w:val="24"/>
          <w:szCs w:val="24"/>
        </w:rPr>
        <w:t>25</w:t>
      </w:r>
      <w:r w:rsidRPr="006D21CA">
        <w:rPr>
          <w:rFonts w:ascii="Times New Roman" w:hAnsi="Times New Roman" w:cs="Times New Roman"/>
          <w:sz w:val="24"/>
          <w:szCs w:val="24"/>
        </w:rPr>
        <w:t>(4)</w:t>
      </w:r>
      <w:r>
        <w:rPr>
          <w:rFonts w:ascii="Times New Roman" w:hAnsi="Times New Roman" w:cs="Times New Roman"/>
          <w:sz w:val="24"/>
          <w:szCs w:val="24"/>
        </w:rPr>
        <w:t>:</w:t>
      </w:r>
      <w:r w:rsidRPr="006D21CA">
        <w:rPr>
          <w:rFonts w:ascii="Times New Roman" w:hAnsi="Times New Roman" w:cs="Times New Roman"/>
          <w:sz w:val="24"/>
          <w:szCs w:val="24"/>
        </w:rPr>
        <w:t>99-112</w:t>
      </w:r>
      <w:r>
        <w:rPr>
          <w:rFonts w:ascii="Times New Roman" w:hAnsi="Times New Roman" w:cs="Times New Roman"/>
          <w:sz w:val="24"/>
          <w:szCs w:val="24"/>
        </w:rPr>
        <w:t xml:space="preserve">. </w:t>
      </w:r>
      <w:hyperlink r:id="rId11" w:history="1">
        <w:r w:rsidRPr="00AE37A2">
          <w:rPr>
            <w:rStyle w:val="Hyperlink"/>
            <w:rFonts w:ascii="Times New Roman" w:hAnsi="Times New Roman" w:cs="Times New Roman"/>
            <w:sz w:val="24"/>
            <w:szCs w:val="24"/>
          </w:rPr>
          <w:t>https://doi.org/10.55373/mjchem.v25i4.99</w:t>
        </w:r>
      </w:hyperlink>
    </w:p>
    <w:p w14:paraId="00D71DD5" w14:textId="77777777" w:rsidR="005A532E" w:rsidRPr="0073558A" w:rsidRDefault="005A532E" w:rsidP="0073558A">
      <w:pPr>
        <w:spacing w:after="0" w:line="480" w:lineRule="auto"/>
        <w:jc w:val="both"/>
        <w:rPr>
          <w:rFonts w:ascii="Times New Roman" w:hAnsi="Times New Roman" w:cs="Times New Roman"/>
          <w:sz w:val="24"/>
          <w:szCs w:val="24"/>
        </w:rPr>
      </w:pPr>
      <w:r w:rsidRPr="0073558A">
        <w:rPr>
          <w:rFonts w:ascii="Times New Roman" w:hAnsi="Times New Roman" w:cs="Times New Roman"/>
          <w:sz w:val="24"/>
          <w:szCs w:val="24"/>
        </w:rPr>
        <w:t>Laidler, K. J., Meiser, J. H. and Sanctuary, B. C.</w:t>
      </w:r>
      <w:r>
        <w:rPr>
          <w:rFonts w:ascii="Times New Roman" w:hAnsi="Times New Roman" w:cs="Times New Roman"/>
          <w:sz w:val="24"/>
          <w:szCs w:val="24"/>
        </w:rPr>
        <w:t xml:space="preserve"> </w:t>
      </w:r>
      <w:r w:rsidRPr="0073558A">
        <w:rPr>
          <w:rFonts w:ascii="Times New Roman" w:hAnsi="Times New Roman" w:cs="Times New Roman"/>
          <w:sz w:val="24"/>
          <w:szCs w:val="24"/>
        </w:rPr>
        <w:t>S. (2003) Solutions of Electrolytes. Physical</w:t>
      </w:r>
    </w:p>
    <w:p w14:paraId="57A0374A" w14:textId="77777777" w:rsidR="005A532E" w:rsidRDefault="005A532E" w:rsidP="00EF4B32">
      <w:pPr>
        <w:spacing w:after="0" w:line="480" w:lineRule="auto"/>
        <w:jc w:val="both"/>
        <w:rPr>
          <w:rFonts w:ascii="Times New Roman" w:hAnsi="Times New Roman" w:cs="Times New Roman"/>
          <w:sz w:val="24"/>
          <w:szCs w:val="24"/>
        </w:rPr>
      </w:pPr>
      <w:r w:rsidRPr="00B90F0B">
        <w:rPr>
          <w:rFonts w:ascii="Times New Roman" w:hAnsi="Times New Roman" w:cs="Times New Roman"/>
          <w:sz w:val="24"/>
          <w:szCs w:val="24"/>
        </w:rPr>
        <w:t>Latif</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S</w:t>
      </w:r>
      <w:r>
        <w:rPr>
          <w:rFonts w:ascii="Times New Roman" w:hAnsi="Times New Roman" w:cs="Times New Roman"/>
          <w:sz w:val="24"/>
          <w:szCs w:val="24"/>
        </w:rPr>
        <w:t xml:space="preserve">.; </w:t>
      </w:r>
      <w:r w:rsidRPr="00B90F0B">
        <w:rPr>
          <w:rFonts w:ascii="Times New Roman" w:hAnsi="Times New Roman" w:cs="Times New Roman"/>
          <w:sz w:val="24"/>
          <w:szCs w:val="24"/>
        </w:rPr>
        <w:t>Jahangeer</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Razia</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D</w:t>
      </w:r>
      <w:r>
        <w:rPr>
          <w:rFonts w:ascii="Times New Roman" w:hAnsi="Times New Roman" w:cs="Times New Roman"/>
          <w:sz w:val="24"/>
          <w:szCs w:val="24"/>
        </w:rPr>
        <w:t>.</w:t>
      </w:r>
      <w:r w:rsidRPr="00B90F0B">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B90F0B">
        <w:rPr>
          <w:rFonts w:ascii="Times New Roman" w:hAnsi="Times New Roman" w:cs="Times New Roman"/>
          <w:sz w:val="24"/>
          <w:szCs w:val="24"/>
        </w:rPr>
        <w:t>Ashiq</w:t>
      </w:r>
      <w:r>
        <w:rPr>
          <w:rFonts w:ascii="Times New Roman" w:hAnsi="Times New Roman" w:cs="Times New Roman"/>
          <w:sz w:val="24"/>
          <w:szCs w:val="24"/>
        </w:rPr>
        <w:t>,</w:t>
      </w:r>
      <w:r w:rsidRPr="0016646D">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Ghaffar</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 xml:space="preserve">.; </w:t>
      </w:r>
      <w:r w:rsidRPr="00B90F0B">
        <w:rPr>
          <w:rFonts w:ascii="Times New Roman" w:hAnsi="Times New Roman" w:cs="Times New Roman"/>
          <w:sz w:val="24"/>
          <w:szCs w:val="24"/>
        </w:rPr>
        <w:t>Akram</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Allam</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w:t>
      </w:r>
      <w:r w:rsidRPr="00B90F0B">
        <w:rPr>
          <w:rFonts w:ascii="Times New Roman" w:hAnsi="Times New Roman" w:cs="Times New Roman"/>
          <w:sz w:val="24"/>
          <w:szCs w:val="24"/>
        </w:rPr>
        <w:t xml:space="preserve"> E</w:t>
      </w:r>
      <w:r>
        <w:rPr>
          <w:rFonts w:ascii="Times New Roman" w:hAnsi="Times New Roman" w:cs="Times New Roman"/>
          <w:sz w:val="24"/>
          <w:szCs w:val="24"/>
        </w:rPr>
        <w:t xml:space="preserve">.; </w:t>
      </w:r>
      <w:proofErr w:type="spellStart"/>
      <w:r w:rsidRPr="00B90F0B">
        <w:rPr>
          <w:rFonts w:ascii="Times New Roman" w:hAnsi="Times New Roman" w:cs="Times New Roman"/>
          <w:sz w:val="24"/>
          <w:szCs w:val="24"/>
        </w:rPr>
        <w:t>Bouyahya</w:t>
      </w:r>
      <w:proofErr w:type="spellEnd"/>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B90F0B">
        <w:rPr>
          <w:rFonts w:ascii="Times New Roman" w:hAnsi="Times New Roman" w:cs="Times New Roman"/>
          <w:sz w:val="24"/>
          <w:szCs w:val="24"/>
        </w:rPr>
        <w:t>Garipova</w:t>
      </w:r>
      <w:proofErr w:type="spellEnd"/>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L</w:t>
      </w:r>
      <w:r>
        <w:rPr>
          <w:rFonts w:ascii="Times New Roman" w:hAnsi="Times New Roman" w:cs="Times New Roman"/>
          <w:sz w:val="24"/>
          <w:szCs w:val="24"/>
        </w:rPr>
        <w:t xml:space="preserve">.; </w:t>
      </w:r>
      <w:r w:rsidRPr="00B90F0B">
        <w:rPr>
          <w:rFonts w:ascii="Times New Roman" w:hAnsi="Times New Roman" w:cs="Times New Roman"/>
          <w:sz w:val="24"/>
          <w:szCs w:val="24"/>
        </w:rPr>
        <w:t>Shariati</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A</w:t>
      </w:r>
      <w:r>
        <w:rPr>
          <w:rFonts w:ascii="Times New Roman" w:hAnsi="Times New Roman" w:cs="Times New Roman"/>
          <w:sz w:val="24"/>
          <w:szCs w:val="24"/>
        </w:rPr>
        <w:t xml:space="preserve">.; </w:t>
      </w:r>
      <w:r w:rsidRPr="00B90F0B">
        <w:rPr>
          <w:rFonts w:ascii="Times New Roman" w:hAnsi="Times New Roman" w:cs="Times New Roman"/>
          <w:sz w:val="24"/>
          <w:szCs w:val="24"/>
        </w:rPr>
        <w:t>Thiruvengadam</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 xml:space="preserve">.; </w:t>
      </w:r>
      <w:r w:rsidRPr="00B90F0B">
        <w:rPr>
          <w:rFonts w:ascii="Times New Roman" w:hAnsi="Times New Roman" w:cs="Times New Roman"/>
          <w:sz w:val="24"/>
          <w:szCs w:val="24"/>
        </w:rPr>
        <w:t>Ansari</w:t>
      </w:r>
      <w:r>
        <w:rPr>
          <w:rFonts w:ascii="Times New Roman" w:hAnsi="Times New Roman" w:cs="Times New Roman"/>
          <w:sz w:val="24"/>
          <w:szCs w:val="24"/>
        </w:rPr>
        <w:t>,</w:t>
      </w:r>
      <w:r w:rsidRPr="007B1EBB">
        <w:rPr>
          <w:rFonts w:ascii="Times New Roman" w:hAnsi="Times New Roman" w:cs="Times New Roman"/>
          <w:sz w:val="24"/>
          <w:szCs w:val="24"/>
        </w:rPr>
        <w:t xml:space="preserve"> </w:t>
      </w:r>
      <w:r w:rsidRPr="00B90F0B">
        <w:rPr>
          <w:rFonts w:ascii="Times New Roman" w:hAnsi="Times New Roman" w:cs="Times New Roman"/>
          <w:sz w:val="24"/>
          <w:szCs w:val="24"/>
        </w:rPr>
        <w:t>M</w:t>
      </w:r>
      <w:r>
        <w:rPr>
          <w:rFonts w:ascii="Times New Roman" w:hAnsi="Times New Roman" w:cs="Times New Roman"/>
          <w:sz w:val="24"/>
          <w:szCs w:val="24"/>
        </w:rPr>
        <w:t>.</w:t>
      </w:r>
      <w:r w:rsidRPr="00B90F0B">
        <w:rPr>
          <w:rFonts w:ascii="Times New Roman" w:hAnsi="Times New Roman" w:cs="Times New Roman"/>
          <w:sz w:val="24"/>
          <w:szCs w:val="24"/>
        </w:rPr>
        <w:t xml:space="preserve"> A</w:t>
      </w:r>
      <w:r>
        <w:rPr>
          <w:rFonts w:ascii="Times New Roman" w:hAnsi="Times New Roman" w:cs="Times New Roman"/>
          <w:sz w:val="24"/>
          <w:szCs w:val="24"/>
        </w:rPr>
        <w:t xml:space="preserve">. (2021).  </w:t>
      </w:r>
      <w:r w:rsidRPr="00B90F0B">
        <w:rPr>
          <w:rFonts w:ascii="Times New Roman" w:hAnsi="Times New Roman" w:cs="Times New Roman"/>
          <w:sz w:val="24"/>
          <w:szCs w:val="24"/>
        </w:rPr>
        <w:t>Dopamine in Parkinson's disease</w:t>
      </w:r>
      <w:r>
        <w:rPr>
          <w:rFonts w:ascii="Times New Roman" w:hAnsi="Times New Roman" w:cs="Times New Roman"/>
          <w:sz w:val="24"/>
          <w:szCs w:val="24"/>
        </w:rPr>
        <w:t xml:space="preserve">, </w:t>
      </w:r>
      <w:r w:rsidRPr="007B1EBB">
        <w:rPr>
          <w:rFonts w:ascii="Times New Roman" w:hAnsi="Times New Roman" w:cs="Times New Roman"/>
          <w:i/>
          <w:sz w:val="24"/>
          <w:szCs w:val="24"/>
        </w:rPr>
        <w:t>Clinica Chim</w:t>
      </w:r>
      <w:r>
        <w:rPr>
          <w:rFonts w:ascii="Times New Roman" w:hAnsi="Times New Roman" w:cs="Times New Roman"/>
          <w:i/>
          <w:sz w:val="24"/>
          <w:szCs w:val="24"/>
        </w:rPr>
        <w:t xml:space="preserve">. </w:t>
      </w:r>
      <w:r w:rsidRPr="007B1EBB">
        <w:rPr>
          <w:rFonts w:ascii="Times New Roman" w:hAnsi="Times New Roman" w:cs="Times New Roman"/>
          <w:i/>
          <w:sz w:val="24"/>
          <w:szCs w:val="24"/>
        </w:rPr>
        <w:t>Acta</w:t>
      </w:r>
      <w:r>
        <w:rPr>
          <w:rFonts w:ascii="Times New Roman" w:hAnsi="Times New Roman" w:cs="Times New Roman"/>
          <w:sz w:val="24"/>
          <w:szCs w:val="24"/>
        </w:rPr>
        <w:t xml:space="preserve">, </w:t>
      </w:r>
      <w:r w:rsidRPr="009C206D">
        <w:rPr>
          <w:rFonts w:ascii="Times New Roman" w:hAnsi="Times New Roman" w:cs="Times New Roman"/>
          <w:i/>
          <w:sz w:val="24"/>
          <w:szCs w:val="24"/>
        </w:rPr>
        <w:t>522</w:t>
      </w:r>
      <w:r>
        <w:rPr>
          <w:rFonts w:ascii="Times New Roman" w:hAnsi="Times New Roman" w:cs="Times New Roman"/>
          <w:sz w:val="24"/>
          <w:szCs w:val="24"/>
        </w:rPr>
        <w:t>:</w:t>
      </w:r>
      <w:r w:rsidRPr="00B90F0B">
        <w:rPr>
          <w:rFonts w:ascii="Times New Roman" w:hAnsi="Times New Roman" w:cs="Times New Roman"/>
          <w:sz w:val="24"/>
          <w:szCs w:val="24"/>
        </w:rPr>
        <w:t>114-126</w:t>
      </w:r>
      <w:r>
        <w:rPr>
          <w:rFonts w:ascii="Times New Roman" w:hAnsi="Times New Roman" w:cs="Times New Roman"/>
          <w:sz w:val="24"/>
          <w:szCs w:val="24"/>
        </w:rPr>
        <w:t xml:space="preserve">. </w:t>
      </w:r>
      <w:r w:rsidRPr="00A7200D">
        <w:rPr>
          <w:rFonts w:ascii="Times New Roman" w:hAnsi="Times New Roman" w:cs="Times New Roman"/>
          <w:sz w:val="24"/>
          <w:szCs w:val="24"/>
        </w:rPr>
        <w:t>https://doi.org/</w:t>
      </w:r>
      <w:r w:rsidRPr="00524B41">
        <w:rPr>
          <w:rFonts w:ascii="Times New Roman" w:hAnsi="Times New Roman" w:cs="Times New Roman"/>
          <w:sz w:val="24"/>
          <w:szCs w:val="24"/>
        </w:rPr>
        <w:t>10.1016/j.cca.2021.08.009.</w:t>
      </w:r>
    </w:p>
    <w:p w14:paraId="3875F397" w14:textId="77777777" w:rsidR="005A532E" w:rsidRDefault="005A532E" w:rsidP="00EF4B32">
      <w:pPr>
        <w:spacing w:after="0" w:line="480" w:lineRule="auto"/>
        <w:jc w:val="both"/>
        <w:rPr>
          <w:rFonts w:ascii="Times New Roman" w:hAnsi="Times New Roman" w:cs="Times New Roman"/>
          <w:sz w:val="24"/>
          <w:szCs w:val="24"/>
        </w:rPr>
      </w:pPr>
      <w:r w:rsidRPr="00E238D0">
        <w:rPr>
          <w:rFonts w:ascii="Times New Roman" w:hAnsi="Times New Roman" w:cs="Times New Roman"/>
          <w:sz w:val="24"/>
          <w:szCs w:val="24"/>
        </w:rPr>
        <w:t>Vallone</w:t>
      </w:r>
      <w:r>
        <w:rPr>
          <w:rFonts w:ascii="Times New Roman" w:hAnsi="Times New Roman" w:cs="Times New Roman"/>
          <w:sz w:val="24"/>
          <w:szCs w:val="24"/>
        </w:rPr>
        <w:t>,</w:t>
      </w:r>
      <w:r w:rsidRPr="009C206D">
        <w:rPr>
          <w:rFonts w:ascii="Times New Roman" w:hAnsi="Times New Roman" w:cs="Times New Roman"/>
          <w:sz w:val="24"/>
          <w:szCs w:val="24"/>
        </w:rPr>
        <w:t xml:space="preserve"> </w:t>
      </w:r>
      <w:r w:rsidRPr="00E238D0">
        <w:rPr>
          <w:rFonts w:ascii="Times New Roman" w:hAnsi="Times New Roman" w:cs="Times New Roman"/>
          <w:sz w:val="24"/>
          <w:szCs w:val="24"/>
        </w:rPr>
        <w:t>D</w:t>
      </w:r>
      <w:r>
        <w:rPr>
          <w:rFonts w:ascii="Times New Roman" w:hAnsi="Times New Roman" w:cs="Times New Roman"/>
          <w:sz w:val="24"/>
          <w:szCs w:val="24"/>
        </w:rPr>
        <w:t xml:space="preserve">.; </w:t>
      </w:r>
      <w:r w:rsidRPr="00E238D0">
        <w:rPr>
          <w:rFonts w:ascii="Times New Roman" w:hAnsi="Times New Roman" w:cs="Times New Roman"/>
          <w:sz w:val="24"/>
          <w:szCs w:val="24"/>
        </w:rPr>
        <w:t>Picetti</w:t>
      </w:r>
      <w:r>
        <w:rPr>
          <w:rFonts w:ascii="Times New Roman" w:hAnsi="Times New Roman" w:cs="Times New Roman"/>
          <w:sz w:val="24"/>
          <w:szCs w:val="24"/>
        </w:rPr>
        <w:t>,</w:t>
      </w:r>
      <w:r w:rsidRPr="009C206D">
        <w:rPr>
          <w:rFonts w:ascii="Times New Roman" w:hAnsi="Times New Roman" w:cs="Times New Roman"/>
          <w:sz w:val="24"/>
          <w:szCs w:val="24"/>
        </w:rPr>
        <w:t xml:space="preserve"> </w:t>
      </w:r>
      <w:r w:rsidRPr="00E238D0">
        <w:rPr>
          <w:rFonts w:ascii="Times New Roman" w:hAnsi="Times New Roman" w:cs="Times New Roman"/>
          <w:sz w:val="24"/>
          <w:szCs w:val="24"/>
        </w:rPr>
        <w:t>R</w:t>
      </w:r>
      <w:r>
        <w:rPr>
          <w:rFonts w:ascii="Times New Roman" w:hAnsi="Times New Roman" w:cs="Times New Roman"/>
          <w:sz w:val="24"/>
          <w:szCs w:val="24"/>
        </w:rPr>
        <w:t xml:space="preserve">.; </w:t>
      </w:r>
      <w:r w:rsidRPr="00E238D0">
        <w:rPr>
          <w:rFonts w:ascii="Times New Roman" w:hAnsi="Times New Roman" w:cs="Times New Roman"/>
          <w:sz w:val="24"/>
          <w:szCs w:val="24"/>
        </w:rPr>
        <w:t>Borrelli</w:t>
      </w:r>
      <w:r w:rsidRPr="009C206D">
        <w:rPr>
          <w:rFonts w:ascii="Times New Roman" w:hAnsi="Times New Roman" w:cs="Times New Roman"/>
          <w:sz w:val="24"/>
          <w:szCs w:val="24"/>
        </w:rPr>
        <w:t xml:space="preserve"> </w:t>
      </w:r>
      <w:r w:rsidRPr="00E238D0">
        <w:rPr>
          <w:rFonts w:ascii="Times New Roman" w:hAnsi="Times New Roman" w:cs="Times New Roman"/>
          <w:sz w:val="24"/>
          <w:szCs w:val="24"/>
        </w:rPr>
        <w:t>E</w:t>
      </w:r>
      <w:r>
        <w:rPr>
          <w:rFonts w:ascii="Times New Roman" w:hAnsi="Times New Roman" w:cs="Times New Roman"/>
          <w:sz w:val="24"/>
          <w:szCs w:val="24"/>
        </w:rPr>
        <w:t xml:space="preserve">. (2000). </w:t>
      </w:r>
      <w:r w:rsidRPr="00E238D0">
        <w:rPr>
          <w:rFonts w:ascii="Times New Roman" w:hAnsi="Times New Roman" w:cs="Times New Roman"/>
          <w:sz w:val="24"/>
          <w:szCs w:val="24"/>
        </w:rPr>
        <w:t>Structure and function of dopamine receptors</w:t>
      </w:r>
      <w:r>
        <w:rPr>
          <w:rFonts w:ascii="Times New Roman" w:hAnsi="Times New Roman" w:cs="Times New Roman"/>
          <w:sz w:val="24"/>
          <w:szCs w:val="24"/>
        </w:rPr>
        <w:t xml:space="preserve">, </w:t>
      </w:r>
      <w:proofErr w:type="spellStart"/>
      <w:r w:rsidRPr="009C206D">
        <w:rPr>
          <w:rFonts w:ascii="Times New Roman" w:hAnsi="Times New Roman" w:cs="Times New Roman"/>
          <w:i/>
          <w:sz w:val="24"/>
          <w:szCs w:val="24"/>
        </w:rPr>
        <w:t>Neurosci</w:t>
      </w:r>
      <w:proofErr w:type="spellEnd"/>
      <w:r w:rsidRPr="009C206D">
        <w:rPr>
          <w:rFonts w:ascii="Times New Roman" w:hAnsi="Times New Roman" w:cs="Times New Roman"/>
          <w:i/>
          <w:sz w:val="24"/>
          <w:szCs w:val="24"/>
        </w:rPr>
        <w:t>. Biobehavioral Rev</w:t>
      </w:r>
      <w:r>
        <w:rPr>
          <w:rFonts w:ascii="Times New Roman" w:hAnsi="Times New Roman" w:cs="Times New Roman"/>
          <w:sz w:val="24"/>
          <w:szCs w:val="24"/>
        </w:rPr>
        <w:t xml:space="preserve">. </w:t>
      </w:r>
      <w:r w:rsidRPr="009C206D">
        <w:rPr>
          <w:rFonts w:ascii="Times New Roman" w:hAnsi="Times New Roman" w:cs="Times New Roman"/>
          <w:i/>
          <w:sz w:val="24"/>
          <w:szCs w:val="24"/>
        </w:rPr>
        <w:t>24</w:t>
      </w:r>
      <w:r>
        <w:rPr>
          <w:rFonts w:ascii="Times New Roman" w:hAnsi="Times New Roman" w:cs="Times New Roman"/>
          <w:sz w:val="24"/>
          <w:szCs w:val="24"/>
        </w:rPr>
        <w:t>:</w:t>
      </w:r>
      <w:r w:rsidRPr="00E238D0">
        <w:rPr>
          <w:rFonts w:ascii="Times New Roman" w:hAnsi="Times New Roman" w:cs="Times New Roman"/>
          <w:sz w:val="24"/>
          <w:szCs w:val="24"/>
        </w:rPr>
        <w:t>125-132</w:t>
      </w:r>
      <w:r>
        <w:rPr>
          <w:rFonts w:ascii="Times New Roman" w:hAnsi="Times New Roman" w:cs="Times New Roman"/>
          <w:sz w:val="24"/>
          <w:szCs w:val="24"/>
        </w:rPr>
        <w:t xml:space="preserve">. </w:t>
      </w:r>
      <w:hyperlink r:id="rId12" w:history="1">
        <w:r w:rsidRPr="00AE37A2">
          <w:rPr>
            <w:rStyle w:val="Hyperlink"/>
            <w:rFonts w:ascii="Times New Roman" w:hAnsi="Times New Roman" w:cs="Times New Roman"/>
            <w:sz w:val="24"/>
            <w:szCs w:val="24"/>
          </w:rPr>
          <w:t>https://doi.org/10.1016/s0149-7634(99)00063-9</w:t>
        </w:r>
      </w:hyperlink>
      <w:r w:rsidRPr="00AD2525">
        <w:rPr>
          <w:rFonts w:ascii="Times New Roman" w:hAnsi="Times New Roman" w:cs="Times New Roman"/>
          <w:sz w:val="24"/>
          <w:szCs w:val="24"/>
        </w:rPr>
        <w:t>.</w:t>
      </w:r>
    </w:p>
    <w:p w14:paraId="200EC7C4" w14:textId="77777777" w:rsidR="00AF0B09" w:rsidRPr="00E238D0" w:rsidRDefault="00AF0B09">
      <w:pPr>
        <w:spacing w:after="0" w:line="480" w:lineRule="auto"/>
        <w:jc w:val="both"/>
        <w:rPr>
          <w:rFonts w:ascii="Times New Roman" w:hAnsi="Times New Roman" w:cs="Times New Roman"/>
          <w:sz w:val="24"/>
          <w:szCs w:val="24"/>
        </w:rPr>
      </w:pPr>
    </w:p>
    <w:sectPr w:rsidR="00AF0B09" w:rsidRPr="00E238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79B3" w14:textId="77777777" w:rsidR="00074F3A" w:rsidRDefault="00074F3A" w:rsidP="00F82BF6">
      <w:pPr>
        <w:spacing w:after="0" w:line="240" w:lineRule="auto"/>
      </w:pPr>
      <w:r>
        <w:separator/>
      </w:r>
    </w:p>
  </w:endnote>
  <w:endnote w:type="continuationSeparator" w:id="0">
    <w:p w14:paraId="4616741D" w14:textId="77777777" w:rsidR="00074F3A" w:rsidRDefault="00074F3A" w:rsidP="00F8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altName w:val="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0A2D" w14:textId="77777777" w:rsidR="00F82BF6" w:rsidRDefault="00F8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1837" w14:textId="77777777" w:rsidR="00F82BF6" w:rsidRDefault="00F8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CDB0" w14:textId="77777777" w:rsidR="00F82BF6" w:rsidRDefault="00F8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A2EE4" w14:textId="77777777" w:rsidR="00074F3A" w:rsidRDefault="00074F3A" w:rsidP="00F82BF6">
      <w:pPr>
        <w:spacing w:after="0" w:line="240" w:lineRule="auto"/>
      </w:pPr>
      <w:r>
        <w:separator/>
      </w:r>
    </w:p>
  </w:footnote>
  <w:footnote w:type="continuationSeparator" w:id="0">
    <w:p w14:paraId="756941EC" w14:textId="77777777" w:rsidR="00074F3A" w:rsidRDefault="00074F3A" w:rsidP="00F8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0761" w14:textId="4828BB00" w:rsidR="00F82BF6" w:rsidRDefault="00F82BF6">
    <w:pPr>
      <w:pStyle w:val="Header"/>
    </w:pPr>
    <w:r>
      <w:rPr>
        <w:noProof/>
      </w:rPr>
      <w:pict w14:anchorId="1708D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98E5" w14:textId="43699BF1" w:rsidR="00F82BF6" w:rsidRDefault="00F82BF6">
    <w:pPr>
      <w:pStyle w:val="Header"/>
    </w:pPr>
    <w:r>
      <w:rPr>
        <w:noProof/>
      </w:rPr>
      <w:pict w14:anchorId="5A031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A59AC" w14:textId="53774E58" w:rsidR="00F82BF6" w:rsidRDefault="00F82BF6">
    <w:pPr>
      <w:pStyle w:val="Header"/>
    </w:pPr>
    <w:r>
      <w:rPr>
        <w:noProof/>
      </w:rPr>
      <w:pict w14:anchorId="3340A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43BDE"/>
    <w:multiLevelType w:val="multilevel"/>
    <w:tmpl w:val="D2B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AD"/>
    <w:rsid w:val="00006176"/>
    <w:rsid w:val="000167A1"/>
    <w:rsid w:val="00027A60"/>
    <w:rsid w:val="00037F0B"/>
    <w:rsid w:val="00042CD4"/>
    <w:rsid w:val="0006010A"/>
    <w:rsid w:val="00074F3A"/>
    <w:rsid w:val="000820EC"/>
    <w:rsid w:val="0008346D"/>
    <w:rsid w:val="00086971"/>
    <w:rsid w:val="000B0ECA"/>
    <w:rsid w:val="000B2C9C"/>
    <w:rsid w:val="000B505B"/>
    <w:rsid w:val="000C0027"/>
    <w:rsid w:val="000D4520"/>
    <w:rsid w:val="000D47E4"/>
    <w:rsid w:val="000E79F5"/>
    <w:rsid w:val="000F7378"/>
    <w:rsid w:val="000F7CC9"/>
    <w:rsid w:val="001102A6"/>
    <w:rsid w:val="00114717"/>
    <w:rsid w:val="001240CD"/>
    <w:rsid w:val="001278C8"/>
    <w:rsid w:val="0013090C"/>
    <w:rsid w:val="001335F5"/>
    <w:rsid w:val="001460E4"/>
    <w:rsid w:val="00154569"/>
    <w:rsid w:val="001640BE"/>
    <w:rsid w:val="0016646D"/>
    <w:rsid w:val="00170D12"/>
    <w:rsid w:val="00173DB2"/>
    <w:rsid w:val="001763BB"/>
    <w:rsid w:val="001941AD"/>
    <w:rsid w:val="00196D03"/>
    <w:rsid w:val="001A02FF"/>
    <w:rsid w:val="001A3EE0"/>
    <w:rsid w:val="001A4587"/>
    <w:rsid w:val="001B3A7C"/>
    <w:rsid w:val="001B5BCA"/>
    <w:rsid w:val="001B70E9"/>
    <w:rsid w:val="001C1050"/>
    <w:rsid w:val="001C2989"/>
    <w:rsid w:val="001C65F0"/>
    <w:rsid w:val="001C6F75"/>
    <w:rsid w:val="001D2ACA"/>
    <w:rsid w:val="001D3618"/>
    <w:rsid w:val="001D507F"/>
    <w:rsid w:val="001E2905"/>
    <w:rsid w:val="001E361B"/>
    <w:rsid w:val="001E3AAF"/>
    <w:rsid w:val="001F3BC7"/>
    <w:rsid w:val="001F3EE5"/>
    <w:rsid w:val="001F4BEE"/>
    <w:rsid w:val="001F6DF3"/>
    <w:rsid w:val="002028B3"/>
    <w:rsid w:val="00217D26"/>
    <w:rsid w:val="002234BF"/>
    <w:rsid w:val="00223D21"/>
    <w:rsid w:val="00253BB4"/>
    <w:rsid w:val="00254A72"/>
    <w:rsid w:val="00257255"/>
    <w:rsid w:val="00271510"/>
    <w:rsid w:val="00296C03"/>
    <w:rsid w:val="002A5802"/>
    <w:rsid w:val="002C5B45"/>
    <w:rsid w:val="002D0919"/>
    <w:rsid w:val="002D4DBB"/>
    <w:rsid w:val="002F35D9"/>
    <w:rsid w:val="003027BF"/>
    <w:rsid w:val="003064C2"/>
    <w:rsid w:val="0031200B"/>
    <w:rsid w:val="00321A91"/>
    <w:rsid w:val="00327766"/>
    <w:rsid w:val="00333C51"/>
    <w:rsid w:val="00337B1E"/>
    <w:rsid w:val="00341755"/>
    <w:rsid w:val="00343A0C"/>
    <w:rsid w:val="0035676D"/>
    <w:rsid w:val="003609E7"/>
    <w:rsid w:val="0037011F"/>
    <w:rsid w:val="00373B9F"/>
    <w:rsid w:val="00376BE8"/>
    <w:rsid w:val="00390864"/>
    <w:rsid w:val="0039459B"/>
    <w:rsid w:val="003C259F"/>
    <w:rsid w:val="003C2715"/>
    <w:rsid w:val="003C39C8"/>
    <w:rsid w:val="003E73E2"/>
    <w:rsid w:val="003F1082"/>
    <w:rsid w:val="003F33EA"/>
    <w:rsid w:val="003F3C93"/>
    <w:rsid w:val="0041133B"/>
    <w:rsid w:val="004227FC"/>
    <w:rsid w:val="00425B2D"/>
    <w:rsid w:val="00433A72"/>
    <w:rsid w:val="00436E73"/>
    <w:rsid w:val="004518E8"/>
    <w:rsid w:val="004647D8"/>
    <w:rsid w:val="0046527A"/>
    <w:rsid w:val="0046674B"/>
    <w:rsid w:val="0047165D"/>
    <w:rsid w:val="00471F22"/>
    <w:rsid w:val="00473A72"/>
    <w:rsid w:val="004831B1"/>
    <w:rsid w:val="00495F5C"/>
    <w:rsid w:val="004A0036"/>
    <w:rsid w:val="004A5282"/>
    <w:rsid w:val="004A64E2"/>
    <w:rsid w:val="004B52D9"/>
    <w:rsid w:val="004D62BF"/>
    <w:rsid w:val="004D7E4E"/>
    <w:rsid w:val="004F279E"/>
    <w:rsid w:val="004F427F"/>
    <w:rsid w:val="00524B41"/>
    <w:rsid w:val="00540BDC"/>
    <w:rsid w:val="00541364"/>
    <w:rsid w:val="00547E4A"/>
    <w:rsid w:val="00552578"/>
    <w:rsid w:val="00554491"/>
    <w:rsid w:val="00556DB9"/>
    <w:rsid w:val="00564714"/>
    <w:rsid w:val="0058686F"/>
    <w:rsid w:val="00590D68"/>
    <w:rsid w:val="00591E35"/>
    <w:rsid w:val="00592CD3"/>
    <w:rsid w:val="005A226D"/>
    <w:rsid w:val="005A41B0"/>
    <w:rsid w:val="005A532E"/>
    <w:rsid w:val="005A5EFE"/>
    <w:rsid w:val="005A76DD"/>
    <w:rsid w:val="005B6CC7"/>
    <w:rsid w:val="005D741D"/>
    <w:rsid w:val="005E1AE8"/>
    <w:rsid w:val="005F3B96"/>
    <w:rsid w:val="005F5346"/>
    <w:rsid w:val="006027AB"/>
    <w:rsid w:val="006066E4"/>
    <w:rsid w:val="00610F93"/>
    <w:rsid w:val="00622394"/>
    <w:rsid w:val="006352D9"/>
    <w:rsid w:val="00642A5D"/>
    <w:rsid w:val="00643545"/>
    <w:rsid w:val="00651EC6"/>
    <w:rsid w:val="006610C0"/>
    <w:rsid w:val="00665508"/>
    <w:rsid w:val="00671064"/>
    <w:rsid w:val="00671258"/>
    <w:rsid w:val="00681515"/>
    <w:rsid w:val="00681CB1"/>
    <w:rsid w:val="00682D4F"/>
    <w:rsid w:val="00694F7A"/>
    <w:rsid w:val="006A6612"/>
    <w:rsid w:val="006B7009"/>
    <w:rsid w:val="006C0D5F"/>
    <w:rsid w:val="006D21CA"/>
    <w:rsid w:val="006D6D88"/>
    <w:rsid w:val="006E4D2E"/>
    <w:rsid w:val="006F436D"/>
    <w:rsid w:val="00702CA6"/>
    <w:rsid w:val="00706BEF"/>
    <w:rsid w:val="00725197"/>
    <w:rsid w:val="00730A63"/>
    <w:rsid w:val="007334A8"/>
    <w:rsid w:val="0073523F"/>
    <w:rsid w:val="0073558A"/>
    <w:rsid w:val="00740263"/>
    <w:rsid w:val="00743FB2"/>
    <w:rsid w:val="007525A1"/>
    <w:rsid w:val="00762357"/>
    <w:rsid w:val="00767D46"/>
    <w:rsid w:val="00767EFB"/>
    <w:rsid w:val="007801DE"/>
    <w:rsid w:val="007837C3"/>
    <w:rsid w:val="0079507B"/>
    <w:rsid w:val="00796949"/>
    <w:rsid w:val="007A552F"/>
    <w:rsid w:val="007A670A"/>
    <w:rsid w:val="007A6ECA"/>
    <w:rsid w:val="007A7A8D"/>
    <w:rsid w:val="007B1EBB"/>
    <w:rsid w:val="007B2972"/>
    <w:rsid w:val="007C5937"/>
    <w:rsid w:val="007C5E01"/>
    <w:rsid w:val="007D4406"/>
    <w:rsid w:val="007E174C"/>
    <w:rsid w:val="008100B7"/>
    <w:rsid w:val="00813766"/>
    <w:rsid w:val="0082564B"/>
    <w:rsid w:val="0083515B"/>
    <w:rsid w:val="00844275"/>
    <w:rsid w:val="008465F5"/>
    <w:rsid w:val="00850791"/>
    <w:rsid w:val="00852A5C"/>
    <w:rsid w:val="00861978"/>
    <w:rsid w:val="00864CA1"/>
    <w:rsid w:val="0087581F"/>
    <w:rsid w:val="0088026D"/>
    <w:rsid w:val="008827D0"/>
    <w:rsid w:val="008870F5"/>
    <w:rsid w:val="008A000E"/>
    <w:rsid w:val="008A3E47"/>
    <w:rsid w:val="008B70B1"/>
    <w:rsid w:val="008C0B4F"/>
    <w:rsid w:val="008E527F"/>
    <w:rsid w:val="008F23D1"/>
    <w:rsid w:val="008F518B"/>
    <w:rsid w:val="008F58A8"/>
    <w:rsid w:val="008F5D89"/>
    <w:rsid w:val="0090572F"/>
    <w:rsid w:val="00905CB9"/>
    <w:rsid w:val="009061FC"/>
    <w:rsid w:val="009076EC"/>
    <w:rsid w:val="009205FB"/>
    <w:rsid w:val="00921895"/>
    <w:rsid w:val="00933C6A"/>
    <w:rsid w:val="00940AD6"/>
    <w:rsid w:val="00954648"/>
    <w:rsid w:val="00960173"/>
    <w:rsid w:val="009922B5"/>
    <w:rsid w:val="009A038E"/>
    <w:rsid w:val="009A085E"/>
    <w:rsid w:val="009A3F8B"/>
    <w:rsid w:val="009B6BAD"/>
    <w:rsid w:val="009C0CA7"/>
    <w:rsid w:val="009C206D"/>
    <w:rsid w:val="009C6047"/>
    <w:rsid w:val="009D3490"/>
    <w:rsid w:val="009E564A"/>
    <w:rsid w:val="009F6498"/>
    <w:rsid w:val="00A048E8"/>
    <w:rsid w:val="00A24A0E"/>
    <w:rsid w:val="00A3742A"/>
    <w:rsid w:val="00A4177C"/>
    <w:rsid w:val="00A47E96"/>
    <w:rsid w:val="00A502A2"/>
    <w:rsid w:val="00A55F55"/>
    <w:rsid w:val="00A7200D"/>
    <w:rsid w:val="00A72126"/>
    <w:rsid w:val="00A85C26"/>
    <w:rsid w:val="00A879AF"/>
    <w:rsid w:val="00A93467"/>
    <w:rsid w:val="00AD2525"/>
    <w:rsid w:val="00AD2714"/>
    <w:rsid w:val="00AD4B3A"/>
    <w:rsid w:val="00AF0B09"/>
    <w:rsid w:val="00AF5A1E"/>
    <w:rsid w:val="00B06D37"/>
    <w:rsid w:val="00B24904"/>
    <w:rsid w:val="00B267C0"/>
    <w:rsid w:val="00B27564"/>
    <w:rsid w:val="00B701DE"/>
    <w:rsid w:val="00B71075"/>
    <w:rsid w:val="00B778BD"/>
    <w:rsid w:val="00B83AFA"/>
    <w:rsid w:val="00B8414C"/>
    <w:rsid w:val="00B842FB"/>
    <w:rsid w:val="00B84ADC"/>
    <w:rsid w:val="00B855AA"/>
    <w:rsid w:val="00B85834"/>
    <w:rsid w:val="00B86D75"/>
    <w:rsid w:val="00B90F0B"/>
    <w:rsid w:val="00B91B55"/>
    <w:rsid w:val="00B97634"/>
    <w:rsid w:val="00BC467A"/>
    <w:rsid w:val="00BC4A62"/>
    <w:rsid w:val="00BD40E1"/>
    <w:rsid w:val="00BE4B5F"/>
    <w:rsid w:val="00BE5C13"/>
    <w:rsid w:val="00C0209E"/>
    <w:rsid w:val="00C12490"/>
    <w:rsid w:val="00C24E84"/>
    <w:rsid w:val="00C24FB7"/>
    <w:rsid w:val="00C37AC2"/>
    <w:rsid w:val="00C41151"/>
    <w:rsid w:val="00C41776"/>
    <w:rsid w:val="00C71A8F"/>
    <w:rsid w:val="00C75849"/>
    <w:rsid w:val="00C82DAA"/>
    <w:rsid w:val="00C87023"/>
    <w:rsid w:val="00C87AEE"/>
    <w:rsid w:val="00CA2FB7"/>
    <w:rsid w:val="00CD676C"/>
    <w:rsid w:val="00CE34F8"/>
    <w:rsid w:val="00CE662F"/>
    <w:rsid w:val="00CE7E0F"/>
    <w:rsid w:val="00CF2D18"/>
    <w:rsid w:val="00CF7040"/>
    <w:rsid w:val="00D00756"/>
    <w:rsid w:val="00D220A8"/>
    <w:rsid w:val="00D25712"/>
    <w:rsid w:val="00D26422"/>
    <w:rsid w:val="00D32D85"/>
    <w:rsid w:val="00D33411"/>
    <w:rsid w:val="00D3497F"/>
    <w:rsid w:val="00D5144D"/>
    <w:rsid w:val="00D53D86"/>
    <w:rsid w:val="00D70886"/>
    <w:rsid w:val="00D729ED"/>
    <w:rsid w:val="00D813C9"/>
    <w:rsid w:val="00D83C36"/>
    <w:rsid w:val="00D842E5"/>
    <w:rsid w:val="00D936D4"/>
    <w:rsid w:val="00DA4B0E"/>
    <w:rsid w:val="00DA6D4E"/>
    <w:rsid w:val="00DA70D4"/>
    <w:rsid w:val="00DB6237"/>
    <w:rsid w:val="00DC0CBA"/>
    <w:rsid w:val="00DC7ACA"/>
    <w:rsid w:val="00DD19C1"/>
    <w:rsid w:val="00DE54E2"/>
    <w:rsid w:val="00DF0449"/>
    <w:rsid w:val="00DF2863"/>
    <w:rsid w:val="00DF4AB9"/>
    <w:rsid w:val="00E00D00"/>
    <w:rsid w:val="00E13C96"/>
    <w:rsid w:val="00E229E3"/>
    <w:rsid w:val="00E238D0"/>
    <w:rsid w:val="00E33D60"/>
    <w:rsid w:val="00E37030"/>
    <w:rsid w:val="00E46D24"/>
    <w:rsid w:val="00E50653"/>
    <w:rsid w:val="00E6311E"/>
    <w:rsid w:val="00E732EC"/>
    <w:rsid w:val="00E902BF"/>
    <w:rsid w:val="00EA0C57"/>
    <w:rsid w:val="00EA5ECC"/>
    <w:rsid w:val="00EA640F"/>
    <w:rsid w:val="00EA7CEF"/>
    <w:rsid w:val="00EC4F43"/>
    <w:rsid w:val="00EC5614"/>
    <w:rsid w:val="00EC6011"/>
    <w:rsid w:val="00EE1649"/>
    <w:rsid w:val="00EF004A"/>
    <w:rsid w:val="00EF3A54"/>
    <w:rsid w:val="00EF4B32"/>
    <w:rsid w:val="00F00B34"/>
    <w:rsid w:val="00F04AAD"/>
    <w:rsid w:val="00F12DA7"/>
    <w:rsid w:val="00F14802"/>
    <w:rsid w:val="00F16CD1"/>
    <w:rsid w:val="00F2178F"/>
    <w:rsid w:val="00F274C9"/>
    <w:rsid w:val="00F3177D"/>
    <w:rsid w:val="00F31A2C"/>
    <w:rsid w:val="00F32552"/>
    <w:rsid w:val="00F33D54"/>
    <w:rsid w:val="00F35236"/>
    <w:rsid w:val="00F3787B"/>
    <w:rsid w:val="00F4117E"/>
    <w:rsid w:val="00F4194D"/>
    <w:rsid w:val="00F52505"/>
    <w:rsid w:val="00F53A17"/>
    <w:rsid w:val="00F61963"/>
    <w:rsid w:val="00F61A23"/>
    <w:rsid w:val="00F646A2"/>
    <w:rsid w:val="00F664E0"/>
    <w:rsid w:val="00F6718F"/>
    <w:rsid w:val="00F82BF6"/>
    <w:rsid w:val="00F92A7A"/>
    <w:rsid w:val="00F94030"/>
    <w:rsid w:val="00F96C3F"/>
    <w:rsid w:val="00FA4AAF"/>
    <w:rsid w:val="00FC6660"/>
    <w:rsid w:val="00FD123B"/>
    <w:rsid w:val="00FE1F63"/>
    <w:rsid w:val="00FE58F1"/>
    <w:rsid w:val="00FF2CF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7AAE5E"/>
  <w15:docId w15:val="{F67F7C12-8C8F-4C5D-9507-95D787C0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756"/>
    <w:rPr>
      <w:color w:val="808080"/>
    </w:rPr>
  </w:style>
  <w:style w:type="character" w:styleId="Hyperlink">
    <w:name w:val="Hyperlink"/>
    <w:basedOn w:val="DefaultParagraphFont"/>
    <w:uiPriority w:val="99"/>
    <w:unhideWhenUsed/>
    <w:rsid w:val="000D4520"/>
    <w:rPr>
      <w:color w:val="0563C1" w:themeColor="hyperlink"/>
      <w:u w:val="single"/>
    </w:rPr>
  </w:style>
  <w:style w:type="paragraph" w:styleId="NormalWeb">
    <w:name w:val="Normal (Web)"/>
    <w:basedOn w:val="Normal"/>
    <w:uiPriority w:val="99"/>
    <w:semiHidden/>
    <w:unhideWhenUsed/>
    <w:rsid w:val="00F31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F3177D"/>
  </w:style>
  <w:style w:type="character" w:customStyle="1" w:styleId="mord">
    <w:name w:val="mord"/>
    <w:basedOn w:val="DefaultParagraphFont"/>
    <w:rsid w:val="00F3177D"/>
  </w:style>
  <w:style w:type="character" w:customStyle="1" w:styleId="vlist-s">
    <w:name w:val="vlist-s"/>
    <w:basedOn w:val="DefaultParagraphFont"/>
    <w:rsid w:val="00F3177D"/>
  </w:style>
  <w:style w:type="character" w:customStyle="1" w:styleId="mrel">
    <w:name w:val="mrel"/>
    <w:basedOn w:val="DefaultParagraphFont"/>
    <w:rsid w:val="00F3177D"/>
  </w:style>
  <w:style w:type="character" w:customStyle="1" w:styleId="mopen">
    <w:name w:val="mopen"/>
    <w:basedOn w:val="DefaultParagraphFont"/>
    <w:rsid w:val="0006010A"/>
  </w:style>
  <w:style w:type="character" w:customStyle="1" w:styleId="mbin">
    <w:name w:val="mbin"/>
    <w:basedOn w:val="DefaultParagraphFont"/>
    <w:rsid w:val="0006010A"/>
  </w:style>
  <w:style w:type="character" w:customStyle="1" w:styleId="mclose">
    <w:name w:val="mclose"/>
    <w:basedOn w:val="DefaultParagraphFont"/>
    <w:rsid w:val="0006010A"/>
  </w:style>
  <w:style w:type="paragraph" w:styleId="ListParagraph">
    <w:name w:val="List Paragraph"/>
    <w:basedOn w:val="Normal"/>
    <w:uiPriority w:val="34"/>
    <w:qFormat/>
    <w:rsid w:val="00376BE8"/>
    <w:pPr>
      <w:ind w:left="720"/>
      <w:contextualSpacing/>
    </w:pPr>
  </w:style>
  <w:style w:type="paragraph" w:styleId="BalloonText">
    <w:name w:val="Balloon Text"/>
    <w:basedOn w:val="Normal"/>
    <w:link w:val="BalloonTextChar"/>
    <w:uiPriority w:val="99"/>
    <w:semiHidden/>
    <w:unhideWhenUsed/>
    <w:rsid w:val="0054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64"/>
    <w:rPr>
      <w:rFonts w:ascii="Tahoma" w:hAnsi="Tahoma" w:cs="Tahoma"/>
      <w:sz w:val="16"/>
      <w:szCs w:val="16"/>
    </w:rPr>
  </w:style>
  <w:style w:type="character" w:customStyle="1" w:styleId="mop">
    <w:name w:val="mop"/>
    <w:basedOn w:val="DefaultParagraphFont"/>
    <w:rsid w:val="00921895"/>
  </w:style>
  <w:style w:type="paragraph" w:styleId="Header">
    <w:name w:val="header"/>
    <w:basedOn w:val="Normal"/>
    <w:link w:val="HeaderChar"/>
    <w:uiPriority w:val="99"/>
    <w:unhideWhenUsed/>
    <w:rsid w:val="00F8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6"/>
  </w:style>
  <w:style w:type="paragraph" w:styleId="Footer">
    <w:name w:val="footer"/>
    <w:basedOn w:val="Normal"/>
    <w:link w:val="FooterChar"/>
    <w:uiPriority w:val="99"/>
    <w:unhideWhenUsed/>
    <w:rsid w:val="00F8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138">
      <w:bodyDiv w:val="1"/>
      <w:marLeft w:val="0"/>
      <w:marRight w:val="0"/>
      <w:marTop w:val="0"/>
      <w:marBottom w:val="0"/>
      <w:divBdr>
        <w:top w:val="none" w:sz="0" w:space="0" w:color="auto"/>
        <w:left w:val="none" w:sz="0" w:space="0" w:color="auto"/>
        <w:bottom w:val="none" w:sz="0" w:space="0" w:color="auto"/>
        <w:right w:val="none" w:sz="0" w:space="0" w:color="auto"/>
      </w:divBdr>
    </w:div>
    <w:div w:id="438647622">
      <w:bodyDiv w:val="1"/>
      <w:marLeft w:val="0"/>
      <w:marRight w:val="0"/>
      <w:marTop w:val="0"/>
      <w:marBottom w:val="0"/>
      <w:divBdr>
        <w:top w:val="none" w:sz="0" w:space="0" w:color="auto"/>
        <w:left w:val="none" w:sz="0" w:space="0" w:color="auto"/>
        <w:bottom w:val="none" w:sz="0" w:space="0" w:color="auto"/>
        <w:right w:val="none" w:sz="0" w:space="0" w:color="auto"/>
      </w:divBdr>
      <w:divsChild>
        <w:div w:id="2038306911">
          <w:marLeft w:val="0"/>
          <w:marRight w:val="0"/>
          <w:marTop w:val="100"/>
          <w:marBottom w:val="100"/>
          <w:divBdr>
            <w:top w:val="none" w:sz="0" w:space="0" w:color="auto"/>
            <w:left w:val="none" w:sz="0" w:space="0" w:color="auto"/>
            <w:bottom w:val="none" w:sz="0" w:space="0" w:color="auto"/>
            <w:right w:val="none" w:sz="0" w:space="0" w:color="auto"/>
          </w:divBdr>
          <w:divsChild>
            <w:div w:id="1560634461">
              <w:marLeft w:val="0"/>
              <w:marRight w:val="0"/>
              <w:marTop w:val="0"/>
              <w:marBottom w:val="0"/>
              <w:divBdr>
                <w:top w:val="none" w:sz="0" w:space="0" w:color="auto"/>
                <w:left w:val="none" w:sz="0" w:space="0" w:color="auto"/>
                <w:bottom w:val="none" w:sz="0" w:space="0" w:color="auto"/>
                <w:right w:val="none" w:sz="0" w:space="0" w:color="auto"/>
              </w:divBdr>
              <w:divsChild>
                <w:div w:id="5615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2476">
          <w:marLeft w:val="0"/>
          <w:marRight w:val="0"/>
          <w:marTop w:val="0"/>
          <w:marBottom w:val="300"/>
          <w:divBdr>
            <w:top w:val="none" w:sz="0" w:space="0" w:color="auto"/>
            <w:left w:val="none" w:sz="0" w:space="0" w:color="auto"/>
            <w:bottom w:val="none" w:sz="0" w:space="0" w:color="auto"/>
            <w:right w:val="none" w:sz="0" w:space="0" w:color="auto"/>
          </w:divBdr>
          <w:divsChild>
            <w:div w:id="139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897">
      <w:bodyDiv w:val="1"/>
      <w:marLeft w:val="0"/>
      <w:marRight w:val="0"/>
      <w:marTop w:val="0"/>
      <w:marBottom w:val="0"/>
      <w:divBdr>
        <w:top w:val="none" w:sz="0" w:space="0" w:color="auto"/>
        <w:left w:val="none" w:sz="0" w:space="0" w:color="auto"/>
        <w:bottom w:val="none" w:sz="0" w:space="0" w:color="auto"/>
        <w:right w:val="none" w:sz="0" w:space="0" w:color="auto"/>
      </w:divBdr>
    </w:div>
    <w:div w:id="833570936">
      <w:bodyDiv w:val="1"/>
      <w:marLeft w:val="0"/>
      <w:marRight w:val="0"/>
      <w:marTop w:val="0"/>
      <w:marBottom w:val="0"/>
      <w:divBdr>
        <w:top w:val="none" w:sz="0" w:space="0" w:color="auto"/>
        <w:left w:val="none" w:sz="0" w:space="0" w:color="auto"/>
        <w:bottom w:val="none" w:sz="0" w:space="0" w:color="auto"/>
        <w:right w:val="none" w:sz="0" w:space="0" w:color="auto"/>
      </w:divBdr>
    </w:div>
    <w:div w:id="903296661">
      <w:bodyDiv w:val="1"/>
      <w:marLeft w:val="0"/>
      <w:marRight w:val="0"/>
      <w:marTop w:val="0"/>
      <w:marBottom w:val="0"/>
      <w:divBdr>
        <w:top w:val="none" w:sz="0" w:space="0" w:color="auto"/>
        <w:left w:val="none" w:sz="0" w:space="0" w:color="auto"/>
        <w:bottom w:val="none" w:sz="0" w:space="0" w:color="auto"/>
        <w:right w:val="none" w:sz="0" w:space="0" w:color="auto"/>
      </w:divBdr>
    </w:div>
    <w:div w:id="1256784017">
      <w:bodyDiv w:val="1"/>
      <w:marLeft w:val="0"/>
      <w:marRight w:val="0"/>
      <w:marTop w:val="0"/>
      <w:marBottom w:val="0"/>
      <w:divBdr>
        <w:top w:val="none" w:sz="0" w:space="0" w:color="auto"/>
        <w:left w:val="none" w:sz="0" w:space="0" w:color="auto"/>
        <w:bottom w:val="none" w:sz="0" w:space="0" w:color="auto"/>
        <w:right w:val="none" w:sz="0" w:space="0" w:color="auto"/>
      </w:divBdr>
    </w:div>
    <w:div w:id="1612011779">
      <w:bodyDiv w:val="1"/>
      <w:marLeft w:val="0"/>
      <w:marRight w:val="0"/>
      <w:marTop w:val="0"/>
      <w:marBottom w:val="0"/>
      <w:divBdr>
        <w:top w:val="none" w:sz="0" w:space="0" w:color="auto"/>
        <w:left w:val="none" w:sz="0" w:space="0" w:color="auto"/>
        <w:bottom w:val="none" w:sz="0" w:space="0" w:color="auto"/>
        <w:right w:val="none" w:sz="0" w:space="0" w:color="auto"/>
      </w:divBdr>
      <w:divsChild>
        <w:div w:id="1488133466">
          <w:marLeft w:val="0"/>
          <w:marRight w:val="0"/>
          <w:marTop w:val="100"/>
          <w:marBottom w:val="100"/>
          <w:divBdr>
            <w:top w:val="none" w:sz="0" w:space="0" w:color="auto"/>
            <w:left w:val="none" w:sz="0" w:space="0" w:color="auto"/>
            <w:bottom w:val="none" w:sz="0" w:space="0" w:color="auto"/>
            <w:right w:val="none" w:sz="0" w:space="0" w:color="auto"/>
          </w:divBdr>
          <w:divsChild>
            <w:div w:id="364865332">
              <w:marLeft w:val="0"/>
              <w:marRight w:val="0"/>
              <w:marTop w:val="0"/>
              <w:marBottom w:val="0"/>
              <w:divBdr>
                <w:top w:val="none" w:sz="0" w:space="0" w:color="auto"/>
                <w:left w:val="none" w:sz="0" w:space="0" w:color="auto"/>
                <w:bottom w:val="none" w:sz="0" w:space="0" w:color="auto"/>
                <w:right w:val="none" w:sz="0" w:space="0" w:color="auto"/>
              </w:divBdr>
              <w:divsChild>
                <w:div w:id="15248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0736">
          <w:marLeft w:val="0"/>
          <w:marRight w:val="0"/>
          <w:marTop w:val="0"/>
          <w:marBottom w:val="300"/>
          <w:divBdr>
            <w:top w:val="none" w:sz="0" w:space="0" w:color="auto"/>
            <w:left w:val="none" w:sz="0" w:space="0" w:color="auto"/>
            <w:bottom w:val="none" w:sz="0" w:space="0" w:color="auto"/>
            <w:right w:val="none" w:sz="0" w:space="0" w:color="auto"/>
          </w:divBdr>
          <w:divsChild>
            <w:div w:id="985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8331">
      <w:bodyDiv w:val="1"/>
      <w:marLeft w:val="0"/>
      <w:marRight w:val="0"/>
      <w:marTop w:val="0"/>
      <w:marBottom w:val="0"/>
      <w:divBdr>
        <w:top w:val="none" w:sz="0" w:space="0" w:color="auto"/>
        <w:left w:val="none" w:sz="0" w:space="0" w:color="auto"/>
        <w:bottom w:val="none" w:sz="0" w:space="0" w:color="auto"/>
        <w:right w:val="none" w:sz="0" w:space="0" w:color="auto"/>
      </w:divBdr>
    </w:div>
    <w:div w:id="2052266667">
      <w:bodyDiv w:val="1"/>
      <w:marLeft w:val="0"/>
      <w:marRight w:val="0"/>
      <w:marTop w:val="0"/>
      <w:marBottom w:val="0"/>
      <w:divBdr>
        <w:top w:val="none" w:sz="0" w:space="0" w:color="auto"/>
        <w:left w:val="none" w:sz="0" w:space="0" w:color="auto"/>
        <w:bottom w:val="none" w:sz="0" w:space="0" w:color="auto"/>
        <w:right w:val="none" w:sz="0" w:space="0" w:color="auto"/>
      </w:divBdr>
    </w:div>
    <w:div w:id="20866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s0149-7634(99)00063-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5373/mjchem.v25i4.9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2025-03-26T01:05:00Z</dcterms:created>
  <dcterms:modified xsi:type="dcterms:W3CDTF">2025-03-27T05:57:00Z</dcterms:modified>
</cp:coreProperties>
</file>