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203F5" w14:textId="77777777" w:rsidR="008A103A" w:rsidRPr="008D3ADE" w:rsidRDefault="003B38B2" w:rsidP="00DC2244">
      <w:pPr>
        <w:spacing w:after="0" w:line="240" w:lineRule="auto"/>
        <w:jc w:val="center"/>
        <w:rPr>
          <w:rFonts w:ascii="Times New Roman" w:hAnsi="Times New Roman" w:cs="Times New Roman"/>
          <w:b/>
          <w:bCs/>
        </w:rPr>
      </w:pPr>
      <w:r w:rsidRPr="008D3ADE">
        <w:rPr>
          <w:rFonts w:ascii="Times New Roman" w:eastAsia="Calibri" w:hAnsi="Times New Roman" w:cs="Times New Roman"/>
          <w:b/>
          <w:bCs/>
        </w:rPr>
        <w:t xml:space="preserve">Technical Efficiency of </w:t>
      </w:r>
      <w:r w:rsidRPr="008D3ADE">
        <w:rPr>
          <w:rFonts w:ascii="Times New Roman" w:hAnsi="Times New Roman" w:cs="Times New Roman"/>
          <w:b/>
        </w:rPr>
        <w:t xml:space="preserve">Micro and Small Dairy Production </w:t>
      </w:r>
      <w:r w:rsidRPr="008D3ADE">
        <w:rPr>
          <w:rFonts w:ascii="Times New Roman" w:eastAsia="Calibri" w:hAnsi="Times New Roman" w:cs="Times New Roman"/>
          <w:b/>
          <w:bCs/>
        </w:rPr>
        <w:t xml:space="preserve">Enterprises and </w:t>
      </w:r>
      <w:r w:rsidRPr="008D3ADE">
        <w:rPr>
          <w:rFonts w:ascii="Times New Roman" w:hAnsi="Times New Roman" w:cs="Times New Roman"/>
          <w:b/>
        </w:rPr>
        <w:t xml:space="preserve">Their Determinant Factors </w:t>
      </w:r>
      <w:r w:rsidRPr="008D3ADE">
        <w:rPr>
          <w:rFonts w:ascii="Times New Roman" w:eastAsia="Calibri" w:hAnsi="Times New Roman" w:cs="Times New Roman"/>
          <w:b/>
          <w:bCs/>
        </w:rPr>
        <w:t xml:space="preserve">in </w:t>
      </w:r>
      <w:r w:rsidRPr="008D3ADE">
        <w:rPr>
          <w:rFonts w:ascii="Times New Roman" w:hAnsi="Times New Roman" w:cs="Times New Roman"/>
          <w:b/>
          <w:bCs/>
        </w:rPr>
        <w:t xml:space="preserve">Hadiya Zone, </w:t>
      </w:r>
      <w:r w:rsidR="00EB75A1">
        <w:rPr>
          <w:rFonts w:ascii="Times New Roman" w:hAnsi="Times New Roman" w:cs="Times New Roman"/>
          <w:b/>
          <w:bCs/>
        </w:rPr>
        <w:t>Central</w:t>
      </w:r>
      <w:r w:rsidRPr="008D3ADE">
        <w:rPr>
          <w:rFonts w:ascii="Times New Roman" w:hAnsi="Times New Roman" w:cs="Times New Roman"/>
          <w:b/>
          <w:bCs/>
        </w:rPr>
        <w:t xml:space="preserve"> Ethiopia</w:t>
      </w:r>
    </w:p>
    <w:p w14:paraId="2C7EB4E2" w14:textId="77777777" w:rsidR="003015EE" w:rsidRPr="008D3ADE" w:rsidRDefault="003015EE" w:rsidP="00DC2244">
      <w:pPr>
        <w:spacing w:after="0" w:line="240" w:lineRule="auto"/>
        <w:jc w:val="both"/>
        <w:rPr>
          <w:rFonts w:ascii="Times New Roman" w:hAnsi="Times New Roman" w:cs="Times New Roman"/>
        </w:rPr>
      </w:pPr>
    </w:p>
    <w:p w14:paraId="1195A040" w14:textId="2C883F78" w:rsidR="003015EE" w:rsidRDefault="003015EE" w:rsidP="00DC2244">
      <w:pPr>
        <w:spacing w:after="0" w:line="240" w:lineRule="auto"/>
        <w:jc w:val="both"/>
        <w:rPr>
          <w:rFonts w:ascii="Times New Roman" w:hAnsi="Times New Roman" w:cs="Times New Roman"/>
        </w:rPr>
      </w:pPr>
    </w:p>
    <w:p w14:paraId="01F79FDC" w14:textId="77777777" w:rsidR="00A43F1F" w:rsidRPr="008D3ADE" w:rsidRDefault="00A43F1F" w:rsidP="00DC2244">
      <w:pPr>
        <w:spacing w:after="0" w:line="240" w:lineRule="auto"/>
        <w:jc w:val="both"/>
        <w:rPr>
          <w:rFonts w:ascii="Times New Roman" w:hAnsi="Times New Roman" w:cs="Times New Roman"/>
        </w:rPr>
      </w:pPr>
      <w:bookmarkStart w:id="0" w:name="_GoBack"/>
      <w:bookmarkEnd w:id="0"/>
    </w:p>
    <w:p w14:paraId="343171B2" w14:textId="77777777" w:rsidR="00D76450" w:rsidRPr="008D3ADE" w:rsidRDefault="001A5DEF" w:rsidP="00DC2244">
      <w:pPr>
        <w:spacing w:after="0" w:line="240" w:lineRule="auto"/>
        <w:jc w:val="both"/>
        <w:rPr>
          <w:rFonts w:ascii="Times New Roman" w:hAnsi="Times New Roman" w:cs="Times New Roman"/>
          <w:b/>
        </w:rPr>
      </w:pPr>
      <w:r w:rsidRPr="008D3ADE">
        <w:rPr>
          <w:rFonts w:ascii="Times New Roman" w:hAnsi="Times New Roman" w:cs="Times New Roman"/>
          <w:b/>
        </w:rPr>
        <w:t>Abstract</w:t>
      </w:r>
    </w:p>
    <w:p w14:paraId="67E38736" w14:textId="77777777" w:rsidR="008777B1" w:rsidRPr="008D3ADE" w:rsidRDefault="008777B1" w:rsidP="00DC2244">
      <w:pPr>
        <w:spacing w:after="0" w:line="240" w:lineRule="auto"/>
        <w:jc w:val="both"/>
        <w:rPr>
          <w:rFonts w:ascii="Times New Roman" w:hAnsi="Times New Roman" w:cs="Times New Roman"/>
          <w:i/>
        </w:rPr>
      </w:pPr>
      <w:r w:rsidRPr="008D3ADE">
        <w:rPr>
          <w:rFonts w:ascii="Times New Roman" w:hAnsi="Times New Roman" w:cs="Times New Roman"/>
          <w:i/>
        </w:rPr>
        <w:t xml:space="preserve">This study </w:t>
      </w:r>
      <w:r w:rsidR="00E92483" w:rsidRPr="008D3ADE">
        <w:rPr>
          <w:rFonts w:ascii="Times New Roman" w:hAnsi="Times New Roman" w:cs="Times New Roman"/>
          <w:i/>
        </w:rPr>
        <w:t>employed</w:t>
      </w:r>
      <w:r w:rsidRPr="008D3ADE">
        <w:rPr>
          <w:rFonts w:ascii="Times New Roman" w:hAnsi="Times New Roman" w:cs="Times New Roman"/>
          <w:i/>
        </w:rPr>
        <w:t xml:space="preserve"> to </w:t>
      </w:r>
      <w:r w:rsidR="00E92483" w:rsidRPr="008D3ADE">
        <w:rPr>
          <w:rFonts w:ascii="Times New Roman" w:hAnsi="Times New Roman" w:cs="Times New Roman"/>
          <w:i/>
        </w:rPr>
        <w:t>get</w:t>
      </w:r>
      <w:r w:rsidRPr="008D3ADE">
        <w:rPr>
          <w:rFonts w:ascii="Times New Roman" w:hAnsi="Times New Roman" w:cs="Times New Roman"/>
          <w:i/>
        </w:rPr>
        <w:t xml:space="preserve"> findings on </w:t>
      </w:r>
      <w:r w:rsidR="00A94300" w:rsidRPr="008D3ADE">
        <w:rPr>
          <w:rFonts w:ascii="Times New Roman" w:eastAsia="Calibri" w:hAnsi="Times New Roman" w:cs="Times New Roman"/>
          <w:bCs/>
          <w:i/>
        </w:rPr>
        <w:t>technical</w:t>
      </w:r>
      <w:r w:rsidRPr="008D3ADE">
        <w:rPr>
          <w:rFonts w:ascii="Times New Roman" w:eastAsia="Calibri" w:hAnsi="Times New Roman" w:cs="Times New Roman"/>
          <w:bCs/>
          <w:i/>
        </w:rPr>
        <w:t xml:space="preserve"> efficiency </w:t>
      </w:r>
      <w:r w:rsidR="00E92483" w:rsidRPr="008D3ADE">
        <w:rPr>
          <w:rFonts w:ascii="Times New Roman" w:eastAsia="Calibri" w:hAnsi="Times New Roman" w:cs="Times New Roman"/>
          <w:bCs/>
          <w:i/>
        </w:rPr>
        <w:t xml:space="preserve">of </w:t>
      </w:r>
      <w:r w:rsidR="00771B7F" w:rsidRPr="008D3ADE">
        <w:rPr>
          <w:rFonts w:ascii="Times New Roman" w:hAnsi="Times New Roman" w:cs="Times New Roman"/>
          <w:i/>
        </w:rPr>
        <w:t xml:space="preserve">micro and small dairy production enterprises </w:t>
      </w:r>
      <w:r w:rsidRPr="008D3ADE">
        <w:rPr>
          <w:rFonts w:ascii="Times New Roman" w:eastAsia="Calibri" w:hAnsi="Times New Roman" w:cs="Times New Roman"/>
          <w:bCs/>
          <w:i/>
        </w:rPr>
        <w:t xml:space="preserve">and </w:t>
      </w:r>
      <w:r w:rsidR="00A94300" w:rsidRPr="008D3ADE">
        <w:rPr>
          <w:rFonts w:ascii="Times New Roman" w:eastAsia="Calibri" w:hAnsi="Times New Roman" w:cs="Times New Roman"/>
          <w:bCs/>
          <w:i/>
        </w:rPr>
        <w:t>their determinant factors in</w:t>
      </w:r>
      <w:r w:rsidRPr="008D3ADE">
        <w:rPr>
          <w:rFonts w:ascii="Times New Roman" w:eastAsia="Calibri" w:hAnsi="Times New Roman" w:cs="Times New Roman"/>
          <w:bCs/>
          <w:i/>
        </w:rPr>
        <w:t xml:space="preserve"> </w:t>
      </w:r>
      <w:r w:rsidRPr="008D3ADE">
        <w:rPr>
          <w:rFonts w:ascii="Times New Roman" w:hAnsi="Times New Roman" w:cs="Times New Roman"/>
          <w:bCs/>
          <w:i/>
        </w:rPr>
        <w:t xml:space="preserve">Hadiya zone, </w:t>
      </w:r>
      <w:r w:rsidR="00D50C1C" w:rsidRPr="008D3ADE">
        <w:rPr>
          <w:rFonts w:ascii="Times New Roman" w:hAnsi="Times New Roman" w:cs="Times New Roman"/>
          <w:bCs/>
          <w:i/>
        </w:rPr>
        <w:t xml:space="preserve">Southern </w:t>
      </w:r>
      <w:r w:rsidRPr="008D3ADE">
        <w:rPr>
          <w:rFonts w:ascii="Times New Roman" w:hAnsi="Times New Roman" w:cs="Times New Roman"/>
          <w:bCs/>
          <w:i/>
        </w:rPr>
        <w:t xml:space="preserve">Ethiopia. The study was performed the </w:t>
      </w:r>
      <w:r w:rsidR="008A03D8" w:rsidRPr="008D3ADE">
        <w:rPr>
          <w:rFonts w:ascii="Times New Roman" w:eastAsia="Calibri" w:hAnsi="Times New Roman" w:cs="Times New Roman"/>
          <w:bCs/>
          <w:i/>
        </w:rPr>
        <w:t xml:space="preserve">technical </w:t>
      </w:r>
      <w:r w:rsidRPr="008D3ADE">
        <w:rPr>
          <w:rFonts w:ascii="Times New Roman" w:hAnsi="Times New Roman" w:cs="Times New Roman"/>
          <w:bCs/>
          <w:i/>
        </w:rPr>
        <w:t xml:space="preserve">efficiency estimation </w:t>
      </w:r>
      <w:r w:rsidR="001A5DEF" w:rsidRPr="008D3ADE">
        <w:rPr>
          <w:rFonts w:ascii="Times New Roman" w:eastAsia="Calibri" w:hAnsi="Times New Roman" w:cs="Times New Roman"/>
          <w:bCs/>
          <w:i/>
        </w:rPr>
        <w:t xml:space="preserve">of </w:t>
      </w:r>
      <w:r w:rsidR="00771B7F" w:rsidRPr="008D3ADE">
        <w:rPr>
          <w:rFonts w:ascii="Times New Roman" w:hAnsi="Times New Roman" w:cs="Times New Roman"/>
          <w:i/>
        </w:rPr>
        <w:t>micro and small dairy production enterprises</w:t>
      </w:r>
      <w:r w:rsidR="001A5DEF" w:rsidRPr="008D3ADE">
        <w:rPr>
          <w:rFonts w:ascii="Times New Roman" w:hAnsi="Times New Roman" w:cs="Times New Roman"/>
          <w:bCs/>
          <w:i/>
        </w:rPr>
        <w:t xml:space="preserve"> </w:t>
      </w:r>
      <w:r w:rsidRPr="008D3ADE">
        <w:rPr>
          <w:rFonts w:ascii="Times New Roman" w:hAnsi="Times New Roman" w:cs="Times New Roman"/>
          <w:bCs/>
          <w:i/>
        </w:rPr>
        <w:t xml:space="preserve">and </w:t>
      </w:r>
      <w:r w:rsidR="008A03D8" w:rsidRPr="008D3ADE">
        <w:rPr>
          <w:rFonts w:ascii="Times New Roman" w:hAnsi="Times New Roman" w:cs="Times New Roman"/>
          <w:bCs/>
          <w:i/>
        </w:rPr>
        <w:t>analyzing their determinant factors</w:t>
      </w:r>
      <w:r w:rsidRPr="008D3ADE">
        <w:rPr>
          <w:rFonts w:ascii="Times New Roman" w:hAnsi="Times New Roman" w:cs="Times New Roman"/>
          <w:bCs/>
          <w:i/>
        </w:rPr>
        <w:t xml:space="preserve"> of 212 </w:t>
      </w:r>
      <w:r w:rsidR="00DA1ADA" w:rsidRPr="008D3ADE">
        <w:rPr>
          <w:rFonts w:ascii="Times New Roman" w:hAnsi="Times New Roman" w:cs="Times New Roman"/>
          <w:bCs/>
          <w:i/>
        </w:rPr>
        <w:t xml:space="preserve">dairy </w:t>
      </w:r>
      <w:r w:rsidR="001A5DEF" w:rsidRPr="008D3ADE">
        <w:rPr>
          <w:rFonts w:ascii="Times New Roman" w:hAnsi="Times New Roman" w:cs="Times New Roman"/>
          <w:bCs/>
          <w:i/>
        </w:rPr>
        <w:t xml:space="preserve">enterprises </w:t>
      </w:r>
      <w:r w:rsidRPr="008D3ADE">
        <w:rPr>
          <w:rFonts w:ascii="Times New Roman" w:hAnsi="Times New Roman" w:cs="Times New Roman"/>
          <w:bCs/>
          <w:i/>
        </w:rPr>
        <w:t xml:space="preserve">selected by multi-stage sampling techniques. In addition to these </w:t>
      </w:r>
      <w:proofErr w:type="gramStart"/>
      <w:r w:rsidRPr="008D3ADE">
        <w:rPr>
          <w:rFonts w:ascii="Times New Roman" w:hAnsi="Times New Roman" w:cs="Times New Roman"/>
          <w:bCs/>
          <w:i/>
        </w:rPr>
        <w:t xml:space="preserve">18 </w:t>
      </w:r>
      <w:r w:rsidR="00421CCF" w:rsidRPr="008D3ADE">
        <w:rPr>
          <w:rFonts w:ascii="Times New Roman" w:hAnsi="Times New Roman" w:cs="Times New Roman"/>
          <w:bCs/>
          <w:i/>
        </w:rPr>
        <w:t>member</w:t>
      </w:r>
      <w:proofErr w:type="gramEnd"/>
      <w:r w:rsidR="00421CCF" w:rsidRPr="008D3ADE">
        <w:rPr>
          <w:rFonts w:ascii="Times New Roman" w:hAnsi="Times New Roman" w:cs="Times New Roman"/>
          <w:bCs/>
          <w:i/>
        </w:rPr>
        <w:t xml:space="preserve"> participants in three </w:t>
      </w:r>
      <w:r w:rsidRPr="008D3ADE">
        <w:rPr>
          <w:rFonts w:ascii="Times New Roman" w:hAnsi="Times New Roman" w:cs="Times New Roman"/>
          <w:bCs/>
          <w:i/>
        </w:rPr>
        <w:t xml:space="preserve">focus group </w:t>
      </w:r>
      <w:r w:rsidR="00421CCF" w:rsidRPr="008D3ADE">
        <w:rPr>
          <w:rFonts w:ascii="Times New Roman" w:hAnsi="Times New Roman" w:cs="Times New Roman"/>
          <w:bCs/>
          <w:i/>
        </w:rPr>
        <w:t>and 5 key informant</w:t>
      </w:r>
      <w:r w:rsidRPr="008D3ADE">
        <w:rPr>
          <w:rFonts w:ascii="Times New Roman" w:hAnsi="Times New Roman" w:cs="Times New Roman"/>
          <w:bCs/>
          <w:i/>
        </w:rPr>
        <w:t xml:space="preserve"> stakeholders were used to sharpen and summarized the data collected from sample to fill the identified research gaps and to address the research objectives of the study. </w:t>
      </w:r>
      <w:r w:rsidRPr="008D3ADE">
        <w:rPr>
          <w:rFonts w:ascii="Times New Roman" w:hAnsi="Times New Roman" w:cs="Times New Roman"/>
          <w:i/>
        </w:rPr>
        <w:t xml:space="preserve">The data were analyzed using descriptive statistics and econometric model </w:t>
      </w:r>
      <w:r w:rsidR="005B5C28" w:rsidRPr="008D3ADE">
        <w:rPr>
          <w:rFonts w:ascii="Times New Roman" w:hAnsi="Times New Roman" w:cs="Times New Roman"/>
          <w:i/>
        </w:rPr>
        <w:t>called</w:t>
      </w:r>
      <w:r w:rsidRPr="008D3ADE">
        <w:rPr>
          <w:rFonts w:ascii="Times New Roman" w:hAnsi="Times New Roman" w:cs="Times New Roman"/>
          <w:i/>
        </w:rPr>
        <w:t xml:space="preserve"> stochastic frontier model. The overall average </w:t>
      </w:r>
      <w:r w:rsidR="00D44524" w:rsidRPr="008D3ADE">
        <w:rPr>
          <w:rFonts w:ascii="Times New Roman" w:hAnsi="Times New Roman" w:cs="Times New Roman"/>
          <w:i/>
        </w:rPr>
        <w:t>micro and small dairy production enterprises</w:t>
      </w:r>
      <w:r w:rsidR="00D44524" w:rsidRPr="008D3ADE">
        <w:rPr>
          <w:rFonts w:ascii="Times New Roman" w:eastAsia="Calibri" w:hAnsi="Times New Roman" w:cs="Times New Roman"/>
          <w:bCs/>
          <w:i/>
        </w:rPr>
        <w:t xml:space="preserve"> </w:t>
      </w:r>
      <w:r w:rsidR="00713B29" w:rsidRPr="008D3ADE">
        <w:rPr>
          <w:rFonts w:ascii="Times New Roman" w:eastAsia="Calibri" w:hAnsi="Times New Roman" w:cs="Times New Roman"/>
          <w:bCs/>
          <w:i/>
        </w:rPr>
        <w:t>technical efficiency (</w:t>
      </w:r>
      <w:r w:rsidRPr="008D3ADE">
        <w:rPr>
          <w:rFonts w:ascii="Times New Roman" w:hAnsi="Times New Roman" w:cs="Times New Roman"/>
          <w:i/>
        </w:rPr>
        <w:t>TE</w:t>
      </w:r>
      <w:r w:rsidR="00713B29" w:rsidRPr="008D3ADE">
        <w:rPr>
          <w:rFonts w:ascii="Times New Roman" w:hAnsi="Times New Roman" w:cs="Times New Roman"/>
          <w:i/>
        </w:rPr>
        <w:t>)</w:t>
      </w:r>
      <w:r w:rsidRPr="008D3ADE">
        <w:rPr>
          <w:rFonts w:ascii="Times New Roman" w:hAnsi="Times New Roman" w:cs="Times New Roman"/>
          <w:i/>
        </w:rPr>
        <w:t xml:space="preserve">, score of total sampled </w:t>
      </w:r>
      <w:r w:rsidR="00D44524" w:rsidRPr="008D3ADE">
        <w:rPr>
          <w:rFonts w:ascii="Times New Roman" w:hAnsi="Times New Roman" w:cs="Times New Roman"/>
          <w:i/>
        </w:rPr>
        <w:t>micro and small dairy production enterprises</w:t>
      </w:r>
      <w:r w:rsidR="001A5DEF" w:rsidRPr="008D3ADE">
        <w:rPr>
          <w:rFonts w:ascii="Times New Roman" w:hAnsi="Times New Roman" w:cs="Times New Roman"/>
          <w:i/>
        </w:rPr>
        <w:t xml:space="preserve"> </w:t>
      </w:r>
      <w:r w:rsidRPr="008D3ADE">
        <w:rPr>
          <w:rFonts w:ascii="Times New Roman" w:hAnsi="Times New Roman" w:cs="Times New Roman"/>
          <w:i/>
        </w:rPr>
        <w:t>obtained from stochastic frontier model result w</w:t>
      </w:r>
      <w:r w:rsidR="002B0168" w:rsidRPr="008D3ADE">
        <w:rPr>
          <w:rFonts w:ascii="Times New Roman" w:hAnsi="Times New Roman" w:cs="Times New Roman"/>
          <w:i/>
        </w:rPr>
        <w:t>as</w:t>
      </w:r>
      <w:r w:rsidRPr="008D3ADE">
        <w:rPr>
          <w:rFonts w:ascii="Times New Roman" w:hAnsi="Times New Roman" w:cs="Times New Roman"/>
          <w:i/>
        </w:rPr>
        <w:t xml:space="preserve"> 60.18%, (it </w:t>
      </w:r>
      <w:proofErr w:type="gramStart"/>
      <w:r w:rsidRPr="008D3ADE">
        <w:rPr>
          <w:rFonts w:ascii="Times New Roman" w:hAnsi="Times New Roman" w:cs="Times New Roman"/>
          <w:i/>
        </w:rPr>
        <w:t>were</w:t>
      </w:r>
      <w:proofErr w:type="gramEnd"/>
      <w:r w:rsidRPr="008D3ADE">
        <w:rPr>
          <w:rFonts w:ascii="Times New Roman" w:hAnsi="Times New Roman" w:cs="Times New Roman"/>
          <w:i/>
        </w:rPr>
        <w:t xml:space="preserve"> 60.09%, for micro level enterprises and 58.79%, for small level enterprises) respectively. Inefficiency factors estimated </w:t>
      </w:r>
      <w:r w:rsidRPr="008D3ADE">
        <w:rPr>
          <w:rFonts w:ascii="Times New Roman" w:hAnsi="Times New Roman" w:cs="Times New Roman"/>
          <w:i/>
          <w:color w:val="000000" w:themeColor="text1"/>
        </w:rPr>
        <w:t xml:space="preserve">result of the model showed that TE of total sample enterprises was found to be statistically and significantly influenced by education level, experience of manager, access to training, access to market, </w:t>
      </w:r>
      <w:r w:rsidR="00EC0B49" w:rsidRPr="008D3ADE">
        <w:rPr>
          <w:rFonts w:ascii="Times New Roman" w:hAnsi="Times New Roman" w:cs="Times New Roman"/>
          <w:i/>
          <w:color w:val="000000" w:themeColor="text1"/>
        </w:rPr>
        <w:t>gender of manger</w:t>
      </w:r>
      <w:r w:rsidRPr="008D3ADE">
        <w:rPr>
          <w:rFonts w:ascii="Times New Roman" w:hAnsi="Times New Roman" w:cs="Times New Roman"/>
          <w:i/>
          <w:color w:val="000000" w:themeColor="text1"/>
        </w:rPr>
        <w:t xml:space="preserve"> and access to credit at different significant levels. In the same manner education level, acces</w:t>
      </w:r>
      <w:r w:rsidR="00947BC8" w:rsidRPr="008D3ADE">
        <w:rPr>
          <w:rFonts w:ascii="Times New Roman" w:hAnsi="Times New Roman" w:cs="Times New Roman"/>
          <w:i/>
          <w:color w:val="000000" w:themeColor="text1"/>
        </w:rPr>
        <w:t>s to training, access to market</w:t>
      </w:r>
      <w:r w:rsidRPr="008D3ADE">
        <w:rPr>
          <w:rFonts w:ascii="Times New Roman" w:hAnsi="Times New Roman" w:cs="Times New Roman"/>
          <w:i/>
          <w:color w:val="000000" w:themeColor="text1"/>
        </w:rPr>
        <w:t xml:space="preserve"> and access to credit were important factors influencing TE of micro level enterprises in the study area found to be statistically significant at different levels of significance. The small level enterprises TE were also statistically and significantly influenced by education level, experience of manager, acces</w:t>
      </w:r>
      <w:r w:rsidR="00A466D9" w:rsidRPr="008D3ADE">
        <w:rPr>
          <w:rFonts w:ascii="Times New Roman" w:hAnsi="Times New Roman" w:cs="Times New Roman"/>
          <w:i/>
          <w:color w:val="000000" w:themeColor="text1"/>
        </w:rPr>
        <w:t xml:space="preserve">s to training, access to market </w:t>
      </w:r>
      <w:r w:rsidRPr="008D3ADE">
        <w:rPr>
          <w:rFonts w:ascii="Times New Roman" w:hAnsi="Times New Roman" w:cs="Times New Roman"/>
          <w:i/>
          <w:color w:val="000000" w:themeColor="text1"/>
        </w:rPr>
        <w:t xml:space="preserve">and access to credit were the sources of efficiency deferential </w:t>
      </w:r>
      <w:r w:rsidRPr="008D3ADE">
        <w:rPr>
          <w:rFonts w:ascii="Times New Roman" w:hAnsi="Times New Roman" w:cs="Times New Roman"/>
          <w:i/>
        </w:rPr>
        <w:t>in different levels of significance.</w:t>
      </w:r>
      <w:r w:rsidR="00AE545C" w:rsidRPr="008D3ADE">
        <w:rPr>
          <w:rFonts w:ascii="Times New Roman" w:eastAsia="TimesNewRomanPSMT" w:hAnsi="Times New Roman" w:cs="Times New Roman"/>
        </w:rPr>
        <w:t xml:space="preserve"> </w:t>
      </w:r>
      <w:r w:rsidR="00AE545C" w:rsidRPr="008D3ADE">
        <w:rPr>
          <w:rFonts w:ascii="Times New Roman" w:eastAsia="TimesNewRomanPSMT" w:hAnsi="Times New Roman" w:cs="Times New Roman"/>
          <w:i/>
        </w:rPr>
        <w:t xml:space="preserve">Generally, there is no single policy and strategy that can be recommended to improve the </w:t>
      </w:r>
      <w:r w:rsidR="00740780" w:rsidRPr="008D3ADE">
        <w:rPr>
          <w:rFonts w:ascii="Times New Roman" w:eastAsia="TimesNewRomanPSMT" w:hAnsi="Times New Roman" w:cs="Times New Roman"/>
          <w:i/>
        </w:rPr>
        <w:t>TE</w:t>
      </w:r>
      <w:r w:rsidR="00AE545C" w:rsidRPr="008D3ADE">
        <w:rPr>
          <w:rFonts w:ascii="Times New Roman" w:eastAsia="TimesNewRomanPSMT" w:hAnsi="Times New Roman" w:cs="Times New Roman"/>
          <w:i/>
        </w:rPr>
        <w:t xml:space="preserve"> as well as their determinant factors. Hence, the findings of this study unveil the need for implementing different policies and strategies that separately target and address the </w:t>
      </w:r>
      <w:r w:rsidR="00D44524" w:rsidRPr="008D3ADE">
        <w:rPr>
          <w:rFonts w:ascii="Times New Roman" w:hAnsi="Times New Roman" w:cs="Times New Roman"/>
          <w:i/>
        </w:rPr>
        <w:t>micro and small dairy production enterprises</w:t>
      </w:r>
      <w:r w:rsidR="00D44524" w:rsidRPr="008D3ADE">
        <w:rPr>
          <w:rFonts w:ascii="Times New Roman" w:eastAsia="TimesNewRomanPSMT" w:hAnsi="Times New Roman" w:cs="Times New Roman"/>
          <w:i/>
        </w:rPr>
        <w:t xml:space="preserve"> </w:t>
      </w:r>
      <w:r w:rsidR="001543E6" w:rsidRPr="008D3ADE">
        <w:rPr>
          <w:rFonts w:ascii="Times New Roman" w:eastAsia="TimesNewRomanPSMT" w:hAnsi="Times New Roman" w:cs="Times New Roman"/>
          <w:i/>
        </w:rPr>
        <w:t>TE</w:t>
      </w:r>
      <w:r w:rsidR="00AE545C" w:rsidRPr="008D3ADE">
        <w:rPr>
          <w:rFonts w:ascii="Times New Roman" w:eastAsia="TimesNewRomanPSMT" w:hAnsi="Times New Roman" w:cs="Times New Roman"/>
          <w:i/>
        </w:rPr>
        <w:t xml:space="preserve"> and their determinant factors.</w:t>
      </w:r>
    </w:p>
    <w:p w14:paraId="1EC722BF" w14:textId="77777777" w:rsidR="00011E2F" w:rsidRDefault="0009649F" w:rsidP="00DC2244">
      <w:pPr>
        <w:spacing w:after="0" w:line="240" w:lineRule="auto"/>
        <w:jc w:val="both"/>
        <w:rPr>
          <w:rFonts w:ascii="Times New Roman" w:hAnsi="Times New Roman" w:cs="Times New Roman"/>
        </w:rPr>
      </w:pPr>
      <w:r w:rsidRPr="008D3ADE">
        <w:rPr>
          <w:rFonts w:ascii="Times New Roman" w:hAnsi="Times New Roman" w:cs="Times New Roman"/>
          <w:b/>
        </w:rPr>
        <w:t>Keywords</w:t>
      </w:r>
      <w:r w:rsidRPr="008D3ADE">
        <w:rPr>
          <w:rFonts w:ascii="Times New Roman" w:hAnsi="Times New Roman" w:cs="Times New Roman"/>
          <w:i/>
        </w:rPr>
        <w:t xml:space="preserve">: </w:t>
      </w:r>
      <w:r w:rsidR="0014436C" w:rsidRPr="008D3ADE">
        <w:rPr>
          <w:rFonts w:ascii="Times New Roman" w:hAnsi="Times New Roman" w:cs="Times New Roman"/>
        </w:rPr>
        <w:t>Dairy</w:t>
      </w:r>
      <w:r w:rsidRPr="008D3ADE">
        <w:rPr>
          <w:rFonts w:ascii="Times New Roman" w:hAnsi="Times New Roman" w:cs="Times New Roman"/>
        </w:rPr>
        <w:t xml:space="preserve"> </w:t>
      </w:r>
      <w:r w:rsidRPr="008D3ADE">
        <w:rPr>
          <w:rFonts w:ascii="Times New Roman" w:eastAsia="Calibri" w:hAnsi="Times New Roman" w:cs="Times New Roman"/>
          <w:bCs/>
        </w:rPr>
        <w:t>enterprises, t</w:t>
      </w:r>
      <w:r w:rsidRPr="008D3ADE">
        <w:rPr>
          <w:rFonts w:ascii="Times New Roman" w:hAnsi="Times New Roman" w:cs="Times New Roman"/>
        </w:rPr>
        <w:t>echnical efficiency, stochastic f</w:t>
      </w:r>
      <w:r w:rsidR="005207A0" w:rsidRPr="008D3ADE">
        <w:rPr>
          <w:rFonts w:ascii="Times New Roman" w:hAnsi="Times New Roman" w:cs="Times New Roman"/>
        </w:rPr>
        <w:t>rontier</w:t>
      </w:r>
    </w:p>
    <w:p w14:paraId="588CC417" w14:textId="77777777" w:rsidR="00513299" w:rsidRPr="008D3ADE" w:rsidRDefault="00513299" w:rsidP="00DC2244">
      <w:pPr>
        <w:spacing w:after="0" w:line="240" w:lineRule="auto"/>
        <w:jc w:val="both"/>
        <w:rPr>
          <w:rFonts w:ascii="Times New Roman" w:hAnsi="Times New Roman" w:cs="Times New Roman"/>
          <w:i/>
        </w:rPr>
      </w:pPr>
    </w:p>
    <w:p w14:paraId="2B4B83DE" w14:textId="77777777" w:rsidR="005D0932" w:rsidRPr="008D3ADE" w:rsidRDefault="000C0B5C" w:rsidP="00513299">
      <w:pPr>
        <w:pStyle w:val="Heading1"/>
        <w:spacing w:beforeAutospacing="0" w:afterAutospacing="0" w:line="240" w:lineRule="auto"/>
        <w:jc w:val="both"/>
        <w:rPr>
          <w:sz w:val="22"/>
          <w:szCs w:val="22"/>
        </w:rPr>
      </w:pPr>
      <w:r w:rsidRPr="008D3ADE">
        <w:rPr>
          <w:sz w:val="22"/>
          <w:szCs w:val="22"/>
        </w:rPr>
        <w:t>1. Introduction</w:t>
      </w:r>
    </w:p>
    <w:p w14:paraId="0B0EA981" w14:textId="77777777" w:rsidR="0088187D" w:rsidRPr="008D3ADE" w:rsidRDefault="005D0932" w:rsidP="00DC2244">
      <w:pPr>
        <w:pStyle w:val="Default"/>
        <w:ind w:firstLine="720"/>
        <w:jc w:val="both"/>
        <w:rPr>
          <w:color w:val="auto"/>
          <w:sz w:val="22"/>
          <w:szCs w:val="22"/>
        </w:rPr>
      </w:pPr>
      <w:r w:rsidRPr="008D3ADE">
        <w:rPr>
          <w:color w:val="auto"/>
          <w:sz w:val="22"/>
          <w:szCs w:val="22"/>
        </w:rPr>
        <w:t>The government of Ethiopia recognizes the role of enterprises in the socio-economic development of the country and giving special attention to the sector. To achieve these golden goals of growth, the government of Ethiopia introduced the first enterprise development strategy in 1997 to create broad base, competitive and convenient sector for industry development and classified enterprises based on paid up capital in to three levels of development stages (micro, small, medium and large) and five sectors (manufacturing, trade, construction, service and agriculture) in which enterprises engaged to achieve their intended goals of establishment (</w:t>
      </w:r>
      <w:proofErr w:type="spellStart"/>
      <w:r w:rsidRPr="008D3ADE">
        <w:rPr>
          <w:color w:val="auto"/>
          <w:sz w:val="22"/>
          <w:szCs w:val="22"/>
        </w:rPr>
        <w:t>FeMSEDA</w:t>
      </w:r>
      <w:proofErr w:type="spellEnd"/>
      <w:r w:rsidRPr="008D3ADE">
        <w:rPr>
          <w:color w:val="auto"/>
          <w:sz w:val="22"/>
          <w:szCs w:val="22"/>
        </w:rPr>
        <w:t xml:space="preserve">, 2014). </w:t>
      </w:r>
      <w:r w:rsidR="0088187D" w:rsidRPr="008D3ADE">
        <w:rPr>
          <w:sz w:val="22"/>
          <w:szCs w:val="22"/>
        </w:rPr>
        <w:t>Following the national enterprise development strategy of 1997, enterprises are flourished in the zone in three levels of development stages (micro, small, medium and large) and in five sectors (manufacturing, trade, construction, service and agriculture) to achieve their intended goals of establishment. According to the enterprise development office of the zone, their technical efficiency is improved time to time due to closer support of stockholders through credit facilitation, management and technical training for managers and operators, consultancy service, market linkage for inputs and products and by providing working premises and sheds to ensure the profitability of their business.</w:t>
      </w:r>
    </w:p>
    <w:p w14:paraId="4C8962C6" w14:textId="77777777" w:rsidR="00D32FD0" w:rsidRPr="008D3ADE" w:rsidRDefault="00D32FD0" w:rsidP="00DC2244">
      <w:pPr>
        <w:pStyle w:val="Default"/>
        <w:ind w:firstLine="720"/>
        <w:jc w:val="both"/>
        <w:rPr>
          <w:sz w:val="22"/>
          <w:szCs w:val="22"/>
        </w:rPr>
      </w:pPr>
      <w:r w:rsidRPr="008D3ADE">
        <w:rPr>
          <w:sz w:val="22"/>
          <w:szCs w:val="22"/>
        </w:rPr>
        <w:t xml:space="preserve">Enterprises are the main source of rapid economic growth and the basic transformer of the structure of economic system from agriculture to industrialization. </w:t>
      </w:r>
      <w:r w:rsidRPr="008D3ADE">
        <w:rPr>
          <w:rFonts w:eastAsia="TimesNewRomanPSMT"/>
          <w:sz w:val="22"/>
          <w:szCs w:val="22"/>
        </w:rPr>
        <w:t xml:space="preserve">These makes </w:t>
      </w:r>
      <w:r w:rsidRPr="008D3ADE">
        <w:rPr>
          <w:sz w:val="22"/>
          <w:szCs w:val="22"/>
        </w:rPr>
        <w:t xml:space="preserve">enterprises </w:t>
      </w:r>
      <w:r w:rsidRPr="008D3ADE">
        <w:rPr>
          <w:rFonts w:eastAsia="TimesNewRomanPSMT"/>
          <w:sz w:val="22"/>
          <w:szCs w:val="22"/>
        </w:rPr>
        <w:t xml:space="preserve">a major area of concern for government and NGOs with the objectives of investing in human capital, employment creation, saving promotion, asset building, income generation and income inequality reduction, import substitution, innovation etc. </w:t>
      </w:r>
      <w:r w:rsidRPr="008D3ADE">
        <w:rPr>
          <w:sz w:val="22"/>
          <w:szCs w:val="22"/>
        </w:rPr>
        <w:t xml:space="preserve">However, the intense studies in both academic and policy making circles about the </w:t>
      </w:r>
      <w:r w:rsidR="00CC60A1" w:rsidRPr="008D3ADE">
        <w:rPr>
          <w:sz w:val="22"/>
          <w:szCs w:val="22"/>
        </w:rPr>
        <w:t>technical</w:t>
      </w:r>
      <w:r w:rsidRPr="008D3ADE">
        <w:rPr>
          <w:sz w:val="22"/>
          <w:szCs w:val="22"/>
        </w:rPr>
        <w:t xml:space="preserve"> efficiency and </w:t>
      </w:r>
      <w:r w:rsidR="00CC60A1" w:rsidRPr="008D3ADE">
        <w:rPr>
          <w:sz w:val="22"/>
          <w:szCs w:val="22"/>
        </w:rPr>
        <w:t>their determinant factors were</w:t>
      </w:r>
      <w:r w:rsidRPr="008D3ADE">
        <w:rPr>
          <w:sz w:val="22"/>
          <w:szCs w:val="22"/>
        </w:rPr>
        <w:t xml:space="preserve"> not much of the views about the links. Because of this, the study gives high emphasis on the relationship to establish statistical nexus between </w:t>
      </w:r>
      <w:r w:rsidR="00CC60A1" w:rsidRPr="008D3ADE">
        <w:rPr>
          <w:sz w:val="22"/>
          <w:szCs w:val="22"/>
        </w:rPr>
        <w:t>technical</w:t>
      </w:r>
      <w:r w:rsidRPr="008D3ADE">
        <w:rPr>
          <w:sz w:val="22"/>
          <w:szCs w:val="22"/>
        </w:rPr>
        <w:t xml:space="preserve"> efficiency and </w:t>
      </w:r>
      <w:r w:rsidR="00CC60A1" w:rsidRPr="008D3ADE">
        <w:rPr>
          <w:sz w:val="22"/>
          <w:szCs w:val="22"/>
        </w:rPr>
        <w:t xml:space="preserve">their determinant factors </w:t>
      </w:r>
      <w:r w:rsidRPr="008D3ADE">
        <w:rPr>
          <w:sz w:val="22"/>
          <w:szCs w:val="22"/>
        </w:rPr>
        <w:t xml:space="preserve">on the basis of annual </w:t>
      </w:r>
      <w:proofErr w:type="gramStart"/>
      <w:r w:rsidRPr="008D3ADE">
        <w:rPr>
          <w:sz w:val="22"/>
          <w:szCs w:val="22"/>
        </w:rPr>
        <w:t>cross sectional</w:t>
      </w:r>
      <w:proofErr w:type="gramEnd"/>
      <w:r w:rsidRPr="008D3ADE">
        <w:rPr>
          <w:sz w:val="22"/>
          <w:szCs w:val="22"/>
        </w:rPr>
        <w:t xml:space="preserve"> data of sample </w:t>
      </w:r>
      <w:r w:rsidR="007B1A12" w:rsidRPr="008D3ADE">
        <w:rPr>
          <w:bCs/>
          <w:sz w:val="22"/>
          <w:szCs w:val="22"/>
        </w:rPr>
        <w:t>enterprises</w:t>
      </w:r>
      <w:r w:rsidRPr="008D3ADE">
        <w:rPr>
          <w:sz w:val="22"/>
          <w:szCs w:val="22"/>
        </w:rPr>
        <w:t xml:space="preserve">. Hence, this study is deemed to </w:t>
      </w:r>
      <w:r w:rsidR="00CC60A1" w:rsidRPr="008D3ADE">
        <w:rPr>
          <w:sz w:val="22"/>
          <w:szCs w:val="22"/>
        </w:rPr>
        <w:t>estimate</w:t>
      </w:r>
      <w:r w:rsidRPr="008D3ADE">
        <w:rPr>
          <w:sz w:val="22"/>
          <w:szCs w:val="22"/>
        </w:rPr>
        <w:t xml:space="preserve"> the </w:t>
      </w:r>
      <w:r w:rsidR="00CC60A1" w:rsidRPr="008D3ADE">
        <w:rPr>
          <w:sz w:val="22"/>
          <w:szCs w:val="22"/>
        </w:rPr>
        <w:lastRenderedPageBreak/>
        <w:t>technical</w:t>
      </w:r>
      <w:r w:rsidRPr="008D3ADE">
        <w:rPr>
          <w:sz w:val="22"/>
          <w:szCs w:val="22"/>
        </w:rPr>
        <w:t xml:space="preserve"> efficiency and </w:t>
      </w:r>
      <w:r w:rsidR="00CC60A1" w:rsidRPr="008D3ADE">
        <w:rPr>
          <w:sz w:val="22"/>
          <w:szCs w:val="22"/>
        </w:rPr>
        <w:t xml:space="preserve">analyze their determinant factors </w:t>
      </w:r>
      <w:r w:rsidRPr="008D3ADE">
        <w:rPr>
          <w:sz w:val="22"/>
          <w:szCs w:val="22"/>
        </w:rPr>
        <w:t xml:space="preserve">of the </w:t>
      </w:r>
      <w:r w:rsidR="007B1A12" w:rsidRPr="008D3ADE">
        <w:rPr>
          <w:bCs/>
          <w:sz w:val="22"/>
          <w:szCs w:val="22"/>
        </w:rPr>
        <w:t>d</w:t>
      </w:r>
      <w:r w:rsidR="00DA1ADA" w:rsidRPr="008D3ADE">
        <w:rPr>
          <w:bCs/>
          <w:sz w:val="22"/>
          <w:szCs w:val="22"/>
        </w:rPr>
        <w:t xml:space="preserve">airy </w:t>
      </w:r>
      <w:r w:rsidR="001A5DEF" w:rsidRPr="008D3ADE">
        <w:rPr>
          <w:bCs/>
          <w:sz w:val="22"/>
          <w:szCs w:val="22"/>
        </w:rPr>
        <w:t xml:space="preserve">enterprises </w:t>
      </w:r>
      <w:r w:rsidRPr="008D3ADE">
        <w:rPr>
          <w:bCs/>
          <w:sz w:val="22"/>
          <w:szCs w:val="22"/>
        </w:rPr>
        <w:t xml:space="preserve">in the study area, which </w:t>
      </w:r>
      <w:r w:rsidRPr="008D3ADE">
        <w:rPr>
          <w:sz w:val="22"/>
          <w:szCs w:val="22"/>
        </w:rPr>
        <w:t xml:space="preserve">have not been adequately studied. Recognizing this </w:t>
      </w:r>
      <w:proofErr w:type="gramStart"/>
      <w:r w:rsidRPr="008D3ADE">
        <w:rPr>
          <w:sz w:val="22"/>
          <w:szCs w:val="22"/>
        </w:rPr>
        <w:t>fact</w:t>
      </w:r>
      <w:proofErr w:type="gramEnd"/>
      <w:r w:rsidRPr="008D3ADE">
        <w:rPr>
          <w:sz w:val="22"/>
          <w:szCs w:val="22"/>
        </w:rPr>
        <w:t xml:space="preserve"> the effort was made to fill the gap by conducting research on </w:t>
      </w:r>
      <w:r w:rsidR="00B56967" w:rsidRPr="008D3ADE">
        <w:rPr>
          <w:sz w:val="22"/>
          <w:szCs w:val="22"/>
        </w:rPr>
        <w:t>TE</w:t>
      </w:r>
      <w:r w:rsidRPr="008D3ADE">
        <w:rPr>
          <w:sz w:val="22"/>
          <w:szCs w:val="22"/>
        </w:rPr>
        <w:t xml:space="preserve"> and </w:t>
      </w:r>
      <w:r w:rsidR="0038527A" w:rsidRPr="008D3ADE">
        <w:rPr>
          <w:sz w:val="22"/>
          <w:szCs w:val="22"/>
        </w:rPr>
        <w:t xml:space="preserve">their determinant factors </w:t>
      </w:r>
      <w:r w:rsidRPr="008D3ADE">
        <w:rPr>
          <w:sz w:val="22"/>
          <w:szCs w:val="22"/>
        </w:rPr>
        <w:t xml:space="preserve">of </w:t>
      </w:r>
      <w:r w:rsidR="007B1A12" w:rsidRPr="008D3ADE">
        <w:rPr>
          <w:bCs/>
          <w:sz w:val="22"/>
          <w:szCs w:val="22"/>
        </w:rPr>
        <w:t>d</w:t>
      </w:r>
      <w:r w:rsidR="00DA1ADA" w:rsidRPr="008D3ADE">
        <w:rPr>
          <w:bCs/>
          <w:sz w:val="22"/>
          <w:szCs w:val="22"/>
        </w:rPr>
        <w:t xml:space="preserve">airy </w:t>
      </w:r>
      <w:r w:rsidR="001A5DEF" w:rsidRPr="008D3ADE">
        <w:rPr>
          <w:bCs/>
          <w:sz w:val="22"/>
          <w:szCs w:val="22"/>
        </w:rPr>
        <w:t xml:space="preserve">enterprises </w:t>
      </w:r>
      <w:r w:rsidRPr="008D3ADE">
        <w:rPr>
          <w:sz w:val="22"/>
          <w:szCs w:val="22"/>
        </w:rPr>
        <w:t>in the study area.</w:t>
      </w:r>
    </w:p>
    <w:p w14:paraId="4D9F2683" w14:textId="77777777" w:rsidR="001D0FB0" w:rsidRPr="008D3ADE" w:rsidRDefault="001D0FB0" w:rsidP="00DC2244">
      <w:pPr>
        <w:spacing w:after="0" w:line="240" w:lineRule="auto"/>
        <w:jc w:val="both"/>
        <w:rPr>
          <w:rFonts w:ascii="Times New Roman" w:hAnsi="Times New Roman" w:cs="Times New Roman"/>
        </w:rPr>
      </w:pPr>
    </w:p>
    <w:p w14:paraId="6D954E99" w14:textId="77777777" w:rsidR="00830940" w:rsidRPr="008D3ADE" w:rsidRDefault="00830940" w:rsidP="00DC2244">
      <w:pPr>
        <w:pStyle w:val="Heading2"/>
        <w:spacing w:before="0" w:line="240" w:lineRule="auto"/>
        <w:jc w:val="both"/>
        <w:rPr>
          <w:rFonts w:ascii="Times New Roman" w:hAnsi="Times New Roman" w:cs="Times New Roman"/>
          <w:color w:val="auto"/>
          <w:sz w:val="22"/>
          <w:szCs w:val="22"/>
        </w:rPr>
      </w:pPr>
      <w:r w:rsidRPr="008D3ADE">
        <w:rPr>
          <w:rFonts w:ascii="Times New Roman" w:hAnsi="Times New Roman" w:cs="Times New Roman"/>
          <w:color w:val="auto"/>
          <w:sz w:val="22"/>
          <w:szCs w:val="22"/>
        </w:rPr>
        <w:t>2. Objectives of the Study</w:t>
      </w:r>
    </w:p>
    <w:p w14:paraId="13F529B6" w14:textId="77777777" w:rsidR="00A6685E" w:rsidRPr="008D3ADE" w:rsidRDefault="00830940" w:rsidP="00DC2244">
      <w:pPr>
        <w:autoSpaceDE w:val="0"/>
        <w:autoSpaceDN w:val="0"/>
        <w:adjustRightInd w:val="0"/>
        <w:spacing w:after="0" w:line="240" w:lineRule="auto"/>
        <w:ind w:firstLine="720"/>
        <w:jc w:val="both"/>
        <w:rPr>
          <w:rFonts w:ascii="Times New Roman" w:eastAsia="Calibri" w:hAnsi="Times New Roman" w:cs="Times New Roman"/>
          <w:bCs/>
        </w:rPr>
      </w:pPr>
      <w:r w:rsidRPr="008D3ADE">
        <w:rPr>
          <w:rFonts w:ascii="Times New Roman" w:hAnsi="Times New Roman" w:cs="Times New Roman"/>
        </w:rPr>
        <w:t xml:space="preserve">The general objective of this study was to </w:t>
      </w:r>
      <w:r w:rsidR="003A2443" w:rsidRPr="008D3ADE">
        <w:rPr>
          <w:rFonts w:ascii="Times New Roman" w:eastAsia="Calibri" w:hAnsi="Times New Roman" w:cs="Times New Roman"/>
          <w:bCs/>
        </w:rPr>
        <w:t>estimate</w:t>
      </w:r>
      <w:r w:rsidRPr="008D3ADE">
        <w:rPr>
          <w:rFonts w:ascii="Times New Roman" w:eastAsia="Calibri" w:hAnsi="Times New Roman" w:cs="Times New Roman"/>
          <w:bCs/>
        </w:rPr>
        <w:t xml:space="preserve"> </w:t>
      </w:r>
      <w:r w:rsidR="003A2443" w:rsidRPr="008D3ADE">
        <w:rPr>
          <w:rFonts w:ascii="Times New Roman" w:eastAsia="Calibri" w:hAnsi="Times New Roman" w:cs="Times New Roman"/>
          <w:bCs/>
        </w:rPr>
        <w:t>technical</w:t>
      </w:r>
      <w:r w:rsidRPr="008D3ADE">
        <w:rPr>
          <w:rFonts w:ascii="Times New Roman" w:eastAsia="Calibri" w:hAnsi="Times New Roman" w:cs="Times New Roman"/>
          <w:bCs/>
        </w:rPr>
        <w:t xml:space="preserve"> efficiency and </w:t>
      </w:r>
      <w:r w:rsidR="003A2443" w:rsidRPr="008D3ADE">
        <w:rPr>
          <w:rFonts w:ascii="Times New Roman" w:eastAsia="Calibri" w:hAnsi="Times New Roman" w:cs="Times New Roman"/>
          <w:bCs/>
        </w:rPr>
        <w:t xml:space="preserve">to </w:t>
      </w:r>
      <w:r w:rsidR="00625840" w:rsidRPr="008D3ADE">
        <w:rPr>
          <w:rFonts w:ascii="Times New Roman" w:hAnsi="Times New Roman" w:cs="Times New Roman"/>
        </w:rPr>
        <w:t xml:space="preserve">identify </w:t>
      </w:r>
      <w:r w:rsidR="003A2443" w:rsidRPr="008D3ADE">
        <w:rPr>
          <w:rFonts w:ascii="Times New Roman" w:eastAsia="Calibri" w:hAnsi="Times New Roman" w:cs="Times New Roman"/>
          <w:bCs/>
        </w:rPr>
        <w:t>the determinant factors</w:t>
      </w:r>
      <w:r w:rsidRPr="008D3ADE">
        <w:rPr>
          <w:rFonts w:ascii="Times New Roman" w:eastAsia="Calibri" w:hAnsi="Times New Roman" w:cs="Times New Roman"/>
          <w:bCs/>
        </w:rPr>
        <w:t xml:space="preserve"> of </w:t>
      </w:r>
      <w:r w:rsidRPr="008D3ADE">
        <w:rPr>
          <w:rFonts w:ascii="Times New Roman" w:hAnsi="Times New Roman" w:cs="Times New Roman"/>
        </w:rPr>
        <w:t xml:space="preserve">micro and small dairy production </w:t>
      </w:r>
      <w:r w:rsidRPr="008D3ADE">
        <w:rPr>
          <w:rFonts w:ascii="Times New Roman" w:eastAsia="Calibri" w:hAnsi="Times New Roman" w:cs="Times New Roman"/>
          <w:bCs/>
        </w:rPr>
        <w:t xml:space="preserve">enterprises in </w:t>
      </w:r>
      <w:r w:rsidRPr="008D3ADE">
        <w:rPr>
          <w:rFonts w:ascii="Times New Roman" w:hAnsi="Times New Roman" w:cs="Times New Roman"/>
          <w:bCs/>
        </w:rPr>
        <w:t xml:space="preserve">Hadiya Zone, </w:t>
      </w:r>
      <w:r w:rsidR="00A6685E" w:rsidRPr="008D3ADE">
        <w:rPr>
          <w:rFonts w:ascii="Times New Roman" w:hAnsi="Times New Roman" w:cs="Times New Roman"/>
          <w:bCs/>
        </w:rPr>
        <w:t xml:space="preserve">Southern </w:t>
      </w:r>
      <w:r w:rsidRPr="008D3ADE">
        <w:rPr>
          <w:rFonts w:ascii="Times New Roman" w:hAnsi="Times New Roman" w:cs="Times New Roman"/>
          <w:bCs/>
        </w:rPr>
        <w:t>Ethiopia.</w:t>
      </w:r>
      <w:r w:rsidR="00D7729F" w:rsidRPr="008D3ADE">
        <w:rPr>
          <w:rFonts w:ascii="Times New Roman" w:eastAsia="Calibri" w:hAnsi="Times New Roman" w:cs="Times New Roman"/>
          <w:bCs/>
        </w:rPr>
        <w:t xml:space="preserve"> </w:t>
      </w:r>
    </w:p>
    <w:p w14:paraId="3F4DF4C6" w14:textId="77777777" w:rsidR="00625840" w:rsidRPr="008D3ADE" w:rsidRDefault="00625840" w:rsidP="00DC2244">
      <w:pPr>
        <w:autoSpaceDE w:val="0"/>
        <w:autoSpaceDN w:val="0"/>
        <w:adjustRightInd w:val="0"/>
        <w:spacing w:after="0" w:line="240" w:lineRule="auto"/>
        <w:rPr>
          <w:rFonts w:ascii="Times New Roman" w:eastAsia="Calibri" w:hAnsi="Times New Roman" w:cs="Times New Roman"/>
          <w:bCs/>
        </w:rPr>
      </w:pPr>
      <w:r w:rsidRPr="008D3ADE">
        <w:rPr>
          <w:rFonts w:ascii="Times New Roman" w:hAnsi="Times New Roman" w:cs="Times New Roman"/>
        </w:rPr>
        <w:t>The specific objectives of the study were:</w:t>
      </w:r>
    </w:p>
    <w:p w14:paraId="2CB4189D" w14:textId="77777777" w:rsidR="00625840" w:rsidRPr="008D3ADE" w:rsidRDefault="00625840" w:rsidP="00DC2244">
      <w:pPr>
        <w:pStyle w:val="ListParagraph"/>
        <w:numPr>
          <w:ilvl w:val="0"/>
          <w:numId w:val="1"/>
        </w:numPr>
        <w:autoSpaceDE w:val="0"/>
        <w:autoSpaceDN w:val="0"/>
        <w:adjustRightInd w:val="0"/>
        <w:spacing w:after="0" w:line="240" w:lineRule="auto"/>
        <w:jc w:val="both"/>
        <w:rPr>
          <w:rFonts w:ascii="Times New Roman" w:hAnsi="Times New Roman"/>
        </w:rPr>
      </w:pPr>
      <w:r w:rsidRPr="008D3ADE">
        <w:rPr>
          <w:rFonts w:ascii="Times New Roman" w:hAnsi="Times New Roman"/>
        </w:rPr>
        <w:t>To estimate technical efficienc</w:t>
      </w:r>
      <w:r w:rsidR="00F46E48" w:rsidRPr="008D3ADE">
        <w:rPr>
          <w:rFonts w:ascii="Times New Roman" w:hAnsi="Times New Roman"/>
        </w:rPr>
        <w:t xml:space="preserve">y </w:t>
      </w:r>
      <w:r w:rsidRPr="008D3ADE">
        <w:rPr>
          <w:rFonts w:ascii="Times New Roman" w:hAnsi="Times New Roman"/>
        </w:rPr>
        <w:t xml:space="preserve">of micro and small dairy production </w:t>
      </w:r>
      <w:r w:rsidRPr="008D3ADE">
        <w:rPr>
          <w:rFonts w:ascii="Times New Roman" w:hAnsi="Times New Roman"/>
          <w:bCs/>
        </w:rPr>
        <w:t>enterprises</w:t>
      </w:r>
      <w:r w:rsidRPr="008D3ADE">
        <w:rPr>
          <w:rFonts w:ascii="Times New Roman" w:hAnsi="Times New Roman"/>
        </w:rPr>
        <w:t>;</w:t>
      </w:r>
    </w:p>
    <w:p w14:paraId="1420F9DB" w14:textId="77777777" w:rsidR="00625840" w:rsidRPr="008D3ADE" w:rsidRDefault="00625840" w:rsidP="00DC2244">
      <w:pPr>
        <w:pStyle w:val="ListParagraph"/>
        <w:numPr>
          <w:ilvl w:val="0"/>
          <w:numId w:val="1"/>
        </w:numPr>
        <w:autoSpaceDE w:val="0"/>
        <w:autoSpaceDN w:val="0"/>
        <w:adjustRightInd w:val="0"/>
        <w:spacing w:after="0" w:line="240" w:lineRule="auto"/>
        <w:jc w:val="both"/>
        <w:rPr>
          <w:rFonts w:ascii="Times New Roman" w:hAnsi="Times New Roman"/>
        </w:rPr>
      </w:pPr>
      <w:r w:rsidRPr="008D3ADE">
        <w:rPr>
          <w:rFonts w:ascii="Times New Roman" w:hAnsi="Times New Roman"/>
        </w:rPr>
        <w:t>To identify the determinant</w:t>
      </w:r>
      <w:r w:rsidR="00F46E48" w:rsidRPr="008D3ADE">
        <w:rPr>
          <w:rFonts w:ascii="Times New Roman" w:hAnsi="Times New Roman"/>
        </w:rPr>
        <w:t xml:space="preserve"> factor</w:t>
      </w:r>
      <w:r w:rsidRPr="008D3ADE">
        <w:rPr>
          <w:rFonts w:ascii="Times New Roman" w:hAnsi="Times New Roman"/>
        </w:rPr>
        <w:t xml:space="preserve">s of </w:t>
      </w:r>
      <w:r w:rsidR="000B366D" w:rsidRPr="008D3ADE">
        <w:rPr>
          <w:rFonts w:ascii="Times New Roman" w:hAnsi="Times New Roman"/>
        </w:rPr>
        <w:t xml:space="preserve">technical </w:t>
      </w:r>
      <w:r w:rsidRPr="008D3ADE">
        <w:rPr>
          <w:rFonts w:ascii="Times New Roman" w:hAnsi="Times New Roman"/>
        </w:rPr>
        <w:t xml:space="preserve">efficiency differentials among micro and small dairy production </w:t>
      </w:r>
      <w:r w:rsidRPr="008D3ADE">
        <w:rPr>
          <w:rFonts w:ascii="Times New Roman" w:hAnsi="Times New Roman"/>
          <w:bCs/>
        </w:rPr>
        <w:t>enterprises</w:t>
      </w:r>
      <w:r w:rsidR="00A6685E" w:rsidRPr="008D3ADE">
        <w:rPr>
          <w:rFonts w:ascii="Times New Roman" w:hAnsi="Times New Roman"/>
          <w:bCs/>
        </w:rPr>
        <w:t xml:space="preserve"> in the study area.</w:t>
      </w:r>
    </w:p>
    <w:p w14:paraId="501E1096" w14:textId="77777777" w:rsidR="00625840" w:rsidRPr="008D3ADE" w:rsidRDefault="00625840" w:rsidP="00DC2244">
      <w:pPr>
        <w:spacing w:after="0" w:line="240" w:lineRule="auto"/>
        <w:jc w:val="both"/>
        <w:rPr>
          <w:rFonts w:ascii="Times New Roman" w:hAnsi="Times New Roman" w:cs="Times New Roman"/>
        </w:rPr>
      </w:pPr>
    </w:p>
    <w:p w14:paraId="2C6F3604" w14:textId="77777777" w:rsidR="00FD59D0" w:rsidRPr="008D3ADE" w:rsidRDefault="000C0B5C" w:rsidP="00DC2244">
      <w:pPr>
        <w:spacing w:after="0" w:line="240" w:lineRule="auto"/>
        <w:jc w:val="both"/>
        <w:rPr>
          <w:rFonts w:ascii="Times New Roman" w:hAnsi="Times New Roman" w:cs="Times New Roman"/>
          <w:b/>
        </w:rPr>
      </w:pPr>
      <w:r w:rsidRPr="008D3ADE">
        <w:rPr>
          <w:rFonts w:ascii="Times New Roman" w:hAnsi="Times New Roman" w:cs="Times New Roman"/>
          <w:b/>
        </w:rPr>
        <w:t>3. Research Methodology</w:t>
      </w:r>
    </w:p>
    <w:p w14:paraId="41780408" w14:textId="77777777" w:rsidR="0011522B" w:rsidRPr="008D3ADE" w:rsidRDefault="00CD3B25" w:rsidP="00DC2244">
      <w:pPr>
        <w:spacing w:after="0" w:line="240" w:lineRule="auto"/>
        <w:ind w:firstLine="720"/>
        <w:jc w:val="both"/>
        <w:rPr>
          <w:rFonts w:ascii="Times New Roman" w:hAnsi="Times New Roman" w:cs="Times New Roman"/>
        </w:rPr>
      </w:pPr>
      <w:r w:rsidRPr="008D3ADE">
        <w:rPr>
          <w:rFonts w:ascii="Times New Roman" w:eastAsia="Calibri" w:hAnsi="Times New Roman" w:cs="Times New Roman"/>
          <w:b/>
        </w:rPr>
        <w:t>Description of the study area:</w:t>
      </w:r>
      <w:r w:rsidRPr="008D3ADE">
        <w:rPr>
          <w:rFonts w:ascii="Times New Roman" w:eastAsia="Calibri" w:hAnsi="Times New Roman" w:cs="Times New Roman"/>
        </w:rPr>
        <w:t xml:space="preserve"> </w:t>
      </w:r>
      <w:r w:rsidR="00FD59D0" w:rsidRPr="008D3ADE">
        <w:rPr>
          <w:rFonts w:ascii="Times New Roman" w:hAnsi="Times New Roman" w:cs="Times New Roman"/>
        </w:rPr>
        <w:t>This study was undertaken in Hadiya z</w:t>
      </w:r>
      <w:r w:rsidR="00FD59D0" w:rsidRPr="008D3ADE">
        <w:rPr>
          <w:rFonts w:ascii="Times New Roman" w:eastAsia="Calibri" w:hAnsi="Times New Roman" w:cs="Times New Roman"/>
        </w:rPr>
        <w:t>one</w:t>
      </w:r>
      <w:r w:rsidR="00FD59D0" w:rsidRPr="008D3ADE">
        <w:rPr>
          <w:rFonts w:ascii="Times New Roman" w:hAnsi="Times New Roman" w:cs="Times New Roman"/>
        </w:rPr>
        <w:t xml:space="preserve">. </w:t>
      </w:r>
      <w:r w:rsidR="0011522B" w:rsidRPr="008D3ADE">
        <w:rPr>
          <w:rFonts w:ascii="Times New Roman" w:hAnsi="Times New Roman" w:cs="Times New Roman"/>
        </w:rPr>
        <w:t xml:space="preserve">It is located at a distance of 232 km away from the Addis Ababa, capital city of the country, to south and 180 km away from regional capital city, Hawassa to North West. The estimated total area of the </w:t>
      </w:r>
      <w:r w:rsidR="0011522B" w:rsidRPr="008D3ADE">
        <w:rPr>
          <w:rFonts w:ascii="Times New Roman" w:eastAsia="Calibri" w:hAnsi="Times New Roman" w:cs="Times New Roman"/>
        </w:rPr>
        <w:t>zone</w:t>
      </w:r>
      <w:r w:rsidR="0011522B" w:rsidRPr="008D3ADE">
        <w:rPr>
          <w:rFonts w:ascii="Times New Roman" w:hAnsi="Times New Roman" w:cs="Times New Roman"/>
        </w:rPr>
        <w:t xml:space="preserve"> is 346,958.5 hectares. It is characterized by temperate type of climate with daily temperature ranging from 18</w:t>
      </w:r>
      <w:r w:rsidR="0011522B" w:rsidRPr="008D3ADE">
        <w:rPr>
          <w:rFonts w:ascii="Times New Roman" w:hAnsi="Times New Roman" w:cs="Times New Roman"/>
          <w:position w:val="8"/>
          <w:vertAlign w:val="superscript"/>
        </w:rPr>
        <w:t>0</w:t>
      </w:r>
      <w:r w:rsidR="0011522B" w:rsidRPr="008D3ADE">
        <w:rPr>
          <w:rFonts w:ascii="Times New Roman" w:hAnsi="Times New Roman" w:cs="Times New Roman"/>
        </w:rPr>
        <w:t>c to 27</w:t>
      </w:r>
      <w:r w:rsidR="0011522B" w:rsidRPr="008D3ADE">
        <w:rPr>
          <w:rFonts w:ascii="Times New Roman" w:hAnsi="Times New Roman" w:cs="Times New Roman"/>
          <w:position w:val="8"/>
          <w:vertAlign w:val="superscript"/>
        </w:rPr>
        <w:t>0</w:t>
      </w:r>
      <w:r w:rsidR="0011522B" w:rsidRPr="008D3ADE">
        <w:rPr>
          <w:rFonts w:ascii="Times New Roman" w:hAnsi="Times New Roman" w:cs="Times New Roman"/>
        </w:rPr>
        <w:t xml:space="preserve">c, and is located 1900 meters above sea level. It </w:t>
      </w:r>
      <w:proofErr w:type="gramStart"/>
      <w:r w:rsidR="0011522B" w:rsidRPr="008D3ADE">
        <w:rPr>
          <w:rFonts w:ascii="Times New Roman" w:hAnsi="Times New Roman" w:cs="Times New Roman"/>
        </w:rPr>
        <w:t>have</w:t>
      </w:r>
      <w:proofErr w:type="gramEnd"/>
      <w:r w:rsidR="0011522B" w:rsidRPr="008D3ADE">
        <w:rPr>
          <w:rFonts w:ascii="Times New Roman" w:hAnsi="Times New Roman" w:cs="Times New Roman"/>
        </w:rPr>
        <w:t xml:space="preserve"> low to high rainy season for 7 months from February to August and for the remaining 5 months from September to January have bright and conducive air condition throughout the year. The total population of the </w:t>
      </w:r>
      <w:r w:rsidR="0011522B" w:rsidRPr="008D3ADE">
        <w:rPr>
          <w:rFonts w:ascii="Times New Roman" w:eastAsia="Calibri" w:hAnsi="Times New Roman" w:cs="Times New Roman"/>
        </w:rPr>
        <w:t>zone</w:t>
      </w:r>
      <w:r w:rsidR="0011522B" w:rsidRPr="008D3ADE">
        <w:rPr>
          <w:rFonts w:ascii="Times New Roman" w:hAnsi="Times New Roman" w:cs="Times New Roman"/>
        </w:rPr>
        <w:t xml:space="preserve"> as per the national census of 2007 was estimated to be male 769,584 (49.7%) and female 778,262 (50.3%) the total of 1,547,846 hard-working, peace-full, multi-ethnic and </w:t>
      </w:r>
      <w:r w:rsidR="0011522B" w:rsidRPr="008D3ADE">
        <w:rPr>
          <w:rFonts w:ascii="Times New Roman" w:eastAsia="Calibri" w:hAnsi="Times New Roman" w:cs="Times New Roman"/>
        </w:rPr>
        <w:t xml:space="preserve">religious </w:t>
      </w:r>
      <w:r w:rsidR="0011522B" w:rsidRPr="008D3ADE">
        <w:rPr>
          <w:rFonts w:ascii="Times New Roman" w:hAnsi="Times New Roman" w:cs="Times New Roman"/>
        </w:rPr>
        <w:t>people are found. It is divided into 1</w:t>
      </w:r>
      <w:r w:rsidR="000B771A" w:rsidRPr="008D3ADE">
        <w:rPr>
          <w:rFonts w:ascii="Times New Roman" w:hAnsi="Times New Roman" w:cs="Times New Roman"/>
        </w:rPr>
        <w:t>3</w:t>
      </w:r>
      <w:r w:rsidR="0011522B" w:rsidRPr="008D3ADE">
        <w:rPr>
          <w:rFonts w:ascii="Times New Roman" w:hAnsi="Times New Roman" w:cs="Times New Roman"/>
        </w:rPr>
        <w:t xml:space="preserve"> </w:t>
      </w:r>
      <w:r w:rsidR="0011522B" w:rsidRPr="008D3ADE">
        <w:rPr>
          <w:rFonts w:ascii="Times New Roman" w:hAnsi="Times New Roman" w:cs="Times New Roman"/>
          <w:i/>
        </w:rPr>
        <w:t>Woreda</w:t>
      </w:r>
      <w:r w:rsidR="0011522B" w:rsidRPr="008D3ADE">
        <w:rPr>
          <w:rFonts w:ascii="Times New Roman" w:hAnsi="Times New Roman" w:cs="Times New Roman"/>
        </w:rPr>
        <w:t xml:space="preserve"> administrations and </w:t>
      </w:r>
      <w:r w:rsidR="000B771A" w:rsidRPr="008D3ADE">
        <w:rPr>
          <w:rFonts w:ascii="Times New Roman" w:hAnsi="Times New Roman" w:cs="Times New Roman"/>
        </w:rPr>
        <w:t>7</w:t>
      </w:r>
      <w:r w:rsidR="0011522B" w:rsidRPr="008D3ADE">
        <w:rPr>
          <w:rFonts w:ascii="Times New Roman" w:hAnsi="Times New Roman" w:cs="Times New Roman"/>
        </w:rPr>
        <w:t xml:space="preserve"> town administrations. Hosanna town is a capital of the </w:t>
      </w:r>
      <w:r w:rsidR="0011522B" w:rsidRPr="008D3ADE">
        <w:rPr>
          <w:rFonts w:ascii="Times New Roman" w:eastAsia="Calibri" w:hAnsi="Times New Roman" w:cs="Times New Roman"/>
        </w:rPr>
        <w:t>zone</w:t>
      </w:r>
      <w:r w:rsidR="0011522B" w:rsidRPr="008D3ADE">
        <w:rPr>
          <w:rFonts w:ascii="Times New Roman" w:hAnsi="Times New Roman" w:cs="Times New Roman"/>
        </w:rPr>
        <w:t xml:space="preserve"> Administration. </w:t>
      </w:r>
    </w:p>
    <w:p w14:paraId="343F72CF" w14:textId="77777777" w:rsidR="0011522B" w:rsidRPr="008D3ADE" w:rsidRDefault="0011522B" w:rsidP="00DC2244">
      <w:pPr>
        <w:autoSpaceDE w:val="0"/>
        <w:autoSpaceDN w:val="0"/>
        <w:adjustRightInd w:val="0"/>
        <w:spacing w:after="0" w:line="240" w:lineRule="auto"/>
        <w:ind w:firstLine="720"/>
        <w:jc w:val="both"/>
        <w:rPr>
          <w:rFonts w:ascii="Times New Roman" w:eastAsia="Calibri" w:hAnsi="Times New Roman" w:cs="Times New Roman"/>
        </w:rPr>
      </w:pPr>
      <w:r w:rsidRPr="008D3ADE">
        <w:rPr>
          <w:rFonts w:ascii="Times New Roman" w:hAnsi="Times New Roman" w:cs="Times New Roman"/>
        </w:rPr>
        <w:t>Mixed farming, business activities public and private sectors employments are the dominant economic activities in the z</w:t>
      </w:r>
      <w:r w:rsidRPr="008D3ADE">
        <w:rPr>
          <w:rFonts w:ascii="Times New Roman" w:eastAsia="Calibri" w:hAnsi="Times New Roman" w:cs="Times New Roman"/>
        </w:rPr>
        <w:t>one</w:t>
      </w:r>
      <w:r w:rsidRPr="008D3ADE">
        <w:rPr>
          <w:rFonts w:ascii="Times New Roman" w:hAnsi="Times New Roman" w:cs="Times New Roman"/>
        </w:rPr>
        <w:t>. It is suitable for living and highly productive in nature. F</w:t>
      </w:r>
      <w:r w:rsidRPr="008D3ADE">
        <w:rPr>
          <w:rFonts w:ascii="Times New Roman" w:eastAsia="Calibri" w:hAnsi="Times New Roman" w:cs="Times New Roman"/>
        </w:rPr>
        <w:t xml:space="preserve">armers in the study area practice mixed farming system, which is mainly concerned on the rearing of different types of livestock like cattle, sheep, and goat and production of multiple </w:t>
      </w:r>
      <w:r w:rsidR="00DA1ADA" w:rsidRPr="008D3ADE">
        <w:rPr>
          <w:rFonts w:ascii="Times New Roman" w:eastAsia="Calibri" w:hAnsi="Times New Roman" w:cs="Times New Roman"/>
        </w:rPr>
        <w:t xml:space="preserve">dairy </w:t>
      </w:r>
      <w:r w:rsidRPr="008D3ADE">
        <w:rPr>
          <w:rFonts w:ascii="Times New Roman" w:eastAsia="Calibri" w:hAnsi="Times New Roman" w:cs="Times New Roman"/>
        </w:rPr>
        <w:t>products such as cereals (</w:t>
      </w:r>
      <w:r w:rsidRPr="008D3ADE">
        <w:rPr>
          <w:rFonts w:ascii="Times New Roman" w:eastAsia="Calibri" w:hAnsi="Times New Roman" w:cs="Times New Roman"/>
          <w:iCs/>
        </w:rPr>
        <w:t xml:space="preserve">wheat, </w:t>
      </w:r>
      <w:proofErr w:type="spellStart"/>
      <w:r w:rsidRPr="008D3ADE">
        <w:rPr>
          <w:rFonts w:ascii="Times New Roman" w:eastAsia="Calibri" w:hAnsi="Times New Roman" w:cs="Times New Roman"/>
          <w:i/>
          <w:iCs/>
        </w:rPr>
        <w:t>teff</w:t>
      </w:r>
      <w:proofErr w:type="spellEnd"/>
      <w:r w:rsidRPr="008D3ADE">
        <w:rPr>
          <w:rFonts w:ascii="Times New Roman" w:eastAsia="Calibri" w:hAnsi="Times New Roman" w:cs="Times New Roman"/>
          <w:iCs/>
        </w:rPr>
        <w:t>, maize, barley and bean</w:t>
      </w:r>
      <w:r w:rsidRPr="008D3ADE">
        <w:rPr>
          <w:rFonts w:ascii="Times New Roman" w:eastAsia="Calibri" w:hAnsi="Times New Roman" w:cs="Times New Roman"/>
        </w:rPr>
        <w:t xml:space="preserve">), fruits and vegetables. </w:t>
      </w:r>
      <w:r w:rsidRPr="008D3ADE">
        <w:rPr>
          <w:rFonts w:ascii="Times New Roman" w:hAnsi="Times New Roman" w:cs="Times New Roman"/>
        </w:rPr>
        <w:t>The area is specialized in wheat production and its productivity is about 65 quintals per hectare. The area is known as “</w:t>
      </w:r>
      <w:r w:rsidRPr="008D3ADE">
        <w:rPr>
          <w:rFonts w:ascii="Times New Roman" w:hAnsi="Times New Roman" w:cs="Times New Roman"/>
          <w:i/>
        </w:rPr>
        <w:t>the</w:t>
      </w:r>
      <w:r w:rsidRPr="008D3ADE">
        <w:rPr>
          <w:rFonts w:ascii="Times New Roman" w:hAnsi="Times New Roman" w:cs="Times New Roman"/>
        </w:rPr>
        <w:t xml:space="preserve"> </w:t>
      </w:r>
      <w:r w:rsidRPr="008D3ADE">
        <w:rPr>
          <w:rFonts w:ascii="Times New Roman" w:hAnsi="Times New Roman" w:cs="Times New Roman"/>
          <w:i/>
        </w:rPr>
        <w:t xml:space="preserve">basket of wheat /smaller Canada” </w:t>
      </w:r>
      <w:r w:rsidRPr="008D3ADE">
        <w:rPr>
          <w:rFonts w:ascii="Times New Roman" w:hAnsi="Times New Roman" w:cs="Times New Roman"/>
        </w:rPr>
        <w:t xml:space="preserve">Great Leader </w:t>
      </w:r>
      <w:r w:rsidRPr="008D3ADE">
        <w:rPr>
          <w:rFonts w:ascii="Times New Roman" w:eastAsia="Calibri" w:hAnsi="Times New Roman" w:cs="Times New Roman"/>
        </w:rPr>
        <w:t xml:space="preserve">Late </w:t>
      </w:r>
      <w:r w:rsidRPr="008D3ADE">
        <w:rPr>
          <w:rFonts w:ascii="Times New Roman" w:hAnsi="Times New Roman" w:cs="Times New Roman"/>
        </w:rPr>
        <w:t xml:space="preserve">Prime Minister </w:t>
      </w:r>
      <w:proofErr w:type="spellStart"/>
      <w:r w:rsidRPr="008D3ADE">
        <w:rPr>
          <w:rFonts w:ascii="Times New Roman" w:hAnsi="Times New Roman" w:cs="Times New Roman"/>
        </w:rPr>
        <w:t>Meles</w:t>
      </w:r>
      <w:proofErr w:type="spellEnd"/>
      <w:r w:rsidRPr="008D3ADE">
        <w:rPr>
          <w:rFonts w:ascii="Times New Roman" w:hAnsi="Times New Roman" w:cs="Times New Roman"/>
        </w:rPr>
        <w:t xml:space="preserve"> Zenawi speech (Hadiya </w:t>
      </w:r>
      <w:r w:rsidRPr="008D3ADE">
        <w:rPr>
          <w:rFonts w:ascii="Times New Roman" w:eastAsia="Calibri" w:hAnsi="Times New Roman" w:cs="Times New Roman"/>
        </w:rPr>
        <w:t>Zone</w:t>
      </w:r>
      <w:r w:rsidRPr="008D3ADE">
        <w:rPr>
          <w:rFonts w:ascii="Times New Roman" w:hAnsi="Times New Roman" w:cs="Times New Roman"/>
        </w:rPr>
        <w:t xml:space="preserve"> Administration).</w:t>
      </w:r>
      <w:r w:rsidRPr="008D3ADE">
        <w:rPr>
          <w:rFonts w:ascii="Times New Roman" w:eastAsia="Calibri" w:hAnsi="Times New Roman" w:cs="Times New Roman"/>
        </w:rPr>
        <w:t xml:space="preserve"> In </w:t>
      </w:r>
      <w:proofErr w:type="gramStart"/>
      <w:r w:rsidRPr="008D3ADE">
        <w:rPr>
          <w:rFonts w:ascii="Times New Roman" w:eastAsia="Calibri" w:hAnsi="Times New Roman" w:cs="Times New Roman"/>
        </w:rPr>
        <w:t>addition</w:t>
      </w:r>
      <w:proofErr w:type="gramEnd"/>
      <w:r w:rsidRPr="008D3ADE">
        <w:rPr>
          <w:rFonts w:ascii="Times New Roman" w:eastAsia="Calibri" w:hAnsi="Times New Roman" w:cs="Times New Roman"/>
        </w:rPr>
        <w:t xml:space="preserve"> some cash crops like </w:t>
      </w:r>
      <w:proofErr w:type="spellStart"/>
      <w:r w:rsidRPr="008D3ADE">
        <w:rPr>
          <w:rFonts w:ascii="Times New Roman" w:eastAsia="Calibri" w:hAnsi="Times New Roman" w:cs="Times New Roman"/>
          <w:i/>
        </w:rPr>
        <w:t>khat</w:t>
      </w:r>
      <w:proofErr w:type="spellEnd"/>
      <w:r w:rsidRPr="008D3ADE">
        <w:rPr>
          <w:rFonts w:ascii="Times New Roman" w:eastAsia="Calibri" w:hAnsi="Times New Roman" w:cs="Times New Roman"/>
        </w:rPr>
        <w:t xml:space="preserve"> and coffee are also produced. </w:t>
      </w:r>
    </w:p>
    <w:p w14:paraId="0124491E" w14:textId="77777777" w:rsidR="005E31DB" w:rsidRPr="008D3ADE" w:rsidRDefault="005E31DB" w:rsidP="00DC2244">
      <w:pPr>
        <w:autoSpaceDE w:val="0"/>
        <w:autoSpaceDN w:val="0"/>
        <w:adjustRightInd w:val="0"/>
        <w:spacing w:after="0" w:line="240" w:lineRule="auto"/>
        <w:ind w:firstLine="720"/>
        <w:jc w:val="both"/>
        <w:rPr>
          <w:rFonts w:ascii="Times New Roman" w:eastAsia="Calibri" w:hAnsi="Times New Roman" w:cs="Times New Roman"/>
        </w:rPr>
      </w:pPr>
    </w:p>
    <w:p w14:paraId="6815B62C" w14:textId="77777777" w:rsidR="00020672" w:rsidRPr="008D3ADE" w:rsidRDefault="00CD3B25" w:rsidP="00DC2244">
      <w:pPr>
        <w:autoSpaceDE w:val="0"/>
        <w:autoSpaceDN w:val="0"/>
        <w:adjustRightInd w:val="0"/>
        <w:spacing w:after="0" w:line="240" w:lineRule="auto"/>
        <w:ind w:firstLine="720"/>
        <w:jc w:val="both"/>
        <w:rPr>
          <w:rFonts w:ascii="Times New Roman" w:eastAsia="Calibri" w:hAnsi="Times New Roman" w:cs="Times New Roman"/>
        </w:rPr>
      </w:pPr>
      <w:r w:rsidRPr="008D3ADE">
        <w:rPr>
          <w:rFonts w:ascii="Times New Roman" w:eastAsia="Calibri" w:hAnsi="Times New Roman" w:cs="Times New Roman"/>
          <w:b/>
        </w:rPr>
        <w:t xml:space="preserve">Description of </w:t>
      </w:r>
      <w:r w:rsidR="00D50411" w:rsidRPr="008D3ADE">
        <w:rPr>
          <w:rFonts w:ascii="Times New Roman" w:eastAsia="Calibri" w:hAnsi="Times New Roman" w:cs="Times New Roman"/>
          <w:b/>
          <w:bCs/>
        </w:rPr>
        <w:t>p</w:t>
      </w:r>
      <w:r w:rsidRPr="008D3ADE">
        <w:rPr>
          <w:rFonts w:ascii="Times New Roman" w:eastAsia="Calibri" w:hAnsi="Times New Roman" w:cs="Times New Roman"/>
          <w:b/>
        </w:rPr>
        <w:t xml:space="preserve">opulation and </w:t>
      </w:r>
      <w:r w:rsidR="00D50411" w:rsidRPr="008D3ADE">
        <w:rPr>
          <w:rFonts w:ascii="Times New Roman" w:eastAsia="Calibri" w:hAnsi="Times New Roman" w:cs="Times New Roman"/>
          <w:b/>
          <w:bCs/>
        </w:rPr>
        <w:t>s</w:t>
      </w:r>
      <w:r w:rsidRPr="008D3ADE">
        <w:rPr>
          <w:rFonts w:ascii="Times New Roman" w:eastAsia="Calibri" w:hAnsi="Times New Roman" w:cs="Times New Roman"/>
          <w:b/>
        </w:rPr>
        <w:t xml:space="preserve">ampling </w:t>
      </w:r>
      <w:r w:rsidR="00D50411" w:rsidRPr="008D3ADE">
        <w:rPr>
          <w:rFonts w:ascii="Times New Roman" w:eastAsia="Calibri" w:hAnsi="Times New Roman" w:cs="Times New Roman"/>
          <w:b/>
          <w:bCs/>
        </w:rPr>
        <w:t>m</w:t>
      </w:r>
      <w:r w:rsidRPr="008D3ADE">
        <w:rPr>
          <w:rFonts w:ascii="Times New Roman" w:eastAsia="Calibri" w:hAnsi="Times New Roman" w:cs="Times New Roman"/>
          <w:b/>
        </w:rPr>
        <w:t>ethods</w:t>
      </w:r>
      <w:r w:rsidR="0072130A" w:rsidRPr="008D3ADE">
        <w:rPr>
          <w:rFonts w:ascii="Times New Roman" w:eastAsia="Calibri" w:hAnsi="Times New Roman" w:cs="Times New Roman"/>
          <w:b/>
          <w:bCs/>
        </w:rPr>
        <w:t>:</w:t>
      </w:r>
      <w:r w:rsidR="0072130A" w:rsidRPr="008D3ADE">
        <w:rPr>
          <w:rFonts w:ascii="Times New Roman" w:eastAsia="Calibri" w:hAnsi="Times New Roman" w:cs="Times New Roman"/>
          <w:bCs/>
        </w:rPr>
        <w:t xml:space="preserve"> </w:t>
      </w:r>
      <w:r w:rsidR="00097BAC" w:rsidRPr="008D3ADE">
        <w:rPr>
          <w:rFonts w:ascii="Times New Roman" w:eastAsia="Calibri" w:hAnsi="Times New Roman" w:cs="Times New Roman"/>
          <w:bCs/>
        </w:rPr>
        <w:t xml:space="preserve">To estimate </w:t>
      </w:r>
      <w:r w:rsidR="00060D7B" w:rsidRPr="008D3ADE">
        <w:rPr>
          <w:rFonts w:ascii="Times New Roman" w:eastAsia="Calibri" w:hAnsi="Times New Roman" w:cs="Times New Roman"/>
          <w:bCs/>
        </w:rPr>
        <w:t>technical</w:t>
      </w:r>
      <w:r w:rsidR="00097BAC" w:rsidRPr="008D3ADE">
        <w:rPr>
          <w:rFonts w:ascii="Times New Roman" w:eastAsia="Calibri" w:hAnsi="Times New Roman" w:cs="Times New Roman"/>
          <w:bCs/>
        </w:rPr>
        <w:t xml:space="preserve"> efficiency</w:t>
      </w:r>
      <w:r w:rsidR="00CD2F9C" w:rsidRPr="008D3ADE">
        <w:rPr>
          <w:rFonts w:ascii="Times New Roman" w:eastAsia="Calibri" w:hAnsi="Times New Roman" w:cs="Times New Roman"/>
          <w:bCs/>
        </w:rPr>
        <w:t xml:space="preserve"> (TE)</w:t>
      </w:r>
      <w:r w:rsidR="00097BAC" w:rsidRPr="008D3ADE">
        <w:rPr>
          <w:rFonts w:ascii="Times New Roman" w:eastAsia="Calibri" w:hAnsi="Times New Roman" w:cs="Times New Roman"/>
          <w:bCs/>
        </w:rPr>
        <w:t xml:space="preserve"> and</w:t>
      </w:r>
      <w:r w:rsidR="00097BAC" w:rsidRPr="008D3ADE">
        <w:rPr>
          <w:rFonts w:ascii="Times New Roman" w:eastAsia="Calibri" w:hAnsi="Times New Roman" w:cs="Times New Roman"/>
          <w:b/>
          <w:bCs/>
        </w:rPr>
        <w:t xml:space="preserve"> </w:t>
      </w:r>
      <w:r w:rsidR="00097BAC" w:rsidRPr="008D3ADE">
        <w:rPr>
          <w:rFonts w:ascii="Times New Roman" w:eastAsia="Calibri" w:hAnsi="Times New Roman" w:cs="Times New Roman"/>
          <w:bCs/>
        </w:rPr>
        <w:t>to</w:t>
      </w:r>
      <w:r w:rsidR="00097BAC" w:rsidRPr="008D3ADE">
        <w:rPr>
          <w:rFonts w:ascii="Times New Roman" w:eastAsia="Calibri" w:hAnsi="Times New Roman" w:cs="Times New Roman"/>
          <w:b/>
          <w:bCs/>
        </w:rPr>
        <w:t xml:space="preserve"> </w:t>
      </w:r>
      <w:r w:rsidR="003A68BF" w:rsidRPr="008D3ADE">
        <w:rPr>
          <w:rFonts w:ascii="Times New Roman" w:eastAsia="Calibri" w:hAnsi="Times New Roman" w:cs="Times New Roman"/>
          <w:bCs/>
        </w:rPr>
        <w:t>identify the determinant factors</w:t>
      </w:r>
      <w:r w:rsidR="00097BAC" w:rsidRPr="008D3ADE">
        <w:rPr>
          <w:rFonts w:ascii="Times New Roman" w:eastAsia="Calibri" w:hAnsi="Times New Roman" w:cs="Times New Roman"/>
          <w:bCs/>
        </w:rPr>
        <w:t xml:space="preserve"> of the </w:t>
      </w:r>
      <w:r w:rsidR="000B771A" w:rsidRPr="008D3ADE">
        <w:rPr>
          <w:rFonts w:ascii="Times New Roman" w:hAnsi="Times New Roman" w:cs="Times New Roman"/>
        </w:rPr>
        <w:t xml:space="preserve">micro and small dairy production </w:t>
      </w:r>
      <w:r w:rsidR="000B771A" w:rsidRPr="008D3ADE">
        <w:rPr>
          <w:rFonts w:ascii="Times New Roman" w:hAnsi="Times New Roman" w:cs="Times New Roman"/>
          <w:bCs/>
        </w:rPr>
        <w:t>enterprises</w:t>
      </w:r>
      <w:r w:rsidR="00097BAC" w:rsidRPr="008D3ADE">
        <w:rPr>
          <w:rFonts w:ascii="Times New Roman" w:eastAsia="Calibri" w:hAnsi="Times New Roman" w:cs="Times New Roman"/>
          <w:bCs/>
        </w:rPr>
        <w:t>,</w:t>
      </w:r>
      <w:r w:rsidR="00097BAC" w:rsidRPr="008D3ADE">
        <w:rPr>
          <w:rFonts w:ascii="Times New Roman" w:eastAsia="Calibri" w:hAnsi="Times New Roman" w:cs="Times New Roman"/>
          <w:b/>
          <w:bCs/>
        </w:rPr>
        <w:t xml:space="preserve"> </w:t>
      </w:r>
      <w:r w:rsidR="00097BAC" w:rsidRPr="008D3ADE">
        <w:rPr>
          <w:rFonts w:ascii="Times New Roman" w:eastAsia="Calibri" w:hAnsi="Times New Roman" w:cs="Times New Roman"/>
          <w:bCs/>
        </w:rPr>
        <w:t xml:space="preserve">the study was performed at </w:t>
      </w:r>
      <w:r w:rsidR="000B771A" w:rsidRPr="008D3ADE">
        <w:rPr>
          <w:rFonts w:ascii="Times New Roman" w:hAnsi="Times New Roman" w:cs="Times New Roman"/>
        </w:rPr>
        <w:t>dairy</w:t>
      </w:r>
      <w:r w:rsidR="001A5DEF" w:rsidRPr="008D3ADE">
        <w:rPr>
          <w:rFonts w:ascii="Times New Roman" w:hAnsi="Times New Roman" w:cs="Times New Roman"/>
        </w:rPr>
        <w:t xml:space="preserve"> enterprises </w:t>
      </w:r>
      <w:r w:rsidR="00097BAC" w:rsidRPr="008D3ADE">
        <w:rPr>
          <w:rFonts w:ascii="Times New Roman" w:eastAsia="Calibri" w:hAnsi="Times New Roman" w:cs="Times New Roman"/>
          <w:bCs/>
        </w:rPr>
        <w:t>level.</w:t>
      </w:r>
      <w:r w:rsidR="00097BAC" w:rsidRPr="008D3ADE">
        <w:rPr>
          <w:rFonts w:ascii="Times New Roman" w:eastAsia="Calibri" w:hAnsi="Times New Roman" w:cs="Times New Roman"/>
          <w:b/>
          <w:bCs/>
        </w:rPr>
        <w:t xml:space="preserve"> </w:t>
      </w:r>
      <w:r w:rsidR="00097BAC" w:rsidRPr="008D3ADE">
        <w:rPr>
          <w:rFonts w:ascii="Times New Roman" w:eastAsia="Calibri" w:hAnsi="Times New Roman" w:cs="Times New Roman"/>
          <w:bCs/>
        </w:rPr>
        <w:t xml:space="preserve">For the </w:t>
      </w:r>
      <w:r w:rsidR="00D05436" w:rsidRPr="008D3ADE">
        <w:rPr>
          <w:rFonts w:ascii="Times New Roman" w:eastAsia="Calibri" w:hAnsi="Times New Roman" w:cs="Times New Roman"/>
          <w:bCs/>
        </w:rPr>
        <w:t>technical</w:t>
      </w:r>
      <w:r w:rsidR="00097BAC" w:rsidRPr="008D3ADE">
        <w:rPr>
          <w:rFonts w:ascii="Times New Roman" w:eastAsia="Calibri" w:hAnsi="Times New Roman" w:cs="Times New Roman"/>
          <w:bCs/>
        </w:rPr>
        <w:t xml:space="preserve"> efficiency estimation and</w:t>
      </w:r>
      <w:r w:rsidR="00097BAC" w:rsidRPr="008D3ADE">
        <w:rPr>
          <w:rFonts w:ascii="Times New Roman" w:eastAsia="Calibri" w:hAnsi="Times New Roman" w:cs="Times New Roman"/>
          <w:b/>
          <w:bCs/>
        </w:rPr>
        <w:t xml:space="preserve"> </w:t>
      </w:r>
      <w:r w:rsidR="009B2093" w:rsidRPr="008D3ADE">
        <w:rPr>
          <w:rFonts w:ascii="Times New Roman" w:eastAsia="Calibri" w:hAnsi="Times New Roman" w:cs="Times New Roman"/>
          <w:bCs/>
        </w:rPr>
        <w:t>identification of determinant factors</w:t>
      </w:r>
      <w:r w:rsidR="00097BAC" w:rsidRPr="008D3ADE">
        <w:rPr>
          <w:rFonts w:ascii="Times New Roman" w:eastAsia="Calibri" w:hAnsi="Times New Roman" w:cs="Times New Roman"/>
          <w:bCs/>
        </w:rPr>
        <w:t xml:space="preserve"> of </w:t>
      </w:r>
      <w:r w:rsidR="000B771A" w:rsidRPr="008D3ADE">
        <w:rPr>
          <w:rFonts w:ascii="Times New Roman" w:hAnsi="Times New Roman" w:cs="Times New Roman"/>
        </w:rPr>
        <w:t xml:space="preserve">micro and small dairy production </w:t>
      </w:r>
      <w:r w:rsidR="000B771A" w:rsidRPr="008D3ADE">
        <w:rPr>
          <w:rFonts w:ascii="Times New Roman" w:hAnsi="Times New Roman" w:cs="Times New Roman"/>
          <w:bCs/>
        </w:rPr>
        <w:t>enterprises</w:t>
      </w:r>
      <w:r w:rsidR="00097BAC" w:rsidRPr="008D3ADE">
        <w:rPr>
          <w:rFonts w:ascii="Times New Roman" w:hAnsi="Times New Roman" w:cs="Times New Roman"/>
        </w:rPr>
        <w:t>,</w:t>
      </w:r>
      <w:r w:rsidR="00097BAC" w:rsidRPr="008D3ADE">
        <w:rPr>
          <w:rFonts w:ascii="Times New Roman" w:eastAsia="Calibri" w:hAnsi="Times New Roman" w:cs="Times New Roman"/>
          <w:bCs/>
        </w:rPr>
        <w:t xml:space="preserve"> the sampling frame was described as follows. </w:t>
      </w:r>
      <w:r w:rsidR="00097BAC" w:rsidRPr="008D3ADE">
        <w:rPr>
          <w:rFonts w:ascii="Times New Roman" w:hAnsi="Times New Roman" w:cs="Times New Roman"/>
        </w:rPr>
        <w:t xml:space="preserve">The study was used stratified and simple random sampling techniques in order to select the required sample. </w:t>
      </w:r>
      <w:r w:rsidR="00097BAC" w:rsidRPr="008D3ADE">
        <w:rPr>
          <w:rFonts w:ascii="Times New Roman" w:eastAsia="Calibri" w:hAnsi="Times New Roman" w:cs="Times New Roman"/>
        </w:rPr>
        <w:t xml:space="preserve">Stratified random sampling is used when the population is divided into two or more relevant strata based on one or more attributes. The advantage of stratified sampling is said to be its ability to ensure inclusion of subgroups, which would otherwise be omitted entirely by other sampling methods because of their small number in the population. It is appropriate for any social science research when a sample size of more than 30 and less than 500 (Ruth, 2015). In </w:t>
      </w:r>
      <w:proofErr w:type="gramStart"/>
      <w:r w:rsidR="00097BAC" w:rsidRPr="008D3ADE">
        <w:rPr>
          <w:rFonts w:ascii="Times New Roman" w:eastAsia="Calibri" w:hAnsi="Times New Roman" w:cs="Times New Roman"/>
        </w:rPr>
        <w:t>general</w:t>
      </w:r>
      <w:proofErr w:type="gramEnd"/>
      <w:r w:rsidR="00097BAC" w:rsidRPr="008D3ADE">
        <w:rPr>
          <w:rFonts w:ascii="Times New Roman" w:eastAsia="Calibri" w:hAnsi="Times New Roman" w:cs="Times New Roman"/>
        </w:rPr>
        <w:t xml:space="preserve"> the size of the sample in each stratum is taken in proportion to the size of the stratum i.e. proportional allocation among levels of </w:t>
      </w:r>
      <w:r w:rsidR="003C405A" w:rsidRPr="008D3ADE">
        <w:rPr>
          <w:rFonts w:ascii="Times New Roman" w:hAnsi="Times New Roman" w:cs="Times New Roman"/>
        </w:rPr>
        <w:t>dairy enterprises</w:t>
      </w:r>
      <w:r w:rsidR="00097BAC" w:rsidRPr="008D3ADE">
        <w:rPr>
          <w:rFonts w:ascii="Times New Roman" w:eastAsia="Calibri" w:hAnsi="Times New Roman" w:cs="Times New Roman"/>
        </w:rPr>
        <w:t xml:space="preserve">. </w:t>
      </w:r>
    </w:p>
    <w:p w14:paraId="23FAB19F" w14:textId="77777777" w:rsidR="00097BAC" w:rsidRPr="008D3ADE" w:rsidRDefault="00097BAC" w:rsidP="00DC2244">
      <w:pPr>
        <w:autoSpaceDE w:val="0"/>
        <w:autoSpaceDN w:val="0"/>
        <w:adjustRightInd w:val="0"/>
        <w:spacing w:after="0" w:line="240" w:lineRule="auto"/>
        <w:ind w:firstLine="720"/>
        <w:jc w:val="both"/>
        <w:rPr>
          <w:rFonts w:ascii="Times New Roman" w:eastAsia="Calibri" w:hAnsi="Times New Roman" w:cs="Times New Roman"/>
        </w:rPr>
      </w:pPr>
      <w:r w:rsidRPr="008D3ADE">
        <w:rPr>
          <w:rFonts w:ascii="Times New Roman" w:hAnsi="Times New Roman" w:cs="Times New Roman"/>
        </w:rPr>
        <w:t xml:space="preserve">Accordingly, to select the representative sample from the population, this study was employed multi-stage and combination of different sampling procedures. In the first step, three </w:t>
      </w:r>
      <w:r w:rsidRPr="008D3ADE">
        <w:rPr>
          <w:rFonts w:ascii="Times New Roman" w:hAnsi="Times New Roman" w:cs="Times New Roman"/>
          <w:i/>
        </w:rPr>
        <w:t>woredas</w:t>
      </w:r>
      <w:r w:rsidRPr="008D3ADE">
        <w:rPr>
          <w:rFonts w:ascii="Times New Roman" w:hAnsi="Times New Roman" w:cs="Times New Roman"/>
        </w:rPr>
        <w:t xml:space="preserve"> was selected by simple random sampling method from the study area. The three sample </w:t>
      </w:r>
      <w:r w:rsidRPr="008D3ADE">
        <w:rPr>
          <w:rFonts w:ascii="Times New Roman" w:hAnsi="Times New Roman" w:cs="Times New Roman"/>
          <w:i/>
        </w:rPr>
        <w:t>woredas</w:t>
      </w:r>
      <w:r w:rsidRPr="008D3ADE">
        <w:rPr>
          <w:rFonts w:ascii="Times New Roman" w:hAnsi="Times New Roman" w:cs="Times New Roman"/>
        </w:rPr>
        <w:t xml:space="preserve"> were </w:t>
      </w:r>
      <w:proofErr w:type="spellStart"/>
      <w:r w:rsidRPr="008D3ADE">
        <w:rPr>
          <w:rFonts w:ascii="Times New Roman" w:hAnsi="Times New Roman" w:cs="Times New Roman"/>
          <w:i/>
        </w:rPr>
        <w:t>Lemmo</w:t>
      </w:r>
      <w:proofErr w:type="spellEnd"/>
      <w:r w:rsidRPr="008D3ADE">
        <w:rPr>
          <w:rFonts w:ascii="Times New Roman" w:hAnsi="Times New Roman" w:cs="Times New Roman"/>
          <w:i/>
        </w:rPr>
        <w:t xml:space="preserve">, </w:t>
      </w:r>
      <w:proofErr w:type="spellStart"/>
      <w:r w:rsidRPr="008D3ADE">
        <w:rPr>
          <w:rFonts w:ascii="Times New Roman" w:hAnsi="Times New Roman" w:cs="Times New Roman"/>
          <w:i/>
        </w:rPr>
        <w:t>Analemmo</w:t>
      </w:r>
      <w:proofErr w:type="spellEnd"/>
      <w:r w:rsidRPr="008D3ADE">
        <w:rPr>
          <w:rFonts w:ascii="Times New Roman" w:hAnsi="Times New Roman" w:cs="Times New Roman"/>
          <w:i/>
        </w:rPr>
        <w:t xml:space="preserve"> and Misha</w:t>
      </w:r>
      <w:r w:rsidRPr="008D3ADE">
        <w:rPr>
          <w:rFonts w:ascii="Times New Roman" w:hAnsi="Times New Roman" w:cs="Times New Roman"/>
        </w:rPr>
        <w:t xml:space="preserve"> from </w:t>
      </w:r>
      <w:r w:rsidR="00B70600" w:rsidRPr="008D3ADE">
        <w:rPr>
          <w:rFonts w:ascii="Times New Roman" w:hAnsi="Times New Roman" w:cs="Times New Roman"/>
        </w:rPr>
        <w:t>13</w:t>
      </w:r>
      <w:r w:rsidRPr="008D3ADE">
        <w:rPr>
          <w:rFonts w:ascii="Times New Roman" w:hAnsi="Times New Roman" w:cs="Times New Roman"/>
        </w:rPr>
        <w:t xml:space="preserve"> </w:t>
      </w:r>
      <w:r w:rsidRPr="008D3ADE">
        <w:rPr>
          <w:rFonts w:ascii="Times New Roman" w:hAnsi="Times New Roman" w:cs="Times New Roman"/>
          <w:i/>
        </w:rPr>
        <w:t>woredas</w:t>
      </w:r>
      <w:r w:rsidRPr="008D3ADE">
        <w:rPr>
          <w:rFonts w:ascii="Times New Roman" w:hAnsi="Times New Roman" w:cs="Times New Roman"/>
        </w:rPr>
        <w:t xml:space="preserve"> in the zone. The three sample </w:t>
      </w:r>
      <w:r w:rsidRPr="008D3ADE">
        <w:rPr>
          <w:rFonts w:ascii="Times New Roman" w:hAnsi="Times New Roman" w:cs="Times New Roman"/>
          <w:i/>
        </w:rPr>
        <w:t>woredas</w:t>
      </w:r>
      <w:r w:rsidRPr="008D3ADE">
        <w:rPr>
          <w:rFonts w:ascii="Times New Roman" w:hAnsi="Times New Roman" w:cs="Times New Roman"/>
        </w:rPr>
        <w:t xml:space="preserve"> was representative of the </w:t>
      </w:r>
      <w:r w:rsidR="00B70600" w:rsidRPr="008D3ADE">
        <w:rPr>
          <w:rFonts w:ascii="Times New Roman" w:hAnsi="Times New Roman" w:cs="Times New Roman"/>
        </w:rPr>
        <w:t>13</w:t>
      </w:r>
      <w:r w:rsidRPr="008D3ADE">
        <w:rPr>
          <w:rFonts w:ascii="Times New Roman" w:hAnsi="Times New Roman" w:cs="Times New Roman"/>
        </w:rPr>
        <w:t xml:space="preserve"> </w:t>
      </w:r>
      <w:r w:rsidRPr="008D3ADE">
        <w:rPr>
          <w:rFonts w:ascii="Times New Roman" w:hAnsi="Times New Roman" w:cs="Times New Roman"/>
          <w:i/>
        </w:rPr>
        <w:t>woredas</w:t>
      </w:r>
      <w:r w:rsidRPr="008D3ADE">
        <w:rPr>
          <w:rFonts w:ascii="Times New Roman" w:hAnsi="Times New Roman" w:cs="Times New Roman"/>
        </w:rPr>
        <w:t xml:space="preserve"> of Hadiya zone. In the second stage, identification of </w:t>
      </w:r>
      <w:r w:rsidRPr="008D3ADE">
        <w:rPr>
          <w:rFonts w:ascii="Times New Roman" w:hAnsi="Times New Roman" w:cs="Times New Roman"/>
          <w:i/>
        </w:rPr>
        <w:t>kebeles</w:t>
      </w:r>
      <w:r w:rsidRPr="008D3ADE">
        <w:rPr>
          <w:rFonts w:ascii="Times New Roman" w:hAnsi="Times New Roman" w:cs="Times New Roman"/>
        </w:rPr>
        <w:t xml:space="preserve"> where </w:t>
      </w:r>
      <w:r w:rsidR="00B70600"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exist with two stages (micro and small) and which are engaged in </w:t>
      </w:r>
      <w:r w:rsidR="00A1406A" w:rsidRPr="008D3ADE">
        <w:rPr>
          <w:rFonts w:ascii="Times New Roman" w:hAnsi="Times New Roman" w:cs="Times New Roman"/>
        </w:rPr>
        <w:t>dairy</w:t>
      </w:r>
      <w:r w:rsidRPr="008D3ADE">
        <w:rPr>
          <w:rFonts w:ascii="Times New Roman" w:hAnsi="Times New Roman" w:cs="Times New Roman"/>
        </w:rPr>
        <w:t xml:space="preserve"> production business activity within the respective </w:t>
      </w:r>
      <w:r w:rsidRPr="008D3ADE">
        <w:rPr>
          <w:rFonts w:ascii="Times New Roman" w:hAnsi="Times New Roman" w:cs="Times New Roman"/>
          <w:i/>
        </w:rPr>
        <w:t>woredas</w:t>
      </w:r>
      <w:r w:rsidRPr="008D3ADE">
        <w:rPr>
          <w:rFonts w:ascii="Times New Roman" w:hAnsi="Times New Roman" w:cs="Times New Roman"/>
        </w:rPr>
        <w:t xml:space="preserve">. Following this, six </w:t>
      </w:r>
      <w:r w:rsidRPr="008D3ADE">
        <w:rPr>
          <w:rFonts w:ascii="Times New Roman" w:hAnsi="Times New Roman" w:cs="Times New Roman"/>
          <w:i/>
          <w:iCs/>
        </w:rPr>
        <w:t>kebeles</w:t>
      </w:r>
      <w:r w:rsidRPr="008D3ADE">
        <w:rPr>
          <w:rFonts w:ascii="Times New Roman" w:hAnsi="Times New Roman" w:cs="Times New Roman"/>
          <w:iCs/>
        </w:rPr>
        <w:t xml:space="preserve"> </w:t>
      </w:r>
      <w:r w:rsidRPr="008D3ADE">
        <w:rPr>
          <w:rFonts w:ascii="Times New Roman" w:hAnsi="Times New Roman" w:cs="Times New Roman"/>
        </w:rPr>
        <w:t xml:space="preserve">was selected by simple random sampling method. In the third step, the existing </w:t>
      </w:r>
      <w:r w:rsidR="00B70600"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which are found in </w:t>
      </w:r>
      <w:r w:rsidRPr="008D3ADE">
        <w:rPr>
          <w:rFonts w:ascii="Times New Roman" w:hAnsi="Times New Roman" w:cs="Times New Roman"/>
        </w:rPr>
        <w:lastRenderedPageBreak/>
        <w:t xml:space="preserve">the six </w:t>
      </w:r>
      <w:r w:rsidRPr="008D3ADE">
        <w:rPr>
          <w:rFonts w:ascii="Times New Roman" w:hAnsi="Times New Roman" w:cs="Times New Roman"/>
          <w:i/>
          <w:iCs/>
        </w:rPr>
        <w:t>kebeles</w:t>
      </w:r>
      <w:r w:rsidRPr="008D3ADE">
        <w:rPr>
          <w:rFonts w:ascii="Times New Roman" w:hAnsi="Times New Roman" w:cs="Times New Roman"/>
          <w:iCs/>
        </w:rPr>
        <w:t xml:space="preserve"> of the study area </w:t>
      </w:r>
      <w:r w:rsidRPr="008D3ADE">
        <w:rPr>
          <w:rFonts w:ascii="Times New Roman" w:hAnsi="Times New Roman" w:cs="Times New Roman"/>
        </w:rPr>
        <w:t xml:space="preserve">were classified into major development stages. In the study area, there are two establishment stages in which </w:t>
      </w:r>
      <w:r w:rsidR="00B70600"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are engaged as shown below in Table</w:t>
      </w:r>
      <w:r w:rsidR="00F66062" w:rsidRPr="008D3ADE">
        <w:rPr>
          <w:rFonts w:ascii="Times New Roman" w:hAnsi="Times New Roman" w:cs="Times New Roman"/>
        </w:rPr>
        <w:t xml:space="preserve"> 1</w:t>
      </w:r>
      <w:r w:rsidRPr="008D3ADE">
        <w:rPr>
          <w:rFonts w:ascii="Times New Roman" w:hAnsi="Times New Roman" w:cs="Times New Roman"/>
        </w:rPr>
        <w:t xml:space="preserve">. To select representative sample </w:t>
      </w:r>
      <w:r w:rsidR="00DA1ADA" w:rsidRPr="008D3ADE">
        <w:rPr>
          <w:rFonts w:ascii="Times New Roman" w:hAnsi="Times New Roman" w:cs="Times New Roman"/>
        </w:rPr>
        <w:t xml:space="preserve">Dairy </w:t>
      </w:r>
      <w:r w:rsidR="001A5DEF" w:rsidRPr="008D3ADE">
        <w:rPr>
          <w:rFonts w:ascii="Times New Roman" w:hAnsi="Times New Roman" w:cs="Times New Roman"/>
        </w:rPr>
        <w:t xml:space="preserve">enterprises </w:t>
      </w:r>
      <w:r w:rsidRPr="008D3ADE">
        <w:rPr>
          <w:rFonts w:ascii="Times New Roman" w:hAnsi="Times New Roman" w:cs="Times New Roman"/>
        </w:rPr>
        <w:t>from each stratum simple random sampling method was used.</w:t>
      </w:r>
    </w:p>
    <w:p w14:paraId="637CD476" w14:textId="77777777" w:rsidR="00097BAC" w:rsidRPr="008D3ADE" w:rsidRDefault="00097BAC" w:rsidP="00DC2244">
      <w:pPr>
        <w:spacing w:after="0" w:line="240" w:lineRule="auto"/>
        <w:jc w:val="both"/>
        <w:rPr>
          <w:rFonts w:ascii="Times New Roman" w:hAnsi="Times New Roman" w:cs="Times New Roman"/>
        </w:rPr>
      </w:pPr>
      <w:r w:rsidRPr="008D3ADE">
        <w:rPr>
          <w:rFonts w:ascii="Times New Roman" w:eastAsia="Calibri" w:hAnsi="Times New Roman" w:cs="Times New Roman"/>
        </w:rPr>
        <w:t xml:space="preserve">Table 1: Sampling distribution of </w:t>
      </w:r>
      <w:r w:rsidR="00C260B5" w:rsidRPr="008D3ADE">
        <w:rPr>
          <w:rFonts w:ascii="Times New Roman" w:hAnsi="Times New Roman" w:cs="Times New Roman"/>
        </w:rPr>
        <w:t xml:space="preserve">micro and small dairy production </w:t>
      </w:r>
      <w:r w:rsidR="00C260B5" w:rsidRPr="008D3ADE">
        <w:rPr>
          <w:rFonts w:ascii="Times New Roman" w:hAnsi="Times New Roman" w:cs="Times New Roman"/>
          <w:bCs/>
        </w:rPr>
        <w:t>enterprises</w:t>
      </w:r>
    </w:p>
    <w:tbl>
      <w:tblPr>
        <w:tblW w:w="0" w:type="auto"/>
        <w:tblInd w:w="108" w:type="dxa"/>
        <w:tblBorders>
          <w:top w:val="single" w:sz="8" w:space="0" w:color="000000"/>
          <w:bottom w:val="single" w:sz="8" w:space="0" w:color="000000"/>
        </w:tblBorders>
        <w:tblLook w:val="04A0" w:firstRow="1" w:lastRow="0" w:firstColumn="1" w:lastColumn="0" w:noHBand="0" w:noVBand="1"/>
      </w:tblPr>
      <w:tblGrid>
        <w:gridCol w:w="2160"/>
        <w:gridCol w:w="3085"/>
        <w:gridCol w:w="1843"/>
        <w:gridCol w:w="1701"/>
      </w:tblGrid>
      <w:tr w:rsidR="00097BAC" w:rsidRPr="008D3ADE" w14:paraId="3B74E611" w14:textId="77777777" w:rsidTr="00C260B5">
        <w:trPr>
          <w:trHeight w:val="419"/>
        </w:trPr>
        <w:tc>
          <w:tcPr>
            <w:tcW w:w="2160" w:type="dxa"/>
            <w:tcBorders>
              <w:top w:val="single" w:sz="8" w:space="0" w:color="000000"/>
              <w:left w:val="nil"/>
              <w:bottom w:val="single" w:sz="8" w:space="0" w:color="000000"/>
              <w:right w:val="nil"/>
            </w:tcBorders>
            <w:shd w:val="clear" w:color="auto" w:fill="auto"/>
          </w:tcPr>
          <w:p w14:paraId="46EF9972" w14:textId="77777777" w:rsidR="00097BAC" w:rsidRPr="008D3ADE" w:rsidRDefault="00097BAC" w:rsidP="00DC2244">
            <w:pPr>
              <w:autoSpaceDE w:val="0"/>
              <w:autoSpaceDN w:val="0"/>
              <w:adjustRightInd w:val="0"/>
              <w:spacing w:after="0" w:line="240" w:lineRule="auto"/>
              <w:jc w:val="both"/>
              <w:rPr>
                <w:rFonts w:ascii="Times New Roman" w:eastAsia="Calibri" w:hAnsi="Times New Roman" w:cs="Times New Roman"/>
                <w:bCs/>
              </w:rPr>
            </w:pPr>
            <w:r w:rsidRPr="008D3ADE">
              <w:rPr>
                <w:rFonts w:ascii="Times New Roman" w:eastAsia="Calibri" w:hAnsi="Times New Roman" w:cs="Times New Roman"/>
                <w:bCs/>
              </w:rPr>
              <w:t xml:space="preserve">Enterprises level </w:t>
            </w:r>
          </w:p>
        </w:tc>
        <w:tc>
          <w:tcPr>
            <w:tcW w:w="3085" w:type="dxa"/>
            <w:tcBorders>
              <w:top w:val="single" w:sz="8" w:space="0" w:color="000000"/>
              <w:left w:val="nil"/>
              <w:bottom w:val="single" w:sz="8" w:space="0" w:color="000000"/>
              <w:right w:val="nil"/>
            </w:tcBorders>
            <w:shd w:val="clear" w:color="auto" w:fill="auto"/>
          </w:tcPr>
          <w:p w14:paraId="70DE7770" w14:textId="77777777" w:rsidR="00097BAC" w:rsidRPr="008D3ADE" w:rsidRDefault="00097BAC" w:rsidP="00DC2244">
            <w:pPr>
              <w:spacing w:after="0" w:line="240" w:lineRule="auto"/>
              <w:jc w:val="both"/>
              <w:rPr>
                <w:rFonts w:ascii="Times New Roman" w:hAnsi="Times New Roman" w:cs="Times New Roman"/>
                <w:bCs/>
              </w:rPr>
            </w:pPr>
            <w:r w:rsidRPr="008D3ADE">
              <w:rPr>
                <w:rFonts w:ascii="Times New Roman" w:hAnsi="Times New Roman" w:cs="Times New Roman"/>
                <w:bCs/>
              </w:rPr>
              <w:t xml:space="preserve">Number of </w:t>
            </w:r>
            <w:r w:rsidR="00C260B5" w:rsidRPr="008D3ADE">
              <w:rPr>
                <w:rFonts w:ascii="Times New Roman" w:hAnsi="Times New Roman" w:cs="Times New Roman"/>
              </w:rPr>
              <w:t>dairy enterprises</w:t>
            </w:r>
          </w:p>
        </w:tc>
        <w:tc>
          <w:tcPr>
            <w:tcW w:w="1843" w:type="dxa"/>
            <w:tcBorders>
              <w:top w:val="single" w:sz="8" w:space="0" w:color="000000"/>
              <w:left w:val="nil"/>
              <w:bottom w:val="single" w:sz="8" w:space="0" w:color="000000"/>
              <w:right w:val="nil"/>
            </w:tcBorders>
            <w:shd w:val="clear" w:color="auto" w:fill="auto"/>
          </w:tcPr>
          <w:p w14:paraId="2198F967" w14:textId="77777777" w:rsidR="00097BAC" w:rsidRPr="008D3ADE" w:rsidRDefault="00097BAC" w:rsidP="00DC2244">
            <w:pPr>
              <w:spacing w:after="0" w:line="240" w:lineRule="auto"/>
              <w:jc w:val="both"/>
              <w:rPr>
                <w:rFonts w:ascii="Times New Roman" w:hAnsi="Times New Roman" w:cs="Times New Roman"/>
                <w:bCs/>
              </w:rPr>
            </w:pPr>
            <w:r w:rsidRPr="008D3ADE">
              <w:rPr>
                <w:rFonts w:ascii="Times New Roman" w:hAnsi="Times New Roman" w:cs="Times New Roman"/>
                <w:bCs/>
              </w:rPr>
              <w:t>Proportion (</w:t>
            </w:r>
            <w:r w:rsidR="00C260B5" w:rsidRPr="008D3ADE">
              <w:rPr>
                <w:rFonts w:ascii="Times New Roman" w:hAnsi="Times New Roman" w:cs="Times New Roman"/>
                <w:bCs/>
              </w:rPr>
              <w:t>%</w:t>
            </w:r>
            <w:r w:rsidRPr="008D3ADE">
              <w:rPr>
                <w:rFonts w:ascii="Times New Roman" w:hAnsi="Times New Roman" w:cs="Times New Roman"/>
                <w:bCs/>
              </w:rPr>
              <w:t>)</w:t>
            </w:r>
          </w:p>
        </w:tc>
        <w:tc>
          <w:tcPr>
            <w:tcW w:w="1701" w:type="dxa"/>
            <w:tcBorders>
              <w:top w:val="single" w:sz="8" w:space="0" w:color="000000"/>
              <w:left w:val="nil"/>
              <w:bottom w:val="single" w:sz="8" w:space="0" w:color="000000"/>
              <w:right w:val="nil"/>
            </w:tcBorders>
            <w:shd w:val="clear" w:color="auto" w:fill="auto"/>
          </w:tcPr>
          <w:p w14:paraId="04A4A5AF" w14:textId="77777777" w:rsidR="00097BAC" w:rsidRPr="008D3ADE" w:rsidRDefault="00097BAC" w:rsidP="00DC2244">
            <w:pPr>
              <w:spacing w:after="0" w:line="240" w:lineRule="auto"/>
              <w:jc w:val="both"/>
              <w:rPr>
                <w:rFonts w:ascii="Times New Roman" w:hAnsi="Times New Roman" w:cs="Times New Roman"/>
                <w:bCs/>
              </w:rPr>
            </w:pPr>
            <w:r w:rsidRPr="008D3ADE">
              <w:rPr>
                <w:rFonts w:ascii="Times New Roman" w:hAnsi="Times New Roman" w:cs="Times New Roman"/>
                <w:bCs/>
              </w:rPr>
              <w:t xml:space="preserve">Sample size </w:t>
            </w:r>
          </w:p>
        </w:tc>
      </w:tr>
      <w:tr w:rsidR="00097BAC" w:rsidRPr="008D3ADE" w14:paraId="38330A08" w14:textId="77777777" w:rsidTr="00C260B5">
        <w:tc>
          <w:tcPr>
            <w:tcW w:w="2160" w:type="dxa"/>
            <w:tcBorders>
              <w:left w:val="nil"/>
              <w:right w:val="nil"/>
            </w:tcBorders>
            <w:shd w:val="clear" w:color="auto" w:fill="auto"/>
          </w:tcPr>
          <w:p w14:paraId="0EAAFC8F" w14:textId="77777777" w:rsidR="00097BAC" w:rsidRPr="008D3ADE" w:rsidRDefault="00097BAC" w:rsidP="00DC2244">
            <w:pPr>
              <w:autoSpaceDE w:val="0"/>
              <w:autoSpaceDN w:val="0"/>
              <w:adjustRightInd w:val="0"/>
              <w:spacing w:after="0" w:line="240" w:lineRule="auto"/>
              <w:jc w:val="both"/>
              <w:rPr>
                <w:rFonts w:ascii="Times New Roman" w:eastAsia="Calibri" w:hAnsi="Times New Roman" w:cs="Times New Roman"/>
                <w:bCs/>
              </w:rPr>
            </w:pPr>
            <w:r w:rsidRPr="008D3ADE">
              <w:rPr>
                <w:rFonts w:ascii="Times New Roman" w:hAnsi="Times New Roman" w:cs="Times New Roman"/>
                <w:bCs/>
              </w:rPr>
              <w:t>Micro</w:t>
            </w:r>
          </w:p>
        </w:tc>
        <w:tc>
          <w:tcPr>
            <w:tcW w:w="3085" w:type="dxa"/>
            <w:tcBorders>
              <w:left w:val="nil"/>
              <w:right w:val="nil"/>
            </w:tcBorders>
            <w:shd w:val="clear" w:color="auto" w:fill="auto"/>
          </w:tcPr>
          <w:p w14:paraId="50A7C062" w14:textId="77777777" w:rsidR="00097BAC" w:rsidRPr="008D3ADE" w:rsidRDefault="00097BAC" w:rsidP="00DC2244">
            <w:pPr>
              <w:spacing w:after="0" w:line="240" w:lineRule="auto"/>
              <w:jc w:val="both"/>
              <w:rPr>
                <w:rFonts w:ascii="Times New Roman" w:hAnsi="Times New Roman" w:cs="Times New Roman"/>
              </w:rPr>
            </w:pPr>
            <w:r w:rsidRPr="008D3ADE">
              <w:rPr>
                <w:rFonts w:ascii="Times New Roman" w:hAnsi="Times New Roman" w:cs="Times New Roman"/>
              </w:rPr>
              <w:t>285</w:t>
            </w:r>
          </w:p>
        </w:tc>
        <w:tc>
          <w:tcPr>
            <w:tcW w:w="1843" w:type="dxa"/>
            <w:tcBorders>
              <w:left w:val="nil"/>
              <w:right w:val="nil"/>
            </w:tcBorders>
            <w:shd w:val="clear" w:color="auto" w:fill="auto"/>
          </w:tcPr>
          <w:p w14:paraId="4E8C3F8D" w14:textId="77777777" w:rsidR="00097BAC" w:rsidRPr="008D3ADE" w:rsidRDefault="00097BAC" w:rsidP="00DC2244">
            <w:pPr>
              <w:spacing w:after="0" w:line="240" w:lineRule="auto"/>
              <w:jc w:val="both"/>
              <w:rPr>
                <w:rFonts w:ascii="Times New Roman" w:hAnsi="Times New Roman" w:cs="Times New Roman"/>
              </w:rPr>
            </w:pPr>
            <w:r w:rsidRPr="008D3ADE">
              <w:rPr>
                <w:rFonts w:ascii="Times New Roman" w:hAnsi="Times New Roman" w:cs="Times New Roman"/>
              </w:rPr>
              <w:t>54</w:t>
            </w:r>
          </w:p>
        </w:tc>
        <w:tc>
          <w:tcPr>
            <w:tcW w:w="1701" w:type="dxa"/>
            <w:tcBorders>
              <w:left w:val="nil"/>
              <w:right w:val="nil"/>
            </w:tcBorders>
            <w:shd w:val="clear" w:color="auto" w:fill="auto"/>
          </w:tcPr>
          <w:p w14:paraId="756ED6CA" w14:textId="77777777" w:rsidR="00097BAC" w:rsidRPr="008D3ADE" w:rsidRDefault="00097BAC" w:rsidP="00DC2244">
            <w:pPr>
              <w:spacing w:after="0" w:line="240" w:lineRule="auto"/>
              <w:jc w:val="both"/>
              <w:rPr>
                <w:rFonts w:ascii="Times New Roman" w:hAnsi="Times New Roman" w:cs="Times New Roman"/>
              </w:rPr>
            </w:pPr>
            <w:r w:rsidRPr="008D3ADE">
              <w:rPr>
                <w:rFonts w:ascii="Times New Roman" w:hAnsi="Times New Roman" w:cs="Times New Roman"/>
              </w:rPr>
              <w:t>114</w:t>
            </w:r>
          </w:p>
        </w:tc>
      </w:tr>
      <w:tr w:rsidR="00097BAC" w:rsidRPr="008D3ADE" w14:paraId="3A27C032" w14:textId="77777777" w:rsidTr="00C260B5">
        <w:tc>
          <w:tcPr>
            <w:tcW w:w="2160" w:type="dxa"/>
            <w:tcBorders>
              <w:bottom w:val="single" w:sz="4" w:space="0" w:color="auto"/>
            </w:tcBorders>
            <w:shd w:val="clear" w:color="auto" w:fill="auto"/>
          </w:tcPr>
          <w:p w14:paraId="1914981F" w14:textId="77777777" w:rsidR="00097BAC" w:rsidRPr="008D3ADE" w:rsidRDefault="00097BAC" w:rsidP="00DC2244">
            <w:pPr>
              <w:spacing w:after="0" w:line="240" w:lineRule="auto"/>
              <w:jc w:val="both"/>
              <w:rPr>
                <w:rFonts w:ascii="Times New Roman" w:hAnsi="Times New Roman" w:cs="Times New Roman"/>
                <w:bCs/>
              </w:rPr>
            </w:pPr>
            <w:r w:rsidRPr="008D3ADE">
              <w:rPr>
                <w:rFonts w:ascii="Times New Roman" w:hAnsi="Times New Roman" w:cs="Times New Roman"/>
                <w:bCs/>
              </w:rPr>
              <w:t>Small</w:t>
            </w:r>
          </w:p>
        </w:tc>
        <w:tc>
          <w:tcPr>
            <w:tcW w:w="3085" w:type="dxa"/>
            <w:tcBorders>
              <w:bottom w:val="single" w:sz="4" w:space="0" w:color="auto"/>
            </w:tcBorders>
            <w:shd w:val="clear" w:color="auto" w:fill="auto"/>
          </w:tcPr>
          <w:p w14:paraId="461C8E1D" w14:textId="77777777" w:rsidR="00097BAC" w:rsidRPr="008D3ADE" w:rsidRDefault="00097BAC" w:rsidP="00DC2244">
            <w:pPr>
              <w:spacing w:after="0" w:line="240" w:lineRule="auto"/>
              <w:jc w:val="both"/>
              <w:rPr>
                <w:rFonts w:ascii="Times New Roman" w:hAnsi="Times New Roman" w:cs="Times New Roman"/>
              </w:rPr>
            </w:pPr>
            <w:r w:rsidRPr="008D3ADE">
              <w:rPr>
                <w:rFonts w:ascii="Times New Roman" w:hAnsi="Times New Roman" w:cs="Times New Roman"/>
              </w:rPr>
              <w:t>243</w:t>
            </w:r>
          </w:p>
        </w:tc>
        <w:tc>
          <w:tcPr>
            <w:tcW w:w="1843" w:type="dxa"/>
            <w:tcBorders>
              <w:bottom w:val="single" w:sz="4" w:space="0" w:color="auto"/>
            </w:tcBorders>
            <w:shd w:val="clear" w:color="auto" w:fill="auto"/>
          </w:tcPr>
          <w:p w14:paraId="5084D8DC" w14:textId="77777777" w:rsidR="00097BAC" w:rsidRPr="008D3ADE" w:rsidRDefault="00097BAC" w:rsidP="00DC2244">
            <w:pPr>
              <w:spacing w:after="0" w:line="240" w:lineRule="auto"/>
              <w:jc w:val="both"/>
              <w:rPr>
                <w:rFonts w:ascii="Times New Roman" w:hAnsi="Times New Roman" w:cs="Times New Roman"/>
              </w:rPr>
            </w:pPr>
            <w:r w:rsidRPr="008D3ADE">
              <w:rPr>
                <w:rFonts w:ascii="Times New Roman" w:hAnsi="Times New Roman" w:cs="Times New Roman"/>
              </w:rPr>
              <w:t>46</w:t>
            </w:r>
          </w:p>
        </w:tc>
        <w:tc>
          <w:tcPr>
            <w:tcW w:w="1701" w:type="dxa"/>
            <w:tcBorders>
              <w:bottom w:val="single" w:sz="4" w:space="0" w:color="auto"/>
            </w:tcBorders>
            <w:shd w:val="clear" w:color="auto" w:fill="auto"/>
          </w:tcPr>
          <w:p w14:paraId="13804019" w14:textId="77777777" w:rsidR="00097BAC" w:rsidRPr="008D3ADE" w:rsidRDefault="00097BAC" w:rsidP="00DC2244">
            <w:pPr>
              <w:spacing w:after="0" w:line="240" w:lineRule="auto"/>
              <w:jc w:val="both"/>
              <w:rPr>
                <w:rFonts w:ascii="Times New Roman" w:hAnsi="Times New Roman" w:cs="Times New Roman"/>
              </w:rPr>
            </w:pPr>
            <w:r w:rsidRPr="008D3ADE">
              <w:rPr>
                <w:rFonts w:ascii="Times New Roman" w:hAnsi="Times New Roman" w:cs="Times New Roman"/>
              </w:rPr>
              <w:t>98</w:t>
            </w:r>
          </w:p>
        </w:tc>
      </w:tr>
      <w:tr w:rsidR="00097BAC" w:rsidRPr="008D3ADE" w14:paraId="0022D85E" w14:textId="77777777" w:rsidTr="00C260B5">
        <w:trPr>
          <w:trHeight w:val="295"/>
        </w:trPr>
        <w:tc>
          <w:tcPr>
            <w:tcW w:w="2160" w:type="dxa"/>
            <w:tcBorders>
              <w:top w:val="single" w:sz="4" w:space="0" w:color="auto"/>
            </w:tcBorders>
            <w:shd w:val="clear" w:color="auto" w:fill="auto"/>
          </w:tcPr>
          <w:p w14:paraId="22051216" w14:textId="77777777" w:rsidR="00097BAC" w:rsidRPr="008D3ADE" w:rsidRDefault="00097BAC" w:rsidP="00DC2244">
            <w:pPr>
              <w:spacing w:after="0" w:line="240" w:lineRule="auto"/>
              <w:jc w:val="both"/>
              <w:rPr>
                <w:rFonts w:ascii="Times New Roman" w:hAnsi="Times New Roman" w:cs="Times New Roman"/>
                <w:bCs/>
              </w:rPr>
            </w:pPr>
            <w:r w:rsidRPr="008D3ADE">
              <w:rPr>
                <w:rFonts w:ascii="Times New Roman" w:hAnsi="Times New Roman" w:cs="Times New Roman"/>
                <w:bCs/>
              </w:rPr>
              <w:t>Total</w:t>
            </w:r>
          </w:p>
        </w:tc>
        <w:tc>
          <w:tcPr>
            <w:tcW w:w="3085" w:type="dxa"/>
            <w:tcBorders>
              <w:top w:val="single" w:sz="4" w:space="0" w:color="auto"/>
            </w:tcBorders>
            <w:shd w:val="clear" w:color="auto" w:fill="auto"/>
          </w:tcPr>
          <w:p w14:paraId="37939A41" w14:textId="77777777" w:rsidR="00097BAC" w:rsidRPr="008D3ADE" w:rsidRDefault="00097BAC" w:rsidP="00DC2244">
            <w:pPr>
              <w:spacing w:after="0" w:line="240" w:lineRule="auto"/>
              <w:jc w:val="both"/>
              <w:rPr>
                <w:rFonts w:ascii="Times New Roman" w:hAnsi="Times New Roman" w:cs="Times New Roman"/>
              </w:rPr>
            </w:pPr>
            <w:r w:rsidRPr="008D3ADE">
              <w:rPr>
                <w:rFonts w:ascii="Times New Roman" w:hAnsi="Times New Roman" w:cs="Times New Roman"/>
              </w:rPr>
              <w:t>528</w:t>
            </w:r>
          </w:p>
        </w:tc>
        <w:tc>
          <w:tcPr>
            <w:tcW w:w="1843" w:type="dxa"/>
            <w:tcBorders>
              <w:top w:val="single" w:sz="4" w:space="0" w:color="auto"/>
            </w:tcBorders>
            <w:shd w:val="clear" w:color="auto" w:fill="auto"/>
          </w:tcPr>
          <w:p w14:paraId="3491754C" w14:textId="77777777" w:rsidR="00097BAC" w:rsidRPr="008D3ADE" w:rsidRDefault="00097BAC" w:rsidP="00DC2244">
            <w:pPr>
              <w:spacing w:after="0" w:line="240" w:lineRule="auto"/>
              <w:jc w:val="both"/>
              <w:rPr>
                <w:rFonts w:ascii="Times New Roman" w:hAnsi="Times New Roman" w:cs="Times New Roman"/>
              </w:rPr>
            </w:pPr>
            <w:r w:rsidRPr="008D3ADE">
              <w:rPr>
                <w:rFonts w:ascii="Times New Roman" w:hAnsi="Times New Roman" w:cs="Times New Roman"/>
              </w:rPr>
              <w:t>100</w:t>
            </w:r>
          </w:p>
        </w:tc>
        <w:tc>
          <w:tcPr>
            <w:tcW w:w="1701" w:type="dxa"/>
            <w:tcBorders>
              <w:top w:val="single" w:sz="4" w:space="0" w:color="auto"/>
            </w:tcBorders>
            <w:shd w:val="clear" w:color="auto" w:fill="auto"/>
          </w:tcPr>
          <w:p w14:paraId="4B4DBB9A" w14:textId="77777777" w:rsidR="00097BAC" w:rsidRPr="008D3ADE" w:rsidRDefault="00097BAC" w:rsidP="00DC2244">
            <w:pPr>
              <w:spacing w:after="0" w:line="240" w:lineRule="auto"/>
              <w:jc w:val="both"/>
              <w:rPr>
                <w:rFonts w:ascii="Times New Roman" w:hAnsi="Times New Roman" w:cs="Times New Roman"/>
              </w:rPr>
            </w:pPr>
            <w:r w:rsidRPr="008D3ADE">
              <w:rPr>
                <w:rFonts w:ascii="Times New Roman" w:hAnsi="Times New Roman" w:cs="Times New Roman"/>
              </w:rPr>
              <w:t>212</w:t>
            </w:r>
          </w:p>
        </w:tc>
      </w:tr>
    </w:tbl>
    <w:p w14:paraId="53D34452" w14:textId="77777777" w:rsidR="00097BAC" w:rsidRPr="008D3ADE" w:rsidRDefault="00097BAC" w:rsidP="00DC2244">
      <w:pPr>
        <w:spacing w:before="240" w:after="0" w:line="240" w:lineRule="auto"/>
        <w:jc w:val="both"/>
        <w:rPr>
          <w:rFonts w:ascii="Times New Roman" w:hAnsi="Times New Roman" w:cs="Times New Roman"/>
        </w:rPr>
      </w:pPr>
      <w:r w:rsidRPr="008D3ADE">
        <w:rPr>
          <w:rFonts w:ascii="Times New Roman" w:eastAsia="Calibri" w:hAnsi="Times New Roman" w:cs="Times New Roman"/>
        </w:rPr>
        <w:t>Source: Own design based on Hadiya zone enterprises development office (20</w:t>
      </w:r>
      <w:r w:rsidR="0001315F" w:rsidRPr="008D3ADE">
        <w:rPr>
          <w:rFonts w:ascii="Times New Roman" w:eastAsia="Calibri" w:hAnsi="Times New Roman" w:cs="Times New Roman"/>
        </w:rPr>
        <w:t>2</w:t>
      </w:r>
      <w:r w:rsidR="00547BFE">
        <w:rPr>
          <w:rFonts w:ascii="Times New Roman" w:eastAsia="Calibri" w:hAnsi="Times New Roman" w:cs="Times New Roman"/>
        </w:rPr>
        <w:t>4</w:t>
      </w:r>
      <w:r w:rsidRPr="008D3ADE">
        <w:rPr>
          <w:rFonts w:ascii="Times New Roman" w:eastAsia="Calibri" w:hAnsi="Times New Roman" w:cs="Times New Roman"/>
        </w:rPr>
        <w:t>)</w:t>
      </w:r>
    </w:p>
    <w:p w14:paraId="6AF0E424" w14:textId="77777777" w:rsidR="009D4E6C" w:rsidRPr="008D3ADE" w:rsidRDefault="009D4E6C" w:rsidP="00DC2244">
      <w:pPr>
        <w:autoSpaceDE w:val="0"/>
        <w:autoSpaceDN w:val="0"/>
        <w:adjustRightInd w:val="0"/>
        <w:spacing w:after="0" w:line="240" w:lineRule="auto"/>
        <w:jc w:val="both"/>
        <w:rPr>
          <w:rFonts w:ascii="Times New Roman" w:eastAsia="Calibri" w:hAnsi="Times New Roman" w:cs="Times New Roman"/>
        </w:rPr>
      </w:pPr>
    </w:p>
    <w:p w14:paraId="366D25F3" w14:textId="77777777" w:rsidR="00097BAC" w:rsidRDefault="00097BAC" w:rsidP="00DC2244">
      <w:pPr>
        <w:autoSpaceDE w:val="0"/>
        <w:autoSpaceDN w:val="0"/>
        <w:adjustRightInd w:val="0"/>
        <w:spacing w:after="0" w:line="240" w:lineRule="auto"/>
        <w:ind w:firstLine="720"/>
        <w:jc w:val="both"/>
        <w:rPr>
          <w:rFonts w:ascii="Times New Roman" w:eastAsia="Calibri" w:hAnsi="Times New Roman" w:cs="Times New Roman"/>
        </w:rPr>
      </w:pPr>
      <w:r w:rsidRPr="008D3ADE">
        <w:rPr>
          <w:rFonts w:ascii="Times New Roman" w:eastAsia="Calibri" w:hAnsi="Times New Roman" w:cs="Times New Roman"/>
        </w:rPr>
        <w:t xml:space="preserve">There are several ways to determine the sample size. These include using a census for small populations, imitating a sample size of similar studies, using published tables and applying formulas to calculate a sample size. To determine the sample size of </w:t>
      </w:r>
      <w:r w:rsidR="00D22027"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eastAsia="Calibri" w:hAnsi="Times New Roman" w:cs="Times New Roman"/>
        </w:rPr>
        <w:t xml:space="preserve">for </w:t>
      </w:r>
      <w:r w:rsidR="00054A88" w:rsidRPr="008D3ADE">
        <w:rPr>
          <w:rFonts w:ascii="Times New Roman" w:eastAsia="Calibri" w:hAnsi="Times New Roman" w:cs="Times New Roman"/>
        </w:rPr>
        <w:t>TE</w:t>
      </w:r>
      <w:r w:rsidRPr="008D3ADE">
        <w:rPr>
          <w:rFonts w:ascii="Times New Roman" w:eastAsia="Calibri" w:hAnsi="Times New Roman" w:cs="Times New Roman"/>
        </w:rPr>
        <w:t xml:space="preserve"> estimation and </w:t>
      </w:r>
      <w:r w:rsidR="00054A88" w:rsidRPr="008D3ADE">
        <w:rPr>
          <w:rFonts w:ascii="Times New Roman" w:eastAsia="Calibri" w:hAnsi="Times New Roman" w:cs="Times New Roman"/>
        </w:rPr>
        <w:t>to identify their determinant factors</w:t>
      </w:r>
      <w:r w:rsidRPr="008D3ADE">
        <w:rPr>
          <w:rFonts w:ascii="Times New Roman" w:eastAsia="Calibri" w:hAnsi="Times New Roman" w:cs="Times New Roman"/>
        </w:rPr>
        <w:t xml:space="preserve">, this study was used simplified formula provided by </w:t>
      </w:r>
      <w:r w:rsidRPr="008D3ADE">
        <w:rPr>
          <w:rFonts w:ascii="Times New Roman" w:hAnsi="Times New Roman" w:cs="Times New Roman"/>
        </w:rPr>
        <w:t>Watson (2001)</w:t>
      </w:r>
      <w:r w:rsidRPr="008D3ADE">
        <w:rPr>
          <w:rFonts w:ascii="Times New Roman" w:eastAsia="Calibri" w:hAnsi="Times New Roman" w:cs="Times New Roman"/>
        </w:rPr>
        <w:t xml:space="preserve"> to determine the required sample size at 95% confidence level, </w:t>
      </w:r>
      <w:r w:rsidRPr="008D3ADE">
        <w:rPr>
          <w:rFonts w:ascii="Times New Roman" w:hAnsi="Times New Roman" w:cs="Times New Roman"/>
        </w:rPr>
        <w:t xml:space="preserve">estimated variance in the population </w:t>
      </w:r>
      <w:r w:rsidRPr="008D3ADE">
        <w:rPr>
          <w:rFonts w:ascii="Times New Roman" w:eastAsia="Calibri" w:hAnsi="Times New Roman" w:cs="Times New Roman"/>
        </w:rPr>
        <w:t xml:space="preserve">50% and </w:t>
      </w:r>
      <w:r w:rsidRPr="008D3ADE">
        <w:rPr>
          <w:rFonts w:ascii="Times New Roman" w:hAnsi="Times New Roman" w:cs="Times New Roman"/>
        </w:rPr>
        <w:t xml:space="preserve">margin of error </w:t>
      </w:r>
      <w:r w:rsidRPr="008D3ADE">
        <w:rPr>
          <w:rFonts w:ascii="Times New Roman" w:eastAsia="Calibri" w:hAnsi="Times New Roman" w:cs="Times New Roman"/>
        </w:rPr>
        <w:t>5%.</w:t>
      </w:r>
    </w:p>
    <w:p w14:paraId="1455B246" w14:textId="77777777" w:rsidR="00513299" w:rsidRPr="008D3ADE" w:rsidRDefault="00513299" w:rsidP="00DC2244">
      <w:pPr>
        <w:autoSpaceDE w:val="0"/>
        <w:autoSpaceDN w:val="0"/>
        <w:adjustRightInd w:val="0"/>
        <w:spacing w:after="0" w:line="240" w:lineRule="auto"/>
        <w:ind w:firstLine="720"/>
        <w:jc w:val="both"/>
        <w:rPr>
          <w:rFonts w:ascii="Times New Roman" w:eastAsia="Calibri" w:hAnsi="Times New Roman" w:cs="Times New Roman"/>
        </w:rPr>
      </w:pPr>
    </w:p>
    <w:p w14:paraId="36A4D67C" w14:textId="77777777" w:rsidR="00097BAC" w:rsidRDefault="00097BAC" w:rsidP="00DC2244">
      <w:pPr>
        <w:spacing w:after="0" w:line="240" w:lineRule="auto"/>
        <w:jc w:val="both"/>
        <w:rPr>
          <w:rFonts w:ascii="Times New Roman" w:hAnsi="Times New Roman" w:cs="Times New Roman"/>
        </w:rPr>
      </w:pPr>
      <m:oMath>
        <m:r>
          <w:rPr>
            <w:rFonts w:ascii="Cambria Math" w:hAnsi="Cambria Math" w:cs="Times New Roman"/>
          </w:rPr>
          <m:t>n=</m:t>
        </m:r>
        <m:d>
          <m:dPr>
            <m:begChr m:val="["/>
            <m:endChr m:val="]"/>
            <m:ctrlPr>
              <w:rPr>
                <w:rFonts w:ascii="Cambria Math" w:hAnsi="Cambria Math" w:cs="Times New Roman"/>
                <w:i/>
              </w:rPr>
            </m:ctrlPr>
          </m:dPr>
          <m:e>
            <m:f>
              <m:fPr>
                <m:ctrlPr>
                  <w:rPr>
                    <w:rFonts w:ascii="Cambria Math" w:hAnsi="Cambria Math" w:cs="Times New Roman"/>
                    <w:i/>
                  </w:rPr>
                </m:ctrlPr>
              </m:fPr>
              <m:num>
                <m:r>
                  <w:rPr>
                    <w:rFonts w:ascii="Cambria Math" w:hAnsi="Cambria Math" w:cs="Times New Roman"/>
                  </w:rPr>
                  <m:t>P[1-P]</m:t>
                </m:r>
              </m:num>
              <m:den>
                <m:f>
                  <m:fPr>
                    <m:ctrlPr>
                      <w:rPr>
                        <w:rFonts w:ascii="Cambria Math" w:hAnsi="Cambria Math" w:cs="Times New Roman"/>
                        <w:i/>
                      </w:rPr>
                    </m:ctrlPr>
                  </m:fPr>
                  <m:num>
                    <m:f>
                      <m:fPr>
                        <m:ctrlPr>
                          <w:rPr>
                            <w:rFonts w:ascii="Cambria Math" w:hAnsi="Cambria Math" w:cs="Times New Roman"/>
                            <w:i/>
                          </w:rPr>
                        </m:ctrlPr>
                      </m:fPr>
                      <m:num>
                        <m:sSup>
                          <m:sSupPr>
                            <m:ctrlPr>
                              <w:rPr>
                                <w:rFonts w:ascii="Cambria Math" w:hAnsi="Cambria Math" w:cs="Times New Roman"/>
                                <w:i/>
                              </w:rPr>
                            </m:ctrlPr>
                          </m:sSupPr>
                          <m:e>
                            <m:r>
                              <w:rPr>
                                <w:rFonts w:ascii="Cambria Math" w:hAnsi="Cambria Math" w:cs="Times New Roman"/>
                              </w:rPr>
                              <m:t>A</m:t>
                            </m:r>
                          </m:e>
                          <m:sup>
                            <m:r>
                              <w:rPr>
                                <w:rFonts w:ascii="Cambria Math" w:hAnsi="Cambria Math" w:cs="Times New Roman"/>
                              </w:rPr>
                              <m:t>2</m:t>
                            </m:r>
                          </m:sup>
                        </m:sSup>
                      </m:num>
                      <m:den>
                        <m:sSup>
                          <m:sSupPr>
                            <m:ctrlPr>
                              <w:rPr>
                                <w:rFonts w:ascii="Cambria Math" w:hAnsi="Cambria Math" w:cs="Times New Roman"/>
                                <w:i/>
                              </w:rPr>
                            </m:ctrlPr>
                          </m:sSupPr>
                          <m:e>
                            <m:r>
                              <w:rPr>
                                <w:rFonts w:ascii="Cambria Math" w:hAnsi="Cambria Math" w:cs="Times New Roman"/>
                              </w:rPr>
                              <m:t>Z</m:t>
                            </m:r>
                          </m:e>
                          <m:sup>
                            <m:r>
                              <w:rPr>
                                <w:rFonts w:ascii="Cambria Math" w:hAnsi="Cambria Math" w:cs="Times New Roman"/>
                              </w:rPr>
                              <m:t>2</m:t>
                            </m:r>
                          </m:sup>
                        </m:sSup>
                      </m:den>
                    </m:f>
                    <m:r>
                      <w:rPr>
                        <w:rFonts w:ascii="Cambria Math" w:hAnsi="Cambria Math" w:cs="Times New Roman"/>
                      </w:rPr>
                      <m:t>+</m:t>
                    </m:r>
                    <m:f>
                      <m:fPr>
                        <m:ctrlPr>
                          <w:rPr>
                            <w:rFonts w:ascii="Cambria Math" w:hAnsi="Cambria Math" w:cs="Times New Roman"/>
                            <w:i/>
                          </w:rPr>
                        </m:ctrlPr>
                      </m:fPr>
                      <m:num>
                        <m:r>
                          <w:rPr>
                            <w:rFonts w:ascii="Cambria Math" w:hAnsi="Cambria Math" w:cs="Times New Roman"/>
                          </w:rPr>
                          <m:t>P[1-P]</m:t>
                        </m:r>
                      </m:num>
                      <m:den>
                        <m:r>
                          <w:rPr>
                            <w:rFonts w:ascii="Cambria Math" w:hAnsi="Cambria Math" w:cs="Times New Roman"/>
                          </w:rPr>
                          <m:t>N</m:t>
                        </m:r>
                      </m:den>
                    </m:f>
                  </m:num>
                  <m:den>
                    <m:r>
                      <w:rPr>
                        <w:rFonts w:ascii="Cambria Math" w:hAnsi="Cambria Math" w:cs="Times New Roman"/>
                      </w:rPr>
                      <m:t>R</m:t>
                    </m:r>
                  </m:den>
                </m:f>
              </m:den>
            </m:f>
          </m:e>
        </m:d>
      </m:oMath>
      <w:r w:rsidRPr="008D3ADE">
        <w:rPr>
          <w:rFonts w:ascii="Times New Roman" w:hAnsi="Times New Roman" w:cs="Times New Roman"/>
        </w:rPr>
        <w:t xml:space="preserve">                                                                                                                     </w:t>
      </w:r>
      <w:r w:rsidR="00026DD8" w:rsidRPr="008D3ADE">
        <w:rPr>
          <w:rFonts w:ascii="Times New Roman" w:hAnsi="Times New Roman" w:cs="Times New Roman"/>
        </w:rPr>
        <w:t xml:space="preserve">    </w:t>
      </w:r>
      <w:r w:rsidRPr="008D3ADE">
        <w:rPr>
          <w:rFonts w:ascii="Times New Roman" w:hAnsi="Times New Roman" w:cs="Times New Roman"/>
        </w:rPr>
        <w:t>(1)</w:t>
      </w:r>
    </w:p>
    <w:p w14:paraId="6CC52F95" w14:textId="77777777" w:rsidR="00513299" w:rsidRPr="008D3ADE" w:rsidRDefault="00513299" w:rsidP="00DC2244">
      <w:pPr>
        <w:spacing w:after="0" w:line="240" w:lineRule="auto"/>
        <w:jc w:val="both"/>
        <w:rPr>
          <w:rFonts w:ascii="Times New Roman" w:hAnsi="Times New Roman" w:cs="Times New Roman"/>
        </w:rPr>
      </w:pPr>
    </w:p>
    <w:p w14:paraId="63BF4D7B" w14:textId="77777777" w:rsidR="00097BAC" w:rsidRPr="008D3ADE" w:rsidRDefault="00097BAC"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eastAsia="Calibri" w:hAnsi="Times New Roman" w:cs="Times New Roman"/>
        </w:rPr>
        <w:t xml:space="preserve">Where </w:t>
      </w:r>
      <w:r w:rsidRPr="008D3ADE">
        <w:rPr>
          <w:rFonts w:ascii="Times New Roman" w:eastAsia="Calibri" w:hAnsi="Times New Roman" w:cs="Times New Roman"/>
          <w:i/>
          <w:iCs/>
        </w:rPr>
        <w:t>n</w:t>
      </w:r>
      <w:r w:rsidRPr="008D3ADE">
        <w:rPr>
          <w:rFonts w:ascii="Times New Roman" w:eastAsia="Calibri" w:hAnsi="Times New Roman" w:cs="Times New Roman"/>
        </w:rPr>
        <w:t xml:space="preserve"> is the sample size </w:t>
      </w:r>
      <w:r w:rsidRPr="008D3ADE">
        <w:rPr>
          <w:rFonts w:ascii="Times New Roman" w:hAnsi="Times New Roman" w:cs="Times New Roman"/>
        </w:rPr>
        <w:t>required (212)</w:t>
      </w:r>
      <w:r w:rsidRPr="008D3ADE">
        <w:rPr>
          <w:rFonts w:ascii="Times New Roman" w:eastAsia="Calibri" w:hAnsi="Times New Roman" w:cs="Times New Roman"/>
        </w:rPr>
        <w:t xml:space="preserve">, </w:t>
      </w:r>
      <w:r w:rsidRPr="008D3ADE">
        <w:rPr>
          <w:rFonts w:ascii="Times New Roman" w:eastAsia="Calibri" w:hAnsi="Times New Roman" w:cs="Times New Roman"/>
          <w:i/>
        </w:rPr>
        <w:t>N</w:t>
      </w:r>
      <w:r w:rsidRPr="008D3ADE">
        <w:rPr>
          <w:rFonts w:ascii="Times New Roman" w:eastAsia="Calibri" w:hAnsi="Times New Roman" w:cs="Times New Roman"/>
        </w:rPr>
        <w:t xml:space="preserve"> is the population size (528), </w:t>
      </w:r>
      <w:r w:rsidRPr="008D3ADE">
        <w:rPr>
          <w:rFonts w:ascii="Times New Roman" w:eastAsia="Calibri" w:hAnsi="Times New Roman" w:cs="Times New Roman"/>
          <w:i/>
        </w:rPr>
        <w:t>P</w:t>
      </w:r>
      <w:r w:rsidRPr="008D3ADE">
        <w:rPr>
          <w:rFonts w:ascii="Times New Roman" w:eastAsia="Calibri" w:hAnsi="Times New Roman" w:cs="Times New Roman"/>
        </w:rPr>
        <w:t xml:space="preserve"> is </w:t>
      </w:r>
      <w:r w:rsidRPr="008D3ADE">
        <w:rPr>
          <w:rFonts w:ascii="Times New Roman" w:hAnsi="Times New Roman" w:cs="Times New Roman"/>
        </w:rPr>
        <w:t xml:space="preserve">estimated variance (50%), </w:t>
      </w:r>
      <w:r w:rsidRPr="008D3ADE">
        <w:rPr>
          <w:rFonts w:ascii="Times New Roman" w:hAnsi="Times New Roman" w:cs="Times New Roman"/>
          <w:i/>
        </w:rPr>
        <w:t>A</w:t>
      </w:r>
      <w:r w:rsidRPr="008D3ADE">
        <w:rPr>
          <w:rFonts w:ascii="Times New Roman" w:hAnsi="Times New Roman" w:cs="Times New Roman"/>
        </w:rPr>
        <w:t xml:space="preserve"> is margin of error </w:t>
      </w:r>
      <w:r w:rsidRPr="008D3ADE">
        <w:rPr>
          <w:rFonts w:ascii="Times New Roman" w:eastAsia="Calibri" w:hAnsi="Times New Roman" w:cs="Times New Roman"/>
        </w:rPr>
        <w:t xml:space="preserve">(5%), </w:t>
      </w:r>
      <w:r w:rsidRPr="008D3ADE">
        <w:rPr>
          <w:rFonts w:ascii="Times New Roman" w:hAnsi="Times New Roman" w:cs="Times New Roman"/>
          <w:i/>
        </w:rPr>
        <w:t>Z</w:t>
      </w:r>
      <w:r w:rsidRPr="008D3ADE">
        <w:rPr>
          <w:rFonts w:ascii="Times New Roman" w:hAnsi="Times New Roman" w:cs="Times New Roman"/>
        </w:rPr>
        <w:t xml:space="preserve"> is confidence level (95%) and </w:t>
      </w:r>
      <w:r w:rsidRPr="008D3ADE">
        <w:rPr>
          <w:rFonts w:ascii="Times New Roman" w:hAnsi="Times New Roman" w:cs="Times New Roman"/>
          <w:i/>
        </w:rPr>
        <w:t>R</w:t>
      </w:r>
      <w:r w:rsidRPr="008D3ADE">
        <w:rPr>
          <w:rFonts w:ascii="Times New Roman" w:hAnsi="Times New Roman" w:cs="Times New Roman"/>
        </w:rPr>
        <w:t xml:space="preserve"> is estimated response rate (96%). </w:t>
      </w:r>
      <w:r w:rsidRPr="008D3ADE">
        <w:rPr>
          <w:rFonts w:ascii="Times New Roman" w:eastAsia="Calibri" w:hAnsi="Times New Roman" w:cs="Times New Roman"/>
        </w:rPr>
        <w:t xml:space="preserve">So according to the above formula the sample size </w:t>
      </w:r>
      <w:r w:rsidRPr="008D3ADE">
        <w:rPr>
          <w:rFonts w:ascii="Times New Roman" w:eastAsia="Calibri" w:hAnsi="Times New Roman" w:cs="Times New Roman"/>
          <w:i/>
          <w:iCs/>
        </w:rPr>
        <w:t>n</w:t>
      </w:r>
      <w:r w:rsidRPr="008D3ADE">
        <w:rPr>
          <w:rFonts w:ascii="Times New Roman" w:eastAsia="Calibri" w:hAnsi="Times New Roman" w:cs="Times New Roman"/>
        </w:rPr>
        <w:t xml:space="preserve"> was 212 </w:t>
      </w:r>
      <w:r w:rsidR="00D22027"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eastAsia="Calibri" w:hAnsi="Times New Roman" w:cs="Times New Roman"/>
        </w:rPr>
        <w:t xml:space="preserve">and this study was carried out on 212 </w:t>
      </w:r>
      <w:r w:rsidR="00D22027"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for </w:t>
      </w:r>
      <w:r w:rsidR="00C35B6E" w:rsidRPr="008D3ADE">
        <w:rPr>
          <w:rFonts w:ascii="Times New Roman" w:eastAsia="Calibri" w:hAnsi="Times New Roman" w:cs="Times New Roman"/>
        </w:rPr>
        <w:t>TE estimation and to identify their determinant factors</w:t>
      </w:r>
      <w:r w:rsidRPr="008D3ADE">
        <w:rPr>
          <w:rFonts w:ascii="Times New Roman" w:eastAsia="Calibri" w:hAnsi="Times New Roman" w:cs="Times New Roman"/>
        </w:rPr>
        <w:t xml:space="preserve">. A total of 212 </w:t>
      </w:r>
      <w:r w:rsidR="00D22027"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eastAsia="Calibri" w:hAnsi="Times New Roman" w:cs="Times New Roman"/>
        </w:rPr>
        <w:t xml:space="preserve">(114 from micro level and 98 from small level) </w:t>
      </w:r>
      <w:r w:rsidR="00D22027" w:rsidRPr="008D3ADE">
        <w:rPr>
          <w:rFonts w:ascii="Times New Roman" w:eastAsia="Calibri" w:hAnsi="Times New Roman" w:cs="Times New Roman"/>
        </w:rPr>
        <w:t>were</w:t>
      </w:r>
      <w:r w:rsidRPr="008D3ADE">
        <w:rPr>
          <w:rFonts w:ascii="Times New Roman" w:eastAsia="Calibri" w:hAnsi="Times New Roman" w:cs="Times New Roman"/>
        </w:rPr>
        <w:t xml:space="preserve"> randomly selected based on probability proportional to size of the </w:t>
      </w:r>
      <w:r w:rsidR="00D22027" w:rsidRPr="008D3ADE">
        <w:rPr>
          <w:rFonts w:ascii="Times New Roman" w:hAnsi="Times New Roman" w:cs="Times New Roman"/>
        </w:rPr>
        <w:t xml:space="preserve">micro and small dairy production </w:t>
      </w:r>
      <w:r w:rsidR="00D22027" w:rsidRPr="008D3ADE">
        <w:rPr>
          <w:rFonts w:ascii="Times New Roman" w:hAnsi="Times New Roman" w:cs="Times New Roman"/>
          <w:bCs/>
        </w:rPr>
        <w:t>enterprises</w:t>
      </w:r>
      <w:r w:rsidRPr="008D3ADE">
        <w:rPr>
          <w:rFonts w:ascii="Times New Roman" w:eastAsia="Calibri" w:hAnsi="Times New Roman" w:cs="Times New Roman"/>
        </w:rPr>
        <w:t>.</w:t>
      </w:r>
      <w:r w:rsidRPr="008D3ADE">
        <w:rPr>
          <w:rFonts w:ascii="Times New Roman" w:hAnsi="Times New Roman" w:cs="Times New Roman"/>
        </w:rPr>
        <w:t xml:space="preserve"> To capture the representative sample of </w:t>
      </w:r>
      <w:r w:rsidR="00D22027"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from each stratum, simple random sampling method was used. The qualitative data was collected by using key informant interviews and focus group discussions. Such an approach was helpful to build a comprehensive understanding as well as identification and ranking of some of the proxy indicators as well as to quantify and analyze the relationships among significant variables.</w:t>
      </w:r>
    </w:p>
    <w:p w14:paraId="3D0C4652" w14:textId="77777777" w:rsidR="007B27D5" w:rsidRPr="008D3ADE" w:rsidRDefault="007B27D5"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b/>
          <w:bCs/>
        </w:rPr>
        <w:t>Types of Data and Data Collection Methods</w:t>
      </w:r>
      <w:r w:rsidRPr="008D3ADE">
        <w:rPr>
          <w:rFonts w:ascii="Times New Roman" w:hAnsi="Times New Roman" w:cs="Times New Roman"/>
        </w:rPr>
        <w:t xml:space="preserve">: </w:t>
      </w:r>
      <w:r w:rsidRPr="008D3ADE">
        <w:rPr>
          <w:rFonts w:ascii="Times New Roman" w:eastAsia="Calibri" w:hAnsi="Times New Roman" w:cs="Times New Roman"/>
        </w:rPr>
        <w:t>The study was used both primary and secondary data collected from various sources.</w:t>
      </w:r>
      <w:r w:rsidRPr="008D3ADE">
        <w:rPr>
          <w:rFonts w:ascii="Times New Roman" w:hAnsi="Times New Roman" w:cs="Times New Roman"/>
          <w:b/>
        </w:rPr>
        <w:t xml:space="preserve"> </w:t>
      </w:r>
      <w:r w:rsidRPr="008D3ADE">
        <w:rPr>
          <w:rFonts w:ascii="Times New Roman" w:hAnsi="Times New Roman" w:cs="Times New Roman"/>
        </w:rPr>
        <w:t xml:space="preserve">The primary data was collected from the sample </w:t>
      </w:r>
      <w:r w:rsidR="00D22027"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through observation</w:t>
      </w:r>
      <w:r w:rsidRPr="008D3ADE">
        <w:rPr>
          <w:rFonts w:ascii="Times New Roman" w:hAnsi="Times New Roman" w:cs="Times New Roman"/>
          <w:b/>
        </w:rPr>
        <w:t xml:space="preserve"> </w:t>
      </w:r>
      <w:r w:rsidRPr="008D3ADE">
        <w:rPr>
          <w:rFonts w:ascii="Times New Roman" w:hAnsi="Times New Roman" w:cs="Times New Roman"/>
        </w:rPr>
        <w:t>and</w:t>
      </w:r>
      <w:r w:rsidRPr="008D3ADE">
        <w:rPr>
          <w:rFonts w:ascii="Times New Roman" w:hAnsi="Times New Roman" w:cs="Times New Roman"/>
          <w:b/>
        </w:rPr>
        <w:t xml:space="preserve"> </w:t>
      </w:r>
      <w:r w:rsidRPr="008D3ADE">
        <w:rPr>
          <w:rFonts w:ascii="Times New Roman" w:hAnsi="Times New Roman" w:cs="Times New Roman"/>
        </w:rPr>
        <w:t xml:space="preserve">structured questions and interview which are the main instruments of data collection, supported by </w:t>
      </w:r>
      <w:r w:rsidRPr="008D3ADE">
        <w:rPr>
          <w:rFonts w:ascii="Times New Roman" w:eastAsia="Calibri" w:hAnsi="Times New Roman" w:cs="Times New Roman"/>
        </w:rPr>
        <w:t xml:space="preserve">key </w:t>
      </w:r>
      <w:proofErr w:type="gramStart"/>
      <w:r w:rsidRPr="008D3ADE">
        <w:rPr>
          <w:rFonts w:ascii="Times New Roman" w:eastAsia="Calibri" w:hAnsi="Times New Roman" w:cs="Times New Roman"/>
        </w:rPr>
        <w:t>informants</w:t>
      </w:r>
      <w:proofErr w:type="gramEnd"/>
      <w:r w:rsidRPr="008D3ADE">
        <w:rPr>
          <w:rFonts w:ascii="Times New Roman" w:eastAsia="Calibri" w:hAnsi="Times New Roman" w:cs="Times New Roman"/>
        </w:rPr>
        <w:t xml:space="preserve"> </w:t>
      </w:r>
      <w:r w:rsidRPr="008D3ADE">
        <w:rPr>
          <w:rFonts w:ascii="Times New Roman" w:hAnsi="Times New Roman" w:cs="Times New Roman"/>
        </w:rPr>
        <w:t xml:space="preserve">interview </w:t>
      </w:r>
      <w:r w:rsidRPr="008D3ADE">
        <w:rPr>
          <w:rFonts w:ascii="Times New Roman" w:eastAsia="Calibri" w:hAnsi="Times New Roman" w:cs="Times New Roman"/>
        </w:rPr>
        <w:t xml:space="preserve">and </w:t>
      </w:r>
      <w:r w:rsidRPr="008D3ADE">
        <w:rPr>
          <w:rFonts w:ascii="Times New Roman" w:hAnsi="Times New Roman" w:cs="Times New Roman"/>
        </w:rPr>
        <w:t>focus groups</w:t>
      </w:r>
      <w:r w:rsidRPr="008D3ADE">
        <w:rPr>
          <w:rFonts w:ascii="Times New Roman" w:eastAsia="Calibri" w:hAnsi="Times New Roman" w:cs="Times New Roman"/>
        </w:rPr>
        <w:t xml:space="preserve"> discussion</w:t>
      </w:r>
      <w:r w:rsidRPr="008D3ADE">
        <w:rPr>
          <w:rFonts w:ascii="Times New Roman" w:hAnsi="Times New Roman" w:cs="Times New Roman"/>
        </w:rPr>
        <w:t xml:space="preserve"> and observation checklists </w:t>
      </w:r>
      <w:r w:rsidRPr="008D3ADE">
        <w:rPr>
          <w:rFonts w:ascii="Times New Roman" w:eastAsia="Calibri" w:hAnsi="Times New Roman" w:cs="Times New Roman"/>
        </w:rPr>
        <w:t xml:space="preserve">which are pre-tested prior to its use to answer the research questions and to attain the research objectives of the study in the field. </w:t>
      </w:r>
      <w:r w:rsidRPr="008D3ADE">
        <w:rPr>
          <w:rFonts w:ascii="Times New Roman" w:hAnsi="Times New Roman" w:cs="Times New Roman"/>
        </w:rPr>
        <w:t xml:space="preserve">Moreover, key informants’ interview was carried out using checklists prepared for the purpose of obtaining the qualitative information in order to supplement the primary data. </w:t>
      </w:r>
      <w:r w:rsidRPr="008D3ADE">
        <w:rPr>
          <w:rFonts w:ascii="Times New Roman" w:eastAsia="Calibri" w:hAnsi="Times New Roman" w:cs="Times New Roman"/>
        </w:rPr>
        <w:t xml:space="preserve">Finally, the respondents were asked whether in their opinion their </w:t>
      </w:r>
      <w:r w:rsidR="00D22027"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eastAsia="Calibri" w:hAnsi="Times New Roman" w:cs="Times New Roman"/>
        </w:rPr>
        <w:t xml:space="preserve">are successful or not, their recommendations to government and NGOs to help in the development of </w:t>
      </w:r>
      <w:r w:rsidR="00D22027" w:rsidRPr="008D3ADE">
        <w:rPr>
          <w:rFonts w:ascii="Times New Roman" w:hAnsi="Times New Roman" w:cs="Times New Roman"/>
        </w:rPr>
        <w:t xml:space="preserve">micro and small dairy production </w:t>
      </w:r>
      <w:r w:rsidR="00D22027" w:rsidRPr="008D3ADE">
        <w:rPr>
          <w:rFonts w:ascii="Times New Roman" w:hAnsi="Times New Roman" w:cs="Times New Roman"/>
          <w:bCs/>
        </w:rPr>
        <w:t>enterprises</w:t>
      </w:r>
      <w:r w:rsidRPr="008D3ADE">
        <w:rPr>
          <w:rFonts w:ascii="Times New Roman" w:eastAsia="Calibri" w:hAnsi="Times New Roman" w:cs="Times New Roman"/>
        </w:rPr>
        <w:t xml:space="preserve">. The secondary data was </w:t>
      </w:r>
      <w:r w:rsidRPr="008D3ADE">
        <w:rPr>
          <w:rFonts w:ascii="Times New Roman" w:hAnsi="Times New Roman" w:cs="Times New Roman"/>
        </w:rPr>
        <w:t>obtained from published books and journal articles, as well as unpublished annual reports and records from government offices and other relevant organizations</w:t>
      </w:r>
      <w:r w:rsidRPr="008D3ADE">
        <w:rPr>
          <w:rFonts w:ascii="Times New Roman" w:eastAsia="Calibri" w:hAnsi="Times New Roman" w:cs="Times New Roman"/>
        </w:rPr>
        <w:t>. All data collection process was completed under close supervision of the researcher.</w:t>
      </w:r>
    </w:p>
    <w:p w14:paraId="1AF27B14" w14:textId="77777777" w:rsidR="00522C91" w:rsidRPr="008D3ADE" w:rsidRDefault="007B27D5" w:rsidP="00DC2244">
      <w:pPr>
        <w:pStyle w:val="Heading2"/>
        <w:spacing w:before="0" w:line="240" w:lineRule="auto"/>
        <w:ind w:firstLine="720"/>
        <w:jc w:val="both"/>
        <w:rPr>
          <w:rFonts w:ascii="Times New Roman" w:eastAsia="Calibri" w:hAnsi="Times New Roman" w:cs="Times New Roman"/>
          <w:b w:val="0"/>
          <w:color w:val="auto"/>
          <w:sz w:val="22"/>
          <w:szCs w:val="22"/>
        </w:rPr>
      </w:pPr>
      <w:bookmarkStart w:id="1" w:name="_Toc332141082"/>
      <w:r w:rsidRPr="008D3ADE">
        <w:rPr>
          <w:rFonts w:ascii="Times New Roman" w:eastAsia="Calibri" w:hAnsi="Times New Roman" w:cs="Times New Roman"/>
          <w:color w:val="auto"/>
          <w:sz w:val="22"/>
          <w:szCs w:val="22"/>
        </w:rPr>
        <w:lastRenderedPageBreak/>
        <w:t>Methods of Data Analysis</w:t>
      </w:r>
      <w:bookmarkEnd w:id="1"/>
      <w:r w:rsidRPr="008D3ADE">
        <w:rPr>
          <w:rFonts w:ascii="Times New Roman" w:eastAsia="Calibri" w:hAnsi="Times New Roman" w:cs="Times New Roman"/>
          <w:color w:val="auto"/>
          <w:sz w:val="22"/>
          <w:szCs w:val="22"/>
        </w:rPr>
        <w:t xml:space="preserve">: </w:t>
      </w:r>
      <w:r w:rsidRPr="008D3ADE">
        <w:rPr>
          <w:rFonts w:ascii="Times New Roman" w:eastAsia="MS Mincho" w:hAnsi="Times New Roman" w:cs="Times New Roman"/>
          <w:b w:val="0"/>
          <w:color w:val="auto"/>
          <w:sz w:val="22"/>
          <w:szCs w:val="22"/>
        </w:rPr>
        <w:t xml:space="preserve">The study was employed both descriptive statistics and econometric model. </w:t>
      </w:r>
      <w:r w:rsidRPr="008D3ADE">
        <w:rPr>
          <w:rFonts w:ascii="Times New Roman" w:hAnsi="Times New Roman" w:cs="Times New Roman"/>
          <w:b w:val="0"/>
          <w:color w:val="auto"/>
          <w:sz w:val="22"/>
          <w:szCs w:val="22"/>
        </w:rPr>
        <w:t>The descriptive statistics was run in SPSS while the empirical models were run in STATA computer soft-wares.</w:t>
      </w:r>
      <w:r w:rsidRPr="008D3ADE">
        <w:rPr>
          <w:rFonts w:ascii="Times New Roman" w:eastAsia="MS Mincho" w:hAnsi="Times New Roman" w:cs="Times New Roman"/>
          <w:b w:val="0"/>
          <w:color w:val="auto"/>
          <w:sz w:val="22"/>
          <w:szCs w:val="22"/>
        </w:rPr>
        <w:t xml:space="preserve"> Specifically, descriptive statistics was used to describe sample demographic and socio-economic characteristic in the study area. Since descriptive statistics was important tools to present research results clearly and concisely. In case of that to compare and contrast different categories of sampled units with respect to the desired characteristics, so as to draw some important conclusions. The econometric models was employed </w:t>
      </w:r>
      <w:r w:rsidRPr="008D3ADE">
        <w:rPr>
          <w:rFonts w:ascii="Times New Roman" w:hAnsi="Times New Roman" w:cs="Times New Roman"/>
          <w:b w:val="0"/>
          <w:color w:val="auto"/>
          <w:sz w:val="22"/>
          <w:szCs w:val="22"/>
        </w:rPr>
        <w:t xml:space="preserve">to </w:t>
      </w:r>
      <w:r w:rsidR="001B475A" w:rsidRPr="008D3ADE">
        <w:rPr>
          <w:rFonts w:ascii="Times New Roman" w:hAnsi="Times New Roman" w:cs="Times New Roman"/>
          <w:b w:val="0"/>
          <w:color w:val="auto"/>
          <w:sz w:val="22"/>
          <w:szCs w:val="22"/>
        </w:rPr>
        <w:t xml:space="preserve">estimate </w:t>
      </w:r>
      <w:r w:rsidR="00EF1E43" w:rsidRPr="008D3ADE">
        <w:rPr>
          <w:rFonts w:ascii="Times New Roman" w:hAnsi="Times New Roman" w:cs="Times New Roman"/>
          <w:b w:val="0"/>
          <w:color w:val="auto"/>
          <w:sz w:val="22"/>
          <w:szCs w:val="22"/>
        </w:rPr>
        <w:t>TE</w:t>
      </w:r>
      <w:r w:rsidRPr="008D3ADE">
        <w:rPr>
          <w:rFonts w:ascii="Times New Roman" w:hAnsi="Times New Roman" w:cs="Times New Roman"/>
          <w:b w:val="0"/>
          <w:color w:val="auto"/>
          <w:sz w:val="22"/>
          <w:szCs w:val="22"/>
        </w:rPr>
        <w:t xml:space="preserve"> and </w:t>
      </w:r>
      <w:r w:rsidR="001B475A" w:rsidRPr="008D3ADE">
        <w:rPr>
          <w:rFonts w:ascii="Times New Roman" w:hAnsi="Times New Roman" w:cs="Times New Roman"/>
          <w:b w:val="0"/>
          <w:color w:val="auto"/>
          <w:sz w:val="22"/>
          <w:szCs w:val="22"/>
        </w:rPr>
        <w:t xml:space="preserve">to </w:t>
      </w:r>
      <w:r w:rsidRPr="008D3ADE">
        <w:rPr>
          <w:rFonts w:ascii="Times New Roman" w:hAnsi="Times New Roman" w:cs="Times New Roman"/>
          <w:b w:val="0"/>
          <w:color w:val="auto"/>
          <w:sz w:val="22"/>
          <w:szCs w:val="22"/>
        </w:rPr>
        <w:t xml:space="preserve">identify the determinant factors </w:t>
      </w:r>
      <w:r w:rsidR="003A71A1" w:rsidRPr="008D3ADE">
        <w:rPr>
          <w:rFonts w:ascii="Times New Roman" w:hAnsi="Times New Roman" w:cs="Times New Roman"/>
          <w:b w:val="0"/>
          <w:color w:val="auto"/>
          <w:sz w:val="22"/>
          <w:szCs w:val="22"/>
        </w:rPr>
        <w:t>of their efficiency differential</w:t>
      </w:r>
      <w:r w:rsidRPr="008D3ADE">
        <w:rPr>
          <w:rFonts w:ascii="Times New Roman" w:hAnsi="Times New Roman" w:cs="Times New Roman"/>
          <w:b w:val="0"/>
          <w:color w:val="auto"/>
          <w:sz w:val="22"/>
          <w:szCs w:val="22"/>
        </w:rPr>
        <w:t xml:space="preserve"> was carried out using econometric method </w:t>
      </w:r>
      <w:r w:rsidR="004F50B0" w:rsidRPr="008D3ADE">
        <w:rPr>
          <w:rFonts w:ascii="Times New Roman" w:hAnsi="Times New Roman" w:cs="Times New Roman"/>
          <w:b w:val="0"/>
          <w:color w:val="auto"/>
          <w:sz w:val="22"/>
          <w:szCs w:val="22"/>
        </w:rPr>
        <w:t>called</w:t>
      </w:r>
      <w:r w:rsidRPr="008D3ADE">
        <w:rPr>
          <w:rFonts w:ascii="Times New Roman" w:hAnsi="Times New Roman" w:cs="Times New Roman"/>
          <w:b w:val="0"/>
          <w:color w:val="auto"/>
          <w:sz w:val="22"/>
          <w:szCs w:val="22"/>
        </w:rPr>
        <w:t xml:space="preserve">, </w:t>
      </w:r>
      <w:r w:rsidR="00930DC3" w:rsidRPr="008D3ADE">
        <w:rPr>
          <w:rFonts w:ascii="Times New Roman" w:hAnsi="Times New Roman" w:cs="Times New Roman"/>
          <w:b w:val="0"/>
          <w:color w:val="auto"/>
          <w:sz w:val="22"/>
          <w:szCs w:val="22"/>
        </w:rPr>
        <w:t xml:space="preserve">stochastic </w:t>
      </w:r>
      <w:proofErr w:type="gramStart"/>
      <w:r w:rsidR="00930DC3" w:rsidRPr="008D3ADE">
        <w:rPr>
          <w:rFonts w:ascii="Times New Roman" w:hAnsi="Times New Roman" w:cs="Times New Roman"/>
          <w:b w:val="0"/>
          <w:color w:val="auto"/>
          <w:sz w:val="22"/>
          <w:szCs w:val="22"/>
        </w:rPr>
        <w:t xml:space="preserve">frontier </w:t>
      </w:r>
      <w:r w:rsidR="006915BC" w:rsidRPr="008D3ADE">
        <w:rPr>
          <w:rFonts w:ascii="Times New Roman" w:hAnsi="Times New Roman" w:cs="Times New Roman"/>
          <w:b w:val="0"/>
          <w:color w:val="auto"/>
          <w:sz w:val="22"/>
          <w:szCs w:val="22"/>
        </w:rPr>
        <w:t xml:space="preserve"> </w:t>
      </w:r>
      <w:r w:rsidRPr="008D3ADE">
        <w:rPr>
          <w:rFonts w:ascii="Times New Roman" w:hAnsi="Times New Roman" w:cs="Times New Roman"/>
          <w:b w:val="0"/>
          <w:color w:val="auto"/>
          <w:sz w:val="22"/>
          <w:szCs w:val="22"/>
        </w:rPr>
        <w:t>model</w:t>
      </w:r>
      <w:proofErr w:type="gramEnd"/>
      <w:r w:rsidRPr="008D3ADE">
        <w:rPr>
          <w:rFonts w:ascii="Times New Roman" w:hAnsi="Times New Roman" w:cs="Times New Roman"/>
          <w:b w:val="0"/>
          <w:color w:val="auto"/>
          <w:sz w:val="22"/>
          <w:szCs w:val="22"/>
        </w:rPr>
        <w:t xml:space="preserve"> </w:t>
      </w:r>
      <w:r w:rsidR="00930DC3" w:rsidRPr="008D3ADE">
        <w:rPr>
          <w:rFonts w:ascii="Times New Roman" w:hAnsi="Times New Roman" w:cs="Times New Roman"/>
          <w:b w:val="0"/>
          <w:color w:val="auto"/>
          <w:sz w:val="22"/>
          <w:szCs w:val="22"/>
        </w:rPr>
        <w:t xml:space="preserve">was </w:t>
      </w:r>
      <w:r w:rsidRPr="008D3ADE">
        <w:rPr>
          <w:rFonts w:ascii="Times New Roman" w:hAnsi="Times New Roman" w:cs="Times New Roman"/>
          <w:b w:val="0"/>
          <w:color w:val="auto"/>
          <w:sz w:val="22"/>
          <w:szCs w:val="22"/>
        </w:rPr>
        <w:t>used.</w:t>
      </w:r>
    </w:p>
    <w:p w14:paraId="63686616" w14:textId="77777777" w:rsidR="00522C91" w:rsidRPr="008D3ADE" w:rsidRDefault="00522C91" w:rsidP="00DC2244">
      <w:pPr>
        <w:spacing w:after="0" w:line="240" w:lineRule="auto"/>
        <w:ind w:firstLine="720"/>
        <w:jc w:val="both"/>
        <w:rPr>
          <w:rFonts w:ascii="Times New Roman" w:hAnsi="Times New Roman" w:cs="Times New Roman"/>
          <w:highlight w:val="yellow"/>
        </w:rPr>
      </w:pPr>
      <w:r w:rsidRPr="008D3ADE">
        <w:rPr>
          <w:rFonts w:ascii="Times New Roman" w:hAnsi="Times New Roman" w:cs="Times New Roman"/>
        </w:rPr>
        <w:t xml:space="preserve">A number of techniques have been developed to estimate </w:t>
      </w:r>
      <w:r w:rsidR="00575437" w:rsidRPr="008D3ADE">
        <w:rPr>
          <w:rFonts w:ascii="Times New Roman" w:hAnsi="Times New Roman" w:cs="Times New Roman"/>
        </w:rPr>
        <w:t>technical</w:t>
      </w:r>
      <w:r w:rsidRPr="008D3ADE">
        <w:rPr>
          <w:rFonts w:ascii="Times New Roman" w:hAnsi="Times New Roman" w:cs="Times New Roman"/>
        </w:rPr>
        <w:t xml:space="preserve"> efficiency indicators index. Several authors broadly classified them into two main groups: parametric and non-parametric. Generally, the parametric method uses a stochastic frontier technique by specifying a stochastic production function. It is composed of technical efficiency and statistical noise. The non-parametric approach is often associated with data envelopment analysis which is based on a mathematical programming model to estimate the optimal level of output and does not distinguish between technical efficiency and statistical noise (</w:t>
      </w:r>
      <w:proofErr w:type="spellStart"/>
      <w:r w:rsidRPr="008D3ADE">
        <w:rPr>
          <w:rFonts w:ascii="Times New Roman" w:hAnsi="Times New Roman" w:cs="Times New Roman"/>
        </w:rPr>
        <w:t>Coelli</w:t>
      </w:r>
      <w:proofErr w:type="spellEnd"/>
      <w:r w:rsidRPr="008D3ADE">
        <w:rPr>
          <w:rFonts w:ascii="Times New Roman" w:hAnsi="Times New Roman" w:cs="Times New Roman"/>
        </w:rPr>
        <w:t xml:space="preserve"> </w:t>
      </w:r>
      <w:r w:rsidRPr="008D3ADE">
        <w:rPr>
          <w:rFonts w:ascii="Times New Roman" w:hAnsi="Times New Roman" w:cs="Times New Roman"/>
          <w:i/>
        </w:rPr>
        <w:t>et al.,</w:t>
      </w:r>
      <w:r w:rsidRPr="008D3ADE">
        <w:rPr>
          <w:rFonts w:ascii="Times New Roman" w:hAnsi="Times New Roman" w:cs="Times New Roman"/>
        </w:rPr>
        <w:t xml:space="preserve"> 200</w:t>
      </w:r>
      <w:r w:rsidR="004C25E1" w:rsidRPr="008D3ADE">
        <w:rPr>
          <w:rFonts w:ascii="Times New Roman" w:hAnsi="Times New Roman" w:cs="Times New Roman"/>
        </w:rPr>
        <w:t>8</w:t>
      </w:r>
      <w:r w:rsidRPr="008D3ADE">
        <w:rPr>
          <w:rFonts w:ascii="Times New Roman" w:hAnsi="Times New Roman" w:cs="Times New Roman"/>
        </w:rPr>
        <w:t xml:space="preserve">). </w:t>
      </w:r>
    </w:p>
    <w:p w14:paraId="37214032" w14:textId="77777777" w:rsidR="00C3254D" w:rsidRPr="008D3ADE" w:rsidRDefault="00522C91" w:rsidP="00DC2244">
      <w:pPr>
        <w:spacing w:after="0" w:line="240" w:lineRule="auto"/>
        <w:ind w:firstLine="720"/>
        <w:jc w:val="both"/>
        <w:rPr>
          <w:rFonts w:ascii="Times New Roman" w:hAnsi="Times New Roman" w:cs="Times New Roman"/>
        </w:rPr>
      </w:pPr>
      <w:r w:rsidRPr="008D3ADE">
        <w:rPr>
          <w:rFonts w:ascii="Times New Roman" w:hAnsi="Times New Roman" w:cs="Times New Roman"/>
        </w:rPr>
        <w:t>As recommended by different scholars, the stochastic frontier approach is most relevant for this study. Stochastic frontier model (SFM) was first introduced by (</w:t>
      </w:r>
      <w:proofErr w:type="spellStart"/>
      <w:r w:rsidRPr="008D3ADE">
        <w:rPr>
          <w:rFonts w:ascii="Times New Roman" w:hAnsi="Times New Roman" w:cs="Times New Roman"/>
        </w:rPr>
        <w:t>Coelli</w:t>
      </w:r>
      <w:proofErr w:type="spellEnd"/>
      <w:r w:rsidRPr="008D3ADE">
        <w:rPr>
          <w:rFonts w:ascii="Times New Roman" w:hAnsi="Times New Roman" w:cs="Times New Roman"/>
        </w:rPr>
        <w:t xml:space="preserve">, </w:t>
      </w:r>
      <w:r w:rsidR="0028291F" w:rsidRPr="008D3ADE">
        <w:rPr>
          <w:rFonts w:ascii="Times New Roman" w:hAnsi="Times New Roman" w:cs="Times New Roman"/>
        </w:rPr>
        <w:t>2008</w:t>
      </w:r>
      <w:r w:rsidRPr="008D3ADE">
        <w:rPr>
          <w:rFonts w:ascii="Times New Roman" w:hAnsi="Times New Roman" w:cs="Times New Roman"/>
        </w:rPr>
        <w:t xml:space="preserve">). In this model there is a composed error term which captures the effects of exogenous shocks beyond the control of the analyzed units in addition to incorporating technical inefficiency. Errors in measurement of outputs and observations are also taken into consideration. For cross-sectional data their model specification was expressed as follows: </w:t>
      </w:r>
    </w:p>
    <w:p w14:paraId="11A88EB7" w14:textId="77777777" w:rsidR="00522C91" w:rsidRPr="008D3ADE" w:rsidRDefault="00522C91" w:rsidP="00DC2244">
      <w:pPr>
        <w:spacing w:after="0" w:line="240" w:lineRule="auto"/>
        <w:jc w:val="both"/>
        <w:rPr>
          <w:rFonts w:ascii="Times New Roman" w:hAnsi="Times New Roman" w:cs="Times New Roman"/>
        </w:rPr>
      </w:pPr>
      <w:r w:rsidRPr="008D3ADE">
        <w:rPr>
          <w:rFonts w:ascii="Times New Roman" w:hAnsi="Times New Roman" w:cs="Times New Roman"/>
        </w:rPr>
        <w:t>Y</w:t>
      </w:r>
      <w:r w:rsidRPr="008D3ADE">
        <w:rPr>
          <w:rFonts w:ascii="Times New Roman" w:hAnsi="Times New Roman" w:cs="Times New Roman"/>
          <w:i/>
          <w:vertAlign w:val="subscript"/>
        </w:rPr>
        <w:t>i</w:t>
      </w:r>
      <m:oMath>
        <m:r>
          <w:rPr>
            <w:rFonts w:ascii="Cambria Math" w:hAnsi="Cambria Math" w:cs="Times New Roman"/>
          </w:rPr>
          <m:t>=</m:t>
        </m:r>
        <m:sSub>
          <m:sSubPr>
            <m:ctrlPr>
              <w:rPr>
                <w:rFonts w:ascii="Cambria Math" w:hAnsi="Cambria Math" w:cs="Times New Roman"/>
              </w:rPr>
            </m:ctrlPr>
          </m:sSubPr>
          <m:e>
            <m:r>
              <w:rPr>
                <w:rFonts w:ascii="Cambria Math" w:hAnsi="Cambria Math" w:cs="Times New Roman"/>
              </w:rPr>
              <m:t>f(x</m:t>
            </m:r>
          </m:e>
          <m:sub>
            <m:r>
              <w:rPr>
                <w:rFonts w:ascii="Cambria Math" w:hAnsi="Cambria Math" w:cs="Times New Roman"/>
              </w:rPr>
              <m:t>i</m:t>
            </m:r>
          </m:sub>
        </m:sSub>
        <m:r>
          <m:rPr>
            <m:sty m:val="p"/>
          </m:rPr>
          <w:rPr>
            <w:rFonts w:ascii="Cambria Math" w:hAnsi="Cambria Math" w:cs="Times New Roman"/>
            <w:position w:val="-10"/>
          </w:rPr>
          <w:object w:dxaOrig="240" w:dyaOrig="320" w14:anchorId="65B09B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pt;height:15.45pt" o:ole="">
              <v:imagedata r:id="rId8" o:title=""/>
            </v:shape>
            <o:OLEObject Type="Embed" ProgID="Equation.3" ShapeID="_x0000_i1025" DrawAspect="Content" ObjectID="_1806305355" r:id="rId9"/>
          </w:object>
        </m:r>
        <m:r>
          <w:rPr>
            <w:rFonts w:ascii="Cambria Math" w:hAnsi="Cambria Math" w:cs="Times New Roman"/>
          </w:rPr>
          <m:t>)+(</m:t>
        </m:r>
      </m:oMath>
      <w:r w:rsidRPr="008D3ADE">
        <w:rPr>
          <w:rFonts w:ascii="Times New Roman" w:hAnsi="Times New Roman" w:cs="Times New Roman"/>
          <w:i/>
        </w:rPr>
        <w:t>V</w:t>
      </w:r>
      <w:proofErr w:type="spellStart"/>
      <w:r w:rsidRPr="008D3ADE">
        <w:rPr>
          <w:rFonts w:ascii="Times New Roman" w:hAnsi="Times New Roman" w:cs="Times New Roman"/>
          <w:i/>
          <w:vertAlign w:val="subscript"/>
        </w:rPr>
        <w:t>i</w:t>
      </w:r>
      <w:proofErr w:type="spellEnd"/>
      <w:r w:rsidRPr="008D3ADE">
        <w:rPr>
          <w:rFonts w:ascii="Times New Roman" w:hAnsi="Times New Roman" w:cs="Times New Roman"/>
          <w:i/>
        </w:rPr>
        <w:t>-U</w:t>
      </w:r>
      <w:r w:rsidRPr="008D3ADE">
        <w:rPr>
          <w:rFonts w:ascii="Times New Roman" w:hAnsi="Times New Roman" w:cs="Times New Roman"/>
          <w:i/>
          <w:vertAlign w:val="subscript"/>
        </w:rPr>
        <w:t>i</w:t>
      </w:r>
      <m:oMath>
        <m:r>
          <w:rPr>
            <w:rFonts w:ascii="Cambria Math" w:hAnsi="Cambria Math" w:cs="Times New Roman"/>
          </w:rPr>
          <m:t>)</m:t>
        </m:r>
      </m:oMath>
      <w:r w:rsidRPr="008D3ADE">
        <w:rPr>
          <w:rFonts w:ascii="Times New Roman" w:hAnsi="Times New Roman" w:cs="Times New Roman"/>
          <w:i/>
        </w:rPr>
        <w:t xml:space="preserve"> </w:t>
      </w:r>
      <w:r w:rsidRPr="008D3ADE">
        <w:rPr>
          <w:rFonts w:ascii="Times New Roman" w:hAnsi="Times New Roman" w:cs="Times New Roman"/>
        </w:rPr>
        <w:t xml:space="preserve">                                                                                                       </w:t>
      </w:r>
      <w:r w:rsidR="00473E31" w:rsidRPr="008D3ADE">
        <w:rPr>
          <w:rFonts w:ascii="Times New Roman" w:hAnsi="Times New Roman" w:cs="Times New Roman"/>
        </w:rPr>
        <w:t xml:space="preserve">  </w:t>
      </w:r>
      <w:proofErr w:type="gramStart"/>
      <w:r w:rsidR="00473E31" w:rsidRPr="008D3ADE">
        <w:rPr>
          <w:rFonts w:ascii="Times New Roman" w:hAnsi="Times New Roman" w:cs="Times New Roman"/>
        </w:rPr>
        <w:t xml:space="preserve">   </w:t>
      </w:r>
      <w:r w:rsidRPr="008D3ADE">
        <w:rPr>
          <w:rFonts w:ascii="Times New Roman" w:hAnsi="Times New Roman" w:cs="Times New Roman"/>
        </w:rPr>
        <w:t>(</w:t>
      </w:r>
      <w:proofErr w:type="gramEnd"/>
      <w:r w:rsidR="00207D1A" w:rsidRPr="008D3ADE">
        <w:rPr>
          <w:rFonts w:ascii="Times New Roman" w:hAnsi="Times New Roman" w:cs="Times New Roman"/>
        </w:rPr>
        <w:t>2</w:t>
      </w:r>
      <w:r w:rsidR="005442A2" w:rsidRPr="008D3ADE">
        <w:rPr>
          <w:rFonts w:ascii="Times New Roman" w:hAnsi="Times New Roman" w:cs="Times New Roman"/>
        </w:rPr>
        <w:t>)</w:t>
      </w:r>
    </w:p>
    <w:p w14:paraId="0A77C013" w14:textId="77777777" w:rsidR="00522C91" w:rsidRPr="008D3ADE" w:rsidRDefault="00522C91" w:rsidP="00DC2244">
      <w:pPr>
        <w:spacing w:after="0" w:line="240" w:lineRule="auto"/>
        <w:jc w:val="both"/>
        <w:rPr>
          <w:rFonts w:ascii="Times New Roman" w:hAnsi="Times New Roman" w:cs="Times New Roman"/>
        </w:rPr>
      </w:pPr>
      <w:r w:rsidRPr="008D3ADE">
        <w:rPr>
          <w:rFonts w:ascii="Times New Roman" w:hAnsi="Times New Roman" w:cs="Times New Roman"/>
        </w:rPr>
        <w:t xml:space="preserve">Where </w:t>
      </w:r>
    </w:p>
    <w:p w14:paraId="2F105838" w14:textId="77777777" w:rsidR="00522C91" w:rsidRPr="008D3ADE" w:rsidRDefault="00522C91" w:rsidP="00DC2244">
      <w:pPr>
        <w:spacing w:after="0" w:line="240" w:lineRule="auto"/>
        <w:jc w:val="both"/>
        <w:rPr>
          <w:rFonts w:ascii="Times New Roman" w:hAnsi="Times New Roman" w:cs="Times New Roman"/>
        </w:rPr>
      </w:pPr>
      <w:r w:rsidRPr="008D3ADE">
        <w:rPr>
          <w:rFonts w:ascii="Cambria Math" w:hAnsi="Cambria Math" w:cs="Cambria Math"/>
        </w:rPr>
        <w:t>𝑌</w:t>
      </w:r>
      <w:r w:rsidRPr="008D3ADE">
        <w:rPr>
          <w:rFonts w:ascii="Cambria Math" w:hAnsi="Cambria Math" w:cs="Cambria Math"/>
          <w:vertAlign w:val="subscript"/>
        </w:rPr>
        <w:t>𝑖</w:t>
      </w:r>
      <w:r w:rsidRPr="008D3ADE">
        <w:rPr>
          <w:rFonts w:ascii="Times New Roman" w:hAnsi="Times New Roman" w:cs="Times New Roman"/>
        </w:rPr>
        <w:t xml:space="preserve"> is </w:t>
      </w:r>
      <w:r w:rsidR="002920A8" w:rsidRPr="008D3ADE">
        <w:rPr>
          <w:rFonts w:ascii="Times New Roman" w:hAnsi="Times New Roman" w:cs="Times New Roman"/>
        </w:rPr>
        <w:t>output</w:t>
      </w:r>
      <w:r w:rsidRPr="008D3ADE">
        <w:rPr>
          <w:rFonts w:ascii="Times New Roman" w:hAnsi="Times New Roman" w:cs="Times New Roman"/>
        </w:rPr>
        <w:t xml:space="preserve"> of the </w:t>
      </w:r>
      <w:r w:rsidRPr="008D3ADE">
        <w:rPr>
          <w:rFonts w:ascii="Times New Roman" w:hAnsi="Times New Roman" w:cs="Times New Roman"/>
          <w:position w:val="-10"/>
        </w:rPr>
        <w:object w:dxaOrig="340" w:dyaOrig="360" w14:anchorId="434AC615">
          <v:shape id="_x0000_i1026" type="#_x0000_t75" style="width:19.05pt;height:17.85pt" o:ole="">
            <v:imagedata r:id="rId10" o:title=""/>
          </v:shape>
          <o:OLEObject Type="Embed" ProgID="Equation.3" ShapeID="_x0000_i1026" DrawAspect="Content" ObjectID="_1806305356" r:id="rId11"/>
        </w:object>
      </w:r>
      <w:r w:rsidRPr="008D3ADE">
        <w:rPr>
          <w:rFonts w:ascii="Times New Roman" w:hAnsi="Times New Roman" w:cs="Times New Roman"/>
        </w:rPr>
        <w:t xml:space="preserve"> MSAEs, </w:t>
      </w:r>
      <w:proofErr w:type="spellStart"/>
      <w:r w:rsidRPr="008D3ADE">
        <w:rPr>
          <w:rFonts w:ascii="Times New Roman" w:hAnsi="Times New Roman" w:cs="Times New Roman"/>
        </w:rPr>
        <w:t>i</w:t>
      </w:r>
      <w:proofErr w:type="spellEnd"/>
      <w:r w:rsidRPr="008D3ADE">
        <w:rPr>
          <w:rFonts w:ascii="Times New Roman" w:hAnsi="Times New Roman" w:cs="Times New Roman"/>
        </w:rPr>
        <w:t xml:space="preserve"> = (1, 2, 3 …n) are sample </w:t>
      </w:r>
      <w:r w:rsidR="0061373B" w:rsidRPr="008D3ADE">
        <w:rPr>
          <w:rFonts w:ascii="Times New Roman" w:hAnsi="Times New Roman" w:cs="Times New Roman"/>
        </w:rPr>
        <w:t>dairy enterprises</w:t>
      </w:r>
      <w:r w:rsidRPr="008D3ADE">
        <w:rPr>
          <w:rFonts w:ascii="Times New Roman" w:hAnsi="Times New Roman" w:cs="Times New Roman"/>
        </w:rPr>
        <w:t>,</w:t>
      </w:r>
    </w:p>
    <w:p w14:paraId="2115227B" w14:textId="77777777" w:rsidR="00522C91" w:rsidRPr="008D3ADE" w:rsidRDefault="00522C91" w:rsidP="00DC2244">
      <w:pPr>
        <w:spacing w:after="0" w:line="240" w:lineRule="auto"/>
        <w:jc w:val="both"/>
        <w:rPr>
          <w:rFonts w:ascii="Times New Roman" w:hAnsi="Times New Roman" w:cs="Times New Roman"/>
        </w:rPr>
      </w:pPr>
      <w:r w:rsidRPr="008D3ADE">
        <w:rPr>
          <w:rFonts w:ascii="Times New Roman" w:hAnsi="Times New Roman" w:cs="Times New Roman"/>
          <w:position w:val="-14"/>
        </w:rPr>
        <w:object w:dxaOrig="360" w:dyaOrig="380" w14:anchorId="269DF723">
          <v:shape id="_x0000_i1027" type="#_x0000_t75" style="width:17.85pt;height:19.05pt" o:ole="">
            <v:imagedata r:id="rId12" o:title=""/>
          </v:shape>
          <o:OLEObject Type="Embed" ProgID="Equation.3" ShapeID="_x0000_i1027" DrawAspect="Content" ObjectID="_1806305357" r:id="rId13"/>
        </w:object>
      </w:r>
      <w:r w:rsidRPr="008D3ADE">
        <w:rPr>
          <w:rFonts w:ascii="Times New Roman" w:hAnsi="Times New Roman" w:cs="Times New Roman"/>
        </w:rPr>
        <w:t xml:space="preserve"> is the </w:t>
      </w:r>
      <w:r w:rsidRPr="008D3ADE">
        <w:rPr>
          <w:rFonts w:ascii="Times New Roman" w:hAnsi="Times New Roman" w:cs="Times New Roman"/>
          <w:position w:val="-6"/>
        </w:rPr>
        <w:object w:dxaOrig="279" w:dyaOrig="320" w14:anchorId="151EB596">
          <v:shape id="_x0000_i1028" type="#_x0000_t75" style="width:14.3pt;height:15.45pt" o:ole="">
            <v:imagedata r:id="rId14" o:title=""/>
          </v:shape>
          <o:OLEObject Type="Embed" ProgID="Equation.3" ShapeID="_x0000_i1028" DrawAspect="Content" ObjectID="_1806305358" r:id="rId15"/>
        </w:object>
      </w:r>
      <w:r w:rsidRPr="008D3ADE">
        <w:rPr>
          <w:rFonts w:ascii="Times New Roman" w:hAnsi="Times New Roman" w:cs="Times New Roman"/>
        </w:rPr>
        <w:t xml:space="preserve">input used by the </w:t>
      </w:r>
      <w:r w:rsidRPr="008D3ADE">
        <w:rPr>
          <w:rFonts w:ascii="Times New Roman" w:hAnsi="Times New Roman" w:cs="Times New Roman"/>
          <w:position w:val="-10"/>
        </w:rPr>
        <w:object w:dxaOrig="340" w:dyaOrig="360" w14:anchorId="5628F3FD">
          <v:shape id="_x0000_i1029" type="#_x0000_t75" style="width:19.05pt;height:17.85pt" o:ole="">
            <v:imagedata r:id="rId16" o:title=""/>
          </v:shape>
          <o:OLEObject Type="Embed" ProgID="Equation.3" ShapeID="_x0000_i1029" DrawAspect="Content" ObjectID="_1806305359" r:id="rId17"/>
        </w:object>
      </w:r>
      <w:r w:rsidRPr="008D3ADE">
        <w:rPr>
          <w:rFonts w:ascii="Times New Roman" w:hAnsi="Times New Roman" w:cs="Times New Roman"/>
        </w:rPr>
        <w:t xml:space="preserve"> </w:t>
      </w:r>
      <w:r w:rsidR="0061373B" w:rsidRPr="008D3ADE">
        <w:rPr>
          <w:rFonts w:ascii="Times New Roman" w:hAnsi="Times New Roman" w:cs="Times New Roman"/>
        </w:rPr>
        <w:t xml:space="preserve">dairy </w:t>
      </w:r>
      <w:proofErr w:type="gramStart"/>
      <w:r w:rsidR="0061373B" w:rsidRPr="008D3ADE">
        <w:rPr>
          <w:rFonts w:ascii="Times New Roman" w:hAnsi="Times New Roman" w:cs="Times New Roman"/>
        </w:rPr>
        <w:t>enterprises</w:t>
      </w:r>
      <w:proofErr w:type="gramEnd"/>
    </w:p>
    <w:p w14:paraId="42D87CC2" w14:textId="77777777" w:rsidR="00522C91" w:rsidRPr="008D3ADE" w:rsidRDefault="00522C91" w:rsidP="00DC2244">
      <w:pPr>
        <w:spacing w:after="0" w:line="240" w:lineRule="auto"/>
        <w:jc w:val="both"/>
        <w:rPr>
          <w:rFonts w:ascii="Times New Roman" w:hAnsi="Times New Roman" w:cs="Times New Roman"/>
        </w:rPr>
      </w:pPr>
      <w:r w:rsidRPr="008D3ADE">
        <w:rPr>
          <w:rFonts w:ascii="Times New Roman" w:hAnsi="Times New Roman" w:cs="Times New Roman"/>
          <w:position w:val="-10"/>
        </w:rPr>
        <w:object w:dxaOrig="240" w:dyaOrig="320" w14:anchorId="7C250919">
          <v:shape id="_x0000_i1030" type="#_x0000_t75" style="width:11.3pt;height:15.45pt" o:ole="">
            <v:imagedata r:id="rId8" o:title=""/>
          </v:shape>
          <o:OLEObject Type="Embed" ProgID="Equation.3" ShapeID="_x0000_i1030" DrawAspect="Content" ObjectID="_1806305360" r:id="rId18"/>
        </w:object>
      </w:r>
      <w:r w:rsidRPr="008D3ADE">
        <w:rPr>
          <w:rFonts w:ascii="Times New Roman" w:hAnsi="Times New Roman" w:cs="Times New Roman"/>
        </w:rPr>
        <w:t xml:space="preserve"> is a vector of unknown </w:t>
      </w:r>
      <w:proofErr w:type="gramStart"/>
      <w:r w:rsidRPr="008D3ADE">
        <w:rPr>
          <w:rFonts w:ascii="Times New Roman" w:hAnsi="Times New Roman" w:cs="Times New Roman"/>
        </w:rPr>
        <w:t>parameters</w:t>
      </w:r>
      <w:proofErr w:type="gramEnd"/>
      <w:r w:rsidRPr="008D3ADE">
        <w:rPr>
          <w:rFonts w:ascii="Times New Roman" w:hAnsi="Times New Roman" w:cs="Times New Roman"/>
        </w:rPr>
        <w:t xml:space="preserve"> </w:t>
      </w:r>
    </w:p>
    <w:p w14:paraId="06370189" w14:textId="77777777" w:rsidR="00522C91" w:rsidRPr="008D3ADE" w:rsidRDefault="00522C91" w:rsidP="00DC2244">
      <w:pPr>
        <w:pStyle w:val="NoSpacing"/>
        <w:jc w:val="both"/>
        <w:rPr>
          <w:rFonts w:ascii="Times New Roman" w:hAnsi="Times New Roman"/>
        </w:rPr>
      </w:pPr>
      <w:r w:rsidRPr="008D3ADE">
        <w:rPr>
          <w:rFonts w:ascii="Times New Roman" w:hAnsi="Times New Roman"/>
          <w:position w:val="-12"/>
        </w:rPr>
        <w:object w:dxaOrig="240" w:dyaOrig="360" w14:anchorId="33DAFC45">
          <v:shape id="_x0000_i1031" type="#_x0000_t75" style="width:11.3pt;height:17.85pt" o:ole="">
            <v:imagedata r:id="rId19" o:title=""/>
          </v:shape>
          <o:OLEObject Type="Embed" ProgID="Equation.3" ShapeID="_x0000_i1031" DrawAspect="Content" ObjectID="_1806305361" r:id="rId20"/>
        </w:object>
      </w:r>
      <w:r w:rsidRPr="008D3ADE">
        <w:rPr>
          <w:rFonts w:ascii="Times New Roman" w:hAnsi="Times New Roman"/>
        </w:rPr>
        <w:t xml:space="preserve"> is a random error which represents random variations or random shocks in the milk of the </w:t>
      </w:r>
      <w:r w:rsidRPr="008D3ADE">
        <w:rPr>
          <w:rFonts w:ascii="Times New Roman" w:hAnsi="Times New Roman"/>
          <w:position w:val="-10"/>
        </w:rPr>
        <w:object w:dxaOrig="340" w:dyaOrig="360" w14:anchorId="730CA407">
          <v:shape id="_x0000_i1032" type="#_x0000_t75" style="width:19.05pt;height:17.85pt" o:ole="">
            <v:imagedata r:id="rId10" o:title=""/>
          </v:shape>
          <o:OLEObject Type="Embed" ProgID="Equation.3" ShapeID="_x0000_i1032" DrawAspect="Content" ObjectID="_1806305362" r:id="rId21"/>
        </w:object>
      </w:r>
      <w:r w:rsidRPr="008D3ADE">
        <w:rPr>
          <w:rFonts w:ascii="Times New Roman" w:hAnsi="Times New Roman"/>
        </w:rPr>
        <w:t xml:space="preserve"> MSAEs, outside the control of the </w:t>
      </w:r>
      <w:r w:rsidR="0061373B" w:rsidRPr="008D3ADE">
        <w:rPr>
          <w:rFonts w:ascii="Times New Roman" w:hAnsi="Times New Roman"/>
        </w:rPr>
        <w:t>dairy</w:t>
      </w:r>
      <w:r w:rsidR="001A5DEF" w:rsidRPr="008D3ADE">
        <w:rPr>
          <w:rFonts w:ascii="Times New Roman" w:hAnsi="Times New Roman"/>
        </w:rPr>
        <w:t xml:space="preserve"> enterprises </w:t>
      </w:r>
      <w:r w:rsidRPr="008D3ADE">
        <w:rPr>
          <w:rFonts w:ascii="Times New Roman" w:hAnsi="Times New Roman"/>
        </w:rPr>
        <w:t>assumed independently and identically distributed as</w:t>
      </w:r>
      <w:r w:rsidRPr="008D3ADE">
        <w:rPr>
          <w:rFonts w:ascii="Times New Roman" w:hAnsi="Times New Roman"/>
          <w:position w:val="-10"/>
        </w:rPr>
        <w:object w:dxaOrig="920" w:dyaOrig="360" w14:anchorId="46FD8CE4">
          <v:shape id="_x0000_i1033" type="#_x0000_t75" style="width:46.4pt;height:17.85pt" o:ole="">
            <v:imagedata r:id="rId22" o:title=""/>
          </v:shape>
          <o:OLEObject Type="Embed" ProgID="Equation.3" ShapeID="_x0000_i1033" DrawAspect="Content" ObjectID="_1806305363" r:id="rId23"/>
        </w:object>
      </w:r>
      <w:r w:rsidRPr="008D3ADE">
        <w:rPr>
          <w:rFonts w:ascii="Times New Roman" w:hAnsi="Times New Roman"/>
        </w:rPr>
        <w:t xml:space="preserve">. </w:t>
      </w:r>
    </w:p>
    <w:p w14:paraId="07429D32" w14:textId="77777777" w:rsidR="00522C91" w:rsidRPr="008D3ADE" w:rsidRDefault="00522C91" w:rsidP="00DC2244">
      <w:pPr>
        <w:pStyle w:val="NoSpacing"/>
        <w:jc w:val="both"/>
        <w:rPr>
          <w:rFonts w:ascii="Times New Roman" w:hAnsi="Times New Roman"/>
        </w:rPr>
      </w:pPr>
      <w:r w:rsidRPr="008D3ADE">
        <w:rPr>
          <w:rFonts w:ascii="Times New Roman" w:hAnsi="Times New Roman"/>
          <w:position w:val="-12"/>
        </w:rPr>
        <w:object w:dxaOrig="240" w:dyaOrig="360" w14:anchorId="0812D37C">
          <v:shape id="_x0000_i1034" type="#_x0000_t75" style="width:11.3pt;height:17.85pt" o:ole="">
            <v:imagedata r:id="rId24" o:title=""/>
          </v:shape>
          <o:OLEObject Type="Embed" ProgID="Equation.3" ShapeID="_x0000_i1034" DrawAspect="Content" ObjectID="_1806305364" r:id="rId25"/>
        </w:object>
      </w:r>
      <w:r w:rsidRPr="008D3ADE">
        <w:rPr>
          <w:rFonts w:ascii="Times New Roman" w:hAnsi="Times New Roman"/>
        </w:rPr>
        <w:t xml:space="preserve"> is non-negative random variable which estimate technical inefficiency in production and are assumed to be independently distributed as truncations at zero of the </w:t>
      </w:r>
      <w:r w:rsidRPr="008D3ADE">
        <w:rPr>
          <w:rFonts w:ascii="Times New Roman" w:hAnsi="Times New Roman"/>
          <w:position w:val="-10"/>
        </w:rPr>
        <w:object w:dxaOrig="1020" w:dyaOrig="360" w14:anchorId="5547E88E">
          <v:shape id="_x0000_i1035" type="#_x0000_t75" style="width:50pt;height:17.85pt" o:ole="">
            <v:imagedata r:id="rId26" o:title=""/>
          </v:shape>
          <o:OLEObject Type="Embed" ProgID="Equation.3" ShapeID="_x0000_i1035" DrawAspect="Content" ObjectID="_1806305365" r:id="rId27"/>
        </w:object>
      </w:r>
      <w:proofErr w:type="gramStart"/>
      <w:r w:rsidRPr="008D3ADE">
        <w:rPr>
          <w:rFonts w:ascii="Times New Roman" w:hAnsi="Times New Roman"/>
        </w:rPr>
        <w:t>distribution  with</w:t>
      </w:r>
      <w:proofErr w:type="gramEnd"/>
      <w:r w:rsidRPr="008D3ADE">
        <w:rPr>
          <w:rFonts w:ascii="Times New Roman" w:hAnsi="Times New Roman"/>
        </w:rPr>
        <w:t xml:space="preserve"> the assumption of a linear functional relationship, the mean distribution of </w:t>
      </w:r>
      <w:r w:rsidRPr="008D3ADE">
        <w:rPr>
          <w:rFonts w:ascii="Times New Roman" w:hAnsi="Times New Roman"/>
          <w:position w:val="-12"/>
        </w:rPr>
        <w:object w:dxaOrig="240" w:dyaOrig="360" w14:anchorId="42B16561">
          <v:shape id="_x0000_i1036" type="#_x0000_t75" style="width:11.3pt;height:17.85pt" o:ole="">
            <v:imagedata r:id="rId24" o:title=""/>
          </v:shape>
          <o:OLEObject Type="Embed" ProgID="Equation.3" ShapeID="_x0000_i1036" DrawAspect="Content" ObjectID="_1806305366" r:id="rId28"/>
        </w:object>
      </w:r>
      <w:r w:rsidRPr="008D3ADE">
        <w:rPr>
          <w:rFonts w:ascii="Times New Roman" w:hAnsi="Times New Roman"/>
        </w:rPr>
        <w:t>is a function of the explanatory variables and can be specified as:</w:t>
      </w:r>
    </w:p>
    <w:p w14:paraId="21953206" w14:textId="77777777" w:rsidR="00522C91" w:rsidRPr="008D3ADE" w:rsidRDefault="00522C91" w:rsidP="00DC2244">
      <w:pPr>
        <w:spacing w:after="0" w:line="240" w:lineRule="auto"/>
        <w:jc w:val="both"/>
        <w:rPr>
          <w:rFonts w:ascii="Times New Roman" w:hAnsi="Times New Roman" w:cs="Times New Roman"/>
        </w:rPr>
      </w:pPr>
      <w:r w:rsidRPr="008D3ADE">
        <w:rPr>
          <w:rFonts w:ascii="Times New Roman" w:hAnsi="Times New Roman" w:cs="Times New Roman"/>
          <w:position w:val="-12"/>
          <w:vertAlign w:val="subscript"/>
        </w:rPr>
        <w:object w:dxaOrig="900" w:dyaOrig="360" w14:anchorId="2A8B1341">
          <v:shape id="_x0000_i1037" type="#_x0000_t75" style="width:46.4pt;height:17.85pt" o:ole="">
            <v:imagedata r:id="rId29" o:title=""/>
          </v:shape>
          <o:OLEObject Type="Embed" ProgID="Equation.3" ShapeID="_x0000_i1037" DrawAspect="Content" ObjectID="_1806305367" r:id="rId30"/>
        </w:object>
      </w:r>
      <w:r w:rsidRPr="008D3ADE">
        <w:rPr>
          <w:rFonts w:ascii="Times New Roman" w:hAnsi="Times New Roman" w:cs="Times New Roman"/>
          <w:vertAlign w:val="subscript"/>
        </w:rPr>
        <w:tab/>
      </w:r>
      <w:r w:rsidRPr="008D3ADE">
        <w:rPr>
          <w:rFonts w:ascii="Times New Roman" w:hAnsi="Times New Roman" w:cs="Times New Roman"/>
          <w:vertAlign w:val="subscript"/>
        </w:rPr>
        <w:tab/>
      </w:r>
      <w:r w:rsidRPr="008D3ADE">
        <w:rPr>
          <w:rFonts w:ascii="Times New Roman" w:hAnsi="Times New Roman" w:cs="Times New Roman"/>
          <w:vertAlign w:val="subscript"/>
        </w:rPr>
        <w:tab/>
      </w:r>
      <w:r w:rsidRPr="008D3ADE">
        <w:rPr>
          <w:rFonts w:ascii="Times New Roman" w:hAnsi="Times New Roman" w:cs="Times New Roman"/>
          <w:vertAlign w:val="subscript"/>
        </w:rPr>
        <w:tab/>
      </w:r>
      <w:r w:rsidRPr="008D3ADE">
        <w:rPr>
          <w:rFonts w:ascii="Times New Roman" w:hAnsi="Times New Roman" w:cs="Times New Roman"/>
          <w:vertAlign w:val="subscript"/>
        </w:rPr>
        <w:tab/>
      </w:r>
      <w:r w:rsidRPr="008D3ADE">
        <w:rPr>
          <w:rFonts w:ascii="Times New Roman" w:hAnsi="Times New Roman" w:cs="Times New Roman"/>
          <w:vertAlign w:val="subscript"/>
        </w:rPr>
        <w:tab/>
      </w:r>
      <w:r w:rsidRPr="008D3ADE">
        <w:rPr>
          <w:rFonts w:ascii="Times New Roman" w:hAnsi="Times New Roman" w:cs="Times New Roman"/>
          <w:vertAlign w:val="subscript"/>
        </w:rPr>
        <w:tab/>
      </w:r>
      <w:r w:rsidRPr="008D3ADE">
        <w:rPr>
          <w:rFonts w:ascii="Times New Roman" w:hAnsi="Times New Roman" w:cs="Times New Roman"/>
          <w:vertAlign w:val="subscript"/>
        </w:rPr>
        <w:tab/>
      </w:r>
      <w:r w:rsidRPr="008D3ADE">
        <w:rPr>
          <w:rFonts w:ascii="Times New Roman" w:hAnsi="Times New Roman" w:cs="Times New Roman"/>
          <w:vertAlign w:val="subscript"/>
        </w:rPr>
        <w:tab/>
      </w:r>
      <w:r w:rsidRPr="008D3ADE">
        <w:rPr>
          <w:rFonts w:ascii="Times New Roman" w:hAnsi="Times New Roman" w:cs="Times New Roman"/>
          <w:vertAlign w:val="subscript"/>
        </w:rPr>
        <w:tab/>
        <w:t xml:space="preserve">              </w:t>
      </w:r>
      <w:r w:rsidR="0092428A" w:rsidRPr="008D3ADE">
        <w:rPr>
          <w:rFonts w:ascii="Times New Roman" w:hAnsi="Times New Roman" w:cs="Times New Roman"/>
          <w:vertAlign w:val="subscript"/>
        </w:rPr>
        <w:t xml:space="preserve">      </w:t>
      </w:r>
      <w:r w:rsidRPr="008D3ADE">
        <w:rPr>
          <w:rFonts w:ascii="Times New Roman" w:hAnsi="Times New Roman" w:cs="Times New Roman"/>
        </w:rPr>
        <w:t>(</w:t>
      </w:r>
      <w:r w:rsidR="00207D1A" w:rsidRPr="008D3ADE">
        <w:rPr>
          <w:rFonts w:ascii="Times New Roman" w:hAnsi="Times New Roman" w:cs="Times New Roman"/>
        </w:rPr>
        <w:t>3</w:t>
      </w:r>
      <w:r w:rsidRPr="008D3ADE">
        <w:rPr>
          <w:rFonts w:ascii="Times New Roman" w:hAnsi="Times New Roman" w:cs="Times New Roman"/>
        </w:rPr>
        <w:t>)</w:t>
      </w:r>
    </w:p>
    <w:p w14:paraId="73ACE61F" w14:textId="77777777" w:rsidR="00522C91" w:rsidRPr="008D3ADE" w:rsidRDefault="00522C91" w:rsidP="00DC2244">
      <w:pPr>
        <w:pStyle w:val="Default"/>
        <w:jc w:val="both"/>
        <w:rPr>
          <w:color w:val="auto"/>
          <w:sz w:val="22"/>
          <w:szCs w:val="22"/>
        </w:rPr>
      </w:pPr>
      <w:r w:rsidRPr="008D3ADE">
        <w:rPr>
          <w:color w:val="auto"/>
          <w:sz w:val="22"/>
          <w:szCs w:val="22"/>
        </w:rPr>
        <w:t>Where</w:t>
      </w:r>
    </w:p>
    <w:p w14:paraId="4B051A36" w14:textId="77777777" w:rsidR="00522C91" w:rsidRPr="008D3ADE" w:rsidRDefault="00522C91" w:rsidP="00DC2244">
      <w:pPr>
        <w:pStyle w:val="Default"/>
        <w:jc w:val="both"/>
        <w:rPr>
          <w:color w:val="auto"/>
          <w:sz w:val="22"/>
          <w:szCs w:val="22"/>
        </w:rPr>
      </w:pPr>
      <w:r w:rsidRPr="008D3ADE">
        <w:rPr>
          <w:color w:val="auto"/>
          <w:position w:val="-12"/>
          <w:sz w:val="22"/>
          <w:szCs w:val="22"/>
        </w:rPr>
        <w:object w:dxaOrig="279" w:dyaOrig="360" w14:anchorId="346E765C">
          <v:shape id="_x0000_i1038" type="#_x0000_t75" style="width:13.7pt;height:17.85pt" o:ole="">
            <v:imagedata r:id="rId31" o:title=""/>
          </v:shape>
          <o:OLEObject Type="Embed" ProgID="Equation.3" ShapeID="_x0000_i1038" DrawAspect="Content" ObjectID="_1806305368" r:id="rId32"/>
        </w:object>
      </w:r>
      <w:r w:rsidRPr="008D3ADE">
        <w:rPr>
          <w:color w:val="auto"/>
          <w:sz w:val="22"/>
          <w:szCs w:val="22"/>
        </w:rPr>
        <w:t xml:space="preserve">is a vector of variables that explain inefficiency of </w:t>
      </w:r>
      <w:r w:rsidRPr="008D3ADE">
        <w:rPr>
          <w:color w:val="auto"/>
          <w:position w:val="-6"/>
          <w:sz w:val="22"/>
          <w:szCs w:val="22"/>
        </w:rPr>
        <w:object w:dxaOrig="279" w:dyaOrig="320" w14:anchorId="0CBF87C8">
          <v:shape id="_x0000_i1039" type="#_x0000_t75" style="width:14.3pt;height:15.45pt" o:ole="">
            <v:imagedata r:id="rId33" o:title=""/>
          </v:shape>
          <o:OLEObject Type="Embed" ProgID="Equation.3" ShapeID="_x0000_i1039" DrawAspect="Content" ObjectID="_1806305369" r:id="rId34"/>
        </w:object>
      </w:r>
      <w:r w:rsidRPr="008D3ADE">
        <w:rPr>
          <w:iCs/>
          <w:color w:val="auto"/>
          <w:sz w:val="22"/>
          <w:szCs w:val="22"/>
          <w:vertAlign w:val="superscript"/>
        </w:rPr>
        <w:t xml:space="preserve"> </w:t>
      </w:r>
      <w:r w:rsidR="0061373B" w:rsidRPr="008D3ADE">
        <w:rPr>
          <w:color w:val="auto"/>
          <w:sz w:val="22"/>
          <w:szCs w:val="22"/>
        </w:rPr>
        <w:t xml:space="preserve">dairy </w:t>
      </w:r>
      <w:proofErr w:type="gramStart"/>
      <w:r w:rsidR="0061373B" w:rsidRPr="008D3ADE">
        <w:rPr>
          <w:color w:val="auto"/>
          <w:sz w:val="22"/>
          <w:szCs w:val="22"/>
        </w:rPr>
        <w:t>enterprise</w:t>
      </w:r>
      <w:r w:rsidRPr="008D3ADE">
        <w:rPr>
          <w:color w:val="auto"/>
          <w:sz w:val="22"/>
          <w:szCs w:val="22"/>
        </w:rPr>
        <w:t>.</w:t>
      </w:r>
      <w:proofErr w:type="gramEnd"/>
      <w:r w:rsidRPr="008D3ADE">
        <w:rPr>
          <w:color w:val="auto"/>
          <w:sz w:val="22"/>
          <w:szCs w:val="22"/>
        </w:rPr>
        <w:t xml:space="preserve"> </w:t>
      </w:r>
    </w:p>
    <w:p w14:paraId="1DCB79A3" w14:textId="77777777" w:rsidR="00522C91" w:rsidRPr="008D3ADE" w:rsidRDefault="00522C91" w:rsidP="00DC2244">
      <w:pPr>
        <w:pStyle w:val="Default"/>
        <w:jc w:val="both"/>
        <w:rPr>
          <w:color w:val="auto"/>
          <w:sz w:val="22"/>
          <w:szCs w:val="22"/>
        </w:rPr>
      </w:pPr>
      <w:r w:rsidRPr="008D3ADE">
        <w:rPr>
          <w:color w:val="auto"/>
          <w:position w:val="-6"/>
          <w:sz w:val="22"/>
          <w:szCs w:val="22"/>
        </w:rPr>
        <w:object w:dxaOrig="220" w:dyaOrig="279" w14:anchorId="2AC8CDC3">
          <v:shape id="_x0000_i1040" type="#_x0000_t75" style="width:10.7pt;height:14.3pt" o:ole="">
            <v:imagedata r:id="rId35" o:title=""/>
          </v:shape>
          <o:OLEObject Type="Embed" ProgID="Equation.3" ShapeID="_x0000_i1040" DrawAspect="Content" ObjectID="_1806305370" r:id="rId36"/>
        </w:object>
      </w:r>
      <w:r w:rsidRPr="008D3ADE">
        <w:rPr>
          <w:color w:val="auto"/>
          <w:sz w:val="22"/>
          <w:szCs w:val="22"/>
        </w:rPr>
        <w:t xml:space="preserve"> is a vector of unknown parameters to be </w:t>
      </w:r>
      <w:proofErr w:type="gramStart"/>
      <w:r w:rsidRPr="008D3ADE">
        <w:rPr>
          <w:color w:val="auto"/>
          <w:sz w:val="22"/>
          <w:szCs w:val="22"/>
        </w:rPr>
        <w:t>estimated.</w:t>
      </w:r>
      <w:proofErr w:type="gramEnd"/>
    </w:p>
    <w:p w14:paraId="22062AE6" w14:textId="77777777" w:rsidR="00522C91" w:rsidRPr="008D3ADE" w:rsidRDefault="00522C91" w:rsidP="00DC2244">
      <w:pPr>
        <w:pStyle w:val="Default"/>
        <w:jc w:val="both"/>
        <w:rPr>
          <w:color w:val="auto"/>
          <w:sz w:val="22"/>
          <w:szCs w:val="22"/>
        </w:rPr>
      </w:pPr>
      <w:r w:rsidRPr="008D3ADE">
        <w:rPr>
          <w:color w:val="auto"/>
          <w:sz w:val="22"/>
          <w:szCs w:val="22"/>
        </w:rPr>
        <w:t xml:space="preserve">The individual </w:t>
      </w:r>
      <w:r w:rsidR="0061373B" w:rsidRPr="008D3ADE">
        <w:rPr>
          <w:color w:val="auto"/>
          <w:sz w:val="22"/>
          <w:szCs w:val="22"/>
        </w:rPr>
        <w:t>dairy</w:t>
      </w:r>
      <w:r w:rsidR="001A5DEF" w:rsidRPr="008D3ADE">
        <w:rPr>
          <w:color w:val="auto"/>
          <w:sz w:val="22"/>
          <w:szCs w:val="22"/>
        </w:rPr>
        <w:t xml:space="preserve"> enterprises </w:t>
      </w:r>
      <w:r w:rsidRPr="008D3ADE">
        <w:rPr>
          <w:color w:val="auto"/>
          <w:sz w:val="22"/>
          <w:szCs w:val="22"/>
        </w:rPr>
        <w:t>technical efficiencies from estimated stochastic frontiers were estimated as:</w:t>
      </w:r>
    </w:p>
    <w:p w14:paraId="61A8745F" w14:textId="77777777" w:rsidR="00522C91" w:rsidRPr="008D3ADE" w:rsidRDefault="00522C91" w:rsidP="00DC2244">
      <w:pPr>
        <w:spacing w:after="0" w:line="240" w:lineRule="auto"/>
        <w:jc w:val="both"/>
        <w:rPr>
          <w:rFonts w:ascii="Times New Roman" w:hAnsi="Times New Roman" w:cs="Times New Roman"/>
        </w:rPr>
      </w:pPr>
      <w:r w:rsidRPr="008D3ADE">
        <w:rPr>
          <w:rFonts w:ascii="Times New Roman" w:hAnsi="Times New Roman" w:cs="Times New Roman"/>
          <w:position w:val="-30"/>
        </w:rPr>
        <w:object w:dxaOrig="4120" w:dyaOrig="680" w14:anchorId="748A7DF7">
          <v:shape id="_x0000_i1041" type="#_x0000_t75" style="width:204.7pt;height:33.9pt" o:ole="">
            <v:imagedata r:id="rId37" o:title=""/>
          </v:shape>
          <o:OLEObject Type="Embed" ProgID="Equation.3" ShapeID="_x0000_i1041" DrawAspect="Content" ObjectID="_1806305371" r:id="rId38"/>
        </w:object>
      </w:r>
      <w:r w:rsidRPr="008D3ADE">
        <w:rPr>
          <w:rFonts w:ascii="Times New Roman" w:hAnsi="Times New Roman" w:cs="Times New Roman"/>
        </w:rPr>
        <w:t xml:space="preserve">                                                                         </w:t>
      </w:r>
      <w:r w:rsidR="00863190" w:rsidRPr="008D3ADE">
        <w:rPr>
          <w:rFonts w:ascii="Times New Roman" w:hAnsi="Times New Roman" w:cs="Times New Roman"/>
        </w:rPr>
        <w:t xml:space="preserve">    </w:t>
      </w:r>
      <w:r w:rsidRPr="008D3ADE">
        <w:rPr>
          <w:rFonts w:ascii="Times New Roman" w:hAnsi="Times New Roman" w:cs="Times New Roman"/>
        </w:rPr>
        <w:t>(</w:t>
      </w:r>
      <w:r w:rsidR="00207D1A" w:rsidRPr="008D3ADE">
        <w:rPr>
          <w:rFonts w:ascii="Times New Roman" w:hAnsi="Times New Roman" w:cs="Times New Roman"/>
        </w:rPr>
        <w:t>4</w:t>
      </w:r>
      <w:r w:rsidRPr="008D3ADE">
        <w:rPr>
          <w:rFonts w:ascii="Times New Roman" w:hAnsi="Times New Roman" w:cs="Times New Roman"/>
        </w:rPr>
        <w:t>)</w:t>
      </w:r>
    </w:p>
    <w:p w14:paraId="168550E8" w14:textId="77777777" w:rsidR="00522C91" w:rsidRPr="008D3ADE" w:rsidRDefault="00522C91" w:rsidP="00DC2244">
      <w:pPr>
        <w:spacing w:after="0" w:line="240" w:lineRule="auto"/>
        <w:jc w:val="both"/>
        <w:rPr>
          <w:rFonts w:ascii="Times New Roman" w:hAnsi="Times New Roman" w:cs="Times New Roman"/>
        </w:rPr>
      </w:pPr>
      <w:r w:rsidRPr="008D3ADE">
        <w:rPr>
          <w:rFonts w:ascii="Times New Roman" w:hAnsi="Times New Roman" w:cs="Times New Roman"/>
        </w:rPr>
        <w:t xml:space="preserve">Where </w:t>
      </w:r>
    </w:p>
    <w:p w14:paraId="137D9971" w14:textId="77777777" w:rsidR="00522C91" w:rsidRPr="008D3ADE" w:rsidRDefault="00522C91" w:rsidP="00DC2244">
      <w:pPr>
        <w:spacing w:after="0" w:line="240" w:lineRule="auto"/>
        <w:jc w:val="both"/>
        <w:rPr>
          <w:rFonts w:ascii="Times New Roman" w:hAnsi="Times New Roman" w:cs="Times New Roman"/>
        </w:rPr>
      </w:pPr>
      <w:r w:rsidRPr="008D3ADE">
        <w:rPr>
          <w:rFonts w:ascii="Times New Roman" w:hAnsi="Times New Roman" w:cs="Times New Roman"/>
          <w:position w:val="-4"/>
        </w:rPr>
        <w:object w:dxaOrig="360" w:dyaOrig="260" w14:anchorId="000F5B8E">
          <v:shape id="_x0000_i1042" type="#_x0000_t75" style="width:17.85pt;height:13.7pt" o:ole="">
            <v:imagedata r:id="rId39" o:title=""/>
          </v:shape>
          <o:OLEObject Type="Embed" ProgID="Equation.3" ShapeID="_x0000_i1042" DrawAspect="Content" ObjectID="_1806305372" r:id="rId40"/>
        </w:object>
      </w:r>
      <w:r w:rsidRPr="008D3ADE">
        <w:rPr>
          <w:rFonts w:ascii="Times New Roman" w:hAnsi="Times New Roman" w:cs="Times New Roman"/>
        </w:rPr>
        <w:t xml:space="preserve">is technical efficiency, </w:t>
      </w:r>
      <w:r w:rsidRPr="008D3ADE">
        <w:rPr>
          <w:rFonts w:ascii="Times New Roman" w:hAnsi="Times New Roman" w:cs="Times New Roman"/>
          <w:i/>
        </w:rPr>
        <w:t>y</w:t>
      </w:r>
      <w:r w:rsidRPr="008D3ADE">
        <w:rPr>
          <w:rFonts w:ascii="Times New Roman" w:hAnsi="Times New Roman" w:cs="Times New Roman"/>
        </w:rPr>
        <w:t xml:space="preserve"> is the observed output, the inefficiency term </w:t>
      </w:r>
      <w:r w:rsidRPr="008D3ADE">
        <w:rPr>
          <w:rFonts w:ascii="Times New Roman" w:hAnsi="Times New Roman" w:cs="Times New Roman"/>
          <w:position w:val="-12"/>
        </w:rPr>
        <w:object w:dxaOrig="240" w:dyaOrig="360" w14:anchorId="6837FC93">
          <v:shape id="_x0000_i1043" type="#_x0000_t75" style="width:11.3pt;height:17.85pt" o:ole="">
            <v:imagedata r:id="rId41" o:title=""/>
          </v:shape>
          <o:OLEObject Type="Embed" ProgID="Equation.3" ShapeID="_x0000_i1043" DrawAspect="Content" ObjectID="_1806305373" r:id="rId42"/>
        </w:object>
      </w:r>
      <w:r w:rsidRPr="008D3ADE">
        <w:rPr>
          <w:rFonts w:ascii="Times New Roman" w:hAnsi="Times New Roman" w:cs="Times New Roman"/>
        </w:rPr>
        <w:t xml:space="preserve">is always between 0 and 1, When </w:t>
      </w:r>
      <w:r w:rsidRPr="008D3ADE">
        <w:rPr>
          <w:rFonts w:ascii="Times New Roman" w:hAnsi="Times New Roman" w:cs="Times New Roman"/>
          <w:position w:val="-12"/>
        </w:rPr>
        <w:object w:dxaOrig="240" w:dyaOrig="360" w14:anchorId="46E170C4">
          <v:shape id="_x0000_i1044" type="#_x0000_t75" style="width:11.3pt;height:17.85pt" o:ole="">
            <v:imagedata r:id="rId43" o:title=""/>
          </v:shape>
          <o:OLEObject Type="Embed" ProgID="Equation.3" ShapeID="_x0000_i1044" DrawAspect="Content" ObjectID="_1806305374" r:id="rId44"/>
        </w:object>
      </w:r>
      <w:r w:rsidRPr="008D3ADE">
        <w:rPr>
          <w:rFonts w:ascii="Times New Roman" w:hAnsi="Times New Roman" w:cs="Times New Roman"/>
        </w:rPr>
        <w:t xml:space="preserve">is equal to 0, then production is on the frontier </w:t>
      </w:r>
      <w:r w:rsidRPr="008D3ADE">
        <w:rPr>
          <w:rFonts w:ascii="Times New Roman" w:hAnsi="Times New Roman" w:cs="Times New Roman"/>
          <w:position w:val="-12"/>
        </w:rPr>
        <w:object w:dxaOrig="2020" w:dyaOrig="400" w14:anchorId="51AFDCC1">
          <v:shape id="_x0000_i1045" type="#_x0000_t75" style="width:101.15pt;height:20.25pt" o:ole="">
            <v:imagedata r:id="rId45" o:title=""/>
          </v:shape>
          <o:OLEObject Type="Embed" ProgID="Equation.3" ShapeID="_x0000_i1045" DrawAspect="Content" ObjectID="_1806305375" r:id="rId46"/>
        </w:object>
      </w:r>
      <w:r w:rsidRPr="008D3ADE">
        <w:rPr>
          <w:rFonts w:ascii="Times New Roman" w:hAnsi="Times New Roman" w:cs="Times New Roman"/>
        </w:rPr>
        <w:t xml:space="preserve"> is the frontiers output and</w:t>
      </w:r>
      <w:r w:rsidRPr="008D3ADE">
        <w:rPr>
          <w:rFonts w:ascii="Times New Roman" w:hAnsi="Times New Roman" w:cs="Times New Roman"/>
          <w:position w:val="-4"/>
        </w:rPr>
        <w:object w:dxaOrig="660" w:dyaOrig="260" w14:anchorId="62B4B1E0">
          <v:shape id="_x0000_i1046" type="#_x0000_t75" style="width:31.55pt;height:13.7pt" o:ole="">
            <v:imagedata r:id="rId47" o:title=""/>
          </v:shape>
          <o:OLEObject Type="Embed" ProgID="Equation.3" ShapeID="_x0000_i1046" DrawAspect="Content" ObjectID="_1806305376" r:id="rId48"/>
        </w:object>
      </w:r>
      <w:r w:rsidR="0061373B" w:rsidRPr="008D3ADE">
        <w:rPr>
          <w:rFonts w:ascii="Times New Roman" w:hAnsi="Times New Roman" w:cs="Times New Roman"/>
        </w:rPr>
        <w:t>, therefore 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is technically efficient. When </w:t>
      </w:r>
      <w:r w:rsidRPr="008D3ADE">
        <w:rPr>
          <w:rFonts w:ascii="Times New Roman" w:hAnsi="Times New Roman" w:cs="Times New Roman"/>
          <w:position w:val="-12"/>
        </w:rPr>
        <w:object w:dxaOrig="240" w:dyaOrig="360" w14:anchorId="4918CF71">
          <v:shape id="_x0000_i1047" type="#_x0000_t75" style="width:11.3pt;height:17.85pt" o:ole="">
            <v:imagedata r:id="rId49" o:title=""/>
          </v:shape>
          <o:OLEObject Type="Embed" ProgID="Equation.3" ShapeID="_x0000_i1047" DrawAspect="Content" ObjectID="_1806305377" r:id="rId50"/>
        </w:object>
      </w:r>
      <w:r w:rsidRPr="008D3ADE">
        <w:rPr>
          <w:rFonts w:ascii="Times New Roman" w:hAnsi="Times New Roman" w:cs="Times New Roman"/>
        </w:rPr>
        <w:t>is greater than 0 (</w:t>
      </w:r>
      <w:r w:rsidRPr="008D3ADE">
        <w:rPr>
          <w:rFonts w:ascii="Times New Roman" w:hAnsi="Times New Roman" w:cs="Times New Roman"/>
          <w:position w:val="-12"/>
        </w:rPr>
        <w:object w:dxaOrig="240" w:dyaOrig="360" w14:anchorId="57DAFF8F">
          <v:shape id="_x0000_i1048" type="#_x0000_t75" style="width:11.3pt;height:17.85pt" o:ole="">
            <v:imagedata r:id="rId51" o:title=""/>
          </v:shape>
          <o:OLEObject Type="Embed" ProgID="Equation.3" ShapeID="_x0000_i1048" DrawAspect="Content" ObjectID="_1806305378" r:id="rId52"/>
        </w:object>
      </w:r>
      <w:r w:rsidRPr="008D3ADE">
        <w:rPr>
          <w:rFonts w:ascii="Times New Roman" w:hAnsi="Times New Roman" w:cs="Times New Roman"/>
        </w:rPr>
        <w:t xml:space="preserve">&gt; 0) the </w:t>
      </w:r>
      <w:r w:rsidR="0061373B" w:rsidRPr="008D3ADE">
        <w:rPr>
          <w:rFonts w:ascii="Times New Roman" w:hAnsi="Times New Roman" w:cs="Times New Roman"/>
        </w:rPr>
        <w:t>dairy</w:t>
      </w:r>
      <w:r w:rsidR="001A5DEF" w:rsidRPr="008D3ADE">
        <w:rPr>
          <w:rFonts w:ascii="Times New Roman" w:hAnsi="Times New Roman" w:cs="Times New Roman"/>
        </w:rPr>
        <w:t xml:space="preserve"> enterprises </w:t>
      </w:r>
      <w:proofErr w:type="gramStart"/>
      <w:r w:rsidRPr="008D3ADE">
        <w:rPr>
          <w:rFonts w:ascii="Times New Roman" w:hAnsi="Times New Roman" w:cs="Times New Roman"/>
        </w:rPr>
        <w:t>is</w:t>
      </w:r>
      <w:proofErr w:type="gramEnd"/>
      <w:r w:rsidRPr="008D3ADE">
        <w:rPr>
          <w:rFonts w:ascii="Times New Roman" w:hAnsi="Times New Roman" w:cs="Times New Roman"/>
        </w:rPr>
        <w:t xml:space="preserve"> technically inefficient (</w:t>
      </w:r>
      <w:r w:rsidRPr="008D3ADE">
        <w:rPr>
          <w:rFonts w:ascii="Times New Roman" w:hAnsi="Times New Roman" w:cs="Times New Roman"/>
          <w:position w:val="-4"/>
        </w:rPr>
        <w:object w:dxaOrig="360" w:dyaOrig="260" w14:anchorId="078B052B">
          <v:shape id="_x0000_i1049" type="#_x0000_t75" style="width:17.85pt;height:13.7pt" o:ole="">
            <v:imagedata r:id="rId53" o:title=""/>
          </v:shape>
          <o:OLEObject Type="Embed" ProgID="Equation.3" ShapeID="_x0000_i1049" DrawAspect="Content" ObjectID="_1806305379" r:id="rId54"/>
        </w:object>
      </w:r>
      <w:r w:rsidRPr="008D3ADE">
        <w:rPr>
          <w:rFonts w:ascii="Times New Roman" w:hAnsi="Times New Roman" w:cs="Times New Roman"/>
        </w:rPr>
        <w:t>&lt; 1), since production was below the frontier.</w:t>
      </w:r>
    </w:p>
    <w:p w14:paraId="547450A0" w14:textId="77777777" w:rsidR="00522C91" w:rsidRPr="008D3ADE" w:rsidRDefault="00522C91" w:rsidP="00DC2244">
      <w:pPr>
        <w:spacing w:after="0" w:line="240" w:lineRule="auto"/>
        <w:ind w:firstLine="720"/>
        <w:jc w:val="both"/>
        <w:rPr>
          <w:rFonts w:ascii="Times New Roman" w:hAnsi="Times New Roman" w:cs="Times New Roman"/>
        </w:rPr>
      </w:pPr>
      <w:r w:rsidRPr="008D3ADE">
        <w:rPr>
          <w:rFonts w:ascii="Times New Roman" w:hAnsi="Times New Roman" w:cs="Times New Roman"/>
        </w:rPr>
        <w:lastRenderedPageBreak/>
        <w:t>For both the SFM and the inefficiency effects model, the maximum likelihood method can be used to estimate the coefficients of the two functions simultaneously. This was given consistent estimates of the parameters of the production frontier and the inefficiency effects model. For technical efficiency, Cobb Douglas stochastic frontier model was also used through maximum likelihood estimate approach to determine the technical efficiency of the enterprises. The likelihood function is expressed in terms of the variance parameters of the frontier function:</w:t>
      </w:r>
    </w:p>
    <w:p w14:paraId="0D45FC65" w14:textId="77777777" w:rsidR="00522C91" w:rsidRPr="008D3ADE" w:rsidRDefault="00746935" w:rsidP="00DC2244">
      <w:pPr>
        <w:autoSpaceDE w:val="0"/>
        <w:autoSpaceDN w:val="0"/>
        <w:adjustRightInd w:val="0"/>
        <w:spacing w:after="0" w:line="240" w:lineRule="auto"/>
        <w:contextualSpacing/>
        <w:jc w:val="both"/>
        <w:rPr>
          <w:rFonts w:ascii="Times New Roman" w:hAnsi="Times New Roman" w:cs="Times New Roman"/>
          <w:position w:val="-10"/>
        </w:rPr>
      </w:pPr>
      <m:oMath>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r>
              <m:rPr>
                <m:sty m:val="p"/>
              </m:rPr>
              <w:rPr>
                <w:rFonts w:ascii="Cambria Math" w:hAnsi="Cambria Math" w:cs="Times New Roman"/>
              </w:rPr>
              <m:t>=</m:t>
            </m:r>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v</m:t>
            </m:r>
          </m:sub>
        </m:sSub>
        <m:r>
          <m:rPr>
            <m:sty m:val="p"/>
          </m:rPr>
          <w:rPr>
            <w:rFonts w:ascii="Cambria Math" w:hAnsi="Cambria Math" w:cs="Times New Roman"/>
          </w:rPr>
          <m:t>+</m:t>
        </m:r>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u</m:t>
            </m:r>
          </m:sub>
        </m:sSub>
        <m:r>
          <m:rPr>
            <m:sty m:val="p"/>
          </m:rPr>
          <w:rPr>
            <w:rFonts w:ascii="Cambria Math" w:hAnsi="Cambria Math" w:cs="Times New Roman"/>
          </w:rPr>
          <m:t xml:space="preserve"> and γ=</m:t>
        </m:r>
        <m:sSub>
          <m:sSubPr>
            <m:ctrlPr>
              <w:rPr>
                <w:rFonts w:ascii="Cambria Math" w:hAnsi="Cambria Math" w:cs="Times New Roman"/>
              </w:rPr>
            </m:ctrlPr>
          </m:sSubPr>
          <m:e>
            <m:f>
              <m:fPr>
                <m:ctrlPr>
                  <w:rPr>
                    <w:rFonts w:ascii="Cambria Math" w:hAnsi="Cambria Math" w:cs="Times New Roman"/>
                  </w:rPr>
                </m:ctrlPr>
              </m:fPr>
              <m:num>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u</m:t>
                    </m:r>
                  </m:sub>
                </m:sSub>
              </m:num>
              <m:den>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v</m:t>
                    </m:r>
                  </m:sub>
                </m:sSub>
              </m:den>
            </m:f>
            <m:r>
              <m:rPr>
                <m:sty m:val="p"/>
              </m:rPr>
              <w:rPr>
                <w:rFonts w:ascii="Cambria Math" w:hAnsi="Cambria Math" w:cs="Times New Roman"/>
              </w:rPr>
              <m:t xml:space="preserve">                 </m:t>
            </m:r>
          </m:e>
          <m:sub>
            <m:r>
              <m:rPr>
                <m:sty m:val="p"/>
              </m:rPr>
              <w:rPr>
                <w:rFonts w:ascii="Cambria Math" w:hAnsi="Cambria Math" w:cs="Times New Roman"/>
              </w:rPr>
              <m:t xml:space="preserve">                                                                                                       (5)</m:t>
            </m:r>
          </m:sub>
        </m:sSub>
      </m:oMath>
      <w:r w:rsidR="00522C91" w:rsidRPr="008D3ADE">
        <w:rPr>
          <w:rFonts w:ascii="Times New Roman" w:hAnsi="Times New Roman" w:cs="Times New Roman"/>
          <w:position w:val="-10"/>
        </w:rPr>
        <w:t xml:space="preserve">                                                          </w:t>
      </w:r>
      <w:r w:rsidR="000669B0" w:rsidRPr="008D3ADE">
        <w:rPr>
          <w:rFonts w:ascii="Times New Roman" w:hAnsi="Times New Roman" w:cs="Times New Roman"/>
          <w:position w:val="-10"/>
        </w:rPr>
        <w:t xml:space="preserve">                           </w:t>
      </w:r>
      <w:r w:rsidR="00522C91" w:rsidRPr="008D3ADE">
        <w:rPr>
          <w:rFonts w:ascii="Times New Roman" w:hAnsi="Times New Roman" w:cs="Times New Roman"/>
          <w:position w:val="-10"/>
        </w:rPr>
        <w:t>Where</w:t>
      </w:r>
    </w:p>
    <w:p w14:paraId="50F0623E" w14:textId="77777777" w:rsidR="00522C91" w:rsidRPr="008D3ADE" w:rsidRDefault="00746935" w:rsidP="00DC2244">
      <w:pPr>
        <w:spacing w:after="0" w:line="240" w:lineRule="auto"/>
        <w:jc w:val="both"/>
        <w:rPr>
          <w:rFonts w:ascii="Times New Roman" w:hAnsi="Times New Roman" w:cs="Times New Roman"/>
          <w:position w:val="-10"/>
        </w:rPr>
      </w:pPr>
      <m:oMath>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v</m:t>
            </m:r>
          </m:sub>
        </m:sSub>
      </m:oMath>
      <w:r w:rsidR="00522C91" w:rsidRPr="008D3ADE">
        <w:rPr>
          <w:rFonts w:ascii="Times New Roman" w:hAnsi="Times New Roman" w:cs="Times New Roman"/>
        </w:rPr>
        <w:t xml:space="preserve"> is variance of noise </w:t>
      </w:r>
    </w:p>
    <w:p w14:paraId="30F5BD2A" w14:textId="77777777" w:rsidR="00522C91" w:rsidRPr="008D3ADE" w:rsidRDefault="00746935" w:rsidP="00DC2244">
      <w:pPr>
        <w:spacing w:after="0" w:line="240" w:lineRule="auto"/>
        <w:jc w:val="both"/>
        <w:rPr>
          <w:rFonts w:ascii="Times New Roman" w:hAnsi="Times New Roman" w:cs="Times New Roman"/>
          <w:position w:val="-10"/>
        </w:rPr>
      </w:pPr>
      <m:oMath>
        <m:sSub>
          <m:sSubPr>
            <m:ctrlPr>
              <w:rPr>
                <w:rFonts w:ascii="Cambria Math" w:hAnsi="Cambria Math" w:cs="Times New Roman"/>
              </w:rPr>
            </m:ctrlPr>
          </m:sSubPr>
          <m:e>
            <m:sSup>
              <m:sSupPr>
                <m:ctrlPr>
                  <w:rPr>
                    <w:rFonts w:ascii="Cambria Math" w:hAnsi="Cambria Math" w:cs="Times New Roman"/>
                  </w:rPr>
                </m:ctrlPr>
              </m:sSupPr>
              <m:e>
                <m:r>
                  <m:rPr>
                    <m:sty m:val="p"/>
                  </m:rPr>
                  <w:rPr>
                    <w:rFonts w:ascii="Cambria Math" w:hAnsi="Cambria Math" w:cs="Times New Roman"/>
                  </w:rPr>
                  <m:t>δ</m:t>
                </m:r>
              </m:e>
              <m:sup>
                <m:r>
                  <m:rPr>
                    <m:sty m:val="p"/>
                  </m:rPr>
                  <w:rPr>
                    <w:rFonts w:ascii="Cambria Math" w:hAnsi="Cambria Math" w:cs="Times New Roman"/>
                  </w:rPr>
                  <m:t>2</m:t>
                </m:r>
              </m:sup>
            </m:sSup>
          </m:e>
          <m:sub>
            <m:r>
              <m:rPr>
                <m:sty m:val="p"/>
              </m:rPr>
              <w:rPr>
                <w:rFonts w:ascii="Cambria Math" w:hAnsi="Cambria Math" w:cs="Times New Roman"/>
              </w:rPr>
              <m:t>u</m:t>
            </m:r>
          </m:sub>
        </m:sSub>
      </m:oMath>
      <w:r w:rsidR="00522C91" w:rsidRPr="008D3ADE">
        <w:rPr>
          <w:rFonts w:ascii="Times New Roman" w:hAnsi="Times New Roman" w:cs="Times New Roman"/>
        </w:rPr>
        <w:t xml:space="preserve"> is vari</w:t>
      </w:r>
      <w:proofErr w:type="spellStart"/>
      <w:r w:rsidR="00522C91" w:rsidRPr="008D3ADE">
        <w:rPr>
          <w:rFonts w:ascii="Times New Roman" w:hAnsi="Times New Roman" w:cs="Times New Roman"/>
        </w:rPr>
        <w:t>ance</w:t>
      </w:r>
      <w:proofErr w:type="spellEnd"/>
      <w:r w:rsidR="00522C91" w:rsidRPr="008D3ADE">
        <w:rPr>
          <w:rFonts w:ascii="Times New Roman" w:hAnsi="Times New Roman" w:cs="Times New Roman"/>
        </w:rPr>
        <w:t xml:space="preserve"> </w:t>
      </w:r>
      <w:proofErr w:type="gramStart"/>
      <w:r w:rsidR="00522C91" w:rsidRPr="008D3ADE">
        <w:rPr>
          <w:rFonts w:ascii="Times New Roman" w:hAnsi="Times New Roman" w:cs="Times New Roman"/>
        </w:rPr>
        <w:t>of  inefficiency</w:t>
      </w:r>
      <w:proofErr w:type="gramEnd"/>
      <w:r w:rsidR="00522C91" w:rsidRPr="008D3ADE">
        <w:rPr>
          <w:rFonts w:ascii="Times New Roman" w:hAnsi="Times New Roman" w:cs="Times New Roman"/>
        </w:rPr>
        <w:t xml:space="preserve"> effects</w:t>
      </w:r>
    </w:p>
    <w:p w14:paraId="5E66C986" w14:textId="77777777" w:rsidR="00522C91" w:rsidRPr="008D3ADE" w:rsidRDefault="00522C91" w:rsidP="00DC2244">
      <w:pPr>
        <w:spacing w:after="0" w:line="240" w:lineRule="auto"/>
        <w:jc w:val="both"/>
        <w:rPr>
          <w:rFonts w:ascii="Times New Roman" w:hAnsi="Times New Roman" w:cs="Times New Roman"/>
          <w:position w:val="-10"/>
        </w:rPr>
      </w:pPr>
      <w:r w:rsidRPr="008D3ADE">
        <w:rPr>
          <w:rFonts w:ascii="Times New Roman" w:hAnsi="Times New Roman" w:cs="Times New Roman"/>
          <w:position w:val="-10"/>
        </w:rPr>
        <w:t xml:space="preserve">If the value of </w:t>
      </w:r>
      <w:r w:rsidRPr="008D3ADE">
        <w:rPr>
          <w:rFonts w:ascii="Times New Roman" w:hAnsi="Times New Roman" w:cs="Times New Roman"/>
          <w:i/>
          <w:position w:val="-10"/>
        </w:rPr>
        <w:t>δ</w:t>
      </w:r>
      <w:r w:rsidRPr="008D3ADE">
        <w:rPr>
          <w:rFonts w:ascii="Times New Roman" w:hAnsi="Times New Roman" w:cs="Times New Roman"/>
          <w:i/>
          <w:position w:val="-10"/>
          <w:vertAlign w:val="superscript"/>
        </w:rPr>
        <w:t>2</w:t>
      </w:r>
      <w:r w:rsidRPr="008D3ADE">
        <w:rPr>
          <w:rFonts w:ascii="Times New Roman" w:hAnsi="Times New Roman" w:cs="Times New Roman"/>
          <w:position w:val="-10"/>
        </w:rPr>
        <w:t xml:space="preserve"> is equal to zero, then </w:t>
      </w:r>
      <w:proofErr w:type="spellStart"/>
      <w:r w:rsidRPr="008D3ADE">
        <w:rPr>
          <w:rFonts w:ascii="Times New Roman" w:hAnsi="Times New Roman" w:cs="Times New Roman"/>
          <w:i/>
          <w:position w:val="-10"/>
        </w:rPr>
        <w:t>u</w:t>
      </w:r>
      <w:r w:rsidRPr="008D3ADE">
        <w:rPr>
          <w:rFonts w:ascii="Times New Roman" w:hAnsi="Times New Roman" w:cs="Times New Roman"/>
          <w:i/>
          <w:position w:val="-10"/>
          <w:vertAlign w:val="subscript"/>
        </w:rPr>
        <w:t>i</w:t>
      </w:r>
      <w:proofErr w:type="spellEnd"/>
      <w:r w:rsidRPr="008D3ADE">
        <w:rPr>
          <w:rFonts w:ascii="Times New Roman" w:hAnsi="Times New Roman" w:cs="Times New Roman"/>
          <w:position w:val="-10"/>
        </w:rPr>
        <w:t xml:space="preserve"> is also zero which means the </w:t>
      </w:r>
      <w:r w:rsidR="0061373B" w:rsidRPr="008D3ADE">
        <w:rPr>
          <w:rFonts w:ascii="Times New Roman" w:hAnsi="Times New Roman" w:cs="Times New Roman"/>
          <w:position w:val="-10"/>
        </w:rPr>
        <w:t>dairy</w:t>
      </w:r>
      <w:r w:rsidR="001A5DEF" w:rsidRPr="008D3ADE">
        <w:rPr>
          <w:rFonts w:ascii="Times New Roman" w:hAnsi="Times New Roman" w:cs="Times New Roman"/>
          <w:position w:val="-10"/>
        </w:rPr>
        <w:t xml:space="preserve"> enterprises </w:t>
      </w:r>
      <w:r w:rsidRPr="008D3ADE">
        <w:rPr>
          <w:rFonts w:ascii="Times New Roman" w:hAnsi="Times New Roman" w:cs="Times New Roman"/>
          <w:position w:val="-10"/>
        </w:rPr>
        <w:t xml:space="preserve">are fully efficient. </w:t>
      </w:r>
      <w:r w:rsidRPr="008D3ADE">
        <w:rPr>
          <w:rFonts w:ascii="Times New Roman" w:hAnsi="Times New Roman" w:cs="Times New Roman"/>
          <w:i/>
          <w:position w:val="-10"/>
        </w:rPr>
        <w:t>γ</w:t>
      </w:r>
      <w:r w:rsidRPr="008D3ADE">
        <w:rPr>
          <w:rFonts w:ascii="Times New Roman" w:hAnsi="Times New Roman" w:cs="Times New Roman"/>
          <w:position w:val="-10"/>
        </w:rPr>
        <w:t xml:space="preserve"> has a value between zero to one. If the value of </w:t>
      </w:r>
      <w:r w:rsidRPr="008D3ADE">
        <w:rPr>
          <w:rFonts w:ascii="Times New Roman" w:hAnsi="Times New Roman" w:cs="Times New Roman"/>
          <w:i/>
          <w:position w:val="-10"/>
        </w:rPr>
        <w:t>γ</w:t>
      </w:r>
      <w:r w:rsidRPr="008D3ADE">
        <w:rPr>
          <w:rFonts w:ascii="Times New Roman" w:hAnsi="Times New Roman" w:cs="Times New Roman"/>
          <w:position w:val="-10"/>
        </w:rPr>
        <w:t xml:space="preserve"> is one, the deviations from the frontier are attributed to random error. If it has the value of one, the deviations are due to technical inefficiency. </w:t>
      </w:r>
    </w:p>
    <w:p w14:paraId="284E0EA5" w14:textId="77777777" w:rsidR="00522C91" w:rsidRPr="008D3ADE" w:rsidRDefault="00522C91" w:rsidP="00DC2244">
      <w:pPr>
        <w:spacing w:after="0" w:line="240" w:lineRule="auto"/>
        <w:ind w:firstLine="720"/>
        <w:jc w:val="both"/>
        <w:rPr>
          <w:rFonts w:ascii="Times New Roman" w:hAnsi="Times New Roman" w:cs="Times New Roman"/>
          <w:position w:val="-10"/>
        </w:rPr>
      </w:pPr>
      <w:r w:rsidRPr="008D3ADE">
        <w:rPr>
          <w:rFonts w:ascii="Times New Roman" w:hAnsi="Times New Roman" w:cs="Times New Roman"/>
          <w:position w:val="-10"/>
        </w:rPr>
        <w:t xml:space="preserve">Based on the suggestions of different scholars like, </w:t>
      </w:r>
      <w:proofErr w:type="spellStart"/>
      <w:r w:rsidRPr="008D3ADE">
        <w:rPr>
          <w:rFonts w:ascii="Times New Roman" w:hAnsi="Times New Roman" w:cs="Times New Roman"/>
          <w:position w:val="-10"/>
        </w:rPr>
        <w:t>Sibylle</w:t>
      </w:r>
      <w:proofErr w:type="spellEnd"/>
      <w:r w:rsidRPr="008D3ADE">
        <w:rPr>
          <w:rFonts w:ascii="Times New Roman" w:hAnsi="Times New Roman" w:cs="Times New Roman"/>
          <w:position w:val="-10"/>
        </w:rPr>
        <w:t xml:space="preserve"> (2011) and </w:t>
      </w:r>
      <w:proofErr w:type="spellStart"/>
      <w:r w:rsidRPr="008D3ADE">
        <w:rPr>
          <w:rFonts w:ascii="Times New Roman" w:hAnsi="Times New Roman" w:cs="Times New Roman"/>
          <w:position w:val="-10"/>
        </w:rPr>
        <w:t>Melaku</w:t>
      </w:r>
      <w:proofErr w:type="spellEnd"/>
      <w:r w:rsidRPr="008D3ADE">
        <w:rPr>
          <w:rFonts w:ascii="Times New Roman" w:hAnsi="Times New Roman" w:cs="Times New Roman"/>
          <w:position w:val="-10"/>
        </w:rPr>
        <w:t xml:space="preserve"> (2013), the inputs and outputs were arranged for the study by taking into account the particularities of </w:t>
      </w:r>
      <w:r w:rsidR="0061373B" w:rsidRPr="008D3ADE">
        <w:rPr>
          <w:rFonts w:ascii="Times New Roman" w:hAnsi="Times New Roman" w:cs="Times New Roman"/>
          <w:position w:val="-10"/>
        </w:rPr>
        <w:t>dairy</w:t>
      </w:r>
      <w:r w:rsidR="001A5DEF" w:rsidRPr="008D3ADE">
        <w:rPr>
          <w:rFonts w:ascii="Times New Roman" w:hAnsi="Times New Roman" w:cs="Times New Roman"/>
          <w:position w:val="-10"/>
        </w:rPr>
        <w:t xml:space="preserve"> enterprises </w:t>
      </w:r>
      <w:r w:rsidRPr="008D3ADE">
        <w:rPr>
          <w:rFonts w:ascii="Times New Roman" w:hAnsi="Times New Roman" w:cs="Times New Roman"/>
          <w:position w:val="-10"/>
        </w:rPr>
        <w:t>which were defined in the following way: The dependent variable in the production function (y) is milk, the vector of inputs includes cow (number), labor (number), quantity of concentrated feed (kilogram), unconcentrated feed (kilogram), land (hector) and veterinary medicine (dose).</w:t>
      </w:r>
    </w:p>
    <w:p w14:paraId="5594982C" w14:textId="77777777" w:rsidR="008C6041" w:rsidRPr="008D3ADE" w:rsidRDefault="008C6041" w:rsidP="00DC2244">
      <w:pPr>
        <w:spacing w:after="0" w:line="240" w:lineRule="auto"/>
        <w:jc w:val="both"/>
        <w:rPr>
          <w:rFonts w:ascii="Times New Roman" w:hAnsi="Times New Roman" w:cs="Times New Roman"/>
          <w:b/>
        </w:rPr>
      </w:pPr>
    </w:p>
    <w:p w14:paraId="409EADB8" w14:textId="77777777" w:rsidR="008C6041" w:rsidRPr="008D3ADE" w:rsidRDefault="008C6041" w:rsidP="00DC2244">
      <w:pPr>
        <w:autoSpaceDE w:val="0"/>
        <w:autoSpaceDN w:val="0"/>
        <w:adjustRightInd w:val="0"/>
        <w:spacing w:after="0" w:line="240" w:lineRule="auto"/>
        <w:jc w:val="both"/>
        <w:rPr>
          <w:rFonts w:ascii="Times New Roman" w:hAnsi="Times New Roman" w:cs="Times New Roman"/>
          <w:b/>
        </w:rPr>
      </w:pPr>
      <w:r w:rsidRPr="008D3ADE">
        <w:rPr>
          <w:rFonts w:ascii="Times New Roman" w:hAnsi="Times New Roman" w:cs="Times New Roman"/>
          <w:b/>
        </w:rPr>
        <w:t>4. Results and Discussion</w:t>
      </w:r>
    </w:p>
    <w:p w14:paraId="227B4E9A" w14:textId="77777777" w:rsidR="00F07631" w:rsidRPr="008D3ADE" w:rsidRDefault="008C6041" w:rsidP="00DC2244">
      <w:pPr>
        <w:spacing w:after="0" w:line="240" w:lineRule="auto"/>
        <w:jc w:val="both"/>
        <w:rPr>
          <w:rFonts w:ascii="Times New Roman" w:eastAsia="MS Mincho" w:hAnsi="Times New Roman" w:cs="Times New Roman"/>
          <w:b/>
        </w:rPr>
      </w:pPr>
      <w:r w:rsidRPr="008D3ADE">
        <w:rPr>
          <w:rFonts w:ascii="Times New Roman" w:hAnsi="Times New Roman" w:cs="Times New Roman"/>
          <w:b/>
        </w:rPr>
        <w:t xml:space="preserve">4.1. </w:t>
      </w:r>
      <w:r w:rsidR="00F07631" w:rsidRPr="008D3ADE">
        <w:rPr>
          <w:rFonts w:ascii="Times New Roman" w:eastAsia="MS Mincho" w:hAnsi="Times New Roman" w:cs="Times New Roman"/>
          <w:b/>
        </w:rPr>
        <w:t xml:space="preserve">Descriptive </w:t>
      </w:r>
      <w:r w:rsidR="00E82164" w:rsidRPr="008D3ADE">
        <w:rPr>
          <w:rFonts w:ascii="Times New Roman" w:eastAsia="MS Mincho" w:hAnsi="Times New Roman" w:cs="Times New Roman"/>
          <w:b/>
        </w:rPr>
        <w:t>S</w:t>
      </w:r>
      <w:r w:rsidR="00F07631" w:rsidRPr="008D3ADE">
        <w:rPr>
          <w:rFonts w:ascii="Times New Roman" w:eastAsia="MS Mincho" w:hAnsi="Times New Roman" w:cs="Times New Roman"/>
          <w:b/>
        </w:rPr>
        <w:t>tatistics</w:t>
      </w:r>
    </w:p>
    <w:p w14:paraId="6F832CDB" w14:textId="77777777" w:rsidR="001F127C" w:rsidRPr="008D3ADE" w:rsidRDefault="005B75DE" w:rsidP="0044688C">
      <w:pPr>
        <w:autoSpaceDE w:val="0"/>
        <w:autoSpaceDN w:val="0"/>
        <w:adjustRightInd w:val="0"/>
        <w:spacing w:after="0" w:line="240" w:lineRule="auto"/>
        <w:ind w:firstLine="720"/>
        <w:jc w:val="both"/>
        <w:rPr>
          <w:rFonts w:ascii="Times New Roman" w:hAnsi="Times New Roman" w:cs="Times New Roman"/>
        </w:rPr>
      </w:pPr>
      <w:r w:rsidRPr="008D3ADE">
        <w:rPr>
          <w:rStyle w:val="Heading2Char"/>
          <w:rFonts w:ascii="Times New Roman" w:eastAsiaTheme="minorEastAsia" w:hAnsi="Times New Roman" w:cs="Times New Roman"/>
          <w:color w:val="auto"/>
          <w:sz w:val="22"/>
          <w:szCs w:val="22"/>
        </w:rPr>
        <w:t>Technical</w:t>
      </w:r>
      <w:r w:rsidR="00F07631" w:rsidRPr="008D3ADE">
        <w:rPr>
          <w:rStyle w:val="Heading2Char"/>
          <w:rFonts w:ascii="Times New Roman" w:eastAsiaTheme="minorEastAsia" w:hAnsi="Times New Roman" w:cs="Times New Roman"/>
          <w:color w:val="auto"/>
          <w:sz w:val="22"/>
          <w:szCs w:val="22"/>
        </w:rPr>
        <w:t xml:space="preserve"> Efficiency Indicators of </w:t>
      </w:r>
      <w:r w:rsidR="0061373B" w:rsidRPr="008D3ADE">
        <w:rPr>
          <w:rFonts w:ascii="Times New Roman" w:hAnsi="Times New Roman" w:cs="Times New Roman"/>
          <w:b/>
        </w:rPr>
        <w:t xml:space="preserve">dairy </w:t>
      </w:r>
      <w:r w:rsidR="0061373B" w:rsidRPr="008D3ADE">
        <w:rPr>
          <w:rFonts w:ascii="Times New Roman" w:hAnsi="Times New Roman" w:cs="Times New Roman"/>
          <w:b/>
          <w:bCs/>
        </w:rPr>
        <w:t>enterprises</w:t>
      </w:r>
      <w:r w:rsidR="00F07631" w:rsidRPr="008D3ADE">
        <w:rPr>
          <w:rFonts w:ascii="Times New Roman" w:eastAsia="Calibri" w:hAnsi="Times New Roman" w:cs="Times New Roman"/>
          <w:b/>
        </w:rPr>
        <w:t xml:space="preserve">: </w:t>
      </w:r>
      <w:r w:rsidR="00F07631" w:rsidRPr="008D3ADE">
        <w:rPr>
          <w:rFonts w:ascii="Times New Roman" w:hAnsi="Times New Roman" w:cs="Times New Roman"/>
        </w:rPr>
        <w:t xml:space="preserve">There are many factors that determine </w:t>
      </w:r>
      <w:r w:rsidR="008872D4" w:rsidRPr="008D3ADE">
        <w:rPr>
          <w:rStyle w:val="Heading2Char"/>
          <w:rFonts w:ascii="Times New Roman" w:eastAsiaTheme="minorEastAsia" w:hAnsi="Times New Roman" w:cs="Times New Roman"/>
          <w:b w:val="0"/>
          <w:color w:val="auto"/>
          <w:sz w:val="22"/>
          <w:szCs w:val="22"/>
        </w:rPr>
        <w:t>technical</w:t>
      </w:r>
      <w:r w:rsidR="00F07631" w:rsidRPr="008D3ADE">
        <w:rPr>
          <w:rStyle w:val="Heading2Char"/>
          <w:rFonts w:ascii="Times New Roman" w:eastAsiaTheme="minorEastAsia" w:hAnsi="Times New Roman" w:cs="Times New Roman"/>
          <w:b w:val="0"/>
          <w:color w:val="auto"/>
          <w:sz w:val="22"/>
          <w:szCs w:val="22"/>
        </w:rPr>
        <w:t xml:space="preserve"> efficiency </w:t>
      </w:r>
      <w:r w:rsidR="00F07631" w:rsidRPr="008D3ADE">
        <w:rPr>
          <w:rFonts w:ascii="Times New Roman" w:hAnsi="Times New Roman" w:cs="Times New Roman"/>
        </w:rPr>
        <w:t xml:space="preserve">of </w:t>
      </w:r>
      <w:r w:rsidR="001F127C" w:rsidRPr="008D3ADE">
        <w:rPr>
          <w:rFonts w:ascii="Times New Roman" w:eastAsia="Calibri" w:hAnsi="Times New Roman" w:cs="Times New Roman"/>
        </w:rPr>
        <w:t>dairy enterprises</w:t>
      </w:r>
      <w:r w:rsidR="00F07631" w:rsidRPr="008D3ADE">
        <w:rPr>
          <w:rFonts w:ascii="Times New Roman" w:hAnsi="Times New Roman" w:cs="Times New Roman"/>
        </w:rPr>
        <w:t xml:space="preserve">. Hence, to understand these factors it is important to know the descriptive statistics of the milk obtained from individual </w:t>
      </w:r>
      <w:r w:rsidR="001F127C" w:rsidRPr="008D3ADE">
        <w:rPr>
          <w:rFonts w:ascii="Times New Roman" w:eastAsia="Calibri" w:hAnsi="Times New Roman" w:cs="Times New Roman"/>
        </w:rPr>
        <w:t>dairy</w:t>
      </w:r>
      <w:r w:rsidR="001A5DEF" w:rsidRPr="008D3ADE">
        <w:rPr>
          <w:rFonts w:ascii="Times New Roman" w:eastAsia="Calibri" w:hAnsi="Times New Roman" w:cs="Times New Roman"/>
        </w:rPr>
        <w:t xml:space="preserve"> enterprises </w:t>
      </w:r>
      <w:r w:rsidR="00F07631" w:rsidRPr="008D3ADE">
        <w:rPr>
          <w:rFonts w:ascii="Times New Roman" w:hAnsi="Times New Roman" w:cs="Times New Roman"/>
        </w:rPr>
        <w:t xml:space="preserve">and inputs used. Generally, the intensity of </w:t>
      </w:r>
      <w:r w:rsidRPr="008D3ADE">
        <w:rPr>
          <w:rStyle w:val="Heading2Char"/>
          <w:rFonts w:ascii="Times New Roman" w:eastAsiaTheme="minorEastAsia" w:hAnsi="Times New Roman" w:cs="Times New Roman"/>
          <w:b w:val="0"/>
          <w:color w:val="auto"/>
          <w:sz w:val="22"/>
          <w:szCs w:val="22"/>
        </w:rPr>
        <w:t>technical</w:t>
      </w:r>
      <w:r w:rsidR="00F07631" w:rsidRPr="008D3ADE">
        <w:rPr>
          <w:rStyle w:val="Heading2Char"/>
          <w:rFonts w:ascii="Times New Roman" w:eastAsiaTheme="minorEastAsia" w:hAnsi="Times New Roman" w:cs="Times New Roman"/>
          <w:b w:val="0"/>
          <w:color w:val="auto"/>
          <w:sz w:val="22"/>
          <w:szCs w:val="22"/>
        </w:rPr>
        <w:t xml:space="preserve"> efficiency </w:t>
      </w:r>
      <w:r w:rsidR="00F07631" w:rsidRPr="008D3ADE">
        <w:rPr>
          <w:rFonts w:ascii="Times New Roman" w:hAnsi="Times New Roman" w:cs="Times New Roman"/>
        </w:rPr>
        <w:t xml:space="preserve">depends greatly on the allocation of production inputs such as </w:t>
      </w:r>
      <w:r w:rsidR="00023C83" w:rsidRPr="008D3ADE">
        <w:rPr>
          <w:rFonts w:ascii="Times New Roman" w:hAnsi="Times New Roman" w:cs="Times New Roman"/>
        </w:rPr>
        <w:t>land, labor, cow, concentrated feed, unconcentrated feed and veterinary medicine.</w:t>
      </w:r>
      <w:r w:rsidR="00F07631" w:rsidRPr="008D3ADE">
        <w:rPr>
          <w:rFonts w:ascii="Times New Roman" w:hAnsi="Times New Roman" w:cs="Times New Roman"/>
        </w:rPr>
        <w:t xml:space="preserve"> </w:t>
      </w:r>
      <w:r w:rsidR="00157651" w:rsidRPr="008D3ADE">
        <w:rPr>
          <w:rFonts w:ascii="Times New Roman" w:hAnsi="Times New Roman" w:cs="Times New Roman"/>
        </w:rPr>
        <w:t xml:space="preserve">As shown in Table 2 below, the mean milk amount obtained by sample </w:t>
      </w:r>
      <w:r w:rsidR="001F127C" w:rsidRPr="008D3ADE">
        <w:rPr>
          <w:rFonts w:ascii="Times New Roman" w:eastAsia="Calibri" w:hAnsi="Times New Roman" w:cs="Times New Roman"/>
        </w:rPr>
        <w:t>dairy</w:t>
      </w:r>
      <w:r w:rsidR="001A5DEF" w:rsidRPr="008D3ADE">
        <w:rPr>
          <w:rFonts w:ascii="Times New Roman" w:eastAsia="Calibri" w:hAnsi="Times New Roman" w:cs="Times New Roman"/>
        </w:rPr>
        <w:t xml:space="preserve"> enterprises </w:t>
      </w:r>
      <w:r w:rsidR="00157651" w:rsidRPr="008D3ADE">
        <w:rPr>
          <w:rFonts w:ascii="Times New Roman" w:hAnsi="Times New Roman" w:cs="Times New Roman"/>
        </w:rPr>
        <w:t xml:space="preserve">was </w:t>
      </w:r>
      <w:r w:rsidR="0068410C" w:rsidRPr="008D3ADE">
        <w:rPr>
          <w:rFonts w:ascii="Times New Roman" w:hAnsi="Times New Roman" w:cs="Times New Roman"/>
        </w:rPr>
        <w:t xml:space="preserve">492.06 </w:t>
      </w:r>
      <w:r w:rsidR="00157651" w:rsidRPr="008D3ADE">
        <w:rPr>
          <w:rFonts w:ascii="Times New Roman" w:hAnsi="Times New Roman" w:cs="Times New Roman"/>
        </w:rPr>
        <w:t xml:space="preserve">liter/cow for total sampled enterprise (it </w:t>
      </w:r>
      <w:proofErr w:type="gramStart"/>
      <w:r w:rsidR="00157651" w:rsidRPr="008D3ADE">
        <w:rPr>
          <w:rFonts w:ascii="Times New Roman" w:hAnsi="Times New Roman" w:cs="Times New Roman"/>
        </w:rPr>
        <w:t>were</w:t>
      </w:r>
      <w:proofErr w:type="gramEnd"/>
      <w:r w:rsidR="00157651" w:rsidRPr="008D3ADE">
        <w:rPr>
          <w:rFonts w:ascii="Times New Roman" w:hAnsi="Times New Roman" w:cs="Times New Roman"/>
        </w:rPr>
        <w:t xml:space="preserve"> </w:t>
      </w:r>
      <w:r w:rsidR="0068410C" w:rsidRPr="008D3ADE">
        <w:rPr>
          <w:rFonts w:ascii="Times New Roman" w:hAnsi="Times New Roman" w:cs="Times New Roman"/>
        </w:rPr>
        <w:t>526.11</w:t>
      </w:r>
      <w:r w:rsidR="00157651" w:rsidRPr="008D3ADE">
        <w:rPr>
          <w:rFonts w:ascii="Times New Roman" w:hAnsi="Times New Roman" w:cs="Times New Roman"/>
        </w:rPr>
        <w:t xml:space="preserve"> liter/cow for micro enterprise and </w:t>
      </w:r>
      <w:r w:rsidR="0068410C" w:rsidRPr="008D3ADE">
        <w:rPr>
          <w:rFonts w:ascii="Times New Roman" w:hAnsi="Times New Roman" w:cs="Times New Roman"/>
        </w:rPr>
        <w:t>543.18</w:t>
      </w:r>
      <w:r w:rsidR="00157651" w:rsidRPr="008D3ADE">
        <w:rPr>
          <w:rFonts w:ascii="Times New Roman" w:hAnsi="Times New Roman" w:cs="Times New Roman"/>
        </w:rPr>
        <w:t xml:space="preserve"> liter/cow for small enterprise).</w:t>
      </w:r>
    </w:p>
    <w:tbl>
      <w:tblPr>
        <w:tblStyle w:val="LightShading1"/>
        <w:tblpPr w:leftFromText="180" w:rightFromText="180" w:vertAnchor="text" w:horzAnchor="margin" w:tblpXSpec="center" w:tblpY="337"/>
        <w:tblW w:w="10598" w:type="dxa"/>
        <w:tblLayout w:type="fixed"/>
        <w:tblLook w:val="04A0" w:firstRow="1" w:lastRow="0" w:firstColumn="1" w:lastColumn="0" w:noHBand="0" w:noVBand="1"/>
      </w:tblPr>
      <w:tblGrid>
        <w:gridCol w:w="1242"/>
        <w:gridCol w:w="1276"/>
        <w:gridCol w:w="1276"/>
        <w:gridCol w:w="1134"/>
        <w:gridCol w:w="1276"/>
        <w:gridCol w:w="1134"/>
        <w:gridCol w:w="1275"/>
        <w:gridCol w:w="709"/>
        <w:gridCol w:w="1276"/>
      </w:tblGrid>
      <w:tr w:rsidR="0044688C" w:rsidRPr="008D3ADE" w14:paraId="44231608" w14:textId="77777777" w:rsidTr="00EB3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shd w:val="clear" w:color="auto" w:fill="auto"/>
          </w:tcPr>
          <w:p w14:paraId="165CAF45" w14:textId="77777777" w:rsidR="0044688C" w:rsidRPr="008D3ADE" w:rsidRDefault="0044688C" w:rsidP="0044688C">
            <w:pPr>
              <w:jc w:val="center"/>
              <w:rPr>
                <w:rFonts w:ascii="Times New Roman" w:hAnsi="Times New Roman"/>
                <w:b w:val="0"/>
                <w:color w:val="auto"/>
                <w:sz w:val="22"/>
                <w:szCs w:val="22"/>
              </w:rPr>
            </w:pPr>
          </w:p>
        </w:tc>
        <w:tc>
          <w:tcPr>
            <w:tcW w:w="1276" w:type="dxa"/>
            <w:shd w:val="clear" w:color="auto" w:fill="auto"/>
          </w:tcPr>
          <w:p w14:paraId="7CBC9825" w14:textId="77777777" w:rsidR="0044688C" w:rsidRPr="008D3ADE" w:rsidRDefault="0044688C" w:rsidP="004468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p>
        </w:tc>
        <w:tc>
          <w:tcPr>
            <w:tcW w:w="8080" w:type="dxa"/>
            <w:gridSpan w:val="7"/>
            <w:shd w:val="clear" w:color="auto" w:fill="auto"/>
          </w:tcPr>
          <w:p w14:paraId="6A25B87A" w14:textId="77777777" w:rsidR="0044688C" w:rsidRPr="008D3ADE" w:rsidRDefault="0044688C" w:rsidP="0044688C">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8D3ADE">
              <w:rPr>
                <w:rFonts w:ascii="Times New Roman" w:hAnsi="Times New Roman"/>
                <w:b w:val="0"/>
                <w:color w:val="auto"/>
                <w:sz w:val="22"/>
                <w:szCs w:val="22"/>
              </w:rPr>
              <w:t>Variables</w:t>
            </w:r>
          </w:p>
        </w:tc>
      </w:tr>
      <w:tr w:rsidR="00FE61DC" w:rsidRPr="008D3ADE" w14:paraId="506906CF" w14:textId="77777777" w:rsidTr="00EB39F7">
        <w:trPr>
          <w:cnfStyle w:val="000000100000" w:firstRow="0" w:lastRow="0" w:firstColumn="0" w:lastColumn="0" w:oddVBand="0" w:evenVBand="0" w:oddHBand="1" w:evenHBand="0" w:firstRowFirstColumn="0" w:firstRowLastColumn="0" w:lastRowFirstColumn="0" w:lastRowLastColumn="0"/>
          <w:trHeight w:val="1271"/>
        </w:trPr>
        <w:tc>
          <w:tcPr>
            <w:cnfStyle w:val="001000000000" w:firstRow="0" w:lastRow="0" w:firstColumn="1" w:lastColumn="0" w:oddVBand="0" w:evenVBand="0" w:oddHBand="0" w:evenHBand="0" w:firstRowFirstColumn="0" w:firstRowLastColumn="0" w:lastRowFirstColumn="0" w:lastRowLastColumn="0"/>
            <w:tcW w:w="1242" w:type="dxa"/>
            <w:tcBorders>
              <w:bottom w:val="single" w:sz="4" w:space="0" w:color="auto"/>
            </w:tcBorders>
            <w:shd w:val="clear" w:color="auto" w:fill="auto"/>
          </w:tcPr>
          <w:p w14:paraId="11111876" w14:textId="77777777" w:rsidR="0044688C" w:rsidRPr="008D3ADE" w:rsidRDefault="0044688C" w:rsidP="0044688C">
            <w:pPr>
              <w:jc w:val="center"/>
              <w:rPr>
                <w:rFonts w:ascii="Times New Roman" w:hAnsi="Times New Roman"/>
                <w:b w:val="0"/>
                <w:color w:val="auto"/>
                <w:sz w:val="22"/>
                <w:szCs w:val="22"/>
              </w:rPr>
            </w:pPr>
            <w:r w:rsidRPr="008D3ADE">
              <w:rPr>
                <w:rFonts w:ascii="Times New Roman" w:hAnsi="Times New Roman"/>
                <w:b w:val="0"/>
                <w:color w:val="auto"/>
                <w:sz w:val="22"/>
                <w:szCs w:val="22"/>
              </w:rPr>
              <w:t>Enterprises</w:t>
            </w:r>
          </w:p>
        </w:tc>
        <w:tc>
          <w:tcPr>
            <w:tcW w:w="1276" w:type="dxa"/>
            <w:tcBorders>
              <w:bottom w:val="single" w:sz="4" w:space="0" w:color="auto"/>
            </w:tcBorders>
            <w:shd w:val="clear" w:color="auto" w:fill="auto"/>
          </w:tcPr>
          <w:p w14:paraId="57E41B64" w14:textId="77777777" w:rsidR="0044688C" w:rsidRPr="008D3ADE" w:rsidRDefault="0044688C" w:rsidP="004468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Descriptive statistics</w:t>
            </w:r>
          </w:p>
        </w:tc>
        <w:tc>
          <w:tcPr>
            <w:tcW w:w="1276" w:type="dxa"/>
            <w:tcBorders>
              <w:bottom w:val="single" w:sz="4" w:space="0" w:color="auto"/>
            </w:tcBorders>
            <w:shd w:val="clear" w:color="auto" w:fill="auto"/>
          </w:tcPr>
          <w:p w14:paraId="64FBB1D4" w14:textId="77777777" w:rsidR="0044688C" w:rsidRPr="008D3ADE" w:rsidRDefault="0044688C" w:rsidP="004468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M</w:t>
            </w:r>
            <w:r w:rsidRPr="008D3ADE">
              <w:rPr>
                <w:rFonts w:ascii="Times New Roman" w:hAnsi="Times New Roman"/>
                <w:color w:val="auto"/>
                <w:sz w:val="22"/>
                <w:szCs w:val="22"/>
              </w:rPr>
              <w:t>ilk (liter/cow)</w:t>
            </w:r>
          </w:p>
        </w:tc>
        <w:tc>
          <w:tcPr>
            <w:tcW w:w="1134" w:type="dxa"/>
            <w:tcBorders>
              <w:bottom w:val="single" w:sz="4" w:space="0" w:color="auto"/>
            </w:tcBorders>
            <w:shd w:val="clear" w:color="auto" w:fill="auto"/>
          </w:tcPr>
          <w:p w14:paraId="26E1FE70" w14:textId="77777777" w:rsidR="0044688C" w:rsidRPr="008D3ADE" w:rsidRDefault="0044688C" w:rsidP="004468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C</w:t>
            </w:r>
            <w:r w:rsidRPr="008D3ADE">
              <w:rPr>
                <w:rFonts w:ascii="Times New Roman" w:hAnsi="Times New Roman"/>
                <w:color w:val="auto"/>
                <w:sz w:val="22"/>
                <w:szCs w:val="22"/>
              </w:rPr>
              <w:t>ow (number)</w:t>
            </w:r>
          </w:p>
        </w:tc>
        <w:tc>
          <w:tcPr>
            <w:tcW w:w="1276" w:type="dxa"/>
            <w:tcBorders>
              <w:bottom w:val="single" w:sz="4" w:space="0" w:color="auto"/>
            </w:tcBorders>
            <w:shd w:val="clear" w:color="auto" w:fill="auto"/>
          </w:tcPr>
          <w:p w14:paraId="46EAE228" w14:textId="77777777" w:rsidR="0044688C" w:rsidRPr="008D3ADE" w:rsidRDefault="0044688C" w:rsidP="004468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L</w:t>
            </w:r>
            <w:r w:rsidRPr="008D3ADE">
              <w:rPr>
                <w:rFonts w:ascii="Times New Roman" w:hAnsi="Times New Roman"/>
                <w:color w:val="auto"/>
                <w:sz w:val="22"/>
                <w:szCs w:val="22"/>
              </w:rPr>
              <w:t>abor (man day)</w:t>
            </w:r>
          </w:p>
        </w:tc>
        <w:tc>
          <w:tcPr>
            <w:tcW w:w="1134" w:type="dxa"/>
            <w:tcBorders>
              <w:bottom w:val="single" w:sz="4" w:space="0" w:color="auto"/>
            </w:tcBorders>
            <w:shd w:val="clear" w:color="auto" w:fill="auto"/>
          </w:tcPr>
          <w:p w14:paraId="3BF2FFB5" w14:textId="77777777" w:rsidR="0044688C" w:rsidRPr="008D3ADE" w:rsidRDefault="0044688C" w:rsidP="004468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C</w:t>
            </w:r>
            <w:r w:rsidRPr="008D3ADE">
              <w:rPr>
                <w:rFonts w:ascii="Times New Roman" w:hAnsi="Times New Roman"/>
                <w:color w:val="auto"/>
                <w:sz w:val="22"/>
                <w:szCs w:val="22"/>
              </w:rPr>
              <w:t>oncentrated feed (kg/cow)</w:t>
            </w:r>
          </w:p>
        </w:tc>
        <w:tc>
          <w:tcPr>
            <w:tcW w:w="1275" w:type="dxa"/>
            <w:tcBorders>
              <w:bottom w:val="single" w:sz="4" w:space="0" w:color="auto"/>
            </w:tcBorders>
            <w:shd w:val="clear" w:color="auto" w:fill="auto"/>
          </w:tcPr>
          <w:p w14:paraId="7448A129" w14:textId="77777777" w:rsidR="0044688C" w:rsidRPr="008D3ADE" w:rsidRDefault="0044688C" w:rsidP="004468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Unc</w:t>
            </w:r>
            <w:r w:rsidRPr="008D3ADE">
              <w:rPr>
                <w:rFonts w:ascii="Times New Roman" w:hAnsi="Times New Roman"/>
                <w:color w:val="auto"/>
                <w:sz w:val="22"/>
                <w:szCs w:val="22"/>
              </w:rPr>
              <w:t>oncentrated feed (kg/cow)</w:t>
            </w:r>
          </w:p>
        </w:tc>
        <w:tc>
          <w:tcPr>
            <w:tcW w:w="709" w:type="dxa"/>
            <w:tcBorders>
              <w:bottom w:val="single" w:sz="4" w:space="0" w:color="auto"/>
            </w:tcBorders>
            <w:shd w:val="clear" w:color="auto" w:fill="auto"/>
          </w:tcPr>
          <w:p w14:paraId="215B9D01" w14:textId="77777777" w:rsidR="0044688C" w:rsidRPr="008D3ADE" w:rsidRDefault="0044688C" w:rsidP="0044688C">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L</w:t>
            </w:r>
            <w:r w:rsidRPr="008D3ADE">
              <w:rPr>
                <w:rFonts w:ascii="Times New Roman" w:hAnsi="Times New Roman"/>
                <w:color w:val="auto"/>
                <w:sz w:val="22"/>
                <w:szCs w:val="22"/>
              </w:rPr>
              <w:t>and size (ha)</w:t>
            </w:r>
          </w:p>
        </w:tc>
        <w:tc>
          <w:tcPr>
            <w:tcW w:w="1276" w:type="dxa"/>
            <w:tcBorders>
              <w:bottom w:val="single" w:sz="4" w:space="0" w:color="auto"/>
            </w:tcBorders>
            <w:shd w:val="clear" w:color="auto" w:fill="auto"/>
          </w:tcPr>
          <w:p w14:paraId="52A2F39F" w14:textId="77777777" w:rsidR="0044688C" w:rsidRPr="008D3ADE" w:rsidRDefault="0044688C" w:rsidP="0044688C">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V</w:t>
            </w:r>
            <w:r w:rsidRPr="008D3ADE">
              <w:rPr>
                <w:rFonts w:ascii="Times New Roman" w:hAnsi="Times New Roman"/>
                <w:color w:val="auto"/>
                <w:sz w:val="22"/>
                <w:szCs w:val="22"/>
              </w:rPr>
              <w:t>eterinary medicine (dose/cow)</w:t>
            </w:r>
          </w:p>
        </w:tc>
      </w:tr>
      <w:tr w:rsidR="00FE61DC" w:rsidRPr="008D3ADE" w14:paraId="6D51B262" w14:textId="77777777" w:rsidTr="00EB39F7">
        <w:tc>
          <w:tcPr>
            <w:cnfStyle w:val="001000000000" w:firstRow="0" w:lastRow="0" w:firstColumn="1" w:lastColumn="0" w:oddVBand="0" w:evenVBand="0" w:oddHBand="0" w:evenHBand="0" w:firstRowFirstColumn="0" w:firstRowLastColumn="0" w:lastRowFirstColumn="0" w:lastRowLastColumn="0"/>
            <w:tcW w:w="1242" w:type="dxa"/>
            <w:vMerge w:val="restart"/>
            <w:tcBorders>
              <w:top w:val="single" w:sz="4" w:space="0" w:color="auto"/>
            </w:tcBorders>
            <w:shd w:val="clear" w:color="auto" w:fill="auto"/>
          </w:tcPr>
          <w:p w14:paraId="68370A30" w14:textId="77777777" w:rsidR="0044688C" w:rsidRPr="008D3ADE" w:rsidRDefault="0044688C" w:rsidP="0044688C">
            <w:pPr>
              <w:jc w:val="both"/>
              <w:rPr>
                <w:rFonts w:ascii="Times New Roman" w:hAnsi="Times New Roman"/>
                <w:b w:val="0"/>
                <w:color w:val="auto"/>
                <w:sz w:val="22"/>
                <w:szCs w:val="22"/>
              </w:rPr>
            </w:pPr>
            <w:r w:rsidRPr="008D3ADE">
              <w:rPr>
                <w:rFonts w:ascii="Times New Roman" w:hAnsi="Times New Roman"/>
                <w:b w:val="0"/>
                <w:color w:val="auto"/>
                <w:sz w:val="22"/>
                <w:szCs w:val="22"/>
              </w:rPr>
              <w:t>Total sample</w:t>
            </w:r>
          </w:p>
        </w:tc>
        <w:tc>
          <w:tcPr>
            <w:tcW w:w="1276" w:type="dxa"/>
            <w:tcBorders>
              <w:top w:val="single" w:sz="4" w:space="0" w:color="auto"/>
            </w:tcBorders>
            <w:shd w:val="clear" w:color="auto" w:fill="auto"/>
          </w:tcPr>
          <w:p w14:paraId="228ECF39"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Mean</w:t>
            </w:r>
          </w:p>
        </w:tc>
        <w:tc>
          <w:tcPr>
            <w:tcW w:w="1276" w:type="dxa"/>
            <w:tcBorders>
              <w:top w:val="single" w:sz="4" w:space="0" w:color="auto"/>
            </w:tcBorders>
            <w:shd w:val="clear" w:color="auto" w:fill="auto"/>
          </w:tcPr>
          <w:p w14:paraId="5BB073E1"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492.06</w:t>
            </w:r>
          </w:p>
        </w:tc>
        <w:tc>
          <w:tcPr>
            <w:tcW w:w="1134" w:type="dxa"/>
            <w:tcBorders>
              <w:top w:val="single" w:sz="4" w:space="0" w:color="auto"/>
            </w:tcBorders>
            <w:shd w:val="clear" w:color="auto" w:fill="auto"/>
          </w:tcPr>
          <w:p w14:paraId="1B5A6518"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4.29</w:t>
            </w:r>
          </w:p>
        </w:tc>
        <w:tc>
          <w:tcPr>
            <w:tcW w:w="1276" w:type="dxa"/>
            <w:tcBorders>
              <w:top w:val="single" w:sz="4" w:space="0" w:color="auto"/>
            </w:tcBorders>
            <w:shd w:val="clear" w:color="auto" w:fill="auto"/>
          </w:tcPr>
          <w:p w14:paraId="75E501D6"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8.7</w:t>
            </w:r>
            <w:r w:rsidRPr="008D3ADE">
              <w:rPr>
                <w:rFonts w:ascii="Times New Roman" w:hAnsi="Times New Roman"/>
                <w:sz w:val="22"/>
                <w:szCs w:val="22"/>
              </w:rPr>
              <w:t>0</w:t>
            </w:r>
          </w:p>
        </w:tc>
        <w:tc>
          <w:tcPr>
            <w:tcW w:w="1134" w:type="dxa"/>
            <w:tcBorders>
              <w:top w:val="single" w:sz="4" w:space="0" w:color="auto"/>
            </w:tcBorders>
            <w:shd w:val="clear" w:color="auto" w:fill="auto"/>
          </w:tcPr>
          <w:p w14:paraId="6D8470D1" w14:textId="77777777" w:rsidR="0044688C" w:rsidRPr="008D3ADE" w:rsidRDefault="0044688C" w:rsidP="0044688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
            </w:pPr>
            <w:r w:rsidRPr="008D3ADE">
              <w:rPr>
                <w:rFonts w:ascii="Times New Roman" w:hAnsi="Times New Roman"/>
                <w:sz w:val="22"/>
                <w:szCs w:val="22"/>
              </w:rPr>
              <w:t>199.42</w:t>
            </w:r>
          </w:p>
        </w:tc>
        <w:tc>
          <w:tcPr>
            <w:tcW w:w="1275" w:type="dxa"/>
            <w:tcBorders>
              <w:top w:val="single" w:sz="4" w:space="0" w:color="auto"/>
            </w:tcBorders>
            <w:shd w:val="clear" w:color="auto" w:fill="auto"/>
          </w:tcPr>
          <w:p w14:paraId="0CE8E85B"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4</w:t>
            </w:r>
            <w:r w:rsidRPr="008D3ADE">
              <w:rPr>
                <w:rFonts w:ascii="Times New Roman" w:hAnsi="Times New Roman"/>
                <w:sz w:val="22"/>
                <w:szCs w:val="22"/>
              </w:rPr>
              <w:t>97</w:t>
            </w:r>
            <w:r w:rsidRPr="008D3ADE">
              <w:rPr>
                <w:rFonts w:ascii="Times New Roman" w:hAnsi="Times New Roman"/>
                <w:color w:val="auto"/>
                <w:sz w:val="22"/>
                <w:szCs w:val="22"/>
              </w:rPr>
              <w:t>.5</w:t>
            </w:r>
            <w:r w:rsidRPr="008D3ADE">
              <w:rPr>
                <w:rFonts w:ascii="Times New Roman" w:hAnsi="Times New Roman"/>
                <w:sz w:val="22"/>
                <w:szCs w:val="22"/>
              </w:rPr>
              <w:t>5</w:t>
            </w:r>
          </w:p>
        </w:tc>
        <w:tc>
          <w:tcPr>
            <w:tcW w:w="709" w:type="dxa"/>
            <w:tcBorders>
              <w:top w:val="single" w:sz="4" w:space="0" w:color="auto"/>
            </w:tcBorders>
            <w:shd w:val="clear" w:color="auto" w:fill="auto"/>
          </w:tcPr>
          <w:p w14:paraId="5E26AA39"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0.39</w:t>
            </w:r>
          </w:p>
        </w:tc>
        <w:tc>
          <w:tcPr>
            <w:tcW w:w="1276" w:type="dxa"/>
            <w:tcBorders>
              <w:top w:val="single" w:sz="4" w:space="0" w:color="auto"/>
            </w:tcBorders>
            <w:shd w:val="clear" w:color="auto" w:fill="auto"/>
          </w:tcPr>
          <w:p w14:paraId="0C5D2B45"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1</w:t>
            </w:r>
            <w:r w:rsidRPr="008D3ADE">
              <w:rPr>
                <w:rFonts w:ascii="Times New Roman" w:hAnsi="Times New Roman"/>
                <w:sz w:val="22"/>
                <w:szCs w:val="22"/>
              </w:rPr>
              <w:t>.83</w:t>
            </w:r>
          </w:p>
        </w:tc>
      </w:tr>
      <w:tr w:rsidR="00FE61DC" w:rsidRPr="008D3ADE" w14:paraId="166839A7" w14:textId="77777777" w:rsidTr="00EB39F7">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14:paraId="72353BE8" w14:textId="77777777" w:rsidR="0044688C" w:rsidRPr="008D3ADE" w:rsidRDefault="0044688C" w:rsidP="0044688C">
            <w:pPr>
              <w:jc w:val="both"/>
              <w:rPr>
                <w:rFonts w:ascii="Times New Roman" w:hAnsi="Times New Roman"/>
                <w:b w:val="0"/>
                <w:color w:val="auto"/>
                <w:sz w:val="22"/>
                <w:szCs w:val="22"/>
              </w:rPr>
            </w:pPr>
          </w:p>
        </w:tc>
        <w:tc>
          <w:tcPr>
            <w:tcW w:w="1276" w:type="dxa"/>
            <w:shd w:val="clear" w:color="auto" w:fill="auto"/>
          </w:tcPr>
          <w:p w14:paraId="7F48191B"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Std. dev.</w:t>
            </w:r>
          </w:p>
        </w:tc>
        <w:tc>
          <w:tcPr>
            <w:tcW w:w="1276" w:type="dxa"/>
            <w:shd w:val="clear" w:color="auto" w:fill="auto"/>
          </w:tcPr>
          <w:p w14:paraId="0BF81B52"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382.04</w:t>
            </w:r>
          </w:p>
        </w:tc>
        <w:tc>
          <w:tcPr>
            <w:tcW w:w="1134" w:type="dxa"/>
            <w:shd w:val="clear" w:color="auto" w:fill="auto"/>
          </w:tcPr>
          <w:p w14:paraId="483CCBAA"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1.81</w:t>
            </w:r>
          </w:p>
        </w:tc>
        <w:tc>
          <w:tcPr>
            <w:tcW w:w="1276" w:type="dxa"/>
            <w:shd w:val="clear" w:color="auto" w:fill="auto"/>
          </w:tcPr>
          <w:p w14:paraId="5F5E1F68"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4.52</w:t>
            </w:r>
          </w:p>
        </w:tc>
        <w:tc>
          <w:tcPr>
            <w:tcW w:w="1134" w:type="dxa"/>
            <w:shd w:val="clear" w:color="auto" w:fill="auto"/>
          </w:tcPr>
          <w:p w14:paraId="38E7D324"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280.03</w:t>
            </w:r>
          </w:p>
        </w:tc>
        <w:tc>
          <w:tcPr>
            <w:tcW w:w="1275" w:type="dxa"/>
            <w:shd w:val="clear" w:color="auto" w:fill="auto"/>
          </w:tcPr>
          <w:p w14:paraId="309BD74F"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724.65</w:t>
            </w:r>
          </w:p>
        </w:tc>
        <w:tc>
          <w:tcPr>
            <w:tcW w:w="709" w:type="dxa"/>
            <w:shd w:val="clear" w:color="auto" w:fill="auto"/>
          </w:tcPr>
          <w:p w14:paraId="659FB342"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w:t>
            </w:r>
            <w:r w:rsidRPr="008D3ADE">
              <w:rPr>
                <w:rFonts w:ascii="Times New Roman" w:hAnsi="Times New Roman"/>
                <w:sz w:val="22"/>
                <w:szCs w:val="22"/>
              </w:rPr>
              <w:t>06</w:t>
            </w:r>
          </w:p>
        </w:tc>
        <w:tc>
          <w:tcPr>
            <w:tcW w:w="1276" w:type="dxa"/>
            <w:shd w:val="clear" w:color="auto" w:fill="auto"/>
          </w:tcPr>
          <w:p w14:paraId="3AACE8B5"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w:t>
            </w:r>
            <w:r w:rsidRPr="008D3ADE">
              <w:rPr>
                <w:rFonts w:ascii="Times New Roman" w:hAnsi="Times New Roman"/>
                <w:sz w:val="22"/>
                <w:szCs w:val="22"/>
              </w:rPr>
              <w:t>87</w:t>
            </w:r>
          </w:p>
        </w:tc>
      </w:tr>
      <w:tr w:rsidR="00FE61DC" w:rsidRPr="008D3ADE" w14:paraId="62A97F66" w14:textId="77777777" w:rsidTr="00EB39F7">
        <w:tc>
          <w:tcPr>
            <w:cnfStyle w:val="001000000000" w:firstRow="0" w:lastRow="0" w:firstColumn="1" w:lastColumn="0" w:oddVBand="0" w:evenVBand="0" w:oddHBand="0" w:evenHBand="0" w:firstRowFirstColumn="0" w:firstRowLastColumn="0" w:lastRowFirstColumn="0" w:lastRowLastColumn="0"/>
            <w:tcW w:w="1242" w:type="dxa"/>
            <w:vMerge w:val="restart"/>
            <w:shd w:val="clear" w:color="auto" w:fill="auto"/>
          </w:tcPr>
          <w:p w14:paraId="3778839A" w14:textId="77777777" w:rsidR="0044688C" w:rsidRPr="008D3ADE" w:rsidRDefault="0044688C" w:rsidP="0044688C">
            <w:pPr>
              <w:jc w:val="both"/>
              <w:rPr>
                <w:rFonts w:ascii="Times New Roman" w:hAnsi="Times New Roman"/>
                <w:b w:val="0"/>
                <w:color w:val="auto"/>
                <w:sz w:val="22"/>
                <w:szCs w:val="22"/>
              </w:rPr>
            </w:pPr>
            <w:r w:rsidRPr="008D3ADE">
              <w:rPr>
                <w:rFonts w:ascii="Times New Roman" w:hAnsi="Times New Roman"/>
                <w:b w:val="0"/>
                <w:color w:val="auto"/>
                <w:sz w:val="22"/>
                <w:szCs w:val="22"/>
              </w:rPr>
              <w:t xml:space="preserve">Micro level </w:t>
            </w:r>
          </w:p>
        </w:tc>
        <w:tc>
          <w:tcPr>
            <w:tcW w:w="1276" w:type="dxa"/>
            <w:shd w:val="clear" w:color="auto" w:fill="auto"/>
          </w:tcPr>
          <w:p w14:paraId="255D6CCF"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Mean</w:t>
            </w:r>
          </w:p>
        </w:tc>
        <w:tc>
          <w:tcPr>
            <w:tcW w:w="1276" w:type="dxa"/>
            <w:shd w:val="clear" w:color="auto" w:fill="auto"/>
          </w:tcPr>
          <w:p w14:paraId="0C240E14"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526.11</w:t>
            </w:r>
          </w:p>
        </w:tc>
        <w:tc>
          <w:tcPr>
            <w:tcW w:w="1134" w:type="dxa"/>
            <w:shd w:val="clear" w:color="auto" w:fill="auto"/>
          </w:tcPr>
          <w:p w14:paraId="5E3CD6AD"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4.26</w:t>
            </w:r>
          </w:p>
        </w:tc>
        <w:tc>
          <w:tcPr>
            <w:tcW w:w="1276" w:type="dxa"/>
            <w:shd w:val="clear" w:color="auto" w:fill="auto"/>
          </w:tcPr>
          <w:p w14:paraId="5F049AA4"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8.85</w:t>
            </w:r>
          </w:p>
        </w:tc>
        <w:tc>
          <w:tcPr>
            <w:tcW w:w="1134" w:type="dxa"/>
            <w:shd w:val="clear" w:color="auto" w:fill="auto"/>
          </w:tcPr>
          <w:p w14:paraId="4EAD5FB7"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220.53</w:t>
            </w:r>
          </w:p>
        </w:tc>
        <w:tc>
          <w:tcPr>
            <w:tcW w:w="1275" w:type="dxa"/>
            <w:shd w:val="clear" w:color="auto" w:fill="auto"/>
          </w:tcPr>
          <w:p w14:paraId="6C3DDD06"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571.37</w:t>
            </w:r>
          </w:p>
        </w:tc>
        <w:tc>
          <w:tcPr>
            <w:tcW w:w="709" w:type="dxa"/>
            <w:shd w:val="clear" w:color="auto" w:fill="auto"/>
          </w:tcPr>
          <w:p w14:paraId="1C551E73"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w:t>
            </w:r>
            <w:r w:rsidRPr="008D3ADE">
              <w:rPr>
                <w:rFonts w:ascii="Times New Roman" w:hAnsi="Times New Roman"/>
                <w:sz w:val="22"/>
                <w:szCs w:val="22"/>
              </w:rPr>
              <w:t>41</w:t>
            </w:r>
          </w:p>
        </w:tc>
        <w:tc>
          <w:tcPr>
            <w:tcW w:w="1276" w:type="dxa"/>
            <w:shd w:val="clear" w:color="auto" w:fill="auto"/>
          </w:tcPr>
          <w:p w14:paraId="087DF194"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1</w:t>
            </w:r>
            <w:r w:rsidRPr="008D3ADE">
              <w:rPr>
                <w:rFonts w:ascii="Times New Roman" w:hAnsi="Times New Roman"/>
                <w:sz w:val="22"/>
                <w:szCs w:val="22"/>
              </w:rPr>
              <w:t>.</w:t>
            </w:r>
            <w:r w:rsidRPr="008D3ADE">
              <w:rPr>
                <w:rFonts w:ascii="Times New Roman" w:hAnsi="Times New Roman"/>
                <w:color w:val="auto"/>
                <w:sz w:val="22"/>
                <w:szCs w:val="22"/>
              </w:rPr>
              <w:t>9</w:t>
            </w:r>
            <w:r w:rsidRPr="008D3ADE">
              <w:rPr>
                <w:rFonts w:ascii="Times New Roman" w:hAnsi="Times New Roman"/>
                <w:sz w:val="22"/>
                <w:szCs w:val="22"/>
              </w:rPr>
              <w:t>6</w:t>
            </w:r>
          </w:p>
        </w:tc>
      </w:tr>
      <w:tr w:rsidR="00FE61DC" w:rsidRPr="008D3ADE" w14:paraId="7A9C9AB2" w14:textId="77777777" w:rsidTr="00EB39F7">
        <w:trPr>
          <w:cnfStyle w:val="000000100000" w:firstRow="0" w:lastRow="0" w:firstColumn="0" w:lastColumn="0" w:oddVBand="0" w:evenVBand="0" w:oddHBand="1" w:evenHBand="0" w:firstRowFirstColumn="0" w:firstRowLastColumn="0" w:lastRowFirstColumn="0" w:lastRowLastColumn="0"/>
          <w:trHeight w:val="201"/>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14:paraId="1B895495" w14:textId="77777777" w:rsidR="0044688C" w:rsidRPr="008D3ADE" w:rsidRDefault="0044688C" w:rsidP="0044688C">
            <w:pPr>
              <w:jc w:val="both"/>
              <w:rPr>
                <w:rFonts w:ascii="Times New Roman" w:hAnsi="Times New Roman"/>
                <w:b w:val="0"/>
                <w:color w:val="auto"/>
                <w:sz w:val="22"/>
                <w:szCs w:val="22"/>
              </w:rPr>
            </w:pPr>
          </w:p>
        </w:tc>
        <w:tc>
          <w:tcPr>
            <w:tcW w:w="1276" w:type="dxa"/>
            <w:shd w:val="clear" w:color="auto" w:fill="auto"/>
          </w:tcPr>
          <w:p w14:paraId="7E7E9A83"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Std. dev.</w:t>
            </w:r>
          </w:p>
        </w:tc>
        <w:tc>
          <w:tcPr>
            <w:tcW w:w="1276" w:type="dxa"/>
            <w:shd w:val="clear" w:color="auto" w:fill="auto"/>
          </w:tcPr>
          <w:p w14:paraId="59FA913E"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413</w:t>
            </w:r>
            <w:r w:rsidRPr="008D3ADE">
              <w:rPr>
                <w:rFonts w:ascii="Times New Roman" w:hAnsi="Times New Roman"/>
                <w:color w:val="auto"/>
                <w:sz w:val="22"/>
                <w:szCs w:val="22"/>
              </w:rPr>
              <w:t>.</w:t>
            </w:r>
            <w:r w:rsidRPr="008D3ADE">
              <w:rPr>
                <w:rFonts w:ascii="Times New Roman" w:hAnsi="Times New Roman"/>
                <w:sz w:val="22"/>
                <w:szCs w:val="22"/>
              </w:rPr>
              <w:t>09</w:t>
            </w:r>
          </w:p>
        </w:tc>
        <w:tc>
          <w:tcPr>
            <w:tcW w:w="1134" w:type="dxa"/>
            <w:shd w:val="clear" w:color="auto" w:fill="auto"/>
          </w:tcPr>
          <w:p w14:paraId="7CA2E8E3"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1.8</w:t>
            </w:r>
            <w:r w:rsidRPr="008D3ADE">
              <w:rPr>
                <w:rFonts w:ascii="Times New Roman" w:hAnsi="Times New Roman"/>
                <w:sz w:val="22"/>
                <w:szCs w:val="22"/>
              </w:rPr>
              <w:t>0</w:t>
            </w:r>
          </w:p>
        </w:tc>
        <w:tc>
          <w:tcPr>
            <w:tcW w:w="1276" w:type="dxa"/>
            <w:shd w:val="clear" w:color="auto" w:fill="auto"/>
          </w:tcPr>
          <w:p w14:paraId="10CD45DA"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4.92</w:t>
            </w:r>
          </w:p>
        </w:tc>
        <w:tc>
          <w:tcPr>
            <w:tcW w:w="1134" w:type="dxa"/>
            <w:shd w:val="clear" w:color="auto" w:fill="auto"/>
          </w:tcPr>
          <w:p w14:paraId="2DFD7990"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2</w:t>
            </w:r>
            <w:r w:rsidRPr="008D3ADE">
              <w:rPr>
                <w:rFonts w:ascii="Times New Roman" w:hAnsi="Times New Roman"/>
                <w:sz w:val="22"/>
                <w:szCs w:val="22"/>
              </w:rPr>
              <w:t>95</w:t>
            </w:r>
            <w:r w:rsidRPr="008D3ADE">
              <w:rPr>
                <w:rFonts w:ascii="Times New Roman" w:hAnsi="Times New Roman"/>
                <w:color w:val="auto"/>
                <w:sz w:val="22"/>
                <w:szCs w:val="22"/>
              </w:rPr>
              <w:t>.</w:t>
            </w:r>
            <w:r w:rsidRPr="008D3ADE">
              <w:rPr>
                <w:rFonts w:ascii="Times New Roman" w:hAnsi="Times New Roman"/>
                <w:sz w:val="22"/>
                <w:szCs w:val="22"/>
              </w:rPr>
              <w:t>92</w:t>
            </w:r>
          </w:p>
        </w:tc>
        <w:tc>
          <w:tcPr>
            <w:tcW w:w="1275" w:type="dxa"/>
            <w:shd w:val="clear" w:color="auto" w:fill="auto"/>
          </w:tcPr>
          <w:p w14:paraId="702D5A15"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9</w:t>
            </w:r>
            <w:r w:rsidRPr="008D3ADE">
              <w:rPr>
                <w:rFonts w:ascii="Times New Roman" w:hAnsi="Times New Roman"/>
                <w:sz w:val="22"/>
                <w:szCs w:val="22"/>
              </w:rPr>
              <w:t>66</w:t>
            </w:r>
            <w:r w:rsidRPr="008D3ADE">
              <w:rPr>
                <w:rFonts w:ascii="Times New Roman" w:hAnsi="Times New Roman"/>
                <w:color w:val="auto"/>
                <w:sz w:val="22"/>
                <w:szCs w:val="22"/>
              </w:rPr>
              <w:t>.</w:t>
            </w:r>
            <w:r w:rsidRPr="008D3ADE">
              <w:rPr>
                <w:rFonts w:ascii="Times New Roman" w:hAnsi="Times New Roman"/>
                <w:sz w:val="22"/>
                <w:szCs w:val="22"/>
              </w:rPr>
              <w:t>94</w:t>
            </w:r>
          </w:p>
        </w:tc>
        <w:tc>
          <w:tcPr>
            <w:tcW w:w="709" w:type="dxa"/>
            <w:shd w:val="clear" w:color="auto" w:fill="auto"/>
          </w:tcPr>
          <w:p w14:paraId="16E5D07E"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w:t>
            </w:r>
            <w:r w:rsidRPr="008D3ADE">
              <w:rPr>
                <w:rFonts w:ascii="Times New Roman" w:hAnsi="Times New Roman"/>
                <w:sz w:val="22"/>
                <w:szCs w:val="22"/>
              </w:rPr>
              <w:t>06</w:t>
            </w:r>
          </w:p>
        </w:tc>
        <w:tc>
          <w:tcPr>
            <w:tcW w:w="1276" w:type="dxa"/>
            <w:shd w:val="clear" w:color="auto" w:fill="auto"/>
          </w:tcPr>
          <w:p w14:paraId="097C24CE"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0.9</w:t>
            </w:r>
            <w:r w:rsidRPr="008D3ADE">
              <w:rPr>
                <w:rFonts w:ascii="Times New Roman" w:hAnsi="Times New Roman"/>
                <w:sz w:val="22"/>
                <w:szCs w:val="22"/>
              </w:rPr>
              <w:t>4</w:t>
            </w:r>
          </w:p>
        </w:tc>
      </w:tr>
      <w:tr w:rsidR="00FE61DC" w:rsidRPr="008D3ADE" w14:paraId="6CF37637" w14:textId="77777777" w:rsidTr="00EB39F7">
        <w:tc>
          <w:tcPr>
            <w:cnfStyle w:val="001000000000" w:firstRow="0" w:lastRow="0" w:firstColumn="1" w:lastColumn="0" w:oddVBand="0" w:evenVBand="0" w:oddHBand="0" w:evenHBand="0" w:firstRowFirstColumn="0" w:firstRowLastColumn="0" w:lastRowFirstColumn="0" w:lastRowLastColumn="0"/>
            <w:tcW w:w="1242" w:type="dxa"/>
            <w:vMerge w:val="restart"/>
            <w:shd w:val="clear" w:color="auto" w:fill="auto"/>
          </w:tcPr>
          <w:p w14:paraId="64E790C7" w14:textId="77777777" w:rsidR="0044688C" w:rsidRPr="008D3ADE" w:rsidRDefault="0044688C" w:rsidP="0044688C">
            <w:pPr>
              <w:jc w:val="both"/>
              <w:rPr>
                <w:rFonts w:ascii="Times New Roman" w:hAnsi="Times New Roman"/>
                <w:b w:val="0"/>
                <w:color w:val="auto"/>
                <w:sz w:val="22"/>
                <w:szCs w:val="22"/>
              </w:rPr>
            </w:pPr>
            <w:r w:rsidRPr="008D3ADE">
              <w:rPr>
                <w:rFonts w:ascii="Times New Roman" w:hAnsi="Times New Roman"/>
                <w:b w:val="0"/>
                <w:color w:val="auto"/>
                <w:sz w:val="22"/>
                <w:szCs w:val="22"/>
              </w:rPr>
              <w:t>Small level</w:t>
            </w:r>
          </w:p>
        </w:tc>
        <w:tc>
          <w:tcPr>
            <w:tcW w:w="1276" w:type="dxa"/>
            <w:shd w:val="clear" w:color="auto" w:fill="auto"/>
          </w:tcPr>
          <w:p w14:paraId="22AA14B6"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 xml:space="preserve">Mean </w:t>
            </w:r>
          </w:p>
        </w:tc>
        <w:tc>
          <w:tcPr>
            <w:tcW w:w="1276" w:type="dxa"/>
            <w:shd w:val="clear" w:color="auto" w:fill="auto"/>
          </w:tcPr>
          <w:p w14:paraId="71E94B9A"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543.18</w:t>
            </w:r>
          </w:p>
        </w:tc>
        <w:tc>
          <w:tcPr>
            <w:tcW w:w="1134" w:type="dxa"/>
            <w:shd w:val="clear" w:color="auto" w:fill="auto"/>
          </w:tcPr>
          <w:p w14:paraId="1E0649B6"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4.24</w:t>
            </w:r>
          </w:p>
        </w:tc>
        <w:tc>
          <w:tcPr>
            <w:tcW w:w="1276" w:type="dxa"/>
            <w:shd w:val="clear" w:color="auto" w:fill="auto"/>
          </w:tcPr>
          <w:p w14:paraId="72467AD8"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8.66</w:t>
            </w:r>
          </w:p>
        </w:tc>
        <w:tc>
          <w:tcPr>
            <w:tcW w:w="1134" w:type="dxa"/>
            <w:shd w:val="clear" w:color="auto" w:fill="auto"/>
          </w:tcPr>
          <w:p w14:paraId="14E3A55C"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228.86</w:t>
            </w:r>
          </w:p>
        </w:tc>
        <w:tc>
          <w:tcPr>
            <w:tcW w:w="1275" w:type="dxa"/>
            <w:shd w:val="clear" w:color="auto" w:fill="auto"/>
          </w:tcPr>
          <w:p w14:paraId="7C4B7BAE"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588.86</w:t>
            </w:r>
          </w:p>
        </w:tc>
        <w:tc>
          <w:tcPr>
            <w:tcW w:w="709" w:type="dxa"/>
            <w:shd w:val="clear" w:color="auto" w:fill="auto"/>
          </w:tcPr>
          <w:p w14:paraId="76D4CA6D"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w:t>
            </w:r>
            <w:r w:rsidRPr="008D3ADE">
              <w:rPr>
                <w:rFonts w:ascii="Times New Roman" w:hAnsi="Times New Roman"/>
                <w:sz w:val="22"/>
                <w:szCs w:val="22"/>
              </w:rPr>
              <w:t>41</w:t>
            </w:r>
          </w:p>
        </w:tc>
        <w:tc>
          <w:tcPr>
            <w:tcW w:w="1276" w:type="dxa"/>
            <w:shd w:val="clear" w:color="auto" w:fill="auto"/>
          </w:tcPr>
          <w:p w14:paraId="5C66C07E" w14:textId="77777777" w:rsidR="0044688C" w:rsidRPr="008D3ADE" w:rsidRDefault="0044688C" w:rsidP="0044688C">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2.02</w:t>
            </w:r>
          </w:p>
        </w:tc>
      </w:tr>
      <w:tr w:rsidR="00FE61DC" w:rsidRPr="008D3ADE" w14:paraId="3167F239" w14:textId="77777777" w:rsidTr="00EB3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vMerge/>
            <w:shd w:val="clear" w:color="auto" w:fill="auto"/>
          </w:tcPr>
          <w:p w14:paraId="530B1105" w14:textId="77777777" w:rsidR="0044688C" w:rsidRPr="008D3ADE" w:rsidRDefault="0044688C" w:rsidP="0044688C">
            <w:pPr>
              <w:jc w:val="both"/>
              <w:rPr>
                <w:rFonts w:ascii="Times New Roman" w:hAnsi="Times New Roman"/>
                <w:b w:val="0"/>
                <w:color w:val="auto"/>
                <w:sz w:val="22"/>
                <w:szCs w:val="22"/>
              </w:rPr>
            </w:pPr>
          </w:p>
        </w:tc>
        <w:tc>
          <w:tcPr>
            <w:tcW w:w="1276" w:type="dxa"/>
            <w:shd w:val="clear" w:color="auto" w:fill="auto"/>
          </w:tcPr>
          <w:p w14:paraId="6A98BC2A"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Std. dev.</w:t>
            </w:r>
          </w:p>
        </w:tc>
        <w:tc>
          <w:tcPr>
            <w:tcW w:w="1276" w:type="dxa"/>
            <w:shd w:val="clear" w:color="auto" w:fill="auto"/>
          </w:tcPr>
          <w:p w14:paraId="00777ED0"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422.81</w:t>
            </w:r>
          </w:p>
        </w:tc>
        <w:tc>
          <w:tcPr>
            <w:tcW w:w="1134" w:type="dxa"/>
            <w:shd w:val="clear" w:color="auto" w:fill="auto"/>
          </w:tcPr>
          <w:p w14:paraId="0348A617"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1.86</w:t>
            </w:r>
          </w:p>
        </w:tc>
        <w:tc>
          <w:tcPr>
            <w:tcW w:w="1276" w:type="dxa"/>
            <w:shd w:val="clear" w:color="auto" w:fill="auto"/>
          </w:tcPr>
          <w:p w14:paraId="15188080"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4.65</w:t>
            </w:r>
          </w:p>
        </w:tc>
        <w:tc>
          <w:tcPr>
            <w:tcW w:w="1134" w:type="dxa"/>
            <w:shd w:val="clear" w:color="auto" w:fill="auto"/>
          </w:tcPr>
          <w:p w14:paraId="680659B1"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309</w:t>
            </w:r>
            <w:r w:rsidRPr="008D3ADE">
              <w:rPr>
                <w:rFonts w:ascii="Times New Roman" w:hAnsi="Times New Roman"/>
                <w:color w:val="auto"/>
                <w:sz w:val="22"/>
                <w:szCs w:val="22"/>
              </w:rPr>
              <w:t>.</w:t>
            </w:r>
            <w:r w:rsidRPr="008D3ADE">
              <w:rPr>
                <w:rFonts w:ascii="Times New Roman" w:hAnsi="Times New Roman"/>
                <w:sz w:val="22"/>
                <w:szCs w:val="22"/>
              </w:rPr>
              <w:t>41</w:t>
            </w:r>
          </w:p>
        </w:tc>
        <w:tc>
          <w:tcPr>
            <w:tcW w:w="1275" w:type="dxa"/>
            <w:shd w:val="clear" w:color="auto" w:fill="auto"/>
          </w:tcPr>
          <w:p w14:paraId="56ABCCC7"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sz w:val="22"/>
                <w:szCs w:val="22"/>
              </w:rPr>
              <w:t>1038.42</w:t>
            </w:r>
          </w:p>
        </w:tc>
        <w:tc>
          <w:tcPr>
            <w:tcW w:w="709" w:type="dxa"/>
            <w:shd w:val="clear" w:color="auto" w:fill="auto"/>
          </w:tcPr>
          <w:p w14:paraId="17DBDEFD"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w:t>
            </w:r>
            <w:r w:rsidRPr="008D3ADE">
              <w:rPr>
                <w:rFonts w:ascii="Times New Roman" w:hAnsi="Times New Roman"/>
                <w:sz w:val="22"/>
                <w:szCs w:val="22"/>
              </w:rPr>
              <w:t>06</w:t>
            </w:r>
          </w:p>
        </w:tc>
        <w:tc>
          <w:tcPr>
            <w:tcW w:w="1276" w:type="dxa"/>
            <w:shd w:val="clear" w:color="auto" w:fill="auto"/>
          </w:tcPr>
          <w:p w14:paraId="69064A94" w14:textId="77777777" w:rsidR="0044688C" w:rsidRPr="008D3ADE" w:rsidRDefault="0044688C" w:rsidP="0044688C">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0.9</w:t>
            </w:r>
            <w:r w:rsidRPr="008D3ADE">
              <w:rPr>
                <w:rFonts w:ascii="Times New Roman" w:hAnsi="Times New Roman"/>
                <w:sz w:val="22"/>
                <w:szCs w:val="22"/>
              </w:rPr>
              <w:t>6</w:t>
            </w:r>
          </w:p>
        </w:tc>
      </w:tr>
    </w:tbl>
    <w:p w14:paraId="7BC4421B" w14:textId="77777777" w:rsidR="00F07631" w:rsidRPr="008D3ADE" w:rsidRDefault="00F07631" w:rsidP="0044688C">
      <w:pPr>
        <w:autoSpaceDE w:val="0"/>
        <w:autoSpaceDN w:val="0"/>
        <w:adjustRightInd w:val="0"/>
        <w:spacing w:after="0" w:line="240" w:lineRule="auto"/>
        <w:jc w:val="both"/>
        <w:rPr>
          <w:rFonts w:ascii="Times New Roman" w:hAnsi="Times New Roman" w:cs="Times New Roman"/>
        </w:rPr>
      </w:pPr>
      <w:r w:rsidRPr="008D3ADE">
        <w:rPr>
          <w:rFonts w:ascii="Times New Roman" w:hAnsi="Times New Roman" w:cs="Times New Roman"/>
        </w:rPr>
        <w:t xml:space="preserve">Table </w:t>
      </w:r>
      <w:r w:rsidR="00756A19" w:rsidRPr="008D3ADE">
        <w:rPr>
          <w:rFonts w:ascii="Times New Roman" w:hAnsi="Times New Roman" w:cs="Times New Roman"/>
        </w:rPr>
        <w:t>2</w:t>
      </w:r>
      <w:r w:rsidRPr="008D3ADE">
        <w:rPr>
          <w:rFonts w:ascii="Times New Roman" w:hAnsi="Times New Roman" w:cs="Times New Roman"/>
        </w:rPr>
        <w:t>:  Descriptive statistics of output and production inputs</w:t>
      </w:r>
    </w:p>
    <w:p w14:paraId="3328F800" w14:textId="77777777" w:rsidR="009517A6" w:rsidRPr="008D3ADE" w:rsidRDefault="00F07631" w:rsidP="00DC2244">
      <w:pPr>
        <w:autoSpaceDE w:val="0"/>
        <w:autoSpaceDN w:val="0"/>
        <w:adjustRightInd w:val="0"/>
        <w:spacing w:before="240"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FC6DB5"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45BEEAF2" w14:textId="77777777" w:rsidR="004370F1" w:rsidRPr="008D3ADE" w:rsidRDefault="004370F1" w:rsidP="00DC2244">
      <w:pPr>
        <w:autoSpaceDE w:val="0"/>
        <w:autoSpaceDN w:val="0"/>
        <w:adjustRightInd w:val="0"/>
        <w:spacing w:before="240" w:after="0" w:line="240" w:lineRule="auto"/>
        <w:contextualSpacing/>
        <w:jc w:val="both"/>
        <w:rPr>
          <w:rFonts w:ascii="Times New Roman" w:hAnsi="Times New Roman" w:cs="Times New Roman"/>
          <w:iCs/>
        </w:rPr>
      </w:pPr>
    </w:p>
    <w:p w14:paraId="484822AD" w14:textId="77777777" w:rsidR="009517A6" w:rsidRPr="008D3ADE" w:rsidRDefault="009517A6" w:rsidP="00DC2244">
      <w:pPr>
        <w:spacing w:after="0" w:line="240" w:lineRule="auto"/>
        <w:ind w:firstLine="720"/>
        <w:jc w:val="both"/>
        <w:rPr>
          <w:rFonts w:ascii="Times New Roman" w:hAnsi="Times New Roman" w:cs="Times New Roman"/>
          <w:b/>
        </w:rPr>
      </w:pPr>
      <w:r w:rsidRPr="008D3ADE">
        <w:rPr>
          <w:rFonts w:ascii="Times New Roman" w:hAnsi="Times New Roman" w:cs="Times New Roman"/>
          <w:b/>
        </w:rPr>
        <w:t xml:space="preserve">Characteristics of sample </w:t>
      </w:r>
      <w:r w:rsidR="001A35B6" w:rsidRPr="008D3ADE">
        <w:rPr>
          <w:rFonts w:ascii="Times New Roman" w:hAnsi="Times New Roman" w:cs="Times New Roman"/>
          <w:b/>
        </w:rPr>
        <w:t>dairy enterprises</w:t>
      </w:r>
      <w:r w:rsidR="008D04AE" w:rsidRPr="008D3ADE">
        <w:rPr>
          <w:rFonts w:ascii="Times New Roman" w:hAnsi="Times New Roman" w:cs="Times New Roman"/>
          <w:b/>
        </w:rPr>
        <w:t xml:space="preserve">: </w:t>
      </w:r>
      <w:r w:rsidRPr="008D3ADE">
        <w:rPr>
          <w:rFonts w:ascii="Times New Roman" w:hAnsi="Times New Roman" w:cs="Times New Roman"/>
        </w:rPr>
        <w:t xml:space="preserve">The age of </w:t>
      </w:r>
      <w:r w:rsidR="00297BE0"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imply that </w:t>
      </w:r>
      <w:r w:rsidRPr="008D3ADE">
        <w:rPr>
          <w:rFonts w:ascii="Times New Roman" w:hAnsi="Times New Roman" w:cs="Times New Roman"/>
          <w:bCs/>
        </w:rPr>
        <w:t xml:space="preserve">duration of time the enterprises stay in the business. </w:t>
      </w:r>
      <w:r w:rsidRPr="008D3ADE">
        <w:rPr>
          <w:rFonts w:ascii="Times New Roman" w:hAnsi="Times New Roman" w:cs="Times New Roman"/>
        </w:rPr>
        <w:t xml:space="preserve">In the study area, </w:t>
      </w:r>
      <w:r w:rsidR="00297BE0"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were established and started operating following national enterprise development strategy of 1997. About 4% of total sampled </w:t>
      </w:r>
      <w:r w:rsidR="00297BE0"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and 8.2% of small level enterprises were established before ten years ago; 21% of total sampled </w:t>
      </w:r>
      <w:r w:rsidR="00297BE0"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(it was 11.4% of micro level enterprises and 32.7% of small level enterprises) were organized since 7-9 years, 26% of total sampled </w:t>
      </w:r>
      <w:r w:rsidR="00297BE0"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(it was 35.1% of micro level and 15.3% of small level enterprises) were joined the sector before 4-6 </w:t>
      </w:r>
      <w:r w:rsidRPr="008D3ADE">
        <w:rPr>
          <w:rFonts w:ascii="Times New Roman" w:hAnsi="Times New Roman" w:cs="Times New Roman"/>
        </w:rPr>
        <w:lastRenderedPageBreak/>
        <w:t xml:space="preserve">years and 49% of total sampled </w:t>
      </w:r>
      <w:r w:rsidR="00297BE0"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(it was 53.5% of micro level enterprises and 43.8% of small level enterprises) </w:t>
      </w:r>
      <w:r w:rsidRPr="008D3ADE">
        <w:rPr>
          <w:rFonts w:ascii="Times New Roman" w:hAnsi="Times New Roman" w:cs="Times New Roman"/>
          <w:iCs/>
        </w:rPr>
        <w:t xml:space="preserve">were organized during the past 1-3 years (Table </w:t>
      </w:r>
      <w:r w:rsidR="00AE1D53" w:rsidRPr="008D3ADE">
        <w:rPr>
          <w:rFonts w:ascii="Times New Roman" w:hAnsi="Times New Roman" w:cs="Times New Roman"/>
          <w:iCs/>
        </w:rPr>
        <w:t>3</w:t>
      </w:r>
      <w:r w:rsidRPr="008D3ADE">
        <w:rPr>
          <w:rFonts w:ascii="Times New Roman" w:hAnsi="Times New Roman" w:cs="Times New Roman"/>
          <w:iCs/>
        </w:rPr>
        <w:t xml:space="preserve">). </w:t>
      </w:r>
      <w:proofErr w:type="gramStart"/>
      <w:r w:rsidRPr="008D3ADE">
        <w:rPr>
          <w:rFonts w:ascii="Times New Roman" w:hAnsi="Times New Roman" w:cs="Times New Roman"/>
          <w:iCs/>
        </w:rPr>
        <w:t>Thus</w:t>
      </w:r>
      <w:proofErr w:type="gramEnd"/>
      <w:r w:rsidRPr="008D3ADE">
        <w:rPr>
          <w:rFonts w:ascii="Times New Roman" w:hAnsi="Times New Roman" w:cs="Times New Roman"/>
          <w:iCs/>
        </w:rPr>
        <w:t xml:space="preserve"> almost half of the </w:t>
      </w:r>
      <w:r w:rsidR="00297BE0"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iCs/>
        </w:rPr>
        <w:t>had age one to three years were passed since their establishment.</w:t>
      </w:r>
    </w:p>
    <w:p w14:paraId="12671BBF" w14:textId="77777777" w:rsidR="009517A6" w:rsidRPr="008D3ADE" w:rsidRDefault="009517A6" w:rsidP="00DC2244">
      <w:pPr>
        <w:pStyle w:val="Default"/>
        <w:contextualSpacing/>
        <w:rPr>
          <w:bCs/>
          <w:color w:val="auto"/>
          <w:sz w:val="22"/>
          <w:szCs w:val="22"/>
        </w:rPr>
      </w:pPr>
      <w:r w:rsidRPr="008D3ADE">
        <w:rPr>
          <w:color w:val="auto"/>
          <w:sz w:val="22"/>
          <w:szCs w:val="22"/>
        </w:rPr>
        <w:t xml:space="preserve">Table </w:t>
      </w:r>
      <w:r w:rsidR="00AE1D53" w:rsidRPr="008D3ADE">
        <w:rPr>
          <w:color w:val="auto"/>
          <w:sz w:val="22"/>
          <w:szCs w:val="22"/>
        </w:rPr>
        <w:t>3</w:t>
      </w:r>
      <w:r w:rsidRPr="008D3ADE">
        <w:rPr>
          <w:color w:val="auto"/>
          <w:sz w:val="22"/>
          <w:szCs w:val="22"/>
        </w:rPr>
        <w:t xml:space="preserve">: Age of </w:t>
      </w:r>
      <w:r w:rsidR="00297BE0" w:rsidRPr="008D3ADE">
        <w:rPr>
          <w:color w:val="auto"/>
          <w:sz w:val="22"/>
          <w:szCs w:val="22"/>
        </w:rPr>
        <w:t>dairy</w:t>
      </w:r>
      <w:r w:rsidR="001A5DEF" w:rsidRPr="008D3ADE">
        <w:rPr>
          <w:color w:val="auto"/>
          <w:sz w:val="22"/>
          <w:szCs w:val="22"/>
        </w:rPr>
        <w:t xml:space="preserve"> enterprises </w:t>
      </w:r>
      <w:r w:rsidRPr="008D3ADE">
        <w:rPr>
          <w:bCs/>
          <w:color w:val="auto"/>
          <w:sz w:val="22"/>
          <w:szCs w:val="22"/>
        </w:rPr>
        <w:t>stay in the business</w:t>
      </w:r>
    </w:p>
    <w:tbl>
      <w:tblPr>
        <w:tblStyle w:val="LightShading1"/>
        <w:tblW w:w="9782" w:type="dxa"/>
        <w:tblLayout w:type="fixed"/>
        <w:tblLook w:val="04A0" w:firstRow="1" w:lastRow="0" w:firstColumn="1" w:lastColumn="0" w:noHBand="0" w:noVBand="1"/>
      </w:tblPr>
      <w:tblGrid>
        <w:gridCol w:w="2127"/>
        <w:gridCol w:w="1276"/>
        <w:gridCol w:w="1276"/>
        <w:gridCol w:w="1275"/>
        <w:gridCol w:w="1276"/>
        <w:gridCol w:w="1276"/>
        <w:gridCol w:w="1276"/>
      </w:tblGrid>
      <w:tr w:rsidR="009517A6" w:rsidRPr="008D3ADE" w14:paraId="6019381E" w14:textId="77777777" w:rsidTr="005B3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18A01A26" w14:textId="77777777" w:rsidR="009517A6" w:rsidRPr="008D3ADE" w:rsidRDefault="009517A6" w:rsidP="00DC2244">
            <w:pPr>
              <w:pStyle w:val="Default"/>
              <w:contextualSpacing/>
              <w:rPr>
                <w:b w:val="0"/>
                <w:bCs w:val="0"/>
                <w:color w:val="auto"/>
                <w:sz w:val="22"/>
                <w:szCs w:val="22"/>
              </w:rPr>
            </w:pPr>
          </w:p>
        </w:tc>
        <w:tc>
          <w:tcPr>
            <w:tcW w:w="2552" w:type="dxa"/>
            <w:gridSpan w:val="2"/>
            <w:shd w:val="clear" w:color="auto" w:fill="auto"/>
          </w:tcPr>
          <w:p w14:paraId="5117DA47"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8D3ADE">
              <w:rPr>
                <w:b w:val="0"/>
                <w:color w:val="auto"/>
                <w:sz w:val="22"/>
                <w:szCs w:val="22"/>
              </w:rPr>
              <w:t>Total Sample</w:t>
            </w:r>
          </w:p>
        </w:tc>
        <w:tc>
          <w:tcPr>
            <w:tcW w:w="2551" w:type="dxa"/>
            <w:gridSpan w:val="2"/>
            <w:shd w:val="clear" w:color="auto" w:fill="auto"/>
          </w:tcPr>
          <w:p w14:paraId="1B1DB1A8"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Micro level</w:t>
            </w:r>
          </w:p>
        </w:tc>
        <w:tc>
          <w:tcPr>
            <w:tcW w:w="2552" w:type="dxa"/>
            <w:gridSpan w:val="2"/>
            <w:shd w:val="clear" w:color="auto" w:fill="auto"/>
          </w:tcPr>
          <w:p w14:paraId="5D354808"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8D3ADE">
              <w:rPr>
                <w:b w:val="0"/>
                <w:color w:val="auto"/>
                <w:sz w:val="22"/>
                <w:szCs w:val="22"/>
              </w:rPr>
              <w:t>Small level</w:t>
            </w:r>
          </w:p>
        </w:tc>
      </w:tr>
      <w:tr w:rsidR="009517A6" w:rsidRPr="008D3ADE" w14:paraId="62217D72" w14:textId="77777777" w:rsidTr="005B3485">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tcBorders>
            <w:shd w:val="clear" w:color="auto" w:fill="auto"/>
          </w:tcPr>
          <w:p w14:paraId="428AAF3D"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 xml:space="preserve">Age of </w:t>
            </w:r>
            <w:r w:rsidR="00A97509" w:rsidRPr="008D3ADE">
              <w:rPr>
                <w:b w:val="0"/>
                <w:color w:val="auto"/>
                <w:sz w:val="22"/>
                <w:szCs w:val="22"/>
              </w:rPr>
              <w:t>enterprises</w:t>
            </w:r>
          </w:p>
        </w:tc>
        <w:tc>
          <w:tcPr>
            <w:tcW w:w="1276" w:type="dxa"/>
            <w:tcBorders>
              <w:bottom w:val="single" w:sz="4" w:space="0" w:color="auto"/>
            </w:tcBorders>
            <w:shd w:val="clear" w:color="auto" w:fill="auto"/>
          </w:tcPr>
          <w:p w14:paraId="5D7196EB"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76" w:type="dxa"/>
            <w:tcBorders>
              <w:bottom w:val="single" w:sz="4" w:space="0" w:color="auto"/>
            </w:tcBorders>
            <w:shd w:val="clear" w:color="auto" w:fill="auto"/>
          </w:tcPr>
          <w:p w14:paraId="69B79474"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Percentage</w:t>
            </w:r>
          </w:p>
        </w:tc>
        <w:tc>
          <w:tcPr>
            <w:tcW w:w="1275" w:type="dxa"/>
            <w:tcBorders>
              <w:bottom w:val="single" w:sz="4" w:space="0" w:color="auto"/>
            </w:tcBorders>
            <w:shd w:val="clear" w:color="auto" w:fill="auto"/>
          </w:tcPr>
          <w:p w14:paraId="42C7133D"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76" w:type="dxa"/>
            <w:tcBorders>
              <w:bottom w:val="single" w:sz="4" w:space="0" w:color="auto"/>
            </w:tcBorders>
            <w:shd w:val="clear" w:color="auto" w:fill="auto"/>
          </w:tcPr>
          <w:p w14:paraId="6A39D09E"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Percentage</w:t>
            </w:r>
          </w:p>
        </w:tc>
        <w:tc>
          <w:tcPr>
            <w:tcW w:w="1276" w:type="dxa"/>
            <w:tcBorders>
              <w:bottom w:val="single" w:sz="4" w:space="0" w:color="auto"/>
            </w:tcBorders>
            <w:shd w:val="clear" w:color="auto" w:fill="auto"/>
          </w:tcPr>
          <w:p w14:paraId="470525D9"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76" w:type="dxa"/>
            <w:tcBorders>
              <w:bottom w:val="single" w:sz="4" w:space="0" w:color="auto"/>
            </w:tcBorders>
            <w:shd w:val="clear" w:color="auto" w:fill="auto"/>
          </w:tcPr>
          <w:p w14:paraId="2B89D79D"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Percentage</w:t>
            </w:r>
          </w:p>
        </w:tc>
      </w:tr>
      <w:tr w:rsidR="009517A6" w:rsidRPr="008D3ADE" w14:paraId="1CBE5D6D" w14:textId="77777777" w:rsidTr="005B3485">
        <w:trPr>
          <w:trHeight w:val="213"/>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39D66F55" w14:textId="77777777" w:rsidR="009517A6" w:rsidRPr="008D3ADE" w:rsidRDefault="009517A6" w:rsidP="00DC2244">
            <w:pPr>
              <w:pStyle w:val="Default"/>
              <w:contextualSpacing/>
              <w:rPr>
                <w:b w:val="0"/>
                <w:color w:val="auto"/>
                <w:sz w:val="22"/>
                <w:szCs w:val="22"/>
              </w:rPr>
            </w:pPr>
            <w:r w:rsidRPr="008D3ADE">
              <w:rPr>
                <w:b w:val="0"/>
                <w:color w:val="auto"/>
                <w:sz w:val="22"/>
                <w:szCs w:val="22"/>
              </w:rPr>
              <w:t>1-3 years</w:t>
            </w:r>
          </w:p>
        </w:tc>
        <w:tc>
          <w:tcPr>
            <w:tcW w:w="1276" w:type="dxa"/>
            <w:shd w:val="clear" w:color="auto" w:fill="auto"/>
          </w:tcPr>
          <w:p w14:paraId="7279DF73"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104</w:t>
            </w:r>
          </w:p>
        </w:tc>
        <w:tc>
          <w:tcPr>
            <w:tcW w:w="1276" w:type="dxa"/>
            <w:shd w:val="clear" w:color="auto" w:fill="auto"/>
          </w:tcPr>
          <w:p w14:paraId="487E3B3C"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49</w:t>
            </w:r>
          </w:p>
        </w:tc>
        <w:tc>
          <w:tcPr>
            <w:tcW w:w="1275" w:type="dxa"/>
            <w:shd w:val="clear" w:color="auto" w:fill="auto"/>
          </w:tcPr>
          <w:p w14:paraId="2DB33B66"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61</w:t>
            </w:r>
          </w:p>
        </w:tc>
        <w:tc>
          <w:tcPr>
            <w:tcW w:w="1276" w:type="dxa"/>
            <w:shd w:val="clear" w:color="auto" w:fill="auto"/>
          </w:tcPr>
          <w:p w14:paraId="4FFA8049"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53.5</w:t>
            </w:r>
          </w:p>
        </w:tc>
        <w:tc>
          <w:tcPr>
            <w:tcW w:w="1276" w:type="dxa"/>
            <w:shd w:val="clear" w:color="auto" w:fill="auto"/>
          </w:tcPr>
          <w:p w14:paraId="58184E41"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43</w:t>
            </w:r>
          </w:p>
        </w:tc>
        <w:tc>
          <w:tcPr>
            <w:tcW w:w="1276" w:type="dxa"/>
            <w:shd w:val="clear" w:color="auto" w:fill="auto"/>
          </w:tcPr>
          <w:p w14:paraId="377EF65F"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43.8</w:t>
            </w:r>
          </w:p>
        </w:tc>
      </w:tr>
      <w:tr w:rsidR="009517A6" w:rsidRPr="008D3ADE" w14:paraId="6E3D32E3" w14:textId="77777777" w:rsidTr="005B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4E12D9F1"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4-6 years</w:t>
            </w:r>
          </w:p>
        </w:tc>
        <w:tc>
          <w:tcPr>
            <w:tcW w:w="1276" w:type="dxa"/>
            <w:shd w:val="clear" w:color="auto" w:fill="auto"/>
          </w:tcPr>
          <w:p w14:paraId="443FC6FF"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55</w:t>
            </w:r>
          </w:p>
        </w:tc>
        <w:tc>
          <w:tcPr>
            <w:tcW w:w="1276" w:type="dxa"/>
            <w:shd w:val="clear" w:color="auto" w:fill="auto"/>
          </w:tcPr>
          <w:p w14:paraId="5DC1F34F"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26</w:t>
            </w:r>
          </w:p>
        </w:tc>
        <w:tc>
          <w:tcPr>
            <w:tcW w:w="1275" w:type="dxa"/>
            <w:shd w:val="clear" w:color="auto" w:fill="auto"/>
          </w:tcPr>
          <w:p w14:paraId="74A01342"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40</w:t>
            </w:r>
          </w:p>
        </w:tc>
        <w:tc>
          <w:tcPr>
            <w:tcW w:w="1276" w:type="dxa"/>
            <w:shd w:val="clear" w:color="auto" w:fill="auto"/>
          </w:tcPr>
          <w:p w14:paraId="3C0FCAF4"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35.1</w:t>
            </w:r>
          </w:p>
        </w:tc>
        <w:tc>
          <w:tcPr>
            <w:tcW w:w="1276" w:type="dxa"/>
            <w:shd w:val="clear" w:color="auto" w:fill="auto"/>
          </w:tcPr>
          <w:p w14:paraId="44E9D5C5"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15</w:t>
            </w:r>
          </w:p>
        </w:tc>
        <w:tc>
          <w:tcPr>
            <w:tcW w:w="1276" w:type="dxa"/>
            <w:shd w:val="clear" w:color="auto" w:fill="auto"/>
          </w:tcPr>
          <w:p w14:paraId="59BACC51"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15.3</w:t>
            </w:r>
          </w:p>
        </w:tc>
      </w:tr>
      <w:tr w:rsidR="009517A6" w:rsidRPr="008D3ADE" w14:paraId="6DCC95A7" w14:textId="77777777" w:rsidTr="005B3485">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3CD62B25"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7-9 years</w:t>
            </w:r>
          </w:p>
        </w:tc>
        <w:tc>
          <w:tcPr>
            <w:tcW w:w="1276" w:type="dxa"/>
            <w:shd w:val="clear" w:color="auto" w:fill="auto"/>
          </w:tcPr>
          <w:p w14:paraId="7F420DDE"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45</w:t>
            </w:r>
          </w:p>
        </w:tc>
        <w:tc>
          <w:tcPr>
            <w:tcW w:w="1276" w:type="dxa"/>
            <w:shd w:val="clear" w:color="auto" w:fill="auto"/>
          </w:tcPr>
          <w:p w14:paraId="241AFF47"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21</w:t>
            </w:r>
          </w:p>
        </w:tc>
        <w:tc>
          <w:tcPr>
            <w:tcW w:w="1275" w:type="dxa"/>
            <w:shd w:val="clear" w:color="auto" w:fill="auto"/>
          </w:tcPr>
          <w:p w14:paraId="3AC0038F"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13</w:t>
            </w:r>
          </w:p>
        </w:tc>
        <w:tc>
          <w:tcPr>
            <w:tcW w:w="1276" w:type="dxa"/>
            <w:shd w:val="clear" w:color="auto" w:fill="auto"/>
          </w:tcPr>
          <w:p w14:paraId="73556AB3"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11.4</w:t>
            </w:r>
          </w:p>
        </w:tc>
        <w:tc>
          <w:tcPr>
            <w:tcW w:w="1276" w:type="dxa"/>
            <w:shd w:val="clear" w:color="auto" w:fill="auto"/>
          </w:tcPr>
          <w:p w14:paraId="2EEB487E"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32</w:t>
            </w:r>
          </w:p>
        </w:tc>
        <w:tc>
          <w:tcPr>
            <w:tcW w:w="1276" w:type="dxa"/>
            <w:shd w:val="clear" w:color="auto" w:fill="auto"/>
          </w:tcPr>
          <w:p w14:paraId="1348E02B"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32.7</w:t>
            </w:r>
          </w:p>
        </w:tc>
      </w:tr>
      <w:tr w:rsidR="009517A6" w:rsidRPr="008D3ADE" w14:paraId="5F3C02D3" w14:textId="77777777" w:rsidTr="005B3485">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2127" w:type="dxa"/>
            <w:tcBorders>
              <w:bottom w:val="single" w:sz="4" w:space="0" w:color="auto"/>
            </w:tcBorders>
            <w:shd w:val="clear" w:color="auto" w:fill="auto"/>
          </w:tcPr>
          <w:p w14:paraId="5C96252C"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10 years and above</w:t>
            </w:r>
          </w:p>
        </w:tc>
        <w:tc>
          <w:tcPr>
            <w:tcW w:w="1276" w:type="dxa"/>
            <w:tcBorders>
              <w:bottom w:val="single" w:sz="4" w:space="0" w:color="auto"/>
            </w:tcBorders>
            <w:shd w:val="clear" w:color="auto" w:fill="auto"/>
          </w:tcPr>
          <w:p w14:paraId="071CEC6B"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8</w:t>
            </w:r>
          </w:p>
        </w:tc>
        <w:tc>
          <w:tcPr>
            <w:tcW w:w="1276" w:type="dxa"/>
            <w:tcBorders>
              <w:bottom w:val="single" w:sz="4" w:space="0" w:color="auto"/>
            </w:tcBorders>
            <w:shd w:val="clear" w:color="auto" w:fill="auto"/>
          </w:tcPr>
          <w:p w14:paraId="7BA679C4"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4</w:t>
            </w:r>
          </w:p>
        </w:tc>
        <w:tc>
          <w:tcPr>
            <w:tcW w:w="1275" w:type="dxa"/>
            <w:tcBorders>
              <w:bottom w:val="single" w:sz="4" w:space="0" w:color="auto"/>
            </w:tcBorders>
            <w:shd w:val="clear" w:color="auto" w:fill="auto"/>
          </w:tcPr>
          <w:p w14:paraId="3C9A5D8C"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0</w:t>
            </w:r>
          </w:p>
        </w:tc>
        <w:tc>
          <w:tcPr>
            <w:tcW w:w="1276" w:type="dxa"/>
            <w:tcBorders>
              <w:bottom w:val="single" w:sz="4" w:space="0" w:color="auto"/>
            </w:tcBorders>
            <w:shd w:val="clear" w:color="auto" w:fill="auto"/>
          </w:tcPr>
          <w:p w14:paraId="09039BC1"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0</w:t>
            </w:r>
          </w:p>
        </w:tc>
        <w:tc>
          <w:tcPr>
            <w:tcW w:w="1276" w:type="dxa"/>
            <w:tcBorders>
              <w:bottom w:val="single" w:sz="4" w:space="0" w:color="auto"/>
            </w:tcBorders>
            <w:shd w:val="clear" w:color="auto" w:fill="auto"/>
          </w:tcPr>
          <w:p w14:paraId="6A7AF10F"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8</w:t>
            </w:r>
          </w:p>
        </w:tc>
        <w:tc>
          <w:tcPr>
            <w:tcW w:w="1276" w:type="dxa"/>
            <w:tcBorders>
              <w:bottom w:val="single" w:sz="4" w:space="0" w:color="auto"/>
            </w:tcBorders>
            <w:shd w:val="clear" w:color="auto" w:fill="auto"/>
          </w:tcPr>
          <w:p w14:paraId="097EC443"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8.2</w:t>
            </w:r>
          </w:p>
        </w:tc>
      </w:tr>
      <w:tr w:rsidR="009517A6" w:rsidRPr="008D3ADE" w14:paraId="61CEF50C" w14:textId="77777777" w:rsidTr="005B3485">
        <w:tc>
          <w:tcPr>
            <w:cnfStyle w:val="001000000000" w:firstRow="0" w:lastRow="0" w:firstColumn="1" w:lastColumn="0" w:oddVBand="0" w:evenVBand="0" w:oddHBand="0" w:evenHBand="0" w:firstRowFirstColumn="0" w:firstRowLastColumn="0" w:lastRowFirstColumn="0" w:lastRowLastColumn="0"/>
            <w:tcW w:w="2127" w:type="dxa"/>
            <w:shd w:val="clear" w:color="auto" w:fill="auto"/>
          </w:tcPr>
          <w:p w14:paraId="1C45333E" w14:textId="77777777" w:rsidR="009517A6" w:rsidRPr="008D3ADE" w:rsidRDefault="009517A6" w:rsidP="00DC2244">
            <w:pPr>
              <w:pStyle w:val="Default"/>
              <w:contextualSpacing/>
              <w:rPr>
                <w:b w:val="0"/>
                <w:color w:val="auto"/>
                <w:sz w:val="22"/>
                <w:szCs w:val="22"/>
              </w:rPr>
            </w:pPr>
            <w:r w:rsidRPr="008D3ADE">
              <w:rPr>
                <w:b w:val="0"/>
                <w:color w:val="auto"/>
                <w:sz w:val="22"/>
                <w:szCs w:val="22"/>
              </w:rPr>
              <w:t>Total</w:t>
            </w:r>
          </w:p>
        </w:tc>
        <w:tc>
          <w:tcPr>
            <w:tcW w:w="1276" w:type="dxa"/>
            <w:shd w:val="clear" w:color="auto" w:fill="auto"/>
          </w:tcPr>
          <w:p w14:paraId="25CB9C27"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212</w:t>
            </w:r>
          </w:p>
        </w:tc>
        <w:tc>
          <w:tcPr>
            <w:tcW w:w="1276" w:type="dxa"/>
            <w:shd w:val="clear" w:color="auto" w:fill="auto"/>
          </w:tcPr>
          <w:p w14:paraId="0F325AB7"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c>
          <w:tcPr>
            <w:tcW w:w="1275" w:type="dxa"/>
            <w:shd w:val="clear" w:color="auto" w:fill="auto"/>
          </w:tcPr>
          <w:p w14:paraId="19CECA17"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114</w:t>
            </w:r>
          </w:p>
        </w:tc>
        <w:tc>
          <w:tcPr>
            <w:tcW w:w="1276" w:type="dxa"/>
            <w:shd w:val="clear" w:color="auto" w:fill="auto"/>
          </w:tcPr>
          <w:p w14:paraId="2D2BA342"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c>
          <w:tcPr>
            <w:tcW w:w="1276" w:type="dxa"/>
            <w:shd w:val="clear" w:color="auto" w:fill="auto"/>
          </w:tcPr>
          <w:p w14:paraId="7E22D8B7"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98</w:t>
            </w:r>
          </w:p>
        </w:tc>
        <w:tc>
          <w:tcPr>
            <w:tcW w:w="1276" w:type="dxa"/>
            <w:shd w:val="clear" w:color="auto" w:fill="auto"/>
          </w:tcPr>
          <w:p w14:paraId="19E0D819"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r>
    </w:tbl>
    <w:p w14:paraId="5B9BAF84" w14:textId="77777777" w:rsidR="009517A6" w:rsidRPr="008D3ADE" w:rsidRDefault="009517A6" w:rsidP="00DC2244">
      <w:pPr>
        <w:autoSpaceDE w:val="0"/>
        <w:autoSpaceDN w:val="0"/>
        <w:adjustRightInd w:val="0"/>
        <w:spacing w:before="240"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A97509"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7EA932D7" w14:textId="77777777" w:rsidR="0018385E" w:rsidRPr="008D3ADE" w:rsidRDefault="009517A6" w:rsidP="00DC2244">
      <w:pPr>
        <w:autoSpaceDE w:val="0"/>
        <w:autoSpaceDN w:val="0"/>
        <w:adjustRightInd w:val="0"/>
        <w:spacing w:after="0" w:line="240" w:lineRule="auto"/>
        <w:ind w:firstLine="720"/>
        <w:contextualSpacing/>
        <w:jc w:val="both"/>
        <w:rPr>
          <w:rFonts w:ascii="Times New Roman" w:eastAsia="Calibri" w:hAnsi="Times New Roman" w:cs="Times New Roman"/>
        </w:rPr>
      </w:pPr>
      <w:r w:rsidRPr="008D3ADE">
        <w:rPr>
          <w:rFonts w:ascii="Times New Roman" w:eastAsia="Calibri" w:hAnsi="Times New Roman" w:cs="Times New Roman"/>
          <w:b/>
        </w:rPr>
        <w:t xml:space="preserve">Number </w:t>
      </w:r>
      <w:r w:rsidR="00530486" w:rsidRPr="008D3ADE">
        <w:rPr>
          <w:rFonts w:ascii="Times New Roman" w:eastAsia="Calibri" w:hAnsi="Times New Roman" w:cs="Times New Roman"/>
          <w:b/>
        </w:rPr>
        <w:t xml:space="preserve">of employees in </w:t>
      </w:r>
      <w:r w:rsidR="00A97509" w:rsidRPr="008D3ADE">
        <w:rPr>
          <w:rFonts w:ascii="Times New Roman" w:eastAsia="Calibri" w:hAnsi="Times New Roman" w:cs="Times New Roman"/>
          <w:b/>
        </w:rPr>
        <w:t xml:space="preserve">dairy </w:t>
      </w:r>
      <w:r w:rsidR="00530486" w:rsidRPr="008D3ADE">
        <w:rPr>
          <w:rFonts w:ascii="Times New Roman" w:eastAsia="Calibri" w:hAnsi="Times New Roman" w:cs="Times New Roman"/>
          <w:b/>
        </w:rPr>
        <w:t xml:space="preserve">enterprises: </w:t>
      </w:r>
      <w:r w:rsidRPr="008D3ADE">
        <w:rPr>
          <w:rFonts w:ascii="Times New Roman" w:eastAsia="Calibri" w:hAnsi="Times New Roman" w:cs="Times New Roman"/>
        </w:rPr>
        <w:t xml:space="preserve">According to </w:t>
      </w:r>
      <w:r w:rsidRPr="008D3ADE">
        <w:rPr>
          <w:rFonts w:ascii="Times New Roman" w:hAnsi="Times New Roman" w:cs="Times New Roman"/>
        </w:rPr>
        <w:t>national enterprise development strategy of 1997 micro</w:t>
      </w:r>
      <w:r w:rsidRPr="008D3ADE">
        <w:rPr>
          <w:rFonts w:ascii="Times New Roman" w:eastAsia="Calibri" w:hAnsi="Times New Roman" w:cs="Times New Roman"/>
        </w:rPr>
        <w:t xml:space="preserve"> level of enterprise set the number of </w:t>
      </w:r>
      <w:proofErr w:type="gramStart"/>
      <w:r w:rsidRPr="008D3ADE">
        <w:rPr>
          <w:rFonts w:ascii="Times New Roman" w:eastAsia="Calibri" w:hAnsi="Times New Roman" w:cs="Times New Roman"/>
        </w:rPr>
        <w:t>employee</w:t>
      </w:r>
      <w:proofErr w:type="gramEnd"/>
      <w:r w:rsidRPr="008D3ADE">
        <w:rPr>
          <w:rFonts w:ascii="Times New Roman" w:eastAsia="Calibri" w:hAnsi="Times New Roman" w:cs="Times New Roman"/>
        </w:rPr>
        <w:t xml:space="preserve"> up to 10 employees in the enterprise but in the study area 62% of micro level enterprises accommodate less than 4 employees in each enterprise to run their business. This indicates that 62% of </w:t>
      </w:r>
      <w:r w:rsidRPr="008D3ADE">
        <w:rPr>
          <w:rFonts w:ascii="Times New Roman" w:hAnsi="Times New Roman" w:cs="Times New Roman"/>
        </w:rPr>
        <w:t>micro</w:t>
      </w:r>
      <w:r w:rsidRPr="008D3ADE">
        <w:rPr>
          <w:rFonts w:ascii="Times New Roman" w:eastAsia="Calibri" w:hAnsi="Times New Roman" w:cs="Times New Roman"/>
        </w:rPr>
        <w:t xml:space="preserve"> level enterprises were less than the necessary number of employees and do not practically occupy and create job opportunity in line with the standard of the </w:t>
      </w:r>
      <w:r w:rsidRPr="008D3ADE">
        <w:rPr>
          <w:rFonts w:ascii="Times New Roman" w:hAnsi="Times New Roman" w:cs="Times New Roman"/>
        </w:rPr>
        <w:t xml:space="preserve">strategy. </w:t>
      </w:r>
      <w:r w:rsidRPr="008D3ADE">
        <w:rPr>
          <w:rFonts w:ascii="Times New Roman" w:eastAsia="Calibri" w:hAnsi="Times New Roman" w:cs="Times New Roman"/>
        </w:rPr>
        <w:t xml:space="preserve">On the other </w:t>
      </w:r>
      <w:proofErr w:type="gramStart"/>
      <w:r w:rsidRPr="008D3ADE">
        <w:rPr>
          <w:rFonts w:ascii="Times New Roman" w:eastAsia="Calibri" w:hAnsi="Times New Roman" w:cs="Times New Roman"/>
        </w:rPr>
        <w:t>hand</w:t>
      </w:r>
      <w:proofErr w:type="gramEnd"/>
      <w:r w:rsidRPr="008D3ADE">
        <w:rPr>
          <w:rFonts w:ascii="Times New Roman" w:hAnsi="Times New Roman" w:cs="Times New Roman"/>
        </w:rPr>
        <w:t xml:space="preserve"> </w:t>
      </w:r>
      <w:r w:rsidRPr="008D3ADE">
        <w:rPr>
          <w:rFonts w:ascii="Times New Roman" w:eastAsia="Calibri" w:hAnsi="Times New Roman" w:cs="Times New Roman"/>
        </w:rPr>
        <w:t xml:space="preserve">53% </w:t>
      </w:r>
      <w:r w:rsidRPr="008D3ADE">
        <w:rPr>
          <w:rFonts w:ascii="Times New Roman" w:hAnsi="Times New Roman" w:cs="Times New Roman"/>
        </w:rPr>
        <w:t>of small level enterprises actually handle not more than 9 employees</w:t>
      </w:r>
      <w:r w:rsidRPr="008D3ADE">
        <w:rPr>
          <w:rFonts w:ascii="Times New Roman" w:eastAsia="Calibri" w:hAnsi="Times New Roman" w:cs="Times New Roman"/>
        </w:rPr>
        <w:t xml:space="preserve"> even if the strategy put the number of employee could be from 10-50 </w:t>
      </w:r>
      <w:r w:rsidRPr="008D3ADE">
        <w:rPr>
          <w:rFonts w:ascii="Times New Roman" w:hAnsi="Times New Roman" w:cs="Times New Roman"/>
        </w:rPr>
        <w:t>in small level</w:t>
      </w:r>
      <w:r w:rsidRPr="008D3ADE">
        <w:rPr>
          <w:rFonts w:ascii="Times New Roman" w:eastAsia="Calibri" w:hAnsi="Times New Roman" w:cs="Times New Roman"/>
        </w:rPr>
        <w:t xml:space="preserve"> </w:t>
      </w:r>
      <w:r w:rsidRPr="008D3ADE">
        <w:rPr>
          <w:rFonts w:ascii="Times New Roman" w:hAnsi="Times New Roman" w:cs="Times New Roman"/>
        </w:rPr>
        <w:t>enterprises. It is clear that i</w:t>
      </w:r>
      <w:r w:rsidRPr="008D3ADE">
        <w:rPr>
          <w:rFonts w:ascii="Times New Roman" w:eastAsia="Calibri" w:hAnsi="Times New Roman" w:cs="Times New Roman"/>
        </w:rPr>
        <w:t xml:space="preserve">n small level 53% enterprises do not fit the minimum requirement to accommodate and create job opportunity as stated in the strategy as shown in Table 4 below.  </w:t>
      </w:r>
    </w:p>
    <w:p w14:paraId="3C1064C8" w14:textId="77777777" w:rsidR="009517A6" w:rsidRPr="008D3ADE" w:rsidRDefault="009517A6" w:rsidP="00DC2244">
      <w:pPr>
        <w:pStyle w:val="ListParagraph"/>
        <w:autoSpaceDE w:val="0"/>
        <w:autoSpaceDN w:val="0"/>
        <w:adjustRightInd w:val="0"/>
        <w:spacing w:line="240" w:lineRule="auto"/>
        <w:ind w:left="0"/>
        <w:jc w:val="both"/>
        <w:rPr>
          <w:rFonts w:ascii="Times New Roman" w:hAnsi="Times New Roman"/>
        </w:rPr>
      </w:pPr>
      <w:r w:rsidRPr="008D3ADE">
        <w:rPr>
          <w:rFonts w:ascii="Times New Roman" w:hAnsi="Times New Roman"/>
        </w:rPr>
        <w:t xml:space="preserve">Table 4: Number of employees in the </w:t>
      </w:r>
      <w:r w:rsidR="00DD3E94" w:rsidRPr="008D3ADE">
        <w:rPr>
          <w:rFonts w:ascii="Times New Roman" w:hAnsi="Times New Roman"/>
        </w:rPr>
        <w:t>dairy</w:t>
      </w:r>
      <w:r w:rsidR="001A5DEF" w:rsidRPr="008D3ADE">
        <w:rPr>
          <w:rFonts w:ascii="Times New Roman" w:hAnsi="Times New Roman"/>
        </w:rPr>
        <w:t xml:space="preserve"> enterprises </w:t>
      </w:r>
      <w:r w:rsidRPr="008D3ADE">
        <w:rPr>
          <w:rFonts w:ascii="Times New Roman" w:hAnsi="Times New Roman"/>
        </w:rPr>
        <w:t xml:space="preserve"> </w:t>
      </w:r>
    </w:p>
    <w:tbl>
      <w:tblPr>
        <w:tblStyle w:val="LightShading"/>
        <w:tblW w:w="0" w:type="auto"/>
        <w:tblInd w:w="108" w:type="dxa"/>
        <w:tblLook w:val="04A0" w:firstRow="1" w:lastRow="0" w:firstColumn="1" w:lastColumn="0" w:noHBand="0" w:noVBand="1"/>
      </w:tblPr>
      <w:tblGrid>
        <w:gridCol w:w="2178"/>
        <w:gridCol w:w="2642"/>
        <w:gridCol w:w="1701"/>
        <w:gridCol w:w="1984"/>
      </w:tblGrid>
      <w:tr w:rsidR="009517A6" w:rsidRPr="008D3ADE" w14:paraId="36999C0E" w14:textId="77777777" w:rsidTr="00DD3E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shd w:val="clear" w:color="auto" w:fill="auto"/>
          </w:tcPr>
          <w:p w14:paraId="5BF71E1A"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Enterprises level</w:t>
            </w:r>
          </w:p>
        </w:tc>
        <w:tc>
          <w:tcPr>
            <w:tcW w:w="2642" w:type="dxa"/>
            <w:shd w:val="clear" w:color="auto" w:fill="auto"/>
          </w:tcPr>
          <w:p w14:paraId="324AB64B" w14:textId="77777777" w:rsidR="009517A6" w:rsidRPr="008D3ADE" w:rsidRDefault="009517A6" w:rsidP="00DC2244">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8D3ADE">
              <w:rPr>
                <w:rFonts w:ascii="Times New Roman" w:hAnsi="Times New Roman"/>
                <w:b w:val="0"/>
                <w:color w:val="auto"/>
              </w:rPr>
              <w:t>Number of Employees</w:t>
            </w:r>
          </w:p>
        </w:tc>
        <w:tc>
          <w:tcPr>
            <w:tcW w:w="1701" w:type="dxa"/>
            <w:shd w:val="clear" w:color="auto" w:fill="auto"/>
          </w:tcPr>
          <w:p w14:paraId="774035D5" w14:textId="77777777" w:rsidR="009517A6" w:rsidRPr="008D3ADE" w:rsidRDefault="009517A6" w:rsidP="00DC2244">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8D3ADE">
              <w:rPr>
                <w:rFonts w:ascii="Times New Roman" w:hAnsi="Times New Roman"/>
                <w:b w:val="0"/>
                <w:color w:val="auto"/>
              </w:rPr>
              <w:t>Frequency</w:t>
            </w:r>
          </w:p>
        </w:tc>
        <w:tc>
          <w:tcPr>
            <w:tcW w:w="1984" w:type="dxa"/>
            <w:shd w:val="clear" w:color="auto" w:fill="auto"/>
          </w:tcPr>
          <w:p w14:paraId="755E1D5E" w14:textId="77777777" w:rsidR="009517A6" w:rsidRPr="008D3ADE" w:rsidRDefault="009517A6" w:rsidP="00DC2244">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8D3ADE">
              <w:rPr>
                <w:rFonts w:ascii="Times New Roman" w:hAnsi="Times New Roman"/>
                <w:b w:val="0"/>
                <w:color w:val="auto"/>
              </w:rPr>
              <w:t>Percentage</w:t>
            </w:r>
          </w:p>
        </w:tc>
      </w:tr>
      <w:tr w:rsidR="009517A6" w:rsidRPr="008D3ADE" w14:paraId="78D3EACF" w14:textId="77777777" w:rsidTr="00DD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Merge w:val="restart"/>
            <w:shd w:val="clear" w:color="auto" w:fill="auto"/>
          </w:tcPr>
          <w:p w14:paraId="3E049722"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Micro level</w:t>
            </w:r>
          </w:p>
        </w:tc>
        <w:tc>
          <w:tcPr>
            <w:tcW w:w="2642" w:type="dxa"/>
            <w:shd w:val="clear" w:color="auto" w:fill="auto"/>
          </w:tcPr>
          <w:p w14:paraId="5126C938"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1-4</w:t>
            </w:r>
          </w:p>
        </w:tc>
        <w:tc>
          <w:tcPr>
            <w:tcW w:w="1701" w:type="dxa"/>
            <w:shd w:val="clear" w:color="auto" w:fill="auto"/>
          </w:tcPr>
          <w:p w14:paraId="58024953"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71</w:t>
            </w:r>
          </w:p>
        </w:tc>
        <w:tc>
          <w:tcPr>
            <w:tcW w:w="1984" w:type="dxa"/>
            <w:shd w:val="clear" w:color="auto" w:fill="auto"/>
          </w:tcPr>
          <w:p w14:paraId="6AC3E924"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62</w:t>
            </w:r>
          </w:p>
        </w:tc>
      </w:tr>
      <w:tr w:rsidR="009517A6" w:rsidRPr="008D3ADE" w14:paraId="633F9F40" w14:textId="77777777" w:rsidTr="00DD3E94">
        <w:tc>
          <w:tcPr>
            <w:cnfStyle w:val="001000000000" w:firstRow="0" w:lastRow="0" w:firstColumn="1" w:lastColumn="0" w:oddVBand="0" w:evenVBand="0" w:oddHBand="0" w:evenHBand="0" w:firstRowFirstColumn="0" w:firstRowLastColumn="0" w:lastRowFirstColumn="0" w:lastRowLastColumn="0"/>
            <w:tcW w:w="2178" w:type="dxa"/>
            <w:vMerge/>
            <w:shd w:val="clear" w:color="auto" w:fill="auto"/>
          </w:tcPr>
          <w:p w14:paraId="74E3F424"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p>
        </w:tc>
        <w:tc>
          <w:tcPr>
            <w:tcW w:w="2642" w:type="dxa"/>
            <w:shd w:val="clear" w:color="auto" w:fill="auto"/>
          </w:tcPr>
          <w:p w14:paraId="681A0D79"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5-8</w:t>
            </w:r>
          </w:p>
        </w:tc>
        <w:tc>
          <w:tcPr>
            <w:tcW w:w="1701" w:type="dxa"/>
            <w:shd w:val="clear" w:color="auto" w:fill="auto"/>
          </w:tcPr>
          <w:p w14:paraId="4A83D9A9"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43</w:t>
            </w:r>
          </w:p>
        </w:tc>
        <w:tc>
          <w:tcPr>
            <w:tcW w:w="1984" w:type="dxa"/>
            <w:shd w:val="clear" w:color="auto" w:fill="auto"/>
          </w:tcPr>
          <w:p w14:paraId="3F420827"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38</w:t>
            </w:r>
          </w:p>
        </w:tc>
      </w:tr>
      <w:tr w:rsidR="009517A6" w:rsidRPr="008D3ADE" w14:paraId="6FA94C4E" w14:textId="77777777" w:rsidTr="00DD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shd w:val="clear" w:color="auto" w:fill="auto"/>
          </w:tcPr>
          <w:p w14:paraId="1ACD4759"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 xml:space="preserve">Total </w:t>
            </w:r>
          </w:p>
        </w:tc>
        <w:tc>
          <w:tcPr>
            <w:tcW w:w="2642" w:type="dxa"/>
            <w:shd w:val="clear" w:color="auto" w:fill="auto"/>
          </w:tcPr>
          <w:p w14:paraId="5036E6CA"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1701" w:type="dxa"/>
            <w:shd w:val="clear" w:color="auto" w:fill="auto"/>
          </w:tcPr>
          <w:p w14:paraId="6540BBD5"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114</w:t>
            </w:r>
          </w:p>
        </w:tc>
        <w:tc>
          <w:tcPr>
            <w:tcW w:w="1984" w:type="dxa"/>
            <w:shd w:val="clear" w:color="auto" w:fill="auto"/>
          </w:tcPr>
          <w:p w14:paraId="7F72BC28"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100</w:t>
            </w:r>
          </w:p>
        </w:tc>
      </w:tr>
      <w:tr w:rsidR="009517A6" w:rsidRPr="008D3ADE" w14:paraId="0B75C21C" w14:textId="77777777" w:rsidTr="00DD3E94">
        <w:tc>
          <w:tcPr>
            <w:cnfStyle w:val="001000000000" w:firstRow="0" w:lastRow="0" w:firstColumn="1" w:lastColumn="0" w:oddVBand="0" w:evenVBand="0" w:oddHBand="0" w:evenHBand="0" w:firstRowFirstColumn="0" w:firstRowLastColumn="0" w:lastRowFirstColumn="0" w:lastRowLastColumn="0"/>
            <w:tcW w:w="2178" w:type="dxa"/>
            <w:vMerge w:val="restart"/>
            <w:shd w:val="clear" w:color="auto" w:fill="auto"/>
          </w:tcPr>
          <w:p w14:paraId="4CE13D41"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Small level</w:t>
            </w:r>
          </w:p>
        </w:tc>
        <w:tc>
          <w:tcPr>
            <w:tcW w:w="2642" w:type="dxa"/>
            <w:shd w:val="clear" w:color="auto" w:fill="auto"/>
          </w:tcPr>
          <w:p w14:paraId="77F7B642"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1-9</w:t>
            </w:r>
          </w:p>
        </w:tc>
        <w:tc>
          <w:tcPr>
            <w:tcW w:w="1701" w:type="dxa"/>
            <w:shd w:val="clear" w:color="auto" w:fill="auto"/>
          </w:tcPr>
          <w:p w14:paraId="75180566"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52</w:t>
            </w:r>
          </w:p>
        </w:tc>
        <w:tc>
          <w:tcPr>
            <w:tcW w:w="1984" w:type="dxa"/>
            <w:shd w:val="clear" w:color="auto" w:fill="auto"/>
          </w:tcPr>
          <w:p w14:paraId="35940AF9"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53</w:t>
            </w:r>
          </w:p>
        </w:tc>
      </w:tr>
      <w:tr w:rsidR="009517A6" w:rsidRPr="008D3ADE" w14:paraId="2CC65C17" w14:textId="77777777" w:rsidTr="00DD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vMerge/>
            <w:shd w:val="clear" w:color="auto" w:fill="auto"/>
          </w:tcPr>
          <w:p w14:paraId="3FA462DF"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p>
        </w:tc>
        <w:tc>
          <w:tcPr>
            <w:tcW w:w="2642" w:type="dxa"/>
            <w:shd w:val="clear" w:color="auto" w:fill="auto"/>
          </w:tcPr>
          <w:p w14:paraId="2071CF6B"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10-14</w:t>
            </w:r>
          </w:p>
        </w:tc>
        <w:tc>
          <w:tcPr>
            <w:tcW w:w="1701" w:type="dxa"/>
            <w:shd w:val="clear" w:color="auto" w:fill="auto"/>
          </w:tcPr>
          <w:p w14:paraId="492EFD82"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46</w:t>
            </w:r>
          </w:p>
        </w:tc>
        <w:tc>
          <w:tcPr>
            <w:tcW w:w="1984" w:type="dxa"/>
            <w:shd w:val="clear" w:color="auto" w:fill="auto"/>
          </w:tcPr>
          <w:p w14:paraId="2AC04290"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47</w:t>
            </w:r>
          </w:p>
        </w:tc>
      </w:tr>
      <w:tr w:rsidR="009517A6" w:rsidRPr="008D3ADE" w14:paraId="2EB8F12D" w14:textId="77777777" w:rsidTr="00DD3E94">
        <w:tc>
          <w:tcPr>
            <w:cnfStyle w:val="001000000000" w:firstRow="0" w:lastRow="0" w:firstColumn="1" w:lastColumn="0" w:oddVBand="0" w:evenVBand="0" w:oddHBand="0" w:evenHBand="0" w:firstRowFirstColumn="0" w:firstRowLastColumn="0" w:lastRowFirstColumn="0" w:lastRowLastColumn="0"/>
            <w:tcW w:w="2178" w:type="dxa"/>
            <w:tcBorders>
              <w:bottom w:val="single" w:sz="4" w:space="0" w:color="auto"/>
            </w:tcBorders>
            <w:shd w:val="clear" w:color="auto" w:fill="auto"/>
          </w:tcPr>
          <w:p w14:paraId="50C7A6A9"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Total</w:t>
            </w:r>
          </w:p>
        </w:tc>
        <w:tc>
          <w:tcPr>
            <w:tcW w:w="2642" w:type="dxa"/>
            <w:tcBorders>
              <w:bottom w:val="single" w:sz="4" w:space="0" w:color="auto"/>
            </w:tcBorders>
            <w:shd w:val="clear" w:color="auto" w:fill="auto"/>
          </w:tcPr>
          <w:p w14:paraId="1651861A"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
        </w:tc>
        <w:tc>
          <w:tcPr>
            <w:tcW w:w="1701" w:type="dxa"/>
            <w:tcBorders>
              <w:bottom w:val="single" w:sz="4" w:space="0" w:color="auto"/>
            </w:tcBorders>
            <w:shd w:val="clear" w:color="auto" w:fill="auto"/>
          </w:tcPr>
          <w:p w14:paraId="50924BB7"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98</w:t>
            </w:r>
          </w:p>
        </w:tc>
        <w:tc>
          <w:tcPr>
            <w:tcW w:w="1984" w:type="dxa"/>
            <w:tcBorders>
              <w:bottom w:val="single" w:sz="4" w:space="0" w:color="auto"/>
            </w:tcBorders>
            <w:shd w:val="clear" w:color="auto" w:fill="auto"/>
          </w:tcPr>
          <w:p w14:paraId="176F9522"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100</w:t>
            </w:r>
          </w:p>
        </w:tc>
      </w:tr>
      <w:tr w:rsidR="009517A6" w:rsidRPr="008D3ADE" w14:paraId="1FBE0DD9" w14:textId="77777777" w:rsidTr="00DD3E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78" w:type="dxa"/>
            <w:tcBorders>
              <w:top w:val="single" w:sz="4" w:space="0" w:color="auto"/>
            </w:tcBorders>
            <w:shd w:val="clear" w:color="auto" w:fill="auto"/>
          </w:tcPr>
          <w:p w14:paraId="08090B31"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 xml:space="preserve">Grand total </w:t>
            </w:r>
          </w:p>
        </w:tc>
        <w:tc>
          <w:tcPr>
            <w:tcW w:w="2642" w:type="dxa"/>
            <w:tcBorders>
              <w:top w:val="single" w:sz="4" w:space="0" w:color="auto"/>
            </w:tcBorders>
            <w:shd w:val="clear" w:color="auto" w:fill="auto"/>
          </w:tcPr>
          <w:p w14:paraId="5DFF00FC"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1701" w:type="dxa"/>
            <w:tcBorders>
              <w:top w:val="single" w:sz="4" w:space="0" w:color="auto"/>
            </w:tcBorders>
            <w:shd w:val="clear" w:color="auto" w:fill="auto"/>
          </w:tcPr>
          <w:p w14:paraId="1AD5A781"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212</w:t>
            </w:r>
          </w:p>
        </w:tc>
        <w:tc>
          <w:tcPr>
            <w:tcW w:w="1984" w:type="dxa"/>
            <w:tcBorders>
              <w:top w:val="single" w:sz="4" w:space="0" w:color="auto"/>
            </w:tcBorders>
            <w:shd w:val="clear" w:color="auto" w:fill="auto"/>
          </w:tcPr>
          <w:p w14:paraId="1187BF2E"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100</w:t>
            </w:r>
          </w:p>
        </w:tc>
      </w:tr>
    </w:tbl>
    <w:p w14:paraId="5925F1E8" w14:textId="77777777" w:rsidR="007051C8" w:rsidRPr="008D3ADE" w:rsidRDefault="009517A6" w:rsidP="00DC2244">
      <w:pPr>
        <w:autoSpaceDE w:val="0"/>
        <w:autoSpaceDN w:val="0"/>
        <w:adjustRightInd w:val="0"/>
        <w:spacing w:before="240"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DD3E94"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1FBE3457" w14:textId="77777777" w:rsidR="00616788" w:rsidRPr="00513299" w:rsidRDefault="009517A6" w:rsidP="00513299">
      <w:pPr>
        <w:pStyle w:val="ListParagraph"/>
        <w:autoSpaceDE w:val="0"/>
        <w:autoSpaceDN w:val="0"/>
        <w:adjustRightInd w:val="0"/>
        <w:spacing w:after="0" w:line="240" w:lineRule="auto"/>
        <w:ind w:left="0" w:firstLine="720"/>
        <w:jc w:val="both"/>
        <w:rPr>
          <w:rFonts w:ascii="Times New Roman" w:hAnsi="Times New Roman"/>
          <w:b/>
        </w:rPr>
      </w:pPr>
      <w:r w:rsidRPr="008D3ADE">
        <w:rPr>
          <w:rFonts w:ascii="Times New Roman" w:hAnsi="Times New Roman"/>
          <w:b/>
          <w:iCs/>
        </w:rPr>
        <w:t>Amount</w:t>
      </w:r>
      <w:r w:rsidRPr="008D3ADE">
        <w:rPr>
          <w:rFonts w:ascii="Times New Roman" w:hAnsi="Times New Roman"/>
          <w:b/>
        </w:rPr>
        <w:t xml:space="preserve"> of initial capital</w:t>
      </w:r>
      <w:r w:rsidR="00616788" w:rsidRPr="008D3ADE">
        <w:rPr>
          <w:rFonts w:ascii="Times New Roman" w:hAnsi="Times New Roman"/>
          <w:b/>
        </w:rPr>
        <w:t xml:space="preserve"> of dairy enterprises</w:t>
      </w:r>
      <w:r w:rsidR="00272686" w:rsidRPr="008D3ADE">
        <w:rPr>
          <w:rFonts w:ascii="Times New Roman" w:hAnsi="Times New Roman"/>
          <w:b/>
        </w:rPr>
        <w:t xml:space="preserve">: </w:t>
      </w:r>
      <w:r w:rsidRPr="008D3ADE">
        <w:rPr>
          <w:rFonts w:ascii="Times New Roman" w:hAnsi="Times New Roman"/>
        </w:rPr>
        <w:t>As stated in 1997 national enterprise development strategy the amount of initial capital for micro level enterprises is up to Birr 20,000, but the amount of initial</w:t>
      </w:r>
      <w:r w:rsidRPr="008D3ADE">
        <w:rPr>
          <w:rFonts w:ascii="Times New Roman" w:hAnsi="Times New Roman"/>
          <w:b/>
        </w:rPr>
        <w:t xml:space="preserve"> </w:t>
      </w:r>
      <w:r w:rsidRPr="008D3ADE">
        <w:rPr>
          <w:rFonts w:ascii="Times New Roman" w:hAnsi="Times New Roman"/>
        </w:rPr>
        <w:t xml:space="preserve">capital of 67% of the enterprises in the study area was started their business not more than half of the stated amount of initial capital that is Birr 10,000 and even if the strategy clearly showed that the amount of initial capital for small level of enterprises from Birr 20,000-50,000, by fact 56% of small level of enterprises in the study included in the study started their business below the given range of initial capital. This indicates that the majority of </w:t>
      </w:r>
      <w:r w:rsidR="00616788" w:rsidRPr="008D3ADE">
        <w:rPr>
          <w:rFonts w:ascii="Times New Roman" w:hAnsi="Times New Roman"/>
        </w:rPr>
        <w:t>dairy</w:t>
      </w:r>
      <w:r w:rsidR="001A5DEF" w:rsidRPr="008D3ADE">
        <w:rPr>
          <w:rFonts w:ascii="Times New Roman" w:hAnsi="Times New Roman"/>
        </w:rPr>
        <w:t xml:space="preserve"> enterprises </w:t>
      </w:r>
      <w:r w:rsidRPr="008D3ADE">
        <w:rPr>
          <w:rFonts w:ascii="Times New Roman" w:hAnsi="Times New Roman"/>
        </w:rPr>
        <w:t xml:space="preserve">in the study area started their business with insufficient amount of initial capital as summarized in Table </w:t>
      </w:r>
      <w:r w:rsidR="00FD7F84" w:rsidRPr="008D3ADE">
        <w:rPr>
          <w:rFonts w:ascii="Times New Roman" w:hAnsi="Times New Roman"/>
        </w:rPr>
        <w:t>5</w:t>
      </w:r>
      <w:r w:rsidRPr="008D3ADE">
        <w:rPr>
          <w:rFonts w:ascii="Times New Roman" w:hAnsi="Times New Roman"/>
        </w:rPr>
        <w:t xml:space="preserve"> below.</w:t>
      </w:r>
    </w:p>
    <w:p w14:paraId="5EEAA606" w14:textId="77777777" w:rsidR="009517A6" w:rsidRPr="008D3ADE" w:rsidRDefault="00FD7F84" w:rsidP="00DC2244">
      <w:pPr>
        <w:pStyle w:val="ListParagraph"/>
        <w:autoSpaceDE w:val="0"/>
        <w:autoSpaceDN w:val="0"/>
        <w:adjustRightInd w:val="0"/>
        <w:spacing w:line="240" w:lineRule="auto"/>
        <w:ind w:left="0"/>
        <w:jc w:val="both"/>
        <w:rPr>
          <w:rFonts w:ascii="Times New Roman" w:hAnsi="Times New Roman"/>
        </w:rPr>
      </w:pPr>
      <w:r w:rsidRPr="008D3ADE">
        <w:rPr>
          <w:rFonts w:ascii="Times New Roman" w:hAnsi="Times New Roman"/>
        </w:rPr>
        <w:t>Table 5</w:t>
      </w:r>
      <w:r w:rsidR="009517A6" w:rsidRPr="008D3ADE">
        <w:rPr>
          <w:rFonts w:ascii="Times New Roman" w:hAnsi="Times New Roman"/>
        </w:rPr>
        <w:t xml:space="preserve">: Amount of initial capital </w:t>
      </w:r>
      <w:r w:rsidR="00616788" w:rsidRPr="008D3ADE">
        <w:rPr>
          <w:rFonts w:ascii="Times New Roman" w:hAnsi="Times New Roman"/>
        </w:rPr>
        <w:t>of dairy enterprises</w:t>
      </w:r>
    </w:p>
    <w:tbl>
      <w:tblPr>
        <w:tblStyle w:val="LightShading"/>
        <w:tblW w:w="0" w:type="auto"/>
        <w:tblInd w:w="108" w:type="dxa"/>
        <w:tblLook w:val="04A0" w:firstRow="1" w:lastRow="0" w:firstColumn="1" w:lastColumn="0" w:noHBand="0" w:noVBand="1"/>
      </w:tblPr>
      <w:tblGrid>
        <w:gridCol w:w="2268"/>
        <w:gridCol w:w="3119"/>
        <w:gridCol w:w="1579"/>
        <w:gridCol w:w="1681"/>
      </w:tblGrid>
      <w:tr w:rsidR="009517A6" w:rsidRPr="008D3ADE" w14:paraId="74C82B29" w14:textId="77777777" w:rsidTr="005B3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AF02BC3"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Enterprises level</w:t>
            </w:r>
          </w:p>
        </w:tc>
        <w:tc>
          <w:tcPr>
            <w:tcW w:w="3119" w:type="dxa"/>
            <w:shd w:val="clear" w:color="auto" w:fill="auto"/>
          </w:tcPr>
          <w:p w14:paraId="1ACBD426" w14:textId="77777777" w:rsidR="009517A6" w:rsidRPr="008D3ADE" w:rsidRDefault="009517A6" w:rsidP="00DC2244">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8D3ADE">
              <w:rPr>
                <w:rFonts w:ascii="Times New Roman" w:hAnsi="Times New Roman"/>
                <w:b w:val="0"/>
                <w:color w:val="auto"/>
              </w:rPr>
              <w:t>Amount of initial capital</w:t>
            </w:r>
          </w:p>
        </w:tc>
        <w:tc>
          <w:tcPr>
            <w:tcW w:w="1579" w:type="dxa"/>
            <w:shd w:val="clear" w:color="auto" w:fill="auto"/>
          </w:tcPr>
          <w:p w14:paraId="18967678" w14:textId="77777777" w:rsidR="009517A6" w:rsidRPr="008D3ADE" w:rsidRDefault="009517A6" w:rsidP="00DC2244">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8D3ADE">
              <w:rPr>
                <w:rFonts w:ascii="Times New Roman" w:hAnsi="Times New Roman"/>
                <w:b w:val="0"/>
                <w:color w:val="auto"/>
              </w:rPr>
              <w:t>Frequency</w:t>
            </w:r>
          </w:p>
        </w:tc>
        <w:tc>
          <w:tcPr>
            <w:tcW w:w="1681" w:type="dxa"/>
            <w:shd w:val="clear" w:color="auto" w:fill="auto"/>
          </w:tcPr>
          <w:p w14:paraId="5F4BAA11" w14:textId="77777777" w:rsidR="009517A6" w:rsidRPr="008D3ADE" w:rsidRDefault="009517A6" w:rsidP="00DC2244">
            <w:pPr>
              <w:pStyle w:val="ListParagraph"/>
              <w:autoSpaceDE w:val="0"/>
              <w:autoSpaceDN w:val="0"/>
              <w:adjustRightInd w:val="0"/>
              <w:ind w:left="0"/>
              <w:jc w:val="both"/>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rPr>
            </w:pPr>
            <w:r w:rsidRPr="008D3ADE">
              <w:rPr>
                <w:rFonts w:ascii="Times New Roman" w:hAnsi="Times New Roman"/>
                <w:b w:val="0"/>
                <w:color w:val="auto"/>
              </w:rPr>
              <w:t>Percentage</w:t>
            </w:r>
          </w:p>
        </w:tc>
      </w:tr>
      <w:tr w:rsidR="009517A6" w:rsidRPr="008D3ADE" w14:paraId="0F8AEAC8" w14:textId="77777777" w:rsidTr="005B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auto"/>
          </w:tcPr>
          <w:p w14:paraId="3E2CADB2"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Micro level</w:t>
            </w:r>
          </w:p>
        </w:tc>
        <w:tc>
          <w:tcPr>
            <w:tcW w:w="3119" w:type="dxa"/>
            <w:shd w:val="clear" w:color="auto" w:fill="auto"/>
          </w:tcPr>
          <w:p w14:paraId="53104B6C"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Less than 10,000 Birr</w:t>
            </w:r>
          </w:p>
        </w:tc>
        <w:tc>
          <w:tcPr>
            <w:tcW w:w="1579" w:type="dxa"/>
            <w:shd w:val="clear" w:color="auto" w:fill="auto"/>
          </w:tcPr>
          <w:p w14:paraId="332A4C32"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76</w:t>
            </w:r>
          </w:p>
        </w:tc>
        <w:tc>
          <w:tcPr>
            <w:tcW w:w="1681" w:type="dxa"/>
            <w:shd w:val="clear" w:color="auto" w:fill="auto"/>
          </w:tcPr>
          <w:p w14:paraId="78B9EB75"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67</w:t>
            </w:r>
          </w:p>
        </w:tc>
      </w:tr>
      <w:tr w:rsidR="009517A6" w:rsidRPr="008D3ADE" w14:paraId="4D841ABC" w14:textId="77777777" w:rsidTr="005B3485">
        <w:tc>
          <w:tcPr>
            <w:cnfStyle w:val="001000000000" w:firstRow="0" w:lastRow="0" w:firstColumn="1" w:lastColumn="0" w:oddVBand="0" w:evenVBand="0" w:oddHBand="0" w:evenHBand="0" w:firstRowFirstColumn="0" w:firstRowLastColumn="0" w:lastRowFirstColumn="0" w:lastRowLastColumn="0"/>
            <w:tcW w:w="2268" w:type="dxa"/>
            <w:vMerge/>
            <w:shd w:val="clear" w:color="auto" w:fill="auto"/>
          </w:tcPr>
          <w:p w14:paraId="5F5DB71F"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p>
        </w:tc>
        <w:tc>
          <w:tcPr>
            <w:tcW w:w="3119" w:type="dxa"/>
            <w:shd w:val="clear" w:color="auto" w:fill="auto"/>
          </w:tcPr>
          <w:p w14:paraId="29471082"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10,000-20,000 Birr</w:t>
            </w:r>
          </w:p>
        </w:tc>
        <w:tc>
          <w:tcPr>
            <w:tcW w:w="1579" w:type="dxa"/>
            <w:shd w:val="clear" w:color="auto" w:fill="auto"/>
          </w:tcPr>
          <w:p w14:paraId="26510273"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38</w:t>
            </w:r>
          </w:p>
        </w:tc>
        <w:tc>
          <w:tcPr>
            <w:tcW w:w="1681" w:type="dxa"/>
            <w:shd w:val="clear" w:color="auto" w:fill="auto"/>
          </w:tcPr>
          <w:p w14:paraId="0CD7CA9A"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33</w:t>
            </w:r>
          </w:p>
        </w:tc>
      </w:tr>
      <w:tr w:rsidR="009517A6" w:rsidRPr="008D3ADE" w14:paraId="543E6453" w14:textId="77777777" w:rsidTr="005B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auto"/>
          </w:tcPr>
          <w:p w14:paraId="60027F41"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 xml:space="preserve">Total </w:t>
            </w:r>
          </w:p>
        </w:tc>
        <w:tc>
          <w:tcPr>
            <w:tcW w:w="3119" w:type="dxa"/>
            <w:shd w:val="clear" w:color="auto" w:fill="auto"/>
          </w:tcPr>
          <w:p w14:paraId="5AD8BC19"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1579" w:type="dxa"/>
            <w:shd w:val="clear" w:color="auto" w:fill="auto"/>
          </w:tcPr>
          <w:p w14:paraId="47B502F8"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114</w:t>
            </w:r>
          </w:p>
        </w:tc>
        <w:tc>
          <w:tcPr>
            <w:tcW w:w="1681" w:type="dxa"/>
            <w:shd w:val="clear" w:color="auto" w:fill="auto"/>
          </w:tcPr>
          <w:p w14:paraId="063FAF8D"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100</w:t>
            </w:r>
          </w:p>
        </w:tc>
      </w:tr>
      <w:tr w:rsidR="009517A6" w:rsidRPr="008D3ADE" w14:paraId="63F9A6EE" w14:textId="77777777" w:rsidTr="005B3485">
        <w:tc>
          <w:tcPr>
            <w:cnfStyle w:val="001000000000" w:firstRow="0" w:lastRow="0" w:firstColumn="1" w:lastColumn="0" w:oddVBand="0" w:evenVBand="0" w:oddHBand="0" w:evenHBand="0" w:firstRowFirstColumn="0" w:firstRowLastColumn="0" w:lastRowFirstColumn="0" w:lastRowLastColumn="0"/>
            <w:tcW w:w="2268" w:type="dxa"/>
            <w:vMerge w:val="restart"/>
            <w:shd w:val="clear" w:color="auto" w:fill="auto"/>
          </w:tcPr>
          <w:p w14:paraId="789BB584"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Small level</w:t>
            </w:r>
          </w:p>
        </w:tc>
        <w:tc>
          <w:tcPr>
            <w:tcW w:w="3119" w:type="dxa"/>
            <w:shd w:val="clear" w:color="auto" w:fill="auto"/>
          </w:tcPr>
          <w:p w14:paraId="088F8257"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Less than 20,000 Birr</w:t>
            </w:r>
          </w:p>
        </w:tc>
        <w:tc>
          <w:tcPr>
            <w:tcW w:w="1579" w:type="dxa"/>
            <w:shd w:val="clear" w:color="auto" w:fill="auto"/>
          </w:tcPr>
          <w:p w14:paraId="048800FA"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48</w:t>
            </w:r>
          </w:p>
        </w:tc>
        <w:tc>
          <w:tcPr>
            <w:tcW w:w="1681" w:type="dxa"/>
            <w:shd w:val="clear" w:color="auto" w:fill="auto"/>
          </w:tcPr>
          <w:p w14:paraId="709A213A"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56</w:t>
            </w:r>
          </w:p>
        </w:tc>
      </w:tr>
      <w:tr w:rsidR="009517A6" w:rsidRPr="008D3ADE" w14:paraId="508CEE7F" w14:textId="77777777" w:rsidTr="005B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vMerge/>
            <w:shd w:val="clear" w:color="auto" w:fill="auto"/>
          </w:tcPr>
          <w:p w14:paraId="7B85D1D9"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p>
        </w:tc>
        <w:tc>
          <w:tcPr>
            <w:tcW w:w="3119" w:type="dxa"/>
            <w:shd w:val="clear" w:color="auto" w:fill="auto"/>
          </w:tcPr>
          <w:p w14:paraId="57D0666B"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20,000-50,000 Birr</w:t>
            </w:r>
          </w:p>
        </w:tc>
        <w:tc>
          <w:tcPr>
            <w:tcW w:w="1579" w:type="dxa"/>
            <w:shd w:val="clear" w:color="auto" w:fill="auto"/>
          </w:tcPr>
          <w:p w14:paraId="70F608FC"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50</w:t>
            </w:r>
          </w:p>
        </w:tc>
        <w:tc>
          <w:tcPr>
            <w:tcW w:w="1681" w:type="dxa"/>
            <w:shd w:val="clear" w:color="auto" w:fill="auto"/>
          </w:tcPr>
          <w:p w14:paraId="29C39DE4"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44</w:t>
            </w:r>
          </w:p>
        </w:tc>
      </w:tr>
      <w:tr w:rsidR="009517A6" w:rsidRPr="008D3ADE" w14:paraId="1508773D" w14:textId="77777777" w:rsidTr="005B3485">
        <w:tc>
          <w:tcPr>
            <w:cnfStyle w:val="001000000000" w:firstRow="0" w:lastRow="0" w:firstColumn="1" w:lastColumn="0" w:oddVBand="0" w:evenVBand="0" w:oddHBand="0" w:evenHBand="0" w:firstRowFirstColumn="0" w:firstRowLastColumn="0" w:lastRowFirstColumn="0" w:lastRowLastColumn="0"/>
            <w:tcW w:w="2268" w:type="dxa"/>
            <w:tcBorders>
              <w:bottom w:val="single" w:sz="4" w:space="0" w:color="auto"/>
            </w:tcBorders>
            <w:shd w:val="clear" w:color="auto" w:fill="auto"/>
          </w:tcPr>
          <w:p w14:paraId="49A66098"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Total</w:t>
            </w:r>
          </w:p>
        </w:tc>
        <w:tc>
          <w:tcPr>
            <w:tcW w:w="3119" w:type="dxa"/>
            <w:tcBorders>
              <w:bottom w:val="single" w:sz="4" w:space="0" w:color="auto"/>
            </w:tcBorders>
            <w:shd w:val="clear" w:color="auto" w:fill="auto"/>
          </w:tcPr>
          <w:p w14:paraId="0ED4749F"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p>
        </w:tc>
        <w:tc>
          <w:tcPr>
            <w:tcW w:w="1579" w:type="dxa"/>
            <w:tcBorders>
              <w:bottom w:val="single" w:sz="4" w:space="0" w:color="auto"/>
            </w:tcBorders>
            <w:shd w:val="clear" w:color="auto" w:fill="auto"/>
          </w:tcPr>
          <w:p w14:paraId="078AC398"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98</w:t>
            </w:r>
          </w:p>
        </w:tc>
        <w:tc>
          <w:tcPr>
            <w:tcW w:w="1681" w:type="dxa"/>
            <w:tcBorders>
              <w:bottom w:val="single" w:sz="4" w:space="0" w:color="auto"/>
            </w:tcBorders>
            <w:shd w:val="clear" w:color="auto" w:fill="auto"/>
          </w:tcPr>
          <w:p w14:paraId="717E4ACC" w14:textId="77777777" w:rsidR="009517A6" w:rsidRPr="008D3ADE" w:rsidRDefault="009517A6" w:rsidP="00DC2244">
            <w:pPr>
              <w:pStyle w:val="ListParagraph"/>
              <w:autoSpaceDE w:val="0"/>
              <w:autoSpaceDN w:val="0"/>
              <w:adjustRightInd w:val="0"/>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100</w:t>
            </w:r>
          </w:p>
        </w:tc>
      </w:tr>
      <w:tr w:rsidR="009517A6" w:rsidRPr="008D3ADE" w14:paraId="00880F60" w14:textId="77777777" w:rsidTr="005B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single" w:sz="4" w:space="0" w:color="auto"/>
            </w:tcBorders>
            <w:shd w:val="clear" w:color="auto" w:fill="auto"/>
          </w:tcPr>
          <w:p w14:paraId="00D30DD8" w14:textId="77777777" w:rsidR="009517A6" w:rsidRPr="008D3ADE" w:rsidRDefault="009517A6" w:rsidP="00DC2244">
            <w:pPr>
              <w:pStyle w:val="ListParagraph"/>
              <w:autoSpaceDE w:val="0"/>
              <w:autoSpaceDN w:val="0"/>
              <w:adjustRightInd w:val="0"/>
              <w:ind w:left="0"/>
              <w:jc w:val="both"/>
              <w:rPr>
                <w:rFonts w:ascii="Times New Roman" w:hAnsi="Times New Roman"/>
                <w:b w:val="0"/>
                <w:color w:val="auto"/>
              </w:rPr>
            </w:pPr>
            <w:r w:rsidRPr="008D3ADE">
              <w:rPr>
                <w:rFonts w:ascii="Times New Roman" w:hAnsi="Times New Roman"/>
                <w:b w:val="0"/>
                <w:color w:val="auto"/>
              </w:rPr>
              <w:t xml:space="preserve">Grand total </w:t>
            </w:r>
          </w:p>
        </w:tc>
        <w:tc>
          <w:tcPr>
            <w:tcW w:w="3119" w:type="dxa"/>
            <w:tcBorders>
              <w:top w:val="single" w:sz="4" w:space="0" w:color="auto"/>
            </w:tcBorders>
            <w:shd w:val="clear" w:color="auto" w:fill="auto"/>
          </w:tcPr>
          <w:p w14:paraId="3BC6D12A"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p>
        </w:tc>
        <w:tc>
          <w:tcPr>
            <w:tcW w:w="1579" w:type="dxa"/>
            <w:tcBorders>
              <w:top w:val="single" w:sz="4" w:space="0" w:color="auto"/>
            </w:tcBorders>
            <w:shd w:val="clear" w:color="auto" w:fill="auto"/>
          </w:tcPr>
          <w:p w14:paraId="55530CDA"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212</w:t>
            </w:r>
          </w:p>
        </w:tc>
        <w:tc>
          <w:tcPr>
            <w:tcW w:w="1681" w:type="dxa"/>
            <w:tcBorders>
              <w:top w:val="single" w:sz="4" w:space="0" w:color="auto"/>
            </w:tcBorders>
            <w:shd w:val="clear" w:color="auto" w:fill="auto"/>
          </w:tcPr>
          <w:p w14:paraId="6E20EF45" w14:textId="77777777" w:rsidR="009517A6" w:rsidRPr="008D3ADE" w:rsidRDefault="009517A6" w:rsidP="00DC2244">
            <w:pPr>
              <w:pStyle w:val="ListParagraph"/>
              <w:autoSpaceDE w:val="0"/>
              <w:autoSpaceDN w:val="0"/>
              <w:adjustRightInd w:val="0"/>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rPr>
            </w:pPr>
            <w:r w:rsidRPr="008D3ADE">
              <w:rPr>
                <w:rFonts w:ascii="Times New Roman" w:hAnsi="Times New Roman"/>
                <w:color w:val="auto"/>
              </w:rPr>
              <w:t>100</w:t>
            </w:r>
          </w:p>
        </w:tc>
      </w:tr>
    </w:tbl>
    <w:p w14:paraId="7EC2792A" w14:textId="77777777" w:rsidR="009517A6" w:rsidRPr="008D3ADE" w:rsidRDefault="009517A6" w:rsidP="00DC2244">
      <w:pPr>
        <w:autoSpaceDE w:val="0"/>
        <w:autoSpaceDN w:val="0"/>
        <w:adjustRightInd w:val="0"/>
        <w:spacing w:before="240"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616788"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05AF2F4E" w14:textId="77777777" w:rsidR="00C77177" w:rsidRPr="008D3ADE" w:rsidRDefault="009517A6" w:rsidP="00DC2244">
      <w:pPr>
        <w:spacing w:after="0" w:line="240" w:lineRule="auto"/>
        <w:ind w:firstLine="720"/>
        <w:jc w:val="both"/>
        <w:rPr>
          <w:rFonts w:ascii="Times New Roman" w:hAnsi="Times New Roman" w:cs="Times New Roman"/>
          <w:b/>
        </w:rPr>
      </w:pPr>
      <w:r w:rsidRPr="008D3ADE">
        <w:rPr>
          <w:rFonts w:ascii="Times New Roman" w:hAnsi="Times New Roman" w:cs="Times New Roman"/>
          <w:b/>
        </w:rPr>
        <w:t>Characteristics of sample ma</w:t>
      </w:r>
      <w:r w:rsidR="00001217" w:rsidRPr="008D3ADE">
        <w:rPr>
          <w:rFonts w:ascii="Times New Roman" w:hAnsi="Times New Roman" w:cs="Times New Roman"/>
          <w:b/>
        </w:rPr>
        <w:t xml:space="preserve">nagers/operators of </w:t>
      </w:r>
      <w:r w:rsidR="00616788" w:rsidRPr="008D3ADE">
        <w:rPr>
          <w:rFonts w:ascii="Times New Roman" w:eastAsia="Calibri" w:hAnsi="Times New Roman" w:cs="Times New Roman"/>
          <w:b/>
        </w:rPr>
        <w:t>dairy enterprises</w:t>
      </w:r>
      <w:r w:rsidR="00001217" w:rsidRPr="008D3ADE">
        <w:rPr>
          <w:rFonts w:ascii="Times New Roman" w:hAnsi="Times New Roman" w:cs="Times New Roman"/>
          <w:b/>
        </w:rPr>
        <w:t xml:space="preserve">: </w:t>
      </w:r>
      <w:r w:rsidRPr="008D3ADE">
        <w:rPr>
          <w:rFonts w:ascii="Times New Roman" w:eastAsia="Calibri" w:hAnsi="Times New Roman" w:cs="Times New Roman"/>
        </w:rPr>
        <w:t xml:space="preserve">About 71% and 29% of total sampled </w:t>
      </w:r>
      <w:r w:rsidR="000A591E" w:rsidRPr="008D3ADE">
        <w:rPr>
          <w:rFonts w:ascii="Times New Roman" w:eastAsia="Calibri" w:hAnsi="Times New Roman" w:cs="Times New Roman"/>
        </w:rPr>
        <w:t>dairy</w:t>
      </w:r>
      <w:r w:rsidR="001A5DEF" w:rsidRPr="008D3ADE">
        <w:rPr>
          <w:rFonts w:ascii="Times New Roman" w:eastAsia="Calibri" w:hAnsi="Times New Roman" w:cs="Times New Roman"/>
        </w:rPr>
        <w:t xml:space="preserve"> enterprises </w:t>
      </w:r>
      <w:r w:rsidRPr="008D3ADE">
        <w:rPr>
          <w:rFonts w:ascii="Times New Roman" w:eastAsia="Calibri" w:hAnsi="Times New Roman" w:cs="Times New Roman"/>
        </w:rPr>
        <w:t>(it was 66.6% and 33.3% of micro level enterprises and 76.5% and 23.5% of small level enterprises) managers were male and female respectively</w:t>
      </w:r>
      <w:r w:rsidRPr="008D3ADE">
        <w:rPr>
          <w:rFonts w:ascii="Times New Roman" w:hAnsi="Times New Roman" w:cs="Times New Roman"/>
          <w:iCs/>
        </w:rPr>
        <w:t xml:space="preserve"> as indicated in </w:t>
      </w:r>
      <w:r w:rsidR="004450DE" w:rsidRPr="008D3ADE">
        <w:rPr>
          <w:rFonts w:ascii="Times New Roman" w:hAnsi="Times New Roman" w:cs="Times New Roman"/>
          <w:iCs/>
        </w:rPr>
        <w:t>T</w:t>
      </w:r>
      <w:r w:rsidRPr="008D3ADE">
        <w:rPr>
          <w:rFonts w:ascii="Times New Roman" w:hAnsi="Times New Roman" w:cs="Times New Roman"/>
          <w:iCs/>
        </w:rPr>
        <w:t xml:space="preserve">able </w:t>
      </w:r>
      <w:r w:rsidR="00FD7F84" w:rsidRPr="008D3ADE">
        <w:rPr>
          <w:rFonts w:ascii="Times New Roman" w:hAnsi="Times New Roman" w:cs="Times New Roman"/>
          <w:iCs/>
        </w:rPr>
        <w:t>6</w:t>
      </w:r>
      <w:r w:rsidRPr="008D3ADE">
        <w:rPr>
          <w:rFonts w:ascii="Times New Roman" w:hAnsi="Times New Roman" w:cs="Times New Roman"/>
          <w:iCs/>
        </w:rPr>
        <w:t xml:space="preserve"> below. This indicates that there was not proportional participation of men and women in managing </w:t>
      </w:r>
      <w:r w:rsidRPr="008D3ADE">
        <w:rPr>
          <w:rFonts w:ascii="Times New Roman" w:hAnsi="Times New Roman" w:cs="Times New Roman"/>
          <w:iCs/>
        </w:rPr>
        <w:lastRenderedPageBreak/>
        <w:t xml:space="preserve">position of </w:t>
      </w:r>
      <w:r w:rsidR="000A591E"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in the study area</w:t>
      </w:r>
      <w:r w:rsidRPr="008D3ADE">
        <w:rPr>
          <w:rFonts w:ascii="Times New Roman" w:hAnsi="Times New Roman" w:cs="Times New Roman"/>
          <w:iCs/>
        </w:rPr>
        <w:t xml:space="preserve">. </w:t>
      </w:r>
      <w:r w:rsidRPr="008D3ADE">
        <w:rPr>
          <w:rFonts w:ascii="Times New Roman" w:hAnsi="Times New Roman" w:cs="Times New Roman"/>
        </w:rPr>
        <w:t xml:space="preserve">This may be encountered due to various reasons, which could be the problem of economic position of female managed </w:t>
      </w:r>
      <w:r w:rsidR="000A591E" w:rsidRPr="008D3ADE">
        <w:rPr>
          <w:rFonts w:ascii="Times New Roman" w:hAnsi="Times New Roman" w:cs="Times New Roman"/>
        </w:rPr>
        <w:t>enterprises</w:t>
      </w:r>
      <w:r w:rsidRPr="008D3ADE">
        <w:rPr>
          <w:rFonts w:ascii="Times New Roman" w:hAnsi="Times New Roman" w:cs="Times New Roman"/>
        </w:rPr>
        <w:t>, including shortage of labor, limited access to information and required inputs due to social attitude.</w:t>
      </w:r>
    </w:p>
    <w:p w14:paraId="2CB689B2" w14:textId="77777777" w:rsidR="009517A6" w:rsidRPr="008D3ADE" w:rsidRDefault="009517A6" w:rsidP="00DC2244">
      <w:pPr>
        <w:autoSpaceDE w:val="0"/>
        <w:autoSpaceDN w:val="0"/>
        <w:adjustRightInd w:val="0"/>
        <w:spacing w:after="0" w:line="240" w:lineRule="auto"/>
        <w:contextualSpacing/>
        <w:jc w:val="both"/>
        <w:rPr>
          <w:rFonts w:ascii="Times New Roman" w:hAnsi="Times New Roman" w:cs="Times New Roman"/>
        </w:rPr>
      </w:pPr>
      <w:r w:rsidRPr="008D3ADE">
        <w:rPr>
          <w:rFonts w:ascii="Times New Roman" w:hAnsi="Times New Roman" w:cs="Times New Roman"/>
        </w:rPr>
        <w:t xml:space="preserve">Table </w:t>
      </w:r>
      <w:r w:rsidR="00FD7F84" w:rsidRPr="008D3ADE">
        <w:rPr>
          <w:rFonts w:ascii="Times New Roman" w:hAnsi="Times New Roman" w:cs="Times New Roman"/>
        </w:rPr>
        <w:t>6</w:t>
      </w:r>
      <w:r w:rsidRPr="008D3ADE">
        <w:rPr>
          <w:rFonts w:ascii="Times New Roman" w:hAnsi="Times New Roman" w:cs="Times New Roman"/>
        </w:rPr>
        <w:t xml:space="preserve">: Gender of </w:t>
      </w:r>
      <w:r w:rsidR="000A591E"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managers   </w:t>
      </w:r>
    </w:p>
    <w:tbl>
      <w:tblPr>
        <w:tblStyle w:val="LightShading1"/>
        <w:tblW w:w="9782" w:type="dxa"/>
        <w:tblLook w:val="04A0" w:firstRow="1" w:lastRow="0" w:firstColumn="1" w:lastColumn="0" w:noHBand="0" w:noVBand="1"/>
      </w:tblPr>
      <w:tblGrid>
        <w:gridCol w:w="2222"/>
        <w:gridCol w:w="1279"/>
        <w:gridCol w:w="1269"/>
        <w:gridCol w:w="1241"/>
        <w:gridCol w:w="1273"/>
        <w:gridCol w:w="1229"/>
        <w:gridCol w:w="1269"/>
      </w:tblGrid>
      <w:tr w:rsidR="009517A6" w:rsidRPr="008D3ADE" w14:paraId="05D8F9E2" w14:textId="77777777" w:rsidTr="005B3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shd w:val="clear" w:color="auto" w:fill="auto"/>
          </w:tcPr>
          <w:p w14:paraId="71CD3AA4" w14:textId="77777777" w:rsidR="009517A6" w:rsidRPr="008D3ADE" w:rsidRDefault="009517A6" w:rsidP="00DC2244">
            <w:pPr>
              <w:pStyle w:val="Default"/>
              <w:contextualSpacing/>
              <w:rPr>
                <w:b w:val="0"/>
                <w:bCs w:val="0"/>
                <w:color w:val="auto"/>
                <w:sz w:val="22"/>
                <w:szCs w:val="22"/>
              </w:rPr>
            </w:pPr>
          </w:p>
        </w:tc>
        <w:tc>
          <w:tcPr>
            <w:tcW w:w="2548" w:type="dxa"/>
            <w:gridSpan w:val="2"/>
            <w:shd w:val="clear" w:color="auto" w:fill="auto"/>
          </w:tcPr>
          <w:p w14:paraId="694FA2A2"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Total sample</w:t>
            </w:r>
          </w:p>
        </w:tc>
        <w:tc>
          <w:tcPr>
            <w:tcW w:w="2514" w:type="dxa"/>
            <w:gridSpan w:val="2"/>
            <w:shd w:val="clear" w:color="auto" w:fill="auto"/>
          </w:tcPr>
          <w:p w14:paraId="2F1F00D6"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Micro level</w:t>
            </w:r>
          </w:p>
        </w:tc>
        <w:tc>
          <w:tcPr>
            <w:tcW w:w="2498" w:type="dxa"/>
            <w:gridSpan w:val="2"/>
            <w:shd w:val="clear" w:color="auto" w:fill="auto"/>
          </w:tcPr>
          <w:p w14:paraId="536FDF5E"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Small level</w:t>
            </w:r>
          </w:p>
        </w:tc>
      </w:tr>
      <w:tr w:rsidR="009517A6" w:rsidRPr="008D3ADE" w14:paraId="55E29D15" w14:textId="77777777" w:rsidTr="005B3485">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222" w:type="dxa"/>
            <w:tcBorders>
              <w:bottom w:val="single" w:sz="4" w:space="0" w:color="auto"/>
            </w:tcBorders>
            <w:shd w:val="clear" w:color="auto" w:fill="auto"/>
          </w:tcPr>
          <w:p w14:paraId="6FF719AE"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 xml:space="preserve">Gender of managers </w:t>
            </w:r>
          </w:p>
        </w:tc>
        <w:tc>
          <w:tcPr>
            <w:tcW w:w="1279" w:type="dxa"/>
            <w:tcBorders>
              <w:bottom w:val="single" w:sz="4" w:space="0" w:color="auto"/>
            </w:tcBorders>
            <w:shd w:val="clear" w:color="auto" w:fill="auto"/>
          </w:tcPr>
          <w:p w14:paraId="75A12C75"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69" w:type="dxa"/>
            <w:tcBorders>
              <w:bottom w:val="single" w:sz="4" w:space="0" w:color="auto"/>
            </w:tcBorders>
            <w:shd w:val="clear" w:color="auto" w:fill="auto"/>
          </w:tcPr>
          <w:p w14:paraId="43337545"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c>
          <w:tcPr>
            <w:tcW w:w="1241" w:type="dxa"/>
            <w:tcBorders>
              <w:bottom w:val="single" w:sz="4" w:space="0" w:color="auto"/>
            </w:tcBorders>
            <w:shd w:val="clear" w:color="auto" w:fill="auto"/>
          </w:tcPr>
          <w:p w14:paraId="2826C025"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73" w:type="dxa"/>
            <w:tcBorders>
              <w:bottom w:val="single" w:sz="4" w:space="0" w:color="auto"/>
            </w:tcBorders>
            <w:shd w:val="clear" w:color="auto" w:fill="auto"/>
          </w:tcPr>
          <w:p w14:paraId="71A60A61"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c>
          <w:tcPr>
            <w:tcW w:w="1229" w:type="dxa"/>
            <w:tcBorders>
              <w:bottom w:val="single" w:sz="4" w:space="0" w:color="auto"/>
            </w:tcBorders>
            <w:shd w:val="clear" w:color="auto" w:fill="auto"/>
          </w:tcPr>
          <w:p w14:paraId="09E91B42"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69" w:type="dxa"/>
            <w:tcBorders>
              <w:bottom w:val="single" w:sz="4" w:space="0" w:color="auto"/>
            </w:tcBorders>
            <w:shd w:val="clear" w:color="auto" w:fill="auto"/>
          </w:tcPr>
          <w:p w14:paraId="4EC77BBB"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r>
      <w:tr w:rsidR="009517A6" w:rsidRPr="008D3ADE" w14:paraId="6ABBB2D0" w14:textId="77777777" w:rsidTr="005B3485">
        <w:tc>
          <w:tcPr>
            <w:cnfStyle w:val="001000000000" w:firstRow="0" w:lastRow="0" w:firstColumn="1" w:lastColumn="0" w:oddVBand="0" w:evenVBand="0" w:oddHBand="0" w:evenHBand="0" w:firstRowFirstColumn="0" w:firstRowLastColumn="0" w:lastRowFirstColumn="0" w:lastRowLastColumn="0"/>
            <w:tcW w:w="2222" w:type="dxa"/>
            <w:shd w:val="clear" w:color="auto" w:fill="auto"/>
          </w:tcPr>
          <w:p w14:paraId="71B11AE6"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 xml:space="preserve">Male  </w:t>
            </w:r>
          </w:p>
        </w:tc>
        <w:tc>
          <w:tcPr>
            <w:tcW w:w="1279" w:type="dxa"/>
            <w:shd w:val="clear" w:color="auto" w:fill="auto"/>
          </w:tcPr>
          <w:p w14:paraId="3261D574"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151</w:t>
            </w:r>
          </w:p>
        </w:tc>
        <w:tc>
          <w:tcPr>
            <w:tcW w:w="1269" w:type="dxa"/>
            <w:shd w:val="clear" w:color="auto" w:fill="auto"/>
          </w:tcPr>
          <w:p w14:paraId="6E468C31"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71</w:t>
            </w:r>
          </w:p>
        </w:tc>
        <w:tc>
          <w:tcPr>
            <w:tcW w:w="1241" w:type="dxa"/>
            <w:shd w:val="clear" w:color="auto" w:fill="auto"/>
          </w:tcPr>
          <w:p w14:paraId="237D37D4"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76</w:t>
            </w:r>
          </w:p>
        </w:tc>
        <w:tc>
          <w:tcPr>
            <w:tcW w:w="1273" w:type="dxa"/>
            <w:shd w:val="clear" w:color="auto" w:fill="auto"/>
          </w:tcPr>
          <w:p w14:paraId="15D37598"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66.7</w:t>
            </w:r>
          </w:p>
        </w:tc>
        <w:tc>
          <w:tcPr>
            <w:tcW w:w="1229" w:type="dxa"/>
            <w:shd w:val="clear" w:color="auto" w:fill="auto"/>
          </w:tcPr>
          <w:p w14:paraId="6C52F6D2"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75</w:t>
            </w:r>
          </w:p>
        </w:tc>
        <w:tc>
          <w:tcPr>
            <w:tcW w:w="1269" w:type="dxa"/>
            <w:shd w:val="clear" w:color="auto" w:fill="auto"/>
          </w:tcPr>
          <w:p w14:paraId="45D3D5BE"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116.5</w:t>
            </w:r>
          </w:p>
        </w:tc>
      </w:tr>
      <w:tr w:rsidR="009517A6" w:rsidRPr="008D3ADE" w14:paraId="66E61985" w14:textId="77777777" w:rsidTr="005B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22" w:type="dxa"/>
            <w:tcBorders>
              <w:bottom w:val="single" w:sz="4" w:space="0" w:color="auto"/>
            </w:tcBorders>
            <w:shd w:val="clear" w:color="auto" w:fill="auto"/>
          </w:tcPr>
          <w:p w14:paraId="3DC7B8C5"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 xml:space="preserve">Female </w:t>
            </w:r>
          </w:p>
        </w:tc>
        <w:tc>
          <w:tcPr>
            <w:tcW w:w="1279" w:type="dxa"/>
            <w:tcBorders>
              <w:bottom w:val="single" w:sz="4" w:space="0" w:color="auto"/>
            </w:tcBorders>
            <w:shd w:val="clear" w:color="auto" w:fill="auto"/>
          </w:tcPr>
          <w:p w14:paraId="320823ED"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61</w:t>
            </w:r>
          </w:p>
        </w:tc>
        <w:tc>
          <w:tcPr>
            <w:tcW w:w="1269" w:type="dxa"/>
            <w:tcBorders>
              <w:bottom w:val="single" w:sz="4" w:space="0" w:color="auto"/>
            </w:tcBorders>
            <w:shd w:val="clear" w:color="auto" w:fill="auto"/>
          </w:tcPr>
          <w:p w14:paraId="7D570413"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29</w:t>
            </w:r>
          </w:p>
        </w:tc>
        <w:tc>
          <w:tcPr>
            <w:tcW w:w="1241" w:type="dxa"/>
            <w:tcBorders>
              <w:bottom w:val="single" w:sz="4" w:space="0" w:color="auto"/>
            </w:tcBorders>
            <w:shd w:val="clear" w:color="auto" w:fill="auto"/>
          </w:tcPr>
          <w:p w14:paraId="0E4449F6"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38</w:t>
            </w:r>
          </w:p>
        </w:tc>
        <w:tc>
          <w:tcPr>
            <w:tcW w:w="1273" w:type="dxa"/>
            <w:tcBorders>
              <w:bottom w:val="single" w:sz="4" w:space="0" w:color="auto"/>
            </w:tcBorders>
            <w:shd w:val="clear" w:color="auto" w:fill="auto"/>
          </w:tcPr>
          <w:p w14:paraId="6CD61BFC"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33.3</w:t>
            </w:r>
          </w:p>
        </w:tc>
        <w:tc>
          <w:tcPr>
            <w:tcW w:w="1229" w:type="dxa"/>
            <w:tcBorders>
              <w:bottom w:val="single" w:sz="4" w:space="0" w:color="auto"/>
            </w:tcBorders>
            <w:shd w:val="clear" w:color="auto" w:fill="auto"/>
          </w:tcPr>
          <w:p w14:paraId="6CFC8689"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23</w:t>
            </w:r>
          </w:p>
        </w:tc>
        <w:tc>
          <w:tcPr>
            <w:tcW w:w="1269" w:type="dxa"/>
            <w:tcBorders>
              <w:bottom w:val="single" w:sz="4" w:space="0" w:color="auto"/>
            </w:tcBorders>
            <w:shd w:val="clear" w:color="auto" w:fill="auto"/>
          </w:tcPr>
          <w:p w14:paraId="2EC21681"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23.5</w:t>
            </w:r>
          </w:p>
        </w:tc>
      </w:tr>
      <w:tr w:rsidR="009517A6" w:rsidRPr="008D3ADE" w14:paraId="30BFC92A" w14:textId="77777777" w:rsidTr="005B3485">
        <w:tc>
          <w:tcPr>
            <w:cnfStyle w:val="001000000000" w:firstRow="0" w:lastRow="0" w:firstColumn="1" w:lastColumn="0" w:oddVBand="0" w:evenVBand="0" w:oddHBand="0" w:evenHBand="0" w:firstRowFirstColumn="0" w:firstRowLastColumn="0" w:lastRowFirstColumn="0" w:lastRowLastColumn="0"/>
            <w:tcW w:w="2222" w:type="dxa"/>
            <w:tcBorders>
              <w:top w:val="single" w:sz="4" w:space="0" w:color="auto"/>
            </w:tcBorders>
            <w:shd w:val="clear" w:color="auto" w:fill="auto"/>
          </w:tcPr>
          <w:p w14:paraId="246DE82C" w14:textId="77777777" w:rsidR="009517A6" w:rsidRPr="008D3ADE" w:rsidRDefault="009517A6" w:rsidP="00DC2244">
            <w:pPr>
              <w:pStyle w:val="Default"/>
              <w:contextualSpacing/>
              <w:rPr>
                <w:b w:val="0"/>
                <w:color w:val="auto"/>
                <w:sz w:val="22"/>
                <w:szCs w:val="22"/>
              </w:rPr>
            </w:pPr>
            <w:r w:rsidRPr="008D3ADE">
              <w:rPr>
                <w:b w:val="0"/>
                <w:color w:val="auto"/>
                <w:sz w:val="22"/>
                <w:szCs w:val="22"/>
              </w:rPr>
              <w:t>Total</w:t>
            </w:r>
          </w:p>
        </w:tc>
        <w:tc>
          <w:tcPr>
            <w:tcW w:w="1279" w:type="dxa"/>
            <w:tcBorders>
              <w:top w:val="single" w:sz="4" w:space="0" w:color="auto"/>
            </w:tcBorders>
            <w:shd w:val="clear" w:color="auto" w:fill="auto"/>
          </w:tcPr>
          <w:p w14:paraId="2770A632"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212</w:t>
            </w:r>
          </w:p>
        </w:tc>
        <w:tc>
          <w:tcPr>
            <w:tcW w:w="1269" w:type="dxa"/>
            <w:tcBorders>
              <w:top w:val="single" w:sz="4" w:space="0" w:color="auto"/>
            </w:tcBorders>
            <w:shd w:val="clear" w:color="auto" w:fill="auto"/>
          </w:tcPr>
          <w:p w14:paraId="27A48736"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c>
          <w:tcPr>
            <w:tcW w:w="1241" w:type="dxa"/>
            <w:tcBorders>
              <w:top w:val="single" w:sz="4" w:space="0" w:color="auto"/>
            </w:tcBorders>
            <w:shd w:val="clear" w:color="auto" w:fill="auto"/>
          </w:tcPr>
          <w:p w14:paraId="6DE3DB30"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114</w:t>
            </w:r>
          </w:p>
        </w:tc>
        <w:tc>
          <w:tcPr>
            <w:tcW w:w="1273" w:type="dxa"/>
            <w:tcBorders>
              <w:top w:val="single" w:sz="4" w:space="0" w:color="auto"/>
            </w:tcBorders>
            <w:shd w:val="clear" w:color="auto" w:fill="auto"/>
          </w:tcPr>
          <w:p w14:paraId="595C9F98"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c>
          <w:tcPr>
            <w:tcW w:w="1229" w:type="dxa"/>
            <w:tcBorders>
              <w:top w:val="single" w:sz="4" w:space="0" w:color="auto"/>
            </w:tcBorders>
            <w:shd w:val="clear" w:color="auto" w:fill="auto"/>
          </w:tcPr>
          <w:p w14:paraId="51637E6F"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98</w:t>
            </w:r>
          </w:p>
        </w:tc>
        <w:tc>
          <w:tcPr>
            <w:tcW w:w="1269" w:type="dxa"/>
            <w:tcBorders>
              <w:top w:val="single" w:sz="4" w:space="0" w:color="auto"/>
            </w:tcBorders>
            <w:shd w:val="clear" w:color="auto" w:fill="auto"/>
          </w:tcPr>
          <w:p w14:paraId="70F63798"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r>
    </w:tbl>
    <w:p w14:paraId="48952F57" w14:textId="77777777" w:rsidR="009517A6" w:rsidRPr="008D3ADE" w:rsidRDefault="009517A6" w:rsidP="00DC2244">
      <w:pPr>
        <w:autoSpaceDE w:val="0"/>
        <w:autoSpaceDN w:val="0"/>
        <w:adjustRightInd w:val="0"/>
        <w:spacing w:before="240"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0A591E"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1E4609B4" w14:textId="77777777" w:rsidR="009517A6" w:rsidRPr="008D3ADE" w:rsidRDefault="009517A6" w:rsidP="00DC2244">
      <w:pPr>
        <w:spacing w:after="0" w:line="240" w:lineRule="auto"/>
        <w:ind w:firstLine="720"/>
        <w:contextualSpacing/>
        <w:jc w:val="both"/>
        <w:rPr>
          <w:rFonts w:ascii="Times New Roman" w:hAnsi="Times New Roman" w:cs="Times New Roman"/>
          <w:iCs/>
        </w:rPr>
      </w:pPr>
      <w:r w:rsidRPr="008D3ADE">
        <w:rPr>
          <w:rFonts w:ascii="Times New Roman" w:hAnsi="Times New Roman" w:cs="Times New Roman"/>
          <w:iCs/>
        </w:rPr>
        <w:t xml:space="preserve">Regarding the </w:t>
      </w:r>
      <w:r w:rsidRPr="008D3ADE">
        <w:rPr>
          <w:rFonts w:ascii="Times New Roman" w:hAnsi="Times New Roman" w:cs="Times New Roman"/>
        </w:rPr>
        <w:t xml:space="preserve">experience </w:t>
      </w:r>
      <w:r w:rsidRPr="008D3ADE">
        <w:rPr>
          <w:rFonts w:ascii="Times New Roman" w:hAnsi="Times New Roman" w:cs="Times New Roman"/>
          <w:iCs/>
        </w:rPr>
        <w:t xml:space="preserve">of the </w:t>
      </w:r>
      <w:r w:rsidRPr="008D3ADE">
        <w:rPr>
          <w:rFonts w:ascii="Times New Roman" w:eastAsia="Calibri" w:hAnsi="Times New Roman" w:cs="Times New Roman"/>
        </w:rPr>
        <w:t xml:space="preserve">managers </w:t>
      </w:r>
      <w:r w:rsidRPr="008D3ADE">
        <w:rPr>
          <w:rFonts w:ascii="Times New Roman" w:hAnsi="Times New Roman" w:cs="Times New Roman"/>
          <w:iCs/>
        </w:rPr>
        <w:t xml:space="preserve">of </w:t>
      </w:r>
      <w:r w:rsidR="004A2ACE"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iCs/>
        </w:rPr>
        <w:t xml:space="preserve">included in the sample most of them (52% of total sample </w:t>
      </w:r>
      <w:r w:rsidR="00C700E4" w:rsidRPr="008D3ADE">
        <w:rPr>
          <w:rFonts w:ascii="Times New Roman" w:hAnsi="Times New Roman" w:cs="Times New Roman"/>
          <w:iCs/>
        </w:rPr>
        <w:t>enterprises</w:t>
      </w:r>
      <w:r w:rsidRPr="008D3ADE">
        <w:rPr>
          <w:rFonts w:ascii="Times New Roman" w:hAnsi="Times New Roman" w:cs="Times New Roman"/>
          <w:iCs/>
        </w:rPr>
        <w:t xml:space="preserve">, it was 60.5% of micro level and 41.8% of small level enterprises) were under the year group of 1-3, 24% of total sample </w:t>
      </w:r>
      <w:r w:rsidR="00C700E4" w:rsidRPr="008D3ADE">
        <w:rPr>
          <w:rFonts w:ascii="Times New Roman" w:hAnsi="Times New Roman" w:cs="Times New Roman"/>
          <w:iCs/>
        </w:rPr>
        <w:t>dairy</w:t>
      </w:r>
      <w:r w:rsidR="001A5DEF" w:rsidRPr="008D3ADE">
        <w:rPr>
          <w:rFonts w:ascii="Times New Roman" w:hAnsi="Times New Roman" w:cs="Times New Roman"/>
          <w:iCs/>
        </w:rPr>
        <w:t xml:space="preserve"> enterprises </w:t>
      </w:r>
      <w:r w:rsidRPr="008D3ADE">
        <w:rPr>
          <w:rFonts w:ascii="Times New Roman" w:hAnsi="Times New Roman" w:cs="Times New Roman"/>
          <w:iCs/>
        </w:rPr>
        <w:t xml:space="preserve">(it was 21% of micro level and 27.6% of small level enterprises) were in between 4-6, 19% of total sample </w:t>
      </w:r>
      <w:r w:rsidR="00C700E4" w:rsidRPr="008D3ADE">
        <w:rPr>
          <w:rFonts w:ascii="Times New Roman" w:hAnsi="Times New Roman" w:cs="Times New Roman"/>
          <w:iCs/>
        </w:rPr>
        <w:t>dairy</w:t>
      </w:r>
      <w:r w:rsidR="001A5DEF" w:rsidRPr="008D3ADE">
        <w:rPr>
          <w:rFonts w:ascii="Times New Roman" w:hAnsi="Times New Roman" w:cs="Times New Roman"/>
          <w:iCs/>
        </w:rPr>
        <w:t xml:space="preserve"> enterprises </w:t>
      </w:r>
      <w:r w:rsidRPr="008D3ADE">
        <w:rPr>
          <w:rFonts w:ascii="Times New Roman" w:hAnsi="Times New Roman" w:cs="Times New Roman"/>
          <w:iCs/>
        </w:rPr>
        <w:t xml:space="preserve">(it was 15% of micro level and 23.5% of small level enterprises) were in between 7-9 age group and 5% of total sample </w:t>
      </w:r>
      <w:r w:rsidR="00C700E4" w:rsidRPr="008D3ADE">
        <w:rPr>
          <w:rFonts w:ascii="Times New Roman" w:hAnsi="Times New Roman" w:cs="Times New Roman"/>
          <w:iCs/>
        </w:rPr>
        <w:t>dairy</w:t>
      </w:r>
      <w:r w:rsidR="001A5DEF" w:rsidRPr="008D3ADE">
        <w:rPr>
          <w:rFonts w:ascii="Times New Roman" w:hAnsi="Times New Roman" w:cs="Times New Roman"/>
          <w:iCs/>
        </w:rPr>
        <w:t xml:space="preserve"> enterprises </w:t>
      </w:r>
      <w:r w:rsidRPr="008D3ADE">
        <w:rPr>
          <w:rFonts w:ascii="Times New Roman" w:hAnsi="Times New Roman" w:cs="Times New Roman"/>
          <w:iCs/>
        </w:rPr>
        <w:t xml:space="preserve">(it was 3.5% of micro level and 7.1% of small level enterprises) were in age group 10 </w:t>
      </w:r>
      <w:r w:rsidRPr="008D3ADE">
        <w:rPr>
          <w:rFonts w:ascii="Times New Roman" w:hAnsi="Times New Roman" w:cs="Times New Roman"/>
        </w:rPr>
        <w:t>years and above</w:t>
      </w:r>
      <w:r w:rsidRPr="008D3ADE">
        <w:rPr>
          <w:rFonts w:ascii="Times New Roman" w:hAnsi="Times New Roman" w:cs="Times New Roman"/>
          <w:iCs/>
        </w:rPr>
        <w:t xml:space="preserve">. This shows that almost half of the </w:t>
      </w:r>
      <w:r w:rsidR="00C700E4"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iCs/>
        </w:rPr>
        <w:t xml:space="preserve">in the study area were managed by managers who do not have sufficient experience to </w:t>
      </w:r>
      <w:r w:rsidRPr="008D3ADE">
        <w:rPr>
          <w:rFonts w:ascii="Times New Roman" w:eastAsia="Calibri" w:hAnsi="Times New Roman" w:cs="Times New Roman"/>
        </w:rPr>
        <w:t>lead, inspire and champion the followers</w:t>
      </w:r>
      <w:r w:rsidRPr="008D3ADE">
        <w:rPr>
          <w:rFonts w:ascii="Times New Roman" w:hAnsi="Times New Roman" w:cs="Times New Roman"/>
          <w:iCs/>
        </w:rPr>
        <w:t xml:space="preserve"> to be successful in the sector (Table </w:t>
      </w:r>
      <w:r w:rsidR="00FD7F84" w:rsidRPr="008D3ADE">
        <w:rPr>
          <w:rFonts w:ascii="Times New Roman" w:hAnsi="Times New Roman" w:cs="Times New Roman"/>
          <w:iCs/>
        </w:rPr>
        <w:t>7</w:t>
      </w:r>
      <w:r w:rsidRPr="008D3ADE">
        <w:rPr>
          <w:rFonts w:ascii="Times New Roman" w:hAnsi="Times New Roman" w:cs="Times New Roman"/>
          <w:iCs/>
        </w:rPr>
        <w:t>).</w:t>
      </w:r>
    </w:p>
    <w:p w14:paraId="7FEF03D8" w14:textId="77777777" w:rsidR="009517A6" w:rsidRPr="008D3ADE" w:rsidRDefault="009517A6" w:rsidP="00DC2244">
      <w:pPr>
        <w:autoSpaceDE w:val="0"/>
        <w:autoSpaceDN w:val="0"/>
        <w:adjustRightInd w:val="0"/>
        <w:spacing w:after="0" w:line="240" w:lineRule="auto"/>
        <w:contextualSpacing/>
        <w:jc w:val="both"/>
        <w:rPr>
          <w:rFonts w:ascii="Times New Roman" w:hAnsi="Times New Roman" w:cs="Times New Roman"/>
        </w:rPr>
      </w:pPr>
      <w:r w:rsidRPr="008D3ADE">
        <w:rPr>
          <w:rFonts w:ascii="Times New Roman" w:hAnsi="Times New Roman" w:cs="Times New Roman"/>
        </w:rPr>
        <w:t xml:space="preserve">Table </w:t>
      </w:r>
      <w:r w:rsidR="00FD7F84" w:rsidRPr="008D3ADE">
        <w:rPr>
          <w:rFonts w:ascii="Times New Roman" w:hAnsi="Times New Roman" w:cs="Times New Roman"/>
        </w:rPr>
        <w:t>7</w:t>
      </w:r>
      <w:r w:rsidRPr="008D3ADE">
        <w:rPr>
          <w:rFonts w:ascii="Times New Roman" w:hAnsi="Times New Roman" w:cs="Times New Roman"/>
        </w:rPr>
        <w:t>: Experience of</w:t>
      </w:r>
      <w:r w:rsidR="0060000D" w:rsidRPr="008D3ADE">
        <w:rPr>
          <w:rFonts w:ascii="Times New Roman" w:hAnsi="Times New Roman" w:cs="Times New Roman"/>
        </w:rPr>
        <w:t xml:space="preserve"> dairy enterprises</w:t>
      </w:r>
      <w:r w:rsidRPr="008D3ADE">
        <w:rPr>
          <w:rFonts w:ascii="Times New Roman" w:hAnsi="Times New Roman" w:cs="Times New Roman"/>
        </w:rPr>
        <w:t xml:space="preserve"> managers</w:t>
      </w:r>
    </w:p>
    <w:tbl>
      <w:tblPr>
        <w:tblStyle w:val="LightShading1"/>
        <w:tblW w:w="10031" w:type="dxa"/>
        <w:tblLayout w:type="fixed"/>
        <w:tblLook w:val="04A0" w:firstRow="1" w:lastRow="0" w:firstColumn="1" w:lastColumn="0" w:noHBand="0" w:noVBand="1"/>
      </w:tblPr>
      <w:tblGrid>
        <w:gridCol w:w="2376"/>
        <w:gridCol w:w="1276"/>
        <w:gridCol w:w="1276"/>
        <w:gridCol w:w="1276"/>
        <w:gridCol w:w="1275"/>
        <w:gridCol w:w="1276"/>
        <w:gridCol w:w="1276"/>
      </w:tblGrid>
      <w:tr w:rsidR="009517A6" w:rsidRPr="008D3ADE" w14:paraId="708C417A" w14:textId="77777777" w:rsidTr="00EB39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auto"/>
            </w:tcBorders>
            <w:shd w:val="clear" w:color="auto" w:fill="auto"/>
          </w:tcPr>
          <w:p w14:paraId="0F738449" w14:textId="77777777" w:rsidR="009517A6" w:rsidRPr="008D3ADE" w:rsidRDefault="009517A6" w:rsidP="00DC2244">
            <w:pPr>
              <w:pStyle w:val="Default"/>
              <w:contextualSpacing/>
              <w:rPr>
                <w:b w:val="0"/>
                <w:bCs w:val="0"/>
                <w:color w:val="auto"/>
                <w:sz w:val="22"/>
                <w:szCs w:val="22"/>
              </w:rPr>
            </w:pPr>
          </w:p>
        </w:tc>
        <w:tc>
          <w:tcPr>
            <w:tcW w:w="2552" w:type="dxa"/>
            <w:gridSpan w:val="2"/>
            <w:shd w:val="clear" w:color="auto" w:fill="auto"/>
          </w:tcPr>
          <w:p w14:paraId="5DA6A016"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Total sample</w:t>
            </w:r>
          </w:p>
        </w:tc>
        <w:tc>
          <w:tcPr>
            <w:tcW w:w="2551" w:type="dxa"/>
            <w:gridSpan w:val="2"/>
            <w:shd w:val="clear" w:color="auto" w:fill="auto"/>
          </w:tcPr>
          <w:p w14:paraId="5C585557"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Micro level</w:t>
            </w:r>
          </w:p>
        </w:tc>
        <w:tc>
          <w:tcPr>
            <w:tcW w:w="2552" w:type="dxa"/>
            <w:gridSpan w:val="2"/>
            <w:shd w:val="clear" w:color="auto" w:fill="auto"/>
          </w:tcPr>
          <w:p w14:paraId="43CED348"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Small level</w:t>
            </w:r>
          </w:p>
        </w:tc>
      </w:tr>
      <w:tr w:rsidR="009517A6" w:rsidRPr="008D3ADE" w14:paraId="62B704E0" w14:textId="77777777" w:rsidTr="00EB39F7">
        <w:trPr>
          <w:cnfStyle w:val="000000100000" w:firstRow="0" w:lastRow="0" w:firstColumn="0" w:lastColumn="0" w:oddVBand="0" w:evenVBand="0" w:oddHBand="1" w:evenHBand="0" w:firstRowFirstColumn="0" w:firstRowLastColumn="0" w:lastRowFirstColumn="0" w:lastRowLastColumn="0"/>
          <w:trHeight w:val="250"/>
        </w:trPr>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bottom w:val="single" w:sz="4" w:space="0" w:color="auto"/>
            </w:tcBorders>
            <w:shd w:val="clear" w:color="auto" w:fill="auto"/>
          </w:tcPr>
          <w:p w14:paraId="4FB8DABB"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Experience of managers</w:t>
            </w:r>
          </w:p>
        </w:tc>
        <w:tc>
          <w:tcPr>
            <w:tcW w:w="1276" w:type="dxa"/>
            <w:tcBorders>
              <w:bottom w:val="single" w:sz="4" w:space="0" w:color="auto"/>
            </w:tcBorders>
            <w:shd w:val="clear" w:color="auto" w:fill="auto"/>
          </w:tcPr>
          <w:p w14:paraId="01AC2A0E"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76" w:type="dxa"/>
            <w:tcBorders>
              <w:bottom w:val="single" w:sz="4" w:space="0" w:color="auto"/>
            </w:tcBorders>
            <w:shd w:val="clear" w:color="auto" w:fill="auto"/>
          </w:tcPr>
          <w:p w14:paraId="44D600B3"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c>
          <w:tcPr>
            <w:tcW w:w="1276" w:type="dxa"/>
            <w:tcBorders>
              <w:bottom w:val="single" w:sz="4" w:space="0" w:color="auto"/>
            </w:tcBorders>
            <w:shd w:val="clear" w:color="auto" w:fill="auto"/>
          </w:tcPr>
          <w:p w14:paraId="60E5B3E9"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75" w:type="dxa"/>
            <w:tcBorders>
              <w:bottom w:val="single" w:sz="4" w:space="0" w:color="auto"/>
            </w:tcBorders>
            <w:shd w:val="clear" w:color="auto" w:fill="auto"/>
          </w:tcPr>
          <w:p w14:paraId="6733DD2A"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c>
          <w:tcPr>
            <w:tcW w:w="1276" w:type="dxa"/>
            <w:tcBorders>
              <w:bottom w:val="single" w:sz="4" w:space="0" w:color="auto"/>
            </w:tcBorders>
            <w:shd w:val="clear" w:color="auto" w:fill="auto"/>
          </w:tcPr>
          <w:p w14:paraId="4BB88733"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76" w:type="dxa"/>
            <w:tcBorders>
              <w:bottom w:val="single" w:sz="4" w:space="0" w:color="auto"/>
            </w:tcBorders>
            <w:shd w:val="clear" w:color="auto" w:fill="auto"/>
          </w:tcPr>
          <w:p w14:paraId="01277B6F"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r>
      <w:tr w:rsidR="009517A6" w:rsidRPr="008D3ADE" w14:paraId="2433F9BC" w14:textId="77777777" w:rsidTr="00EB39F7">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2242DE05"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1-3 years</w:t>
            </w:r>
          </w:p>
        </w:tc>
        <w:tc>
          <w:tcPr>
            <w:tcW w:w="1276" w:type="dxa"/>
            <w:shd w:val="clear" w:color="auto" w:fill="auto"/>
          </w:tcPr>
          <w:p w14:paraId="7A4C202F"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110</w:t>
            </w:r>
          </w:p>
        </w:tc>
        <w:tc>
          <w:tcPr>
            <w:tcW w:w="1276" w:type="dxa"/>
            <w:shd w:val="clear" w:color="auto" w:fill="auto"/>
          </w:tcPr>
          <w:p w14:paraId="557B9805"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52</w:t>
            </w:r>
          </w:p>
        </w:tc>
        <w:tc>
          <w:tcPr>
            <w:tcW w:w="1276" w:type="dxa"/>
            <w:shd w:val="clear" w:color="auto" w:fill="auto"/>
          </w:tcPr>
          <w:p w14:paraId="0183D5DB"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69</w:t>
            </w:r>
          </w:p>
        </w:tc>
        <w:tc>
          <w:tcPr>
            <w:tcW w:w="1275" w:type="dxa"/>
            <w:shd w:val="clear" w:color="auto" w:fill="auto"/>
          </w:tcPr>
          <w:p w14:paraId="39AFE476"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60.5</w:t>
            </w:r>
          </w:p>
        </w:tc>
        <w:tc>
          <w:tcPr>
            <w:tcW w:w="1276" w:type="dxa"/>
            <w:shd w:val="clear" w:color="auto" w:fill="auto"/>
          </w:tcPr>
          <w:p w14:paraId="2BDC5BA9"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41</w:t>
            </w:r>
          </w:p>
        </w:tc>
        <w:tc>
          <w:tcPr>
            <w:tcW w:w="1276" w:type="dxa"/>
            <w:shd w:val="clear" w:color="auto" w:fill="auto"/>
          </w:tcPr>
          <w:p w14:paraId="3FB52AB3"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41.8</w:t>
            </w:r>
          </w:p>
        </w:tc>
      </w:tr>
      <w:tr w:rsidR="009517A6" w:rsidRPr="008D3ADE" w14:paraId="3D1E666E" w14:textId="77777777" w:rsidTr="00EB3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79005991"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4-6 years</w:t>
            </w:r>
          </w:p>
        </w:tc>
        <w:tc>
          <w:tcPr>
            <w:tcW w:w="1276" w:type="dxa"/>
            <w:shd w:val="clear" w:color="auto" w:fill="auto"/>
          </w:tcPr>
          <w:p w14:paraId="1D78F954"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51</w:t>
            </w:r>
          </w:p>
        </w:tc>
        <w:tc>
          <w:tcPr>
            <w:tcW w:w="1276" w:type="dxa"/>
            <w:shd w:val="clear" w:color="auto" w:fill="auto"/>
          </w:tcPr>
          <w:p w14:paraId="4501C37D"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24</w:t>
            </w:r>
          </w:p>
        </w:tc>
        <w:tc>
          <w:tcPr>
            <w:tcW w:w="1276" w:type="dxa"/>
            <w:shd w:val="clear" w:color="auto" w:fill="auto"/>
          </w:tcPr>
          <w:p w14:paraId="6FB5602F"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24</w:t>
            </w:r>
          </w:p>
        </w:tc>
        <w:tc>
          <w:tcPr>
            <w:tcW w:w="1275" w:type="dxa"/>
            <w:shd w:val="clear" w:color="auto" w:fill="auto"/>
          </w:tcPr>
          <w:p w14:paraId="1C37D9BF"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21</w:t>
            </w:r>
          </w:p>
        </w:tc>
        <w:tc>
          <w:tcPr>
            <w:tcW w:w="1276" w:type="dxa"/>
            <w:shd w:val="clear" w:color="auto" w:fill="auto"/>
          </w:tcPr>
          <w:p w14:paraId="25A932CE"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27</w:t>
            </w:r>
          </w:p>
        </w:tc>
        <w:tc>
          <w:tcPr>
            <w:tcW w:w="1276" w:type="dxa"/>
            <w:shd w:val="clear" w:color="auto" w:fill="auto"/>
          </w:tcPr>
          <w:p w14:paraId="670EC813"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27.6</w:t>
            </w:r>
          </w:p>
        </w:tc>
      </w:tr>
      <w:tr w:rsidR="009517A6" w:rsidRPr="008D3ADE" w14:paraId="64A87E94" w14:textId="77777777" w:rsidTr="00EB39F7">
        <w:tc>
          <w:tcPr>
            <w:cnfStyle w:val="001000000000" w:firstRow="0" w:lastRow="0" w:firstColumn="1" w:lastColumn="0" w:oddVBand="0" w:evenVBand="0" w:oddHBand="0" w:evenHBand="0" w:firstRowFirstColumn="0" w:firstRowLastColumn="0" w:lastRowFirstColumn="0" w:lastRowLastColumn="0"/>
            <w:tcW w:w="2376" w:type="dxa"/>
            <w:shd w:val="clear" w:color="auto" w:fill="auto"/>
          </w:tcPr>
          <w:p w14:paraId="524C6885"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7-9 years</w:t>
            </w:r>
          </w:p>
        </w:tc>
        <w:tc>
          <w:tcPr>
            <w:tcW w:w="1276" w:type="dxa"/>
            <w:shd w:val="clear" w:color="auto" w:fill="auto"/>
          </w:tcPr>
          <w:p w14:paraId="585298FF"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40</w:t>
            </w:r>
          </w:p>
        </w:tc>
        <w:tc>
          <w:tcPr>
            <w:tcW w:w="1276" w:type="dxa"/>
            <w:shd w:val="clear" w:color="auto" w:fill="auto"/>
          </w:tcPr>
          <w:p w14:paraId="73C450F1"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19</w:t>
            </w:r>
          </w:p>
        </w:tc>
        <w:tc>
          <w:tcPr>
            <w:tcW w:w="1276" w:type="dxa"/>
            <w:shd w:val="clear" w:color="auto" w:fill="auto"/>
          </w:tcPr>
          <w:p w14:paraId="4D621361"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17</w:t>
            </w:r>
          </w:p>
        </w:tc>
        <w:tc>
          <w:tcPr>
            <w:tcW w:w="1275" w:type="dxa"/>
            <w:shd w:val="clear" w:color="auto" w:fill="auto"/>
          </w:tcPr>
          <w:p w14:paraId="468E4462"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15</w:t>
            </w:r>
          </w:p>
        </w:tc>
        <w:tc>
          <w:tcPr>
            <w:tcW w:w="1276" w:type="dxa"/>
            <w:shd w:val="clear" w:color="auto" w:fill="auto"/>
          </w:tcPr>
          <w:p w14:paraId="5AE23CC4"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23</w:t>
            </w:r>
          </w:p>
        </w:tc>
        <w:tc>
          <w:tcPr>
            <w:tcW w:w="1276" w:type="dxa"/>
            <w:shd w:val="clear" w:color="auto" w:fill="auto"/>
          </w:tcPr>
          <w:p w14:paraId="34420AE3"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23.5</w:t>
            </w:r>
          </w:p>
        </w:tc>
      </w:tr>
      <w:tr w:rsidR="009517A6" w:rsidRPr="008D3ADE" w14:paraId="487D186D" w14:textId="77777777" w:rsidTr="00EB39F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76" w:type="dxa"/>
            <w:tcBorders>
              <w:bottom w:val="single" w:sz="4" w:space="0" w:color="auto"/>
            </w:tcBorders>
            <w:shd w:val="clear" w:color="auto" w:fill="auto"/>
          </w:tcPr>
          <w:p w14:paraId="2F0CE4FC"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10 years and above</w:t>
            </w:r>
          </w:p>
        </w:tc>
        <w:tc>
          <w:tcPr>
            <w:tcW w:w="1276" w:type="dxa"/>
            <w:tcBorders>
              <w:bottom w:val="single" w:sz="4" w:space="0" w:color="auto"/>
            </w:tcBorders>
            <w:shd w:val="clear" w:color="auto" w:fill="auto"/>
          </w:tcPr>
          <w:p w14:paraId="1CB95CA2"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11</w:t>
            </w:r>
          </w:p>
        </w:tc>
        <w:tc>
          <w:tcPr>
            <w:tcW w:w="1276" w:type="dxa"/>
            <w:tcBorders>
              <w:bottom w:val="single" w:sz="4" w:space="0" w:color="auto"/>
            </w:tcBorders>
            <w:shd w:val="clear" w:color="auto" w:fill="auto"/>
          </w:tcPr>
          <w:p w14:paraId="0E237877"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5</w:t>
            </w:r>
          </w:p>
        </w:tc>
        <w:tc>
          <w:tcPr>
            <w:tcW w:w="1276" w:type="dxa"/>
            <w:tcBorders>
              <w:bottom w:val="single" w:sz="4" w:space="0" w:color="auto"/>
            </w:tcBorders>
            <w:shd w:val="clear" w:color="auto" w:fill="auto"/>
          </w:tcPr>
          <w:p w14:paraId="01D116E5"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4</w:t>
            </w:r>
          </w:p>
        </w:tc>
        <w:tc>
          <w:tcPr>
            <w:tcW w:w="1275" w:type="dxa"/>
            <w:tcBorders>
              <w:bottom w:val="single" w:sz="4" w:space="0" w:color="auto"/>
            </w:tcBorders>
            <w:shd w:val="clear" w:color="auto" w:fill="auto"/>
          </w:tcPr>
          <w:p w14:paraId="4D68025E"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3.5</w:t>
            </w:r>
          </w:p>
        </w:tc>
        <w:tc>
          <w:tcPr>
            <w:tcW w:w="1276" w:type="dxa"/>
            <w:tcBorders>
              <w:bottom w:val="single" w:sz="4" w:space="0" w:color="auto"/>
            </w:tcBorders>
            <w:shd w:val="clear" w:color="auto" w:fill="auto"/>
          </w:tcPr>
          <w:p w14:paraId="2A2FAC50"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7</w:t>
            </w:r>
          </w:p>
        </w:tc>
        <w:tc>
          <w:tcPr>
            <w:tcW w:w="1276" w:type="dxa"/>
            <w:tcBorders>
              <w:bottom w:val="single" w:sz="4" w:space="0" w:color="auto"/>
            </w:tcBorders>
            <w:shd w:val="clear" w:color="auto" w:fill="auto"/>
          </w:tcPr>
          <w:p w14:paraId="01F25394"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7.1</w:t>
            </w:r>
          </w:p>
        </w:tc>
      </w:tr>
      <w:tr w:rsidR="009517A6" w:rsidRPr="008D3ADE" w14:paraId="01A22DA8" w14:textId="77777777" w:rsidTr="00EB39F7">
        <w:tc>
          <w:tcPr>
            <w:cnfStyle w:val="001000000000" w:firstRow="0" w:lastRow="0" w:firstColumn="1" w:lastColumn="0" w:oddVBand="0" w:evenVBand="0" w:oddHBand="0" w:evenHBand="0" w:firstRowFirstColumn="0" w:firstRowLastColumn="0" w:lastRowFirstColumn="0" w:lastRowLastColumn="0"/>
            <w:tcW w:w="2376" w:type="dxa"/>
            <w:tcBorders>
              <w:top w:val="single" w:sz="4" w:space="0" w:color="auto"/>
            </w:tcBorders>
            <w:shd w:val="clear" w:color="auto" w:fill="auto"/>
          </w:tcPr>
          <w:p w14:paraId="021EE844" w14:textId="77777777" w:rsidR="009517A6" w:rsidRPr="008D3ADE" w:rsidRDefault="009517A6" w:rsidP="00DC2244">
            <w:pPr>
              <w:pStyle w:val="Default"/>
              <w:contextualSpacing/>
              <w:rPr>
                <w:b w:val="0"/>
                <w:color w:val="auto"/>
                <w:sz w:val="22"/>
                <w:szCs w:val="22"/>
              </w:rPr>
            </w:pPr>
            <w:r w:rsidRPr="008D3ADE">
              <w:rPr>
                <w:b w:val="0"/>
                <w:color w:val="auto"/>
                <w:sz w:val="22"/>
                <w:szCs w:val="22"/>
              </w:rPr>
              <w:t>Total</w:t>
            </w:r>
          </w:p>
        </w:tc>
        <w:tc>
          <w:tcPr>
            <w:tcW w:w="1276" w:type="dxa"/>
            <w:tcBorders>
              <w:top w:val="single" w:sz="4" w:space="0" w:color="auto"/>
            </w:tcBorders>
            <w:shd w:val="clear" w:color="auto" w:fill="auto"/>
          </w:tcPr>
          <w:p w14:paraId="76C13AF0"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212</w:t>
            </w:r>
          </w:p>
        </w:tc>
        <w:tc>
          <w:tcPr>
            <w:tcW w:w="1276" w:type="dxa"/>
            <w:tcBorders>
              <w:top w:val="single" w:sz="4" w:space="0" w:color="auto"/>
            </w:tcBorders>
            <w:shd w:val="clear" w:color="auto" w:fill="auto"/>
          </w:tcPr>
          <w:p w14:paraId="6DFEF8E8"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c>
          <w:tcPr>
            <w:tcW w:w="1276" w:type="dxa"/>
            <w:tcBorders>
              <w:top w:val="single" w:sz="4" w:space="0" w:color="auto"/>
            </w:tcBorders>
            <w:shd w:val="clear" w:color="auto" w:fill="auto"/>
          </w:tcPr>
          <w:p w14:paraId="699FC674"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114</w:t>
            </w:r>
          </w:p>
        </w:tc>
        <w:tc>
          <w:tcPr>
            <w:tcW w:w="1275" w:type="dxa"/>
            <w:tcBorders>
              <w:top w:val="single" w:sz="4" w:space="0" w:color="auto"/>
            </w:tcBorders>
            <w:shd w:val="clear" w:color="auto" w:fill="auto"/>
          </w:tcPr>
          <w:p w14:paraId="318D38D1"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c>
          <w:tcPr>
            <w:tcW w:w="1276" w:type="dxa"/>
            <w:tcBorders>
              <w:top w:val="single" w:sz="4" w:space="0" w:color="auto"/>
            </w:tcBorders>
            <w:shd w:val="clear" w:color="auto" w:fill="auto"/>
          </w:tcPr>
          <w:p w14:paraId="11C97A41"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98</w:t>
            </w:r>
          </w:p>
        </w:tc>
        <w:tc>
          <w:tcPr>
            <w:tcW w:w="1276" w:type="dxa"/>
            <w:tcBorders>
              <w:top w:val="single" w:sz="4" w:space="0" w:color="auto"/>
            </w:tcBorders>
            <w:shd w:val="clear" w:color="auto" w:fill="auto"/>
          </w:tcPr>
          <w:p w14:paraId="7963B84C"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r>
    </w:tbl>
    <w:p w14:paraId="45BE24D4" w14:textId="77777777" w:rsidR="009517A6" w:rsidRPr="008D3ADE" w:rsidRDefault="009517A6" w:rsidP="00DC2244">
      <w:pPr>
        <w:autoSpaceDE w:val="0"/>
        <w:autoSpaceDN w:val="0"/>
        <w:adjustRightInd w:val="0"/>
        <w:spacing w:before="240"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60000D"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2A97A598" w14:textId="77777777" w:rsidR="009517A6" w:rsidRPr="008D3ADE" w:rsidRDefault="009517A6" w:rsidP="00DC2244">
      <w:pPr>
        <w:pStyle w:val="ListParagraph"/>
        <w:autoSpaceDE w:val="0"/>
        <w:autoSpaceDN w:val="0"/>
        <w:adjustRightInd w:val="0"/>
        <w:spacing w:after="0" w:line="240" w:lineRule="auto"/>
        <w:ind w:left="0" w:firstLine="720"/>
        <w:jc w:val="both"/>
        <w:rPr>
          <w:rFonts w:ascii="Times New Roman" w:hAnsi="Times New Roman"/>
        </w:rPr>
      </w:pPr>
      <w:r w:rsidRPr="008D3ADE">
        <w:rPr>
          <w:rFonts w:ascii="Times New Roman" w:hAnsi="Times New Roman"/>
        </w:rPr>
        <w:t xml:space="preserve">About 43% of the total sample </w:t>
      </w:r>
      <w:r w:rsidR="008F6121" w:rsidRPr="008D3ADE">
        <w:rPr>
          <w:rFonts w:ascii="Times New Roman" w:hAnsi="Times New Roman"/>
        </w:rPr>
        <w:t>dairy</w:t>
      </w:r>
      <w:r w:rsidR="001A5DEF" w:rsidRPr="008D3ADE">
        <w:rPr>
          <w:rFonts w:ascii="Times New Roman" w:hAnsi="Times New Roman"/>
        </w:rPr>
        <w:t xml:space="preserve"> enterprises </w:t>
      </w:r>
      <w:r w:rsidRPr="008D3ADE">
        <w:rPr>
          <w:rFonts w:ascii="Times New Roman" w:hAnsi="Times New Roman"/>
        </w:rPr>
        <w:t xml:space="preserve">managers (it was 48.2% of micro level and 36.7% of small level enterprises managers) attained from grade 1-8 (elementary level of education), 32% of the sample </w:t>
      </w:r>
      <w:r w:rsidR="008F6121" w:rsidRPr="008D3ADE">
        <w:rPr>
          <w:rFonts w:ascii="Times New Roman" w:hAnsi="Times New Roman"/>
        </w:rPr>
        <w:t>dairy</w:t>
      </w:r>
      <w:r w:rsidR="001A5DEF" w:rsidRPr="008D3ADE">
        <w:rPr>
          <w:rFonts w:ascii="Times New Roman" w:hAnsi="Times New Roman"/>
        </w:rPr>
        <w:t xml:space="preserve"> enterprises </w:t>
      </w:r>
      <w:r w:rsidRPr="008D3ADE">
        <w:rPr>
          <w:rFonts w:ascii="Times New Roman" w:hAnsi="Times New Roman"/>
        </w:rPr>
        <w:t xml:space="preserve">managers (it was 32.5% of micro level and 31.6% of small level enterprises managers) attained from grade 9-12 (high school level), 18% of total sample </w:t>
      </w:r>
      <w:r w:rsidR="008F6121" w:rsidRPr="008D3ADE">
        <w:rPr>
          <w:rFonts w:ascii="Times New Roman" w:hAnsi="Times New Roman"/>
        </w:rPr>
        <w:t>dairy</w:t>
      </w:r>
      <w:r w:rsidR="001A5DEF" w:rsidRPr="008D3ADE">
        <w:rPr>
          <w:rFonts w:ascii="Times New Roman" w:hAnsi="Times New Roman"/>
        </w:rPr>
        <w:t xml:space="preserve"> enterprises </w:t>
      </w:r>
      <w:r w:rsidRPr="008D3ADE">
        <w:rPr>
          <w:rFonts w:ascii="Times New Roman" w:hAnsi="Times New Roman"/>
        </w:rPr>
        <w:t>managers (it w</w:t>
      </w:r>
      <w:r w:rsidR="001B0EFB" w:rsidRPr="008D3ADE">
        <w:rPr>
          <w:rFonts w:ascii="Times New Roman" w:hAnsi="Times New Roman"/>
        </w:rPr>
        <w:t>as 16.7% of micro level and 19</w:t>
      </w:r>
      <w:r w:rsidRPr="008D3ADE">
        <w:rPr>
          <w:rFonts w:ascii="Times New Roman" w:hAnsi="Times New Roman"/>
        </w:rPr>
        <w:t xml:space="preserve">% small level enterprises managers) had preparatory level of educational background and 7% of the total sample </w:t>
      </w:r>
      <w:r w:rsidR="008F6121" w:rsidRPr="008D3ADE">
        <w:rPr>
          <w:rFonts w:ascii="Times New Roman" w:hAnsi="Times New Roman"/>
        </w:rPr>
        <w:t>dairy</w:t>
      </w:r>
      <w:r w:rsidR="001A5DEF" w:rsidRPr="008D3ADE">
        <w:rPr>
          <w:rFonts w:ascii="Times New Roman" w:hAnsi="Times New Roman"/>
        </w:rPr>
        <w:t xml:space="preserve"> enterprises </w:t>
      </w:r>
      <w:r w:rsidRPr="008D3ADE">
        <w:rPr>
          <w:rFonts w:ascii="Times New Roman" w:hAnsi="Times New Roman"/>
        </w:rPr>
        <w:t xml:space="preserve">managers (it was 2.6% of micro level and 12.3% small level enterprises managers) have upgraded their academic status up to TVT and above level of education (Table </w:t>
      </w:r>
      <w:r w:rsidR="00FD7F84" w:rsidRPr="008D3ADE">
        <w:rPr>
          <w:rFonts w:ascii="Times New Roman" w:hAnsi="Times New Roman"/>
        </w:rPr>
        <w:t>8</w:t>
      </w:r>
      <w:r w:rsidRPr="008D3ADE">
        <w:rPr>
          <w:rFonts w:ascii="Times New Roman" w:hAnsi="Times New Roman"/>
        </w:rPr>
        <w:t xml:space="preserve">). This indicates that the majority of </w:t>
      </w:r>
      <w:r w:rsidR="008F6121" w:rsidRPr="008D3ADE">
        <w:rPr>
          <w:rFonts w:ascii="Times New Roman" w:hAnsi="Times New Roman"/>
        </w:rPr>
        <w:t>dairy</w:t>
      </w:r>
      <w:r w:rsidR="001A5DEF" w:rsidRPr="008D3ADE">
        <w:rPr>
          <w:rFonts w:ascii="Times New Roman" w:hAnsi="Times New Roman"/>
        </w:rPr>
        <w:t xml:space="preserve"> enterprises </w:t>
      </w:r>
      <w:r w:rsidRPr="008D3ADE">
        <w:rPr>
          <w:rFonts w:ascii="Times New Roman" w:hAnsi="Times New Roman"/>
        </w:rPr>
        <w:t>managers have attained elementary and high school level of education.</w:t>
      </w:r>
    </w:p>
    <w:p w14:paraId="16B88F97" w14:textId="77777777" w:rsidR="009517A6" w:rsidRPr="008D3ADE" w:rsidRDefault="009517A6" w:rsidP="00DC2244">
      <w:pPr>
        <w:pStyle w:val="ListParagraph"/>
        <w:autoSpaceDE w:val="0"/>
        <w:autoSpaceDN w:val="0"/>
        <w:adjustRightInd w:val="0"/>
        <w:spacing w:after="0" w:line="240" w:lineRule="auto"/>
        <w:ind w:left="0"/>
        <w:jc w:val="both"/>
        <w:rPr>
          <w:rFonts w:ascii="Times New Roman" w:hAnsi="Times New Roman"/>
        </w:rPr>
      </w:pPr>
      <w:r w:rsidRPr="008D3ADE">
        <w:rPr>
          <w:rFonts w:ascii="Times New Roman" w:hAnsi="Times New Roman"/>
        </w:rPr>
        <w:t xml:space="preserve">Table </w:t>
      </w:r>
      <w:r w:rsidR="00FD7F84" w:rsidRPr="008D3ADE">
        <w:rPr>
          <w:rFonts w:ascii="Times New Roman" w:hAnsi="Times New Roman"/>
        </w:rPr>
        <w:t>8</w:t>
      </w:r>
      <w:r w:rsidRPr="008D3ADE">
        <w:rPr>
          <w:rFonts w:ascii="Times New Roman" w:hAnsi="Times New Roman"/>
        </w:rPr>
        <w:t xml:space="preserve">: Educational level of </w:t>
      </w:r>
      <w:r w:rsidR="008F6121" w:rsidRPr="008D3ADE">
        <w:rPr>
          <w:rFonts w:ascii="Times New Roman" w:hAnsi="Times New Roman"/>
        </w:rPr>
        <w:t xml:space="preserve">dairy enterprises </w:t>
      </w:r>
      <w:r w:rsidRPr="008D3ADE">
        <w:rPr>
          <w:rFonts w:ascii="Times New Roman" w:hAnsi="Times New Roman"/>
        </w:rPr>
        <w:t xml:space="preserve">mangers </w:t>
      </w:r>
    </w:p>
    <w:tbl>
      <w:tblPr>
        <w:tblStyle w:val="LightShading1"/>
        <w:tblW w:w="9782" w:type="dxa"/>
        <w:tblLayout w:type="fixed"/>
        <w:tblLook w:val="04A0" w:firstRow="1" w:lastRow="0" w:firstColumn="1" w:lastColumn="0" w:noHBand="0" w:noVBand="1"/>
      </w:tblPr>
      <w:tblGrid>
        <w:gridCol w:w="1892"/>
        <w:gridCol w:w="1250"/>
        <w:gridCol w:w="1295"/>
        <w:gridCol w:w="1229"/>
        <w:gridCol w:w="1564"/>
        <w:gridCol w:w="1276"/>
        <w:gridCol w:w="1276"/>
      </w:tblGrid>
      <w:tr w:rsidR="009517A6" w:rsidRPr="008D3ADE" w14:paraId="318470DA" w14:textId="77777777" w:rsidTr="004D24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auto"/>
              <w:bottom w:val="single" w:sz="4" w:space="0" w:color="auto"/>
            </w:tcBorders>
            <w:shd w:val="clear" w:color="auto" w:fill="auto"/>
          </w:tcPr>
          <w:p w14:paraId="41693F64" w14:textId="77777777" w:rsidR="009517A6" w:rsidRPr="008D3ADE" w:rsidRDefault="009517A6" w:rsidP="00DC2244">
            <w:pPr>
              <w:pStyle w:val="Default"/>
              <w:contextualSpacing/>
              <w:rPr>
                <w:b w:val="0"/>
                <w:bCs w:val="0"/>
                <w:color w:val="auto"/>
                <w:sz w:val="22"/>
                <w:szCs w:val="22"/>
              </w:rPr>
            </w:pPr>
          </w:p>
        </w:tc>
        <w:tc>
          <w:tcPr>
            <w:tcW w:w="2545" w:type="dxa"/>
            <w:gridSpan w:val="2"/>
            <w:shd w:val="clear" w:color="auto" w:fill="auto"/>
          </w:tcPr>
          <w:p w14:paraId="7DB1A741"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Total sample</w:t>
            </w:r>
          </w:p>
        </w:tc>
        <w:tc>
          <w:tcPr>
            <w:tcW w:w="2793" w:type="dxa"/>
            <w:gridSpan w:val="2"/>
            <w:shd w:val="clear" w:color="auto" w:fill="auto"/>
          </w:tcPr>
          <w:p w14:paraId="236A7734"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Micro level</w:t>
            </w:r>
          </w:p>
        </w:tc>
        <w:tc>
          <w:tcPr>
            <w:tcW w:w="2552" w:type="dxa"/>
            <w:gridSpan w:val="2"/>
            <w:shd w:val="clear" w:color="auto" w:fill="auto"/>
          </w:tcPr>
          <w:p w14:paraId="466BD2D8"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Small level</w:t>
            </w:r>
          </w:p>
        </w:tc>
      </w:tr>
      <w:tr w:rsidR="009517A6" w:rsidRPr="008D3ADE" w14:paraId="1C2A60CA" w14:textId="77777777" w:rsidTr="004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auto"/>
              <w:bottom w:val="single" w:sz="4" w:space="0" w:color="auto"/>
            </w:tcBorders>
            <w:shd w:val="clear" w:color="auto" w:fill="auto"/>
          </w:tcPr>
          <w:p w14:paraId="40EA2081"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Educational level</w:t>
            </w:r>
          </w:p>
        </w:tc>
        <w:tc>
          <w:tcPr>
            <w:tcW w:w="1250" w:type="dxa"/>
            <w:tcBorders>
              <w:bottom w:val="single" w:sz="4" w:space="0" w:color="auto"/>
            </w:tcBorders>
            <w:shd w:val="clear" w:color="auto" w:fill="auto"/>
          </w:tcPr>
          <w:p w14:paraId="70EDCF60"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95" w:type="dxa"/>
            <w:tcBorders>
              <w:bottom w:val="single" w:sz="4" w:space="0" w:color="auto"/>
            </w:tcBorders>
            <w:shd w:val="clear" w:color="auto" w:fill="auto"/>
          </w:tcPr>
          <w:p w14:paraId="6E397FE5"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c>
          <w:tcPr>
            <w:tcW w:w="1229" w:type="dxa"/>
            <w:tcBorders>
              <w:bottom w:val="single" w:sz="4" w:space="0" w:color="auto"/>
            </w:tcBorders>
            <w:shd w:val="clear" w:color="auto" w:fill="auto"/>
          </w:tcPr>
          <w:p w14:paraId="2EEC754B"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564" w:type="dxa"/>
            <w:tcBorders>
              <w:bottom w:val="single" w:sz="4" w:space="0" w:color="auto"/>
            </w:tcBorders>
            <w:shd w:val="clear" w:color="auto" w:fill="auto"/>
          </w:tcPr>
          <w:p w14:paraId="405C96E3"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c>
          <w:tcPr>
            <w:tcW w:w="1276" w:type="dxa"/>
            <w:tcBorders>
              <w:bottom w:val="single" w:sz="4" w:space="0" w:color="auto"/>
            </w:tcBorders>
            <w:shd w:val="clear" w:color="auto" w:fill="auto"/>
          </w:tcPr>
          <w:p w14:paraId="3B1557BC"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76" w:type="dxa"/>
            <w:tcBorders>
              <w:bottom w:val="single" w:sz="4" w:space="0" w:color="auto"/>
            </w:tcBorders>
            <w:shd w:val="clear" w:color="auto" w:fill="auto"/>
          </w:tcPr>
          <w:p w14:paraId="3CD395E6"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r>
      <w:tr w:rsidR="009517A6" w:rsidRPr="008D3ADE" w14:paraId="1817FB75" w14:textId="77777777" w:rsidTr="004D24BC">
        <w:trPr>
          <w:trHeight w:val="60"/>
        </w:trPr>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auto"/>
            </w:tcBorders>
            <w:shd w:val="clear" w:color="auto" w:fill="auto"/>
          </w:tcPr>
          <w:p w14:paraId="20CFDCC2"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Elementary</w:t>
            </w:r>
          </w:p>
        </w:tc>
        <w:tc>
          <w:tcPr>
            <w:tcW w:w="1250" w:type="dxa"/>
            <w:tcBorders>
              <w:top w:val="single" w:sz="4" w:space="0" w:color="auto"/>
            </w:tcBorders>
            <w:shd w:val="clear" w:color="auto" w:fill="auto"/>
          </w:tcPr>
          <w:p w14:paraId="6154BADE"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91</w:t>
            </w:r>
          </w:p>
        </w:tc>
        <w:tc>
          <w:tcPr>
            <w:tcW w:w="1295" w:type="dxa"/>
            <w:tcBorders>
              <w:top w:val="single" w:sz="4" w:space="0" w:color="auto"/>
            </w:tcBorders>
            <w:shd w:val="clear" w:color="auto" w:fill="auto"/>
          </w:tcPr>
          <w:p w14:paraId="0A91BFED"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43</w:t>
            </w:r>
          </w:p>
        </w:tc>
        <w:tc>
          <w:tcPr>
            <w:tcW w:w="1229" w:type="dxa"/>
            <w:tcBorders>
              <w:top w:val="single" w:sz="4" w:space="0" w:color="auto"/>
            </w:tcBorders>
            <w:shd w:val="clear" w:color="auto" w:fill="auto"/>
          </w:tcPr>
          <w:p w14:paraId="147CA272"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55</w:t>
            </w:r>
          </w:p>
        </w:tc>
        <w:tc>
          <w:tcPr>
            <w:tcW w:w="1564" w:type="dxa"/>
            <w:tcBorders>
              <w:top w:val="single" w:sz="4" w:space="0" w:color="auto"/>
            </w:tcBorders>
            <w:shd w:val="clear" w:color="auto" w:fill="auto"/>
          </w:tcPr>
          <w:p w14:paraId="0C709D80" w14:textId="77777777" w:rsidR="009517A6" w:rsidRPr="008D3ADE" w:rsidRDefault="009517A6"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48.2</w:t>
            </w:r>
          </w:p>
        </w:tc>
        <w:tc>
          <w:tcPr>
            <w:tcW w:w="1276" w:type="dxa"/>
            <w:tcBorders>
              <w:top w:val="single" w:sz="4" w:space="0" w:color="auto"/>
            </w:tcBorders>
            <w:shd w:val="clear" w:color="auto" w:fill="auto"/>
          </w:tcPr>
          <w:p w14:paraId="5756DFCF"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36</w:t>
            </w:r>
          </w:p>
        </w:tc>
        <w:tc>
          <w:tcPr>
            <w:tcW w:w="1276" w:type="dxa"/>
            <w:tcBorders>
              <w:top w:val="single" w:sz="4" w:space="0" w:color="auto"/>
            </w:tcBorders>
            <w:shd w:val="clear" w:color="auto" w:fill="auto"/>
          </w:tcPr>
          <w:p w14:paraId="3AD4FDC3" w14:textId="77777777" w:rsidR="009517A6" w:rsidRPr="008D3ADE" w:rsidRDefault="009517A6"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36.7</w:t>
            </w:r>
          </w:p>
        </w:tc>
      </w:tr>
      <w:tr w:rsidR="009517A6" w:rsidRPr="008D3ADE" w14:paraId="18F51B2B" w14:textId="77777777" w:rsidTr="004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shd w:val="clear" w:color="auto" w:fill="auto"/>
          </w:tcPr>
          <w:p w14:paraId="6B167445"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High school</w:t>
            </w:r>
          </w:p>
        </w:tc>
        <w:tc>
          <w:tcPr>
            <w:tcW w:w="1250" w:type="dxa"/>
            <w:shd w:val="clear" w:color="auto" w:fill="auto"/>
          </w:tcPr>
          <w:p w14:paraId="577760D1"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68</w:t>
            </w:r>
          </w:p>
        </w:tc>
        <w:tc>
          <w:tcPr>
            <w:tcW w:w="1295" w:type="dxa"/>
            <w:shd w:val="clear" w:color="auto" w:fill="auto"/>
          </w:tcPr>
          <w:p w14:paraId="19CA258B"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32</w:t>
            </w:r>
          </w:p>
        </w:tc>
        <w:tc>
          <w:tcPr>
            <w:tcW w:w="1229" w:type="dxa"/>
            <w:shd w:val="clear" w:color="auto" w:fill="auto"/>
          </w:tcPr>
          <w:p w14:paraId="7B0F0362"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37</w:t>
            </w:r>
          </w:p>
        </w:tc>
        <w:tc>
          <w:tcPr>
            <w:tcW w:w="1564" w:type="dxa"/>
            <w:shd w:val="clear" w:color="auto" w:fill="auto"/>
          </w:tcPr>
          <w:p w14:paraId="0A01C828" w14:textId="77777777" w:rsidR="009517A6" w:rsidRPr="008D3ADE" w:rsidRDefault="009517A6"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32.5</w:t>
            </w:r>
          </w:p>
        </w:tc>
        <w:tc>
          <w:tcPr>
            <w:tcW w:w="1276" w:type="dxa"/>
            <w:shd w:val="clear" w:color="auto" w:fill="auto"/>
          </w:tcPr>
          <w:p w14:paraId="01685C42"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31</w:t>
            </w:r>
          </w:p>
        </w:tc>
        <w:tc>
          <w:tcPr>
            <w:tcW w:w="1276" w:type="dxa"/>
            <w:shd w:val="clear" w:color="auto" w:fill="auto"/>
          </w:tcPr>
          <w:p w14:paraId="1BA80C85" w14:textId="77777777" w:rsidR="009517A6" w:rsidRPr="008D3ADE" w:rsidRDefault="009517A6"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31.6</w:t>
            </w:r>
          </w:p>
        </w:tc>
      </w:tr>
      <w:tr w:rsidR="009517A6" w:rsidRPr="008D3ADE" w14:paraId="3A4B2539" w14:textId="77777777" w:rsidTr="004D24BC">
        <w:tc>
          <w:tcPr>
            <w:cnfStyle w:val="001000000000" w:firstRow="0" w:lastRow="0" w:firstColumn="1" w:lastColumn="0" w:oddVBand="0" w:evenVBand="0" w:oddHBand="0" w:evenHBand="0" w:firstRowFirstColumn="0" w:firstRowLastColumn="0" w:lastRowFirstColumn="0" w:lastRowLastColumn="0"/>
            <w:tcW w:w="1892" w:type="dxa"/>
            <w:shd w:val="clear" w:color="auto" w:fill="auto"/>
          </w:tcPr>
          <w:p w14:paraId="0E1FFF3A"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 xml:space="preserve">Preparatory </w:t>
            </w:r>
          </w:p>
        </w:tc>
        <w:tc>
          <w:tcPr>
            <w:tcW w:w="1250" w:type="dxa"/>
            <w:shd w:val="clear" w:color="auto" w:fill="auto"/>
          </w:tcPr>
          <w:p w14:paraId="7C8F118C"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38</w:t>
            </w:r>
          </w:p>
        </w:tc>
        <w:tc>
          <w:tcPr>
            <w:tcW w:w="1295" w:type="dxa"/>
            <w:shd w:val="clear" w:color="auto" w:fill="auto"/>
          </w:tcPr>
          <w:p w14:paraId="17A11645"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18</w:t>
            </w:r>
          </w:p>
        </w:tc>
        <w:tc>
          <w:tcPr>
            <w:tcW w:w="1229" w:type="dxa"/>
            <w:shd w:val="clear" w:color="auto" w:fill="auto"/>
          </w:tcPr>
          <w:p w14:paraId="19E00E3D"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19</w:t>
            </w:r>
          </w:p>
        </w:tc>
        <w:tc>
          <w:tcPr>
            <w:tcW w:w="1564" w:type="dxa"/>
            <w:shd w:val="clear" w:color="auto" w:fill="auto"/>
          </w:tcPr>
          <w:p w14:paraId="438F0457" w14:textId="77777777" w:rsidR="009517A6" w:rsidRPr="008D3ADE" w:rsidRDefault="009517A6"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16.7</w:t>
            </w:r>
          </w:p>
        </w:tc>
        <w:tc>
          <w:tcPr>
            <w:tcW w:w="1276" w:type="dxa"/>
            <w:shd w:val="clear" w:color="auto" w:fill="auto"/>
          </w:tcPr>
          <w:p w14:paraId="60A650B3"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19</w:t>
            </w:r>
          </w:p>
        </w:tc>
        <w:tc>
          <w:tcPr>
            <w:tcW w:w="1276" w:type="dxa"/>
            <w:shd w:val="clear" w:color="auto" w:fill="auto"/>
          </w:tcPr>
          <w:p w14:paraId="6772CDB9" w14:textId="77777777" w:rsidR="009517A6" w:rsidRPr="008D3ADE" w:rsidRDefault="009517A6"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19.4</w:t>
            </w:r>
          </w:p>
        </w:tc>
      </w:tr>
      <w:tr w:rsidR="009517A6" w:rsidRPr="008D3ADE" w14:paraId="59D47E85" w14:textId="77777777" w:rsidTr="004D24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2" w:type="dxa"/>
            <w:tcBorders>
              <w:bottom w:val="single" w:sz="4" w:space="0" w:color="auto"/>
            </w:tcBorders>
            <w:shd w:val="clear" w:color="auto" w:fill="auto"/>
          </w:tcPr>
          <w:p w14:paraId="6FDFCE93"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TVT and above</w:t>
            </w:r>
          </w:p>
        </w:tc>
        <w:tc>
          <w:tcPr>
            <w:tcW w:w="1250" w:type="dxa"/>
            <w:tcBorders>
              <w:bottom w:val="single" w:sz="4" w:space="0" w:color="auto"/>
            </w:tcBorders>
            <w:shd w:val="clear" w:color="auto" w:fill="auto"/>
          </w:tcPr>
          <w:p w14:paraId="7804D98E"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15</w:t>
            </w:r>
          </w:p>
        </w:tc>
        <w:tc>
          <w:tcPr>
            <w:tcW w:w="1295" w:type="dxa"/>
            <w:tcBorders>
              <w:bottom w:val="single" w:sz="4" w:space="0" w:color="auto"/>
            </w:tcBorders>
            <w:shd w:val="clear" w:color="auto" w:fill="auto"/>
          </w:tcPr>
          <w:p w14:paraId="6D1B1C09"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7</w:t>
            </w:r>
          </w:p>
        </w:tc>
        <w:tc>
          <w:tcPr>
            <w:tcW w:w="1229" w:type="dxa"/>
            <w:tcBorders>
              <w:bottom w:val="single" w:sz="4" w:space="0" w:color="auto"/>
            </w:tcBorders>
            <w:shd w:val="clear" w:color="auto" w:fill="auto"/>
          </w:tcPr>
          <w:p w14:paraId="440F846C"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3</w:t>
            </w:r>
          </w:p>
        </w:tc>
        <w:tc>
          <w:tcPr>
            <w:tcW w:w="1564" w:type="dxa"/>
            <w:tcBorders>
              <w:bottom w:val="single" w:sz="4" w:space="0" w:color="auto"/>
            </w:tcBorders>
            <w:shd w:val="clear" w:color="auto" w:fill="auto"/>
          </w:tcPr>
          <w:p w14:paraId="22580684" w14:textId="77777777" w:rsidR="009517A6" w:rsidRPr="008D3ADE" w:rsidRDefault="009517A6"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2.6</w:t>
            </w:r>
          </w:p>
        </w:tc>
        <w:tc>
          <w:tcPr>
            <w:tcW w:w="1276" w:type="dxa"/>
            <w:tcBorders>
              <w:bottom w:val="single" w:sz="4" w:space="0" w:color="auto"/>
            </w:tcBorders>
            <w:shd w:val="clear" w:color="auto" w:fill="auto"/>
          </w:tcPr>
          <w:p w14:paraId="25FEC348"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12</w:t>
            </w:r>
          </w:p>
        </w:tc>
        <w:tc>
          <w:tcPr>
            <w:tcW w:w="1276" w:type="dxa"/>
            <w:tcBorders>
              <w:bottom w:val="single" w:sz="4" w:space="0" w:color="auto"/>
            </w:tcBorders>
            <w:shd w:val="clear" w:color="auto" w:fill="auto"/>
          </w:tcPr>
          <w:p w14:paraId="39966604" w14:textId="77777777" w:rsidR="009517A6" w:rsidRPr="008D3ADE" w:rsidRDefault="009517A6"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12.3</w:t>
            </w:r>
          </w:p>
        </w:tc>
      </w:tr>
      <w:tr w:rsidR="009517A6" w:rsidRPr="008D3ADE" w14:paraId="3C6D2613" w14:textId="77777777" w:rsidTr="004D24BC">
        <w:tc>
          <w:tcPr>
            <w:cnfStyle w:val="001000000000" w:firstRow="0" w:lastRow="0" w:firstColumn="1" w:lastColumn="0" w:oddVBand="0" w:evenVBand="0" w:oddHBand="0" w:evenHBand="0" w:firstRowFirstColumn="0" w:firstRowLastColumn="0" w:lastRowFirstColumn="0" w:lastRowLastColumn="0"/>
            <w:tcW w:w="1892" w:type="dxa"/>
            <w:tcBorders>
              <w:top w:val="single" w:sz="4" w:space="0" w:color="auto"/>
            </w:tcBorders>
            <w:shd w:val="clear" w:color="auto" w:fill="auto"/>
          </w:tcPr>
          <w:p w14:paraId="480690B4" w14:textId="77777777" w:rsidR="009517A6" w:rsidRPr="008D3ADE" w:rsidRDefault="009517A6" w:rsidP="00DC2244">
            <w:pPr>
              <w:pStyle w:val="Default"/>
              <w:contextualSpacing/>
              <w:rPr>
                <w:b w:val="0"/>
                <w:color w:val="auto"/>
                <w:sz w:val="22"/>
                <w:szCs w:val="22"/>
              </w:rPr>
            </w:pPr>
            <w:r w:rsidRPr="008D3ADE">
              <w:rPr>
                <w:b w:val="0"/>
                <w:color w:val="auto"/>
                <w:sz w:val="22"/>
                <w:szCs w:val="22"/>
              </w:rPr>
              <w:t>Total</w:t>
            </w:r>
          </w:p>
        </w:tc>
        <w:tc>
          <w:tcPr>
            <w:tcW w:w="1250" w:type="dxa"/>
            <w:tcBorders>
              <w:top w:val="single" w:sz="4" w:space="0" w:color="auto"/>
            </w:tcBorders>
            <w:shd w:val="clear" w:color="auto" w:fill="auto"/>
          </w:tcPr>
          <w:p w14:paraId="3EEA21CE"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212</w:t>
            </w:r>
          </w:p>
        </w:tc>
        <w:tc>
          <w:tcPr>
            <w:tcW w:w="1295" w:type="dxa"/>
            <w:tcBorders>
              <w:top w:val="single" w:sz="4" w:space="0" w:color="auto"/>
            </w:tcBorders>
            <w:shd w:val="clear" w:color="auto" w:fill="auto"/>
          </w:tcPr>
          <w:p w14:paraId="371FC290"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c>
          <w:tcPr>
            <w:tcW w:w="1229" w:type="dxa"/>
            <w:tcBorders>
              <w:top w:val="single" w:sz="4" w:space="0" w:color="auto"/>
            </w:tcBorders>
            <w:shd w:val="clear" w:color="auto" w:fill="auto"/>
          </w:tcPr>
          <w:p w14:paraId="5877E946"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114</w:t>
            </w:r>
          </w:p>
        </w:tc>
        <w:tc>
          <w:tcPr>
            <w:tcW w:w="1564" w:type="dxa"/>
            <w:tcBorders>
              <w:top w:val="single" w:sz="4" w:space="0" w:color="auto"/>
            </w:tcBorders>
            <w:shd w:val="clear" w:color="auto" w:fill="auto"/>
          </w:tcPr>
          <w:p w14:paraId="0B3D0FE7"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c>
          <w:tcPr>
            <w:tcW w:w="1276" w:type="dxa"/>
            <w:tcBorders>
              <w:top w:val="single" w:sz="4" w:space="0" w:color="auto"/>
            </w:tcBorders>
            <w:shd w:val="clear" w:color="auto" w:fill="auto"/>
          </w:tcPr>
          <w:p w14:paraId="4097D2DB"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98</w:t>
            </w:r>
          </w:p>
        </w:tc>
        <w:tc>
          <w:tcPr>
            <w:tcW w:w="1276" w:type="dxa"/>
            <w:tcBorders>
              <w:top w:val="single" w:sz="4" w:space="0" w:color="auto"/>
            </w:tcBorders>
            <w:shd w:val="clear" w:color="auto" w:fill="auto"/>
          </w:tcPr>
          <w:p w14:paraId="1B80EF68"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r>
    </w:tbl>
    <w:p w14:paraId="425A70B5" w14:textId="77777777" w:rsidR="00E10933" w:rsidRPr="008D3ADE" w:rsidRDefault="009517A6" w:rsidP="00DC2244">
      <w:pPr>
        <w:autoSpaceDE w:val="0"/>
        <w:autoSpaceDN w:val="0"/>
        <w:adjustRightInd w:val="0"/>
        <w:spacing w:before="240" w:after="0" w:line="240" w:lineRule="auto"/>
        <w:contextualSpacing/>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8F6121"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22A2A660" w14:textId="77777777" w:rsidR="009517A6" w:rsidRPr="008D3ADE" w:rsidRDefault="009517A6" w:rsidP="00DC2244">
      <w:pPr>
        <w:autoSpaceDE w:val="0"/>
        <w:autoSpaceDN w:val="0"/>
        <w:adjustRightInd w:val="0"/>
        <w:spacing w:after="0" w:line="240" w:lineRule="auto"/>
        <w:ind w:firstLine="720"/>
        <w:contextualSpacing/>
        <w:jc w:val="both"/>
        <w:rPr>
          <w:rFonts w:ascii="Times New Roman" w:hAnsi="Times New Roman" w:cs="Times New Roman"/>
          <w:b/>
        </w:rPr>
      </w:pPr>
      <w:r w:rsidRPr="008D3ADE">
        <w:rPr>
          <w:rFonts w:ascii="Times New Roman" w:eastAsia="Calibri" w:hAnsi="Times New Roman" w:cs="Times New Roman"/>
          <w:b/>
        </w:rPr>
        <w:t xml:space="preserve">Entrepreneurial skill of </w:t>
      </w:r>
      <w:r w:rsidR="00B9788D" w:rsidRPr="008D3ADE">
        <w:rPr>
          <w:rFonts w:ascii="Times New Roman" w:hAnsi="Times New Roman" w:cs="Times New Roman"/>
          <w:b/>
        </w:rPr>
        <w:t>dairy enterprises</w:t>
      </w:r>
      <w:r w:rsidR="00B9788D" w:rsidRPr="008D3ADE">
        <w:rPr>
          <w:rFonts w:ascii="Times New Roman" w:hAnsi="Times New Roman" w:cs="Times New Roman"/>
        </w:rPr>
        <w:t xml:space="preserve"> </w:t>
      </w:r>
      <w:r w:rsidRPr="008D3ADE">
        <w:rPr>
          <w:rFonts w:ascii="Times New Roman" w:eastAsia="Calibri" w:hAnsi="Times New Roman" w:cs="Times New Roman"/>
          <w:b/>
        </w:rPr>
        <w:t>operators</w:t>
      </w:r>
      <w:r w:rsidR="00E10933" w:rsidRPr="008D3ADE">
        <w:rPr>
          <w:rFonts w:ascii="Times New Roman" w:hAnsi="Times New Roman" w:cs="Times New Roman"/>
          <w:b/>
        </w:rPr>
        <w:t xml:space="preserve">: </w:t>
      </w:r>
      <w:r w:rsidRPr="008D3ADE">
        <w:rPr>
          <w:rFonts w:ascii="Times New Roman" w:hAnsi="Times New Roman" w:cs="Times New Roman"/>
        </w:rPr>
        <w:t xml:space="preserve">In the study area about </w:t>
      </w:r>
      <w:r w:rsidRPr="008D3ADE">
        <w:rPr>
          <w:rFonts w:ascii="Times New Roman" w:eastAsia="Calibri" w:hAnsi="Times New Roman" w:cs="Times New Roman"/>
        </w:rPr>
        <w:t xml:space="preserve">69% of the total sample </w:t>
      </w:r>
      <w:r w:rsidR="009F2858"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eastAsia="Calibri" w:hAnsi="Times New Roman" w:cs="Times New Roman"/>
        </w:rPr>
        <w:t xml:space="preserve">(it was 61.4% of micro and 77.6% small enterprises) included in the study had organized by operators who had </w:t>
      </w:r>
      <w:r w:rsidRPr="008D3ADE">
        <w:rPr>
          <w:rFonts w:ascii="Times New Roman" w:hAnsi="Times New Roman" w:cs="Times New Roman"/>
        </w:rPr>
        <w:t xml:space="preserve">entrepreneurial skill or had ability to do something well which leads the </w:t>
      </w:r>
      <w:r w:rsidR="00F706E8"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to achieve their intended goals of establishment. On the other hand, the study ensures that 31% of the total sample </w:t>
      </w:r>
      <w:r w:rsidR="00F706E8"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(it was 38.6% of micro level and 22.4% small level enterprises) did not have operators who have </w:t>
      </w:r>
      <w:r w:rsidRPr="008D3ADE">
        <w:rPr>
          <w:rFonts w:ascii="Times New Roman" w:eastAsia="Calibri" w:hAnsi="Times New Roman" w:cs="Times New Roman"/>
        </w:rPr>
        <w:t xml:space="preserve">adequate </w:t>
      </w:r>
      <w:r w:rsidRPr="008D3ADE">
        <w:rPr>
          <w:rFonts w:ascii="Times New Roman" w:hAnsi="Times New Roman" w:cs="Times New Roman"/>
        </w:rPr>
        <w:t>e</w:t>
      </w:r>
      <w:r w:rsidRPr="008D3ADE">
        <w:rPr>
          <w:rFonts w:ascii="Times New Roman" w:eastAsia="Calibri" w:hAnsi="Times New Roman" w:cs="Times New Roman"/>
        </w:rPr>
        <w:t xml:space="preserve">ntrepreneurial skill in doing their tax in the </w:t>
      </w:r>
      <w:r w:rsidR="00F706E8" w:rsidRPr="008D3ADE">
        <w:rPr>
          <w:rFonts w:ascii="Times New Roman" w:eastAsia="Calibri" w:hAnsi="Times New Roman" w:cs="Times New Roman"/>
        </w:rPr>
        <w:t>enterprises</w:t>
      </w:r>
      <w:r w:rsidRPr="008D3ADE">
        <w:rPr>
          <w:rFonts w:ascii="Times New Roman" w:eastAsia="Calibri" w:hAnsi="Times New Roman" w:cs="Times New Roman"/>
        </w:rPr>
        <w:t>.</w:t>
      </w:r>
      <w:r w:rsidRPr="008D3ADE">
        <w:rPr>
          <w:rFonts w:ascii="Times New Roman" w:hAnsi="Times New Roman" w:cs="Times New Roman"/>
        </w:rPr>
        <w:t xml:space="preserve"> </w:t>
      </w:r>
      <w:r w:rsidRPr="008D3ADE">
        <w:rPr>
          <w:rFonts w:ascii="Times New Roman" w:eastAsia="Calibri" w:hAnsi="Times New Roman" w:cs="Times New Roman"/>
        </w:rPr>
        <w:t xml:space="preserve">Many of the managers of </w:t>
      </w:r>
      <w:r w:rsidR="00F706E8" w:rsidRPr="008D3ADE">
        <w:rPr>
          <w:rFonts w:ascii="Times New Roman" w:eastAsia="Calibri" w:hAnsi="Times New Roman" w:cs="Times New Roman"/>
        </w:rPr>
        <w:t>dairy</w:t>
      </w:r>
      <w:r w:rsidR="001A5DEF" w:rsidRPr="008D3ADE">
        <w:rPr>
          <w:rFonts w:ascii="Times New Roman" w:eastAsia="Calibri" w:hAnsi="Times New Roman" w:cs="Times New Roman"/>
        </w:rPr>
        <w:t xml:space="preserve"> enterprises </w:t>
      </w:r>
      <w:r w:rsidRPr="008D3ADE">
        <w:rPr>
          <w:rFonts w:ascii="Times New Roman" w:eastAsia="Calibri" w:hAnsi="Times New Roman" w:cs="Times New Roman"/>
        </w:rPr>
        <w:t xml:space="preserve">indicated that most of the </w:t>
      </w:r>
      <w:r w:rsidRPr="008D3ADE">
        <w:rPr>
          <w:rFonts w:ascii="Times New Roman" w:eastAsia="Calibri" w:hAnsi="Times New Roman" w:cs="Times New Roman"/>
        </w:rPr>
        <w:lastRenderedPageBreak/>
        <w:t xml:space="preserve">problems they faced could be solved if they have </w:t>
      </w:r>
      <w:r w:rsidRPr="008D3ADE">
        <w:rPr>
          <w:rFonts w:ascii="Times New Roman" w:hAnsi="Times New Roman" w:cs="Times New Roman"/>
        </w:rPr>
        <w:t>entrepreneurial</w:t>
      </w:r>
      <w:r w:rsidRPr="008D3ADE">
        <w:rPr>
          <w:rFonts w:ascii="Times New Roman" w:eastAsia="Calibri" w:hAnsi="Times New Roman" w:cs="Times New Roman"/>
        </w:rPr>
        <w:t xml:space="preserve"> skill to run their obligations in the </w:t>
      </w:r>
      <w:r w:rsidR="00F706E8"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eastAsia="Calibri" w:hAnsi="Times New Roman" w:cs="Times New Roman"/>
        </w:rPr>
        <w:t xml:space="preserve">as indicated in the following Table </w:t>
      </w:r>
      <w:r w:rsidR="00FD7F84" w:rsidRPr="008D3ADE">
        <w:rPr>
          <w:rFonts w:ascii="Times New Roman" w:eastAsia="Calibri" w:hAnsi="Times New Roman" w:cs="Times New Roman"/>
        </w:rPr>
        <w:t>9</w:t>
      </w:r>
      <w:r w:rsidRPr="008D3ADE">
        <w:rPr>
          <w:rFonts w:ascii="Times New Roman" w:eastAsia="Calibri" w:hAnsi="Times New Roman" w:cs="Times New Roman"/>
        </w:rPr>
        <w:t xml:space="preserve">. </w:t>
      </w:r>
    </w:p>
    <w:p w14:paraId="54D56373" w14:textId="77777777" w:rsidR="009517A6" w:rsidRPr="008D3ADE" w:rsidRDefault="009517A6" w:rsidP="00DC2244">
      <w:pPr>
        <w:autoSpaceDE w:val="0"/>
        <w:autoSpaceDN w:val="0"/>
        <w:adjustRightInd w:val="0"/>
        <w:spacing w:after="0" w:line="240" w:lineRule="auto"/>
        <w:contextualSpacing/>
        <w:jc w:val="both"/>
        <w:rPr>
          <w:rFonts w:ascii="Times New Roman" w:eastAsia="Calibri" w:hAnsi="Times New Roman" w:cs="Times New Roman"/>
          <w:b/>
        </w:rPr>
      </w:pPr>
      <w:r w:rsidRPr="008D3ADE">
        <w:rPr>
          <w:rFonts w:ascii="Times New Roman" w:hAnsi="Times New Roman" w:cs="Times New Roman"/>
        </w:rPr>
        <w:t xml:space="preserve">Table </w:t>
      </w:r>
      <w:r w:rsidR="00FD7F84" w:rsidRPr="008D3ADE">
        <w:rPr>
          <w:rFonts w:ascii="Times New Roman" w:hAnsi="Times New Roman" w:cs="Times New Roman"/>
        </w:rPr>
        <w:t>9</w:t>
      </w:r>
      <w:r w:rsidRPr="008D3ADE">
        <w:rPr>
          <w:rFonts w:ascii="Times New Roman" w:hAnsi="Times New Roman" w:cs="Times New Roman"/>
        </w:rPr>
        <w:t xml:space="preserve">: Entrepreneurial skill </w:t>
      </w:r>
      <w:r w:rsidR="00F706E8" w:rsidRPr="008D3ADE">
        <w:rPr>
          <w:rFonts w:ascii="Times New Roman" w:hAnsi="Times New Roman" w:cs="Times New Roman"/>
        </w:rPr>
        <w:t>of dairy enterprises of</w:t>
      </w:r>
      <w:r w:rsidRPr="008D3ADE">
        <w:rPr>
          <w:rFonts w:ascii="Times New Roman" w:hAnsi="Times New Roman" w:cs="Times New Roman"/>
        </w:rPr>
        <w:t xml:space="preserve"> operators’ </w:t>
      </w:r>
    </w:p>
    <w:tbl>
      <w:tblPr>
        <w:tblStyle w:val="LightShading1"/>
        <w:tblW w:w="9889" w:type="dxa"/>
        <w:tblLayout w:type="fixed"/>
        <w:tblLook w:val="04A0" w:firstRow="1" w:lastRow="0" w:firstColumn="1" w:lastColumn="0" w:noHBand="0" w:noVBand="1"/>
      </w:tblPr>
      <w:tblGrid>
        <w:gridCol w:w="2235"/>
        <w:gridCol w:w="1275"/>
        <w:gridCol w:w="1269"/>
        <w:gridCol w:w="1283"/>
        <w:gridCol w:w="1276"/>
        <w:gridCol w:w="1275"/>
        <w:gridCol w:w="1276"/>
      </w:tblGrid>
      <w:tr w:rsidR="009517A6" w:rsidRPr="008D3ADE" w14:paraId="46FCD186" w14:textId="77777777" w:rsidTr="005B348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195523EC" w14:textId="77777777" w:rsidR="009517A6" w:rsidRPr="008D3ADE" w:rsidRDefault="009517A6" w:rsidP="00DC2244">
            <w:pPr>
              <w:pStyle w:val="Default"/>
              <w:contextualSpacing/>
              <w:rPr>
                <w:b w:val="0"/>
                <w:bCs w:val="0"/>
                <w:color w:val="auto"/>
                <w:sz w:val="22"/>
                <w:szCs w:val="22"/>
              </w:rPr>
            </w:pPr>
          </w:p>
        </w:tc>
        <w:tc>
          <w:tcPr>
            <w:tcW w:w="2544" w:type="dxa"/>
            <w:gridSpan w:val="2"/>
            <w:shd w:val="clear" w:color="auto" w:fill="auto"/>
          </w:tcPr>
          <w:p w14:paraId="724FD2D9"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Total sample</w:t>
            </w:r>
          </w:p>
        </w:tc>
        <w:tc>
          <w:tcPr>
            <w:tcW w:w="2559" w:type="dxa"/>
            <w:gridSpan w:val="2"/>
            <w:shd w:val="clear" w:color="auto" w:fill="auto"/>
          </w:tcPr>
          <w:p w14:paraId="7B58BEEC"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Micro level</w:t>
            </w:r>
          </w:p>
        </w:tc>
        <w:tc>
          <w:tcPr>
            <w:tcW w:w="2551" w:type="dxa"/>
            <w:gridSpan w:val="2"/>
            <w:shd w:val="clear" w:color="auto" w:fill="auto"/>
          </w:tcPr>
          <w:p w14:paraId="16A159C0" w14:textId="77777777" w:rsidR="009517A6" w:rsidRPr="008D3ADE" w:rsidRDefault="009517A6" w:rsidP="00DC2244">
            <w:pPr>
              <w:pStyle w:val="Default"/>
              <w:contextualSpacing/>
              <w:jc w:val="center"/>
              <w:cnfStyle w:val="100000000000" w:firstRow="1" w:lastRow="0" w:firstColumn="0" w:lastColumn="0" w:oddVBand="0" w:evenVBand="0" w:oddHBand="0" w:evenHBand="0" w:firstRowFirstColumn="0" w:firstRowLastColumn="0" w:lastRowFirstColumn="0" w:lastRowLastColumn="0"/>
              <w:rPr>
                <w:b w:val="0"/>
                <w:bCs w:val="0"/>
                <w:color w:val="auto"/>
                <w:sz w:val="22"/>
                <w:szCs w:val="22"/>
              </w:rPr>
            </w:pPr>
            <w:r w:rsidRPr="008D3ADE">
              <w:rPr>
                <w:b w:val="0"/>
                <w:bCs w:val="0"/>
                <w:color w:val="auto"/>
                <w:sz w:val="22"/>
                <w:szCs w:val="22"/>
              </w:rPr>
              <w:t>Small level</w:t>
            </w:r>
          </w:p>
        </w:tc>
      </w:tr>
      <w:tr w:rsidR="009517A6" w:rsidRPr="008D3ADE" w14:paraId="11913FE9" w14:textId="77777777" w:rsidTr="005B3485">
        <w:trPr>
          <w:cnfStyle w:val="000000100000" w:firstRow="0" w:lastRow="0" w:firstColumn="0" w:lastColumn="0" w:oddVBand="0" w:evenVBand="0" w:oddHBand="1" w:evenHBand="0" w:firstRowFirstColumn="0" w:firstRowLastColumn="0" w:lastRowFirstColumn="0" w:lastRowLastColumn="0"/>
          <w:trHeight w:val="213"/>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shd w:val="clear" w:color="auto" w:fill="auto"/>
          </w:tcPr>
          <w:p w14:paraId="6BFED30D"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Entrepreneurial skill</w:t>
            </w:r>
          </w:p>
        </w:tc>
        <w:tc>
          <w:tcPr>
            <w:tcW w:w="1275" w:type="dxa"/>
            <w:tcBorders>
              <w:bottom w:val="single" w:sz="4" w:space="0" w:color="auto"/>
            </w:tcBorders>
            <w:shd w:val="clear" w:color="auto" w:fill="auto"/>
          </w:tcPr>
          <w:p w14:paraId="29F37D9B"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69" w:type="dxa"/>
            <w:tcBorders>
              <w:bottom w:val="single" w:sz="4" w:space="0" w:color="auto"/>
            </w:tcBorders>
            <w:shd w:val="clear" w:color="auto" w:fill="auto"/>
          </w:tcPr>
          <w:p w14:paraId="7D265BBA"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c>
          <w:tcPr>
            <w:tcW w:w="1283" w:type="dxa"/>
            <w:tcBorders>
              <w:bottom w:val="single" w:sz="4" w:space="0" w:color="auto"/>
            </w:tcBorders>
            <w:shd w:val="clear" w:color="auto" w:fill="auto"/>
          </w:tcPr>
          <w:p w14:paraId="4399E628"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76" w:type="dxa"/>
            <w:tcBorders>
              <w:bottom w:val="single" w:sz="4" w:space="0" w:color="auto"/>
            </w:tcBorders>
            <w:shd w:val="clear" w:color="auto" w:fill="auto"/>
          </w:tcPr>
          <w:p w14:paraId="021F627A"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c>
          <w:tcPr>
            <w:tcW w:w="1275" w:type="dxa"/>
            <w:tcBorders>
              <w:bottom w:val="single" w:sz="4" w:space="0" w:color="auto"/>
            </w:tcBorders>
            <w:shd w:val="clear" w:color="auto" w:fill="auto"/>
          </w:tcPr>
          <w:p w14:paraId="0911A2EA"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Frequency</w:t>
            </w:r>
          </w:p>
        </w:tc>
        <w:tc>
          <w:tcPr>
            <w:tcW w:w="1276" w:type="dxa"/>
            <w:tcBorders>
              <w:bottom w:val="single" w:sz="4" w:space="0" w:color="auto"/>
            </w:tcBorders>
            <w:shd w:val="clear" w:color="auto" w:fill="auto"/>
          </w:tcPr>
          <w:p w14:paraId="04A38E28"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color w:val="auto"/>
                <w:sz w:val="22"/>
                <w:szCs w:val="22"/>
              </w:rPr>
              <w:t>Percentage</w:t>
            </w:r>
          </w:p>
        </w:tc>
      </w:tr>
      <w:tr w:rsidR="009517A6" w:rsidRPr="008D3ADE" w14:paraId="2FE1D11C" w14:textId="77777777" w:rsidTr="005B3485">
        <w:tc>
          <w:tcPr>
            <w:cnfStyle w:val="001000000000" w:firstRow="0" w:lastRow="0" w:firstColumn="1" w:lastColumn="0" w:oddVBand="0" w:evenVBand="0" w:oddHBand="0" w:evenHBand="0" w:firstRowFirstColumn="0" w:firstRowLastColumn="0" w:lastRowFirstColumn="0" w:lastRowLastColumn="0"/>
            <w:tcW w:w="2235" w:type="dxa"/>
            <w:shd w:val="clear" w:color="auto" w:fill="auto"/>
          </w:tcPr>
          <w:p w14:paraId="0C4D7863"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 xml:space="preserve">Yes </w:t>
            </w:r>
          </w:p>
        </w:tc>
        <w:tc>
          <w:tcPr>
            <w:tcW w:w="1275" w:type="dxa"/>
            <w:shd w:val="clear" w:color="auto" w:fill="auto"/>
          </w:tcPr>
          <w:p w14:paraId="13101707"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146</w:t>
            </w:r>
          </w:p>
        </w:tc>
        <w:tc>
          <w:tcPr>
            <w:tcW w:w="1269" w:type="dxa"/>
            <w:shd w:val="clear" w:color="auto" w:fill="auto"/>
          </w:tcPr>
          <w:p w14:paraId="6B502FB2"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69</w:t>
            </w:r>
          </w:p>
        </w:tc>
        <w:tc>
          <w:tcPr>
            <w:tcW w:w="1283" w:type="dxa"/>
            <w:shd w:val="clear" w:color="auto" w:fill="auto"/>
          </w:tcPr>
          <w:p w14:paraId="7E42BCCA"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70</w:t>
            </w:r>
          </w:p>
        </w:tc>
        <w:tc>
          <w:tcPr>
            <w:tcW w:w="1276" w:type="dxa"/>
            <w:shd w:val="clear" w:color="auto" w:fill="auto"/>
          </w:tcPr>
          <w:p w14:paraId="61519EC5"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61.4</w:t>
            </w:r>
          </w:p>
        </w:tc>
        <w:tc>
          <w:tcPr>
            <w:tcW w:w="1275" w:type="dxa"/>
            <w:shd w:val="clear" w:color="auto" w:fill="auto"/>
          </w:tcPr>
          <w:p w14:paraId="1344E27B"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76</w:t>
            </w:r>
          </w:p>
        </w:tc>
        <w:tc>
          <w:tcPr>
            <w:tcW w:w="1276" w:type="dxa"/>
            <w:shd w:val="clear" w:color="auto" w:fill="auto"/>
          </w:tcPr>
          <w:p w14:paraId="54B14646"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77.6</w:t>
            </w:r>
          </w:p>
        </w:tc>
      </w:tr>
      <w:tr w:rsidR="009517A6" w:rsidRPr="008D3ADE" w14:paraId="02CCE0E1" w14:textId="77777777" w:rsidTr="005B34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Borders>
              <w:bottom w:val="single" w:sz="4" w:space="0" w:color="auto"/>
            </w:tcBorders>
            <w:shd w:val="clear" w:color="auto" w:fill="auto"/>
          </w:tcPr>
          <w:p w14:paraId="051FE54F" w14:textId="77777777" w:rsidR="009517A6" w:rsidRPr="008D3ADE" w:rsidRDefault="009517A6" w:rsidP="00DC2244">
            <w:pPr>
              <w:pStyle w:val="Default"/>
              <w:contextualSpacing/>
              <w:rPr>
                <w:b w:val="0"/>
                <w:bCs w:val="0"/>
                <w:color w:val="auto"/>
                <w:sz w:val="22"/>
                <w:szCs w:val="22"/>
              </w:rPr>
            </w:pPr>
            <w:r w:rsidRPr="008D3ADE">
              <w:rPr>
                <w:b w:val="0"/>
                <w:color w:val="auto"/>
                <w:sz w:val="22"/>
                <w:szCs w:val="22"/>
              </w:rPr>
              <w:t xml:space="preserve">No </w:t>
            </w:r>
          </w:p>
        </w:tc>
        <w:tc>
          <w:tcPr>
            <w:tcW w:w="1275" w:type="dxa"/>
            <w:tcBorders>
              <w:bottom w:val="single" w:sz="4" w:space="0" w:color="auto"/>
            </w:tcBorders>
            <w:shd w:val="clear" w:color="auto" w:fill="auto"/>
          </w:tcPr>
          <w:p w14:paraId="33ACBBC7"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66</w:t>
            </w:r>
          </w:p>
        </w:tc>
        <w:tc>
          <w:tcPr>
            <w:tcW w:w="1269" w:type="dxa"/>
            <w:tcBorders>
              <w:bottom w:val="single" w:sz="4" w:space="0" w:color="auto"/>
            </w:tcBorders>
            <w:shd w:val="clear" w:color="auto" w:fill="auto"/>
          </w:tcPr>
          <w:p w14:paraId="04AC7DFD"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31</w:t>
            </w:r>
          </w:p>
        </w:tc>
        <w:tc>
          <w:tcPr>
            <w:tcW w:w="1283" w:type="dxa"/>
            <w:tcBorders>
              <w:bottom w:val="single" w:sz="4" w:space="0" w:color="auto"/>
            </w:tcBorders>
            <w:shd w:val="clear" w:color="auto" w:fill="auto"/>
          </w:tcPr>
          <w:p w14:paraId="686A0B54"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44</w:t>
            </w:r>
          </w:p>
        </w:tc>
        <w:tc>
          <w:tcPr>
            <w:tcW w:w="1276" w:type="dxa"/>
            <w:tcBorders>
              <w:bottom w:val="single" w:sz="4" w:space="0" w:color="auto"/>
            </w:tcBorders>
            <w:shd w:val="clear" w:color="auto" w:fill="auto"/>
          </w:tcPr>
          <w:p w14:paraId="47418D1A"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38.6</w:t>
            </w:r>
          </w:p>
        </w:tc>
        <w:tc>
          <w:tcPr>
            <w:tcW w:w="1275" w:type="dxa"/>
            <w:tcBorders>
              <w:bottom w:val="single" w:sz="4" w:space="0" w:color="auto"/>
            </w:tcBorders>
            <w:shd w:val="clear" w:color="auto" w:fill="auto"/>
          </w:tcPr>
          <w:p w14:paraId="38CEF464"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22</w:t>
            </w:r>
          </w:p>
        </w:tc>
        <w:tc>
          <w:tcPr>
            <w:tcW w:w="1276" w:type="dxa"/>
            <w:tcBorders>
              <w:bottom w:val="single" w:sz="4" w:space="0" w:color="auto"/>
            </w:tcBorders>
            <w:shd w:val="clear" w:color="auto" w:fill="auto"/>
          </w:tcPr>
          <w:p w14:paraId="768260EA" w14:textId="77777777" w:rsidR="009517A6" w:rsidRPr="008D3ADE" w:rsidRDefault="009517A6" w:rsidP="00DC2244">
            <w:pPr>
              <w:pStyle w:val="Default"/>
              <w:contextualSpacing/>
              <w:cnfStyle w:val="000000100000" w:firstRow="0" w:lastRow="0" w:firstColumn="0" w:lastColumn="0" w:oddVBand="0" w:evenVBand="0" w:oddHBand="1" w:evenHBand="0" w:firstRowFirstColumn="0" w:firstRowLastColumn="0" w:lastRowFirstColumn="0" w:lastRowLastColumn="0"/>
              <w:rPr>
                <w:bCs/>
                <w:color w:val="auto"/>
                <w:sz w:val="22"/>
                <w:szCs w:val="22"/>
              </w:rPr>
            </w:pPr>
            <w:r w:rsidRPr="008D3ADE">
              <w:rPr>
                <w:bCs/>
                <w:color w:val="auto"/>
                <w:sz w:val="22"/>
                <w:szCs w:val="22"/>
              </w:rPr>
              <w:t>22.4</w:t>
            </w:r>
          </w:p>
        </w:tc>
      </w:tr>
      <w:tr w:rsidR="009517A6" w:rsidRPr="008D3ADE" w14:paraId="25D5267A" w14:textId="77777777" w:rsidTr="005B3485">
        <w:tc>
          <w:tcPr>
            <w:cnfStyle w:val="001000000000" w:firstRow="0" w:lastRow="0" w:firstColumn="1" w:lastColumn="0" w:oddVBand="0" w:evenVBand="0" w:oddHBand="0" w:evenHBand="0" w:firstRowFirstColumn="0" w:firstRowLastColumn="0" w:lastRowFirstColumn="0" w:lastRowLastColumn="0"/>
            <w:tcW w:w="2235" w:type="dxa"/>
            <w:tcBorders>
              <w:top w:val="single" w:sz="4" w:space="0" w:color="auto"/>
            </w:tcBorders>
            <w:shd w:val="clear" w:color="auto" w:fill="auto"/>
          </w:tcPr>
          <w:p w14:paraId="08DBD290" w14:textId="77777777" w:rsidR="009517A6" w:rsidRPr="008D3ADE" w:rsidRDefault="009517A6" w:rsidP="00DC2244">
            <w:pPr>
              <w:pStyle w:val="Default"/>
              <w:contextualSpacing/>
              <w:rPr>
                <w:b w:val="0"/>
                <w:color w:val="auto"/>
                <w:sz w:val="22"/>
                <w:szCs w:val="22"/>
              </w:rPr>
            </w:pPr>
            <w:r w:rsidRPr="008D3ADE">
              <w:rPr>
                <w:b w:val="0"/>
                <w:color w:val="auto"/>
                <w:sz w:val="22"/>
                <w:szCs w:val="22"/>
              </w:rPr>
              <w:t>Total</w:t>
            </w:r>
          </w:p>
        </w:tc>
        <w:tc>
          <w:tcPr>
            <w:tcW w:w="1275" w:type="dxa"/>
            <w:tcBorders>
              <w:top w:val="single" w:sz="4" w:space="0" w:color="auto"/>
            </w:tcBorders>
            <w:shd w:val="clear" w:color="auto" w:fill="auto"/>
          </w:tcPr>
          <w:p w14:paraId="742981FA"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212</w:t>
            </w:r>
          </w:p>
        </w:tc>
        <w:tc>
          <w:tcPr>
            <w:tcW w:w="1269" w:type="dxa"/>
            <w:tcBorders>
              <w:top w:val="single" w:sz="4" w:space="0" w:color="auto"/>
            </w:tcBorders>
            <w:shd w:val="clear" w:color="auto" w:fill="auto"/>
          </w:tcPr>
          <w:p w14:paraId="776C5655"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c>
          <w:tcPr>
            <w:tcW w:w="1283" w:type="dxa"/>
            <w:tcBorders>
              <w:top w:val="single" w:sz="4" w:space="0" w:color="auto"/>
            </w:tcBorders>
            <w:shd w:val="clear" w:color="auto" w:fill="auto"/>
          </w:tcPr>
          <w:p w14:paraId="1238FBFC"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114</w:t>
            </w:r>
          </w:p>
        </w:tc>
        <w:tc>
          <w:tcPr>
            <w:tcW w:w="1276" w:type="dxa"/>
            <w:tcBorders>
              <w:top w:val="single" w:sz="4" w:space="0" w:color="auto"/>
            </w:tcBorders>
            <w:shd w:val="clear" w:color="auto" w:fill="auto"/>
          </w:tcPr>
          <w:p w14:paraId="2F27A4D3"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c>
          <w:tcPr>
            <w:tcW w:w="1275" w:type="dxa"/>
            <w:tcBorders>
              <w:top w:val="single" w:sz="4" w:space="0" w:color="auto"/>
            </w:tcBorders>
            <w:shd w:val="clear" w:color="auto" w:fill="auto"/>
          </w:tcPr>
          <w:p w14:paraId="1EEB07EC"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98</w:t>
            </w:r>
          </w:p>
        </w:tc>
        <w:tc>
          <w:tcPr>
            <w:tcW w:w="1276" w:type="dxa"/>
            <w:tcBorders>
              <w:top w:val="single" w:sz="4" w:space="0" w:color="auto"/>
            </w:tcBorders>
            <w:shd w:val="clear" w:color="auto" w:fill="auto"/>
          </w:tcPr>
          <w:p w14:paraId="399BB756" w14:textId="77777777" w:rsidR="009517A6" w:rsidRPr="008D3ADE" w:rsidRDefault="009517A6" w:rsidP="00DC2244">
            <w:pPr>
              <w:pStyle w:val="Default"/>
              <w:contextualSpacing/>
              <w:cnfStyle w:val="000000000000" w:firstRow="0" w:lastRow="0" w:firstColumn="0" w:lastColumn="0" w:oddVBand="0" w:evenVBand="0" w:oddHBand="0" w:evenHBand="0" w:firstRowFirstColumn="0" w:firstRowLastColumn="0" w:lastRowFirstColumn="0" w:lastRowLastColumn="0"/>
              <w:rPr>
                <w:bCs/>
                <w:color w:val="auto"/>
                <w:sz w:val="22"/>
                <w:szCs w:val="22"/>
              </w:rPr>
            </w:pPr>
            <w:r w:rsidRPr="008D3ADE">
              <w:rPr>
                <w:bCs/>
                <w:color w:val="auto"/>
                <w:sz w:val="22"/>
                <w:szCs w:val="22"/>
              </w:rPr>
              <w:t>100</w:t>
            </w:r>
          </w:p>
        </w:tc>
      </w:tr>
    </w:tbl>
    <w:p w14:paraId="7D31CDB0" w14:textId="77777777" w:rsidR="00F1361E" w:rsidRPr="008D3ADE" w:rsidRDefault="009517A6" w:rsidP="00DC2244">
      <w:pPr>
        <w:autoSpaceDE w:val="0"/>
        <w:autoSpaceDN w:val="0"/>
        <w:adjustRightInd w:val="0"/>
        <w:spacing w:before="240"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235AFD"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7AACE20E" w14:textId="77777777" w:rsidR="0075792F" w:rsidRPr="008D3ADE" w:rsidRDefault="0075792F" w:rsidP="00DC2244">
      <w:pPr>
        <w:autoSpaceDE w:val="0"/>
        <w:autoSpaceDN w:val="0"/>
        <w:adjustRightInd w:val="0"/>
        <w:spacing w:before="240" w:after="0" w:line="240" w:lineRule="auto"/>
        <w:contextualSpacing/>
        <w:jc w:val="both"/>
        <w:rPr>
          <w:rFonts w:ascii="Times New Roman" w:hAnsi="Times New Roman" w:cs="Times New Roman"/>
          <w:iCs/>
        </w:rPr>
      </w:pPr>
    </w:p>
    <w:p w14:paraId="55691C82" w14:textId="77777777" w:rsidR="00C65CE1" w:rsidRPr="008D3ADE" w:rsidRDefault="008C6041" w:rsidP="00DC2244">
      <w:pPr>
        <w:autoSpaceDE w:val="0"/>
        <w:autoSpaceDN w:val="0"/>
        <w:adjustRightInd w:val="0"/>
        <w:spacing w:before="240" w:after="0" w:line="240" w:lineRule="auto"/>
        <w:contextualSpacing/>
        <w:jc w:val="both"/>
        <w:rPr>
          <w:rFonts w:ascii="Times New Roman" w:hAnsi="Times New Roman" w:cs="Times New Roman"/>
          <w:b/>
          <w:iCs/>
        </w:rPr>
      </w:pPr>
      <w:r w:rsidRPr="008D3ADE">
        <w:rPr>
          <w:rFonts w:ascii="Times New Roman" w:eastAsia="MS Mincho" w:hAnsi="Times New Roman" w:cs="Times New Roman"/>
          <w:b/>
        </w:rPr>
        <w:t>4.2. Econometric Model</w:t>
      </w:r>
      <w:r w:rsidRPr="008D3ADE">
        <w:rPr>
          <w:rFonts w:ascii="Times New Roman" w:hAnsi="Times New Roman" w:cs="Times New Roman"/>
          <w:iCs/>
        </w:rPr>
        <w:t xml:space="preserve"> </w:t>
      </w:r>
      <w:r w:rsidRPr="008D3ADE">
        <w:rPr>
          <w:rFonts w:ascii="Times New Roman" w:hAnsi="Times New Roman" w:cs="Times New Roman"/>
          <w:b/>
          <w:iCs/>
        </w:rPr>
        <w:t>Analysis</w:t>
      </w:r>
    </w:p>
    <w:p w14:paraId="3C7796F2" w14:textId="77777777" w:rsidR="00DF6841" w:rsidRPr="008D3ADE" w:rsidRDefault="00DF6841" w:rsidP="00DC2244">
      <w:pPr>
        <w:autoSpaceDE w:val="0"/>
        <w:autoSpaceDN w:val="0"/>
        <w:adjustRightInd w:val="0"/>
        <w:spacing w:before="240" w:after="0" w:line="240" w:lineRule="auto"/>
        <w:ind w:firstLine="720"/>
        <w:contextualSpacing/>
        <w:jc w:val="both"/>
        <w:rPr>
          <w:rFonts w:ascii="Times New Roman" w:hAnsi="Times New Roman" w:cs="Times New Roman"/>
        </w:rPr>
      </w:pPr>
      <w:r w:rsidRPr="008D3ADE">
        <w:rPr>
          <w:rFonts w:ascii="Times New Roman" w:hAnsi="Times New Roman" w:cs="Times New Roman"/>
          <w:b/>
        </w:rPr>
        <w:t>Test of hypothesis</w:t>
      </w:r>
      <w:r w:rsidR="00D02400" w:rsidRPr="008D3ADE">
        <w:rPr>
          <w:rFonts w:ascii="Times New Roman" w:hAnsi="Times New Roman" w:cs="Times New Roman"/>
          <w:b/>
        </w:rPr>
        <w:t>:</w:t>
      </w:r>
      <w:r w:rsidR="00D02400" w:rsidRPr="008D3ADE">
        <w:rPr>
          <w:rFonts w:ascii="Times New Roman" w:hAnsi="Times New Roman" w:cs="Times New Roman"/>
        </w:rPr>
        <w:t xml:space="preserve"> </w:t>
      </w:r>
      <w:r w:rsidRPr="008D3ADE">
        <w:rPr>
          <w:rFonts w:ascii="Times New Roman" w:hAnsi="Times New Roman" w:cs="Times New Roman"/>
        </w:rPr>
        <w:t xml:space="preserve">In this section we tried to estimate the extent of </w:t>
      </w:r>
      <w:r w:rsidR="00EC1BF7" w:rsidRPr="008D3ADE">
        <w:rPr>
          <w:rFonts w:ascii="Times New Roman" w:eastAsia="Calibri" w:hAnsi="Times New Roman" w:cs="Times New Roman"/>
        </w:rPr>
        <w:t>enterprises</w:t>
      </w:r>
      <w:r w:rsidRPr="008D3ADE">
        <w:rPr>
          <w:rFonts w:ascii="Times New Roman" w:hAnsi="Times New Roman" w:cs="Times New Roman"/>
        </w:rPr>
        <w:t xml:space="preserve"> TE of milk production in the study area. </w:t>
      </w:r>
      <w:r w:rsidR="005B3485" w:rsidRPr="008D3ADE">
        <w:rPr>
          <w:rFonts w:ascii="Times New Roman" w:hAnsi="Times New Roman" w:cs="Times New Roman"/>
        </w:rPr>
        <w:t>SF</w:t>
      </w:r>
      <w:r w:rsidR="00AC4AEC" w:rsidRPr="008D3ADE">
        <w:rPr>
          <w:rFonts w:ascii="Times New Roman" w:hAnsi="Times New Roman" w:cs="Times New Roman"/>
        </w:rPr>
        <w:t>M</w:t>
      </w:r>
      <w:r w:rsidR="005B3485" w:rsidRPr="008D3ADE">
        <w:rPr>
          <w:rFonts w:ascii="Times New Roman" w:hAnsi="Times New Roman" w:cs="Times New Roman"/>
        </w:rPr>
        <w:t xml:space="preserve"> </w:t>
      </w:r>
      <w:r w:rsidRPr="008D3ADE">
        <w:rPr>
          <w:rFonts w:ascii="Times New Roman" w:hAnsi="Times New Roman" w:cs="Times New Roman"/>
        </w:rPr>
        <w:t>was opted for executing multiple inputs and single output and it is possible to test various hypotheses usin</w:t>
      </w:r>
      <w:r w:rsidR="005B3485" w:rsidRPr="008D3ADE">
        <w:rPr>
          <w:rFonts w:ascii="Times New Roman" w:hAnsi="Times New Roman" w:cs="Times New Roman"/>
        </w:rPr>
        <w:t>g maximum likelihood ratio test</w:t>
      </w:r>
      <w:r w:rsidRPr="008D3ADE">
        <w:rPr>
          <w:rFonts w:ascii="Times New Roman" w:hAnsi="Times New Roman" w:cs="Times New Roman"/>
        </w:rPr>
        <w:t>. In order to choose an appropriate model for further analysis, hypotheses tests are critical before discussing about parameter estimates of production frontier function and the inefficiency effects. Because of this, three hypotheses were tested, to select the correct functional form for the given data set, for the existence of inefficiency and for variables that explain the difference in efficiency.</w:t>
      </w:r>
    </w:p>
    <w:p w14:paraId="52E69515" w14:textId="77777777" w:rsidR="00EC1BF7" w:rsidRPr="008D3ADE" w:rsidRDefault="00EC1BF7" w:rsidP="00513299">
      <w:pPr>
        <w:autoSpaceDE w:val="0"/>
        <w:autoSpaceDN w:val="0"/>
        <w:adjustRightInd w:val="0"/>
        <w:spacing w:before="240" w:after="0" w:line="240" w:lineRule="auto"/>
        <w:contextualSpacing/>
        <w:jc w:val="both"/>
        <w:rPr>
          <w:rFonts w:ascii="Times New Roman" w:hAnsi="Times New Roman" w:cs="Times New Roman"/>
          <w:iCs/>
        </w:rPr>
      </w:pPr>
    </w:p>
    <w:p w14:paraId="72F2384B" w14:textId="77777777" w:rsidR="00DF6841" w:rsidRPr="008D3ADE" w:rsidRDefault="00DF6841" w:rsidP="00DC2244">
      <w:pPr>
        <w:autoSpaceDE w:val="0"/>
        <w:autoSpaceDN w:val="0"/>
        <w:adjustRightInd w:val="0"/>
        <w:spacing w:after="0" w:line="240" w:lineRule="auto"/>
        <w:jc w:val="both"/>
        <w:rPr>
          <w:rFonts w:ascii="Times New Roman" w:hAnsi="Times New Roman" w:cs="Times New Roman"/>
        </w:rPr>
      </w:pPr>
      <w:r w:rsidRPr="008D3ADE">
        <w:rPr>
          <w:rFonts w:ascii="Times New Roman" w:hAnsi="Times New Roman" w:cs="Times New Roman"/>
        </w:rPr>
        <w:t xml:space="preserve">Table </w:t>
      </w:r>
      <w:r w:rsidR="002301A0" w:rsidRPr="008D3ADE">
        <w:rPr>
          <w:rFonts w:ascii="Times New Roman" w:hAnsi="Times New Roman" w:cs="Times New Roman"/>
        </w:rPr>
        <w:t>10</w:t>
      </w:r>
      <w:r w:rsidRPr="008D3ADE">
        <w:rPr>
          <w:rFonts w:ascii="Times New Roman" w:hAnsi="Times New Roman" w:cs="Times New Roman"/>
        </w:rPr>
        <w:t>: Generalized likelihood ratio tests of hypothesis for the parameters of the SF</w:t>
      </w:r>
      <w:r w:rsidR="00AC4AEC" w:rsidRPr="008D3ADE">
        <w:rPr>
          <w:rFonts w:ascii="Times New Roman" w:hAnsi="Times New Roman" w:cs="Times New Roman"/>
        </w:rPr>
        <w:t>M</w:t>
      </w:r>
    </w:p>
    <w:tbl>
      <w:tblPr>
        <w:tblStyle w:val="MediumShading2-Accent11"/>
        <w:tblW w:w="9270" w:type="dxa"/>
        <w:tblInd w:w="108" w:type="dxa"/>
        <w:tblLayout w:type="fixed"/>
        <w:tblLook w:val="04A0" w:firstRow="1" w:lastRow="0" w:firstColumn="1" w:lastColumn="0" w:noHBand="0" w:noVBand="1"/>
      </w:tblPr>
      <w:tblGrid>
        <w:gridCol w:w="3060"/>
        <w:gridCol w:w="1170"/>
        <w:gridCol w:w="160"/>
        <w:gridCol w:w="920"/>
        <w:gridCol w:w="70"/>
        <w:gridCol w:w="1319"/>
        <w:gridCol w:w="141"/>
        <w:gridCol w:w="1013"/>
        <w:gridCol w:w="67"/>
        <w:gridCol w:w="1350"/>
      </w:tblGrid>
      <w:tr w:rsidR="00DF6841" w:rsidRPr="008D3ADE" w14:paraId="64E82C52" w14:textId="77777777" w:rsidTr="00385B3C">
        <w:trPr>
          <w:cnfStyle w:val="100000000000" w:firstRow="1" w:lastRow="0" w:firstColumn="0" w:lastColumn="0" w:oddVBand="0" w:evenVBand="0" w:oddHBand="0" w:evenHBand="0" w:firstRowFirstColumn="0" w:firstRowLastColumn="0" w:lastRowFirstColumn="0" w:lastRowLastColumn="0"/>
          <w:trHeight w:val="458"/>
        </w:trPr>
        <w:tc>
          <w:tcPr>
            <w:cnfStyle w:val="001000000100" w:firstRow="0" w:lastRow="0" w:firstColumn="1" w:lastColumn="0" w:oddVBand="0" w:evenVBand="0" w:oddHBand="0" w:evenHBand="0" w:firstRowFirstColumn="1" w:firstRowLastColumn="0" w:lastRowFirstColumn="0" w:lastRowLastColumn="0"/>
            <w:tcW w:w="9270" w:type="dxa"/>
            <w:gridSpan w:val="10"/>
            <w:tcBorders>
              <w:top w:val="single" w:sz="4" w:space="0" w:color="auto"/>
              <w:bottom w:val="single" w:sz="4" w:space="0" w:color="auto"/>
            </w:tcBorders>
            <w:shd w:val="clear" w:color="auto" w:fill="auto"/>
          </w:tcPr>
          <w:p w14:paraId="51668424" w14:textId="77777777" w:rsidR="00DF6841" w:rsidRPr="008D3ADE" w:rsidRDefault="00DF6841" w:rsidP="00DC2244">
            <w:pPr>
              <w:pStyle w:val="Default"/>
              <w:rPr>
                <w:b w:val="0"/>
                <w:color w:val="auto"/>
                <w:sz w:val="22"/>
                <w:szCs w:val="22"/>
              </w:rPr>
            </w:pPr>
            <w:r w:rsidRPr="008D3ADE">
              <w:rPr>
                <w:b w:val="0"/>
                <w:color w:val="auto"/>
                <w:sz w:val="22"/>
                <w:szCs w:val="22"/>
              </w:rPr>
              <w:t>For total sampled Enterprises</w:t>
            </w:r>
          </w:p>
        </w:tc>
      </w:tr>
      <w:tr w:rsidR="00DF6841" w:rsidRPr="008D3ADE" w14:paraId="13CF8575" w14:textId="77777777" w:rsidTr="00385B3C">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auto"/>
              <w:bottom w:val="single" w:sz="4" w:space="0" w:color="auto"/>
            </w:tcBorders>
            <w:shd w:val="clear" w:color="auto" w:fill="auto"/>
          </w:tcPr>
          <w:p w14:paraId="39F93E6D" w14:textId="77777777" w:rsidR="00DF6841" w:rsidRPr="008D3ADE" w:rsidRDefault="00DF6841" w:rsidP="00DC2244">
            <w:pPr>
              <w:pStyle w:val="Default"/>
              <w:jc w:val="both"/>
              <w:rPr>
                <w:b w:val="0"/>
                <w:color w:val="auto"/>
                <w:sz w:val="22"/>
                <w:szCs w:val="22"/>
              </w:rPr>
            </w:pPr>
            <w:r w:rsidRPr="008D3ADE">
              <w:rPr>
                <w:b w:val="0"/>
                <w:color w:val="auto"/>
                <w:sz w:val="22"/>
                <w:szCs w:val="22"/>
              </w:rPr>
              <w:t xml:space="preserve">Null hypothesis </w:t>
            </w:r>
          </w:p>
        </w:tc>
        <w:tc>
          <w:tcPr>
            <w:tcW w:w="1170" w:type="dxa"/>
            <w:tcBorders>
              <w:top w:val="single" w:sz="4" w:space="0" w:color="auto"/>
              <w:bottom w:val="single" w:sz="4" w:space="0" w:color="auto"/>
            </w:tcBorders>
            <w:shd w:val="clear" w:color="auto" w:fill="auto"/>
          </w:tcPr>
          <w:p w14:paraId="29DCA002"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LH0 </w:t>
            </w:r>
          </w:p>
        </w:tc>
        <w:tc>
          <w:tcPr>
            <w:tcW w:w="1080" w:type="dxa"/>
            <w:gridSpan w:val="2"/>
            <w:tcBorders>
              <w:top w:val="single" w:sz="4" w:space="0" w:color="auto"/>
              <w:bottom w:val="single" w:sz="4" w:space="0" w:color="auto"/>
            </w:tcBorders>
            <w:shd w:val="clear" w:color="auto" w:fill="auto"/>
          </w:tcPr>
          <w:p w14:paraId="0FF3405A"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LH1 </w:t>
            </w:r>
          </w:p>
        </w:tc>
        <w:tc>
          <w:tcPr>
            <w:tcW w:w="1530" w:type="dxa"/>
            <w:gridSpan w:val="3"/>
            <w:tcBorders>
              <w:top w:val="single" w:sz="4" w:space="0" w:color="auto"/>
              <w:bottom w:val="single" w:sz="4" w:space="0" w:color="auto"/>
            </w:tcBorders>
            <w:shd w:val="clear" w:color="auto" w:fill="auto"/>
          </w:tcPr>
          <w:p w14:paraId="01F86516"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Calculated χ2 (LR) value </w:t>
            </w:r>
          </w:p>
        </w:tc>
        <w:tc>
          <w:tcPr>
            <w:tcW w:w="1080" w:type="dxa"/>
            <w:gridSpan w:val="2"/>
            <w:tcBorders>
              <w:top w:val="single" w:sz="4" w:space="0" w:color="auto"/>
              <w:bottom w:val="single" w:sz="4" w:space="0" w:color="auto"/>
            </w:tcBorders>
            <w:shd w:val="clear" w:color="auto" w:fill="auto"/>
          </w:tcPr>
          <w:p w14:paraId="314AACCC"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Critical χ2 value </w:t>
            </w:r>
          </w:p>
        </w:tc>
        <w:tc>
          <w:tcPr>
            <w:tcW w:w="1350" w:type="dxa"/>
            <w:tcBorders>
              <w:top w:val="single" w:sz="4" w:space="0" w:color="auto"/>
              <w:bottom w:val="single" w:sz="4" w:space="0" w:color="auto"/>
            </w:tcBorders>
            <w:shd w:val="clear" w:color="auto" w:fill="auto"/>
          </w:tcPr>
          <w:p w14:paraId="18D3E39C"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Decision </w:t>
            </w:r>
          </w:p>
        </w:tc>
      </w:tr>
      <w:tr w:rsidR="00DF6841" w:rsidRPr="008D3ADE" w14:paraId="3F9B1EB0" w14:textId="77777777" w:rsidTr="00385B3C">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auto"/>
            </w:tcBorders>
            <w:shd w:val="clear" w:color="auto" w:fill="auto"/>
          </w:tcPr>
          <w:p w14:paraId="1B3F8C4F" w14:textId="77777777" w:rsidR="00DF6841" w:rsidRPr="008D3ADE" w:rsidRDefault="00DF6841" w:rsidP="00DC2244">
            <w:pPr>
              <w:pStyle w:val="Default"/>
              <w:rPr>
                <w:b w:val="0"/>
                <w:color w:val="auto"/>
                <w:sz w:val="22"/>
                <w:szCs w:val="22"/>
              </w:rPr>
            </w:pPr>
            <w:r w:rsidRPr="008D3ADE">
              <w:rPr>
                <w:b w:val="0"/>
                <w:color w:val="auto"/>
                <w:sz w:val="22"/>
                <w:szCs w:val="22"/>
              </w:rPr>
              <w:t>Production function is CD,</w:t>
            </w:r>
          </w:p>
          <w:p w14:paraId="6FF66C04" w14:textId="77777777" w:rsidR="00DF6841" w:rsidRPr="008D3ADE" w:rsidRDefault="00DF6841" w:rsidP="00DC2244">
            <w:pPr>
              <w:pStyle w:val="Default"/>
              <w:rPr>
                <w:b w:val="0"/>
                <w:color w:val="auto"/>
                <w:sz w:val="22"/>
                <w:szCs w:val="22"/>
              </w:rPr>
            </w:pPr>
            <w:r w:rsidRPr="008D3ADE">
              <w:rPr>
                <w:b w:val="0"/>
                <w:color w:val="auto"/>
                <w:sz w:val="22"/>
                <w:szCs w:val="22"/>
              </w:rPr>
              <w:t>(i.e. H0: = β</w:t>
            </w:r>
            <w:proofErr w:type="spellStart"/>
            <w:r w:rsidRPr="008D3ADE">
              <w:rPr>
                <w:b w:val="0"/>
                <w:color w:val="auto"/>
                <w:sz w:val="22"/>
                <w:szCs w:val="22"/>
              </w:rPr>
              <w:t>ij</w:t>
            </w:r>
            <w:proofErr w:type="spellEnd"/>
            <w:r w:rsidRPr="008D3ADE">
              <w:rPr>
                <w:b w:val="0"/>
                <w:color w:val="auto"/>
                <w:sz w:val="22"/>
                <w:szCs w:val="22"/>
              </w:rPr>
              <w:t xml:space="preserve"> = 0)</w:t>
            </w:r>
          </w:p>
        </w:tc>
        <w:tc>
          <w:tcPr>
            <w:tcW w:w="1170" w:type="dxa"/>
            <w:tcBorders>
              <w:top w:val="single" w:sz="4" w:space="0" w:color="auto"/>
            </w:tcBorders>
            <w:shd w:val="clear" w:color="auto" w:fill="auto"/>
          </w:tcPr>
          <w:p w14:paraId="5B9AD3EE"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-170.74</w:t>
            </w:r>
          </w:p>
        </w:tc>
        <w:tc>
          <w:tcPr>
            <w:tcW w:w="1080" w:type="dxa"/>
            <w:gridSpan w:val="2"/>
            <w:tcBorders>
              <w:top w:val="single" w:sz="4" w:space="0" w:color="auto"/>
            </w:tcBorders>
            <w:shd w:val="clear" w:color="auto" w:fill="auto"/>
          </w:tcPr>
          <w:p w14:paraId="5DC142AD"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-161.03</w:t>
            </w:r>
          </w:p>
        </w:tc>
        <w:tc>
          <w:tcPr>
            <w:tcW w:w="1530" w:type="dxa"/>
            <w:gridSpan w:val="3"/>
            <w:tcBorders>
              <w:top w:val="single" w:sz="4" w:space="0" w:color="auto"/>
            </w:tcBorders>
            <w:shd w:val="clear" w:color="auto" w:fill="auto"/>
          </w:tcPr>
          <w:p w14:paraId="5A27D24B"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19.42</w:t>
            </w:r>
          </w:p>
        </w:tc>
        <w:tc>
          <w:tcPr>
            <w:tcW w:w="1080" w:type="dxa"/>
            <w:gridSpan w:val="2"/>
            <w:tcBorders>
              <w:top w:val="single" w:sz="4" w:space="0" w:color="auto"/>
            </w:tcBorders>
            <w:shd w:val="clear" w:color="auto" w:fill="auto"/>
          </w:tcPr>
          <w:p w14:paraId="44BB7338"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32.67 </w:t>
            </w:r>
          </w:p>
        </w:tc>
        <w:tc>
          <w:tcPr>
            <w:tcW w:w="1350" w:type="dxa"/>
            <w:tcBorders>
              <w:top w:val="single" w:sz="4" w:space="0" w:color="auto"/>
            </w:tcBorders>
            <w:shd w:val="clear" w:color="auto" w:fill="auto"/>
          </w:tcPr>
          <w:p w14:paraId="663FFB5D"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Not reject </w:t>
            </w:r>
          </w:p>
        </w:tc>
      </w:tr>
      <w:tr w:rsidR="00DF6841" w:rsidRPr="008D3ADE" w14:paraId="34CCF621" w14:textId="77777777" w:rsidTr="00385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tcPr>
          <w:p w14:paraId="3CF5221A" w14:textId="77777777" w:rsidR="00DF6841" w:rsidRPr="008D3ADE" w:rsidRDefault="00DF6841" w:rsidP="00DC2244">
            <w:pPr>
              <w:pStyle w:val="Default"/>
              <w:rPr>
                <w:b w:val="0"/>
                <w:color w:val="auto"/>
                <w:sz w:val="22"/>
                <w:szCs w:val="22"/>
              </w:rPr>
            </w:pPr>
            <w:r w:rsidRPr="008D3ADE">
              <w:rPr>
                <w:b w:val="0"/>
                <w:color w:val="auto"/>
                <w:sz w:val="22"/>
                <w:szCs w:val="22"/>
              </w:rPr>
              <w:t>Absence of inefficiency,</w:t>
            </w:r>
          </w:p>
          <w:p w14:paraId="232A02F5" w14:textId="77777777" w:rsidR="00DF6841" w:rsidRPr="008D3ADE" w:rsidRDefault="00DF6841" w:rsidP="00DC2244">
            <w:pPr>
              <w:pStyle w:val="Default"/>
              <w:rPr>
                <w:b w:val="0"/>
                <w:color w:val="auto"/>
                <w:sz w:val="22"/>
                <w:szCs w:val="22"/>
              </w:rPr>
            </w:pPr>
            <w:r w:rsidRPr="008D3ADE">
              <w:rPr>
                <w:b w:val="0"/>
                <w:color w:val="auto"/>
                <w:sz w:val="22"/>
                <w:szCs w:val="22"/>
              </w:rPr>
              <w:t>(i.e.  H0: γ= 0)</w:t>
            </w:r>
          </w:p>
        </w:tc>
        <w:tc>
          <w:tcPr>
            <w:tcW w:w="1170" w:type="dxa"/>
            <w:shd w:val="clear" w:color="auto" w:fill="auto"/>
          </w:tcPr>
          <w:p w14:paraId="1DC03DBC"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-187.4</w:t>
            </w:r>
          </w:p>
        </w:tc>
        <w:tc>
          <w:tcPr>
            <w:tcW w:w="1080" w:type="dxa"/>
            <w:gridSpan w:val="2"/>
            <w:shd w:val="clear" w:color="auto" w:fill="auto"/>
          </w:tcPr>
          <w:p w14:paraId="730D08C5"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-170.74</w:t>
            </w:r>
          </w:p>
        </w:tc>
        <w:tc>
          <w:tcPr>
            <w:tcW w:w="1530" w:type="dxa"/>
            <w:gridSpan w:val="3"/>
            <w:shd w:val="clear" w:color="auto" w:fill="auto"/>
          </w:tcPr>
          <w:p w14:paraId="5616659A"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33.32</w:t>
            </w:r>
          </w:p>
        </w:tc>
        <w:tc>
          <w:tcPr>
            <w:tcW w:w="1080" w:type="dxa"/>
            <w:gridSpan w:val="2"/>
            <w:shd w:val="clear" w:color="auto" w:fill="auto"/>
          </w:tcPr>
          <w:p w14:paraId="34449E7C"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2.71 </w:t>
            </w:r>
          </w:p>
        </w:tc>
        <w:tc>
          <w:tcPr>
            <w:tcW w:w="1350" w:type="dxa"/>
            <w:shd w:val="clear" w:color="auto" w:fill="auto"/>
          </w:tcPr>
          <w:p w14:paraId="4780D735"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Reject H0 </w:t>
            </w:r>
          </w:p>
        </w:tc>
      </w:tr>
      <w:tr w:rsidR="00DF6841" w:rsidRPr="008D3ADE" w14:paraId="12EEB786" w14:textId="77777777" w:rsidTr="00385B3C">
        <w:trPr>
          <w:trHeight w:val="817"/>
        </w:trPr>
        <w:tc>
          <w:tcPr>
            <w:cnfStyle w:val="001000000000" w:firstRow="0" w:lastRow="0" w:firstColumn="1" w:lastColumn="0" w:oddVBand="0" w:evenVBand="0" w:oddHBand="0" w:evenHBand="0" w:firstRowFirstColumn="0" w:firstRowLastColumn="0" w:lastRowFirstColumn="0" w:lastRowLastColumn="0"/>
            <w:tcW w:w="3060" w:type="dxa"/>
            <w:tcBorders>
              <w:bottom w:val="single" w:sz="4" w:space="0" w:color="auto"/>
            </w:tcBorders>
            <w:shd w:val="clear" w:color="auto" w:fill="auto"/>
          </w:tcPr>
          <w:p w14:paraId="360B1CB7" w14:textId="77777777" w:rsidR="00DF6841" w:rsidRPr="008D3ADE" w:rsidRDefault="00DF6841" w:rsidP="00DC2244">
            <w:pPr>
              <w:pStyle w:val="Default"/>
              <w:rPr>
                <w:b w:val="0"/>
                <w:color w:val="auto"/>
                <w:sz w:val="22"/>
                <w:szCs w:val="22"/>
              </w:rPr>
            </w:pPr>
            <w:r w:rsidRPr="008D3ADE">
              <w:rPr>
                <w:b w:val="0"/>
                <w:color w:val="auto"/>
                <w:sz w:val="22"/>
                <w:szCs w:val="22"/>
              </w:rPr>
              <w:t xml:space="preserve">Joint efficiency effects are insignificant, </w:t>
            </w:r>
          </w:p>
          <w:p w14:paraId="63597251" w14:textId="77777777" w:rsidR="00DF6841" w:rsidRPr="008D3ADE" w:rsidRDefault="00DF6841" w:rsidP="00DC2244">
            <w:pPr>
              <w:pStyle w:val="Default"/>
              <w:rPr>
                <w:b w:val="0"/>
                <w:color w:val="auto"/>
                <w:sz w:val="22"/>
                <w:szCs w:val="22"/>
              </w:rPr>
            </w:pPr>
            <w:r w:rsidRPr="008D3ADE">
              <w:rPr>
                <w:b w:val="0"/>
                <w:color w:val="auto"/>
                <w:sz w:val="22"/>
                <w:szCs w:val="22"/>
              </w:rPr>
              <w:t xml:space="preserve"> (i.e. H0: = δ1=…. δ 14 = 0)</w:t>
            </w:r>
          </w:p>
        </w:tc>
        <w:tc>
          <w:tcPr>
            <w:tcW w:w="1170" w:type="dxa"/>
            <w:tcBorders>
              <w:bottom w:val="single" w:sz="4" w:space="0" w:color="auto"/>
            </w:tcBorders>
            <w:shd w:val="clear" w:color="auto" w:fill="auto"/>
          </w:tcPr>
          <w:p w14:paraId="79838575"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45A3D942"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-188.3</w:t>
            </w:r>
          </w:p>
        </w:tc>
        <w:tc>
          <w:tcPr>
            <w:tcW w:w="1080" w:type="dxa"/>
            <w:gridSpan w:val="2"/>
            <w:tcBorders>
              <w:bottom w:val="single" w:sz="4" w:space="0" w:color="auto"/>
            </w:tcBorders>
            <w:shd w:val="clear" w:color="auto" w:fill="auto"/>
          </w:tcPr>
          <w:p w14:paraId="39D28747"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5C9C8183"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-170.74</w:t>
            </w:r>
          </w:p>
        </w:tc>
        <w:tc>
          <w:tcPr>
            <w:tcW w:w="1530" w:type="dxa"/>
            <w:gridSpan w:val="3"/>
            <w:tcBorders>
              <w:bottom w:val="single" w:sz="4" w:space="0" w:color="auto"/>
            </w:tcBorders>
            <w:shd w:val="clear" w:color="auto" w:fill="auto"/>
          </w:tcPr>
          <w:p w14:paraId="7B216CCE"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4C582275"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36.6</w:t>
            </w:r>
          </w:p>
        </w:tc>
        <w:tc>
          <w:tcPr>
            <w:tcW w:w="1080" w:type="dxa"/>
            <w:gridSpan w:val="2"/>
            <w:tcBorders>
              <w:bottom w:val="single" w:sz="4" w:space="0" w:color="auto"/>
            </w:tcBorders>
            <w:shd w:val="clear" w:color="auto" w:fill="auto"/>
          </w:tcPr>
          <w:p w14:paraId="6C2EB3A6"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56AEDCA4"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32.67 </w:t>
            </w:r>
          </w:p>
        </w:tc>
        <w:tc>
          <w:tcPr>
            <w:tcW w:w="1350" w:type="dxa"/>
            <w:tcBorders>
              <w:bottom w:val="single" w:sz="4" w:space="0" w:color="auto"/>
            </w:tcBorders>
            <w:shd w:val="clear" w:color="auto" w:fill="auto"/>
          </w:tcPr>
          <w:p w14:paraId="0D536ACE"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5435118A"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Reject H0 </w:t>
            </w:r>
          </w:p>
        </w:tc>
      </w:tr>
      <w:tr w:rsidR="007A2DAE" w:rsidRPr="008D3ADE" w14:paraId="5F2945A0" w14:textId="77777777" w:rsidTr="00385B3C">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auto"/>
              <w:bottom w:val="single" w:sz="4" w:space="0" w:color="auto"/>
            </w:tcBorders>
            <w:shd w:val="clear" w:color="auto" w:fill="auto"/>
          </w:tcPr>
          <w:p w14:paraId="6B0341BB" w14:textId="77777777" w:rsidR="007A2DAE" w:rsidRPr="008D3ADE" w:rsidRDefault="007A2DAE" w:rsidP="00DC2244">
            <w:pPr>
              <w:pStyle w:val="Default"/>
              <w:rPr>
                <w:b w:val="0"/>
                <w:color w:val="auto"/>
                <w:sz w:val="22"/>
                <w:szCs w:val="22"/>
              </w:rPr>
            </w:pPr>
            <w:r w:rsidRPr="008D3ADE">
              <w:rPr>
                <w:b w:val="0"/>
                <w:color w:val="auto"/>
                <w:sz w:val="22"/>
                <w:szCs w:val="22"/>
              </w:rPr>
              <w:t>For Micro Level Enterprises</w:t>
            </w:r>
          </w:p>
        </w:tc>
        <w:tc>
          <w:tcPr>
            <w:tcW w:w="1170" w:type="dxa"/>
            <w:tcBorders>
              <w:top w:val="single" w:sz="4" w:space="0" w:color="auto"/>
              <w:bottom w:val="single" w:sz="4" w:space="0" w:color="auto"/>
            </w:tcBorders>
            <w:shd w:val="clear" w:color="auto" w:fill="auto"/>
          </w:tcPr>
          <w:p w14:paraId="76FD89A8" w14:textId="77777777" w:rsidR="007A2DAE" w:rsidRPr="008D3ADE" w:rsidRDefault="007A2DAE"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080" w:type="dxa"/>
            <w:gridSpan w:val="2"/>
            <w:tcBorders>
              <w:top w:val="single" w:sz="4" w:space="0" w:color="auto"/>
              <w:bottom w:val="single" w:sz="4" w:space="0" w:color="auto"/>
            </w:tcBorders>
            <w:shd w:val="clear" w:color="auto" w:fill="auto"/>
          </w:tcPr>
          <w:p w14:paraId="7796F36E" w14:textId="77777777" w:rsidR="007A2DAE" w:rsidRPr="008D3ADE" w:rsidRDefault="007A2DAE"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530" w:type="dxa"/>
            <w:gridSpan w:val="3"/>
            <w:tcBorders>
              <w:top w:val="single" w:sz="4" w:space="0" w:color="auto"/>
              <w:bottom w:val="single" w:sz="4" w:space="0" w:color="auto"/>
            </w:tcBorders>
            <w:shd w:val="clear" w:color="auto" w:fill="auto"/>
          </w:tcPr>
          <w:p w14:paraId="7505B779" w14:textId="77777777" w:rsidR="007A2DAE" w:rsidRPr="008D3ADE" w:rsidRDefault="007A2DAE"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080" w:type="dxa"/>
            <w:gridSpan w:val="2"/>
            <w:tcBorders>
              <w:top w:val="single" w:sz="4" w:space="0" w:color="auto"/>
              <w:bottom w:val="single" w:sz="4" w:space="0" w:color="auto"/>
            </w:tcBorders>
            <w:shd w:val="clear" w:color="auto" w:fill="auto"/>
          </w:tcPr>
          <w:p w14:paraId="775C882D" w14:textId="77777777" w:rsidR="007A2DAE" w:rsidRPr="008D3ADE" w:rsidRDefault="007A2DAE"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350" w:type="dxa"/>
            <w:tcBorders>
              <w:top w:val="single" w:sz="4" w:space="0" w:color="auto"/>
              <w:bottom w:val="single" w:sz="4" w:space="0" w:color="auto"/>
            </w:tcBorders>
            <w:shd w:val="clear" w:color="auto" w:fill="auto"/>
          </w:tcPr>
          <w:p w14:paraId="33E123DB" w14:textId="77777777" w:rsidR="007A2DAE" w:rsidRPr="008D3ADE" w:rsidRDefault="007A2DAE"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r>
      <w:tr w:rsidR="00DF6841" w:rsidRPr="008D3ADE" w14:paraId="39815469" w14:textId="77777777" w:rsidTr="00385B3C">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auto"/>
            </w:tcBorders>
            <w:shd w:val="clear" w:color="auto" w:fill="auto"/>
          </w:tcPr>
          <w:p w14:paraId="4D60E663" w14:textId="77777777" w:rsidR="00DF6841" w:rsidRPr="008D3ADE" w:rsidRDefault="00DF6841" w:rsidP="00DC2244">
            <w:pPr>
              <w:pStyle w:val="Default"/>
              <w:rPr>
                <w:b w:val="0"/>
                <w:color w:val="auto"/>
                <w:sz w:val="22"/>
                <w:szCs w:val="22"/>
              </w:rPr>
            </w:pPr>
            <w:r w:rsidRPr="008D3ADE">
              <w:rPr>
                <w:b w:val="0"/>
                <w:color w:val="auto"/>
                <w:sz w:val="22"/>
                <w:szCs w:val="22"/>
              </w:rPr>
              <w:t>Production function is CD,</w:t>
            </w:r>
          </w:p>
          <w:p w14:paraId="197346F3" w14:textId="77777777" w:rsidR="00DF6841" w:rsidRPr="008D3ADE" w:rsidRDefault="00DF6841" w:rsidP="00DC2244">
            <w:pPr>
              <w:pStyle w:val="Default"/>
              <w:rPr>
                <w:b w:val="0"/>
                <w:color w:val="auto"/>
                <w:sz w:val="22"/>
                <w:szCs w:val="22"/>
              </w:rPr>
            </w:pPr>
            <w:r w:rsidRPr="008D3ADE">
              <w:rPr>
                <w:b w:val="0"/>
                <w:color w:val="auto"/>
                <w:sz w:val="22"/>
                <w:szCs w:val="22"/>
              </w:rPr>
              <w:t>(i.e. H0: = β</w:t>
            </w:r>
            <w:proofErr w:type="spellStart"/>
            <w:r w:rsidRPr="008D3ADE">
              <w:rPr>
                <w:b w:val="0"/>
                <w:color w:val="auto"/>
                <w:sz w:val="22"/>
                <w:szCs w:val="22"/>
              </w:rPr>
              <w:t>ij</w:t>
            </w:r>
            <w:proofErr w:type="spellEnd"/>
            <w:r w:rsidRPr="008D3ADE">
              <w:rPr>
                <w:b w:val="0"/>
                <w:color w:val="auto"/>
                <w:sz w:val="22"/>
                <w:szCs w:val="22"/>
              </w:rPr>
              <w:t xml:space="preserve"> = 0)</w:t>
            </w:r>
          </w:p>
        </w:tc>
        <w:tc>
          <w:tcPr>
            <w:tcW w:w="1170" w:type="dxa"/>
            <w:tcBorders>
              <w:top w:val="single" w:sz="4" w:space="0" w:color="auto"/>
            </w:tcBorders>
            <w:shd w:val="clear" w:color="auto" w:fill="auto"/>
          </w:tcPr>
          <w:p w14:paraId="767589BA"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-95.4 </w:t>
            </w:r>
          </w:p>
        </w:tc>
        <w:tc>
          <w:tcPr>
            <w:tcW w:w="1080" w:type="dxa"/>
            <w:gridSpan w:val="2"/>
            <w:tcBorders>
              <w:top w:val="single" w:sz="4" w:space="0" w:color="auto"/>
            </w:tcBorders>
            <w:shd w:val="clear" w:color="auto" w:fill="auto"/>
          </w:tcPr>
          <w:p w14:paraId="1631A048"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-88.6 </w:t>
            </w:r>
          </w:p>
        </w:tc>
        <w:tc>
          <w:tcPr>
            <w:tcW w:w="1530" w:type="dxa"/>
            <w:gridSpan w:val="3"/>
            <w:tcBorders>
              <w:top w:val="single" w:sz="4" w:space="0" w:color="auto"/>
            </w:tcBorders>
            <w:shd w:val="clear" w:color="auto" w:fill="auto"/>
          </w:tcPr>
          <w:p w14:paraId="08DE9971"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13.6 </w:t>
            </w:r>
          </w:p>
        </w:tc>
        <w:tc>
          <w:tcPr>
            <w:tcW w:w="1080" w:type="dxa"/>
            <w:gridSpan w:val="2"/>
            <w:tcBorders>
              <w:top w:val="single" w:sz="4" w:space="0" w:color="auto"/>
            </w:tcBorders>
            <w:shd w:val="clear" w:color="auto" w:fill="auto"/>
          </w:tcPr>
          <w:p w14:paraId="5EB128C4"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32.67</w:t>
            </w:r>
          </w:p>
        </w:tc>
        <w:tc>
          <w:tcPr>
            <w:tcW w:w="1350" w:type="dxa"/>
            <w:tcBorders>
              <w:top w:val="single" w:sz="4" w:space="0" w:color="auto"/>
            </w:tcBorders>
            <w:shd w:val="clear" w:color="auto" w:fill="auto"/>
          </w:tcPr>
          <w:p w14:paraId="4D75C131"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Not reject </w:t>
            </w:r>
          </w:p>
        </w:tc>
      </w:tr>
      <w:tr w:rsidR="00DF6841" w:rsidRPr="008D3ADE" w14:paraId="4399DF92" w14:textId="77777777" w:rsidTr="00385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tcPr>
          <w:p w14:paraId="3190114B" w14:textId="77777777" w:rsidR="00DF6841" w:rsidRPr="008D3ADE" w:rsidRDefault="00DF6841" w:rsidP="00DC2244">
            <w:pPr>
              <w:pStyle w:val="Default"/>
              <w:rPr>
                <w:b w:val="0"/>
                <w:color w:val="auto"/>
                <w:sz w:val="22"/>
                <w:szCs w:val="22"/>
              </w:rPr>
            </w:pPr>
            <w:r w:rsidRPr="008D3ADE">
              <w:rPr>
                <w:b w:val="0"/>
                <w:color w:val="auto"/>
                <w:sz w:val="22"/>
                <w:szCs w:val="22"/>
              </w:rPr>
              <w:t xml:space="preserve">Absence of inefficiency, </w:t>
            </w:r>
          </w:p>
          <w:p w14:paraId="7EF43938" w14:textId="77777777" w:rsidR="00DF6841" w:rsidRPr="008D3ADE" w:rsidRDefault="00DF6841" w:rsidP="00DC2244">
            <w:pPr>
              <w:pStyle w:val="Default"/>
              <w:rPr>
                <w:b w:val="0"/>
                <w:color w:val="auto"/>
                <w:sz w:val="22"/>
                <w:szCs w:val="22"/>
              </w:rPr>
            </w:pPr>
            <w:r w:rsidRPr="008D3ADE">
              <w:rPr>
                <w:b w:val="0"/>
                <w:color w:val="auto"/>
                <w:sz w:val="22"/>
                <w:szCs w:val="22"/>
              </w:rPr>
              <w:t>(i.e. H0: γ= 0)</w:t>
            </w:r>
          </w:p>
        </w:tc>
        <w:tc>
          <w:tcPr>
            <w:tcW w:w="1170" w:type="dxa"/>
            <w:shd w:val="clear" w:color="auto" w:fill="auto"/>
          </w:tcPr>
          <w:p w14:paraId="7A44046A"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-101.6 </w:t>
            </w:r>
          </w:p>
        </w:tc>
        <w:tc>
          <w:tcPr>
            <w:tcW w:w="1080" w:type="dxa"/>
            <w:gridSpan w:val="2"/>
            <w:shd w:val="clear" w:color="auto" w:fill="auto"/>
          </w:tcPr>
          <w:p w14:paraId="1E6A4614"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-95.4</w:t>
            </w:r>
          </w:p>
        </w:tc>
        <w:tc>
          <w:tcPr>
            <w:tcW w:w="1530" w:type="dxa"/>
            <w:gridSpan w:val="3"/>
            <w:shd w:val="clear" w:color="auto" w:fill="auto"/>
          </w:tcPr>
          <w:p w14:paraId="6E0F3292"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12.4</w:t>
            </w:r>
          </w:p>
        </w:tc>
        <w:tc>
          <w:tcPr>
            <w:tcW w:w="1080" w:type="dxa"/>
            <w:gridSpan w:val="2"/>
            <w:shd w:val="clear" w:color="auto" w:fill="auto"/>
          </w:tcPr>
          <w:p w14:paraId="58140BEA"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2.71 </w:t>
            </w:r>
          </w:p>
        </w:tc>
        <w:tc>
          <w:tcPr>
            <w:tcW w:w="1350" w:type="dxa"/>
            <w:shd w:val="clear" w:color="auto" w:fill="auto"/>
          </w:tcPr>
          <w:p w14:paraId="1419FA09"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Reject H0 </w:t>
            </w:r>
          </w:p>
        </w:tc>
      </w:tr>
      <w:tr w:rsidR="00DF6841" w:rsidRPr="008D3ADE" w14:paraId="6C717004" w14:textId="77777777" w:rsidTr="00385B3C">
        <w:tc>
          <w:tcPr>
            <w:cnfStyle w:val="001000000000" w:firstRow="0" w:lastRow="0" w:firstColumn="1" w:lastColumn="0" w:oddVBand="0" w:evenVBand="0" w:oddHBand="0" w:evenHBand="0" w:firstRowFirstColumn="0" w:firstRowLastColumn="0" w:lastRowFirstColumn="0" w:lastRowLastColumn="0"/>
            <w:tcW w:w="3060" w:type="dxa"/>
            <w:tcBorders>
              <w:bottom w:val="single" w:sz="4" w:space="0" w:color="auto"/>
            </w:tcBorders>
            <w:shd w:val="clear" w:color="auto" w:fill="auto"/>
          </w:tcPr>
          <w:p w14:paraId="0122B5A4" w14:textId="77777777" w:rsidR="00DF6841" w:rsidRPr="008D3ADE" w:rsidRDefault="00DF6841" w:rsidP="00DC2244">
            <w:pPr>
              <w:pStyle w:val="Default"/>
              <w:rPr>
                <w:b w:val="0"/>
                <w:color w:val="auto"/>
                <w:sz w:val="22"/>
                <w:szCs w:val="22"/>
              </w:rPr>
            </w:pPr>
            <w:r w:rsidRPr="008D3ADE">
              <w:rPr>
                <w:b w:val="0"/>
                <w:color w:val="auto"/>
                <w:sz w:val="22"/>
                <w:szCs w:val="22"/>
              </w:rPr>
              <w:t>Joint efficiency effects are insignificant, (i.e. H0: = δ1=…. δ 14 = 0)</w:t>
            </w:r>
          </w:p>
        </w:tc>
        <w:tc>
          <w:tcPr>
            <w:tcW w:w="1170" w:type="dxa"/>
            <w:tcBorders>
              <w:bottom w:val="single" w:sz="4" w:space="0" w:color="auto"/>
            </w:tcBorders>
            <w:shd w:val="clear" w:color="auto" w:fill="auto"/>
          </w:tcPr>
          <w:p w14:paraId="2B9F00A3"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0DE83F91"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-115.12 </w:t>
            </w:r>
          </w:p>
          <w:p w14:paraId="21DB4E32" w14:textId="77777777" w:rsidR="00DF6841" w:rsidRPr="008D3ADE" w:rsidRDefault="00DF684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080" w:type="dxa"/>
            <w:gridSpan w:val="2"/>
            <w:tcBorders>
              <w:bottom w:val="single" w:sz="4" w:space="0" w:color="auto"/>
            </w:tcBorders>
            <w:shd w:val="clear" w:color="auto" w:fill="auto"/>
          </w:tcPr>
          <w:p w14:paraId="75538BF2"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212CB8D1"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-95.4</w:t>
            </w:r>
          </w:p>
        </w:tc>
        <w:tc>
          <w:tcPr>
            <w:tcW w:w="1530" w:type="dxa"/>
            <w:gridSpan w:val="3"/>
            <w:tcBorders>
              <w:bottom w:val="single" w:sz="4" w:space="0" w:color="auto"/>
            </w:tcBorders>
            <w:shd w:val="clear" w:color="auto" w:fill="auto"/>
          </w:tcPr>
          <w:p w14:paraId="4BBAE964"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5C987565"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39.4</w:t>
            </w:r>
          </w:p>
        </w:tc>
        <w:tc>
          <w:tcPr>
            <w:tcW w:w="1080" w:type="dxa"/>
            <w:gridSpan w:val="2"/>
            <w:tcBorders>
              <w:bottom w:val="single" w:sz="4" w:space="0" w:color="auto"/>
            </w:tcBorders>
            <w:shd w:val="clear" w:color="auto" w:fill="auto"/>
          </w:tcPr>
          <w:p w14:paraId="5FDC9C40"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2D63270E"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32.67</w:t>
            </w:r>
          </w:p>
        </w:tc>
        <w:tc>
          <w:tcPr>
            <w:tcW w:w="1350" w:type="dxa"/>
            <w:tcBorders>
              <w:bottom w:val="single" w:sz="4" w:space="0" w:color="auto"/>
            </w:tcBorders>
            <w:shd w:val="clear" w:color="auto" w:fill="auto"/>
          </w:tcPr>
          <w:p w14:paraId="4FDE1BD4"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16DE6265"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Reject H0 </w:t>
            </w:r>
          </w:p>
        </w:tc>
      </w:tr>
      <w:tr w:rsidR="00DF6841" w:rsidRPr="008D3ADE" w14:paraId="653D89DA" w14:textId="77777777" w:rsidTr="00385B3C">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270" w:type="dxa"/>
            <w:gridSpan w:val="10"/>
            <w:tcBorders>
              <w:top w:val="single" w:sz="4" w:space="0" w:color="auto"/>
              <w:bottom w:val="single" w:sz="4" w:space="0" w:color="auto"/>
            </w:tcBorders>
            <w:shd w:val="clear" w:color="auto" w:fill="auto"/>
          </w:tcPr>
          <w:p w14:paraId="56E3338D" w14:textId="77777777" w:rsidR="00DF6841" w:rsidRPr="008D3ADE" w:rsidRDefault="00DF6841" w:rsidP="00DC2244">
            <w:pPr>
              <w:pStyle w:val="Default"/>
              <w:rPr>
                <w:b w:val="0"/>
                <w:color w:val="auto"/>
                <w:sz w:val="22"/>
                <w:szCs w:val="22"/>
              </w:rPr>
            </w:pPr>
            <w:r w:rsidRPr="008D3ADE">
              <w:rPr>
                <w:b w:val="0"/>
                <w:color w:val="auto"/>
                <w:sz w:val="22"/>
                <w:szCs w:val="22"/>
              </w:rPr>
              <w:t>For Small Level Enterprises</w:t>
            </w:r>
          </w:p>
        </w:tc>
      </w:tr>
      <w:tr w:rsidR="00DF6841" w:rsidRPr="008D3ADE" w14:paraId="1036E3C3" w14:textId="77777777" w:rsidTr="00385B3C">
        <w:tc>
          <w:tcPr>
            <w:cnfStyle w:val="001000000000" w:firstRow="0" w:lastRow="0" w:firstColumn="1" w:lastColumn="0" w:oddVBand="0" w:evenVBand="0" w:oddHBand="0" w:evenHBand="0" w:firstRowFirstColumn="0" w:firstRowLastColumn="0" w:lastRowFirstColumn="0" w:lastRowLastColumn="0"/>
            <w:tcW w:w="3060" w:type="dxa"/>
            <w:tcBorders>
              <w:top w:val="single" w:sz="4" w:space="0" w:color="auto"/>
            </w:tcBorders>
            <w:shd w:val="clear" w:color="auto" w:fill="auto"/>
          </w:tcPr>
          <w:p w14:paraId="04DE640A" w14:textId="77777777" w:rsidR="00DF6841" w:rsidRPr="008D3ADE" w:rsidRDefault="00DF6841" w:rsidP="00DC2244">
            <w:pPr>
              <w:pStyle w:val="Default"/>
              <w:rPr>
                <w:b w:val="0"/>
                <w:color w:val="auto"/>
                <w:sz w:val="22"/>
                <w:szCs w:val="22"/>
              </w:rPr>
            </w:pPr>
            <w:r w:rsidRPr="008D3ADE">
              <w:rPr>
                <w:b w:val="0"/>
                <w:color w:val="auto"/>
                <w:sz w:val="22"/>
                <w:szCs w:val="22"/>
              </w:rPr>
              <w:t>Production function is CD,</w:t>
            </w:r>
          </w:p>
          <w:p w14:paraId="62B08010" w14:textId="77777777" w:rsidR="00DF6841" w:rsidRPr="008D3ADE" w:rsidRDefault="00DF6841" w:rsidP="00DC2244">
            <w:pPr>
              <w:pStyle w:val="Default"/>
              <w:rPr>
                <w:b w:val="0"/>
                <w:color w:val="auto"/>
                <w:sz w:val="22"/>
                <w:szCs w:val="22"/>
              </w:rPr>
            </w:pPr>
            <w:r w:rsidRPr="008D3ADE">
              <w:rPr>
                <w:b w:val="0"/>
                <w:color w:val="auto"/>
                <w:sz w:val="22"/>
                <w:szCs w:val="22"/>
              </w:rPr>
              <w:t>(i.e. H0: = β</w:t>
            </w:r>
            <w:proofErr w:type="spellStart"/>
            <w:r w:rsidRPr="008D3ADE">
              <w:rPr>
                <w:b w:val="0"/>
                <w:color w:val="auto"/>
                <w:sz w:val="22"/>
                <w:szCs w:val="22"/>
              </w:rPr>
              <w:t>ij</w:t>
            </w:r>
            <w:proofErr w:type="spellEnd"/>
            <w:r w:rsidRPr="008D3ADE">
              <w:rPr>
                <w:b w:val="0"/>
                <w:color w:val="auto"/>
                <w:sz w:val="22"/>
                <w:szCs w:val="22"/>
              </w:rPr>
              <w:t xml:space="preserve"> = 0)</w:t>
            </w:r>
          </w:p>
        </w:tc>
        <w:tc>
          <w:tcPr>
            <w:tcW w:w="1330" w:type="dxa"/>
            <w:gridSpan w:val="2"/>
            <w:tcBorders>
              <w:top w:val="single" w:sz="4" w:space="0" w:color="auto"/>
            </w:tcBorders>
            <w:shd w:val="clear" w:color="auto" w:fill="auto"/>
          </w:tcPr>
          <w:p w14:paraId="282DDB01"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-85.9 </w:t>
            </w:r>
          </w:p>
        </w:tc>
        <w:tc>
          <w:tcPr>
            <w:tcW w:w="990" w:type="dxa"/>
            <w:gridSpan w:val="2"/>
            <w:tcBorders>
              <w:top w:val="single" w:sz="4" w:space="0" w:color="auto"/>
            </w:tcBorders>
            <w:shd w:val="clear" w:color="auto" w:fill="auto"/>
          </w:tcPr>
          <w:p w14:paraId="02376C24"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-78.4 </w:t>
            </w:r>
          </w:p>
        </w:tc>
        <w:tc>
          <w:tcPr>
            <w:tcW w:w="1319" w:type="dxa"/>
            <w:tcBorders>
              <w:top w:val="single" w:sz="4" w:space="0" w:color="auto"/>
            </w:tcBorders>
            <w:shd w:val="clear" w:color="auto" w:fill="auto"/>
          </w:tcPr>
          <w:p w14:paraId="233C4C17"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15</w:t>
            </w:r>
          </w:p>
        </w:tc>
        <w:tc>
          <w:tcPr>
            <w:tcW w:w="1154" w:type="dxa"/>
            <w:gridSpan w:val="2"/>
            <w:tcBorders>
              <w:top w:val="single" w:sz="4" w:space="0" w:color="auto"/>
            </w:tcBorders>
            <w:shd w:val="clear" w:color="auto" w:fill="auto"/>
          </w:tcPr>
          <w:p w14:paraId="5B3FCBDF"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32.67</w:t>
            </w:r>
          </w:p>
        </w:tc>
        <w:tc>
          <w:tcPr>
            <w:tcW w:w="1417" w:type="dxa"/>
            <w:gridSpan w:val="2"/>
            <w:tcBorders>
              <w:top w:val="single" w:sz="4" w:space="0" w:color="auto"/>
            </w:tcBorders>
            <w:shd w:val="clear" w:color="auto" w:fill="auto"/>
          </w:tcPr>
          <w:p w14:paraId="397D1FBA"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Not reject </w:t>
            </w:r>
          </w:p>
        </w:tc>
      </w:tr>
      <w:tr w:rsidR="00DF6841" w:rsidRPr="008D3ADE" w14:paraId="2DB5C6FA" w14:textId="77777777" w:rsidTr="00385B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60" w:type="dxa"/>
            <w:shd w:val="clear" w:color="auto" w:fill="auto"/>
          </w:tcPr>
          <w:p w14:paraId="24CC645E" w14:textId="77777777" w:rsidR="00DF6841" w:rsidRPr="008D3ADE" w:rsidRDefault="00DF6841" w:rsidP="00DC2244">
            <w:pPr>
              <w:pStyle w:val="Default"/>
              <w:rPr>
                <w:b w:val="0"/>
                <w:color w:val="auto"/>
                <w:sz w:val="22"/>
                <w:szCs w:val="22"/>
              </w:rPr>
            </w:pPr>
            <w:r w:rsidRPr="008D3ADE">
              <w:rPr>
                <w:b w:val="0"/>
                <w:color w:val="auto"/>
                <w:sz w:val="22"/>
                <w:szCs w:val="22"/>
              </w:rPr>
              <w:t xml:space="preserve">(Absence of inefficiency), </w:t>
            </w:r>
          </w:p>
          <w:p w14:paraId="50332A49" w14:textId="77777777" w:rsidR="00DF6841" w:rsidRPr="008D3ADE" w:rsidRDefault="00DF6841" w:rsidP="00DC2244">
            <w:pPr>
              <w:pStyle w:val="Default"/>
              <w:rPr>
                <w:b w:val="0"/>
                <w:color w:val="auto"/>
                <w:sz w:val="22"/>
                <w:szCs w:val="22"/>
              </w:rPr>
            </w:pPr>
            <w:r w:rsidRPr="008D3ADE">
              <w:rPr>
                <w:b w:val="0"/>
                <w:color w:val="auto"/>
                <w:sz w:val="22"/>
                <w:szCs w:val="22"/>
              </w:rPr>
              <w:t xml:space="preserve">H0: γ= 0 </w:t>
            </w:r>
          </w:p>
        </w:tc>
        <w:tc>
          <w:tcPr>
            <w:tcW w:w="1330" w:type="dxa"/>
            <w:gridSpan w:val="2"/>
            <w:shd w:val="clear" w:color="auto" w:fill="auto"/>
          </w:tcPr>
          <w:p w14:paraId="55EA1EF1"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-90.5 </w:t>
            </w:r>
          </w:p>
        </w:tc>
        <w:tc>
          <w:tcPr>
            <w:tcW w:w="990" w:type="dxa"/>
            <w:gridSpan w:val="2"/>
            <w:shd w:val="clear" w:color="auto" w:fill="auto"/>
          </w:tcPr>
          <w:p w14:paraId="11B1D706"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-85.9</w:t>
            </w:r>
          </w:p>
        </w:tc>
        <w:tc>
          <w:tcPr>
            <w:tcW w:w="1319" w:type="dxa"/>
            <w:shd w:val="clear" w:color="auto" w:fill="auto"/>
          </w:tcPr>
          <w:p w14:paraId="6E92C1FD"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9.2</w:t>
            </w:r>
          </w:p>
        </w:tc>
        <w:tc>
          <w:tcPr>
            <w:tcW w:w="1154" w:type="dxa"/>
            <w:gridSpan w:val="2"/>
            <w:shd w:val="clear" w:color="auto" w:fill="auto"/>
          </w:tcPr>
          <w:p w14:paraId="0F290BB0"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2.71 </w:t>
            </w:r>
          </w:p>
        </w:tc>
        <w:tc>
          <w:tcPr>
            <w:tcW w:w="1417" w:type="dxa"/>
            <w:gridSpan w:val="2"/>
            <w:shd w:val="clear" w:color="auto" w:fill="auto"/>
          </w:tcPr>
          <w:p w14:paraId="34B20D52" w14:textId="77777777" w:rsidR="00DF6841" w:rsidRPr="008D3ADE" w:rsidRDefault="00DF684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Reject H0 </w:t>
            </w:r>
          </w:p>
        </w:tc>
      </w:tr>
      <w:tr w:rsidR="00DF6841" w:rsidRPr="008D3ADE" w14:paraId="72BFA7E2" w14:textId="77777777" w:rsidTr="00385B3C">
        <w:tc>
          <w:tcPr>
            <w:cnfStyle w:val="001000000000" w:firstRow="0" w:lastRow="0" w:firstColumn="1" w:lastColumn="0" w:oddVBand="0" w:evenVBand="0" w:oddHBand="0" w:evenHBand="0" w:firstRowFirstColumn="0" w:firstRowLastColumn="0" w:lastRowFirstColumn="0" w:lastRowLastColumn="0"/>
            <w:tcW w:w="3060" w:type="dxa"/>
            <w:tcBorders>
              <w:bottom w:val="single" w:sz="4" w:space="0" w:color="auto"/>
            </w:tcBorders>
            <w:shd w:val="clear" w:color="auto" w:fill="auto"/>
          </w:tcPr>
          <w:p w14:paraId="319F2389" w14:textId="77777777" w:rsidR="00DF6841" w:rsidRPr="008D3ADE" w:rsidRDefault="00DF6841" w:rsidP="00DC2244">
            <w:pPr>
              <w:pStyle w:val="Default"/>
              <w:rPr>
                <w:b w:val="0"/>
                <w:color w:val="auto"/>
                <w:sz w:val="22"/>
                <w:szCs w:val="22"/>
              </w:rPr>
            </w:pPr>
            <w:r w:rsidRPr="008D3ADE">
              <w:rPr>
                <w:b w:val="0"/>
                <w:color w:val="auto"/>
                <w:sz w:val="22"/>
                <w:szCs w:val="22"/>
              </w:rPr>
              <w:t xml:space="preserve">Joint efficiency effects are insignificant, </w:t>
            </w:r>
          </w:p>
          <w:p w14:paraId="412319E2" w14:textId="77777777" w:rsidR="00DF6841" w:rsidRPr="008D3ADE" w:rsidRDefault="00DF6841" w:rsidP="00DC2244">
            <w:pPr>
              <w:pStyle w:val="Default"/>
              <w:rPr>
                <w:b w:val="0"/>
                <w:color w:val="auto"/>
                <w:sz w:val="22"/>
                <w:szCs w:val="22"/>
              </w:rPr>
            </w:pPr>
            <w:r w:rsidRPr="008D3ADE">
              <w:rPr>
                <w:b w:val="0"/>
                <w:color w:val="auto"/>
                <w:sz w:val="22"/>
                <w:szCs w:val="22"/>
              </w:rPr>
              <w:t>(i.e. H0: = δ1=…. δ 14 = 0)</w:t>
            </w:r>
          </w:p>
        </w:tc>
        <w:tc>
          <w:tcPr>
            <w:tcW w:w="1330" w:type="dxa"/>
            <w:gridSpan w:val="2"/>
            <w:tcBorders>
              <w:bottom w:val="single" w:sz="4" w:space="0" w:color="auto"/>
            </w:tcBorders>
            <w:shd w:val="clear" w:color="auto" w:fill="auto"/>
          </w:tcPr>
          <w:p w14:paraId="7AA4C824"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1E9F1380"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-107.7 </w:t>
            </w:r>
          </w:p>
        </w:tc>
        <w:tc>
          <w:tcPr>
            <w:tcW w:w="990" w:type="dxa"/>
            <w:gridSpan w:val="2"/>
            <w:tcBorders>
              <w:bottom w:val="single" w:sz="4" w:space="0" w:color="auto"/>
            </w:tcBorders>
            <w:shd w:val="clear" w:color="auto" w:fill="auto"/>
          </w:tcPr>
          <w:p w14:paraId="57BBEA3E"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5F163712"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-85.9</w:t>
            </w:r>
          </w:p>
        </w:tc>
        <w:tc>
          <w:tcPr>
            <w:tcW w:w="1319" w:type="dxa"/>
            <w:tcBorders>
              <w:bottom w:val="single" w:sz="4" w:space="0" w:color="auto"/>
            </w:tcBorders>
            <w:shd w:val="clear" w:color="auto" w:fill="auto"/>
          </w:tcPr>
          <w:p w14:paraId="724B929D"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58449283"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43.6 </w:t>
            </w:r>
          </w:p>
        </w:tc>
        <w:tc>
          <w:tcPr>
            <w:tcW w:w="1154" w:type="dxa"/>
            <w:gridSpan w:val="2"/>
            <w:tcBorders>
              <w:bottom w:val="single" w:sz="4" w:space="0" w:color="auto"/>
            </w:tcBorders>
            <w:shd w:val="clear" w:color="auto" w:fill="auto"/>
          </w:tcPr>
          <w:p w14:paraId="59B580A2"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2314A6E9"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32.67</w:t>
            </w:r>
          </w:p>
        </w:tc>
        <w:tc>
          <w:tcPr>
            <w:tcW w:w="1417" w:type="dxa"/>
            <w:gridSpan w:val="2"/>
            <w:tcBorders>
              <w:bottom w:val="single" w:sz="4" w:space="0" w:color="auto"/>
            </w:tcBorders>
            <w:shd w:val="clear" w:color="auto" w:fill="auto"/>
          </w:tcPr>
          <w:p w14:paraId="6A540D3C"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p w14:paraId="358CB9C6" w14:textId="77777777" w:rsidR="00DF6841" w:rsidRPr="008D3ADE" w:rsidRDefault="00DF684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Reject H0 </w:t>
            </w:r>
          </w:p>
        </w:tc>
      </w:tr>
    </w:tbl>
    <w:p w14:paraId="3D9889D4" w14:textId="77777777" w:rsidR="00DF6841" w:rsidRPr="008D3ADE" w:rsidRDefault="00DF6841" w:rsidP="00DC2244">
      <w:pPr>
        <w:autoSpaceDE w:val="0"/>
        <w:autoSpaceDN w:val="0"/>
        <w:adjustRightInd w:val="0"/>
        <w:spacing w:before="24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547BFE">
        <w:rPr>
          <w:rFonts w:ascii="Times New Roman" w:hAnsi="Times New Roman" w:cs="Times New Roman"/>
          <w:iCs/>
        </w:rPr>
        <w:t>24</w:t>
      </w:r>
      <w:r w:rsidRPr="008D3ADE">
        <w:rPr>
          <w:rFonts w:ascii="Times New Roman" w:hAnsi="Times New Roman" w:cs="Times New Roman"/>
          <w:iCs/>
        </w:rPr>
        <w:t>)</w:t>
      </w:r>
    </w:p>
    <w:p w14:paraId="1FEC6641" w14:textId="77777777" w:rsidR="00DF6841" w:rsidRPr="008D3ADE" w:rsidRDefault="00DF6841"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rPr>
        <w:t xml:space="preserve">The first test identifies an appropriate functional form between restrictive Cobb Douglas and the more flexible </w:t>
      </w:r>
      <w:proofErr w:type="spellStart"/>
      <w:r w:rsidRPr="008D3ADE">
        <w:rPr>
          <w:rFonts w:ascii="Times New Roman" w:hAnsi="Times New Roman" w:cs="Times New Roman"/>
        </w:rPr>
        <w:t>Translog</w:t>
      </w:r>
      <w:proofErr w:type="spellEnd"/>
      <w:r w:rsidRPr="008D3ADE">
        <w:rPr>
          <w:rFonts w:ascii="Times New Roman" w:hAnsi="Times New Roman" w:cs="Times New Roman"/>
        </w:rPr>
        <w:t xml:space="preserve"> production function which specifies that square and cross terms are equivalent to zero. The </w:t>
      </w:r>
      <w:proofErr w:type="spellStart"/>
      <w:r w:rsidRPr="008D3ADE">
        <w:rPr>
          <w:rFonts w:ascii="Times New Roman" w:hAnsi="Times New Roman" w:cs="Times New Roman"/>
        </w:rPr>
        <w:t>Translog</w:t>
      </w:r>
      <w:proofErr w:type="spellEnd"/>
      <w:r w:rsidRPr="008D3ADE">
        <w:rPr>
          <w:rFonts w:ascii="Times New Roman" w:hAnsi="Times New Roman" w:cs="Times New Roman"/>
        </w:rPr>
        <w:t xml:space="preserve"> frontier function turns into Cobb-Douglas when all the square and interaction terms in the </w:t>
      </w:r>
      <w:proofErr w:type="spellStart"/>
      <w:r w:rsidRPr="008D3ADE">
        <w:rPr>
          <w:rFonts w:ascii="Times New Roman" w:hAnsi="Times New Roman" w:cs="Times New Roman"/>
        </w:rPr>
        <w:t>translog</w:t>
      </w:r>
      <w:proofErr w:type="spellEnd"/>
      <w:r w:rsidRPr="008D3ADE">
        <w:rPr>
          <w:rFonts w:ascii="Times New Roman" w:hAnsi="Times New Roman" w:cs="Times New Roman"/>
        </w:rPr>
        <w:t xml:space="preserve"> are zero. The test is made based on the value of likelihood ratio (LR) statistics, which can be computed from the log likelihood value obtained from estimation of Cobb-Douglas and </w:t>
      </w:r>
      <w:proofErr w:type="spellStart"/>
      <w:r w:rsidRPr="008D3ADE">
        <w:rPr>
          <w:rFonts w:ascii="Times New Roman" w:hAnsi="Times New Roman" w:cs="Times New Roman"/>
        </w:rPr>
        <w:t>Translog</w:t>
      </w:r>
      <w:proofErr w:type="spellEnd"/>
      <w:r w:rsidRPr="008D3ADE">
        <w:rPr>
          <w:rFonts w:ascii="Times New Roman" w:hAnsi="Times New Roman" w:cs="Times New Roman"/>
        </w:rPr>
        <w:t xml:space="preserve"> functional specifications. Then, this computed value is compared with the </w:t>
      </w:r>
      <w:r w:rsidRPr="008D3ADE">
        <w:rPr>
          <w:rFonts w:ascii="Times New Roman" w:hAnsi="Times New Roman" w:cs="Times New Roman"/>
        </w:rPr>
        <w:lastRenderedPageBreak/>
        <w:t xml:space="preserve">upper 5% critical value of the chi-square at the degree of freedom equals to the difference between the numbers of explanatory variables used in the two functional forms (in this case df = 14). For the sample </w:t>
      </w:r>
      <w:r w:rsidR="00E477B5" w:rsidRPr="008D3ADE">
        <w:rPr>
          <w:rFonts w:ascii="Times New Roman" w:eastAsia="Calibri" w:hAnsi="Times New Roman" w:cs="Times New Roman"/>
        </w:rPr>
        <w:t>enterprises</w:t>
      </w:r>
      <w:r w:rsidRPr="008D3ADE">
        <w:rPr>
          <w:rFonts w:ascii="Times New Roman" w:hAnsi="Times New Roman" w:cs="Times New Roman"/>
        </w:rPr>
        <w:t xml:space="preserve">, the estimated log likelihood values of the Cobb-Douglas and </w:t>
      </w:r>
      <w:proofErr w:type="spellStart"/>
      <w:r w:rsidRPr="008D3ADE">
        <w:rPr>
          <w:rFonts w:ascii="Times New Roman" w:hAnsi="Times New Roman" w:cs="Times New Roman"/>
        </w:rPr>
        <w:t>Translog</w:t>
      </w:r>
      <w:proofErr w:type="spellEnd"/>
      <w:r w:rsidRPr="008D3ADE">
        <w:rPr>
          <w:rFonts w:ascii="Times New Roman" w:hAnsi="Times New Roman" w:cs="Times New Roman"/>
        </w:rPr>
        <w:t xml:space="preserve"> production functions for total sample </w:t>
      </w:r>
      <w:r w:rsidR="008C5837" w:rsidRPr="008D3ADE">
        <w:rPr>
          <w:rFonts w:ascii="Times New Roman" w:eastAsia="Calibri" w:hAnsi="Times New Roman" w:cs="Times New Roman"/>
        </w:rPr>
        <w:t>dairy</w:t>
      </w:r>
      <w:r w:rsidR="001A5DEF" w:rsidRPr="008D3ADE">
        <w:rPr>
          <w:rFonts w:ascii="Times New Roman" w:eastAsia="Calibri" w:hAnsi="Times New Roman" w:cs="Times New Roman"/>
        </w:rPr>
        <w:t xml:space="preserve"> enterprises </w:t>
      </w:r>
      <w:r w:rsidRPr="008D3ADE">
        <w:rPr>
          <w:rFonts w:ascii="Times New Roman" w:hAnsi="Times New Roman" w:cs="Times New Roman"/>
        </w:rPr>
        <w:t xml:space="preserve">were -170.74 and -161.03, (It is -95.4 and -88.6 for micro level enterprises and -85.9 and -78.4 for small level </w:t>
      </w:r>
      <w:r w:rsidRPr="008D3ADE">
        <w:rPr>
          <w:rFonts w:ascii="Times New Roman" w:eastAsia="Calibri" w:hAnsi="Times New Roman" w:cs="Times New Roman"/>
        </w:rPr>
        <w:t>enterprises</w:t>
      </w:r>
      <w:r w:rsidRPr="008D3ADE">
        <w:rPr>
          <w:rFonts w:ascii="Times New Roman" w:hAnsi="Times New Roman" w:cs="Times New Roman"/>
        </w:rPr>
        <w:t xml:space="preserve">) respectively. The computed value of likelihood ratio (LR) = 19.42 for total </w:t>
      </w:r>
      <w:r w:rsidR="00AD4DCB" w:rsidRPr="008D3ADE">
        <w:rPr>
          <w:rFonts w:ascii="Times New Roman" w:eastAsia="Calibri" w:hAnsi="Times New Roman" w:cs="Times New Roman"/>
        </w:rPr>
        <w:t>dairy</w:t>
      </w:r>
      <w:r w:rsidR="001A5DEF" w:rsidRPr="008D3ADE">
        <w:rPr>
          <w:rFonts w:ascii="Times New Roman" w:eastAsia="Calibri" w:hAnsi="Times New Roman" w:cs="Times New Roman"/>
        </w:rPr>
        <w:t xml:space="preserve"> enterprises </w:t>
      </w:r>
      <w:r w:rsidRPr="008D3ADE">
        <w:rPr>
          <w:rFonts w:ascii="Times New Roman" w:hAnsi="Times New Roman" w:cs="Times New Roman"/>
        </w:rPr>
        <w:t>(13.6 for micro level enterprises and 15 for small level enterprises) is lower than the upper 5% critical value of the chi-</w:t>
      </w:r>
      <w:proofErr w:type="gramStart"/>
      <w:r w:rsidRPr="008D3ADE">
        <w:rPr>
          <w:rFonts w:ascii="Times New Roman" w:hAnsi="Times New Roman" w:cs="Times New Roman"/>
        </w:rPr>
        <w:t>square  with</w:t>
      </w:r>
      <w:proofErr w:type="gramEnd"/>
      <w:r w:rsidRPr="008D3ADE">
        <w:rPr>
          <w:rFonts w:ascii="Times New Roman" w:hAnsi="Times New Roman" w:cs="Times New Roman"/>
        </w:rPr>
        <w:t xml:space="preserve"> its respective degree of freedom as shown in Table </w:t>
      </w:r>
      <w:r w:rsidR="00822586" w:rsidRPr="008D3ADE">
        <w:rPr>
          <w:rFonts w:ascii="Times New Roman" w:hAnsi="Times New Roman" w:cs="Times New Roman"/>
        </w:rPr>
        <w:t>10</w:t>
      </w:r>
      <w:r w:rsidRPr="008D3ADE">
        <w:rPr>
          <w:rFonts w:ascii="Times New Roman" w:hAnsi="Times New Roman" w:cs="Times New Roman"/>
        </w:rPr>
        <w:t xml:space="preserve">. Thus, the null hypothesis that all coefficients of the square and interaction terms in </w:t>
      </w:r>
      <w:proofErr w:type="spellStart"/>
      <w:r w:rsidRPr="008D3ADE">
        <w:rPr>
          <w:rFonts w:ascii="Times New Roman" w:hAnsi="Times New Roman" w:cs="Times New Roman"/>
        </w:rPr>
        <w:t>Translog</w:t>
      </w:r>
      <w:proofErr w:type="spellEnd"/>
      <w:r w:rsidRPr="008D3ADE">
        <w:rPr>
          <w:rFonts w:ascii="Times New Roman" w:hAnsi="Times New Roman" w:cs="Times New Roman"/>
        </w:rPr>
        <w:t xml:space="preserve"> specification are equal to zero was not rejected. This implies that the Cobb-Douglas functional form adequately represents the data.</w:t>
      </w:r>
    </w:p>
    <w:p w14:paraId="4B1B9617" w14:textId="77777777" w:rsidR="00DF6841" w:rsidRPr="008D3ADE" w:rsidRDefault="00DF6841" w:rsidP="00DC2244">
      <w:pPr>
        <w:spacing w:after="0" w:line="240" w:lineRule="auto"/>
        <w:ind w:firstLine="720"/>
        <w:jc w:val="both"/>
        <w:rPr>
          <w:rFonts w:ascii="Times New Roman" w:hAnsi="Times New Roman" w:cs="Times New Roman"/>
        </w:rPr>
      </w:pPr>
      <w:r w:rsidRPr="008D3ADE">
        <w:rPr>
          <w:rFonts w:ascii="Times New Roman" w:hAnsi="Times New Roman" w:cs="Times New Roman"/>
        </w:rPr>
        <w:t xml:space="preserve">The second null hypothesis was H0: γ = 0, which specifies that the inefficiency effects in the SPF were not stochastic, i.e., milk producing </w:t>
      </w:r>
      <w:r w:rsidR="00AD4DCB"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are efficient and have no room for efficiency improvement. After the appropriate production function is selected, the next step is a test for adequacy of representing the data using SPF over the traditional mean response function, OLS. The null hypothesis, H0: γ = 0, which specifies that the inefficiency effects are absent from the model (that is all milk producers are fully efficient). Whereas, the alternative hypothesis, H1: γ &gt; 0, states that there is inefficiency in production of milk in the study area. Since this s</w:t>
      </w:r>
      <w:r w:rsidR="00817235" w:rsidRPr="008D3ADE">
        <w:rPr>
          <w:rFonts w:ascii="Times New Roman" w:hAnsi="Times New Roman" w:cs="Times New Roman"/>
        </w:rPr>
        <w:t>tudy is using the STATA version</w:t>
      </w:r>
      <w:r w:rsidRPr="008D3ADE">
        <w:rPr>
          <w:rFonts w:ascii="Times New Roman" w:hAnsi="Times New Roman" w:cs="Times New Roman"/>
        </w:rPr>
        <w:t xml:space="preserve"> computer programs, after fitting the function with the required defined variables the computer output displays results which include the test of null hypothesis about inefficiency component. From this computer program output it is found that, log likelihood value = -187.4, (χ2 (01)-value = 33.32 and p = 0.001) for total sample </w:t>
      </w:r>
      <w:r w:rsidR="00AD4DCB"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(but it is log likelihood value = -101.6, (χ2 (01)-value = 12.4 and p = 0.025 for micro level enterprises and log likelihood value = -90.5, (χ2 (01)-value = 9.2 and p = 0.04 for small level enterprises). Therefore, the decision of null hypotheses H0: γ = 0, which specifies that the inefficiency effects are absent from the model is rejected at 1% level of significance for the total sampled enterprises (but it is 5% level for both micro and small level enterprises).</w:t>
      </w:r>
    </w:p>
    <w:p w14:paraId="7C59DF52" w14:textId="77777777" w:rsidR="00DF6841" w:rsidRPr="008D3ADE" w:rsidRDefault="00DF6841"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rPr>
        <w:t xml:space="preserve">The coefficient for the discrepancy ratio (γ) could be interpreted in such a way that for the total sampled </w:t>
      </w:r>
      <w:r w:rsidR="00AD4DCB"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was about 85.41% (it was 83.63% for micro level enterprises and 84.00% for small level enterprises) of the variability in milk output in the study area was attributable to inefficiency scores effect, while the remaining 14.59% variation in output for total sampled </w:t>
      </w:r>
      <w:r w:rsidR="00AD4DCB"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was due to the effect of random noise (it was 16.37% for micro level enterprises and 16.00% small level enterprises in the study area). This implies presence of scope for improving output of milk by first identifying those institutional, socioeconomic and farm attribute factors causing this variation. Therefore, this data can be better represented by the stochastic production frontier than the average response function. The null hypothesis was rejected (Table </w:t>
      </w:r>
      <w:r w:rsidR="004F5097" w:rsidRPr="008D3ADE">
        <w:rPr>
          <w:rFonts w:ascii="Times New Roman" w:hAnsi="Times New Roman" w:cs="Times New Roman"/>
        </w:rPr>
        <w:t>10</w:t>
      </w:r>
      <w:r w:rsidRPr="008D3ADE">
        <w:rPr>
          <w:rFonts w:ascii="Times New Roman" w:hAnsi="Times New Roman" w:cs="Times New Roman"/>
        </w:rPr>
        <w:t>). This implies the traditional average production function does not adequately represent the data. Therefore, the inclusion of the technical inefficiency term is an important issue to the model.</w:t>
      </w:r>
    </w:p>
    <w:p w14:paraId="1ED94D5E" w14:textId="77777777" w:rsidR="00DF6841" w:rsidRPr="008D3ADE" w:rsidRDefault="00DF6841" w:rsidP="00DC2244">
      <w:pPr>
        <w:pStyle w:val="Default"/>
        <w:ind w:firstLine="720"/>
        <w:jc w:val="both"/>
        <w:rPr>
          <w:color w:val="auto"/>
          <w:sz w:val="22"/>
          <w:szCs w:val="22"/>
        </w:rPr>
      </w:pPr>
      <w:r w:rsidRPr="008D3ADE">
        <w:rPr>
          <w:color w:val="auto"/>
          <w:sz w:val="22"/>
          <w:szCs w:val="22"/>
        </w:rPr>
        <w:t>The third null hypothesis that the explanatory variables associated with inefficiency effects are all zero (H</w:t>
      </w:r>
      <w:r w:rsidRPr="008D3ADE">
        <w:rPr>
          <w:color w:val="auto"/>
          <w:sz w:val="22"/>
          <w:szCs w:val="22"/>
          <w:vertAlign w:val="subscript"/>
        </w:rPr>
        <w:t>0</w:t>
      </w:r>
      <w:r w:rsidRPr="008D3ADE">
        <w:rPr>
          <w:color w:val="auto"/>
          <w:sz w:val="22"/>
          <w:szCs w:val="22"/>
        </w:rPr>
        <w:t>: δ</w:t>
      </w:r>
      <w:r w:rsidRPr="008D3ADE">
        <w:rPr>
          <w:color w:val="auto"/>
          <w:sz w:val="22"/>
          <w:szCs w:val="22"/>
          <w:vertAlign w:val="subscript"/>
        </w:rPr>
        <w:t>1</w:t>
      </w:r>
      <w:r w:rsidRPr="008D3ADE">
        <w:rPr>
          <w:color w:val="auto"/>
          <w:sz w:val="22"/>
          <w:szCs w:val="22"/>
        </w:rPr>
        <w:t>= δ</w:t>
      </w:r>
      <w:r w:rsidRPr="008D3ADE">
        <w:rPr>
          <w:color w:val="auto"/>
          <w:sz w:val="22"/>
          <w:szCs w:val="22"/>
          <w:vertAlign w:val="subscript"/>
        </w:rPr>
        <w:t>2</w:t>
      </w:r>
      <w:r w:rsidRPr="008D3ADE">
        <w:rPr>
          <w:color w:val="auto"/>
          <w:sz w:val="22"/>
          <w:szCs w:val="22"/>
        </w:rPr>
        <w:t>…= δ</w:t>
      </w:r>
      <w:r w:rsidRPr="008D3ADE">
        <w:rPr>
          <w:color w:val="auto"/>
          <w:sz w:val="22"/>
          <w:szCs w:val="22"/>
          <w:vertAlign w:val="subscript"/>
        </w:rPr>
        <w:t>14</w:t>
      </w:r>
      <w:r w:rsidRPr="008D3ADE">
        <w:rPr>
          <w:color w:val="auto"/>
          <w:sz w:val="22"/>
          <w:szCs w:val="22"/>
        </w:rPr>
        <w:t xml:space="preserve"> = 0) was also tested. To test this hypothesis likewise, LR (the inefficiency effect) was calculated using the value of the Log-Likelihood function under the stochastic production function model (a model without explanatory variables of inefficiency effects: H</w:t>
      </w:r>
      <w:r w:rsidRPr="008D3ADE">
        <w:rPr>
          <w:color w:val="auto"/>
          <w:sz w:val="22"/>
          <w:szCs w:val="22"/>
          <w:vertAlign w:val="subscript"/>
        </w:rPr>
        <w:t>0</w:t>
      </w:r>
      <w:r w:rsidRPr="008D3ADE">
        <w:rPr>
          <w:color w:val="auto"/>
          <w:sz w:val="22"/>
          <w:szCs w:val="22"/>
        </w:rPr>
        <w:t>) and the full frontier model (a model with explanatory variables that are supposed to determine inefficiency of each: H</w:t>
      </w:r>
      <w:r w:rsidRPr="008D3ADE">
        <w:rPr>
          <w:color w:val="auto"/>
          <w:sz w:val="22"/>
          <w:szCs w:val="22"/>
          <w:vertAlign w:val="subscript"/>
        </w:rPr>
        <w:t>1</w:t>
      </w:r>
      <w:r w:rsidRPr="008D3ADE">
        <w:rPr>
          <w:color w:val="auto"/>
          <w:sz w:val="22"/>
          <w:szCs w:val="22"/>
        </w:rPr>
        <w:t xml:space="preserve">). </w:t>
      </w:r>
    </w:p>
    <w:p w14:paraId="1179DD4D" w14:textId="77777777" w:rsidR="00B5793E" w:rsidRPr="008D3ADE" w:rsidRDefault="00DF6841"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rPr>
        <w:t xml:space="preserve">For the total sample </w:t>
      </w:r>
      <w:r w:rsidR="007670F4" w:rsidRPr="008D3ADE">
        <w:rPr>
          <w:rFonts w:ascii="Times New Roman" w:hAnsi="Times New Roman" w:cs="Times New Roman"/>
        </w:rPr>
        <w:t>enterprises</w:t>
      </w:r>
      <w:r w:rsidRPr="008D3ADE">
        <w:rPr>
          <w:rFonts w:ascii="Times New Roman" w:hAnsi="Times New Roman" w:cs="Times New Roman"/>
        </w:rPr>
        <w:t xml:space="preserve">, the calculated value </w:t>
      </w:r>
      <m:oMath>
        <m:r>
          <w:rPr>
            <w:rFonts w:ascii="Cambria Math" w:hAnsi="Cambria Math" w:cs="Times New Roman"/>
          </w:rPr>
          <m:t>λ</m:t>
        </m:r>
      </m:oMath>
      <w:r w:rsidRPr="008D3ADE">
        <w:rPr>
          <w:rFonts w:ascii="Times New Roman" w:hAnsi="Times New Roman" w:cs="Times New Roman"/>
          <w:vertAlign w:val="subscript"/>
        </w:rPr>
        <w:t>LR</w:t>
      </w:r>
      <w:r w:rsidRPr="008D3ADE">
        <w:rPr>
          <w:rFonts w:ascii="Times New Roman" w:hAnsi="Times New Roman" w:cs="Times New Roman"/>
        </w:rPr>
        <w:t xml:space="preserve"> = -2(170.74 – 188.3) = 36.6 (for micro level enterprises </w:t>
      </w:r>
      <m:oMath>
        <m:r>
          <w:rPr>
            <w:rFonts w:ascii="Cambria Math" w:hAnsi="Cambria Math" w:cs="Times New Roman"/>
          </w:rPr>
          <m:t>λ</m:t>
        </m:r>
      </m:oMath>
      <w:r w:rsidRPr="008D3ADE">
        <w:rPr>
          <w:rFonts w:ascii="Times New Roman" w:hAnsi="Times New Roman" w:cs="Times New Roman"/>
          <w:vertAlign w:val="subscript"/>
        </w:rPr>
        <w:t>LR</w:t>
      </w:r>
      <w:r w:rsidRPr="008D3ADE">
        <w:rPr>
          <w:rFonts w:ascii="Times New Roman" w:hAnsi="Times New Roman" w:cs="Times New Roman"/>
        </w:rPr>
        <w:t xml:space="preserve"> = -2(95.4 – 115.12) = 39.4 and for micro level enterprises </w:t>
      </w:r>
      <m:oMath>
        <m:r>
          <w:rPr>
            <w:rFonts w:ascii="Cambria Math" w:hAnsi="Cambria Math" w:cs="Times New Roman"/>
          </w:rPr>
          <m:t>λ</m:t>
        </m:r>
      </m:oMath>
      <w:r w:rsidRPr="008D3ADE">
        <w:rPr>
          <w:rFonts w:ascii="Times New Roman" w:hAnsi="Times New Roman" w:cs="Times New Roman"/>
          <w:vertAlign w:val="subscript"/>
        </w:rPr>
        <w:t>LR</w:t>
      </w:r>
      <w:r w:rsidRPr="008D3ADE">
        <w:rPr>
          <w:rFonts w:ascii="Times New Roman" w:hAnsi="Times New Roman" w:cs="Times New Roman"/>
        </w:rPr>
        <w:t xml:space="preserve"> = -2(85.9 – 107.7) = 43.6) is greater than the critical value of 32.67 at 14 degree of freedom (Table </w:t>
      </w:r>
      <w:r w:rsidR="000C0330" w:rsidRPr="008D3ADE">
        <w:rPr>
          <w:rFonts w:ascii="Times New Roman" w:hAnsi="Times New Roman" w:cs="Times New Roman"/>
        </w:rPr>
        <w:t>10</w:t>
      </w:r>
      <w:r w:rsidRPr="008D3ADE">
        <w:rPr>
          <w:rFonts w:ascii="Times New Roman" w:hAnsi="Times New Roman" w:cs="Times New Roman"/>
        </w:rPr>
        <w:t>) the value of LR implying that, the null hypothesis (H</w:t>
      </w:r>
      <w:r w:rsidRPr="008D3ADE">
        <w:rPr>
          <w:rFonts w:ascii="Times New Roman" w:hAnsi="Times New Roman" w:cs="Times New Roman"/>
          <w:vertAlign w:val="subscript"/>
        </w:rPr>
        <w:t>0</w:t>
      </w:r>
      <w:r w:rsidRPr="008D3ADE">
        <w:rPr>
          <w:rFonts w:ascii="Times New Roman" w:hAnsi="Times New Roman" w:cs="Times New Roman"/>
        </w:rPr>
        <w:t xml:space="preserve">) that explanatory variables are simultaneously equal to zero was rejected at 5% significance level. Hence, these variables simultaneously explain the sources of efficiency differences among sample farmers in the study area. </w:t>
      </w:r>
      <w:proofErr w:type="gramStart"/>
      <w:r w:rsidRPr="008D3ADE">
        <w:rPr>
          <w:rFonts w:ascii="Times New Roman" w:hAnsi="Times New Roman" w:cs="Times New Roman"/>
        </w:rPr>
        <w:t>Thus</w:t>
      </w:r>
      <w:proofErr w:type="gramEnd"/>
      <w:r w:rsidRPr="008D3ADE">
        <w:rPr>
          <w:rFonts w:ascii="Times New Roman" w:hAnsi="Times New Roman" w:cs="Times New Roman"/>
        </w:rPr>
        <w:t xml:space="preserve"> the observed inefficiency among the milk producing </w:t>
      </w:r>
      <w:r w:rsidR="007670F4"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in Hadiya zone could be attributed to the variables specified in the model and the variables exercised a significant role in explaining the observed inefficiency. Therefore, the result confirms as the null hypothesis was rejected, implying that there is at least one variable that explai</w:t>
      </w:r>
      <w:bookmarkStart w:id="2" w:name="_Toc514211245"/>
      <w:r w:rsidRPr="008D3ADE">
        <w:rPr>
          <w:rFonts w:ascii="Times New Roman" w:hAnsi="Times New Roman" w:cs="Times New Roman"/>
        </w:rPr>
        <w:t>n the difference in efficiency.</w:t>
      </w:r>
    </w:p>
    <w:bookmarkEnd w:id="2"/>
    <w:p w14:paraId="0B2B97C3" w14:textId="77777777" w:rsidR="00000F01" w:rsidRPr="008D3ADE" w:rsidRDefault="00000F01"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b/>
        </w:rPr>
        <w:t>Estimation of parameters of production function model:</w:t>
      </w:r>
      <w:r w:rsidRPr="008D3ADE">
        <w:rPr>
          <w:rFonts w:ascii="Times New Roman" w:hAnsi="Times New Roman" w:cs="Times New Roman"/>
        </w:rPr>
        <w:t xml:space="preserve"> The output variable was milk production defined as quantity of milk produced in liters whereas the inputs were </w:t>
      </w:r>
      <w:r w:rsidR="002F62FE" w:rsidRPr="008D3ADE">
        <w:rPr>
          <w:rFonts w:ascii="Times New Roman" w:hAnsi="Times New Roman" w:cs="Times New Roman"/>
        </w:rPr>
        <w:t>cow, unconcentrated feed, concentrated feed, labor, veterinary medicine and land</w:t>
      </w:r>
      <w:r w:rsidRPr="008D3ADE">
        <w:rPr>
          <w:rFonts w:ascii="Times New Roman" w:hAnsi="Times New Roman" w:cs="Times New Roman"/>
        </w:rPr>
        <w:t xml:space="preserve">. The result of the Cobb-Douglas </w:t>
      </w:r>
      <w:r w:rsidRPr="008D3ADE">
        <w:rPr>
          <w:rFonts w:ascii="Times New Roman" w:hAnsi="Times New Roman" w:cs="Times New Roman"/>
        </w:rPr>
        <w:lastRenderedPageBreak/>
        <w:t xml:space="preserve">stochastic production frontier for the total sampled </w:t>
      </w:r>
      <w:r w:rsidR="007670F4"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showed that inputs like cow (at 10% significance level), concentrated feed (at 1% significance level), labor (at 1% significance level) and land (at 5% significance level) allocated for milk were found to positively and significantly explained the level of efficiency of milk production (Table 11), which are important variables in shifting the frontier output to the right. This indicated that at each and every unit of these variables there is a possibility to increase the level of output. But the increase of unconcentrated feed and veterinary medicine was insignificant. In the case of micro level </w:t>
      </w:r>
      <w:proofErr w:type="gramStart"/>
      <w:r w:rsidRPr="008D3ADE">
        <w:rPr>
          <w:rFonts w:ascii="Times New Roman" w:hAnsi="Times New Roman" w:cs="Times New Roman"/>
        </w:rPr>
        <w:t>enterprises</w:t>
      </w:r>
      <w:proofErr w:type="gramEnd"/>
      <w:r w:rsidRPr="008D3ADE">
        <w:rPr>
          <w:rFonts w:ascii="Times New Roman" w:hAnsi="Times New Roman" w:cs="Times New Roman"/>
        </w:rPr>
        <w:t xml:space="preserve"> the result showed that inputs such as cow at 10% significance level, concentrated feed at 5% significance level, labor at 5% significance level and land at 5% significance level explained the level of efficiency of milk production positively (Table 12), the remaining inputs like unconcentrated feed and veterinary medicine affect the production system insignificantly. On the other </w:t>
      </w:r>
      <w:proofErr w:type="gramStart"/>
      <w:r w:rsidRPr="008D3ADE">
        <w:rPr>
          <w:rFonts w:ascii="Times New Roman" w:hAnsi="Times New Roman" w:cs="Times New Roman"/>
        </w:rPr>
        <w:t>hand</w:t>
      </w:r>
      <w:proofErr w:type="gramEnd"/>
      <w:r w:rsidRPr="008D3ADE">
        <w:rPr>
          <w:rFonts w:ascii="Times New Roman" w:hAnsi="Times New Roman" w:cs="Times New Roman"/>
        </w:rPr>
        <w:t xml:space="preserve"> the number of cow allocated for milk production at 10% significant level, concentrated feed used at 5% significance level, labor used at 1% significance level and land at 5% significance level explained the level of efficiency of milk production positively for small level enterprises. In similar way the unconcentrated feed and veterinary medicine allocation has insignificant effect on small level enterprises of milk producers (Table 13).</w:t>
      </w:r>
    </w:p>
    <w:p w14:paraId="2269BD94" w14:textId="77777777" w:rsidR="00000F01" w:rsidRPr="008D3ADE" w:rsidRDefault="00000F01" w:rsidP="00DC2244">
      <w:pPr>
        <w:autoSpaceDE w:val="0"/>
        <w:autoSpaceDN w:val="0"/>
        <w:adjustRightInd w:val="0"/>
        <w:spacing w:after="0" w:line="240" w:lineRule="auto"/>
        <w:jc w:val="both"/>
        <w:rPr>
          <w:rFonts w:ascii="Times New Roman" w:hAnsi="Times New Roman" w:cs="Times New Roman"/>
        </w:rPr>
      </w:pPr>
      <w:r w:rsidRPr="008D3ADE">
        <w:rPr>
          <w:rFonts w:ascii="Times New Roman" w:hAnsi="Times New Roman" w:cs="Times New Roman"/>
        </w:rPr>
        <w:t xml:space="preserve">Table 11: Maximum likelihood estimate of SPF model (total sample </w:t>
      </w:r>
      <w:r w:rsidR="007670F4" w:rsidRPr="008D3ADE">
        <w:rPr>
          <w:rFonts w:ascii="Times New Roman" w:hAnsi="Times New Roman" w:cs="Times New Roman"/>
        </w:rPr>
        <w:t>enterprises</w:t>
      </w:r>
      <w:r w:rsidRPr="008D3ADE">
        <w:rPr>
          <w:rFonts w:ascii="Times New Roman" w:hAnsi="Times New Roman" w:cs="Times New Roman"/>
        </w:rPr>
        <w:t xml:space="preserve">) </w:t>
      </w:r>
    </w:p>
    <w:tbl>
      <w:tblPr>
        <w:tblStyle w:val="MediumShading2-Accent3"/>
        <w:tblW w:w="9570" w:type="dxa"/>
        <w:tblLayout w:type="fixed"/>
        <w:tblLook w:val="04A0" w:firstRow="1" w:lastRow="0" w:firstColumn="1" w:lastColumn="0" w:noHBand="0" w:noVBand="1"/>
      </w:tblPr>
      <w:tblGrid>
        <w:gridCol w:w="1728"/>
        <w:gridCol w:w="2428"/>
        <w:gridCol w:w="1529"/>
        <w:gridCol w:w="1529"/>
        <w:gridCol w:w="1349"/>
        <w:gridCol w:w="1007"/>
      </w:tblGrid>
      <w:tr w:rsidR="00000F01" w:rsidRPr="008D3ADE" w14:paraId="54A9B60C" w14:textId="77777777" w:rsidTr="00725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728" w:type="dxa"/>
            <w:tcBorders>
              <w:top w:val="single" w:sz="4" w:space="0" w:color="auto"/>
              <w:bottom w:val="single" w:sz="4" w:space="0" w:color="auto"/>
            </w:tcBorders>
            <w:shd w:val="clear" w:color="auto" w:fill="auto"/>
            <w:hideMark/>
          </w:tcPr>
          <w:p w14:paraId="4D9A90E9" w14:textId="77777777" w:rsidR="00000F01" w:rsidRPr="008D3ADE" w:rsidRDefault="00000F01" w:rsidP="00DC2244">
            <w:pPr>
              <w:pStyle w:val="Default"/>
              <w:jc w:val="both"/>
              <w:rPr>
                <w:b w:val="0"/>
                <w:color w:val="auto"/>
                <w:sz w:val="22"/>
                <w:szCs w:val="22"/>
              </w:rPr>
            </w:pPr>
            <w:r w:rsidRPr="008D3ADE">
              <w:rPr>
                <w:b w:val="0"/>
                <w:color w:val="auto"/>
                <w:sz w:val="22"/>
                <w:szCs w:val="22"/>
              </w:rPr>
              <w:t>Types</w:t>
            </w:r>
          </w:p>
        </w:tc>
        <w:tc>
          <w:tcPr>
            <w:tcW w:w="2430" w:type="dxa"/>
            <w:tcBorders>
              <w:top w:val="single" w:sz="4" w:space="0" w:color="auto"/>
              <w:bottom w:val="single" w:sz="4" w:space="0" w:color="auto"/>
            </w:tcBorders>
            <w:shd w:val="clear" w:color="auto" w:fill="auto"/>
            <w:hideMark/>
          </w:tcPr>
          <w:p w14:paraId="3DB612B0" w14:textId="77777777" w:rsidR="00000F01" w:rsidRPr="008D3ADE" w:rsidRDefault="00000F01" w:rsidP="00DC2244">
            <w:pPr>
              <w:pStyle w:val="Default"/>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8D3ADE">
              <w:rPr>
                <w:b w:val="0"/>
                <w:color w:val="auto"/>
                <w:sz w:val="22"/>
                <w:szCs w:val="22"/>
              </w:rPr>
              <w:t>Variables</w:t>
            </w:r>
          </w:p>
        </w:tc>
        <w:tc>
          <w:tcPr>
            <w:tcW w:w="1530" w:type="dxa"/>
            <w:tcBorders>
              <w:top w:val="single" w:sz="4" w:space="0" w:color="auto"/>
              <w:bottom w:val="single" w:sz="4" w:space="0" w:color="auto"/>
            </w:tcBorders>
            <w:shd w:val="clear" w:color="auto" w:fill="auto"/>
            <w:hideMark/>
          </w:tcPr>
          <w:p w14:paraId="0CF7ADD3" w14:textId="77777777" w:rsidR="00000F01" w:rsidRPr="008D3ADE" w:rsidRDefault="00000F01" w:rsidP="00DC2244">
            <w:pPr>
              <w:pStyle w:val="Default"/>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8D3ADE">
              <w:rPr>
                <w:b w:val="0"/>
                <w:color w:val="auto"/>
                <w:sz w:val="22"/>
                <w:szCs w:val="22"/>
              </w:rPr>
              <w:t xml:space="preserve">Parameters </w:t>
            </w:r>
          </w:p>
        </w:tc>
        <w:tc>
          <w:tcPr>
            <w:tcW w:w="1530" w:type="dxa"/>
            <w:tcBorders>
              <w:top w:val="single" w:sz="4" w:space="0" w:color="auto"/>
              <w:bottom w:val="single" w:sz="4" w:space="0" w:color="auto"/>
            </w:tcBorders>
            <w:shd w:val="clear" w:color="auto" w:fill="auto"/>
            <w:hideMark/>
          </w:tcPr>
          <w:p w14:paraId="14D440DC" w14:textId="77777777" w:rsidR="00000F01" w:rsidRPr="008D3ADE" w:rsidRDefault="00000F01" w:rsidP="00DC2244">
            <w:pPr>
              <w:pStyle w:val="Default"/>
              <w:jc w:val="cente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8D3ADE">
              <w:rPr>
                <w:b w:val="0"/>
                <w:color w:val="auto"/>
                <w:sz w:val="22"/>
                <w:szCs w:val="22"/>
              </w:rPr>
              <w:t xml:space="preserve">Coefficients </w:t>
            </w:r>
          </w:p>
        </w:tc>
        <w:tc>
          <w:tcPr>
            <w:tcW w:w="1350" w:type="dxa"/>
            <w:tcBorders>
              <w:top w:val="single" w:sz="4" w:space="0" w:color="auto"/>
              <w:bottom w:val="single" w:sz="4" w:space="0" w:color="auto"/>
            </w:tcBorders>
            <w:shd w:val="clear" w:color="auto" w:fill="auto"/>
            <w:hideMark/>
          </w:tcPr>
          <w:p w14:paraId="2DC8FD28" w14:textId="77777777" w:rsidR="00000F01" w:rsidRPr="008D3ADE" w:rsidRDefault="00000F01" w:rsidP="00DC2244">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8D3ADE">
              <w:rPr>
                <w:rFonts w:ascii="Times New Roman" w:hAnsi="Times New Roman" w:cs="Times New Roman"/>
                <w:b w:val="0"/>
                <w:color w:val="auto"/>
              </w:rPr>
              <w:t>Std. Err.</w:t>
            </w:r>
          </w:p>
        </w:tc>
        <w:tc>
          <w:tcPr>
            <w:tcW w:w="1008" w:type="dxa"/>
            <w:tcBorders>
              <w:top w:val="single" w:sz="4" w:space="0" w:color="auto"/>
              <w:bottom w:val="single" w:sz="4" w:space="0" w:color="auto"/>
            </w:tcBorders>
            <w:shd w:val="clear" w:color="auto" w:fill="auto"/>
            <w:hideMark/>
          </w:tcPr>
          <w:p w14:paraId="12A4BB14" w14:textId="77777777" w:rsidR="00000F01" w:rsidRPr="008D3ADE" w:rsidRDefault="00000F01" w:rsidP="00DC2244">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8D3ADE">
              <w:rPr>
                <w:rFonts w:ascii="Times New Roman" w:hAnsi="Times New Roman" w:cs="Times New Roman"/>
                <w:b w:val="0"/>
                <w:color w:val="auto"/>
              </w:rPr>
              <w:t>Z-value</w:t>
            </w:r>
          </w:p>
        </w:tc>
      </w:tr>
      <w:tr w:rsidR="00000F01" w:rsidRPr="008D3ADE" w14:paraId="675C2227"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val="restart"/>
            <w:tcBorders>
              <w:top w:val="single" w:sz="4" w:space="0" w:color="auto"/>
              <w:bottom w:val="single" w:sz="4" w:space="0" w:color="auto"/>
            </w:tcBorders>
            <w:shd w:val="clear" w:color="auto" w:fill="auto"/>
            <w:hideMark/>
          </w:tcPr>
          <w:p w14:paraId="0DB9C4A7" w14:textId="77777777" w:rsidR="00000F01" w:rsidRPr="008D3ADE" w:rsidRDefault="00000F01" w:rsidP="00DC2244">
            <w:pPr>
              <w:pStyle w:val="Default"/>
              <w:rPr>
                <w:b w:val="0"/>
                <w:color w:val="auto"/>
                <w:sz w:val="22"/>
                <w:szCs w:val="22"/>
              </w:rPr>
            </w:pPr>
            <w:r w:rsidRPr="008D3ADE">
              <w:rPr>
                <w:b w:val="0"/>
                <w:color w:val="auto"/>
                <w:sz w:val="22"/>
                <w:szCs w:val="22"/>
              </w:rPr>
              <w:t>For total sampled MSAEs</w:t>
            </w:r>
          </w:p>
        </w:tc>
        <w:tc>
          <w:tcPr>
            <w:tcW w:w="2430" w:type="dxa"/>
            <w:tcBorders>
              <w:top w:val="single" w:sz="4" w:space="0" w:color="auto"/>
              <w:left w:val="nil"/>
              <w:bottom w:val="nil"/>
              <w:right w:val="nil"/>
            </w:tcBorders>
            <w:shd w:val="clear" w:color="auto" w:fill="auto"/>
            <w:hideMark/>
          </w:tcPr>
          <w:p w14:paraId="2AB9E96D"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Constant </w:t>
            </w:r>
          </w:p>
        </w:tc>
        <w:tc>
          <w:tcPr>
            <w:tcW w:w="1530" w:type="dxa"/>
            <w:tcBorders>
              <w:top w:val="single" w:sz="4" w:space="0" w:color="auto"/>
              <w:left w:val="nil"/>
              <w:bottom w:val="nil"/>
              <w:right w:val="nil"/>
            </w:tcBorders>
            <w:shd w:val="clear" w:color="auto" w:fill="auto"/>
            <w:hideMark/>
          </w:tcPr>
          <w:p w14:paraId="393CBB43"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β0 </w:t>
            </w:r>
          </w:p>
        </w:tc>
        <w:tc>
          <w:tcPr>
            <w:tcW w:w="1530" w:type="dxa"/>
            <w:tcBorders>
              <w:top w:val="single" w:sz="4" w:space="0" w:color="auto"/>
              <w:left w:val="nil"/>
              <w:bottom w:val="nil"/>
              <w:right w:val="nil"/>
            </w:tcBorders>
            <w:shd w:val="clear" w:color="auto" w:fill="auto"/>
            <w:hideMark/>
          </w:tcPr>
          <w:p w14:paraId="69E8C9D0"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1.3099*</w:t>
            </w:r>
          </w:p>
        </w:tc>
        <w:tc>
          <w:tcPr>
            <w:tcW w:w="1350" w:type="dxa"/>
            <w:tcBorders>
              <w:top w:val="single" w:sz="4" w:space="0" w:color="auto"/>
              <w:left w:val="nil"/>
              <w:bottom w:val="nil"/>
              <w:right w:val="nil"/>
            </w:tcBorders>
            <w:shd w:val="clear" w:color="auto" w:fill="auto"/>
            <w:hideMark/>
          </w:tcPr>
          <w:p w14:paraId="22930D8D"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2.1908</w:t>
            </w:r>
          </w:p>
        </w:tc>
        <w:tc>
          <w:tcPr>
            <w:tcW w:w="1008" w:type="dxa"/>
            <w:tcBorders>
              <w:top w:val="single" w:sz="4" w:space="0" w:color="auto"/>
              <w:left w:val="nil"/>
              <w:bottom w:val="nil"/>
              <w:right w:val="nil"/>
            </w:tcBorders>
            <w:shd w:val="clear" w:color="auto" w:fill="auto"/>
            <w:hideMark/>
          </w:tcPr>
          <w:p w14:paraId="7E7B9DA8"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0.55</w:t>
            </w:r>
          </w:p>
        </w:tc>
      </w:tr>
      <w:tr w:rsidR="00000F01" w:rsidRPr="008D3ADE" w14:paraId="69E8DD17" w14:textId="77777777" w:rsidTr="007258A4">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54971034" w14:textId="77777777" w:rsidR="00000F01" w:rsidRPr="008D3ADE" w:rsidRDefault="00000F01" w:rsidP="00DC2244">
            <w:pPr>
              <w:rPr>
                <w:rFonts w:ascii="Times New Roman" w:eastAsia="Calibri" w:hAnsi="Times New Roman" w:cs="Times New Roman"/>
              </w:rPr>
            </w:pPr>
          </w:p>
        </w:tc>
        <w:tc>
          <w:tcPr>
            <w:tcW w:w="2430" w:type="dxa"/>
            <w:tcBorders>
              <w:top w:val="nil"/>
              <w:left w:val="nil"/>
              <w:bottom w:val="nil"/>
              <w:right w:val="nil"/>
            </w:tcBorders>
            <w:shd w:val="clear" w:color="auto" w:fill="auto"/>
            <w:hideMark/>
          </w:tcPr>
          <w:p w14:paraId="42557328"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Ln(cow)</w:t>
            </w:r>
          </w:p>
        </w:tc>
        <w:tc>
          <w:tcPr>
            <w:tcW w:w="1530" w:type="dxa"/>
            <w:tcBorders>
              <w:top w:val="nil"/>
              <w:left w:val="nil"/>
              <w:bottom w:val="nil"/>
              <w:right w:val="nil"/>
            </w:tcBorders>
            <w:shd w:val="clear" w:color="auto" w:fill="auto"/>
            <w:hideMark/>
          </w:tcPr>
          <w:p w14:paraId="632F9E52"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β1 </w:t>
            </w:r>
          </w:p>
        </w:tc>
        <w:tc>
          <w:tcPr>
            <w:tcW w:w="1530" w:type="dxa"/>
            <w:tcBorders>
              <w:top w:val="nil"/>
              <w:left w:val="nil"/>
              <w:bottom w:val="nil"/>
              <w:right w:val="nil"/>
            </w:tcBorders>
            <w:shd w:val="clear" w:color="auto" w:fill="auto"/>
            <w:hideMark/>
          </w:tcPr>
          <w:p w14:paraId="34D992FF"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0.3454*</w:t>
            </w:r>
          </w:p>
        </w:tc>
        <w:tc>
          <w:tcPr>
            <w:tcW w:w="1350" w:type="dxa"/>
            <w:tcBorders>
              <w:top w:val="nil"/>
              <w:left w:val="nil"/>
              <w:bottom w:val="nil"/>
              <w:right w:val="nil"/>
            </w:tcBorders>
            <w:shd w:val="clear" w:color="auto" w:fill="auto"/>
            <w:hideMark/>
          </w:tcPr>
          <w:p w14:paraId="19E906FF"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0.1798     </w:t>
            </w:r>
          </w:p>
        </w:tc>
        <w:tc>
          <w:tcPr>
            <w:tcW w:w="1008" w:type="dxa"/>
            <w:tcBorders>
              <w:top w:val="nil"/>
              <w:left w:val="nil"/>
              <w:bottom w:val="nil"/>
              <w:right w:val="nil"/>
            </w:tcBorders>
            <w:shd w:val="clear" w:color="auto" w:fill="auto"/>
            <w:hideMark/>
          </w:tcPr>
          <w:p w14:paraId="1BBE2D9F"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1.92 </w:t>
            </w:r>
          </w:p>
        </w:tc>
      </w:tr>
      <w:tr w:rsidR="00000F01" w:rsidRPr="008D3ADE" w14:paraId="68717087"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25769B44" w14:textId="77777777" w:rsidR="00000F01" w:rsidRPr="008D3ADE" w:rsidRDefault="00000F01" w:rsidP="00DC2244">
            <w:pPr>
              <w:rPr>
                <w:rFonts w:ascii="Times New Roman" w:eastAsia="Calibri" w:hAnsi="Times New Roman" w:cs="Times New Roman"/>
              </w:rPr>
            </w:pPr>
          </w:p>
        </w:tc>
        <w:tc>
          <w:tcPr>
            <w:tcW w:w="2430" w:type="dxa"/>
            <w:tcBorders>
              <w:top w:val="nil"/>
              <w:left w:val="nil"/>
              <w:bottom w:val="nil"/>
              <w:right w:val="nil"/>
            </w:tcBorders>
            <w:shd w:val="clear" w:color="auto" w:fill="auto"/>
            <w:hideMark/>
          </w:tcPr>
          <w:p w14:paraId="522F465C"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Ln(</w:t>
            </w:r>
            <w:proofErr w:type="spellStart"/>
            <w:r w:rsidRPr="008D3ADE">
              <w:rPr>
                <w:rFonts w:ascii="Times New Roman" w:hAnsi="Times New Roman" w:cs="Times New Roman"/>
              </w:rPr>
              <w:t>unconce</w:t>
            </w:r>
            <w:proofErr w:type="spellEnd"/>
            <w:r w:rsidRPr="008D3ADE">
              <w:rPr>
                <w:rFonts w:ascii="Times New Roman" w:hAnsi="Times New Roman" w:cs="Times New Roman"/>
              </w:rPr>
              <w:t xml:space="preserve">) </w:t>
            </w:r>
          </w:p>
        </w:tc>
        <w:tc>
          <w:tcPr>
            <w:tcW w:w="1530" w:type="dxa"/>
            <w:tcBorders>
              <w:top w:val="nil"/>
              <w:left w:val="nil"/>
              <w:bottom w:val="nil"/>
              <w:right w:val="nil"/>
            </w:tcBorders>
            <w:shd w:val="clear" w:color="auto" w:fill="auto"/>
            <w:hideMark/>
          </w:tcPr>
          <w:p w14:paraId="7AAB1C46"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Β2</w:t>
            </w:r>
          </w:p>
        </w:tc>
        <w:tc>
          <w:tcPr>
            <w:tcW w:w="1530" w:type="dxa"/>
            <w:tcBorders>
              <w:top w:val="nil"/>
              <w:left w:val="nil"/>
              <w:bottom w:val="nil"/>
              <w:right w:val="nil"/>
            </w:tcBorders>
            <w:shd w:val="clear" w:color="auto" w:fill="auto"/>
            <w:hideMark/>
          </w:tcPr>
          <w:p w14:paraId="11689601"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 0.1814</w:t>
            </w:r>
          </w:p>
        </w:tc>
        <w:tc>
          <w:tcPr>
            <w:tcW w:w="1350" w:type="dxa"/>
            <w:tcBorders>
              <w:top w:val="nil"/>
              <w:left w:val="nil"/>
              <w:bottom w:val="nil"/>
              <w:right w:val="nil"/>
            </w:tcBorders>
            <w:shd w:val="clear" w:color="auto" w:fill="auto"/>
            <w:hideMark/>
          </w:tcPr>
          <w:p w14:paraId="744F5F7B"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0.2530</w:t>
            </w:r>
          </w:p>
        </w:tc>
        <w:tc>
          <w:tcPr>
            <w:tcW w:w="1008" w:type="dxa"/>
            <w:tcBorders>
              <w:top w:val="nil"/>
              <w:left w:val="nil"/>
              <w:bottom w:val="nil"/>
              <w:right w:val="nil"/>
            </w:tcBorders>
            <w:shd w:val="clear" w:color="auto" w:fill="auto"/>
            <w:hideMark/>
          </w:tcPr>
          <w:p w14:paraId="240ED797"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-0.72</w:t>
            </w:r>
          </w:p>
        </w:tc>
      </w:tr>
      <w:tr w:rsidR="00000F01" w:rsidRPr="008D3ADE" w14:paraId="535DA2E9" w14:textId="77777777" w:rsidTr="007258A4">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62F6DF7B" w14:textId="77777777" w:rsidR="00000F01" w:rsidRPr="008D3ADE" w:rsidRDefault="00000F01" w:rsidP="00DC2244">
            <w:pPr>
              <w:rPr>
                <w:rFonts w:ascii="Times New Roman" w:eastAsia="Calibri" w:hAnsi="Times New Roman" w:cs="Times New Roman"/>
              </w:rPr>
            </w:pPr>
          </w:p>
        </w:tc>
        <w:tc>
          <w:tcPr>
            <w:tcW w:w="2430" w:type="dxa"/>
            <w:tcBorders>
              <w:top w:val="nil"/>
              <w:left w:val="nil"/>
              <w:bottom w:val="nil"/>
              <w:right w:val="nil"/>
            </w:tcBorders>
            <w:shd w:val="clear" w:color="auto" w:fill="auto"/>
            <w:hideMark/>
          </w:tcPr>
          <w:p w14:paraId="33E855DD"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Ln(</w:t>
            </w:r>
            <w:proofErr w:type="spellStart"/>
            <w:r w:rsidRPr="008D3ADE">
              <w:rPr>
                <w:rFonts w:ascii="Times New Roman" w:hAnsi="Times New Roman" w:cs="Times New Roman"/>
              </w:rPr>
              <w:t>conce</w:t>
            </w:r>
            <w:proofErr w:type="spellEnd"/>
            <w:r w:rsidRPr="008D3ADE">
              <w:rPr>
                <w:rFonts w:ascii="Times New Roman" w:hAnsi="Times New Roman" w:cs="Times New Roman"/>
              </w:rPr>
              <w:t>)</w:t>
            </w:r>
          </w:p>
        </w:tc>
        <w:tc>
          <w:tcPr>
            <w:tcW w:w="1530" w:type="dxa"/>
            <w:tcBorders>
              <w:top w:val="nil"/>
              <w:left w:val="nil"/>
              <w:bottom w:val="nil"/>
              <w:right w:val="nil"/>
            </w:tcBorders>
            <w:shd w:val="clear" w:color="auto" w:fill="auto"/>
            <w:hideMark/>
          </w:tcPr>
          <w:p w14:paraId="7332D380"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Β3</w:t>
            </w:r>
          </w:p>
        </w:tc>
        <w:tc>
          <w:tcPr>
            <w:tcW w:w="1530" w:type="dxa"/>
            <w:tcBorders>
              <w:top w:val="nil"/>
              <w:left w:val="nil"/>
              <w:bottom w:val="nil"/>
              <w:right w:val="nil"/>
            </w:tcBorders>
            <w:shd w:val="clear" w:color="auto" w:fill="auto"/>
            <w:hideMark/>
          </w:tcPr>
          <w:p w14:paraId="7FE8DBFE"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0.1325***</w:t>
            </w:r>
          </w:p>
        </w:tc>
        <w:tc>
          <w:tcPr>
            <w:tcW w:w="1350" w:type="dxa"/>
            <w:tcBorders>
              <w:top w:val="nil"/>
              <w:left w:val="nil"/>
              <w:bottom w:val="nil"/>
              <w:right w:val="nil"/>
            </w:tcBorders>
            <w:shd w:val="clear" w:color="auto" w:fill="auto"/>
            <w:hideMark/>
          </w:tcPr>
          <w:p w14:paraId="234CA147"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0.0189</w:t>
            </w:r>
          </w:p>
        </w:tc>
        <w:tc>
          <w:tcPr>
            <w:tcW w:w="1008" w:type="dxa"/>
            <w:tcBorders>
              <w:top w:val="nil"/>
              <w:left w:val="nil"/>
              <w:bottom w:val="nil"/>
              <w:right w:val="nil"/>
            </w:tcBorders>
            <w:shd w:val="clear" w:color="auto" w:fill="auto"/>
            <w:hideMark/>
          </w:tcPr>
          <w:p w14:paraId="4DD3D9F6"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6.98</w:t>
            </w:r>
          </w:p>
        </w:tc>
      </w:tr>
      <w:tr w:rsidR="00000F01" w:rsidRPr="008D3ADE" w14:paraId="5A7B883C"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4A3F97BD" w14:textId="77777777" w:rsidR="00000F01" w:rsidRPr="008D3ADE" w:rsidRDefault="00000F01" w:rsidP="00DC2244">
            <w:pPr>
              <w:rPr>
                <w:rFonts w:ascii="Times New Roman" w:eastAsia="Calibri" w:hAnsi="Times New Roman" w:cs="Times New Roman"/>
              </w:rPr>
            </w:pPr>
          </w:p>
        </w:tc>
        <w:tc>
          <w:tcPr>
            <w:tcW w:w="2430" w:type="dxa"/>
            <w:tcBorders>
              <w:top w:val="nil"/>
              <w:left w:val="nil"/>
              <w:bottom w:val="nil"/>
              <w:right w:val="nil"/>
            </w:tcBorders>
            <w:shd w:val="clear" w:color="auto" w:fill="auto"/>
            <w:hideMark/>
          </w:tcPr>
          <w:p w14:paraId="04AD185D"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Ln(labor) </w:t>
            </w:r>
          </w:p>
        </w:tc>
        <w:tc>
          <w:tcPr>
            <w:tcW w:w="1530" w:type="dxa"/>
            <w:tcBorders>
              <w:top w:val="nil"/>
              <w:left w:val="nil"/>
              <w:bottom w:val="nil"/>
              <w:right w:val="nil"/>
            </w:tcBorders>
            <w:shd w:val="clear" w:color="auto" w:fill="auto"/>
            <w:hideMark/>
          </w:tcPr>
          <w:p w14:paraId="7F8C4E12"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Β4</w:t>
            </w:r>
          </w:p>
        </w:tc>
        <w:tc>
          <w:tcPr>
            <w:tcW w:w="1530" w:type="dxa"/>
            <w:tcBorders>
              <w:top w:val="nil"/>
              <w:left w:val="nil"/>
              <w:bottom w:val="nil"/>
              <w:right w:val="nil"/>
            </w:tcBorders>
            <w:shd w:val="clear" w:color="auto" w:fill="auto"/>
            <w:hideMark/>
          </w:tcPr>
          <w:p w14:paraId="449C01C6"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0.4749***  </w:t>
            </w:r>
          </w:p>
        </w:tc>
        <w:tc>
          <w:tcPr>
            <w:tcW w:w="1350" w:type="dxa"/>
            <w:tcBorders>
              <w:top w:val="nil"/>
              <w:left w:val="nil"/>
              <w:bottom w:val="nil"/>
              <w:right w:val="nil"/>
            </w:tcBorders>
            <w:shd w:val="clear" w:color="auto" w:fill="auto"/>
            <w:hideMark/>
          </w:tcPr>
          <w:p w14:paraId="2FFCDEE0"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0.1729    </w:t>
            </w:r>
          </w:p>
        </w:tc>
        <w:tc>
          <w:tcPr>
            <w:tcW w:w="1008" w:type="dxa"/>
            <w:tcBorders>
              <w:top w:val="nil"/>
              <w:left w:val="nil"/>
              <w:bottom w:val="nil"/>
              <w:right w:val="nil"/>
            </w:tcBorders>
            <w:shd w:val="clear" w:color="auto" w:fill="auto"/>
            <w:hideMark/>
          </w:tcPr>
          <w:p w14:paraId="12FEF7F7"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2.75</w:t>
            </w:r>
          </w:p>
        </w:tc>
      </w:tr>
      <w:tr w:rsidR="00000F01" w:rsidRPr="008D3ADE" w14:paraId="1815E80A" w14:textId="77777777" w:rsidTr="007258A4">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502646E7" w14:textId="77777777" w:rsidR="00000F01" w:rsidRPr="008D3ADE" w:rsidRDefault="00000F01" w:rsidP="00DC2244">
            <w:pPr>
              <w:rPr>
                <w:rFonts w:ascii="Times New Roman" w:eastAsia="Calibri" w:hAnsi="Times New Roman" w:cs="Times New Roman"/>
              </w:rPr>
            </w:pPr>
          </w:p>
        </w:tc>
        <w:tc>
          <w:tcPr>
            <w:tcW w:w="2430" w:type="dxa"/>
            <w:tcBorders>
              <w:top w:val="nil"/>
              <w:left w:val="nil"/>
              <w:bottom w:val="nil"/>
              <w:right w:val="nil"/>
            </w:tcBorders>
            <w:shd w:val="clear" w:color="auto" w:fill="auto"/>
            <w:hideMark/>
          </w:tcPr>
          <w:p w14:paraId="677AF557"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Ln(vet) </w:t>
            </w:r>
          </w:p>
        </w:tc>
        <w:tc>
          <w:tcPr>
            <w:tcW w:w="1530" w:type="dxa"/>
            <w:tcBorders>
              <w:top w:val="nil"/>
              <w:left w:val="nil"/>
              <w:bottom w:val="nil"/>
              <w:right w:val="nil"/>
            </w:tcBorders>
            <w:shd w:val="clear" w:color="auto" w:fill="auto"/>
            <w:hideMark/>
          </w:tcPr>
          <w:p w14:paraId="7322FA3F"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Β5</w:t>
            </w:r>
          </w:p>
        </w:tc>
        <w:tc>
          <w:tcPr>
            <w:tcW w:w="1530" w:type="dxa"/>
            <w:tcBorders>
              <w:top w:val="nil"/>
              <w:left w:val="nil"/>
              <w:bottom w:val="nil"/>
              <w:right w:val="nil"/>
            </w:tcBorders>
            <w:shd w:val="clear" w:color="auto" w:fill="auto"/>
            <w:hideMark/>
          </w:tcPr>
          <w:p w14:paraId="1FE73574"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0.3399</w:t>
            </w:r>
          </w:p>
        </w:tc>
        <w:tc>
          <w:tcPr>
            <w:tcW w:w="1350" w:type="dxa"/>
            <w:tcBorders>
              <w:top w:val="nil"/>
              <w:left w:val="nil"/>
              <w:bottom w:val="nil"/>
              <w:right w:val="nil"/>
            </w:tcBorders>
            <w:shd w:val="clear" w:color="auto" w:fill="auto"/>
            <w:hideMark/>
          </w:tcPr>
          <w:p w14:paraId="03FA72A5"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0.7269</w:t>
            </w:r>
          </w:p>
        </w:tc>
        <w:tc>
          <w:tcPr>
            <w:tcW w:w="1008" w:type="dxa"/>
            <w:tcBorders>
              <w:top w:val="nil"/>
              <w:left w:val="nil"/>
              <w:bottom w:val="nil"/>
              <w:right w:val="nil"/>
            </w:tcBorders>
            <w:shd w:val="clear" w:color="auto" w:fill="auto"/>
            <w:hideMark/>
          </w:tcPr>
          <w:p w14:paraId="3A0CCCB4"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0.47</w:t>
            </w:r>
          </w:p>
        </w:tc>
      </w:tr>
      <w:tr w:rsidR="00000F01" w:rsidRPr="008D3ADE" w14:paraId="032F29A2"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1B738886" w14:textId="77777777" w:rsidR="00000F01" w:rsidRPr="008D3ADE" w:rsidRDefault="00000F01" w:rsidP="00DC2244">
            <w:pPr>
              <w:rPr>
                <w:rFonts w:ascii="Times New Roman" w:eastAsia="Calibri" w:hAnsi="Times New Roman" w:cs="Times New Roman"/>
              </w:rPr>
            </w:pPr>
          </w:p>
        </w:tc>
        <w:tc>
          <w:tcPr>
            <w:tcW w:w="2430" w:type="dxa"/>
            <w:tcBorders>
              <w:top w:val="nil"/>
              <w:left w:val="nil"/>
              <w:bottom w:val="nil"/>
              <w:right w:val="nil"/>
            </w:tcBorders>
            <w:shd w:val="clear" w:color="auto" w:fill="auto"/>
            <w:hideMark/>
          </w:tcPr>
          <w:p w14:paraId="3A493BB2"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Ln(land) </w:t>
            </w:r>
          </w:p>
        </w:tc>
        <w:tc>
          <w:tcPr>
            <w:tcW w:w="1530" w:type="dxa"/>
            <w:tcBorders>
              <w:top w:val="nil"/>
              <w:left w:val="nil"/>
              <w:bottom w:val="nil"/>
              <w:right w:val="nil"/>
            </w:tcBorders>
            <w:shd w:val="clear" w:color="auto" w:fill="auto"/>
            <w:hideMark/>
          </w:tcPr>
          <w:p w14:paraId="2683EC4A"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Β6</w:t>
            </w:r>
          </w:p>
        </w:tc>
        <w:tc>
          <w:tcPr>
            <w:tcW w:w="1530" w:type="dxa"/>
            <w:tcBorders>
              <w:top w:val="nil"/>
              <w:left w:val="nil"/>
              <w:bottom w:val="nil"/>
              <w:right w:val="nil"/>
            </w:tcBorders>
            <w:shd w:val="clear" w:color="auto" w:fill="auto"/>
            <w:hideMark/>
          </w:tcPr>
          <w:p w14:paraId="2E0C9772"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0.1528**</w:t>
            </w:r>
          </w:p>
        </w:tc>
        <w:tc>
          <w:tcPr>
            <w:tcW w:w="1350" w:type="dxa"/>
            <w:tcBorders>
              <w:top w:val="nil"/>
              <w:left w:val="nil"/>
              <w:bottom w:val="nil"/>
              <w:right w:val="nil"/>
            </w:tcBorders>
            <w:shd w:val="clear" w:color="auto" w:fill="auto"/>
            <w:hideMark/>
          </w:tcPr>
          <w:p w14:paraId="341AAB9C"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0.0707</w:t>
            </w:r>
          </w:p>
        </w:tc>
        <w:tc>
          <w:tcPr>
            <w:tcW w:w="1008" w:type="dxa"/>
            <w:tcBorders>
              <w:top w:val="nil"/>
              <w:left w:val="nil"/>
              <w:bottom w:val="nil"/>
              <w:right w:val="nil"/>
            </w:tcBorders>
            <w:shd w:val="clear" w:color="auto" w:fill="auto"/>
            <w:hideMark/>
          </w:tcPr>
          <w:p w14:paraId="7E36462D"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2.16</w:t>
            </w:r>
          </w:p>
        </w:tc>
      </w:tr>
      <w:tr w:rsidR="00000F01" w:rsidRPr="008D3ADE" w14:paraId="053CDA3F" w14:textId="77777777" w:rsidTr="007258A4">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435CD3F0" w14:textId="77777777" w:rsidR="00000F01" w:rsidRPr="008D3ADE" w:rsidRDefault="00000F01" w:rsidP="00DC2244">
            <w:pPr>
              <w:rPr>
                <w:rFonts w:ascii="Times New Roman" w:eastAsia="Calibri" w:hAnsi="Times New Roman" w:cs="Times New Roman"/>
              </w:rPr>
            </w:pPr>
          </w:p>
        </w:tc>
        <w:tc>
          <w:tcPr>
            <w:tcW w:w="2430" w:type="dxa"/>
            <w:tcBorders>
              <w:top w:val="nil"/>
              <w:left w:val="nil"/>
              <w:bottom w:val="nil"/>
              <w:right w:val="nil"/>
            </w:tcBorders>
            <w:shd w:val="clear" w:color="auto" w:fill="auto"/>
            <w:hideMark/>
          </w:tcPr>
          <w:p w14:paraId="5B3B7ED9"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Sigma- square </w:t>
            </w:r>
          </w:p>
        </w:tc>
        <w:tc>
          <w:tcPr>
            <w:tcW w:w="1530" w:type="dxa"/>
            <w:tcBorders>
              <w:top w:val="nil"/>
              <w:left w:val="nil"/>
              <w:bottom w:val="nil"/>
              <w:right w:val="nil"/>
            </w:tcBorders>
            <w:shd w:val="clear" w:color="auto" w:fill="auto"/>
            <w:hideMark/>
          </w:tcPr>
          <w:p w14:paraId="147E2174"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δ </w:t>
            </w:r>
            <w:r w:rsidRPr="008D3ADE">
              <w:rPr>
                <w:color w:val="auto"/>
                <w:sz w:val="22"/>
                <w:szCs w:val="22"/>
                <w:vertAlign w:val="superscript"/>
              </w:rPr>
              <w:t>2</w:t>
            </w:r>
          </w:p>
        </w:tc>
        <w:tc>
          <w:tcPr>
            <w:tcW w:w="1530" w:type="dxa"/>
            <w:tcBorders>
              <w:top w:val="nil"/>
              <w:left w:val="nil"/>
              <w:bottom w:val="nil"/>
              <w:right w:val="nil"/>
            </w:tcBorders>
            <w:shd w:val="clear" w:color="auto" w:fill="auto"/>
            <w:hideMark/>
          </w:tcPr>
          <w:p w14:paraId="45D611B8"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0.6795***</w:t>
            </w:r>
          </w:p>
        </w:tc>
        <w:tc>
          <w:tcPr>
            <w:tcW w:w="2358" w:type="dxa"/>
            <w:gridSpan w:val="2"/>
            <w:vMerge w:val="restart"/>
            <w:tcBorders>
              <w:top w:val="nil"/>
              <w:left w:val="nil"/>
              <w:bottom w:val="single" w:sz="4" w:space="0" w:color="auto"/>
              <w:right w:val="nil"/>
            </w:tcBorders>
            <w:shd w:val="clear" w:color="auto" w:fill="auto"/>
          </w:tcPr>
          <w:p w14:paraId="40728A9F"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000F01" w:rsidRPr="008D3ADE" w14:paraId="6FF50437"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0A8D4642" w14:textId="77777777" w:rsidR="00000F01" w:rsidRPr="008D3ADE" w:rsidRDefault="00000F01" w:rsidP="00DC2244">
            <w:pPr>
              <w:rPr>
                <w:rFonts w:ascii="Times New Roman" w:eastAsia="Calibri" w:hAnsi="Times New Roman" w:cs="Times New Roman"/>
              </w:rPr>
            </w:pPr>
          </w:p>
        </w:tc>
        <w:tc>
          <w:tcPr>
            <w:tcW w:w="2430" w:type="dxa"/>
            <w:tcBorders>
              <w:top w:val="nil"/>
              <w:left w:val="nil"/>
              <w:bottom w:val="nil"/>
              <w:right w:val="nil"/>
            </w:tcBorders>
            <w:shd w:val="clear" w:color="auto" w:fill="auto"/>
            <w:hideMark/>
          </w:tcPr>
          <w:p w14:paraId="68CCFB43"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Gamma </w:t>
            </w:r>
          </w:p>
        </w:tc>
        <w:tc>
          <w:tcPr>
            <w:tcW w:w="1530" w:type="dxa"/>
            <w:tcBorders>
              <w:top w:val="nil"/>
              <w:left w:val="nil"/>
              <w:bottom w:val="nil"/>
              <w:right w:val="nil"/>
            </w:tcBorders>
            <w:shd w:val="clear" w:color="auto" w:fill="auto"/>
            <w:hideMark/>
          </w:tcPr>
          <w:p w14:paraId="1AD01667"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m:oMathPara>
              <m:oMathParaPr>
                <m:jc m:val="left"/>
              </m:oMathParaPr>
              <m:oMath>
                <m:r>
                  <w:rPr>
                    <w:rFonts w:ascii="Cambria Math" w:hAnsi="Cambria Math"/>
                    <w:color w:val="auto"/>
                    <w:sz w:val="22"/>
                    <w:szCs w:val="22"/>
                  </w:rPr>
                  <m:t>γ</m:t>
                </m:r>
              </m:oMath>
            </m:oMathPara>
          </w:p>
        </w:tc>
        <w:tc>
          <w:tcPr>
            <w:tcW w:w="1530" w:type="dxa"/>
            <w:tcBorders>
              <w:top w:val="nil"/>
              <w:left w:val="nil"/>
              <w:bottom w:val="nil"/>
              <w:right w:val="nil"/>
            </w:tcBorders>
            <w:shd w:val="clear" w:color="auto" w:fill="auto"/>
            <w:hideMark/>
          </w:tcPr>
          <w:p w14:paraId="3BF837D3"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0.8541</w:t>
            </w:r>
          </w:p>
        </w:tc>
        <w:tc>
          <w:tcPr>
            <w:tcW w:w="3366" w:type="dxa"/>
            <w:gridSpan w:val="2"/>
            <w:vMerge/>
            <w:tcBorders>
              <w:top w:val="nil"/>
              <w:left w:val="nil"/>
              <w:bottom w:val="nil"/>
              <w:right w:val="nil"/>
            </w:tcBorders>
            <w:shd w:val="clear" w:color="auto" w:fill="auto"/>
            <w:vAlign w:val="center"/>
            <w:hideMark/>
          </w:tcPr>
          <w:p w14:paraId="3C825B4A"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000F01" w:rsidRPr="008D3ADE" w14:paraId="57C20951" w14:textId="77777777" w:rsidTr="007258A4">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25AFA61F" w14:textId="77777777" w:rsidR="00000F01" w:rsidRPr="008D3ADE" w:rsidRDefault="00000F01" w:rsidP="00DC2244">
            <w:pPr>
              <w:rPr>
                <w:rFonts w:ascii="Times New Roman" w:eastAsia="Calibri" w:hAnsi="Times New Roman" w:cs="Times New Roman"/>
              </w:rPr>
            </w:pPr>
          </w:p>
        </w:tc>
        <w:tc>
          <w:tcPr>
            <w:tcW w:w="2430" w:type="dxa"/>
            <w:tcBorders>
              <w:top w:val="nil"/>
              <w:left w:val="nil"/>
              <w:bottom w:val="nil"/>
              <w:right w:val="nil"/>
            </w:tcBorders>
            <w:shd w:val="clear" w:color="auto" w:fill="auto"/>
            <w:hideMark/>
          </w:tcPr>
          <w:p w14:paraId="5E84BBB7"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Lambda </w:t>
            </w:r>
          </w:p>
        </w:tc>
        <w:tc>
          <w:tcPr>
            <w:tcW w:w="1530" w:type="dxa"/>
            <w:tcBorders>
              <w:top w:val="nil"/>
              <w:left w:val="nil"/>
              <w:bottom w:val="nil"/>
              <w:right w:val="nil"/>
            </w:tcBorders>
            <w:shd w:val="clear" w:color="auto" w:fill="auto"/>
            <w:hideMark/>
          </w:tcPr>
          <w:p w14:paraId="25224E1F"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ParaPr>
                <m:jc m:val="left"/>
              </m:oMathParaPr>
              <m:oMath>
                <m:r>
                  <w:rPr>
                    <w:rFonts w:ascii="Cambria Math" w:hAnsi="Cambria Math" w:cs="Times New Roman"/>
                  </w:rPr>
                  <m:t>λ</m:t>
                </m:r>
              </m:oMath>
            </m:oMathPara>
          </w:p>
        </w:tc>
        <w:tc>
          <w:tcPr>
            <w:tcW w:w="1530" w:type="dxa"/>
            <w:tcBorders>
              <w:top w:val="nil"/>
              <w:left w:val="nil"/>
              <w:bottom w:val="nil"/>
              <w:right w:val="nil"/>
            </w:tcBorders>
            <w:shd w:val="clear" w:color="auto" w:fill="auto"/>
            <w:hideMark/>
          </w:tcPr>
          <w:p w14:paraId="301BD1A8"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2.4208***</w:t>
            </w:r>
          </w:p>
        </w:tc>
        <w:tc>
          <w:tcPr>
            <w:tcW w:w="3366" w:type="dxa"/>
            <w:gridSpan w:val="2"/>
            <w:vMerge/>
            <w:tcBorders>
              <w:top w:val="nil"/>
              <w:left w:val="nil"/>
              <w:bottom w:val="nil"/>
              <w:right w:val="nil"/>
            </w:tcBorders>
            <w:shd w:val="clear" w:color="auto" w:fill="auto"/>
            <w:vAlign w:val="center"/>
            <w:hideMark/>
          </w:tcPr>
          <w:p w14:paraId="3646DE11"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000F01" w:rsidRPr="008D3ADE" w14:paraId="1D2A9C14"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49EC4BC8" w14:textId="77777777" w:rsidR="00000F01" w:rsidRPr="008D3ADE" w:rsidRDefault="00000F01" w:rsidP="00DC2244">
            <w:pPr>
              <w:rPr>
                <w:rFonts w:ascii="Times New Roman" w:eastAsia="Calibri" w:hAnsi="Times New Roman" w:cs="Times New Roman"/>
              </w:rPr>
            </w:pPr>
          </w:p>
        </w:tc>
        <w:tc>
          <w:tcPr>
            <w:tcW w:w="3960" w:type="dxa"/>
            <w:gridSpan w:val="2"/>
            <w:tcBorders>
              <w:top w:val="nil"/>
              <w:left w:val="nil"/>
              <w:bottom w:val="nil"/>
              <w:right w:val="nil"/>
            </w:tcBorders>
            <w:shd w:val="clear" w:color="auto" w:fill="auto"/>
            <w:hideMark/>
          </w:tcPr>
          <w:p w14:paraId="09240BF4" w14:textId="77777777" w:rsidR="00000F01" w:rsidRPr="008D3ADE" w:rsidRDefault="00000F0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Log likelihood function </w:t>
            </w:r>
          </w:p>
        </w:tc>
        <w:tc>
          <w:tcPr>
            <w:tcW w:w="1530" w:type="dxa"/>
            <w:tcBorders>
              <w:top w:val="nil"/>
              <w:left w:val="nil"/>
              <w:bottom w:val="nil"/>
              <w:right w:val="nil"/>
            </w:tcBorders>
            <w:shd w:val="clear" w:color="auto" w:fill="auto"/>
            <w:hideMark/>
          </w:tcPr>
          <w:p w14:paraId="46EB5061"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-170.74</w:t>
            </w:r>
          </w:p>
        </w:tc>
        <w:tc>
          <w:tcPr>
            <w:tcW w:w="3366" w:type="dxa"/>
            <w:gridSpan w:val="2"/>
            <w:vMerge/>
            <w:tcBorders>
              <w:top w:val="nil"/>
              <w:left w:val="nil"/>
              <w:bottom w:val="nil"/>
              <w:right w:val="nil"/>
            </w:tcBorders>
            <w:shd w:val="clear" w:color="auto" w:fill="auto"/>
            <w:vAlign w:val="center"/>
            <w:hideMark/>
          </w:tcPr>
          <w:p w14:paraId="4C7770AE"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000F01" w:rsidRPr="008D3ADE" w14:paraId="584A2C82" w14:textId="77777777" w:rsidTr="007258A4">
        <w:tc>
          <w:tcPr>
            <w:cnfStyle w:val="001000000000" w:firstRow="0" w:lastRow="0" w:firstColumn="1" w:lastColumn="0" w:oddVBand="0" w:evenVBand="0" w:oddHBand="0" w:evenHBand="0" w:firstRowFirstColumn="0" w:firstRowLastColumn="0" w:lastRowFirstColumn="0" w:lastRowLastColumn="0"/>
            <w:tcW w:w="1728" w:type="dxa"/>
            <w:vMerge/>
            <w:tcBorders>
              <w:top w:val="single" w:sz="4" w:space="0" w:color="auto"/>
              <w:bottom w:val="single" w:sz="4" w:space="0" w:color="auto"/>
            </w:tcBorders>
            <w:shd w:val="clear" w:color="auto" w:fill="auto"/>
            <w:vAlign w:val="center"/>
            <w:hideMark/>
          </w:tcPr>
          <w:p w14:paraId="06B26F14" w14:textId="77777777" w:rsidR="00000F01" w:rsidRPr="008D3ADE" w:rsidRDefault="00000F01" w:rsidP="00DC2244">
            <w:pPr>
              <w:rPr>
                <w:rFonts w:ascii="Times New Roman" w:eastAsia="Calibri" w:hAnsi="Times New Roman" w:cs="Times New Roman"/>
              </w:rPr>
            </w:pPr>
          </w:p>
        </w:tc>
        <w:tc>
          <w:tcPr>
            <w:tcW w:w="2430" w:type="dxa"/>
            <w:tcBorders>
              <w:top w:val="nil"/>
              <w:left w:val="nil"/>
              <w:bottom w:val="single" w:sz="4" w:space="0" w:color="auto"/>
              <w:right w:val="nil"/>
            </w:tcBorders>
            <w:shd w:val="clear" w:color="auto" w:fill="auto"/>
            <w:hideMark/>
          </w:tcPr>
          <w:p w14:paraId="065C1482"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Returns to scale </w:t>
            </w:r>
          </w:p>
        </w:tc>
        <w:tc>
          <w:tcPr>
            <w:tcW w:w="1530" w:type="dxa"/>
            <w:tcBorders>
              <w:top w:val="nil"/>
              <w:left w:val="nil"/>
              <w:bottom w:val="single" w:sz="4" w:space="0" w:color="auto"/>
              <w:right w:val="nil"/>
            </w:tcBorders>
            <w:shd w:val="clear" w:color="auto" w:fill="auto"/>
          </w:tcPr>
          <w:p w14:paraId="158B6239" w14:textId="77777777" w:rsidR="00000F01" w:rsidRPr="008D3ADE" w:rsidRDefault="00000F0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530" w:type="dxa"/>
            <w:tcBorders>
              <w:top w:val="nil"/>
              <w:left w:val="nil"/>
              <w:bottom w:val="single" w:sz="4" w:space="0" w:color="auto"/>
              <w:right w:val="nil"/>
            </w:tcBorders>
            <w:shd w:val="clear" w:color="auto" w:fill="auto"/>
            <w:hideMark/>
          </w:tcPr>
          <w:p w14:paraId="1F43D184"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1.6269</w:t>
            </w:r>
          </w:p>
        </w:tc>
        <w:tc>
          <w:tcPr>
            <w:tcW w:w="3366" w:type="dxa"/>
            <w:gridSpan w:val="2"/>
            <w:vMerge/>
            <w:tcBorders>
              <w:top w:val="nil"/>
              <w:left w:val="nil"/>
              <w:bottom w:val="single" w:sz="4" w:space="0" w:color="auto"/>
              <w:right w:val="nil"/>
            </w:tcBorders>
            <w:shd w:val="clear" w:color="auto" w:fill="auto"/>
            <w:vAlign w:val="center"/>
            <w:hideMark/>
          </w:tcPr>
          <w:p w14:paraId="07C98043"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bl>
    <w:p w14:paraId="309A4A79" w14:textId="77777777" w:rsidR="00000F01" w:rsidRPr="008D3ADE" w:rsidRDefault="00000F01" w:rsidP="00DC2244">
      <w:pPr>
        <w:autoSpaceDE w:val="0"/>
        <w:autoSpaceDN w:val="0"/>
        <w:adjustRightInd w:val="0"/>
        <w:spacing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7670F4"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2A27D63B" w14:textId="77777777" w:rsidR="00000F01" w:rsidRPr="008D3ADE" w:rsidRDefault="00000F01" w:rsidP="00DC2244">
      <w:pPr>
        <w:pStyle w:val="Default"/>
        <w:rPr>
          <w:color w:val="auto"/>
          <w:sz w:val="22"/>
          <w:szCs w:val="22"/>
        </w:rPr>
      </w:pPr>
      <w:r w:rsidRPr="008D3ADE">
        <w:rPr>
          <w:color w:val="auto"/>
          <w:sz w:val="22"/>
          <w:szCs w:val="22"/>
        </w:rPr>
        <w:t xml:space="preserve">*, **, ***, Significant at 10%, 5% and 1% level of significance </w:t>
      </w:r>
    </w:p>
    <w:p w14:paraId="555259D8" w14:textId="77777777" w:rsidR="007258A4" w:rsidRPr="008D3ADE" w:rsidRDefault="007258A4" w:rsidP="00DC2244">
      <w:pPr>
        <w:pStyle w:val="Default"/>
        <w:rPr>
          <w:color w:val="auto"/>
          <w:sz w:val="22"/>
          <w:szCs w:val="22"/>
        </w:rPr>
      </w:pPr>
    </w:p>
    <w:p w14:paraId="534D8716" w14:textId="77777777" w:rsidR="00000F01" w:rsidRPr="008D3ADE" w:rsidRDefault="00000F01" w:rsidP="00DC2244">
      <w:pPr>
        <w:autoSpaceDE w:val="0"/>
        <w:autoSpaceDN w:val="0"/>
        <w:adjustRightInd w:val="0"/>
        <w:spacing w:after="0" w:line="240" w:lineRule="auto"/>
        <w:jc w:val="both"/>
        <w:rPr>
          <w:rFonts w:ascii="Times New Roman" w:hAnsi="Times New Roman" w:cs="Times New Roman"/>
        </w:rPr>
      </w:pPr>
      <w:r w:rsidRPr="008D3ADE">
        <w:rPr>
          <w:rFonts w:ascii="Times New Roman" w:hAnsi="Times New Roman" w:cs="Times New Roman"/>
        </w:rPr>
        <w:t>Table 12: Maximum likelihood estimate of SPF model (micro level enterprises)</w:t>
      </w:r>
    </w:p>
    <w:tbl>
      <w:tblPr>
        <w:tblStyle w:val="MediumShading2-Accent3"/>
        <w:tblW w:w="0" w:type="auto"/>
        <w:tblLook w:val="04A0" w:firstRow="1" w:lastRow="0" w:firstColumn="1" w:lastColumn="0" w:noHBand="0" w:noVBand="1"/>
      </w:tblPr>
      <w:tblGrid>
        <w:gridCol w:w="1096"/>
        <w:gridCol w:w="1977"/>
        <w:gridCol w:w="1490"/>
        <w:gridCol w:w="1525"/>
        <w:gridCol w:w="1465"/>
        <w:gridCol w:w="1303"/>
      </w:tblGrid>
      <w:tr w:rsidR="00000F01" w:rsidRPr="008D3ADE" w14:paraId="16531546" w14:textId="77777777" w:rsidTr="007258A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96" w:type="dxa"/>
            <w:tcBorders>
              <w:top w:val="single" w:sz="4" w:space="0" w:color="auto"/>
              <w:bottom w:val="single" w:sz="4" w:space="0" w:color="auto"/>
            </w:tcBorders>
            <w:shd w:val="clear" w:color="auto" w:fill="auto"/>
            <w:hideMark/>
          </w:tcPr>
          <w:p w14:paraId="60444C1A" w14:textId="77777777" w:rsidR="00000F01" w:rsidRPr="008D3ADE" w:rsidRDefault="00000F01" w:rsidP="00DC2244">
            <w:pPr>
              <w:autoSpaceDE w:val="0"/>
              <w:autoSpaceDN w:val="0"/>
              <w:adjustRightInd w:val="0"/>
              <w:jc w:val="both"/>
              <w:rPr>
                <w:rFonts w:ascii="Times New Roman" w:hAnsi="Times New Roman" w:cs="Times New Roman"/>
                <w:b w:val="0"/>
                <w:color w:val="auto"/>
              </w:rPr>
            </w:pPr>
            <w:r w:rsidRPr="008D3ADE">
              <w:rPr>
                <w:rFonts w:ascii="Times New Roman" w:hAnsi="Times New Roman" w:cs="Times New Roman"/>
                <w:b w:val="0"/>
                <w:color w:val="auto"/>
              </w:rPr>
              <w:t>Types</w:t>
            </w:r>
          </w:p>
        </w:tc>
        <w:tc>
          <w:tcPr>
            <w:tcW w:w="1977" w:type="dxa"/>
            <w:tcBorders>
              <w:top w:val="single" w:sz="4" w:space="0" w:color="auto"/>
              <w:bottom w:val="single" w:sz="4" w:space="0" w:color="auto"/>
            </w:tcBorders>
            <w:shd w:val="clear" w:color="auto" w:fill="auto"/>
            <w:hideMark/>
          </w:tcPr>
          <w:p w14:paraId="37287DFA" w14:textId="77777777" w:rsidR="00000F01" w:rsidRPr="008D3ADE" w:rsidRDefault="00000F01" w:rsidP="00DC2244">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8D3ADE">
              <w:rPr>
                <w:rFonts w:ascii="Times New Roman" w:hAnsi="Times New Roman" w:cs="Times New Roman"/>
                <w:b w:val="0"/>
                <w:color w:val="auto"/>
              </w:rPr>
              <w:t>Variables</w:t>
            </w:r>
          </w:p>
        </w:tc>
        <w:tc>
          <w:tcPr>
            <w:tcW w:w="1490" w:type="dxa"/>
            <w:tcBorders>
              <w:top w:val="single" w:sz="4" w:space="0" w:color="auto"/>
              <w:bottom w:val="single" w:sz="4" w:space="0" w:color="auto"/>
            </w:tcBorders>
            <w:shd w:val="clear" w:color="auto" w:fill="auto"/>
            <w:hideMark/>
          </w:tcPr>
          <w:p w14:paraId="2775B551" w14:textId="77777777" w:rsidR="00000F01" w:rsidRPr="008D3ADE" w:rsidRDefault="00000F01" w:rsidP="00DC2244">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8D3ADE">
              <w:rPr>
                <w:rFonts w:ascii="Times New Roman" w:hAnsi="Times New Roman" w:cs="Times New Roman"/>
                <w:b w:val="0"/>
                <w:color w:val="auto"/>
              </w:rPr>
              <w:t>Parameters</w:t>
            </w:r>
          </w:p>
        </w:tc>
        <w:tc>
          <w:tcPr>
            <w:tcW w:w="1525" w:type="dxa"/>
            <w:tcBorders>
              <w:top w:val="single" w:sz="4" w:space="0" w:color="auto"/>
              <w:bottom w:val="single" w:sz="4" w:space="0" w:color="auto"/>
            </w:tcBorders>
            <w:shd w:val="clear" w:color="auto" w:fill="auto"/>
            <w:hideMark/>
          </w:tcPr>
          <w:p w14:paraId="69B9A191" w14:textId="77777777" w:rsidR="00000F01" w:rsidRPr="008D3ADE" w:rsidRDefault="00000F01" w:rsidP="00DC2244">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8D3ADE">
              <w:rPr>
                <w:rFonts w:ascii="Times New Roman" w:hAnsi="Times New Roman" w:cs="Times New Roman"/>
                <w:b w:val="0"/>
                <w:color w:val="auto"/>
              </w:rPr>
              <w:t>Coefficients</w:t>
            </w:r>
          </w:p>
        </w:tc>
        <w:tc>
          <w:tcPr>
            <w:tcW w:w="1465" w:type="dxa"/>
            <w:tcBorders>
              <w:top w:val="single" w:sz="4" w:space="0" w:color="auto"/>
              <w:bottom w:val="single" w:sz="4" w:space="0" w:color="auto"/>
            </w:tcBorders>
            <w:shd w:val="clear" w:color="auto" w:fill="auto"/>
            <w:hideMark/>
          </w:tcPr>
          <w:p w14:paraId="117819E9" w14:textId="77777777" w:rsidR="00000F01" w:rsidRPr="008D3ADE" w:rsidRDefault="00000F01" w:rsidP="00DC2244">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8D3ADE">
              <w:rPr>
                <w:rFonts w:ascii="Times New Roman" w:hAnsi="Times New Roman" w:cs="Times New Roman"/>
                <w:b w:val="0"/>
                <w:color w:val="auto"/>
              </w:rPr>
              <w:t>Std. Err.</w:t>
            </w:r>
          </w:p>
        </w:tc>
        <w:tc>
          <w:tcPr>
            <w:tcW w:w="1303" w:type="dxa"/>
            <w:tcBorders>
              <w:top w:val="single" w:sz="4" w:space="0" w:color="auto"/>
              <w:bottom w:val="single" w:sz="4" w:space="0" w:color="auto"/>
            </w:tcBorders>
            <w:shd w:val="clear" w:color="auto" w:fill="auto"/>
            <w:hideMark/>
          </w:tcPr>
          <w:p w14:paraId="4786B824" w14:textId="77777777" w:rsidR="00000F01" w:rsidRPr="008D3ADE" w:rsidRDefault="00000F01" w:rsidP="00DC2244">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auto"/>
              </w:rPr>
            </w:pPr>
            <w:r w:rsidRPr="008D3ADE">
              <w:rPr>
                <w:rFonts w:ascii="Times New Roman" w:hAnsi="Times New Roman" w:cs="Times New Roman"/>
                <w:b w:val="0"/>
                <w:color w:val="auto"/>
              </w:rPr>
              <w:t>Z-value</w:t>
            </w:r>
          </w:p>
        </w:tc>
      </w:tr>
      <w:tr w:rsidR="00000F01" w:rsidRPr="008D3ADE" w14:paraId="7E9357C7"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vMerge w:val="restart"/>
            <w:tcBorders>
              <w:top w:val="single" w:sz="4" w:space="0" w:color="auto"/>
              <w:bottom w:val="single" w:sz="4" w:space="0" w:color="auto"/>
            </w:tcBorders>
            <w:shd w:val="clear" w:color="auto" w:fill="auto"/>
            <w:hideMark/>
          </w:tcPr>
          <w:p w14:paraId="0C63C9E4" w14:textId="77777777" w:rsidR="00000F01" w:rsidRPr="008D3ADE" w:rsidRDefault="00000F01" w:rsidP="00DC2244">
            <w:pPr>
              <w:autoSpaceDE w:val="0"/>
              <w:autoSpaceDN w:val="0"/>
              <w:adjustRightInd w:val="0"/>
              <w:jc w:val="both"/>
              <w:rPr>
                <w:rFonts w:ascii="Times New Roman" w:hAnsi="Times New Roman" w:cs="Times New Roman"/>
                <w:b w:val="0"/>
                <w:color w:val="auto"/>
              </w:rPr>
            </w:pPr>
            <w:r w:rsidRPr="008D3ADE">
              <w:rPr>
                <w:rFonts w:ascii="Times New Roman" w:hAnsi="Times New Roman" w:cs="Times New Roman"/>
                <w:b w:val="0"/>
                <w:color w:val="auto"/>
              </w:rPr>
              <w:t>For micro level</w:t>
            </w:r>
          </w:p>
        </w:tc>
        <w:tc>
          <w:tcPr>
            <w:tcW w:w="1977" w:type="dxa"/>
            <w:tcBorders>
              <w:top w:val="single" w:sz="4" w:space="0" w:color="auto"/>
              <w:left w:val="nil"/>
              <w:bottom w:val="nil"/>
              <w:right w:val="nil"/>
            </w:tcBorders>
            <w:shd w:val="clear" w:color="auto" w:fill="auto"/>
            <w:hideMark/>
          </w:tcPr>
          <w:p w14:paraId="6B44F0CA"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Constant </w:t>
            </w:r>
          </w:p>
        </w:tc>
        <w:tc>
          <w:tcPr>
            <w:tcW w:w="1490" w:type="dxa"/>
            <w:tcBorders>
              <w:top w:val="single" w:sz="4" w:space="0" w:color="auto"/>
              <w:left w:val="nil"/>
              <w:bottom w:val="nil"/>
              <w:right w:val="nil"/>
            </w:tcBorders>
            <w:shd w:val="clear" w:color="auto" w:fill="auto"/>
            <w:hideMark/>
          </w:tcPr>
          <w:p w14:paraId="4ED661BB"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β0 </w:t>
            </w:r>
          </w:p>
        </w:tc>
        <w:tc>
          <w:tcPr>
            <w:tcW w:w="1525" w:type="dxa"/>
            <w:tcBorders>
              <w:top w:val="single" w:sz="4" w:space="0" w:color="auto"/>
              <w:left w:val="nil"/>
              <w:bottom w:val="nil"/>
              <w:right w:val="nil"/>
            </w:tcBorders>
            <w:shd w:val="clear" w:color="auto" w:fill="auto"/>
            <w:hideMark/>
          </w:tcPr>
          <w:p w14:paraId="11700F97"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2.2890*</w:t>
            </w:r>
          </w:p>
        </w:tc>
        <w:tc>
          <w:tcPr>
            <w:tcW w:w="1465" w:type="dxa"/>
            <w:tcBorders>
              <w:top w:val="single" w:sz="4" w:space="0" w:color="auto"/>
              <w:left w:val="nil"/>
              <w:bottom w:val="nil"/>
              <w:right w:val="nil"/>
            </w:tcBorders>
            <w:shd w:val="clear" w:color="auto" w:fill="auto"/>
            <w:hideMark/>
          </w:tcPr>
          <w:p w14:paraId="1312C05E"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 3.1123</w:t>
            </w:r>
          </w:p>
        </w:tc>
        <w:tc>
          <w:tcPr>
            <w:tcW w:w="1303" w:type="dxa"/>
            <w:tcBorders>
              <w:top w:val="single" w:sz="4" w:space="0" w:color="auto"/>
              <w:left w:val="nil"/>
              <w:bottom w:val="nil"/>
              <w:right w:val="nil"/>
            </w:tcBorders>
            <w:shd w:val="clear" w:color="auto" w:fill="auto"/>
            <w:hideMark/>
          </w:tcPr>
          <w:p w14:paraId="516A8594"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0.74</w:t>
            </w:r>
          </w:p>
        </w:tc>
      </w:tr>
      <w:tr w:rsidR="00000F01" w:rsidRPr="008D3ADE" w14:paraId="6A38F33D" w14:textId="77777777" w:rsidTr="007258A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759B6566" w14:textId="77777777" w:rsidR="00000F01" w:rsidRPr="008D3ADE" w:rsidRDefault="00000F01" w:rsidP="00DC2244">
            <w:pPr>
              <w:rPr>
                <w:rFonts w:ascii="Times New Roman" w:hAnsi="Times New Roman" w:cs="Times New Roman"/>
              </w:rPr>
            </w:pPr>
          </w:p>
        </w:tc>
        <w:tc>
          <w:tcPr>
            <w:tcW w:w="1977" w:type="dxa"/>
            <w:tcBorders>
              <w:top w:val="nil"/>
              <w:left w:val="nil"/>
              <w:bottom w:val="nil"/>
              <w:right w:val="nil"/>
            </w:tcBorders>
            <w:shd w:val="clear" w:color="auto" w:fill="auto"/>
            <w:hideMark/>
          </w:tcPr>
          <w:p w14:paraId="658E00D9"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Ln(cow)</w:t>
            </w:r>
          </w:p>
        </w:tc>
        <w:tc>
          <w:tcPr>
            <w:tcW w:w="1490" w:type="dxa"/>
            <w:tcBorders>
              <w:top w:val="nil"/>
              <w:left w:val="nil"/>
              <w:bottom w:val="nil"/>
              <w:right w:val="nil"/>
            </w:tcBorders>
            <w:shd w:val="clear" w:color="auto" w:fill="auto"/>
            <w:hideMark/>
          </w:tcPr>
          <w:p w14:paraId="13C37C58"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β1 </w:t>
            </w:r>
          </w:p>
        </w:tc>
        <w:tc>
          <w:tcPr>
            <w:tcW w:w="1525" w:type="dxa"/>
            <w:tcBorders>
              <w:top w:val="nil"/>
              <w:left w:val="nil"/>
              <w:bottom w:val="nil"/>
              <w:right w:val="nil"/>
            </w:tcBorders>
            <w:shd w:val="clear" w:color="auto" w:fill="auto"/>
            <w:hideMark/>
          </w:tcPr>
          <w:p w14:paraId="4D860AF1"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0.4598*</w:t>
            </w:r>
          </w:p>
        </w:tc>
        <w:tc>
          <w:tcPr>
            <w:tcW w:w="1465" w:type="dxa"/>
            <w:tcBorders>
              <w:top w:val="nil"/>
              <w:left w:val="nil"/>
              <w:bottom w:val="nil"/>
              <w:right w:val="nil"/>
            </w:tcBorders>
            <w:shd w:val="clear" w:color="auto" w:fill="auto"/>
            <w:hideMark/>
          </w:tcPr>
          <w:p w14:paraId="2A5EAAA0"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0.2499</w:t>
            </w:r>
          </w:p>
        </w:tc>
        <w:tc>
          <w:tcPr>
            <w:tcW w:w="1303" w:type="dxa"/>
            <w:tcBorders>
              <w:top w:val="nil"/>
              <w:left w:val="nil"/>
              <w:bottom w:val="nil"/>
              <w:right w:val="nil"/>
            </w:tcBorders>
            <w:shd w:val="clear" w:color="auto" w:fill="auto"/>
            <w:hideMark/>
          </w:tcPr>
          <w:p w14:paraId="0CC48542"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1.84   </w:t>
            </w:r>
          </w:p>
        </w:tc>
      </w:tr>
      <w:tr w:rsidR="00000F01" w:rsidRPr="008D3ADE" w14:paraId="27284FDA"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25D86931" w14:textId="77777777" w:rsidR="00000F01" w:rsidRPr="008D3ADE" w:rsidRDefault="00000F01" w:rsidP="00DC2244">
            <w:pPr>
              <w:rPr>
                <w:rFonts w:ascii="Times New Roman" w:hAnsi="Times New Roman" w:cs="Times New Roman"/>
              </w:rPr>
            </w:pPr>
          </w:p>
        </w:tc>
        <w:tc>
          <w:tcPr>
            <w:tcW w:w="1977" w:type="dxa"/>
            <w:tcBorders>
              <w:top w:val="nil"/>
              <w:left w:val="nil"/>
              <w:bottom w:val="nil"/>
              <w:right w:val="nil"/>
            </w:tcBorders>
            <w:shd w:val="clear" w:color="auto" w:fill="auto"/>
            <w:hideMark/>
          </w:tcPr>
          <w:p w14:paraId="7A484434"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Ln(</w:t>
            </w:r>
            <w:proofErr w:type="spellStart"/>
            <w:r w:rsidRPr="008D3ADE">
              <w:rPr>
                <w:rFonts w:ascii="Times New Roman" w:hAnsi="Times New Roman" w:cs="Times New Roman"/>
              </w:rPr>
              <w:t>unconce</w:t>
            </w:r>
            <w:proofErr w:type="spellEnd"/>
            <w:r w:rsidRPr="008D3ADE">
              <w:rPr>
                <w:rFonts w:ascii="Times New Roman" w:hAnsi="Times New Roman" w:cs="Times New Roman"/>
              </w:rPr>
              <w:t xml:space="preserve">) </w:t>
            </w:r>
          </w:p>
        </w:tc>
        <w:tc>
          <w:tcPr>
            <w:tcW w:w="1490" w:type="dxa"/>
            <w:tcBorders>
              <w:top w:val="nil"/>
              <w:left w:val="nil"/>
              <w:bottom w:val="nil"/>
              <w:right w:val="nil"/>
            </w:tcBorders>
            <w:shd w:val="clear" w:color="auto" w:fill="auto"/>
            <w:hideMark/>
          </w:tcPr>
          <w:p w14:paraId="416D8310"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Β2</w:t>
            </w:r>
          </w:p>
        </w:tc>
        <w:tc>
          <w:tcPr>
            <w:tcW w:w="1525" w:type="dxa"/>
            <w:tcBorders>
              <w:top w:val="nil"/>
              <w:left w:val="nil"/>
              <w:bottom w:val="nil"/>
              <w:right w:val="nil"/>
            </w:tcBorders>
            <w:shd w:val="clear" w:color="auto" w:fill="auto"/>
            <w:hideMark/>
          </w:tcPr>
          <w:p w14:paraId="2149E68A"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0.3602</w:t>
            </w:r>
          </w:p>
        </w:tc>
        <w:tc>
          <w:tcPr>
            <w:tcW w:w="1465" w:type="dxa"/>
            <w:tcBorders>
              <w:top w:val="nil"/>
              <w:left w:val="nil"/>
              <w:bottom w:val="nil"/>
              <w:right w:val="nil"/>
            </w:tcBorders>
            <w:shd w:val="clear" w:color="auto" w:fill="auto"/>
            <w:hideMark/>
          </w:tcPr>
          <w:p w14:paraId="2B1DFAED"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0.3980</w:t>
            </w:r>
          </w:p>
        </w:tc>
        <w:tc>
          <w:tcPr>
            <w:tcW w:w="1303" w:type="dxa"/>
            <w:tcBorders>
              <w:top w:val="nil"/>
              <w:left w:val="nil"/>
              <w:bottom w:val="nil"/>
              <w:right w:val="nil"/>
            </w:tcBorders>
            <w:shd w:val="clear" w:color="auto" w:fill="auto"/>
            <w:hideMark/>
          </w:tcPr>
          <w:p w14:paraId="383011D1"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0.91   </w:t>
            </w:r>
          </w:p>
        </w:tc>
      </w:tr>
      <w:tr w:rsidR="00000F01" w:rsidRPr="008D3ADE" w14:paraId="655A8FA2" w14:textId="77777777" w:rsidTr="007258A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508C1844" w14:textId="77777777" w:rsidR="00000F01" w:rsidRPr="008D3ADE" w:rsidRDefault="00000F01" w:rsidP="00DC2244">
            <w:pPr>
              <w:rPr>
                <w:rFonts w:ascii="Times New Roman" w:hAnsi="Times New Roman" w:cs="Times New Roman"/>
              </w:rPr>
            </w:pPr>
          </w:p>
        </w:tc>
        <w:tc>
          <w:tcPr>
            <w:tcW w:w="1977" w:type="dxa"/>
            <w:tcBorders>
              <w:top w:val="nil"/>
              <w:left w:val="nil"/>
              <w:bottom w:val="nil"/>
              <w:right w:val="nil"/>
            </w:tcBorders>
            <w:shd w:val="clear" w:color="auto" w:fill="auto"/>
            <w:hideMark/>
          </w:tcPr>
          <w:p w14:paraId="298BB9C7"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Ln(</w:t>
            </w:r>
            <w:proofErr w:type="spellStart"/>
            <w:r w:rsidRPr="008D3ADE">
              <w:rPr>
                <w:rFonts w:ascii="Times New Roman" w:hAnsi="Times New Roman" w:cs="Times New Roman"/>
              </w:rPr>
              <w:t>conce</w:t>
            </w:r>
            <w:proofErr w:type="spellEnd"/>
            <w:r w:rsidRPr="008D3ADE">
              <w:rPr>
                <w:rFonts w:ascii="Times New Roman" w:hAnsi="Times New Roman" w:cs="Times New Roman"/>
              </w:rPr>
              <w:t>)</w:t>
            </w:r>
          </w:p>
        </w:tc>
        <w:tc>
          <w:tcPr>
            <w:tcW w:w="1490" w:type="dxa"/>
            <w:tcBorders>
              <w:top w:val="nil"/>
              <w:left w:val="nil"/>
              <w:bottom w:val="nil"/>
              <w:right w:val="nil"/>
            </w:tcBorders>
            <w:shd w:val="clear" w:color="auto" w:fill="auto"/>
            <w:hideMark/>
          </w:tcPr>
          <w:p w14:paraId="7062CF4C"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Β3</w:t>
            </w:r>
          </w:p>
        </w:tc>
        <w:tc>
          <w:tcPr>
            <w:tcW w:w="1525" w:type="dxa"/>
            <w:tcBorders>
              <w:top w:val="nil"/>
              <w:left w:val="nil"/>
              <w:bottom w:val="nil"/>
              <w:right w:val="nil"/>
            </w:tcBorders>
            <w:shd w:val="clear" w:color="auto" w:fill="auto"/>
            <w:hideMark/>
          </w:tcPr>
          <w:p w14:paraId="19B785CE"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0.0845**</w:t>
            </w:r>
          </w:p>
        </w:tc>
        <w:tc>
          <w:tcPr>
            <w:tcW w:w="1465" w:type="dxa"/>
            <w:tcBorders>
              <w:top w:val="nil"/>
              <w:left w:val="nil"/>
              <w:bottom w:val="nil"/>
              <w:right w:val="nil"/>
            </w:tcBorders>
            <w:shd w:val="clear" w:color="auto" w:fill="auto"/>
            <w:hideMark/>
          </w:tcPr>
          <w:p w14:paraId="3094F898"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0.0384</w:t>
            </w:r>
          </w:p>
        </w:tc>
        <w:tc>
          <w:tcPr>
            <w:tcW w:w="1303" w:type="dxa"/>
            <w:tcBorders>
              <w:top w:val="nil"/>
              <w:left w:val="nil"/>
              <w:bottom w:val="nil"/>
              <w:right w:val="nil"/>
            </w:tcBorders>
            <w:shd w:val="clear" w:color="auto" w:fill="auto"/>
            <w:hideMark/>
          </w:tcPr>
          <w:p w14:paraId="5E11A101"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2.20   </w:t>
            </w:r>
          </w:p>
        </w:tc>
      </w:tr>
      <w:tr w:rsidR="00000F01" w:rsidRPr="008D3ADE" w14:paraId="260FA9C2"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5E4525BF" w14:textId="77777777" w:rsidR="00000F01" w:rsidRPr="008D3ADE" w:rsidRDefault="00000F01" w:rsidP="00DC2244">
            <w:pPr>
              <w:rPr>
                <w:rFonts w:ascii="Times New Roman" w:hAnsi="Times New Roman" w:cs="Times New Roman"/>
              </w:rPr>
            </w:pPr>
          </w:p>
        </w:tc>
        <w:tc>
          <w:tcPr>
            <w:tcW w:w="1977" w:type="dxa"/>
            <w:tcBorders>
              <w:top w:val="nil"/>
              <w:left w:val="nil"/>
              <w:bottom w:val="nil"/>
              <w:right w:val="nil"/>
            </w:tcBorders>
            <w:shd w:val="clear" w:color="auto" w:fill="auto"/>
            <w:hideMark/>
          </w:tcPr>
          <w:p w14:paraId="1DC5FFCF"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Ln(labor) </w:t>
            </w:r>
          </w:p>
        </w:tc>
        <w:tc>
          <w:tcPr>
            <w:tcW w:w="1490" w:type="dxa"/>
            <w:tcBorders>
              <w:top w:val="nil"/>
              <w:left w:val="nil"/>
              <w:bottom w:val="nil"/>
              <w:right w:val="nil"/>
            </w:tcBorders>
            <w:shd w:val="clear" w:color="auto" w:fill="auto"/>
            <w:hideMark/>
          </w:tcPr>
          <w:p w14:paraId="4FF35F7F"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Β4</w:t>
            </w:r>
          </w:p>
        </w:tc>
        <w:tc>
          <w:tcPr>
            <w:tcW w:w="1525" w:type="dxa"/>
            <w:tcBorders>
              <w:top w:val="nil"/>
              <w:left w:val="nil"/>
              <w:bottom w:val="nil"/>
              <w:right w:val="nil"/>
            </w:tcBorders>
            <w:shd w:val="clear" w:color="auto" w:fill="auto"/>
            <w:hideMark/>
          </w:tcPr>
          <w:p w14:paraId="46A366EC"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0.0993**</w:t>
            </w:r>
          </w:p>
        </w:tc>
        <w:tc>
          <w:tcPr>
            <w:tcW w:w="1465" w:type="dxa"/>
            <w:tcBorders>
              <w:top w:val="nil"/>
              <w:left w:val="nil"/>
              <w:bottom w:val="nil"/>
              <w:right w:val="nil"/>
            </w:tcBorders>
            <w:shd w:val="clear" w:color="auto" w:fill="auto"/>
            <w:hideMark/>
          </w:tcPr>
          <w:p w14:paraId="05B05922"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.4782</w:t>
            </w:r>
          </w:p>
        </w:tc>
        <w:tc>
          <w:tcPr>
            <w:tcW w:w="1303" w:type="dxa"/>
            <w:tcBorders>
              <w:top w:val="nil"/>
              <w:left w:val="nil"/>
              <w:bottom w:val="nil"/>
              <w:right w:val="nil"/>
            </w:tcBorders>
            <w:shd w:val="clear" w:color="auto" w:fill="auto"/>
            <w:hideMark/>
          </w:tcPr>
          <w:p w14:paraId="59582852"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0.21</w:t>
            </w:r>
          </w:p>
        </w:tc>
      </w:tr>
      <w:tr w:rsidR="00000F01" w:rsidRPr="008D3ADE" w14:paraId="179A85D6" w14:textId="77777777" w:rsidTr="007258A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41F03465" w14:textId="77777777" w:rsidR="00000F01" w:rsidRPr="008D3ADE" w:rsidRDefault="00000F01" w:rsidP="00DC2244">
            <w:pPr>
              <w:rPr>
                <w:rFonts w:ascii="Times New Roman" w:hAnsi="Times New Roman" w:cs="Times New Roman"/>
              </w:rPr>
            </w:pPr>
          </w:p>
        </w:tc>
        <w:tc>
          <w:tcPr>
            <w:tcW w:w="1977" w:type="dxa"/>
            <w:tcBorders>
              <w:top w:val="nil"/>
              <w:left w:val="nil"/>
              <w:bottom w:val="nil"/>
              <w:right w:val="nil"/>
            </w:tcBorders>
            <w:shd w:val="clear" w:color="auto" w:fill="auto"/>
            <w:hideMark/>
          </w:tcPr>
          <w:p w14:paraId="3716D405"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Ln(vet) </w:t>
            </w:r>
          </w:p>
        </w:tc>
        <w:tc>
          <w:tcPr>
            <w:tcW w:w="1490" w:type="dxa"/>
            <w:tcBorders>
              <w:top w:val="nil"/>
              <w:left w:val="nil"/>
              <w:bottom w:val="nil"/>
              <w:right w:val="nil"/>
            </w:tcBorders>
            <w:shd w:val="clear" w:color="auto" w:fill="auto"/>
            <w:hideMark/>
          </w:tcPr>
          <w:p w14:paraId="01D088AE"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Β5</w:t>
            </w:r>
          </w:p>
        </w:tc>
        <w:tc>
          <w:tcPr>
            <w:tcW w:w="1525" w:type="dxa"/>
            <w:tcBorders>
              <w:top w:val="nil"/>
              <w:left w:val="nil"/>
              <w:bottom w:val="nil"/>
              <w:right w:val="nil"/>
            </w:tcBorders>
            <w:shd w:val="clear" w:color="auto" w:fill="auto"/>
            <w:hideMark/>
          </w:tcPr>
          <w:p w14:paraId="38182BEA"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0.2559</w:t>
            </w:r>
          </w:p>
        </w:tc>
        <w:tc>
          <w:tcPr>
            <w:tcW w:w="1465" w:type="dxa"/>
            <w:tcBorders>
              <w:top w:val="nil"/>
              <w:left w:val="nil"/>
              <w:bottom w:val="nil"/>
              <w:right w:val="nil"/>
            </w:tcBorders>
            <w:shd w:val="clear" w:color="auto" w:fill="auto"/>
            <w:hideMark/>
          </w:tcPr>
          <w:p w14:paraId="12598C66"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1.0994</w:t>
            </w:r>
          </w:p>
        </w:tc>
        <w:tc>
          <w:tcPr>
            <w:tcW w:w="1303" w:type="dxa"/>
            <w:tcBorders>
              <w:top w:val="nil"/>
              <w:left w:val="nil"/>
              <w:bottom w:val="nil"/>
              <w:right w:val="nil"/>
            </w:tcBorders>
            <w:shd w:val="clear" w:color="auto" w:fill="auto"/>
            <w:hideMark/>
          </w:tcPr>
          <w:p w14:paraId="106BEE1D"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0.23   </w:t>
            </w:r>
          </w:p>
        </w:tc>
      </w:tr>
      <w:tr w:rsidR="00000F01" w:rsidRPr="008D3ADE" w14:paraId="59F0D1B1"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1E0D182B" w14:textId="77777777" w:rsidR="00000F01" w:rsidRPr="008D3ADE" w:rsidRDefault="00000F01" w:rsidP="00DC2244">
            <w:pPr>
              <w:rPr>
                <w:rFonts w:ascii="Times New Roman" w:hAnsi="Times New Roman" w:cs="Times New Roman"/>
              </w:rPr>
            </w:pPr>
          </w:p>
        </w:tc>
        <w:tc>
          <w:tcPr>
            <w:tcW w:w="1977" w:type="dxa"/>
            <w:tcBorders>
              <w:top w:val="nil"/>
              <w:left w:val="nil"/>
              <w:bottom w:val="nil"/>
              <w:right w:val="nil"/>
            </w:tcBorders>
            <w:shd w:val="clear" w:color="auto" w:fill="auto"/>
            <w:hideMark/>
          </w:tcPr>
          <w:p w14:paraId="7764F0A6"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Ln(land) </w:t>
            </w:r>
          </w:p>
        </w:tc>
        <w:tc>
          <w:tcPr>
            <w:tcW w:w="1490" w:type="dxa"/>
            <w:tcBorders>
              <w:top w:val="nil"/>
              <w:left w:val="nil"/>
              <w:bottom w:val="nil"/>
              <w:right w:val="nil"/>
            </w:tcBorders>
            <w:shd w:val="clear" w:color="auto" w:fill="auto"/>
            <w:hideMark/>
          </w:tcPr>
          <w:p w14:paraId="767117FF"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Β6</w:t>
            </w:r>
          </w:p>
        </w:tc>
        <w:tc>
          <w:tcPr>
            <w:tcW w:w="1525" w:type="dxa"/>
            <w:tcBorders>
              <w:top w:val="nil"/>
              <w:left w:val="nil"/>
              <w:bottom w:val="nil"/>
              <w:right w:val="nil"/>
            </w:tcBorders>
            <w:shd w:val="clear" w:color="auto" w:fill="auto"/>
            <w:hideMark/>
          </w:tcPr>
          <w:p w14:paraId="6BB2900A"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0.1566**</w:t>
            </w:r>
          </w:p>
        </w:tc>
        <w:tc>
          <w:tcPr>
            <w:tcW w:w="1465" w:type="dxa"/>
            <w:tcBorders>
              <w:top w:val="nil"/>
              <w:left w:val="nil"/>
              <w:bottom w:val="nil"/>
              <w:right w:val="nil"/>
            </w:tcBorders>
            <w:shd w:val="clear" w:color="auto" w:fill="auto"/>
            <w:hideMark/>
          </w:tcPr>
          <w:p w14:paraId="3C4CB9F5"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0.1017</w:t>
            </w:r>
          </w:p>
        </w:tc>
        <w:tc>
          <w:tcPr>
            <w:tcW w:w="1303" w:type="dxa"/>
            <w:tcBorders>
              <w:top w:val="nil"/>
              <w:left w:val="nil"/>
              <w:bottom w:val="nil"/>
              <w:right w:val="nil"/>
            </w:tcBorders>
            <w:shd w:val="clear" w:color="auto" w:fill="auto"/>
            <w:hideMark/>
          </w:tcPr>
          <w:p w14:paraId="6686BC40"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1.54   </w:t>
            </w:r>
          </w:p>
        </w:tc>
      </w:tr>
      <w:tr w:rsidR="00000F01" w:rsidRPr="008D3ADE" w14:paraId="61608B25" w14:textId="77777777" w:rsidTr="007258A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06A96977" w14:textId="77777777" w:rsidR="00000F01" w:rsidRPr="008D3ADE" w:rsidRDefault="00000F01" w:rsidP="00DC2244">
            <w:pPr>
              <w:rPr>
                <w:rFonts w:ascii="Times New Roman" w:hAnsi="Times New Roman" w:cs="Times New Roman"/>
              </w:rPr>
            </w:pPr>
          </w:p>
        </w:tc>
        <w:tc>
          <w:tcPr>
            <w:tcW w:w="1977" w:type="dxa"/>
            <w:tcBorders>
              <w:top w:val="nil"/>
              <w:left w:val="nil"/>
              <w:bottom w:val="nil"/>
              <w:right w:val="nil"/>
            </w:tcBorders>
            <w:shd w:val="clear" w:color="auto" w:fill="auto"/>
            <w:hideMark/>
          </w:tcPr>
          <w:p w14:paraId="2C3FBEDE"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Sigma- square </w:t>
            </w:r>
          </w:p>
        </w:tc>
        <w:tc>
          <w:tcPr>
            <w:tcW w:w="1490" w:type="dxa"/>
            <w:tcBorders>
              <w:top w:val="nil"/>
              <w:left w:val="nil"/>
              <w:bottom w:val="nil"/>
              <w:right w:val="nil"/>
            </w:tcBorders>
            <w:shd w:val="clear" w:color="auto" w:fill="auto"/>
            <w:hideMark/>
          </w:tcPr>
          <w:p w14:paraId="248A0CD0"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δ </w:t>
            </w:r>
            <w:r w:rsidRPr="008D3ADE">
              <w:rPr>
                <w:color w:val="auto"/>
                <w:sz w:val="22"/>
                <w:szCs w:val="22"/>
                <w:vertAlign w:val="superscript"/>
              </w:rPr>
              <w:t>2</w:t>
            </w:r>
          </w:p>
        </w:tc>
        <w:tc>
          <w:tcPr>
            <w:tcW w:w="1525" w:type="dxa"/>
            <w:tcBorders>
              <w:top w:val="nil"/>
              <w:left w:val="nil"/>
              <w:bottom w:val="nil"/>
              <w:right w:val="nil"/>
            </w:tcBorders>
            <w:shd w:val="clear" w:color="auto" w:fill="auto"/>
            <w:hideMark/>
          </w:tcPr>
          <w:p w14:paraId="5F1A49F3"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0.7011</w:t>
            </w:r>
          </w:p>
        </w:tc>
        <w:tc>
          <w:tcPr>
            <w:tcW w:w="1465" w:type="dxa"/>
            <w:tcBorders>
              <w:top w:val="nil"/>
              <w:left w:val="nil"/>
              <w:bottom w:val="nil"/>
              <w:right w:val="nil"/>
            </w:tcBorders>
            <w:shd w:val="clear" w:color="auto" w:fill="auto"/>
            <w:hideMark/>
          </w:tcPr>
          <w:p w14:paraId="0E93C692"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8D3ADE">
              <w:rPr>
                <w:rFonts w:ascii="Times New Roman" w:hAnsi="Times New Roman" w:cs="Times New Roman"/>
              </w:rPr>
              <w:t>0.1378</w:t>
            </w:r>
          </w:p>
        </w:tc>
        <w:tc>
          <w:tcPr>
            <w:tcW w:w="1303" w:type="dxa"/>
            <w:tcBorders>
              <w:top w:val="nil"/>
              <w:left w:val="nil"/>
              <w:bottom w:val="nil"/>
              <w:right w:val="nil"/>
            </w:tcBorders>
            <w:shd w:val="clear" w:color="auto" w:fill="auto"/>
          </w:tcPr>
          <w:p w14:paraId="563599F7" w14:textId="77777777" w:rsidR="00000F01" w:rsidRPr="008D3ADE" w:rsidRDefault="00000F01" w:rsidP="00DC224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000F01" w:rsidRPr="008D3ADE" w14:paraId="714A3028"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4FC6F24B" w14:textId="77777777" w:rsidR="00000F01" w:rsidRPr="008D3ADE" w:rsidRDefault="00000F01" w:rsidP="00DC2244">
            <w:pPr>
              <w:rPr>
                <w:rFonts w:ascii="Times New Roman" w:hAnsi="Times New Roman" w:cs="Times New Roman"/>
              </w:rPr>
            </w:pPr>
          </w:p>
        </w:tc>
        <w:tc>
          <w:tcPr>
            <w:tcW w:w="1977" w:type="dxa"/>
            <w:tcBorders>
              <w:top w:val="nil"/>
              <w:left w:val="nil"/>
              <w:bottom w:val="nil"/>
              <w:right w:val="nil"/>
            </w:tcBorders>
            <w:shd w:val="clear" w:color="auto" w:fill="auto"/>
            <w:hideMark/>
          </w:tcPr>
          <w:p w14:paraId="1E49F7A6"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Gamma </w:t>
            </w:r>
          </w:p>
        </w:tc>
        <w:tc>
          <w:tcPr>
            <w:tcW w:w="1490" w:type="dxa"/>
            <w:tcBorders>
              <w:top w:val="nil"/>
              <w:left w:val="nil"/>
              <w:bottom w:val="nil"/>
              <w:right w:val="nil"/>
            </w:tcBorders>
            <w:shd w:val="clear" w:color="auto" w:fill="auto"/>
            <w:hideMark/>
          </w:tcPr>
          <w:p w14:paraId="16AE4AF6"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m:oMathPara>
              <m:oMathParaPr>
                <m:jc m:val="left"/>
              </m:oMathParaPr>
              <m:oMath>
                <m:r>
                  <w:rPr>
                    <w:rFonts w:ascii="Cambria Math" w:hAnsi="Cambria Math"/>
                    <w:color w:val="auto"/>
                    <w:sz w:val="22"/>
                    <w:szCs w:val="22"/>
                  </w:rPr>
                  <m:t>γ</m:t>
                </m:r>
              </m:oMath>
            </m:oMathPara>
          </w:p>
        </w:tc>
        <w:tc>
          <w:tcPr>
            <w:tcW w:w="1525" w:type="dxa"/>
            <w:tcBorders>
              <w:top w:val="nil"/>
              <w:left w:val="nil"/>
              <w:bottom w:val="nil"/>
              <w:right w:val="nil"/>
            </w:tcBorders>
            <w:shd w:val="clear" w:color="auto" w:fill="auto"/>
            <w:hideMark/>
          </w:tcPr>
          <w:p w14:paraId="377E86ED"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83.63</w:t>
            </w:r>
          </w:p>
        </w:tc>
        <w:tc>
          <w:tcPr>
            <w:tcW w:w="1465" w:type="dxa"/>
            <w:tcBorders>
              <w:top w:val="nil"/>
              <w:left w:val="nil"/>
              <w:bottom w:val="nil"/>
              <w:right w:val="nil"/>
            </w:tcBorders>
            <w:shd w:val="clear" w:color="auto" w:fill="auto"/>
          </w:tcPr>
          <w:p w14:paraId="0C0AF77C"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nil"/>
              <w:right w:val="nil"/>
            </w:tcBorders>
            <w:shd w:val="clear" w:color="auto" w:fill="auto"/>
          </w:tcPr>
          <w:p w14:paraId="1BC50B2B"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000F01" w:rsidRPr="008D3ADE" w14:paraId="7F3427BE" w14:textId="77777777" w:rsidTr="007258A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46266FEF" w14:textId="77777777" w:rsidR="00000F01" w:rsidRPr="008D3ADE" w:rsidRDefault="00000F01" w:rsidP="00DC2244">
            <w:pPr>
              <w:rPr>
                <w:rFonts w:ascii="Times New Roman" w:hAnsi="Times New Roman" w:cs="Times New Roman"/>
              </w:rPr>
            </w:pPr>
          </w:p>
        </w:tc>
        <w:tc>
          <w:tcPr>
            <w:tcW w:w="1977" w:type="dxa"/>
            <w:tcBorders>
              <w:top w:val="nil"/>
              <w:left w:val="nil"/>
              <w:bottom w:val="nil"/>
              <w:right w:val="nil"/>
            </w:tcBorders>
            <w:shd w:val="clear" w:color="auto" w:fill="auto"/>
            <w:hideMark/>
          </w:tcPr>
          <w:p w14:paraId="4BA0F1F9"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Lambda </w:t>
            </w:r>
          </w:p>
        </w:tc>
        <w:tc>
          <w:tcPr>
            <w:tcW w:w="1490" w:type="dxa"/>
            <w:tcBorders>
              <w:top w:val="nil"/>
              <w:left w:val="nil"/>
              <w:bottom w:val="nil"/>
              <w:right w:val="nil"/>
            </w:tcBorders>
            <w:shd w:val="clear" w:color="auto" w:fill="auto"/>
            <w:hideMark/>
          </w:tcPr>
          <w:p w14:paraId="786FC89A"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ParaPr>
                <m:jc m:val="left"/>
              </m:oMathParaPr>
              <m:oMath>
                <m:r>
                  <w:rPr>
                    <w:rFonts w:ascii="Cambria Math" w:hAnsi="Cambria Math" w:cs="Times New Roman"/>
                  </w:rPr>
                  <m:t>λ</m:t>
                </m:r>
              </m:oMath>
            </m:oMathPara>
          </w:p>
        </w:tc>
        <w:tc>
          <w:tcPr>
            <w:tcW w:w="1525" w:type="dxa"/>
            <w:tcBorders>
              <w:top w:val="nil"/>
              <w:left w:val="nil"/>
              <w:bottom w:val="nil"/>
              <w:right w:val="nil"/>
            </w:tcBorders>
            <w:shd w:val="clear" w:color="auto" w:fill="auto"/>
            <w:hideMark/>
          </w:tcPr>
          <w:p w14:paraId="736FB267"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2.26</w:t>
            </w:r>
          </w:p>
        </w:tc>
        <w:tc>
          <w:tcPr>
            <w:tcW w:w="1465" w:type="dxa"/>
            <w:tcBorders>
              <w:top w:val="nil"/>
              <w:left w:val="nil"/>
              <w:bottom w:val="nil"/>
              <w:right w:val="nil"/>
            </w:tcBorders>
            <w:shd w:val="clear" w:color="auto" w:fill="auto"/>
          </w:tcPr>
          <w:p w14:paraId="1F1C205E"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nil"/>
              <w:right w:val="nil"/>
            </w:tcBorders>
            <w:shd w:val="clear" w:color="auto" w:fill="auto"/>
          </w:tcPr>
          <w:p w14:paraId="15126EDF"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000F01" w:rsidRPr="008D3ADE" w14:paraId="3FF55784"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0EE58FD9" w14:textId="77777777" w:rsidR="00000F01" w:rsidRPr="008D3ADE" w:rsidRDefault="00000F01" w:rsidP="00DC2244">
            <w:pPr>
              <w:rPr>
                <w:rFonts w:ascii="Times New Roman" w:hAnsi="Times New Roman" w:cs="Times New Roman"/>
              </w:rPr>
            </w:pPr>
          </w:p>
        </w:tc>
        <w:tc>
          <w:tcPr>
            <w:tcW w:w="3467" w:type="dxa"/>
            <w:gridSpan w:val="2"/>
            <w:tcBorders>
              <w:top w:val="nil"/>
              <w:left w:val="nil"/>
              <w:bottom w:val="nil"/>
              <w:right w:val="nil"/>
            </w:tcBorders>
            <w:shd w:val="clear" w:color="auto" w:fill="auto"/>
            <w:hideMark/>
          </w:tcPr>
          <w:p w14:paraId="17CC39FF"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Log likelihood function </w:t>
            </w:r>
          </w:p>
        </w:tc>
        <w:tc>
          <w:tcPr>
            <w:tcW w:w="1525" w:type="dxa"/>
            <w:tcBorders>
              <w:top w:val="nil"/>
              <w:left w:val="nil"/>
              <w:bottom w:val="nil"/>
              <w:right w:val="nil"/>
            </w:tcBorders>
            <w:shd w:val="clear" w:color="auto" w:fill="auto"/>
            <w:hideMark/>
          </w:tcPr>
          <w:p w14:paraId="10D9AE07"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-95.41</w:t>
            </w:r>
          </w:p>
        </w:tc>
        <w:tc>
          <w:tcPr>
            <w:tcW w:w="1465" w:type="dxa"/>
            <w:tcBorders>
              <w:top w:val="nil"/>
              <w:left w:val="nil"/>
              <w:bottom w:val="nil"/>
              <w:right w:val="nil"/>
            </w:tcBorders>
            <w:shd w:val="clear" w:color="auto" w:fill="auto"/>
          </w:tcPr>
          <w:p w14:paraId="09F5F37A"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nil"/>
              <w:right w:val="nil"/>
            </w:tcBorders>
            <w:shd w:val="clear" w:color="auto" w:fill="auto"/>
          </w:tcPr>
          <w:p w14:paraId="3B8A33E3"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000F01" w:rsidRPr="008D3ADE" w14:paraId="051604B3" w14:textId="77777777" w:rsidTr="007258A4">
        <w:tc>
          <w:tcPr>
            <w:cnfStyle w:val="001000000000" w:firstRow="0" w:lastRow="0" w:firstColumn="1" w:lastColumn="0" w:oddVBand="0" w:evenVBand="0" w:oddHBand="0" w:evenHBand="0" w:firstRowFirstColumn="0" w:firstRowLastColumn="0" w:lastRowFirstColumn="0" w:lastRowLastColumn="0"/>
            <w:tcW w:w="0" w:type="auto"/>
            <w:vMerge/>
            <w:tcBorders>
              <w:top w:val="single" w:sz="4" w:space="0" w:color="auto"/>
              <w:bottom w:val="single" w:sz="4" w:space="0" w:color="auto"/>
            </w:tcBorders>
            <w:shd w:val="clear" w:color="auto" w:fill="auto"/>
            <w:vAlign w:val="center"/>
            <w:hideMark/>
          </w:tcPr>
          <w:p w14:paraId="422B4ACE" w14:textId="77777777" w:rsidR="00000F01" w:rsidRPr="008D3ADE" w:rsidRDefault="00000F01" w:rsidP="00DC2244">
            <w:pPr>
              <w:rPr>
                <w:rFonts w:ascii="Times New Roman" w:hAnsi="Times New Roman" w:cs="Times New Roman"/>
              </w:rPr>
            </w:pPr>
          </w:p>
        </w:tc>
        <w:tc>
          <w:tcPr>
            <w:tcW w:w="1977" w:type="dxa"/>
            <w:tcBorders>
              <w:top w:val="nil"/>
              <w:left w:val="nil"/>
              <w:bottom w:val="single" w:sz="4" w:space="0" w:color="auto"/>
              <w:right w:val="nil"/>
            </w:tcBorders>
            <w:shd w:val="clear" w:color="auto" w:fill="auto"/>
            <w:hideMark/>
          </w:tcPr>
          <w:p w14:paraId="11E1913D"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Returns to scale </w:t>
            </w:r>
          </w:p>
        </w:tc>
        <w:tc>
          <w:tcPr>
            <w:tcW w:w="1490" w:type="dxa"/>
            <w:tcBorders>
              <w:top w:val="nil"/>
              <w:left w:val="nil"/>
              <w:bottom w:val="single" w:sz="4" w:space="0" w:color="auto"/>
              <w:right w:val="nil"/>
            </w:tcBorders>
            <w:shd w:val="clear" w:color="auto" w:fill="auto"/>
          </w:tcPr>
          <w:p w14:paraId="158D80D1"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c>
          <w:tcPr>
            <w:tcW w:w="1525" w:type="dxa"/>
            <w:tcBorders>
              <w:top w:val="nil"/>
              <w:left w:val="nil"/>
              <w:bottom w:val="single" w:sz="4" w:space="0" w:color="auto"/>
              <w:right w:val="nil"/>
            </w:tcBorders>
            <w:shd w:val="clear" w:color="auto" w:fill="auto"/>
            <w:hideMark/>
          </w:tcPr>
          <w:p w14:paraId="7093997B"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1.4163</w:t>
            </w:r>
          </w:p>
        </w:tc>
        <w:tc>
          <w:tcPr>
            <w:tcW w:w="1465" w:type="dxa"/>
            <w:tcBorders>
              <w:top w:val="nil"/>
              <w:left w:val="nil"/>
              <w:bottom w:val="single" w:sz="4" w:space="0" w:color="auto"/>
              <w:right w:val="nil"/>
            </w:tcBorders>
            <w:shd w:val="clear" w:color="auto" w:fill="auto"/>
          </w:tcPr>
          <w:p w14:paraId="6973EF6E"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c>
          <w:tcPr>
            <w:tcW w:w="1303" w:type="dxa"/>
            <w:tcBorders>
              <w:top w:val="nil"/>
              <w:left w:val="nil"/>
              <w:bottom w:val="single" w:sz="4" w:space="0" w:color="auto"/>
              <w:right w:val="nil"/>
            </w:tcBorders>
            <w:shd w:val="clear" w:color="auto" w:fill="auto"/>
          </w:tcPr>
          <w:p w14:paraId="1FB53098"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bl>
    <w:p w14:paraId="38BEF376" w14:textId="77777777" w:rsidR="00000F01" w:rsidRPr="008D3ADE" w:rsidRDefault="00000F01" w:rsidP="00DC2244">
      <w:pPr>
        <w:autoSpaceDE w:val="0"/>
        <w:autoSpaceDN w:val="0"/>
        <w:adjustRightInd w:val="0"/>
        <w:spacing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390C0F"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108EC4B2" w14:textId="77777777" w:rsidR="00000F01" w:rsidRPr="008D3ADE" w:rsidRDefault="00000F01" w:rsidP="00DC2244">
      <w:pPr>
        <w:pStyle w:val="Default"/>
        <w:rPr>
          <w:color w:val="auto"/>
          <w:sz w:val="22"/>
          <w:szCs w:val="22"/>
        </w:rPr>
      </w:pPr>
      <w:r w:rsidRPr="008D3ADE">
        <w:rPr>
          <w:color w:val="auto"/>
          <w:sz w:val="22"/>
          <w:szCs w:val="22"/>
        </w:rPr>
        <w:t xml:space="preserve">*, **, ***, Significant at 10%, 5% and 1% level of significance </w:t>
      </w:r>
    </w:p>
    <w:p w14:paraId="501C9770" w14:textId="77777777" w:rsidR="00000F01" w:rsidRDefault="00000F01" w:rsidP="00DC2244">
      <w:pPr>
        <w:pStyle w:val="Default"/>
        <w:rPr>
          <w:color w:val="auto"/>
          <w:sz w:val="22"/>
          <w:szCs w:val="22"/>
        </w:rPr>
      </w:pPr>
    </w:p>
    <w:p w14:paraId="73EA750F" w14:textId="77777777" w:rsidR="00EB39F7" w:rsidRDefault="00EB39F7" w:rsidP="00DC2244">
      <w:pPr>
        <w:pStyle w:val="Default"/>
        <w:rPr>
          <w:color w:val="auto"/>
          <w:sz w:val="22"/>
          <w:szCs w:val="22"/>
        </w:rPr>
      </w:pPr>
    </w:p>
    <w:p w14:paraId="0499A455" w14:textId="77777777" w:rsidR="00EB39F7" w:rsidRDefault="00EB39F7" w:rsidP="00DC2244">
      <w:pPr>
        <w:pStyle w:val="Default"/>
        <w:rPr>
          <w:color w:val="auto"/>
          <w:sz w:val="22"/>
          <w:szCs w:val="22"/>
        </w:rPr>
      </w:pPr>
    </w:p>
    <w:p w14:paraId="1542094E" w14:textId="77777777" w:rsidR="00EB39F7" w:rsidRPr="008D3ADE" w:rsidRDefault="00EB39F7" w:rsidP="00DC2244">
      <w:pPr>
        <w:pStyle w:val="Default"/>
        <w:rPr>
          <w:color w:val="auto"/>
          <w:sz w:val="22"/>
          <w:szCs w:val="22"/>
        </w:rPr>
      </w:pPr>
    </w:p>
    <w:p w14:paraId="216BA032" w14:textId="77777777" w:rsidR="00000F01" w:rsidRPr="008D3ADE" w:rsidRDefault="00000F01" w:rsidP="00DC2244">
      <w:pPr>
        <w:autoSpaceDE w:val="0"/>
        <w:autoSpaceDN w:val="0"/>
        <w:adjustRightInd w:val="0"/>
        <w:spacing w:after="0" w:line="240" w:lineRule="auto"/>
        <w:jc w:val="both"/>
        <w:rPr>
          <w:rFonts w:ascii="Times New Roman" w:hAnsi="Times New Roman" w:cs="Times New Roman"/>
        </w:rPr>
      </w:pPr>
      <w:r w:rsidRPr="008D3ADE">
        <w:rPr>
          <w:rFonts w:ascii="Times New Roman" w:hAnsi="Times New Roman" w:cs="Times New Roman"/>
        </w:rPr>
        <w:lastRenderedPageBreak/>
        <w:t>Table 13: Maximum likelihood estimate of SPF model (small level enterprises)</w:t>
      </w:r>
    </w:p>
    <w:tbl>
      <w:tblPr>
        <w:tblStyle w:val="LightShading"/>
        <w:tblW w:w="9570" w:type="dxa"/>
        <w:tblLayout w:type="fixed"/>
        <w:tblLook w:val="04A0" w:firstRow="1" w:lastRow="0" w:firstColumn="1" w:lastColumn="0" w:noHBand="0" w:noVBand="1"/>
      </w:tblPr>
      <w:tblGrid>
        <w:gridCol w:w="1668"/>
        <w:gridCol w:w="2668"/>
        <w:gridCol w:w="1439"/>
        <w:gridCol w:w="1439"/>
        <w:gridCol w:w="1349"/>
        <w:gridCol w:w="1007"/>
      </w:tblGrid>
      <w:tr w:rsidR="00000F01" w:rsidRPr="008D3ADE" w14:paraId="528A5486" w14:textId="77777777" w:rsidTr="007258A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shd w:val="clear" w:color="auto" w:fill="auto"/>
            <w:hideMark/>
          </w:tcPr>
          <w:p w14:paraId="38ED741C" w14:textId="77777777" w:rsidR="00000F01" w:rsidRPr="008D3ADE" w:rsidRDefault="00000F01" w:rsidP="00DC2244">
            <w:pPr>
              <w:pStyle w:val="Default"/>
              <w:jc w:val="both"/>
              <w:rPr>
                <w:b w:val="0"/>
                <w:color w:val="auto"/>
                <w:sz w:val="22"/>
                <w:szCs w:val="22"/>
              </w:rPr>
            </w:pPr>
            <w:r w:rsidRPr="008D3ADE">
              <w:rPr>
                <w:b w:val="0"/>
                <w:color w:val="auto"/>
                <w:sz w:val="22"/>
                <w:szCs w:val="22"/>
              </w:rPr>
              <w:t>Types</w:t>
            </w:r>
          </w:p>
        </w:tc>
        <w:tc>
          <w:tcPr>
            <w:tcW w:w="2670" w:type="dxa"/>
            <w:shd w:val="clear" w:color="auto" w:fill="auto"/>
            <w:hideMark/>
          </w:tcPr>
          <w:p w14:paraId="088C16C4" w14:textId="77777777" w:rsidR="00000F01" w:rsidRPr="008D3ADE" w:rsidRDefault="00000F01" w:rsidP="00DC2244">
            <w:pPr>
              <w:pStyle w:val="Default"/>
              <w:jc w:val="both"/>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8D3ADE">
              <w:rPr>
                <w:b w:val="0"/>
                <w:color w:val="auto"/>
                <w:sz w:val="22"/>
                <w:szCs w:val="22"/>
              </w:rPr>
              <w:t>Variables</w:t>
            </w:r>
          </w:p>
        </w:tc>
        <w:tc>
          <w:tcPr>
            <w:tcW w:w="1440" w:type="dxa"/>
            <w:shd w:val="clear" w:color="auto" w:fill="auto"/>
            <w:hideMark/>
          </w:tcPr>
          <w:p w14:paraId="01520059" w14:textId="77777777" w:rsidR="00000F01" w:rsidRPr="008D3ADE" w:rsidRDefault="00000F01" w:rsidP="00DC2244">
            <w:pPr>
              <w:pStyle w:val="Default"/>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8D3ADE">
              <w:rPr>
                <w:b w:val="0"/>
                <w:color w:val="auto"/>
                <w:sz w:val="22"/>
                <w:szCs w:val="22"/>
              </w:rPr>
              <w:t xml:space="preserve">Parameters </w:t>
            </w:r>
          </w:p>
        </w:tc>
        <w:tc>
          <w:tcPr>
            <w:tcW w:w="1440" w:type="dxa"/>
            <w:shd w:val="clear" w:color="auto" w:fill="auto"/>
            <w:hideMark/>
          </w:tcPr>
          <w:p w14:paraId="41E41113" w14:textId="77777777" w:rsidR="00000F01" w:rsidRPr="008D3ADE" w:rsidRDefault="00000F01" w:rsidP="00DC2244">
            <w:pPr>
              <w:pStyle w:val="Default"/>
              <w:jc w:val="center"/>
              <w:cnfStyle w:val="100000000000" w:firstRow="1" w:lastRow="0" w:firstColumn="0" w:lastColumn="0" w:oddVBand="0" w:evenVBand="0" w:oddHBand="0" w:evenHBand="0" w:firstRowFirstColumn="0" w:firstRowLastColumn="0" w:lastRowFirstColumn="0" w:lastRowLastColumn="0"/>
              <w:rPr>
                <w:b w:val="0"/>
                <w:color w:val="auto"/>
                <w:sz w:val="22"/>
                <w:szCs w:val="22"/>
              </w:rPr>
            </w:pPr>
            <w:r w:rsidRPr="008D3ADE">
              <w:rPr>
                <w:b w:val="0"/>
                <w:color w:val="auto"/>
                <w:sz w:val="22"/>
                <w:szCs w:val="22"/>
              </w:rPr>
              <w:t xml:space="preserve">Coefficients </w:t>
            </w:r>
          </w:p>
        </w:tc>
        <w:tc>
          <w:tcPr>
            <w:tcW w:w="1350" w:type="dxa"/>
            <w:shd w:val="clear" w:color="auto" w:fill="auto"/>
            <w:hideMark/>
          </w:tcPr>
          <w:p w14:paraId="656FEF53" w14:textId="77777777" w:rsidR="00000F01" w:rsidRPr="008D3ADE" w:rsidRDefault="00000F01" w:rsidP="00DC2244">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D3ADE">
              <w:rPr>
                <w:rFonts w:ascii="Times New Roman" w:hAnsi="Times New Roman" w:cs="Times New Roman"/>
                <w:b w:val="0"/>
              </w:rPr>
              <w:t>Std. Err.</w:t>
            </w:r>
          </w:p>
        </w:tc>
        <w:tc>
          <w:tcPr>
            <w:tcW w:w="1008" w:type="dxa"/>
            <w:shd w:val="clear" w:color="auto" w:fill="auto"/>
            <w:hideMark/>
          </w:tcPr>
          <w:p w14:paraId="123D3E43" w14:textId="77777777" w:rsidR="00000F01" w:rsidRPr="008D3ADE" w:rsidRDefault="00000F01" w:rsidP="00DC2244">
            <w:pPr>
              <w:autoSpaceDE w:val="0"/>
              <w:autoSpaceDN w:val="0"/>
              <w:adjustRightInd w:val="0"/>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rPr>
            </w:pPr>
            <w:r w:rsidRPr="008D3ADE">
              <w:rPr>
                <w:rFonts w:ascii="Times New Roman" w:hAnsi="Times New Roman" w:cs="Times New Roman"/>
                <w:b w:val="0"/>
              </w:rPr>
              <w:t>Z-value</w:t>
            </w:r>
          </w:p>
        </w:tc>
      </w:tr>
      <w:tr w:rsidR="00000F01" w:rsidRPr="008D3ADE" w14:paraId="11A92E9C"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val="restart"/>
            <w:tcBorders>
              <w:top w:val="nil"/>
              <w:bottom w:val="single" w:sz="8" w:space="0" w:color="000000" w:themeColor="text1"/>
            </w:tcBorders>
            <w:shd w:val="clear" w:color="auto" w:fill="auto"/>
            <w:hideMark/>
          </w:tcPr>
          <w:p w14:paraId="1FD97DC3" w14:textId="77777777" w:rsidR="00000F01" w:rsidRPr="008D3ADE" w:rsidRDefault="00000F01" w:rsidP="00DC2244">
            <w:pPr>
              <w:pStyle w:val="Default"/>
              <w:rPr>
                <w:b w:val="0"/>
                <w:color w:val="auto"/>
                <w:sz w:val="22"/>
                <w:szCs w:val="22"/>
              </w:rPr>
            </w:pPr>
            <w:proofErr w:type="gramStart"/>
            <w:r w:rsidRPr="008D3ADE">
              <w:rPr>
                <w:b w:val="0"/>
                <w:color w:val="auto"/>
                <w:sz w:val="22"/>
                <w:szCs w:val="22"/>
              </w:rPr>
              <w:t>For  small</w:t>
            </w:r>
            <w:proofErr w:type="gramEnd"/>
            <w:r w:rsidRPr="008D3ADE">
              <w:rPr>
                <w:b w:val="0"/>
                <w:color w:val="auto"/>
                <w:sz w:val="22"/>
                <w:szCs w:val="22"/>
              </w:rPr>
              <w:t xml:space="preserve"> level</w:t>
            </w:r>
          </w:p>
        </w:tc>
        <w:tc>
          <w:tcPr>
            <w:tcW w:w="2670" w:type="dxa"/>
            <w:tcBorders>
              <w:top w:val="nil"/>
              <w:bottom w:val="nil"/>
            </w:tcBorders>
            <w:shd w:val="clear" w:color="auto" w:fill="auto"/>
            <w:hideMark/>
          </w:tcPr>
          <w:p w14:paraId="75BA5696"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Constant </w:t>
            </w:r>
          </w:p>
        </w:tc>
        <w:tc>
          <w:tcPr>
            <w:tcW w:w="1440" w:type="dxa"/>
            <w:tcBorders>
              <w:top w:val="nil"/>
              <w:bottom w:val="nil"/>
            </w:tcBorders>
            <w:shd w:val="clear" w:color="auto" w:fill="auto"/>
            <w:hideMark/>
          </w:tcPr>
          <w:p w14:paraId="0898B3E7"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β0</w:t>
            </w:r>
          </w:p>
        </w:tc>
        <w:tc>
          <w:tcPr>
            <w:tcW w:w="1440" w:type="dxa"/>
            <w:tcBorders>
              <w:top w:val="nil"/>
              <w:bottom w:val="nil"/>
            </w:tcBorders>
            <w:shd w:val="clear" w:color="auto" w:fill="auto"/>
            <w:hideMark/>
          </w:tcPr>
          <w:p w14:paraId="653A5EB0"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3.8546***  </w:t>
            </w:r>
          </w:p>
        </w:tc>
        <w:tc>
          <w:tcPr>
            <w:tcW w:w="1350" w:type="dxa"/>
            <w:tcBorders>
              <w:top w:val="nil"/>
              <w:bottom w:val="nil"/>
            </w:tcBorders>
            <w:shd w:val="clear" w:color="auto" w:fill="auto"/>
            <w:hideMark/>
          </w:tcPr>
          <w:p w14:paraId="0B4F6181"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3.7466</w:t>
            </w:r>
          </w:p>
        </w:tc>
        <w:tc>
          <w:tcPr>
            <w:tcW w:w="1008" w:type="dxa"/>
            <w:tcBorders>
              <w:top w:val="nil"/>
              <w:bottom w:val="nil"/>
            </w:tcBorders>
            <w:shd w:val="clear" w:color="auto" w:fill="auto"/>
            <w:hideMark/>
          </w:tcPr>
          <w:p w14:paraId="7F5C43FD"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1.03</w:t>
            </w:r>
          </w:p>
        </w:tc>
      </w:tr>
      <w:tr w:rsidR="00000F01" w:rsidRPr="008D3ADE" w14:paraId="4F4A9FC7" w14:textId="77777777" w:rsidTr="007258A4">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226DC727" w14:textId="77777777" w:rsidR="00000F01" w:rsidRPr="008D3ADE" w:rsidRDefault="00000F01" w:rsidP="00DC2244">
            <w:pPr>
              <w:rPr>
                <w:rFonts w:ascii="Times New Roman" w:eastAsia="Calibri" w:hAnsi="Times New Roman" w:cs="Times New Roman"/>
              </w:rPr>
            </w:pPr>
          </w:p>
        </w:tc>
        <w:tc>
          <w:tcPr>
            <w:tcW w:w="2670" w:type="dxa"/>
            <w:tcBorders>
              <w:top w:val="nil"/>
              <w:left w:val="nil"/>
              <w:bottom w:val="nil"/>
              <w:right w:val="nil"/>
            </w:tcBorders>
            <w:shd w:val="clear" w:color="auto" w:fill="auto"/>
            <w:hideMark/>
          </w:tcPr>
          <w:p w14:paraId="687DEAA6"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Ln(cow)</w:t>
            </w:r>
          </w:p>
        </w:tc>
        <w:tc>
          <w:tcPr>
            <w:tcW w:w="1440" w:type="dxa"/>
            <w:tcBorders>
              <w:top w:val="nil"/>
              <w:left w:val="nil"/>
              <w:bottom w:val="nil"/>
              <w:right w:val="nil"/>
            </w:tcBorders>
            <w:shd w:val="clear" w:color="auto" w:fill="auto"/>
            <w:hideMark/>
          </w:tcPr>
          <w:p w14:paraId="419FC715"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β1 </w:t>
            </w:r>
          </w:p>
        </w:tc>
        <w:tc>
          <w:tcPr>
            <w:tcW w:w="1440" w:type="dxa"/>
            <w:tcBorders>
              <w:top w:val="nil"/>
              <w:left w:val="nil"/>
              <w:bottom w:val="nil"/>
              <w:right w:val="nil"/>
            </w:tcBorders>
            <w:shd w:val="clear" w:color="auto" w:fill="auto"/>
            <w:hideMark/>
          </w:tcPr>
          <w:p w14:paraId="29A5563C"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0.3621*</w:t>
            </w:r>
          </w:p>
        </w:tc>
        <w:tc>
          <w:tcPr>
            <w:tcW w:w="1350" w:type="dxa"/>
            <w:tcBorders>
              <w:top w:val="nil"/>
              <w:left w:val="nil"/>
              <w:bottom w:val="nil"/>
              <w:right w:val="nil"/>
            </w:tcBorders>
            <w:shd w:val="clear" w:color="auto" w:fill="auto"/>
            <w:hideMark/>
          </w:tcPr>
          <w:p w14:paraId="46E9FAF6"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0.2722</w:t>
            </w:r>
          </w:p>
        </w:tc>
        <w:tc>
          <w:tcPr>
            <w:tcW w:w="1008" w:type="dxa"/>
            <w:tcBorders>
              <w:top w:val="nil"/>
              <w:left w:val="nil"/>
              <w:bottom w:val="nil"/>
              <w:right w:val="nil"/>
            </w:tcBorders>
            <w:shd w:val="clear" w:color="auto" w:fill="auto"/>
            <w:hideMark/>
          </w:tcPr>
          <w:p w14:paraId="194D8DEE"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1.33   </w:t>
            </w:r>
          </w:p>
        </w:tc>
      </w:tr>
      <w:tr w:rsidR="00000F01" w:rsidRPr="008D3ADE" w14:paraId="677D2B63"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7CE07798" w14:textId="77777777" w:rsidR="00000F01" w:rsidRPr="008D3ADE" w:rsidRDefault="00000F01" w:rsidP="00DC2244">
            <w:pPr>
              <w:rPr>
                <w:rFonts w:ascii="Times New Roman" w:eastAsia="Calibri" w:hAnsi="Times New Roman" w:cs="Times New Roman"/>
              </w:rPr>
            </w:pPr>
          </w:p>
        </w:tc>
        <w:tc>
          <w:tcPr>
            <w:tcW w:w="2670" w:type="dxa"/>
            <w:tcBorders>
              <w:top w:val="nil"/>
              <w:bottom w:val="nil"/>
            </w:tcBorders>
            <w:shd w:val="clear" w:color="auto" w:fill="auto"/>
            <w:hideMark/>
          </w:tcPr>
          <w:p w14:paraId="4A590E69"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Ln(</w:t>
            </w:r>
            <w:proofErr w:type="spellStart"/>
            <w:r w:rsidRPr="008D3ADE">
              <w:rPr>
                <w:rFonts w:ascii="Times New Roman" w:hAnsi="Times New Roman" w:cs="Times New Roman"/>
              </w:rPr>
              <w:t>unconce</w:t>
            </w:r>
            <w:proofErr w:type="spellEnd"/>
            <w:r w:rsidRPr="008D3ADE">
              <w:rPr>
                <w:rFonts w:ascii="Times New Roman" w:hAnsi="Times New Roman" w:cs="Times New Roman"/>
              </w:rPr>
              <w:t xml:space="preserve">) </w:t>
            </w:r>
          </w:p>
        </w:tc>
        <w:tc>
          <w:tcPr>
            <w:tcW w:w="1440" w:type="dxa"/>
            <w:tcBorders>
              <w:top w:val="nil"/>
              <w:bottom w:val="nil"/>
            </w:tcBorders>
            <w:shd w:val="clear" w:color="auto" w:fill="auto"/>
            <w:hideMark/>
          </w:tcPr>
          <w:p w14:paraId="558AA64A"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Β2</w:t>
            </w:r>
          </w:p>
        </w:tc>
        <w:tc>
          <w:tcPr>
            <w:tcW w:w="1440" w:type="dxa"/>
            <w:tcBorders>
              <w:top w:val="nil"/>
              <w:bottom w:val="nil"/>
            </w:tcBorders>
            <w:shd w:val="clear" w:color="auto" w:fill="auto"/>
            <w:hideMark/>
          </w:tcPr>
          <w:p w14:paraId="431A3E0C"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0.4323</w:t>
            </w:r>
          </w:p>
        </w:tc>
        <w:tc>
          <w:tcPr>
            <w:tcW w:w="1350" w:type="dxa"/>
            <w:tcBorders>
              <w:top w:val="nil"/>
              <w:bottom w:val="nil"/>
            </w:tcBorders>
            <w:shd w:val="clear" w:color="auto" w:fill="auto"/>
            <w:hideMark/>
          </w:tcPr>
          <w:p w14:paraId="60CB320B"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0.4383</w:t>
            </w:r>
          </w:p>
        </w:tc>
        <w:tc>
          <w:tcPr>
            <w:tcW w:w="1008" w:type="dxa"/>
            <w:tcBorders>
              <w:top w:val="nil"/>
              <w:bottom w:val="nil"/>
            </w:tcBorders>
            <w:shd w:val="clear" w:color="auto" w:fill="auto"/>
            <w:hideMark/>
          </w:tcPr>
          <w:p w14:paraId="6E4BA81C"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0.99   </w:t>
            </w:r>
          </w:p>
        </w:tc>
      </w:tr>
      <w:tr w:rsidR="00000F01" w:rsidRPr="008D3ADE" w14:paraId="630F3ED0" w14:textId="77777777" w:rsidTr="007258A4">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47F6607D" w14:textId="77777777" w:rsidR="00000F01" w:rsidRPr="008D3ADE" w:rsidRDefault="00000F01" w:rsidP="00DC2244">
            <w:pPr>
              <w:rPr>
                <w:rFonts w:ascii="Times New Roman" w:eastAsia="Calibri" w:hAnsi="Times New Roman" w:cs="Times New Roman"/>
              </w:rPr>
            </w:pPr>
          </w:p>
        </w:tc>
        <w:tc>
          <w:tcPr>
            <w:tcW w:w="2670" w:type="dxa"/>
            <w:tcBorders>
              <w:top w:val="nil"/>
              <w:left w:val="nil"/>
              <w:bottom w:val="nil"/>
              <w:right w:val="nil"/>
            </w:tcBorders>
            <w:shd w:val="clear" w:color="auto" w:fill="auto"/>
            <w:hideMark/>
          </w:tcPr>
          <w:p w14:paraId="51E067FC"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Ln(</w:t>
            </w:r>
            <w:proofErr w:type="spellStart"/>
            <w:r w:rsidRPr="008D3ADE">
              <w:rPr>
                <w:rFonts w:ascii="Times New Roman" w:hAnsi="Times New Roman" w:cs="Times New Roman"/>
              </w:rPr>
              <w:t>conce</w:t>
            </w:r>
            <w:proofErr w:type="spellEnd"/>
            <w:r w:rsidRPr="008D3ADE">
              <w:rPr>
                <w:rFonts w:ascii="Times New Roman" w:hAnsi="Times New Roman" w:cs="Times New Roman"/>
              </w:rPr>
              <w:t xml:space="preserve">) </w:t>
            </w:r>
          </w:p>
        </w:tc>
        <w:tc>
          <w:tcPr>
            <w:tcW w:w="1440" w:type="dxa"/>
            <w:tcBorders>
              <w:top w:val="nil"/>
              <w:left w:val="nil"/>
              <w:bottom w:val="nil"/>
              <w:right w:val="nil"/>
            </w:tcBorders>
            <w:shd w:val="clear" w:color="auto" w:fill="auto"/>
            <w:hideMark/>
          </w:tcPr>
          <w:p w14:paraId="290220D0"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Β3</w:t>
            </w:r>
          </w:p>
        </w:tc>
        <w:tc>
          <w:tcPr>
            <w:tcW w:w="1440" w:type="dxa"/>
            <w:tcBorders>
              <w:top w:val="nil"/>
              <w:left w:val="nil"/>
              <w:bottom w:val="nil"/>
              <w:right w:val="nil"/>
            </w:tcBorders>
            <w:shd w:val="clear" w:color="auto" w:fill="auto"/>
            <w:hideMark/>
          </w:tcPr>
          <w:p w14:paraId="51B1A57A"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0.0889**</w:t>
            </w:r>
          </w:p>
        </w:tc>
        <w:tc>
          <w:tcPr>
            <w:tcW w:w="1350" w:type="dxa"/>
            <w:tcBorders>
              <w:top w:val="nil"/>
              <w:left w:val="nil"/>
              <w:bottom w:val="nil"/>
              <w:right w:val="nil"/>
            </w:tcBorders>
            <w:shd w:val="clear" w:color="auto" w:fill="auto"/>
            <w:hideMark/>
          </w:tcPr>
          <w:p w14:paraId="272611F6"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0.0419</w:t>
            </w:r>
          </w:p>
        </w:tc>
        <w:tc>
          <w:tcPr>
            <w:tcW w:w="1008" w:type="dxa"/>
            <w:tcBorders>
              <w:top w:val="nil"/>
              <w:left w:val="nil"/>
              <w:bottom w:val="nil"/>
              <w:right w:val="nil"/>
            </w:tcBorders>
            <w:shd w:val="clear" w:color="auto" w:fill="auto"/>
            <w:hideMark/>
          </w:tcPr>
          <w:p w14:paraId="7A8BDFA2"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2.12   </w:t>
            </w:r>
          </w:p>
        </w:tc>
      </w:tr>
      <w:tr w:rsidR="00000F01" w:rsidRPr="008D3ADE" w14:paraId="76F1003D"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5AE9A03B" w14:textId="77777777" w:rsidR="00000F01" w:rsidRPr="008D3ADE" w:rsidRDefault="00000F01" w:rsidP="00DC2244">
            <w:pPr>
              <w:rPr>
                <w:rFonts w:ascii="Times New Roman" w:eastAsia="Calibri" w:hAnsi="Times New Roman" w:cs="Times New Roman"/>
              </w:rPr>
            </w:pPr>
          </w:p>
        </w:tc>
        <w:tc>
          <w:tcPr>
            <w:tcW w:w="2670" w:type="dxa"/>
            <w:tcBorders>
              <w:top w:val="nil"/>
              <w:bottom w:val="nil"/>
            </w:tcBorders>
            <w:shd w:val="clear" w:color="auto" w:fill="auto"/>
            <w:hideMark/>
          </w:tcPr>
          <w:p w14:paraId="4FB4DC23"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Ln(labor) </w:t>
            </w:r>
          </w:p>
        </w:tc>
        <w:tc>
          <w:tcPr>
            <w:tcW w:w="1440" w:type="dxa"/>
            <w:tcBorders>
              <w:top w:val="nil"/>
              <w:bottom w:val="nil"/>
            </w:tcBorders>
            <w:shd w:val="clear" w:color="auto" w:fill="auto"/>
            <w:hideMark/>
          </w:tcPr>
          <w:p w14:paraId="686E0959"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Β4</w:t>
            </w:r>
          </w:p>
        </w:tc>
        <w:tc>
          <w:tcPr>
            <w:tcW w:w="1440" w:type="dxa"/>
            <w:tcBorders>
              <w:top w:val="nil"/>
              <w:bottom w:val="nil"/>
            </w:tcBorders>
            <w:shd w:val="clear" w:color="auto" w:fill="auto"/>
            <w:hideMark/>
          </w:tcPr>
          <w:p w14:paraId="606984FB"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0.0743***</w:t>
            </w:r>
          </w:p>
        </w:tc>
        <w:tc>
          <w:tcPr>
            <w:tcW w:w="1350" w:type="dxa"/>
            <w:tcBorders>
              <w:top w:val="nil"/>
              <w:bottom w:val="nil"/>
            </w:tcBorders>
            <w:shd w:val="clear" w:color="auto" w:fill="auto"/>
            <w:hideMark/>
          </w:tcPr>
          <w:p w14:paraId="4B1F6F5E"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0.5276</w:t>
            </w:r>
          </w:p>
        </w:tc>
        <w:tc>
          <w:tcPr>
            <w:tcW w:w="1008" w:type="dxa"/>
            <w:tcBorders>
              <w:top w:val="nil"/>
              <w:bottom w:val="nil"/>
            </w:tcBorders>
            <w:shd w:val="clear" w:color="auto" w:fill="auto"/>
            <w:hideMark/>
          </w:tcPr>
          <w:p w14:paraId="10004F5B"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0.14</w:t>
            </w:r>
          </w:p>
        </w:tc>
      </w:tr>
      <w:tr w:rsidR="00000F01" w:rsidRPr="008D3ADE" w14:paraId="685BFFFD" w14:textId="77777777" w:rsidTr="007258A4">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16A32E7B" w14:textId="77777777" w:rsidR="00000F01" w:rsidRPr="008D3ADE" w:rsidRDefault="00000F01" w:rsidP="00DC2244">
            <w:pPr>
              <w:rPr>
                <w:rFonts w:ascii="Times New Roman" w:eastAsia="Calibri" w:hAnsi="Times New Roman" w:cs="Times New Roman"/>
              </w:rPr>
            </w:pPr>
          </w:p>
        </w:tc>
        <w:tc>
          <w:tcPr>
            <w:tcW w:w="2670" w:type="dxa"/>
            <w:tcBorders>
              <w:top w:val="nil"/>
              <w:left w:val="nil"/>
              <w:bottom w:val="nil"/>
              <w:right w:val="nil"/>
            </w:tcBorders>
            <w:shd w:val="clear" w:color="auto" w:fill="auto"/>
            <w:hideMark/>
          </w:tcPr>
          <w:p w14:paraId="0D3AE427"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Ln(vet) </w:t>
            </w:r>
          </w:p>
        </w:tc>
        <w:tc>
          <w:tcPr>
            <w:tcW w:w="1440" w:type="dxa"/>
            <w:tcBorders>
              <w:top w:val="nil"/>
              <w:left w:val="nil"/>
              <w:bottom w:val="nil"/>
              <w:right w:val="nil"/>
            </w:tcBorders>
            <w:shd w:val="clear" w:color="auto" w:fill="auto"/>
            <w:hideMark/>
          </w:tcPr>
          <w:p w14:paraId="274F59E0"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Β5</w:t>
            </w:r>
          </w:p>
        </w:tc>
        <w:tc>
          <w:tcPr>
            <w:tcW w:w="1440" w:type="dxa"/>
            <w:tcBorders>
              <w:top w:val="nil"/>
              <w:left w:val="nil"/>
              <w:bottom w:val="nil"/>
              <w:right w:val="nil"/>
            </w:tcBorders>
            <w:shd w:val="clear" w:color="auto" w:fill="auto"/>
            <w:hideMark/>
          </w:tcPr>
          <w:p w14:paraId="2A37B893"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0.3232</w:t>
            </w:r>
          </w:p>
        </w:tc>
        <w:tc>
          <w:tcPr>
            <w:tcW w:w="1350" w:type="dxa"/>
            <w:tcBorders>
              <w:top w:val="nil"/>
              <w:left w:val="nil"/>
              <w:bottom w:val="nil"/>
              <w:right w:val="nil"/>
            </w:tcBorders>
            <w:shd w:val="clear" w:color="auto" w:fill="auto"/>
            <w:hideMark/>
          </w:tcPr>
          <w:p w14:paraId="36B09CD8"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1.2869</w:t>
            </w:r>
          </w:p>
        </w:tc>
        <w:tc>
          <w:tcPr>
            <w:tcW w:w="1008" w:type="dxa"/>
            <w:tcBorders>
              <w:top w:val="nil"/>
              <w:left w:val="nil"/>
              <w:bottom w:val="nil"/>
              <w:right w:val="nil"/>
            </w:tcBorders>
            <w:shd w:val="clear" w:color="auto" w:fill="auto"/>
            <w:hideMark/>
          </w:tcPr>
          <w:p w14:paraId="307DE236"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0.25   </w:t>
            </w:r>
          </w:p>
        </w:tc>
      </w:tr>
      <w:tr w:rsidR="00000F01" w:rsidRPr="008D3ADE" w14:paraId="6C27DFC4"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2C788CF7" w14:textId="77777777" w:rsidR="00000F01" w:rsidRPr="008D3ADE" w:rsidRDefault="00000F01" w:rsidP="00DC2244">
            <w:pPr>
              <w:rPr>
                <w:rFonts w:ascii="Times New Roman" w:eastAsia="Calibri" w:hAnsi="Times New Roman" w:cs="Times New Roman"/>
              </w:rPr>
            </w:pPr>
          </w:p>
        </w:tc>
        <w:tc>
          <w:tcPr>
            <w:tcW w:w="2670" w:type="dxa"/>
            <w:tcBorders>
              <w:top w:val="nil"/>
              <w:bottom w:val="nil"/>
            </w:tcBorders>
            <w:shd w:val="clear" w:color="auto" w:fill="auto"/>
            <w:hideMark/>
          </w:tcPr>
          <w:p w14:paraId="27C4A378"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Ln(land)</w:t>
            </w:r>
          </w:p>
        </w:tc>
        <w:tc>
          <w:tcPr>
            <w:tcW w:w="1440" w:type="dxa"/>
            <w:tcBorders>
              <w:top w:val="nil"/>
              <w:bottom w:val="nil"/>
            </w:tcBorders>
            <w:shd w:val="clear" w:color="auto" w:fill="auto"/>
            <w:hideMark/>
          </w:tcPr>
          <w:p w14:paraId="3DBFEDDD"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Β6</w:t>
            </w:r>
          </w:p>
        </w:tc>
        <w:tc>
          <w:tcPr>
            <w:tcW w:w="1440" w:type="dxa"/>
            <w:tcBorders>
              <w:top w:val="nil"/>
              <w:bottom w:val="nil"/>
            </w:tcBorders>
            <w:shd w:val="clear" w:color="auto" w:fill="auto"/>
            <w:hideMark/>
          </w:tcPr>
          <w:p w14:paraId="071504C4"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0.1766**</w:t>
            </w:r>
          </w:p>
        </w:tc>
        <w:tc>
          <w:tcPr>
            <w:tcW w:w="1350" w:type="dxa"/>
            <w:tcBorders>
              <w:top w:val="nil"/>
              <w:bottom w:val="nil"/>
            </w:tcBorders>
            <w:shd w:val="clear" w:color="auto" w:fill="auto"/>
            <w:hideMark/>
          </w:tcPr>
          <w:p w14:paraId="4C647FA3"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0.1198</w:t>
            </w:r>
          </w:p>
        </w:tc>
        <w:tc>
          <w:tcPr>
            <w:tcW w:w="1008" w:type="dxa"/>
            <w:tcBorders>
              <w:top w:val="nil"/>
              <w:bottom w:val="nil"/>
            </w:tcBorders>
            <w:shd w:val="clear" w:color="auto" w:fill="auto"/>
            <w:hideMark/>
          </w:tcPr>
          <w:p w14:paraId="46815F0A"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1.03</w:t>
            </w:r>
          </w:p>
        </w:tc>
      </w:tr>
      <w:tr w:rsidR="00000F01" w:rsidRPr="008D3ADE" w14:paraId="27166961" w14:textId="77777777" w:rsidTr="007258A4">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50C059F0" w14:textId="77777777" w:rsidR="00000F01" w:rsidRPr="008D3ADE" w:rsidRDefault="00000F01" w:rsidP="00DC2244">
            <w:pPr>
              <w:rPr>
                <w:rFonts w:ascii="Times New Roman" w:eastAsia="Calibri" w:hAnsi="Times New Roman" w:cs="Times New Roman"/>
              </w:rPr>
            </w:pPr>
          </w:p>
        </w:tc>
        <w:tc>
          <w:tcPr>
            <w:tcW w:w="2670" w:type="dxa"/>
            <w:tcBorders>
              <w:top w:val="nil"/>
              <w:left w:val="nil"/>
              <w:bottom w:val="nil"/>
              <w:right w:val="nil"/>
            </w:tcBorders>
            <w:shd w:val="clear" w:color="auto" w:fill="auto"/>
            <w:hideMark/>
          </w:tcPr>
          <w:p w14:paraId="7E473037"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Sigma- square </w:t>
            </w:r>
          </w:p>
        </w:tc>
        <w:tc>
          <w:tcPr>
            <w:tcW w:w="1440" w:type="dxa"/>
            <w:tcBorders>
              <w:top w:val="nil"/>
              <w:left w:val="nil"/>
              <w:bottom w:val="nil"/>
              <w:right w:val="nil"/>
            </w:tcBorders>
            <w:shd w:val="clear" w:color="auto" w:fill="auto"/>
            <w:hideMark/>
          </w:tcPr>
          <w:p w14:paraId="0C119AA1"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δ </w:t>
            </w:r>
            <w:r w:rsidRPr="008D3ADE">
              <w:rPr>
                <w:color w:val="auto"/>
                <w:sz w:val="22"/>
                <w:szCs w:val="22"/>
                <w:vertAlign w:val="superscript"/>
              </w:rPr>
              <w:t>2</w:t>
            </w:r>
          </w:p>
        </w:tc>
        <w:tc>
          <w:tcPr>
            <w:tcW w:w="1440" w:type="dxa"/>
            <w:tcBorders>
              <w:top w:val="nil"/>
              <w:left w:val="nil"/>
              <w:bottom w:val="nil"/>
              <w:right w:val="nil"/>
            </w:tcBorders>
            <w:shd w:val="clear" w:color="auto" w:fill="auto"/>
            <w:hideMark/>
          </w:tcPr>
          <w:p w14:paraId="1A65D4A7"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0.7639 </w:t>
            </w:r>
          </w:p>
        </w:tc>
        <w:tc>
          <w:tcPr>
            <w:tcW w:w="2358" w:type="dxa"/>
            <w:gridSpan w:val="2"/>
            <w:vMerge w:val="restart"/>
            <w:tcBorders>
              <w:top w:val="nil"/>
              <w:left w:val="nil"/>
              <w:bottom w:val="single" w:sz="8" w:space="0" w:color="000000" w:themeColor="text1"/>
              <w:right w:val="nil"/>
            </w:tcBorders>
            <w:shd w:val="clear" w:color="auto" w:fill="auto"/>
            <w:hideMark/>
          </w:tcPr>
          <w:p w14:paraId="4F9BCD0E"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r w:rsidRPr="008D3ADE">
              <w:rPr>
                <w:rFonts w:ascii="Times New Roman" w:hAnsi="Times New Roman" w:cs="Times New Roman"/>
              </w:rPr>
              <w:t>0.1638</w:t>
            </w:r>
          </w:p>
        </w:tc>
      </w:tr>
      <w:tr w:rsidR="00000F01" w:rsidRPr="008D3ADE" w14:paraId="4A139D23"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21D5792B" w14:textId="77777777" w:rsidR="00000F01" w:rsidRPr="008D3ADE" w:rsidRDefault="00000F01" w:rsidP="00DC2244">
            <w:pPr>
              <w:rPr>
                <w:rFonts w:ascii="Times New Roman" w:eastAsia="Calibri" w:hAnsi="Times New Roman" w:cs="Times New Roman"/>
              </w:rPr>
            </w:pPr>
          </w:p>
        </w:tc>
        <w:tc>
          <w:tcPr>
            <w:tcW w:w="2670" w:type="dxa"/>
            <w:tcBorders>
              <w:top w:val="nil"/>
              <w:bottom w:val="nil"/>
            </w:tcBorders>
            <w:shd w:val="clear" w:color="auto" w:fill="auto"/>
            <w:hideMark/>
          </w:tcPr>
          <w:p w14:paraId="159632AD"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Gamma </w:t>
            </w:r>
          </w:p>
        </w:tc>
        <w:tc>
          <w:tcPr>
            <w:tcW w:w="1440" w:type="dxa"/>
            <w:tcBorders>
              <w:top w:val="nil"/>
              <w:bottom w:val="nil"/>
            </w:tcBorders>
            <w:shd w:val="clear" w:color="auto" w:fill="auto"/>
            <w:hideMark/>
          </w:tcPr>
          <w:p w14:paraId="3E22D856"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m:oMathPara>
              <m:oMathParaPr>
                <m:jc m:val="left"/>
              </m:oMathParaPr>
              <m:oMath>
                <m:r>
                  <w:rPr>
                    <w:rFonts w:ascii="Cambria Math" w:hAnsi="Cambria Math"/>
                    <w:color w:val="auto"/>
                    <w:sz w:val="22"/>
                    <w:szCs w:val="22"/>
                  </w:rPr>
                  <m:t>γ</m:t>
                </m:r>
              </m:oMath>
            </m:oMathPara>
          </w:p>
        </w:tc>
        <w:tc>
          <w:tcPr>
            <w:tcW w:w="1440" w:type="dxa"/>
            <w:tcBorders>
              <w:top w:val="nil"/>
              <w:bottom w:val="nil"/>
            </w:tcBorders>
            <w:shd w:val="clear" w:color="auto" w:fill="auto"/>
            <w:hideMark/>
          </w:tcPr>
          <w:p w14:paraId="59D22BA4"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0. 84    </w:t>
            </w:r>
          </w:p>
        </w:tc>
        <w:tc>
          <w:tcPr>
            <w:tcW w:w="3366" w:type="dxa"/>
            <w:gridSpan w:val="2"/>
            <w:vMerge/>
            <w:tcBorders>
              <w:top w:val="nil"/>
              <w:bottom w:val="nil"/>
            </w:tcBorders>
            <w:shd w:val="clear" w:color="auto" w:fill="auto"/>
            <w:vAlign w:val="center"/>
            <w:hideMark/>
          </w:tcPr>
          <w:p w14:paraId="6EE10898"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000F01" w:rsidRPr="008D3ADE" w14:paraId="189AA77F" w14:textId="77777777" w:rsidTr="007258A4">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6D803389" w14:textId="77777777" w:rsidR="00000F01" w:rsidRPr="008D3ADE" w:rsidRDefault="00000F01" w:rsidP="00DC2244">
            <w:pPr>
              <w:rPr>
                <w:rFonts w:ascii="Times New Roman" w:eastAsia="Calibri" w:hAnsi="Times New Roman" w:cs="Times New Roman"/>
              </w:rPr>
            </w:pPr>
          </w:p>
        </w:tc>
        <w:tc>
          <w:tcPr>
            <w:tcW w:w="2670" w:type="dxa"/>
            <w:tcBorders>
              <w:top w:val="nil"/>
              <w:left w:val="nil"/>
              <w:bottom w:val="nil"/>
              <w:right w:val="nil"/>
            </w:tcBorders>
            <w:shd w:val="clear" w:color="auto" w:fill="auto"/>
            <w:hideMark/>
          </w:tcPr>
          <w:p w14:paraId="6A45F738"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Lambda </w:t>
            </w:r>
          </w:p>
        </w:tc>
        <w:tc>
          <w:tcPr>
            <w:tcW w:w="1440" w:type="dxa"/>
            <w:tcBorders>
              <w:top w:val="nil"/>
              <w:left w:val="nil"/>
              <w:bottom w:val="nil"/>
              <w:right w:val="nil"/>
            </w:tcBorders>
            <w:shd w:val="clear" w:color="auto" w:fill="auto"/>
            <w:hideMark/>
          </w:tcPr>
          <w:p w14:paraId="192A0147"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m:oMathPara>
              <m:oMathParaPr>
                <m:jc m:val="left"/>
              </m:oMathParaPr>
              <m:oMath>
                <m:r>
                  <w:rPr>
                    <w:rFonts w:ascii="Cambria Math" w:hAnsi="Cambria Math" w:cs="Times New Roman"/>
                  </w:rPr>
                  <m:t>λ</m:t>
                </m:r>
              </m:oMath>
            </m:oMathPara>
          </w:p>
        </w:tc>
        <w:tc>
          <w:tcPr>
            <w:tcW w:w="1440" w:type="dxa"/>
            <w:tcBorders>
              <w:top w:val="nil"/>
              <w:left w:val="nil"/>
              <w:bottom w:val="nil"/>
              <w:right w:val="nil"/>
            </w:tcBorders>
            <w:shd w:val="clear" w:color="auto" w:fill="auto"/>
            <w:hideMark/>
          </w:tcPr>
          <w:p w14:paraId="7B7FC3C7"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 xml:space="preserve">2.2933***  </w:t>
            </w:r>
          </w:p>
        </w:tc>
        <w:tc>
          <w:tcPr>
            <w:tcW w:w="3366" w:type="dxa"/>
            <w:gridSpan w:val="2"/>
            <w:vMerge/>
            <w:tcBorders>
              <w:top w:val="nil"/>
              <w:left w:val="nil"/>
              <w:bottom w:val="nil"/>
              <w:right w:val="nil"/>
            </w:tcBorders>
            <w:shd w:val="clear" w:color="auto" w:fill="auto"/>
            <w:vAlign w:val="center"/>
            <w:hideMark/>
          </w:tcPr>
          <w:p w14:paraId="6F8691F7"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r w:rsidR="00000F01" w:rsidRPr="008D3ADE" w14:paraId="3D1A8E22" w14:textId="77777777" w:rsidTr="007258A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dxa"/>
            <w:vMerge/>
            <w:tcBorders>
              <w:top w:val="nil"/>
              <w:bottom w:val="single" w:sz="8" w:space="0" w:color="000000" w:themeColor="text1"/>
            </w:tcBorders>
            <w:shd w:val="clear" w:color="auto" w:fill="auto"/>
            <w:vAlign w:val="center"/>
            <w:hideMark/>
          </w:tcPr>
          <w:p w14:paraId="001862DF" w14:textId="77777777" w:rsidR="00000F01" w:rsidRPr="008D3ADE" w:rsidRDefault="00000F01" w:rsidP="00DC2244">
            <w:pPr>
              <w:rPr>
                <w:rFonts w:ascii="Times New Roman" w:eastAsia="Calibri" w:hAnsi="Times New Roman" w:cs="Times New Roman"/>
              </w:rPr>
            </w:pPr>
          </w:p>
        </w:tc>
        <w:tc>
          <w:tcPr>
            <w:tcW w:w="2670" w:type="dxa"/>
            <w:tcBorders>
              <w:top w:val="nil"/>
              <w:bottom w:val="nil"/>
            </w:tcBorders>
            <w:shd w:val="clear" w:color="auto" w:fill="auto"/>
            <w:hideMark/>
          </w:tcPr>
          <w:p w14:paraId="4295AD2C" w14:textId="77777777" w:rsidR="00000F01" w:rsidRPr="008D3ADE" w:rsidRDefault="00000F0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Log likelihood function </w:t>
            </w:r>
          </w:p>
        </w:tc>
        <w:tc>
          <w:tcPr>
            <w:tcW w:w="1440" w:type="dxa"/>
            <w:tcBorders>
              <w:top w:val="nil"/>
              <w:bottom w:val="nil"/>
            </w:tcBorders>
            <w:shd w:val="clear" w:color="auto" w:fill="auto"/>
          </w:tcPr>
          <w:p w14:paraId="0321589E" w14:textId="77777777" w:rsidR="00000F01" w:rsidRPr="008D3ADE" w:rsidRDefault="00000F01" w:rsidP="00DC2244">
            <w:pPr>
              <w:pStyle w:val="Default"/>
              <w:cnfStyle w:val="000000100000" w:firstRow="0" w:lastRow="0" w:firstColumn="0" w:lastColumn="0" w:oddVBand="0" w:evenVBand="0" w:oddHBand="1" w:evenHBand="0" w:firstRowFirstColumn="0" w:firstRowLastColumn="0" w:lastRowFirstColumn="0" w:lastRowLastColumn="0"/>
              <w:rPr>
                <w:color w:val="auto"/>
                <w:sz w:val="22"/>
                <w:szCs w:val="22"/>
              </w:rPr>
            </w:pPr>
          </w:p>
        </w:tc>
        <w:tc>
          <w:tcPr>
            <w:tcW w:w="1440" w:type="dxa"/>
            <w:tcBorders>
              <w:top w:val="nil"/>
              <w:bottom w:val="nil"/>
            </w:tcBorders>
            <w:shd w:val="clear" w:color="auto" w:fill="auto"/>
            <w:hideMark/>
          </w:tcPr>
          <w:p w14:paraId="3151482B" w14:textId="77777777" w:rsidR="00000F01" w:rsidRPr="008D3ADE" w:rsidRDefault="00000F0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-85.92</w:t>
            </w:r>
          </w:p>
        </w:tc>
        <w:tc>
          <w:tcPr>
            <w:tcW w:w="3366" w:type="dxa"/>
            <w:gridSpan w:val="2"/>
            <w:vMerge/>
            <w:tcBorders>
              <w:top w:val="nil"/>
              <w:bottom w:val="nil"/>
            </w:tcBorders>
            <w:shd w:val="clear" w:color="auto" w:fill="auto"/>
            <w:vAlign w:val="center"/>
            <w:hideMark/>
          </w:tcPr>
          <w:p w14:paraId="164A57E4" w14:textId="77777777" w:rsidR="00000F01" w:rsidRPr="008D3ADE" w:rsidRDefault="00000F01"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highlight w:val="yellow"/>
              </w:rPr>
            </w:pPr>
          </w:p>
        </w:tc>
      </w:tr>
      <w:tr w:rsidR="00000F01" w:rsidRPr="008D3ADE" w14:paraId="7C09CBBE" w14:textId="77777777" w:rsidTr="007258A4">
        <w:tc>
          <w:tcPr>
            <w:cnfStyle w:val="001000000000" w:firstRow="0" w:lastRow="0" w:firstColumn="1" w:lastColumn="0" w:oddVBand="0" w:evenVBand="0" w:oddHBand="0" w:evenHBand="0" w:firstRowFirstColumn="0" w:firstRowLastColumn="0" w:lastRowFirstColumn="0" w:lastRowLastColumn="0"/>
            <w:tcW w:w="1668" w:type="dxa"/>
            <w:vMerge/>
            <w:tcBorders>
              <w:top w:val="nil"/>
              <w:left w:val="nil"/>
              <w:bottom w:val="single" w:sz="8" w:space="0" w:color="000000" w:themeColor="text1"/>
              <w:right w:val="nil"/>
            </w:tcBorders>
            <w:shd w:val="clear" w:color="auto" w:fill="auto"/>
            <w:vAlign w:val="center"/>
            <w:hideMark/>
          </w:tcPr>
          <w:p w14:paraId="3ECB930E" w14:textId="77777777" w:rsidR="00000F01" w:rsidRPr="008D3ADE" w:rsidRDefault="00000F01" w:rsidP="00DC2244">
            <w:pPr>
              <w:rPr>
                <w:rFonts w:ascii="Times New Roman" w:eastAsia="Calibri" w:hAnsi="Times New Roman" w:cs="Times New Roman"/>
              </w:rPr>
            </w:pPr>
          </w:p>
        </w:tc>
        <w:tc>
          <w:tcPr>
            <w:tcW w:w="2670" w:type="dxa"/>
            <w:tcBorders>
              <w:top w:val="nil"/>
              <w:left w:val="nil"/>
              <w:bottom w:val="single" w:sz="8" w:space="0" w:color="000000" w:themeColor="text1"/>
              <w:right w:val="nil"/>
            </w:tcBorders>
            <w:shd w:val="clear" w:color="auto" w:fill="auto"/>
            <w:hideMark/>
          </w:tcPr>
          <w:p w14:paraId="22D55EB9" w14:textId="77777777" w:rsidR="00000F01" w:rsidRPr="008D3ADE" w:rsidRDefault="00000F01" w:rsidP="00DC2244">
            <w:pPr>
              <w:pStyle w:val="Default"/>
              <w:jc w:val="both"/>
              <w:cnfStyle w:val="000000000000" w:firstRow="0" w:lastRow="0" w:firstColumn="0" w:lastColumn="0" w:oddVBand="0" w:evenVBand="0" w:oddHBand="0" w:evenHBand="0" w:firstRowFirstColumn="0" w:firstRowLastColumn="0" w:lastRowFirstColumn="0" w:lastRowLastColumn="0"/>
              <w:rPr>
                <w:color w:val="auto"/>
                <w:sz w:val="22"/>
                <w:szCs w:val="22"/>
              </w:rPr>
            </w:pPr>
            <w:r w:rsidRPr="008D3ADE">
              <w:rPr>
                <w:color w:val="auto"/>
                <w:sz w:val="22"/>
                <w:szCs w:val="22"/>
              </w:rPr>
              <w:t xml:space="preserve">Returns to scale </w:t>
            </w:r>
          </w:p>
        </w:tc>
        <w:tc>
          <w:tcPr>
            <w:tcW w:w="1440" w:type="dxa"/>
            <w:tcBorders>
              <w:top w:val="nil"/>
              <w:left w:val="nil"/>
              <w:bottom w:val="single" w:sz="8" w:space="0" w:color="000000" w:themeColor="text1"/>
              <w:right w:val="nil"/>
            </w:tcBorders>
            <w:shd w:val="clear" w:color="auto" w:fill="auto"/>
          </w:tcPr>
          <w:p w14:paraId="6E9FA27D" w14:textId="77777777" w:rsidR="00000F01" w:rsidRPr="008D3ADE" w:rsidRDefault="00000F01" w:rsidP="00DC2244">
            <w:pPr>
              <w:pStyle w:val="Default"/>
              <w:cnfStyle w:val="000000000000" w:firstRow="0" w:lastRow="0" w:firstColumn="0" w:lastColumn="0" w:oddVBand="0" w:evenVBand="0" w:oddHBand="0" w:evenHBand="0" w:firstRowFirstColumn="0" w:firstRowLastColumn="0" w:lastRowFirstColumn="0" w:lastRowLastColumn="0"/>
              <w:rPr>
                <w:color w:val="auto"/>
                <w:sz w:val="22"/>
                <w:szCs w:val="22"/>
              </w:rPr>
            </w:pPr>
          </w:p>
        </w:tc>
        <w:tc>
          <w:tcPr>
            <w:tcW w:w="1440" w:type="dxa"/>
            <w:tcBorders>
              <w:top w:val="nil"/>
              <w:left w:val="nil"/>
              <w:bottom w:val="single" w:sz="8" w:space="0" w:color="000000" w:themeColor="text1"/>
              <w:right w:val="nil"/>
            </w:tcBorders>
            <w:shd w:val="clear" w:color="auto" w:fill="auto"/>
            <w:hideMark/>
          </w:tcPr>
          <w:p w14:paraId="7D2999F4" w14:textId="77777777" w:rsidR="00000F01" w:rsidRPr="008D3ADE" w:rsidRDefault="00000F0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8D3ADE">
              <w:rPr>
                <w:rFonts w:ascii="Times New Roman" w:hAnsi="Times New Roman" w:cs="Times New Roman"/>
              </w:rPr>
              <w:t>1.4574</w:t>
            </w:r>
          </w:p>
        </w:tc>
        <w:tc>
          <w:tcPr>
            <w:tcW w:w="3366" w:type="dxa"/>
            <w:gridSpan w:val="2"/>
            <w:vMerge/>
            <w:tcBorders>
              <w:top w:val="nil"/>
              <w:left w:val="nil"/>
              <w:bottom w:val="single" w:sz="8" w:space="0" w:color="000000" w:themeColor="text1"/>
              <w:right w:val="nil"/>
            </w:tcBorders>
            <w:shd w:val="clear" w:color="auto" w:fill="auto"/>
            <w:vAlign w:val="center"/>
            <w:hideMark/>
          </w:tcPr>
          <w:p w14:paraId="40043248" w14:textId="77777777" w:rsidR="00000F01" w:rsidRPr="008D3ADE" w:rsidRDefault="00000F01"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highlight w:val="yellow"/>
              </w:rPr>
            </w:pPr>
          </w:p>
        </w:tc>
      </w:tr>
    </w:tbl>
    <w:p w14:paraId="1EDA4531" w14:textId="77777777" w:rsidR="00000F01" w:rsidRPr="008D3ADE" w:rsidRDefault="00000F01" w:rsidP="00DC2244">
      <w:pPr>
        <w:autoSpaceDE w:val="0"/>
        <w:autoSpaceDN w:val="0"/>
        <w:adjustRightInd w:val="0"/>
        <w:spacing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390C0F"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369D245F" w14:textId="77777777" w:rsidR="00000F01" w:rsidRPr="008D3ADE" w:rsidRDefault="00000F01" w:rsidP="00DC2244">
      <w:pPr>
        <w:pStyle w:val="Default"/>
        <w:rPr>
          <w:color w:val="auto"/>
          <w:sz w:val="22"/>
          <w:szCs w:val="22"/>
        </w:rPr>
      </w:pPr>
      <w:r w:rsidRPr="008D3ADE">
        <w:rPr>
          <w:color w:val="auto"/>
          <w:sz w:val="22"/>
          <w:szCs w:val="22"/>
        </w:rPr>
        <w:t xml:space="preserve">*, **, ***, Significant at 10%, 5% and 1% level of significance </w:t>
      </w:r>
    </w:p>
    <w:p w14:paraId="4589137F" w14:textId="77777777" w:rsidR="00000F01" w:rsidRPr="008D3ADE" w:rsidRDefault="00000F01"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rPr>
        <w:t xml:space="preserve">As shown on the table 11, 12 and 13 above, the parameter </w:t>
      </w:r>
      <w:proofErr w:type="gramStart"/>
      <w:r w:rsidRPr="008D3ADE">
        <w:rPr>
          <w:rFonts w:ascii="Times New Roman" w:hAnsi="Times New Roman" w:cs="Times New Roman"/>
        </w:rPr>
        <w:t>estimate</w:t>
      </w:r>
      <w:proofErr w:type="gramEnd"/>
      <w:r w:rsidRPr="008D3ADE">
        <w:rPr>
          <w:rFonts w:ascii="Times New Roman" w:hAnsi="Times New Roman" w:cs="Times New Roman"/>
        </w:rPr>
        <w:t xml:space="preserve"> for unconcentrated feed and veterinary medicine turned out to be insignificant. Given unconcentrated feed and veterinary medicine are the important production input in the study area, the insignificance of the estimated coefficients for unconcentrated feed and veterinary medicine which implies that use of this input has no significant effect on productivity was contrary to the expectation.</w:t>
      </w:r>
    </w:p>
    <w:p w14:paraId="36BDD7D0" w14:textId="77777777" w:rsidR="00000F01" w:rsidRPr="008D3ADE" w:rsidRDefault="00000F01" w:rsidP="00DC2244">
      <w:pPr>
        <w:autoSpaceDE w:val="0"/>
        <w:autoSpaceDN w:val="0"/>
        <w:adjustRightInd w:val="0"/>
        <w:spacing w:after="0" w:line="240" w:lineRule="auto"/>
        <w:ind w:firstLine="720"/>
        <w:jc w:val="both"/>
        <w:rPr>
          <w:rFonts w:ascii="Times New Roman" w:hAnsi="Times New Roman" w:cs="Times New Roman"/>
        </w:rPr>
      </w:pPr>
      <w:bookmarkStart w:id="3" w:name="_Toc514211246"/>
      <w:r w:rsidRPr="008D3ADE">
        <w:rPr>
          <w:rFonts w:ascii="Times New Roman" w:hAnsi="Times New Roman" w:cs="Times New Roman"/>
        </w:rPr>
        <w:t>Out of total inputs allocated for milk production, the elasticity of cow is very high implying that these have more effect in determining the output level at the best practice (the maximum technical efficiency score). The positive coefficients of inputs indicate a 1% increase in cow, concentrated labor and land yields 34.54%, 13.25%, 47.49%, 15.28%, increase in milk output improvement, respectively for the sampled MSAEs; in the case of micro level enterprises 1% increase in cow, concentrated feed, labor and land yields 45.98%, 8.45%, 9.93% and 15.66% increments on milk yield. In the same manner for the small level enterprises 1% increase in cow, concentrated feed, labor and land yields 36.21%, 8.89%, 7.43% and 17.66% increments on milk output respectively.</w:t>
      </w:r>
    </w:p>
    <w:p w14:paraId="2C0D16E3" w14:textId="77777777" w:rsidR="00000F01" w:rsidRPr="008D3ADE" w:rsidRDefault="00000F01" w:rsidP="00DC2244">
      <w:pPr>
        <w:spacing w:after="0" w:line="240" w:lineRule="auto"/>
        <w:ind w:firstLine="720"/>
        <w:jc w:val="both"/>
        <w:rPr>
          <w:rFonts w:ascii="Times New Roman" w:hAnsi="Times New Roman" w:cs="Times New Roman"/>
        </w:rPr>
      </w:pPr>
      <w:r w:rsidRPr="008D3ADE">
        <w:rPr>
          <w:rFonts w:ascii="Times New Roman" w:hAnsi="Times New Roman" w:cs="Times New Roman"/>
        </w:rPr>
        <w:t xml:space="preserve">The estimated stochastic production frontier model indicates that labor for total sampled enterprises (cow for micro enterprises and cow for small enterprises) was a key input in improving milk productivity since its response is one of the moderate perhaps, due to the low application level of the input. This implies that there is a need to increase the current level of these </w:t>
      </w:r>
      <w:proofErr w:type="gramStart"/>
      <w:r w:rsidRPr="008D3ADE">
        <w:rPr>
          <w:rFonts w:ascii="Times New Roman" w:hAnsi="Times New Roman" w:cs="Times New Roman"/>
        </w:rPr>
        <w:t>inputs</w:t>
      </w:r>
      <w:proofErr w:type="gramEnd"/>
      <w:r w:rsidRPr="008D3ADE">
        <w:rPr>
          <w:rFonts w:ascii="Times New Roman" w:hAnsi="Times New Roman" w:cs="Times New Roman"/>
        </w:rPr>
        <w:t xml:space="preserve"> usage along with good farm management. In other words, as indicated on the above tables if all the inputs are improved by 1%, milk output would increase by 1.63% for total sampled </w:t>
      </w:r>
      <w:r w:rsidR="00DA1ADA" w:rsidRPr="008D3ADE">
        <w:rPr>
          <w:rFonts w:ascii="Times New Roman" w:hAnsi="Times New Roman" w:cs="Times New Roman"/>
        </w:rPr>
        <w:t xml:space="preserve">Dairy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(1.42% for micro level enterprises and 1.45% for small level enterprises). The results showed that </w:t>
      </w:r>
      <w:r w:rsidR="000C2BD2" w:rsidRPr="008D3ADE">
        <w:rPr>
          <w:rFonts w:ascii="Times New Roman" w:hAnsi="Times New Roman" w:cs="Times New Roman"/>
        </w:rPr>
        <w:t>dairy</w:t>
      </w:r>
      <w:r w:rsidR="001A5DEF" w:rsidRPr="008D3ADE">
        <w:rPr>
          <w:rFonts w:ascii="Times New Roman" w:hAnsi="Times New Roman" w:cs="Times New Roman"/>
        </w:rPr>
        <w:t xml:space="preserve"> enterprises </w:t>
      </w:r>
      <w:r w:rsidR="00FA6F1E" w:rsidRPr="008D3ADE">
        <w:rPr>
          <w:rFonts w:ascii="Times New Roman" w:hAnsi="Times New Roman" w:cs="Times New Roman"/>
        </w:rPr>
        <w:t>were</w:t>
      </w:r>
      <w:r w:rsidRPr="008D3ADE">
        <w:rPr>
          <w:rFonts w:ascii="Times New Roman" w:hAnsi="Times New Roman" w:cs="Times New Roman"/>
        </w:rPr>
        <w:t xml:space="preserve"> operating in the stage one of production process (increasing return to scale) and have ample opportunities to increase output by improving their efficiencies.</w:t>
      </w:r>
    </w:p>
    <w:p w14:paraId="0D33D185" w14:textId="77777777" w:rsidR="00FA6F1E" w:rsidRPr="008D3ADE" w:rsidRDefault="00000F01"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rPr>
        <w:t xml:space="preserve">Another essential outcome in the analysis is the variance ratio parameter γ which found to be significant at 1% level expressing that about 85.41% of milk output for the total </w:t>
      </w:r>
      <w:r w:rsidR="000C2BD2" w:rsidRPr="008D3ADE">
        <w:rPr>
          <w:rFonts w:ascii="Times New Roman" w:hAnsi="Times New Roman" w:cs="Times New Roman"/>
        </w:rPr>
        <w:t>dairy</w:t>
      </w:r>
      <w:r w:rsidR="001A5DEF" w:rsidRPr="008D3ADE">
        <w:rPr>
          <w:rFonts w:ascii="Times New Roman" w:hAnsi="Times New Roman" w:cs="Times New Roman"/>
        </w:rPr>
        <w:t xml:space="preserve"> enterprises </w:t>
      </w:r>
      <w:r w:rsidRPr="008D3ADE">
        <w:rPr>
          <w:rFonts w:ascii="Times New Roman" w:hAnsi="Times New Roman" w:cs="Times New Roman"/>
        </w:rPr>
        <w:t xml:space="preserve">(83.63% for micro level enterprises and 84.00% for small level enterprises) deviations are caused by differences in farm level technical efficiency as opposed to the random variability that are outside their control of the producers. </w:t>
      </w:r>
      <w:bookmarkEnd w:id="3"/>
    </w:p>
    <w:p w14:paraId="17F980A2" w14:textId="77777777" w:rsidR="00DF6841" w:rsidRPr="008D3ADE" w:rsidRDefault="00DF6841"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b/>
        </w:rPr>
        <w:t>Efficiencies score</w:t>
      </w:r>
      <w:r w:rsidR="002614AF" w:rsidRPr="008D3ADE">
        <w:rPr>
          <w:rFonts w:ascii="Times New Roman" w:hAnsi="Times New Roman" w:cs="Times New Roman"/>
          <w:b/>
        </w:rPr>
        <w:t xml:space="preserve">s of </w:t>
      </w:r>
      <w:r w:rsidR="000C2BD2" w:rsidRPr="008D3ADE">
        <w:rPr>
          <w:rFonts w:ascii="Times New Roman" w:hAnsi="Times New Roman" w:cs="Times New Roman"/>
          <w:b/>
        </w:rPr>
        <w:t>enterprises</w:t>
      </w:r>
      <w:r w:rsidR="002614AF" w:rsidRPr="008D3ADE">
        <w:rPr>
          <w:rFonts w:ascii="Times New Roman" w:hAnsi="Times New Roman" w:cs="Times New Roman"/>
          <w:b/>
        </w:rPr>
        <w:t>:</w:t>
      </w:r>
      <w:r w:rsidR="002614AF" w:rsidRPr="008D3ADE">
        <w:rPr>
          <w:rFonts w:ascii="Times New Roman" w:hAnsi="Times New Roman" w:cs="Times New Roman"/>
        </w:rPr>
        <w:t xml:space="preserve"> </w:t>
      </w:r>
      <w:r w:rsidRPr="008D3ADE">
        <w:rPr>
          <w:rFonts w:ascii="Times New Roman" w:hAnsi="Times New Roman" w:cs="Times New Roman"/>
        </w:rPr>
        <w:t xml:space="preserve">According to the SFA model results, there exists a difference in efficiency scores among the milk producing </w:t>
      </w:r>
      <w:r w:rsidR="00DA1ADA" w:rsidRPr="008D3ADE">
        <w:rPr>
          <w:rFonts w:ascii="Times New Roman" w:hAnsi="Times New Roman" w:cs="Times New Roman"/>
        </w:rPr>
        <w:t xml:space="preserve">Dairy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in the study area. TE scores range from 13.78% to 91.06% with the mean 60.18% (from 14.80% to 90.15% with the mean 60.08% for micro level enterprises and from 14.48% to 89.48% with the mean 58.79% for small level enterprises). Such low efficiencies in production indicated potential for improvements in milk production given the current levels of productivity among the level of </w:t>
      </w:r>
      <w:r w:rsidR="00DA1ADA" w:rsidRPr="008D3ADE">
        <w:rPr>
          <w:rFonts w:ascii="Times New Roman" w:hAnsi="Times New Roman" w:cs="Times New Roman"/>
        </w:rPr>
        <w:t>enterprises</w:t>
      </w:r>
      <w:r w:rsidRPr="008D3ADE">
        <w:rPr>
          <w:rFonts w:ascii="Times New Roman" w:hAnsi="Times New Roman" w:cs="Times New Roman"/>
        </w:rPr>
        <w:t>.</w:t>
      </w:r>
    </w:p>
    <w:p w14:paraId="59C88BDC" w14:textId="77777777" w:rsidR="00000F01" w:rsidRDefault="00000F01" w:rsidP="00DC2244">
      <w:pPr>
        <w:autoSpaceDE w:val="0"/>
        <w:autoSpaceDN w:val="0"/>
        <w:adjustRightInd w:val="0"/>
        <w:spacing w:after="0" w:line="240" w:lineRule="auto"/>
        <w:ind w:firstLine="720"/>
        <w:jc w:val="both"/>
        <w:rPr>
          <w:rFonts w:ascii="Times New Roman" w:hAnsi="Times New Roman" w:cs="Times New Roman"/>
        </w:rPr>
      </w:pPr>
    </w:p>
    <w:p w14:paraId="7DAA5BEC" w14:textId="77777777" w:rsidR="00513299" w:rsidRDefault="00513299" w:rsidP="00DC2244">
      <w:pPr>
        <w:autoSpaceDE w:val="0"/>
        <w:autoSpaceDN w:val="0"/>
        <w:adjustRightInd w:val="0"/>
        <w:spacing w:after="0" w:line="240" w:lineRule="auto"/>
        <w:ind w:firstLine="720"/>
        <w:jc w:val="both"/>
        <w:rPr>
          <w:rFonts w:ascii="Times New Roman" w:hAnsi="Times New Roman" w:cs="Times New Roman"/>
        </w:rPr>
      </w:pPr>
    </w:p>
    <w:p w14:paraId="0B95673F" w14:textId="77777777" w:rsidR="00513299" w:rsidRDefault="00513299" w:rsidP="00DC2244">
      <w:pPr>
        <w:autoSpaceDE w:val="0"/>
        <w:autoSpaceDN w:val="0"/>
        <w:adjustRightInd w:val="0"/>
        <w:spacing w:after="0" w:line="240" w:lineRule="auto"/>
        <w:ind w:firstLine="720"/>
        <w:jc w:val="both"/>
        <w:rPr>
          <w:rFonts w:ascii="Times New Roman" w:hAnsi="Times New Roman" w:cs="Times New Roman"/>
        </w:rPr>
      </w:pPr>
    </w:p>
    <w:p w14:paraId="7DA68EC2" w14:textId="77777777" w:rsidR="00513299" w:rsidRDefault="00513299" w:rsidP="00DC2244">
      <w:pPr>
        <w:autoSpaceDE w:val="0"/>
        <w:autoSpaceDN w:val="0"/>
        <w:adjustRightInd w:val="0"/>
        <w:spacing w:after="0" w:line="240" w:lineRule="auto"/>
        <w:ind w:firstLine="720"/>
        <w:jc w:val="both"/>
        <w:rPr>
          <w:rFonts w:ascii="Times New Roman" w:hAnsi="Times New Roman" w:cs="Times New Roman"/>
        </w:rPr>
      </w:pPr>
    </w:p>
    <w:p w14:paraId="79BFB57D" w14:textId="77777777" w:rsidR="00513299" w:rsidRPr="008D3ADE" w:rsidRDefault="00513299" w:rsidP="00DC2244">
      <w:pPr>
        <w:autoSpaceDE w:val="0"/>
        <w:autoSpaceDN w:val="0"/>
        <w:adjustRightInd w:val="0"/>
        <w:spacing w:after="0" w:line="240" w:lineRule="auto"/>
        <w:ind w:firstLine="720"/>
        <w:jc w:val="both"/>
        <w:rPr>
          <w:rFonts w:ascii="Times New Roman" w:hAnsi="Times New Roman" w:cs="Times New Roman"/>
        </w:rPr>
      </w:pPr>
    </w:p>
    <w:p w14:paraId="4AA276EB" w14:textId="77777777" w:rsidR="00DF6841" w:rsidRPr="008D3ADE" w:rsidRDefault="00DF6841" w:rsidP="00DC2244">
      <w:pPr>
        <w:autoSpaceDE w:val="0"/>
        <w:autoSpaceDN w:val="0"/>
        <w:adjustRightInd w:val="0"/>
        <w:spacing w:after="0" w:line="240" w:lineRule="auto"/>
        <w:jc w:val="both"/>
        <w:rPr>
          <w:rFonts w:ascii="Times New Roman" w:hAnsi="Times New Roman" w:cs="Times New Roman"/>
        </w:rPr>
      </w:pPr>
      <w:r w:rsidRPr="008D3ADE">
        <w:rPr>
          <w:rFonts w:ascii="Times New Roman" w:hAnsi="Times New Roman" w:cs="Times New Roman"/>
        </w:rPr>
        <w:lastRenderedPageBreak/>
        <w:t xml:space="preserve">Table </w:t>
      </w:r>
      <w:r w:rsidR="00865F0C" w:rsidRPr="008D3ADE">
        <w:rPr>
          <w:rFonts w:ascii="Times New Roman" w:hAnsi="Times New Roman" w:cs="Times New Roman"/>
        </w:rPr>
        <w:t>14</w:t>
      </w:r>
      <w:r w:rsidRPr="008D3ADE">
        <w:rPr>
          <w:rFonts w:ascii="Times New Roman" w:hAnsi="Times New Roman" w:cs="Times New Roman"/>
        </w:rPr>
        <w:t xml:space="preserve">: Summary statistics of estimated TE of sampled </w:t>
      </w:r>
      <w:r w:rsidR="00DA1ADA" w:rsidRPr="008D3ADE">
        <w:rPr>
          <w:rFonts w:ascii="Times New Roman" w:hAnsi="Times New Roman" w:cs="Times New Roman"/>
        </w:rPr>
        <w:t>enterprises</w:t>
      </w:r>
    </w:p>
    <w:tbl>
      <w:tblPr>
        <w:tblStyle w:val="LightShading1"/>
        <w:tblW w:w="0" w:type="auto"/>
        <w:tblLook w:val="04A0" w:firstRow="1" w:lastRow="0" w:firstColumn="1" w:lastColumn="0" w:noHBand="0" w:noVBand="1"/>
      </w:tblPr>
      <w:tblGrid>
        <w:gridCol w:w="2518"/>
        <w:gridCol w:w="1451"/>
        <w:gridCol w:w="1418"/>
        <w:gridCol w:w="1276"/>
        <w:gridCol w:w="2126"/>
      </w:tblGrid>
      <w:tr w:rsidR="00DF6841" w:rsidRPr="008D3ADE" w14:paraId="14CB9609" w14:textId="77777777" w:rsidTr="00AB5B9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val="restart"/>
            <w:shd w:val="clear" w:color="auto" w:fill="auto"/>
          </w:tcPr>
          <w:p w14:paraId="55B8EE9C" w14:textId="77777777" w:rsidR="00DF6841" w:rsidRPr="008D3ADE" w:rsidRDefault="00DF6841" w:rsidP="00DC2244">
            <w:pPr>
              <w:pStyle w:val="Default"/>
              <w:jc w:val="both"/>
              <w:rPr>
                <w:b w:val="0"/>
                <w:color w:val="auto"/>
                <w:sz w:val="22"/>
                <w:szCs w:val="22"/>
              </w:rPr>
            </w:pPr>
          </w:p>
          <w:p w14:paraId="32A6BD53" w14:textId="77777777" w:rsidR="00DF6841" w:rsidRPr="008D3ADE" w:rsidRDefault="00DF6841" w:rsidP="00DC2244">
            <w:pPr>
              <w:pStyle w:val="Default"/>
              <w:jc w:val="both"/>
              <w:rPr>
                <w:b w:val="0"/>
                <w:color w:val="auto"/>
                <w:sz w:val="22"/>
                <w:szCs w:val="22"/>
              </w:rPr>
            </w:pPr>
            <w:r w:rsidRPr="008D3ADE">
              <w:rPr>
                <w:b w:val="0"/>
                <w:color w:val="auto"/>
                <w:sz w:val="22"/>
                <w:szCs w:val="22"/>
              </w:rPr>
              <w:t>Types of sample</w:t>
            </w:r>
          </w:p>
        </w:tc>
        <w:tc>
          <w:tcPr>
            <w:tcW w:w="6271" w:type="dxa"/>
            <w:gridSpan w:val="4"/>
            <w:shd w:val="clear" w:color="auto" w:fill="auto"/>
          </w:tcPr>
          <w:p w14:paraId="41B9ED26" w14:textId="77777777" w:rsidR="00DF6841" w:rsidRPr="008D3ADE" w:rsidRDefault="00DF6841" w:rsidP="00DC2244">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auto"/>
                <w:sz w:val="22"/>
                <w:szCs w:val="22"/>
              </w:rPr>
            </w:pPr>
            <w:r w:rsidRPr="008D3ADE">
              <w:rPr>
                <w:rFonts w:ascii="Times New Roman" w:hAnsi="Times New Roman"/>
                <w:b w:val="0"/>
                <w:color w:val="auto"/>
                <w:sz w:val="22"/>
                <w:szCs w:val="22"/>
              </w:rPr>
              <w:t xml:space="preserve">                      TE estimates of </w:t>
            </w:r>
            <w:r w:rsidR="00DA1ADA" w:rsidRPr="008D3ADE">
              <w:rPr>
                <w:rFonts w:ascii="Times New Roman" w:hAnsi="Times New Roman"/>
                <w:b w:val="0"/>
                <w:sz w:val="22"/>
                <w:szCs w:val="22"/>
              </w:rPr>
              <w:t>enterprises</w:t>
            </w:r>
          </w:p>
        </w:tc>
      </w:tr>
      <w:tr w:rsidR="00DF6841" w:rsidRPr="008D3ADE" w14:paraId="6E66CE3D" w14:textId="77777777" w:rsidTr="00AB5B9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vMerge/>
            <w:tcBorders>
              <w:bottom w:val="single" w:sz="4" w:space="0" w:color="auto"/>
            </w:tcBorders>
            <w:shd w:val="clear" w:color="auto" w:fill="auto"/>
          </w:tcPr>
          <w:p w14:paraId="614798D5" w14:textId="77777777" w:rsidR="00DF6841" w:rsidRPr="008D3ADE" w:rsidRDefault="00DF6841" w:rsidP="00DC2244">
            <w:pPr>
              <w:autoSpaceDE w:val="0"/>
              <w:autoSpaceDN w:val="0"/>
              <w:adjustRightInd w:val="0"/>
              <w:jc w:val="both"/>
              <w:rPr>
                <w:rFonts w:ascii="Times New Roman" w:hAnsi="Times New Roman"/>
                <w:b w:val="0"/>
                <w:color w:val="auto"/>
                <w:sz w:val="22"/>
                <w:szCs w:val="22"/>
              </w:rPr>
            </w:pPr>
          </w:p>
        </w:tc>
        <w:tc>
          <w:tcPr>
            <w:tcW w:w="1451" w:type="dxa"/>
            <w:tcBorders>
              <w:bottom w:val="single" w:sz="4" w:space="0" w:color="auto"/>
            </w:tcBorders>
            <w:shd w:val="clear" w:color="auto" w:fill="auto"/>
          </w:tcPr>
          <w:p w14:paraId="12BEFAC0" w14:textId="77777777" w:rsidR="00DF6841" w:rsidRPr="008D3ADE" w:rsidRDefault="00DF684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Maximum </w:t>
            </w:r>
          </w:p>
        </w:tc>
        <w:tc>
          <w:tcPr>
            <w:tcW w:w="1418" w:type="dxa"/>
            <w:tcBorders>
              <w:bottom w:val="single" w:sz="4" w:space="0" w:color="auto"/>
            </w:tcBorders>
            <w:shd w:val="clear" w:color="auto" w:fill="auto"/>
          </w:tcPr>
          <w:p w14:paraId="43A64349" w14:textId="77777777" w:rsidR="00DF6841" w:rsidRPr="008D3ADE" w:rsidRDefault="00DF684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Minimum </w:t>
            </w:r>
          </w:p>
        </w:tc>
        <w:tc>
          <w:tcPr>
            <w:tcW w:w="1276" w:type="dxa"/>
            <w:tcBorders>
              <w:bottom w:val="single" w:sz="4" w:space="0" w:color="auto"/>
            </w:tcBorders>
            <w:shd w:val="clear" w:color="auto" w:fill="auto"/>
          </w:tcPr>
          <w:p w14:paraId="5C700F73" w14:textId="77777777" w:rsidR="00DF6841" w:rsidRPr="008D3ADE" w:rsidRDefault="00DF6841" w:rsidP="00DC2244">
            <w:pPr>
              <w:pStyle w:val="Default"/>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Mean </w:t>
            </w:r>
          </w:p>
        </w:tc>
        <w:tc>
          <w:tcPr>
            <w:tcW w:w="2126" w:type="dxa"/>
            <w:tcBorders>
              <w:bottom w:val="single" w:sz="4" w:space="0" w:color="auto"/>
            </w:tcBorders>
            <w:shd w:val="clear" w:color="auto" w:fill="auto"/>
          </w:tcPr>
          <w:p w14:paraId="520D9700" w14:textId="77777777" w:rsidR="00DF6841" w:rsidRPr="008D3ADE" w:rsidRDefault="00DF6841" w:rsidP="00DC2244">
            <w:pPr>
              <w:pStyle w:val="Default"/>
              <w:ind w:hanging="163"/>
              <w:jc w:val="both"/>
              <w:cnfStyle w:val="000000100000" w:firstRow="0" w:lastRow="0" w:firstColumn="0" w:lastColumn="0" w:oddVBand="0" w:evenVBand="0" w:oddHBand="1" w:evenHBand="0" w:firstRowFirstColumn="0" w:firstRowLastColumn="0" w:lastRowFirstColumn="0" w:lastRowLastColumn="0"/>
              <w:rPr>
                <w:color w:val="auto"/>
                <w:sz w:val="22"/>
                <w:szCs w:val="22"/>
              </w:rPr>
            </w:pPr>
            <w:r w:rsidRPr="008D3ADE">
              <w:rPr>
                <w:color w:val="auto"/>
                <w:sz w:val="22"/>
                <w:szCs w:val="22"/>
              </w:rPr>
              <w:t xml:space="preserve"> Standard deviation </w:t>
            </w:r>
          </w:p>
        </w:tc>
      </w:tr>
      <w:tr w:rsidR="00DF6841" w:rsidRPr="008D3ADE" w14:paraId="232A6711" w14:textId="77777777" w:rsidTr="00AB5B95">
        <w:trPr>
          <w:trHeight w:val="301"/>
        </w:trPr>
        <w:tc>
          <w:tcPr>
            <w:cnfStyle w:val="001000000000" w:firstRow="0" w:lastRow="0" w:firstColumn="1" w:lastColumn="0" w:oddVBand="0" w:evenVBand="0" w:oddHBand="0" w:evenHBand="0" w:firstRowFirstColumn="0" w:firstRowLastColumn="0" w:lastRowFirstColumn="0" w:lastRowLastColumn="0"/>
            <w:tcW w:w="2518" w:type="dxa"/>
            <w:tcBorders>
              <w:top w:val="single" w:sz="4" w:space="0" w:color="auto"/>
            </w:tcBorders>
            <w:shd w:val="clear" w:color="auto" w:fill="auto"/>
          </w:tcPr>
          <w:p w14:paraId="7902E1EF" w14:textId="77777777" w:rsidR="00DF6841" w:rsidRPr="008D3ADE" w:rsidRDefault="00DF6841" w:rsidP="00DC2244">
            <w:pPr>
              <w:autoSpaceDE w:val="0"/>
              <w:autoSpaceDN w:val="0"/>
              <w:adjustRightInd w:val="0"/>
              <w:rPr>
                <w:rFonts w:ascii="Times New Roman" w:hAnsi="Times New Roman"/>
                <w:b w:val="0"/>
                <w:color w:val="auto"/>
                <w:sz w:val="22"/>
                <w:szCs w:val="22"/>
              </w:rPr>
            </w:pPr>
            <w:r w:rsidRPr="008D3ADE">
              <w:rPr>
                <w:rFonts w:ascii="Times New Roman" w:hAnsi="Times New Roman"/>
                <w:b w:val="0"/>
                <w:color w:val="auto"/>
                <w:sz w:val="22"/>
                <w:szCs w:val="22"/>
              </w:rPr>
              <w:t>Total sampled MSAEs</w:t>
            </w:r>
          </w:p>
        </w:tc>
        <w:tc>
          <w:tcPr>
            <w:tcW w:w="1451" w:type="dxa"/>
            <w:tcBorders>
              <w:top w:val="single" w:sz="4" w:space="0" w:color="auto"/>
            </w:tcBorders>
            <w:shd w:val="clear" w:color="auto" w:fill="auto"/>
          </w:tcPr>
          <w:p w14:paraId="7EA27DB0" w14:textId="77777777" w:rsidR="00DF6841" w:rsidRPr="008D3ADE" w:rsidRDefault="00DF684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0.9106</w:t>
            </w:r>
          </w:p>
        </w:tc>
        <w:tc>
          <w:tcPr>
            <w:tcW w:w="1418" w:type="dxa"/>
            <w:tcBorders>
              <w:top w:val="single" w:sz="4" w:space="0" w:color="auto"/>
            </w:tcBorders>
            <w:shd w:val="clear" w:color="auto" w:fill="auto"/>
          </w:tcPr>
          <w:p w14:paraId="3ABCD07C" w14:textId="77777777" w:rsidR="00DF6841" w:rsidRPr="008D3ADE" w:rsidRDefault="00DF684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0.1378</w:t>
            </w:r>
          </w:p>
        </w:tc>
        <w:tc>
          <w:tcPr>
            <w:tcW w:w="1276" w:type="dxa"/>
            <w:tcBorders>
              <w:top w:val="single" w:sz="4" w:space="0" w:color="auto"/>
            </w:tcBorders>
            <w:shd w:val="clear" w:color="auto" w:fill="auto"/>
          </w:tcPr>
          <w:p w14:paraId="7896EF26" w14:textId="77777777" w:rsidR="00DF6841" w:rsidRPr="008D3ADE" w:rsidRDefault="00DF684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0.6018</w:t>
            </w:r>
          </w:p>
        </w:tc>
        <w:tc>
          <w:tcPr>
            <w:tcW w:w="2126" w:type="dxa"/>
            <w:tcBorders>
              <w:top w:val="single" w:sz="4" w:space="0" w:color="auto"/>
            </w:tcBorders>
            <w:shd w:val="clear" w:color="auto" w:fill="auto"/>
          </w:tcPr>
          <w:p w14:paraId="5161774B" w14:textId="77777777" w:rsidR="00DF6841" w:rsidRPr="008D3ADE" w:rsidRDefault="00DF684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0.1816</w:t>
            </w:r>
          </w:p>
        </w:tc>
      </w:tr>
      <w:tr w:rsidR="00DF6841" w:rsidRPr="008D3ADE" w14:paraId="49C717CB" w14:textId="77777777" w:rsidTr="00AB5B95">
        <w:trPr>
          <w:cnfStyle w:val="000000100000" w:firstRow="0" w:lastRow="0" w:firstColumn="0" w:lastColumn="0" w:oddVBand="0" w:evenVBand="0" w:oddHBand="1" w:evenHBand="0" w:firstRowFirstColumn="0" w:firstRowLastColumn="0" w:lastRowFirstColumn="0" w:lastRowLastColumn="0"/>
          <w:trHeight w:val="198"/>
        </w:trPr>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2CC0C374" w14:textId="77777777" w:rsidR="00DF6841" w:rsidRPr="008D3ADE" w:rsidRDefault="00DF6841" w:rsidP="00DC2244">
            <w:pPr>
              <w:autoSpaceDE w:val="0"/>
              <w:autoSpaceDN w:val="0"/>
              <w:adjustRightInd w:val="0"/>
              <w:jc w:val="both"/>
              <w:rPr>
                <w:rFonts w:ascii="Times New Roman" w:hAnsi="Times New Roman"/>
                <w:b w:val="0"/>
                <w:color w:val="auto"/>
                <w:sz w:val="22"/>
                <w:szCs w:val="22"/>
              </w:rPr>
            </w:pPr>
            <w:r w:rsidRPr="008D3ADE">
              <w:rPr>
                <w:rFonts w:ascii="Times New Roman" w:hAnsi="Times New Roman"/>
                <w:b w:val="0"/>
                <w:color w:val="auto"/>
                <w:sz w:val="22"/>
                <w:szCs w:val="22"/>
              </w:rPr>
              <w:t>Micro level</w:t>
            </w:r>
          </w:p>
        </w:tc>
        <w:tc>
          <w:tcPr>
            <w:tcW w:w="1451" w:type="dxa"/>
            <w:shd w:val="clear" w:color="auto" w:fill="auto"/>
          </w:tcPr>
          <w:p w14:paraId="7A170F88" w14:textId="77777777" w:rsidR="00DF6841" w:rsidRPr="008D3ADE" w:rsidRDefault="00DF684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0.9015</w:t>
            </w:r>
          </w:p>
        </w:tc>
        <w:tc>
          <w:tcPr>
            <w:tcW w:w="1418" w:type="dxa"/>
            <w:shd w:val="clear" w:color="auto" w:fill="auto"/>
          </w:tcPr>
          <w:p w14:paraId="61BBBECD" w14:textId="77777777" w:rsidR="00DF6841" w:rsidRPr="008D3ADE" w:rsidRDefault="00DF684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0.1480</w:t>
            </w:r>
          </w:p>
        </w:tc>
        <w:tc>
          <w:tcPr>
            <w:tcW w:w="1276" w:type="dxa"/>
            <w:shd w:val="clear" w:color="auto" w:fill="auto"/>
          </w:tcPr>
          <w:p w14:paraId="7A93BBF9" w14:textId="77777777" w:rsidR="00DF6841" w:rsidRPr="008D3ADE" w:rsidRDefault="00DF684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0.6009</w:t>
            </w:r>
          </w:p>
        </w:tc>
        <w:tc>
          <w:tcPr>
            <w:tcW w:w="2126" w:type="dxa"/>
            <w:shd w:val="clear" w:color="auto" w:fill="auto"/>
          </w:tcPr>
          <w:p w14:paraId="109F492E" w14:textId="77777777" w:rsidR="00DF6841" w:rsidRPr="008D3ADE" w:rsidRDefault="00DF6841" w:rsidP="00DC2244">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0.1778</w:t>
            </w:r>
          </w:p>
        </w:tc>
      </w:tr>
      <w:tr w:rsidR="00DF6841" w:rsidRPr="008D3ADE" w14:paraId="65A890E7" w14:textId="77777777" w:rsidTr="00AB5B95">
        <w:tc>
          <w:tcPr>
            <w:cnfStyle w:val="001000000000" w:firstRow="0" w:lastRow="0" w:firstColumn="1" w:lastColumn="0" w:oddVBand="0" w:evenVBand="0" w:oddHBand="0" w:evenHBand="0" w:firstRowFirstColumn="0" w:firstRowLastColumn="0" w:lastRowFirstColumn="0" w:lastRowLastColumn="0"/>
            <w:tcW w:w="2518" w:type="dxa"/>
            <w:shd w:val="clear" w:color="auto" w:fill="auto"/>
          </w:tcPr>
          <w:p w14:paraId="75E8956B" w14:textId="77777777" w:rsidR="00DF6841" w:rsidRPr="008D3ADE" w:rsidRDefault="00DF6841" w:rsidP="00DC2244">
            <w:pPr>
              <w:autoSpaceDE w:val="0"/>
              <w:autoSpaceDN w:val="0"/>
              <w:adjustRightInd w:val="0"/>
              <w:jc w:val="both"/>
              <w:rPr>
                <w:rFonts w:ascii="Times New Roman" w:hAnsi="Times New Roman"/>
                <w:b w:val="0"/>
                <w:color w:val="auto"/>
                <w:sz w:val="22"/>
                <w:szCs w:val="22"/>
              </w:rPr>
            </w:pPr>
            <w:r w:rsidRPr="008D3ADE">
              <w:rPr>
                <w:rFonts w:ascii="Times New Roman" w:hAnsi="Times New Roman"/>
                <w:b w:val="0"/>
                <w:color w:val="auto"/>
                <w:sz w:val="22"/>
                <w:szCs w:val="22"/>
              </w:rPr>
              <w:t xml:space="preserve">Small level </w:t>
            </w:r>
          </w:p>
        </w:tc>
        <w:tc>
          <w:tcPr>
            <w:tcW w:w="1451" w:type="dxa"/>
            <w:shd w:val="clear" w:color="auto" w:fill="auto"/>
          </w:tcPr>
          <w:p w14:paraId="76B91F6E" w14:textId="77777777" w:rsidR="00DF6841" w:rsidRPr="008D3ADE" w:rsidRDefault="00DF684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0.8945</w:t>
            </w:r>
          </w:p>
        </w:tc>
        <w:tc>
          <w:tcPr>
            <w:tcW w:w="1418" w:type="dxa"/>
            <w:shd w:val="clear" w:color="auto" w:fill="auto"/>
          </w:tcPr>
          <w:p w14:paraId="36F7BF04" w14:textId="77777777" w:rsidR="00DF6841" w:rsidRPr="008D3ADE" w:rsidRDefault="00DF684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0.1448</w:t>
            </w:r>
          </w:p>
        </w:tc>
        <w:tc>
          <w:tcPr>
            <w:tcW w:w="1276" w:type="dxa"/>
            <w:shd w:val="clear" w:color="auto" w:fill="auto"/>
          </w:tcPr>
          <w:p w14:paraId="5967C043" w14:textId="77777777" w:rsidR="00DF6841" w:rsidRPr="008D3ADE" w:rsidRDefault="00DF684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0.5879</w:t>
            </w:r>
          </w:p>
        </w:tc>
        <w:tc>
          <w:tcPr>
            <w:tcW w:w="2126" w:type="dxa"/>
            <w:shd w:val="clear" w:color="auto" w:fill="auto"/>
          </w:tcPr>
          <w:p w14:paraId="7C47B2F0" w14:textId="77777777" w:rsidR="00DF6841" w:rsidRPr="008D3ADE" w:rsidRDefault="00DF6841" w:rsidP="00DC2244">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auto"/>
                <w:sz w:val="22"/>
                <w:szCs w:val="22"/>
              </w:rPr>
            </w:pPr>
            <w:r w:rsidRPr="008D3ADE">
              <w:rPr>
                <w:rFonts w:ascii="Times New Roman" w:hAnsi="Times New Roman"/>
                <w:color w:val="auto"/>
                <w:sz w:val="22"/>
                <w:szCs w:val="22"/>
              </w:rPr>
              <w:t>0.1822</w:t>
            </w:r>
          </w:p>
        </w:tc>
      </w:tr>
    </w:tbl>
    <w:p w14:paraId="0ECBE788" w14:textId="77777777" w:rsidR="00DF6841" w:rsidRPr="008D3ADE" w:rsidRDefault="00DF6841" w:rsidP="00DC2244">
      <w:pPr>
        <w:autoSpaceDE w:val="0"/>
        <w:autoSpaceDN w:val="0"/>
        <w:adjustRightInd w:val="0"/>
        <w:spacing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DA1ADA"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3F7DF851" w14:textId="77777777" w:rsidR="00DF6841" w:rsidRPr="008D3ADE" w:rsidRDefault="00DF6841"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rPr>
        <w:t xml:space="preserve">The SFA model results indicated that the mean value total sampled </w:t>
      </w:r>
      <w:r w:rsidR="00DA1ADA" w:rsidRPr="008D3ADE">
        <w:rPr>
          <w:rFonts w:ascii="Times New Roman" w:hAnsi="Times New Roman" w:cs="Times New Roman"/>
        </w:rPr>
        <w:t xml:space="preserve">Dairy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TE was 60.1% (it was 60% for micro level enterprises and 58.7% for small level enterprises), indicating farm enterprises were producing 39.9% less (that means 40% for micro level enterprises and 41.3% for small level enterprises) of potential output given their prevailing level of technology and input use. Alternatively, the </w:t>
      </w:r>
      <w:r w:rsidR="00DA1ADA" w:rsidRPr="008D3ADE">
        <w:rPr>
          <w:rFonts w:ascii="Times New Roman" w:hAnsi="Times New Roman" w:cs="Times New Roman"/>
        </w:rPr>
        <w:t xml:space="preserve">Dairy </w:t>
      </w:r>
      <w:r w:rsidR="001A5DEF" w:rsidRPr="008D3ADE">
        <w:rPr>
          <w:rFonts w:ascii="Times New Roman" w:hAnsi="Times New Roman" w:cs="Times New Roman"/>
        </w:rPr>
        <w:t xml:space="preserve">enterprises </w:t>
      </w:r>
      <w:r w:rsidRPr="008D3ADE">
        <w:rPr>
          <w:rFonts w:ascii="Times New Roman" w:hAnsi="Times New Roman" w:cs="Times New Roman"/>
        </w:rPr>
        <w:t>could still produce their current output of milk with fewer inputs if they were more efficient. Under the assumption of constant returns to scale, the efficiency scores remain the same in both input orientation (input minimization) and output orientation (output maximization). Thus, if we had chosen to keep inputs constant and measure efficiency in output increasing direction the efficiency score is also indicating that outputs should be increased by 39.9</w:t>
      </w:r>
      <w:r w:rsidR="00290115" w:rsidRPr="008D3ADE">
        <w:rPr>
          <w:rFonts w:ascii="Times New Roman" w:hAnsi="Times New Roman" w:cs="Times New Roman"/>
        </w:rPr>
        <w:t>%</w:t>
      </w:r>
      <w:r w:rsidRPr="008D3ADE">
        <w:rPr>
          <w:rFonts w:ascii="Times New Roman" w:hAnsi="Times New Roman" w:cs="Times New Roman"/>
        </w:rPr>
        <w:t xml:space="preserve"> to become efficient (it became 40% for micro level enterprises and 41.3% small level enterprises). The wide variation in TE was an indication that most of the </w:t>
      </w:r>
      <w:r w:rsidR="00DA1ADA" w:rsidRPr="008D3ADE">
        <w:rPr>
          <w:rFonts w:ascii="Times New Roman" w:hAnsi="Times New Roman" w:cs="Times New Roman"/>
        </w:rPr>
        <w:t xml:space="preserve">Dairy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in the study area were still using their resources inefficiently in the production process and there still exists opportunities for rising their milk production by improving their current level of technical efficiency. Therefore, the result of this study mean levels of technical efficiencies were comparable to those other </w:t>
      </w:r>
      <w:r w:rsidRPr="008D3ADE">
        <w:rPr>
          <w:rFonts w:ascii="Times New Roman" w:hAnsi="Times New Roman" w:cs="Times New Roman"/>
          <w:color w:val="000000" w:themeColor="text1"/>
        </w:rPr>
        <w:t>similar studies like (</w:t>
      </w:r>
      <w:proofErr w:type="spellStart"/>
      <w:r w:rsidR="00096EFC" w:rsidRPr="008D3ADE">
        <w:rPr>
          <w:rFonts w:ascii="Times New Roman" w:hAnsi="Times New Roman" w:cs="Times New Roman"/>
        </w:rPr>
        <w:t>Alemdar</w:t>
      </w:r>
      <w:proofErr w:type="spellEnd"/>
      <w:r w:rsidR="00096EFC" w:rsidRPr="008D3ADE">
        <w:rPr>
          <w:rFonts w:ascii="Times New Roman" w:hAnsi="Times New Roman" w:cs="Times New Roman"/>
        </w:rPr>
        <w:t xml:space="preserve">, </w:t>
      </w:r>
      <w:r w:rsidR="00096EFC" w:rsidRPr="008D3ADE">
        <w:rPr>
          <w:rFonts w:ascii="Times New Roman" w:hAnsi="Times New Roman" w:cs="Times New Roman"/>
          <w:color w:val="000000" w:themeColor="text1"/>
        </w:rPr>
        <w:t xml:space="preserve">2010; </w:t>
      </w:r>
      <w:r w:rsidRPr="008D3ADE">
        <w:rPr>
          <w:rFonts w:ascii="Times New Roman" w:hAnsi="Times New Roman" w:cs="Times New Roman"/>
          <w:color w:val="000000" w:themeColor="text1"/>
        </w:rPr>
        <w:t xml:space="preserve">Dlamini, 2012; </w:t>
      </w:r>
      <w:proofErr w:type="spellStart"/>
      <w:r w:rsidRPr="008D3ADE">
        <w:rPr>
          <w:rFonts w:ascii="Times New Roman" w:hAnsi="Times New Roman" w:cs="Times New Roman"/>
          <w:color w:val="000000" w:themeColor="text1"/>
        </w:rPr>
        <w:t>Michalickova</w:t>
      </w:r>
      <w:proofErr w:type="spellEnd"/>
      <w:r w:rsidRPr="008D3ADE">
        <w:rPr>
          <w:rFonts w:ascii="Times New Roman" w:hAnsi="Times New Roman" w:cs="Times New Roman"/>
          <w:color w:val="000000" w:themeColor="text1"/>
        </w:rPr>
        <w:t>, 2013).</w:t>
      </w:r>
    </w:p>
    <w:p w14:paraId="5EABFFD5" w14:textId="77777777" w:rsidR="00865F0C" w:rsidRPr="008D3ADE" w:rsidRDefault="00981A37"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b/>
        </w:rPr>
        <w:t>Estimation results of sources of inefficiency:</w:t>
      </w:r>
      <w:r w:rsidRPr="008D3ADE">
        <w:rPr>
          <w:rFonts w:ascii="Times New Roman" w:hAnsi="Times New Roman" w:cs="Times New Roman"/>
        </w:rPr>
        <w:t xml:space="preserve"> After measuring levels of </w:t>
      </w:r>
      <w:r w:rsidR="00B62FBA" w:rsidRPr="008D3ADE">
        <w:rPr>
          <w:rFonts w:ascii="Times New Roman" w:hAnsi="Times New Roman" w:cs="Times New Roman"/>
        </w:rPr>
        <w:t>enterprises</w:t>
      </w:r>
      <w:r w:rsidRPr="008D3ADE">
        <w:rPr>
          <w:rFonts w:ascii="Times New Roman" w:hAnsi="Times New Roman" w:cs="Times New Roman"/>
        </w:rPr>
        <w:t xml:space="preserve"> efficiency and determining the presence of efficiency differences among </w:t>
      </w:r>
      <w:r w:rsidR="00B62FBA" w:rsidRPr="008D3ADE">
        <w:rPr>
          <w:rFonts w:ascii="Times New Roman" w:hAnsi="Times New Roman" w:cs="Times New Roman"/>
        </w:rPr>
        <w:t>enterprises</w:t>
      </w:r>
      <w:r w:rsidRPr="008D3ADE">
        <w:rPr>
          <w:rFonts w:ascii="Times New Roman" w:hAnsi="Times New Roman" w:cs="Times New Roman"/>
        </w:rPr>
        <w:t xml:space="preserve">, finding out factors causing inefficiency disparity among </w:t>
      </w:r>
      <w:r w:rsidR="00DA1ADA" w:rsidRPr="008D3ADE">
        <w:rPr>
          <w:rFonts w:ascii="Times New Roman" w:hAnsi="Times New Roman" w:cs="Times New Roman"/>
        </w:rPr>
        <w:t xml:space="preserve">Dairy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was the next most important step of this study. To see this, inefficiency levels of sample </w:t>
      </w:r>
      <w:r w:rsidR="00DA1ADA" w:rsidRPr="008D3ADE">
        <w:rPr>
          <w:rFonts w:ascii="Times New Roman" w:hAnsi="Times New Roman" w:cs="Times New Roman"/>
        </w:rPr>
        <w:t xml:space="preserve">Dairy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were regressed on factors that were expected to affect inefficiency levels using </w:t>
      </w:r>
      <w:proofErr w:type="gramStart"/>
      <w:r w:rsidRPr="008D3ADE">
        <w:rPr>
          <w:rFonts w:ascii="Times New Roman" w:hAnsi="Times New Roman" w:cs="Times New Roman"/>
        </w:rPr>
        <w:t>a</w:t>
      </w:r>
      <w:proofErr w:type="gramEnd"/>
      <w:r w:rsidRPr="008D3ADE">
        <w:rPr>
          <w:rFonts w:ascii="Times New Roman" w:hAnsi="Times New Roman" w:cs="Times New Roman"/>
        </w:rPr>
        <w:t xml:space="preserve"> MLE estimation procedure. The marginal effects of changes in explanatory variables from regression were computed for the purpose of interpretation. That is, the derived values for the significant explanatory variables indicated that the effects of a unit change in those variables on the unconditional expected value of efficiency scores and expected value of efficiency scores conditional upon being between 0 and 1, and probability of being between 0 and 1.</w:t>
      </w:r>
    </w:p>
    <w:p w14:paraId="0782885E" w14:textId="77777777" w:rsidR="00C5592C" w:rsidRPr="008D3ADE" w:rsidRDefault="00C5592C" w:rsidP="00DC2244">
      <w:pPr>
        <w:autoSpaceDE w:val="0"/>
        <w:autoSpaceDN w:val="0"/>
        <w:adjustRightInd w:val="0"/>
        <w:spacing w:after="0" w:line="240" w:lineRule="auto"/>
        <w:ind w:firstLine="720"/>
        <w:jc w:val="both"/>
        <w:rPr>
          <w:rFonts w:ascii="Times New Roman" w:hAnsi="Times New Roman" w:cs="Times New Roman"/>
        </w:rPr>
      </w:pPr>
    </w:p>
    <w:p w14:paraId="35B62689" w14:textId="77777777" w:rsidR="00865F0C" w:rsidRPr="008D3ADE" w:rsidRDefault="00865F0C" w:rsidP="00DC2244">
      <w:pPr>
        <w:autoSpaceDE w:val="0"/>
        <w:autoSpaceDN w:val="0"/>
        <w:adjustRightInd w:val="0"/>
        <w:spacing w:after="0" w:line="240" w:lineRule="auto"/>
        <w:jc w:val="both"/>
        <w:rPr>
          <w:rFonts w:ascii="Times New Roman" w:hAnsi="Times New Roman" w:cs="Times New Roman"/>
        </w:rPr>
      </w:pPr>
      <w:r w:rsidRPr="008D3ADE">
        <w:rPr>
          <w:rFonts w:ascii="Times New Roman" w:hAnsi="Times New Roman" w:cs="Times New Roman"/>
        </w:rPr>
        <w:t xml:space="preserve">Table 15: Determinants of efficiencies score differentials among </w:t>
      </w:r>
      <w:r w:rsidR="00B62FBA" w:rsidRPr="008D3ADE">
        <w:rPr>
          <w:rFonts w:ascii="Times New Roman" w:hAnsi="Times New Roman" w:cs="Times New Roman"/>
        </w:rPr>
        <w:t>enterprises</w:t>
      </w:r>
    </w:p>
    <w:tbl>
      <w:tblPr>
        <w:tblStyle w:val="LightShading1"/>
        <w:tblW w:w="10065" w:type="dxa"/>
        <w:tblInd w:w="108" w:type="dxa"/>
        <w:tblLayout w:type="fixed"/>
        <w:tblLook w:val="04A0" w:firstRow="1" w:lastRow="0" w:firstColumn="1" w:lastColumn="0" w:noHBand="0" w:noVBand="1"/>
      </w:tblPr>
      <w:tblGrid>
        <w:gridCol w:w="2694"/>
        <w:gridCol w:w="2409"/>
        <w:gridCol w:w="2552"/>
        <w:gridCol w:w="2410"/>
      </w:tblGrid>
      <w:tr w:rsidR="00865F0C" w:rsidRPr="008D3ADE" w14:paraId="1310CA2A" w14:textId="77777777" w:rsidTr="00EB39F7">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2694" w:type="dxa"/>
            <w:vMerge w:val="restart"/>
            <w:shd w:val="clear" w:color="auto" w:fill="auto"/>
          </w:tcPr>
          <w:p w14:paraId="27F12BF0" w14:textId="77777777" w:rsidR="00865F0C" w:rsidRPr="008D3ADE" w:rsidRDefault="00865F0C" w:rsidP="00DC2244">
            <w:pPr>
              <w:jc w:val="both"/>
              <w:rPr>
                <w:rFonts w:ascii="Times New Roman" w:hAnsi="Times New Roman"/>
                <w:b w:val="0"/>
                <w:color w:val="000000" w:themeColor="text1"/>
                <w:sz w:val="22"/>
                <w:szCs w:val="22"/>
              </w:rPr>
            </w:pPr>
          </w:p>
          <w:p w14:paraId="6A2F6BAE" w14:textId="77777777" w:rsidR="00865F0C" w:rsidRPr="008D3ADE" w:rsidRDefault="00865F0C" w:rsidP="00DC2244">
            <w:pPr>
              <w:jc w:val="both"/>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Variables</w:t>
            </w:r>
          </w:p>
        </w:tc>
        <w:tc>
          <w:tcPr>
            <w:tcW w:w="2409" w:type="dxa"/>
            <w:shd w:val="clear" w:color="auto" w:fill="auto"/>
          </w:tcPr>
          <w:p w14:paraId="3842D5B7" w14:textId="77777777" w:rsidR="00865F0C" w:rsidRPr="008D3ADE" w:rsidRDefault="00865F0C" w:rsidP="00DC22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 xml:space="preserve">Total sampled </w:t>
            </w:r>
            <w:r w:rsidR="00B62FBA" w:rsidRPr="008D3ADE">
              <w:rPr>
                <w:rFonts w:ascii="Times New Roman" w:hAnsi="Times New Roman"/>
                <w:b w:val="0"/>
                <w:sz w:val="22"/>
                <w:szCs w:val="22"/>
              </w:rPr>
              <w:t>enterprises</w:t>
            </w:r>
          </w:p>
        </w:tc>
        <w:tc>
          <w:tcPr>
            <w:tcW w:w="2552" w:type="dxa"/>
            <w:shd w:val="clear" w:color="auto" w:fill="auto"/>
          </w:tcPr>
          <w:p w14:paraId="770DAFB5" w14:textId="77777777" w:rsidR="00865F0C" w:rsidRPr="008D3ADE" w:rsidRDefault="00865F0C" w:rsidP="00DC22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Micro level enterprises</w:t>
            </w:r>
          </w:p>
        </w:tc>
        <w:tc>
          <w:tcPr>
            <w:tcW w:w="2410" w:type="dxa"/>
            <w:shd w:val="clear" w:color="auto" w:fill="auto"/>
          </w:tcPr>
          <w:p w14:paraId="631AB7F9" w14:textId="77777777" w:rsidR="00865F0C" w:rsidRPr="008D3ADE" w:rsidRDefault="00865F0C" w:rsidP="00DC2244">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Small level enterprises</w:t>
            </w:r>
          </w:p>
        </w:tc>
      </w:tr>
      <w:tr w:rsidR="00865F0C" w:rsidRPr="008D3ADE" w14:paraId="07596256" w14:textId="77777777" w:rsidTr="00EB39F7">
        <w:trPr>
          <w:cnfStyle w:val="000000100000" w:firstRow="0" w:lastRow="0" w:firstColumn="0" w:lastColumn="0" w:oddVBand="0" w:evenVBand="0" w:oddHBand="1" w:evenHBand="0" w:firstRowFirstColumn="0" w:firstRowLastColumn="0" w:lastRowFirstColumn="0" w:lastRowLastColumn="0"/>
          <w:trHeight w:val="225"/>
        </w:trPr>
        <w:tc>
          <w:tcPr>
            <w:cnfStyle w:val="001000000000" w:firstRow="0" w:lastRow="0" w:firstColumn="1" w:lastColumn="0" w:oddVBand="0" w:evenVBand="0" w:oddHBand="0" w:evenHBand="0" w:firstRowFirstColumn="0" w:firstRowLastColumn="0" w:lastRowFirstColumn="0" w:lastRowLastColumn="0"/>
            <w:tcW w:w="2694" w:type="dxa"/>
            <w:vMerge/>
            <w:shd w:val="clear" w:color="auto" w:fill="auto"/>
          </w:tcPr>
          <w:p w14:paraId="062866A8" w14:textId="77777777" w:rsidR="00865F0C" w:rsidRPr="008D3ADE" w:rsidRDefault="00865F0C" w:rsidP="00DC2244">
            <w:pPr>
              <w:jc w:val="both"/>
              <w:rPr>
                <w:rFonts w:ascii="Times New Roman" w:hAnsi="Times New Roman"/>
                <w:b w:val="0"/>
                <w:color w:val="000000" w:themeColor="text1"/>
                <w:sz w:val="22"/>
                <w:szCs w:val="22"/>
              </w:rPr>
            </w:pPr>
          </w:p>
        </w:tc>
        <w:tc>
          <w:tcPr>
            <w:tcW w:w="2409" w:type="dxa"/>
            <w:shd w:val="clear" w:color="auto" w:fill="auto"/>
          </w:tcPr>
          <w:p w14:paraId="56F6F3C0"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rPr>
            </w:pPr>
            <w:r w:rsidRPr="008D3ADE">
              <w:rPr>
                <w:rFonts w:ascii="Times New Roman" w:hAnsi="Times New Roman"/>
                <w:color w:val="000000" w:themeColor="text1"/>
                <w:sz w:val="22"/>
                <w:szCs w:val="22"/>
              </w:rPr>
              <w:t>TE</w:t>
            </w:r>
          </w:p>
        </w:tc>
        <w:tc>
          <w:tcPr>
            <w:tcW w:w="2552" w:type="dxa"/>
            <w:shd w:val="clear" w:color="auto" w:fill="auto"/>
          </w:tcPr>
          <w:p w14:paraId="5AF1F9D8"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rPr>
            </w:pPr>
            <w:r w:rsidRPr="008D3ADE">
              <w:rPr>
                <w:rFonts w:ascii="Times New Roman" w:hAnsi="Times New Roman"/>
                <w:color w:val="000000" w:themeColor="text1"/>
                <w:sz w:val="22"/>
                <w:szCs w:val="22"/>
              </w:rPr>
              <w:t>TE</w:t>
            </w:r>
          </w:p>
        </w:tc>
        <w:tc>
          <w:tcPr>
            <w:tcW w:w="2410" w:type="dxa"/>
            <w:shd w:val="clear" w:color="auto" w:fill="auto"/>
          </w:tcPr>
          <w:p w14:paraId="100ABF4B"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rPr>
            </w:pPr>
            <w:r w:rsidRPr="008D3ADE">
              <w:rPr>
                <w:rFonts w:ascii="Times New Roman" w:hAnsi="Times New Roman"/>
                <w:color w:val="000000" w:themeColor="text1"/>
                <w:sz w:val="22"/>
                <w:szCs w:val="22"/>
              </w:rPr>
              <w:t>TE</w:t>
            </w:r>
          </w:p>
        </w:tc>
      </w:tr>
      <w:tr w:rsidR="00865F0C" w:rsidRPr="008D3ADE" w14:paraId="4B2D4A2E" w14:textId="77777777" w:rsidTr="00C13B0C">
        <w:trPr>
          <w:trHeight w:val="188"/>
        </w:trPr>
        <w:tc>
          <w:tcPr>
            <w:cnfStyle w:val="001000000000" w:firstRow="0" w:lastRow="0" w:firstColumn="1" w:lastColumn="0" w:oddVBand="0" w:evenVBand="0" w:oddHBand="0" w:evenHBand="0" w:firstRowFirstColumn="0" w:firstRowLastColumn="0" w:lastRowFirstColumn="0" w:lastRowLastColumn="0"/>
            <w:tcW w:w="2694" w:type="dxa"/>
            <w:vMerge/>
            <w:tcBorders>
              <w:bottom w:val="single" w:sz="4" w:space="0" w:color="auto"/>
            </w:tcBorders>
            <w:shd w:val="clear" w:color="auto" w:fill="auto"/>
          </w:tcPr>
          <w:p w14:paraId="0B1E38AA" w14:textId="77777777" w:rsidR="00865F0C" w:rsidRPr="008D3ADE" w:rsidRDefault="00865F0C" w:rsidP="00DC2244">
            <w:pPr>
              <w:rPr>
                <w:rFonts w:ascii="Times New Roman" w:hAnsi="Times New Roman"/>
                <w:b w:val="0"/>
                <w:color w:val="000000" w:themeColor="text1"/>
                <w:sz w:val="22"/>
                <w:szCs w:val="22"/>
              </w:rPr>
            </w:pPr>
          </w:p>
        </w:tc>
        <w:tc>
          <w:tcPr>
            <w:tcW w:w="2409" w:type="dxa"/>
            <w:tcBorders>
              <w:bottom w:val="single" w:sz="4" w:space="0" w:color="auto"/>
            </w:tcBorders>
            <w:shd w:val="clear" w:color="auto" w:fill="auto"/>
          </w:tcPr>
          <w:p w14:paraId="217086CF"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rPr>
            </w:pPr>
            <w:r w:rsidRPr="008D3ADE">
              <w:rPr>
                <w:rFonts w:ascii="Times New Roman" w:hAnsi="Times New Roman"/>
                <w:bCs/>
                <w:color w:val="000000" w:themeColor="text1"/>
                <w:sz w:val="22"/>
                <w:szCs w:val="22"/>
              </w:rPr>
              <w:t>Coefficient</w:t>
            </w:r>
          </w:p>
        </w:tc>
        <w:tc>
          <w:tcPr>
            <w:tcW w:w="2552" w:type="dxa"/>
            <w:tcBorders>
              <w:bottom w:val="single" w:sz="4" w:space="0" w:color="auto"/>
            </w:tcBorders>
            <w:shd w:val="clear" w:color="auto" w:fill="auto"/>
          </w:tcPr>
          <w:p w14:paraId="74F07DC0" w14:textId="77777777" w:rsidR="00865F0C" w:rsidRPr="008D3ADE" w:rsidRDefault="00865F0C" w:rsidP="00DC2244">
            <w:pPr>
              <w:pStyle w:val="Defaul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8D3ADE">
              <w:rPr>
                <w:bCs/>
                <w:color w:val="000000" w:themeColor="text1"/>
                <w:sz w:val="22"/>
                <w:szCs w:val="22"/>
              </w:rPr>
              <w:t>Coefficient</w:t>
            </w:r>
          </w:p>
        </w:tc>
        <w:tc>
          <w:tcPr>
            <w:tcW w:w="2410" w:type="dxa"/>
            <w:tcBorders>
              <w:bottom w:val="single" w:sz="4" w:space="0" w:color="auto"/>
            </w:tcBorders>
            <w:shd w:val="clear" w:color="auto" w:fill="auto"/>
          </w:tcPr>
          <w:p w14:paraId="491524B0" w14:textId="77777777" w:rsidR="00865F0C" w:rsidRPr="008D3ADE" w:rsidRDefault="00865F0C" w:rsidP="00DC2244">
            <w:pPr>
              <w:pStyle w:val="Default"/>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8D3ADE">
              <w:rPr>
                <w:bCs/>
                <w:color w:val="000000" w:themeColor="text1"/>
                <w:sz w:val="22"/>
                <w:szCs w:val="22"/>
              </w:rPr>
              <w:t>Coefficient</w:t>
            </w:r>
          </w:p>
        </w:tc>
      </w:tr>
      <w:tr w:rsidR="00865F0C" w:rsidRPr="008D3ADE" w14:paraId="0C808EBB" w14:textId="77777777" w:rsidTr="00C13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tcBorders>
              <w:top w:val="single" w:sz="4" w:space="0" w:color="auto"/>
            </w:tcBorders>
            <w:shd w:val="clear" w:color="auto" w:fill="auto"/>
          </w:tcPr>
          <w:p w14:paraId="2383A32D"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Age</w:t>
            </w:r>
          </w:p>
        </w:tc>
        <w:tc>
          <w:tcPr>
            <w:tcW w:w="2409" w:type="dxa"/>
            <w:tcBorders>
              <w:top w:val="single" w:sz="4" w:space="0" w:color="auto"/>
            </w:tcBorders>
            <w:shd w:val="clear" w:color="auto" w:fill="auto"/>
          </w:tcPr>
          <w:p w14:paraId="0C17AE5F"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-0.022</w:t>
            </w:r>
          </w:p>
        </w:tc>
        <w:tc>
          <w:tcPr>
            <w:tcW w:w="2552" w:type="dxa"/>
            <w:tcBorders>
              <w:top w:val="single" w:sz="4" w:space="0" w:color="auto"/>
            </w:tcBorders>
            <w:shd w:val="clear" w:color="auto" w:fill="auto"/>
          </w:tcPr>
          <w:p w14:paraId="03892EC2"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-0.086</w:t>
            </w:r>
          </w:p>
        </w:tc>
        <w:tc>
          <w:tcPr>
            <w:tcW w:w="2410" w:type="dxa"/>
            <w:tcBorders>
              <w:top w:val="single" w:sz="4" w:space="0" w:color="auto"/>
            </w:tcBorders>
            <w:shd w:val="clear" w:color="auto" w:fill="auto"/>
          </w:tcPr>
          <w:p w14:paraId="40D37D73"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-0.015</w:t>
            </w:r>
          </w:p>
        </w:tc>
      </w:tr>
      <w:tr w:rsidR="00865F0C" w:rsidRPr="008D3ADE" w14:paraId="4893662A" w14:textId="77777777" w:rsidTr="00C13B0C">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AF04944"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Education</w:t>
            </w:r>
          </w:p>
        </w:tc>
        <w:tc>
          <w:tcPr>
            <w:tcW w:w="2409" w:type="dxa"/>
            <w:shd w:val="clear" w:color="auto" w:fill="auto"/>
          </w:tcPr>
          <w:p w14:paraId="2F378B6C"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-0.914***</w:t>
            </w:r>
          </w:p>
        </w:tc>
        <w:tc>
          <w:tcPr>
            <w:tcW w:w="2552" w:type="dxa"/>
            <w:shd w:val="clear" w:color="auto" w:fill="auto"/>
          </w:tcPr>
          <w:p w14:paraId="00EC8049"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-0.292***</w:t>
            </w:r>
          </w:p>
        </w:tc>
        <w:tc>
          <w:tcPr>
            <w:tcW w:w="2410" w:type="dxa"/>
            <w:shd w:val="clear" w:color="auto" w:fill="auto"/>
          </w:tcPr>
          <w:p w14:paraId="0C022007"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-0.234***</w:t>
            </w:r>
          </w:p>
        </w:tc>
      </w:tr>
      <w:tr w:rsidR="00865F0C" w:rsidRPr="008D3ADE" w14:paraId="3941EF00" w14:textId="77777777" w:rsidTr="00C13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9C33262"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No</w:t>
            </w:r>
            <w:r w:rsidRPr="008D3ADE">
              <w:rPr>
                <w:rFonts w:ascii="Times New Roman" w:hAnsi="Times New Roman"/>
                <w:b w:val="0"/>
                <w:color w:val="000000" w:themeColor="text1"/>
                <w:sz w:val="22"/>
                <w:szCs w:val="22"/>
                <w:vertAlign w:val="subscript"/>
              </w:rPr>
              <w:t>-</w:t>
            </w:r>
            <w:r w:rsidRPr="008D3ADE">
              <w:rPr>
                <w:rFonts w:ascii="Times New Roman" w:hAnsi="Times New Roman"/>
                <w:b w:val="0"/>
                <w:color w:val="000000" w:themeColor="text1"/>
                <w:sz w:val="22"/>
                <w:szCs w:val="22"/>
              </w:rPr>
              <w:t xml:space="preserve"> of employee</w:t>
            </w:r>
          </w:p>
        </w:tc>
        <w:tc>
          <w:tcPr>
            <w:tcW w:w="2409" w:type="dxa"/>
            <w:shd w:val="clear" w:color="auto" w:fill="auto"/>
          </w:tcPr>
          <w:p w14:paraId="3070C8F2"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-0.086</w:t>
            </w:r>
          </w:p>
        </w:tc>
        <w:tc>
          <w:tcPr>
            <w:tcW w:w="2552" w:type="dxa"/>
            <w:shd w:val="clear" w:color="auto" w:fill="auto"/>
          </w:tcPr>
          <w:p w14:paraId="71D9C29A"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-0.293</w:t>
            </w:r>
          </w:p>
        </w:tc>
        <w:tc>
          <w:tcPr>
            <w:tcW w:w="2410" w:type="dxa"/>
            <w:shd w:val="clear" w:color="auto" w:fill="auto"/>
          </w:tcPr>
          <w:p w14:paraId="4A0B9437"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-0.204</w:t>
            </w:r>
          </w:p>
        </w:tc>
      </w:tr>
      <w:tr w:rsidR="00865F0C" w:rsidRPr="008D3ADE" w14:paraId="5DC19677" w14:textId="77777777" w:rsidTr="00C13B0C">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317AB7DB" w14:textId="77777777" w:rsidR="00865F0C" w:rsidRPr="008D3ADE" w:rsidRDefault="00865F0C" w:rsidP="00DC2244">
            <w:pPr>
              <w:pStyle w:val="Default"/>
              <w:rPr>
                <w:b w:val="0"/>
                <w:color w:val="000000" w:themeColor="text1"/>
                <w:sz w:val="22"/>
                <w:szCs w:val="22"/>
              </w:rPr>
            </w:pPr>
            <w:r w:rsidRPr="008D3ADE">
              <w:rPr>
                <w:b w:val="0"/>
                <w:color w:val="000000" w:themeColor="text1"/>
                <w:sz w:val="22"/>
                <w:szCs w:val="22"/>
              </w:rPr>
              <w:t>Initial capital</w:t>
            </w:r>
          </w:p>
        </w:tc>
        <w:tc>
          <w:tcPr>
            <w:tcW w:w="2409" w:type="dxa"/>
            <w:shd w:val="clear" w:color="auto" w:fill="auto"/>
          </w:tcPr>
          <w:p w14:paraId="4BEC12C4"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-0.920</w:t>
            </w:r>
          </w:p>
        </w:tc>
        <w:tc>
          <w:tcPr>
            <w:tcW w:w="2552" w:type="dxa"/>
            <w:shd w:val="clear" w:color="auto" w:fill="auto"/>
          </w:tcPr>
          <w:p w14:paraId="3A98CA9C"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-0.0410</w:t>
            </w:r>
          </w:p>
        </w:tc>
        <w:tc>
          <w:tcPr>
            <w:tcW w:w="2410" w:type="dxa"/>
            <w:shd w:val="clear" w:color="auto" w:fill="auto"/>
          </w:tcPr>
          <w:p w14:paraId="12A1A19C"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-0.501</w:t>
            </w:r>
          </w:p>
        </w:tc>
      </w:tr>
      <w:tr w:rsidR="00865F0C" w:rsidRPr="008D3ADE" w14:paraId="325AAB6A" w14:textId="77777777" w:rsidTr="00C13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6B6474B"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Entrepreneur skill</w:t>
            </w:r>
          </w:p>
        </w:tc>
        <w:tc>
          <w:tcPr>
            <w:tcW w:w="2409" w:type="dxa"/>
            <w:shd w:val="clear" w:color="auto" w:fill="auto"/>
          </w:tcPr>
          <w:p w14:paraId="79D9EFF2"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-0.090</w:t>
            </w:r>
          </w:p>
        </w:tc>
        <w:tc>
          <w:tcPr>
            <w:tcW w:w="2552" w:type="dxa"/>
            <w:shd w:val="clear" w:color="auto" w:fill="auto"/>
          </w:tcPr>
          <w:p w14:paraId="38D6FFBD"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-0.281</w:t>
            </w:r>
          </w:p>
        </w:tc>
        <w:tc>
          <w:tcPr>
            <w:tcW w:w="2410" w:type="dxa"/>
            <w:shd w:val="clear" w:color="auto" w:fill="auto"/>
          </w:tcPr>
          <w:p w14:paraId="2B1DD3FF"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-0.424</w:t>
            </w:r>
          </w:p>
        </w:tc>
      </w:tr>
      <w:tr w:rsidR="00865F0C" w:rsidRPr="008D3ADE" w14:paraId="40B15503" w14:textId="77777777" w:rsidTr="00C13B0C">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5B6EC9D0"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 xml:space="preserve">Experience </w:t>
            </w:r>
          </w:p>
        </w:tc>
        <w:tc>
          <w:tcPr>
            <w:tcW w:w="2409" w:type="dxa"/>
            <w:shd w:val="clear" w:color="auto" w:fill="auto"/>
          </w:tcPr>
          <w:p w14:paraId="44411544"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-8.337**</w:t>
            </w:r>
          </w:p>
        </w:tc>
        <w:tc>
          <w:tcPr>
            <w:tcW w:w="2552" w:type="dxa"/>
            <w:shd w:val="clear" w:color="auto" w:fill="auto"/>
          </w:tcPr>
          <w:p w14:paraId="0FD9B057"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-0.3936</w:t>
            </w:r>
          </w:p>
        </w:tc>
        <w:tc>
          <w:tcPr>
            <w:tcW w:w="2410" w:type="dxa"/>
            <w:shd w:val="clear" w:color="auto" w:fill="auto"/>
          </w:tcPr>
          <w:p w14:paraId="2D4EBCE4"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-0.481**</w:t>
            </w:r>
          </w:p>
        </w:tc>
      </w:tr>
      <w:tr w:rsidR="00865F0C" w:rsidRPr="008D3ADE" w14:paraId="0D6CC9C8" w14:textId="77777777" w:rsidTr="00C13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E173A4A"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 xml:space="preserve">Access to training </w:t>
            </w:r>
          </w:p>
        </w:tc>
        <w:tc>
          <w:tcPr>
            <w:tcW w:w="2409" w:type="dxa"/>
            <w:shd w:val="clear" w:color="auto" w:fill="auto"/>
          </w:tcPr>
          <w:p w14:paraId="0C241FCC"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-0.926**</w:t>
            </w:r>
          </w:p>
        </w:tc>
        <w:tc>
          <w:tcPr>
            <w:tcW w:w="2552" w:type="dxa"/>
            <w:shd w:val="clear" w:color="auto" w:fill="auto"/>
          </w:tcPr>
          <w:p w14:paraId="60E492C6"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-0.132*</w:t>
            </w:r>
          </w:p>
        </w:tc>
        <w:tc>
          <w:tcPr>
            <w:tcW w:w="2410" w:type="dxa"/>
            <w:shd w:val="clear" w:color="auto" w:fill="auto"/>
          </w:tcPr>
          <w:p w14:paraId="3BDFA294"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-0.108*</w:t>
            </w:r>
          </w:p>
        </w:tc>
      </w:tr>
      <w:tr w:rsidR="00865F0C" w:rsidRPr="008D3ADE" w14:paraId="04298942" w14:textId="77777777" w:rsidTr="00C13B0C">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185B21C"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Access to market</w:t>
            </w:r>
          </w:p>
        </w:tc>
        <w:tc>
          <w:tcPr>
            <w:tcW w:w="2409" w:type="dxa"/>
            <w:shd w:val="clear" w:color="auto" w:fill="auto"/>
          </w:tcPr>
          <w:p w14:paraId="210E9558"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-0.502***</w:t>
            </w:r>
          </w:p>
        </w:tc>
        <w:tc>
          <w:tcPr>
            <w:tcW w:w="2552" w:type="dxa"/>
            <w:shd w:val="clear" w:color="auto" w:fill="auto"/>
          </w:tcPr>
          <w:p w14:paraId="47841B26"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-0.058**</w:t>
            </w:r>
          </w:p>
        </w:tc>
        <w:tc>
          <w:tcPr>
            <w:tcW w:w="2410" w:type="dxa"/>
            <w:shd w:val="clear" w:color="auto" w:fill="auto"/>
          </w:tcPr>
          <w:p w14:paraId="321253E7"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-0.260**</w:t>
            </w:r>
          </w:p>
        </w:tc>
      </w:tr>
      <w:tr w:rsidR="00865F0C" w:rsidRPr="008D3ADE" w14:paraId="47B44454" w14:textId="77777777" w:rsidTr="00C13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48834F44"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Gender of manager</w:t>
            </w:r>
          </w:p>
        </w:tc>
        <w:tc>
          <w:tcPr>
            <w:tcW w:w="2409" w:type="dxa"/>
            <w:shd w:val="clear" w:color="auto" w:fill="auto"/>
          </w:tcPr>
          <w:p w14:paraId="7084B692"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-0.854*</w:t>
            </w:r>
          </w:p>
        </w:tc>
        <w:tc>
          <w:tcPr>
            <w:tcW w:w="2552" w:type="dxa"/>
            <w:shd w:val="clear" w:color="auto" w:fill="auto"/>
          </w:tcPr>
          <w:p w14:paraId="2E5CFB32"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-0.201</w:t>
            </w:r>
          </w:p>
        </w:tc>
        <w:tc>
          <w:tcPr>
            <w:tcW w:w="2410" w:type="dxa"/>
            <w:shd w:val="clear" w:color="auto" w:fill="auto"/>
          </w:tcPr>
          <w:p w14:paraId="401D8641"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-0.493</w:t>
            </w:r>
          </w:p>
        </w:tc>
      </w:tr>
      <w:tr w:rsidR="00865F0C" w:rsidRPr="008D3ADE" w14:paraId="0D1B85CD" w14:textId="77777777" w:rsidTr="00C13B0C">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69AE26C0"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Consultancy service</w:t>
            </w:r>
          </w:p>
        </w:tc>
        <w:tc>
          <w:tcPr>
            <w:tcW w:w="2409" w:type="dxa"/>
            <w:shd w:val="clear" w:color="auto" w:fill="auto"/>
          </w:tcPr>
          <w:p w14:paraId="59118497"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-0.177</w:t>
            </w:r>
          </w:p>
        </w:tc>
        <w:tc>
          <w:tcPr>
            <w:tcW w:w="2552" w:type="dxa"/>
            <w:shd w:val="clear" w:color="auto" w:fill="auto"/>
          </w:tcPr>
          <w:p w14:paraId="101883D4"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-0.062</w:t>
            </w:r>
          </w:p>
        </w:tc>
        <w:tc>
          <w:tcPr>
            <w:tcW w:w="2410" w:type="dxa"/>
            <w:shd w:val="clear" w:color="auto" w:fill="auto"/>
          </w:tcPr>
          <w:p w14:paraId="17860FDE"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-0.113</w:t>
            </w:r>
          </w:p>
        </w:tc>
      </w:tr>
      <w:tr w:rsidR="00865F0C" w:rsidRPr="008D3ADE" w14:paraId="2EA51637" w14:textId="77777777" w:rsidTr="00C13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3E8CE41"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Access to premises</w:t>
            </w:r>
          </w:p>
        </w:tc>
        <w:tc>
          <w:tcPr>
            <w:tcW w:w="2409" w:type="dxa"/>
            <w:shd w:val="clear" w:color="auto" w:fill="auto"/>
          </w:tcPr>
          <w:p w14:paraId="453D8A13"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-0.345</w:t>
            </w:r>
          </w:p>
        </w:tc>
        <w:tc>
          <w:tcPr>
            <w:tcW w:w="2552" w:type="dxa"/>
            <w:shd w:val="clear" w:color="auto" w:fill="auto"/>
          </w:tcPr>
          <w:p w14:paraId="64E6DB7C"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-0.418</w:t>
            </w:r>
          </w:p>
        </w:tc>
        <w:tc>
          <w:tcPr>
            <w:tcW w:w="2410" w:type="dxa"/>
            <w:shd w:val="clear" w:color="auto" w:fill="auto"/>
          </w:tcPr>
          <w:p w14:paraId="077F030F"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-0.336</w:t>
            </w:r>
          </w:p>
        </w:tc>
      </w:tr>
      <w:tr w:rsidR="00865F0C" w:rsidRPr="008D3ADE" w14:paraId="0D090E13" w14:textId="77777777" w:rsidTr="00C13B0C">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0E520590"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Access to infrastructure</w:t>
            </w:r>
          </w:p>
        </w:tc>
        <w:tc>
          <w:tcPr>
            <w:tcW w:w="2409" w:type="dxa"/>
            <w:shd w:val="clear" w:color="auto" w:fill="auto"/>
          </w:tcPr>
          <w:p w14:paraId="7BAC2705"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-0.565</w:t>
            </w:r>
          </w:p>
        </w:tc>
        <w:tc>
          <w:tcPr>
            <w:tcW w:w="2552" w:type="dxa"/>
            <w:shd w:val="clear" w:color="auto" w:fill="auto"/>
          </w:tcPr>
          <w:p w14:paraId="1661F67C"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-0.807</w:t>
            </w:r>
          </w:p>
        </w:tc>
        <w:tc>
          <w:tcPr>
            <w:tcW w:w="2410" w:type="dxa"/>
            <w:shd w:val="clear" w:color="auto" w:fill="auto"/>
          </w:tcPr>
          <w:p w14:paraId="4739BCB4"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-0.033</w:t>
            </w:r>
          </w:p>
        </w:tc>
      </w:tr>
      <w:tr w:rsidR="00865F0C" w:rsidRPr="008D3ADE" w14:paraId="135D590E" w14:textId="77777777" w:rsidTr="00C13B0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2F6DA9B9"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Customer networks</w:t>
            </w:r>
          </w:p>
        </w:tc>
        <w:tc>
          <w:tcPr>
            <w:tcW w:w="2409" w:type="dxa"/>
            <w:shd w:val="clear" w:color="auto" w:fill="auto"/>
          </w:tcPr>
          <w:p w14:paraId="1D14E83D"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-0.232</w:t>
            </w:r>
          </w:p>
        </w:tc>
        <w:tc>
          <w:tcPr>
            <w:tcW w:w="2552" w:type="dxa"/>
            <w:shd w:val="clear" w:color="auto" w:fill="auto"/>
          </w:tcPr>
          <w:p w14:paraId="461E3152"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-0.397</w:t>
            </w:r>
          </w:p>
        </w:tc>
        <w:tc>
          <w:tcPr>
            <w:tcW w:w="2410" w:type="dxa"/>
            <w:shd w:val="clear" w:color="auto" w:fill="auto"/>
          </w:tcPr>
          <w:p w14:paraId="0F56E35E" w14:textId="77777777" w:rsidR="00865F0C" w:rsidRPr="008D3ADE" w:rsidRDefault="00865F0C" w:rsidP="00DC2244">
            <w:pPr>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-0.375</w:t>
            </w:r>
          </w:p>
        </w:tc>
      </w:tr>
      <w:tr w:rsidR="00865F0C" w:rsidRPr="008D3ADE" w14:paraId="7365E684" w14:textId="77777777" w:rsidTr="00C13B0C">
        <w:tc>
          <w:tcPr>
            <w:cnfStyle w:val="001000000000" w:firstRow="0" w:lastRow="0" w:firstColumn="1" w:lastColumn="0" w:oddVBand="0" w:evenVBand="0" w:oddHBand="0" w:evenHBand="0" w:firstRowFirstColumn="0" w:firstRowLastColumn="0" w:lastRowFirstColumn="0" w:lastRowLastColumn="0"/>
            <w:tcW w:w="2694" w:type="dxa"/>
            <w:shd w:val="clear" w:color="auto" w:fill="auto"/>
          </w:tcPr>
          <w:p w14:paraId="7F2E21A2" w14:textId="77777777" w:rsidR="00865F0C" w:rsidRPr="008D3ADE" w:rsidRDefault="00865F0C" w:rsidP="00DC2244">
            <w:pPr>
              <w:rPr>
                <w:rFonts w:ascii="Times New Roman" w:hAnsi="Times New Roman"/>
                <w:b w:val="0"/>
                <w:color w:val="000000" w:themeColor="text1"/>
                <w:sz w:val="22"/>
                <w:szCs w:val="22"/>
              </w:rPr>
            </w:pPr>
            <w:r w:rsidRPr="008D3ADE">
              <w:rPr>
                <w:rFonts w:ascii="Times New Roman" w:hAnsi="Times New Roman"/>
                <w:b w:val="0"/>
                <w:color w:val="000000" w:themeColor="text1"/>
                <w:sz w:val="22"/>
                <w:szCs w:val="22"/>
              </w:rPr>
              <w:t>Access to credit</w:t>
            </w:r>
          </w:p>
        </w:tc>
        <w:tc>
          <w:tcPr>
            <w:tcW w:w="2409" w:type="dxa"/>
            <w:shd w:val="clear" w:color="auto" w:fill="auto"/>
          </w:tcPr>
          <w:p w14:paraId="27CD42DB"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-0.180***</w:t>
            </w:r>
          </w:p>
        </w:tc>
        <w:tc>
          <w:tcPr>
            <w:tcW w:w="2552" w:type="dxa"/>
            <w:shd w:val="clear" w:color="auto" w:fill="auto"/>
          </w:tcPr>
          <w:p w14:paraId="088AA0E8"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-0.957***</w:t>
            </w:r>
          </w:p>
        </w:tc>
        <w:tc>
          <w:tcPr>
            <w:tcW w:w="2410" w:type="dxa"/>
            <w:shd w:val="clear" w:color="auto" w:fill="auto"/>
          </w:tcPr>
          <w:p w14:paraId="494B937C" w14:textId="77777777" w:rsidR="00865F0C" w:rsidRPr="008D3ADE" w:rsidRDefault="00865F0C" w:rsidP="00DC2244">
            <w:pPr>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 w:val="22"/>
                <w:szCs w:val="22"/>
                <w:highlight w:val="yellow"/>
              </w:rPr>
            </w:pPr>
            <w:r w:rsidRPr="008D3ADE">
              <w:rPr>
                <w:rFonts w:ascii="Times New Roman" w:hAnsi="Times New Roman"/>
                <w:color w:val="000000" w:themeColor="text1"/>
                <w:sz w:val="22"/>
                <w:szCs w:val="22"/>
              </w:rPr>
              <w:t>-0.917**</w:t>
            </w:r>
          </w:p>
        </w:tc>
      </w:tr>
    </w:tbl>
    <w:p w14:paraId="27495A6E" w14:textId="77777777" w:rsidR="00865F0C" w:rsidRPr="008D3ADE" w:rsidRDefault="00865F0C" w:rsidP="00DC2244">
      <w:pPr>
        <w:pStyle w:val="Default"/>
        <w:rPr>
          <w:color w:val="auto"/>
          <w:sz w:val="22"/>
          <w:szCs w:val="22"/>
        </w:rPr>
      </w:pPr>
      <w:r w:rsidRPr="008D3ADE">
        <w:rPr>
          <w:color w:val="auto"/>
          <w:sz w:val="22"/>
          <w:szCs w:val="22"/>
        </w:rPr>
        <w:t>*, **, ***, Significant at 10%, 5% and 1%, level of significance</w:t>
      </w:r>
    </w:p>
    <w:p w14:paraId="441EE6D5" w14:textId="77777777" w:rsidR="00865F0C" w:rsidRPr="008D3ADE" w:rsidRDefault="00865F0C" w:rsidP="00DC2244">
      <w:pPr>
        <w:autoSpaceDE w:val="0"/>
        <w:autoSpaceDN w:val="0"/>
        <w:adjustRightInd w:val="0"/>
        <w:spacing w:after="0" w:line="240" w:lineRule="auto"/>
        <w:contextualSpacing/>
        <w:jc w:val="both"/>
        <w:rPr>
          <w:rFonts w:ascii="Times New Roman" w:hAnsi="Times New Roman" w:cs="Times New Roman"/>
          <w:iCs/>
        </w:rPr>
      </w:pPr>
      <w:r w:rsidRPr="008D3ADE">
        <w:rPr>
          <w:rFonts w:ascii="Times New Roman" w:hAnsi="Times New Roman" w:cs="Times New Roman"/>
        </w:rPr>
        <w:t>Source:</w:t>
      </w:r>
      <w:r w:rsidRPr="008D3ADE">
        <w:rPr>
          <w:rFonts w:ascii="Times New Roman" w:hAnsi="Times New Roman" w:cs="Times New Roman"/>
          <w:iCs/>
        </w:rPr>
        <w:t xml:space="preserve"> Author’s survey data (20</w:t>
      </w:r>
      <w:r w:rsidR="00B62FBA" w:rsidRPr="008D3ADE">
        <w:rPr>
          <w:rFonts w:ascii="Times New Roman" w:hAnsi="Times New Roman" w:cs="Times New Roman"/>
          <w:iCs/>
        </w:rPr>
        <w:t>2</w:t>
      </w:r>
      <w:r w:rsidR="00547BFE">
        <w:rPr>
          <w:rFonts w:ascii="Times New Roman" w:hAnsi="Times New Roman" w:cs="Times New Roman"/>
          <w:iCs/>
        </w:rPr>
        <w:t>4</w:t>
      </w:r>
      <w:r w:rsidRPr="008D3ADE">
        <w:rPr>
          <w:rFonts w:ascii="Times New Roman" w:hAnsi="Times New Roman" w:cs="Times New Roman"/>
          <w:iCs/>
        </w:rPr>
        <w:t>)</w:t>
      </w:r>
    </w:p>
    <w:p w14:paraId="708A4E0C" w14:textId="77777777" w:rsidR="00F656F5" w:rsidRPr="008D3ADE" w:rsidRDefault="00E80B5D" w:rsidP="00DC2244">
      <w:pPr>
        <w:autoSpaceDE w:val="0"/>
        <w:autoSpaceDN w:val="0"/>
        <w:adjustRightInd w:val="0"/>
        <w:spacing w:after="0" w:line="240" w:lineRule="auto"/>
        <w:ind w:firstLine="720"/>
        <w:jc w:val="both"/>
        <w:rPr>
          <w:rFonts w:ascii="Times New Roman" w:hAnsi="Times New Roman" w:cs="Times New Roman"/>
          <w:color w:val="000000" w:themeColor="text1"/>
        </w:rPr>
      </w:pPr>
      <w:r w:rsidRPr="008D3ADE">
        <w:rPr>
          <w:rFonts w:ascii="Times New Roman" w:hAnsi="Times New Roman" w:cs="Times New Roman"/>
          <w:color w:val="000000" w:themeColor="text1"/>
        </w:rPr>
        <w:lastRenderedPageBreak/>
        <w:t xml:space="preserve">The result of the model showed that TE of total sampled enterprises was found to be statistically and significantly influenced by education level, experience of manager, access to training, access to market, access to consultancy service, access to infrastructure and access to credit at different significant levels. In the same manner education level, access to training, access to market, access to access to infrastructure, access to customer network and access to credit were important factors influencing TE of micro level enterprises in the study area found to be statistically significant at different levels of significance. The small level enterprises TE were also statistically and significantly influenced by education level, experience of manager, access to training, access to market, access to infrastructure and access to credit as indicated in </w:t>
      </w:r>
      <w:r w:rsidRPr="008D3ADE">
        <w:rPr>
          <w:rFonts w:ascii="Times New Roman" w:hAnsi="Times New Roman" w:cs="Times New Roman"/>
        </w:rPr>
        <w:t xml:space="preserve">Table </w:t>
      </w:r>
      <w:r w:rsidR="006507B0" w:rsidRPr="008D3ADE">
        <w:rPr>
          <w:rFonts w:ascii="Times New Roman" w:hAnsi="Times New Roman" w:cs="Times New Roman"/>
        </w:rPr>
        <w:t>15</w:t>
      </w:r>
      <w:r w:rsidRPr="008D3ADE">
        <w:rPr>
          <w:rFonts w:ascii="Times New Roman" w:hAnsi="Times New Roman" w:cs="Times New Roman"/>
        </w:rPr>
        <w:t xml:space="preserve"> in different levels of significance</w:t>
      </w:r>
      <w:r w:rsidRPr="008D3ADE">
        <w:rPr>
          <w:rFonts w:ascii="Times New Roman" w:hAnsi="Times New Roman" w:cs="Times New Roman"/>
          <w:color w:val="000000" w:themeColor="text1"/>
        </w:rPr>
        <w:t>.</w:t>
      </w:r>
    </w:p>
    <w:p w14:paraId="04E105F1" w14:textId="77777777" w:rsidR="00393BC2" w:rsidRPr="008D3ADE" w:rsidRDefault="00393BC2" w:rsidP="00DC2244">
      <w:pPr>
        <w:spacing w:after="0" w:line="240" w:lineRule="auto"/>
        <w:ind w:firstLine="720"/>
        <w:jc w:val="both"/>
        <w:rPr>
          <w:rFonts w:ascii="Times New Roman" w:hAnsi="Times New Roman" w:cs="Times New Roman"/>
          <w:color w:val="000000" w:themeColor="text1"/>
        </w:rPr>
      </w:pPr>
      <w:r w:rsidRPr="008D3ADE">
        <w:rPr>
          <w:rFonts w:ascii="Times New Roman" w:hAnsi="Times New Roman" w:cs="Times New Roman"/>
          <w:b/>
          <w:color w:val="000000" w:themeColor="text1"/>
        </w:rPr>
        <w:t xml:space="preserve">Education level of manager (Edu): </w:t>
      </w:r>
      <w:r w:rsidRPr="008D3ADE">
        <w:rPr>
          <w:rFonts w:ascii="Times New Roman" w:hAnsi="Times New Roman" w:cs="Times New Roman"/>
          <w:color w:val="000000" w:themeColor="text1"/>
        </w:rPr>
        <w:t xml:space="preserve">The variable education level of manager coefficient was found to be negative and statistically significant at 1% probability level for total sampled </w:t>
      </w:r>
      <w:r w:rsidR="00B62FBA" w:rsidRPr="008D3ADE">
        <w:rPr>
          <w:rFonts w:ascii="Times New Roman" w:hAnsi="Times New Roman" w:cs="Times New Roman"/>
          <w:color w:val="000000" w:themeColor="text1"/>
        </w:rPr>
        <w:t>d</w:t>
      </w:r>
      <w:r w:rsidR="00DA1ADA" w:rsidRPr="008D3ADE">
        <w:rPr>
          <w:rFonts w:ascii="Times New Roman" w:hAnsi="Times New Roman" w:cs="Times New Roman"/>
          <w:color w:val="000000" w:themeColor="text1"/>
        </w:rPr>
        <w:t xml:space="preserve">airy </w:t>
      </w:r>
      <w:r w:rsidR="001A5DEF" w:rsidRPr="008D3ADE">
        <w:rPr>
          <w:rFonts w:ascii="Times New Roman" w:hAnsi="Times New Roman" w:cs="Times New Roman"/>
          <w:color w:val="000000" w:themeColor="text1"/>
        </w:rPr>
        <w:t xml:space="preserve">enterprises </w:t>
      </w:r>
      <w:r w:rsidRPr="008D3ADE">
        <w:rPr>
          <w:rFonts w:ascii="Times New Roman" w:hAnsi="Times New Roman" w:cs="Times New Roman"/>
          <w:color w:val="000000" w:themeColor="text1"/>
        </w:rPr>
        <w:t xml:space="preserve">TE. Similarly, it is found to be negative and statistically significant at 1% probability level for micro level enterprises TE. It is also found to be negative and statistically significant at 1% probability level for small level enterprises TE of the enterprises respectively. This implies that there is decrease the level of inefficiencies as level of education of the manager was increases by one level. This finding might be due to the fact that higher education opens up higher opportunities for </w:t>
      </w:r>
      <w:r w:rsidR="00B62FBA" w:rsidRPr="008D3ADE">
        <w:rPr>
          <w:rFonts w:ascii="Times New Roman" w:hAnsi="Times New Roman" w:cs="Times New Roman"/>
          <w:color w:val="000000" w:themeColor="text1"/>
        </w:rPr>
        <w:t>d</w:t>
      </w:r>
      <w:r w:rsidR="00DA1ADA" w:rsidRPr="008D3ADE">
        <w:rPr>
          <w:rFonts w:ascii="Times New Roman" w:hAnsi="Times New Roman" w:cs="Times New Roman"/>
          <w:color w:val="000000" w:themeColor="text1"/>
        </w:rPr>
        <w:t xml:space="preserve">airy </w:t>
      </w:r>
      <w:r w:rsidR="001A5DEF" w:rsidRPr="008D3ADE">
        <w:rPr>
          <w:rFonts w:ascii="Times New Roman" w:hAnsi="Times New Roman" w:cs="Times New Roman"/>
          <w:color w:val="000000" w:themeColor="text1"/>
        </w:rPr>
        <w:t xml:space="preserve">enterprises </w:t>
      </w:r>
      <w:r w:rsidRPr="008D3ADE">
        <w:rPr>
          <w:rFonts w:ascii="Times New Roman" w:hAnsi="Times New Roman" w:cs="Times New Roman"/>
          <w:color w:val="000000" w:themeColor="text1"/>
        </w:rPr>
        <w:t xml:space="preserve">manager and hence that creates higher incentives to pay much attention to improve the efficiency scores of the </w:t>
      </w:r>
      <w:r w:rsidR="00B62FBA" w:rsidRPr="008D3ADE">
        <w:rPr>
          <w:rFonts w:ascii="Times New Roman" w:hAnsi="Times New Roman" w:cs="Times New Roman"/>
        </w:rPr>
        <w:t>enterprises</w:t>
      </w:r>
      <w:r w:rsidRPr="008D3ADE">
        <w:rPr>
          <w:rFonts w:ascii="Times New Roman" w:hAnsi="Times New Roman" w:cs="Times New Roman"/>
          <w:color w:val="000000" w:themeColor="text1"/>
        </w:rPr>
        <w:t xml:space="preserve">. The finding of this study was confirmed with the finding of </w:t>
      </w:r>
      <w:r w:rsidR="00DA029A" w:rsidRPr="008D3ADE">
        <w:rPr>
          <w:rFonts w:ascii="Times New Roman" w:hAnsi="Times New Roman" w:cs="Times New Roman"/>
        </w:rPr>
        <w:t>King</w:t>
      </w:r>
      <w:r w:rsidRPr="008D3ADE">
        <w:rPr>
          <w:rFonts w:ascii="Times New Roman" w:hAnsi="Times New Roman" w:cs="Times New Roman"/>
          <w:i/>
          <w:color w:val="000000" w:themeColor="text1"/>
        </w:rPr>
        <w:t xml:space="preserve"> </w:t>
      </w:r>
      <w:r w:rsidR="00DA029A" w:rsidRPr="008D3ADE">
        <w:rPr>
          <w:rFonts w:ascii="Times New Roman" w:hAnsi="Times New Roman" w:cs="Times New Roman"/>
          <w:i/>
          <w:color w:val="000000" w:themeColor="text1"/>
        </w:rPr>
        <w:t xml:space="preserve">et </w:t>
      </w:r>
      <w:r w:rsidRPr="008D3ADE">
        <w:rPr>
          <w:rFonts w:ascii="Times New Roman" w:hAnsi="Times New Roman" w:cs="Times New Roman"/>
          <w:i/>
          <w:color w:val="000000" w:themeColor="text1"/>
        </w:rPr>
        <w:t>al.,</w:t>
      </w:r>
      <w:r w:rsidRPr="008D3ADE">
        <w:rPr>
          <w:rFonts w:ascii="Times New Roman" w:hAnsi="Times New Roman" w:cs="Times New Roman"/>
          <w:color w:val="000000" w:themeColor="text1"/>
        </w:rPr>
        <w:t xml:space="preserve"> 200</w:t>
      </w:r>
      <w:r w:rsidR="00DA029A" w:rsidRPr="008D3ADE">
        <w:rPr>
          <w:rFonts w:ascii="Times New Roman" w:hAnsi="Times New Roman" w:cs="Times New Roman"/>
          <w:color w:val="000000" w:themeColor="text1"/>
        </w:rPr>
        <w:t>2</w:t>
      </w:r>
      <w:r w:rsidRPr="008D3ADE">
        <w:rPr>
          <w:rFonts w:ascii="Times New Roman" w:hAnsi="Times New Roman" w:cs="Times New Roman"/>
          <w:color w:val="000000" w:themeColor="text1"/>
        </w:rPr>
        <w:t xml:space="preserve"> obtained similar results and concluded that enterprises manager with higher education level are more likely to be rich in such opportunities and hence depend more on better methods for their enterprises to be efficient in their business that have acquired relatively more technical and managerial expertise on the job than lower level educated ones. </w:t>
      </w:r>
    </w:p>
    <w:p w14:paraId="47ADB176" w14:textId="77777777" w:rsidR="00F656F5" w:rsidRPr="008D3ADE" w:rsidRDefault="00393BC2" w:rsidP="00DC2244">
      <w:pPr>
        <w:autoSpaceDE w:val="0"/>
        <w:autoSpaceDN w:val="0"/>
        <w:adjustRightInd w:val="0"/>
        <w:spacing w:after="0" w:line="240" w:lineRule="auto"/>
        <w:ind w:firstLine="720"/>
        <w:jc w:val="both"/>
        <w:rPr>
          <w:rFonts w:ascii="Times New Roman" w:hAnsi="Times New Roman" w:cs="Times New Roman"/>
          <w:color w:val="000000" w:themeColor="text1"/>
        </w:rPr>
      </w:pPr>
      <w:r w:rsidRPr="008D3ADE">
        <w:rPr>
          <w:rFonts w:ascii="Times New Roman" w:hAnsi="Times New Roman" w:cs="Times New Roman"/>
          <w:b/>
          <w:color w:val="000000"/>
        </w:rPr>
        <w:t xml:space="preserve">Experience of manager (Exp): </w:t>
      </w:r>
      <w:r w:rsidRPr="008D3ADE">
        <w:rPr>
          <w:rFonts w:ascii="Times New Roman" w:hAnsi="Times New Roman" w:cs="Times New Roman"/>
          <w:color w:val="000000"/>
        </w:rPr>
        <w:t>The</w:t>
      </w:r>
      <w:r w:rsidRPr="008D3ADE">
        <w:rPr>
          <w:rFonts w:ascii="Times New Roman" w:hAnsi="Times New Roman" w:cs="Times New Roman"/>
          <w:b/>
          <w:color w:val="000000"/>
        </w:rPr>
        <w:t xml:space="preserve"> </w:t>
      </w:r>
      <w:r w:rsidRPr="008D3ADE">
        <w:rPr>
          <w:rFonts w:ascii="Times New Roman" w:hAnsi="Times New Roman" w:cs="Times New Roman"/>
        </w:rPr>
        <w:t xml:space="preserve">variable experience of manager may be defined as knowledge and skill gained by contact with facts and events with staying in the business for long period of time. By its nature, it is a product of the past and therefore limited to and controlled by previous exposures. Number of years a manager has spent in the </w:t>
      </w:r>
      <w:r w:rsidR="00B62FBA"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business may give an indication of practical knowledge he/she has acquired on how to cope with the inherent dairy farm production, processing and marketing problems leading to higher levels of efficiency scores. </w:t>
      </w:r>
      <w:r w:rsidRPr="008D3ADE">
        <w:rPr>
          <w:rFonts w:ascii="Times New Roman" w:hAnsi="Times New Roman" w:cs="Times New Roman"/>
          <w:color w:val="000000" w:themeColor="text1"/>
        </w:rPr>
        <w:t xml:space="preserve">The coefficient of the variable experience of manager was found to be negative and statistically significant at 5% probability level for total sampled </w:t>
      </w:r>
      <w:r w:rsidR="00B62FBA" w:rsidRPr="008D3ADE">
        <w:rPr>
          <w:rFonts w:ascii="Times New Roman" w:hAnsi="Times New Roman" w:cs="Times New Roman"/>
          <w:color w:val="000000" w:themeColor="text1"/>
        </w:rPr>
        <w:t>d</w:t>
      </w:r>
      <w:r w:rsidR="00DA1ADA" w:rsidRPr="008D3ADE">
        <w:rPr>
          <w:rFonts w:ascii="Times New Roman" w:hAnsi="Times New Roman" w:cs="Times New Roman"/>
          <w:color w:val="000000" w:themeColor="text1"/>
        </w:rPr>
        <w:t xml:space="preserve">airy </w:t>
      </w:r>
      <w:r w:rsidR="001A5DEF" w:rsidRPr="008D3ADE">
        <w:rPr>
          <w:rFonts w:ascii="Times New Roman" w:hAnsi="Times New Roman" w:cs="Times New Roman"/>
          <w:color w:val="000000" w:themeColor="text1"/>
        </w:rPr>
        <w:t xml:space="preserve">enterprises </w:t>
      </w:r>
      <w:r w:rsidRPr="008D3ADE">
        <w:rPr>
          <w:rFonts w:ascii="Times New Roman" w:hAnsi="Times New Roman" w:cs="Times New Roman"/>
          <w:color w:val="000000" w:themeColor="text1"/>
        </w:rPr>
        <w:t xml:space="preserve">TE respectively. Similarly, it is found to be negative and statistically significant at 5%, probability level for small level enterprises TE of the enterprises respectively. This indicates that there is decrease in the level of inefficiencies as the manager has experienced in the field of </w:t>
      </w:r>
      <w:r w:rsidR="00B62FBA" w:rsidRPr="008D3ADE">
        <w:rPr>
          <w:rFonts w:ascii="Times New Roman" w:hAnsi="Times New Roman" w:cs="Times New Roman"/>
          <w:color w:val="000000" w:themeColor="text1"/>
        </w:rPr>
        <w:t>d</w:t>
      </w:r>
      <w:r w:rsidR="00DA1ADA" w:rsidRPr="008D3ADE">
        <w:rPr>
          <w:rFonts w:ascii="Times New Roman" w:hAnsi="Times New Roman" w:cs="Times New Roman"/>
          <w:color w:val="000000" w:themeColor="text1"/>
        </w:rPr>
        <w:t xml:space="preserve">airy </w:t>
      </w:r>
      <w:r w:rsidR="001A5DEF" w:rsidRPr="008D3ADE">
        <w:rPr>
          <w:rFonts w:ascii="Times New Roman" w:hAnsi="Times New Roman" w:cs="Times New Roman"/>
          <w:color w:val="000000" w:themeColor="text1"/>
        </w:rPr>
        <w:t xml:space="preserve">enterprises </w:t>
      </w:r>
      <w:r w:rsidRPr="008D3ADE">
        <w:rPr>
          <w:rFonts w:ascii="Times New Roman" w:hAnsi="Times New Roman" w:cs="Times New Roman"/>
          <w:color w:val="000000" w:themeColor="text1"/>
        </w:rPr>
        <w:t>business in the study area.</w:t>
      </w:r>
    </w:p>
    <w:p w14:paraId="6D7DDD92" w14:textId="77777777" w:rsidR="00F63673" w:rsidRPr="008D3ADE" w:rsidRDefault="00F63673"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b/>
        </w:rPr>
        <w:t xml:space="preserve">Access to training (Train): </w:t>
      </w:r>
      <w:r w:rsidRPr="008D3ADE">
        <w:rPr>
          <w:rFonts w:ascii="Times New Roman" w:hAnsi="Times New Roman" w:cs="Times New Roman"/>
        </w:rPr>
        <w:t xml:space="preserve">The </w:t>
      </w:r>
      <w:r w:rsidR="00B62FBA" w:rsidRPr="008D3ADE">
        <w:rPr>
          <w:rFonts w:ascii="Times New Roman" w:hAnsi="Times New Roman" w:cs="Times New Roman"/>
        </w:rPr>
        <w:t xml:space="preserve">enterprises </w:t>
      </w:r>
      <w:r w:rsidRPr="008D3ADE">
        <w:rPr>
          <w:rFonts w:ascii="Times New Roman" w:hAnsi="Times New Roman" w:cs="Times New Roman"/>
        </w:rPr>
        <w:t xml:space="preserve">which had sufficient access to training is expected to provide </w:t>
      </w:r>
      <w:r w:rsidR="001803A4"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with new information, technologies and demonstration of best practices on managerial, operational and financial issues to </w:t>
      </w:r>
      <w:r w:rsidR="001803A4"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build their capacity and encourage them very well to succeed in the business. It also improves both </w:t>
      </w:r>
      <w:r w:rsidR="001803A4" w:rsidRPr="008D3ADE">
        <w:rPr>
          <w:rFonts w:ascii="Times New Roman" w:hAnsi="Times New Roman" w:cs="Times New Roman"/>
        </w:rPr>
        <w:t xml:space="preserve">enterprises </w:t>
      </w:r>
      <w:r w:rsidRPr="008D3ADE">
        <w:rPr>
          <w:rFonts w:ascii="Times New Roman" w:hAnsi="Times New Roman" w:cs="Times New Roman"/>
        </w:rPr>
        <w:t xml:space="preserve">ability of choosing appropriate combination of inputs and ability of getting the maximum output from the inputs. The coefficient of access to training was observed negative and statistically significant </w:t>
      </w:r>
      <w:r w:rsidRPr="008D3ADE">
        <w:rPr>
          <w:rFonts w:ascii="Times New Roman" w:hAnsi="Times New Roman" w:cs="Times New Roman"/>
          <w:color w:val="000000" w:themeColor="text1"/>
        </w:rPr>
        <w:t xml:space="preserve">at 5% probability level for total sampled </w:t>
      </w:r>
      <w:r w:rsidR="001803A4" w:rsidRPr="008D3ADE">
        <w:rPr>
          <w:rFonts w:ascii="Times New Roman" w:hAnsi="Times New Roman" w:cs="Times New Roman"/>
          <w:color w:val="000000" w:themeColor="text1"/>
        </w:rPr>
        <w:t>d</w:t>
      </w:r>
      <w:r w:rsidR="00DA1ADA" w:rsidRPr="008D3ADE">
        <w:rPr>
          <w:rFonts w:ascii="Times New Roman" w:hAnsi="Times New Roman" w:cs="Times New Roman"/>
          <w:color w:val="000000" w:themeColor="text1"/>
        </w:rPr>
        <w:t xml:space="preserve">airy </w:t>
      </w:r>
      <w:r w:rsidR="001A5DEF" w:rsidRPr="008D3ADE">
        <w:rPr>
          <w:rFonts w:ascii="Times New Roman" w:hAnsi="Times New Roman" w:cs="Times New Roman"/>
          <w:color w:val="000000" w:themeColor="text1"/>
        </w:rPr>
        <w:t xml:space="preserve">enterprises </w:t>
      </w:r>
      <w:r w:rsidRPr="008D3ADE">
        <w:rPr>
          <w:rFonts w:ascii="Times New Roman" w:hAnsi="Times New Roman" w:cs="Times New Roman"/>
          <w:color w:val="000000" w:themeColor="text1"/>
        </w:rPr>
        <w:t>TE. Similarly, it is found to be negative and statistically significant at 10% probability level for micro level enterprises TE. It is also found to be negative and statistically significant at 10% probability level for small level enterprises TE of the enterprises in the study area.</w:t>
      </w:r>
      <w:r w:rsidRPr="008D3ADE">
        <w:rPr>
          <w:rFonts w:ascii="Times New Roman" w:hAnsi="Times New Roman" w:cs="Times New Roman"/>
        </w:rPr>
        <w:t xml:space="preserve"> That is the availability of access to training on different issues of the </w:t>
      </w:r>
      <w:r w:rsidR="00EC485F"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increases the chance of </w:t>
      </w:r>
      <w:r w:rsidR="00EC485F"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to have good </w:t>
      </w:r>
      <w:r w:rsidR="00B90116" w:rsidRPr="008D3ADE">
        <w:rPr>
          <w:rFonts w:ascii="Times New Roman" w:hAnsi="Times New Roman" w:cs="Times New Roman"/>
        </w:rPr>
        <w:t>TE</w:t>
      </w:r>
      <w:r w:rsidRPr="008D3ADE">
        <w:rPr>
          <w:rFonts w:ascii="Times New Roman" w:hAnsi="Times New Roman" w:cs="Times New Roman"/>
        </w:rPr>
        <w:t xml:space="preserve"> in their business. Similarly, Henry (2006)</w:t>
      </w:r>
      <w:r w:rsidRPr="008D3ADE">
        <w:rPr>
          <w:rFonts w:ascii="Times New Roman" w:eastAsia="Calibri" w:hAnsi="Times New Roman" w:cs="Times New Roman"/>
        </w:rPr>
        <w:t xml:space="preserve"> found that the existence of sufficient training access in building the capacity of </w:t>
      </w:r>
      <w:r w:rsidR="00EC485F"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eastAsia="Calibri" w:hAnsi="Times New Roman" w:cs="Times New Roman"/>
        </w:rPr>
        <w:t xml:space="preserve">provides them with high opportunity to have good </w:t>
      </w:r>
      <w:r w:rsidRPr="008D3ADE">
        <w:rPr>
          <w:rFonts w:ascii="Times New Roman" w:hAnsi="Times New Roman" w:cs="Times New Roman"/>
        </w:rPr>
        <w:t>TE</w:t>
      </w:r>
      <w:r w:rsidRPr="008D3ADE">
        <w:rPr>
          <w:rFonts w:ascii="Times New Roman" w:eastAsia="Calibri" w:hAnsi="Times New Roman" w:cs="Times New Roman"/>
        </w:rPr>
        <w:t>.</w:t>
      </w:r>
    </w:p>
    <w:p w14:paraId="10AA24DA" w14:textId="77777777" w:rsidR="008A54E9" w:rsidRPr="008D3ADE" w:rsidRDefault="008A54E9"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b/>
        </w:rPr>
        <w:t xml:space="preserve">Access to market (Mkt): </w:t>
      </w:r>
      <w:r w:rsidRPr="008D3ADE">
        <w:rPr>
          <w:rFonts w:ascii="Times New Roman" w:hAnsi="Times New Roman" w:cs="Times New Roman"/>
        </w:rPr>
        <w:t xml:space="preserve">Another factor worth considering, as a variable affecting TE was access to markets. The hypothesis in this study is that </w:t>
      </w:r>
      <w:r w:rsidR="00EC485F"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create different market accesses for their products insure the higher level of market access results the greater level of production efficiency. This might be due to the fact that as </w:t>
      </w:r>
      <w:r w:rsidR="00EC485F"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which did not have sufficient market access, there would be limited access to input and output markets linkages and market information. The coefficient of access to market was observed negative and statistically significant </w:t>
      </w:r>
      <w:r w:rsidRPr="008D3ADE">
        <w:rPr>
          <w:rFonts w:ascii="Times New Roman" w:hAnsi="Times New Roman" w:cs="Times New Roman"/>
          <w:color w:val="000000" w:themeColor="text1"/>
        </w:rPr>
        <w:t xml:space="preserve">at 1%, 10% and 1% probability level for total sampled </w:t>
      </w:r>
      <w:r w:rsidR="00EC485F" w:rsidRPr="008D3ADE">
        <w:rPr>
          <w:rFonts w:ascii="Times New Roman" w:hAnsi="Times New Roman" w:cs="Times New Roman"/>
          <w:color w:val="000000" w:themeColor="text1"/>
        </w:rPr>
        <w:t>d</w:t>
      </w:r>
      <w:r w:rsidR="00DA1ADA" w:rsidRPr="008D3ADE">
        <w:rPr>
          <w:rFonts w:ascii="Times New Roman" w:hAnsi="Times New Roman" w:cs="Times New Roman"/>
          <w:color w:val="000000" w:themeColor="text1"/>
        </w:rPr>
        <w:t xml:space="preserve">airy </w:t>
      </w:r>
      <w:r w:rsidR="001A5DEF" w:rsidRPr="008D3ADE">
        <w:rPr>
          <w:rFonts w:ascii="Times New Roman" w:hAnsi="Times New Roman" w:cs="Times New Roman"/>
          <w:color w:val="000000" w:themeColor="text1"/>
        </w:rPr>
        <w:t xml:space="preserve">enterprises </w:t>
      </w:r>
      <w:r w:rsidRPr="008D3ADE">
        <w:rPr>
          <w:rFonts w:ascii="Times New Roman" w:hAnsi="Times New Roman" w:cs="Times New Roman"/>
          <w:color w:val="000000" w:themeColor="text1"/>
        </w:rPr>
        <w:t xml:space="preserve">TE. Similarly, it is found to be negative and statistically significant at 5% probability level for micro level enterprises </w:t>
      </w:r>
      <w:r w:rsidRPr="008D3ADE">
        <w:rPr>
          <w:rFonts w:ascii="Times New Roman" w:hAnsi="Times New Roman" w:cs="Times New Roman"/>
          <w:color w:val="000000" w:themeColor="text1"/>
        </w:rPr>
        <w:lastRenderedPageBreak/>
        <w:t xml:space="preserve">TE. It is also found to be negative and statistically significant at 5% probability level for small level enterprises TE of the enterprises. </w:t>
      </w:r>
      <w:r w:rsidRPr="008D3ADE">
        <w:rPr>
          <w:rFonts w:ascii="Times New Roman" w:hAnsi="Times New Roman" w:cs="Times New Roman"/>
        </w:rPr>
        <w:t xml:space="preserve">The </w:t>
      </w:r>
      <w:r w:rsidR="00EC485F"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which have sufficient market access for their product have better chance to increase the profitability opportunities of </w:t>
      </w:r>
      <w:r w:rsidR="00EC485F"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with higher returns than </w:t>
      </w:r>
      <w:r w:rsidR="00EC485F"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with limited access to market. Similar result was found in the work of (</w:t>
      </w:r>
      <w:proofErr w:type="spellStart"/>
      <w:r w:rsidRPr="008D3ADE">
        <w:rPr>
          <w:rFonts w:ascii="Times New Roman" w:hAnsi="Times New Roman" w:cs="Times New Roman"/>
          <w:color w:val="000000" w:themeColor="text1"/>
        </w:rPr>
        <w:t>Michalickova</w:t>
      </w:r>
      <w:proofErr w:type="spellEnd"/>
      <w:r w:rsidRPr="008D3ADE">
        <w:rPr>
          <w:rFonts w:ascii="Times New Roman" w:hAnsi="Times New Roman" w:cs="Times New Roman"/>
          <w:color w:val="000000" w:themeColor="text1"/>
        </w:rPr>
        <w:t>, 2013</w:t>
      </w:r>
      <w:r w:rsidRPr="008D3ADE">
        <w:rPr>
          <w:rFonts w:ascii="Times New Roman" w:hAnsi="Times New Roman" w:cs="Times New Roman"/>
        </w:rPr>
        <w:t xml:space="preserve">), that </w:t>
      </w:r>
      <w:r w:rsidR="00EC485F"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which had different market access were expected to have higher TE than those without alternative market accesses.</w:t>
      </w:r>
    </w:p>
    <w:p w14:paraId="6A546794" w14:textId="77777777" w:rsidR="00985EF2" w:rsidRPr="008D3ADE" w:rsidRDefault="00985EF2"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b/>
        </w:rPr>
        <w:t xml:space="preserve">Gender of manager (Sex): </w:t>
      </w:r>
      <w:r w:rsidRPr="008D3ADE">
        <w:rPr>
          <w:rFonts w:ascii="Times New Roman" w:hAnsi="Times New Roman" w:cs="Times New Roman"/>
        </w:rPr>
        <w:t xml:space="preserve">The gender of manager coefficient measured as dummy variable with value of one for male and zero for female was found to be negative and statistically significant at 10% probability level for total sampled </w:t>
      </w:r>
      <w:r w:rsidR="00EC485F"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TE. There were significant differences in efficiency scores</w:t>
      </w:r>
      <w:r w:rsidR="00C85A6C" w:rsidRPr="008D3ADE">
        <w:rPr>
          <w:rFonts w:ascii="Times New Roman" w:hAnsi="Times New Roman" w:cs="Times New Roman"/>
        </w:rPr>
        <w:t xml:space="preserve"> among male-managed and female-</w:t>
      </w:r>
      <w:r w:rsidRPr="008D3ADE">
        <w:rPr>
          <w:rFonts w:ascii="Times New Roman" w:hAnsi="Times New Roman" w:cs="Times New Roman"/>
        </w:rPr>
        <w:t xml:space="preserve">managed </w:t>
      </w:r>
      <w:r w:rsidR="00B1080D" w:rsidRPr="008D3ADE">
        <w:rPr>
          <w:rFonts w:ascii="Times New Roman" w:hAnsi="Times New Roman" w:cs="Times New Roman"/>
        </w:rPr>
        <w:t>enterprises</w:t>
      </w:r>
      <w:r w:rsidRPr="008D3ADE">
        <w:rPr>
          <w:rFonts w:ascii="Times New Roman" w:hAnsi="Times New Roman" w:cs="Times New Roman"/>
        </w:rPr>
        <w:t xml:space="preserve">. Male managed </w:t>
      </w:r>
      <w:r w:rsidR="00B1080D"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were more likely to be efficient than female managed </w:t>
      </w:r>
      <w:r w:rsidR="00B1080D" w:rsidRPr="008D3ADE">
        <w:rPr>
          <w:rFonts w:ascii="Times New Roman" w:hAnsi="Times New Roman" w:cs="Times New Roman"/>
        </w:rPr>
        <w:t>enterprises</w:t>
      </w:r>
      <w:r w:rsidRPr="008D3ADE">
        <w:rPr>
          <w:rFonts w:ascii="Times New Roman" w:hAnsi="Times New Roman" w:cs="Times New Roman"/>
        </w:rPr>
        <w:t xml:space="preserve">. This is due to the fact that female managed </w:t>
      </w:r>
      <w:r w:rsidR="00B1080D"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have additional responsibilities within their household. This suggests that </w:t>
      </w:r>
      <w:r w:rsidR="00B1080D"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which are managed by females were less efficient than </w:t>
      </w:r>
      <w:r w:rsidR="00B1080D"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managed by men which are fund in the study area. The result of this study </w:t>
      </w:r>
      <w:proofErr w:type="gramStart"/>
      <w:r w:rsidRPr="008D3ADE">
        <w:rPr>
          <w:rFonts w:ascii="Times New Roman" w:hAnsi="Times New Roman" w:cs="Times New Roman"/>
        </w:rPr>
        <w:t>have</w:t>
      </w:r>
      <w:proofErr w:type="gramEnd"/>
      <w:r w:rsidRPr="008D3ADE">
        <w:rPr>
          <w:rFonts w:ascii="Times New Roman" w:hAnsi="Times New Roman" w:cs="Times New Roman"/>
        </w:rPr>
        <w:t xml:space="preserve"> similar conclusion with the finding of </w:t>
      </w:r>
      <w:proofErr w:type="spellStart"/>
      <w:r w:rsidR="00BA1556" w:rsidRPr="008D3ADE">
        <w:rPr>
          <w:rFonts w:ascii="Times New Roman" w:eastAsia="Calibri" w:hAnsi="Times New Roman" w:cs="Times New Roman"/>
        </w:rPr>
        <w:t>Admasu</w:t>
      </w:r>
      <w:proofErr w:type="spellEnd"/>
      <w:r w:rsidR="00B12017" w:rsidRPr="008D3ADE">
        <w:rPr>
          <w:rFonts w:ascii="Times New Roman" w:eastAsia="Calibri" w:hAnsi="Times New Roman" w:cs="Times New Roman"/>
        </w:rPr>
        <w:t>,</w:t>
      </w:r>
      <w:r w:rsidR="00BA1556" w:rsidRPr="008D3ADE">
        <w:rPr>
          <w:rFonts w:ascii="Times New Roman" w:eastAsia="Calibri" w:hAnsi="Times New Roman" w:cs="Times New Roman"/>
        </w:rPr>
        <w:t xml:space="preserve"> 2012</w:t>
      </w:r>
      <w:r w:rsidRPr="008D3ADE">
        <w:rPr>
          <w:rFonts w:ascii="Times New Roman" w:hAnsi="Times New Roman" w:cs="Times New Roman"/>
        </w:rPr>
        <w:t xml:space="preserve">. They concluded that in many cases, as decision makers females were disproportionately </w:t>
      </w:r>
      <w:proofErr w:type="gramStart"/>
      <w:r w:rsidRPr="008D3ADE">
        <w:rPr>
          <w:rFonts w:ascii="Times New Roman" w:hAnsi="Times New Roman" w:cs="Times New Roman"/>
        </w:rPr>
        <w:t>imply</w:t>
      </w:r>
      <w:proofErr w:type="gramEnd"/>
      <w:r w:rsidRPr="008D3ADE">
        <w:rPr>
          <w:rFonts w:ascii="Times New Roman" w:hAnsi="Times New Roman" w:cs="Times New Roman"/>
        </w:rPr>
        <w:t xml:space="preserve"> their responsibility due to different attitudinal and home based activities made them busy even if they are loyal in their responsibility. They may therefore have acquired relatively more inefficient managerial expertise on the position than men.  </w:t>
      </w:r>
    </w:p>
    <w:p w14:paraId="4316954C" w14:textId="77777777" w:rsidR="00985EF2" w:rsidRPr="008D3ADE" w:rsidRDefault="00985EF2" w:rsidP="00DC2244">
      <w:pPr>
        <w:spacing w:after="0" w:line="240" w:lineRule="auto"/>
        <w:ind w:firstLine="720"/>
        <w:jc w:val="both"/>
        <w:rPr>
          <w:rFonts w:ascii="Times New Roman" w:hAnsi="Times New Roman" w:cs="Times New Roman"/>
        </w:rPr>
      </w:pPr>
      <w:r w:rsidRPr="008D3ADE">
        <w:rPr>
          <w:rFonts w:ascii="Times New Roman" w:hAnsi="Times New Roman" w:cs="Times New Roman"/>
          <w:b/>
        </w:rPr>
        <w:t>Access to credit (Credit):</w:t>
      </w:r>
      <w:r w:rsidRPr="008D3ADE">
        <w:rPr>
          <w:rFonts w:ascii="Times New Roman" w:hAnsi="Times New Roman" w:cs="Times New Roman"/>
        </w:rPr>
        <w:t xml:space="preserve"> The coefficient of the dummy variable for access to credit was found to be negative and statistically significant at 1% and probability level for total sampled </w:t>
      </w:r>
      <w:r w:rsidR="00B1080D"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TE. It is also found to be negative and statistically significant at 1% probability level for micro level enterprises TE. Similarly, it is found to be negative and statistically significant at 5% probability level for small level </w:t>
      </w:r>
      <w:r w:rsidR="006C7509" w:rsidRPr="008D3ADE">
        <w:rPr>
          <w:rFonts w:ascii="Times New Roman" w:hAnsi="Times New Roman" w:cs="Times New Roman"/>
        </w:rPr>
        <w:t>enterprises TE</w:t>
      </w:r>
      <w:r w:rsidRPr="008D3ADE">
        <w:rPr>
          <w:rFonts w:ascii="Times New Roman" w:hAnsi="Times New Roman" w:cs="Times New Roman"/>
        </w:rPr>
        <w:t xml:space="preserve"> of the enterprises respectively. The results indicate that </w:t>
      </w:r>
      <w:r w:rsidR="00B1080D"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which have more access to credit had less inefficient than those which had not sufficient access to credit.</w:t>
      </w:r>
    </w:p>
    <w:p w14:paraId="546A5A1A" w14:textId="77777777" w:rsidR="000C0B5C" w:rsidRPr="008D3ADE" w:rsidRDefault="000C0B5C" w:rsidP="00DC2244">
      <w:pPr>
        <w:spacing w:after="0" w:line="240" w:lineRule="auto"/>
        <w:jc w:val="both"/>
        <w:rPr>
          <w:rFonts w:ascii="Times New Roman" w:hAnsi="Times New Roman" w:cs="Times New Roman"/>
        </w:rPr>
      </w:pPr>
    </w:p>
    <w:p w14:paraId="0F0F7AF4" w14:textId="77777777" w:rsidR="00A3123E" w:rsidRPr="008D3ADE" w:rsidRDefault="004C35A4" w:rsidP="00DC2244">
      <w:pPr>
        <w:spacing w:after="0" w:line="240" w:lineRule="auto"/>
        <w:jc w:val="both"/>
        <w:rPr>
          <w:rFonts w:ascii="Times New Roman" w:hAnsi="Times New Roman" w:cs="Times New Roman"/>
          <w:b/>
          <w:iCs/>
          <w:noProof/>
        </w:rPr>
      </w:pPr>
      <w:r w:rsidRPr="008D3ADE">
        <w:rPr>
          <w:rFonts w:ascii="Times New Roman" w:hAnsi="Times New Roman" w:cs="Times New Roman"/>
          <w:b/>
          <w:iCs/>
          <w:noProof/>
        </w:rPr>
        <w:t>5. Conclusions and Recommendations</w:t>
      </w:r>
    </w:p>
    <w:p w14:paraId="5FEC9E82" w14:textId="77777777" w:rsidR="00A3123E" w:rsidRPr="008D3ADE" w:rsidRDefault="00CF4D04"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rPr>
        <w:t xml:space="preserve">This study was undertaken to </w:t>
      </w:r>
      <w:r w:rsidR="00DF1961" w:rsidRPr="008D3ADE">
        <w:rPr>
          <w:rFonts w:ascii="Times New Roman" w:eastAsia="Calibri" w:hAnsi="Times New Roman" w:cs="Times New Roman"/>
          <w:bCs/>
        </w:rPr>
        <w:t>estimate</w:t>
      </w:r>
      <w:r w:rsidRPr="008D3ADE">
        <w:rPr>
          <w:rFonts w:ascii="Times New Roman" w:eastAsia="Calibri" w:hAnsi="Times New Roman" w:cs="Times New Roman"/>
          <w:bCs/>
        </w:rPr>
        <w:t xml:space="preserve"> the </w:t>
      </w:r>
      <w:r w:rsidR="00DF1961" w:rsidRPr="008D3ADE">
        <w:rPr>
          <w:rFonts w:ascii="Times New Roman" w:eastAsia="Calibri" w:hAnsi="Times New Roman" w:cs="Times New Roman"/>
          <w:bCs/>
        </w:rPr>
        <w:t>technical</w:t>
      </w:r>
      <w:r w:rsidRPr="008D3ADE">
        <w:rPr>
          <w:rFonts w:ascii="Times New Roman" w:eastAsia="Calibri" w:hAnsi="Times New Roman" w:cs="Times New Roman"/>
          <w:bCs/>
        </w:rPr>
        <w:t xml:space="preserve"> efficiency and </w:t>
      </w:r>
      <w:r w:rsidR="00DF1961" w:rsidRPr="008D3ADE">
        <w:rPr>
          <w:rFonts w:ascii="Times New Roman" w:eastAsia="Calibri" w:hAnsi="Times New Roman" w:cs="Times New Roman"/>
          <w:bCs/>
        </w:rPr>
        <w:t xml:space="preserve">to identify the determinant factors </w:t>
      </w:r>
      <w:r w:rsidR="00527804" w:rsidRPr="008D3ADE">
        <w:rPr>
          <w:rFonts w:ascii="Times New Roman" w:eastAsia="Calibri" w:hAnsi="Times New Roman" w:cs="Times New Roman"/>
          <w:bCs/>
        </w:rPr>
        <w:t>d</w:t>
      </w:r>
      <w:r w:rsidR="00DA1ADA" w:rsidRPr="008D3ADE">
        <w:rPr>
          <w:rFonts w:ascii="Times New Roman" w:eastAsia="Calibri" w:hAnsi="Times New Roman" w:cs="Times New Roman"/>
          <w:bCs/>
        </w:rPr>
        <w:t xml:space="preserve">airy </w:t>
      </w:r>
      <w:r w:rsidR="001A5DEF" w:rsidRPr="008D3ADE">
        <w:rPr>
          <w:rFonts w:ascii="Times New Roman" w:eastAsia="Calibri" w:hAnsi="Times New Roman" w:cs="Times New Roman"/>
          <w:bCs/>
        </w:rPr>
        <w:t xml:space="preserve">enterprises </w:t>
      </w:r>
      <w:r w:rsidRPr="008D3ADE">
        <w:rPr>
          <w:rFonts w:ascii="Times New Roman" w:eastAsia="Calibri" w:hAnsi="Times New Roman" w:cs="Times New Roman"/>
          <w:bCs/>
        </w:rPr>
        <w:t xml:space="preserve">in </w:t>
      </w:r>
      <w:r w:rsidRPr="008D3ADE">
        <w:rPr>
          <w:rFonts w:ascii="Times New Roman" w:hAnsi="Times New Roman" w:cs="Times New Roman"/>
          <w:bCs/>
        </w:rPr>
        <w:t>Hadiya Zone, Ethiopia</w:t>
      </w:r>
      <w:r w:rsidRPr="008D3ADE">
        <w:rPr>
          <w:rFonts w:ascii="Times New Roman" w:hAnsi="Times New Roman" w:cs="Times New Roman"/>
        </w:rPr>
        <w:t xml:space="preserve">. For this end, the study examined relevant literature, the national enterprise development strategy and programs and carried out the study to attain the intended objective. The study was mainly based on the primary data which were collected from sampled 212 </w:t>
      </w:r>
      <w:r w:rsidR="00527804"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that were randomly drawn from Hadiya zone three </w:t>
      </w:r>
      <w:proofErr w:type="spellStart"/>
      <w:r w:rsidRPr="008D3ADE">
        <w:rPr>
          <w:rFonts w:ascii="Times New Roman" w:hAnsi="Times New Roman" w:cs="Times New Roman"/>
          <w:i/>
          <w:iCs/>
        </w:rPr>
        <w:t>Weredas</w:t>
      </w:r>
      <w:proofErr w:type="spellEnd"/>
      <w:r w:rsidRPr="008D3ADE">
        <w:rPr>
          <w:rFonts w:ascii="Times New Roman" w:hAnsi="Times New Roman" w:cs="Times New Roman"/>
          <w:iCs/>
        </w:rPr>
        <w:t xml:space="preserve"> and </w:t>
      </w:r>
      <w:r w:rsidRPr="008D3ADE">
        <w:rPr>
          <w:rFonts w:ascii="Times New Roman" w:hAnsi="Times New Roman" w:cs="Times New Roman"/>
        </w:rPr>
        <w:t xml:space="preserve">six </w:t>
      </w:r>
      <w:r w:rsidRPr="008D3ADE">
        <w:rPr>
          <w:rFonts w:ascii="Times New Roman" w:hAnsi="Times New Roman" w:cs="Times New Roman"/>
          <w:i/>
          <w:iCs/>
        </w:rPr>
        <w:t>Kebeles</w:t>
      </w:r>
      <w:r w:rsidRPr="008D3ADE">
        <w:rPr>
          <w:rFonts w:ascii="Times New Roman" w:hAnsi="Times New Roman" w:cs="Times New Roman"/>
          <w:iCs/>
        </w:rPr>
        <w:t xml:space="preserve"> </w:t>
      </w:r>
      <w:r w:rsidRPr="008D3ADE">
        <w:rPr>
          <w:rFonts w:ascii="Times New Roman" w:hAnsi="Times New Roman" w:cs="Times New Roman"/>
        </w:rPr>
        <w:t xml:space="preserve">through multi-stage sampling technique. The secondary data were also obtained from published and unpublished annul reports and other relevant organization documents to support the primary data and describe the study area. </w:t>
      </w:r>
    </w:p>
    <w:p w14:paraId="1389C017" w14:textId="77777777" w:rsidR="00890866" w:rsidRPr="008D3ADE" w:rsidRDefault="00A3123E"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rPr>
        <w:t xml:space="preserve">From the total inputs allocated for milk production, </w:t>
      </w:r>
      <w:r w:rsidR="000F7E98" w:rsidRPr="008D3ADE">
        <w:rPr>
          <w:rFonts w:ascii="Times New Roman" w:hAnsi="Times New Roman" w:cs="Times New Roman"/>
        </w:rPr>
        <w:t xml:space="preserve">unconcentrated feed and veterinary medicine </w:t>
      </w:r>
      <w:r w:rsidRPr="008D3ADE">
        <w:rPr>
          <w:rFonts w:ascii="Times New Roman" w:hAnsi="Times New Roman" w:cs="Times New Roman"/>
        </w:rPr>
        <w:t xml:space="preserve">turned out to be insignificant. But cow, concentrated feed, </w:t>
      </w:r>
      <w:r w:rsidR="000F7E98" w:rsidRPr="008D3ADE">
        <w:rPr>
          <w:rFonts w:ascii="Times New Roman" w:hAnsi="Times New Roman" w:cs="Times New Roman"/>
        </w:rPr>
        <w:t>labor</w:t>
      </w:r>
      <w:r w:rsidRPr="008D3ADE">
        <w:rPr>
          <w:rFonts w:ascii="Times New Roman" w:hAnsi="Times New Roman" w:cs="Times New Roman"/>
        </w:rPr>
        <w:t xml:space="preserve"> and </w:t>
      </w:r>
      <w:r w:rsidR="000F7E98" w:rsidRPr="008D3ADE">
        <w:rPr>
          <w:rFonts w:ascii="Times New Roman" w:hAnsi="Times New Roman" w:cs="Times New Roman"/>
        </w:rPr>
        <w:t>land</w:t>
      </w:r>
      <w:r w:rsidRPr="008D3ADE">
        <w:rPr>
          <w:rFonts w:ascii="Times New Roman" w:hAnsi="Times New Roman" w:cs="Times New Roman"/>
        </w:rPr>
        <w:t xml:space="preserve"> </w:t>
      </w:r>
      <w:r w:rsidR="0052153C" w:rsidRPr="008D3ADE">
        <w:rPr>
          <w:rFonts w:ascii="Times New Roman" w:hAnsi="Times New Roman" w:cs="Times New Roman"/>
        </w:rPr>
        <w:t>were significant. Out of total inputs allocated for milk production, the elasticity of cow is very high implying that these have more effect in determining the output level at the best practice (the maximum technical efficiency score). The positive coefficients of inputs indicate a 1% increase in cow, concentrated</w:t>
      </w:r>
      <w:r w:rsidR="00AD5AFB" w:rsidRPr="008D3ADE">
        <w:rPr>
          <w:rFonts w:ascii="Times New Roman" w:hAnsi="Times New Roman" w:cs="Times New Roman"/>
        </w:rPr>
        <w:t xml:space="preserve"> feed,</w:t>
      </w:r>
      <w:r w:rsidR="0052153C" w:rsidRPr="008D3ADE">
        <w:rPr>
          <w:rFonts w:ascii="Times New Roman" w:hAnsi="Times New Roman" w:cs="Times New Roman"/>
        </w:rPr>
        <w:t xml:space="preserve"> labor and land yields 34.54%, 13.25%, 47.49%, 15.28%, increase in milk output improvement, respectively for the sampled </w:t>
      </w:r>
      <w:r w:rsidR="00527804" w:rsidRPr="008D3ADE">
        <w:rPr>
          <w:rFonts w:ascii="Times New Roman" w:hAnsi="Times New Roman" w:cs="Times New Roman"/>
        </w:rPr>
        <w:t>enterprises</w:t>
      </w:r>
      <w:r w:rsidR="0052153C" w:rsidRPr="008D3ADE">
        <w:rPr>
          <w:rFonts w:ascii="Times New Roman" w:hAnsi="Times New Roman" w:cs="Times New Roman"/>
        </w:rPr>
        <w:t>; in the case of micro level enterprises 1% increase in cow, concentrated feed, labor and land yields 45.98%, 8.45%, 9.93% and 15.66% increments on milk yield. In the same manner for the small level enterprises 1% increase in cow, concentrated feed, labor and land yields 36.21%, 8.89%, 7.43% and 17.66% increments on milk output respectively.</w:t>
      </w:r>
    </w:p>
    <w:p w14:paraId="269AE42F" w14:textId="77777777" w:rsidR="00A3123E" w:rsidRPr="008D3ADE" w:rsidRDefault="00A3123E"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rPr>
        <w:t xml:space="preserve">According to the SFA model results, there exists a difference in efficiency scores among the milk producing </w:t>
      </w:r>
      <w:r w:rsidR="00DA1ADA" w:rsidRPr="008D3ADE">
        <w:rPr>
          <w:rFonts w:ascii="Times New Roman" w:hAnsi="Times New Roman" w:cs="Times New Roman"/>
        </w:rPr>
        <w:t xml:space="preserve">Dairy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in the study area. TE scores range from 13.78% to 91.06% with the mean 60.18% (from 14.80% to 90.15% with the mean 60.08% for micro level enterprises and from 14.48% to 89.48% with the mean 58.79% for small level enterprises). Such low efficiencies in production indicated potential for improvements in milk production given the current levels of productivity among the level of </w:t>
      </w:r>
      <w:r w:rsidR="00527804" w:rsidRPr="008D3ADE">
        <w:rPr>
          <w:rFonts w:ascii="Times New Roman" w:hAnsi="Times New Roman" w:cs="Times New Roman"/>
        </w:rPr>
        <w:t>enterprises</w:t>
      </w:r>
      <w:r w:rsidRPr="008D3ADE">
        <w:rPr>
          <w:rFonts w:ascii="Times New Roman" w:hAnsi="Times New Roman" w:cs="Times New Roman"/>
        </w:rPr>
        <w:t xml:space="preserve">. This suggests that </w:t>
      </w:r>
      <w:r w:rsidR="00527804"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were not operating at the possibility production frontier and there is a considerable potential to increase the productivity of milk with the present inputs available to milk producing </w:t>
      </w:r>
      <w:r w:rsidR="00527804" w:rsidRPr="008D3ADE">
        <w:rPr>
          <w:rFonts w:ascii="Times New Roman" w:hAnsi="Times New Roman" w:cs="Times New Roman"/>
        </w:rPr>
        <w:t>enterprises</w:t>
      </w:r>
      <w:r w:rsidRPr="008D3ADE">
        <w:rPr>
          <w:rFonts w:ascii="Times New Roman" w:hAnsi="Times New Roman" w:cs="Times New Roman"/>
        </w:rPr>
        <w:t>.</w:t>
      </w:r>
    </w:p>
    <w:p w14:paraId="1F30B0E6" w14:textId="77777777" w:rsidR="000F7E98" w:rsidRPr="008D3ADE" w:rsidRDefault="00A3123E"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rPr>
        <w:t xml:space="preserve">The econometric analysis of </w:t>
      </w:r>
      <w:r w:rsidR="00A00519" w:rsidRPr="008D3ADE">
        <w:rPr>
          <w:rFonts w:ascii="Times New Roman" w:hAnsi="Times New Roman" w:cs="Times New Roman"/>
        </w:rPr>
        <w:t xml:space="preserve">TE </w:t>
      </w:r>
      <w:r w:rsidRPr="008D3ADE">
        <w:rPr>
          <w:rFonts w:ascii="Times New Roman" w:hAnsi="Times New Roman" w:cs="Times New Roman"/>
        </w:rPr>
        <w:t xml:space="preserve">of </w:t>
      </w:r>
      <w:r w:rsidR="00527804"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computed by SFA model pointed out that for the total sampled </w:t>
      </w:r>
      <w:r w:rsidR="00527804"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 xml:space="preserve">was about 85.41% (it was 83.63% for micro level enterprises </w:t>
      </w:r>
      <w:r w:rsidRPr="008D3ADE">
        <w:rPr>
          <w:rFonts w:ascii="Times New Roman" w:hAnsi="Times New Roman" w:cs="Times New Roman"/>
        </w:rPr>
        <w:lastRenderedPageBreak/>
        <w:t xml:space="preserve">and 84.00% for small level enterprises) of the variability in milk output in the study area was attributable to inefficiency scores effect, while the remaining 14.59% variation in output for total sample </w:t>
      </w:r>
      <w:r w:rsidR="00527804" w:rsidRPr="008D3ADE">
        <w:rPr>
          <w:rFonts w:ascii="Times New Roman" w:hAnsi="Times New Roman" w:cs="Times New Roman"/>
        </w:rPr>
        <w:t>d</w:t>
      </w:r>
      <w:r w:rsidR="00DA1ADA" w:rsidRPr="008D3ADE">
        <w:rPr>
          <w:rFonts w:ascii="Times New Roman" w:hAnsi="Times New Roman" w:cs="Times New Roman"/>
        </w:rPr>
        <w:t xml:space="preserve">airy </w:t>
      </w:r>
      <w:r w:rsidR="001A5DEF" w:rsidRPr="008D3ADE">
        <w:rPr>
          <w:rFonts w:ascii="Times New Roman" w:hAnsi="Times New Roman" w:cs="Times New Roman"/>
        </w:rPr>
        <w:t xml:space="preserve">enterprises </w:t>
      </w:r>
      <w:r w:rsidRPr="008D3ADE">
        <w:rPr>
          <w:rFonts w:ascii="Times New Roman" w:hAnsi="Times New Roman" w:cs="Times New Roman"/>
        </w:rPr>
        <w:t>was due to the effect of random noise (it was 16.37% for micro level enterprises and 16.00% small level enterprises in the study area).</w:t>
      </w:r>
    </w:p>
    <w:p w14:paraId="29FF2885" w14:textId="77777777" w:rsidR="00B95660" w:rsidRPr="008D3ADE" w:rsidRDefault="00B95660" w:rsidP="00DC2244">
      <w:pPr>
        <w:autoSpaceDE w:val="0"/>
        <w:autoSpaceDN w:val="0"/>
        <w:adjustRightInd w:val="0"/>
        <w:spacing w:after="0" w:line="240" w:lineRule="auto"/>
        <w:ind w:firstLine="720"/>
        <w:jc w:val="both"/>
        <w:rPr>
          <w:rFonts w:ascii="Times New Roman" w:hAnsi="Times New Roman" w:cs="Times New Roman"/>
        </w:rPr>
      </w:pPr>
      <w:r w:rsidRPr="008D3ADE">
        <w:rPr>
          <w:rFonts w:ascii="Times New Roman" w:hAnsi="Times New Roman" w:cs="Times New Roman"/>
        </w:rPr>
        <w:t xml:space="preserve">Inefficiency factors estimated result of the model showed that TE of total sample enterprises was found to be statistically and significantly influenced by education level, experience of manager, access to training, access to market, gender of manger and access to credit at different significant levels. In the same manner education level, access to training, access to market and access to credit were important factors influencing TE of micro level enterprises in the study area found to be statistically significant at different levels of significance. The small level enterprises TE were also statistically and significantly influenced by education level, experience of manager, access to training, access to market and access to credit were the sources of efficiency deferential in different levels of significance. </w:t>
      </w:r>
    </w:p>
    <w:p w14:paraId="3CC23C4D" w14:textId="77777777" w:rsidR="0020306D" w:rsidRPr="008D3ADE" w:rsidRDefault="00FB0553" w:rsidP="00DC2244">
      <w:pPr>
        <w:pStyle w:val="Default"/>
        <w:ind w:firstLine="720"/>
        <w:jc w:val="both"/>
        <w:rPr>
          <w:sz w:val="22"/>
          <w:szCs w:val="22"/>
        </w:rPr>
      </w:pPr>
      <w:r w:rsidRPr="008D3ADE">
        <w:rPr>
          <w:color w:val="auto"/>
          <w:sz w:val="22"/>
          <w:szCs w:val="22"/>
        </w:rPr>
        <w:t xml:space="preserve">The overall results of the study </w:t>
      </w:r>
      <w:proofErr w:type="gramStart"/>
      <w:r w:rsidRPr="008D3ADE">
        <w:rPr>
          <w:color w:val="auto"/>
          <w:sz w:val="22"/>
          <w:szCs w:val="22"/>
        </w:rPr>
        <w:t>implies</w:t>
      </w:r>
      <w:proofErr w:type="gramEnd"/>
      <w:r w:rsidRPr="008D3ADE">
        <w:rPr>
          <w:color w:val="auto"/>
          <w:sz w:val="22"/>
          <w:szCs w:val="22"/>
        </w:rPr>
        <w:t xml:space="preserve"> that the major improvements related to </w:t>
      </w:r>
      <w:r w:rsidR="00527804" w:rsidRPr="008D3ADE">
        <w:rPr>
          <w:sz w:val="22"/>
          <w:szCs w:val="22"/>
        </w:rPr>
        <w:t xml:space="preserve">enterprises </w:t>
      </w:r>
      <w:r w:rsidRPr="008D3ADE">
        <w:rPr>
          <w:color w:val="auto"/>
          <w:sz w:val="22"/>
          <w:szCs w:val="22"/>
        </w:rPr>
        <w:t>technical efficiency as well as on their determinant factors would require attention on the identified significant factors.</w:t>
      </w:r>
      <w:r w:rsidRPr="008D3ADE">
        <w:rPr>
          <w:sz w:val="22"/>
          <w:szCs w:val="22"/>
        </w:rPr>
        <w:t xml:space="preserve"> </w:t>
      </w:r>
      <w:r w:rsidR="0020306D" w:rsidRPr="008D3ADE">
        <w:rPr>
          <w:rFonts w:eastAsia="TimesNewRomanPSMT"/>
          <w:sz w:val="22"/>
          <w:szCs w:val="22"/>
        </w:rPr>
        <w:t xml:space="preserve">Generally, there is no single policy and strategy that can be recommended to improve the technical efficiency as well as their determinant factors. Hence, the findings of this study unveil the need for implementing different policies and strategies that separately target and address the </w:t>
      </w:r>
      <w:r w:rsidR="00527804" w:rsidRPr="008D3ADE">
        <w:rPr>
          <w:sz w:val="22"/>
          <w:szCs w:val="22"/>
        </w:rPr>
        <w:t xml:space="preserve">enterprises </w:t>
      </w:r>
      <w:r w:rsidR="0020306D" w:rsidRPr="008D3ADE">
        <w:rPr>
          <w:rFonts w:eastAsia="TimesNewRomanPSMT"/>
          <w:sz w:val="22"/>
          <w:szCs w:val="22"/>
        </w:rPr>
        <w:t>technical efficiency and their determinant factors.</w:t>
      </w:r>
    </w:p>
    <w:p w14:paraId="0290227B" w14:textId="77777777" w:rsidR="00E2652A" w:rsidRPr="008D3ADE" w:rsidRDefault="00E2652A" w:rsidP="00DC2244">
      <w:pPr>
        <w:autoSpaceDE w:val="0"/>
        <w:autoSpaceDN w:val="0"/>
        <w:adjustRightInd w:val="0"/>
        <w:spacing w:after="0" w:line="240" w:lineRule="auto"/>
        <w:rPr>
          <w:rFonts w:ascii="Times New Roman" w:hAnsi="Times New Roman" w:cs="Times New Roman"/>
          <w:b/>
          <w:bCs/>
        </w:rPr>
      </w:pPr>
    </w:p>
    <w:p w14:paraId="6E876740" w14:textId="77777777" w:rsidR="00A3123E" w:rsidRPr="008D3ADE" w:rsidRDefault="00C24ECA" w:rsidP="00DC2244">
      <w:pPr>
        <w:autoSpaceDE w:val="0"/>
        <w:autoSpaceDN w:val="0"/>
        <w:adjustRightInd w:val="0"/>
        <w:spacing w:after="0" w:line="240" w:lineRule="auto"/>
        <w:rPr>
          <w:rFonts w:ascii="Times New Roman" w:hAnsi="Times New Roman" w:cs="Times New Roman"/>
          <w:b/>
          <w:bCs/>
        </w:rPr>
      </w:pPr>
      <w:r w:rsidRPr="008D3ADE">
        <w:rPr>
          <w:rFonts w:ascii="Times New Roman" w:hAnsi="Times New Roman" w:cs="Times New Roman"/>
          <w:b/>
          <w:bCs/>
        </w:rPr>
        <w:t>6. References</w:t>
      </w:r>
    </w:p>
    <w:p w14:paraId="5B9106A6" w14:textId="77777777" w:rsidR="00A5406F" w:rsidRPr="008D3ADE" w:rsidRDefault="00A5406F" w:rsidP="00DC2244">
      <w:pPr>
        <w:autoSpaceDE w:val="0"/>
        <w:autoSpaceDN w:val="0"/>
        <w:adjustRightInd w:val="0"/>
        <w:spacing w:after="0" w:line="240" w:lineRule="auto"/>
        <w:ind w:left="720" w:hanging="720"/>
        <w:jc w:val="both"/>
        <w:rPr>
          <w:rFonts w:ascii="Times New Roman" w:eastAsia="Calibri" w:hAnsi="Times New Roman" w:cs="Times New Roman"/>
        </w:rPr>
      </w:pPr>
      <w:proofErr w:type="spellStart"/>
      <w:r w:rsidRPr="008D3ADE">
        <w:rPr>
          <w:rFonts w:ascii="Times New Roman" w:eastAsia="Calibri" w:hAnsi="Times New Roman" w:cs="Times New Roman"/>
        </w:rPr>
        <w:t>Admasu</w:t>
      </w:r>
      <w:proofErr w:type="spellEnd"/>
      <w:r w:rsidRPr="008D3ADE">
        <w:rPr>
          <w:rFonts w:ascii="Times New Roman" w:eastAsia="Calibri" w:hAnsi="Times New Roman" w:cs="Times New Roman"/>
        </w:rPr>
        <w:t xml:space="preserve"> </w:t>
      </w:r>
      <w:proofErr w:type="spellStart"/>
      <w:r w:rsidRPr="008D3ADE">
        <w:rPr>
          <w:rFonts w:ascii="Times New Roman" w:eastAsia="Calibri" w:hAnsi="Times New Roman" w:cs="Times New Roman"/>
        </w:rPr>
        <w:t>Abera</w:t>
      </w:r>
      <w:proofErr w:type="spellEnd"/>
      <w:r w:rsidRPr="008D3ADE">
        <w:rPr>
          <w:rFonts w:ascii="Times New Roman" w:eastAsia="Calibri" w:hAnsi="Times New Roman" w:cs="Times New Roman"/>
        </w:rPr>
        <w:t xml:space="preserve">. 2012. Factors affecting the performance of micro and small enterprises in </w:t>
      </w:r>
      <w:proofErr w:type="spellStart"/>
      <w:r w:rsidRPr="008D3ADE">
        <w:rPr>
          <w:rFonts w:ascii="Times New Roman" w:eastAsia="Calibri" w:hAnsi="Times New Roman" w:cs="Times New Roman"/>
        </w:rPr>
        <w:t>A</w:t>
      </w:r>
      <w:r w:rsidRPr="008D3ADE">
        <w:rPr>
          <w:rFonts w:ascii="Times New Roman" w:eastAsia="Calibri" w:hAnsi="Times New Roman" w:cs="Times New Roman"/>
          <w:iCs/>
        </w:rPr>
        <w:t>rada</w:t>
      </w:r>
      <w:proofErr w:type="spellEnd"/>
      <w:r w:rsidRPr="008D3ADE">
        <w:rPr>
          <w:rFonts w:ascii="Times New Roman" w:eastAsia="Calibri" w:hAnsi="Times New Roman" w:cs="Times New Roman"/>
          <w:iCs/>
        </w:rPr>
        <w:t xml:space="preserve"> </w:t>
      </w:r>
      <w:r w:rsidRPr="008D3ADE">
        <w:rPr>
          <w:rFonts w:ascii="Times New Roman" w:eastAsia="Calibri" w:hAnsi="Times New Roman" w:cs="Times New Roman"/>
        </w:rPr>
        <w:t xml:space="preserve">and </w:t>
      </w:r>
      <w:proofErr w:type="spellStart"/>
      <w:r w:rsidRPr="008D3ADE">
        <w:rPr>
          <w:rFonts w:ascii="Times New Roman" w:eastAsia="Calibri" w:hAnsi="Times New Roman" w:cs="Times New Roman"/>
          <w:iCs/>
        </w:rPr>
        <w:t>Lideta</w:t>
      </w:r>
      <w:proofErr w:type="spellEnd"/>
      <w:r w:rsidRPr="008D3ADE">
        <w:rPr>
          <w:rFonts w:ascii="Times New Roman" w:eastAsia="Calibri" w:hAnsi="Times New Roman" w:cs="Times New Roman"/>
          <w:i/>
          <w:iCs/>
        </w:rPr>
        <w:t xml:space="preserve"> </w:t>
      </w:r>
      <w:r w:rsidRPr="008D3ADE">
        <w:rPr>
          <w:rFonts w:ascii="Times New Roman" w:eastAsia="Calibri" w:hAnsi="Times New Roman" w:cs="Times New Roman"/>
        </w:rPr>
        <w:t xml:space="preserve">Sub-Cities, Addis Ababa. MSc Thesis, Addis </w:t>
      </w:r>
      <w:proofErr w:type="spellStart"/>
      <w:r w:rsidRPr="008D3ADE">
        <w:rPr>
          <w:rFonts w:ascii="Times New Roman" w:eastAsia="Calibri" w:hAnsi="Times New Roman" w:cs="Times New Roman"/>
        </w:rPr>
        <w:t>Abeba</w:t>
      </w:r>
      <w:proofErr w:type="spellEnd"/>
      <w:r w:rsidRPr="008D3ADE">
        <w:rPr>
          <w:rFonts w:ascii="Times New Roman" w:eastAsia="Calibri" w:hAnsi="Times New Roman" w:cs="Times New Roman"/>
        </w:rPr>
        <w:t xml:space="preserve"> University, Addis </w:t>
      </w:r>
      <w:proofErr w:type="spellStart"/>
      <w:r w:rsidRPr="008D3ADE">
        <w:rPr>
          <w:rFonts w:ascii="Times New Roman" w:eastAsia="Calibri" w:hAnsi="Times New Roman" w:cs="Times New Roman"/>
        </w:rPr>
        <w:t>Abeba</w:t>
      </w:r>
      <w:proofErr w:type="spellEnd"/>
      <w:r w:rsidRPr="008D3ADE">
        <w:rPr>
          <w:rFonts w:ascii="Times New Roman" w:eastAsia="Calibri" w:hAnsi="Times New Roman" w:cs="Times New Roman"/>
        </w:rPr>
        <w:t>, Ethiopia.</w:t>
      </w:r>
    </w:p>
    <w:p w14:paraId="65B8FD92" w14:textId="77777777" w:rsidR="00D349EA" w:rsidRPr="008D3ADE" w:rsidRDefault="00D349EA" w:rsidP="00DC2244">
      <w:pPr>
        <w:autoSpaceDE w:val="0"/>
        <w:autoSpaceDN w:val="0"/>
        <w:adjustRightInd w:val="0"/>
        <w:spacing w:after="0" w:line="240" w:lineRule="auto"/>
        <w:ind w:left="720" w:hanging="720"/>
        <w:jc w:val="both"/>
        <w:rPr>
          <w:rFonts w:ascii="Times New Roman" w:hAnsi="Times New Roman" w:cs="Times New Roman"/>
        </w:rPr>
      </w:pPr>
      <w:proofErr w:type="spellStart"/>
      <w:r w:rsidRPr="008D3ADE">
        <w:rPr>
          <w:rFonts w:ascii="Times New Roman" w:hAnsi="Times New Roman" w:cs="Times New Roman"/>
        </w:rPr>
        <w:t>Alemdar</w:t>
      </w:r>
      <w:proofErr w:type="spellEnd"/>
      <w:r w:rsidRPr="008D3ADE">
        <w:rPr>
          <w:rFonts w:ascii="Times New Roman" w:hAnsi="Times New Roman" w:cs="Times New Roman"/>
        </w:rPr>
        <w:t xml:space="preserve">, T., </w:t>
      </w:r>
      <w:proofErr w:type="spellStart"/>
      <w:r w:rsidRPr="008D3ADE">
        <w:rPr>
          <w:rFonts w:ascii="Times New Roman" w:hAnsi="Times New Roman" w:cs="Times New Roman"/>
        </w:rPr>
        <w:t>Bahadir</w:t>
      </w:r>
      <w:proofErr w:type="spellEnd"/>
      <w:r w:rsidRPr="008D3ADE">
        <w:rPr>
          <w:rFonts w:ascii="Times New Roman" w:hAnsi="Times New Roman" w:cs="Times New Roman"/>
        </w:rPr>
        <w:t xml:space="preserve">, B. and Oren, M. N. 2010. Cost and return analysis and technical efficiency of </w:t>
      </w:r>
      <w:proofErr w:type="gramStart"/>
      <w:r w:rsidRPr="008D3ADE">
        <w:rPr>
          <w:rFonts w:ascii="Times New Roman" w:hAnsi="Times New Roman" w:cs="Times New Roman"/>
        </w:rPr>
        <w:t>small scale</w:t>
      </w:r>
      <w:proofErr w:type="gramEnd"/>
      <w:r w:rsidRPr="008D3ADE">
        <w:rPr>
          <w:rFonts w:ascii="Times New Roman" w:hAnsi="Times New Roman" w:cs="Times New Roman"/>
        </w:rPr>
        <w:t xml:space="preserve"> milk production: A Case study for </w:t>
      </w:r>
      <w:proofErr w:type="spellStart"/>
      <w:r w:rsidRPr="008D3ADE">
        <w:rPr>
          <w:rFonts w:ascii="Times New Roman" w:hAnsi="Times New Roman" w:cs="Times New Roman"/>
        </w:rPr>
        <w:t>Cukurova</w:t>
      </w:r>
      <w:proofErr w:type="spellEnd"/>
      <w:r w:rsidRPr="008D3ADE">
        <w:rPr>
          <w:rFonts w:ascii="Times New Roman" w:hAnsi="Times New Roman" w:cs="Times New Roman"/>
        </w:rPr>
        <w:t xml:space="preserve"> Region, Turkey. </w:t>
      </w:r>
      <w:r w:rsidRPr="008D3ADE">
        <w:rPr>
          <w:rFonts w:ascii="Times New Roman" w:hAnsi="Times New Roman" w:cs="Times New Roman"/>
          <w:i/>
        </w:rPr>
        <w:t>Journal of Animal and Veterinary Advances 9(4): 844-847.</w:t>
      </w:r>
    </w:p>
    <w:p w14:paraId="04E4C021" w14:textId="77777777" w:rsidR="00A5406F" w:rsidRPr="008D3ADE" w:rsidRDefault="00A5406F" w:rsidP="00DC2244">
      <w:pPr>
        <w:autoSpaceDE w:val="0"/>
        <w:autoSpaceDN w:val="0"/>
        <w:adjustRightInd w:val="0"/>
        <w:spacing w:after="0" w:line="240" w:lineRule="auto"/>
        <w:ind w:left="720" w:hanging="720"/>
        <w:jc w:val="both"/>
        <w:rPr>
          <w:rFonts w:ascii="Times New Roman" w:hAnsi="Times New Roman" w:cs="Times New Roman"/>
        </w:rPr>
      </w:pPr>
      <w:proofErr w:type="spellStart"/>
      <w:r w:rsidRPr="008D3ADE">
        <w:rPr>
          <w:rFonts w:ascii="Times New Roman" w:hAnsi="Times New Roman" w:cs="Times New Roman"/>
        </w:rPr>
        <w:t>Charnes</w:t>
      </w:r>
      <w:proofErr w:type="spellEnd"/>
      <w:r w:rsidRPr="008D3ADE">
        <w:rPr>
          <w:rFonts w:ascii="Times New Roman" w:hAnsi="Times New Roman" w:cs="Times New Roman"/>
        </w:rPr>
        <w:t xml:space="preserve">, A, Cooper, W.W. and Rhodes, E. 1978. Measuring the efficiency of </w:t>
      </w:r>
      <w:proofErr w:type="gramStart"/>
      <w:r w:rsidRPr="008D3ADE">
        <w:rPr>
          <w:rFonts w:ascii="Times New Roman" w:hAnsi="Times New Roman" w:cs="Times New Roman"/>
        </w:rPr>
        <w:t>decision making</w:t>
      </w:r>
      <w:proofErr w:type="gramEnd"/>
      <w:r w:rsidRPr="008D3ADE">
        <w:rPr>
          <w:rFonts w:ascii="Times New Roman" w:hAnsi="Times New Roman" w:cs="Times New Roman"/>
        </w:rPr>
        <w:t xml:space="preserve"> units. </w:t>
      </w:r>
      <w:r w:rsidRPr="008D3ADE">
        <w:rPr>
          <w:rFonts w:ascii="Times New Roman" w:hAnsi="Times New Roman" w:cs="Times New Roman"/>
          <w:i/>
        </w:rPr>
        <w:t>European Journal of Operational Research,</w:t>
      </w:r>
      <w:r w:rsidRPr="008D3ADE">
        <w:rPr>
          <w:rFonts w:ascii="Times New Roman" w:hAnsi="Times New Roman" w:cs="Times New Roman"/>
        </w:rPr>
        <w:t xml:space="preserve"> 2(6): 429-444.</w:t>
      </w:r>
    </w:p>
    <w:p w14:paraId="56AB6FA7" w14:textId="77777777" w:rsidR="00A5406F" w:rsidRPr="008D3ADE" w:rsidRDefault="00A5406F" w:rsidP="00DC2244">
      <w:pPr>
        <w:autoSpaceDE w:val="0"/>
        <w:autoSpaceDN w:val="0"/>
        <w:adjustRightInd w:val="0"/>
        <w:spacing w:after="0" w:line="240" w:lineRule="auto"/>
        <w:ind w:left="720" w:hanging="720"/>
        <w:jc w:val="both"/>
        <w:rPr>
          <w:rFonts w:ascii="Times New Roman" w:hAnsi="Times New Roman" w:cs="Times New Roman"/>
        </w:rPr>
      </w:pPr>
      <w:proofErr w:type="spellStart"/>
      <w:r w:rsidRPr="008D3ADE">
        <w:rPr>
          <w:rFonts w:ascii="Times New Roman" w:eastAsia="Calibri" w:hAnsi="Times New Roman" w:cs="Times New Roman"/>
        </w:rPr>
        <w:t>Coelli</w:t>
      </w:r>
      <w:proofErr w:type="spellEnd"/>
      <w:r w:rsidRPr="008D3ADE">
        <w:rPr>
          <w:rFonts w:ascii="Times New Roman" w:eastAsia="Calibri" w:hAnsi="Times New Roman" w:cs="Times New Roman"/>
        </w:rPr>
        <w:t xml:space="preserve">, T.J., Rao, D. S. P. and </w:t>
      </w:r>
      <w:proofErr w:type="spellStart"/>
      <w:r w:rsidRPr="008D3ADE">
        <w:rPr>
          <w:rFonts w:ascii="Times New Roman" w:eastAsia="Calibri" w:hAnsi="Times New Roman" w:cs="Times New Roman"/>
        </w:rPr>
        <w:t>Battese</w:t>
      </w:r>
      <w:proofErr w:type="spellEnd"/>
      <w:r w:rsidRPr="008D3ADE">
        <w:rPr>
          <w:rFonts w:ascii="Times New Roman" w:eastAsia="Calibri" w:hAnsi="Times New Roman" w:cs="Times New Roman"/>
        </w:rPr>
        <w:t xml:space="preserve">, G. E. 2008. </w:t>
      </w:r>
      <w:r w:rsidRPr="008D3ADE">
        <w:rPr>
          <w:rFonts w:ascii="Times New Roman" w:eastAsia="Calibri" w:hAnsi="Times New Roman" w:cs="Times New Roman"/>
          <w:i/>
        </w:rPr>
        <w:t xml:space="preserve">An introduction to efficiency and </w:t>
      </w:r>
      <w:r w:rsidRPr="008D3ADE">
        <w:rPr>
          <w:rFonts w:ascii="Times New Roman" w:eastAsia="Calibri" w:hAnsi="Times New Roman" w:cs="Times New Roman"/>
        </w:rPr>
        <w:t>productivity</w:t>
      </w:r>
      <w:r w:rsidRPr="008D3ADE">
        <w:rPr>
          <w:rFonts w:ascii="Times New Roman" w:eastAsia="Calibri" w:hAnsi="Times New Roman" w:cs="Times New Roman"/>
          <w:i/>
        </w:rPr>
        <w:t xml:space="preserve"> analysis</w:t>
      </w:r>
      <w:r w:rsidRPr="008D3ADE">
        <w:rPr>
          <w:rFonts w:ascii="Times New Roman" w:eastAsia="Calibri" w:hAnsi="Times New Roman" w:cs="Times New Roman"/>
        </w:rPr>
        <w:t xml:space="preserve"> </w:t>
      </w:r>
      <w:r w:rsidRPr="008D3ADE">
        <w:rPr>
          <w:rFonts w:ascii="Times New Roman" w:hAnsi="Times New Roman" w:cs="Times New Roman"/>
          <w:i/>
        </w:rPr>
        <w:t>2</w:t>
      </w:r>
      <w:r w:rsidRPr="008D3ADE">
        <w:rPr>
          <w:rFonts w:ascii="Times New Roman" w:hAnsi="Times New Roman" w:cs="Times New Roman"/>
          <w:i/>
          <w:vertAlign w:val="superscript"/>
        </w:rPr>
        <w:t>nd</w:t>
      </w:r>
      <w:r w:rsidRPr="008D3ADE">
        <w:rPr>
          <w:rFonts w:ascii="Times New Roman" w:hAnsi="Times New Roman" w:cs="Times New Roman"/>
          <w:i/>
        </w:rPr>
        <w:t xml:space="preserve"> edition</w:t>
      </w:r>
      <w:r w:rsidRPr="008D3ADE">
        <w:rPr>
          <w:rFonts w:ascii="Times New Roman" w:hAnsi="Times New Roman" w:cs="Times New Roman"/>
        </w:rPr>
        <w:t>. Springer, New York. NY.</w:t>
      </w:r>
    </w:p>
    <w:p w14:paraId="09E74651" w14:textId="77777777" w:rsidR="00A5406F" w:rsidRPr="008D3ADE" w:rsidRDefault="00A5406F" w:rsidP="00DC2244">
      <w:pPr>
        <w:autoSpaceDE w:val="0"/>
        <w:autoSpaceDN w:val="0"/>
        <w:adjustRightInd w:val="0"/>
        <w:spacing w:after="0" w:line="240" w:lineRule="auto"/>
        <w:ind w:left="720" w:hanging="720"/>
        <w:jc w:val="both"/>
        <w:rPr>
          <w:rFonts w:ascii="Times New Roman" w:hAnsi="Times New Roman" w:cs="Times New Roman"/>
        </w:rPr>
      </w:pPr>
      <w:r w:rsidRPr="008D3ADE">
        <w:rPr>
          <w:rFonts w:ascii="Times New Roman" w:hAnsi="Times New Roman" w:cs="Times New Roman"/>
        </w:rPr>
        <w:t xml:space="preserve">Dlamini, Z. 2012. Technical efficiency for smallholder </w:t>
      </w:r>
      <w:r w:rsidR="00DF3B53" w:rsidRPr="008D3ADE">
        <w:rPr>
          <w:rFonts w:ascii="Times New Roman" w:hAnsi="Times New Roman" w:cs="Times New Roman"/>
        </w:rPr>
        <w:t xml:space="preserve">dairy </w:t>
      </w:r>
      <w:r w:rsidRPr="008D3ADE">
        <w:rPr>
          <w:rFonts w:ascii="Times New Roman" w:hAnsi="Times New Roman" w:cs="Times New Roman"/>
        </w:rPr>
        <w:t xml:space="preserve">farmers in Swaziland. M.Sc. </w:t>
      </w:r>
      <w:r w:rsidRPr="008D3ADE">
        <w:rPr>
          <w:rFonts w:ascii="Times New Roman" w:hAnsi="Times New Roman" w:cs="Times New Roman"/>
          <w:iCs/>
        </w:rPr>
        <w:t>thesis</w:t>
      </w:r>
      <w:r w:rsidRPr="008D3ADE">
        <w:rPr>
          <w:rFonts w:ascii="Times New Roman" w:hAnsi="Times New Roman" w:cs="Times New Roman"/>
        </w:rPr>
        <w:t xml:space="preserve">, University of Swaziland, </w:t>
      </w:r>
      <w:proofErr w:type="spellStart"/>
      <w:r w:rsidRPr="008D3ADE">
        <w:rPr>
          <w:rFonts w:ascii="Times New Roman" w:hAnsi="Times New Roman" w:cs="Times New Roman"/>
        </w:rPr>
        <w:t>Luyengo</w:t>
      </w:r>
      <w:proofErr w:type="spellEnd"/>
      <w:r w:rsidRPr="008D3ADE">
        <w:rPr>
          <w:rFonts w:ascii="Times New Roman" w:hAnsi="Times New Roman" w:cs="Times New Roman"/>
        </w:rPr>
        <w:t>.</w:t>
      </w:r>
    </w:p>
    <w:p w14:paraId="08815371" w14:textId="77777777" w:rsidR="00A5406F" w:rsidRPr="008D3ADE" w:rsidRDefault="00A5406F" w:rsidP="00DC2244">
      <w:pPr>
        <w:autoSpaceDE w:val="0"/>
        <w:autoSpaceDN w:val="0"/>
        <w:adjustRightInd w:val="0"/>
        <w:spacing w:after="0" w:line="240" w:lineRule="auto"/>
        <w:ind w:left="720" w:hanging="720"/>
        <w:jc w:val="both"/>
        <w:rPr>
          <w:rFonts w:ascii="Times New Roman" w:eastAsia="Calibri" w:hAnsi="Times New Roman" w:cs="Times New Roman"/>
        </w:rPr>
      </w:pPr>
      <w:proofErr w:type="spellStart"/>
      <w:r w:rsidRPr="008D3ADE">
        <w:rPr>
          <w:rFonts w:ascii="Times New Roman" w:hAnsi="Times New Roman" w:cs="Times New Roman"/>
        </w:rPr>
        <w:t>FeMSEDA</w:t>
      </w:r>
      <w:proofErr w:type="spellEnd"/>
      <w:r w:rsidRPr="008D3ADE">
        <w:rPr>
          <w:rFonts w:ascii="Times New Roman" w:hAnsi="Times New Roman" w:cs="Times New Roman"/>
        </w:rPr>
        <w:t xml:space="preserve"> (Federal Micro and Small Enterprises Development Agency).</w:t>
      </w:r>
      <w:r w:rsidRPr="008D3ADE">
        <w:rPr>
          <w:rFonts w:ascii="Times New Roman" w:eastAsia="Calibri" w:hAnsi="Times New Roman" w:cs="Times New Roman"/>
        </w:rPr>
        <w:t xml:space="preserve"> 2014. Draft </w:t>
      </w:r>
      <w:r w:rsidRPr="008D3ADE">
        <w:rPr>
          <w:rFonts w:ascii="Times New Roman" w:hAnsi="Times New Roman" w:cs="Times New Roman"/>
        </w:rPr>
        <w:t>micro</w:t>
      </w:r>
      <w:r w:rsidRPr="008D3ADE">
        <w:rPr>
          <w:rFonts w:ascii="Times New Roman" w:eastAsia="Calibri" w:hAnsi="Times New Roman" w:cs="Times New Roman"/>
        </w:rPr>
        <w:t xml:space="preserve"> and small enterprises development strategy, Addis Ababa, Ethiopia.</w:t>
      </w:r>
    </w:p>
    <w:p w14:paraId="646ACA80" w14:textId="77777777" w:rsidR="00A5406F" w:rsidRPr="008D3ADE" w:rsidRDefault="00A5406F" w:rsidP="00DC2244">
      <w:pPr>
        <w:autoSpaceDE w:val="0"/>
        <w:autoSpaceDN w:val="0"/>
        <w:adjustRightInd w:val="0"/>
        <w:spacing w:after="0" w:line="240" w:lineRule="auto"/>
        <w:ind w:left="720" w:hanging="720"/>
        <w:jc w:val="both"/>
        <w:rPr>
          <w:rFonts w:ascii="Times New Roman" w:hAnsi="Times New Roman" w:cs="Times New Roman"/>
        </w:rPr>
      </w:pPr>
      <w:r w:rsidRPr="008D3ADE">
        <w:rPr>
          <w:rFonts w:ascii="Times New Roman" w:hAnsi="Times New Roman" w:cs="Times New Roman"/>
        </w:rPr>
        <w:t xml:space="preserve">Henry, S. 2006. </w:t>
      </w:r>
      <w:r w:rsidRPr="008D3ADE">
        <w:rPr>
          <w:rFonts w:ascii="Times New Roman" w:hAnsi="Times New Roman" w:cs="Times New Roman"/>
          <w:iCs/>
        </w:rPr>
        <w:t xml:space="preserve">Good practice in business development services. How do we enhance </w:t>
      </w:r>
      <w:r w:rsidRPr="008D3ADE">
        <w:rPr>
          <w:rFonts w:ascii="Times New Roman" w:hAnsi="Times New Roman" w:cs="Times New Roman"/>
        </w:rPr>
        <w:t>entrepreneurial</w:t>
      </w:r>
      <w:r w:rsidRPr="008D3ADE">
        <w:rPr>
          <w:rFonts w:ascii="Times New Roman" w:hAnsi="Times New Roman" w:cs="Times New Roman"/>
          <w:iCs/>
        </w:rPr>
        <w:t xml:space="preserve"> skills in MFI clients</w:t>
      </w:r>
      <w:r w:rsidRPr="008D3ADE">
        <w:rPr>
          <w:rFonts w:ascii="Times New Roman" w:hAnsi="Times New Roman" w:cs="Times New Roman"/>
          <w:i/>
          <w:iCs/>
        </w:rPr>
        <w:t xml:space="preserve"> </w:t>
      </w:r>
      <w:r w:rsidRPr="008D3ADE">
        <w:rPr>
          <w:rFonts w:ascii="Times New Roman" w:hAnsi="Times New Roman" w:cs="Times New Roman"/>
        </w:rPr>
        <w:t xml:space="preserve">Toronto, </w:t>
      </w:r>
      <w:proofErr w:type="gramStart"/>
      <w:r w:rsidRPr="008D3ADE">
        <w:rPr>
          <w:rFonts w:ascii="Times New Roman" w:hAnsi="Times New Roman" w:cs="Times New Roman"/>
        </w:rPr>
        <w:t>Canada.</w:t>
      </w:r>
      <w:proofErr w:type="gramEnd"/>
    </w:p>
    <w:p w14:paraId="6FE77008" w14:textId="77777777" w:rsidR="00A5406F" w:rsidRPr="008D3ADE" w:rsidRDefault="00A5406F" w:rsidP="00DC2244">
      <w:pPr>
        <w:autoSpaceDE w:val="0"/>
        <w:autoSpaceDN w:val="0"/>
        <w:adjustRightInd w:val="0"/>
        <w:spacing w:after="0" w:line="240" w:lineRule="auto"/>
        <w:ind w:left="720" w:hanging="720"/>
        <w:jc w:val="both"/>
        <w:rPr>
          <w:rFonts w:ascii="Times New Roman" w:hAnsi="Times New Roman" w:cs="Times New Roman"/>
        </w:rPr>
      </w:pPr>
      <w:r w:rsidRPr="008D3ADE">
        <w:rPr>
          <w:rFonts w:ascii="Times New Roman" w:hAnsi="Times New Roman" w:cs="Times New Roman"/>
        </w:rPr>
        <w:t xml:space="preserve">King, K. and S. McGrath, 2002. Globalization, enterprise and knowledge: educational training and development international review of education. </w:t>
      </w:r>
      <w:r w:rsidRPr="008D3ADE">
        <w:rPr>
          <w:rFonts w:ascii="Times New Roman" w:hAnsi="Times New Roman" w:cs="Times New Roman"/>
          <w:i/>
          <w:iCs/>
        </w:rPr>
        <w:t xml:space="preserve">International Journal of Business and Management, </w:t>
      </w:r>
      <w:r w:rsidRPr="008D3ADE">
        <w:rPr>
          <w:rFonts w:ascii="Times New Roman" w:hAnsi="Times New Roman" w:cs="Times New Roman"/>
        </w:rPr>
        <w:t>50: 74-76.</w:t>
      </w:r>
    </w:p>
    <w:p w14:paraId="1CC1D373" w14:textId="77777777" w:rsidR="00A5406F" w:rsidRPr="008D3ADE" w:rsidRDefault="00A5406F" w:rsidP="00DC2244">
      <w:pPr>
        <w:autoSpaceDE w:val="0"/>
        <w:autoSpaceDN w:val="0"/>
        <w:adjustRightInd w:val="0"/>
        <w:spacing w:after="0" w:line="240" w:lineRule="auto"/>
        <w:ind w:left="720" w:hanging="720"/>
        <w:jc w:val="both"/>
        <w:rPr>
          <w:rFonts w:ascii="Times New Roman" w:hAnsi="Times New Roman" w:cs="Times New Roman"/>
        </w:rPr>
      </w:pPr>
      <w:proofErr w:type="spellStart"/>
      <w:r w:rsidRPr="008D3ADE">
        <w:rPr>
          <w:rFonts w:ascii="Times New Roman" w:hAnsi="Times New Roman" w:cs="Times New Roman"/>
        </w:rPr>
        <w:t>Melaku</w:t>
      </w:r>
      <w:proofErr w:type="spellEnd"/>
      <w:r w:rsidRPr="008D3ADE">
        <w:rPr>
          <w:rFonts w:ascii="Times New Roman" w:hAnsi="Times New Roman" w:cs="Times New Roman"/>
        </w:rPr>
        <w:t xml:space="preserve"> </w:t>
      </w:r>
      <w:proofErr w:type="spellStart"/>
      <w:r w:rsidRPr="008D3ADE">
        <w:rPr>
          <w:rFonts w:ascii="Times New Roman" w:hAnsi="Times New Roman" w:cs="Times New Roman"/>
        </w:rPr>
        <w:t>Abegaz</w:t>
      </w:r>
      <w:proofErr w:type="spellEnd"/>
      <w:r w:rsidRPr="008D3ADE">
        <w:rPr>
          <w:rFonts w:ascii="Times New Roman" w:hAnsi="Times New Roman" w:cs="Times New Roman"/>
        </w:rPr>
        <w:t xml:space="preserve">. 2013. Total factor productivity and technical efficiency in the Ethiopia </w:t>
      </w:r>
      <w:r w:rsidRPr="008D3ADE">
        <w:rPr>
          <w:rFonts w:ascii="Times New Roman" w:eastAsia="Calibri" w:hAnsi="Times New Roman" w:cs="Times New Roman"/>
          <w:i/>
        </w:rPr>
        <w:t>manufacturing</w:t>
      </w:r>
      <w:r w:rsidRPr="008D3ADE">
        <w:rPr>
          <w:rFonts w:ascii="Times New Roman" w:hAnsi="Times New Roman" w:cs="Times New Roman"/>
        </w:rPr>
        <w:t xml:space="preserve"> sector. </w:t>
      </w:r>
      <w:r w:rsidRPr="008D3ADE">
        <w:rPr>
          <w:rFonts w:ascii="Times New Roman" w:hAnsi="Times New Roman" w:cs="Times New Roman"/>
          <w:i/>
        </w:rPr>
        <w:t>Ethiopian Development Research Institute Working Paper number</w:t>
      </w:r>
      <w:r w:rsidRPr="008D3ADE">
        <w:rPr>
          <w:rFonts w:ascii="Times New Roman" w:hAnsi="Times New Roman" w:cs="Times New Roman"/>
        </w:rPr>
        <w:t xml:space="preserve"> 010. Ethiopian Development Research Institute, Addis Ababa, Ethiopia.</w:t>
      </w:r>
    </w:p>
    <w:p w14:paraId="52D9B606" w14:textId="77777777" w:rsidR="00A5406F" w:rsidRPr="008D3ADE" w:rsidRDefault="00A5406F" w:rsidP="00DC2244">
      <w:pPr>
        <w:autoSpaceDE w:val="0"/>
        <w:autoSpaceDN w:val="0"/>
        <w:adjustRightInd w:val="0"/>
        <w:spacing w:after="0" w:line="240" w:lineRule="auto"/>
        <w:ind w:left="720" w:hanging="720"/>
        <w:jc w:val="both"/>
        <w:rPr>
          <w:rFonts w:ascii="Times New Roman" w:hAnsi="Times New Roman" w:cs="Times New Roman"/>
        </w:rPr>
      </w:pPr>
      <w:proofErr w:type="spellStart"/>
      <w:r w:rsidRPr="008D3ADE">
        <w:rPr>
          <w:rFonts w:ascii="Times New Roman" w:hAnsi="Times New Roman" w:cs="Times New Roman"/>
        </w:rPr>
        <w:t>Michalickova</w:t>
      </w:r>
      <w:proofErr w:type="spellEnd"/>
      <w:r w:rsidRPr="008D3ADE">
        <w:rPr>
          <w:rFonts w:ascii="Times New Roman" w:hAnsi="Times New Roman" w:cs="Times New Roman"/>
        </w:rPr>
        <w:t xml:space="preserve">, M., </w:t>
      </w:r>
      <w:proofErr w:type="spellStart"/>
      <w:r w:rsidRPr="008D3ADE">
        <w:rPr>
          <w:rFonts w:ascii="Times New Roman" w:hAnsi="Times New Roman" w:cs="Times New Roman"/>
        </w:rPr>
        <w:t>Krupova</w:t>
      </w:r>
      <w:proofErr w:type="spellEnd"/>
      <w:r w:rsidRPr="008D3ADE">
        <w:rPr>
          <w:rFonts w:ascii="Times New Roman" w:hAnsi="Times New Roman" w:cs="Times New Roman"/>
        </w:rPr>
        <w:t xml:space="preserve">, Z. and Krupa, E. 2013. Technical efficiency and its </w:t>
      </w:r>
      <w:r w:rsidRPr="008D3ADE">
        <w:rPr>
          <w:rFonts w:ascii="Times New Roman" w:eastAsia="Calibri" w:hAnsi="Times New Roman" w:cs="Times New Roman"/>
          <w:i/>
        </w:rPr>
        <w:t>determinants</w:t>
      </w:r>
      <w:r w:rsidRPr="008D3ADE">
        <w:rPr>
          <w:rFonts w:ascii="Times New Roman" w:hAnsi="Times New Roman" w:cs="Times New Roman"/>
        </w:rPr>
        <w:t xml:space="preserve"> in </w:t>
      </w:r>
      <w:r w:rsidR="00DF3B53" w:rsidRPr="008D3ADE">
        <w:rPr>
          <w:rFonts w:ascii="Times New Roman" w:hAnsi="Times New Roman" w:cs="Times New Roman"/>
        </w:rPr>
        <w:t xml:space="preserve">dairy </w:t>
      </w:r>
      <w:r w:rsidRPr="008D3ADE">
        <w:rPr>
          <w:rFonts w:ascii="Times New Roman" w:hAnsi="Times New Roman" w:cs="Times New Roman"/>
        </w:rPr>
        <w:t xml:space="preserve">cattle. </w:t>
      </w:r>
      <w:r w:rsidRPr="008D3ADE">
        <w:rPr>
          <w:rFonts w:ascii="Times New Roman" w:hAnsi="Times New Roman" w:cs="Times New Roman"/>
          <w:i/>
        </w:rPr>
        <w:t xml:space="preserve">Journal of Acta </w:t>
      </w:r>
      <w:proofErr w:type="spellStart"/>
      <w:r w:rsidRPr="008D3ADE">
        <w:rPr>
          <w:rFonts w:ascii="Times New Roman" w:hAnsi="Times New Roman" w:cs="Times New Roman"/>
          <w:i/>
        </w:rPr>
        <w:t>Oeconomica</w:t>
      </w:r>
      <w:proofErr w:type="spellEnd"/>
      <w:r w:rsidRPr="008D3ADE">
        <w:rPr>
          <w:rFonts w:ascii="Times New Roman" w:hAnsi="Times New Roman" w:cs="Times New Roman"/>
          <w:i/>
        </w:rPr>
        <w:t xml:space="preserve"> et Informatica 10(6): 2-12.</w:t>
      </w:r>
    </w:p>
    <w:p w14:paraId="0528D674" w14:textId="77777777" w:rsidR="00A5406F" w:rsidRPr="008D3ADE" w:rsidRDefault="00A5406F" w:rsidP="00DC2244">
      <w:pPr>
        <w:autoSpaceDE w:val="0"/>
        <w:autoSpaceDN w:val="0"/>
        <w:adjustRightInd w:val="0"/>
        <w:spacing w:after="0" w:line="240" w:lineRule="auto"/>
        <w:ind w:left="720" w:hanging="720"/>
        <w:jc w:val="both"/>
        <w:rPr>
          <w:rFonts w:ascii="Times New Roman" w:hAnsi="Times New Roman" w:cs="Times New Roman"/>
          <w:bCs/>
        </w:rPr>
      </w:pPr>
      <w:proofErr w:type="spellStart"/>
      <w:r w:rsidRPr="008D3ADE">
        <w:rPr>
          <w:rFonts w:ascii="Times New Roman" w:hAnsi="Times New Roman" w:cs="Times New Roman"/>
        </w:rPr>
        <w:t>Mulu</w:t>
      </w:r>
      <w:proofErr w:type="spellEnd"/>
      <w:r w:rsidRPr="008D3ADE">
        <w:rPr>
          <w:rFonts w:ascii="Times New Roman" w:hAnsi="Times New Roman" w:cs="Times New Roman"/>
        </w:rPr>
        <w:t xml:space="preserve"> </w:t>
      </w:r>
      <w:proofErr w:type="spellStart"/>
      <w:r w:rsidRPr="008D3ADE">
        <w:rPr>
          <w:rFonts w:ascii="Times New Roman" w:hAnsi="Times New Roman" w:cs="Times New Roman"/>
        </w:rPr>
        <w:t>Gebreeyesus</w:t>
      </w:r>
      <w:proofErr w:type="spellEnd"/>
      <w:r w:rsidRPr="008D3ADE">
        <w:rPr>
          <w:rFonts w:ascii="Times New Roman" w:hAnsi="Times New Roman" w:cs="Times New Roman"/>
        </w:rPr>
        <w:t xml:space="preserve">. 2007. </w:t>
      </w:r>
      <w:r w:rsidRPr="008D3ADE">
        <w:rPr>
          <w:rFonts w:ascii="Times New Roman" w:hAnsi="Times New Roman" w:cs="Times New Roman"/>
          <w:bCs/>
        </w:rPr>
        <w:t xml:space="preserve">Growth of micro-enterprises: Empirical evidence from Ethiopia. </w:t>
      </w:r>
      <w:r w:rsidRPr="008D3ADE">
        <w:rPr>
          <w:rFonts w:ascii="Times New Roman" w:hAnsi="Times New Roman" w:cs="Times New Roman"/>
        </w:rPr>
        <w:t>Ethiopian Development Research Institute (EDRI).</w:t>
      </w:r>
    </w:p>
    <w:p w14:paraId="0AB7E48E" w14:textId="77777777" w:rsidR="00A5406F" w:rsidRPr="008D3ADE" w:rsidRDefault="00A5406F" w:rsidP="00DC2244">
      <w:pPr>
        <w:autoSpaceDE w:val="0"/>
        <w:autoSpaceDN w:val="0"/>
        <w:adjustRightInd w:val="0"/>
        <w:spacing w:after="0" w:line="240" w:lineRule="auto"/>
        <w:ind w:left="720" w:hanging="720"/>
        <w:jc w:val="both"/>
        <w:rPr>
          <w:rFonts w:ascii="Times New Roman" w:eastAsia="Calibri" w:hAnsi="Times New Roman" w:cs="Times New Roman"/>
          <w:bCs/>
        </w:rPr>
      </w:pPr>
      <w:r w:rsidRPr="008D3ADE">
        <w:rPr>
          <w:rFonts w:ascii="Times New Roman" w:eastAsia="Calibri" w:hAnsi="Times New Roman" w:cs="Times New Roman"/>
        </w:rPr>
        <w:t xml:space="preserve">Ruth, A. 2015. </w:t>
      </w:r>
      <w:r w:rsidRPr="008D3ADE">
        <w:rPr>
          <w:rFonts w:ascii="Times New Roman" w:eastAsia="Calibri" w:hAnsi="Times New Roman" w:cs="Times New Roman"/>
          <w:bCs/>
        </w:rPr>
        <w:t xml:space="preserve">Factors influencing Performance of Micro and Small Enterprises in </w:t>
      </w:r>
      <w:proofErr w:type="spellStart"/>
      <w:r w:rsidRPr="008D3ADE">
        <w:rPr>
          <w:rFonts w:ascii="Times New Roman" w:hAnsi="Times New Roman" w:cs="Times New Roman"/>
        </w:rPr>
        <w:t>kisumu</w:t>
      </w:r>
      <w:proofErr w:type="spellEnd"/>
      <w:r w:rsidRPr="008D3ADE">
        <w:rPr>
          <w:rFonts w:ascii="Times New Roman" w:eastAsia="Calibri" w:hAnsi="Times New Roman" w:cs="Times New Roman"/>
          <w:bCs/>
        </w:rPr>
        <w:t xml:space="preserve"> city</w:t>
      </w:r>
      <w:r w:rsidRPr="008D3ADE">
        <w:rPr>
          <w:rFonts w:ascii="Times New Roman" w:eastAsia="Calibri" w:hAnsi="Times New Roman" w:cs="Times New Roman"/>
          <w:b/>
          <w:bCs/>
        </w:rPr>
        <w:t xml:space="preserve">. </w:t>
      </w:r>
      <w:r w:rsidRPr="008D3ADE">
        <w:rPr>
          <w:rFonts w:ascii="Times New Roman" w:eastAsia="Calibri" w:hAnsi="Times New Roman" w:cs="Times New Roman"/>
          <w:bCs/>
        </w:rPr>
        <w:t>MA Theses,</w:t>
      </w:r>
      <w:r w:rsidRPr="008D3ADE">
        <w:rPr>
          <w:rFonts w:ascii="Times New Roman" w:eastAsia="Calibri" w:hAnsi="Times New Roman" w:cs="Times New Roman"/>
          <w:b/>
          <w:bCs/>
        </w:rPr>
        <w:t xml:space="preserve"> </w:t>
      </w:r>
      <w:r w:rsidRPr="008D3ADE">
        <w:rPr>
          <w:rFonts w:ascii="Times New Roman" w:eastAsia="Calibri" w:hAnsi="Times New Roman" w:cs="Times New Roman"/>
        </w:rPr>
        <w:t>University of Nairobi, Kenya.</w:t>
      </w:r>
    </w:p>
    <w:p w14:paraId="4BC7C8D8" w14:textId="77777777" w:rsidR="00A5406F" w:rsidRPr="008D3ADE" w:rsidRDefault="00A5406F" w:rsidP="00DC2244">
      <w:pPr>
        <w:autoSpaceDE w:val="0"/>
        <w:autoSpaceDN w:val="0"/>
        <w:adjustRightInd w:val="0"/>
        <w:spacing w:after="0" w:line="240" w:lineRule="auto"/>
        <w:ind w:left="720" w:hanging="720"/>
        <w:jc w:val="both"/>
        <w:rPr>
          <w:rFonts w:ascii="Times New Roman" w:hAnsi="Times New Roman" w:cs="Times New Roman"/>
        </w:rPr>
      </w:pPr>
      <w:proofErr w:type="spellStart"/>
      <w:r w:rsidRPr="008D3ADE">
        <w:rPr>
          <w:rFonts w:ascii="Times New Roman" w:hAnsi="Times New Roman" w:cs="Times New Roman"/>
        </w:rPr>
        <w:t>Sibylle</w:t>
      </w:r>
      <w:proofErr w:type="spellEnd"/>
      <w:r w:rsidRPr="008D3ADE">
        <w:rPr>
          <w:rFonts w:ascii="Times New Roman" w:hAnsi="Times New Roman" w:cs="Times New Roman"/>
        </w:rPr>
        <w:t>, H., Shai, R. and Gad, V. 2011. A Data Envelopment Analysis Based Taxonomy to Map Successful micro and small enterprises</w:t>
      </w:r>
      <w:r w:rsidRPr="008D3ADE">
        <w:rPr>
          <w:rFonts w:ascii="Times New Roman" w:hAnsi="Times New Roman" w:cs="Times New Roman"/>
          <w:i/>
        </w:rPr>
        <w:t xml:space="preserve">. International Journal of Business and </w:t>
      </w:r>
      <w:r w:rsidRPr="008D3ADE">
        <w:rPr>
          <w:rFonts w:ascii="Times New Roman" w:hAnsi="Times New Roman" w:cs="Times New Roman"/>
        </w:rPr>
        <w:t>Social</w:t>
      </w:r>
      <w:r w:rsidRPr="008D3ADE">
        <w:rPr>
          <w:rFonts w:ascii="Times New Roman" w:hAnsi="Times New Roman" w:cs="Times New Roman"/>
          <w:i/>
        </w:rPr>
        <w:t xml:space="preserve"> Science, </w:t>
      </w:r>
      <w:r w:rsidRPr="008D3ADE">
        <w:rPr>
          <w:rFonts w:ascii="Times New Roman" w:hAnsi="Times New Roman" w:cs="Times New Roman"/>
        </w:rPr>
        <w:t>2(2): 232-241.</w:t>
      </w:r>
    </w:p>
    <w:p w14:paraId="4A70D538" w14:textId="77777777" w:rsidR="00A5406F" w:rsidRPr="008D3ADE" w:rsidRDefault="00A5406F" w:rsidP="00DC2244">
      <w:pPr>
        <w:autoSpaceDE w:val="0"/>
        <w:autoSpaceDN w:val="0"/>
        <w:adjustRightInd w:val="0"/>
        <w:spacing w:after="0" w:line="240" w:lineRule="auto"/>
        <w:ind w:left="720" w:hanging="720"/>
        <w:jc w:val="both"/>
        <w:rPr>
          <w:rFonts w:ascii="Times New Roman" w:hAnsi="Times New Roman" w:cs="Times New Roman"/>
        </w:rPr>
      </w:pPr>
      <w:r w:rsidRPr="008D3ADE">
        <w:rPr>
          <w:rFonts w:ascii="Times New Roman" w:hAnsi="Times New Roman" w:cs="Times New Roman"/>
        </w:rPr>
        <w:t xml:space="preserve">Watson, J. 2001. </w:t>
      </w:r>
      <w:r w:rsidRPr="008D3ADE">
        <w:rPr>
          <w:rFonts w:ascii="Times New Roman" w:hAnsi="Times New Roman" w:cs="Times New Roman"/>
          <w:iCs/>
        </w:rPr>
        <w:t xml:space="preserve">How to </w:t>
      </w:r>
      <w:r w:rsidRPr="008D3ADE">
        <w:rPr>
          <w:rFonts w:ascii="Times New Roman" w:hAnsi="Times New Roman" w:cs="Times New Roman"/>
        </w:rPr>
        <w:t>determine</w:t>
      </w:r>
      <w:r w:rsidRPr="008D3ADE">
        <w:rPr>
          <w:rFonts w:ascii="Times New Roman" w:hAnsi="Times New Roman" w:cs="Times New Roman"/>
          <w:iCs/>
        </w:rPr>
        <w:t xml:space="preserve"> a sample size</w:t>
      </w:r>
      <w:r w:rsidRPr="008D3ADE">
        <w:rPr>
          <w:rFonts w:ascii="Times New Roman" w:hAnsi="Times New Roman" w:cs="Times New Roman"/>
        </w:rPr>
        <w:t xml:space="preserve">, </w:t>
      </w:r>
      <w:proofErr w:type="spellStart"/>
      <w:r w:rsidRPr="008D3ADE">
        <w:rPr>
          <w:rFonts w:ascii="Times New Roman" w:hAnsi="Times New Roman" w:cs="Times New Roman"/>
        </w:rPr>
        <w:t>penn</w:t>
      </w:r>
      <w:proofErr w:type="spellEnd"/>
      <w:r w:rsidRPr="008D3ADE">
        <w:rPr>
          <w:rFonts w:ascii="Times New Roman" w:hAnsi="Times New Roman" w:cs="Times New Roman"/>
        </w:rPr>
        <w:t xml:space="preserve"> state cooperative extension. University of Park. </w:t>
      </w:r>
    </w:p>
    <w:sectPr w:rsidR="00A5406F" w:rsidRPr="008D3ADE" w:rsidSect="009C578E">
      <w:headerReference w:type="even" r:id="rId55"/>
      <w:headerReference w:type="default" r:id="rId56"/>
      <w:footerReference w:type="even" r:id="rId57"/>
      <w:footerReference w:type="default" r:id="rId58"/>
      <w:headerReference w:type="first" r:id="rId59"/>
      <w:footerReference w:type="first" r:id="rId6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3A50D" w14:textId="77777777" w:rsidR="00746935" w:rsidRDefault="00746935" w:rsidP="00EB5074">
      <w:pPr>
        <w:spacing w:after="0" w:line="240" w:lineRule="auto"/>
      </w:pPr>
      <w:r>
        <w:separator/>
      </w:r>
    </w:p>
  </w:endnote>
  <w:endnote w:type="continuationSeparator" w:id="0">
    <w:p w14:paraId="4FECD5F8" w14:textId="77777777" w:rsidR="00746935" w:rsidRDefault="00746935" w:rsidP="00EB50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80"/>
    <w:family w:val="auto"/>
    <w:notTrueType/>
    <w:pitch w:val="default"/>
    <w:sig w:usb0="00000000" w:usb1="08070000" w:usb2="00000010" w:usb3="00000000" w:csb0="0002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9B48FA" w14:textId="77777777" w:rsidR="00A43F1F" w:rsidRDefault="00A43F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13425726"/>
      <w:docPartObj>
        <w:docPartGallery w:val="Page Numbers (Bottom of Page)"/>
        <w:docPartUnique/>
      </w:docPartObj>
    </w:sdtPr>
    <w:sdtEndPr>
      <w:rPr>
        <w:noProof/>
      </w:rPr>
    </w:sdtEndPr>
    <w:sdtContent>
      <w:p w14:paraId="34430FED" w14:textId="77777777" w:rsidR="00FE61DC" w:rsidRDefault="00FE61DC">
        <w:pPr>
          <w:pStyle w:val="Footer"/>
          <w:jc w:val="center"/>
        </w:pPr>
        <w:r>
          <w:fldChar w:fldCharType="begin"/>
        </w:r>
        <w:r>
          <w:instrText xml:space="preserve"> PAGE   \* MERGEFORMAT </w:instrText>
        </w:r>
        <w:r>
          <w:fldChar w:fldCharType="separate"/>
        </w:r>
        <w:r w:rsidR="00547BFE">
          <w:rPr>
            <w:noProof/>
          </w:rPr>
          <w:t>15</w:t>
        </w:r>
        <w:r>
          <w:rPr>
            <w:noProof/>
          </w:rPr>
          <w:fldChar w:fldCharType="end"/>
        </w:r>
      </w:p>
    </w:sdtContent>
  </w:sdt>
  <w:p w14:paraId="0BC6B956" w14:textId="77777777" w:rsidR="00FE61DC" w:rsidRDefault="00FE61D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A9383" w14:textId="77777777" w:rsidR="00A43F1F" w:rsidRDefault="00A43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8AEB2B" w14:textId="77777777" w:rsidR="00746935" w:rsidRDefault="00746935" w:rsidP="00EB5074">
      <w:pPr>
        <w:spacing w:after="0" w:line="240" w:lineRule="auto"/>
      </w:pPr>
      <w:r>
        <w:separator/>
      </w:r>
    </w:p>
  </w:footnote>
  <w:footnote w:type="continuationSeparator" w:id="0">
    <w:p w14:paraId="5C74B8EA" w14:textId="77777777" w:rsidR="00746935" w:rsidRDefault="00746935" w:rsidP="00EB50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0CAE7D" w14:textId="02D6B9F6" w:rsidR="00A43F1F" w:rsidRDefault="00A43F1F">
    <w:pPr>
      <w:pStyle w:val="Header"/>
    </w:pPr>
    <w:r>
      <w:rPr>
        <w:noProof/>
      </w:rPr>
      <w:pict w14:anchorId="3F503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542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9460A" w14:textId="47D36561" w:rsidR="00A43F1F" w:rsidRDefault="00A43F1F">
    <w:pPr>
      <w:pStyle w:val="Header"/>
    </w:pPr>
    <w:r>
      <w:rPr>
        <w:noProof/>
      </w:rPr>
      <w:pict w14:anchorId="25339B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542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F998BF" w14:textId="7FB06548" w:rsidR="00A43F1F" w:rsidRDefault="00A43F1F">
    <w:pPr>
      <w:pStyle w:val="Header"/>
    </w:pPr>
    <w:r>
      <w:rPr>
        <w:noProof/>
      </w:rPr>
      <w:pict w14:anchorId="44189F9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417542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083E58"/>
    <w:multiLevelType w:val="hybridMultilevel"/>
    <w:tmpl w:val="41AE3FE2"/>
    <w:lvl w:ilvl="0" w:tplc="BBA2D298">
      <w:start w:val="1"/>
      <w:numFmt w:val="lowerRoman"/>
      <w:lvlText w:val="%1."/>
      <w:lvlJc w:val="left"/>
      <w:pPr>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103A"/>
    <w:rsid w:val="00000F01"/>
    <w:rsid w:val="00001217"/>
    <w:rsid w:val="00011E2F"/>
    <w:rsid w:val="0001315F"/>
    <w:rsid w:val="0001705A"/>
    <w:rsid w:val="00020672"/>
    <w:rsid w:val="00022DA3"/>
    <w:rsid w:val="00023C83"/>
    <w:rsid w:val="00026DD8"/>
    <w:rsid w:val="00052A46"/>
    <w:rsid w:val="00052EDB"/>
    <w:rsid w:val="00053C4D"/>
    <w:rsid w:val="00054A88"/>
    <w:rsid w:val="00060D7B"/>
    <w:rsid w:val="00065092"/>
    <w:rsid w:val="000669B0"/>
    <w:rsid w:val="00086447"/>
    <w:rsid w:val="0009015F"/>
    <w:rsid w:val="0009649F"/>
    <w:rsid w:val="00096EFC"/>
    <w:rsid w:val="00097BAC"/>
    <w:rsid w:val="000A5914"/>
    <w:rsid w:val="000A591E"/>
    <w:rsid w:val="000B366D"/>
    <w:rsid w:val="000B771A"/>
    <w:rsid w:val="000C0330"/>
    <w:rsid w:val="000C0B5C"/>
    <w:rsid w:val="000C293B"/>
    <w:rsid w:val="000C2BD2"/>
    <w:rsid w:val="000C741C"/>
    <w:rsid w:val="000C7722"/>
    <w:rsid w:val="000D0866"/>
    <w:rsid w:val="000D56FE"/>
    <w:rsid w:val="000F7E98"/>
    <w:rsid w:val="0011522B"/>
    <w:rsid w:val="001253CD"/>
    <w:rsid w:val="00130890"/>
    <w:rsid w:val="0014436C"/>
    <w:rsid w:val="00152363"/>
    <w:rsid w:val="001543E6"/>
    <w:rsid w:val="00157651"/>
    <w:rsid w:val="00171683"/>
    <w:rsid w:val="00173618"/>
    <w:rsid w:val="00177F27"/>
    <w:rsid w:val="001803A4"/>
    <w:rsid w:val="0018385E"/>
    <w:rsid w:val="001978A5"/>
    <w:rsid w:val="001A2C24"/>
    <w:rsid w:val="001A35B6"/>
    <w:rsid w:val="001A5DEF"/>
    <w:rsid w:val="001B0EFB"/>
    <w:rsid w:val="001B2F2E"/>
    <w:rsid w:val="001B475A"/>
    <w:rsid w:val="001C7DBA"/>
    <w:rsid w:val="001D0FB0"/>
    <w:rsid w:val="001D1CC8"/>
    <w:rsid w:val="001E04DA"/>
    <w:rsid w:val="001F127C"/>
    <w:rsid w:val="002017D3"/>
    <w:rsid w:val="00202AD2"/>
    <w:rsid w:val="00202BD3"/>
    <w:rsid w:val="0020306D"/>
    <w:rsid w:val="00204413"/>
    <w:rsid w:val="00207D1A"/>
    <w:rsid w:val="0022303C"/>
    <w:rsid w:val="002301A0"/>
    <w:rsid w:val="002308BD"/>
    <w:rsid w:val="002315E3"/>
    <w:rsid w:val="00235AFD"/>
    <w:rsid w:val="00242414"/>
    <w:rsid w:val="00245996"/>
    <w:rsid w:val="0025151B"/>
    <w:rsid w:val="002614AF"/>
    <w:rsid w:val="00262748"/>
    <w:rsid w:val="0026492D"/>
    <w:rsid w:val="00266C20"/>
    <w:rsid w:val="00272686"/>
    <w:rsid w:val="002809D0"/>
    <w:rsid w:val="0028147E"/>
    <w:rsid w:val="0028291F"/>
    <w:rsid w:val="00284FEF"/>
    <w:rsid w:val="002862A6"/>
    <w:rsid w:val="00287EEE"/>
    <w:rsid w:val="00290115"/>
    <w:rsid w:val="002920A8"/>
    <w:rsid w:val="00292884"/>
    <w:rsid w:val="00297BE0"/>
    <w:rsid w:val="002B0168"/>
    <w:rsid w:val="002B1EA9"/>
    <w:rsid w:val="002B5BA5"/>
    <w:rsid w:val="002B6002"/>
    <w:rsid w:val="002B71FE"/>
    <w:rsid w:val="002B7F23"/>
    <w:rsid w:val="002C612A"/>
    <w:rsid w:val="002C7143"/>
    <w:rsid w:val="002C751F"/>
    <w:rsid w:val="002D0472"/>
    <w:rsid w:val="002D6CEC"/>
    <w:rsid w:val="002F05F1"/>
    <w:rsid w:val="002F51C8"/>
    <w:rsid w:val="002F62FE"/>
    <w:rsid w:val="003015EE"/>
    <w:rsid w:val="00306913"/>
    <w:rsid w:val="003072E0"/>
    <w:rsid w:val="00312568"/>
    <w:rsid w:val="003231FF"/>
    <w:rsid w:val="00353345"/>
    <w:rsid w:val="0036208E"/>
    <w:rsid w:val="00364769"/>
    <w:rsid w:val="00370A2F"/>
    <w:rsid w:val="003739BB"/>
    <w:rsid w:val="00376941"/>
    <w:rsid w:val="0038527A"/>
    <w:rsid w:val="00385B3C"/>
    <w:rsid w:val="00390C0F"/>
    <w:rsid w:val="00390DA5"/>
    <w:rsid w:val="00393BC2"/>
    <w:rsid w:val="003A2443"/>
    <w:rsid w:val="003A68BF"/>
    <w:rsid w:val="003A71A1"/>
    <w:rsid w:val="003B38B2"/>
    <w:rsid w:val="003C0BBB"/>
    <w:rsid w:val="003C3C45"/>
    <w:rsid w:val="003C405A"/>
    <w:rsid w:val="003D788D"/>
    <w:rsid w:val="003E0075"/>
    <w:rsid w:val="00421CCF"/>
    <w:rsid w:val="00424A30"/>
    <w:rsid w:val="00426249"/>
    <w:rsid w:val="004370F1"/>
    <w:rsid w:val="00440B3C"/>
    <w:rsid w:val="00442E4E"/>
    <w:rsid w:val="004450DE"/>
    <w:rsid w:val="00445825"/>
    <w:rsid w:val="004464C6"/>
    <w:rsid w:val="0044688C"/>
    <w:rsid w:val="004507C6"/>
    <w:rsid w:val="00450B1A"/>
    <w:rsid w:val="00453583"/>
    <w:rsid w:val="00472796"/>
    <w:rsid w:val="00473E31"/>
    <w:rsid w:val="004849DD"/>
    <w:rsid w:val="00486776"/>
    <w:rsid w:val="004A1E00"/>
    <w:rsid w:val="004A2ACE"/>
    <w:rsid w:val="004C25E1"/>
    <w:rsid w:val="004C35A4"/>
    <w:rsid w:val="004C5B84"/>
    <w:rsid w:val="004C5E13"/>
    <w:rsid w:val="004D24BC"/>
    <w:rsid w:val="004D279C"/>
    <w:rsid w:val="004D63FE"/>
    <w:rsid w:val="004D6557"/>
    <w:rsid w:val="004F5097"/>
    <w:rsid w:val="004F50B0"/>
    <w:rsid w:val="004F560C"/>
    <w:rsid w:val="004F6D3E"/>
    <w:rsid w:val="00506D80"/>
    <w:rsid w:val="00507260"/>
    <w:rsid w:val="00513299"/>
    <w:rsid w:val="00513ED3"/>
    <w:rsid w:val="005148FB"/>
    <w:rsid w:val="00515152"/>
    <w:rsid w:val="005207A0"/>
    <w:rsid w:val="0052153C"/>
    <w:rsid w:val="005218B7"/>
    <w:rsid w:val="00522C91"/>
    <w:rsid w:val="00527804"/>
    <w:rsid w:val="00530486"/>
    <w:rsid w:val="005442A2"/>
    <w:rsid w:val="005464C4"/>
    <w:rsid w:val="00547BFE"/>
    <w:rsid w:val="00564F24"/>
    <w:rsid w:val="00566BD7"/>
    <w:rsid w:val="00572DC7"/>
    <w:rsid w:val="00575437"/>
    <w:rsid w:val="00577CA0"/>
    <w:rsid w:val="00592D75"/>
    <w:rsid w:val="005931CE"/>
    <w:rsid w:val="00595160"/>
    <w:rsid w:val="005B3485"/>
    <w:rsid w:val="005B5C28"/>
    <w:rsid w:val="005B75DE"/>
    <w:rsid w:val="005C2757"/>
    <w:rsid w:val="005D0932"/>
    <w:rsid w:val="005D3332"/>
    <w:rsid w:val="005E31DB"/>
    <w:rsid w:val="005E3A16"/>
    <w:rsid w:val="005E48CE"/>
    <w:rsid w:val="0060000D"/>
    <w:rsid w:val="006001F0"/>
    <w:rsid w:val="00603996"/>
    <w:rsid w:val="006050B8"/>
    <w:rsid w:val="0061135B"/>
    <w:rsid w:val="00611692"/>
    <w:rsid w:val="0061373B"/>
    <w:rsid w:val="00616788"/>
    <w:rsid w:val="00621A8D"/>
    <w:rsid w:val="00625840"/>
    <w:rsid w:val="006279B1"/>
    <w:rsid w:val="006362C5"/>
    <w:rsid w:val="006507B0"/>
    <w:rsid w:val="00650F42"/>
    <w:rsid w:val="0068410C"/>
    <w:rsid w:val="006915BC"/>
    <w:rsid w:val="006B5BE9"/>
    <w:rsid w:val="006C7509"/>
    <w:rsid w:val="006F09D6"/>
    <w:rsid w:val="006F7F6F"/>
    <w:rsid w:val="007051C8"/>
    <w:rsid w:val="00707304"/>
    <w:rsid w:val="00713B29"/>
    <w:rsid w:val="007174C5"/>
    <w:rsid w:val="0072130A"/>
    <w:rsid w:val="007258A4"/>
    <w:rsid w:val="007307DE"/>
    <w:rsid w:val="007355C8"/>
    <w:rsid w:val="00740780"/>
    <w:rsid w:val="007463AC"/>
    <w:rsid w:val="00746935"/>
    <w:rsid w:val="00750143"/>
    <w:rsid w:val="00756A19"/>
    <w:rsid w:val="0075792F"/>
    <w:rsid w:val="007670F4"/>
    <w:rsid w:val="00770750"/>
    <w:rsid w:val="00771B7F"/>
    <w:rsid w:val="00773099"/>
    <w:rsid w:val="00775DF0"/>
    <w:rsid w:val="007805FC"/>
    <w:rsid w:val="007874AA"/>
    <w:rsid w:val="007944BA"/>
    <w:rsid w:val="007A2DAE"/>
    <w:rsid w:val="007B1A12"/>
    <w:rsid w:val="007B27D5"/>
    <w:rsid w:val="007B6958"/>
    <w:rsid w:val="007B6FEB"/>
    <w:rsid w:val="007B7965"/>
    <w:rsid w:val="007F430A"/>
    <w:rsid w:val="007F736F"/>
    <w:rsid w:val="00817235"/>
    <w:rsid w:val="00822586"/>
    <w:rsid w:val="00830940"/>
    <w:rsid w:val="00833605"/>
    <w:rsid w:val="008371CF"/>
    <w:rsid w:val="00841CE8"/>
    <w:rsid w:val="00863190"/>
    <w:rsid w:val="00865F0C"/>
    <w:rsid w:val="008723DC"/>
    <w:rsid w:val="008777B1"/>
    <w:rsid w:val="0088187D"/>
    <w:rsid w:val="008834B6"/>
    <w:rsid w:val="008845BA"/>
    <w:rsid w:val="008872D4"/>
    <w:rsid w:val="00890866"/>
    <w:rsid w:val="008A03D8"/>
    <w:rsid w:val="008A103A"/>
    <w:rsid w:val="008A54E9"/>
    <w:rsid w:val="008A6016"/>
    <w:rsid w:val="008B26E6"/>
    <w:rsid w:val="008C5837"/>
    <w:rsid w:val="008C6041"/>
    <w:rsid w:val="008C73E7"/>
    <w:rsid w:val="008D04AE"/>
    <w:rsid w:val="008D1240"/>
    <w:rsid w:val="008D3ADE"/>
    <w:rsid w:val="008F1C71"/>
    <w:rsid w:val="008F28F9"/>
    <w:rsid w:val="008F6121"/>
    <w:rsid w:val="008F6858"/>
    <w:rsid w:val="00901E32"/>
    <w:rsid w:val="009022D2"/>
    <w:rsid w:val="0092428A"/>
    <w:rsid w:val="00930CFC"/>
    <w:rsid w:val="00930DC3"/>
    <w:rsid w:val="009439A7"/>
    <w:rsid w:val="00947BC8"/>
    <w:rsid w:val="009517A6"/>
    <w:rsid w:val="00952B69"/>
    <w:rsid w:val="00962854"/>
    <w:rsid w:val="00981A37"/>
    <w:rsid w:val="00985EF2"/>
    <w:rsid w:val="00986C33"/>
    <w:rsid w:val="0099708A"/>
    <w:rsid w:val="009B2093"/>
    <w:rsid w:val="009B3729"/>
    <w:rsid w:val="009C104D"/>
    <w:rsid w:val="009C503F"/>
    <w:rsid w:val="009C578E"/>
    <w:rsid w:val="009C7B37"/>
    <w:rsid w:val="009D4E6C"/>
    <w:rsid w:val="009D6170"/>
    <w:rsid w:val="009E066A"/>
    <w:rsid w:val="009F2858"/>
    <w:rsid w:val="00A00519"/>
    <w:rsid w:val="00A05153"/>
    <w:rsid w:val="00A07E1B"/>
    <w:rsid w:val="00A12CAE"/>
    <w:rsid w:val="00A1406A"/>
    <w:rsid w:val="00A141B5"/>
    <w:rsid w:val="00A22E95"/>
    <w:rsid w:val="00A305E1"/>
    <w:rsid w:val="00A3123E"/>
    <w:rsid w:val="00A41234"/>
    <w:rsid w:val="00A43F1F"/>
    <w:rsid w:val="00A466D9"/>
    <w:rsid w:val="00A5406F"/>
    <w:rsid w:val="00A6101B"/>
    <w:rsid w:val="00A65F5B"/>
    <w:rsid w:val="00A6685E"/>
    <w:rsid w:val="00A7023D"/>
    <w:rsid w:val="00A8352A"/>
    <w:rsid w:val="00A8625A"/>
    <w:rsid w:val="00A862E5"/>
    <w:rsid w:val="00A94300"/>
    <w:rsid w:val="00A97509"/>
    <w:rsid w:val="00AB0386"/>
    <w:rsid w:val="00AB5B95"/>
    <w:rsid w:val="00AB77DC"/>
    <w:rsid w:val="00AC4AEC"/>
    <w:rsid w:val="00AD155E"/>
    <w:rsid w:val="00AD156C"/>
    <w:rsid w:val="00AD3A27"/>
    <w:rsid w:val="00AD3A6A"/>
    <w:rsid w:val="00AD3B15"/>
    <w:rsid w:val="00AD4DCB"/>
    <w:rsid w:val="00AD5AFB"/>
    <w:rsid w:val="00AD6307"/>
    <w:rsid w:val="00AE1D53"/>
    <w:rsid w:val="00AE545C"/>
    <w:rsid w:val="00AE7872"/>
    <w:rsid w:val="00AE7DBC"/>
    <w:rsid w:val="00AE7FDB"/>
    <w:rsid w:val="00AF576B"/>
    <w:rsid w:val="00AF6F7B"/>
    <w:rsid w:val="00B00A30"/>
    <w:rsid w:val="00B1080D"/>
    <w:rsid w:val="00B11875"/>
    <w:rsid w:val="00B12017"/>
    <w:rsid w:val="00B422E3"/>
    <w:rsid w:val="00B4298C"/>
    <w:rsid w:val="00B44C1F"/>
    <w:rsid w:val="00B56967"/>
    <w:rsid w:val="00B56A2B"/>
    <w:rsid w:val="00B5793E"/>
    <w:rsid w:val="00B62FBA"/>
    <w:rsid w:val="00B70600"/>
    <w:rsid w:val="00B90116"/>
    <w:rsid w:val="00B952CE"/>
    <w:rsid w:val="00B95660"/>
    <w:rsid w:val="00B9788D"/>
    <w:rsid w:val="00BA1556"/>
    <w:rsid w:val="00BA2C03"/>
    <w:rsid w:val="00BA6E59"/>
    <w:rsid w:val="00BB3FEA"/>
    <w:rsid w:val="00BB7FE9"/>
    <w:rsid w:val="00BE404C"/>
    <w:rsid w:val="00BE6688"/>
    <w:rsid w:val="00BF5A51"/>
    <w:rsid w:val="00C13B0C"/>
    <w:rsid w:val="00C24ECA"/>
    <w:rsid w:val="00C25EAC"/>
    <w:rsid w:val="00C260B5"/>
    <w:rsid w:val="00C3254D"/>
    <w:rsid w:val="00C334D5"/>
    <w:rsid w:val="00C35B6E"/>
    <w:rsid w:val="00C4202F"/>
    <w:rsid w:val="00C5592C"/>
    <w:rsid w:val="00C5764A"/>
    <w:rsid w:val="00C65CE1"/>
    <w:rsid w:val="00C6661C"/>
    <w:rsid w:val="00C700E4"/>
    <w:rsid w:val="00C71E59"/>
    <w:rsid w:val="00C77177"/>
    <w:rsid w:val="00C8431E"/>
    <w:rsid w:val="00C84434"/>
    <w:rsid w:val="00C85A6C"/>
    <w:rsid w:val="00CC60A1"/>
    <w:rsid w:val="00CD2F9C"/>
    <w:rsid w:val="00CD3B25"/>
    <w:rsid w:val="00CE2F08"/>
    <w:rsid w:val="00CE5529"/>
    <w:rsid w:val="00CF0EB2"/>
    <w:rsid w:val="00CF4D04"/>
    <w:rsid w:val="00D02400"/>
    <w:rsid w:val="00D05436"/>
    <w:rsid w:val="00D176EA"/>
    <w:rsid w:val="00D21182"/>
    <w:rsid w:val="00D22027"/>
    <w:rsid w:val="00D24551"/>
    <w:rsid w:val="00D25EBE"/>
    <w:rsid w:val="00D32FD0"/>
    <w:rsid w:val="00D349EA"/>
    <w:rsid w:val="00D40FAF"/>
    <w:rsid w:val="00D43B7B"/>
    <w:rsid w:val="00D44524"/>
    <w:rsid w:val="00D4484C"/>
    <w:rsid w:val="00D4750A"/>
    <w:rsid w:val="00D50411"/>
    <w:rsid w:val="00D50C1C"/>
    <w:rsid w:val="00D76450"/>
    <w:rsid w:val="00D7729F"/>
    <w:rsid w:val="00D9140C"/>
    <w:rsid w:val="00DA029A"/>
    <w:rsid w:val="00DA1ADA"/>
    <w:rsid w:val="00DB2F01"/>
    <w:rsid w:val="00DC1A70"/>
    <w:rsid w:val="00DC2244"/>
    <w:rsid w:val="00DD3E94"/>
    <w:rsid w:val="00DD64EE"/>
    <w:rsid w:val="00DD7F1A"/>
    <w:rsid w:val="00DE36F0"/>
    <w:rsid w:val="00DE5086"/>
    <w:rsid w:val="00DF1961"/>
    <w:rsid w:val="00DF288E"/>
    <w:rsid w:val="00DF3B53"/>
    <w:rsid w:val="00DF6841"/>
    <w:rsid w:val="00DF7544"/>
    <w:rsid w:val="00E04623"/>
    <w:rsid w:val="00E05131"/>
    <w:rsid w:val="00E10933"/>
    <w:rsid w:val="00E24435"/>
    <w:rsid w:val="00E2652A"/>
    <w:rsid w:val="00E26C5D"/>
    <w:rsid w:val="00E26FEF"/>
    <w:rsid w:val="00E3037E"/>
    <w:rsid w:val="00E31F9C"/>
    <w:rsid w:val="00E432E2"/>
    <w:rsid w:val="00E44405"/>
    <w:rsid w:val="00E4482A"/>
    <w:rsid w:val="00E477B5"/>
    <w:rsid w:val="00E61432"/>
    <w:rsid w:val="00E6352C"/>
    <w:rsid w:val="00E80B5D"/>
    <w:rsid w:val="00E8155C"/>
    <w:rsid w:val="00E82164"/>
    <w:rsid w:val="00E86D09"/>
    <w:rsid w:val="00E92483"/>
    <w:rsid w:val="00E9519E"/>
    <w:rsid w:val="00EB39F7"/>
    <w:rsid w:val="00EB5074"/>
    <w:rsid w:val="00EB638D"/>
    <w:rsid w:val="00EB75A1"/>
    <w:rsid w:val="00EC0973"/>
    <w:rsid w:val="00EC0B49"/>
    <w:rsid w:val="00EC1BF7"/>
    <w:rsid w:val="00EC4213"/>
    <w:rsid w:val="00EC485F"/>
    <w:rsid w:val="00EF1E43"/>
    <w:rsid w:val="00EF3E81"/>
    <w:rsid w:val="00F01866"/>
    <w:rsid w:val="00F041F5"/>
    <w:rsid w:val="00F0539F"/>
    <w:rsid w:val="00F075F2"/>
    <w:rsid w:val="00F07631"/>
    <w:rsid w:val="00F1361E"/>
    <w:rsid w:val="00F16764"/>
    <w:rsid w:val="00F1713C"/>
    <w:rsid w:val="00F21837"/>
    <w:rsid w:val="00F2222C"/>
    <w:rsid w:val="00F333F5"/>
    <w:rsid w:val="00F44F6A"/>
    <w:rsid w:val="00F45D76"/>
    <w:rsid w:val="00F46E48"/>
    <w:rsid w:val="00F63673"/>
    <w:rsid w:val="00F656F5"/>
    <w:rsid w:val="00F66062"/>
    <w:rsid w:val="00F660EB"/>
    <w:rsid w:val="00F706E8"/>
    <w:rsid w:val="00F847AC"/>
    <w:rsid w:val="00F86734"/>
    <w:rsid w:val="00F875F2"/>
    <w:rsid w:val="00FA6F1E"/>
    <w:rsid w:val="00FB0553"/>
    <w:rsid w:val="00FB5051"/>
    <w:rsid w:val="00FB542A"/>
    <w:rsid w:val="00FC6DB5"/>
    <w:rsid w:val="00FD59D0"/>
    <w:rsid w:val="00FD7F84"/>
    <w:rsid w:val="00FE61DC"/>
    <w:rsid w:val="00FF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9CC7167"/>
  <w15:docId w15:val="{38CD5EA8-AF9B-4E44-A6FA-38388E940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03A"/>
  </w:style>
  <w:style w:type="paragraph" w:styleId="Heading1">
    <w:name w:val="heading 1"/>
    <w:basedOn w:val="Normal"/>
    <w:link w:val="Heading1Char"/>
    <w:uiPriority w:val="9"/>
    <w:qFormat/>
    <w:rsid w:val="005D0932"/>
    <w:pPr>
      <w:spacing w:beforeAutospacing="1" w:after="0" w:afterAutospacing="1" w:line="264" w:lineRule="atLeast"/>
      <w:outlineLvl w:val="0"/>
    </w:pPr>
    <w:rPr>
      <w:rFonts w:ascii="Times New Roman" w:eastAsia="Times New Roman" w:hAnsi="Times New Roman" w:cs="Times New Roman"/>
      <w:b/>
      <w:bCs/>
      <w:kern w:val="36"/>
      <w:sz w:val="28"/>
      <w:szCs w:val="36"/>
    </w:rPr>
  </w:style>
  <w:style w:type="paragraph" w:styleId="Heading2">
    <w:name w:val="heading 2"/>
    <w:basedOn w:val="Normal"/>
    <w:next w:val="Normal"/>
    <w:link w:val="Heading2Char"/>
    <w:uiPriority w:val="9"/>
    <w:unhideWhenUsed/>
    <w:qFormat/>
    <w:rsid w:val="008309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A1E0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xmsonormal">
    <w:name w:val="ecxmsonormal"/>
    <w:basedOn w:val="Normal"/>
    <w:rsid w:val="0009649F"/>
    <w:pPr>
      <w:spacing w:after="324"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5D0932"/>
    <w:rPr>
      <w:rFonts w:ascii="Times New Roman" w:eastAsia="Times New Roman" w:hAnsi="Times New Roman" w:cs="Times New Roman"/>
      <w:b/>
      <w:bCs/>
      <w:kern w:val="36"/>
      <w:sz w:val="28"/>
      <w:szCs w:val="36"/>
    </w:rPr>
  </w:style>
  <w:style w:type="paragraph" w:customStyle="1" w:styleId="Default">
    <w:name w:val="Default"/>
    <w:rsid w:val="005D0932"/>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Heading2Char">
    <w:name w:val="Heading 2 Char"/>
    <w:basedOn w:val="DefaultParagraphFont"/>
    <w:link w:val="Heading2"/>
    <w:uiPriority w:val="9"/>
    <w:rsid w:val="0083094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25840"/>
    <w:pPr>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097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7BAC"/>
    <w:rPr>
      <w:rFonts w:ascii="Tahoma" w:hAnsi="Tahoma" w:cs="Tahoma"/>
      <w:sz w:val="16"/>
      <w:szCs w:val="16"/>
    </w:rPr>
  </w:style>
  <w:style w:type="table" w:styleId="LightShading">
    <w:name w:val="Light Shading"/>
    <w:basedOn w:val="TableNormal"/>
    <w:uiPriority w:val="60"/>
    <w:rsid w:val="008C6041"/>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522C91"/>
    <w:pPr>
      <w:spacing w:after="0" w:line="240" w:lineRule="auto"/>
    </w:pPr>
    <w:rPr>
      <w:rFonts w:ascii="Calibri" w:eastAsia="Calibri" w:hAnsi="Calibri" w:cs="Times New Roman"/>
    </w:rPr>
  </w:style>
  <w:style w:type="table" w:customStyle="1" w:styleId="LightShading1">
    <w:name w:val="Light Shading1"/>
    <w:basedOn w:val="TableNormal"/>
    <w:uiPriority w:val="60"/>
    <w:rsid w:val="00F07631"/>
    <w:pPr>
      <w:spacing w:after="0" w:line="240" w:lineRule="auto"/>
    </w:pPr>
    <w:rPr>
      <w:rFonts w:ascii="Calibri" w:eastAsia="Calibri"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MediumShading2-Accent3">
    <w:name w:val="Medium Shading 2 Accent 3"/>
    <w:basedOn w:val="TableNormal"/>
    <w:uiPriority w:val="64"/>
    <w:rsid w:val="00DF684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DF6841"/>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
    <w:name w:val="Table Grid"/>
    <w:basedOn w:val="TableNormal"/>
    <w:uiPriority w:val="59"/>
    <w:rsid w:val="00865F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50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B5074"/>
  </w:style>
  <w:style w:type="paragraph" w:styleId="Footer">
    <w:name w:val="footer"/>
    <w:basedOn w:val="Normal"/>
    <w:link w:val="FooterChar"/>
    <w:uiPriority w:val="99"/>
    <w:unhideWhenUsed/>
    <w:rsid w:val="00EB50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5074"/>
  </w:style>
  <w:style w:type="character" w:customStyle="1" w:styleId="Heading3Char">
    <w:name w:val="Heading 3 Char"/>
    <w:basedOn w:val="DefaultParagraphFont"/>
    <w:link w:val="Heading3"/>
    <w:uiPriority w:val="9"/>
    <w:semiHidden/>
    <w:rsid w:val="004A1E00"/>
    <w:rPr>
      <w:rFonts w:asciiTheme="majorHAnsi" w:eastAsiaTheme="majorEastAsia" w:hAnsiTheme="majorHAnsi" w:cstheme="majorBidi"/>
      <w:color w:val="243F60" w:themeColor="accent1" w:themeShade="7F"/>
      <w:sz w:val="24"/>
      <w:szCs w:val="24"/>
    </w:rPr>
  </w:style>
  <w:style w:type="character" w:styleId="Hyperlink">
    <w:name w:val="Hyperlink"/>
    <w:basedOn w:val="DefaultParagraphFont"/>
    <w:uiPriority w:val="99"/>
    <w:unhideWhenUsed/>
    <w:rsid w:val="004A1E00"/>
    <w:rPr>
      <w:color w:val="0000FF" w:themeColor="hyperlink"/>
      <w:u w:val="single"/>
    </w:rPr>
  </w:style>
  <w:style w:type="character" w:styleId="UnresolvedMention">
    <w:name w:val="Unresolved Mention"/>
    <w:basedOn w:val="DefaultParagraphFont"/>
    <w:uiPriority w:val="99"/>
    <w:semiHidden/>
    <w:unhideWhenUsed/>
    <w:rsid w:val="004A1E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924906">
      <w:bodyDiv w:val="1"/>
      <w:marLeft w:val="0"/>
      <w:marRight w:val="0"/>
      <w:marTop w:val="0"/>
      <w:marBottom w:val="0"/>
      <w:divBdr>
        <w:top w:val="none" w:sz="0" w:space="0" w:color="auto"/>
        <w:left w:val="none" w:sz="0" w:space="0" w:color="auto"/>
        <w:bottom w:val="none" w:sz="0" w:space="0" w:color="auto"/>
        <w:right w:val="none" w:sz="0" w:space="0" w:color="auto"/>
      </w:divBdr>
    </w:div>
    <w:div w:id="1701927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image" Target="media/image15.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image" Target="media/image19.wmf"/><Relationship Id="rId50" Type="http://schemas.openxmlformats.org/officeDocument/2006/relationships/oleObject" Target="embeddings/oleObject23.bin"/><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image" Target="media/image10.wmf"/><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4.bin"/><Relationship Id="rId37" Type="http://schemas.openxmlformats.org/officeDocument/2006/relationships/image" Target="media/image14.wmf"/><Relationship Id="rId40" Type="http://schemas.openxmlformats.org/officeDocument/2006/relationships/oleObject" Target="embeddings/oleObject18.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image" Target="media/image4.w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header" Target="header2.xml"/><Relationship Id="rId8" Type="http://schemas.openxmlformats.org/officeDocument/2006/relationships/image" Target="media/image1.wmf"/><Relationship Id="rId51" Type="http://schemas.openxmlformats.org/officeDocument/2006/relationships/image" Target="media/image2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header" Target="header3.xml"/><Relationship Id="rId20" Type="http://schemas.openxmlformats.org/officeDocument/2006/relationships/oleObject" Target="embeddings/oleObject7.bin"/><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footer" Target="footer1.xm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EF2D8-4F13-459F-AF11-323A7662A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1192</TotalTime>
  <Pages>15</Pages>
  <Words>9048</Words>
  <Characters>51575</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SDI 1084</cp:lastModifiedBy>
  <cp:revision>709</cp:revision>
  <cp:lastPrinted>2019-06-28T20:28:00Z</cp:lastPrinted>
  <dcterms:created xsi:type="dcterms:W3CDTF">2019-06-23T15:37:00Z</dcterms:created>
  <dcterms:modified xsi:type="dcterms:W3CDTF">2025-04-16T05:12:00Z</dcterms:modified>
</cp:coreProperties>
</file>