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59611F" w14:textId="77777777" w:rsidR="001C10C5" w:rsidRDefault="001C10C5" w:rsidP="001C10C5">
      <w:pPr>
        <w:spacing w:after="0"/>
        <w:ind w:left="-426" w:right="-23" w:firstLine="710"/>
        <w:jc w:val="center"/>
        <w:rPr>
          <w:rFonts w:ascii="Times New Roman" w:hAnsi="Times New Roman" w:cs="Times New Roman"/>
          <w:b/>
          <w:bCs/>
          <w:sz w:val="29"/>
          <w:szCs w:val="29"/>
        </w:rPr>
      </w:pPr>
      <w:r w:rsidRPr="00B556D6">
        <w:rPr>
          <w:rFonts w:ascii="Times New Roman" w:hAnsi="Times New Roman" w:cs="Times New Roman"/>
          <w:b/>
          <w:bCs/>
          <w:sz w:val="29"/>
          <w:szCs w:val="29"/>
        </w:rPr>
        <w:t>Effect of date of sowing and spacing on forage yield of sunflower (</w:t>
      </w:r>
      <w:r w:rsidRPr="00B556D6">
        <w:rPr>
          <w:rFonts w:ascii="Times New Roman" w:hAnsi="Times New Roman" w:cs="Times New Roman"/>
          <w:b/>
          <w:bCs/>
          <w:i/>
          <w:iCs/>
          <w:sz w:val="29"/>
          <w:szCs w:val="29"/>
        </w:rPr>
        <w:t>Helianthusannus</w:t>
      </w:r>
      <w:r w:rsidRPr="00B556D6">
        <w:rPr>
          <w:rFonts w:ascii="Times New Roman" w:hAnsi="Times New Roman" w:cs="Times New Roman"/>
          <w:b/>
          <w:bCs/>
          <w:sz w:val="29"/>
          <w:szCs w:val="29"/>
        </w:rPr>
        <w:t xml:space="preserve"> L.)</w:t>
      </w:r>
    </w:p>
    <w:p w14:paraId="012BC817" w14:textId="77777777" w:rsidR="00BA3A5D" w:rsidRPr="00B556D6" w:rsidRDefault="00BA3A5D" w:rsidP="001C10C5">
      <w:pPr>
        <w:spacing w:after="0"/>
        <w:ind w:left="-426" w:right="-23" w:firstLine="710"/>
        <w:jc w:val="center"/>
        <w:rPr>
          <w:rFonts w:ascii="Times New Roman" w:hAnsi="Times New Roman" w:cs="Times New Roman"/>
          <w:b/>
          <w:bCs/>
          <w:sz w:val="29"/>
          <w:szCs w:val="29"/>
        </w:rPr>
      </w:pPr>
    </w:p>
    <w:p w14:paraId="080F31D8" w14:textId="77777777" w:rsidR="00BA3A5D" w:rsidRPr="00B556D6" w:rsidRDefault="00BA3A5D" w:rsidP="001C10C5">
      <w:pPr>
        <w:ind w:right="-23"/>
        <w:jc w:val="center"/>
        <w:rPr>
          <w:rFonts w:ascii="Times New Roman" w:hAnsi="Times New Roman" w:cs="Times New Roman"/>
          <w:i/>
          <w:iCs/>
          <w:sz w:val="21"/>
          <w:szCs w:val="21"/>
        </w:rPr>
      </w:pPr>
      <w:bookmarkStart w:id="0" w:name="_GoBack"/>
      <w:bookmarkEnd w:id="0"/>
    </w:p>
    <w:p w14:paraId="582E6792" w14:textId="77777777" w:rsidR="00457472" w:rsidRPr="00B556D6" w:rsidRDefault="001C10C5" w:rsidP="00457472">
      <w:pPr>
        <w:ind w:right="-23"/>
        <w:jc w:val="center"/>
        <w:rPr>
          <w:rFonts w:ascii="Arial" w:hAnsi="Arial" w:cs="Arial"/>
          <w:b/>
          <w:bCs/>
          <w:sz w:val="20"/>
          <w:szCs w:val="20"/>
        </w:rPr>
      </w:pPr>
      <w:r w:rsidRPr="00B556D6">
        <w:rPr>
          <w:rFonts w:ascii="Arial" w:hAnsi="Arial" w:cs="Arial"/>
          <w:b/>
          <w:bCs/>
          <w:sz w:val="20"/>
          <w:szCs w:val="20"/>
        </w:rPr>
        <w:t>ABSTRACT</w:t>
      </w:r>
    </w:p>
    <w:p w14:paraId="07483192" w14:textId="77777777" w:rsidR="001C10C5" w:rsidRPr="00EF4E30" w:rsidRDefault="001C10C5" w:rsidP="00602243">
      <w:pPr>
        <w:spacing w:line="276" w:lineRule="auto"/>
        <w:ind w:right="-23" w:firstLine="720"/>
        <w:jc w:val="both"/>
        <w:rPr>
          <w:rFonts w:ascii="Times New Roman" w:hAnsi="Times New Roman" w:cs="Times New Roman"/>
          <w:sz w:val="21"/>
          <w:szCs w:val="21"/>
        </w:rPr>
      </w:pPr>
      <w:r w:rsidRPr="00EF4E30">
        <w:rPr>
          <w:rFonts w:ascii="Times New Roman" w:hAnsi="Times New Roman" w:cs="Times New Roman"/>
          <w:sz w:val="21"/>
          <w:szCs w:val="21"/>
        </w:rPr>
        <w:t xml:space="preserve">A field experiment </w:t>
      </w:r>
      <w:r w:rsidRPr="00EF4E30">
        <w:rPr>
          <w:rFonts w:ascii="Times New Roman" w:hAnsi="Times New Roman" w:cs="Times New Roman"/>
          <w:color w:val="000000" w:themeColor="text1"/>
          <w:sz w:val="21"/>
          <w:szCs w:val="21"/>
        </w:rPr>
        <w:t>was conducted at Agronomy Instructional Farm, Chimanbhai Patel College of Agriculture, Sa</w:t>
      </w:r>
      <w:r w:rsidR="00006FAF" w:rsidRPr="00EF4E30">
        <w:rPr>
          <w:rFonts w:ascii="Times New Roman" w:hAnsi="Times New Roman" w:cs="Times New Roman"/>
          <w:color w:val="000000" w:themeColor="text1"/>
          <w:sz w:val="21"/>
          <w:szCs w:val="21"/>
        </w:rPr>
        <w:t>r</w:t>
      </w:r>
      <w:r w:rsidRPr="00EF4E30">
        <w:rPr>
          <w:rFonts w:ascii="Times New Roman" w:hAnsi="Times New Roman" w:cs="Times New Roman"/>
          <w:color w:val="000000" w:themeColor="text1"/>
          <w:sz w:val="21"/>
          <w:szCs w:val="21"/>
        </w:rPr>
        <w:t xml:space="preserve">darkrushinagar Dantiwada Agricultural University, Sardarkrushinagar during </w:t>
      </w:r>
      <w:r w:rsidRPr="00EF4E30">
        <w:rPr>
          <w:rFonts w:ascii="Times New Roman" w:hAnsi="Times New Roman" w:cs="Times New Roman"/>
          <w:i/>
          <w:iCs/>
          <w:color w:val="000000" w:themeColor="text1"/>
          <w:sz w:val="21"/>
          <w:szCs w:val="21"/>
        </w:rPr>
        <w:t>rabi</w:t>
      </w:r>
      <w:r w:rsidRPr="00EF4E30">
        <w:rPr>
          <w:rFonts w:ascii="Times New Roman" w:hAnsi="Times New Roman" w:cs="Times New Roman"/>
          <w:color w:val="000000" w:themeColor="text1"/>
          <w:sz w:val="21"/>
          <w:szCs w:val="21"/>
        </w:rPr>
        <w:t xml:space="preserve"> season </w:t>
      </w:r>
      <w:r w:rsidRPr="00EF4E30">
        <w:rPr>
          <w:rFonts w:ascii="Times New Roman" w:hAnsi="Times New Roman" w:cs="Times New Roman"/>
          <w:sz w:val="21"/>
          <w:szCs w:val="21"/>
        </w:rPr>
        <w:t xml:space="preserve">of 2020-21 to study the </w:t>
      </w:r>
      <w:r w:rsidRPr="00EF4E30">
        <w:rPr>
          <w:rFonts w:ascii="Times New Roman" w:hAnsi="Times New Roman" w:cs="Times New Roman"/>
          <w:bCs/>
          <w:sz w:val="21"/>
          <w:szCs w:val="21"/>
        </w:rPr>
        <w:t>effect of date of sowing and spacing on forage yield of sunflower</w:t>
      </w:r>
      <w:r w:rsidRPr="00EF4E30">
        <w:rPr>
          <w:rFonts w:ascii="Times New Roman" w:hAnsi="Times New Roman" w:cs="Times New Roman"/>
          <w:bCs/>
          <w:color w:val="000000" w:themeColor="text1"/>
          <w:sz w:val="21"/>
          <w:szCs w:val="21"/>
        </w:rPr>
        <w:t xml:space="preserve"> (</w:t>
      </w:r>
      <w:r w:rsidRPr="00EF4E30">
        <w:rPr>
          <w:rFonts w:ascii="Times New Roman" w:hAnsi="Times New Roman" w:cs="Times New Roman"/>
          <w:bCs/>
          <w:i/>
          <w:iCs/>
          <w:color w:val="000000" w:themeColor="text1"/>
          <w:sz w:val="21"/>
          <w:szCs w:val="21"/>
        </w:rPr>
        <w:t xml:space="preserve">Helianthus annus </w:t>
      </w:r>
      <w:r w:rsidRPr="00EF4E30">
        <w:rPr>
          <w:rFonts w:ascii="Times New Roman" w:hAnsi="Times New Roman" w:cs="Times New Roman"/>
          <w:bCs/>
          <w:color w:val="000000" w:themeColor="text1"/>
          <w:sz w:val="21"/>
          <w:szCs w:val="21"/>
        </w:rPr>
        <w:t>L.)</w:t>
      </w:r>
      <w:r w:rsidRPr="00EF4E30">
        <w:rPr>
          <w:rFonts w:ascii="Times New Roman" w:hAnsi="Times New Roman" w:cs="Times New Roman"/>
          <w:sz w:val="21"/>
          <w:szCs w:val="21"/>
        </w:rPr>
        <w:t>. The experiment consisting twelve treatment combinations comprising four date of sowing (</w:t>
      </w:r>
      <w:r w:rsidRPr="00EF4E30">
        <w:rPr>
          <w:rFonts w:ascii="Times New Roman" w:hAnsi="Times New Roman" w:cs="Times New Roman"/>
          <w:bCs/>
          <w:sz w:val="21"/>
          <w:szCs w:val="21"/>
          <w:lang w:bidi="gu-IN"/>
        </w:rPr>
        <w:t>15</w:t>
      </w:r>
      <w:r w:rsidRPr="00EF4E30">
        <w:rPr>
          <w:rFonts w:ascii="Times New Roman" w:hAnsi="Times New Roman" w:cs="Times New Roman"/>
          <w:bCs/>
          <w:sz w:val="21"/>
          <w:szCs w:val="21"/>
          <w:vertAlign w:val="superscript"/>
          <w:lang w:bidi="gu-IN"/>
        </w:rPr>
        <w:t>th</w:t>
      </w:r>
      <w:r w:rsidRPr="00EF4E30">
        <w:rPr>
          <w:rFonts w:ascii="Times New Roman" w:hAnsi="Times New Roman" w:cs="Times New Roman"/>
          <w:bCs/>
          <w:sz w:val="21"/>
          <w:szCs w:val="21"/>
          <w:lang w:bidi="gu-IN"/>
        </w:rPr>
        <w:t xml:space="preserve"> October, 1</w:t>
      </w:r>
      <w:r w:rsidRPr="00EF4E30">
        <w:rPr>
          <w:rFonts w:ascii="Times New Roman" w:hAnsi="Times New Roman" w:cs="Times New Roman"/>
          <w:bCs/>
          <w:sz w:val="21"/>
          <w:szCs w:val="21"/>
          <w:vertAlign w:val="superscript"/>
          <w:lang w:bidi="gu-IN"/>
        </w:rPr>
        <w:t>st</w:t>
      </w:r>
      <w:r w:rsidRPr="00EF4E30">
        <w:rPr>
          <w:rFonts w:ascii="Times New Roman" w:hAnsi="Times New Roman" w:cs="Times New Roman"/>
          <w:bCs/>
          <w:sz w:val="21"/>
          <w:szCs w:val="21"/>
          <w:lang w:bidi="gu-IN"/>
        </w:rPr>
        <w:t xml:space="preserve"> November, 15</w:t>
      </w:r>
      <w:r w:rsidRPr="00EF4E30">
        <w:rPr>
          <w:rFonts w:ascii="Times New Roman" w:hAnsi="Times New Roman" w:cs="Times New Roman"/>
          <w:bCs/>
          <w:sz w:val="21"/>
          <w:szCs w:val="21"/>
          <w:vertAlign w:val="superscript"/>
          <w:lang w:bidi="gu-IN"/>
        </w:rPr>
        <w:t>th</w:t>
      </w:r>
      <w:r w:rsidRPr="00EF4E30">
        <w:rPr>
          <w:rFonts w:ascii="Times New Roman" w:hAnsi="Times New Roman" w:cs="Times New Roman"/>
          <w:bCs/>
          <w:sz w:val="21"/>
          <w:szCs w:val="21"/>
          <w:lang w:bidi="gu-IN"/>
        </w:rPr>
        <w:t xml:space="preserve"> November, 30</w:t>
      </w:r>
      <w:r w:rsidRPr="00EF4E30">
        <w:rPr>
          <w:rFonts w:ascii="Times New Roman" w:hAnsi="Times New Roman" w:cs="Times New Roman"/>
          <w:bCs/>
          <w:sz w:val="21"/>
          <w:szCs w:val="21"/>
          <w:vertAlign w:val="superscript"/>
          <w:lang w:bidi="gu-IN"/>
        </w:rPr>
        <w:t>th</w:t>
      </w:r>
      <w:r w:rsidRPr="00EF4E30">
        <w:rPr>
          <w:rFonts w:ascii="Times New Roman" w:hAnsi="Times New Roman" w:cs="Times New Roman"/>
          <w:bCs/>
          <w:sz w:val="21"/>
          <w:szCs w:val="21"/>
          <w:lang w:bidi="gu-IN"/>
        </w:rPr>
        <w:t xml:space="preserve"> November</w:t>
      </w:r>
      <w:r w:rsidRPr="00EF4E30">
        <w:rPr>
          <w:rFonts w:ascii="Times New Roman" w:hAnsi="Times New Roman" w:cs="Times New Roman"/>
          <w:sz w:val="21"/>
          <w:szCs w:val="21"/>
        </w:rPr>
        <w:t>)</w:t>
      </w:r>
      <w:r w:rsidR="009B34F3" w:rsidRPr="00EF4E30">
        <w:rPr>
          <w:rFonts w:ascii="Times New Roman" w:hAnsi="Times New Roman" w:cs="Times New Roman"/>
          <w:sz w:val="21"/>
          <w:szCs w:val="21"/>
        </w:rPr>
        <w:t xml:space="preserve"> </w:t>
      </w:r>
      <w:r w:rsidRPr="00EF4E30">
        <w:rPr>
          <w:rFonts w:ascii="Times New Roman" w:hAnsi="Times New Roman" w:cs="Times New Roman"/>
          <w:sz w:val="21"/>
          <w:szCs w:val="21"/>
        </w:rPr>
        <w:t>and three spacing (</w:t>
      </w:r>
      <w:r w:rsidRPr="00EF4E30">
        <w:rPr>
          <w:rFonts w:ascii="Times New Roman" w:hAnsi="Times New Roman" w:cs="Times New Roman"/>
          <w:bCs/>
          <w:sz w:val="21"/>
          <w:szCs w:val="21"/>
          <w:lang w:bidi="gu-IN"/>
        </w:rPr>
        <w:t>15 cm, 30 cm, 45 cm spacing</w:t>
      </w:r>
      <w:r w:rsidRPr="00EF4E30">
        <w:rPr>
          <w:rFonts w:ascii="Times New Roman" w:hAnsi="Times New Roman" w:cs="Times New Roman"/>
          <w:sz w:val="21"/>
          <w:szCs w:val="21"/>
        </w:rPr>
        <w:t xml:space="preserve">) were evaluated in split plot design with four replications. Results revealed that sowing of forage sunflower crop in the second fortnight of </w:t>
      </w:r>
      <w:r w:rsidRPr="00EF4E30">
        <w:rPr>
          <w:rFonts w:ascii="Times New Roman" w:hAnsi="Times New Roman" w:cs="Times New Roman"/>
          <w:bCs/>
          <w:sz w:val="21"/>
          <w:szCs w:val="21"/>
          <w:lang w:bidi="gu-IN"/>
        </w:rPr>
        <w:t>October</w:t>
      </w:r>
      <w:r w:rsidRPr="00EF4E30">
        <w:rPr>
          <w:rFonts w:ascii="Times New Roman" w:hAnsi="Times New Roman" w:cs="Times New Roman"/>
          <w:sz w:val="21"/>
          <w:szCs w:val="21"/>
        </w:rPr>
        <w:t xml:space="preserve"> produced n</w:t>
      </w:r>
      <w:r w:rsidRPr="00EF4E30">
        <w:rPr>
          <w:rFonts w:ascii="Times New Roman" w:hAnsi="Times New Roman" w:cs="Times New Roman"/>
          <w:bCs/>
          <w:sz w:val="21"/>
          <w:szCs w:val="21"/>
          <w:lang w:bidi="gu-IN"/>
        </w:rPr>
        <w:t xml:space="preserve">umerically higher green forage yield </w:t>
      </w:r>
      <w:r w:rsidRPr="00EF4E30">
        <w:rPr>
          <w:rFonts w:ascii="Times New Roman" w:hAnsi="Times New Roman" w:cs="Times New Roman"/>
          <w:sz w:val="21"/>
          <w:szCs w:val="21"/>
        </w:rPr>
        <w:t>(677</w:t>
      </w:r>
      <w:r w:rsidR="0034751B" w:rsidRPr="00EF4E30">
        <w:rPr>
          <w:rFonts w:ascii="Times New Roman" w:hAnsi="Times New Roman" w:cs="Times New Roman"/>
          <w:sz w:val="21"/>
          <w:szCs w:val="21"/>
        </w:rPr>
        <w:t>.09</w:t>
      </w:r>
      <w:r w:rsidRPr="00EF4E30">
        <w:rPr>
          <w:rFonts w:ascii="Times New Roman" w:hAnsi="Times New Roman" w:cs="Times New Roman"/>
          <w:sz w:val="21"/>
          <w:szCs w:val="21"/>
        </w:rPr>
        <w:t xml:space="preserve"> q/ha)</w:t>
      </w:r>
      <w:r w:rsidR="008E100E" w:rsidRPr="00EF4E30">
        <w:rPr>
          <w:rFonts w:ascii="Times New Roman" w:hAnsi="Times New Roman" w:cs="Times New Roman"/>
          <w:sz w:val="21"/>
          <w:szCs w:val="21"/>
        </w:rPr>
        <w:t>,</w:t>
      </w:r>
      <w:r w:rsidRPr="00EF4E30">
        <w:rPr>
          <w:rFonts w:ascii="Times New Roman" w:hAnsi="Times New Roman" w:cs="Times New Roman"/>
          <w:bCs/>
          <w:sz w:val="21"/>
          <w:szCs w:val="21"/>
          <w:lang w:bidi="gu-IN"/>
        </w:rPr>
        <w:t xml:space="preserve"> dry forage yield </w:t>
      </w:r>
      <w:r w:rsidRPr="00EF4E30">
        <w:rPr>
          <w:rFonts w:ascii="Times New Roman" w:hAnsi="Times New Roman" w:cs="Times New Roman"/>
          <w:sz w:val="21"/>
          <w:szCs w:val="21"/>
        </w:rPr>
        <w:t>(102</w:t>
      </w:r>
      <w:r w:rsidR="0034751B" w:rsidRPr="00EF4E30">
        <w:rPr>
          <w:rFonts w:ascii="Times New Roman" w:hAnsi="Times New Roman" w:cs="Times New Roman"/>
          <w:sz w:val="21"/>
          <w:szCs w:val="21"/>
        </w:rPr>
        <w:t>.40</w:t>
      </w:r>
      <w:r w:rsidRPr="00EF4E30">
        <w:rPr>
          <w:rFonts w:ascii="Times New Roman" w:hAnsi="Times New Roman" w:cs="Times New Roman"/>
          <w:sz w:val="21"/>
          <w:szCs w:val="21"/>
        </w:rPr>
        <w:t xml:space="preserve"> q/ha)</w:t>
      </w:r>
      <w:r w:rsidR="008E100E" w:rsidRPr="00EF4E30">
        <w:rPr>
          <w:rFonts w:ascii="Times New Roman" w:hAnsi="Times New Roman" w:cs="Times New Roman"/>
          <w:sz w:val="21"/>
          <w:szCs w:val="21"/>
        </w:rPr>
        <w:t>, head diameter (15.41 cm) and fibre content (26.13 %).</w:t>
      </w:r>
      <w:r w:rsidR="008637D8" w:rsidRPr="00EF4E30">
        <w:rPr>
          <w:rFonts w:ascii="Times New Roman" w:hAnsi="Times New Roman" w:cs="Times New Roman"/>
          <w:sz w:val="21"/>
          <w:szCs w:val="21"/>
        </w:rPr>
        <w:t xml:space="preserve"> </w:t>
      </w:r>
      <w:r w:rsidRPr="00EF4E30">
        <w:rPr>
          <w:rFonts w:ascii="Times New Roman" w:hAnsi="Times New Roman" w:cs="Times New Roman"/>
          <w:sz w:val="21"/>
          <w:szCs w:val="21"/>
        </w:rPr>
        <w:t>Among the spacings, significantly higher green forage yield (675</w:t>
      </w:r>
      <w:r w:rsidR="0034751B" w:rsidRPr="00EF4E30">
        <w:rPr>
          <w:rFonts w:ascii="Times New Roman" w:hAnsi="Times New Roman" w:cs="Times New Roman"/>
          <w:sz w:val="21"/>
          <w:szCs w:val="21"/>
        </w:rPr>
        <w:t>.08</w:t>
      </w:r>
      <w:r w:rsidRPr="00EF4E30">
        <w:rPr>
          <w:rFonts w:ascii="Times New Roman" w:hAnsi="Times New Roman" w:cs="Times New Roman"/>
          <w:sz w:val="21"/>
          <w:szCs w:val="21"/>
        </w:rPr>
        <w:t xml:space="preserve"> q/ha) and dry forage yield (103</w:t>
      </w:r>
      <w:r w:rsidR="0034751B" w:rsidRPr="00EF4E30">
        <w:rPr>
          <w:rFonts w:ascii="Times New Roman" w:hAnsi="Times New Roman" w:cs="Times New Roman"/>
          <w:sz w:val="21"/>
          <w:szCs w:val="21"/>
        </w:rPr>
        <w:t>.44</w:t>
      </w:r>
      <w:r w:rsidRPr="00EF4E30">
        <w:rPr>
          <w:rFonts w:ascii="Times New Roman" w:hAnsi="Times New Roman" w:cs="Times New Roman"/>
          <w:sz w:val="21"/>
          <w:szCs w:val="21"/>
        </w:rPr>
        <w:t xml:space="preserve"> q/ha) was recorded under the 30 cm row spacing</w:t>
      </w:r>
      <w:r w:rsidRPr="00EF4E30">
        <w:rPr>
          <w:rFonts w:ascii="Times New Roman" w:hAnsi="Times New Roman" w:cs="Times New Roman"/>
          <w:bCs/>
          <w:sz w:val="21"/>
          <w:szCs w:val="21"/>
          <w:lang w:bidi="gu-IN"/>
        </w:rPr>
        <w:t xml:space="preserve"> as compared to rest of the treatments</w:t>
      </w:r>
      <w:r w:rsidR="008E100E" w:rsidRPr="00EF4E30">
        <w:rPr>
          <w:rFonts w:ascii="Times New Roman" w:hAnsi="Times New Roman" w:cs="Times New Roman"/>
          <w:bCs/>
          <w:sz w:val="21"/>
          <w:szCs w:val="21"/>
          <w:lang w:bidi="gu-IN"/>
        </w:rPr>
        <w:t>.</w:t>
      </w:r>
      <w:r w:rsidR="008E100E" w:rsidRPr="00EF4E30">
        <w:rPr>
          <w:rFonts w:ascii="Times New Roman" w:hAnsi="Times New Roman" w:cs="Times New Roman"/>
          <w:sz w:val="21"/>
          <w:szCs w:val="21"/>
        </w:rPr>
        <w:t xml:space="preserve"> Significantly higher head diameter (15.71 cm) was recorded by 45 cm row spacing whereas, fibre content was </w:t>
      </w:r>
      <w:r w:rsidR="00FF650C" w:rsidRPr="00EF4E30">
        <w:rPr>
          <w:rFonts w:ascii="Times New Roman" w:hAnsi="Times New Roman" w:cs="Times New Roman"/>
          <w:sz w:val="21"/>
          <w:szCs w:val="21"/>
        </w:rPr>
        <w:t>significantly higher at 15 cm row spacing</w:t>
      </w:r>
      <w:r w:rsidRPr="00EF4E30">
        <w:rPr>
          <w:rFonts w:ascii="Times New Roman" w:hAnsi="Times New Roman" w:cs="Times New Roman"/>
          <w:bCs/>
          <w:sz w:val="21"/>
          <w:szCs w:val="21"/>
          <w:lang w:bidi="gu-IN"/>
        </w:rPr>
        <w:t xml:space="preserve">. </w:t>
      </w:r>
      <w:r w:rsidRPr="00EF4E30">
        <w:rPr>
          <w:rFonts w:ascii="Times New Roman" w:hAnsi="Times New Roman" w:cs="Times New Roman"/>
          <w:sz w:val="21"/>
          <w:szCs w:val="21"/>
        </w:rPr>
        <w:t>The maximum net realization (</w:t>
      </w:r>
      <w:r w:rsidRPr="00EF4E30">
        <w:rPr>
          <w:rFonts w:ascii="Times New Roman" w:hAnsi="Times New Roman" w:cs="Times New Roman"/>
          <w:color w:val="000000"/>
          <w:sz w:val="21"/>
          <w:szCs w:val="21"/>
        </w:rPr>
        <w:t>₹ 9</w:t>
      </w:r>
      <w:r w:rsidR="00C25DFF" w:rsidRPr="00EF4E30">
        <w:rPr>
          <w:rFonts w:ascii="Times New Roman" w:hAnsi="Times New Roman" w:cs="Times New Roman"/>
          <w:color w:val="000000"/>
          <w:sz w:val="21"/>
          <w:szCs w:val="21"/>
        </w:rPr>
        <w:t>0880</w:t>
      </w:r>
      <w:r w:rsidRPr="00EF4E30">
        <w:rPr>
          <w:rFonts w:ascii="Times New Roman" w:hAnsi="Times New Roman" w:cs="Times New Roman"/>
          <w:sz w:val="21"/>
          <w:szCs w:val="21"/>
        </w:rPr>
        <w:t>per hectare) and B:C ratio (3.0</w:t>
      </w:r>
      <w:r w:rsidR="00C25DFF" w:rsidRPr="00EF4E30">
        <w:rPr>
          <w:rFonts w:ascii="Times New Roman" w:hAnsi="Times New Roman" w:cs="Times New Roman"/>
          <w:sz w:val="21"/>
          <w:szCs w:val="21"/>
        </w:rPr>
        <w:t>4</w:t>
      </w:r>
      <w:r w:rsidRPr="00EF4E30">
        <w:rPr>
          <w:rFonts w:ascii="Times New Roman" w:hAnsi="Times New Roman" w:cs="Times New Roman"/>
          <w:sz w:val="21"/>
          <w:szCs w:val="21"/>
        </w:rPr>
        <w:t>) was accrued by the 15</w:t>
      </w:r>
      <w:r w:rsidRPr="00EF4E30">
        <w:rPr>
          <w:rFonts w:ascii="Times New Roman" w:hAnsi="Times New Roman" w:cs="Times New Roman"/>
          <w:sz w:val="21"/>
          <w:szCs w:val="21"/>
          <w:vertAlign w:val="superscript"/>
        </w:rPr>
        <w:t>th</w:t>
      </w:r>
      <w:r w:rsidRPr="00EF4E30">
        <w:rPr>
          <w:rFonts w:ascii="Times New Roman" w:hAnsi="Times New Roman" w:cs="Times New Roman"/>
          <w:sz w:val="21"/>
          <w:szCs w:val="21"/>
        </w:rPr>
        <w:t xml:space="preserve"> October sowing</w:t>
      </w:r>
      <w:r w:rsidR="0034751B" w:rsidRPr="00EF4E30">
        <w:rPr>
          <w:rFonts w:ascii="Times New Roman" w:hAnsi="Times New Roman" w:cs="Times New Roman"/>
          <w:sz w:val="21"/>
          <w:szCs w:val="21"/>
        </w:rPr>
        <w:t>.</w:t>
      </w:r>
    </w:p>
    <w:p w14:paraId="59147E64" w14:textId="77777777" w:rsidR="00B556D6" w:rsidRDefault="00B556D6" w:rsidP="00DE6B41">
      <w:pPr>
        <w:spacing w:line="276" w:lineRule="auto"/>
        <w:ind w:right="-23"/>
        <w:rPr>
          <w:rFonts w:ascii="Arial" w:hAnsi="Arial" w:cs="Arial"/>
          <w:sz w:val="20"/>
          <w:szCs w:val="20"/>
        </w:rPr>
      </w:pPr>
      <w:r>
        <w:rPr>
          <w:rFonts w:ascii="Arial" w:hAnsi="Arial"/>
          <w:b/>
          <w:i/>
          <w:color w:val="231F20"/>
          <w:sz w:val="20"/>
        </w:rPr>
        <w:t xml:space="preserve">Key </w:t>
      </w:r>
      <w:r w:rsidR="008D0451">
        <w:rPr>
          <w:rFonts w:ascii="Arial" w:hAnsi="Arial"/>
          <w:b/>
          <w:i/>
          <w:color w:val="231F20"/>
          <w:sz w:val="20"/>
        </w:rPr>
        <w:t>words:</w:t>
      </w:r>
      <w:r w:rsidR="00DE6B41">
        <w:rPr>
          <w:rFonts w:ascii="Arial" w:hAnsi="Arial"/>
          <w:b/>
          <w:i/>
          <w:color w:val="231F20"/>
          <w:sz w:val="20"/>
        </w:rPr>
        <w:t xml:space="preserve"> </w:t>
      </w:r>
      <w:r w:rsidR="00210254" w:rsidRPr="00210254">
        <w:rPr>
          <w:rFonts w:ascii="Arial" w:hAnsi="Arial" w:cs="Arial"/>
          <w:bCs/>
          <w:sz w:val="20"/>
          <w:szCs w:val="20"/>
        </w:rPr>
        <w:t xml:space="preserve">Date of </w:t>
      </w:r>
      <w:r w:rsidR="008D0451" w:rsidRPr="00210254">
        <w:rPr>
          <w:rFonts w:ascii="Arial" w:hAnsi="Arial" w:cs="Arial"/>
          <w:bCs/>
          <w:sz w:val="20"/>
          <w:szCs w:val="20"/>
        </w:rPr>
        <w:t>sowing,</w:t>
      </w:r>
      <w:r w:rsidR="00DE6B41">
        <w:rPr>
          <w:rFonts w:ascii="Arial" w:hAnsi="Arial" w:cs="Arial"/>
          <w:bCs/>
          <w:sz w:val="20"/>
          <w:szCs w:val="20"/>
        </w:rPr>
        <w:t xml:space="preserve"> </w:t>
      </w:r>
      <w:r w:rsidR="00210254">
        <w:rPr>
          <w:rFonts w:ascii="Arial" w:hAnsi="Arial" w:cs="Arial"/>
          <w:bCs/>
          <w:sz w:val="20"/>
          <w:szCs w:val="20"/>
        </w:rPr>
        <w:t>R</w:t>
      </w:r>
      <w:r w:rsidR="00210254" w:rsidRPr="00210254">
        <w:rPr>
          <w:rFonts w:ascii="Arial" w:hAnsi="Arial" w:cs="Arial"/>
          <w:bCs/>
          <w:sz w:val="20"/>
          <w:szCs w:val="20"/>
        </w:rPr>
        <w:t>ow spacing,</w:t>
      </w:r>
      <w:r w:rsidR="00DE6B41">
        <w:rPr>
          <w:rFonts w:ascii="Arial" w:hAnsi="Arial" w:cs="Arial"/>
          <w:bCs/>
          <w:sz w:val="20"/>
          <w:szCs w:val="20"/>
        </w:rPr>
        <w:t xml:space="preserve"> </w:t>
      </w:r>
      <w:r w:rsidR="00210254">
        <w:rPr>
          <w:rFonts w:ascii="Arial" w:hAnsi="Arial" w:cs="Arial"/>
          <w:sz w:val="20"/>
          <w:szCs w:val="20"/>
        </w:rPr>
        <w:t>O</w:t>
      </w:r>
      <w:r w:rsidR="00210254" w:rsidRPr="00210254">
        <w:rPr>
          <w:rFonts w:ascii="Arial" w:hAnsi="Arial" w:cs="Arial"/>
          <w:sz w:val="20"/>
          <w:szCs w:val="20"/>
        </w:rPr>
        <w:t xml:space="preserve">rganic carbon, </w:t>
      </w:r>
      <w:r w:rsidR="00210254">
        <w:rPr>
          <w:rFonts w:ascii="Arial" w:hAnsi="Arial" w:cs="Arial"/>
          <w:sz w:val="20"/>
          <w:szCs w:val="20"/>
        </w:rPr>
        <w:t>P</w:t>
      </w:r>
      <w:r w:rsidR="00210254" w:rsidRPr="00210254">
        <w:rPr>
          <w:rFonts w:ascii="Arial" w:hAnsi="Arial" w:cs="Arial"/>
          <w:sz w:val="20"/>
          <w:szCs w:val="20"/>
        </w:rPr>
        <w:t>otential hydrogen</w:t>
      </w:r>
    </w:p>
    <w:p w14:paraId="2E975B2D" w14:textId="77777777" w:rsidR="00BA3A5D" w:rsidRDefault="00BA3A5D" w:rsidP="00DE6B41">
      <w:pPr>
        <w:spacing w:line="276" w:lineRule="auto"/>
        <w:ind w:right="-23"/>
        <w:rPr>
          <w:rFonts w:ascii="Arial" w:hAnsi="Arial" w:cs="Arial"/>
          <w:sz w:val="20"/>
          <w:szCs w:val="20"/>
        </w:rPr>
      </w:pPr>
    </w:p>
    <w:p w14:paraId="43C0CC24" w14:textId="77777777" w:rsidR="00BA3A5D" w:rsidRDefault="00BA3A5D" w:rsidP="00DE6B41">
      <w:pPr>
        <w:spacing w:line="276" w:lineRule="auto"/>
        <w:ind w:right="-23"/>
        <w:rPr>
          <w:rFonts w:ascii="Arial" w:hAnsi="Arial" w:cs="Arial"/>
          <w:sz w:val="20"/>
          <w:szCs w:val="20"/>
        </w:rPr>
      </w:pPr>
    </w:p>
    <w:p w14:paraId="617F8C5F" w14:textId="77777777" w:rsidR="00BA3A5D" w:rsidRDefault="00BA3A5D" w:rsidP="00DE6B41">
      <w:pPr>
        <w:spacing w:line="276" w:lineRule="auto"/>
        <w:ind w:right="-23"/>
        <w:rPr>
          <w:rFonts w:ascii="Arial" w:hAnsi="Arial" w:cs="Arial"/>
          <w:sz w:val="20"/>
          <w:szCs w:val="20"/>
        </w:rPr>
      </w:pPr>
    </w:p>
    <w:p w14:paraId="26E99F05" w14:textId="77777777" w:rsidR="00BA3A5D" w:rsidRDefault="00BA3A5D" w:rsidP="00DE6B41">
      <w:pPr>
        <w:spacing w:line="276" w:lineRule="auto"/>
        <w:ind w:right="-23"/>
        <w:rPr>
          <w:rFonts w:ascii="Arial" w:hAnsi="Arial" w:cs="Arial"/>
          <w:sz w:val="20"/>
          <w:szCs w:val="20"/>
        </w:rPr>
      </w:pPr>
    </w:p>
    <w:p w14:paraId="77A2663B" w14:textId="062C3AC6" w:rsidR="00BA3A5D" w:rsidRPr="00BA3A5D" w:rsidRDefault="00BA3A5D" w:rsidP="00DE6B41">
      <w:pPr>
        <w:spacing w:line="276" w:lineRule="auto"/>
        <w:ind w:right="-23"/>
        <w:rPr>
          <w:rFonts w:ascii="Arial" w:hAnsi="Arial" w:cs="Arial"/>
          <w:b/>
          <w:bCs/>
          <w:sz w:val="18"/>
          <w:szCs w:val="18"/>
        </w:rPr>
        <w:sectPr w:rsidR="00BA3A5D" w:rsidRPr="00BA3A5D" w:rsidSect="001C10C5">
          <w:headerReference w:type="even" r:id="rId6"/>
          <w:headerReference w:type="default" r:id="rId7"/>
          <w:footerReference w:type="even" r:id="rId8"/>
          <w:footerReference w:type="default" r:id="rId9"/>
          <w:headerReference w:type="first" r:id="rId10"/>
          <w:footerReference w:type="first" r:id="rId11"/>
          <w:pgSz w:w="11906" w:h="16838"/>
          <w:pgMar w:top="1440" w:right="1558" w:bottom="1440" w:left="1440" w:header="708" w:footer="708" w:gutter="0"/>
          <w:cols w:space="708"/>
          <w:docGrid w:linePitch="360"/>
        </w:sectPr>
      </w:pPr>
      <w:r w:rsidRPr="00BA3A5D">
        <w:rPr>
          <w:rFonts w:ascii="Arial" w:hAnsi="Arial" w:cs="Arial"/>
          <w:b/>
          <w:bCs/>
          <w:sz w:val="20"/>
          <w:szCs w:val="20"/>
        </w:rPr>
        <w:t xml:space="preserve">Introduction </w:t>
      </w:r>
    </w:p>
    <w:p w14:paraId="2C38EE7B" w14:textId="77777777" w:rsidR="00116547" w:rsidRDefault="001C10C5" w:rsidP="00EF4E30">
      <w:pPr>
        <w:spacing w:after="0" w:line="276" w:lineRule="auto"/>
        <w:ind w:right="-23"/>
        <w:jc w:val="both"/>
        <w:rPr>
          <w:rFonts w:ascii="Times New Roman" w:hAnsi="Times New Roman" w:cs="Times New Roman"/>
          <w:sz w:val="21"/>
          <w:szCs w:val="21"/>
        </w:rPr>
      </w:pPr>
      <w:r w:rsidRPr="00B556D6">
        <w:rPr>
          <w:rFonts w:ascii="Times New Roman" w:hAnsi="Times New Roman" w:cs="Times New Roman"/>
          <w:bCs/>
          <w:sz w:val="21"/>
          <w:szCs w:val="21"/>
        </w:rPr>
        <w:t xml:space="preserve">Livestock, an integral component of farming system in India can plays an important role in sustainability of the economy of India. It serves as the regular source of income for small and marginal farmers and provide cushion for overall development of agriculture. Thus, the inclusion of livestock component can make agriculture more profitable as well as sustainable. The GDP of the livestock sectors is the highest due to higher contribution of milch animals. Besides this, availability of milk in India was </w:t>
      </w:r>
      <w:r w:rsidR="00116547" w:rsidRPr="00B556D6">
        <w:rPr>
          <w:rFonts w:ascii="Times New Roman" w:hAnsi="Times New Roman" w:cs="Times New Roman"/>
          <w:bCs/>
          <w:sz w:val="21"/>
          <w:szCs w:val="21"/>
        </w:rPr>
        <w:t xml:space="preserve">178 g/capita/day in 1991-92 which was increased to 394 g/capita/day in 2018-2019 </w:t>
      </w:r>
      <w:r w:rsidR="00116547" w:rsidRPr="00B556D6">
        <w:rPr>
          <w:rFonts w:ascii="Times New Roman" w:hAnsi="Times New Roman" w:cs="Times New Roman"/>
          <w:sz w:val="21"/>
          <w:szCs w:val="21"/>
        </w:rPr>
        <w:t>(Anonymous, 2019).</w:t>
      </w:r>
    </w:p>
    <w:p w14:paraId="4F16E04C" w14:textId="77777777" w:rsidR="00D4614B" w:rsidRPr="00B556D6" w:rsidRDefault="00D4614B" w:rsidP="00EF4E30">
      <w:pPr>
        <w:spacing w:after="0" w:line="276" w:lineRule="auto"/>
        <w:ind w:right="-23"/>
        <w:jc w:val="both"/>
        <w:rPr>
          <w:rFonts w:ascii="Times New Roman" w:hAnsi="Times New Roman" w:cs="Times New Roman"/>
          <w:sz w:val="21"/>
          <w:szCs w:val="21"/>
        </w:rPr>
      </w:pPr>
    </w:p>
    <w:p w14:paraId="1F21A0B4" w14:textId="77777777" w:rsidR="00457472" w:rsidRDefault="001C10C5" w:rsidP="00EF4E30">
      <w:pPr>
        <w:spacing w:after="0" w:line="276" w:lineRule="auto"/>
        <w:ind w:right="-23"/>
        <w:jc w:val="both"/>
        <w:rPr>
          <w:rFonts w:ascii="Times New Roman" w:hAnsi="Times New Roman" w:cs="Times New Roman"/>
          <w:sz w:val="21"/>
          <w:szCs w:val="21"/>
        </w:rPr>
      </w:pPr>
      <w:r w:rsidRPr="00B556D6">
        <w:rPr>
          <w:rFonts w:ascii="Times New Roman" w:hAnsi="Times New Roman" w:cs="Times New Roman"/>
          <w:sz w:val="21"/>
          <w:szCs w:val="21"/>
        </w:rPr>
        <w:t xml:space="preserve">In India, only 4.4 </w:t>
      </w:r>
      <w:r w:rsidR="0034751B" w:rsidRPr="00B556D6">
        <w:rPr>
          <w:rFonts w:ascii="Times New Roman" w:hAnsi="Times New Roman" w:cs="Times New Roman"/>
          <w:sz w:val="21"/>
          <w:szCs w:val="21"/>
        </w:rPr>
        <w:t>per cent</w:t>
      </w:r>
      <w:r w:rsidRPr="00B556D6">
        <w:rPr>
          <w:rFonts w:ascii="Times New Roman" w:hAnsi="Times New Roman" w:cs="Times New Roman"/>
          <w:sz w:val="21"/>
          <w:szCs w:val="21"/>
        </w:rPr>
        <w:t xml:space="preserve"> of the cultivated area is under fodder crops with annual total forage production of 878.9 million tonnes having a 405.9 and 473 million tonnes of green and dry fodder, respectively. While the demand of green and dry fodder were 1134 and 630 million tonnes, respectively, which contributes 64.21 </w:t>
      </w:r>
      <w:r w:rsidR="0034751B" w:rsidRPr="00B556D6">
        <w:rPr>
          <w:rFonts w:ascii="Times New Roman" w:hAnsi="Times New Roman" w:cs="Times New Roman"/>
          <w:sz w:val="21"/>
          <w:szCs w:val="21"/>
        </w:rPr>
        <w:t>per cent</w:t>
      </w:r>
      <w:r w:rsidRPr="00B556D6">
        <w:rPr>
          <w:rFonts w:ascii="Times New Roman" w:hAnsi="Times New Roman" w:cs="Times New Roman"/>
          <w:sz w:val="21"/>
          <w:szCs w:val="21"/>
        </w:rPr>
        <w:t xml:space="preserve"> and 24.81 </w:t>
      </w:r>
      <w:r w:rsidR="0034751B" w:rsidRPr="00B556D6">
        <w:rPr>
          <w:rFonts w:ascii="Times New Roman" w:hAnsi="Times New Roman" w:cs="Times New Roman"/>
          <w:sz w:val="21"/>
          <w:szCs w:val="21"/>
        </w:rPr>
        <w:t>per cent</w:t>
      </w:r>
      <w:r w:rsidRPr="00B556D6">
        <w:rPr>
          <w:rFonts w:ascii="Times New Roman" w:hAnsi="Times New Roman" w:cs="Times New Roman"/>
          <w:sz w:val="21"/>
          <w:szCs w:val="21"/>
        </w:rPr>
        <w:t xml:space="preserve"> deficit of forage production, respectively. (Anonymous, 2020).</w:t>
      </w:r>
      <w:r w:rsidR="00457472" w:rsidRPr="00B556D6">
        <w:rPr>
          <w:rFonts w:ascii="Times New Roman" w:hAnsi="Times New Roman" w:cs="Times New Roman"/>
          <w:sz w:val="21"/>
          <w:szCs w:val="21"/>
        </w:rPr>
        <w:tab/>
      </w:r>
    </w:p>
    <w:p w14:paraId="2716C48C" w14:textId="77777777" w:rsidR="00D4614B" w:rsidRPr="00B556D6" w:rsidRDefault="00D4614B" w:rsidP="00EF4E30">
      <w:pPr>
        <w:spacing w:after="0" w:line="276" w:lineRule="auto"/>
        <w:ind w:right="-23"/>
        <w:jc w:val="both"/>
        <w:rPr>
          <w:rFonts w:ascii="Times New Roman" w:hAnsi="Times New Roman" w:cs="Times New Roman"/>
          <w:bCs/>
          <w:sz w:val="21"/>
          <w:szCs w:val="21"/>
        </w:rPr>
      </w:pPr>
    </w:p>
    <w:p w14:paraId="681EDFD2" w14:textId="77777777" w:rsidR="00210254" w:rsidRDefault="001C10C5" w:rsidP="00CB1366">
      <w:pPr>
        <w:tabs>
          <w:tab w:val="left" w:pos="0"/>
        </w:tabs>
        <w:autoSpaceDE w:val="0"/>
        <w:autoSpaceDN w:val="0"/>
        <w:adjustRightInd w:val="0"/>
        <w:spacing w:after="0" w:line="276" w:lineRule="auto"/>
        <w:ind w:right="-23"/>
        <w:jc w:val="both"/>
        <w:rPr>
          <w:rFonts w:ascii="Times New Roman" w:hAnsi="Times New Roman" w:cs="Times New Roman"/>
          <w:sz w:val="21"/>
          <w:szCs w:val="21"/>
        </w:rPr>
      </w:pPr>
      <w:r w:rsidRPr="00B556D6">
        <w:rPr>
          <w:rFonts w:ascii="Times New Roman" w:hAnsi="Times New Roman" w:cs="Times New Roman"/>
          <w:sz w:val="21"/>
          <w:szCs w:val="21"/>
        </w:rPr>
        <w:t xml:space="preserve">In Gujarat, the total area under forage crops is about 7.96 thousand hectares. Looking to the scenario from 1995 to 2015, Gujarat is also fodder deficit state and availability of green and dry fodder was 26.2 and 15.2 million tonnes, respectively, while the requirement of green and dry fodder was 39.6 and 16.2 million tonnes respectively. (Shah </w:t>
      </w:r>
      <w:r w:rsidRPr="00B556D6">
        <w:rPr>
          <w:rFonts w:ascii="Times New Roman" w:hAnsi="Times New Roman" w:cs="Times New Roman"/>
          <w:i/>
          <w:iCs/>
          <w:sz w:val="21"/>
          <w:szCs w:val="21"/>
        </w:rPr>
        <w:t>et al</w:t>
      </w:r>
      <w:r w:rsidRPr="00B556D6">
        <w:rPr>
          <w:rFonts w:ascii="Times New Roman" w:hAnsi="Times New Roman" w:cs="Times New Roman"/>
          <w:sz w:val="21"/>
          <w:szCs w:val="21"/>
        </w:rPr>
        <w:t>., 2011).</w:t>
      </w:r>
    </w:p>
    <w:p w14:paraId="037D719B" w14:textId="77777777" w:rsidR="00210254" w:rsidRPr="00210254" w:rsidRDefault="00210254" w:rsidP="00CB1366">
      <w:pPr>
        <w:tabs>
          <w:tab w:val="left" w:pos="0"/>
        </w:tabs>
        <w:autoSpaceDE w:val="0"/>
        <w:autoSpaceDN w:val="0"/>
        <w:adjustRightInd w:val="0"/>
        <w:spacing w:after="0" w:line="276" w:lineRule="auto"/>
        <w:ind w:right="-23"/>
        <w:jc w:val="both"/>
        <w:rPr>
          <w:rFonts w:ascii="Times New Roman" w:hAnsi="Times New Roman" w:cs="Times New Roman"/>
          <w:sz w:val="10"/>
          <w:szCs w:val="10"/>
        </w:rPr>
      </w:pPr>
    </w:p>
    <w:p w14:paraId="7E7BF383" w14:textId="77777777" w:rsidR="00CB1366" w:rsidRPr="00CB1366" w:rsidRDefault="001C10C5" w:rsidP="00CB1366">
      <w:pPr>
        <w:tabs>
          <w:tab w:val="left" w:pos="8600"/>
        </w:tabs>
        <w:spacing w:after="0" w:line="276" w:lineRule="auto"/>
        <w:ind w:right="-23"/>
        <w:rPr>
          <w:rFonts w:ascii="Arial" w:hAnsi="Arial" w:cs="Arial"/>
          <w:b/>
          <w:bCs/>
          <w:sz w:val="20"/>
          <w:szCs w:val="20"/>
        </w:rPr>
      </w:pPr>
      <w:r w:rsidRPr="00CB1366">
        <w:rPr>
          <w:rFonts w:ascii="Arial" w:hAnsi="Arial" w:cs="Arial"/>
          <w:b/>
          <w:bCs/>
          <w:sz w:val="20"/>
          <w:szCs w:val="20"/>
        </w:rPr>
        <w:t>MATERIALS AND METHODS</w:t>
      </w:r>
    </w:p>
    <w:p w14:paraId="7439EF3C" w14:textId="77777777" w:rsidR="001C10C5" w:rsidRDefault="001C10C5" w:rsidP="00EF4E30">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A field experiment </w:t>
      </w:r>
      <w:r w:rsidR="00CB1366" w:rsidRPr="00CB1366">
        <w:rPr>
          <w:rFonts w:ascii="Times New Roman" w:hAnsi="Times New Roman" w:cs="Times New Roman"/>
          <w:sz w:val="21"/>
          <w:szCs w:val="21"/>
        </w:rPr>
        <w:t>was</w:t>
      </w:r>
      <w:r w:rsidRPr="00CB1366">
        <w:rPr>
          <w:rFonts w:ascii="Times New Roman" w:hAnsi="Times New Roman" w:cs="Times New Roman"/>
          <w:sz w:val="21"/>
          <w:szCs w:val="21"/>
        </w:rPr>
        <w:t xml:space="preserve"> conducted during </w:t>
      </w:r>
      <w:r w:rsidRPr="00CB1366">
        <w:rPr>
          <w:rFonts w:ascii="Times New Roman" w:hAnsi="Times New Roman" w:cs="Times New Roman"/>
          <w:i/>
          <w:iCs/>
          <w:sz w:val="21"/>
          <w:szCs w:val="21"/>
        </w:rPr>
        <w:t>rabi</w:t>
      </w:r>
      <w:r w:rsidRPr="00CB1366">
        <w:rPr>
          <w:rFonts w:ascii="Times New Roman" w:hAnsi="Times New Roman" w:cs="Times New Roman"/>
          <w:sz w:val="21"/>
          <w:szCs w:val="21"/>
        </w:rPr>
        <w:t xml:space="preserve"> season of 2020-21</w:t>
      </w:r>
      <w:r w:rsidR="00B44C7F" w:rsidRPr="00CB1366">
        <w:rPr>
          <w:rFonts w:ascii="Times New Roman" w:hAnsi="Times New Roman" w:cs="Times New Roman"/>
          <w:sz w:val="21"/>
          <w:szCs w:val="21"/>
        </w:rPr>
        <w:t xml:space="preserve"> at Agronomy Instructional Farm, Chimanbhai Patel College of Agriculture, Sa</w:t>
      </w:r>
      <w:r w:rsidR="00006FAF" w:rsidRPr="00CB1366">
        <w:rPr>
          <w:rFonts w:ascii="Times New Roman" w:hAnsi="Times New Roman" w:cs="Times New Roman"/>
          <w:sz w:val="21"/>
          <w:szCs w:val="21"/>
        </w:rPr>
        <w:t>r</w:t>
      </w:r>
      <w:r w:rsidR="00B44C7F" w:rsidRPr="00CB1366">
        <w:rPr>
          <w:rFonts w:ascii="Times New Roman" w:hAnsi="Times New Roman" w:cs="Times New Roman"/>
          <w:sz w:val="21"/>
          <w:szCs w:val="21"/>
        </w:rPr>
        <w:t xml:space="preserve">darkrushinagar Dantiwada Agricultural University, </w:t>
      </w:r>
      <w:r w:rsidR="00B44C7F" w:rsidRPr="00CB1366">
        <w:rPr>
          <w:rFonts w:ascii="Times New Roman" w:hAnsi="Times New Roman" w:cs="Times New Roman"/>
          <w:sz w:val="21"/>
          <w:szCs w:val="21"/>
        </w:rPr>
        <w:lastRenderedPageBreak/>
        <w:t>Sardarkrushinagar</w:t>
      </w:r>
      <w:r w:rsidRPr="00CB1366">
        <w:rPr>
          <w:rFonts w:ascii="Times New Roman" w:hAnsi="Times New Roman" w:cs="Times New Roman"/>
          <w:sz w:val="21"/>
          <w:szCs w:val="21"/>
        </w:rPr>
        <w:t xml:space="preserve">. The soil of experimental field was loamy sand in texture with low in organic carbon (0.20 %) and low in available nitrogen (179.8 kg/ha), medium in available phosphorus (48.6 kg/ha) and potash (272 kg/ha) having pH value of 7.48. The experiment consisting of twelve treatment combinations comprising four dates of </w:t>
      </w:r>
      <w:proofErr w:type="gramStart"/>
      <w:r w:rsidRPr="00CB1366">
        <w:rPr>
          <w:rFonts w:ascii="Times New Roman" w:hAnsi="Times New Roman" w:cs="Times New Roman"/>
          <w:sz w:val="21"/>
          <w:szCs w:val="21"/>
        </w:rPr>
        <w:t>sowing</w:t>
      </w:r>
      <w:r w:rsidR="00C21024" w:rsidRPr="00CB1366">
        <w:rPr>
          <w:rFonts w:ascii="Times New Roman" w:hAnsi="Times New Roman" w:cs="Times New Roman"/>
          <w:i/>
          <w:iCs/>
          <w:sz w:val="21"/>
          <w:szCs w:val="21"/>
        </w:rPr>
        <w:t>i.e.,</w:t>
      </w:r>
      <w:r w:rsidRPr="00CB1366">
        <w:rPr>
          <w:rFonts w:ascii="Times New Roman" w:hAnsi="Times New Roman" w:cs="Times New Roman"/>
          <w:sz w:val="21"/>
          <w:szCs w:val="21"/>
        </w:rPr>
        <w:t>D</w:t>
      </w:r>
      <w:proofErr w:type="gramEnd"/>
      <w:r w:rsidRPr="00CB1366">
        <w:rPr>
          <w:rFonts w:ascii="Times New Roman" w:hAnsi="Times New Roman" w:cs="Times New Roman"/>
          <w:sz w:val="21"/>
          <w:szCs w:val="21"/>
          <w:vertAlign w:val="subscript"/>
        </w:rPr>
        <w:t>1</w:t>
      </w:r>
      <w:r w:rsidRPr="00CB1366">
        <w:rPr>
          <w:rFonts w:ascii="Times New Roman" w:hAnsi="Times New Roman" w:cs="Times New Roman"/>
          <w:sz w:val="21"/>
          <w:szCs w:val="21"/>
        </w:rPr>
        <w:t>: 15</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October, D</w:t>
      </w:r>
      <w:r w:rsidRPr="00CB1366">
        <w:rPr>
          <w:rFonts w:ascii="Times New Roman" w:hAnsi="Times New Roman" w:cs="Times New Roman"/>
          <w:sz w:val="21"/>
          <w:szCs w:val="21"/>
          <w:vertAlign w:val="subscript"/>
        </w:rPr>
        <w:t>2</w:t>
      </w:r>
      <w:r w:rsidRPr="00CB1366">
        <w:rPr>
          <w:rFonts w:ascii="Times New Roman" w:hAnsi="Times New Roman" w:cs="Times New Roman"/>
          <w:sz w:val="21"/>
          <w:szCs w:val="21"/>
        </w:rPr>
        <w:t>: 1</w:t>
      </w:r>
      <w:r w:rsidRPr="00CB1366">
        <w:rPr>
          <w:rFonts w:ascii="Times New Roman" w:hAnsi="Times New Roman" w:cs="Times New Roman"/>
          <w:sz w:val="21"/>
          <w:szCs w:val="21"/>
          <w:vertAlign w:val="superscript"/>
        </w:rPr>
        <w:t>st</w:t>
      </w:r>
      <w:r w:rsidRPr="00CB1366">
        <w:rPr>
          <w:rFonts w:ascii="Times New Roman" w:hAnsi="Times New Roman" w:cs="Times New Roman"/>
          <w:sz w:val="21"/>
          <w:szCs w:val="21"/>
        </w:rPr>
        <w:t xml:space="preserve"> November, D</w:t>
      </w:r>
      <w:r w:rsidRPr="00CB1366">
        <w:rPr>
          <w:rFonts w:ascii="Times New Roman" w:hAnsi="Times New Roman" w:cs="Times New Roman"/>
          <w:sz w:val="21"/>
          <w:szCs w:val="21"/>
          <w:vertAlign w:val="subscript"/>
        </w:rPr>
        <w:t>3</w:t>
      </w:r>
      <w:r w:rsidRPr="00CB1366">
        <w:rPr>
          <w:rFonts w:ascii="Times New Roman" w:hAnsi="Times New Roman" w:cs="Times New Roman"/>
          <w:sz w:val="21"/>
          <w:szCs w:val="21"/>
        </w:rPr>
        <w:t>: 15</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November and D</w:t>
      </w:r>
      <w:r w:rsidRPr="00CB1366">
        <w:rPr>
          <w:rFonts w:ascii="Times New Roman" w:hAnsi="Times New Roman" w:cs="Times New Roman"/>
          <w:sz w:val="21"/>
          <w:szCs w:val="21"/>
          <w:vertAlign w:val="subscript"/>
        </w:rPr>
        <w:t>4</w:t>
      </w:r>
      <w:r w:rsidRPr="00CB1366">
        <w:rPr>
          <w:rFonts w:ascii="Times New Roman" w:hAnsi="Times New Roman" w:cs="Times New Roman"/>
          <w:sz w:val="21"/>
          <w:szCs w:val="21"/>
        </w:rPr>
        <w:t>: 30</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November and three levels of spacings treatments </w:t>
      </w:r>
      <w:r w:rsidR="00C21024" w:rsidRPr="00CB1366">
        <w:rPr>
          <w:rFonts w:ascii="Times New Roman" w:hAnsi="Times New Roman" w:cs="Times New Roman"/>
          <w:i/>
          <w:iCs/>
          <w:sz w:val="21"/>
          <w:szCs w:val="21"/>
        </w:rPr>
        <w:t>i.e.,</w:t>
      </w:r>
      <w:r w:rsidRPr="00CB1366">
        <w:rPr>
          <w:rFonts w:ascii="Times New Roman" w:hAnsi="Times New Roman" w:cs="Times New Roman"/>
          <w:sz w:val="21"/>
          <w:szCs w:val="21"/>
        </w:rPr>
        <w:t xml:space="preserve"> S</w:t>
      </w:r>
      <w:r w:rsidRPr="00CB1366">
        <w:rPr>
          <w:rFonts w:ascii="Times New Roman" w:hAnsi="Times New Roman" w:cs="Times New Roman"/>
          <w:sz w:val="21"/>
          <w:szCs w:val="21"/>
          <w:vertAlign w:val="subscript"/>
        </w:rPr>
        <w:t>1</w:t>
      </w:r>
      <w:r w:rsidRPr="00CB1366">
        <w:rPr>
          <w:rFonts w:ascii="Times New Roman" w:hAnsi="Times New Roman" w:cs="Times New Roman"/>
          <w:sz w:val="21"/>
          <w:szCs w:val="21"/>
        </w:rPr>
        <w:t>: 15 cm, S</w:t>
      </w:r>
      <w:r w:rsidRPr="00CB1366">
        <w:rPr>
          <w:rFonts w:ascii="Times New Roman" w:hAnsi="Times New Roman" w:cs="Times New Roman"/>
          <w:sz w:val="21"/>
          <w:szCs w:val="21"/>
          <w:vertAlign w:val="subscript"/>
        </w:rPr>
        <w:t>2</w:t>
      </w:r>
      <w:r w:rsidRPr="00CB1366">
        <w:rPr>
          <w:rFonts w:ascii="Times New Roman" w:hAnsi="Times New Roman" w:cs="Times New Roman"/>
          <w:sz w:val="21"/>
          <w:szCs w:val="21"/>
        </w:rPr>
        <w:t>: 30 cm and S</w:t>
      </w:r>
      <w:r w:rsidRPr="00CB1366">
        <w:rPr>
          <w:rFonts w:ascii="Times New Roman" w:hAnsi="Times New Roman" w:cs="Times New Roman"/>
          <w:sz w:val="21"/>
          <w:szCs w:val="21"/>
          <w:vertAlign w:val="subscript"/>
        </w:rPr>
        <w:t>3</w:t>
      </w:r>
      <w:r w:rsidRPr="00CB1366">
        <w:rPr>
          <w:rFonts w:ascii="Times New Roman" w:hAnsi="Times New Roman" w:cs="Times New Roman"/>
          <w:sz w:val="21"/>
          <w:szCs w:val="21"/>
        </w:rPr>
        <w:t>: 45 cm were evaluated in Split Plot Design with four replications.</w:t>
      </w:r>
    </w:p>
    <w:p w14:paraId="35C000BF" w14:textId="77777777" w:rsidR="00D4614B" w:rsidRPr="00CB1366" w:rsidRDefault="00D4614B" w:rsidP="00EF4E30">
      <w:pPr>
        <w:spacing w:after="0" w:line="276" w:lineRule="auto"/>
        <w:ind w:right="-23"/>
        <w:jc w:val="both"/>
        <w:rPr>
          <w:rFonts w:ascii="Times New Roman" w:hAnsi="Times New Roman" w:cs="Times New Roman"/>
          <w:sz w:val="21"/>
          <w:szCs w:val="21"/>
        </w:rPr>
      </w:pPr>
    </w:p>
    <w:p w14:paraId="6D9BBA5E" w14:textId="77777777" w:rsidR="00DC5C84" w:rsidRDefault="003C52ED"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The crop was sown with </w:t>
      </w:r>
      <w:r w:rsidR="00C21024" w:rsidRPr="00CB1366">
        <w:rPr>
          <w:rFonts w:ascii="Times New Roman" w:hAnsi="Times New Roman" w:cs="Times New Roman"/>
          <w:sz w:val="21"/>
          <w:szCs w:val="21"/>
        </w:rPr>
        <w:t>6</w:t>
      </w:r>
      <w:r w:rsidRPr="00CB1366">
        <w:rPr>
          <w:rFonts w:ascii="Times New Roman" w:hAnsi="Times New Roman" w:cs="Times New Roman"/>
          <w:sz w:val="21"/>
          <w:szCs w:val="21"/>
        </w:rPr>
        <w:t>0</w:t>
      </w:r>
      <w:r w:rsidR="00C21024" w:rsidRPr="00CB1366">
        <w:rPr>
          <w:rFonts w:ascii="Times New Roman" w:hAnsi="Times New Roman" w:cs="Times New Roman"/>
          <w:sz w:val="21"/>
          <w:szCs w:val="21"/>
        </w:rPr>
        <w:t>, 30 and 20</w:t>
      </w:r>
      <w:r w:rsidRPr="00CB1366">
        <w:rPr>
          <w:rFonts w:ascii="Times New Roman" w:hAnsi="Times New Roman" w:cs="Times New Roman"/>
          <w:sz w:val="21"/>
          <w:szCs w:val="21"/>
        </w:rPr>
        <w:t xml:space="preserve"> kg seeds per hectare at the spacing of 15, 30 and 45 cm apart between the two rows</w:t>
      </w:r>
      <w:r w:rsidR="00C21024" w:rsidRPr="00CB1366">
        <w:rPr>
          <w:rFonts w:ascii="Times New Roman" w:hAnsi="Times New Roman" w:cs="Times New Roman"/>
          <w:sz w:val="21"/>
          <w:szCs w:val="21"/>
        </w:rPr>
        <w:t>, respectively</w:t>
      </w:r>
      <w:r w:rsidRPr="00CB1366">
        <w:rPr>
          <w:rFonts w:ascii="Times New Roman" w:hAnsi="Times New Roman" w:cs="Times New Roman"/>
          <w:sz w:val="21"/>
          <w:szCs w:val="21"/>
        </w:rPr>
        <w:t xml:space="preserve">. The recommended dose of fertilizers </w:t>
      </w:r>
      <w:r w:rsidR="00C21024" w:rsidRPr="00CB1366">
        <w:rPr>
          <w:rFonts w:ascii="Times New Roman" w:hAnsi="Times New Roman" w:cs="Times New Roman"/>
          <w:i/>
          <w:iCs/>
          <w:sz w:val="21"/>
          <w:szCs w:val="21"/>
        </w:rPr>
        <w:t>i.e.,</w:t>
      </w:r>
      <w:r w:rsidR="00C21024" w:rsidRPr="00CB1366">
        <w:rPr>
          <w:rFonts w:ascii="Times New Roman" w:hAnsi="Times New Roman" w:cs="Times New Roman"/>
          <w:sz w:val="21"/>
          <w:szCs w:val="21"/>
        </w:rPr>
        <w:t>4</w:t>
      </w:r>
      <w:r w:rsidRPr="00CB1366">
        <w:rPr>
          <w:rFonts w:ascii="Times New Roman" w:hAnsi="Times New Roman" w:cs="Times New Roman"/>
          <w:sz w:val="21"/>
          <w:szCs w:val="21"/>
        </w:rPr>
        <w:t>0 kg N + 30 kg P + ha</w:t>
      </w:r>
      <w:r w:rsidRPr="00CB1366">
        <w:rPr>
          <w:rFonts w:ascii="Times New Roman" w:hAnsi="Times New Roman" w:cs="Times New Roman"/>
          <w:sz w:val="21"/>
          <w:szCs w:val="21"/>
          <w:vertAlign w:val="superscript"/>
        </w:rPr>
        <w:t>-1</w:t>
      </w:r>
      <w:r w:rsidRPr="00CB1366">
        <w:rPr>
          <w:rFonts w:ascii="Times New Roman" w:hAnsi="Times New Roman" w:cs="Times New Roman"/>
          <w:sz w:val="21"/>
          <w:szCs w:val="21"/>
        </w:rPr>
        <w:t xml:space="preserve"> was applied as a basal dose, </w:t>
      </w:r>
      <w:r w:rsidRPr="007132E8">
        <w:rPr>
          <w:rFonts w:ascii="Times New Roman" w:hAnsi="Times New Roman" w:cs="Times New Roman"/>
          <w:sz w:val="21"/>
          <w:szCs w:val="21"/>
        </w:rPr>
        <w:t>through Urea (46 % N) and Single Super Phosphate (16 % P</w:t>
      </w:r>
      <w:r w:rsidRPr="007132E8">
        <w:rPr>
          <w:rFonts w:ascii="Times New Roman" w:hAnsi="Times New Roman" w:cs="Times New Roman"/>
          <w:sz w:val="21"/>
          <w:szCs w:val="21"/>
          <w:vertAlign w:val="subscript"/>
        </w:rPr>
        <w:t>2</w:t>
      </w:r>
      <w:r w:rsidRPr="007132E8">
        <w:rPr>
          <w:rFonts w:ascii="Times New Roman" w:hAnsi="Times New Roman" w:cs="Times New Roman"/>
          <w:sz w:val="21"/>
          <w:szCs w:val="21"/>
        </w:rPr>
        <w:t>O</w:t>
      </w:r>
      <w:r w:rsidRPr="007132E8">
        <w:rPr>
          <w:rFonts w:ascii="Times New Roman" w:hAnsi="Times New Roman" w:cs="Times New Roman"/>
          <w:sz w:val="21"/>
          <w:szCs w:val="21"/>
          <w:vertAlign w:val="subscript"/>
        </w:rPr>
        <w:t>5</w:t>
      </w:r>
      <w:r w:rsidRPr="007132E8">
        <w:rPr>
          <w:rFonts w:ascii="Times New Roman" w:hAnsi="Times New Roman" w:cs="Times New Roman"/>
          <w:sz w:val="21"/>
          <w:szCs w:val="21"/>
        </w:rPr>
        <w:t>) at the time of sowing</w:t>
      </w:r>
      <w:r w:rsidR="00C21024" w:rsidRPr="007132E8">
        <w:rPr>
          <w:rFonts w:ascii="Times New Roman" w:hAnsi="Times New Roman" w:cs="Times New Roman"/>
          <w:sz w:val="21"/>
          <w:szCs w:val="21"/>
        </w:rPr>
        <w:t xml:space="preserve"> and 40 kg/ha Nitrogen was applied as a top dressing, through Urea (46 % N)</w:t>
      </w:r>
      <w:r w:rsidRPr="007132E8">
        <w:rPr>
          <w:rFonts w:ascii="Times New Roman" w:hAnsi="Times New Roman" w:cs="Times New Roman"/>
          <w:sz w:val="21"/>
          <w:szCs w:val="21"/>
        </w:rPr>
        <w:t>.</w:t>
      </w:r>
      <w:r w:rsidRPr="00CB1366">
        <w:rPr>
          <w:rFonts w:ascii="Times New Roman" w:hAnsi="Times New Roman" w:cs="Times New Roman"/>
          <w:sz w:val="21"/>
          <w:szCs w:val="21"/>
        </w:rPr>
        <w:t>All the agronomic practices measures were adopted as per recommendation. Observations on different growth and yield parameters were recorded from five randomly sampled plants from each treatment.</w:t>
      </w:r>
    </w:p>
    <w:p w14:paraId="12C8AFAC" w14:textId="77777777" w:rsidR="00D4614B" w:rsidRDefault="00D4614B" w:rsidP="00CB1366">
      <w:pPr>
        <w:spacing w:after="0" w:line="276" w:lineRule="auto"/>
        <w:ind w:right="-23"/>
        <w:jc w:val="both"/>
        <w:rPr>
          <w:rFonts w:ascii="Times New Roman" w:hAnsi="Times New Roman" w:cs="Times New Roman"/>
          <w:sz w:val="21"/>
          <w:szCs w:val="21"/>
        </w:rPr>
      </w:pPr>
    </w:p>
    <w:p w14:paraId="0A49A5CF" w14:textId="77777777" w:rsidR="00210254" w:rsidRPr="00210254" w:rsidRDefault="00210254" w:rsidP="00CB1366">
      <w:pPr>
        <w:spacing w:after="0" w:line="276" w:lineRule="auto"/>
        <w:ind w:right="-23"/>
        <w:jc w:val="both"/>
        <w:rPr>
          <w:rFonts w:ascii="Times New Roman" w:hAnsi="Times New Roman" w:cs="Times New Roman"/>
          <w:sz w:val="10"/>
          <w:szCs w:val="10"/>
        </w:rPr>
      </w:pPr>
    </w:p>
    <w:p w14:paraId="466A9AD7" w14:textId="77777777" w:rsidR="00DC5C84" w:rsidRPr="00CB1366" w:rsidRDefault="001C10C5" w:rsidP="00CB1366">
      <w:pPr>
        <w:spacing w:after="0" w:line="240" w:lineRule="auto"/>
        <w:ind w:right="-23"/>
        <w:jc w:val="center"/>
        <w:rPr>
          <w:rFonts w:ascii="Arial" w:hAnsi="Arial" w:cs="Arial"/>
          <w:b/>
          <w:bCs/>
          <w:sz w:val="20"/>
          <w:szCs w:val="20"/>
        </w:rPr>
      </w:pPr>
      <w:r w:rsidRPr="00CB1366">
        <w:rPr>
          <w:rFonts w:ascii="Arial" w:hAnsi="Arial" w:cs="Arial"/>
          <w:b/>
          <w:bCs/>
          <w:sz w:val="20"/>
          <w:szCs w:val="20"/>
        </w:rPr>
        <w:t xml:space="preserve"> RESULTS AND DISCUSSION</w:t>
      </w:r>
    </w:p>
    <w:p w14:paraId="02C2FD21" w14:textId="77777777" w:rsidR="001C10C5" w:rsidRPr="00CB1366" w:rsidRDefault="001C10C5" w:rsidP="00DC5C84">
      <w:pPr>
        <w:spacing w:after="0" w:line="276" w:lineRule="auto"/>
        <w:ind w:right="-23"/>
        <w:jc w:val="both"/>
        <w:rPr>
          <w:rFonts w:ascii="Arial" w:hAnsi="Arial" w:cs="Arial"/>
          <w:i/>
          <w:iCs/>
          <w:sz w:val="20"/>
          <w:szCs w:val="20"/>
        </w:rPr>
      </w:pPr>
      <w:r w:rsidRPr="00CB1366">
        <w:rPr>
          <w:rFonts w:ascii="Arial" w:hAnsi="Arial" w:cs="Arial"/>
          <w:i/>
          <w:iCs/>
          <w:sz w:val="20"/>
          <w:szCs w:val="20"/>
        </w:rPr>
        <w:t>Effect of date of sowing on yield</w:t>
      </w:r>
    </w:p>
    <w:p w14:paraId="0D75985C" w14:textId="77777777" w:rsidR="001C10C5" w:rsidRPr="00CB1366" w:rsidRDefault="001C10C5"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Sowing the </w:t>
      </w:r>
      <w:r w:rsidR="00B44C7F" w:rsidRPr="00CB1366">
        <w:rPr>
          <w:rFonts w:ascii="Times New Roman" w:hAnsi="Times New Roman" w:cs="Times New Roman"/>
          <w:sz w:val="21"/>
          <w:szCs w:val="21"/>
        </w:rPr>
        <w:t>forage sunflower</w:t>
      </w:r>
      <w:r w:rsidRPr="00CB1366">
        <w:rPr>
          <w:rFonts w:ascii="Times New Roman" w:hAnsi="Times New Roman" w:cs="Times New Roman"/>
          <w:sz w:val="21"/>
          <w:szCs w:val="21"/>
        </w:rPr>
        <w:t xml:space="preserve"> crop on 15</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October produced numerical highe</w:t>
      </w:r>
      <w:r w:rsidR="00B44C7F" w:rsidRPr="00CB1366">
        <w:rPr>
          <w:rFonts w:ascii="Times New Roman" w:hAnsi="Times New Roman" w:cs="Times New Roman"/>
          <w:sz w:val="21"/>
          <w:szCs w:val="21"/>
        </w:rPr>
        <w:t>r</w:t>
      </w:r>
      <w:r w:rsidRPr="00CB1366">
        <w:rPr>
          <w:rFonts w:ascii="Times New Roman" w:hAnsi="Times New Roman" w:cs="Times New Roman"/>
          <w:sz w:val="21"/>
          <w:szCs w:val="21"/>
        </w:rPr>
        <w:t xml:space="preserve"> green forage yield which was to the tune of 13.1</w:t>
      </w:r>
      <w:r w:rsidR="00006FAF" w:rsidRPr="00CB1366">
        <w:rPr>
          <w:rFonts w:ascii="Times New Roman" w:hAnsi="Times New Roman" w:cs="Times New Roman"/>
          <w:sz w:val="21"/>
          <w:szCs w:val="21"/>
        </w:rPr>
        <w:t>5</w:t>
      </w:r>
      <w:r w:rsidRPr="00CB1366">
        <w:rPr>
          <w:rFonts w:ascii="Times New Roman" w:hAnsi="Times New Roman" w:cs="Times New Roman"/>
          <w:sz w:val="21"/>
          <w:szCs w:val="21"/>
        </w:rPr>
        <w:t xml:space="preserve"> per cent higher over of 30</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November sowing at harvest. The higher green forage yield was due </w:t>
      </w:r>
      <w:r w:rsidR="00006FAF" w:rsidRPr="00CB1366">
        <w:rPr>
          <w:rFonts w:ascii="Times New Roman" w:hAnsi="Times New Roman" w:cs="Times New Roman"/>
          <w:sz w:val="21"/>
          <w:szCs w:val="21"/>
        </w:rPr>
        <w:t xml:space="preserve">to </w:t>
      </w:r>
      <w:r w:rsidRPr="00CB1366">
        <w:rPr>
          <w:rFonts w:ascii="Times New Roman" w:hAnsi="Times New Roman" w:cs="Times New Roman"/>
          <w:sz w:val="21"/>
          <w:szCs w:val="21"/>
        </w:rPr>
        <w:t xml:space="preserve">timely sowing of sunflower which provides favourable climatic conditions in terms of temperature, humidity and bright sunshine hour during crop growth period have resulted in more cell division and enlargement which ultimately leads to more green forage yield. The minimum green forage yield in </w:t>
      </w:r>
      <w:r w:rsidRPr="00CB1366">
        <w:rPr>
          <w:rFonts w:ascii="Times New Roman" w:eastAsia="Times New Roman" w:hAnsi="Times New Roman" w:cs="Times New Roman"/>
          <w:bCs/>
          <w:sz w:val="21"/>
          <w:szCs w:val="21"/>
          <w:lang w:val="en-US" w:bidi="gu-IN"/>
        </w:rPr>
        <w:t>30</w:t>
      </w:r>
      <w:r w:rsidRPr="00CB1366">
        <w:rPr>
          <w:rFonts w:ascii="Times New Roman" w:eastAsia="Times New Roman" w:hAnsi="Times New Roman" w:cs="Times New Roman"/>
          <w:bCs/>
          <w:sz w:val="21"/>
          <w:szCs w:val="21"/>
          <w:vertAlign w:val="superscript"/>
          <w:lang w:val="en-US" w:bidi="gu-IN"/>
        </w:rPr>
        <w:t>th</w:t>
      </w:r>
      <w:r w:rsidRPr="00CB1366">
        <w:rPr>
          <w:rFonts w:ascii="Times New Roman" w:eastAsia="Times New Roman" w:hAnsi="Times New Roman" w:cs="Times New Roman"/>
          <w:bCs/>
          <w:sz w:val="21"/>
          <w:szCs w:val="21"/>
          <w:lang w:val="en-US" w:bidi="gu-IN"/>
        </w:rPr>
        <w:t xml:space="preserve"> November</w:t>
      </w:r>
      <w:r w:rsidRPr="00CB1366">
        <w:rPr>
          <w:rFonts w:ascii="Times New Roman" w:hAnsi="Times New Roman" w:cs="Times New Roman"/>
          <w:sz w:val="21"/>
          <w:szCs w:val="21"/>
        </w:rPr>
        <w:t xml:space="preserve"> might be due to shortening the growth duration and reduction in the growth per day from sowing to harvest. </w:t>
      </w:r>
    </w:p>
    <w:p w14:paraId="7362ABD5" w14:textId="77777777" w:rsidR="001C10C5" w:rsidRDefault="00B44C7F"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N</w:t>
      </w:r>
      <w:r w:rsidR="001C10C5" w:rsidRPr="00CB1366">
        <w:rPr>
          <w:rFonts w:ascii="Times New Roman" w:hAnsi="Times New Roman" w:cs="Times New Roman"/>
          <w:sz w:val="21"/>
          <w:szCs w:val="21"/>
        </w:rPr>
        <w:t>umerical</w:t>
      </w:r>
      <w:r w:rsidR="00116547" w:rsidRPr="00CB1366">
        <w:rPr>
          <w:rFonts w:ascii="Times New Roman" w:hAnsi="Times New Roman" w:cs="Times New Roman"/>
          <w:sz w:val="21"/>
          <w:szCs w:val="21"/>
        </w:rPr>
        <w:t>ly</w:t>
      </w:r>
      <w:r w:rsidR="001C10C5" w:rsidRPr="00CB1366">
        <w:rPr>
          <w:rFonts w:ascii="Times New Roman" w:hAnsi="Times New Roman" w:cs="Times New Roman"/>
          <w:sz w:val="21"/>
          <w:szCs w:val="21"/>
        </w:rPr>
        <w:t xml:space="preserve"> highe</w:t>
      </w:r>
      <w:r w:rsidRPr="00CB1366">
        <w:rPr>
          <w:rFonts w:ascii="Times New Roman" w:hAnsi="Times New Roman" w:cs="Times New Roman"/>
          <w:sz w:val="21"/>
          <w:szCs w:val="21"/>
        </w:rPr>
        <w:t>r</w:t>
      </w:r>
      <w:r w:rsidR="001C10C5" w:rsidRPr="00CB1366">
        <w:rPr>
          <w:rFonts w:ascii="Times New Roman" w:hAnsi="Times New Roman" w:cs="Times New Roman"/>
          <w:sz w:val="21"/>
          <w:szCs w:val="21"/>
        </w:rPr>
        <w:t xml:space="preserve"> dry forage yield </w:t>
      </w:r>
      <w:r w:rsidRPr="00CB1366">
        <w:rPr>
          <w:rFonts w:ascii="Times New Roman" w:hAnsi="Times New Roman" w:cs="Times New Roman"/>
          <w:sz w:val="21"/>
          <w:szCs w:val="21"/>
        </w:rPr>
        <w:t>of forage sunflower was obtained by 15</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October sowing, </w:t>
      </w:r>
      <w:r w:rsidR="001C10C5" w:rsidRPr="00CB1366">
        <w:rPr>
          <w:rFonts w:ascii="Times New Roman" w:hAnsi="Times New Roman" w:cs="Times New Roman"/>
          <w:sz w:val="21"/>
          <w:szCs w:val="21"/>
        </w:rPr>
        <w:t>which was to the tune of 1</w:t>
      </w:r>
      <w:r w:rsidR="008B6622">
        <w:rPr>
          <w:rFonts w:ascii="Times New Roman" w:hAnsi="Times New Roman" w:cs="Times New Roman"/>
          <w:sz w:val="21"/>
          <w:szCs w:val="21"/>
        </w:rPr>
        <w:t>1.31</w:t>
      </w:r>
      <w:r w:rsidR="001C10C5" w:rsidRPr="00CB1366">
        <w:rPr>
          <w:rFonts w:ascii="Times New Roman" w:hAnsi="Times New Roman" w:cs="Times New Roman"/>
          <w:sz w:val="21"/>
          <w:szCs w:val="21"/>
        </w:rPr>
        <w:t xml:space="preserve"> per cent higher over of 30</w:t>
      </w:r>
      <w:r w:rsidR="001C10C5" w:rsidRPr="00CB1366">
        <w:rPr>
          <w:rFonts w:ascii="Times New Roman" w:hAnsi="Times New Roman" w:cs="Times New Roman"/>
          <w:sz w:val="21"/>
          <w:szCs w:val="21"/>
          <w:vertAlign w:val="superscript"/>
        </w:rPr>
        <w:t>th</w:t>
      </w:r>
      <w:r w:rsidR="001C10C5" w:rsidRPr="00CB1366">
        <w:rPr>
          <w:rFonts w:ascii="Times New Roman" w:hAnsi="Times New Roman" w:cs="Times New Roman"/>
          <w:sz w:val="21"/>
          <w:szCs w:val="21"/>
        </w:rPr>
        <w:t xml:space="preserve"> November sowing at harvest. </w:t>
      </w:r>
      <w:r w:rsidR="00DC5C84" w:rsidRPr="00CB1366">
        <w:rPr>
          <w:rFonts w:ascii="Times New Roman" w:hAnsi="Times New Roman" w:cs="Times New Roman"/>
          <w:sz w:val="21"/>
          <w:szCs w:val="21"/>
        </w:rPr>
        <w:t>This might be due tohigher green forage yield per hectare resulted in higher dry forage yield per hectare</w:t>
      </w:r>
      <w:r w:rsidR="001C10C5" w:rsidRPr="00CB1366">
        <w:rPr>
          <w:rFonts w:ascii="Times New Roman" w:hAnsi="Times New Roman" w:cs="Times New Roman"/>
          <w:sz w:val="21"/>
          <w:szCs w:val="21"/>
        </w:rPr>
        <w:t xml:space="preserve">. </w:t>
      </w:r>
    </w:p>
    <w:p w14:paraId="2719F439" w14:textId="77777777" w:rsidR="00D4614B" w:rsidRDefault="00D4614B" w:rsidP="00CB1366">
      <w:pPr>
        <w:spacing w:after="0" w:line="276" w:lineRule="auto"/>
        <w:ind w:right="-23"/>
        <w:jc w:val="both"/>
        <w:rPr>
          <w:rFonts w:ascii="Times New Roman" w:hAnsi="Times New Roman" w:cs="Times New Roman"/>
          <w:sz w:val="21"/>
          <w:szCs w:val="21"/>
        </w:rPr>
      </w:pPr>
    </w:p>
    <w:p w14:paraId="050D6E03" w14:textId="77777777" w:rsidR="00D4614B" w:rsidRDefault="00D4614B" w:rsidP="00CB1366">
      <w:pPr>
        <w:spacing w:after="0" w:line="276" w:lineRule="auto"/>
        <w:ind w:right="-23"/>
        <w:jc w:val="both"/>
        <w:rPr>
          <w:rFonts w:ascii="Times New Roman" w:hAnsi="Times New Roman" w:cs="Times New Roman"/>
          <w:sz w:val="21"/>
          <w:szCs w:val="21"/>
        </w:rPr>
      </w:pPr>
    </w:p>
    <w:tbl>
      <w:tblPr>
        <w:tblW w:w="8931" w:type="dxa"/>
        <w:jc w:val="center"/>
        <w:tblLayout w:type="fixed"/>
        <w:tblLook w:val="01E0" w:firstRow="1" w:lastRow="1" w:firstColumn="1" w:lastColumn="1" w:noHBand="0" w:noVBand="0"/>
      </w:tblPr>
      <w:tblGrid>
        <w:gridCol w:w="2268"/>
        <w:gridCol w:w="1701"/>
        <w:gridCol w:w="1560"/>
        <w:gridCol w:w="1701"/>
        <w:gridCol w:w="1701"/>
      </w:tblGrid>
      <w:tr w:rsidR="00D805BC" w:rsidRPr="00F32B2B" w14:paraId="27A6CEFD" w14:textId="77777777" w:rsidTr="00BA3A5D">
        <w:trPr>
          <w:jc w:val="center"/>
        </w:trPr>
        <w:tc>
          <w:tcPr>
            <w:tcW w:w="8931" w:type="dxa"/>
            <w:gridSpan w:val="5"/>
          </w:tcPr>
          <w:p w14:paraId="2B66F3E1" w14:textId="77777777" w:rsidR="00D805BC" w:rsidRPr="00470FB7" w:rsidRDefault="00D805BC" w:rsidP="00BA3A5D">
            <w:pPr>
              <w:spacing w:after="0" w:line="240" w:lineRule="auto"/>
              <w:jc w:val="both"/>
              <w:rPr>
                <w:rFonts w:ascii="Times New Roman" w:eastAsia="Times New Roman" w:hAnsi="Times New Roman" w:cs="Times New Roman"/>
                <w:bCs/>
                <w:iCs/>
                <w:color w:val="000000"/>
                <w:sz w:val="16"/>
                <w:szCs w:val="16"/>
                <w:lang w:val="en-US"/>
              </w:rPr>
            </w:pPr>
            <w:r w:rsidRPr="00470FB7">
              <w:rPr>
                <w:rFonts w:ascii="Times New Roman" w:eastAsia="Times New Roman" w:hAnsi="Times New Roman" w:cs="Times New Roman"/>
                <w:b/>
                <w:color w:val="000000"/>
                <w:sz w:val="16"/>
                <w:szCs w:val="16"/>
                <w:lang w:val="en-US"/>
              </w:rPr>
              <w:t>Table 1</w:t>
            </w:r>
            <w:r>
              <w:rPr>
                <w:rFonts w:ascii="Times New Roman" w:eastAsia="Times New Roman" w:hAnsi="Times New Roman" w:cs="Times New Roman"/>
                <w:bCs/>
                <w:iCs/>
                <w:color w:val="000000"/>
                <w:sz w:val="16"/>
                <w:szCs w:val="16"/>
                <w:lang w:val="en-US"/>
              </w:rPr>
              <w:t xml:space="preserve">. </w:t>
            </w:r>
            <w:r w:rsidRPr="00470FB7">
              <w:rPr>
                <w:rFonts w:ascii="Times New Roman" w:eastAsia="Times New Roman" w:hAnsi="Times New Roman" w:cs="Times New Roman"/>
                <w:sz w:val="16"/>
                <w:szCs w:val="16"/>
                <w:lang w:val="en-US"/>
              </w:rPr>
              <w:t xml:space="preserve">Green forage yield, dry forage yield, head diameter and fibre content </w:t>
            </w:r>
            <w:r w:rsidRPr="00470FB7">
              <w:rPr>
                <w:rFonts w:ascii="Times New Roman" w:eastAsia="Times New Roman" w:hAnsi="Times New Roman" w:cs="Times New Roman"/>
                <w:color w:val="000000"/>
                <w:sz w:val="16"/>
                <w:szCs w:val="16"/>
                <w:lang w:val="en-US"/>
              </w:rPr>
              <w:t>of forage sunflower as influenced by date of sowing and spacing.</w:t>
            </w:r>
          </w:p>
        </w:tc>
      </w:tr>
      <w:tr w:rsidR="00D805BC" w:rsidRPr="00F32B2B" w14:paraId="2F55B1FF" w14:textId="77777777" w:rsidTr="00BA3A5D">
        <w:trPr>
          <w:jc w:val="center"/>
        </w:trPr>
        <w:tc>
          <w:tcPr>
            <w:tcW w:w="3969" w:type="dxa"/>
            <w:gridSpan w:val="2"/>
            <w:tcBorders>
              <w:bottom w:val="single" w:sz="4" w:space="0" w:color="auto"/>
            </w:tcBorders>
          </w:tcPr>
          <w:p w14:paraId="455F87FE" w14:textId="77777777" w:rsidR="00D805BC" w:rsidRPr="00F32B2B" w:rsidRDefault="00D805BC" w:rsidP="00BA3A5D">
            <w:pPr>
              <w:tabs>
                <w:tab w:val="left" w:pos="270"/>
              </w:tabs>
              <w:spacing w:after="0" w:line="240" w:lineRule="auto"/>
              <w:jc w:val="both"/>
              <w:rPr>
                <w:rFonts w:ascii="Times New Roman" w:eastAsia="Times New Roman" w:hAnsi="Times New Roman" w:cs="Times New Roman"/>
                <w:b/>
                <w:bCs/>
                <w:color w:val="000000"/>
                <w:sz w:val="8"/>
                <w:szCs w:val="8"/>
                <w:lang w:val="en-US"/>
              </w:rPr>
            </w:pPr>
          </w:p>
        </w:tc>
        <w:tc>
          <w:tcPr>
            <w:tcW w:w="1560" w:type="dxa"/>
            <w:tcBorders>
              <w:bottom w:val="single" w:sz="4" w:space="0" w:color="auto"/>
            </w:tcBorders>
          </w:tcPr>
          <w:p w14:paraId="7CF0EB12" w14:textId="77777777" w:rsidR="00D805BC" w:rsidRPr="00F32B2B" w:rsidRDefault="00D805BC" w:rsidP="00BA3A5D">
            <w:pPr>
              <w:tabs>
                <w:tab w:val="left" w:pos="270"/>
              </w:tabs>
              <w:spacing w:after="0" w:line="240" w:lineRule="auto"/>
              <w:jc w:val="both"/>
              <w:rPr>
                <w:rFonts w:ascii="Times New Roman" w:eastAsia="Times New Roman" w:hAnsi="Times New Roman" w:cs="Times New Roman"/>
                <w:b/>
                <w:bCs/>
                <w:color w:val="000000"/>
                <w:sz w:val="8"/>
                <w:szCs w:val="8"/>
                <w:lang w:val="en-US"/>
              </w:rPr>
            </w:pPr>
          </w:p>
        </w:tc>
        <w:tc>
          <w:tcPr>
            <w:tcW w:w="1701" w:type="dxa"/>
            <w:tcBorders>
              <w:bottom w:val="single" w:sz="4" w:space="0" w:color="auto"/>
            </w:tcBorders>
          </w:tcPr>
          <w:p w14:paraId="4176FC89" w14:textId="77777777" w:rsidR="00D805BC" w:rsidRPr="00F32B2B" w:rsidRDefault="00D805BC" w:rsidP="00BA3A5D">
            <w:pPr>
              <w:tabs>
                <w:tab w:val="left" w:pos="270"/>
              </w:tabs>
              <w:spacing w:after="0" w:line="240" w:lineRule="auto"/>
              <w:jc w:val="both"/>
              <w:rPr>
                <w:rFonts w:ascii="Times New Roman" w:eastAsia="Times New Roman" w:hAnsi="Times New Roman" w:cs="Times New Roman"/>
                <w:b/>
                <w:bCs/>
                <w:color w:val="000000"/>
                <w:sz w:val="8"/>
                <w:szCs w:val="8"/>
                <w:lang w:val="en-US"/>
              </w:rPr>
            </w:pPr>
          </w:p>
        </w:tc>
        <w:tc>
          <w:tcPr>
            <w:tcW w:w="1701" w:type="dxa"/>
            <w:tcBorders>
              <w:bottom w:val="single" w:sz="4" w:space="0" w:color="auto"/>
            </w:tcBorders>
          </w:tcPr>
          <w:p w14:paraId="0CC2FC4C" w14:textId="77777777" w:rsidR="00D805BC" w:rsidRPr="00F32B2B" w:rsidRDefault="00D805BC" w:rsidP="00BA3A5D">
            <w:pPr>
              <w:tabs>
                <w:tab w:val="left" w:pos="270"/>
              </w:tabs>
              <w:spacing w:after="0" w:line="240" w:lineRule="auto"/>
              <w:jc w:val="both"/>
              <w:rPr>
                <w:rFonts w:ascii="Times New Roman" w:eastAsia="Times New Roman" w:hAnsi="Times New Roman" w:cs="Times New Roman"/>
                <w:b/>
                <w:bCs/>
                <w:color w:val="000000"/>
                <w:sz w:val="8"/>
                <w:szCs w:val="8"/>
                <w:lang w:val="en-US"/>
              </w:rPr>
            </w:pPr>
          </w:p>
        </w:tc>
      </w:tr>
      <w:tr w:rsidR="00D805BC" w:rsidRPr="00F32B2B" w14:paraId="415D8707"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4"/>
          <w:jc w:val="center"/>
        </w:trPr>
        <w:tc>
          <w:tcPr>
            <w:tcW w:w="2268" w:type="dxa"/>
            <w:tcBorders>
              <w:top w:val="single" w:sz="4" w:space="0" w:color="auto"/>
              <w:left w:val="nil"/>
              <w:bottom w:val="single" w:sz="4" w:space="0" w:color="auto"/>
              <w:right w:val="nil"/>
            </w:tcBorders>
            <w:vAlign w:val="center"/>
          </w:tcPr>
          <w:p w14:paraId="059A5AEF" w14:textId="77777777" w:rsidR="00D805BC" w:rsidRPr="00470FB7" w:rsidRDefault="00D805BC"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Treatments</w:t>
            </w:r>
          </w:p>
        </w:tc>
        <w:tc>
          <w:tcPr>
            <w:tcW w:w="1701" w:type="dxa"/>
            <w:tcBorders>
              <w:top w:val="single" w:sz="4" w:space="0" w:color="auto"/>
              <w:left w:val="nil"/>
              <w:bottom w:val="single" w:sz="4" w:space="0" w:color="auto"/>
              <w:right w:val="nil"/>
            </w:tcBorders>
            <w:vAlign w:val="center"/>
          </w:tcPr>
          <w:p w14:paraId="0D9F2765" w14:textId="77777777" w:rsidR="00D805BC" w:rsidRPr="00470FB7" w:rsidRDefault="00D805BC"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sz w:val="16"/>
                <w:szCs w:val="16"/>
                <w:lang w:val="en-US"/>
              </w:rPr>
              <w:t>Green forage yield (q/ha)</w:t>
            </w:r>
          </w:p>
        </w:tc>
        <w:tc>
          <w:tcPr>
            <w:tcW w:w="1560" w:type="dxa"/>
            <w:tcBorders>
              <w:top w:val="single" w:sz="4" w:space="0" w:color="auto"/>
              <w:left w:val="nil"/>
              <w:bottom w:val="single" w:sz="4" w:space="0" w:color="auto"/>
              <w:right w:val="nil"/>
            </w:tcBorders>
            <w:vAlign w:val="center"/>
          </w:tcPr>
          <w:p w14:paraId="2DB6F362" w14:textId="77777777" w:rsidR="00D805BC" w:rsidRPr="00470FB7" w:rsidRDefault="00D805BC" w:rsidP="00BA3A5D">
            <w:pPr>
              <w:spacing w:after="0" w:line="240" w:lineRule="auto"/>
              <w:jc w:val="center"/>
              <w:rPr>
                <w:rFonts w:ascii="Times New Roman" w:eastAsia="Times New Roman" w:hAnsi="Times New Roman" w:cs="Times New Roman"/>
                <w:bCs/>
                <w:sz w:val="16"/>
                <w:szCs w:val="16"/>
                <w:lang w:val="en-US"/>
              </w:rPr>
            </w:pPr>
            <w:r w:rsidRPr="00470FB7">
              <w:rPr>
                <w:rFonts w:ascii="Times New Roman" w:eastAsia="Times New Roman" w:hAnsi="Times New Roman" w:cs="Times New Roman"/>
                <w:bCs/>
                <w:sz w:val="16"/>
                <w:szCs w:val="16"/>
                <w:lang w:val="en-US" w:bidi="gu-IN"/>
              </w:rPr>
              <w:t>Dry forage yield (q/ha)</w:t>
            </w:r>
          </w:p>
        </w:tc>
        <w:tc>
          <w:tcPr>
            <w:tcW w:w="1701" w:type="dxa"/>
            <w:tcBorders>
              <w:top w:val="single" w:sz="4" w:space="0" w:color="auto"/>
              <w:left w:val="nil"/>
              <w:bottom w:val="single" w:sz="4" w:space="0" w:color="auto"/>
              <w:right w:val="nil"/>
            </w:tcBorders>
            <w:vAlign w:val="center"/>
          </w:tcPr>
          <w:p w14:paraId="5EA3B816" w14:textId="77777777" w:rsidR="00D805BC" w:rsidRPr="00470FB7" w:rsidRDefault="00D805BC" w:rsidP="00BA3A5D">
            <w:pPr>
              <w:spacing w:after="0" w:line="240" w:lineRule="auto"/>
              <w:jc w:val="center"/>
              <w:rPr>
                <w:rFonts w:ascii="Times New Roman" w:eastAsia="Times New Roman" w:hAnsi="Times New Roman" w:cs="Times New Roman"/>
                <w:bCs/>
                <w:sz w:val="16"/>
                <w:szCs w:val="16"/>
                <w:lang w:val="en-US"/>
              </w:rPr>
            </w:pPr>
            <w:r w:rsidRPr="00470FB7">
              <w:rPr>
                <w:rFonts w:ascii="Times New Roman" w:eastAsia="Times New Roman" w:hAnsi="Times New Roman" w:cs="Times New Roman"/>
                <w:bCs/>
                <w:sz w:val="16"/>
                <w:szCs w:val="16"/>
                <w:lang w:val="en-US"/>
              </w:rPr>
              <w:t>Head diameter</w:t>
            </w:r>
          </w:p>
          <w:p w14:paraId="49DA1AC1" w14:textId="77777777" w:rsidR="00D805BC" w:rsidRPr="00470FB7" w:rsidRDefault="00D805BC" w:rsidP="00BA3A5D">
            <w:pPr>
              <w:spacing w:after="0" w:line="240" w:lineRule="auto"/>
              <w:jc w:val="center"/>
              <w:rPr>
                <w:rFonts w:ascii="Times New Roman" w:eastAsia="Times New Roman" w:hAnsi="Times New Roman" w:cs="Times New Roman"/>
                <w:bCs/>
                <w:sz w:val="16"/>
                <w:szCs w:val="16"/>
                <w:lang w:val="en-US" w:bidi="gu-IN"/>
              </w:rPr>
            </w:pPr>
            <w:r w:rsidRPr="00470FB7">
              <w:rPr>
                <w:rFonts w:ascii="Times New Roman" w:eastAsia="Times New Roman" w:hAnsi="Times New Roman" w:cs="Times New Roman"/>
                <w:bCs/>
                <w:sz w:val="16"/>
                <w:szCs w:val="16"/>
                <w:lang w:val="en-US"/>
              </w:rPr>
              <w:t>(cm)</w:t>
            </w:r>
          </w:p>
        </w:tc>
        <w:tc>
          <w:tcPr>
            <w:tcW w:w="1701" w:type="dxa"/>
            <w:tcBorders>
              <w:top w:val="single" w:sz="4" w:space="0" w:color="auto"/>
              <w:left w:val="nil"/>
              <w:bottom w:val="single" w:sz="4" w:space="0" w:color="auto"/>
              <w:right w:val="nil"/>
            </w:tcBorders>
            <w:vAlign w:val="center"/>
          </w:tcPr>
          <w:p w14:paraId="4F413421" w14:textId="77777777" w:rsidR="00D805BC" w:rsidRPr="00470FB7" w:rsidRDefault="00D805BC"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Fibre content</w:t>
            </w:r>
          </w:p>
          <w:p w14:paraId="1379C3E9" w14:textId="77777777" w:rsidR="00D805BC" w:rsidRPr="00470FB7" w:rsidRDefault="00D805BC" w:rsidP="00BA3A5D">
            <w:pPr>
              <w:spacing w:after="0" w:line="240" w:lineRule="auto"/>
              <w:jc w:val="center"/>
              <w:rPr>
                <w:rFonts w:ascii="Times New Roman" w:eastAsia="Times New Roman" w:hAnsi="Times New Roman" w:cs="Times New Roman"/>
                <w:bCs/>
                <w:sz w:val="16"/>
                <w:szCs w:val="16"/>
                <w:lang w:val="en-US" w:bidi="gu-IN"/>
              </w:rPr>
            </w:pPr>
            <w:r w:rsidRPr="00470FB7">
              <w:rPr>
                <w:rFonts w:ascii="Times New Roman" w:eastAsia="Times New Roman" w:hAnsi="Times New Roman" w:cs="Times New Roman"/>
                <w:bCs/>
                <w:color w:val="000000"/>
                <w:sz w:val="16"/>
                <w:szCs w:val="16"/>
                <w:lang w:val="en-US"/>
              </w:rPr>
              <w:t>(%)</w:t>
            </w:r>
          </w:p>
        </w:tc>
      </w:tr>
      <w:tr w:rsidR="00D805BC" w:rsidRPr="00F32B2B" w14:paraId="63497732"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9" w:type="dxa"/>
            <w:gridSpan w:val="3"/>
            <w:tcBorders>
              <w:top w:val="single" w:sz="4" w:space="0" w:color="auto"/>
              <w:left w:val="nil"/>
              <w:bottom w:val="nil"/>
              <w:right w:val="nil"/>
            </w:tcBorders>
            <w:vAlign w:val="center"/>
          </w:tcPr>
          <w:p w14:paraId="3C11F906" w14:textId="77777777" w:rsidR="00D805BC" w:rsidRPr="00470FB7" w:rsidRDefault="00D805BC" w:rsidP="00BA3A5D">
            <w:pPr>
              <w:spacing w:after="0" w:line="240" w:lineRule="auto"/>
              <w:contextualSpacing/>
              <w:rPr>
                <w:rFonts w:ascii="Times New Roman" w:eastAsia="Times New Roman" w:hAnsi="Times New Roman" w:cs="Times New Roman"/>
                <w:color w:val="000000"/>
                <w:sz w:val="16"/>
                <w:szCs w:val="16"/>
                <w:lang w:val="en-US"/>
              </w:rPr>
            </w:pPr>
            <w:r w:rsidRPr="00470FB7">
              <w:rPr>
                <w:rFonts w:ascii="Times New Roman" w:eastAsia="Times New Roman" w:hAnsi="Times New Roman" w:cs="Times New Roman"/>
                <w:color w:val="000000"/>
                <w:sz w:val="16"/>
                <w:szCs w:val="16"/>
                <w:lang w:val="en-US"/>
              </w:rPr>
              <w:t>Date of sowing (D)</w:t>
            </w:r>
          </w:p>
        </w:tc>
        <w:tc>
          <w:tcPr>
            <w:tcW w:w="1701" w:type="dxa"/>
            <w:tcBorders>
              <w:top w:val="single" w:sz="4" w:space="0" w:color="auto"/>
              <w:left w:val="nil"/>
              <w:bottom w:val="nil"/>
              <w:right w:val="nil"/>
            </w:tcBorders>
          </w:tcPr>
          <w:p w14:paraId="188B4116" w14:textId="77777777" w:rsidR="00D805BC" w:rsidRPr="00470FB7" w:rsidRDefault="00D805BC" w:rsidP="00BA3A5D">
            <w:pPr>
              <w:spacing w:after="0" w:line="240" w:lineRule="auto"/>
              <w:contextualSpacing/>
              <w:rPr>
                <w:rFonts w:ascii="Times New Roman" w:eastAsia="Times New Roman" w:hAnsi="Times New Roman" w:cs="Times New Roman"/>
                <w:color w:val="000000"/>
                <w:sz w:val="24"/>
                <w:szCs w:val="24"/>
                <w:lang w:val="en-US"/>
              </w:rPr>
            </w:pPr>
          </w:p>
        </w:tc>
        <w:tc>
          <w:tcPr>
            <w:tcW w:w="1701" w:type="dxa"/>
            <w:tcBorders>
              <w:top w:val="single" w:sz="4" w:space="0" w:color="auto"/>
              <w:left w:val="nil"/>
              <w:bottom w:val="nil"/>
              <w:right w:val="nil"/>
            </w:tcBorders>
          </w:tcPr>
          <w:p w14:paraId="314C9DAB" w14:textId="77777777" w:rsidR="00D805BC" w:rsidRPr="00470FB7" w:rsidRDefault="00D805BC" w:rsidP="00BA3A5D">
            <w:pPr>
              <w:spacing w:after="0" w:line="240" w:lineRule="auto"/>
              <w:contextualSpacing/>
              <w:rPr>
                <w:rFonts w:ascii="Times New Roman" w:eastAsia="Times New Roman" w:hAnsi="Times New Roman" w:cs="Times New Roman"/>
                <w:color w:val="000000"/>
                <w:sz w:val="24"/>
                <w:szCs w:val="24"/>
                <w:lang w:val="en-US"/>
              </w:rPr>
            </w:pPr>
          </w:p>
        </w:tc>
      </w:tr>
      <w:tr w:rsidR="00D805BC" w:rsidRPr="00F32B2B" w14:paraId="1CC343EA"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146E9D59" w14:textId="77777777"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D</w:t>
            </w:r>
            <w:r w:rsidRPr="00470FB7">
              <w:rPr>
                <w:rFonts w:ascii="Times New Roman" w:eastAsia="Times New Roman" w:hAnsi="Times New Roman" w:cs="Times New Roman"/>
                <w:sz w:val="16"/>
                <w:szCs w:val="16"/>
                <w:vertAlign w:val="subscript"/>
                <w:lang w:val="en-US"/>
              </w:rPr>
              <w:t xml:space="preserve">1  </w:t>
            </w:r>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bidi="gu-IN"/>
              </w:rPr>
              <w:t>15</w:t>
            </w:r>
            <w:r w:rsidRPr="00470FB7">
              <w:rPr>
                <w:rFonts w:ascii="Times New Roman" w:eastAsia="Times New Roman" w:hAnsi="Times New Roman" w:cs="Times New Roman"/>
                <w:sz w:val="16"/>
                <w:szCs w:val="16"/>
                <w:vertAlign w:val="superscript"/>
                <w:lang w:val="en-US" w:bidi="gu-IN"/>
              </w:rPr>
              <w:t>th</w:t>
            </w:r>
            <w:r w:rsidRPr="00470FB7">
              <w:rPr>
                <w:rFonts w:ascii="Times New Roman" w:eastAsia="Times New Roman" w:hAnsi="Times New Roman" w:cs="Times New Roman"/>
                <w:sz w:val="16"/>
                <w:szCs w:val="16"/>
                <w:lang w:val="en-US" w:bidi="gu-IN"/>
              </w:rPr>
              <w:t xml:space="preserve"> October</w:t>
            </w:r>
          </w:p>
        </w:tc>
        <w:tc>
          <w:tcPr>
            <w:tcW w:w="1701" w:type="dxa"/>
            <w:tcBorders>
              <w:top w:val="nil"/>
              <w:left w:val="nil"/>
              <w:bottom w:val="nil"/>
              <w:right w:val="nil"/>
            </w:tcBorders>
            <w:vAlign w:val="bottom"/>
          </w:tcPr>
          <w:p w14:paraId="72970D2F"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677.09</w:t>
            </w:r>
          </w:p>
        </w:tc>
        <w:tc>
          <w:tcPr>
            <w:tcW w:w="1560" w:type="dxa"/>
            <w:tcBorders>
              <w:top w:val="nil"/>
              <w:left w:val="nil"/>
              <w:bottom w:val="nil"/>
              <w:right w:val="nil"/>
            </w:tcBorders>
            <w:vAlign w:val="bottom"/>
          </w:tcPr>
          <w:p w14:paraId="27E1CA93"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102.40</w:t>
            </w:r>
          </w:p>
        </w:tc>
        <w:tc>
          <w:tcPr>
            <w:tcW w:w="1701" w:type="dxa"/>
            <w:tcBorders>
              <w:top w:val="nil"/>
              <w:left w:val="nil"/>
              <w:bottom w:val="nil"/>
              <w:right w:val="nil"/>
            </w:tcBorders>
            <w:vAlign w:val="bottom"/>
          </w:tcPr>
          <w:p w14:paraId="1C251EAE"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15.41</w:t>
            </w:r>
          </w:p>
        </w:tc>
        <w:tc>
          <w:tcPr>
            <w:tcW w:w="1701" w:type="dxa"/>
            <w:tcBorders>
              <w:top w:val="nil"/>
              <w:left w:val="nil"/>
              <w:bottom w:val="nil"/>
              <w:right w:val="nil"/>
            </w:tcBorders>
            <w:vAlign w:val="bottom"/>
          </w:tcPr>
          <w:p w14:paraId="5716B24E"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26.13</w:t>
            </w:r>
          </w:p>
        </w:tc>
      </w:tr>
      <w:tr w:rsidR="00D805BC" w:rsidRPr="00F32B2B" w14:paraId="03AE5115"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0A1118DD" w14:textId="77777777"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D</w:t>
            </w:r>
            <w:r w:rsidRPr="00470FB7">
              <w:rPr>
                <w:rFonts w:ascii="Times New Roman" w:eastAsia="Times New Roman" w:hAnsi="Times New Roman" w:cs="Times New Roman"/>
                <w:sz w:val="16"/>
                <w:szCs w:val="16"/>
                <w:vertAlign w:val="subscript"/>
                <w:lang w:val="en-US"/>
              </w:rPr>
              <w:t xml:space="preserve">2  </w:t>
            </w:r>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bidi="gu-IN"/>
              </w:rPr>
              <w:t>1</w:t>
            </w:r>
            <w:r w:rsidRPr="00470FB7">
              <w:rPr>
                <w:rFonts w:ascii="Times New Roman" w:eastAsia="Times New Roman" w:hAnsi="Times New Roman" w:cs="Times New Roman"/>
                <w:sz w:val="16"/>
                <w:szCs w:val="16"/>
                <w:vertAlign w:val="superscript"/>
                <w:lang w:val="en-US" w:bidi="gu-IN"/>
              </w:rPr>
              <w:t>st</w:t>
            </w:r>
            <w:r w:rsidRPr="00470FB7">
              <w:rPr>
                <w:rFonts w:ascii="Times New Roman" w:eastAsia="Times New Roman" w:hAnsi="Times New Roman" w:cs="Times New Roman"/>
                <w:sz w:val="16"/>
                <w:szCs w:val="16"/>
                <w:lang w:val="en-US" w:bidi="gu-IN"/>
              </w:rPr>
              <w:t xml:space="preserve"> November</w:t>
            </w:r>
          </w:p>
        </w:tc>
        <w:tc>
          <w:tcPr>
            <w:tcW w:w="1701" w:type="dxa"/>
            <w:tcBorders>
              <w:top w:val="nil"/>
              <w:left w:val="nil"/>
              <w:bottom w:val="nil"/>
              <w:right w:val="nil"/>
            </w:tcBorders>
            <w:vAlign w:val="bottom"/>
          </w:tcPr>
          <w:p w14:paraId="4CF39A3F"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640.42</w:t>
            </w:r>
          </w:p>
        </w:tc>
        <w:tc>
          <w:tcPr>
            <w:tcW w:w="1560" w:type="dxa"/>
            <w:tcBorders>
              <w:top w:val="nil"/>
              <w:left w:val="nil"/>
              <w:bottom w:val="nil"/>
              <w:right w:val="nil"/>
            </w:tcBorders>
            <w:vAlign w:val="bottom"/>
          </w:tcPr>
          <w:p w14:paraId="38713310"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98.04</w:t>
            </w:r>
          </w:p>
        </w:tc>
        <w:tc>
          <w:tcPr>
            <w:tcW w:w="1701" w:type="dxa"/>
            <w:tcBorders>
              <w:top w:val="nil"/>
              <w:left w:val="nil"/>
              <w:bottom w:val="nil"/>
              <w:right w:val="nil"/>
            </w:tcBorders>
            <w:vAlign w:val="bottom"/>
          </w:tcPr>
          <w:p w14:paraId="69C0ADEC"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15.21</w:t>
            </w:r>
          </w:p>
        </w:tc>
        <w:tc>
          <w:tcPr>
            <w:tcW w:w="1701" w:type="dxa"/>
            <w:tcBorders>
              <w:top w:val="nil"/>
              <w:left w:val="nil"/>
              <w:bottom w:val="nil"/>
              <w:right w:val="nil"/>
            </w:tcBorders>
            <w:vAlign w:val="bottom"/>
          </w:tcPr>
          <w:p w14:paraId="1FDD3105"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25.72</w:t>
            </w:r>
          </w:p>
        </w:tc>
      </w:tr>
      <w:tr w:rsidR="00D805BC" w:rsidRPr="00F32B2B" w14:paraId="79364209"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516931F3" w14:textId="77777777"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D</w:t>
            </w:r>
            <w:r w:rsidRPr="00470FB7">
              <w:rPr>
                <w:rFonts w:ascii="Times New Roman" w:eastAsia="Times New Roman" w:hAnsi="Times New Roman" w:cs="Times New Roman"/>
                <w:sz w:val="16"/>
                <w:szCs w:val="16"/>
                <w:vertAlign w:val="subscript"/>
                <w:lang w:val="en-US"/>
              </w:rPr>
              <w:t xml:space="preserve">3  </w:t>
            </w:r>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bidi="gu-IN"/>
              </w:rPr>
              <w:t>15</w:t>
            </w:r>
            <w:r w:rsidRPr="00470FB7">
              <w:rPr>
                <w:rFonts w:ascii="Times New Roman" w:eastAsia="Times New Roman" w:hAnsi="Times New Roman" w:cs="Times New Roman"/>
                <w:sz w:val="16"/>
                <w:szCs w:val="16"/>
                <w:vertAlign w:val="superscript"/>
                <w:lang w:val="en-US" w:bidi="gu-IN"/>
              </w:rPr>
              <w:t>th</w:t>
            </w:r>
            <w:r w:rsidRPr="00470FB7">
              <w:rPr>
                <w:rFonts w:ascii="Times New Roman" w:eastAsia="Times New Roman" w:hAnsi="Times New Roman" w:cs="Times New Roman"/>
                <w:sz w:val="16"/>
                <w:szCs w:val="16"/>
                <w:lang w:val="en-US" w:bidi="gu-IN"/>
              </w:rPr>
              <w:t xml:space="preserve"> November</w:t>
            </w:r>
          </w:p>
        </w:tc>
        <w:tc>
          <w:tcPr>
            <w:tcW w:w="1701" w:type="dxa"/>
            <w:tcBorders>
              <w:top w:val="nil"/>
              <w:left w:val="nil"/>
              <w:bottom w:val="nil"/>
              <w:right w:val="nil"/>
            </w:tcBorders>
            <w:vAlign w:val="bottom"/>
          </w:tcPr>
          <w:p w14:paraId="4BAE0E45"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629.04</w:t>
            </w:r>
          </w:p>
        </w:tc>
        <w:tc>
          <w:tcPr>
            <w:tcW w:w="1560" w:type="dxa"/>
            <w:tcBorders>
              <w:top w:val="nil"/>
              <w:left w:val="nil"/>
              <w:bottom w:val="nil"/>
              <w:right w:val="nil"/>
            </w:tcBorders>
            <w:vAlign w:val="bottom"/>
          </w:tcPr>
          <w:p w14:paraId="6F66427B"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95.01</w:t>
            </w:r>
          </w:p>
        </w:tc>
        <w:tc>
          <w:tcPr>
            <w:tcW w:w="1701" w:type="dxa"/>
            <w:tcBorders>
              <w:top w:val="nil"/>
              <w:left w:val="nil"/>
              <w:bottom w:val="nil"/>
              <w:right w:val="nil"/>
            </w:tcBorders>
            <w:vAlign w:val="bottom"/>
          </w:tcPr>
          <w:p w14:paraId="41116B95"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15.09</w:t>
            </w:r>
          </w:p>
        </w:tc>
        <w:tc>
          <w:tcPr>
            <w:tcW w:w="1701" w:type="dxa"/>
            <w:tcBorders>
              <w:top w:val="nil"/>
              <w:left w:val="nil"/>
              <w:bottom w:val="nil"/>
              <w:right w:val="nil"/>
            </w:tcBorders>
            <w:vAlign w:val="bottom"/>
          </w:tcPr>
          <w:p w14:paraId="5459198E"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25.54</w:t>
            </w:r>
          </w:p>
        </w:tc>
      </w:tr>
      <w:tr w:rsidR="00D805BC" w:rsidRPr="00F32B2B" w14:paraId="3D291833"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3190513A" w14:textId="77777777"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D</w:t>
            </w:r>
            <w:r w:rsidRPr="00470FB7">
              <w:rPr>
                <w:rFonts w:ascii="Times New Roman" w:eastAsia="Times New Roman" w:hAnsi="Times New Roman" w:cs="Times New Roman"/>
                <w:sz w:val="16"/>
                <w:szCs w:val="16"/>
                <w:vertAlign w:val="subscript"/>
                <w:lang w:val="en-US"/>
              </w:rPr>
              <w:t xml:space="preserve">4  </w:t>
            </w:r>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bidi="gu-IN"/>
              </w:rPr>
              <w:t>30</w:t>
            </w:r>
            <w:r w:rsidRPr="00470FB7">
              <w:rPr>
                <w:rFonts w:ascii="Times New Roman" w:eastAsia="Times New Roman" w:hAnsi="Times New Roman" w:cs="Times New Roman"/>
                <w:sz w:val="16"/>
                <w:szCs w:val="16"/>
                <w:vertAlign w:val="superscript"/>
                <w:lang w:val="en-US" w:bidi="gu-IN"/>
              </w:rPr>
              <w:t>th</w:t>
            </w:r>
            <w:r w:rsidRPr="00470FB7">
              <w:rPr>
                <w:rFonts w:ascii="Times New Roman" w:eastAsia="Times New Roman" w:hAnsi="Times New Roman" w:cs="Times New Roman"/>
                <w:sz w:val="16"/>
                <w:szCs w:val="16"/>
                <w:lang w:val="en-US" w:bidi="gu-IN"/>
              </w:rPr>
              <w:t xml:space="preserve"> November</w:t>
            </w:r>
          </w:p>
        </w:tc>
        <w:tc>
          <w:tcPr>
            <w:tcW w:w="1701" w:type="dxa"/>
            <w:tcBorders>
              <w:top w:val="nil"/>
              <w:left w:val="nil"/>
              <w:bottom w:val="nil"/>
              <w:right w:val="nil"/>
            </w:tcBorders>
            <w:vAlign w:val="bottom"/>
          </w:tcPr>
          <w:p w14:paraId="0888DE96"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598.36</w:t>
            </w:r>
          </w:p>
        </w:tc>
        <w:tc>
          <w:tcPr>
            <w:tcW w:w="1560" w:type="dxa"/>
            <w:tcBorders>
              <w:top w:val="nil"/>
              <w:left w:val="nil"/>
              <w:bottom w:val="nil"/>
              <w:right w:val="nil"/>
            </w:tcBorders>
            <w:vAlign w:val="bottom"/>
          </w:tcPr>
          <w:p w14:paraId="05CFE308"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91.99</w:t>
            </w:r>
          </w:p>
        </w:tc>
        <w:tc>
          <w:tcPr>
            <w:tcW w:w="1701" w:type="dxa"/>
            <w:tcBorders>
              <w:top w:val="nil"/>
              <w:left w:val="nil"/>
              <w:bottom w:val="nil"/>
              <w:right w:val="nil"/>
            </w:tcBorders>
            <w:vAlign w:val="bottom"/>
          </w:tcPr>
          <w:p w14:paraId="134568C6"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14.92</w:t>
            </w:r>
          </w:p>
        </w:tc>
        <w:tc>
          <w:tcPr>
            <w:tcW w:w="1701" w:type="dxa"/>
            <w:tcBorders>
              <w:top w:val="nil"/>
              <w:left w:val="nil"/>
              <w:bottom w:val="nil"/>
              <w:right w:val="nil"/>
            </w:tcBorders>
            <w:vAlign w:val="bottom"/>
          </w:tcPr>
          <w:p w14:paraId="68D1369D"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25.04</w:t>
            </w:r>
          </w:p>
        </w:tc>
      </w:tr>
      <w:tr w:rsidR="00D805BC" w:rsidRPr="00F32B2B" w14:paraId="6301B045"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6C923D55" w14:textId="77777777"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proofErr w:type="spellStart"/>
            <w:r w:rsidRPr="00470FB7">
              <w:rPr>
                <w:rFonts w:ascii="Times New Roman" w:eastAsia="Times New Roman" w:hAnsi="Times New Roman" w:cs="Times New Roman"/>
                <w:color w:val="000000"/>
                <w:sz w:val="16"/>
                <w:szCs w:val="16"/>
                <w:lang w:val="en-US"/>
              </w:rPr>
              <w:t>S.Em</w:t>
            </w:r>
            <w:proofErr w:type="spellEnd"/>
            <w:r w:rsidRPr="00470FB7">
              <w:rPr>
                <w:rFonts w:ascii="Times New Roman" w:eastAsia="Times New Roman" w:hAnsi="Times New Roman" w:cs="Times New Roman"/>
                <w:color w:val="000000"/>
                <w:sz w:val="16"/>
                <w:szCs w:val="16"/>
                <w:lang w:val="en-US"/>
              </w:rPr>
              <w:t>. ±</w:t>
            </w:r>
          </w:p>
        </w:tc>
        <w:tc>
          <w:tcPr>
            <w:tcW w:w="1701" w:type="dxa"/>
            <w:tcBorders>
              <w:top w:val="nil"/>
              <w:left w:val="nil"/>
              <w:bottom w:val="nil"/>
              <w:right w:val="nil"/>
            </w:tcBorders>
            <w:vAlign w:val="bottom"/>
          </w:tcPr>
          <w:p w14:paraId="4147D9CB"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20.74</w:t>
            </w:r>
          </w:p>
        </w:tc>
        <w:tc>
          <w:tcPr>
            <w:tcW w:w="1560" w:type="dxa"/>
            <w:tcBorders>
              <w:top w:val="nil"/>
              <w:left w:val="nil"/>
              <w:bottom w:val="nil"/>
              <w:right w:val="nil"/>
            </w:tcBorders>
            <w:vAlign w:val="bottom"/>
          </w:tcPr>
          <w:p w14:paraId="7C7B1A95"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4.02</w:t>
            </w:r>
          </w:p>
        </w:tc>
        <w:tc>
          <w:tcPr>
            <w:tcW w:w="1701" w:type="dxa"/>
            <w:tcBorders>
              <w:top w:val="nil"/>
              <w:left w:val="nil"/>
              <w:bottom w:val="nil"/>
              <w:right w:val="nil"/>
            </w:tcBorders>
            <w:vAlign w:val="bottom"/>
          </w:tcPr>
          <w:p w14:paraId="19B7BE2B"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0.43</w:t>
            </w:r>
          </w:p>
        </w:tc>
        <w:tc>
          <w:tcPr>
            <w:tcW w:w="1701" w:type="dxa"/>
            <w:tcBorders>
              <w:top w:val="nil"/>
              <w:left w:val="nil"/>
              <w:bottom w:val="nil"/>
              <w:right w:val="nil"/>
            </w:tcBorders>
            <w:vAlign w:val="bottom"/>
          </w:tcPr>
          <w:p w14:paraId="39072ACC"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0.59</w:t>
            </w:r>
          </w:p>
        </w:tc>
      </w:tr>
      <w:tr w:rsidR="00D805BC" w:rsidRPr="00F32B2B" w14:paraId="1F14B9D7"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52D430F0" w14:textId="77777777" w:rsidR="00D805BC" w:rsidRPr="00470FB7" w:rsidRDefault="00D805BC" w:rsidP="00BA3A5D">
            <w:pPr>
              <w:spacing w:after="0" w:line="240" w:lineRule="auto"/>
              <w:rPr>
                <w:rFonts w:ascii="Times New Roman" w:eastAsia="Times New Roman" w:hAnsi="Times New Roman" w:cs="Times New Roman"/>
                <w:sz w:val="16"/>
                <w:szCs w:val="16"/>
                <w:lang w:val="en-US"/>
              </w:rPr>
            </w:pPr>
            <w:r w:rsidRPr="00470FB7">
              <w:rPr>
                <w:rFonts w:ascii="Times New Roman" w:eastAsia="Times New Roman" w:hAnsi="Times New Roman" w:cs="Times New Roman"/>
                <w:color w:val="000000"/>
                <w:sz w:val="16"/>
                <w:szCs w:val="16"/>
                <w:lang w:val="en-US"/>
              </w:rPr>
              <w:t xml:space="preserve">               C.D. at 5 %</w:t>
            </w:r>
          </w:p>
        </w:tc>
        <w:tc>
          <w:tcPr>
            <w:tcW w:w="1701" w:type="dxa"/>
            <w:tcBorders>
              <w:top w:val="nil"/>
              <w:left w:val="nil"/>
              <w:bottom w:val="nil"/>
              <w:right w:val="nil"/>
            </w:tcBorders>
            <w:vAlign w:val="bottom"/>
          </w:tcPr>
          <w:p w14:paraId="31665A47"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NS</w:t>
            </w:r>
          </w:p>
        </w:tc>
        <w:tc>
          <w:tcPr>
            <w:tcW w:w="1560" w:type="dxa"/>
            <w:tcBorders>
              <w:top w:val="nil"/>
              <w:left w:val="nil"/>
              <w:bottom w:val="nil"/>
              <w:right w:val="nil"/>
            </w:tcBorders>
            <w:vAlign w:val="bottom"/>
          </w:tcPr>
          <w:p w14:paraId="3EA22FA2"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c>
          <w:tcPr>
            <w:tcW w:w="1701" w:type="dxa"/>
            <w:tcBorders>
              <w:top w:val="nil"/>
              <w:left w:val="nil"/>
              <w:bottom w:val="nil"/>
              <w:right w:val="nil"/>
            </w:tcBorders>
            <w:vAlign w:val="bottom"/>
          </w:tcPr>
          <w:p w14:paraId="6F0A2B85"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c>
          <w:tcPr>
            <w:tcW w:w="1701" w:type="dxa"/>
            <w:tcBorders>
              <w:top w:val="nil"/>
              <w:left w:val="nil"/>
              <w:bottom w:val="nil"/>
              <w:right w:val="nil"/>
            </w:tcBorders>
            <w:vAlign w:val="bottom"/>
          </w:tcPr>
          <w:p w14:paraId="74348D11"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r>
      <w:tr w:rsidR="00D805BC" w:rsidRPr="00F32B2B" w14:paraId="2A88C9D7"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792A3FE6" w14:textId="77777777"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color w:val="000000"/>
                <w:sz w:val="16"/>
                <w:szCs w:val="16"/>
                <w:lang w:val="en-US"/>
              </w:rPr>
              <w:t xml:space="preserve">               C.V. %</w:t>
            </w:r>
          </w:p>
        </w:tc>
        <w:tc>
          <w:tcPr>
            <w:tcW w:w="1701" w:type="dxa"/>
            <w:tcBorders>
              <w:top w:val="nil"/>
              <w:left w:val="nil"/>
              <w:bottom w:val="nil"/>
              <w:right w:val="nil"/>
            </w:tcBorders>
            <w:vAlign w:val="bottom"/>
          </w:tcPr>
          <w:p w14:paraId="64E24FBE"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11.29</w:t>
            </w:r>
          </w:p>
        </w:tc>
        <w:tc>
          <w:tcPr>
            <w:tcW w:w="1560" w:type="dxa"/>
            <w:tcBorders>
              <w:top w:val="nil"/>
              <w:left w:val="nil"/>
              <w:bottom w:val="nil"/>
              <w:right w:val="nil"/>
            </w:tcBorders>
            <w:vAlign w:val="bottom"/>
          </w:tcPr>
          <w:p w14:paraId="591A0928"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14.37</w:t>
            </w:r>
          </w:p>
        </w:tc>
        <w:tc>
          <w:tcPr>
            <w:tcW w:w="1701" w:type="dxa"/>
            <w:tcBorders>
              <w:top w:val="nil"/>
              <w:left w:val="nil"/>
              <w:bottom w:val="nil"/>
              <w:right w:val="nil"/>
            </w:tcBorders>
            <w:vAlign w:val="bottom"/>
          </w:tcPr>
          <w:p w14:paraId="56DE3B44"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9.95</w:t>
            </w:r>
          </w:p>
        </w:tc>
        <w:tc>
          <w:tcPr>
            <w:tcW w:w="1701" w:type="dxa"/>
            <w:tcBorders>
              <w:top w:val="nil"/>
              <w:left w:val="nil"/>
              <w:bottom w:val="nil"/>
              <w:right w:val="nil"/>
            </w:tcBorders>
            <w:vAlign w:val="bottom"/>
          </w:tcPr>
          <w:p w14:paraId="26948396"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8.00</w:t>
            </w:r>
          </w:p>
        </w:tc>
      </w:tr>
      <w:tr w:rsidR="00D805BC" w:rsidRPr="00F32B2B" w14:paraId="6B139426"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jc w:val="center"/>
        </w:trPr>
        <w:tc>
          <w:tcPr>
            <w:tcW w:w="5529" w:type="dxa"/>
            <w:gridSpan w:val="3"/>
            <w:tcBorders>
              <w:top w:val="nil"/>
              <w:left w:val="nil"/>
              <w:bottom w:val="nil"/>
              <w:right w:val="nil"/>
            </w:tcBorders>
            <w:vAlign w:val="center"/>
          </w:tcPr>
          <w:p w14:paraId="5CB4075C" w14:textId="77777777"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Spacing (S)</w:t>
            </w:r>
          </w:p>
        </w:tc>
        <w:tc>
          <w:tcPr>
            <w:tcW w:w="1701" w:type="dxa"/>
            <w:tcBorders>
              <w:top w:val="nil"/>
              <w:left w:val="nil"/>
              <w:bottom w:val="nil"/>
              <w:right w:val="nil"/>
            </w:tcBorders>
          </w:tcPr>
          <w:p w14:paraId="018B2E7D" w14:textId="77777777" w:rsidR="00D805BC" w:rsidRPr="00470FB7" w:rsidRDefault="00D805BC" w:rsidP="00BA3A5D">
            <w:pPr>
              <w:spacing w:after="0" w:line="240" w:lineRule="auto"/>
              <w:contextualSpacing/>
              <w:rPr>
                <w:rFonts w:ascii="Times New Roman" w:eastAsia="Times New Roman" w:hAnsi="Times New Roman" w:cs="Times New Roman"/>
                <w:sz w:val="24"/>
                <w:szCs w:val="24"/>
                <w:lang w:val="en-US"/>
              </w:rPr>
            </w:pPr>
          </w:p>
        </w:tc>
        <w:tc>
          <w:tcPr>
            <w:tcW w:w="1701" w:type="dxa"/>
            <w:tcBorders>
              <w:top w:val="nil"/>
              <w:left w:val="nil"/>
              <w:bottom w:val="nil"/>
              <w:right w:val="nil"/>
            </w:tcBorders>
          </w:tcPr>
          <w:p w14:paraId="5383319F" w14:textId="77777777" w:rsidR="00D805BC" w:rsidRPr="00470FB7" w:rsidRDefault="00D805BC" w:rsidP="00BA3A5D">
            <w:pPr>
              <w:spacing w:after="0" w:line="240" w:lineRule="auto"/>
              <w:contextualSpacing/>
              <w:rPr>
                <w:rFonts w:ascii="Times New Roman" w:eastAsia="Times New Roman" w:hAnsi="Times New Roman" w:cs="Times New Roman"/>
                <w:sz w:val="24"/>
                <w:szCs w:val="24"/>
                <w:lang w:val="en-US"/>
              </w:rPr>
            </w:pPr>
          </w:p>
        </w:tc>
      </w:tr>
      <w:tr w:rsidR="00D805BC" w:rsidRPr="00F32B2B" w14:paraId="161B12A5"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692776FB" w14:textId="77777777"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S</w:t>
            </w:r>
            <w:r w:rsidRPr="00470FB7">
              <w:rPr>
                <w:rFonts w:ascii="Times New Roman" w:eastAsia="Times New Roman" w:hAnsi="Times New Roman" w:cs="Times New Roman"/>
                <w:sz w:val="16"/>
                <w:szCs w:val="16"/>
                <w:vertAlign w:val="subscript"/>
                <w:lang w:val="en-US"/>
              </w:rPr>
              <w:t xml:space="preserve">1   </w:t>
            </w:r>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bidi="gu-IN"/>
              </w:rPr>
              <w:t>15 cm</w:t>
            </w:r>
          </w:p>
        </w:tc>
        <w:tc>
          <w:tcPr>
            <w:tcW w:w="1701" w:type="dxa"/>
            <w:tcBorders>
              <w:top w:val="nil"/>
              <w:left w:val="nil"/>
              <w:bottom w:val="nil"/>
              <w:right w:val="nil"/>
            </w:tcBorders>
            <w:vAlign w:val="bottom"/>
          </w:tcPr>
          <w:p w14:paraId="2A0C5AB8"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600.25</w:t>
            </w:r>
          </w:p>
        </w:tc>
        <w:tc>
          <w:tcPr>
            <w:tcW w:w="1560" w:type="dxa"/>
            <w:tcBorders>
              <w:top w:val="nil"/>
              <w:left w:val="nil"/>
              <w:bottom w:val="nil"/>
              <w:right w:val="nil"/>
            </w:tcBorders>
            <w:vAlign w:val="bottom"/>
          </w:tcPr>
          <w:p w14:paraId="37010F06"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91.51</w:t>
            </w:r>
          </w:p>
        </w:tc>
        <w:tc>
          <w:tcPr>
            <w:tcW w:w="1701" w:type="dxa"/>
            <w:tcBorders>
              <w:top w:val="nil"/>
              <w:left w:val="nil"/>
              <w:bottom w:val="nil"/>
              <w:right w:val="nil"/>
            </w:tcBorders>
            <w:vAlign w:val="bottom"/>
          </w:tcPr>
          <w:p w14:paraId="3EAA2C47"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14.38</w:t>
            </w:r>
          </w:p>
        </w:tc>
        <w:tc>
          <w:tcPr>
            <w:tcW w:w="1701" w:type="dxa"/>
            <w:tcBorders>
              <w:top w:val="nil"/>
              <w:left w:val="nil"/>
              <w:bottom w:val="nil"/>
              <w:right w:val="nil"/>
            </w:tcBorders>
            <w:vAlign w:val="bottom"/>
          </w:tcPr>
          <w:p w14:paraId="21716421"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26.38</w:t>
            </w:r>
          </w:p>
        </w:tc>
      </w:tr>
      <w:tr w:rsidR="00D805BC" w:rsidRPr="00F32B2B" w14:paraId="393548C4"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27A6F073" w14:textId="77777777"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S</w:t>
            </w:r>
            <w:r w:rsidRPr="00470FB7">
              <w:rPr>
                <w:rFonts w:ascii="Times New Roman" w:eastAsia="Times New Roman" w:hAnsi="Times New Roman" w:cs="Times New Roman"/>
                <w:sz w:val="16"/>
                <w:szCs w:val="16"/>
                <w:vertAlign w:val="subscript"/>
                <w:lang w:val="en-US"/>
              </w:rPr>
              <w:t xml:space="preserve">2   </w:t>
            </w:r>
            <w:r w:rsidRPr="00470FB7">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sz w:val="16"/>
                <w:szCs w:val="16"/>
                <w:lang w:val="en-US"/>
              </w:rPr>
              <w:t>30 cm</w:t>
            </w:r>
          </w:p>
        </w:tc>
        <w:tc>
          <w:tcPr>
            <w:tcW w:w="1701" w:type="dxa"/>
            <w:tcBorders>
              <w:top w:val="nil"/>
              <w:left w:val="nil"/>
              <w:bottom w:val="nil"/>
              <w:right w:val="nil"/>
            </w:tcBorders>
            <w:vAlign w:val="bottom"/>
          </w:tcPr>
          <w:p w14:paraId="4A634192"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675.08</w:t>
            </w:r>
          </w:p>
        </w:tc>
        <w:tc>
          <w:tcPr>
            <w:tcW w:w="1560" w:type="dxa"/>
            <w:tcBorders>
              <w:top w:val="nil"/>
              <w:left w:val="nil"/>
              <w:bottom w:val="nil"/>
              <w:right w:val="nil"/>
            </w:tcBorders>
            <w:vAlign w:val="bottom"/>
          </w:tcPr>
          <w:p w14:paraId="5CD7570D"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103.44</w:t>
            </w:r>
          </w:p>
        </w:tc>
        <w:tc>
          <w:tcPr>
            <w:tcW w:w="1701" w:type="dxa"/>
            <w:tcBorders>
              <w:top w:val="nil"/>
              <w:left w:val="nil"/>
              <w:bottom w:val="nil"/>
              <w:right w:val="nil"/>
            </w:tcBorders>
            <w:vAlign w:val="bottom"/>
          </w:tcPr>
          <w:p w14:paraId="4C3385D5"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15.37</w:t>
            </w:r>
          </w:p>
        </w:tc>
        <w:tc>
          <w:tcPr>
            <w:tcW w:w="1701" w:type="dxa"/>
            <w:tcBorders>
              <w:top w:val="nil"/>
              <w:left w:val="nil"/>
              <w:bottom w:val="nil"/>
              <w:right w:val="nil"/>
            </w:tcBorders>
            <w:vAlign w:val="bottom"/>
          </w:tcPr>
          <w:p w14:paraId="6FA21CBC"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25.50</w:t>
            </w:r>
          </w:p>
        </w:tc>
      </w:tr>
      <w:tr w:rsidR="00D805BC" w:rsidRPr="00F32B2B" w14:paraId="65D14F37"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4C355368" w14:textId="77777777" w:rsidR="00D805BC" w:rsidRPr="00470FB7" w:rsidRDefault="00D805BC" w:rsidP="00BA3A5D">
            <w:pPr>
              <w:spacing w:after="0" w:line="240" w:lineRule="auto"/>
              <w:contextualSpacing/>
              <w:rPr>
                <w:rFonts w:ascii="Times New Roman" w:eastAsia="Times New Roman" w:hAnsi="Times New Roman" w:cs="Times New Roman"/>
                <w:sz w:val="16"/>
                <w:szCs w:val="16"/>
                <w:lang w:val="en-US"/>
              </w:rPr>
            </w:pPr>
            <w:r w:rsidRPr="00470FB7">
              <w:rPr>
                <w:rFonts w:ascii="Times New Roman" w:eastAsia="Times New Roman" w:hAnsi="Times New Roman" w:cs="Times New Roman"/>
                <w:sz w:val="16"/>
                <w:szCs w:val="16"/>
                <w:lang w:val="en-US"/>
              </w:rPr>
              <w:t>S</w:t>
            </w:r>
            <w:r w:rsidRPr="00470FB7">
              <w:rPr>
                <w:rFonts w:ascii="Times New Roman" w:eastAsia="Times New Roman" w:hAnsi="Times New Roman" w:cs="Times New Roman"/>
                <w:sz w:val="16"/>
                <w:szCs w:val="16"/>
                <w:vertAlign w:val="subscript"/>
                <w:lang w:val="en-US"/>
              </w:rPr>
              <w:t xml:space="preserve">3   </w:t>
            </w:r>
            <w:r w:rsidRPr="00470FB7">
              <w:rPr>
                <w:rFonts w:ascii="Times New Roman" w:eastAsia="Times New Roman" w:hAnsi="Times New Roman" w:cs="Times New Roman"/>
                <w:color w:val="000000"/>
                <w:sz w:val="16"/>
                <w:szCs w:val="16"/>
                <w:lang w:val="en-US"/>
              </w:rPr>
              <w:t>:</w:t>
            </w:r>
            <w:r w:rsidRPr="00470FB7">
              <w:rPr>
                <w:rFonts w:ascii="Times New Roman" w:eastAsia="Times New Roman" w:hAnsi="Times New Roman" w:cs="Times New Roman"/>
                <w:sz w:val="16"/>
                <w:szCs w:val="16"/>
                <w:lang w:val="en-US"/>
              </w:rPr>
              <w:t xml:space="preserve">   45 cm</w:t>
            </w:r>
          </w:p>
        </w:tc>
        <w:tc>
          <w:tcPr>
            <w:tcW w:w="1701" w:type="dxa"/>
            <w:tcBorders>
              <w:top w:val="nil"/>
              <w:left w:val="nil"/>
              <w:bottom w:val="nil"/>
              <w:right w:val="nil"/>
            </w:tcBorders>
            <w:vAlign w:val="bottom"/>
          </w:tcPr>
          <w:p w14:paraId="34CD8C35"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633.35</w:t>
            </w:r>
          </w:p>
        </w:tc>
        <w:tc>
          <w:tcPr>
            <w:tcW w:w="1560" w:type="dxa"/>
            <w:tcBorders>
              <w:top w:val="nil"/>
              <w:left w:val="nil"/>
              <w:bottom w:val="nil"/>
              <w:right w:val="nil"/>
            </w:tcBorders>
            <w:vAlign w:val="bottom"/>
          </w:tcPr>
          <w:p w14:paraId="4C889569"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95.63</w:t>
            </w:r>
          </w:p>
        </w:tc>
        <w:tc>
          <w:tcPr>
            <w:tcW w:w="1701" w:type="dxa"/>
            <w:tcBorders>
              <w:top w:val="nil"/>
              <w:left w:val="nil"/>
              <w:bottom w:val="nil"/>
              <w:right w:val="nil"/>
            </w:tcBorders>
            <w:vAlign w:val="bottom"/>
          </w:tcPr>
          <w:p w14:paraId="2ED8B3EA"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15.71</w:t>
            </w:r>
          </w:p>
        </w:tc>
        <w:tc>
          <w:tcPr>
            <w:tcW w:w="1701" w:type="dxa"/>
            <w:tcBorders>
              <w:top w:val="nil"/>
              <w:left w:val="nil"/>
              <w:bottom w:val="nil"/>
              <w:right w:val="nil"/>
            </w:tcBorders>
            <w:vAlign w:val="bottom"/>
          </w:tcPr>
          <w:p w14:paraId="4A7AD885"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24.94</w:t>
            </w:r>
          </w:p>
        </w:tc>
      </w:tr>
      <w:tr w:rsidR="00D805BC" w:rsidRPr="00F32B2B" w14:paraId="67BC1516"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4"/>
          <w:jc w:val="center"/>
        </w:trPr>
        <w:tc>
          <w:tcPr>
            <w:tcW w:w="2268" w:type="dxa"/>
            <w:tcBorders>
              <w:top w:val="nil"/>
              <w:left w:val="nil"/>
              <w:bottom w:val="nil"/>
              <w:right w:val="nil"/>
            </w:tcBorders>
          </w:tcPr>
          <w:p w14:paraId="29D8D636" w14:textId="77777777" w:rsidR="00D805BC" w:rsidRPr="00470FB7" w:rsidRDefault="00D805BC" w:rsidP="00BA3A5D">
            <w:pPr>
              <w:spacing w:after="0" w:line="240" w:lineRule="auto"/>
              <w:contextualSpacing/>
              <w:jc w:val="both"/>
              <w:rPr>
                <w:rFonts w:ascii="Times New Roman" w:eastAsia="Times New Roman" w:hAnsi="Times New Roman" w:cs="Times New Roman"/>
                <w:color w:val="000000"/>
                <w:sz w:val="16"/>
                <w:szCs w:val="16"/>
                <w:lang w:val="en-US"/>
              </w:rPr>
            </w:pPr>
            <w:proofErr w:type="spellStart"/>
            <w:r w:rsidRPr="00470FB7">
              <w:rPr>
                <w:rFonts w:ascii="Times New Roman" w:eastAsia="Times New Roman" w:hAnsi="Times New Roman" w:cs="Times New Roman"/>
                <w:color w:val="000000"/>
                <w:sz w:val="16"/>
                <w:szCs w:val="16"/>
                <w:lang w:val="en-US"/>
              </w:rPr>
              <w:t>S.Em</w:t>
            </w:r>
            <w:proofErr w:type="spellEnd"/>
            <w:r w:rsidRPr="00470FB7">
              <w:rPr>
                <w:rFonts w:ascii="Times New Roman" w:eastAsia="Times New Roman" w:hAnsi="Times New Roman" w:cs="Times New Roman"/>
                <w:color w:val="000000"/>
                <w:sz w:val="16"/>
                <w:szCs w:val="16"/>
                <w:lang w:val="en-US"/>
              </w:rPr>
              <w:t>. ±</w:t>
            </w:r>
          </w:p>
        </w:tc>
        <w:tc>
          <w:tcPr>
            <w:tcW w:w="1701" w:type="dxa"/>
            <w:tcBorders>
              <w:top w:val="nil"/>
              <w:left w:val="nil"/>
              <w:bottom w:val="nil"/>
              <w:right w:val="nil"/>
            </w:tcBorders>
            <w:vAlign w:val="bottom"/>
          </w:tcPr>
          <w:p w14:paraId="7E9E984D"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13.34</w:t>
            </w:r>
          </w:p>
        </w:tc>
        <w:tc>
          <w:tcPr>
            <w:tcW w:w="1560" w:type="dxa"/>
            <w:tcBorders>
              <w:top w:val="nil"/>
              <w:left w:val="nil"/>
              <w:bottom w:val="nil"/>
              <w:right w:val="nil"/>
            </w:tcBorders>
            <w:vAlign w:val="bottom"/>
          </w:tcPr>
          <w:p w14:paraId="2545B524"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2.83</w:t>
            </w:r>
          </w:p>
        </w:tc>
        <w:tc>
          <w:tcPr>
            <w:tcW w:w="1701" w:type="dxa"/>
            <w:tcBorders>
              <w:top w:val="nil"/>
              <w:left w:val="nil"/>
              <w:bottom w:val="nil"/>
              <w:right w:val="nil"/>
            </w:tcBorders>
            <w:vAlign w:val="bottom"/>
          </w:tcPr>
          <w:p w14:paraId="7E42E098"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0.31</w:t>
            </w:r>
          </w:p>
        </w:tc>
        <w:tc>
          <w:tcPr>
            <w:tcW w:w="1701" w:type="dxa"/>
            <w:tcBorders>
              <w:top w:val="nil"/>
              <w:left w:val="nil"/>
              <w:bottom w:val="nil"/>
              <w:right w:val="nil"/>
            </w:tcBorders>
            <w:vAlign w:val="bottom"/>
          </w:tcPr>
          <w:p w14:paraId="66AF2219"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0.39</w:t>
            </w:r>
          </w:p>
        </w:tc>
      </w:tr>
      <w:tr w:rsidR="00D805BC" w:rsidRPr="00F32B2B" w14:paraId="041FC7BB"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tcPr>
          <w:p w14:paraId="3581DE6F" w14:textId="77777777" w:rsidR="00D805BC" w:rsidRPr="00470FB7" w:rsidRDefault="00D805BC" w:rsidP="00BA3A5D">
            <w:pPr>
              <w:tabs>
                <w:tab w:val="left" w:pos="1843"/>
              </w:tabs>
              <w:spacing w:after="0" w:line="240" w:lineRule="auto"/>
              <w:contextualSpacing/>
              <w:jc w:val="both"/>
              <w:rPr>
                <w:rFonts w:ascii="Times New Roman" w:eastAsia="Times New Roman" w:hAnsi="Times New Roman" w:cs="Times New Roman"/>
                <w:color w:val="000000"/>
                <w:sz w:val="16"/>
                <w:szCs w:val="16"/>
                <w:lang w:val="en-US"/>
              </w:rPr>
            </w:pPr>
            <w:r w:rsidRPr="00470FB7">
              <w:rPr>
                <w:rFonts w:ascii="Times New Roman" w:eastAsia="Times New Roman" w:hAnsi="Times New Roman" w:cs="Times New Roman"/>
                <w:color w:val="000000"/>
                <w:sz w:val="16"/>
                <w:szCs w:val="16"/>
                <w:lang w:val="en-US"/>
              </w:rPr>
              <w:t xml:space="preserve">              C.D. at 5 %</w:t>
            </w:r>
          </w:p>
        </w:tc>
        <w:tc>
          <w:tcPr>
            <w:tcW w:w="1701" w:type="dxa"/>
            <w:tcBorders>
              <w:top w:val="nil"/>
              <w:left w:val="nil"/>
              <w:bottom w:val="nil"/>
              <w:right w:val="nil"/>
            </w:tcBorders>
            <w:vAlign w:val="bottom"/>
          </w:tcPr>
          <w:p w14:paraId="523F2250"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38.94</w:t>
            </w:r>
          </w:p>
        </w:tc>
        <w:tc>
          <w:tcPr>
            <w:tcW w:w="1560" w:type="dxa"/>
            <w:tcBorders>
              <w:top w:val="nil"/>
              <w:left w:val="nil"/>
              <w:bottom w:val="nil"/>
              <w:right w:val="nil"/>
            </w:tcBorders>
            <w:vAlign w:val="bottom"/>
          </w:tcPr>
          <w:p w14:paraId="5B1436AB"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8.27</w:t>
            </w:r>
          </w:p>
        </w:tc>
        <w:tc>
          <w:tcPr>
            <w:tcW w:w="1701" w:type="dxa"/>
            <w:tcBorders>
              <w:top w:val="nil"/>
              <w:left w:val="nil"/>
              <w:bottom w:val="nil"/>
              <w:right w:val="nil"/>
            </w:tcBorders>
            <w:vAlign w:val="bottom"/>
          </w:tcPr>
          <w:p w14:paraId="318235A2"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0.91</w:t>
            </w:r>
          </w:p>
        </w:tc>
        <w:tc>
          <w:tcPr>
            <w:tcW w:w="1701" w:type="dxa"/>
            <w:tcBorders>
              <w:top w:val="nil"/>
              <w:left w:val="nil"/>
              <w:bottom w:val="nil"/>
              <w:right w:val="nil"/>
            </w:tcBorders>
            <w:vAlign w:val="bottom"/>
          </w:tcPr>
          <w:p w14:paraId="6B5056D3"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1.14</w:t>
            </w:r>
          </w:p>
        </w:tc>
      </w:tr>
      <w:tr w:rsidR="00D805BC" w:rsidRPr="00F32B2B" w14:paraId="1732CCA4"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5529" w:type="dxa"/>
            <w:gridSpan w:val="3"/>
            <w:tcBorders>
              <w:top w:val="nil"/>
              <w:left w:val="nil"/>
              <w:bottom w:val="nil"/>
              <w:right w:val="nil"/>
            </w:tcBorders>
          </w:tcPr>
          <w:p w14:paraId="523DF3C6" w14:textId="77777777" w:rsidR="00D805BC" w:rsidRPr="00470FB7" w:rsidRDefault="00D805BC" w:rsidP="00BA3A5D">
            <w:pPr>
              <w:spacing w:after="0" w:line="240" w:lineRule="auto"/>
              <w:contextualSpacing/>
              <w:rPr>
                <w:rFonts w:ascii="Times New Roman" w:eastAsia="Times New Roman" w:hAnsi="Times New Roman" w:cs="Times New Roman"/>
                <w:color w:val="000000"/>
                <w:sz w:val="16"/>
                <w:szCs w:val="16"/>
                <w:lang w:val="en-US"/>
              </w:rPr>
            </w:pPr>
            <w:r w:rsidRPr="00470FB7">
              <w:rPr>
                <w:rFonts w:ascii="Times New Roman" w:eastAsia="Times New Roman" w:hAnsi="Times New Roman" w:cs="Times New Roman"/>
                <w:color w:val="000000"/>
                <w:sz w:val="16"/>
                <w:szCs w:val="16"/>
                <w:lang w:val="en-US"/>
              </w:rPr>
              <w:t>Interaction (D x S)</w:t>
            </w:r>
          </w:p>
        </w:tc>
        <w:tc>
          <w:tcPr>
            <w:tcW w:w="1701" w:type="dxa"/>
            <w:tcBorders>
              <w:top w:val="nil"/>
              <w:left w:val="nil"/>
              <w:bottom w:val="nil"/>
              <w:right w:val="nil"/>
            </w:tcBorders>
          </w:tcPr>
          <w:p w14:paraId="2DBDDE87" w14:textId="77777777" w:rsidR="00D805BC" w:rsidRPr="00470FB7" w:rsidRDefault="00D805BC" w:rsidP="00BA3A5D">
            <w:pPr>
              <w:spacing w:after="0" w:line="240" w:lineRule="auto"/>
              <w:contextualSpacing/>
              <w:rPr>
                <w:rFonts w:ascii="Times New Roman" w:eastAsia="Times New Roman" w:hAnsi="Times New Roman" w:cs="Times New Roman"/>
                <w:color w:val="000000"/>
                <w:sz w:val="24"/>
                <w:szCs w:val="24"/>
                <w:lang w:val="en-US"/>
              </w:rPr>
            </w:pPr>
          </w:p>
        </w:tc>
        <w:tc>
          <w:tcPr>
            <w:tcW w:w="1701" w:type="dxa"/>
            <w:tcBorders>
              <w:top w:val="nil"/>
              <w:left w:val="nil"/>
              <w:bottom w:val="nil"/>
              <w:right w:val="nil"/>
            </w:tcBorders>
          </w:tcPr>
          <w:p w14:paraId="680EB496" w14:textId="77777777" w:rsidR="00D805BC" w:rsidRPr="00470FB7" w:rsidRDefault="00D805BC" w:rsidP="00BA3A5D">
            <w:pPr>
              <w:spacing w:after="0" w:line="240" w:lineRule="auto"/>
              <w:contextualSpacing/>
              <w:rPr>
                <w:rFonts w:ascii="Times New Roman" w:eastAsia="Times New Roman" w:hAnsi="Times New Roman" w:cs="Times New Roman"/>
                <w:color w:val="000000"/>
                <w:sz w:val="24"/>
                <w:szCs w:val="24"/>
                <w:lang w:val="en-US"/>
              </w:rPr>
            </w:pPr>
          </w:p>
        </w:tc>
      </w:tr>
      <w:tr w:rsidR="00D805BC" w:rsidRPr="00F32B2B" w14:paraId="5EF2EC4B"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12E16382" w14:textId="77777777" w:rsidR="00D805BC" w:rsidRPr="00470FB7" w:rsidRDefault="00D805BC" w:rsidP="00BA3A5D">
            <w:pPr>
              <w:tabs>
                <w:tab w:val="left" w:pos="1843"/>
              </w:tabs>
              <w:spacing w:after="0" w:line="240" w:lineRule="auto"/>
              <w:contextualSpacing/>
              <w:rPr>
                <w:rFonts w:ascii="Times New Roman" w:eastAsia="Times New Roman" w:hAnsi="Times New Roman" w:cs="Times New Roman"/>
                <w:color w:val="000000"/>
                <w:sz w:val="16"/>
                <w:szCs w:val="16"/>
                <w:lang w:val="en-US"/>
              </w:rPr>
            </w:pPr>
            <w:proofErr w:type="spellStart"/>
            <w:r w:rsidRPr="00470FB7">
              <w:rPr>
                <w:rFonts w:ascii="Times New Roman" w:eastAsia="Times New Roman" w:hAnsi="Times New Roman" w:cs="Times New Roman"/>
                <w:color w:val="000000"/>
                <w:sz w:val="16"/>
                <w:szCs w:val="16"/>
                <w:lang w:val="en-US"/>
              </w:rPr>
              <w:t>S.Em</w:t>
            </w:r>
            <w:proofErr w:type="spellEnd"/>
            <w:r w:rsidRPr="00470FB7">
              <w:rPr>
                <w:rFonts w:ascii="Times New Roman" w:eastAsia="Times New Roman" w:hAnsi="Times New Roman" w:cs="Times New Roman"/>
                <w:color w:val="000000"/>
                <w:sz w:val="16"/>
                <w:szCs w:val="16"/>
                <w:lang w:val="en-US"/>
              </w:rPr>
              <w:t>. ±</w:t>
            </w:r>
          </w:p>
        </w:tc>
        <w:tc>
          <w:tcPr>
            <w:tcW w:w="1701" w:type="dxa"/>
            <w:tcBorders>
              <w:top w:val="nil"/>
              <w:left w:val="nil"/>
              <w:bottom w:val="nil"/>
              <w:right w:val="nil"/>
            </w:tcBorders>
            <w:vAlign w:val="center"/>
          </w:tcPr>
          <w:p w14:paraId="6BB320FB"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26.68</w:t>
            </w:r>
          </w:p>
        </w:tc>
        <w:tc>
          <w:tcPr>
            <w:tcW w:w="1560" w:type="dxa"/>
            <w:tcBorders>
              <w:top w:val="nil"/>
              <w:left w:val="nil"/>
              <w:bottom w:val="nil"/>
              <w:right w:val="nil"/>
            </w:tcBorders>
            <w:vAlign w:val="center"/>
          </w:tcPr>
          <w:p w14:paraId="52052436"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5.66</w:t>
            </w:r>
          </w:p>
        </w:tc>
        <w:tc>
          <w:tcPr>
            <w:tcW w:w="1701" w:type="dxa"/>
            <w:tcBorders>
              <w:top w:val="nil"/>
              <w:left w:val="nil"/>
              <w:bottom w:val="nil"/>
              <w:right w:val="nil"/>
            </w:tcBorders>
            <w:vAlign w:val="center"/>
          </w:tcPr>
          <w:p w14:paraId="2A4AFC2B"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0.62</w:t>
            </w:r>
          </w:p>
        </w:tc>
        <w:tc>
          <w:tcPr>
            <w:tcW w:w="1701" w:type="dxa"/>
            <w:tcBorders>
              <w:top w:val="nil"/>
              <w:left w:val="nil"/>
              <w:bottom w:val="nil"/>
              <w:right w:val="nil"/>
            </w:tcBorders>
            <w:vAlign w:val="center"/>
          </w:tcPr>
          <w:p w14:paraId="19B8BB37"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0.78</w:t>
            </w:r>
          </w:p>
        </w:tc>
      </w:tr>
      <w:tr w:rsidR="00D805BC" w:rsidRPr="00F32B2B" w14:paraId="1AF41460"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nil"/>
              <w:right w:val="nil"/>
            </w:tcBorders>
            <w:vAlign w:val="center"/>
          </w:tcPr>
          <w:p w14:paraId="285FE5BE" w14:textId="77777777" w:rsidR="00D805BC" w:rsidRPr="00470FB7" w:rsidRDefault="00D805BC" w:rsidP="00BA3A5D">
            <w:pPr>
              <w:tabs>
                <w:tab w:val="left" w:pos="1843"/>
              </w:tabs>
              <w:spacing w:after="0" w:line="240" w:lineRule="auto"/>
              <w:contextualSpacing/>
              <w:rPr>
                <w:rFonts w:ascii="Times New Roman" w:eastAsia="Times New Roman" w:hAnsi="Times New Roman" w:cs="Times New Roman"/>
                <w:color w:val="000000"/>
                <w:sz w:val="16"/>
                <w:szCs w:val="16"/>
                <w:lang w:val="en-US"/>
              </w:rPr>
            </w:pPr>
            <w:r w:rsidRPr="00470FB7">
              <w:rPr>
                <w:rFonts w:ascii="Times New Roman" w:eastAsia="Times New Roman" w:hAnsi="Times New Roman" w:cs="Times New Roman"/>
                <w:color w:val="000000"/>
                <w:sz w:val="16"/>
                <w:szCs w:val="16"/>
                <w:lang w:val="en-US"/>
              </w:rPr>
              <w:t xml:space="preserve">              C.D. at 5 %</w:t>
            </w:r>
          </w:p>
        </w:tc>
        <w:tc>
          <w:tcPr>
            <w:tcW w:w="1701" w:type="dxa"/>
            <w:tcBorders>
              <w:top w:val="nil"/>
              <w:left w:val="nil"/>
              <w:bottom w:val="nil"/>
              <w:right w:val="nil"/>
            </w:tcBorders>
            <w:vAlign w:val="center"/>
          </w:tcPr>
          <w:p w14:paraId="01FD8477"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NS</w:t>
            </w:r>
          </w:p>
        </w:tc>
        <w:tc>
          <w:tcPr>
            <w:tcW w:w="1560" w:type="dxa"/>
            <w:tcBorders>
              <w:top w:val="nil"/>
              <w:left w:val="nil"/>
              <w:bottom w:val="nil"/>
              <w:right w:val="nil"/>
            </w:tcBorders>
            <w:vAlign w:val="center"/>
          </w:tcPr>
          <w:p w14:paraId="75CF85EB"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c>
          <w:tcPr>
            <w:tcW w:w="1701" w:type="dxa"/>
            <w:tcBorders>
              <w:top w:val="nil"/>
              <w:left w:val="nil"/>
              <w:bottom w:val="nil"/>
              <w:right w:val="nil"/>
            </w:tcBorders>
            <w:vAlign w:val="center"/>
          </w:tcPr>
          <w:p w14:paraId="35518D86"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c>
          <w:tcPr>
            <w:tcW w:w="1701" w:type="dxa"/>
            <w:tcBorders>
              <w:top w:val="nil"/>
              <w:left w:val="nil"/>
              <w:bottom w:val="nil"/>
              <w:right w:val="nil"/>
            </w:tcBorders>
            <w:vAlign w:val="center"/>
          </w:tcPr>
          <w:p w14:paraId="14AF0F8B"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NS</w:t>
            </w:r>
          </w:p>
        </w:tc>
      </w:tr>
      <w:tr w:rsidR="00D805BC" w:rsidRPr="00F32B2B" w14:paraId="55684EEC" w14:textId="77777777" w:rsidTr="00BA3A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2268" w:type="dxa"/>
            <w:tcBorders>
              <w:top w:val="nil"/>
              <w:left w:val="nil"/>
              <w:bottom w:val="single" w:sz="4" w:space="0" w:color="auto"/>
              <w:right w:val="nil"/>
            </w:tcBorders>
            <w:vAlign w:val="center"/>
          </w:tcPr>
          <w:p w14:paraId="20BE684A" w14:textId="77777777" w:rsidR="00D805BC" w:rsidRPr="00470FB7" w:rsidRDefault="00D805BC" w:rsidP="00BA3A5D">
            <w:pPr>
              <w:tabs>
                <w:tab w:val="left" w:pos="1843"/>
              </w:tabs>
              <w:spacing w:after="0" w:line="240" w:lineRule="auto"/>
              <w:contextualSpacing/>
              <w:rPr>
                <w:rFonts w:ascii="Times New Roman" w:eastAsia="Times New Roman" w:hAnsi="Times New Roman" w:cs="Times New Roman"/>
                <w:color w:val="000000"/>
                <w:sz w:val="16"/>
                <w:szCs w:val="16"/>
                <w:lang w:val="en-US"/>
              </w:rPr>
            </w:pPr>
            <w:r w:rsidRPr="00470FB7">
              <w:rPr>
                <w:rFonts w:ascii="Times New Roman" w:eastAsia="Times New Roman" w:hAnsi="Times New Roman" w:cs="Times New Roman"/>
                <w:color w:val="000000"/>
                <w:sz w:val="16"/>
                <w:szCs w:val="16"/>
                <w:lang w:val="en-US"/>
              </w:rPr>
              <w:t xml:space="preserve">              C.V. %</w:t>
            </w:r>
          </w:p>
        </w:tc>
        <w:tc>
          <w:tcPr>
            <w:tcW w:w="1701" w:type="dxa"/>
            <w:tcBorders>
              <w:top w:val="nil"/>
              <w:left w:val="nil"/>
              <w:bottom w:val="single" w:sz="4" w:space="0" w:color="auto"/>
              <w:right w:val="nil"/>
            </w:tcBorders>
            <w:vAlign w:val="bottom"/>
          </w:tcPr>
          <w:p w14:paraId="43B3A850" w14:textId="77777777" w:rsidR="00D805BC" w:rsidRPr="00470FB7" w:rsidRDefault="00D805BC" w:rsidP="00BA3A5D">
            <w:pPr>
              <w:spacing w:after="0" w:line="240" w:lineRule="auto"/>
              <w:contextualSpacing/>
              <w:jc w:val="center"/>
              <w:rPr>
                <w:rFonts w:ascii="Times New Roman" w:eastAsia="Times New Roman" w:hAnsi="Times New Roman" w:cs="Times New Roman"/>
                <w:sz w:val="12"/>
                <w:szCs w:val="12"/>
                <w:lang w:val="en-US"/>
              </w:rPr>
            </w:pPr>
            <w:r w:rsidRPr="00470FB7">
              <w:rPr>
                <w:rFonts w:ascii="Times New Roman" w:hAnsi="Times New Roman" w:cs="Times New Roman"/>
                <w:sz w:val="12"/>
                <w:szCs w:val="12"/>
              </w:rPr>
              <w:t>8.39</w:t>
            </w:r>
          </w:p>
        </w:tc>
        <w:tc>
          <w:tcPr>
            <w:tcW w:w="1560" w:type="dxa"/>
            <w:tcBorders>
              <w:top w:val="nil"/>
              <w:left w:val="nil"/>
              <w:bottom w:val="single" w:sz="4" w:space="0" w:color="auto"/>
              <w:right w:val="nil"/>
            </w:tcBorders>
            <w:vAlign w:val="bottom"/>
          </w:tcPr>
          <w:p w14:paraId="5E4CDF33"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11.70</w:t>
            </w:r>
          </w:p>
        </w:tc>
        <w:tc>
          <w:tcPr>
            <w:tcW w:w="1701" w:type="dxa"/>
            <w:tcBorders>
              <w:top w:val="nil"/>
              <w:left w:val="nil"/>
              <w:bottom w:val="single" w:sz="4" w:space="0" w:color="auto"/>
              <w:right w:val="nil"/>
            </w:tcBorders>
            <w:vAlign w:val="bottom"/>
          </w:tcPr>
          <w:p w14:paraId="461B9513"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8.27</w:t>
            </w:r>
          </w:p>
        </w:tc>
        <w:tc>
          <w:tcPr>
            <w:tcW w:w="1701" w:type="dxa"/>
            <w:tcBorders>
              <w:top w:val="nil"/>
              <w:left w:val="nil"/>
              <w:bottom w:val="single" w:sz="4" w:space="0" w:color="auto"/>
              <w:right w:val="nil"/>
            </w:tcBorders>
            <w:vAlign w:val="bottom"/>
          </w:tcPr>
          <w:p w14:paraId="2B32C2CF" w14:textId="77777777" w:rsidR="00D805BC" w:rsidRPr="00470FB7" w:rsidRDefault="00D805BC" w:rsidP="00BA3A5D">
            <w:pPr>
              <w:spacing w:after="0" w:line="240" w:lineRule="auto"/>
              <w:contextualSpacing/>
              <w:jc w:val="center"/>
              <w:rPr>
                <w:rFonts w:ascii="Times New Roman" w:hAnsi="Times New Roman" w:cs="Times New Roman"/>
                <w:sz w:val="12"/>
                <w:szCs w:val="12"/>
              </w:rPr>
            </w:pPr>
            <w:r w:rsidRPr="00470FB7">
              <w:rPr>
                <w:rFonts w:ascii="Times New Roman" w:hAnsi="Times New Roman" w:cs="Times New Roman"/>
                <w:sz w:val="12"/>
                <w:szCs w:val="12"/>
              </w:rPr>
              <w:t>6.12</w:t>
            </w:r>
          </w:p>
        </w:tc>
      </w:tr>
    </w:tbl>
    <w:p w14:paraId="1DA897C4" w14:textId="77777777" w:rsidR="001C10C5" w:rsidRPr="00CB1366" w:rsidRDefault="001C10C5" w:rsidP="00741548">
      <w:pPr>
        <w:spacing w:after="0" w:line="276" w:lineRule="auto"/>
        <w:jc w:val="both"/>
        <w:rPr>
          <w:rFonts w:ascii="Arial" w:hAnsi="Arial" w:cs="Arial"/>
          <w:i/>
          <w:iCs/>
          <w:sz w:val="20"/>
          <w:szCs w:val="20"/>
        </w:rPr>
      </w:pPr>
      <w:r w:rsidRPr="00CB1366">
        <w:rPr>
          <w:rFonts w:ascii="Arial" w:hAnsi="Arial" w:cs="Arial"/>
          <w:i/>
          <w:iCs/>
          <w:sz w:val="20"/>
          <w:szCs w:val="20"/>
        </w:rPr>
        <w:t>Effect of row spacing on yield</w:t>
      </w:r>
    </w:p>
    <w:p w14:paraId="67D3007C" w14:textId="77777777" w:rsidR="00210254" w:rsidRPr="00CB1366" w:rsidRDefault="001C10C5" w:rsidP="00CB1366">
      <w:pPr>
        <w:widowControl w:val="0"/>
        <w:autoSpaceDE w:val="0"/>
        <w:autoSpaceDN w:val="0"/>
        <w:adjustRightInd w:val="0"/>
        <w:spacing w:after="0" w:line="276" w:lineRule="auto"/>
        <w:jc w:val="both"/>
        <w:rPr>
          <w:rFonts w:ascii="Times New Roman" w:hAnsi="Times New Roman" w:cs="Times New Roman"/>
          <w:sz w:val="21"/>
          <w:szCs w:val="21"/>
        </w:rPr>
      </w:pPr>
      <w:r w:rsidRPr="00CB1366">
        <w:rPr>
          <w:rFonts w:ascii="Times New Roman" w:hAnsi="Times New Roman" w:cs="Times New Roman"/>
          <w:sz w:val="21"/>
          <w:szCs w:val="21"/>
        </w:rPr>
        <w:t>Significantly the highest green forage yield (675</w:t>
      </w:r>
      <w:r w:rsidR="00006FAF" w:rsidRPr="00CB1366">
        <w:rPr>
          <w:rFonts w:ascii="Times New Roman" w:hAnsi="Times New Roman" w:cs="Times New Roman"/>
          <w:sz w:val="21"/>
          <w:szCs w:val="21"/>
        </w:rPr>
        <w:t>.08</w:t>
      </w:r>
      <w:r w:rsidRPr="00CB1366">
        <w:rPr>
          <w:rFonts w:ascii="Times New Roman" w:hAnsi="Times New Roman" w:cs="Times New Roman"/>
          <w:sz w:val="21"/>
          <w:szCs w:val="21"/>
        </w:rPr>
        <w:t xml:space="preserve"> q/ha) was recorded by 30 cm row spacing</w:t>
      </w:r>
      <w:r w:rsidR="00457472" w:rsidRPr="00CB1366">
        <w:rPr>
          <w:rFonts w:ascii="Times New Roman" w:hAnsi="Times New Roman" w:cs="Times New Roman"/>
          <w:sz w:val="21"/>
          <w:szCs w:val="21"/>
        </w:rPr>
        <w:t>.</w:t>
      </w:r>
      <w:r w:rsidRPr="00CB1366">
        <w:rPr>
          <w:rFonts w:ascii="Times New Roman" w:hAnsi="Times New Roman" w:cs="Times New Roman"/>
          <w:sz w:val="21"/>
          <w:szCs w:val="21"/>
        </w:rPr>
        <w:t xml:space="preserve"> Significantly the lowest green forage yield (600</w:t>
      </w:r>
      <w:r w:rsidR="00006FAF" w:rsidRPr="00CB1366">
        <w:rPr>
          <w:rFonts w:ascii="Times New Roman" w:hAnsi="Times New Roman" w:cs="Times New Roman"/>
          <w:sz w:val="21"/>
          <w:szCs w:val="21"/>
        </w:rPr>
        <w:t>.25</w:t>
      </w:r>
      <w:r w:rsidRPr="00CB1366">
        <w:rPr>
          <w:rFonts w:ascii="Times New Roman" w:hAnsi="Times New Roman" w:cs="Times New Roman"/>
          <w:sz w:val="21"/>
          <w:szCs w:val="21"/>
        </w:rPr>
        <w:t xml:space="preserve"> q/ha) was recorded by </w:t>
      </w:r>
      <w:r w:rsidRPr="00CB1366">
        <w:rPr>
          <w:rFonts w:ascii="Times New Roman" w:eastAsia="Times New Roman" w:hAnsi="Times New Roman" w:cs="Times New Roman"/>
          <w:bCs/>
          <w:sz w:val="21"/>
          <w:szCs w:val="21"/>
          <w:lang w:val="en-US" w:bidi="gu-IN"/>
        </w:rPr>
        <w:t>15 cm row</w:t>
      </w:r>
    </w:p>
    <w:p w14:paraId="24C67D6D" w14:textId="77777777" w:rsidR="009E4647" w:rsidRPr="00CB1366" w:rsidRDefault="001C10C5" w:rsidP="00CB1366">
      <w:pPr>
        <w:widowControl w:val="0"/>
        <w:autoSpaceDE w:val="0"/>
        <w:autoSpaceDN w:val="0"/>
        <w:adjustRightInd w:val="0"/>
        <w:spacing w:after="0" w:line="276" w:lineRule="auto"/>
        <w:jc w:val="both"/>
        <w:rPr>
          <w:rFonts w:ascii="Times New Roman" w:hAnsi="Times New Roman" w:cs="Times New Roman"/>
          <w:sz w:val="21"/>
          <w:szCs w:val="21"/>
        </w:rPr>
      </w:pPr>
      <w:proofErr w:type="gramStart"/>
      <w:r w:rsidRPr="00CB1366">
        <w:rPr>
          <w:rFonts w:ascii="Times New Roman" w:hAnsi="Times New Roman" w:cs="Times New Roman"/>
          <w:sz w:val="21"/>
          <w:szCs w:val="21"/>
        </w:rPr>
        <w:t>spacing.The</w:t>
      </w:r>
      <w:proofErr w:type="gramEnd"/>
      <w:r w:rsidRPr="00CB1366">
        <w:rPr>
          <w:rFonts w:ascii="Times New Roman" w:hAnsi="Times New Roman" w:cs="Times New Roman"/>
          <w:sz w:val="21"/>
          <w:szCs w:val="21"/>
        </w:rPr>
        <w:t xml:space="preserve"> </w:t>
      </w:r>
      <w:r w:rsidR="0034751B" w:rsidRPr="00CB1366">
        <w:rPr>
          <w:rFonts w:ascii="Times New Roman" w:hAnsi="Times New Roman" w:cs="Times New Roman"/>
          <w:sz w:val="21"/>
          <w:szCs w:val="21"/>
        </w:rPr>
        <w:t>percent</w:t>
      </w:r>
      <w:r w:rsidRPr="00CB1366">
        <w:rPr>
          <w:rFonts w:ascii="Times New Roman" w:hAnsi="Times New Roman" w:cs="Times New Roman"/>
          <w:sz w:val="21"/>
          <w:szCs w:val="21"/>
        </w:rPr>
        <w:t>age increased in green forage yield by the 30 cm row spacing was to the tune of 12.</w:t>
      </w:r>
      <w:r w:rsidR="00006FAF" w:rsidRPr="00CB1366">
        <w:rPr>
          <w:rFonts w:ascii="Times New Roman" w:hAnsi="Times New Roman" w:cs="Times New Roman"/>
          <w:sz w:val="21"/>
          <w:szCs w:val="21"/>
        </w:rPr>
        <w:t>47</w:t>
      </w:r>
      <w:r w:rsidRPr="00CB1366">
        <w:rPr>
          <w:rFonts w:ascii="Times New Roman" w:hAnsi="Times New Roman" w:cs="Times New Roman"/>
          <w:sz w:val="21"/>
          <w:szCs w:val="21"/>
        </w:rPr>
        <w:t xml:space="preserve"> per cent than that of 15 cm row spacing. Higher green forage yield with 30 cm row spacing might be due to the higher values of plant height</w:t>
      </w:r>
      <w:r w:rsidRPr="00CB1366">
        <w:rPr>
          <w:rFonts w:ascii="Times New Roman" w:hAnsi="Times New Roman" w:cs="Times New Roman"/>
          <w:color w:val="000000" w:themeColor="text1"/>
          <w:sz w:val="21"/>
          <w:szCs w:val="21"/>
        </w:rPr>
        <w:t xml:space="preserve">, </w:t>
      </w:r>
      <w:r w:rsidRPr="00CB1366">
        <w:rPr>
          <w:rFonts w:ascii="Times New Roman" w:hAnsi="Times New Roman" w:cs="Times New Roman"/>
          <w:sz w:val="21"/>
          <w:szCs w:val="21"/>
        </w:rPr>
        <w:t xml:space="preserve">number of leaves per plant, </w:t>
      </w:r>
      <w:r w:rsidRPr="00CB1366">
        <w:rPr>
          <w:rFonts w:ascii="Times New Roman" w:hAnsi="Times New Roman" w:cs="Times New Roman"/>
          <w:color w:val="000000" w:themeColor="text1"/>
          <w:sz w:val="21"/>
          <w:szCs w:val="21"/>
        </w:rPr>
        <w:t xml:space="preserve">leaf length, leaf width, green leaf </w:t>
      </w:r>
      <w:r w:rsidRPr="00CB1366">
        <w:rPr>
          <w:rFonts w:ascii="Times New Roman" w:hAnsi="Times New Roman" w:cs="Times New Roman"/>
          <w:color w:val="000000" w:themeColor="text1"/>
          <w:sz w:val="21"/>
          <w:szCs w:val="21"/>
        </w:rPr>
        <w:lastRenderedPageBreak/>
        <w:t xml:space="preserve">weight per plant, green stem weight per plant and green forage yield per plant. </w:t>
      </w:r>
      <w:r w:rsidR="00AF495B" w:rsidRPr="00CB1366">
        <w:rPr>
          <w:rFonts w:ascii="Times New Roman" w:hAnsi="Times New Roman" w:cs="Times New Roman"/>
          <w:sz w:val="21"/>
          <w:szCs w:val="21"/>
        </w:rPr>
        <w:t xml:space="preserve">These findings are in close conformity with those reported by </w:t>
      </w:r>
      <w:r w:rsidR="00006FAF" w:rsidRPr="00CB1366">
        <w:rPr>
          <w:rFonts w:ascii="Times New Roman" w:hAnsi="Times New Roman" w:cs="Times New Roman"/>
          <w:sz w:val="21"/>
          <w:szCs w:val="21"/>
        </w:rPr>
        <w:t xml:space="preserve">Dar </w:t>
      </w:r>
      <w:r w:rsidR="00006FAF" w:rsidRPr="00CB1366">
        <w:rPr>
          <w:rFonts w:ascii="Times New Roman" w:hAnsi="Times New Roman" w:cs="Times New Roman"/>
          <w:i/>
          <w:iCs/>
          <w:sz w:val="21"/>
          <w:szCs w:val="21"/>
        </w:rPr>
        <w:t>et al</w:t>
      </w:r>
      <w:r w:rsidR="00006FAF" w:rsidRPr="00CB1366">
        <w:rPr>
          <w:rFonts w:ascii="Times New Roman" w:hAnsi="Times New Roman" w:cs="Times New Roman"/>
          <w:sz w:val="21"/>
          <w:szCs w:val="21"/>
        </w:rPr>
        <w:t xml:space="preserve">. (2014) </w:t>
      </w:r>
      <w:r w:rsidR="00AF495B" w:rsidRPr="00CB1366">
        <w:rPr>
          <w:rFonts w:ascii="Times New Roman" w:hAnsi="Times New Roman" w:cs="Times New Roman"/>
          <w:sz w:val="21"/>
          <w:szCs w:val="21"/>
        </w:rPr>
        <w:t xml:space="preserve">and Mashreghi </w:t>
      </w:r>
      <w:r w:rsidR="00AF495B" w:rsidRPr="00CB1366">
        <w:rPr>
          <w:rFonts w:ascii="Times New Roman" w:hAnsi="Times New Roman" w:cs="Times New Roman"/>
          <w:i/>
          <w:iCs/>
          <w:sz w:val="21"/>
          <w:szCs w:val="21"/>
        </w:rPr>
        <w:t>et al</w:t>
      </w:r>
      <w:r w:rsidR="00AF495B" w:rsidRPr="00CB1366">
        <w:rPr>
          <w:rFonts w:ascii="Times New Roman" w:hAnsi="Times New Roman" w:cs="Times New Roman"/>
          <w:sz w:val="21"/>
          <w:szCs w:val="21"/>
        </w:rPr>
        <w:t xml:space="preserve">. (2014). The results of </w:t>
      </w:r>
      <w:r w:rsidR="009E4647" w:rsidRPr="00CB1366">
        <w:rPr>
          <w:rFonts w:ascii="Times New Roman" w:hAnsi="Times New Roman" w:cs="Times New Roman"/>
          <w:sz w:val="21"/>
          <w:szCs w:val="21"/>
        </w:rPr>
        <w:t xml:space="preserve">Dar </w:t>
      </w:r>
      <w:r w:rsidR="009E4647" w:rsidRPr="00CB1366">
        <w:rPr>
          <w:rFonts w:ascii="Times New Roman" w:hAnsi="Times New Roman" w:cs="Times New Roman"/>
          <w:i/>
          <w:iCs/>
          <w:sz w:val="21"/>
          <w:szCs w:val="21"/>
        </w:rPr>
        <w:t>et al.</w:t>
      </w:r>
      <w:r w:rsidR="009E4647" w:rsidRPr="00CB1366">
        <w:rPr>
          <w:rFonts w:ascii="Times New Roman" w:hAnsi="Times New Roman" w:cs="Times New Roman"/>
          <w:sz w:val="21"/>
          <w:szCs w:val="21"/>
        </w:rPr>
        <w:t xml:space="preserve"> (2014) reported that higher green fodder yield of baby corn was recorded by 50 x 15 cm crop geometry than that of 40 x 15 cm, 40 x 20 cm, 50 x 20 cm and 60 x 15 cm crop geometry.</w:t>
      </w:r>
    </w:p>
    <w:p w14:paraId="6DC6730C" w14:textId="77777777" w:rsidR="001C10C5" w:rsidRPr="00CB1366" w:rsidRDefault="001C10C5" w:rsidP="00CB1366">
      <w:pPr>
        <w:widowControl w:val="0"/>
        <w:autoSpaceDE w:val="0"/>
        <w:autoSpaceDN w:val="0"/>
        <w:adjustRightInd w:val="0"/>
        <w:spacing w:after="0" w:line="276" w:lineRule="auto"/>
        <w:jc w:val="both"/>
        <w:rPr>
          <w:rFonts w:ascii="Times New Roman" w:hAnsi="Times New Roman" w:cs="Times New Roman"/>
          <w:sz w:val="21"/>
          <w:szCs w:val="21"/>
        </w:rPr>
      </w:pPr>
      <w:r w:rsidRPr="00CB1366">
        <w:rPr>
          <w:rFonts w:ascii="Times New Roman" w:hAnsi="Times New Roman" w:cs="Times New Roman"/>
          <w:sz w:val="21"/>
          <w:szCs w:val="21"/>
        </w:rPr>
        <w:t>Sowing the forage sunflower crop by 30 cm row spacing produced significantly the highest dry forage yield (103</w:t>
      </w:r>
      <w:r w:rsidR="009E4647" w:rsidRPr="00CB1366">
        <w:rPr>
          <w:rFonts w:ascii="Times New Roman" w:hAnsi="Times New Roman" w:cs="Times New Roman"/>
          <w:sz w:val="21"/>
          <w:szCs w:val="21"/>
        </w:rPr>
        <w:t>.44</w:t>
      </w:r>
      <w:r w:rsidRPr="00CB1366">
        <w:rPr>
          <w:rFonts w:ascii="Times New Roman" w:hAnsi="Times New Roman" w:cs="Times New Roman"/>
          <w:sz w:val="21"/>
          <w:szCs w:val="21"/>
        </w:rPr>
        <w:t xml:space="preserve"> q/ha). Significantly the lowest dry forage yield (91</w:t>
      </w:r>
      <w:r w:rsidR="009E4647" w:rsidRPr="00CB1366">
        <w:rPr>
          <w:rFonts w:ascii="Times New Roman" w:hAnsi="Times New Roman" w:cs="Times New Roman"/>
          <w:sz w:val="21"/>
          <w:szCs w:val="21"/>
        </w:rPr>
        <w:t>.51</w:t>
      </w:r>
      <w:r w:rsidRPr="00CB1366">
        <w:rPr>
          <w:rFonts w:ascii="Times New Roman" w:hAnsi="Times New Roman" w:cs="Times New Roman"/>
          <w:sz w:val="21"/>
          <w:szCs w:val="21"/>
        </w:rPr>
        <w:t xml:space="preserve"> q/ha) was recorded by 15 cm row spacing. The </w:t>
      </w:r>
      <w:r w:rsidR="0034751B" w:rsidRPr="00CB1366">
        <w:rPr>
          <w:rFonts w:ascii="Times New Roman" w:hAnsi="Times New Roman" w:cs="Times New Roman"/>
          <w:sz w:val="21"/>
          <w:szCs w:val="21"/>
        </w:rPr>
        <w:t>percent</w:t>
      </w:r>
      <w:r w:rsidRPr="00CB1366">
        <w:rPr>
          <w:rFonts w:ascii="Times New Roman" w:hAnsi="Times New Roman" w:cs="Times New Roman"/>
          <w:sz w:val="21"/>
          <w:szCs w:val="21"/>
        </w:rPr>
        <w:t>age increased in dry forage yield by the 30 cm row spacing was to the tune of 13.</w:t>
      </w:r>
      <w:r w:rsidR="009E4647" w:rsidRPr="00CB1366">
        <w:rPr>
          <w:rFonts w:ascii="Times New Roman" w:hAnsi="Times New Roman" w:cs="Times New Roman"/>
          <w:sz w:val="21"/>
          <w:szCs w:val="21"/>
        </w:rPr>
        <w:t>04</w:t>
      </w:r>
      <w:r w:rsidRPr="00CB1366">
        <w:rPr>
          <w:rFonts w:ascii="Times New Roman" w:hAnsi="Times New Roman" w:cs="Times New Roman"/>
          <w:sz w:val="21"/>
          <w:szCs w:val="21"/>
        </w:rPr>
        <w:t xml:space="preserve"> per cent than that of 15 cm row spacing. This might be due to higher green forage yield per hectare (Table </w:t>
      </w:r>
      <w:r w:rsidR="00457472" w:rsidRPr="00CB1366">
        <w:rPr>
          <w:rFonts w:ascii="Times New Roman" w:hAnsi="Times New Roman" w:cs="Times New Roman"/>
          <w:sz w:val="21"/>
          <w:szCs w:val="21"/>
        </w:rPr>
        <w:t>1</w:t>
      </w:r>
      <w:r w:rsidRPr="00CB1366">
        <w:rPr>
          <w:rFonts w:ascii="Times New Roman" w:hAnsi="Times New Roman" w:cs="Times New Roman"/>
          <w:sz w:val="21"/>
          <w:szCs w:val="21"/>
        </w:rPr>
        <w:t xml:space="preserve">) resulted in higher dry forage yield per hectare. </w:t>
      </w:r>
      <w:r w:rsidR="00457472" w:rsidRPr="00CB1366">
        <w:rPr>
          <w:rFonts w:ascii="Times New Roman" w:hAnsi="Times New Roman" w:cs="Times New Roman"/>
          <w:sz w:val="21"/>
          <w:szCs w:val="21"/>
        </w:rPr>
        <w:t xml:space="preserve">These results are in accordance with the finding of </w:t>
      </w:r>
      <w:r w:rsidRPr="00CB1366">
        <w:rPr>
          <w:rFonts w:ascii="Times New Roman" w:hAnsi="Times New Roman" w:cs="Times New Roman"/>
          <w:sz w:val="21"/>
          <w:szCs w:val="21"/>
        </w:rPr>
        <w:t xml:space="preserve">Farnia and Mansouri (2014), and Mashreghi </w:t>
      </w:r>
      <w:r w:rsidRPr="00CB1366">
        <w:rPr>
          <w:rFonts w:ascii="Times New Roman" w:hAnsi="Times New Roman" w:cs="Times New Roman"/>
          <w:i/>
          <w:iCs/>
          <w:sz w:val="21"/>
          <w:szCs w:val="21"/>
        </w:rPr>
        <w:t>et al.</w:t>
      </w:r>
      <w:r w:rsidRPr="00CB1366">
        <w:rPr>
          <w:rFonts w:ascii="Times New Roman" w:hAnsi="Times New Roman" w:cs="Times New Roman"/>
          <w:sz w:val="21"/>
          <w:szCs w:val="21"/>
        </w:rPr>
        <w:t xml:space="preserve"> (2014). Farnia and Mansouri (2014) showed that the highest dry forage yield of maize was recorded at 25 cm row spacing than 10 cm, 15 cm and 20 cm row spacing.</w:t>
      </w:r>
    </w:p>
    <w:p w14:paraId="713872E4" w14:textId="77777777" w:rsidR="001C10C5" w:rsidRPr="00CB1366" w:rsidRDefault="001C10C5" w:rsidP="00741548">
      <w:pPr>
        <w:widowControl w:val="0"/>
        <w:autoSpaceDE w:val="0"/>
        <w:autoSpaceDN w:val="0"/>
        <w:adjustRightInd w:val="0"/>
        <w:spacing w:after="0" w:line="276" w:lineRule="auto"/>
        <w:jc w:val="both"/>
        <w:rPr>
          <w:rFonts w:ascii="Arial" w:hAnsi="Arial" w:cs="Arial"/>
          <w:i/>
          <w:iCs/>
          <w:sz w:val="20"/>
          <w:szCs w:val="20"/>
        </w:rPr>
      </w:pPr>
      <w:r w:rsidRPr="00CB1366">
        <w:rPr>
          <w:rFonts w:ascii="Arial" w:hAnsi="Arial" w:cs="Arial"/>
          <w:i/>
          <w:iCs/>
          <w:sz w:val="20"/>
          <w:szCs w:val="20"/>
        </w:rPr>
        <w:t>Interaction effect on yield</w:t>
      </w:r>
    </w:p>
    <w:p w14:paraId="1D9C8573" w14:textId="77777777" w:rsidR="00741548" w:rsidRPr="00CB1366" w:rsidRDefault="001C10C5" w:rsidP="00CB1366">
      <w:pPr>
        <w:spacing w:after="0" w:line="276" w:lineRule="auto"/>
        <w:jc w:val="both"/>
        <w:rPr>
          <w:rFonts w:ascii="Times New Roman" w:hAnsi="Times New Roman" w:cs="Times New Roman"/>
          <w:b/>
          <w:bCs/>
          <w:sz w:val="21"/>
          <w:szCs w:val="21"/>
        </w:rPr>
      </w:pPr>
      <w:r w:rsidRPr="00CB1366">
        <w:rPr>
          <w:rFonts w:ascii="Times New Roman" w:hAnsi="Times New Roman" w:cs="Times New Roman"/>
          <w:sz w:val="21"/>
          <w:szCs w:val="21"/>
        </w:rPr>
        <w:t xml:space="preserve">The interaction effect of </w:t>
      </w:r>
      <w:bookmarkStart w:id="1" w:name="_Hlk80181561"/>
      <w:r w:rsidRPr="00CB1366">
        <w:rPr>
          <w:rFonts w:ascii="Times New Roman" w:hAnsi="Times New Roman" w:cs="Times New Roman"/>
          <w:sz w:val="21"/>
          <w:szCs w:val="21"/>
        </w:rPr>
        <w:t>date of sowing</w:t>
      </w:r>
      <w:bookmarkEnd w:id="1"/>
      <w:r w:rsidRPr="00CB1366">
        <w:rPr>
          <w:rFonts w:ascii="Times New Roman" w:hAnsi="Times New Roman" w:cs="Times New Roman"/>
          <w:sz w:val="21"/>
          <w:szCs w:val="21"/>
        </w:rPr>
        <w:t xml:space="preserve"> and spacing on green forage yield and dry forage yield of forage sunflower was found non-significant.</w:t>
      </w:r>
    </w:p>
    <w:p w14:paraId="18B8408E" w14:textId="77777777" w:rsidR="00BC4A4B" w:rsidRPr="00CB1366" w:rsidRDefault="00B8758B" w:rsidP="00B8758B">
      <w:pPr>
        <w:spacing w:after="0" w:line="276" w:lineRule="auto"/>
        <w:ind w:right="-23"/>
        <w:jc w:val="both"/>
        <w:rPr>
          <w:rFonts w:ascii="Arial" w:hAnsi="Arial" w:cs="Arial"/>
          <w:i/>
          <w:iCs/>
          <w:sz w:val="20"/>
          <w:szCs w:val="20"/>
        </w:rPr>
      </w:pPr>
      <w:r w:rsidRPr="00CB1366">
        <w:rPr>
          <w:rFonts w:ascii="Arial" w:hAnsi="Arial" w:cs="Arial"/>
          <w:i/>
          <w:iCs/>
          <w:sz w:val="20"/>
          <w:szCs w:val="20"/>
        </w:rPr>
        <w:t>Effect of date of sowing on head diameter and fibre content</w:t>
      </w:r>
    </w:p>
    <w:p w14:paraId="6F914EC4" w14:textId="77777777" w:rsidR="00B8758B" w:rsidRPr="00CB1366" w:rsidRDefault="00B8758B"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The different date</w:t>
      </w:r>
      <w:r w:rsidR="007F2366">
        <w:rPr>
          <w:rFonts w:ascii="Times New Roman" w:hAnsi="Times New Roman" w:cs="Times New Roman"/>
          <w:sz w:val="21"/>
          <w:szCs w:val="21"/>
        </w:rPr>
        <w:t>s</w:t>
      </w:r>
      <w:r w:rsidRPr="00CB1366">
        <w:rPr>
          <w:rFonts w:ascii="Times New Roman" w:hAnsi="Times New Roman" w:cs="Times New Roman"/>
          <w:sz w:val="21"/>
          <w:szCs w:val="21"/>
        </w:rPr>
        <w:t xml:space="preserve"> of sowing did not exert their significant effect on head diameter and fibre content of forage sunflower. However, numerically higher head diameter (15.41 cm) and fibre content (26.13 %) was recorded by crop was sown on 15</w:t>
      </w:r>
      <w:r w:rsidRPr="00CB1366">
        <w:rPr>
          <w:rFonts w:ascii="Times New Roman" w:hAnsi="Times New Roman" w:cs="Times New Roman"/>
          <w:sz w:val="21"/>
          <w:szCs w:val="21"/>
          <w:vertAlign w:val="superscript"/>
        </w:rPr>
        <w:t>th</w:t>
      </w:r>
      <w:r w:rsidRPr="00CB1366">
        <w:rPr>
          <w:rFonts w:ascii="Times New Roman" w:hAnsi="Times New Roman" w:cs="Times New Roman"/>
          <w:sz w:val="21"/>
          <w:szCs w:val="21"/>
        </w:rPr>
        <w:t xml:space="preserve"> October.</w:t>
      </w:r>
    </w:p>
    <w:p w14:paraId="3487A479" w14:textId="77777777" w:rsidR="00CB1366" w:rsidRPr="00CB1366" w:rsidRDefault="00CB1366" w:rsidP="00CB1366">
      <w:pPr>
        <w:spacing w:after="0" w:line="276" w:lineRule="auto"/>
        <w:ind w:right="-23"/>
        <w:jc w:val="both"/>
        <w:rPr>
          <w:rFonts w:ascii="Arial" w:hAnsi="Arial" w:cs="Arial"/>
          <w:i/>
          <w:iCs/>
          <w:sz w:val="20"/>
          <w:szCs w:val="20"/>
        </w:rPr>
      </w:pPr>
      <w:r w:rsidRPr="00CB1366">
        <w:rPr>
          <w:rFonts w:ascii="Arial" w:hAnsi="Arial" w:cs="Arial"/>
          <w:i/>
          <w:iCs/>
          <w:sz w:val="20"/>
          <w:szCs w:val="20"/>
        </w:rPr>
        <w:t>Effect of row spacing on head diameter and fibre content</w:t>
      </w:r>
    </w:p>
    <w:p w14:paraId="52BD85C1" w14:textId="77777777" w:rsidR="00D805BC" w:rsidRDefault="00CB1366" w:rsidP="00D805BC">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Among the different row spacing, 45 cm row spacing recorded significantly higher head diameter (15.71 cm) as compared to other treatments but it was found statistically at par with 30 cm row spacing. The minimum head diameter (14.38 cm) was recorded by 15 cm row spacing. This might be due to more growth and development of sunflower plant at wider spacing. Similar results were also obtained by </w:t>
      </w:r>
      <w:proofErr w:type="spellStart"/>
      <w:r w:rsidRPr="00CB1366">
        <w:rPr>
          <w:rFonts w:ascii="Times New Roman" w:hAnsi="Times New Roman" w:cs="Times New Roman"/>
          <w:sz w:val="21"/>
          <w:szCs w:val="21"/>
        </w:rPr>
        <w:t>Mojiri</w:t>
      </w:r>
      <w:proofErr w:type="spellEnd"/>
      <w:r w:rsidRPr="00CB1366">
        <w:rPr>
          <w:rFonts w:ascii="Times New Roman" w:hAnsi="Times New Roman" w:cs="Times New Roman"/>
          <w:sz w:val="21"/>
          <w:szCs w:val="21"/>
        </w:rPr>
        <w:t xml:space="preserve"> and </w:t>
      </w:r>
      <w:proofErr w:type="spellStart"/>
      <w:r w:rsidRPr="00CB1366">
        <w:rPr>
          <w:rFonts w:ascii="Times New Roman" w:hAnsi="Times New Roman" w:cs="Times New Roman"/>
          <w:sz w:val="21"/>
          <w:szCs w:val="21"/>
        </w:rPr>
        <w:t>Arzani</w:t>
      </w:r>
      <w:proofErr w:type="spellEnd"/>
      <w:r w:rsidRPr="00CB1366">
        <w:rPr>
          <w:rFonts w:ascii="Times New Roman" w:hAnsi="Times New Roman" w:cs="Times New Roman"/>
          <w:sz w:val="21"/>
          <w:szCs w:val="21"/>
        </w:rPr>
        <w:t xml:space="preserve"> (2003) and Mohamed (2013). The results of Mohamed (2013) showed that the significantly maximum head diameter of sunflower was recorded at wider row spacing than narrow row spacing.</w:t>
      </w:r>
    </w:p>
    <w:p w14:paraId="572C0E63" w14:textId="77777777" w:rsidR="00D4614B" w:rsidRDefault="00D4614B" w:rsidP="00D805BC">
      <w:pPr>
        <w:spacing w:after="0" w:line="276" w:lineRule="auto"/>
        <w:ind w:right="-23"/>
        <w:jc w:val="both"/>
        <w:rPr>
          <w:rFonts w:ascii="Times New Roman" w:hAnsi="Times New Roman" w:cs="Times New Roman"/>
          <w:sz w:val="21"/>
          <w:szCs w:val="21"/>
        </w:rPr>
      </w:pPr>
    </w:p>
    <w:p w14:paraId="7E4311EA" w14:textId="77777777" w:rsidR="00D4614B" w:rsidRPr="00D805BC" w:rsidRDefault="00D4614B" w:rsidP="00D805BC">
      <w:pPr>
        <w:spacing w:after="0" w:line="276" w:lineRule="auto"/>
        <w:ind w:right="-23"/>
        <w:jc w:val="both"/>
        <w:rPr>
          <w:rFonts w:ascii="Times New Roman" w:hAnsi="Times New Roman" w:cs="Times New Roman"/>
          <w:sz w:val="21"/>
          <w:szCs w:val="21"/>
        </w:rPr>
      </w:pPr>
    </w:p>
    <w:tbl>
      <w:tblPr>
        <w:tblpPr w:leftFromText="180" w:rightFromText="180" w:vertAnchor="text" w:horzAnchor="margin" w:tblpY="23"/>
        <w:tblW w:w="9072" w:type="dxa"/>
        <w:tblLayout w:type="fixed"/>
        <w:tblLook w:val="01E0" w:firstRow="1" w:lastRow="1" w:firstColumn="1" w:lastColumn="1" w:noHBand="0" w:noVBand="0"/>
      </w:tblPr>
      <w:tblGrid>
        <w:gridCol w:w="9072"/>
      </w:tblGrid>
      <w:tr w:rsidR="00BA3A5D" w:rsidRPr="00F32B2B" w14:paraId="66C16F24" w14:textId="77777777" w:rsidTr="00BA3A5D">
        <w:tc>
          <w:tcPr>
            <w:tcW w:w="9072" w:type="dxa"/>
          </w:tcPr>
          <w:p w14:paraId="719B1D56" w14:textId="77777777" w:rsidR="00BA3A5D" w:rsidRPr="00470FB7" w:rsidRDefault="00BA3A5D" w:rsidP="00BA3A5D">
            <w:pPr>
              <w:spacing w:after="0" w:line="240" w:lineRule="auto"/>
              <w:jc w:val="both"/>
              <w:rPr>
                <w:rFonts w:ascii="Times New Roman" w:eastAsia="Times New Roman" w:hAnsi="Times New Roman" w:cs="Times New Roman"/>
                <w:b/>
                <w:bCs/>
                <w:color w:val="000000"/>
                <w:sz w:val="16"/>
                <w:szCs w:val="16"/>
                <w:lang w:val="en-US"/>
              </w:rPr>
            </w:pPr>
            <w:r w:rsidRPr="00470FB7">
              <w:rPr>
                <w:rFonts w:ascii="Times New Roman" w:eastAsia="Times New Roman" w:hAnsi="Times New Roman" w:cs="Times New Roman"/>
                <w:b/>
                <w:color w:val="000000"/>
                <w:sz w:val="16"/>
                <w:szCs w:val="16"/>
                <w:lang w:val="en-US"/>
              </w:rPr>
              <w:br w:type="page"/>
            </w:r>
            <w:r w:rsidRPr="00470FB7">
              <w:rPr>
                <w:rFonts w:ascii="Times New Roman" w:eastAsia="Times New Roman" w:hAnsi="Times New Roman" w:cs="Times New Roman"/>
                <w:b/>
                <w:color w:val="000000"/>
                <w:sz w:val="16"/>
                <w:szCs w:val="16"/>
                <w:lang w:val="en-US"/>
              </w:rPr>
              <w:br w:type="page"/>
              <w:t xml:space="preserve">Table 2. </w:t>
            </w:r>
            <w:r w:rsidRPr="00470FB7">
              <w:rPr>
                <w:rFonts w:ascii="Times New Roman" w:eastAsia="Times New Roman" w:hAnsi="Times New Roman" w:cs="Times New Roman"/>
                <w:color w:val="000000"/>
                <w:sz w:val="16"/>
                <w:szCs w:val="16"/>
                <w:lang w:val="en-US"/>
              </w:rPr>
              <w:t>Economics</w:t>
            </w:r>
            <w:r>
              <w:rPr>
                <w:rFonts w:ascii="Times New Roman" w:eastAsia="Times New Roman" w:hAnsi="Times New Roman" w:cs="Times New Roman"/>
                <w:color w:val="000000"/>
                <w:sz w:val="16"/>
                <w:szCs w:val="16"/>
                <w:lang w:val="en-US"/>
              </w:rPr>
              <w:t xml:space="preserve"> </w:t>
            </w:r>
            <w:r w:rsidRPr="00470FB7">
              <w:rPr>
                <w:rFonts w:ascii="Times New Roman" w:eastAsia="Times New Roman" w:hAnsi="Times New Roman" w:cs="Times New Roman"/>
                <w:color w:val="000000"/>
                <w:sz w:val="16"/>
                <w:szCs w:val="16"/>
                <w:lang w:val="en-US"/>
              </w:rPr>
              <w:t>of forage sunflower as influenced by sowing dates and spacing</w:t>
            </w:r>
          </w:p>
        </w:tc>
      </w:tr>
      <w:tr w:rsidR="00BA3A5D" w:rsidRPr="00F32B2B" w14:paraId="75BAA050" w14:textId="77777777" w:rsidTr="00BA3A5D">
        <w:tc>
          <w:tcPr>
            <w:tcW w:w="9072" w:type="dxa"/>
          </w:tcPr>
          <w:p w14:paraId="25D19E82" w14:textId="77777777" w:rsidR="00BA3A5D" w:rsidRPr="00F32B2B" w:rsidRDefault="00BA3A5D" w:rsidP="00BA3A5D">
            <w:pPr>
              <w:tabs>
                <w:tab w:val="left" w:pos="270"/>
              </w:tabs>
              <w:spacing w:after="0" w:line="240" w:lineRule="auto"/>
              <w:jc w:val="both"/>
              <w:rPr>
                <w:rFonts w:ascii="Times New Roman" w:eastAsia="Times New Roman" w:hAnsi="Times New Roman" w:cs="Times New Roman"/>
                <w:b/>
                <w:bCs/>
                <w:color w:val="000000"/>
                <w:sz w:val="8"/>
                <w:szCs w:val="8"/>
                <w:lang w:val="en-US"/>
              </w:rPr>
            </w:pPr>
          </w:p>
        </w:tc>
      </w:tr>
    </w:tbl>
    <w:p w14:paraId="4BC1281C" w14:textId="77777777" w:rsidR="00CB1366" w:rsidRPr="00CB1366" w:rsidRDefault="00CB1366" w:rsidP="00CB1366">
      <w:pPr>
        <w:spacing w:after="0" w:line="276" w:lineRule="auto"/>
        <w:ind w:right="-23"/>
        <w:jc w:val="both"/>
        <w:rPr>
          <w:rFonts w:ascii="Times New Roman" w:hAnsi="Times New Roman" w:cs="Times New Roman"/>
          <w:sz w:val="21"/>
          <w:szCs w:val="21"/>
        </w:rPr>
      </w:pPr>
    </w:p>
    <w:tbl>
      <w:tblPr>
        <w:tblW w:w="9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418"/>
        <w:gridCol w:w="1843"/>
        <w:gridCol w:w="1417"/>
        <w:gridCol w:w="1543"/>
      </w:tblGrid>
      <w:tr w:rsidR="00EF4E30" w:rsidRPr="00036114" w14:paraId="1C232994" w14:textId="77777777" w:rsidTr="00BA3A5D">
        <w:trPr>
          <w:trHeight w:val="418"/>
          <w:jc w:val="center"/>
        </w:trPr>
        <w:tc>
          <w:tcPr>
            <w:tcW w:w="1418" w:type="dxa"/>
            <w:tcBorders>
              <w:top w:val="single" w:sz="4" w:space="0" w:color="auto"/>
              <w:left w:val="nil"/>
              <w:bottom w:val="single" w:sz="4" w:space="0" w:color="auto"/>
              <w:right w:val="nil"/>
            </w:tcBorders>
          </w:tcPr>
          <w:p w14:paraId="1D4B3E79" w14:textId="77777777" w:rsidR="00EF4E30" w:rsidRPr="00470FB7" w:rsidRDefault="00EF4E30" w:rsidP="00BA3A5D">
            <w:pPr>
              <w:spacing w:after="0" w:line="240" w:lineRule="auto"/>
              <w:jc w:val="center"/>
              <w:rPr>
                <w:rFonts w:ascii="Times New Roman" w:eastAsia="Times New Roman" w:hAnsi="Times New Roman" w:cs="Times New Roman"/>
                <w:bCs/>
                <w:sz w:val="16"/>
                <w:szCs w:val="16"/>
                <w:lang w:val="en-US"/>
              </w:rPr>
            </w:pPr>
            <w:r w:rsidRPr="00470FB7">
              <w:rPr>
                <w:rFonts w:ascii="Times New Roman" w:eastAsia="Times New Roman" w:hAnsi="Times New Roman" w:cs="Times New Roman"/>
                <w:bCs/>
                <w:sz w:val="16"/>
                <w:szCs w:val="16"/>
                <w:lang w:val="en-US"/>
              </w:rPr>
              <w:t>Treatments</w:t>
            </w:r>
          </w:p>
        </w:tc>
        <w:tc>
          <w:tcPr>
            <w:tcW w:w="1417" w:type="dxa"/>
            <w:tcBorders>
              <w:top w:val="single" w:sz="4" w:space="0" w:color="auto"/>
              <w:left w:val="nil"/>
              <w:bottom w:val="single" w:sz="4" w:space="0" w:color="auto"/>
              <w:right w:val="nil"/>
            </w:tcBorders>
          </w:tcPr>
          <w:p w14:paraId="6AA86971" w14:textId="77777777" w:rsidR="00EF4E30" w:rsidRPr="00470FB7" w:rsidRDefault="00EF4E30"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hAnsi="Times New Roman" w:cs="Times New Roman"/>
                <w:bCs/>
                <w:sz w:val="16"/>
                <w:szCs w:val="16"/>
              </w:rPr>
              <w:t>Forage yield (q/ha)</w:t>
            </w:r>
          </w:p>
        </w:tc>
        <w:tc>
          <w:tcPr>
            <w:tcW w:w="1418" w:type="dxa"/>
            <w:tcBorders>
              <w:top w:val="single" w:sz="4" w:space="0" w:color="auto"/>
              <w:left w:val="nil"/>
              <w:bottom w:val="single" w:sz="4" w:space="0" w:color="auto"/>
              <w:right w:val="nil"/>
            </w:tcBorders>
          </w:tcPr>
          <w:p w14:paraId="59E20AD0" w14:textId="77777777" w:rsidR="00EF4E30" w:rsidRPr="00470FB7" w:rsidRDefault="00EF4E30"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Gross realization</w:t>
            </w:r>
          </w:p>
          <w:p w14:paraId="4FC5A394" w14:textId="77777777" w:rsidR="00EF4E30" w:rsidRPr="00470FB7" w:rsidRDefault="00EF4E30" w:rsidP="00BA3A5D">
            <w:pPr>
              <w:spacing w:after="0" w:line="240" w:lineRule="auto"/>
              <w:ind w:right="-108" w:hanging="108"/>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w:t>
            </w:r>
            <w:r w:rsidRPr="00470FB7">
              <w:rPr>
                <w:rFonts w:ascii="Times New Roman" w:eastAsia="Times New Roman" w:hAnsi="Times New Roman" w:cs="Times New Roman"/>
                <w:b/>
                <w:noProof/>
                <w:color w:val="000000"/>
                <w:sz w:val="16"/>
                <w:szCs w:val="16"/>
                <w:lang w:val="en-US" w:bidi="hi-IN"/>
              </w:rPr>
              <w:drawing>
                <wp:inline distT="0" distB="0" distL="0" distR="0" wp14:anchorId="3A3B2915" wp14:editId="0AA3EEF6">
                  <wp:extent cx="91440" cy="106680"/>
                  <wp:effectExtent l="0" t="0" r="3810" b="7620"/>
                  <wp:docPr id="7" name="Picture 1" descr="C:\Documents and Settings\Ghanshyam\Desktop\File Indian_Rupee_symbol.svg_files\81px-Indian_Rupee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hanshyam\Desktop\File Indian_Rupee_symbol.svg_files\81px-Indian_Rupee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106680"/>
                          </a:xfrm>
                          <a:prstGeom prst="rect">
                            <a:avLst/>
                          </a:prstGeom>
                          <a:noFill/>
                          <a:ln>
                            <a:noFill/>
                          </a:ln>
                        </pic:spPr>
                      </pic:pic>
                    </a:graphicData>
                  </a:graphic>
                </wp:inline>
              </w:drawing>
            </w:r>
            <w:r w:rsidRPr="00470FB7">
              <w:rPr>
                <w:rFonts w:ascii="Times New Roman" w:eastAsia="Times New Roman" w:hAnsi="Times New Roman" w:cs="Times New Roman"/>
                <w:bCs/>
                <w:color w:val="000000"/>
                <w:sz w:val="16"/>
                <w:szCs w:val="16"/>
                <w:lang w:val="en-US"/>
              </w:rPr>
              <w:t>/ha)</w:t>
            </w:r>
          </w:p>
        </w:tc>
        <w:tc>
          <w:tcPr>
            <w:tcW w:w="1843" w:type="dxa"/>
            <w:tcBorders>
              <w:top w:val="single" w:sz="4" w:space="0" w:color="auto"/>
              <w:left w:val="nil"/>
              <w:bottom w:val="single" w:sz="4" w:space="0" w:color="auto"/>
              <w:right w:val="nil"/>
            </w:tcBorders>
          </w:tcPr>
          <w:p w14:paraId="6C2152AF" w14:textId="77777777" w:rsidR="00EF4E30" w:rsidRPr="00470FB7" w:rsidRDefault="00EF4E30" w:rsidP="00BA3A5D">
            <w:pPr>
              <w:spacing w:after="0" w:line="240" w:lineRule="auto"/>
              <w:rPr>
                <w:rFonts w:ascii="Times New Roman" w:eastAsia="Times New Roman" w:hAnsi="Times New Roman" w:cs="Times New Roman"/>
                <w:bCs/>
                <w:sz w:val="16"/>
                <w:szCs w:val="16"/>
                <w:lang w:val="en-US"/>
              </w:rPr>
            </w:pPr>
            <w:r w:rsidRPr="00470FB7">
              <w:rPr>
                <w:rFonts w:ascii="Times New Roman" w:eastAsia="Times New Roman" w:hAnsi="Times New Roman" w:cs="Times New Roman"/>
                <w:bCs/>
                <w:sz w:val="16"/>
                <w:szCs w:val="16"/>
                <w:lang w:val="en-US"/>
              </w:rPr>
              <w:t>Total cost ofcultivation</w:t>
            </w:r>
          </w:p>
          <w:p w14:paraId="556DEF52" w14:textId="77777777" w:rsidR="00EF4E30" w:rsidRPr="00470FB7" w:rsidRDefault="00EF4E30" w:rsidP="00BA3A5D">
            <w:pPr>
              <w:spacing w:after="0" w:line="240" w:lineRule="auto"/>
              <w:jc w:val="center"/>
              <w:rPr>
                <w:rFonts w:ascii="Times New Roman" w:eastAsia="Times New Roman" w:hAnsi="Times New Roman" w:cs="Times New Roman"/>
                <w:bCs/>
                <w:sz w:val="16"/>
                <w:szCs w:val="16"/>
                <w:lang w:val="en-US"/>
              </w:rPr>
            </w:pPr>
            <w:r w:rsidRPr="00470FB7">
              <w:rPr>
                <w:rFonts w:ascii="Times New Roman" w:eastAsia="Times New Roman" w:hAnsi="Times New Roman" w:cs="Times New Roman"/>
                <w:bCs/>
                <w:color w:val="000000"/>
                <w:sz w:val="16"/>
                <w:szCs w:val="16"/>
                <w:lang w:val="en-US"/>
              </w:rPr>
              <w:t>(</w:t>
            </w:r>
            <w:r w:rsidRPr="00470FB7">
              <w:rPr>
                <w:rFonts w:ascii="Times New Roman" w:eastAsia="Times New Roman" w:hAnsi="Times New Roman" w:cs="Times New Roman"/>
                <w:bCs/>
                <w:noProof/>
                <w:color w:val="000000"/>
                <w:sz w:val="16"/>
                <w:szCs w:val="16"/>
                <w:lang w:val="en-US" w:bidi="hi-IN"/>
              </w:rPr>
              <w:drawing>
                <wp:inline distT="0" distB="0" distL="0" distR="0" wp14:anchorId="4E130F29" wp14:editId="4C396FC9">
                  <wp:extent cx="91440" cy="106680"/>
                  <wp:effectExtent l="0" t="0" r="3810" b="7620"/>
                  <wp:docPr id="8" name="Picture 2" descr="C:\Documents and Settings\Ghanshyam\Desktop\File Indian_Rupee_symbol.svg_files\81px-Indian_Rupee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hanshyam\Desktop\File Indian_Rupee_symbol.svg_files\81px-Indian_Rupee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106680"/>
                          </a:xfrm>
                          <a:prstGeom prst="rect">
                            <a:avLst/>
                          </a:prstGeom>
                          <a:noFill/>
                          <a:ln>
                            <a:noFill/>
                          </a:ln>
                        </pic:spPr>
                      </pic:pic>
                    </a:graphicData>
                  </a:graphic>
                </wp:inline>
              </w:drawing>
            </w:r>
            <w:r w:rsidRPr="00470FB7">
              <w:rPr>
                <w:rFonts w:ascii="Times New Roman" w:eastAsia="Times New Roman" w:hAnsi="Times New Roman" w:cs="Times New Roman"/>
                <w:bCs/>
                <w:color w:val="000000"/>
                <w:sz w:val="16"/>
                <w:szCs w:val="16"/>
                <w:lang w:val="en-US"/>
              </w:rPr>
              <w:t>/ha)</w:t>
            </w:r>
          </w:p>
        </w:tc>
        <w:tc>
          <w:tcPr>
            <w:tcW w:w="1417" w:type="dxa"/>
            <w:tcBorders>
              <w:top w:val="single" w:sz="4" w:space="0" w:color="auto"/>
              <w:left w:val="nil"/>
              <w:bottom w:val="single" w:sz="4" w:space="0" w:color="auto"/>
              <w:right w:val="nil"/>
            </w:tcBorders>
          </w:tcPr>
          <w:p w14:paraId="7582FE6B" w14:textId="77777777" w:rsidR="00EF4E30" w:rsidRPr="00470FB7" w:rsidRDefault="00EF4E30"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Net realization</w:t>
            </w:r>
          </w:p>
          <w:p w14:paraId="3D6742B6" w14:textId="77777777" w:rsidR="00EF4E30" w:rsidRPr="00470FB7" w:rsidRDefault="00EF4E30"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w:t>
            </w:r>
            <w:r w:rsidRPr="00470FB7">
              <w:rPr>
                <w:rFonts w:ascii="Times New Roman" w:eastAsia="Times New Roman" w:hAnsi="Times New Roman" w:cs="Times New Roman"/>
                <w:bCs/>
                <w:noProof/>
                <w:color w:val="000000"/>
                <w:sz w:val="16"/>
                <w:szCs w:val="16"/>
                <w:lang w:val="en-US" w:bidi="hi-IN"/>
              </w:rPr>
              <w:drawing>
                <wp:inline distT="0" distB="0" distL="0" distR="0" wp14:anchorId="52824E55" wp14:editId="6C03E453">
                  <wp:extent cx="91440" cy="106680"/>
                  <wp:effectExtent l="0" t="0" r="3810" b="7620"/>
                  <wp:docPr id="9" name="Picture 3" descr="C:\Documents and Settings\Ghanshyam\Desktop\File Indian_Rupee_symbol.svg_files\81px-Indian_Rupee_symb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Ghanshyam\Desktop\File Indian_Rupee_symbol.svg_files\81px-Indian_Rupee_symbo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 cy="106680"/>
                          </a:xfrm>
                          <a:prstGeom prst="rect">
                            <a:avLst/>
                          </a:prstGeom>
                          <a:noFill/>
                          <a:ln>
                            <a:noFill/>
                          </a:ln>
                        </pic:spPr>
                      </pic:pic>
                    </a:graphicData>
                  </a:graphic>
                </wp:inline>
              </w:drawing>
            </w:r>
            <w:r w:rsidRPr="00470FB7">
              <w:rPr>
                <w:rFonts w:ascii="Times New Roman" w:eastAsia="Times New Roman" w:hAnsi="Times New Roman" w:cs="Times New Roman"/>
                <w:bCs/>
                <w:color w:val="000000"/>
                <w:sz w:val="16"/>
                <w:szCs w:val="16"/>
                <w:lang w:val="en-US"/>
              </w:rPr>
              <w:t>/ha)</w:t>
            </w:r>
          </w:p>
        </w:tc>
        <w:tc>
          <w:tcPr>
            <w:tcW w:w="1543" w:type="dxa"/>
            <w:tcBorders>
              <w:top w:val="single" w:sz="4" w:space="0" w:color="auto"/>
              <w:left w:val="nil"/>
              <w:bottom w:val="single" w:sz="4" w:space="0" w:color="auto"/>
              <w:right w:val="nil"/>
            </w:tcBorders>
            <w:vAlign w:val="center"/>
          </w:tcPr>
          <w:p w14:paraId="3D771310" w14:textId="77777777" w:rsidR="00EF4E30" w:rsidRPr="00470FB7" w:rsidRDefault="00EF4E30" w:rsidP="00BA3A5D">
            <w:pPr>
              <w:spacing w:after="0" w:line="240" w:lineRule="auto"/>
              <w:jc w:val="center"/>
              <w:rPr>
                <w:rFonts w:ascii="Times New Roman" w:eastAsia="Times New Roman" w:hAnsi="Times New Roman" w:cs="Times New Roman"/>
                <w:bCs/>
                <w:color w:val="000000"/>
                <w:sz w:val="16"/>
                <w:szCs w:val="16"/>
                <w:lang w:val="en-US"/>
              </w:rPr>
            </w:pPr>
            <w:r w:rsidRPr="00470FB7">
              <w:rPr>
                <w:rFonts w:ascii="Times New Roman" w:eastAsia="Times New Roman" w:hAnsi="Times New Roman" w:cs="Times New Roman"/>
                <w:bCs/>
                <w:color w:val="000000"/>
                <w:sz w:val="16"/>
                <w:szCs w:val="16"/>
                <w:lang w:val="en-US"/>
              </w:rPr>
              <w:t>BCR</w:t>
            </w:r>
          </w:p>
        </w:tc>
      </w:tr>
      <w:tr w:rsidR="00EF4E30" w:rsidRPr="00036114" w14:paraId="474A52BB" w14:textId="77777777" w:rsidTr="00BA3A5D">
        <w:trPr>
          <w:trHeight w:val="50"/>
          <w:jc w:val="center"/>
        </w:trPr>
        <w:tc>
          <w:tcPr>
            <w:tcW w:w="9056" w:type="dxa"/>
            <w:gridSpan w:val="6"/>
            <w:tcBorders>
              <w:top w:val="single" w:sz="4" w:space="0" w:color="auto"/>
              <w:left w:val="nil"/>
              <w:bottom w:val="nil"/>
              <w:right w:val="nil"/>
            </w:tcBorders>
            <w:vAlign w:val="center"/>
          </w:tcPr>
          <w:p w14:paraId="0BFEC14D" w14:textId="77777777" w:rsidR="00EF4E30" w:rsidRPr="00D805BC" w:rsidRDefault="00EF4E30" w:rsidP="00BA3A5D">
            <w:pPr>
              <w:spacing w:after="0" w:line="240" w:lineRule="auto"/>
              <w:rPr>
                <w:rFonts w:ascii="Times New Roman" w:eastAsia="Times New Roman" w:hAnsi="Times New Roman" w:cs="Times New Roman"/>
                <w:color w:val="000000"/>
                <w:sz w:val="16"/>
                <w:szCs w:val="16"/>
                <w:lang w:val="en-US"/>
              </w:rPr>
            </w:pPr>
            <w:r w:rsidRPr="00D805BC">
              <w:rPr>
                <w:rFonts w:ascii="Times New Roman" w:hAnsi="Times New Roman" w:cs="Times New Roman"/>
                <w:sz w:val="16"/>
                <w:szCs w:val="16"/>
              </w:rPr>
              <w:t>Date of sowing (D)</w:t>
            </w:r>
          </w:p>
        </w:tc>
      </w:tr>
      <w:tr w:rsidR="00EF4E30" w:rsidRPr="00036114" w14:paraId="162482C3" w14:textId="77777777" w:rsidTr="00BA3A5D">
        <w:trPr>
          <w:trHeight w:val="288"/>
          <w:jc w:val="center"/>
        </w:trPr>
        <w:tc>
          <w:tcPr>
            <w:tcW w:w="1418" w:type="dxa"/>
            <w:tcBorders>
              <w:top w:val="nil"/>
              <w:left w:val="nil"/>
              <w:bottom w:val="nil"/>
              <w:right w:val="nil"/>
            </w:tcBorders>
            <w:vAlign w:val="center"/>
          </w:tcPr>
          <w:p w14:paraId="0954ACC6" w14:textId="77777777" w:rsidR="00EF4E30" w:rsidRPr="00D805BC" w:rsidRDefault="00EF4E30" w:rsidP="00BA3A5D">
            <w:pPr>
              <w:spacing w:after="0" w:line="240" w:lineRule="auto"/>
              <w:ind w:left="-109" w:right="-108"/>
              <w:rPr>
                <w:rFonts w:ascii="Times New Roman" w:eastAsia="Times New Roman" w:hAnsi="Times New Roman" w:cs="Times New Roman"/>
                <w:sz w:val="16"/>
                <w:szCs w:val="16"/>
                <w:lang w:val="en-US" w:bidi="gu-IN"/>
              </w:rPr>
            </w:pPr>
            <w:r w:rsidRPr="00D805BC">
              <w:rPr>
                <w:rFonts w:ascii="Times New Roman" w:eastAsia="Times New Roman" w:hAnsi="Times New Roman" w:cs="Times New Roman"/>
                <w:sz w:val="16"/>
                <w:szCs w:val="16"/>
                <w:lang w:val="en-US"/>
              </w:rPr>
              <w:t xml:space="preserve">  D</w:t>
            </w:r>
            <w:r w:rsidRPr="00D805BC">
              <w:rPr>
                <w:rFonts w:ascii="Times New Roman" w:eastAsia="Times New Roman" w:hAnsi="Times New Roman" w:cs="Times New Roman"/>
                <w:sz w:val="16"/>
                <w:szCs w:val="16"/>
                <w:vertAlign w:val="subscript"/>
                <w:lang w:val="en-US"/>
              </w:rPr>
              <w:t xml:space="preserve">1  </w:t>
            </w:r>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bidi="gu-IN"/>
              </w:rPr>
              <w:t>15</w:t>
            </w:r>
            <w:r w:rsidRPr="00D805BC">
              <w:rPr>
                <w:rFonts w:ascii="Times New Roman" w:eastAsia="Times New Roman" w:hAnsi="Times New Roman" w:cs="Times New Roman"/>
                <w:sz w:val="16"/>
                <w:szCs w:val="16"/>
                <w:vertAlign w:val="superscript"/>
                <w:lang w:val="en-US" w:bidi="gu-IN"/>
              </w:rPr>
              <w:t>th</w:t>
            </w:r>
            <w:r w:rsidRPr="00D805BC">
              <w:rPr>
                <w:rFonts w:ascii="Times New Roman" w:eastAsia="Times New Roman" w:hAnsi="Times New Roman" w:cs="Times New Roman"/>
                <w:sz w:val="16"/>
                <w:szCs w:val="16"/>
                <w:lang w:val="en-US" w:bidi="gu-IN"/>
              </w:rPr>
              <w:t xml:space="preserve"> October</w:t>
            </w:r>
          </w:p>
        </w:tc>
        <w:tc>
          <w:tcPr>
            <w:tcW w:w="1417" w:type="dxa"/>
            <w:tcBorders>
              <w:top w:val="nil"/>
              <w:left w:val="nil"/>
              <w:bottom w:val="nil"/>
              <w:right w:val="nil"/>
            </w:tcBorders>
            <w:vAlign w:val="center"/>
          </w:tcPr>
          <w:p w14:paraId="1074DD6F" w14:textId="77777777"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sz w:val="12"/>
                <w:szCs w:val="12"/>
              </w:rPr>
              <w:t>677.09</w:t>
            </w:r>
          </w:p>
        </w:tc>
        <w:tc>
          <w:tcPr>
            <w:tcW w:w="1418" w:type="dxa"/>
            <w:tcBorders>
              <w:top w:val="nil"/>
              <w:left w:val="nil"/>
              <w:bottom w:val="nil"/>
              <w:right w:val="nil"/>
            </w:tcBorders>
            <w:vAlign w:val="center"/>
          </w:tcPr>
          <w:p w14:paraId="6E5F92F5"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135418</w:t>
            </w:r>
          </w:p>
        </w:tc>
        <w:tc>
          <w:tcPr>
            <w:tcW w:w="1843" w:type="dxa"/>
            <w:tcBorders>
              <w:top w:val="nil"/>
              <w:left w:val="nil"/>
              <w:bottom w:val="nil"/>
              <w:right w:val="nil"/>
            </w:tcBorders>
            <w:vAlign w:val="center"/>
          </w:tcPr>
          <w:p w14:paraId="6395C493"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44538</w:t>
            </w:r>
          </w:p>
        </w:tc>
        <w:tc>
          <w:tcPr>
            <w:tcW w:w="1417" w:type="dxa"/>
            <w:tcBorders>
              <w:top w:val="nil"/>
              <w:left w:val="nil"/>
              <w:bottom w:val="nil"/>
              <w:right w:val="nil"/>
            </w:tcBorders>
            <w:vAlign w:val="center"/>
          </w:tcPr>
          <w:p w14:paraId="03A33A1C"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90880</w:t>
            </w:r>
          </w:p>
        </w:tc>
        <w:tc>
          <w:tcPr>
            <w:tcW w:w="1543" w:type="dxa"/>
            <w:tcBorders>
              <w:top w:val="nil"/>
              <w:left w:val="nil"/>
              <w:bottom w:val="nil"/>
              <w:right w:val="nil"/>
            </w:tcBorders>
            <w:vAlign w:val="center"/>
          </w:tcPr>
          <w:p w14:paraId="27F8FD92"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3.04</w:t>
            </w:r>
          </w:p>
        </w:tc>
      </w:tr>
      <w:tr w:rsidR="00EF4E30" w:rsidRPr="00036114" w14:paraId="59F37DDA" w14:textId="77777777" w:rsidTr="00BA3A5D">
        <w:trPr>
          <w:trHeight w:val="272"/>
          <w:jc w:val="center"/>
        </w:trPr>
        <w:tc>
          <w:tcPr>
            <w:tcW w:w="1418" w:type="dxa"/>
            <w:tcBorders>
              <w:top w:val="nil"/>
              <w:left w:val="nil"/>
              <w:bottom w:val="nil"/>
              <w:right w:val="nil"/>
            </w:tcBorders>
            <w:vAlign w:val="center"/>
          </w:tcPr>
          <w:p w14:paraId="11B93993" w14:textId="77777777" w:rsidR="00EF4E30" w:rsidRPr="00D805BC" w:rsidRDefault="00EF4E30" w:rsidP="00BA3A5D">
            <w:pPr>
              <w:spacing w:after="0" w:line="240" w:lineRule="auto"/>
              <w:ind w:right="-108"/>
              <w:rPr>
                <w:rFonts w:ascii="Times New Roman" w:eastAsia="Times New Roman" w:hAnsi="Times New Roman" w:cs="Times New Roman"/>
                <w:sz w:val="16"/>
                <w:szCs w:val="16"/>
                <w:lang w:val="en-US" w:bidi="gu-IN"/>
              </w:rPr>
            </w:pPr>
            <w:r w:rsidRPr="00D805BC">
              <w:rPr>
                <w:rFonts w:ascii="Times New Roman" w:eastAsia="Times New Roman" w:hAnsi="Times New Roman" w:cs="Times New Roman"/>
                <w:sz w:val="16"/>
                <w:szCs w:val="16"/>
                <w:lang w:val="en-US"/>
              </w:rPr>
              <w:t>D</w:t>
            </w:r>
            <w:r w:rsidRPr="00D805BC">
              <w:rPr>
                <w:rFonts w:ascii="Times New Roman" w:eastAsia="Times New Roman" w:hAnsi="Times New Roman" w:cs="Times New Roman"/>
                <w:sz w:val="16"/>
                <w:szCs w:val="16"/>
                <w:vertAlign w:val="subscript"/>
                <w:lang w:val="en-US"/>
              </w:rPr>
              <w:t xml:space="preserve">2  </w:t>
            </w:r>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bidi="gu-IN"/>
              </w:rPr>
              <w:t>1</w:t>
            </w:r>
            <w:r w:rsidRPr="00D805BC">
              <w:rPr>
                <w:rFonts w:ascii="Times New Roman" w:eastAsia="Times New Roman" w:hAnsi="Times New Roman" w:cs="Times New Roman"/>
                <w:sz w:val="16"/>
                <w:szCs w:val="16"/>
                <w:vertAlign w:val="superscript"/>
                <w:lang w:val="en-US" w:bidi="gu-IN"/>
              </w:rPr>
              <w:t>st</w:t>
            </w:r>
            <w:r w:rsidRPr="00D805BC">
              <w:rPr>
                <w:rFonts w:ascii="Times New Roman" w:eastAsia="Times New Roman" w:hAnsi="Times New Roman" w:cs="Times New Roman"/>
                <w:sz w:val="16"/>
                <w:szCs w:val="16"/>
                <w:lang w:val="en-US" w:bidi="gu-IN"/>
              </w:rPr>
              <w:t xml:space="preserve"> November</w:t>
            </w:r>
          </w:p>
        </w:tc>
        <w:tc>
          <w:tcPr>
            <w:tcW w:w="1417" w:type="dxa"/>
            <w:tcBorders>
              <w:top w:val="nil"/>
              <w:left w:val="nil"/>
              <w:bottom w:val="nil"/>
              <w:right w:val="nil"/>
            </w:tcBorders>
            <w:vAlign w:val="center"/>
          </w:tcPr>
          <w:p w14:paraId="09E281DD" w14:textId="77777777"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sz w:val="12"/>
                <w:szCs w:val="12"/>
              </w:rPr>
              <w:t>640.42</w:t>
            </w:r>
          </w:p>
        </w:tc>
        <w:tc>
          <w:tcPr>
            <w:tcW w:w="1418" w:type="dxa"/>
            <w:tcBorders>
              <w:top w:val="nil"/>
              <w:left w:val="nil"/>
              <w:bottom w:val="nil"/>
              <w:right w:val="nil"/>
            </w:tcBorders>
            <w:vAlign w:val="center"/>
          </w:tcPr>
          <w:p w14:paraId="519CBD5F"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128084</w:t>
            </w:r>
          </w:p>
        </w:tc>
        <w:tc>
          <w:tcPr>
            <w:tcW w:w="1843" w:type="dxa"/>
            <w:tcBorders>
              <w:top w:val="nil"/>
              <w:left w:val="nil"/>
              <w:bottom w:val="nil"/>
              <w:right w:val="nil"/>
            </w:tcBorders>
            <w:vAlign w:val="center"/>
          </w:tcPr>
          <w:p w14:paraId="0519C74C"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44538</w:t>
            </w:r>
          </w:p>
        </w:tc>
        <w:tc>
          <w:tcPr>
            <w:tcW w:w="1417" w:type="dxa"/>
            <w:tcBorders>
              <w:top w:val="nil"/>
              <w:left w:val="nil"/>
              <w:bottom w:val="nil"/>
              <w:right w:val="nil"/>
            </w:tcBorders>
            <w:vAlign w:val="center"/>
          </w:tcPr>
          <w:p w14:paraId="48FF63A9"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83546</w:t>
            </w:r>
          </w:p>
        </w:tc>
        <w:tc>
          <w:tcPr>
            <w:tcW w:w="1543" w:type="dxa"/>
            <w:tcBorders>
              <w:top w:val="nil"/>
              <w:left w:val="nil"/>
              <w:bottom w:val="nil"/>
              <w:right w:val="nil"/>
            </w:tcBorders>
            <w:vAlign w:val="center"/>
          </w:tcPr>
          <w:p w14:paraId="089F14F4"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2.88</w:t>
            </w:r>
          </w:p>
        </w:tc>
      </w:tr>
      <w:tr w:rsidR="00EF4E30" w:rsidRPr="00036114" w14:paraId="13880F68" w14:textId="77777777" w:rsidTr="00BA3A5D">
        <w:trPr>
          <w:trHeight w:val="272"/>
          <w:jc w:val="center"/>
        </w:trPr>
        <w:tc>
          <w:tcPr>
            <w:tcW w:w="1418" w:type="dxa"/>
            <w:tcBorders>
              <w:top w:val="nil"/>
              <w:left w:val="nil"/>
              <w:bottom w:val="nil"/>
              <w:right w:val="nil"/>
            </w:tcBorders>
            <w:vAlign w:val="center"/>
          </w:tcPr>
          <w:p w14:paraId="6D2FEA49" w14:textId="77777777" w:rsidR="00EF4E30" w:rsidRPr="00D805BC" w:rsidRDefault="00EF4E30" w:rsidP="00BA3A5D">
            <w:pPr>
              <w:spacing w:after="0" w:line="240" w:lineRule="auto"/>
              <w:ind w:left="231" w:right="-108" w:hanging="231"/>
              <w:rPr>
                <w:rFonts w:ascii="Times New Roman" w:eastAsia="Times New Roman" w:hAnsi="Times New Roman" w:cs="Times New Roman"/>
                <w:sz w:val="16"/>
                <w:szCs w:val="16"/>
                <w:lang w:val="en-US" w:bidi="gu-IN"/>
              </w:rPr>
            </w:pPr>
            <w:r w:rsidRPr="00D805BC">
              <w:rPr>
                <w:rFonts w:ascii="Times New Roman" w:eastAsia="Times New Roman" w:hAnsi="Times New Roman" w:cs="Times New Roman"/>
                <w:sz w:val="16"/>
                <w:szCs w:val="16"/>
                <w:lang w:val="en-US"/>
              </w:rPr>
              <w:t>D</w:t>
            </w:r>
            <w:r w:rsidRPr="00D805BC">
              <w:rPr>
                <w:rFonts w:ascii="Times New Roman" w:eastAsia="Times New Roman" w:hAnsi="Times New Roman" w:cs="Times New Roman"/>
                <w:sz w:val="16"/>
                <w:szCs w:val="16"/>
                <w:vertAlign w:val="subscript"/>
                <w:lang w:val="en-US"/>
              </w:rPr>
              <w:t xml:space="preserve">3  </w:t>
            </w:r>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bidi="gu-IN"/>
              </w:rPr>
              <w:t>15</w:t>
            </w:r>
            <w:r w:rsidRPr="00D805BC">
              <w:rPr>
                <w:rFonts w:ascii="Times New Roman" w:eastAsia="Times New Roman" w:hAnsi="Times New Roman" w:cs="Times New Roman"/>
                <w:sz w:val="16"/>
                <w:szCs w:val="16"/>
                <w:vertAlign w:val="superscript"/>
                <w:lang w:val="en-US" w:bidi="gu-IN"/>
              </w:rPr>
              <w:t>th</w:t>
            </w:r>
            <w:r w:rsidRPr="00D805BC">
              <w:rPr>
                <w:rFonts w:ascii="Times New Roman" w:eastAsia="Times New Roman" w:hAnsi="Times New Roman" w:cs="Times New Roman"/>
                <w:sz w:val="16"/>
                <w:szCs w:val="16"/>
                <w:lang w:val="en-US" w:bidi="gu-IN"/>
              </w:rPr>
              <w:t xml:space="preserve"> November</w:t>
            </w:r>
          </w:p>
        </w:tc>
        <w:tc>
          <w:tcPr>
            <w:tcW w:w="1417" w:type="dxa"/>
            <w:tcBorders>
              <w:top w:val="nil"/>
              <w:left w:val="nil"/>
              <w:bottom w:val="nil"/>
              <w:right w:val="nil"/>
            </w:tcBorders>
            <w:vAlign w:val="center"/>
          </w:tcPr>
          <w:p w14:paraId="623BE768" w14:textId="77777777"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color w:val="000000"/>
                <w:sz w:val="12"/>
                <w:szCs w:val="12"/>
              </w:rPr>
              <w:t>629.04</w:t>
            </w:r>
          </w:p>
        </w:tc>
        <w:tc>
          <w:tcPr>
            <w:tcW w:w="1418" w:type="dxa"/>
            <w:tcBorders>
              <w:top w:val="nil"/>
              <w:left w:val="nil"/>
              <w:bottom w:val="nil"/>
              <w:right w:val="nil"/>
            </w:tcBorders>
            <w:vAlign w:val="center"/>
          </w:tcPr>
          <w:p w14:paraId="2F296869"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125808</w:t>
            </w:r>
          </w:p>
        </w:tc>
        <w:tc>
          <w:tcPr>
            <w:tcW w:w="1843" w:type="dxa"/>
            <w:tcBorders>
              <w:top w:val="nil"/>
              <w:left w:val="nil"/>
              <w:bottom w:val="nil"/>
              <w:right w:val="nil"/>
            </w:tcBorders>
            <w:vAlign w:val="center"/>
          </w:tcPr>
          <w:p w14:paraId="62973FA3"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44538</w:t>
            </w:r>
          </w:p>
        </w:tc>
        <w:tc>
          <w:tcPr>
            <w:tcW w:w="1417" w:type="dxa"/>
            <w:tcBorders>
              <w:top w:val="nil"/>
              <w:left w:val="nil"/>
              <w:bottom w:val="nil"/>
              <w:right w:val="nil"/>
            </w:tcBorders>
            <w:vAlign w:val="center"/>
          </w:tcPr>
          <w:p w14:paraId="5F713298"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81270</w:t>
            </w:r>
          </w:p>
        </w:tc>
        <w:tc>
          <w:tcPr>
            <w:tcW w:w="1543" w:type="dxa"/>
            <w:tcBorders>
              <w:top w:val="nil"/>
              <w:left w:val="nil"/>
              <w:bottom w:val="nil"/>
              <w:right w:val="nil"/>
            </w:tcBorders>
            <w:vAlign w:val="center"/>
          </w:tcPr>
          <w:p w14:paraId="14AEDE05"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2.82</w:t>
            </w:r>
          </w:p>
        </w:tc>
      </w:tr>
      <w:tr w:rsidR="00EF4E30" w:rsidRPr="00036114" w14:paraId="68533BB5" w14:textId="77777777" w:rsidTr="00BA3A5D">
        <w:trPr>
          <w:trHeight w:val="272"/>
          <w:jc w:val="center"/>
        </w:trPr>
        <w:tc>
          <w:tcPr>
            <w:tcW w:w="1418" w:type="dxa"/>
            <w:tcBorders>
              <w:top w:val="nil"/>
              <w:left w:val="nil"/>
              <w:bottom w:val="nil"/>
              <w:right w:val="nil"/>
            </w:tcBorders>
            <w:vAlign w:val="center"/>
          </w:tcPr>
          <w:p w14:paraId="65C3B4FD" w14:textId="77777777" w:rsidR="00EF4E30" w:rsidRPr="00D805BC" w:rsidRDefault="00EF4E30" w:rsidP="00BA3A5D">
            <w:pPr>
              <w:spacing w:after="0" w:line="240" w:lineRule="auto"/>
              <w:ind w:left="231" w:right="-108" w:hanging="231"/>
              <w:rPr>
                <w:rFonts w:ascii="Times New Roman" w:eastAsia="Times New Roman" w:hAnsi="Times New Roman" w:cs="Times New Roman"/>
                <w:sz w:val="16"/>
                <w:szCs w:val="16"/>
                <w:lang w:val="en-US" w:bidi="gu-IN"/>
              </w:rPr>
            </w:pPr>
            <w:r w:rsidRPr="00D805BC">
              <w:rPr>
                <w:rFonts w:ascii="Times New Roman" w:eastAsia="Times New Roman" w:hAnsi="Times New Roman" w:cs="Times New Roman"/>
                <w:sz w:val="16"/>
                <w:szCs w:val="16"/>
                <w:lang w:val="en-US"/>
              </w:rPr>
              <w:t>D</w:t>
            </w:r>
            <w:r w:rsidRPr="00D805BC">
              <w:rPr>
                <w:rFonts w:ascii="Times New Roman" w:eastAsia="Times New Roman" w:hAnsi="Times New Roman" w:cs="Times New Roman"/>
                <w:sz w:val="16"/>
                <w:szCs w:val="16"/>
                <w:vertAlign w:val="subscript"/>
                <w:lang w:val="en-US"/>
              </w:rPr>
              <w:t xml:space="preserve">4  </w:t>
            </w:r>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bidi="gu-IN"/>
              </w:rPr>
              <w:t>30</w:t>
            </w:r>
            <w:r w:rsidRPr="00D805BC">
              <w:rPr>
                <w:rFonts w:ascii="Times New Roman" w:eastAsia="Times New Roman" w:hAnsi="Times New Roman" w:cs="Times New Roman"/>
                <w:sz w:val="16"/>
                <w:szCs w:val="16"/>
                <w:vertAlign w:val="superscript"/>
                <w:lang w:val="en-US" w:bidi="gu-IN"/>
              </w:rPr>
              <w:t>th</w:t>
            </w:r>
            <w:r w:rsidRPr="00D805BC">
              <w:rPr>
                <w:rFonts w:ascii="Times New Roman" w:eastAsia="Times New Roman" w:hAnsi="Times New Roman" w:cs="Times New Roman"/>
                <w:sz w:val="16"/>
                <w:szCs w:val="16"/>
                <w:lang w:val="en-US" w:bidi="gu-IN"/>
              </w:rPr>
              <w:t xml:space="preserve"> November</w:t>
            </w:r>
          </w:p>
        </w:tc>
        <w:tc>
          <w:tcPr>
            <w:tcW w:w="1417" w:type="dxa"/>
            <w:tcBorders>
              <w:top w:val="nil"/>
              <w:left w:val="nil"/>
              <w:bottom w:val="nil"/>
              <w:right w:val="nil"/>
            </w:tcBorders>
            <w:vAlign w:val="center"/>
          </w:tcPr>
          <w:p w14:paraId="20032E32" w14:textId="77777777"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sz w:val="12"/>
                <w:szCs w:val="12"/>
              </w:rPr>
              <w:t>598.36</w:t>
            </w:r>
          </w:p>
        </w:tc>
        <w:tc>
          <w:tcPr>
            <w:tcW w:w="1418" w:type="dxa"/>
            <w:tcBorders>
              <w:top w:val="nil"/>
              <w:left w:val="nil"/>
              <w:bottom w:val="nil"/>
              <w:right w:val="nil"/>
            </w:tcBorders>
            <w:vAlign w:val="center"/>
          </w:tcPr>
          <w:p w14:paraId="350FF74D"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119672</w:t>
            </w:r>
          </w:p>
        </w:tc>
        <w:tc>
          <w:tcPr>
            <w:tcW w:w="1843" w:type="dxa"/>
            <w:tcBorders>
              <w:top w:val="nil"/>
              <w:left w:val="nil"/>
              <w:bottom w:val="nil"/>
              <w:right w:val="nil"/>
            </w:tcBorders>
            <w:vAlign w:val="center"/>
          </w:tcPr>
          <w:p w14:paraId="408F1539"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44538</w:t>
            </w:r>
          </w:p>
        </w:tc>
        <w:tc>
          <w:tcPr>
            <w:tcW w:w="1417" w:type="dxa"/>
            <w:tcBorders>
              <w:top w:val="nil"/>
              <w:left w:val="nil"/>
              <w:bottom w:val="nil"/>
              <w:right w:val="nil"/>
            </w:tcBorders>
            <w:vAlign w:val="center"/>
          </w:tcPr>
          <w:p w14:paraId="4C2DF3CA"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75134</w:t>
            </w:r>
          </w:p>
        </w:tc>
        <w:tc>
          <w:tcPr>
            <w:tcW w:w="1543" w:type="dxa"/>
            <w:tcBorders>
              <w:top w:val="nil"/>
              <w:left w:val="nil"/>
              <w:bottom w:val="nil"/>
              <w:right w:val="nil"/>
            </w:tcBorders>
            <w:vAlign w:val="center"/>
          </w:tcPr>
          <w:p w14:paraId="19EE5C2F"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2.69</w:t>
            </w:r>
          </w:p>
        </w:tc>
      </w:tr>
      <w:tr w:rsidR="00EF4E30" w:rsidRPr="00036114" w14:paraId="4ABAC78B" w14:textId="77777777" w:rsidTr="00BA3A5D">
        <w:trPr>
          <w:trHeight w:val="288"/>
          <w:jc w:val="center"/>
        </w:trPr>
        <w:tc>
          <w:tcPr>
            <w:tcW w:w="9056" w:type="dxa"/>
            <w:gridSpan w:val="6"/>
            <w:tcBorders>
              <w:top w:val="nil"/>
              <w:left w:val="nil"/>
              <w:bottom w:val="nil"/>
              <w:right w:val="nil"/>
            </w:tcBorders>
            <w:vAlign w:val="center"/>
          </w:tcPr>
          <w:p w14:paraId="5C267747" w14:textId="77777777" w:rsidR="00EF4E30" w:rsidRPr="00D805BC" w:rsidRDefault="00EF4E30" w:rsidP="00BA3A5D">
            <w:pPr>
              <w:spacing w:after="0" w:line="240" w:lineRule="auto"/>
              <w:rPr>
                <w:rFonts w:ascii="Times New Roman" w:eastAsia="Times New Roman" w:hAnsi="Times New Roman" w:cs="Times New Roman"/>
                <w:color w:val="000000"/>
                <w:sz w:val="16"/>
                <w:szCs w:val="16"/>
                <w:lang w:val="en-US"/>
              </w:rPr>
            </w:pPr>
            <w:r w:rsidRPr="00D805BC">
              <w:rPr>
                <w:rFonts w:ascii="Times New Roman" w:hAnsi="Times New Roman" w:cs="Times New Roman"/>
                <w:sz w:val="16"/>
                <w:szCs w:val="16"/>
              </w:rPr>
              <w:t>Spacing (S)</w:t>
            </w:r>
          </w:p>
        </w:tc>
      </w:tr>
      <w:tr w:rsidR="00EF4E30" w:rsidRPr="00036114" w14:paraId="5A038DA8" w14:textId="77777777" w:rsidTr="00BA3A5D">
        <w:trPr>
          <w:trHeight w:val="90"/>
          <w:jc w:val="center"/>
        </w:trPr>
        <w:tc>
          <w:tcPr>
            <w:tcW w:w="1418" w:type="dxa"/>
            <w:tcBorders>
              <w:top w:val="nil"/>
              <w:left w:val="nil"/>
              <w:bottom w:val="nil"/>
              <w:right w:val="nil"/>
            </w:tcBorders>
            <w:vAlign w:val="center"/>
          </w:tcPr>
          <w:p w14:paraId="7A85F6C9" w14:textId="77777777" w:rsidR="00EF4E30" w:rsidRPr="00D805BC" w:rsidRDefault="00EF4E30" w:rsidP="00BA3A5D">
            <w:pPr>
              <w:spacing w:after="0" w:line="240" w:lineRule="auto"/>
              <w:ind w:right="-108" w:hanging="109"/>
              <w:rPr>
                <w:rFonts w:ascii="Times New Roman" w:eastAsia="Times New Roman" w:hAnsi="Times New Roman" w:cs="Times New Roman"/>
                <w:sz w:val="16"/>
                <w:szCs w:val="16"/>
                <w:lang w:val="en-US" w:bidi="gu-IN"/>
              </w:rPr>
            </w:pPr>
            <w:r w:rsidRPr="00D805BC">
              <w:rPr>
                <w:rFonts w:ascii="Times New Roman" w:eastAsia="Times New Roman" w:hAnsi="Times New Roman" w:cs="Times New Roman"/>
                <w:sz w:val="16"/>
                <w:szCs w:val="16"/>
                <w:lang w:val="en-US"/>
              </w:rPr>
              <w:t xml:space="preserve">  S</w:t>
            </w:r>
            <w:r w:rsidRPr="00D805BC">
              <w:rPr>
                <w:rFonts w:ascii="Times New Roman" w:eastAsia="Times New Roman" w:hAnsi="Times New Roman" w:cs="Times New Roman"/>
                <w:sz w:val="16"/>
                <w:szCs w:val="16"/>
                <w:vertAlign w:val="subscript"/>
                <w:lang w:val="en-US"/>
              </w:rPr>
              <w:t xml:space="preserve">1   </w:t>
            </w:r>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bidi="gu-IN"/>
              </w:rPr>
              <w:t>15 cm</w:t>
            </w:r>
          </w:p>
        </w:tc>
        <w:tc>
          <w:tcPr>
            <w:tcW w:w="1417" w:type="dxa"/>
            <w:tcBorders>
              <w:top w:val="nil"/>
              <w:left w:val="nil"/>
              <w:bottom w:val="nil"/>
              <w:right w:val="nil"/>
            </w:tcBorders>
            <w:vAlign w:val="center"/>
          </w:tcPr>
          <w:p w14:paraId="00596E51" w14:textId="77777777"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color w:val="000000"/>
                <w:sz w:val="12"/>
                <w:szCs w:val="12"/>
              </w:rPr>
              <w:t>600.25</w:t>
            </w:r>
          </w:p>
        </w:tc>
        <w:tc>
          <w:tcPr>
            <w:tcW w:w="1418" w:type="dxa"/>
            <w:tcBorders>
              <w:top w:val="nil"/>
              <w:left w:val="nil"/>
              <w:bottom w:val="nil"/>
              <w:right w:val="nil"/>
            </w:tcBorders>
            <w:vAlign w:val="center"/>
          </w:tcPr>
          <w:p w14:paraId="01E9BF1E"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120050</w:t>
            </w:r>
          </w:p>
        </w:tc>
        <w:tc>
          <w:tcPr>
            <w:tcW w:w="1843" w:type="dxa"/>
            <w:tcBorders>
              <w:top w:val="nil"/>
              <w:left w:val="nil"/>
              <w:bottom w:val="nil"/>
              <w:right w:val="nil"/>
            </w:tcBorders>
            <w:vAlign w:val="center"/>
          </w:tcPr>
          <w:p w14:paraId="7F55A362"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52899</w:t>
            </w:r>
          </w:p>
        </w:tc>
        <w:tc>
          <w:tcPr>
            <w:tcW w:w="1417" w:type="dxa"/>
            <w:tcBorders>
              <w:top w:val="nil"/>
              <w:left w:val="nil"/>
              <w:bottom w:val="nil"/>
              <w:right w:val="nil"/>
            </w:tcBorders>
            <w:vAlign w:val="center"/>
          </w:tcPr>
          <w:p w14:paraId="1369EBBE"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67151</w:t>
            </w:r>
          </w:p>
        </w:tc>
        <w:tc>
          <w:tcPr>
            <w:tcW w:w="1543" w:type="dxa"/>
            <w:tcBorders>
              <w:top w:val="nil"/>
              <w:left w:val="nil"/>
              <w:bottom w:val="nil"/>
              <w:right w:val="nil"/>
            </w:tcBorders>
            <w:vAlign w:val="center"/>
          </w:tcPr>
          <w:p w14:paraId="6185831B"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color w:val="000000"/>
                <w:sz w:val="12"/>
                <w:szCs w:val="12"/>
              </w:rPr>
              <w:t>2.27</w:t>
            </w:r>
          </w:p>
        </w:tc>
      </w:tr>
      <w:tr w:rsidR="00EF4E30" w:rsidRPr="00036114" w14:paraId="4796F691" w14:textId="77777777" w:rsidTr="00BA3A5D">
        <w:trPr>
          <w:trHeight w:val="231"/>
          <w:jc w:val="center"/>
        </w:trPr>
        <w:tc>
          <w:tcPr>
            <w:tcW w:w="1418" w:type="dxa"/>
            <w:tcBorders>
              <w:top w:val="nil"/>
              <w:left w:val="nil"/>
              <w:bottom w:val="nil"/>
              <w:right w:val="nil"/>
            </w:tcBorders>
            <w:vAlign w:val="center"/>
          </w:tcPr>
          <w:p w14:paraId="555E409E" w14:textId="77777777" w:rsidR="00EF4E30" w:rsidRPr="00D805BC" w:rsidRDefault="00EF4E30" w:rsidP="00BA3A5D">
            <w:pPr>
              <w:spacing w:after="0" w:line="240" w:lineRule="auto"/>
              <w:ind w:left="231" w:right="-108" w:hanging="231"/>
              <w:rPr>
                <w:rFonts w:ascii="Times New Roman" w:eastAsia="Lucida Sans Unicode" w:hAnsi="Times New Roman" w:cs="Times New Roman"/>
                <w:color w:val="000000"/>
                <w:kern w:val="2"/>
                <w:sz w:val="16"/>
                <w:szCs w:val="16"/>
                <w:lang w:bidi="gu-IN"/>
              </w:rPr>
            </w:pPr>
            <w:r w:rsidRPr="00D805BC">
              <w:rPr>
                <w:rFonts w:ascii="Times New Roman" w:eastAsia="Times New Roman" w:hAnsi="Times New Roman" w:cs="Times New Roman"/>
                <w:sz w:val="16"/>
                <w:szCs w:val="16"/>
                <w:lang w:val="en-US"/>
              </w:rPr>
              <w:t>S</w:t>
            </w:r>
            <w:r w:rsidRPr="00D805BC">
              <w:rPr>
                <w:rFonts w:ascii="Times New Roman" w:eastAsia="Times New Roman" w:hAnsi="Times New Roman" w:cs="Times New Roman"/>
                <w:sz w:val="16"/>
                <w:szCs w:val="16"/>
                <w:vertAlign w:val="subscript"/>
                <w:lang w:val="en-US"/>
              </w:rPr>
              <w:t xml:space="preserve">2   </w:t>
            </w:r>
            <w:r w:rsidRPr="00D805BC">
              <w:rPr>
                <w:rFonts w:ascii="Times New Roman" w:eastAsia="Times New Roman" w:hAnsi="Times New Roman" w:cs="Times New Roman"/>
                <w:color w:val="000000"/>
                <w:sz w:val="16"/>
                <w:szCs w:val="16"/>
                <w:lang w:val="en-US"/>
              </w:rPr>
              <w:t xml:space="preserve">:   </w:t>
            </w:r>
            <w:r w:rsidRPr="00D805BC">
              <w:rPr>
                <w:rFonts w:ascii="Times New Roman" w:eastAsia="Times New Roman" w:hAnsi="Times New Roman" w:cs="Times New Roman"/>
                <w:sz w:val="16"/>
                <w:szCs w:val="16"/>
                <w:lang w:val="en-US"/>
              </w:rPr>
              <w:t>30 cm</w:t>
            </w:r>
          </w:p>
        </w:tc>
        <w:tc>
          <w:tcPr>
            <w:tcW w:w="1417" w:type="dxa"/>
            <w:tcBorders>
              <w:top w:val="nil"/>
              <w:left w:val="nil"/>
              <w:bottom w:val="nil"/>
              <w:right w:val="nil"/>
            </w:tcBorders>
            <w:vAlign w:val="center"/>
          </w:tcPr>
          <w:p w14:paraId="1BE1DE65" w14:textId="77777777"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sz w:val="12"/>
                <w:szCs w:val="12"/>
              </w:rPr>
              <w:t>675.08</w:t>
            </w:r>
          </w:p>
        </w:tc>
        <w:tc>
          <w:tcPr>
            <w:tcW w:w="1418" w:type="dxa"/>
            <w:tcBorders>
              <w:top w:val="nil"/>
              <w:left w:val="nil"/>
              <w:bottom w:val="nil"/>
              <w:right w:val="nil"/>
            </w:tcBorders>
            <w:vAlign w:val="center"/>
          </w:tcPr>
          <w:p w14:paraId="431D78DF"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135016</w:t>
            </w:r>
          </w:p>
        </w:tc>
        <w:tc>
          <w:tcPr>
            <w:tcW w:w="1843" w:type="dxa"/>
            <w:tcBorders>
              <w:top w:val="nil"/>
              <w:left w:val="nil"/>
              <w:bottom w:val="nil"/>
              <w:right w:val="nil"/>
            </w:tcBorders>
            <w:vAlign w:val="center"/>
          </w:tcPr>
          <w:p w14:paraId="5CB2D4FB"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42538</w:t>
            </w:r>
          </w:p>
        </w:tc>
        <w:tc>
          <w:tcPr>
            <w:tcW w:w="1417" w:type="dxa"/>
            <w:tcBorders>
              <w:top w:val="nil"/>
              <w:left w:val="nil"/>
              <w:bottom w:val="nil"/>
              <w:right w:val="nil"/>
            </w:tcBorders>
            <w:vAlign w:val="center"/>
          </w:tcPr>
          <w:p w14:paraId="53A19672"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92478</w:t>
            </w:r>
          </w:p>
        </w:tc>
        <w:tc>
          <w:tcPr>
            <w:tcW w:w="1543" w:type="dxa"/>
            <w:tcBorders>
              <w:top w:val="nil"/>
              <w:left w:val="nil"/>
              <w:bottom w:val="nil"/>
              <w:right w:val="nil"/>
            </w:tcBorders>
            <w:vAlign w:val="center"/>
          </w:tcPr>
          <w:p w14:paraId="79157784"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3.17</w:t>
            </w:r>
          </w:p>
        </w:tc>
      </w:tr>
      <w:tr w:rsidR="00EF4E30" w:rsidRPr="00036114" w14:paraId="08180CC4" w14:textId="77777777" w:rsidTr="00BA3A5D">
        <w:trPr>
          <w:trHeight w:val="50"/>
          <w:jc w:val="center"/>
        </w:trPr>
        <w:tc>
          <w:tcPr>
            <w:tcW w:w="1418" w:type="dxa"/>
            <w:tcBorders>
              <w:top w:val="nil"/>
              <w:left w:val="nil"/>
              <w:bottom w:val="single" w:sz="4" w:space="0" w:color="auto"/>
              <w:right w:val="nil"/>
            </w:tcBorders>
            <w:vAlign w:val="center"/>
          </w:tcPr>
          <w:p w14:paraId="057DFD02" w14:textId="77777777" w:rsidR="00EF4E30" w:rsidRPr="00D805BC" w:rsidRDefault="00EF4E30" w:rsidP="00BA3A5D">
            <w:pPr>
              <w:spacing w:after="0" w:line="240" w:lineRule="auto"/>
              <w:ind w:left="231" w:right="-108" w:hanging="231"/>
              <w:rPr>
                <w:rFonts w:ascii="Times New Roman" w:eastAsia="Lucida Sans Unicode" w:hAnsi="Times New Roman" w:cs="Times New Roman"/>
                <w:color w:val="000000"/>
                <w:kern w:val="2"/>
                <w:sz w:val="16"/>
                <w:szCs w:val="16"/>
                <w:lang w:bidi="gu-IN"/>
              </w:rPr>
            </w:pPr>
            <w:r w:rsidRPr="00D805BC">
              <w:rPr>
                <w:rFonts w:ascii="Times New Roman" w:eastAsia="Times New Roman" w:hAnsi="Times New Roman" w:cs="Times New Roman"/>
                <w:sz w:val="16"/>
                <w:szCs w:val="16"/>
                <w:lang w:val="en-US"/>
              </w:rPr>
              <w:t>S</w:t>
            </w:r>
            <w:r w:rsidRPr="00D805BC">
              <w:rPr>
                <w:rFonts w:ascii="Times New Roman" w:eastAsia="Times New Roman" w:hAnsi="Times New Roman" w:cs="Times New Roman"/>
                <w:sz w:val="16"/>
                <w:szCs w:val="16"/>
                <w:vertAlign w:val="subscript"/>
                <w:lang w:val="en-US"/>
              </w:rPr>
              <w:t xml:space="preserve">3   </w:t>
            </w:r>
            <w:r w:rsidRPr="00D805BC">
              <w:rPr>
                <w:rFonts w:ascii="Times New Roman" w:eastAsia="Times New Roman" w:hAnsi="Times New Roman" w:cs="Times New Roman"/>
                <w:color w:val="000000"/>
                <w:sz w:val="16"/>
                <w:szCs w:val="16"/>
                <w:lang w:val="en-US"/>
              </w:rPr>
              <w:t>:</w:t>
            </w:r>
            <w:r w:rsidRPr="00D805BC">
              <w:rPr>
                <w:rFonts w:ascii="Times New Roman" w:eastAsia="Times New Roman" w:hAnsi="Times New Roman" w:cs="Times New Roman"/>
                <w:sz w:val="16"/>
                <w:szCs w:val="16"/>
                <w:lang w:val="en-US"/>
              </w:rPr>
              <w:t xml:space="preserve">   45 cm</w:t>
            </w:r>
          </w:p>
        </w:tc>
        <w:tc>
          <w:tcPr>
            <w:tcW w:w="1417" w:type="dxa"/>
            <w:tcBorders>
              <w:top w:val="nil"/>
              <w:left w:val="nil"/>
              <w:bottom w:val="single" w:sz="4" w:space="0" w:color="auto"/>
              <w:right w:val="nil"/>
            </w:tcBorders>
            <w:vAlign w:val="center"/>
          </w:tcPr>
          <w:p w14:paraId="4D5FF185" w14:textId="77777777" w:rsidR="00EF4E30" w:rsidRPr="00D805BC" w:rsidRDefault="00EF4E30" w:rsidP="00BA3A5D">
            <w:pPr>
              <w:spacing w:after="0" w:line="240" w:lineRule="auto"/>
              <w:jc w:val="center"/>
              <w:rPr>
                <w:rFonts w:ascii="Times New Roman" w:eastAsia="Times New Roman" w:hAnsi="Times New Roman" w:cs="Times New Roman"/>
                <w:sz w:val="12"/>
                <w:szCs w:val="12"/>
                <w:lang w:val="en-US"/>
              </w:rPr>
            </w:pPr>
            <w:r w:rsidRPr="00D805BC">
              <w:rPr>
                <w:rFonts w:ascii="Times New Roman" w:hAnsi="Times New Roman" w:cs="Times New Roman"/>
                <w:sz w:val="12"/>
                <w:szCs w:val="12"/>
              </w:rPr>
              <w:t>633.35</w:t>
            </w:r>
          </w:p>
        </w:tc>
        <w:tc>
          <w:tcPr>
            <w:tcW w:w="1418" w:type="dxa"/>
            <w:tcBorders>
              <w:top w:val="nil"/>
              <w:left w:val="nil"/>
              <w:bottom w:val="single" w:sz="4" w:space="0" w:color="auto"/>
              <w:right w:val="nil"/>
            </w:tcBorders>
            <w:vAlign w:val="center"/>
          </w:tcPr>
          <w:p w14:paraId="74C15334"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126670</w:t>
            </w:r>
          </w:p>
        </w:tc>
        <w:tc>
          <w:tcPr>
            <w:tcW w:w="1843" w:type="dxa"/>
            <w:tcBorders>
              <w:top w:val="nil"/>
              <w:left w:val="nil"/>
              <w:bottom w:val="single" w:sz="4" w:space="0" w:color="auto"/>
              <w:right w:val="nil"/>
            </w:tcBorders>
            <w:vAlign w:val="center"/>
          </w:tcPr>
          <w:p w14:paraId="37A1F491"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38178</w:t>
            </w:r>
          </w:p>
        </w:tc>
        <w:tc>
          <w:tcPr>
            <w:tcW w:w="1417" w:type="dxa"/>
            <w:tcBorders>
              <w:top w:val="nil"/>
              <w:left w:val="nil"/>
              <w:bottom w:val="single" w:sz="4" w:space="0" w:color="auto"/>
              <w:right w:val="nil"/>
            </w:tcBorders>
            <w:vAlign w:val="center"/>
          </w:tcPr>
          <w:p w14:paraId="5B30301F"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88492</w:t>
            </w:r>
          </w:p>
        </w:tc>
        <w:tc>
          <w:tcPr>
            <w:tcW w:w="1543" w:type="dxa"/>
            <w:tcBorders>
              <w:top w:val="nil"/>
              <w:left w:val="nil"/>
              <w:bottom w:val="single" w:sz="4" w:space="0" w:color="auto"/>
              <w:right w:val="nil"/>
            </w:tcBorders>
            <w:vAlign w:val="center"/>
          </w:tcPr>
          <w:p w14:paraId="62B3001C" w14:textId="77777777" w:rsidR="00EF4E30" w:rsidRPr="00D805BC" w:rsidRDefault="00EF4E30" w:rsidP="00BA3A5D">
            <w:pPr>
              <w:spacing w:after="0" w:line="240" w:lineRule="auto"/>
              <w:jc w:val="center"/>
              <w:rPr>
                <w:rFonts w:ascii="Times New Roman" w:eastAsia="Times New Roman" w:hAnsi="Times New Roman" w:cs="Times New Roman"/>
                <w:color w:val="000000"/>
                <w:sz w:val="12"/>
                <w:szCs w:val="12"/>
                <w:lang w:val="en-US"/>
              </w:rPr>
            </w:pPr>
            <w:r w:rsidRPr="00D805BC">
              <w:rPr>
                <w:rFonts w:ascii="Times New Roman" w:hAnsi="Times New Roman" w:cs="Times New Roman"/>
                <w:sz w:val="12"/>
                <w:szCs w:val="12"/>
              </w:rPr>
              <w:t>3.32</w:t>
            </w:r>
          </w:p>
        </w:tc>
      </w:tr>
      <w:tr w:rsidR="00EF4E30" w:rsidRPr="00036114" w14:paraId="45915523" w14:textId="77777777" w:rsidTr="00BA3A5D">
        <w:trPr>
          <w:trHeight w:val="215"/>
          <w:jc w:val="center"/>
        </w:trPr>
        <w:tc>
          <w:tcPr>
            <w:tcW w:w="9056" w:type="dxa"/>
            <w:gridSpan w:val="6"/>
            <w:tcBorders>
              <w:top w:val="single" w:sz="4" w:space="0" w:color="auto"/>
              <w:left w:val="nil"/>
              <w:bottom w:val="nil"/>
              <w:right w:val="nil"/>
            </w:tcBorders>
            <w:vAlign w:val="center"/>
          </w:tcPr>
          <w:p w14:paraId="1DAE5F79" w14:textId="77777777" w:rsidR="00EF4E30" w:rsidRPr="008D0451" w:rsidRDefault="00EF4E30" w:rsidP="00BA3A5D">
            <w:pPr>
              <w:spacing w:after="0"/>
              <w:ind w:right="-23"/>
              <w:jc w:val="both"/>
              <w:rPr>
                <w:rFonts w:ascii="Times New Roman" w:hAnsi="Times New Roman" w:cs="Times New Roman"/>
                <w:sz w:val="16"/>
                <w:szCs w:val="16"/>
              </w:rPr>
            </w:pPr>
            <w:r w:rsidRPr="00D805BC">
              <w:rPr>
                <w:rFonts w:ascii="Times New Roman" w:hAnsi="Times New Roman" w:cs="Times New Roman"/>
                <w:sz w:val="16"/>
                <w:szCs w:val="16"/>
              </w:rPr>
              <w:t>Selling price of forage sunflower @ ₹ 2 /kg</w:t>
            </w:r>
          </w:p>
        </w:tc>
      </w:tr>
    </w:tbl>
    <w:p w14:paraId="737BF1AF" w14:textId="77777777" w:rsidR="00EF4E30" w:rsidRDefault="00CB1366"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Sowing of sunflower crop at 15 cm row spacing gave significantly higher fibre content (26.38 %) over rest of the treatments but it was at par with 30 cm row spacing. Significantly the lowest fibre content (24.94 %) was recorded by 45 cm </w:t>
      </w:r>
    </w:p>
    <w:p w14:paraId="74F3BBD6" w14:textId="77777777" w:rsidR="00D805BC" w:rsidRDefault="00CB1366" w:rsidP="00CB1366">
      <w:pPr>
        <w:spacing w:after="0" w:line="276" w:lineRule="auto"/>
        <w:ind w:right="-23"/>
        <w:jc w:val="both"/>
        <w:rPr>
          <w:rFonts w:ascii="Times New Roman" w:hAnsi="Times New Roman" w:cs="Times New Roman"/>
          <w:sz w:val="16"/>
          <w:szCs w:val="16"/>
        </w:rPr>
      </w:pPr>
      <w:r w:rsidRPr="00CB1366">
        <w:rPr>
          <w:rFonts w:ascii="Times New Roman" w:hAnsi="Times New Roman" w:cs="Times New Roman"/>
          <w:sz w:val="21"/>
          <w:szCs w:val="21"/>
        </w:rPr>
        <w:t xml:space="preserve">row spacing. The significant decrease in fibre content with increasing row spacing might be due to higher nitrogen availability. The more rapidly synthesized carbohydrates are converted in to proteins and to protoplasm and only smaller </w:t>
      </w:r>
    </w:p>
    <w:p w14:paraId="4579E4EC" w14:textId="77777777" w:rsidR="00CB1366" w:rsidRPr="00CB1366" w:rsidRDefault="00CB1366" w:rsidP="00CB1366">
      <w:pPr>
        <w:spacing w:after="0" w:line="276" w:lineRule="auto"/>
        <w:ind w:right="-23"/>
        <w:jc w:val="both"/>
        <w:rPr>
          <w:rFonts w:ascii="Times New Roman" w:hAnsi="Times New Roman" w:cs="Times New Roman"/>
          <w:sz w:val="21"/>
          <w:szCs w:val="21"/>
        </w:rPr>
      </w:pPr>
      <w:r w:rsidRPr="00CB1366">
        <w:rPr>
          <w:rFonts w:ascii="Times New Roman" w:hAnsi="Times New Roman" w:cs="Times New Roman"/>
          <w:sz w:val="21"/>
          <w:szCs w:val="21"/>
        </w:rPr>
        <w:t xml:space="preserve">portion is available for cell wall material. The leaves of a plant rich in nitrogen contain a relatively high proportion of water, low proportion of dry matter, more succulent and there by lower in crude fibre content. These results are in accordance with the finding of Patel and Patel (1983) and </w:t>
      </w:r>
      <w:proofErr w:type="spellStart"/>
      <w:r w:rsidRPr="00CB1366">
        <w:rPr>
          <w:rFonts w:ascii="Times New Roman" w:hAnsi="Times New Roman" w:cs="Times New Roman"/>
          <w:sz w:val="21"/>
          <w:szCs w:val="21"/>
        </w:rPr>
        <w:t>Palanjiya</w:t>
      </w:r>
      <w:proofErr w:type="spellEnd"/>
      <w:r w:rsidRPr="00CB1366">
        <w:rPr>
          <w:rFonts w:ascii="Times New Roman" w:hAnsi="Times New Roman" w:cs="Times New Roman"/>
          <w:sz w:val="21"/>
          <w:szCs w:val="21"/>
        </w:rPr>
        <w:t xml:space="preserve"> and </w:t>
      </w:r>
      <w:r w:rsidRPr="00CB1366">
        <w:rPr>
          <w:rFonts w:ascii="Times New Roman" w:hAnsi="Times New Roman" w:cs="Times New Roman"/>
          <w:sz w:val="21"/>
          <w:szCs w:val="21"/>
        </w:rPr>
        <w:lastRenderedPageBreak/>
        <w:t xml:space="preserve">Solanki (2019). </w:t>
      </w:r>
      <w:proofErr w:type="spellStart"/>
      <w:r w:rsidRPr="00CB1366">
        <w:rPr>
          <w:rFonts w:ascii="Times New Roman" w:hAnsi="Times New Roman" w:cs="Times New Roman"/>
          <w:sz w:val="21"/>
          <w:szCs w:val="21"/>
        </w:rPr>
        <w:t>Palanjiya</w:t>
      </w:r>
      <w:proofErr w:type="spellEnd"/>
      <w:r w:rsidRPr="00CB1366">
        <w:rPr>
          <w:rFonts w:ascii="Times New Roman" w:hAnsi="Times New Roman" w:cs="Times New Roman"/>
          <w:sz w:val="21"/>
          <w:szCs w:val="21"/>
        </w:rPr>
        <w:t xml:space="preserve"> and Solanki (2019) showed that the significantly higher fibre content of fodder sunflower was recorded at narrow row spacing (20 cm) than the wider row spacing (30 and 40 cm).</w:t>
      </w:r>
    </w:p>
    <w:p w14:paraId="70500607" w14:textId="77777777" w:rsidR="00CB1366" w:rsidRPr="00FC0CD3" w:rsidRDefault="00CB1366" w:rsidP="00CB1366">
      <w:pPr>
        <w:widowControl w:val="0"/>
        <w:autoSpaceDE w:val="0"/>
        <w:autoSpaceDN w:val="0"/>
        <w:adjustRightInd w:val="0"/>
        <w:spacing w:after="0" w:line="276" w:lineRule="auto"/>
        <w:jc w:val="both"/>
        <w:rPr>
          <w:rFonts w:ascii="Arial" w:hAnsi="Arial" w:cs="Arial"/>
          <w:i/>
          <w:iCs/>
          <w:sz w:val="20"/>
          <w:szCs w:val="20"/>
        </w:rPr>
      </w:pPr>
      <w:r w:rsidRPr="00FC0CD3">
        <w:rPr>
          <w:rFonts w:ascii="Arial" w:hAnsi="Arial" w:cs="Arial"/>
          <w:i/>
          <w:iCs/>
          <w:sz w:val="20"/>
          <w:szCs w:val="20"/>
        </w:rPr>
        <w:t>Interaction effect on yield</w:t>
      </w:r>
    </w:p>
    <w:p w14:paraId="490421A5" w14:textId="77777777" w:rsidR="00FC0CD3" w:rsidRDefault="00CB1366" w:rsidP="00FC0CD3">
      <w:pPr>
        <w:spacing w:after="0" w:line="276" w:lineRule="auto"/>
        <w:jc w:val="both"/>
        <w:rPr>
          <w:rFonts w:ascii="Times New Roman" w:hAnsi="Times New Roman" w:cs="Times New Roman"/>
          <w:sz w:val="21"/>
          <w:szCs w:val="21"/>
        </w:rPr>
      </w:pPr>
      <w:r w:rsidRPr="00CB1366">
        <w:rPr>
          <w:rFonts w:ascii="Times New Roman" w:hAnsi="Times New Roman" w:cs="Times New Roman"/>
          <w:sz w:val="21"/>
          <w:szCs w:val="21"/>
        </w:rPr>
        <w:t>The interaction effect of date of sowing and spacing on green forage yield and dry forage yield of forage sunflower was found non-significant.</w:t>
      </w:r>
    </w:p>
    <w:p w14:paraId="3E8B8E62" w14:textId="77777777" w:rsidR="00FC0CD3" w:rsidRPr="00FC0CD3" w:rsidRDefault="00FC0CD3" w:rsidP="00FC0CD3">
      <w:pPr>
        <w:spacing w:after="0" w:line="276" w:lineRule="auto"/>
        <w:jc w:val="both"/>
        <w:rPr>
          <w:rFonts w:ascii="Arial" w:hAnsi="Arial" w:cs="Arial"/>
          <w:i/>
          <w:iCs/>
          <w:sz w:val="20"/>
          <w:szCs w:val="20"/>
        </w:rPr>
      </w:pPr>
      <w:r w:rsidRPr="00FC0CD3">
        <w:rPr>
          <w:rFonts w:ascii="Arial" w:hAnsi="Arial" w:cs="Arial"/>
          <w:i/>
          <w:iCs/>
          <w:sz w:val="20"/>
          <w:szCs w:val="20"/>
        </w:rPr>
        <w:t>Effect of date of sowing and row spacing on economics</w:t>
      </w:r>
    </w:p>
    <w:p w14:paraId="0AE21E78" w14:textId="77777777" w:rsidR="00FC0CD3" w:rsidRPr="00FC0CD3" w:rsidRDefault="00FC0CD3" w:rsidP="00FC0CD3">
      <w:pPr>
        <w:widowControl w:val="0"/>
        <w:autoSpaceDE w:val="0"/>
        <w:autoSpaceDN w:val="0"/>
        <w:adjustRightInd w:val="0"/>
        <w:spacing w:after="0" w:line="276" w:lineRule="auto"/>
        <w:ind w:firstLine="389"/>
        <w:jc w:val="both"/>
        <w:rPr>
          <w:rFonts w:ascii="Times New Roman" w:hAnsi="Times New Roman" w:cs="Times New Roman"/>
          <w:color w:val="000000" w:themeColor="text1"/>
          <w:sz w:val="21"/>
          <w:szCs w:val="21"/>
        </w:rPr>
      </w:pPr>
      <w:r w:rsidRPr="00FC0CD3">
        <w:rPr>
          <w:rFonts w:ascii="Times New Roman" w:hAnsi="Times New Roman" w:cs="Times New Roman"/>
          <w:sz w:val="21"/>
          <w:szCs w:val="21"/>
        </w:rPr>
        <w:t>Sowing the forage sunflower crop at 15</w:t>
      </w:r>
      <w:r w:rsidRPr="00FC0CD3">
        <w:rPr>
          <w:rFonts w:ascii="Times New Roman" w:hAnsi="Times New Roman" w:cs="Times New Roman"/>
          <w:sz w:val="21"/>
          <w:szCs w:val="21"/>
          <w:vertAlign w:val="superscript"/>
        </w:rPr>
        <w:t>th</w:t>
      </w:r>
      <w:r w:rsidRPr="00FC0CD3">
        <w:rPr>
          <w:rFonts w:ascii="Times New Roman" w:hAnsi="Times New Roman" w:cs="Times New Roman"/>
          <w:sz w:val="21"/>
          <w:szCs w:val="21"/>
        </w:rPr>
        <w:t xml:space="preserve"> October recorded maximum gross realization    (</w:t>
      </w:r>
      <w:r w:rsidRPr="00FC0CD3">
        <w:rPr>
          <w:rFonts w:ascii="Times New Roman" w:hAnsi="Times New Roman" w:cs="Times New Roman"/>
          <w:color w:val="000000"/>
          <w:sz w:val="21"/>
          <w:szCs w:val="21"/>
        </w:rPr>
        <w:t xml:space="preserve">₹135418 </w:t>
      </w:r>
      <w:r w:rsidRPr="00FC0CD3">
        <w:rPr>
          <w:rFonts w:ascii="Times New Roman" w:hAnsi="Times New Roman" w:cs="Times New Roman"/>
          <w:sz w:val="21"/>
          <w:szCs w:val="21"/>
        </w:rPr>
        <w:t>per hectare) and net realization (</w:t>
      </w:r>
      <w:r w:rsidRPr="00FC0CD3">
        <w:rPr>
          <w:rFonts w:ascii="Times New Roman" w:hAnsi="Times New Roman" w:cs="Times New Roman"/>
          <w:color w:val="000000"/>
          <w:sz w:val="21"/>
          <w:szCs w:val="21"/>
        </w:rPr>
        <w:t>₹</w:t>
      </w:r>
      <w:r w:rsidRPr="00FC0CD3">
        <w:rPr>
          <w:rFonts w:ascii="Times New Roman" w:hAnsi="Times New Roman" w:cs="Times New Roman"/>
          <w:sz w:val="21"/>
          <w:szCs w:val="21"/>
        </w:rPr>
        <w:t xml:space="preserve"> 90880per hectare) and benefit cost ratio (3.04). Whereas minimum gross realization (₹</w:t>
      </w:r>
      <w:r w:rsidRPr="00FC0CD3">
        <w:rPr>
          <w:rFonts w:ascii="Times New Roman" w:hAnsi="Times New Roman" w:cs="Times New Roman"/>
          <w:color w:val="000000"/>
          <w:sz w:val="21"/>
          <w:szCs w:val="21"/>
        </w:rPr>
        <w:t xml:space="preserve">119672 </w:t>
      </w:r>
      <w:r w:rsidRPr="00FC0CD3">
        <w:rPr>
          <w:rFonts w:ascii="Times New Roman" w:hAnsi="Times New Roman" w:cs="Times New Roman"/>
          <w:sz w:val="21"/>
          <w:szCs w:val="21"/>
        </w:rPr>
        <w:t>per hectare), net realization (</w:t>
      </w:r>
      <w:r w:rsidRPr="00FC0CD3">
        <w:rPr>
          <w:rFonts w:ascii="Times New Roman" w:hAnsi="Times New Roman" w:cs="Times New Roman"/>
          <w:color w:val="000000"/>
          <w:sz w:val="21"/>
          <w:szCs w:val="21"/>
        </w:rPr>
        <w:t xml:space="preserve">₹ 75134 </w:t>
      </w:r>
      <w:r w:rsidRPr="00FC0CD3">
        <w:rPr>
          <w:rFonts w:ascii="Times New Roman" w:hAnsi="Times New Roman" w:cs="Times New Roman"/>
          <w:sz w:val="21"/>
          <w:szCs w:val="21"/>
        </w:rPr>
        <w:t xml:space="preserve">per hectare) and benefit cost ratio (2.69) was observed under </w:t>
      </w:r>
      <w:bookmarkStart w:id="2" w:name="_Hlk81125399"/>
      <w:r w:rsidRPr="00FC0CD3">
        <w:rPr>
          <w:rFonts w:ascii="Times New Roman" w:hAnsi="Times New Roman" w:cs="Times New Roman"/>
          <w:sz w:val="21"/>
          <w:szCs w:val="21"/>
        </w:rPr>
        <w:t>30</w:t>
      </w:r>
      <w:r w:rsidRPr="00FC0CD3">
        <w:rPr>
          <w:rFonts w:ascii="Times New Roman" w:hAnsi="Times New Roman" w:cs="Times New Roman"/>
          <w:sz w:val="21"/>
          <w:szCs w:val="21"/>
          <w:vertAlign w:val="superscript"/>
        </w:rPr>
        <w:t>th</w:t>
      </w:r>
      <w:r w:rsidRPr="00FC0CD3">
        <w:rPr>
          <w:rFonts w:ascii="Times New Roman" w:hAnsi="Times New Roman" w:cs="Times New Roman"/>
          <w:sz w:val="21"/>
          <w:szCs w:val="21"/>
        </w:rPr>
        <w:t xml:space="preserve"> November sowing</w:t>
      </w:r>
      <w:bookmarkEnd w:id="2"/>
      <w:r w:rsidRPr="00FC0CD3">
        <w:rPr>
          <w:rFonts w:ascii="Times New Roman" w:hAnsi="Times New Roman" w:cs="Times New Roman"/>
          <w:sz w:val="21"/>
          <w:szCs w:val="21"/>
        </w:rPr>
        <w:t>. The response of 1</w:t>
      </w:r>
      <w:r w:rsidRPr="00FC0CD3">
        <w:rPr>
          <w:rFonts w:ascii="Times New Roman" w:hAnsi="Times New Roman" w:cs="Times New Roman"/>
          <w:sz w:val="21"/>
          <w:szCs w:val="21"/>
          <w:vertAlign w:val="superscript"/>
        </w:rPr>
        <w:t>st</w:t>
      </w:r>
      <w:r w:rsidRPr="00FC0CD3">
        <w:rPr>
          <w:rFonts w:ascii="Times New Roman" w:hAnsi="Times New Roman" w:cs="Times New Roman"/>
          <w:sz w:val="21"/>
          <w:szCs w:val="21"/>
        </w:rPr>
        <w:t xml:space="preserve"> November and 15</w:t>
      </w:r>
      <w:r w:rsidRPr="00FC0CD3">
        <w:rPr>
          <w:rFonts w:ascii="Times New Roman" w:hAnsi="Times New Roman" w:cs="Times New Roman"/>
          <w:sz w:val="21"/>
          <w:szCs w:val="21"/>
          <w:vertAlign w:val="superscript"/>
        </w:rPr>
        <w:t>th</w:t>
      </w:r>
      <w:r w:rsidRPr="00FC0CD3">
        <w:rPr>
          <w:rFonts w:ascii="Times New Roman" w:hAnsi="Times New Roman" w:cs="Times New Roman"/>
          <w:sz w:val="21"/>
          <w:szCs w:val="21"/>
        </w:rPr>
        <w:t xml:space="preserve"> November sowing was found intermediate. These findings are in close conformity with </w:t>
      </w:r>
      <w:r w:rsidRPr="00FC0CD3">
        <w:rPr>
          <w:rFonts w:ascii="Times New Roman" w:hAnsi="Times New Roman" w:cs="Times New Roman"/>
          <w:color w:val="000000" w:themeColor="text1"/>
          <w:sz w:val="21"/>
          <w:szCs w:val="21"/>
        </w:rPr>
        <w:t xml:space="preserve">those reported by </w:t>
      </w:r>
      <w:r w:rsidRPr="00FC0CD3">
        <w:rPr>
          <w:rFonts w:ascii="Times New Roman" w:hAnsi="Times New Roman" w:cs="Times New Roman"/>
          <w:sz w:val="21"/>
          <w:szCs w:val="21"/>
        </w:rPr>
        <w:t xml:space="preserve">Awasthi </w:t>
      </w:r>
      <w:r w:rsidRPr="00FC0CD3">
        <w:rPr>
          <w:rFonts w:ascii="Times New Roman" w:hAnsi="Times New Roman" w:cs="Times New Roman"/>
          <w:i/>
          <w:iCs/>
          <w:sz w:val="21"/>
          <w:szCs w:val="21"/>
        </w:rPr>
        <w:t>et al.</w:t>
      </w:r>
      <w:r w:rsidRPr="00FC0CD3">
        <w:rPr>
          <w:rFonts w:ascii="Times New Roman" w:hAnsi="Times New Roman" w:cs="Times New Roman"/>
          <w:sz w:val="21"/>
          <w:szCs w:val="21"/>
        </w:rPr>
        <w:t xml:space="preserve"> (2007), Keerthi </w:t>
      </w:r>
      <w:r w:rsidRPr="00FC0CD3">
        <w:rPr>
          <w:rFonts w:ascii="Times New Roman" w:hAnsi="Times New Roman" w:cs="Times New Roman"/>
          <w:i/>
          <w:iCs/>
          <w:sz w:val="21"/>
          <w:szCs w:val="21"/>
        </w:rPr>
        <w:t xml:space="preserve">et al. </w:t>
      </w:r>
      <w:r w:rsidRPr="00FC0CD3">
        <w:rPr>
          <w:rFonts w:ascii="Times New Roman" w:hAnsi="Times New Roman" w:cs="Times New Roman"/>
          <w:sz w:val="21"/>
          <w:szCs w:val="21"/>
        </w:rPr>
        <w:t xml:space="preserve">(2017), Patel </w:t>
      </w:r>
      <w:r w:rsidRPr="00FC0CD3">
        <w:rPr>
          <w:rFonts w:ascii="Times New Roman" w:hAnsi="Times New Roman" w:cs="Times New Roman"/>
          <w:i/>
          <w:iCs/>
          <w:sz w:val="21"/>
          <w:szCs w:val="21"/>
        </w:rPr>
        <w:t xml:space="preserve">et al. </w:t>
      </w:r>
      <w:r w:rsidRPr="00FC0CD3">
        <w:rPr>
          <w:rFonts w:ascii="Times New Roman" w:hAnsi="Times New Roman" w:cs="Times New Roman"/>
          <w:sz w:val="21"/>
          <w:szCs w:val="21"/>
        </w:rPr>
        <w:t xml:space="preserve">(2017). </w:t>
      </w:r>
      <w:r w:rsidRPr="00FC0CD3">
        <w:rPr>
          <w:rFonts w:ascii="Times New Roman" w:hAnsi="Times New Roman" w:cs="Times New Roman"/>
          <w:color w:val="000000" w:themeColor="text1"/>
          <w:sz w:val="21"/>
          <w:szCs w:val="21"/>
        </w:rPr>
        <w:t xml:space="preserve">The result of Awasthi </w:t>
      </w:r>
      <w:r w:rsidRPr="00FC0CD3">
        <w:rPr>
          <w:rFonts w:ascii="Times New Roman" w:hAnsi="Times New Roman" w:cs="Times New Roman"/>
          <w:i/>
          <w:iCs/>
          <w:color w:val="000000" w:themeColor="text1"/>
          <w:sz w:val="21"/>
          <w:szCs w:val="21"/>
        </w:rPr>
        <w:t>et al.</w:t>
      </w:r>
      <w:r w:rsidRPr="00FC0CD3">
        <w:rPr>
          <w:rFonts w:ascii="Times New Roman" w:hAnsi="Times New Roman" w:cs="Times New Roman"/>
          <w:color w:val="000000" w:themeColor="text1"/>
          <w:sz w:val="21"/>
          <w:szCs w:val="21"/>
        </w:rPr>
        <w:t xml:space="preserve"> (2007) showed that the highest monetary return of </w:t>
      </w:r>
      <w:r w:rsidRPr="00FC0CD3">
        <w:rPr>
          <w:rFonts w:ascii="Times New Roman" w:hAnsi="Times New Roman" w:cs="Times New Roman"/>
          <w:sz w:val="21"/>
          <w:szCs w:val="21"/>
        </w:rPr>
        <w:t xml:space="preserve">Indian mustard </w:t>
      </w:r>
      <w:r w:rsidRPr="00FC0CD3">
        <w:rPr>
          <w:rFonts w:ascii="Times New Roman" w:hAnsi="Times New Roman" w:cs="Times New Roman"/>
          <w:color w:val="000000" w:themeColor="text1"/>
          <w:sz w:val="21"/>
          <w:szCs w:val="21"/>
        </w:rPr>
        <w:t>was recorded by sowing of the crop on 15</w:t>
      </w:r>
      <w:r w:rsidRPr="00FC0CD3">
        <w:rPr>
          <w:rFonts w:ascii="Times New Roman" w:hAnsi="Times New Roman" w:cs="Times New Roman"/>
          <w:color w:val="000000" w:themeColor="text1"/>
          <w:sz w:val="21"/>
          <w:szCs w:val="21"/>
          <w:vertAlign w:val="superscript"/>
        </w:rPr>
        <w:t>th</w:t>
      </w:r>
      <w:r w:rsidRPr="00FC0CD3">
        <w:rPr>
          <w:rFonts w:ascii="Times New Roman" w:hAnsi="Times New Roman" w:cs="Times New Roman"/>
          <w:color w:val="000000" w:themeColor="text1"/>
          <w:sz w:val="21"/>
          <w:szCs w:val="21"/>
        </w:rPr>
        <w:t xml:space="preserve"> October.</w:t>
      </w:r>
    </w:p>
    <w:p w14:paraId="1FB7A568" w14:textId="77777777" w:rsidR="00D805BC" w:rsidRDefault="00FC0CD3" w:rsidP="00FC0CD3">
      <w:pPr>
        <w:spacing w:after="0" w:line="276" w:lineRule="auto"/>
        <w:jc w:val="both"/>
        <w:rPr>
          <w:rFonts w:ascii="Times New Roman" w:hAnsi="Times New Roman" w:cs="Times New Roman"/>
          <w:sz w:val="21"/>
          <w:szCs w:val="21"/>
        </w:rPr>
      </w:pPr>
      <w:r w:rsidRPr="00FC0CD3">
        <w:rPr>
          <w:rFonts w:ascii="Times New Roman" w:hAnsi="Times New Roman" w:cs="Times New Roman"/>
          <w:sz w:val="21"/>
          <w:szCs w:val="21"/>
        </w:rPr>
        <w:t>The maximum gross realization (</w:t>
      </w:r>
      <w:r w:rsidRPr="00FC0CD3">
        <w:rPr>
          <w:rFonts w:ascii="Times New Roman" w:hAnsi="Times New Roman" w:cs="Times New Roman"/>
          <w:color w:val="000000"/>
          <w:sz w:val="21"/>
          <w:szCs w:val="21"/>
        </w:rPr>
        <w:t xml:space="preserve">₹135016 </w:t>
      </w:r>
      <w:r w:rsidRPr="00FC0CD3">
        <w:rPr>
          <w:rFonts w:ascii="Times New Roman" w:hAnsi="Times New Roman" w:cs="Times New Roman"/>
          <w:sz w:val="21"/>
          <w:szCs w:val="21"/>
        </w:rPr>
        <w:t>per hectare) and net realization (</w:t>
      </w:r>
      <w:r w:rsidRPr="00FC0CD3">
        <w:rPr>
          <w:rFonts w:ascii="Times New Roman" w:hAnsi="Times New Roman" w:cs="Times New Roman"/>
          <w:color w:val="000000"/>
          <w:sz w:val="21"/>
          <w:szCs w:val="21"/>
        </w:rPr>
        <w:t>₹92478</w:t>
      </w:r>
      <w:r w:rsidRPr="00FC0CD3">
        <w:rPr>
          <w:rFonts w:ascii="Times New Roman" w:hAnsi="Times New Roman" w:cs="Times New Roman"/>
          <w:sz w:val="21"/>
          <w:szCs w:val="21"/>
        </w:rPr>
        <w:t xml:space="preserve"> per </w:t>
      </w:r>
    </w:p>
    <w:p w14:paraId="63514904" w14:textId="77777777" w:rsidR="00EF4E30" w:rsidRDefault="00FC0CD3" w:rsidP="00FC0CD3">
      <w:pPr>
        <w:spacing w:after="0" w:line="276" w:lineRule="auto"/>
        <w:jc w:val="both"/>
        <w:rPr>
          <w:rFonts w:ascii="Times New Roman" w:hAnsi="Times New Roman" w:cs="Times New Roman"/>
          <w:sz w:val="21"/>
          <w:szCs w:val="21"/>
        </w:rPr>
      </w:pPr>
      <w:r w:rsidRPr="00FC0CD3">
        <w:rPr>
          <w:rFonts w:ascii="Times New Roman" w:hAnsi="Times New Roman" w:cs="Times New Roman"/>
          <w:sz w:val="21"/>
          <w:szCs w:val="21"/>
        </w:rPr>
        <w:t>hectare) was recorded by 30 cm row spacing. Minimum gross realization (</w:t>
      </w:r>
      <w:r w:rsidRPr="00FC0CD3">
        <w:rPr>
          <w:rFonts w:ascii="Times New Roman" w:hAnsi="Times New Roman" w:cs="Times New Roman"/>
          <w:color w:val="000000"/>
          <w:sz w:val="21"/>
          <w:szCs w:val="21"/>
        </w:rPr>
        <w:t xml:space="preserve">₹120050 </w:t>
      </w:r>
      <w:r w:rsidRPr="00FC0CD3">
        <w:rPr>
          <w:rFonts w:ascii="Times New Roman" w:hAnsi="Times New Roman" w:cs="Times New Roman"/>
          <w:sz w:val="21"/>
          <w:szCs w:val="21"/>
        </w:rPr>
        <w:t xml:space="preserve">per </w:t>
      </w:r>
    </w:p>
    <w:p w14:paraId="406B0E2C" w14:textId="77777777" w:rsidR="00CB1366" w:rsidRPr="00FC0CD3" w:rsidRDefault="00FC0CD3" w:rsidP="00FC0CD3">
      <w:pPr>
        <w:spacing w:after="0" w:line="276" w:lineRule="auto"/>
        <w:jc w:val="both"/>
        <w:rPr>
          <w:rFonts w:ascii="Times New Roman" w:hAnsi="Times New Roman" w:cs="Times New Roman"/>
          <w:color w:val="000000" w:themeColor="text1"/>
          <w:sz w:val="21"/>
          <w:szCs w:val="21"/>
        </w:rPr>
      </w:pPr>
      <w:r w:rsidRPr="00FC0CD3">
        <w:rPr>
          <w:rFonts w:ascii="Times New Roman" w:hAnsi="Times New Roman" w:cs="Times New Roman"/>
          <w:sz w:val="21"/>
          <w:szCs w:val="21"/>
        </w:rPr>
        <w:t>hectare), net realization (</w:t>
      </w:r>
      <w:r w:rsidRPr="00FC0CD3">
        <w:rPr>
          <w:rFonts w:ascii="Times New Roman" w:hAnsi="Times New Roman" w:cs="Times New Roman"/>
          <w:color w:val="000000"/>
          <w:sz w:val="21"/>
          <w:szCs w:val="21"/>
        </w:rPr>
        <w:t xml:space="preserve">₹ 67151 </w:t>
      </w:r>
      <w:r w:rsidRPr="00FC0CD3">
        <w:rPr>
          <w:rFonts w:ascii="Times New Roman" w:hAnsi="Times New Roman" w:cs="Times New Roman"/>
          <w:sz w:val="21"/>
          <w:szCs w:val="21"/>
        </w:rPr>
        <w:t xml:space="preserve">per hectare) was observed by 15 cm row spacing. These findings are in close conformity with </w:t>
      </w:r>
      <w:r w:rsidRPr="00FC0CD3">
        <w:rPr>
          <w:rFonts w:ascii="Times New Roman" w:hAnsi="Times New Roman" w:cs="Times New Roman"/>
          <w:color w:val="000000" w:themeColor="text1"/>
          <w:sz w:val="21"/>
          <w:szCs w:val="21"/>
        </w:rPr>
        <w:t xml:space="preserve">those reported by </w:t>
      </w:r>
      <w:proofErr w:type="spellStart"/>
      <w:r w:rsidRPr="00FC0CD3">
        <w:rPr>
          <w:rFonts w:ascii="Times New Roman" w:hAnsi="Times New Roman" w:cs="Times New Roman"/>
          <w:sz w:val="21"/>
          <w:szCs w:val="21"/>
        </w:rPr>
        <w:t>Sanmugapriya</w:t>
      </w:r>
      <w:proofErr w:type="spellEnd"/>
      <w:r w:rsidRPr="00FC0CD3">
        <w:rPr>
          <w:rFonts w:ascii="Times New Roman" w:hAnsi="Times New Roman" w:cs="Times New Roman"/>
          <w:sz w:val="21"/>
          <w:szCs w:val="21"/>
        </w:rPr>
        <w:t xml:space="preserve"> and Kalpana (2017</w:t>
      </w:r>
      <w:r w:rsidRPr="00FC0CD3">
        <w:rPr>
          <w:rFonts w:ascii="Times New Roman" w:hAnsi="Times New Roman" w:cs="Times New Roman"/>
          <w:color w:val="000000" w:themeColor="text1"/>
          <w:sz w:val="21"/>
          <w:szCs w:val="21"/>
        </w:rPr>
        <w:t xml:space="preserve">). They found that higher gross return, net return and B:C ratio of </w:t>
      </w:r>
      <w:r w:rsidRPr="00FC0CD3">
        <w:rPr>
          <w:rFonts w:ascii="Times New Roman" w:hAnsi="Times New Roman" w:cs="Times New Roman"/>
          <w:sz w:val="21"/>
          <w:szCs w:val="21"/>
        </w:rPr>
        <w:t xml:space="preserve">forage sorghum </w:t>
      </w:r>
      <w:r w:rsidRPr="00FC0CD3">
        <w:rPr>
          <w:rFonts w:ascii="Times New Roman" w:hAnsi="Times New Roman" w:cs="Times New Roman"/>
          <w:color w:val="000000" w:themeColor="text1"/>
          <w:sz w:val="21"/>
          <w:szCs w:val="21"/>
        </w:rPr>
        <w:t>was recorded by sowing the crop at 30 x 10 cm spacing.</w:t>
      </w:r>
    </w:p>
    <w:p w14:paraId="660B8127" w14:textId="77777777" w:rsidR="00EF4E30" w:rsidRPr="00FC0CD3" w:rsidRDefault="00FC0CD3" w:rsidP="007132E8">
      <w:pPr>
        <w:widowControl w:val="0"/>
        <w:autoSpaceDE w:val="0"/>
        <w:autoSpaceDN w:val="0"/>
        <w:adjustRightInd w:val="0"/>
        <w:spacing w:after="0" w:line="276" w:lineRule="auto"/>
        <w:jc w:val="both"/>
        <w:rPr>
          <w:rFonts w:ascii="Arial" w:hAnsi="Arial" w:cs="Arial"/>
          <w:i/>
          <w:iCs/>
          <w:sz w:val="20"/>
          <w:szCs w:val="20"/>
        </w:rPr>
      </w:pPr>
      <w:r w:rsidRPr="00FC0CD3">
        <w:rPr>
          <w:rFonts w:ascii="Arial" w:hAnsi="Arial" w:cs="Arial"/>
          <w:b/>
          <w:bCs/>
          <w:sz w:val="20"/>
          <w:szCs w:val="20"/>
        </w:rPr>
        <w:t xml:space="preserve"> </w:t>
      </w:r>
    </w:p>
    <w:p w14:paraId="6266A6D5" w14:textId="77777777" w:rsidR="00FC0CD3" w:rsidRDefault="00FC0CD3" w:rsidP="007132E8">
      <w:pPr>
        <w:widowControl w:val="0"/>
        <w:autoSpaceDE w:val="0"/>
        <w:autoSpaceDN w:val="0"/>
        <w:adjustRightInd w:val="0"/>
        <w:spacing w:after="0" w:line="276" w:lineRule="auto"/>
        <w:jc w:val="both"/>
        <w:rPr>
          <w:rFonts w:ascii="Times New Roman" w:hAnsi="Times New Roman" w:cs="Times New Roman"/>
          <w:sz w:val="21"/>
          <w:szCs w:val="21"/>
        </w:rPr>
      </w:pPr>
      <w:r w:rsidRPr="00FC0CD3">
        <w:rPr>
          <w:rFonts w:ascii="Times New Roman" w:hAnsi="Times New Roman" w:cs="Times New Roman"/>
          <w:sz w:val="21"/>
          <w:szCs w:val="21"/>
        </w:rPr>
        <w:t>On the basis of one year experiment, it can be concluded that the forage sunflower crop should be sown on 15</w:t>
      </w:r>
      <w:r w:rsidRPr="00FC0CD3">
        <w:rPr>
          <w:rFonts w:ascii="Times New Roman" w:hAnsi="Times New Roman" w:cs="Times New Roman"/>
          <w:sz w:val="21"/>
          <w:szCs w:val="21"/>
          <w:vertAlign w:val="superscript"/>
        </w:rPr>
        <w:t>th</w:t>
      </w:r>
      <w:r w:rsidRPr="00FC0CD3">
        <w:rPr>
          <w:rFonts w:ascii="Times New Roman" w:hAnsi="Times New Roman" w:cs="Times New Roman"/>
          <w:sz w:val="21"/>
          <w:szCs w:val="21"/>
        </w:rPr>
        <w:t xml:space="preserve"> October to 30</w:t>
      </w:r>
      <w:r w:rsidRPr="00FC0CD3">
        <w:rPr>
          <w:rFonts w:ascii="Times New Roman" w:hAnsi="Times New Roman" w:cs="Times New Roman"/>
          <w:sz w:val="21"/>
          <w:szCs w:val="21"/>
          <w:vertAlign w:val="superscript"/>
        </w:rPr>
        <w:t>th</w:t>
      </w:r>
      <w:r w:rsidRPr="00FC0CD3">
        <w:rPr>
          <w:rFonts w:ascii="Times New Roman" w:hAnsi="Times New Roman" w:cs="Times New Roman"/>
          <w:sz w:val="21"/>
          <w:szCs w:val="21"/>
        </w:rPr>
        <w:t xml:space="preserve"> November having a row spacing of 30 cm to secure higher green forage yield and net realization under North Gujarat </w:t>
      </w:r>
      <w:proofErr w:type="spellStart"/>
      <w:r w:rsidRPr="00FC0CD3">
        <w:rPr>
          <w:rFonts w:ascii="Times New Roman" w:hAnsi="Times New Roman" w:cs="Times New Roman"/>
          <w:sz w:val="21"/>
          <w:szCs w:val="21"/>
        </w:rPr>
        <w:t>Agro</w:t>
      </w:r>
      <w:proofErr w:type="spellEnd"/>
      <w:r w:rsidRPr="00FC0CD3">
        <w:rPr>
          <w:rFonts w:ascii="Times New Roman" w:hAnsi="Times New Roman" w:cs="Times New Roman"/>
          <w:sz w:val="21"/>
          <w:szCs w:val="21"/>
        </w:rPr>
        <w:t>- climatic conditions.</w:t>
      </w:r>
    </w:p>
    <w:p w14:paraId="400A4F54" w14:textId="77777777" w:rsidR="00BA3A5D" w:rsidRPr="00FC0CD3" w:rsidRDefault="00BA3A5D" w:rsidP="007132E8">
      <w:pPr>
        <w:widowControl w:val="0"/>
        <w:autoSpaceDE w:val="0"/>
        <w:autoSpaceDN w:val="0"/>
        <w:adjustRightInd w:val="0"/>
        <w:spacing w:after="0" w:line="276" w:lineRule="auto"/>
        <w:jc w:val="both"/>
        <w:rPr>
          <w:rFonts w:ascii="Times New Roman" w:hAnsi="Times New Roman" w:cs="Times New Roman"/>
          <w:sz w:val="21"/>
          <w:szCs w:val="21"/>
        </w:rPr>
      </w:pPr>
    </w:p>
    <w:p w14:paraId="171B2847" w14:textId="77777777" w:rsidR="00FC0CD3" w:rsidRPr="00FC0CD3" w:rsidRDefault="00FC0CD3" w:rsidP="007132E8">
      <w:pPr>
        <w:widowControl w:val="0"/>
        <w:autoSpaceDE w:val="0"/>
        <w:autoSpaceDN w:val="0"/>
        <w:adjustRightInd w:val="0"/>
        <w:spacing w:after="0" w:line="276" w:lineRule="auto"/>
        <w:jc w:val="both"/>
        <w:rPr>
          <w:rFonts w:ascii="Arial" w:hAnsi="Arial" w:cs="Arial"/>
          <w:b/>
          <w:bCs/>
          <w:sz w:val="20"/>
          <w:szCs w:val="20"/>
        </w:rPr>
      </w:pPr>
      <w:r w:rsidRPr="00FC0CD3">
        <w:rPr>
          <w:rFonts w:ascii="Arial" w:hAnsi="Arial" w:cs="Arial"/>
          <w:b/>
          <w:bCs/>
          <w:sz w:val="20"/>
          <w:szCs w:val="20"/>
        </w:rPr>
        <w:t>REFERENCES</w:t>
      </w:r>
    </w:p>
    <w:p w14:paraId="07E4D8AE" w14:textId="77777777" w:rsidR="00FC0CD3" w:rsidRPr="00565E0A" w:rsidRDefault="00FC0CD3" w:rsidP="007132E8">
      <w:pPr>
        <w:spacing w:after="0" w:line="240" w:lineRule="auto"/>
        <w:ind w:left="720" w:right="-11" w:hanging="720"/>
        <w:jc w:val="both"/>
        <w:rPr>
          <w:rFonts w:ascii="Times New Roman" w:hAnsi="Times New Roman" w:cs="Times New Roman"/>
          <w:color w:val="00B0F0"/>
          <w:sz w:val="18"/>
          <w:szCs w:val="18"/>
        </w:rPr>
      </w:pPr>
      <w:r w:rsidRPr="00565E0A">
        <w:rPr>
          <w:rFonts w:ascii="Times New Roman" w:hAnsi="Times New Roman" w:cs="Times New Roman"/>
          <w:color w:val="000000" w:themeColor="text1"/>
          <w:sz w:val="18"/>
          <w:szCs w:val="18"/>
        </w:rPr>
        <w:t>Anonymous (2020). Indian Grassland and Fodder Research Institut</w:t>
      </w:r>
      <w:r w:rsidRPr="00565E0A">
        <w:rPr>
          <w:rFonts w:ascii="Times New Roman" w:hAnsi="Times New Roman" w:cs="Times New Roman"/>
          <w:sz w:val="18"/>
          <w:szCs w:val="18"/>
        </w:rPr>
        <w:t>e.</w:t>
      </w:r>
    </w:p>
    <w:p w14:paraId="7159371E" w14:textId="77777777" w:rsidR="00FC0CD3" w:rsidRPr="00565E0A" w:rsidRDefault="00FC0CD3" w:rsidP="007132E8">
      <w:pPr>
        <w:spacing w:after="0" w:line="240" w:lineRule="auto"/>
        <w:ind w:left="720" w:right="-11" w:hanging="720"/>
        <w:jc w:val="both"/>
        <w:rPr>
          <w:rFonts w:ascii="Times New Roman" w:hAnsi="Times New Roman" w:cs="Times New Roman"/>
          <w:sz w:val="18"/>
          <w:szCs w:val="18"/>
        </w:rPr>
      </w:pPr>
      <w:r w:rsidRPr="00565E0A">
        <w:rPr>
          <w:rFonts w:ascii="Times New Roman" w:hAnsi="Times New Roman" w:cs="Times New Roman"/>
          <w:sz w:val="18"/>
          <w:szCs w:val="18"/>
        </w:rPr>
        <w:t>Anonymous, (2019). Department of Animal Husbandry, Dairying &amp; Fisheries, Ministry of Agriculture and Farmers Welfare.</w:t>
      </w:r>
    </w:p>
    <w:p w14:paraId="06A464AD" w14:textId="77777777" w:rsidR="00FC0CD3" w:rsidRPr="00565E0A" w:rsidRDefault="00FC0CD3" w:rsidP="007132E8">
      <w:pPr>
        <w:spacing w:after="0" w:line="240" w:lineRule="auto"/>
        <w:ind w:left="720" w:right="-11" w:hanging="720"/>
        <w:jc w:val="both"/>
        <w:rPr>
          <w:rFonts w:ascii="Times New Roman" w:hAnsi="Times New Roman" w:cs="Times New Roman"/>
          <w:color w:val="000000" w:themeColor="text1"/>
          <w:sz w:val="18"/>
          <w:szCs w:val="18"/>
        </w:rPr>
      </w:pPr>
      <w:r w:rsidRPr="00565E0A">
        <w:rPr>
          <w:rFonts w:ascii="Times New Roman" w:hAnsi="Times New Roman" w:cs="Times New Roman"/>
          <w:color w:val="000000" w:themeColor="text1"/>
          <w:sz w:val="18"/>
          <w:szCs w:val="18"/>
        </w:rPr>
        <w:t>Awasthi, U. D., Singh, R. B. and Dubey, S. D. (2007). Effect of sowing date and moisture conservation practice on growth and yield of Indian mustard (</w:t>
      </w:r>
      <w:r w:rsidRPr="00565E0A">
        <w:rPr>
          <w:rFonts w:ascii="Times New Roman" w:hAnsi="Times New Roman" w:cs="Times New Roman"/>
          <w:i/>
          <w:iCs/>
          <w:color w:val="000000" w:themeColor="text1"/>
          <w:sz w:val="18"/>
          <w:szCs w:val="18"/>
        </w:rPr>
        <w:t>Brassica juncea</w:t>
      </w:r>
      <w:r w:rsidRPr="00565E0A">
        <w:rPr>
          <w:rFonts w:ascii="Times New Roman" w:hAnsi="Times New Roman" w:cs="Times New Roman"/>
          <w:color w:val="000000" w:themeColor="text1"/>
          <w:sz w:val="18"/>
          <w:szCs w:val="18"/>
        </w:rPr>
        <w:t xml:space="preserve">) varieties. </w:t>
      </w:r>
      <w:r w:rsidRPr="00565E0A">
        <w:rPr>
          <w:rFonts w:ascii="Times New Roman" w:hAnsi="Times New Roman" w:cs="Times New Roman"/>
          <w:i/>
          <w:iCs/>
          <w:color w:val="000000" w:themeColor="text1"/>
          <w:sz w:val="18"/>
          <w:szCs w:val="18"/>
        </w:rPr>
        <w:t>Indian Journal of Agronomy</w:t>
      </w:r>
      <w:r w:rsidRPr="00565E0A">
        <w:rPr>
          <w:rFonts w:ascii="Times New Roman" w:hAnsi="Times New Roman" w:cs="Times New Roman"/>
          <w:color w:val="000000" w:themeColor="text1"/>
          <w:sz w:val="18"/>
          <w:szCs w:val="18"/>
        </w:rPr>
        <w:t xml:space="preserve">. </w:t>
      </w:r>
      <w:r w:rsidRPr="00565E0A">
        <w:rPr>
          <w:rFonts w:ascii="Times New Roman" w:hAnsi="Times New Roman" w:cs="Times New Roman"/>
          <w:b/>
          <w:bCs/>
          <w:color w:val="000000" w:themeColor="text1"/>
          <w:sz w:val="18"/>
          <w:szCs w:val="18"/>
        </w:rPr>
        <w:t>52</w:t>
      </w:r>
      <w:r w:rsidRPr="00565E0A">
        <w:rPr>
          <w:rFonts w:ascii="Times New Roman" w:hAnsi="Times New Roman" w:cs="Times New Roman"/>
          <w:color w:val="000000" w:themeColor="text1"/>
          <w:sz w:val="18"/>
          <w:szCs w:val="18"/>
        </w:rPr>
        <w:t>(3): 151-153.</w:t>
      </w:r>
    </w:p>
    <w:p w14:paraId="6BB6EE2D" w14:textId="77777777" w:rsidR="00FC0CD3" w:rsidRPr="00565E0A" w:rsidRDefault="00FC0CD3" w:rsidP="00470FB7">
      <w:pPr>
        <w:spacing w:after="0" w:line="240" w:lineRule="auto"/>
        <w:ind w:left="720" w:right="-11" w:hanging="720"/>
        <w:jc w:val="both"/>
        <w:rPr>
          <w:rFonts w:ascii="Times New Roman" w:hAnsi="Times New Roman" w:cs="Times New Roman"/>
          <w:color w:val="000000" w:themeColor="text1"/>
          <w:sz w:val="18"/>
          <w:szCs w:val="18"/>
        </w:rPr>
      </w:pPr>
      <w:r w:rsidRPr="00565E0A">
        <w:rPr>
          <w:rFonts w:ascii="Times New Roman" w:hAnsi="Times New Roman" w:cs="Times New Roman"/>
          <w:bCs/>
          <w:color w:val="000000" w:themeColor="text1"/>
          <w:sz w:val="18"/>
          <w:szCs w:val="18"/>
        </w:rPr>
        <w:t>Dar, E. A., Rather, S. A. and Harika, A. S. (2014). Growth and yield of baby corn (</w:t>
      </w:r>
      <w:r w:rsidRPr="00565E0A">
        <w:rPr>
          <w:rFonts w:ascii="Times New Roman" w:hAnsi="Times New Roman" w:cs="Times New Roman"/>
          <w:bCs/>
          <w:i/>
          <w:iCs/>
          <w:color w:val="000000" w:themeColor="text1"/>
          <w:sz w:val="18"/>
          <w:szCs w:val="18"/>
        </w:rPr>
        <w:t>Zea mays</w:t>
      </w:r>
      <w:r w:rsidRPr="00565E0A">
        <w:rPr>
          <w:rFonts w:ascii="Times New Roman" w:hAnsi="Times New Roman" w:cs="Times New Roman"/>
          <w:bCs/>
          <w:color w:val="000000" w:themeColor="text1"/>
          <w:sz w:val="18"/>
          <w:szCs w:val="18"/>
        </w:rPr>
        <w:t xml:space="preserve"> L.) as affected by different crop geometry and level of nitrogen application. </w:t>
      </w:r>
      <w:r w:rsidRPr="00565E0A">
        <w:rPr>
          <w:rFonts w:ascii="Times New Roman" w:hAnsi="Times New Roman" w:cs="Times New Roman"/>
          <w:bCs/>
          <w:i/>
          <w:iCs/>
          <w:color w:val="000000" w:themeColor="text1"/>
          <w:sz w:val="18"/>
          <w:szCs w:val="18"/>
        </w:rPr>
        <w:t>International Journals of Science Research.</w:t>
      </w:r>
      <w:r w:rsidRPr="00565E0A">
        <w:rPr>
          <w:rFonts w:ascii="Times New Roman" w:hAnsi="Times New Roman" w:cs="Times New Roman"/>
          <w:bCs/>
          <w:color w:val="000000" w:themeColor="text1"/>
          <w:sz w:val="18"/>
          <w:szCs w:val="18"/>
        </w:rPr>
        <w:t> </w:t>
      </w:r>
      <w:r w:rsidRPr="00565E0A">
        <w:rPr>
          <w:rFonts w:ascii="Times New Roman" w:hAnsi="Times New Roman" w:cs="Times New Roman"/>
          <w:b/>
          <w:color w:val="000000" w:themeColor="text1"/>
          <w:sz w:val="18"/>
          <w:szCs w:val="18"/>
        </w:rPr>
        <w:t>3</w:t>
      </w:r>
      <w:r w:rsidRPr="00565E0A">
        <w:rPr>
          <w:rFonts w:ascii="Times New Roman" w:hAnsi="Times New Roman" w:cs="Times New Roman"/>
          <w:bCs/>
          <w:color w:val="000000" w:themeColor="text1"/>
          <w:sz w:val="18"/>
          <w:szCs w:val="18"/>
        </w:rPr>
        <w:t>:7-9.</w:t>
      </w:r>
    </w:p>
    <w:p w14:paraId="63DC306D" w14:textId="77777777" w:rsidR="00FC0CD3" w:rsidRPr="00565E0A" w:rsidRDefault="00FC0CD3" w:rsidP="00470FB7">
      <w:pPr>
        <w:spacing w:after="0" w:line="240" w:lineRule="auto"/>
        <w:ind w:left="720" w:right="-11" w:hanging="720"/>
        <w:jc w:val="both"/>
        <w:rPr>
          <w:rFonts w:ascii="Times New Roman" w:hAnsi="Times New Roman" w:cs="Times New Roman"/>
          <w:sz w:val="18"/>
          <w:szCs w:val="18"/>
        </w:rPr>
      </w:pPr>
      <w:r w:rsidRPr="00565E0A">
        <w:rPr>
          <w:rFonts w:ascii="Times New Roman" w:hAnsi="Times New Roman" w:cs="Times New Roman"/>
          <w:sz w:val="18"/>
          <w:szCs w:val="18"/>
        </w:rPr>
        <w:t>Farnia and Mansouri (2014). Effect of plant density to yield and yield components of maize (</w:t>
      </w:r>
      <w:r w:rsidRPr="00565E0A">
        <w:rPr>
          <w:rFonts w:ascii="Times New Roman" w:hAnsi="Times New Roman" w:cs="Times New Roman"/>
          <w:i/>
          <w:iCs/>
          <w:sz w:val="18"/>
          <w:szCs w:val="18"/>
        </w:rPr>
        <w:t>Zea mays</w:t>
      </w:r>
      <w:r w:rsidRPr="00565E0A">
        <w:rPr>
          <w:rFonts w:ascii="Times New Roman" w:hAnsi="Times New Roman" w:cs="Times New Roman"/>
          <w:sz w:val="18"/>
          <w:szCs w:val="18"/>
        </w:rPr>
        <w:t xml:space="preserve"> L.) cultivars. </w:t>
      </w:r>
      <w:r w:rsidRPr="00565E0A">
        <w:rPr>
          <w:rFonts w:ascii="Times New Roman" w:hAnsi="Times New Roman" w:cs="Times New Roman"/>
          <w:i/>
          <w:iCs/>
          <w:sz w:val="18"/>
          <w:szCs w:val="18"/>
        </w:rPr>
        <w:t>Bulletin of Environment, Pharmacology and Life Sciences</w:t>
      </w:r>
      <w:r w:rsidRPr="00565E0A">
        <w:rPr>
          <w:rFonts w:ascii="Times New Roman" w:hAnsi="Times New Roman" w:cs="Times New Roman"/>
          <w:sz w:val="18"/>
          <w:szCs w:val="18"/>
        </w:rPr>
        <w:t xml:space="preserve">. </w:t>
      </w:r>
      <w:r w:rsidRPr="00565E0A">
        <w:rPr>
          <w:rFonts w:ascii="Times New Roman" w:hAnsi="Times New Roman" w:cs="Times New Roman"/>
          <w:b/>
          <w:bCs/>
          <w:sz w:val="18"/>
          <w:szCs w:val="18"/>
        </w:rPr>
        <w:t>3</w:t>
      </w:r>
      <w:r w:rsidRPr="00565E0A">
        <w:rPr>
          <w:rFonts w:ascii="Times New Roman" w:hAnsi="Times New Roman" w:cs="Times New Roman"/>
          <w:sz w:val="18"/>
          <w:szCs w:val="18"/>
        </w:rPr>
        <w:t>:123-127.</w:t>
      </w:r>
    </w:p>
    <w:p w14:paraId="113ABE03" w14:textId="77777777" w:rsidR="00FC0CD3" w:rsidRPr="00565E0A" w:rsidRDefault="00FC0CD3" w:rsidP="00470FB7">
      <w:pPr>
        <w:spacing w:after="0" w:line="240" w:lineRule="auto"/>
        <w:ind w:left="720" w:right="-11" w:hanging="720"/>
        <w:jc w:val="both"/>
        <w:rPr>
          <w:rFonts w:ascii="Times New Roman" w:hAnsi="Times New Roman" w:cs="Times New Roman"/>
          <w:sz w:val="18"/>
          <w:szCs w:val="18"/>
        </w:rPr>
      </w:pPr>
      <w:r w:rsidRPr="00565E0A">
        <w:rPr>
          <w:rFonts w:ascii="Times New Roman" w:hAnsi="Times New Roman" w:cs="Times New Roman"/>
          <w:sz w:val="18"/>
          <w:szCs w:val="18"/>
        </w:rPr>
        <w:t>Keerthi, P., Pannu, R. K., Dhaka, A. K., and Chaudhary, K. (2017). Effect of sowing time and nitrogen on growth, yield and nutrient uptake by Indian mustard (</w:t>
      </w:r>
      <w:r w:rsidRPr="00565E0A">
        <w:rPr>
          <w:rFonts w:ascii="Times New Roman" w:hAnsi="Times New Roman" w:cs="Times New Roman"/>
          <w:i/>
          <w:iCs/>
          <w:sz w:val="18"/>
          <w:szCs w:val="18"/>
        </w:rPr>
        <w:t>Brassica Juncea</w:t>
      </w:r>
      <w:r w:rsidRPr="00565E0A">
        <w:rPr>
          <w:rFonts w:ascii="Times New Roman" w:hAnsi="Times New Roman" w:cs="Times New Roman"/>
          <w:sz w:val="18"/>
          <w:szCs w:val="18"/>
        </w:rPr>
        <w:t xml:space="preserve"> L.) under western Haryana. </w:t>
      </w:r>
      <w:r w:rsidRPr="00565E0A">
        <w:rPr>
          <w:rFonts w:ascii="Times New Roman" w:hAnsi="Times New Roman" w:cs="Times New Roman"/>
          <w:i/>
          <w:iCs/>
          <w:sz w:val="18"/>
          <w:szCs w:val="18"/>
        </w:rPr>
        <w:t>Chemical Science Review and Letters</w:t>
      </w:r>
      <w:r w:rsidRPr="00565E0A">
        <w:rPr>
          <w:rFonts w:ascii="Times New Roman" w:hAnsi="Times New Roman" w:cs="Times New Roman"/>
          <w:sz w:val="18"/>
          <w:szCs w:val="18"/>
        </w:rPr>
        <w:t xml:space="preserve">. </w:t>
      </w:r>
      <w:r w:rsidRPr="00565E0A">
        <w:rPr>
          <w:rFonts w:ascii="Times New Roman" w:hAnsi="Times New Roman" w:cs="Times New Roman"/>
          <w:b/>
          <w:bCs/>
          <w:sz w:val="18"/>
          <w:szCs w:val="18"/>
        </w:rPr>
        <w:t>6</w:t>
      </w:r>
      <w:r w:rsidRPr="00565E0A">
        <w:rPr>
          <w:rFonts w:ascii="Times New Roman" w:hAnsi="Times New Roman" w:cs="Times New Roman"/>
          <w:sz w:val="18"/>
          <w:szCs w:val="18"/>
        </w:rPr>
        <w:t>(24): 2526-2532.</w:t>
      </w:r>
    </w:p>
    <w:p w14:paraId="15982899" w14:textId="77777777" w:rsidR="00FC0CD3" w:rsidRPr="00565E0A" w:rsidRDefault="00FC0CD3" w:rsidP="00470FB7">
      <w:pPr>
        <w:spacing w:after="0" w:line="240" w:lineRule="auto"/>
        <w:ind w:left="720" w:right="-11" w:hanging="720"/>
        <w:jc w:val="both"/>
        <w:rPr>
          <w:rFonts w:ascii="Times New Roman" w:hAnsi="Times New Roman" w:cs="Times New Roman"/>
          <w:sz w:val="18"/>
          <w:szCs w:val="18"/>
        </w:rPr>
      </w:pPr>
      <w:r w:rsidRPr="00565E0A">
        <w:rPr>
          <w:rFonts w:ascii="Times New Roman" w:hAnsi="Times New Roman" w:cs="Times New Roman"/>
          <w:sz w:val="18"/>
          <w:szCs w:val="18"/>
        </w:rPr>
        <w:t xml:space="preserve">Mashreghi, M., Khorasani, S. K. and </w:t>
      </w:r>
      <w:proofErr w:type="spellStart"/>
      <w:r w:rsidRPr="00565E0A">
        <w:rPr>
          <w:rFonts w:ascii="Times New Roman" w:hAnsi="Times New Roman" w:cs="Times New Roman"/>
          <w:sz w:val="18"/>
          <w:szCs w:val="18"/>
        </w:rPr>
        <w:t>Darban</w:t>
      </w:r>
      <w:proofErr w:type="spellEnd"/>
      <w:r w:rsidRPr="00565E0A">
        <w:rPr>
          <w:rFonts w:ascii="Times New Roman" w:hAnsi="Times New Roman" w:cs="Times New Roman"/>
          <w:sz w:val="18"/>
          <w:szCs w:val="18"/>
        </w:rPr>
        <w:t>, A. R. (2014). Effect of planting methods and plant density on yield and yield component of fodder maize. </w:t>
      </w:r>
      <w:r w:rsidRPr="00565E0A">
        <w:rPr>
          <w:rFonts w:ascii="Times New Roman" w:hAnsi="Times New Roman" w:cs="Times New Roman"/>
          <w:i/>
          <w:iCs/>
          <w:sz w:val="18"/>
          <w:szCs w:val="18"/>
        </w:rPr>
        <w:t>Research Journal of Environmental and Earth Sciences</w:t>
      </w:r>
      <w:r w:rsidRPr="00565E0A">
        <w:rPr>
          <w:rFonts w:ascii="Times New Roman" w:hAnsi="Times New Roman" w:cs="Times New Roman"/>
          <w:sz w:val="18"/>
          <w:szCs w:val="18"/>
        </w:rPr>
        <w:t xml:space="preserve">. </w:t>
      </w:r>
      <w:r w:rsidRPr="00565E0A">
        <w:rPr>
          <w:rFonts w:ascii="Times New Roman" w:hAnsi="Times New Roman" w:cs="Times New Roman"/>
          <w:b/>
          <w:bCs/>
          <w:sz w:val="18"/>
          <w:szCs w:val="18"/>
        </w:rPr>
        <w:t>6</w:t>
      </w:r>
      <w:r w:rsidRPr="00565E0A">
        <w:rPr>
          <w:rFonts w:ascii="Times New Roman" w:hAnsi="Times New Roman" w:cs="Times New Roman"/>
          <w:sz w:val="18"/>
          <w:szCs w:val="18"/>
        </w:rPr>
        <w:t>(1): 44-48.</w:t>
      </w:r>
    </w:p>
    <w:p w14:paraId="095A2F35" w14:textId="77777777" w:rsidR="00FC0CD3" w:rsidRPr="00565E0A" w:rsidRDefault="00FC0CD3" w:rsidP="00470FB7">
      <w:pPr>
        <w:spacing w:after="0" w:line="240" w:lineRule="auto"/>
        <w:ind w:left="720" w:right="-11" w:hanging="720"/>
        <w:jc w:val="both"/>
        <w:rPr>
          <w:rFonts w:ascii="Times New Roman" w:hAnsi="Times New Roman" w:cs="Times New Roman"/>
          <w:color w:val="000000" w:themeColor="text1"/>
          <w:sz w:val="18"/>
          <w:szCs w:val="18"/>
        </w:rPr>
      </w:pPr>
      <w:r w:rsidRPr="00565E0A">
        <w:rPr>
          <w:rFonts w:ascii="Times New Roman" w:hAnsi="Times New Roman" w:cs="Times New Roman"/>
          <w:sz w:val="18"/>
          <w:szCs w:val="18"/>
        </w:rPr>
        <w:t>Mohamed, A. M. (2013). Effect of seed size and plant spacing on vegetative growth and yield of sunflower (</w:t>
      </w:r>
      <w:r w:rsidRPr="00565E0A">
        <w:rPr>
          <w:rFonts w:ascii="Times New Roman" w:hAnsi="Times New Roman" w:cs="Times New Roman"/>
          <w:i/>
          <w:iCs/>
          <w:sz w:val="18"/>
          <w:szCs w:val="18"/>
        </w:rPr>
        <w:t>Helianthus annuus</w:t>
      </w:r>
      <w:r w:rsidRPr="00565E0A">
        <w:rPr>
          <w:rFonts w:ascii="Times New Roman" w:hAnsi="Times New Roman" w:cs="Times New Roman"/>
          <w:sz w:val="18"/>
          <w:szCs w:val="18"/>
        </w:rPr>
        <w:t xml:space="preserve"> L.). </w:t>
      </w:r>
      <w:r w:rsidRPr="00565E0A">
        <w:rPr>
          <w:rFonts w:ascii="Times New Roman" w:hAnsi="Times New Roman" w:cs="Times New Roman"/>
          <w:color w:val="000000" w:themeColor="text1"/>
          <w:sz w:val="18"/>
          <w:szCs w:val="18"/>
        </w:rPr>
        <w:t>Ph.D. (Agri.) Thesis (Published). University of Gezira.</w:t>
      </w:r>
    </w:p>
    <w:p w14:paraId="63D1AB84" w14:textId="77777777" w:rsidR="00FC0CD3" w:rsidRPr="00565E0A" w:rsidRDefault="00FC0CD3" w:rsidP="00470FB7">
      <w:pPr>
        <w:spacing w:after="0" w:line="240" w:lineRule="auto"/>
        <w:ind w:left="720" w:right="-11" w:hanging="720"/>
        <w:jc w:val="both"/>
        <w:rPr>
          <w:rFonts w:ascii="Times New Roman" w:hAnsi="Times New Roman" w:cs="Times New Roman"/>
          <w:sz w:val="18"/>
          <w:szCs w:val="18"/>
        </w:rPr>
      </w:pPr>
      <w:proofErr w:type="spellStart"/>
      <w:r w:rsidRPr="00565E0A">
        <w:rPr>
          <w:rFonts w:ascii="Times New Roman" w:hAnsi="Times New Roman" w:cs="Times New Roman"/>
          <w:sz w:val="18"/>
          <w:szCs w:val="18"/>
        </w:rPr>
        <w:t>Mojiri</w:t>
      </w:r>
      <w:proofErr w:type="spellEnd"/>
      <w:r w:rsidRPr="00565E0A">
        <w:rPr>
          <w:rFonts w:ascii="Times New Roman" w:hAnsi="Times New Roman" w:cs="Times New Roman"/>
          <w:sz w:val="18"/>
          <w:szCs w:val="18"/>
        </w:rPr>
        <w:t xml:space="preserve">, A. and Arzani, A. (2003). Effect of nitrogen rate and plant density on yield and yield components of sunflower. </w:t>
      </w:r>
      <w:r w:rsidRPr="00565E0A">
        <w:rPr>
          <w:rFonts w:ascii="Times New Roman" w:hAnsi="Times New Roman" w:cs="Times New Roman"/>
          <w:i/>
          <w:iCs/>
          <w:sz w:val="18"/>
          <w:szCs w:val="18"/>
        </w:rPr>
        <w:t>Journal of Crop production and Processing</w:t>
      </w:r>
      <w:r w:rsidRPr="00565E0A">
        <w:rPr>
          <w:rFonts w:ascii="Times New Roman" w:hAnsi="Times New Roman" w:cs="Times New Roman"/>
          <w:sz w:val="18"/>
          <w:szCs w:val="18"/>
        </w:rPr>
        <w:t xml:space="preserve">. </w:t>
      </w:r>
      <w:r w:rsidRPr="00565E0A">
        <w:rPr>
          <w:rFonts w:ascii="Times New Roman" w:hAnsi="Times New Roman" w:cs="Times New Roman"/>
          <w:b/>
          <w:bCs/>
          <w:sz w:val="18"/>
          <w:szCs w:val="18"/>
        </w:rPr>
        <w:t>7</w:t>
      </w:r>
      <w:r w:rsidRPr="00565E0A">
        <w:rPr>
          <w:rFonts w:ascii="Times New Roman" w:hAnsi="Times New Roman" w:cs="Times New Roman"/>
          <w:sz w:val="18"/>
          <w:szCs w:val="18"/>
        </w:rPr>
        <w:t>(2): 115-125.</w:t>
      </w:r>
    </w:p>
    <w:p w14:paraId="7DADC7AF" w14:textId="77777777" w:rsidR="00FC0CD3" w:rsidRPr="00565E0A" w:rsidRDefault="00FC0CD3" w:rsidP="00470FB7">
      <w:pPr>
        <w:spacing w:after="0" w:line="240" w:lineRule="auto"/>
        <w:ind w:left="720" w:right="-11" w:hanging="720"/>
        <w:jc w:val="both"/>
        <w:rPr>
          <w:rStyle w:val="IntenseEmphasis"/>
          <w:rFonts w:ascii="Times New Roman" w:hAnsi="Times New Roman" w:cs="Times New Roman"/>
          <w:i w:val="0"/>
          <w:iCs w:val="0"/>
          <w:color w:val="000000" w:themeColor="text1"/>
          <w:sz w:val="18"/>
          <w:szCs w:val="18"/>
        </w:rPr>
      </w:pPr>
      <w:proofErr w:type="spellStart"/>
      <w:r w:rsidRPr="00565E0A">
        <w:rPr>
          <w:rFonts w:ascii="Times New Roman" w:eastAsia="Calibri" w:hAnsi="Times New Roman" w:cs="Times New Roman"/>
          <w:sz w:val="18"/>
          <w:szCs w:val="18"/>
          <w:lang w:val="en-US" w:bidi="hi-IN"/>
        </w:rPr>
        <w:t>Palanjiya</w:t>
      </w:r>
      <w:proofErr w:type="spellEnd"/>
      <w:r w:rsidRPr="00565E0A">
        <w:rPr>
          <w:rFonts w:ascii="Times New Roman" w:eastAsia="Calibri" w:hAnsi="Times New Roman" w:cs="Times New Roman"/>
          <w:sz w:val="18"/>
          <w:szCs w:val="18"/>
          <w:lang w:val="en-US" w:bidi="hi-IN"/>
        </w:rPr>
        <w:t>, R. R. and Solanki, R. M. (2019).</w:t>
      </w:r>
      <w:r w:rsidRPr="00565E0A">
        <w:rPr>
          <w:rFonts w:ascii="Times New Roman" w:hAnsi="Times New Roman" w:cs="Times New Roman"/>
          <w:color w:val="000000" w:themeColor="text1"/>
          <w:sz w:val="18"/>
          <w:szCs w:val="18"/>
        </w:rPr>
        <w:t xml:space="preserve"> Effect of spacing and nitrogen levels on growth, yield and quality of </w:t>
      </w:r>
      <w:r w:rsidRPr="00565E0A">
        <w:rPr>
          <w:rFonts w:ascii="Times New Roman" w:hAnsi="Times New Roman" w:cs="Times New Roman"/>
          <w:i/>
          <w:iCs/>
          <w:color w:val="000000" w:themeColor="text1"/>
          <w:sz w:val="18"/>
          <w:szCs w:val="18"/>
        </w:rPr>
        <w:t>rabi</w:t>
      </w:r>
      <w:r w:rsidRPr="00565E0A">
        <w:rPr>
          <w:rFonts w:ascii="Times New Roman" w:hAnsi="Times New Roman" w:cs="Times New Roman"/>
          <w:color w:val="000000" w:themeColor="text1"/>
          <w:sz w:val="18"/>
          <w:szCs w:val="18"/>
        </w:rPr>
        <w:t xml:space="preserve"> fodder sorghum (</w:t>
      </w:r>
      <w:r w:rsidRPr="00565E0A">
        <w:rPr>
          <w:rFonts w:ascii="Times New Roman" w:hAnsi="Times New Roman" w:cs="Times New Roman"/>
          <w:i/>
          <w:iCs/>
          <w:color w:val="000000" w:themeColor="text1"/>
          <w:sz w:val="18"/>
          <w:szCs w:val="18"/>
        </w:rPr>
        <w:t xml:space="preserve">Sorghum </w:t>
      </w:r>
      <w:proofErr w:type="spellStart"/>
      <w:r w:rsidRPr="00565E0A">
        <w:rPr>
          <w:rFonts w:ascii="Times New Roman" w:hAnsi="Times New Roman" w:cs="Times New Roman"/>
          <w:i/>
          <w:iCs/>
          <w:color w:val="000000" w:themeColor="text1"/>
          <w:sz w:val="18"/>
          <w:szCs w:val="18"/>
        </w:rPr>
        <w:t>bicolor</w:t>
      </w:r>
      <w:proofErr w:type="spellEnd"/>
      <w:r w:rsidRPr="00565E0A">
        <w:rPr>
          <w:rFonts w:ascii="Times New Roman" w:hAnsi="Times New Roman" w:cs="Times New Roman"/>
          <w:color w:val="000000" w:themeColor="text1"/>
          <w:sz w:val="18"/>
          <w:szCs w:val="18"/>
        </w:rPr>
        <w:t xml:space="preserve"> L.). M.Sc. (Agri.) Thesis (Published). JAU, Junagarh.</w:t>
      </w:r>
    </w:p>
    <w:p w14:paraId="0ED27186" w14:textId="77777777" w:rsidR="00FC0CD3" w:rsidRPr="00565E0A" w:rsidRDefault="00FC0CD3" w:rsidP="00470FB7">
      <w:pPr>
        <w:spacing w:after="0" w:line="240" w:lineRule="auto"/>
        <w:ind w:left="720" w:right="-11" w:hanging="720"/>
        <w:jc w:val="both"/>
        <w:rPr>
          <w:rFonts w:ascii="Times New Roman" w:hAnsi="Times New Roman" w:cs="Times New Roman"/>
          <w:sz w:val="18"/>
          <w:szCs w:val="18"/>
        </w:rPr>
      </w:pPr>
      <w:r w:rsidRPr="00565E0A">
        <w:rPr>
          <w:rFonts w:ascii="Times New Roman" w:hAnsi="Times New Roman" w:cs="Times New Roman"/>
          <w:bCs/>
          <w:sz w:val="18"/>
          <w:szCs w:val="18"/>
        </w:rPr>
        <w:t xml:space="preserve">Patel S. B., Patel, A. G., Chavda, J. N. and Patel, M. A. (2017). Effect of time of sowing and nitrogen levels on yield attributes, yield and quality parameters of </w:t>
      </w:r>
      <w:r w:rsidRPr="00565E0A">
        <w:rPr>
          <w:rFonts w:ascii="Times New Roman" w:hAnsi="Times New Roman" w:cs="Times New Roman"/>
          <w:bCs/>
          <w:i/>
          <w:iCs/>
          <w:sz w:val="18"/>
          <w:szCs w:val="18"/>
        </w:rPr>
        <w:t xml:space="preserve">rabi </w:t>
      </w:r>
      <w:r w:rsidRPr="00565E0A">
        <w:rPr>
          <w:rFonts w:ascii="Times New Roman" w:hAnsi="Times New Roman" w:cs="Times New Roman"/>
          <w:bCs/>
          <w:sz w:val="18"/>
          <w:szCs w:val="18"/>
        </w:rPr>
        <w:t>forage maize (</w:t>
      </w:r>
      <w:r w:rsidRPr="00565E0A">
        <w:rPr>
          <w:rFonts w:ascii="Times New Roman" w:hAnsi="Times New Roman" w:cs="Times New Roman"/>
          <w:bCs/>
          <w:i/>
          <w:iCs/>
          <w:sz w:val="18"/>
          <w:szCs w:val="18"/>
        </w:rPr>
        <w:t xml:space="preserve">Zea mays </w:t>
      </w:r>
      <w:r w:rsidRPr="00565E0A">
        <w:rPr>
          <w:rFonts w:ascii="Times New Roman" w:hAnsi="Times New Roman" w:cs="Times New Roman"/>
          <w:bCs/>
          <w:sz w:val="18"/>
          <w:szCs w:val="18"/>
        </w:rPr>
        <w:t xml:space="preserve">L.). </w:t>
      </w:r>
      <w:r w:rsidRPr="00565E0A">
        <w:rPr>
          <w:rFonts w:ascii="Times New Roman" w:hAnsi="Times New Roman" w:cs="Times New Roman"/>
          <w:i/>
          <w:sz w:val="18"/>
          <w:szCs w:val="18"/>
        </w:rPr>
        <w:t>International Journal of Chemical Studies</w:t>
      </w:r>
      <w:r w:rsidRPr="00565E0A">
        <w:rPr>
          <w:rFonts w:ascii="Times New Roman" w:hAnsi="Times New Roman" w:cs="Times New Roman"/>
          <w:sz w:val="18"/>
          <w:szCs w:val="18"/>
        </w:rPr>
        <w:t xml:space="preserve">. </w:t>
      </w:r>
      <w:r w:rsidRPr="00565E0A">
        <w:rPr>
          <w:rFonts w:ascii="Times New Roman" w:hAnsi="Times New Roman" w:cs="Times New Roman"/>
          <w:b/>
          <w:sz w:val="18"/>
          <w:szCs w:val="18"/>
        </w:rPr>
        <w:t>5</w:t>
      </w:r>
      <w:r w:rsidRPr="00565E0A">
        <w:rPr>
          <w:rFonts w:ascii="Times New Roman" w:hAnsi="Times New Roman" w:cs="Times New Roman"/>
          <w:sz w:val="18"/>
          <w:szCs w:val="18"/>
        </w:rPr>
        <w:t>(3): 868-871.</w:t>
      </w:r>
    </w:p>
    <w:p w14:paraId="3A59D95A" w14:textId="77777777" w:rsidR="00FC0CD3" w:rsidRPr="00565E0A" w:rsidRDefault="00FC0CD3" w:rsidP="00470FB7">
      <w:pPr>
        <w:spacing w:after="0" w:line="240" w:lineRule="auto"/>
        <w:ind w:left="720" w:right="-11" w:hanging="720"/>
        <w:jc w:val="both"/>
        <w:rPr>
          <w:rStyle w:val="IntenseEmphasis"/>
          <w:rFonts w:ascii="Times New Roman" w:hAnsi="Times New Roman" w:cs="Times New Roman"/>
          <w:i w:val="0"/>
          <w:iCs w:val="0"/>
          <w:color w:val="000000" w:themeColor="text1"/>
          <w:sz w:val="18"/>
          <w:szCs w:val="18"/>
        </w:rPr>
      </w:pPr>
      <w:r w:rsidRPr="00565E0A">
        <w:rPr>
          <w:rFonts w:ascii="Times New Roman" w:eastAsia="Calibri" w:hAnsi="Times New Roman" w:cs="Times New Roman"/>
          <w:sz w:val="18"/>
          <w:szCs w:val="18"/>
          <w:lang w:val="en-US" w:bidi="hi-IN"/>
        </w:rPr>
        <w:t>Patel, R. B. and Patel, U. R. (1983). Evaluation of mustard, sunflower as green forage crops, under different spacings, nitrogen levels.</w:t>
      </w:r>
      <w:r w:rsidRPr="00565E0A">
        <w:rPr>
          <w:rFonts w:ascii="Times New Roman" w:hAnsi="Times New Roman" w:cs="Times New Roman"/>
          <w:color w:val="000000" w:themeColor="text1"/>
          <w:sz w:val="18"/>
          <w:szCs w:val="18"/>
        </w:rPr>
        <w:t xml:space="preserve"> Ph.D. (Agri.) Thesis (Published). AAU, Anand.</w:t>
      </w:r>
    </w:p>
    <w:p w14:paraId="23F429F6" w14:textId="77777777" w:rsidR="00FC0CD3" w:rsidRPr="00565E0A" w:rsidRDefault="00FC0CD3" w:rsidP="00470FB7">
      <w:pPr>
        <w:spacing w:after="0" w:line="240" w:lineRule="auto"/>
        <w:ind w:left="720" w:right="-11" w:hanging="720"/>
        <w:jc w:val="both"/>
        <w:rPr>
          <w:rFonts w:ascii="Times New Roman" w:hAnsi="Times New Roman" w:cs="Times New Roman"/>
          <w:color w:val="000000" w:themeColor="text1"/>
          <w:sz w:val="18"/>
          <w:szCs w:val="18"/>
        </w:rPr>
      </w:pPr>
      <w:proofErr w:type="spellStart"/>
      <w:r w:rsidRPr="00565E0A">
        <w:rPr>
          <w:rFonts w:ascii="Times New Roman" w:hAnsi="Times New Roman" w:cs="Times New Roman"/>
          <w:color w:val="000000" w:themeColor="text1"/>
          <w:sz w:val="18"/>
          <w:szCs w:val="18"/>
        </w:rPr>
        <w:t>Sanmugapriya</w:t>
      </w:r>
      <w:proofErr w:type="spellEnd"/>
      <w:r w:rsidRPr="00565E0A">
        <w:rPr>
          <w:rFonts w:ascii="Times New Roman" w:hAnsi="Times New Roman" w:cs="Times New Roman"/>
          <w:color w:val="000000" w:themeColor="text1"/>
          <w:sz w:val="18"/>
          <w:szCs w:val="18"/>
        </w:rPr>
        <w:t xml:space="preserve">, L. and Kalpana, R. (2017). Evaluation of spacing and fertilizer doses for multicut forage sorghum under irrigated condition. </w:t>
      </w:r>
      <w:r w:rsidRPr="00565E0A">
        <w:rPr>
          <w:rFonts w:ascii="Times New Roman" w:hAnsi="Times New Roman" w:cs="Times New Roman"/>
          <w:i/>
          <w:color w:val="000000" w:themeColor="text1"/>
          <w:sz w:val="18"/>
          <w:szCs w:val="18"/>
        </w:rPr>
        <w:t>Chemical Science Review and Letters</w:t>
      </w:r>
      <w:r w:rsidRPr="00565E0A">
        <w:rPr>
          <w:rFonts w:ascii="Times New Roman" w:hAnsi="Times New Roman" w:cs="Times New Roman"/>
          <w:color w:val="000000" w:themeColor="text1"/>
          <w:sz w:val="18"/>
          <w:szCs w:val="18"/>
        </w:rPr>
        <w:t xml:space="preserve">. </w:t>
      </w:r>
      <w:r w:rsidRPr="00565E0A">
        <w:rPr>
          <w:rFonts w:ascii="Times New Roman" w:hAnsi="Times New Roman" w:cs="Times New Roman"/>
          <w:b/>
          <w:color w:val="000000" w:themeColor="text1"/>
          <w:sz w:val="18"/>
          <w:szCs w:val="18"/>
        </w:rPr>
        <w:t>6</w:t>
      </w:r>
      <w:r w:rsidRPr="00565E0A">
        <w:rPr>
          <w:rFonts w:ascii="Times New Roman" w:hAnsi="Times New Roman" w:cs="Times New Roman"/>
          <w:color w:val="000000" w:themeColor="text1"/>
          <w:sz w:val="18"/>
          <w:szCs w:val="18"/>
        </w:rPr>
        <w:t>(24): 2190-2194.</w:t>
      </w:r>
    </w:p>
    <w:p w14:paraId="68FA9B28" w14:textId="77777777" w:rsidR="00FC0CD3" w:rsidRPr="00565E0A" w:rsidRDefault="00FC0CD3" w:rsidP="00470FB7">
      <w:pPr>
        <w:spacing w:after="0" w:line="240" w:lineRule="auto"/>
        <w:ind w:left="720" w:right="-11" w:hanging="720"/>
        <w:jc w:val="both"/>
        <w:rPr>
          <w:rFonts w:ascii="Times New Roman" w:hAnsi="Times New Roman" w:cs="Times New Roman"/>
          <w:bCs/>
          <w:color w:val="000000" w:themeColor="text1"/>
          <w:sz w:val="18"/>
          <w:szCs w:val="18"/>
        </w:rPr>
      </w:pPr>
      <w:r w:rsidRPr="00565E0A">
        <w:rPr>
          <w:rFonts w:ascii="Times New Roman" w:hAnsi="Times New Roman" w:cs="Times New Roman"/>
          <w:bCs/>
          <w:color w:val="000000" w:themeColor="text1"/>
          <w:sz w:val="18"/>
          <w:szCs w:val="18"/>
        </w:rPr>
        <w:t xml:space="preserve">Shah, V. D., Makwana, M. and Sharma, S. (2011). Economics of production, processing and marketing of fodder crops in Gujarat Research Study. </w:t>
      </w:r>
      <w:r w:rsidRPr="00565E0A">
        <w:rPr>
          <w:rFonts w:ascii="Times New Roman" w:hAnsi="Times New Roman" w:cs="Times New Roman"/>
          <w:bCs/>
          <w:i/>
          <w:iCs/>
          <w:color w:val="000000" w:themeColor="text1"/>
          <w:sz w:val="18"/>
          <w:szCs w:val="18"/>
        </w:rPr>
        <w:t>Annual report. No.</w:t>
      </w:r>
      <w:r w:rsidRPr="00565E0A">
        <w:rPr>
          <w:rFonts w:ascii="Times New Roman" w:hAnsi="Times New Roman" w:cs="Times New Roman"/>
          <w:bCs/>
          <w:color w:val="000000" w:themeColor="text1"/>
          <w:sz w:val="18"/>
          <w:szCs w:val="18"/>
        </w:rPr>
        <w:t>144.</w:t>
      </w:r>
    </w:p>
    <w:p w14:paraId="711F30BC"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549D8904"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3A9E4DDF"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661E41AC"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31CA3F46"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36EA2776"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4FF8BB33"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14326B7F"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6D52A40D"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166C7A6A"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5AA0F95E"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6C8B6236"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3A43B45E"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526B52A3"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7A4E24E8"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22EAD57D"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260CE3F8"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5792667A" w14:textId="77777777" w:rsidR="00470FB7" w:rsidRDefault="00470FB7" w:rsidP="00470FB7">
      <w:pPr>
        <w:spacing w:after="0" w:line="240" w:lineRule="auto"/>
        <w:ind w:left="720" w:right="-11" w:hanging="720"/>
        <w:jc w:val="both"/>
        <w:rPr>
          <w:rFonts w:ascii="Times New Roman" w:hAnsi="Times New Roman" w:cs="Times New Roman"/>
          <w:bCs/>
          <w:color w:val="000000" w:themeColor="text1"/>
          <w:sz w:val="21"/>
          <w:szCs w:val="21"/>
        </w:rPr>
      </w:pPr>
    </w:p>
    <w:p w14:paraId="267237CE" w14:textId="77777777" w:rsidR="00470FB7" w:rsidRDefault="00470FB7" w:rsidP="00D805BC">
      <w:pPr>
        <w:spacing w:after="0" w:line="240" w:lineRule="auto"/>
        <w:ind w:right="-11"/>
        <w:jc w:val="both"/>
        <w:rPr>
          <w:rFonts w:ascii="Times New Roman" w:hAnsi="Times New Roman" w:cs="Times New Roman"/>
          <w:bCs/>
          <w:color w:val="000000" w:themeColor="text1"/>
          <w:sz w:val="21"/>
          <w:szCs w:val="21"/>
        </w:rPr>
      </w:pPr>
    </w:p>
    <w:p w14:paraId="06D39961" w14:textId="77777777" w:rsidR="00CB1366" w:rsidRDefault="00CB1366" w:rsidP="00A96610">
      <w:pPr>
        <w:spacing w:after="0" w:line="240" w:lineRule="auto"/>
        <w:jc w:val="both"/>
        <w:rPr>
          <w:rFonts w:ascii="Times New Roman" w:eastAsia="Times New Roman" w:hAnsi="Times New Roman" w:cs="Times New Roman"/>
          <w:b/>
          <w:color w:val="000000"/>
          <w:sz w:val="24"/>
          <w:szCs w:val="24"/>
          <w:lang w:val="en-US"/>
        </w:rPr>
        <w:sectPr w:rsidR="00CB1366" w:rsidSect="00BA3A5D">
          <w:type w:val="continuous"/>
          <w:pgSz w:w="11906" w:h="16838"/>
          <w:pgMar w:top="1440" w:right="1558" w:bottom="1440" w:left="1440" w:header="708" w:footer="708" w:gutter="0"/>
          <w:cols w:space="708"/>
          <w:docGrid w:linePitch="360"/>
        </w:sectPr>
      </w:pPr>
    </w:p>
    <w:p w14:paraId="7EAFD2E9" w14:textId="77777777" w:rsidR="0073755E" w:rsidRPr="0073755E" w:rsidRDefault="0073755E" w:rsidP="0073755E">
      <w:pPr>
        <w:spacing w:after="0" w:line="276" w:lineRule="auto"/>
        <w:ind w:right="-23"/>
        <w:jc w:val="both"/>
        <w:rPr>
          <w:rFonts w:ascii="Times New Roman" w:hAnsi="Times New Roman" w:cs="Times New Roman"/>
          <w:b/>
          <w:bCs/>
          <w:sz w:val="10"/>
          <w:szCs w:val="10"/>
        </w:rPr>
      </w:pPr>
    </w:p>
    <w:sectPr w:rsidR="0073755E" w:rsidRPr="0073755E" w:rsidSect="00BA3A5D">
      <w:type w:val="continuous"/>
      <w:pgSz w:w="11906" w:h="16838"/>
      <w:pgMar w:top="1440" w:right="155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3F665" w14:textId="77777777" w:rsidR="006A5047" w:rsidRDefault="006A5047" w:rsidP="000A0BEE">
      <w:pPr>
        <w:spacing w:after="0" w:line="240" w:lineRule="auto"/>
      </w:pPr>
      <w:r>
        <w:separator/>
      </w:r>
    </w:p>
  </w:endnote>
  <w:endnote w:type="continuationSeparator" w:id="0">
    <w:p w14:paraId="72ABD274" w14:textId="77777777" w:rsidR="006A5047" w:rsidRDefault="006A5047" w:rsidP="000A0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2FE6" w14:textId="77777777" w:rsidR="000A0BEE" w:rsidRDefault="000A0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BF448" w14:textId="77777777" w:rsidR="000A0BEE" w:rsidRDefault="000A0B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8A86D" w14:textId="77777777" w:rsidR="000A0BEE" w:rsidRDefault="000A0B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FD8E58" w14:textId="77777777" w:rsidR="006A5047" w:rsidRDefault="006A5047" w:rsidP="000A0BEE">
      <w:pPr>
        <w:spacing w:after="0" w:line="240" w:lineRule="auto"/>
      </w:pPr>
      <w:r>
        <w:separator/>
      </w:r>
    </w:p>
  </w:footnote>
  <w:footnote w:type="continuationSeparator" w:id="0">
    <w:p w14:paraId="6617B4F5" w14:textId="77777777" w:rsidR="006A5047" w:rsidRDefault="006A5047" w:rsidP="000A0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1C125" w14:textId="768B9FE6" w:rsidR="000A0BEE" w:rsidRDefault="000A0BEE">
    <w:pPr>
      <w:pStyle w:val="Header"/>
    </w:pPr>
    <w:r>
      <w:rPr>
        <w:noProof/>
      </w:rPr>
      <w:pict w14:anchorId="46A30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72360" o:spid="_x0000_s2050" type="#_x0000_t136" style="position:absolute;margin-left:0;margin-top:0;width:528.8pt;height:9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FDE50" w14:textId="0138A016" w:rsidR="000A0BEE" w:rsidRDefault="000A0BEE">
    <w:pPr>
      <w:pStyle w:val="Header"/>
    </w:pPr>
    <w:r>
      <w:rPr>
        <w:noProof/>
      </w:rPr>
      <w:pict w14:anchorId="61BF41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72361" o:spid="_x0000_s2051" type="#_x0000_t136" style="position:absolute;margin-left:0;margin-top:0;width:528.8pt;height:9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328D" w14:textId="1F4ABE57" w:rsidR="000A0BEE" w:rsidRDefault="000A0BEE">
    <w:pPr>
      <w:pStyle w:val="Header"/>
    </w:pPr>
    <w:r>
      <w:rPr>
        <w:noProof/>
      </w:rPr>
      <w:pict w14:anchorId="604702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972359" o:spid="_x0000_s2049" type="#_x0000_t136" style="position:absolute;margin-left:0;margin-top:0;width:528.8pt;height:9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6C6"/>
    <w:rsid w:val="00006FAF"/>
    <w:rsid w:val="00040A87"/>
    <w:rsid w:val="00072B63"/>
    <w:rsid w:val="000A0BEE"/>
    <w:rsid w:val="00116547"/>
    <w:rsid w:val="001A7DC6"/>
    <w:rsid w:val="001C10C5"/>
    <w:rsid w:val="00210254"/>
    <w:rsid w:val="00214C82"/>
    <w:rsid w:val="00310E6C"/>
    <w:rsid w:val="0034337F"/>
    <w:rsid w:val="0034751B"/>
    <w:rsid w:val="003558EB"/>
    <w:rsid w:val="003C52ED"/>
    <w:rsid w:val="003E704E"/>
    <w:rsid w:val="00434178"/>
    <w:rsid w:val="00445C9B"/>
    <w:rsid w:val="00457472"/>
    <w:rsid w:val="00470FB7"/>
    <w:rsid w:val="00565E0A"/>
    <w:rsid w:val="00602243"/>
    <w:rsid w:val="006476C6"/>
    <w:rsid w:val="006A5047"/>
    <w:rsid w:val="007132E8"/>
    <w:rsid w:val="0073755E"/>
    <w:rsid w:val="00741548"/>
    <w:rsid w:val="00782389"/>
    <w:rsid w:val="007F2366"/>
    <w:rsid w:val="008637D8"/>
    <w:rsid w:val="008B6622"/>
    <w:rsid w:val="008D0451"/>
    <w:rsid w:val="008E100E"/>
    <w:rsid w:val="008F0A26"/>
    <w:rsid w:val="00962B8C"/>
    <w:rsid w:val="009B34F3"/>
    <w:rsid w:val="009E35F0"/>
    <w:rsid w:val="009E4647"/>
    <w:rsid w:val="00AF495B"/>
    <w:rsid w:val="00B44C7F"/>
    <w:rsid w:val="00B53AA0"/>
    <w:rsid w:val="00B556D6"/>
    <w:rsid w:val="00B82DF5"/>
    <w:rsid w:val="00B86AA1"/>
    <w:rsid w:val="00B8758B"/>
    <w:rsid w:val="00BA3A5D"/>
    <w:rsid w:val="00BC4A4B"/>
    <w:rsid w:val="00C21024"/>
    <w:rsid w:val="00C25DFF"/>
    <w:rsid w:val="00CB1366"/>
    <w:rsid w:val="00D4614B"/>
    <w:rsid w:val="00D805BC"/>
    <w:rsid w:val="00DC5C84"/>
    <w:rsid w:val="00DD2185"/>
    <w:rsid w:val="00DE6B41"/>
    <w:rsid w:val="00EA23EB"/>
    <w:rsid w:val="00EF4E30"/>
    <w:rsid w:val="00FC0CD3"/>
    <w:rsid w:val="00FF650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7B444D"/>
  <w15:docId w15:val="{D2333448-EE5C-445E-A2C7-D86E425DE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4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116547"/>
    <w:rPr>
      <w:i/>
      <w:iCs/>
      <w:color w:val="4472C4" w:themeColor="accent1"/>
    </w:rPr>
  </w:style>
  <w:style w:type="table" w:styleId="TableGrid">
    <w:name w:val="Table Grid"/>
    <w:basedOn w:val="TableNormal"/>
    <w:uiPriority w:val="39"/>
    <w:rsid w:val="00210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8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8EB"/>
    <w:rPr>
      <w:rFonts w:ascii="Tahoma" w:hAnsi="Tahoma" w:cs="Tahoma"/>
      <w:sz w:val="16"/>
      <w:szCs w:val="16"/>
    </w:rPr>
  </w:style>
  <w:style w:type="character" w:styleId="Hyperlink">
    <w:name w:val="Hyperlink"/>
    <w:basedOn w:val="DefaultParagraphFont"/>
    <w:uiPriority w:val="99"/>
    <w:unhideWhenUsed/>
    <w:rsid w:val="00BA3A5D"/>
    <w:rPr>
      <w:color w:val="0563C1" w:themeColor="hyperlink"/>
      <w:u w:val="single"/>
    </w:rPr>
  </w:style>
  <w:style w:type="character" w:styleId="UnresolvedMention">
    <w:name w:val="Unresolved Mention"/>
    <w:basedOn w:val="DefaultParagraphFont"/>
    <w:uiPriority w:val="99"/>
    <w:semiHidden/>
    <w:unhideWhenUsed/>
    <w:rsid w:val="00BA3A5D"/>
    <w:rPr>
      <w:color w:val="605E5C"/>
      <w:shd w:val="clear" w:color="auto" w:fill="E1DFDD"/>
    </w:rPr>
  </w:style>
  <w:style w:type="paragraph" w:styleId="Header">
    <w:name w:val="header"/>
    <w:basedOn w:val="Normal"/>
    <w:link w:val="HeaderChar"/>
    <w:uiPriority w:val="99"/>
    <w:unhideWhenUsed/>
    <w:rsid w:val="000A0B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BEE"/>
  </w:style>
  <w:style w:type="paragraph" w:styleId="Footer">
    <w:name w:val="footer"/>
    <w:basedOn w:val="Normal"/>
    <w:link w:val="FooterChar"/>
    <w:uiPriority w:val="99"/>
    <w:unhideWhenUsed/>
    <w:rsid w:val="000A0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102290">
      <w:bodyDiv w:val="1"/>
      <w:marLeft w:val="0"/>
      <w:marRight w:val="0"/>
      <w:marTop w:val="0"/>
      <w:marBottom w:val="0"/>
      <w:divBdr>
        <w:top w:val="none" w:sz="0" w:space="0" w:color="auto"/>
        <w:left w:val="none" w:sz="0" w:space="0" w:color="auto"/>
        <w:bottom w:val="none" w:sz="0" w:space="0" w:color="auto"/>
        <w:right w:val="none" w:sz="0" w:space="0" w:color="auto"/>
      </w:divBdr>
      <w:divsChild>
        <w:div w:id="221644560">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1389183027">
              <w:marLeft w:val="0"/>
              <w:marRight w:val="0"/>
              <w:marTop w:val="0"/>
              <w:marBottom w:val="0"/>
              <w:divBdr>
                <w:top w:val="none" w:sz="0" w:space="0" w:color="313131"/>
                <w:left w:val="none" w:sz="0" w:space="0" w:color="313131"/>
                <w:bottom w:val="none" w:sz="0" w:space="0" w:color="313131"/>
                <w:right w:val="none" w:sz="0" w:space="0" w:color="313131"/>
              </w:divBdr>
              <w:divsChild>
                <w:div w:id="425270423">
                  <w:marLeft w:val="0"/>
                  <w:marRight w:val="0"/>
                  <w:marTop w:val="0"/>
                  <w:marBottom w:val="0"/>
                  <w:divBdr>
                    <w:top w:val="none" w:sz="0" w:space="0" w:color="313131"/>
                    <w:left w:val="none" w:sz="0" w:space="0" w:color="313131"/>
                    <w:bottom w:val="none" w:sz="0" w:space="0" w:color="313131"/>
                    <w:right w:val="none" w:sz="0" w:space="0" w:color="313131"/>
                  </w:divBdr>
                  <w:divsChild>
                    <w:div w:id="689334280">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644091672">
                          <w:marLeft w:val="0"/>
                          <w:marRight w:val="0"/>
                          <w:marTop w:val="0"/>
                          <w:marBottom w:val="0"/>
                          <w:divBdr>
                            <w:top w:val="none" w:sz="0" w:space="0" w:color="313131"/>
                            <w:left w:val="none" w:sz="0" w:space="0" w:color="313131"/>
                            <w:bottom w:val="none" w:sz="0" w:space="0" w:color="313131"/>
                            <w:right w:val="none" w:sz="0" w:space="0" w:color="313131"/>
                          </w:divBdr>
                          <w:divsChild>
                            <w:div w:id="1925996145">
                              <w:marLeft w:val="0"/>
                              <w:marRight w:val="0"/>
                              <w:marTop w:val="0"/>
                              <w:marBottom w:val="0"/>
                              <w:divBdr>
                                <w:top w:val="none" w:sz="0" w:space="0" w:color="313131"/>
                                <w:left w:val="none" w:sz="0" w:space="0" w:color="313131"/>
                                <w:bottom w:val="none" w:sz="0" w:space="0" w:color="313131"/>
                                <w:right w:val="none" w:sz="0" w:space="0" w:color="313131"/>
                              </w:divBdr>
                              <w:divsChild>
                                <w:div w:id="686717680">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1196193801">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sChild>
                    </w:div>
                  </w:divsChild>
                </w:div>
              </w:divsChild>
            </w:div>
          </w:divsChild>
        </w:div>
        <w:div w:id="1803771963">
          <w:marLeft w:val="0"/>
          <w:marRight w:val="0"/>
          <w:marTop w:val="0"/>
          <w:marBottom w:val="0"/>
          <w:divBdr>
            <w:top w:val="none" w:sz="0" w:space="0" w:color="313131"/>
            <w:left w:val="none" w:sz="0" w:space="0" w:color="313131"/>
            <w:bottom w:val="none" w:sz="0" w:space="0" w:color="313131"/>
            <w:right w:val="none" w:sz="0" w:space="0" w:color="313131"/>
          </w:divBdr>
        </w:div>
        <w:div w:id="1686395515">
          <w:marLeft w:val="0"/>
          <w:marRight w:val="0"/>
          <w:marTop w:val="0"/>
          <w:marBottom w:val="0"/>
          <w:divBdr>
            <w:top w:val="none" w:sz="0" w:space="0" w:color="313131"/>
            <w:left w:val="none" w:sz="0" w:space="0" w:color="313131"/>
            <w:bottom w:val="none" w:sz="0" w:space="0" w:color="313131"/>
            <w:right w:val="none" w:sz="0" w:space="0" w:color="313131"/>
          </w:divBdr>
        </w:div>
        <w:div w:id="887840484">
          <w:marLeft w:val="0"/>
          <w:marRight w:val="0"/>
          <w:marTop w:val="0"/>
          <w:marBottom w:val="0"/>
          <w:divBdr>
            <w:top w:val="none" w:sz="0" w:space="0" w:color="000000"/>
            <w:left w:val="none" w:sz="0" w:space="0" w:color="000000"/>
            <w:bottom w:val="none" w:sz="0" w:space="0" w:color="000000"/>
            <w:right w:val="none" w:sz="0" w:space="0" w:color="000000"/>
          </w:divBdr>
        </w:div>
        <w:div w:id="2069834785">
          <w:marLeft w:val="0"/>
          <w:marRight w:val="0"/>
          <w:marTop w:val="0"/>
          <w:marBottom w:val="0"/>
          <w:divBdr>
            <w:top w:val="none" w:sz="0" w:space="0" w:color="000000"/>
            <w:left w:val="none" w:sz="0" w:space="0" w:color="000000"/>
            <w:bottom w:val="none" w:sz="0" w:space="0" w:color="000000"/>
            <w:right w:val="none" w:sz="0" w:space="0" w:color="000000"/>
          </w:divBdr>
        </w:div>
        <w:div w:id="232278657">
          <w:marLeft w:val="0"/>
          <w:marRight w:val="0"/>
          <w:marTop w:val="0"/>
          <w:marBottom w:val="0"/>
          <w:divBdr>
            <w:top w:val="none" w:sz="0" w:space="0" w:color="000000"/>
            <w:left w:val="none" w:sz="0" w:space="0" w:color="000000"/>
            <w:bottom w:val="none" w:sz="0" w:space="0" w:color="000000"/>
            <w:right w:val="none" w:sz="0" w:space="0" w:color="000000"/>
          </w:divBdr>
        </w:div>
        <w:div w:id="1734279753">
          <w:marLeft w:val="0"/>
          <w:marRight w:val="0"/>
          <w:marTop w:val="0"/>
          <w:marBottom w:val="0"/>
          <w:divBdr>
            <w:top w:val="none" w:sz="0" w:space="0" w:color="000000"/>
            <w:left w:val="none" w:sz="0" w:space="0" w:color="000000"/>
            <w:bottom w:val="none" w:sz="0" w:space="0" w:color="000000"/>
            <w:right w:val="none" w:sz="0" w:space="0" w:color="000000"/>
          </w:divBdr>
        </w:div>
        <w:div w:id="912155334">
          <w:marLeft w:val="0"/>
          <w:marRight w:val="0"/>
          <w:marTop w:val="0"/>
          <w:marBottom w:val="0"/>
          <w:divBdr>
            <w:top w:val="none" w:sz="0" w:space="0" w:color="000000"/>
            <w:left w:val="none" w:sz="0" w:space="0" w:color="000000"/>
            <w:bottom w:val="none" w:sz="0" w:space="0" w:color="000000"/>
            <w:right w:val="none" w:sz="0" w:space="0" w:color="000000"/>
          </w:divBdr>
        </w:div>
        <w:div w:id="1502160347">
          <w:marLeft w:val="0"/>
          <w:marRight w:val="0"/>
          <w:marTop w:val="0"/>
          <w:marBottom w:val="0"/>
          <w:divBdr>
            <w:top w:val="none" w:sz="0" w:space="0" w:color="000000"/>
            <w:left w:val="none" w:sz="0" w:space="0" w:color="000000"/>
            <w:bottom w:val="none" w:sz="0" w:space="0" w:color="000000"/>
            <w:right w:val="none" w:sz="0" w:space="0" w:color="000000"/>
          </w:divBdr>
        </w:div>
        <w:div w:id="1675841310">
          <w:marLeft w:val="0"/>
          <w:marRight w:val="0"/>
          <w:marTop w:val="0"/>
          <w:marBottom w:val="0"/>
          <w:divBdr>
            <w:top w:val="none" w:sz="0" w:space="0" w:color="000000"/>
            <w:left w:val="none" w:sz="0" w:space="0" w:color="000000"/>
            <w:bottom w:val="none" w:sz="0" w:space="0" w:color="000000"/>
            <w:right w:val="none" w:sz="0" w:space="0" w:color="000000"/>
          </w:divBdr>
        </w:div>
        <w:div w:id="1301836967">
          <w:marLeft w:val="0"/>
          <w:marRight w:val="0"/>
          <w:marTop w:val="0"/>
          <w:marBottom w:val="0"/>
          <w:divBdr>
            <w:top w:val="none" w:sz="0" w:space="0" w:color="313131"/>
            <w:left w:val="none" w:sz="0" w:space="0" w:color="313131"/>
            <w:bottom w:val="none" w:sz="0" w:space="0" w:color="313131"/>
            <w:right w:val="none" w:sz="0" w:space="0" w:color="313131"/>
          </w:divBdr>
        </w:div>
        <w:div w:id="834106054">
          <w:marLeft w:val="0"/>
          <w:marRight w:val="0"/>
          <w:marTop w:val="0"/>
          <w:marBottom w:val="0"/>
          <w:divBdr>
            <w:top w:val="none" w:sz="0" w:space="0" w:color="313131"/>
            <w:left w:val="none" w:sz="0" w:space="0" w:color="313131"/>
            <w:bottom w:val="none" w:sz="0" w:space="0" w:color="313131"/>
            <w:right w:val="none" w:sz="0" w:space="0" w:color="313131"/>
          </w:divBdr>
          <w:divsChild>
            <w:div w:id="1206068215">
              <w:marLeft w:val="0"/>
              <w:marRight w:val="0"/>
              <w:marTop w:val="0"/>
              <w:marBottom w:val="0"/>
              <w:divBdr>
                <w:top w:val="none" w:sz="0" w:space="0" w:color="000000"/>
                <w:left w:val="none" w:sz="0" w:space="0" w:color="000000"/>
                <w:bottom w:val="none" w:sz="0" w:space="0" w:color="000000"/>
                <w:right w:val="none" w:sz="0" w:space="0" w:color="000000"/>
              </w:divBdr>
            </w:div>
            <w:div w:id="1584797346">
              <w:marLeft w:val="0"/>
              <w:marRight w:val="0"/>
              <w:marTop w:val="0"/>
              <w:marBottom w:val="0"/>
              <w:divBdr>
                <w:top w:val="none" w:sz="0" w:space="0" w:color="000000"/>
                <w:left w:val="none" w:sz="0" w:space="0" w:color="000000"/>
                <w:bottom w:val="none" w:sz="0" w:space="0" w:color="000000"/>
                <w:right w:val="none" w:sz="0" w:space="0" w:color="000000"/>
              </w:divBdr>
            </w:div>
            <w:div w:id="1180660356">
              <w:marLeft w:val="0"/>
              <w:marRight w:val="0"/>
              <w:marTop w:val="0"/>
              <w:marBottom w:val="0"/>
              <w:divBdr>
                <w:top w:val="none" w:sz="0" w:space="0" w:color="000000"/>
                <w:left w:val="none" w:sz="0" w:space="0" w:color="000000"/>
                <w:bottom w:val="none" w:sz="0" w:space="0" w:color="000000"/>
                <w:right w:val="none" w:sz="0" w:space="0" w:color="000000"/>
              </w:divBdr>
            </w:div>
            <w:div w:id="1337420280">
              <w:marLeft w:val="0"/>
              <w:marRight w:val="0"/>
              <w:marTop w:val="0"/>
              <w:marBottom w:val="0"/>
              <w:divBdr>
                <w:top w:val="none" w:sz="0" w:space="0" w:color="000000"/>
                <w:left w:val="none" w:sz="0" w:space="0" w:color="000000"/>
                <w:bottom w:val="none" w:sz="0" w:space="0" w:color="000000"/>
                <w:right w:val="none" w:sz="0" w:space="0" w:color="000000"/>
              </w:divBdr>
            </w:div>
            <w:div w:id="124590760">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 w:id="1852059909">
      <w:bodyDiv w:val="1"/>
      <w:marLeft w:val="0"/>
      <w:marRight w:val="0"/>
      <w:marTop w:val="0"/>
      <w:marBottom w:val="0"/>
      <w:divBdr>
        <w:top w:val="none" w:sz="0" w:space="0" w:color="auto"/>
        <w:left w:val="none" w:sz="0" w:space="0" w:color="auto"/>
        <w:bottom w:val="none" w:sz="0" w:space="0" w:color="auto"/>
        <w:right w:val="none" w:sz="0" w:space="0" w:color="auto"/>
      </w:divBdr>
      <w:divsChild>
        <w:div w:id="785075933">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1289969672">
              <w:marLeft w:val="0"/>
              <w:marRight w:val="0"/>
              <w:marTop w:val="0"/>
              <w:marBottom w:val="0"/>
              <w:divBdr>
                <w:top w:val="none" w:sz="0" w:space="0" w:color="313131"/>
                <w:left w:val="none" w:sz="0" w:space="0" w:color="313131"/>
                <w:bottom w:val="none" w:sz="0" w:space="0" w:color="313131"/>
                <w:right w:val="none" w:sz="0" w:space="0" w:color="313131"/>
              </w:divBdr>
              <w:divsChild>
                <w:div w:id="650214207">
                  <w:marLeft w:val="0"/>
                  <w:marRight w:val="0"/>
                  <w:marTop w:val="0"/>
                  <w:marBottom w:val="0"/>
                  <w:divBdr>
                    <w:top w:val="none" w:sz="0" w:space="0" w:color="313131"/>
                    <w:left w:val="none" w:sz="0" w:space="0" w:color="313131"/>
                    <w:bottom w:val="none" w:sz="0" w:space="0" w:color="313131"/>
                    <w:right w:val="none" w:sz="0" w:space="0" w:color="313131"/>
                  </w:divBdr>
                  <w:divsChild>
                    <w:div w:id="1989894799">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770323920">
                          <w:marLeft w:val="0"/>
                          <w:marRight w:val="0"/>
                          <w:marTop w:val="0"/>
                          <w:marBottom w:val="0"/>
                          <w:divBdr>
                            <w:top w:val="none" w:sz="0" w:space="0" w:color="313131"/>
                            <w:left w:val="none" w:sz="0" w:space="0" w:color="313131"/>
                            <w:bottom w:val="none" w:sz="0" w:space="0" w:color="313131"/>
                            <w:right w:val="none" w:sz="0" w:space="0" w:color="313131"/>
                          </w:divBdr>
                          <w:divsChild>
                            <w:div w:id="88553270">
                              <w:marLeft w:val="0"/>
                              <w:marRight w:val="0"/>
                              <w:marTop w:val="0"/>
                              <w:marBottom w:val="0"/>
                              <w:divBdr>
                                <w:top w:val="none" w:sz="0" w:space="0" w:color="313131"/>
                                <w:left w:val="none" w:sz="0" w:space="0" w:color="313131"/>
                                <w:bottom w:val="none" w:sz="0" w:space="0" w:color="313131"/>
                                <w:right w:val="none" w:sz="0" w:space="0" w:color="313131"/>
                              </w:divBdr>
                              <w:divsChild>
                                <w:div w:id="1678188913">
                                  <w:blockQuote w:val="1"/>
                                  <w:marLeft w:val="96"/>
                                  <w:marRight w:val="0"/>
                                  <w:marTop w:val="0"/>
                                  <w:marBottom w:val="0"/>
                                  <w:divBdr>
                                    <w:top w:val="none" w:sz="0" w:space="0" w:color="313131"/>
                                    <w:left w:val="single" w:sz="6" w:space="6" w:color="CCCCCC"/>
                                    <w:bottom w:val="none" w:sz="0" w:space="0" w:color="313131"/>
                                    <w:right w:val="none" w:sz="0" w:space="0" w:color="313131"/>
                                  </w:divBdr>
                                  <w:divsChild>
                                    <w:div w:id="214045700">
                                      <w:marLeft w:val="0"/>
                                      <w:marRight w:val="0"/>
                                      <w:marTop w:val="0"/>
                                      <w:marBottom w:val="0"/>
                                      <w:divBdr>
                                        <w:top w:val="none" w:sz="0" w:space="0" w:color="313131"/>
                                        <w:left w:val="none" w:sz="0" w:space="0" w:color="313131"/>
                                        <w:bottom w:val="none" w:sz="0" w:space="0" w:color="313131"/>
                                        <w:right w:val="none" w:sz="0" w:space="0" w:color="313131"/>
                                      </w:divBdr>
                                    </w:div>
                                  </w:divsChild>
                                </w:div>
                              </w:divsChild>
                            </w:div>
                          </w:divsChild>
                        </w:div>
                      </w:divsChild>
                    </w:div>
                  </w:divsChild>
                </w:div>
              </w:divsChild>
            </w:div>
          </w:divsChild>
        </w:div>
        <w:div w:id="618923663">
          <w:marLeft w:val="0"/>
          <w:marRight w:val="0"/>
          <w:marTop w:val="0"/>
          <w:marBottom w:val="0"/>
          <w:divBdr>
            <w:top w:val="none" w:sz="0" w:space="0" w:color="313131"/>
            <w:left w:val="none" w:sz="0" w:space="0" w:color="313131"/>
            <w:bottom w:val="none" w:sz="0" w:space="0" w:color="313131"/>
            <w:right w:val="none" w:sz="0" w:space="0" w:color="313131"/>
          </w:divBdr>
        </w:div>
        <w:div w:id="559482731">
          <w:marLeft w:val="0"/>
          <w:marRight w:val="0"/>
          <w:marTop w:val="0"/>
          <w:marBottom w:val="0"/>
          <w:divBdr>
            <w:top w:val="none" w:sz="0" w:space="0" w:color="313131"/>
            <w:left w:val="none" w:sz="0" w:space="0" w:color="313131"/>
            <w:bottom w:val="none" w:sz="0" w:space="0" w:color="313131"/>
            <w:right w:val="none" w:sz="0" w:space="0" w:color="313131"/>
          </w:divBdr>
        </w:div>
        <w:div w:id="339044775">
          <w:marLeft w:val="0"/>
          <w:marRight w:val="0"/>
          <w:marTop w:val="0"/>
          <w:marBottom w:val="0"/>
          <w:divBdr>
            <w:top w:val="none" w:sz="0" w:space="0" w:color="000000"/>
            <w:left w:val="none" w:sz="0" w:space="0" w:color="000000"/>
            <w:bottom w:val="none" w:sz="0" w:space="0" w:color="000000"/>
            <w:right w:val="none" w:sz="0" w:space="0" w:color="000000"/>
          </w:divBdr>
        </w:div>
        <w:div w:id="1141001157">
          <w:marLeft w:val="0"/>
          <w:marRight w:val="0"/>
          <w:marTop w:val="0"/>
          <w:marBottom w:val="0"/>
          <w:divBdr>
            <w:top w:val="none" w:sz="0" w:space="0" w:color="000000"/>
            <w:left w:val="none" w:sz="0" w:space="0" w:color="000000"/>
            <w:bottom w:val="none" w:sz="0" w:space="0" w:color="000000"/>
            <w:right w:val="none" w:sz="0" w:space="0" w:color="000000"/>
          </w:divBdr>
        </w:div>
        <w:div w:id="1874033906">
          <w:marLeft w:val="0"/>
          <w:marRight w:val="0"/>
          <w:marTop w:val="0"/>
          <w:marBottom w:val="0"/>
          <w:divBdr>
            <w:top w:val="none" w:sz="0" w:space="0" w:color="000000"/>
            <w:left w:val="none" w:sz="0" w:space="0" w:color="000000"/>
            <w:bottom w:val="none" w:sz="0" w:space="0" w:color="000000"/>
            <w:right w:val="none" w:sz="0" w:space="0" w:color="000000"/>
          </w:divBdr>
        </w:div>
        <w:div w:id="208032631">
          <w:marLeft w:val="0"/>
          <w:marRight w:val="0"/>
          <w:marTop w:val="0"/>
          <w:marBottom w:val="0"/>
          <w:divBdr>
            <w:top w:val="none" w:sz="0" w:space="0" w:color="000000"/>
            <w:left w:val="none" w:sz="0" w:space="0" w:color="000000"/>
            <w:bottom w:val="none" w:sz="0" w:space="0" w:color="000000"/>
            <w:right w:val="none" w:sz="0" w:space="0" w:color="000000"/>
          </w:divBdr>
        </w:div>
        <w:div w:id="679044082">
          <w:marLeft w:val="0"/>
          <w:marRight w:val="0"/>
          <w:marTop w:val="0"/>
          <w:marBottom w:val="0"/>
          <w:divBdr>
            <w:top w:val="none" w:sz="0" w:space="0" w:color="000000"/>
            <w:left w:val="none" w:sz="0" w:space="0" w:color="000000"/>
            <w:bottom w:val="none" w:sz="0" w:space="0" w:color="000000"/>
            <w:right w:val="none" w:sz="0" w:space="0" w:color="000000"/>
          </w:divBdr>
        </w:div>
        <w:div w:id="1918781775">
          <w:marLeft w:val="0"/>
          <w:marRight w:val="0"/>
          <w:marTop w:val="0"/>
          <w:marBottom w:val="0"/>
          <w:divBdr>
            <w:top w:val="none" w:sz="0" w:space="0" w:color="000000"/>
            <w:left w:val="none" w:sz="0" w:space="0" w:color="000000"/>
            <w:bottom w:val="none" w:sz="0" w:space="0" w:color="000000"/>
            <w:right w:val="none" w:sz="0" w:space="0" w:color="000000"/>
          </w:divBdr>
        </w:div>
        <w:div w:id="2121870811">
          <w:marLeft w:val="0"/>
          <w:marRight w:val="0"/>
          <w:marTop w:val="0"/>
          <w:marBottom w:val="0"/>
          <w:divBdr>
            <w:top w:val="none" w:sz="0" w:space="0" w:color="000000"/>
            <w:left w:val="none" w:sz="0" w:space="0" w:color="000000"/>
            <w:bottom w:val="none" w:sz="0" w:space="0" w:color="000000"/>
            <w:right w:val="none" w:sz="0" w:space="0" w:color="000000"/>
          </w:divBdr>
        </w:div>
        <w:div w:id="776829802">
          <w:marLeft w:val="0"/>
          <w:marRight w:val="0"/>
          <w:marTop w:val="0"/>
          <w:marBottom w:val="0"/>
          <w:divBdr>
            <w:top w:val="none" w:sz="0" w:space="0" w:color="313131"/>
            <w:left w:val="none" w:sz="0" w:space="0" w:color="313131"/>
            <w:bottom w:val="none" w:sz="0" w:space="0" w:color="313131"/>
            <w:right w:val="none" w:sz="0" w:space="0" w:color="313131"/>
          </w:divBdr>
        </w:div>
        <w:div w:id="877087455">
          <w:marLeft w:val="0"/>
          <w:marRight w:val="0"/>
          <w:marTop w:val="0"/>
          <w:marBottom w:val="0"/>
          <w:divBdr>
            <w:top w:val="none" w:sz="0" w:space="0" w:color="313131"/>
            <w:left w:val="none" w:sz="0" w:space="0" w:color="313131"/>
            <w:bottom w:val="none" w:sz="0" w:space="0" w:color="313131"/>
            <w:right w:val="none" w:sz="0" w:space="0" w:color="313131"/>
          </w:divBdr>
          <w:divsChild>
            <w:div w:id="1178495925">
              <w:marLeft w:val="0"/>
              <w:marRight w:val="0"/>
              <w:marTop w:val="0"/>
              <w:marBottom w:val="0"/>
              <w:divBdr>
                <w:top w:val="none" w:sz="0" w:space="0" w:color="000000"/>
                <w:left w:val="none" w:sz="0" w:space="0" w:color="000000"/>
                <w:bottom w:val="none" w:sz="0" w:space="0" w:color="000000"/>
                <w:right w:val="none" w:sz="0" w:space="0" w:color="000000"/>
              </w:divBdr>
            </w:div>
            <w:div w:id="663433083">
              <w:marLeft w:val="0"/>
              <w:marRight w:val="0"/>
              <w:marTop w:val="0"/>
              <w:marBottom w:val="0"/>
              <w:divBdr>
                <w:top w:val="none" w:sz="0" w:space="0" w:color="000000"/>
                <w:left w:val="none" w:sz="0" w:space="0" w:color="000000"/>
                <w:bottom w:val="none" w:sz="0" w:space="0" w:color="000000"/>
                <w:right w:val="none" w:sz="0" w:space="0" w:color="000000"/>
              </w:divBdr>
            </w:div>
            <w:div w:id="302202362">
              <w:marLeft w:val="0"/>
              <w:marRight w:val="0"/>
              <w:marTop w:val="0"/>
              <w:marBottom w:val="0"/>
              <w:divBdr>
                <w:top w:val="none" w:sz="0" w:space="0" w:color="000000"/>
                <w:left w:val="none" w:sz="0" w:space="0" w:color="000000"/>
                <w:bottom w:val="none" w:sz="0" w:space="0" w:color="000000"/>
                <w:right w:val="none" w:sz="0" w:space="0" w:color="000000"/>
              </w:divBdr>
            </w:div>
            <w:div w:id="918638010">
              <w:marLeft w:val="0"/>
              <w:marRight w:val="0"/>
              <w:marTop w:val="0"/>
              <w:marBottom w:val="0"/>
              <w:divBdr>
                <w:top w:val="none" w:sz="0" w:space="0" w:color="000000"/>
                <w:left w:val="none" w:sz="0" w:space="0" w:color="000000"/>
                <w:bottom w:val="none" w:sz="0" w:space="0" w:color="000000"/>
                <w:right w:val="none" w:sz="0" w:space="0" w:color="000000"/>
              </w:divBdr>
            </w:div>
            <w:div w:id="1850944513">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5</Pages>
  <Words>2218</Words>
  <Characters>12648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Raju Dhakar</dc:creator>
  <cp:keywords/>
  <dc:description/>
  <cp:lastModifiedBy>SDI 1084</cp:lastModifiedBy>
  <cp:revision>36</cp:revision>
  <dcterms:created xsi:type="dcterms:W3CDTF">2021-09-20T15:07:00Z</dcterms:created>
  <dcterms:modified xsi:type="dcterms:W3CDTF">2025-03-27T13:10:00Z</dcterms:modified>
</cp:coreProperties>
</file>