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7AF08B" w14:textId="7C8F67C5" w:rsidR="00343661" w:rsidRPr="00343661" w:rsidRDefault="00343661" w:rsidP="00343661">
      <w:pPr>
        <w:jc w:val="right"/>
        <w:rPr>
          <w:rFonts w:ascii="Arial" w:hAnsi="Arial" w:cs="Arial"/>
          <w:b/>
          <w:bCs/>
          <w:iCs/>
          <w:kern w:val="28"/>
          <w:sz w:val="36"/>
        </w:rPr>
      </w:pPr>
      <w:r w:rsidRPr="00343661">
        <w:rPr>
          <w:rFonts w:ascii="Arial" w:hAnsi="Arial" w:cs="Arial"/>
          <w:b/>
          <w:bCs/>
          <w:iCs/>
          <w:kern w:val="28"/>
          <w:sz w:val="36"/>
        </w:rPr>
        <w:t>De</w:t>
      </w:r>
      <w:r w:rsidR="00180A13">
        <w:rPr>
          <w:rFonts w:ascii="Arial" w:hAnsi="Arial" w:cs="Arial"/>
          <w:b/>
          <w:bCs/>
          <w:iCs/>
          <w:kern w:val="28"/>
          <w:sz w:val="36"/>
        </w:rPr>
        <w:t>sign</w:t>
      </w:r>
      <w:r w:rsidRPr="00343661">
        <w:rPr>
          <w:rFonts w:ascii="Arial" w:hAnsi="Arial" w:cs="Arial"/>
          <w:b/>
          <w:bCs/>
          <w:iCs/>
          <w:kern w:val="28"/>
          <w:sz w:val="36"/>
        </w:rPr>
        <w:t xml:space="preserve"> of </w:t>
      </w:r>
      <w:r w:rsidR="00067D6C">
        <w:rPr>
          <w:rFonts w:ascii="Arial" w:hAnsi="Arial" w:cs="Arial"/>
          <w:b/>
          <w:bCs/>
          <w:iCs/>
          <w:kern w:val="28"/>
          <w:sz w:val="36"/>
        </w:rPr>
        <w:t>a Flour Mill</w:t>
      </w:r>
      <w:r w:rsidRPr="00343661">
        <w:rPr>
          <w:rFonts w:ascii="Arial" w:hAnsi="Arial" w:cs="Arial"/>
          <w:b/>
          <w:bCs/>
          <w:iCs/>
          <w:kern w:val="28"/>
          <w:sz w:val="36"/>
        </w:rPr>
        <w:t xml:space="preserve"> by </w:t>
      </w:r>
      <w:r w:rsidR="00180A13">
        <w:rPr>
          <w:rFonts w:ascii="Arial" w:hAnsi="Arial" w:cs="Arial"/>
          <w:b/>
          <w:bCs/>
          <w:iCs/>
          <w:kern w:val="28"/>
          <w:sz w:val="36"/>
        </w:rPr>
        <w:t>U</w:t>
      </w:r>
      <w:r w:rsidRPr="00343661">
        <w:rPr>
          <w:rFonts w:ascii="Arial" w:hAnsi="Arial" w:cs="Arial"/>
          <w:b/>
          <w:bCs/>
          <w:iCs/>
          <w:kern w:val="28"/>
          <w:sz w:val="36"/>
        </w:rPr>
        <w:t xml:space="preserve">sing SOLIDWORKS </w:t>
      </w:r>
      <w:r w:rsidR="001167E6">
        <w:rPr>
          <w:rFonts w:ascii="Arial" w:hAnsi="Arial" w:cs="Arial"/>
          <w:b/>
          <w:bCs/>
          <w:iCs/>
          <w:kern w:val="28"/>
          <w:sz w:val="36"/>
        </w:rPr>
        <w:t xml:space="preserve">Software </w:t>
      </w:r>
      <w:r w:rsidR="00180A13">
        <w:rPr>
          <w:rFonts w:ascii="Arial" w:hAnsi="Arial" w:cs="Arial"/>
          <w:b/>
          <w:bCs/>
          <w:iCs/>
          <w:kern w:val="28"/>
          <w:sz w:val="36"/>
        </w:rPr>
        <w:t>B</w:t>
      </w:r>
      <w:r w:rsidRPr="00343661">
        <w:rPr>
          <w:rFonts w:ascii="Arial" w:hAnsi="Arial" w:cs="Arial"/>
          <w:b/>
          <w:bCs/>
          <w:iCs/>
          <w:kern w:val="28"/>
          <w:sz w:val="36"/>
        </w:rPr>
        <w:t xml:space="preserve">ased on </w:t>
      </w:r>
      <w:r w:rsidR="00180A13">
        <w:rPr>
          <w:rFonts w:ascii="Arial" w:hAnsi="Arial" w:cs="Arial"/>
          <w:b/>
          <w:bCs/>
          <w:iCs/>
          <w:kern w:val="28"/>
          <w:sz w:val="36"/>
        </w:rPr>
        <w:t>E</w:t>
      </w:r>
      <w:r w:rsidRPr="00343661">
        <w:rPr>
          <w:rFonts w:ascii="Arial" w:hAnsi="Arial" w:cs="Arial"/>
          <w:b/>
          <w:bCs/>
          <w:iCs/>
          <w:kern w:val="28"/>
          <w:sz w:val="36"/>
        </w:rPr>
        <w:t xml:space="preserve">ngineering </w:t>
      </w:r>
      <w:r w:rsidR="00180A13">
        <w:rPr>
          <w:rFonts w:ascii="Arial" w:hAnsi="Arial" w:cs="Arial"/>
          <w:b/>
          <w:bCs/>
          <w:iCs/>
          <w:kern w:val="28"/>
          <w:sz w:val="36"/>
        </w:rPr>
        <w:t>P</w:t>
      </w:r>
      <w:r w:rsidRPr="00343661">
        <w:rPr>
          <w:rFonts w:ascii="Arial" w:hAnsi="Arial" w:cs="Arial"/>
          <w:b/>
          <w:bCs/>
          <w:iCs/>
          <w:kern w:val="28"/>
          <w:sz w:val="36"/>
        </w:rPr>
        <w:t xml:space="preserve">roperties of </w:t>
      </w:r>
      <w:r w:rsidR="00180A13">
        <w:rPr>
          <w:rFonts w:ascii="Arial" w:hAnsi="Arial" w:cs="Arial"/>
          <w:b/>
          <w:bCs/>
          <w:iCs/>
          <w:kern w:val="28"/>
          <w:sz w:val="36"/>
        </w:rPr>
        <w:t>G</w:t>
      </w:r>
      <w:r w:rsidR="00180A13" w:rsidRPr="00343661">
        <w:rPr>
          <w:rFonts w:ascii="Arial" w:hAnsi="Arial" w:cs="Arial"/>
          <w:b/>
          <w:bCs/>
          <w:iCs/>
          <w:kern w:val="28"/>
          <w:sz w:val="36"/>
        </w:rPr>
        <w:t xml:space="preserve">reen </w:t>
      </w:r>
      <w:r w:rsidR="00F14AFC">
        <w:rPr>
          <w:rFonts w:ascii="Arial" w:hAnsi="Arial" w:cs="Arial"/>
          <w:b/>
          <w:bCs/>
          <w:iCs/>
          <w:kern w:val="28"/>
          <w:sz w:val="36"/>
        </w:rPr>
        <w:t>G</w:t>
      </w:r>
      <w:r w:rsidR="00180A13" w:rsidRPr="00343661">
        <w:rPr>
          <w:rFonts w:ascii="Arial" w:hAnsi="Arial" w:cs="Arial"/>
          <w:b/>
          <w:bCs/>
          <w:iCs/>
          <w:kern w:val="28"/>
          <w:sz w:val="36"/>
        </w:rPr>
        <w:t>ram</w:t>
      </w:r>
    </w:p>
    <w:p w14:paraId="61FCFEBB" w14:textId="77777777" w:rsidR="00A258C3" w:rsidRPr="009F2FEC" w:rsidRDefault="00A258C3" w:rsidP="00441B6F">
      <w:pPr>
        <w:pStyle w:val="Author"/>
        <w:spacing w:line="240" w:lineRule="auto"/>
        <w:jc w:val="both"/>
        <w:rPr>
          <w:rFonts w:ascii="Arial" w:hAnsi="Arial" w:cs="Arial"/>
          <w:sz w:val="36"/>
        </w:rPr>
      </w:pPr>
    </w:p>
    <w:p w14:paraId="4C38A846" w14:textId="77777777" w:rsidR="001B5D3B" w:rsidRDefault="001B5D3B" w:rsidP="00B0713C">
      <w:pPr>
        <w:pStyle w:val="Affiliation"/>
        <w:jc w:val="both"/>
        <w:rPr>
          <w:rFonts w:ascii="Arial" w:hAnsi="Arial" w:cs="Arial"/>
          <w:i/>
          <w:lang w:val="en-IN"/>
        </w:rPr>
      </w:pPr>
    </w:p>
    <w:p w14:paraId="14E0F35F" w14:textId="77777777" w:rsidR="001B5D3B" w:rsidRDefault="001B5D3B" w:rsidP="00B0713C">
      <w:pPr>
        <w:pStyle w:val="Affiliation"/>
        <w:jc w:val="both"/>
        <w:rPr>
          <w:rFonts w:ascii="Arial" w:hAnsi="Arial" w:cs="Arial"/>
          <w:i/>
          <w:lang w:val="en-IN"/>
        </w:rPr>
      </w:pPr>
    </w:p>
    <w:p w14:paraId="6518BC59" w14:textId="77777777" w:rsidR="00B01FCD" w:rsidRPr="009F2FEC" w:rsidRDefault="00BB0F50" w:rsidP="00441B6F">
      <w:pPr>
        <w:pStyle w:val="Copyright"/>
        <w:spacing w:after="0" w:line="240" w:lineRule="auto"/>
        <w:jc w:val="both"/>
        <w:rPr>
          <w:rFonts w:ascii="Arial" w:hAnsi="Arial" w:cs="Arial"/>
        </w:rPr>
        <w:sectPr w:rsidR="00B01FCD" w:rsidRPr="009F2FEC" w:rsidSect="00750A4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2542CD4">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9F2FEC">
        <w:rPr>
          <w:rFonts w:ascii="Arial" w:hAnsi="Arial" w:cs="Arial"/>
        </w:rPr>
        <w:t>.</w:t>
      </w:r>
    </w:p>
    <w:p w14:paraId="00FE96ED" w14:textId="6CEB0964" w:rsidR="00B01FCD" w:rsidRPr="009F2FEC" w:rsidRDefault="00B01FCD" w:rsidP="00441B6F">
      <w:pPr>
        <w:pStyle w:val="AbstHead"/>
        <w:spacing w:after="0"/>
        <w:jc w:val="both"/>
        <w:rPr>
          <w:rFonts w:ascii="Arial" w:hAnsi="Arial" w:cs="Arial"/>
        </w:rPr>
      </w:pPr>
      <w:r w:rsidRPr="009F2FEC">
        <w:rPr>
          <w:rFonts w:ascii="Arial" w:hAnsi="Arial" w:cs="Arial"/>
        </w:rPr>
        <w:t>ABSTRACT</w:t>
      </w:r>
    </w:p>
    <w:p w14:paraId="41F0A77D" w14:textId="77777777" w:rsidR="00790ADA" w:rsidRPr="009F2FEC"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9F2FEC" w:rsidRPr="009F2FEC" w14:paraId="463DED7D" w14:textId="77777777" w:rsidTr="001E44FE">
        <w:tc>
          <w:tcPr>
            <w:tcW w:w="9576" w:type="dxa"/>
            <w:shd w:val="clear" w:color="auto" w:fill="F2F2F2"/>
          </w:tcPr>
          <w:p w14:paraId="74C50AD8" w14:textId="33019E95" w:rsidR="00505F06" w:rsidRPr="009F2FEC" w:rsidRDefault="0068060C" w:rsidP="00C94694">
            <w:pPr>
              <w:pStyle w:val="Body"/>
              <w:spacing w:after="0"/>
              <w:rPr>
                <w:rFonts w:ascii="Arial" w:eastAsia="Calibri" w:hAnsi="Arial" w:cs="Arial"/>
                <w:bCs/>
                <w:szCs w:val="22"/>
                <w:lang w:val="en-IN"/>
              </w:rPr>
            </w:pPr>
            <w:r>
              <w:rPr>
                <w:rFonts w:ascii="Arial" w:hAnsi="Arial" w:cs="Arial"/>
              </w:rPr>
              <w:t xml:space="preserve">           </w:t>
            </w:r>
            <w:r w:rsidR="009122E3" w:rsidRPr="009A26CE">
              <w:rPr>
                <w:rFonts w:ascii="Arial" w:hAnsi="Arial" w:cs="Arial"/>
              </w:rPr>
              <w:t xml:space="preserve">Green gram (mung bean) is </w:t>
            </w:r>
            <w:r w:rsidR="00C47CE2">
              <w:rPr>
                <w:rFonts w:ascii="Arial" w:hAnsi="Arial" w:cs="Arial"/>
              </w:rPr>
              <w:t xml:space="preserve">among the </w:t>
            </w:r>
            <w:r w:rsidR="009122E3" w:rsidRPr="009A26CE">
              <w:rPr>
                <w:rFonts w:ascii="Arial" w:hAnsi="Arial" w:cs="Arial"/>
              </w:rPr>
              <w:t>most vital pulse crops in India, both nutritionally and economically. As the world’s largest producer of green gram, India contributes over 70% of the global production</w:t>
            </w:r>
            <w:r w:rsidR="009122E3">
              <w:rPr>
                <w:rFonts w:ascii="Arial" w:hAnsi="Arial" w:cs="Arial"/>
              </w:rPr>
              <w:t xml:space="preserve">. </w:t>
            </w:r>
            <w:r w:rsidR="009122E3" w:rsidRPr="009A26CE">
              <w:rPr>
                <w:rFonts w:ascii="Arial" w:hAnsi="Arial" w:cs="Arial"/>
              </w:rPr>
              <w:t>To ensure the efficient processing of green gram in flour mills, it is essential to understand its physical properties, such as sphericity, bulk density, coefficient of friction, angle of repose, terminal velocity and moisture content. These properties impact various aspects of the milling process, machinery design and overall milling efficiency.</w:t>
            </w:r>
            <w:r w:rsidR="009122E3">
              <w:rPr>
                <w:rFonts w:ascii="Arial" w:hAnsi="Arial" w:cs="Arial"/>
              </w:rPr>
              <w:t xml:space="preserve"> </w:t>
            </w:r>
            <w:r w:rsidR="00C47CE2" w:rsidRPr="00C47CE2">
              <w:rPr>
                <w:rFonts w:ascii="Arial" w:hAnsi="Arial" w:cs="Arial"/>
              </w:rPr>
              <w:t xml:space="preserve">In this investigation </w:t>
            </w:r>
            <w:r w:rsidR="009122E3">
              <w:rPr>
                <w:rFonts w:ascii="Arial" w:hAnsi="Arial" w:cs="Arial"/>
              </w:rPr>
              <w:t xml:space="preserve">the physical properties of green gram were studied. </w:t>
            </w:r>
            <w:r w:rsidR="00C47CE2" w:rsidRPr="00C47CE2">
              <w:rPr>
                <w:rFonts w:ascii="Arial" w:hAnsi="Arial" w:cs="Arial"/>
              </w:rPr>
              <w:t xml:space="preserve">As per the </w:t>
            </w:r>
            <w:r w:rsidR="009122E3">
              <w:rPr>
                <w:rFonts w:ascii="Arial" w:hAnsi="Arial" w:cs="Arial"/>
              </w:rPr>
              <w:t xml:space="preserve">physical </w:t>
            </w:r>
            <w:r w:rsidR="00C47CE2">
              <w:rPr>
                <w:rFonts w:ascii="Arial" w:hAnsi="Arial" w:cs="Arial"/>
              </w:rPr>
              <w:t>properties,</w:t>
            </w:r>
            <w:r w:rsidR="009122E3">
              <w:rPr>
                <w:rFonts w:ascii="Arial" w:hAnsi="Arial" w:cs="Arial"/>
              </w:rPr>
              <w:t xml:space="preserve"> a flour mill </w:t>
            </w:r>
            <w:r w:rsidR="00C47CE2">
              <w:rPr>
                <w:rFonts w:ascii="Arial" w:hAnsi="Arial" w:cs="Arial"/>
              </w:rPr>
              <w:t>was</w:t>
            </w:r>
            <w:r w:rsidR="009122E3">
              <w:rPr>
                <w:rFonts w:ascii="Arial" w:hAnsi="Arial" w:cs="Arial"/>
              </w:rPr>
              <w:t xml:space="preserve"> designed in </w:t>
            </w:r>
            <w:r w:rsidR="00D14DA8">
              <w:rPr>
                <w:rFonts w:ascii="Arial" w:hAnsi="Arial" w:cs="Arial"/>
              </w:rPr>
              <w:t>SOLIDWORKS</w:t>
            </w:r>
            <w:r w:rsidR="009122E3">
              <w:rPr>
                <w:rFonts w:ascii="Arial" w:hAnsi="Arial" w:cs="Arial"/>
              </w:rPr>
              <w:t xml:space="preserve"> software. </w:t>
            </w:r>
            <w:r w:rsidRPr="009A0762">
              <w:rPr>
                <w:rFonts w:ascii="Arial" w:hAnsi="Arial" w:cs="Arial"/>
                <w:lang w:val="en-IN"/>
              </w:rPr>
              <w:t xml:space="preserve">The </w:t>
            </w:r>
            <w:r>
              <w:rPr>
                <w:rFonts w:ascii="Arial" w:hAnsi="Arial" w:cs="Arial"/>
                <w:lang w:val="en-IN"/>
              </w:rPr>
              <w:t xml:space="preserve">calculated </w:t>
            </w:r>
            <w:r w:rsidRPr="009A0762">
              <w:rPr>
                <w:rFonts w:ascii="Arial" w:hAnsi="Arial" w:cs="Arial"/>
                <w:lang w:val="en-IN"/>
              </w:rPr>
              <w:t>average bulk density of green gram grains is 834.66 kg m</w:t>
            </w:r>
            <w:r w:rsidR="00B96909">
              <w:rPr>
                <w:rFonts w:ascii="Arial" w:hAnsi="Arial" w:cs="Arial"/>
                <w:vertAlign w:val="superscript"/>
                <w:lang w:val="en-IN"/>
              </w:rPr>
              <w:t>-</w:t>
            </w:r>
            <w:r w:rsidRPr="009A0762">
              <w:rPr>
                <w:rFonts w:ascii="Arial" w:hAnsi="Arial" w:cs="Arial"/>
                <w:lang w:val="en-IN"/>
              </w:rPr>
              <w:t xml:space="preserve">³ was reported. The calculated average sphericity for green gram grains was 0.84 reported. For green gram grains, the coefficient of friction was recorded as 0.43 on mild steel, 0.65 on galvanized iron, 0.59 on aluminium and 0.76 on belt material. </w:t>
            </w:r>
            <w:r w:rsidR="00D37F42" w:rsidRPr="00D37F42">
              <w:rPr>
                <w:rFonts w:ascii="Arial" w:hAnsi="Arial" w:cs="Arial"/>
                <w:lang w:val="en-IN"/>
              </w:rPr>
              <w:t xml:space="preserve">The computed mean angle of repose </w:t>
            </w:r>
            <w:r w:rsidRPr="009A0762">
              <w:rPr>
                <w:rFonts w:ascii="Arial" w:hAnsi="Arial" w:cs="Arial"/>
                <w:lang w:val="en-IN"/>
              </w:rPr>
              <w:t>for green gram was 34.73º. The average terminal velocity for green gram is 11.7 m s</w:t>
            </w:r>
            <w:r w:rsidR="00B96909">
              <w:rPr>
                <w:rFonts w:ascii="Arial" w:hAnsi="Arial" w:cs="Arial"/>
                <w:vertAlign w:val="superscript"/>
                <w:lang w:val="en-IN"/>
              </w:rPr>
              <w:t>-1</w:t>
            </w:r>
            <w:r w:rsidRPr="009A0762">
              <w:rPr>
                <w:rFonts w:ascii="Arial" w:hAnsi="Arial" w:cs="Arial"/>
                <w:lang w:val="en-IN"/>
              </w:rPr>
              <w:t xml:space="preserve"> was reported. The average moisture content of green gram grains reported as 23.33%. The average thousand</w:t>
            </w:r>
            <w:r w:rsidR="00F13EB5">
              <w:rPr>
                <w:rFonts w:ascii="Arial" w:hAnsi="Arial" w:cs="Arial"/>
                <w:lang w:val="en-IN"/>
              </w:rPr>
              <w:t xml:space="preserve"> grain</w:t>
            </w:r>
            <w:r w:rsidRPr="009A0762">
              <w:rPr>
                <w:rFonts w:ascii="Arial" w:hAnsi="Arial" w:cs="Arial"/>
                <w:lang w:val="en-IN"/>
              </w:rPr>
              <w:t xml:space="preserve"> weight for green gram is 49.33 g. </w:t>
            </w:r>
            <w:r w:rsidR="009122E3">
              <w:rPr>
                <w:rFonts w:ascii="Arial" w:hAnsi="Arial" w:cs="Arial"/>
              </w:rPr>
              <w:t xml:space="preserve"> </w:t>
            </w:r>
          </w:p>
        </w:tc>
      </w:tr>
    </w:tbl>
    <w:p w14:paraId="50CCB956" w14:textId="77777777" w:rsidR="00636EB2" w:rsidRPr="009F2FEC" w:rsidRDefault="00636EB2" w:rsidP="00441B6F">
      <w:pPr>
        <w:pStyle w:val="Body"/>
        <w:spacing w:after="0"/>
        <w:rPr>
          <w:rFonts w:ascii="Arial" w:hAnsi="Arial" w:cs="Arial"/>
          <w:i/>
        </w:rPr>
      </w:pPr>
    </w:p>
    <w:p w14:paraId="65A3D4F1" w14:textId="4BA044B7" w:rsidR="00790ADA" w:rsidRPr="009F2FEC" w:rsidRDefault="00A24E7E" w:rsidP="00441B6F">
      <w:pPr>
        <w:pStyle w:val="Body"/>
        <w:spacing w:after="0"/>
        <w:rPr>
          <w:rFonts w:ascii="Arial" w:hAnsi="Arial" w:cs="Arial"/>
          <w:i/>
          <w:lang w:val="en-IN"/>
        </w:rPr>
      </w:pPr>
      <w:r w:rsidRPr="009F2FEC">
        <w:rPr>
          <w:rFonts w:ascii="Arial" w:hAnsi="Arial" w:cs="Arial"/>
          <w:i/>
        </w:rPr>
        <w:t>Keywords</w:t>
      </w:r>
      <w:r w:rsidR="000E5A7D">
        <w:rPr>
          <w:rFonts w:asciiTheme="minorHAnsi" w:eastAsiaTheme="minorHAnsi" w:hAnsiTheme="minorHAnsi" w:cstheme="minorBidi"/>
          <w:sz w:val="18"/>
          <w:szCs w:val="18"/>
          <w:lang w:val="en-IN"/>
        </w:rPr>
        <w:t xml:space="preserve">: </w:t>
      </w:r>
      <w:r w:rsidR="000E5A7D" w:rsidRPr="00CD77DD">
        <w:rPr>
          <w:rFonts w:asciiTheme="minorHAnsi" w:eastAsiaTheme="minorHAnsi" w:hAnsiTheme="minorHAnsi" w:cstheme="minorBidi"/>
          <w:i/>
          <w:iCs/>
          <w:sz w:val="18"/>
          <w:szCs w:val="18"/>
          <w:lang w:val="en-IN"/>
        </w:rPr>
        <w:t>SOLIDWORKS</w:t>
      </w:r>
      <w:r w:rsidR="00473D46" w:rsidRPr="009F2FEC">
        <w:rPr>
          <w:rFonts w:ascii="Arial" w:hAnsi="Arial" w:cs="Arial"/>
          <w:i/>
          <w:lang w:val="en-IN"/>
        </w:rPr>
        <w:t xml:space="preserve">; </w:t>
      </w:r>
      <w:r w:rsidR="00B411DC">
        <w:rPr>
          <w:rFonts w:ascii="Arial" w:hAnsi="Arial" w:cs="Arial"/>
          <w:i/>
          <w:lang w:val="en-IN"/>
        </w:rPr>
        <w:t>Floor mill</w:t>
      </w:r>
      <w:r w:rsidR="00473D46" w:rsidRPr="009F2FEC">
        <w:rPr>
          <w:rFonts w:ascii="Arial" w:hAnsi="Arial" w:cs="Arial"/>
          <w:i/>
          <w:lang w:val="en-IN"/>
        </w:rPr>
        <w:t xml:space="preserve">; </w:t>
      </w:r>
      <w:r w:rsidR="000E5A7D">
        <w:rPr>
          <w:rFonts w:ascii="Arial" w:hAnsi="Arial" w:cs="Arial"/>
          <w:i/>
          <w:lang w:val="en-IN"/>
        </w:rPr>
        <w:t>Engineering properties</w:t>
      </w:r>
      <w:r w:rsidR="00473D46" w:rsidRPr="009F2FEC">
        <w:rPr>
          <w:rFonts w:ascii="Arial" w:hAnsi="Arial" w:cs="Arial"/>
          <w:i/>
          <w:lang w:val="en-IN"/>
        </w:rPr>
        <w:t xml:space="preserve">; </w:t>
      </w:r>
      <w:r w:rsidR="000E5A7D">
        <w:rPr>
          <w:rFonts w:ascii="Arial" w:hAnsi="Arial" w:cs="Arial"/>
          <w:i/>
          <w:lang w:val="en-IN"/>
        </w:rPr>
        <w:t>Green gram</w:t>
      </w:r>
      <w:r w:rsidR="00473D46" w:rsidRPr="009F2FEC">
        <w:rPr>
          <w:rFonts w:ascii="Arial" w:hAnsi="Arial" w:cs="Arial"/>
          <w:i/>
          <w:lang w:val="en-IN"/>
        </w:rPr>
        <w:t>.</w:t>
      </w:r>
    </w:p>
    <w:p w14:paraId="69903146" w14:textId="77777777" w:rsidR="00505F06" w:rsidRPr="009F2FEC" w:rsidRDefault="00505F06" w:rsidP="00441B6F">
      <w:pPr>
        <w:pStyle w:val="Body"/>
        <w:spacing w:after="0"/>
        <w:rPr>
          <w:rFonts w:ascii="Arial" w:hAnsi="Arial" w:cs="Arial"/>
          <w:i/>
        </w:rPr>
      </w:pPr>
    </w:p>
    <w:p w14:paraId="5BBF34C0" w14:textId="7797920E" w:rsidR="007F7B32" w:rsidRPr="009F2FEC" w:rsidRDefault="00902823" w:rsidP="00441B6F">
      <w:pPr>
        <w:pStyle w:val="AbstHead"/>
        <w:spacing w:after="0"/>
        <w:jc w:val="both"/>
        <w:rPr>
          <w:rFonts w:ascii="Arial" w:hAnsi="Arial" w:cs="Arial"/>
        </w:rPr>
      </w:pPr>
      <w:r w:rsidRPr="009F2FEC">
        <w:rPr>
          <w:rFonts w:ascii="Arial" w:hAnsi="Arial" w:cs="Arial"/>
        </w:rPr>
        <w:t xml:space="preserve">1. </w:t>
      </w:r>
      <w:r w:rsidR="00B01FCD" w:rsidRPr="009F2FEC">
        <w:rPr>
          <w:rFonts w:ascii="Arial" w:hAnsi="Arial" w:cs="Arial"/>
        </w:rPr>
        <w:t>INTRODUCTION</w:t>
      </w:r>
    </w:p>
    <w:p w14:paraId="5157A049" w14:textId="77777777" w:rsidR="00790ADA" w:rsidRPr="009F2FEC" w:rsidRDefault="00790ADA" w:rsidP="00441B6F">
      <w:pPr>
        <w:pStyle w:val="AbstHead"/>
        <w:spacing w:after="0"/>
        <w:jc w:val="both"/>
        <w:rPr>
          <w:rFonts w:ascii="Arial" w:hAnsi="Arial" w:cs="Arial"/>
        </w:rPr>
      </w:pPr>
    </w:p>
    <w:p w14:paraId="3F472244" w14:textId="3DACCE64" w:rsidR="009A26CE" w:rsidRPr="009A26CE" w:rsidRDefault="009A26CE" w:rsidP="009A26CE">
      <w:pPr>
        <w:pStyle w:val="Body"/>
        <w:ind w:firstLine="720"/>
        <w:rPr>
          <w:rFonts w:ascii="Arial" w:hAnsi="Arial" w:cs="Arial"/>
        </w:rPr>
      </w:pPr>
      <w:r w:rsidRPr="009A26CE">
        <w:rPr>
          <w:rFonts w:ascii="Arial" w:hAnsi="Arial" w:cs="Arial"/>
        </w:rPr>
        <w:t xml:space="preserve">Green gram (mung bean) is one of the most vital pulse crops in India, both nutritionally and economically. As the world’s largest producer of green gram, India contributes over 70% of the global production. In the 2022-23 period, approximately 1.593 million hectares of land in India were dedicated to green gram cultivation, yielding about 3.74 million </w:t>
      </w:r>
      <w:proofErr w:type="spellStart"/>
      <w:r w:rsidRPr="009A26CE">
        <w:rPr>
          <w:rFonts w:ascii="Arial" w:hAnsi="Arial" w:cs="Arial"/>
        </w:rPr>
        <w:t>tonnes</w:t>
      </w:r>
      <w:proofErr w:type="spellEnd"/>
      <w:r w:rsidRPr="009A26CE">
        <w:rPr>
          <w:rFonts w:ascii="Arial" w:hAnsi="Arial" w:cs="Arial"/>
        </w:rPr>
        <w:t>. The key producing states include Rajasthan, Maharashtra, Karnataka and Madhya Pradesh. Rajasthan leads the production, contributing nearly 45% of India’s total green gram output, followed by Maharashtra with 23.05%, Karnataka with 17.46% and Madhya Pradesh with 19%. Andhra Pradesh also plays an important role, dedicating 8.1% of its agricultural area to green gram cultivation during the 2023-24 rabi season, amounting to around 48,030 hectares.</w:t>
      </w:r>
      <w:r w:rsidR="00A35C34">
        <w:rPr>
          <w:rFonts w:ascii="Arial" w:hAnsi="Arial" w:cs="Arial"/>
        </w:rPr>
        <w:t xml:space="preserve"> </w:t>
      </w:r>
      <w:r w:rsidR="00C2001A" w:rsidRPr="00C2001A">
        <w:rPr>
          <w:rFonts w:ascii="Arial" w:hAnsi="Arial" w:cs="Arial"/>
        </w:rPr>
        <w:t>As stated by the</w:t>
      </w:r>
      <w:r w:rsidR="00A35C34" w:rsidRPr="00A35C34">
        <w:rPr>
          <w:rFonts w:ascii="Arial" w:hAnsi="Arial" w:cs="Arial"/>
        </w:rPr>
        <w:t xml:space="preserve"> </w:t>
      </w:r>
      <w:proofErr w:type="spellStart"/>
      <w:r w:rsidR="00A35C34" w:rsidRPr="00A35C34">
        <w:rPr>
          <w:rFonts w:ascii="Arial" w:hAnsi="Arial" w:cs="Arial"/>
        </w:rPr>
        <w:t>Greengram</w:t>
      </w:r>
      <w:proofErr w:type="spellEnd"/>
      <w:r w:rsidR="00A35C34" w:rsidRPr="00A35C34">
        <w:rPr>
          <w:rFonts w:ascii="Arial" w:hAnsi="Arial" w:cs="Arial"/>
        </w:rPr>
        <w:t xml:space="preserve"> Outlook report by Professor Jayashankar Telangana State Agricultural University</w:t>
      </w:r>
      <w:r w:rsidR="00540C80">
        <w:rPr>
          <w:rFonts w:ascii="Arial" w:hAnsi="Arial" w:cs="Arial"/>
        </w:rPr>
        <w:t xml:space="preserve">, </w:t>
      </w:r>
      <w:r w:rsidR="00540C80">
        <w:t>2022-23.</w:t>
      </w:r>
    </w:p>
    <w:p w14:paraId="26FA5735" w14:textId="79FBF984" w:rsidR="009A26CE" w:rsidRPr="009A26CE" w:rsidRDefault="009A26CE" w:rsidP="009A26CE">
      <w:pPr>
        <w:pStyle w:val="Body"/>
        <w:ind w:firstLine="720"/>
        <w:rPr>
          <w:rFonts w:ascii="Arial" w:hAnsi="Arial" w:cs="Arial"/>
        </w:rPr>
      </w:pPr>
      <w:r w:rsidRPr="009A26CE">
        <w:rPr>
          <w:rFonts w:ascii="Arial" w:hAnsi="Arial" w:cs="Arial"/>
        </w:rPr>
        <w:t>Green gra</w:t>
      </w:r>
      <w:r w:rsidR="005D491C">
        <w:rPr>
          <w:rFonts w:ascii="Arial" w:hAnsi="Arial" w:cs="Arial"/>
        </w:rPr>
        <w:t>ins</w:t>
      </w:r>
      <w:r w:rsidRPr="009A26CE">
        <w:rPr>
          <w:rFonts w:ascii="Arial" w:hAnsi="Arial" w:cs="Arial"/>
        </w:rPr>
        <w:t xml:space="preserve"> </w:t>
      </w:r>
      <w:r w:rsidR="005D491C">
        <w:rPr>
          <w:rFonts w:ascii="Arial" w:hAnsi="Arial" w:cs="Arial"/>
        </w:rPr>
        <w:t>w</w:t>
      </w:r>
      <w:r w:rsidR="005D491C" w:rsidRPr="005D491C">
        <w:rPr>
          <w:rFonts w:ascii="Arial" w:hAnsi="Arial" w:cs="Arial"/>
        </w:rPr>
        <w:t xml:space="preserve">ell-known for its exceptional nutritional value as well as its </w:t>
      </w:r>
      <w:r w:rsidRPr="009A26CE">
        <w:rPr>
          <w:rFonts w:ascii="Arial" w:hAnsi="Arial" w:cs="Arial"/>
        </w:rPr>
        <w:t>environmental benefits. One of its most remarkable traits is its drought resistance, making it highly suitable for cultivation in semi-arid and drought-prone regions with limited water availability. This resilience significantly contributes to food security in regions where water resources are scarce. Furthermore, green gram</w:t>
      </w:r>
      <w:r>
        <w:rPr>
          <w:rFonts w:ascii="Arial" w:hAnsi="Arial" w:cs="Arial"/>
        </w:rPr>
        <w:t>s are</w:t>
      </w:r>
      <w:r w:rsidRPr="009A26CE">
        <w:rPr>
          <w:rFonts w:ascii="Arial" w:hAnsi="Arial" w:cs="Arial"/>
        </w:rPr>
        <w:t xml:space="preserve"> an important legume in sustainable agricultural systems due to their ability to fix nitrogen in the soil. This nitrogen fixation </w:t>
      </w:r>
      <w:r w:rsidRPr="009A26CE">
        <w:rPr>
          <w:rFonts w:ascii="Arial" w:hAnsi="Arial" w:cs="Arial"/>
        </w:rPr>
        <w:lastRenderedPageBreak/>
        <w:t>reduces the reliance on chemical fertilizers, thus improving soil health and promoting long-term agricultural sustainability. The crop’s short growing period, typically between 60 to 90 days, allows for multiple rotations with other crops, enhancing soil fertility and supporting crop diversification.</w:t>
      </w:r>
    </w:p>
    <w:p w14:paraId="6CF05CA6" w14:textId="46A59466" w:rsidR="009A26CE" w:rsidRPr="009A26CE" w:rsidRDefault="009A26CE" w:rsidP="009A26CE">
      <w:pPr>
        <w:pStyle w:val="Body"/>
        <w:ind w:firstLine="720"/>
        <w:rPr>
          <w:rFonts w:ascii="Arial" w:hAnsi="Arial" w:cs="Arial"/>
        </w:rPr>
      </w:pPr>
      <w:r w:rsidRPr="009A26CE">
        <w:rPr>
          <w:rFonts w:ascii="Arial" w:hAnsi="Arial" w:cs="Arial"/>
        </w:rPr>
        <w:t xml:space="preserve">Nutritionally, green gram is a powerhouse, packed with plant-based protein, dietary fiber and essential vitamins such as folate and B-vitamins. It is also rich in minerals, including iron, magnesium and potassium, making it an essential dietary component, especially for vegetarian populations in India. Green gram is a key ingredient in various traditional dishes, including dal, soups, curries and snacks like mung bean sprouts and mung dal </w:t>
      </w:r>
      <w:proofErr w:type="spellStart"/>
      <w:r w:rsidRPr="009A26CE">
        <w:rPr>
          <w:rFonts w:ascii="Arial" w:hAnsi="Arial" w:cs="Arial"/>
        </w:rPr>
        <w:t>chilla</w:t>
      </w:r>
      <w:proofErr w:type="spellEnd"/>
      <w:r w:rsidRPr="009A26CE">
        <w:rPr>
          <w:rFonts w:ascii="Arial" w:hAnsi="Arial" w:cs="Arial"/>
        </w:rPr>
        <w:t xml:space="preserve">. Its versatility in the kitchen ensures </w:t>
      </w:r>
      <w:r w:rsidR="00EE34C0" w:rsidRPr="00EE34C0">
        <w:rPr>
          <w:rFonts w:ascii="Arial" w:hAnsi="Arial" w:cs="Arial"/>
        </w:rPr>
        <w:t xml:space="preserve">Its extensive application in various </w:t>
      </w:r>
      <w:r w:rsidRPr="009A26CE">
        <w:rPr>
          <w:rFonts w:ascii="Arial" w:hAnsi="Arial" w:cs="Arial"/>
        </w:rPr>
        <w:t>regions of India.</w:t>
      </w:r>
    </w:p>
    <w:p w14:paraId="37344F7F" w14:textId="02B6B3A5" w:rsidR="009A26CE" w:rsidRPr="009A26CE" w:rsidRDefault="009A26CE" w:rsidP="00DB77D2">
      <w:pPr>
        <w:pStyle w:val="Body"/>
        <w:ind w:firstLine="720"/>
        <w:rPr>
          <w:rFonts w:ascii="Arial" w:hAnsi="Arial" w:cs="Arial"/>
        </w:rPr>
      </w:pPr>
      <w:r w:rsidRPr="009A26CE">
        <w:rPr>
          <w:rFonts w:ascii="Arial" w:hAnsi="Arial" w:cs="Arial"/>
        </w:rPr>
        <w:t xml:space="preserve">Economically, the extensive cultivation of green gram provides livelihoods for millions of farmers, especially in rural and semi-rural areas. The crop’s demand in both domestic and international markets further enhances its economic significance. India exports substantial quantities of green gram, along with its processed forms such as mung bean flour, to countries in Southeast Asia, the Middle East and Africa. These exports contribute significantly to India’s agricultural economy, cementing its role as a global leader in pulse production. The green gram industry supports </w:t>
      </w:r>
      <w:r w:rsidR="00EE34C0">
        <w:rPr>
          <w:rFonts w:ascii="Arial" w:hAnsi="Arial" w:cs="Arial"/>
        </w:rPr>
        <w:t>n</w:t>
      </w:r>
      <w:r w:rsidR="00EE34C0" w:rsidRPr="00EE34C0">
        <w:rPr>
          <w:rFonts w:ascii="Arial" w:hAnsi="Arial" w:cs="Arial"/>
        </w:rPr>
        <w:t xml:space="preserve">ot just farmers but also </w:t>
      </w:r>
      <w:r w:rsidRPr="009A26CE">
        <w:rPr>
          <w:rFonts w:ascii="Arial" w:hAnsi="Arial" w:cs="Arial"/>
        </w:rPr>
        <w:t>traders, processors, and manufacturers, generating employment opportunities and strengthening India’s position in international trade.</w:t>
      </w:r>
      <w:r w:rsidR="00DB77D2">
        <w:rPr>
          <w:rFonts w:ascii="Arial" w:hAnsi="Arial" w:cs="Arial"/>
        </w:rPr>
        <w:t xml:space="preserve"> </w:t>
      </w:r>
      <w:r w:rsidRPr="009A26CE">
        <w:rPr>
          <w:rFonts w:ascii="Arial" w:hAnsi="Arial" w:cs="Arial"/>
        </w:rPr>
        <w:t>To ensure the efficient processing of green gram in flour mills, it is essential to understand its physical properties, such as sphericity, bulk density, coefficient of friction, angle of repose, terminal velocity and moisture content. These properties impact various aspects of the milling process, machinery design</w:t>
      </w:r>
      <w:r w:rsidR="00DE15F8">
        <w:rPr>
          <w:rFonts w:ascii="Arial" w:hAnsi="Arial" w:cs="Arial"/>
        </w:rPr>
        <w:t xml:space="preserve"> </w:t>
      </w:r>
      <w:r w:rsidRPr="009A26CE">
        <w:rPr>
          <w:rFonts w:ascii="Arial" w:hAnsi="Arial" w:cs="Arial"/>
        </w:rPr>
        <w:t>and overall milling efficiency</w:t>
      </w:r>
      <w:r w:rsidR="00DE15F8">
        <w:rPr>
          <w:rFonts w:ascii="Arial" w:hAnsi="Arial" w:cs="Arial"/>
        </w:rPr>
        <w:t xml:space="preserve"> (</w:t>
      </w:r>
      <w:r w:rsidR="00DE15F8" w:rsidRPr="00DE15F8">
        <w:rPr>
          <w:rFonts w:ascii="Arial" w:hAnsi="Arial" w:cs="Arial"/>
        </w:rPr>
        <w:t>Sawant</w:t>
      </w:r>
      <w:r w:rsidR="00DE15F8">
        <w:rPr>
          <w:rFonts w:ascii="Arial" w:hAnsi="Arial" w:cs="Arial"/>
        </w:rPr>
        <w:t xml:space="preserve"> </w:t>
      </w:r>
      <w:r w:rsidR="00DE15F8" w:rsidRPr="00DE15F8">
        <w:rPr>
          <w:rFonts w:ascii="Arial" w:hAnsi="Arial" w:cs="Arial"/>
          <w:i/>
          <w:iCs/>
        </w:rPr>
        <w:t>et al.</w:t>
      </w:r>
      <w:r w:rsidR="00B96909">
        <w:rPr>
          <w:rFonts w:ascii="Arial" w:hAnsi="Arial" w:cs="Arial"/>
          <w:i/>
          <w:iCs/>
        </w:rPr>
        <w:t>,</w:t>
      </w:r>
      <w:r w:rsidR="00DE15F8">
        <w:rPr>
          <w:rFonts w:ascii="Arial" w:hAnsi="Arial" w:cs="Arial"/>
        </w:rPr>
        <w:t xml:space="preserve"> 20</w:t>
      </w:r>
      <w:r w:rsidR="00384329">
        <w:rPr>
          <w:rFonts w:ascii="Arial" w:hAnsi="Arial" w:cs="Arial"/>
        </w:rPr>
        <w:t>09</w:t>
      </w:r>
      <w:r w:rsidR="00DE15F8">
        <w:rPr>
          <w:rFonts w:ascii="Arial" w:hAnsi="Arial" w:cs="Arial"/>
        </w:rPr>
        <w:t xml:space="preserve">) </w:t>
      </w:r>
    </w:p>
    <w:p w14:paraId="15814FCD" w14:textId="129531D0" w:rsidR="009A26CE" w:rsidRPr="009A26CE" w:rsidRDefault="009A26CE" w:rsidP="009A26CE">
      <w:pPr>
        <w:pStyle w:val="Body"/>
        <w:ind w:firstLine="720"/>
        <w:rPr>
          <w:rFonts w:ascii="Arial" w:hAnsi="Arial" w:cs="Arial"/>
        </w:rPr>
      </w:pPr>
      <w:r w:rsidRPr="009A26CE">
        <w:rPr>
          <w:rFonts w:ascii="Arial" w:hAnsi="Arial" w:cs="Arial"/>
        </w:rPr>
        <w:t>Sphericity</w:t>
      </w:r>
      <w:r>
        <w:rPr>
          <w:rFonts w:ascii="Arial" w:hAnsi="Arial" w:cs="Arial"/>
        </w:rPr>
        <w:t xml:space="preserve"> is </w:t>
      </w:r>
      <w:r w:rsidRPr="009A26CE">
        <w:rPr>
          <w:rFonts w:ascii="Arial" w:hAnsi="Arial" w:cs="Arial"/>
        </w:rPr>
        <w:t>Importance in Milling: Sphericity measures how closely the shape of the green gram resembles a perfect sphere. Grains with higher sphericity tend to flow more smoothly through hoppers, conveyors and other processing equipment. This property is crucial for ensuring uniform grain movement during the milling process. A higher sphericity ensures consistent feeding into the mill, leading to uniform grinding and improved flour quality.</w:t>
      </w:r>
    </w:p>
    <w:p w14:paraId="3884CD00" w14:textId="100E9D9E" w:rsidR="009A26CE" w:rsidRPr="009A26CE" w:rsidRDefault="009A26CE" w:rsidP="009A26CE">
      <w:pPr>
        <w:pStyle w:val="Body"/>
        <w:ind w:firstLine="720"/>
        <w:rPr>
          <w:rFonts w:ascii="Arial" w:hAnsi="Arial" w:cs="Arial"/>
        </w:rPr>
      </w:pPr>
      <w:r w:rsidRPr="009A26CE">
        <w:rPr>
          <w:rFonts w:ascii="Arial" w:hAnsi="Arial" w:cs="Arial"/>
        </w:rPr>
        <w:t>Bulk Density</w:t>
      </w:r>
      <w:r>
        <w:rPr>
          <w:rFonts w:ascii="Arial" w:hAnsi="Arial" w:cs="Arial"/>
        </w:rPr>
        <w:t xml:space="preserve"> </w:t>
      </w:r>
      <w:r w:rsidRPr="009A26CE">
        <w:rPr>
          <w:rFonts w:ascii="Arial" w:hAnsi="Arial" w:cs="Arial"/>
        </w:rPr>
        <w:t>Importance in Milling: Bulk density refers to the mass of green gram per unit volume, including the spaces between the seeds. This property influences the design of storage systems, feeders and hoppers. It determines the appropriate capacity for material handling equipment, ensuring smooth grain transfer into milling machines. A higher bulk density means more material is processed per unit volume, which impacts milling efficiency and energy consumption. Bulk density also affects the design of storage units, ensuring optimal storage and processing.</w:t>
      </w:r>
    </w:p>
    <w:p w14:paraId="334A6F32" w14:textId="2347CC5A" w:rsidR="009A26CE" w:rsidRPr="009A26CE" w:rsidRDefault="009A26CE" w:rsidP="009A26CE">
      <w:pPr>
        <w:pStyle w:val="Body"/>
        <w:ind w:firstLine="720"/>
        <w:rPr>
          <w:rFonts w:ascii="Arial" w:hAnsi="Arial" w:cs="Arial"/>
        </w:rPr>
      </w:pPr>
      <w:r w:rsidRPr="009A26CE">
        <w:rPr>
          <w:rFonts w:ascii="Arial" w:hAnsi="Arial" w:cs="Arial"/>
        </w:rPr>
        <w:t>Coefficient of Friction</w:t>
      </w:r>
      <w:r>
        <w:rPr>
          <w:rFonts w:ascii="Arial" w:hAnsi="Arial" w:cs="Arial"/>
        </w:rPr>
        <w:t xml:space="preserve"> </w:t>
      </w:r>
      <w:r w:rsidRPr="009A26CE">
        <w:rPr>
          <w:rFonts w:ascii="Arial" w:hAnsi="Arial" w:cs="Arial"/>
        </w:rPr>
        <w:t>Importance in Milling: The coefficient of friction measures the resistance green gram grains encounter when sliding over surfaces. A high coefficient of friction can lead to blockages or uneven material flow, causing delays in the milling process. Conversely, a low coefficient of friction may lead to instability during handling. Understanding this property allows engineers to design smoother, more efficient surfaces for conveyors, chutes and hoppers, minimizing disruptions in the milling process.</w:t>
      </w:r>
    </w:p>
    <w:p w14:paraId="7F8666CF" w14:textId="33F6CAD7" w:rsidR="009A26CE" w:rsidRPr="009A26CE" w:rsidRDefault="009A26CE" w:rsidP="009A26CE">
      <w:pPr>
        <w:pStyle w:val="Body"/>
        <w:ind w:firstLine="720"/>
        <w:rPr>
          <w:rFonts w:ascii="Arial" w:hAnsi="Arial" w:cs="Arial"/>
        </w:rPr>
      </w:pPr>
      <w:r w:rsidRPr="009A26CE">
        <w:rPr>
          <w:rFonts w:ascii="Arial" w:hAnsi="Arial" w:cs="Arial"/>
        </w:rPr>
        <w:t>Angle of Repose</w:t>
      </w:r>
      <w:r>
        <w:rPr>
          <w:rFonts w:ascii="Arial" w:hAnsi="Arial" w:cs="Arial"/>
        </w:rPr>
        <w:t xml:space="preserve"> </w:t>
      </w:r>
      <w:r w:rsidRPr="009A26CE">
        <w:rPr>
          <w:rFonts w:ascii="Arial" w:hAnsi="Arial" w:cs="Arial"/>
        </w:rPr>
        <w:t xml:space="preserve">Importance in Milling: The angle of repose refers to the steepest angle at which a pile of green gram remains stable without sliding. This property is vital for designing storage systems and transfer mechanisms. A high angle of repose indicates that the green gram will not flow easily, which may require the use of vibrating feeders or screw </w:t>
      </w:r>
      <w:r w:rsidRPr="009A26CE">
        <w:rPr>
          <w:rFonts w:ascii="Arial" w:hAnsi="Arial" w:cs="Arial"/>
        </w:rPr>
        <w:lastRenderedPageBreak/>
        <w:t xml:space="preserve">conveyors to ensure smooth movement through the milling system. </w:t>
      </w:r>
      <w:r w:rsidR="00BC5A8A" w:rsidRPr="00BC5A8A">
        <w:rPr>
          <w:rFonts w:ascii="Arial" w:hAnsi="Arial" w:cs="Arial"/>
        </w:rPr>
        <w:t xml:space="preserve">The angle of repose assists in </w:t>
      </w:r>
      <w:r w:rsidRPr="009A26CE">
        <w:rPr>
          <w:rFonts w:ascii="Arial" w:hAnsi="Arial" w:cs="Arial"/>
        </w:rPr>
        <w:t>predict how green gram behaves in storage units and during material transfer, allowing for more efficient milling equipment design.</w:t>
      </w:r>
    </w:p>
    <w:p w14:paraId="773621F4" w14:textId="0722008A" w:rsidR="009A26CE" w:rsidRPr="009A26CE" w:rsidRDefault="009A26CE" w:rsidP="009A26CE">
      <w:pPr>
        <w:pStyle w:val="Body"/>
        <w:ind w:firstLine="720"/>
        <w:rPr>
          <w:rFonts w:ascii="Arial" w:hAnsi="Arial" w:cs="Arial"/>
        </w:rPr>
      </w:pPr>
      <w:r w:rsidRPr="009A26CE">
        <w:rPr>
          <w:rFonts w:ascii="Arial" w:hAnsi="Arial" w:cs="Arial"/>
        </w:rPr>
        <w:t>Terminal Velocity</w:t>
      </w:r>
      <w:r>
        <w:rPr>
          <w:rFonts w:ascii="Arial" w:hAnsi="Arial" w:cs="Arial"/>
        </w:rPr>
        <w:t xml:space="preserve"> </w:t>
      </w:r>
      <w:r w:rsidRPr="009A26CE">
        <w:rPr>
          <w:rFonts w:ascii="Arial" w:hAnsi="Arial" w:cs="Arial"/>
        </w:rPr>
        <w:t>Importance in Milling: Terminal velocity is the speed at which green gram seeds fall through the air under the influence of gravity. This property is especially important for air-classification systems used in mills to separate lighter particles, such as husk or dust, from the heavier green gram seeds. Understanding terminal velocity aids in designing efficient air separation systems that improve flour quality by ensuring the removal of unwanted particles. Proper airflow design enhances separation and ensures a cleaner, higher-quality product.</w:t>
      </w:r>
    </w:p>
    <w:p w14:paraId="067F8864" w14:textId="561C0A19" w:rsidR="009A26CE" w:rsidRPr="009A26CE" w:rsidRDefault="009A26CE" w:rsidP="00DB77D2">
      <w:pPr>
        <w:pStyle w:val="Body"/>
        <w:ind w:firstLine="720"/>
        <w:rPr>
          <w:rFonts w:ascii="Arial" w:hAnsi="Arial" w:cs="Arial"/>
        </w:rPr>
      </w:pPr>
      <w:r w:rsidRPr="009A26CE">
        <w:rPr>
          <w:rFonts w:ascii="Arial" w:hAnsi="Arial" w:cs="Arial"/>
        </w:rPr>
        <w:t>Moisture Content</w:t>
      </w:r>
      <w:r>
        <w:rPr>
          <w:rFonts w:ascii="Arial" w:hAnsi="Arial" w:cs="Arial"/>
        </w:rPr>
        <w:t xml:space="preserve"> </w:t>
      </w:r>
      <w:r w:rsidRPr="009A26CE">
        <w:rPr>
          <w:rFonts w:ascii="Arial" w:hAnsi="Arial" w:cs="Arial"/>
        </w:rPr>
        <w:t xml:space="preserve">Importance in Milling: Moisture content </w:t>
      </w:r>
      <w:r w:rsidR="00862FB8">
        <w:rPr>
          <w:rFonts w:ascii="Arial" w:hAnsi="Arial" w:cs="Arial"/>
        </w:rPr>
        <w:t>i</w:t>
      </w:r>
      <w:r w:rsidR="00862FB8" w:rsidRPr="00862FB8">
        <w:rPr>
          <w:rFonts w:ascii="Arial" w:hAnsi="Arial" w:cs="Arial"/>
        </w:rPr>
        <w:t xml:space="preserve">s among the most </w:t>
      </w:r>
      <w:r w:rsidRPr="009A26CE">
        <w:rPr>
          <w:rFonts w:ascii="Arial" w:hAnsi="Arial" w:cs="Arial"/>
        </w:rPr>
        <w:t>critical factors in milling operations. High moisture content in green gram can cause clumping, clogging, or gumming of milling equipment, leading to reduced processing efficiency and potential damage. On the other hand, insufficient moisture content can make the seeds brittle, causing them to fracture during milling and resulting in uneven grinding. Maintaining the optimal moisture level is crucial for smooth and consistent grinding. This is especially important for designing drying or pre-conditioning systems that adjust the moisture levels before milling, ensuring high-quality flour production.</w:t>
      </w:r>
    </w:p>
    <w:p w14:paraId="66F55E43" w14:textId="7169B2B9" w:rsidR="006E68F9" w:rsidRPr="006E68F9" w:rsidRDefault="009A26CE" w:rsidP="00CE344C">
      <w:pPr>
        <w:ind w:firstLine="720"/>
        <w:jc w:val="both"/>
        <w:rPr>
          <w:rFonts w:ascii="Arial" w:hAnsi="Arial" w:cs="Arial"/>
        </w:rPr>
      </w:pPr>
      <w:r w:rsidRPr="009A26CE">
        <w:rPr>
          <w:rFonts w:ascii="Arial" w:hAnsi="Arial" w:cs="Arial"/>
        </w:rPr>
        <w:t xml:space="preserve">In conclusion, green gram is an essential crop in India, offering both significant nutritional value and economic importance. The crop </w:t>
      </w:r>
      <w:r w:rsidR="006D38A4">
        <w:rPr>
          <w:rFonts w:ascii="Arial" w:hAnsi="Arial" w:cs="Arial"/>
        </w:rPr>
        <w:t>i</w:t>
      </w:r>
      <w:r w:rsidR="006D38A4" w:rsidRPr="006D38A4">
        <w:rPr>
          <w:rFonts w:ascii="Arial" w:hAnsi="Arial" w:cs="Arial"/>
        </w:rPr>
        <w:t xml:space="preserve">s essential for </w:t>
      </w:r>
      <w:r w:rsidRPr="009A26CE">
        <w:rPr>
          <w:rFonts w:ascii="Arial" w:hAnsi="Arial" w:cs="Arial"/>
        </w:rPr>
        <w:t xml:space="preserve">ensuring food security, especially in semi-arid regions and supports sustainable farming practices by improving soil health through nitrogen fixation. </w:t>
      </w:r>
      <w:r w:rsidR="00CE344C" w:rsidRPr="00CE344C">
        <w:rPr>
          <w:rFonts w:ascii="Arial" w:hAnsi="Arial" w:cs="Arial"/>
        </w:rPr>
        <w:t>Its short cultivation period permits</w:t>
      </w:r>
      <w:r w:rsidR="00CE344C">
        <w:rPr>
          <w:rFonts w:ascii="Arial" w:hAnsi="Arial" w:cs="Arial"/>
        </w:rPr>
        <w:t xml:space="preserve"> </w:t>
      </w:r>
      <w:r w:rsidRPr="009A26CE">
        <w:rPr>
          <w:rFonts w:ascii="Arial" w:hAnsi="Arial" w:cs="Arial"/>
        </w:rPr>
        <w:t>crop rotation and diversification, further contributing to agricultural sustainability. With its widespread use in traditional dishes and growing export demand, green gram is an indispensable part of India's agricultural economy.</w:t>
      </w:r>
      <w:r w:rsidR="00C60E47">
        <w:rPr>
          <w:rFonts w:ascii="Arial" w:hAnsi="Arial" w:cs="Arial"/>
        </w:rPr>
        <w:t xml:space="preserve"> </w:t>
      </w:r>
      <w:r w:rsidRPr="009A26CE">
        <w:rPr>
          <w:rFonts w:ascii="Arial" w:hAnsi="Arial" w:cs="Arial"/>
        </w:rPr>
        <w:t>Understanding its physical properties is vital for optimizing the milling process and ensuring efficient production of high-quality flour. By analyzing key properties such as sphericity, bulk density, coefficient of friction, angle of repose, terminal velocity and moisture content, we can improve the design of milling equipment and enhance the overall milling efficiency. With this knowledge, the green gram industry can continue to thrive, benefiting both farmers and consumers alike.</w:t>
      </w:r>
      <w:r w:rsidR="006E68F9">
        <w:rPr>
          <w:rFonts w:ascii="Arial" w:hAnsi="Arial" w:cs="Arial"/>
        </w:rPr>
        <w:t xml:space="preserve"> The o</w:t>
      </w:r>
      <w:r w:rsidR="006E68F9" w:rsidRPr="006E68F9">
        <w:rPr>
          <w:rFonts w:ascii="Arial" w:hAnsi="Arial" w:cs="Arial"/>
        </w:rPr>
        <w:t>bjectives</w:t>
      </w:r>
      <w:r w:rsidR="006E68F9">
        <w:rPr>
          <w:rFonts w:ascii="Arial" w:hAnsi="Arial" w:cs="Arial"/>
        </w:rPr>
        <w:t xml:space="preserve"> of </w:t>
      </w:r>
      <w:r w:rsidR="00624F13">
        <w:rPr>
          <w:rFonts w:ascii="Arial" w:hAnsi="Arial" w:cs="Arial"/>
        </w:rPr>
        <w:t>the investigation</w:t>
      </w:r>
      <w:r w:rsidR="006E68F9">
        <w:rPr>
          <w:rFonts w:ascii="Arial" w:hAnsi="Arial" w:cs="Arial"/>
        </w:rPr>
        <w:t xml:space="preserve"> are </w:t>
      </w:r>
    </w:p>
    <w:p w14:paraId="6E2E0CF3" w14:textId="082FD4EB" w:rsidR="006E68F9" w:rsidRPr="006E68F9" w:rsidRDefault="006E68F9" w:rsidP="00BC706F">
      <w:pPr>
        <w:pStyle w:val="Body"/>
        <w:spacing w:after="0"/>
        <w:rPr>
          <w:rFonts w:ascii="Arial" w:hAnsi="Arial" w:cs="Arial"/>
        </w:rPr>
      </w:pPr>
      <w:r w:rsidRPr="006E68F9">
        <w:rPr>
          <w:rFonts w:ascii="Arial" w:hAnsi="Arial" w:cs="Arial"/>
        </w:rPr>
        <w:t xml:space="preserve">1. To Study the Engineer properties of </w:t>
      </w:r>
      <w:r w:rsidR="00624F13">
        <w:rPr>
          <w:rFonts w:ascii="Arial" w:hAnsi="Arial" w:cs="Arial"/>
        </w:rPr>
        <w:t>green</w:t>
      </w:r>
      <w:r w:rsidRPr="006E68F9">
        <w:rPr>
          <w:rFonts w:ascii="Arial" w:hAnsi="Arial" w:cs="Arial"/>
        </w:rPr>
        <w:t xml:space="preserve"> gram grains</w:t>
      </w:r>
      <w:r w:rsidR="00BC5978">
        <w:rPr>
          <w:rFonts w:ascii="Arial" w:hAnsi="Arial" w:cs="Arial"/>
        </w:rPr>
        <w:t>.</w:t>
      </w:r>
    </w:p>
    <w:p w14:paraId="4AC3EACD" w14:textId="51760671" w:rsidR="00C60E47" w:rsidRDefault="006E68F9" w:rsidP="00BC706F">
      <w:pPr>
        <w:pStyle w:val="Body"/>
        <w:spacing w:after="0"/>
        <w:rPr>
          <w:rFonts w:ascii="Arial" w:hAnsi="Arial" w:cs="Arial"/>
        </w:rPr>
      </w:pPr>
      <w:r w:rsidRPr="006E68F9">
        <w:rPr>
          <w:rFonts w:ascii="Arial" w:hAnsi="Arial" w:cs="Arial"/>
        </w:rPr>
        <w:t>2. To d</w:t>
      </w:r>
      <w:r w:rsidR="00624F13">
        <w:rPr>
          <w:rFonts w:ascii="Arial" w:hAnsi="Arial" w:cs="Arial"/>
        </w:rPr>
        <w:t>esign a flour mill</w:t>
      </w:r>
      <w:r w:rsidRPr="006E68F9">
        <w:rPr>
          <w:rFonts w:ascii="Arial" w:hAnsi="Arial" w:cs="Arial"/>
        </w:rPr>
        <w:t xml:space="preserve"> model in SOLIDWORKS software based on </w:t>
      </w:r>
      <w:r w:rsidR="00624F13">
        <w:rPr>
          <w:rFonts w:ascii="Arial" w:hAnsi="Arial" w:cs="Arial"/>
        </w:rPr>
        <w:t>e</w:t>
      </w:r>
      <w:r w:rsidRPr="006E68F9">
        <w:rPr>
          <w:rFonts w:ascii="Arial" w:hAnsi="Arial" w:cs="Arial"/>
        </w:rPr>
        <w:t>ngineering properties</w:t>
      </w:r>
      <w:r w:rsidR="00BC706F">
        <w:rPr>
          <w:rFonts w:ascii="Arial" w:hAnsi="Arial" w:cs="Arial"/>
        </w:rPr>
        <w:t>.</w:t>
      </w:r>
    </w:p>
    <w:p w14:paraId="0E321531" w14:textId="77777777" w:rsidR="00BC706F" w:rsidRPr="00C60E47" w:rsidRDefault="00BC706F" w:rsidP="00BC706F">
      <w:pPr>
        <w:pStyle w:val="Body"/>
        <w:spacing w:after="0"/>
        <w:rPr>
          <w:rFonts w:ascii="Arial" w:hAnsi="Arial" w:cs="Arial"/>
        </w:rPr>
      </w:pPr>
    </w:p>
    <w:p w14:paraId="7C0E7709" w14:textId="7368C295" w:rsidR="00790ADA" w:rsidRPr="009F2FEC" w:rsidRDefault="00902823" w:rsidP="00DF735A">
      <w:pPr>
        <w:pStyle w:val="AbstHead"/>
        <w:jc w:val="both"/>
        <w:rPr>
          <w:rFonts w:ascii="Arial" w:hAnsi="Arial" w:cs="Arial"/>
        </w:rPr>
      </w:pPr>
      <w:r w:rsidRPr="009F2FEC">
        <w:rPr>
          <w:rFonts w:ascii="Arial" w:hAnsi="Arial" w:cs="Arial"/>
        </w:rPr>
        <w:t>2. material and method</w:t>
      </w:r>
      <w:r w:rsidR="00000F8F" w:rsidRPr="009F2FEC">
        <w:rPr>
          <w:rFonts w:ascii="Arial" w:hAnsi="Arial" w:cs="Arial"/>
        </w:rPr>
        <w:t>s</w:t>
      </w:r>
    </w:p>
    <w:p w14:paraId="369C9356" w14:textId="65262799" w:rsidR="0088234B" w:rsidRPr="00530F7B" w:rsidRDefault="0088234B" w:rsidP="0088234B">
      <w:pPr>
        <w:autoSpaceDE w:val="0"/>
        <w:autoSpaceDN w:val="0"/>
        <w:adjustRightInd w:val="0"/>
        <w:ind w:firstLine="720"/>
        <w:jc w:val="both"/>
        <w:rPr>
          <w:rFonts w:ascii="Arial" w:hAnsi="Arial" w:cs="Arial"/>
          <w:lang w:val="en-IN"/>
        </w:rPr>
      </w:pPr>
      <w:r w:rsidRPr="00530F7B">
        <w:rPr>
          <w:rFonts w:ascii="Arial" w:hAnsi="Arial" w:cs="Arial"/>
          <w:lang w:val="en-IN"/>
        </w:rPr>
        <w:t xml:space="preserve">All existing </w:t>
      </w:r>
      <w:r w:rsidR="00856834" w:rsidRPr="00530F7B">
        <w:rPr>
          <w:rFonts w:ascii="Arial" w:hAnsi="Arial" w:cs="Arial"/>
          <w:lang w:val="en-IN"/>
        </w:rPr>
        <w:t>food processing</w:t>
      </w:r>
      <w:r w:rsidRPr="00530F7B">
        <w:rPr>
          <w:rFonts w:ascii="Arial" w:hAnsi="Arial" w:cs="Arial"/>
          <w:lang w:val="en-IN"/>
        </w:rPr>
        <w:t xml:space="preserve"> equipment and machinery, developed through extensive research </w:t>
      </w:r>
      <w:proofErr w:type="spellStart"/>
      <w:r w:rsidRPr="00530F7B">
        <w:rPr>
          <w:rFonts w:ascii="Arial" w:hAnsi="Arial" w:cs="Arial"/>
          <w:lang w:val="en-IN"/>
        </w:rPr>
        <w:t>endeavors</w:t>
      </w:r>
      <w:proofErr w:type="spellEnd"/>
      <w:r w:rsidRPr="00530F7B">
        <w:rPr>
          <w:rFonts w:ascii="Arial" w:hAnsi="Arial" w:cs="Arial"/>
          <w:lang w:val="en-IN"/>
        </w:rPr>
        <w:t xml:space="preserve">, primarily rely on physical properties of grains. This emphasis is crucial as the equipment must effectively operate in </w:t>
      </w:r>
      <w:r w:rsidR="00856834" w:rsidRPr="00530F7B">
        <w:rPr>
          <w:rFonts w:ascii="Arial" w:hAnsi="Arial" w:cs="Arial"/>
          <w:lang w:val="en-IN"/>
        </w:rPr>
        <w:t>various</w:t>
      </w:r>
      <w:r w:rsidRPr="00530F7B">
        <w:rPr>
          <w:rFonts w:ascii="Arial" w:hAnsi="Arial" w:cs="Arial"/>
          <w:lang w:val="en-IN"/>
        </w:rPr>
        <w:t xml:space="preserve"> </w:t>
      </w:r>
      <w:r w:rsidR="00856834" w:rsidRPr="00530F7B">
        <w:rPr>
          <w:rFonts w:ascii="Arial" w:hAnsi="Arial" w:cs="Arial"/>
          <w:lang w:val="en-IN"/>
        </w:rPr>
        <w:t>conditions.</w:t>
      </w:r>
      <w:r w:rsidRPr="00530F7B">
        <w:rPr>
          <w:rFonts w:ascii="Arial" w:hAnsi="Arial" w:cs="Arial"/>
          <w:lang w:val="en-IN"/>
        </w:rPr>
        <w:t xml:space="preserve"> For example, when designing </w:t>
      </w:r>
      <w:r w:rsidR="00856834" w:rsidRPr="00530F7B">
        <w:rPr>
          <w:rFonts w:ascii="Arial" w:hAnsi="Arial" w:cs="Arial"/>
          <w:lang w:val="en-IN"/>
        </w:rPr>
        <w:t>food processing</w:t>
      </w:r>
      <w:r w:rsidRPr="00530F7B">
        <w:rPr>
          <w:rFonts w:ascii="Arial" w:hAnsi="Arial" w:cs="Arial"/>
          <w:lang w:val="en-IN"/>
        </w:rPr>
        <w:t xml:space="preserve"> machinery, </w:t>
      </w:r>
      <w:r w:rsidR="00856834" w:rsidRPr="00530F7B">
        <w:rPr>
          <w:rFonts w:ascii="Arial" w:hAnsi="Arial" w:cs="Arial"/>
          <w:lang w:val="en-IN"/>
        </w:rPr>
        <w:t xml:space="preserve">a </w:t>
      </w:r>
      <w:r w:rsidRPr="00530F7B">
        <w:rPr>
          <w:rFonts w:ascii="Arial" w:hAnsi="Arial" w:cs="Arial"/>
          <w:lang w:val="en-IN"/>
        </w:rPr>
        <w:t xml:space="preserve">close attention is paid </w:t>
      </w:r>
      <w:r w:rsidR="00973798">
        <w:rPr>
          <w:rFonts w:ascii="Arial" w:hAnsi="Arial" w:cs="Arial"/>
          <w:lang w:val="en-IN"/>
        </w:rPr>
        <w:t>c</w:t>
      </w:r>
      <w:r w:rsidR="00973798" w:rsidRPr="00973798">
        <w:rPr>
          <w:rFonts w:ascii="Arial" w:hAnsi="Arial" w:cs="Arial"/>
          <w:lang w:val="en-IN"/>
        </w:rPr>
        <w:t xml:space="preserve">oncerning the physical attributes of </w:t>
      </w:r>
      <w:r w:rsidRPr="00530F7B">
        <w:rPr>
          <w:rFonts w:ascii="Arial" w:hAnsi="Arial" w:cs="Arial"/>
          <w:lang w:val="en-IN"/>
        </w:rPr>
        <w:t>grains</w:t>
      </w:r>
      <w:r w:rsidR="00856834" w:rsidRPr="00530F7B">
        <w:rPr>
          <w:rFonts w:ascii="Arial" w:hAnsi="Arial" w:cs="Arial"/>
          <w:lang w:val="en-IN"/>
        </w:rPr>
        <w:t>,</w:t>
      </w:r>
      <w:r w:rsidRPr="00530F7B">
        <w:rPr>
          <w:rFonts w:ascii="Arial" w:hAnsi="Arial" w:cs="Arial"/>
          <w:lang w:val="en-IN"/>
        </w:rPr>
        <w:t xml:space="preserve"> </w:t>
      </w:r>
      <w:r w:rsidR="00856834" w:rsidRPr="00530F7B">
        <w:rPr>
          <w:rFonts w:ascii="Arial" w:hAnsi="Arial" w:cs="Arial"/>
          <w:lang w:val="en-IN"/>
        </w:rPr>
        <w:t>T</w:t>
      </w:r>
      <w:r w:rsidRPr="00530F7B">
        <w:rPr>
          <w:rFonts w:ascii="Arial" w:hAnsi="Arial" w:cs="Arial"/>
          <w:lang w:val="en-IN"/>
        </w:rPr>
        <w:t xml:space="preserve">he </w:t>
      </w:r>
      <w:r w:rsidR="00973798">
        <w:t>chosen</w:t>
      </w:r>
      <w:r w:rsidRPr="00530F7B">
        <w:rPr>
          <w:rFonts w:ascii="Arial" w:hAnsi="Arial" w:cs="Arial"/>
          <w:lang w:val="en-IN"/>
        </w:rPr>
        <w:t xml:space="preserve"> varieties for this study are the green gram variety LGG 630</w:t>
      </w:r>
      <w:r w:rsidR="00A5198F">
        <w:rPr>
          <w:rFonts w:ascii="Arial" w:hAnsi="Arial" w:cs="Arial"/>
          <w:lang w:val="en-IN"/>
        </w:rPr>
        <w:t xml:space="preserve"> </w:t>
      </w:r>
      <w:r w:rsidRPr="00530F7B">
        <w:rPr>
          <w:rFonts w:ascii="Arial" w:hAnsi="Arial" w:cs="Arial"/>
          <w:lang w:val="en-IN"/>
        </w:rPr>
        <w:t>newly developed at RARS, Lam</w:t>
      </w:r>
      <w:r w:rsidR="00A5198F">
        <w:rPr>
          <w:rFonts w:ascii="Arial" w:hAnsi="Arial" w:cs="Arial"/>
          <w:lang w:val="en-IN"/>
        </w:rPr>
        <w:t>.</w:t>
      </w:r>
    </w:p>
    <w:p w14:paraId="7EE079E5" w14:textId="77777777" w:rsidR="0088234B" w:rsidRPr="00530F7B" w:rsidRDefault="0088234B" w:rsidP="0088234B">
      <w:pPr>
        <w:autoSpaceDE w:val="0"/>
        <w:autoSpaceDN w:val="0"/>
        <w:adjustRightInd w:val="0"/>
        <w:ind w:firstLine="720"/>
        <w:jc w:val="both"/>
        <w:rPr>
          <w:rFonts w:ascii="Arial" w:hAnsi="Arial" w:cs="Arial"/>
          <w:lang w:val="en-IN"/>
        </w:rPr>
      </w:pPr>
    </w:p>
    <w:p w14:paraId="12DA4FF4" w14:textId="68E40ABC" w:rsidR="00B03AEC" w:rsidRPr="00530F7B" w:rsidRDefault="0088234B" w:rsidP="0088234B">
      <w:pPr>
        <w:autoSpaceDE w:val="0"/>
        <w:autoSpaceDN w:val="0"/>
        <w:adjustRightInd w:val="0"/>
        <w:ind w:firstLine="720"/>
        <w:jc w:val="both"/>
        <w:rPr>
          <w:noProof/>
        </w:rPr>
      </w:pPr>
      <w:r w:rsidRPr="00530F7B">
        <w:rPr>
          <w:rFonts w:ascii="Arial" w:hAnsi="Arial" w:cs="Arial"/>
          <w:lang w:val="en-IN"/>
        </w:rPr>
        <w:t xml:space="preserve">When designing the </w:t>
      </w:r>
      <w:r w:rsidR="00856834" w:rsidRPr="00530F7B">
        <w:rPr>
          <w:rFonts w:ascii="Arial" w:hAnsi="Arial" w:cs="Arial"/>
          <w:lang w:val="en-IN"/>
        </w:rPr>
        <w:t>food processing</w:t>
      </w:r>
      <w:r w:rsidR="00E6333A">
        <w:rPr>
          <w:rFonts w:ascii="Arial" w:hAnsi="Arial" w:cs="Arial"/>
          <w:lang w:val="en-IN"/>
        </w:rPr>
        <w:t>,</w:t>
      </w:r>
      <w:r w:rsidRPr="00530F7B">
        <w:rPr>
          <w:rFonts w:ascii="Arial" w:hAnsi="Arial" w:cs="Arial"/>
          <w:lang w:val="en-IN"/>
        </w:rPr>
        <w:t xml:space="preserve"> conveying </w:t>
      </w:r>
      <w:r w:rsidR="00856834" w:rsidRPr="00530F7B">
        <w:rPr>
          <w:rFonts w:ascii="Arial" w:hAnsi="Arial" w:cs="Arial"/>
          <w:lang w:val="en-IN"/>
        </w:rPr>
        <w:t xml:space="preserve">and </w:t>
      </w:r>
      <w:r w:rsidRPr="00530F7B">
        <w:rPr>
          <w:rFonts w:ascii="Arial" w:hAnsi="Arial" w:cs="Arial"/>
          <w:lang w:val="en-IN"/>
        </w:rPr>
        <w:t>cleaning unit for green</w:t>
      </w:r>
      <w:r w:rsidR="00856834" w:rsidRPr="00530F7B">
        <w:rPr>
          <w:rFonts w:ascii="Arial" w:hAnsi="Arial" w:cs="Arial"/>
          <w:lang w:val="en-IN"/>
        </w:rPr>
        <w:t xml:space="preserve"> gram grains</w:t>
      </w:r>
      <w:r w:rsidRPr="00530F7B">
        <w:rPr>
          <w:rFonts w:ascii="Arial" w:hAnsi="Arial" w:cs="Arial"/>
          <w:lang w:val="en-IN"/>
        </w:rPr>
        <w:t xml:space="preserve"> involves measuring </w:t>
      </w:r>
      <w:r w:rsidR="008A34CD" w:rsidRPr="00530F7B">
        <w:rPr>
          <w:rFonts w:ascii="Arial" w:hAnsi="Arial" w:cs="Arial"/>
          <w:lang w:val="en-IN"/>
        </w:rPr>
        <w:t xml:space="preserve">of </w:t>
      </w:r>
      <w:r w:rsidRPr="00530F7B">
        <w:rPr>
          <w:rFonts w:ascii="Arial" w:hAnsi="Arial" w:cs="Arial"/>
          <w:lang w:val="en-IN"/>
        </w:rPr>
        <w:t>engineering properties such as sphericity, coefficient of friction, angle of repose, terminal velocity, moisture content, bulk density and 1000 g</w:t>
      </w:r>
      <w:r w:rsidR="00D827CE">
        <w:rPr>
          <w:rFonts w:ascii="Arial" w:hAnsi="Arial" w:cs="Arial"/>
          <w:lang w:val="en-IN"/>
        </w:rPr>
        <w:t>rain</w:t>
      </w:r>
      <w:r w:rsidRPr="00530F7B">
        <w:rPr>
          <w:rFonts w:ascii="Arial" w:hAnsi="Arial" w:cs="Arial"/>
          <w:lang w:val="en-IN"/>
        </w:rPr>
        <w:t xml:space="preserve"> weight according to standard procedures, which are outlined in the following sections.</w:t>
      </w:r>
      <w:r w:rsidR="008A34CD" w:rsidRPr="00530F7B">
        <w:rPr>
          <w:rFonts w:ascii="Arial" w:hAnsi="Arial" w:cs="Arial"/>
          <w:lang w:val="en-IN"/>
        </w:rPr>
        <w:t xml:space="preserve"> Based on the </w:t>
      </w:r>
      <w:r w:rsidR="00AB4FDE" w:rsidRPr="00530F7B">
        <w:rPr>
          <w:rFonts w:ascii="Arial" w:hAnsi="Arial" w:cs="Arial"/>
          <w:lang w:val="en-IN"/>
        </w:rPr>
        <w:t xml:space="preserve">engineering </w:t>
      </w:r>
      <w:r w:rsidR="008A34CD" w:rsidRPr="00530F7B">
        <w:rPr>
          <w:rFonts w:ascii="Arial" w:hAnsi="Arial" w:cs="Arial"/>
          <w:lang w:val="en-IN"/>
        </w:rPr>
        <w:t>properties</w:t>
      </w:r>
      <w:r w:rsidR="00CB632A" w:rsidRPr="00530F7B">
        <w:rPr>
          <w:rFonts w:ascii="Arial" w:hAnsi="Arial" w:cs="Arial"/>
          <w:lang w:val="en-IN"/>
        </w:rPr>
        <w:t xml:space="preserve">, designing a flour mill in SOLIDWORKS Software before fabrication allows for precise </w:t>
      </w:r>
      <w:proofErr w:type="spellStart"/>
      <w:r w:rsidR="00CB632A" w:rsidRPr="00530F7B">
        <w:rPr>
          <w:rFonts w:ascii="Arial" w:hAnsi="Arial" w:cs="Arial"/>
          <w:lang w:val="en-IN"/>
        </w:rPr>
        <w:t>modeling</w:t>
      </w:r>
      <w:proofErr w:type="spellEnd"/>
      <w:r w:rsidR="00CB632A" w:rsidRPr="00530F7B">
        <w:rPr>
          <w:rFonts w:ascii="Arial" w:hAnsi="Arial" w:cs="Arial"/>
          <w:lang w:val="en-IN"/>
        </w:rPr>
        <w:t>, analysis and optimization of the machine’s components, ensuring efficiency and performance. It enables engineers to detect design flaws, optimize material usage and perform simulations for structural integrity and functionality.</w:t>
      </w:r>
      <w:r w:rsidR="00F8442C" w:rsidRPr="00530F7B">
        <w:rPr>
          <w:rFonts w:ascii="Arial" w:hAnsi="Arial" w:cs="Arial"/>
          <w:lang w:val="en-IN"/>
        </w:rPr>
        <w:t xml:space="preserve"> The present </w:t>
      </w:r>
      <w:r w:rsidR="00F8442C" w:rsidRPr="00530F7B">
        <w:rPr>
          <w:rFonts w:ascii="Arial" w:hAnsi="Arial" w:cs="Arial"/>
          <w:lang w:val="en-IN"/>
        </w:rPr>
        <w:lastRenderedPageBreak/>
        <w:t xml:space="preserve">was mainly focusing on </w:t>
      </w:r>
      <w:r w:rsidR="00AB4FDE" w:rsidRPr="00530F7B">
        <w:rPr>
          <w:rFonts w:ascii="Arial" w:hAnsi="Arial" w:cs="Arial"/>
          <w:lang w:val="en-IN"/>
        </w:rPr>
        <w:t>design of</w:t>
      </w:r>
      <w:r w:rsidR="00CB632A" w:rsidRPr="00530F7B">
        <w:rPr>
          <w:rFonts w:ascii="Arial" w:hAnsi="Arial" w:cs="Arial"/>
          <w:lang w:val="en-IN"/>
        </w:rPr>
        <w:t xml:space="preserve"> 3D </w:t>
      </w:r>
      <w:proofErr w:type="spellStart"/>
      <w:r w:rsidR="00CB632A" w:rsidRPr="00530F7B">
        <w:rPr>
          <w:rFonts w:ascii="Arial" w:hAnsi="Arial" w:cs="Arial"/>
          <w:lang w:val="en-IN"/>
        </w:rPr>
        <w:t>modeling</w:t>
      </w:r>
      <w:proofErr w:type="spellEnd"/>
      <w:r w:rsidR="00CB632A" w:rsidRPr="00530F7B">
        <w:rPr>
          <w:rFonts w:ascii="Arial" w:hAnsi="Arial" w:cs="Arial"/>
          <w:lang w:val="en-IN"/>
        </w:rPr>
        <w:t xml:space="preserve"> </w:t>
      </w:r>
      <w:r w:rsidR="00AB4FDE" w:rsidRPr="00530F7B">
        <w:rPr>
          <w:rFonts w:ascii="Arial" w:hAnsi="Arial" w:cs="Arial"/>
          <w:lang w:val="en-IN"/>
        </w:rPr>
        <w:t xml:space="preserve">which </w:t>
      </w:r>
      <w:r w:rsidR="00CB632A" w:rsidRPr="00530F7B">
        <w:rPr>
          <w:rFonts w:ascii="Arial" w:hAnsi="Arial" w:cs="Arial"/>
          <w:lang w:val="en-IN"/>
        </w:rPr>
        <w:t>helps in visualizing assembly, reducing errors during manufacturing and streamlining production by generating accurate technical drawing. This approach ultimately saves time, reduces costs and enhances the overall quality and reliability of the flour mill.</w:t>
      </w:r>
    </w:p>
    <w:p w14:paraId="5FBD4798" w14:textId="77777777" w:rsidR="0088234B" w:rsidRPr="009F2FEC" w:rsidRDefault="0088234B" w:rsidP="0088234B">
      <w:pPr>
        <w:autoSpaceDE w:val="0"/>
        <w:autoSpaceDN w:val="0"/>
        <w:adjustRightInd w:val="0"/>
        <w:ind w:firstLine="720"/>
        <w:jc w:val="both"/>
        <w:rPr>
          <w:rFonts w:ascii="Times New Roman" w:hAnsi="Times New Roman"/>
          <w:sz w:val="24"/>
          <w:szCs w:val="24"/>
          <w:lang w:bidi="te-IN"/>
        </w:rPr>
      </w:pPr>
    </w:p>
    <w:p w14:paraId="587C682E" w14:textId="75784289" w:rsidR="0088234B" w:rsidRPr="005260E7" w:rsidRDefault="002F4C0E" w:rsidP="00F84FF3">
      <w:pPr>
        <w:autoSpaceDE w:val="0"/>
        <w:autoSpaceDN w:val="0"/>
        <w:adjustRightInd w:val="0"/>
        <w:spacing w:line="276" w:lineRule="auto"/>
        <w:jc w:val="both"/>
        <w:rPr>
          <w:rFonts w:ascii="Arial" w:hAnsi="Arial" w:cs="Arial"/>
          <w:b/>
          <w:bCs/>
          <w:shd w:val="clear" w:color="auto" w:fill="FFFFFF"/>
        </w:rPr>
      </w:pPr>
      <w:r>
        <w:rPr>
          <w:rFonts w:ascii="Arial" w:hAnsi="Arial" w:cs="Arial"/>
          <w:b/>
          <w:bCs/>
          <w:sz w:val="24"/>
          <w:szCs w:val="24"/>
          <w:shd w:val="clear" w:color="auto" w:fill="FFFFFF"/>
        </w:rPr>
        <w:t xml:space="preserve">2.1 </w:t>
      </w:r>
      <w:r w:rsidR="0088234B" w:rsidRPr="005260E7">
        <w:rPr>
          <w:rFonts w:ascii="Arial" w:hAnsi="Arial" w:cs="Arial"/>
          <w:b/>
          <w:bCs/>
          <w:shd w:val="clear" w:color="auto" w:fill="FFFFFF"/>
        </w:rPr>
        <w:t>Physical Properties of Green Gram Grains</w:t>
      </w:r>
    </w:p>
    <w:p w14:paraId="37B58CFF" w14:textId="6069D19B" w:rsidR="0088234B" w:rsidRPr="005260E7" w:rsidRDefault="002F4C0E" w:rsidP="00F84FF3">
      <w:pPr>
        <w:autoSpaceDE w:val="0"/>
        <w:autoSpaceDN w:val="0"/>
        <w:adjustRightInd w:val="0"/>
        <w:spacing w:line="276" w:lineRule="auto"/>
        <w:jc w:val="both"/>
        <w:rPr>
          <w:rFonts w:ascii="Arial" w:hAnsi="Arial" w:cs="Arial"/>
          <w:b/>
          <w:bCs/>
        </w:rPr>
      </w:pPr>
      <w:r>
        <w:rPr>
          <w:rFonts w:ascii="Arial" w:hAnsi="Arial" w:cs="Arial"/>
          <w:b/>
          <w:bCs/>
        </w:rPr>
        <w:t>2</w:t>
      </w:r>
      <w:r w:rsidR="0088234B" w:rsidRPr="005260E7">
        <w:rPr>
          <w:rFonts w:ascii="Arial" w:hAnsi="Arial" w:cs="Arial"/>
          <w:b/>
          <w:bCs/>
        </w:rPr>
        <w:t>.1.1 Bulk density</w:t>
      </w:r>
    </w:p>
    <w:p w14:paraId="4AEED5C6" w14:textId="3753FD54" w:rsidR="0088234B" w:rsidRPr="005260E7" w:rsidRDefault="0049779B" w:rsidP="0088234B">
      <w:pPr>
        <w:autoSpaceDE w:val="0"/>
        <w:autoSpaceDN w:val="0"/>
        <w:adjustRightInd w:val="0"/>
        <w:ind w:firstLine="720"/>
        <w:jc w:val="both"/>
        <w:rPr>
          <w:rFonts w:ascii="Arial" w:hAnsi="Arial" w:cs="Arial"/>
        </w:rPr>
      </w:pPr>
      <w:r w:rsidRPr="0049779B">
        <w:rPr>
          <w:rFonts w:ascii="Arial" w:hAnsi="Arial" w:cs="Arial"/>
        </w:rPr>
        <w:t xml:space="preserve">The bulk density of green gram grains was assessed with </w:t>
      </w:r>
      <w:r w:rsidR="0088234B" w:rsidRPr="005260E7">
        <w:rPr>
          <w:rFonts w:ascii="Arial" w:hAnsi="Arial" w:cs="Arial"/>
        </w:rPr>
        <w:t>a measuring cylinder. Initially, a measuring cylinder with a capacity of 250 cc was selected and its weight (W</w:t>
      </w:r>
      <w:r w:rsidR="0088234B" w:rsidRPr="005260E7">
        <w:rPr>
          <w:rFonts w:ascii="Arial" w:hAnsi="Arial" w:cs="Arial"/>
          <w:vertAlign w:val="subscript"/>
        </w:rPr>
        <w:t>1</w:t>
      </w:r>
      <w:r w:rsidR="0088234B" w:rsidRPr="005260E7">
        <w:rPr>
          <w:rFonts w:ascii="Arial" w:hAnsi="Arial" w:cs="Arial"/>
        </w:rPr>
        <w:t xml:space="preserve">) was recorded. Next, the grains were filled into the cylinder up to the </w:t>
      </w:r>
      <w:proofErr w:type="gramStart"/>
      <w:r w:rsidR="0088234B" w:rsidRPr="005260E7">
        <w:rPr>
          <w:rFonts w:ascii="Arial" w:hAnsi="Arial" w:cs="Arial"/>
        </w:rPr>
        <w:t>250 cc</w:t>
      </w:r>
      <w:proofErr w:type="gramEnd"/>
      <w:r w:rsidR="0088234B" w:rsidRPr="005260E7">
        <w:rPr>
          <w:rFonts w:ascii="Arial" w:hAnsi="Arial" w:cs="Arial"/>
        </w:rPr>
        <w:t xml:space="preserve"> mark and the cylinder was gently tapped to ensure settling. The weight of the grains and the cylinder (W</w:t>
      </w:r>
      <w:r w:rsidR="0088234B" w:rsidRPr="005260E7">
        <w:rPr>
          <w:rFonts w:ascii="Arial" w:hAnsi="Arial" w:cs="Arial"/>
          <w:vertAlign w:val="subscript"/>
        </w:rPr>
        <w:t>2</w:t>
      </w:r>
      <w:r w:rsidR="0088234B" w:rsidRPr="005260E7">
        <w:rPr>
          <w:rFonts w:ascii="Arial" w:hAnsi="Arial" w:cs="Arial"/>
        </w:rPr>
        <w:t>) was then noted. The weight of the grains (W) within the cylinder was determined by subtracting the weight of the empty cylinder (W</w:t>
      </w:r>
      <w:r w:rsidR="0088234B" w:rsidRPr="005260E7">
        <w:rPr>
          <w:rFonts w:ascii="Arial" w:hAnsi="Arial" w:cs="Arial"/>
          <w:vertAlign w:val="subscript"/>
        </w:rPr>
        <w:t>1</w:t>
      </w:r>
      <w:r w:rsidR="0088234B" w:rsidRPr="005260E7">
        <w:rPr>
          <w:rFonts w:ascii="Arial" w:hAnsi="Arial" w:cs="Arial"/>
        </w:rPr>
        <w:t>) from the weight of the cylinder with grains (W</w:t>
      </w:r>
      <w:r w:rsidR="0088234B" w:rsidRPr="005260E7">
        <w:rPr>
          <w:rFonts w:ascii="Arial" w:hAnsi="Arial" w:cs="Arial"/>
          <w:vertAlign w:val="subscript"/>
        </w:rPr>
        <w:t>2</w:t>
      </w:r>
      <w:r w:rsidR="0088234B" w:rsidRPr="005260E7">
        <w:rPr>
          <w:rFonts w:ascii="Arial" w:hAnsi="Arial" w:cs="Arial"/>
        </w:rPr>
        <w:t xml:space="preserve">). This process was repeated three times and an average value was calculated. The measurement of bulk density for green gram is illustrated in </w:t>
      </w:r>
      <w:r w:rsidR="00C3423E" w:rsidRPr="00C3423E">
        <w:rPr>
          <w:rFonts w:ascii="Arial" w:hAnsi="Arial" w:cs="Arial"/>
          <w:lang w:eastAsia="en-IN" w:bidi="te-IN"/>
        </w:rPr>
        <w:t>Figure 1</w:t>
      </w:r>
      <w:r w:rsidR="0088234B" w:rsidRPr="005260E7">
        <w:rPr>
          <w:rFonts w:ascii="Arial" w:hAnsi="Arial" w:cs="Arial"/>
        </w:rPr>
        <w:t>. Subsequently, the bulk density was computed using the formula (</w:t>
      </w:r>
      <w:r w:rsidR="00C3423E" w:rsidRPr="00C3423E">
        <w:rPr>
          <w:rFonts w:ascii="Arial" w:hAnsi="Arial" w:cs="Arial"/>
        </w:rPr>
        <w:t>1</w:t>
      </w:r>
      <w:r w:rsidR="0088234B" w:rsidRPr="00C3423E">
        <w:rPr>
          <w:rFonts w:ascii="Arial" w:hAnsi="Arial" w:cs="Arial"/>
        </w:rPr>
        <w:t>)</w:t>
      </w:r>
      <w:r w:rsidR="0088234B" w:rsidRPr="005260E7">
        <w:rPr>
          <w:rFonts w:ascii="Arial" w:hAnsi="Arial" w:cs="Arial"/>
        </w:rPr>
        <w:t xml:space="preserve"> provided by (</w:t>
      </w:r>
      <w:r w:rsidR="0088234B" w:rsidRPr="005260E7">
        <w:rPr>
          <w:rFonts w:ascii="Arial" w:hAnsi="Arial" w:cs="Arial"/>
          <w:shd w:val="clear" w:color="auto" w:fill="FFFFFF"/>
        </w:rPr>
        <w:t>Sawant</w:t>
      </w:r>
      <w:r w:rsidR="0088234B" w:rsidRPr="005260E7">
        <w:rPr>
          <w:rFonts w:ascii="Arial" w:hAnsi="Arial" w:cs="Arial"/>
          <w:lang w:bidi="te-IN"/>
        </w:rPr>
        <w:t xml:space="preserve"> </w:t>
      </w:r>
      <w:r w:rsidR="0088234B" w:rsidRPr="005260E7">
        <w:rPr>
          <w:rFonts w:ascii="Arial" w:hAnsi="Arial" w:cs="Arial"/>
          <w:i/>
          <w:iCs/>
          <w:lang w:bidi="te-IN"/>
        </w:rPr>
        <w:t>et al.,</w:t>
      </w:r>
      <w:r w:rsidR="0088234B" w:rsidRPr="005260E7">
        <w:rPr>
          <w:rFonts w:ascii="Arial" w:hAnsi="Arial" w:cs="Arial"/>
          <w:lang w:bidi="te-IN"/>
        </w:rPr>
        <w:t xml:space="preserve"> 2009).</w:t>
      </w:r>
    </w:p>
    <w:p w14:paraId="478BDD2E" w14:textId="67CF1AEE" w:rsidR="0088234B" w:rsidRPr="005260E7" w:rsidRDefault="0088234B" w:rsidP="0088234B">
      <w:pPr>
        <w:autoSpaceDE w:val="0"/>
        <w:autoSpaceDN w:val="0"/>
        <w:adjustRightInd w:val="0"/>
        <w:jc w:val="both"/>
        <w:rPr>
          <w:rFonts w:ascii="Arial" w:eastAsiaTheme="minorEastAsia" w:hAnsi="Arial" w:cs="Arial"/>
          <w:shd w:val="clear" w:color="auto" w:fill="FFFFFF"/>
        </w:rPr>
      </w:pPr>
      <m:oMathPara>
        <m:oMath>
          <m:r>
            <m:rPr>
              <m:nor/>
            </m:rPr>
            <w:rPr>
              <w:rFonts w:ascii="Arial" w:hAnsi="Arial" w:cs="Arial"/>
              <w:shd w:val="clear" w:color="auto" w:fill="FFFFFF"/>
            </w:rPr>
            <m:t xml:space="preserve">Bulk density of grains </m:t>
          </m:r>
          <m:d>
            <m:dPr>
              <m:ctrlPr>
                <w:rPr>
                  <w:rFonts w:ascii="Cambria Math" w:hAnsi="Cambria Math" w:cs="Arial"/>
                  <w:i/>
                  <w:shd w:val="clear" w:color="auto" w:fill="FFFFFF"/>
                </w:rPr>
              </m:ctrlPr>
            </m:dPr>
            <m:e>
              <m:r>
                <m:rPr>
                  <m:nor/>
                </m:rPr>
                <w:rPr>
                  <w:rFonts w:ascii="Arial" w:hAnsi="Arial" w:cs="Arial"/>
                  <w:shd w:val="clear" w:color="auto" w:fill="FFFFFF"/>
                </w:rPr>
                <m:t xml:space="preserve">kg </m:t>
              </m:r>
              <m:sSup>
                <m:sSupPr>
                  <m:ctrlPr>
                    <w:rPr>
                      <w:rFonts w:ascii="Cambria Math" w:hAnsi="Cambria Math" w:cs="Arial"/>
                      <w:i/>
                      <w:shd w:val="clear" w:color="auto" w:fill="FFFFFF"/>
                    </w:rPr>
                  </m:ctrlPr>
                </m:sSupPr>
                <m:e>
                  <m:r>
                    <m:rPr>
                      <m:nor/>
                    </m:rPr>
                    <w:rPr>
                      <w:rFonts w:ascii="Arial" w:hAnsi="Arial" w:cs="Arial"/>
                      <w:shd w:val="clear" w:color="auto" w:fill="FFFFFF"/>
                    </w:rPr>
                    <m:t>m</m:t>
                  </m:r>
                </m:e>
                <m:sup>
                  <m:r>
                    <m:rPr>
                      <m:nor/>
                    </m:rPr>
                    <w:rPr>
                      <w:rFonts w:ascii="Arial" w:hAnsi="Arial" w:cs="Arial"/>
                      <w:shd w:val="clear" w:color="auto" w:fill="FFFFFF"/>
                    </w:rPr>
                    <m:t>-3</m:t>
                  </m:r>
                </m:sup>
              </m:sSup>
            </m:e>
          </m:d>
          <m:r>
            <m:rPr>
              <m:nor/>
            </m:rPr>
            <w:rPr>
              <w:rFonts w:ascii="Arial" w:hAnsi="Arial" w:cs="Arial"/>
              <w:shd w:val="clear" w:color="auto" w:fill="FFFFFF"/>
            </w:rPr>
            <m:t xml:space="preserve"> = </m:t>
          </m:r>
          <m:f>
            <m:fPr>
              <m:ctrlPr>
                <w:rPr>
                  <w:rFonts w:ascii="Cambria Math" w:hAnsi="Cambria Math" w:cs="Arial"/>
                  <w:i/>
                  <w:shd w:val="clear" w:color="auto" w:fill="FFFFFF"/>
                </w:rPr>
              </m:ctrlPr>
            </m:fPr>
            <m:num>
              <m:r>
                <m:rPr>
                  <m:nor/>
                </m:rPr>
                <w:rPr>
                  <w:rFonts w:ascii="Arial" w:hAnsi="Arial" w:cs="Arial"/>
                  <w:shd w:val="clear" w:color="auto" w:fill="FFFFFF"/>
                </w:rPr>
                <m:t>W</m:t>
              </m:r>
            </m:num>
            <m:den>
              <m:r>
                <m:rPr>
                  <m:nor/>
                </m:rPr>
                <w:rPr>
                  <w:rFonts w:ascii="Arial" w:hAnsi="Arial" w:cs="Arial"/>
                  <w:shd w:val="clear" w:color="auto" w:fill="FFFFFF"/>
                </w:rPr>
                <m:t>V</m:t>
              </m:r>
            </m:den>
          </m:f>
          <m:r>
            <m:rPr>
              <m:nor/>
            </m:rPr>
            <w:rPr>
              <w:rFonts w:ascii="Arial" w:hAnsi="Arial" w:cs="Arial"/>
              <w:shd w:val="clear" w:color="auto" w:fill="FFFFFF"/>
            </w:rPr>
            <m:t xml:space="preserve">               …(1)</m:t>
          </m:r>
        </m:oMath>
      </m:oMathPara>
    </w:p>
    <w:p w14:paraId="5BB0F5CA" w14:textId="77777777" w:rsidR="0088234B" w:rsidRPr="005260E7" w:rsidRDefault="0088234B" w:rsidP="0088234B">
      <w:pPr>
        <w:autoSpaceDE w:val="0"/>
        <w:autoSpaceDN w:val="0"/>
        <w:adjustRightInd w:val="0"/>
        <w:jc w:val="both"/>
        <w:rPr>
          <w:rFonts w:ascii="Arial" w:eastAsiaTheme="minorEastAsia" w:hAnsi="Arial" w:cs="Arial"/>
          <w:shd w:val="clear" w:color="auto" w:fill="FFFFFF"/>
        </w:rPr>
      </w:pPr>
      <w:r w:rsidRPr="005260E7">
        <w:rPr>
          <w:rFonts w:ascii="Arial" w:eastAsiaTheme="minorEastAsia" w:hAnsi="Arial" w:cs="Arial"/>
          <w:shd w:val="clear" w:color="auto" w:fill="FFFFFF"/>
        </w:rPr>
        <w:t>Where,</w:t>
      </w:r>
    </w:p>
    <w:p w14:paraId="2ED23C8C" w14:textId="77777777" w:rsidR="0088234B" w:rsidRPr="005260E7" w:rsidRDefault="0088234B" w:rsidP="0088234B">
      <w:pPr>
        <w:autoSpaceDE w:val="0"/>
        <w:autoSpaceDN w:val="0"/>
        <w:adjustRightInd w:val="0"/>
        <w:jc w:val="both"/>
        <w:rPr>
          <w:rFonts w:ascii="Arial" w:eastAsiaTheme="minorEastAsia" w:hAnsi="Arial" w:cs="Arial"/>
          <w:shd w:val="clear" w:color="auto" w:fill="FFFFFF"/>
        </w:rPr>
      </w:pPr>
      <w:r w:rsidRPr="005260E7">
        <w:rPr>
          <w:rFonts w:ascii="Arial" w:eastAsiaTheme="minorEastAsia" w:hAnsi="Arial" w:cs="Arial"/>
          <w:shd w:val="clear" w:color="auto" w:fill="FFFFFF"/>
        </w:rPr>
        <w:tab/>
        <w:t>W = Weight of the sample, kg</w:t>
      </w:r>
    </w:p>
    <w:p w14:paraId="52698B7E" w14:textId="77777777" w:rsidR="0088234B" w:rsidRPr="001A3610" w:rsidRDefault="0088234B" w:rsidP="0088234B">
      <w:pPr>
        <w:autoSpaceDE w:val="0"/>
        <w:autoSpaceDN w:val="0"/>
        <w:adjustRightInd w:val="0"/>
        <w:jc w:val="both"/>
        <w:rPr>
          <w:rFonts w:ascii="Arial" w:hAnsi="Arial" w:cs="Arial"/>
          <w:shd w:val="clear" w:color="auto" w:fill="FFFFFF"/>
        </w:rPr>
      </w:pPr>
      <w:r w:rsidRPr="005260E7">
        <w:rPr>
          <w:rFonts w:ascii="Arial" w:eastAsiaTheme="minorEastAsia" w:hAnsi="Arial" w:cs="Arial"/>
          <w:shd w:val="clear" w:color="auto" w:fill="FFFFFF"/>
        </w:rPr>
        <w:tab/>
        <w:t>V = Volume of the cylinder, m</w:t>
      </w:r>
      <w:r w:rsidRPr="005260E7">
        <w:rPr>
          <w:rFonts w:ascii="Arial" w:eastAsiaTheme="minorEastAsia" w:hAnsi="Arial" w:cs="Arial"/>
          <w:shd w:val="clear" w:color="auto" w:fill="FFFFFF"/>
          <w:vertAlign w:val="superscript"/>
        </w:rPr>
        <w:t>3</w:t>
      </w:r>
    </w:p>
    <w:p w14:paraId="3619494D" w14:textId="77777777" w:rsidR="0088234B" w:rsidRPr="005260E7" w:rsidRDefault="0088234B" w:rsidP="001371B3">
      <w:pPr>
        <w:spacing w:line="360" w:lineRule="auto"/>
        <w:jc w:val="center"/>
        <w:rPr>
          <w:rFonts w:ascii="Arial" w:hAnsi="Arial" w:cs="Arial"/>
          <w:lang w:eastAsia="en-IN" w:bidi="te-IN"/>
        </w:rPr>
      </w:pPr>
      <w:r w:rsidRPr="005260E7">
        <w:rPr>
          <w:rFonts w:ascii="Arial" w:hAnsi="Arial" w:cs="Arial"/>
          <w:noProof/>
        </w:rPr>
        <w:drawing>
          <wp:inline distT="0" distB="0" distL="0" distR="0" wp14:anchorId="5FB514FA" wp14:editId="40F2A2BF">
            <wp:extent cx="2616960" cy="1962720"/>
            <wp:effectExtent l="3493" t="0" r="0" b="0"/>
            <wp:docPr id="33776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623012" cy="1967259"/>
                    </a:xfrm>
                    <a:prstGeom prst="rect">
                      <a:avLst/>
                    </a:prstGeom>
                    <a:noFill/>
                    <a:ln>
                      <a:noFill/>
                    </a:ln>
                  </pic:spPr>
                </pic:pic>
              </a:graphicData>
            </a:graphic>
          </wp:inline>
        </w:drawing>
      </w:r>
    </w:p>
    <w:p w14:paraId="031DD15D" w14:textId="6A9CEC35" w:rsidR="0088234B" w:rsidRDefault="00932563" w:rsidP="001371B3">
      <w:pPr>
        <w:spacing w:line="360" w:lineRule="auto"/>
        <w:jc w:val="center"/>
        <w:rPr>
          <w:rFonts w:ascii="Arial" w:hAnsi="Arial" w:cs="Arial"/>
          <w:b/>
          <w:bCs/>
          <w:lang w:eastAsia="en-IN" w:bidi="te-IN"/>
        </w:rPr>
      </w:pPr>
      <w:r>
        <w:rPr>
          <w:rFonts w:ascii="Arial" w:hAnsi="Arial" w:cs="Arial"/>
          <w:b/>
          <w:bCs/>
          <w:lang w:eastAsia="en-IN" w:bidi="te-IN"/>
        </w:rPr>
        <w:t>Figure</w:t>
      </w:r>
      <w:r w:rsidR="0088234B" w:rsidRPr="005260E7">
        <w:rPr>
          <w:rFonts w:ascii="Arial" w:hAnsi="Arial" w:cs="Arial"/>
          <w:b/>
          <w:bCs/>
          <w:lang w:eastAsia="en-IN" w:bidi="te-IN"/>
        </w:rPr>
        <w:t xml:space="preserve"> </w:t>
      </w:r>
      <w:r>
        <w:rPr>
          <w:rFonts w:ascii="Arial" w:hAnsi="Arial" w:cs="Arial"/>
          <w:b/>
          <w:bCs/>
          <w:lang w:eastAsia="en-IN" w:bidi="te-IN"/>
        </w:rPr>
        <w:t>1:</w:t>
      </w:r>
      <w:r w:rsidR="0088234B" w:rsidRPr="005260E7">
        <w:rPr>
          <w:rFonts w:ascii="Arial" w:hAnsi="Arial" w:cs="Arial"/>
          <w:b/>
          <w:bCs/>
          <w:lang w:eastAsia="en-IN" w:bidi="te-IN"/>
        </w:rPr>
        <w:t xml:space="preserve"> Measurement of bulk density</w:t>
      </w:r>
    </w:p>
    <w:p w14:paraId="088749AC" w14:textId="77777777" w:rsidR="00DB31F2" w:rsidRDefault="00DB31F2" w:rsidP="0088234B">
      <w:pPr>
        <w:autoSpaceDE w:val="0"/>
        <w:autoSpaceDN w:val="0"/>
        <w:adjustRightInd w:val="0"/>
        <w:jc w:val="both"/>
        <w:rPr>
          <w:rFonts w:ascii="Arial" w:hAnsi="Arial" w:cs="Arial"/>
          <w:b/>
          <w:bCs/>
          <w:shd w:val="clear" w:color="auto" w:fill="FFFFFF"/>
        </w:rPr>
      </w:pPr>
    </w:p>
    <w:p w14:paraId="29F58DB7" w14:textId="77DE091F" w:rsidR="0088234B" w:rsidRDefault="002F4C0E" w:rsidP="0088234B">
      <w:pPr>
        <w:autoSpaceDE w:val="0"/>
        <w:autoSpaceDN w:val="0"/>
        <w:adjustRightInd w:val="0"/>
        <w:jc w:val="both"/>
        <w:rPr>
          <w:rFonts w:ascii="Arial" w:hAnsi="Arial" w:cs="Arial"/>
          <w:b/>
          <w:bCs/>
          <w:shd w:val="clear" w:color="auto" w:fill="FFFFFF"/>
        </w:rPr>
      </w:pPr>
      <w:r>
        <w:rPr>
          <w:rFonts w:ascii="Arial" w:hAnsi="Arial" w:cs="Arial"/>
          <w:b/>
          <w:bCs/>
          <w:shd w:val="clear" w:color="auto" w:fill="FFFFFF"/>
        </w:rPr>
        <w:t>2</w:t>
      </w:r>
      <w:r w:rsidR="0088234B" w:rsidRPr="005260E7">
        <w:rPr>
          <w:rFonts w:ascii="Arial" w:hAnsi="Arial" w:cs="Arial"/>
          <w:b/>
          <w:bCs/>
          <w:shd w:val="clear" w:color="auto" w:fill="FFFFFF"/>
        </w:rPr>
        <w:t>.1</w:t>
      </w:r>
      <w:r>
        <w:rPr>
          <w:rFonts w:ascii="Arial" w:hAnsi="Arial" w:cs="Arial"/>
          <w:b/>
          <w:bCs/>
          <w:shd w:val="clear" w:color="auto" w:fill="FFFFFF"/>
        </w:rPr>
        <w:t>.</w:t>
      </w:r>
      <w:r w:rsidR="0088234B" w:rsidRPr="005260E7">
        <w:rPr>
          <w:rFonts w:ascii="Arial" w:hAnsi="Arial" w:cs="Arial"/>
          <w:b/>
          <w:bCs/>
          <w:shd w:val="clear" w:color="auto" w:fill="FFFFFF"/>
        </w:rPr>
        <w:t>2 Sphericity</w:t>
      </w:r>
    </w:p>
    <w:p w14:paraId="1554FBC8" w14:textId="77777777" w:rsidR="00F84FF3" w:rsidRPr="005260E7" w:rsidRDefault="00F84FF3" w:rsidP="0088234B">
      <w:pPr>
        <w:autoSpaceDE w:val="0"/>
        <w:autoSpaceDN w:val="0"/>
        <w:adjustRightInd w:val="0"/>
        <w:jc w:val="both"/>
        <w:rPr>
          <w:rFonts w:ascii="Arial" w:hAnsi="Arial" w:cs="Arial"/>
          <w:b/>
          <w:bCs/>
          <w:shd w:val="clear" w:color="auto" w:fill="FFFFFF"/>
        </w:rPr>
      </w:pPr>
    </w:p>
    <w:p w14:paraId="4C4A7069" w14:textId="0387485E" w:rsidR="0088234B" w:rsidRDefault="0088234B" w:rsidP="0088234B">
      <w:pPr>
        <w:autoSpaceDE w:val="0"/>
        <w:autoSpaceDN w:val="0"/>
        <w:adjustRightInd w:val="0"/>
        <w:ind w:firstLine="720"/>
        <w:jc w:val="both"/>
        <w:rPr>
          <w:rFonts w:ascii="Arial" w:hAnsi="Arial" w:cs="Arial"/>
        </w:rPr>
      </w:pPr>
      <w:r w:rsidRPr="005260E7">
        <w:rPr>
          <w:rFonts w:ascii="Arial" w:hAnsi="Arial" w:cs="Arial"/>
        </w:rPr>
        <w:t xml:space="preserve">Size of the grains is an important parameter in designing the </w:t>
      </w:r>
      <w:r w:rsidR="00E042CC" w:rsidRPr="00E042CC">
        <w:rPr>
          <w:rFonts w:ascii="Arial" w:hAnsi="Arial" w:cs="Arial"/>
          <w:color w:val="000000" w:themeColor="text1"/>
        </w:rPr>
        <w:t>flour mill</w:t>
      </w:r>
      <w:r w:rsidRPr="00E042CC">
        <w:rPr>
          <w:rFonts w:ascii="Arial" w:hAnsi="Arial" w:cs="Arial"/>
          <w:color w:val="000000" w:themeColor="text1"/>
        </w:rPr>
        <w:t>.</w:t>
      </w:r>
      <w:r w:rsidRPr="005260E7">
        <w:rPr>
          <w:rFonts w:ascii="Arial" w:hAnsi="Arial" w:cs="Arial"/>
        </w:rPr>
        <w:t xml:space="preserve"> The size of the grains is specified by its axial and lateral dimensions. Accordingly, the dimensions such as length (l), </w:t>
      </w:r>
      <w:r w:rsidR="00932563">
        <w:rPr>
          <w:rFonts w:ascii="Arial" w:hAnsi="Arial" w:cs="Arial"/>
        </w:rPr>
        <w:t>breadth</w:t>
      </w:r>
      <w:r w:rsidR="00932563" w:rsidRPr="005260E7">
        <w:rPr>
          <w:rFonts w:ascii="Arial" w:hAnsi="Arial" w:cs="Arial"/>
        </w:rPr>
        <w:t xml:space="preserve"> (</w:t>
      </w:r>
      <w:r w:rsidR="00932563">
        <w:rPr>
          <w:rFonts w:ascii="Arial" w:hAnsi="Arial" w:cs="Arial"/>
        </w:rPr>
        <w:t xml:space="preserve">b) </w:t>
      </w:r>
      <w:r w:rsidRPr="005260E7">
        <w:rPr>
          <w:rFonts w:ascii="Arial" w:hAnsi="Arial" w:cs="Arial"/>
        </w:rPr>
        <w:t xml:space="preserve">and thickness (t) were measured by using digital </w:t>
      </w:r>
      <w:proofErr w:type="spellStart"/>
      <w:r w:rsidRPr="005260E7">
        <w:rPr>
          <w:rFonts w:ascii="Arial" w:hAnsi="Arial" w:cs="Arial"/>
        </w:rPr>
        <w:t>vernier</w:t>
      </w:r>
      <w:proofErr w:type="spellEnd"/>
      <w:r w:rsidRPr="005260E7">
        <w:rPr>
          <w:rFonts w:ascii="Arial" w:hAnsi="Arial" w:cs="Arial"/>
        </w:rPr>
        <w:t xml:space="preserve"> </w:t>
      </w:r>
      <w:proofErr w:type="spellStart"/>
      <w:r w:rsidRPr="005260E7">
        <w:rPr>
          <w:rFonts w:ascii="Arial" w:hAnsi="Arial" w:cs="Arial"/>
        </w:rPr>
        <w:t>callipers</w:t>
      </w:r>
      <w:proofErr w:type="spellEnd"/>
      <w:r w:rsidRPr="005260E7">
        <w:rPr>
          <w:rFonts w:ascii="Arial" w:hAnsi="Arial" w:cs="Arial"/>
        </w:rPr>
        <w:t xml:space="preserve"> as shown in </w:t>
      </w:r>
      <w:r w:rsidR="00797461" w:rsidRPr="00797461">
        <w:rPr>
          <w:rFonts w:ascii="Arial" w:hAnsi="Arial" w:cs="Arial"/>
          <w:lang w:eastAsia="en-IN" w:bidi="te-IN"/>
        </w:rPr>
        <w:t>Figure 2</w:t>
      </w:r>
      <w:r w:rsidRPr="005260E7">
        <w:rPr>
          <w:rFonts w:ascii="Arial" w:hAnsi="Arial" w:cs="Arial"/>
        </w:rPr>
        <w:t xml:space="preserve">, for a randomly selected sample of 20 grains and their average values were computed. Average value of the length (l), </w:t>
      </w:r>
      <w:r w:rsidR="00932563">
        <w:rPr>
          <w:rFonts w:ascii="Arial" w:hAnsi="Arial" w:cs="Arial"/>
        </w:rPr>
        <w:t>breadth</w:t>
      </w:r>
      <w:r w:rsidRPr="005260E7">
        <w:rPr>
          <w:rFonts w:ascii="Arial" w:hAnsi="Arial" w:cs="Arial"/>
        </w:rPr>
        <w:t xml:space="preserve"> (</w:t>
      </w:r>
      <w:r w:rsidR="00932563">
        <w:rPr>
          <w:rFonts w:ascii="Arial" w:hAnsi="Arial" w:cs="Arial"/>
        </w:rPr>
        <w:t>b</w:t>
      </w:r>
      <w:r w:rsidRPr="005260E7">
        <w:rPr>
          <w:rFonts w:ascii="Arial" w:hAnsi="Arial" w:cs="Arial"/>
        </w:rPr>
        <w:t xml:space="preserve">) and thickness (t) are calculated by using the </w:t>
      </w:r>
      <w:r w:rsidRPr="00A50267">
        <w:rPr>
          <w:rFonts w:ascii="Arial" w:hAnsi="Arial" w:cs="Arial"/>
        </w:rPr>
        <w:t xml:space="preserve">formula </w:t>
      </w:r>
      <w:r w:rsidR="00797461" w:rsidRPr="00A50267">
        <w:rPr>
          <w:rFonts w:ascii="Arial" w:hAnsi="Arial" w:cs="Arial"/>
        </w:rPr>
        <w:t>2</w:t>
      </w:r>
      <w:r w:rsidRPr="005260E7">
        <w:rPr>
          <w:rFonts w:ascii="Arial" w:hAnsi="Arial" w:cs="Arial"/>
        </w:rPr>
        <w:t xml:space="preserve"> given by (</w:t>
      </w:r>
      <w:r w:rsidRPr="005260E7">
        <w:rPr>
          <w:rFonts w:ascii="Arial" w:hAnsi="Arial" w:cs="Arial"/>
          <w:lang w:bidi="te-IN"/>
        </w:rPr>
        <w:t>Siva Shankar and Pandiarajan, 2019).</w:t>
      </w:r>
      <w:r w:rsidRPr="005260E7">
        <w:rPr>
          <w:rFonts w:ascii="Arial" w:hAnsi="Arial" w:cs="Arial"/>
        </w:rPr>
        <w:t xml:space="preserve"> Sphericity is a property that shows the shape character of the grains relative to the sphere of the same volume. Sphericity is defined as the ratio of the diameter of the sphere having the same volume as that of particle and the diameter of the smallest circumscribing sphere or generally the largest diameter of the particle.</w:t>
      </w:r>
    </w:p>
    <w:p w14:paraId="5EC74F33" w14:textId="3ABD9AA7" w:rsidR="0088234B" w:rsidRPr="005260E7" w:rsidRDefault="00B74785" w:rsidP="00B74785">
      <w:pPr>
        <w:autoSpaceDE w:val="0"/>
        <w:autoSpaceDN w:val="0"/>
        <w:adjustRightInd w:val="0"/>
        <w:ind w:firstLine="720"/>
        <w:jc w:val="center"/>
        <w:rPr>
          <w:rFonts w:ascii="Arial" w:hAnsi="Arial" w:cs="Arial"/>
        </w:rPr>
      </w:pPr>
      <w:r>
        <w:rPr>
          <w:noProof/>
        </w:rPr>
        <w:lastRenderedPageBreak/>
        <w:drawing>
          <wp:inline distT="0" distB="0" distL="0" distR="0" wp14:anchorId="5840726A" wp14:editId="3B7235EF">
            <wp:extent cx="2252345" cy="1662113"/>
            <wp:effectExtent l="0" t="0" r="0" b="0"/>
            <wp:docPr id="1369476590" name="Picture 3" descr="A hand holding a small electronic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476590" name="Picture 3" descr="A hand holding a small electronic device&#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417" t="14677" r="7280" b="13197"/>
                    <a:stretch/>
                  </pic:blipFill>
                  <pic:spPr bwMode="auto">
                    <a:xfrm rot="10800000">
                      <a:off x="0" y="0"/>
                      <a:ext cx="2259511" cy="1667401"/>
                    </a:xfrm>
                    <a:prstGeom prst="rect">
                      <a:avLst/>
                    </a:prstGeom>
                    <a:noFill/>
                    <a:ln>
                      <a:noFill/>
                    </a:ln>
                    <a:extLst>
                      <a:ext uri="{53640926-AAD7-44D8-BBD7-CCE9431645EC}">
                        <a14:shadowObscured xmlns:a14="http://schemas.microsoft.com/office/drawing/2010/main"/>
                      </a:ext>
                    </a:extLst>
                  </pic:spPr>
                </pic:pic>
              </a:graphicData>
            </a:graphic>
          </wp:inline>
        </w:drawing>
      </w:r>
    </w:p>
    <w:p w14:paraId="1F363650" w14:textId="00A448F8" w:rsidR="0088234B" w:rsidRPr="005260E7" w:rsidRDefault="000B0A57" w:rsidP="001371B3">
      <w:pPr>
        <w:spacing w:after="240" w:line="276" w:lineRule="auto"/>
        <w:jc w:val="center"/>
        <w:rPr>
          <w:rFonts w:ascii="Arial" w:hAnsi="Arial" w:cs="Arial"/>
          <w:b/>
          <w:bCs/>
          <w:lang w:eastAsia="en-IN" w:bidi="te-IN"/>
        </w:rPr>
      </w:pPr>
      <w:r>
        <w:rPr>
          <w:rFonts w:ascii="Arial" w:hAnsi="Arial" w:cs="Arial"/>
          <w:b/>
          <w:bCs/>
          <w:lang w:eastAsia="en-IN" w:bidi="te-IN"/>
        </w:rPr>
        <w:t>Figure</w:t>
      </w:r>
      <w:r w:rsidRPr="005260E7">
        <w:rPr>
          <w:rFonts w:ascii="Arial" w:hAnsi="Arial" w:cs="Arial"/>
          <w:b/>
          <w:bCs/>
          <w:lang w:eastAsia="en-IN" w:bidi="te-IN"/>
        </w:rPr>
        <w:t xml:space="preserve"> </w:t>
      </w:r>
      <w:r w:rsidR="00684B65">
        <w:rPr>
          <w:rFonts w:ascii="Arial" w:hAnsi="Arial" w:cs="Arial"/>
          <w:b/>
          <w:bCs/>
          <w:lang w:eastAsia="en-IN" w:bidi="te-IN"/>
        </w:rPr>
        <w:t>2</w:t>
      </w:r>
      <w:r>
        <w:rPr>
          <w:rFonts w:ascii="Arial" w:hAnsi="Arial" w:cs="Arial"/>
          <w:b/>
          <w:bCs/>
          <w:lang w:eastAsia="en-IN" w:bidi="te-IN"/>
        </w:rPr>
        <w:t>:</w:t>
      </w:r>
      <w:r w:rsidRPr="005260E7">
        <w:rPr>
          <w:rFonts w:ascii="Arial" w:hAnsi="Arial" w:cs="Arial"/>
          <w:b/>
          <w:bCs/>
          <w:lang w:eastAsia="en-IN" w:bidi="te-IN"/>
        </w:rPr>
        <w:t xml:space="preserve"> </w:t>
      </w:r>
      <w:r w:rsidR="0088234B" w:rsidRPr="005260E7">
        <w:rPr>
          <w:rFonts w:ascii="Arial" w:hAnsi="Arial" w:cs="Arial"/>
          <w:b/>
          <w:bCs/>
          <w:lang w:eastAsia="en-IN" w:bidi="te-IN"/>
        </w:rPr>
        <w:t xml:space="preserve">Measurement of sphericity by digital </w:t>
      </w:r>
      <w:proofErr w:type="spellStart"/>
      <w:r w:rsidR="0088234B" w:rsidRPr="005260E7">
        <w:rPr>
          <w:rFonts w:ascii="Arial" w:hAnsi="Arial" w:cs="Arial"/>
          <w:b/>
          <w:bCs/>
          <w:lang w:eastAsia="en-IN" w:bidi="te-IN"/>
        </w:rPr>
        <w:t>vernier</w:t>
      </w:r>
      <w:proofErr w:type="spellEnd"/>
      <w:r w:rsidR="0088234B" w:rsidRPr="005260E7">
        <w:rPr>
          <w:rFonts w:ascii="Arial" w:hAnsi="Arial" w:cs="Arial"/>
          <w:b/>
          <w:bCs/>
          <w:lang w:eastAsia="en-IN" w:bidi="te-IN"/>
        </w:rPr>
        <w:t xml:space="preserve"> </w:t>
      </w:r>
      <w:proofErr w:type="spellStart"/>
      <w:r w:rsidR="0088234B" w:rsidRPr="005260E7">
        <w:rPr>
          <w:rFonts w:ascii="Arial" w:hAnsi="Arial" w:cs="Arial"/>
          <w:b/>
          <w:bCs/>
          <w:lang w:eastAsia="en-IN" w:bidi="te-IN"/>
        </w:rPr>
        <w:t>calliper</w:t>
      </w:r>
      <w:proofErr w:type="spellEnd"/>
      <w:r w:rsidR="0088234B" w:rsidRPr="005260E7">
        <w:rPr>
          <w:rFonts w:ascii="Arial" w:hAnsi="Arial" w:cs="Arial"/>
          <w:b/>
          <w:bCs/>
          <w:lang w:eastAsia="en-IN" w:bidi="te-IN"/>
        </w:rPr>
        <w:t xml:space="preserve"> </w:t>
      </w:r>
    </w:p>
    <w:p w14:paraId="7DCE6C48" w14:textId="721064E6" w:rsidR="0088234B" w:rsidRPr="005260E7" w:rsidRDefault="0088234B" w:rsidP="0088234B">
      <w:pPr>
        <w:autoSpaceDE w:val="0"/>
        <w:autoSpaceDN w:val="0"/>
        <w:adjustRightInd w:val="0"/>
        <w:jc w:val="both"/>
        <w:rPr>
          <w:rFonts w:ascii="Arial" w:hAnsi="Arial" w:cs="Arial"/>
        </w:rPr>
      </w:pPr>
      <m:oMathPara>
        <m:oMath>
          <m:r>
            <m:rPr>
              <m:nor/>
            </m:rPr>
            <w:rPr>
              <w:rFonts w:ascii="Arial" w:hAnsi="Arial" w:cs="Arial"/>
            </w:rPr>
            <m:t xml:space="preserve">Sphericity </m:t>
          </m:r>
          <m:d>
            <m:dPr>
              <m:ctrlPr>
                <w:rPr>
                  <w:rFonts w:ascii="Cambria Math" w:hAnsi="Cambria Math" w:cs="Arial"/>
                  <w:i/>
                </w:rPr>
              </m:ctrlPr>
            </m:dPr>
            <m:e>
              <m:r>
                <m:rPr>
                  <m:nor/>
                </m:rPr>
                <w:rPr>
                  <w:rFonts w:ascii="Arial" w:hAnsi="Arial" w:cs="Arial"/>
                </w:rPr>
                <m:t>φ</m:t>
              </m:r>
            </m:e>
          </m:d>
          <m:r>
            <m:rPr>
              <m:nor/>
            </m:rPr>
            <w:rPr>
              <w:rFonts w:ascii="Arial" w:hAnsi="Arial" w:cs="Arial"/>
            </w:rPr>
            <m:t xml:space="preserve"> = </m:t>
          </m:r>
          <m:f>
            <m:fPr>
              <m:ctrlPr>
                <w:rPr>
                  <w:rFonts w:ascii="Cambria Math" w:hAnsi="Cambria Math" w:cs="Arial"/>
                  <w:i/>
                </w:rPr>
              </m:ctrlPr>
            </m:fPr>
            <m:num>
              <m:sSup>
                <m:sSupPr>
                  <m:ctrlPr>
                    <w:rPr>
                      <w:rFonts w:ascii="Cambria Math" w:hAnsi="Cambria Math" w:cs="Arial"/>
                      <w:i/>
                    </w:rPr>
                  </m:ctrlPr>
                </m:sSupPr>
                <m:e>
                  <m:r>
                    <m:rPr>
                      <m:nor/>
                    </m:rPr>
                    <w:rPr>
                      <w:rFonts w:ascii="Arial" w:hAnsi="Arial" w:cs="Arial"/>
                    </w:rPr>
                    <m:t>(l×b×t)</m:t>
                  </m:r>
                </m:e>
                <m:sup>
                  <m:r>
                    <m:rPr>
                      <m:nor/>
                    </m:rPr>
                    <w:rPr>
                      <w:rFonts w:ascii="Arial" w:hAnsi="Arial" w:cs="Arial"/>
                    </w:rPr>
                    <m:t>1/3</m:t>
                  </m:r>
                </m:sup>
              </m:sSup>
            </m:num>
            <m:den>
              <m:r>
                <m:rPr>
                  <m:nor/>
                </m:rPr>
                <w:rPr>
                  <w:rFonts w:ascii="Arial" w:hAnsi="Arial" w:cs="Arial"/>
                </w:rPr>
                <m:t>l</m:t>
              </m:r>
            </m:den>
          </m:f>
          <m:r>
            <m:rPr>
              <m:nor/>
            </m:rPr>
            <w:rPr>
              <w:rFonts w:ascii="Arial" w:hAnsi="Arial" w:cs="Arial"/>
            </w:rPr>
            <m:t xml:space="preserve">                  …(2)</m:t>
          </m:r>
        </m:oMath>
      </m:oMathPara>
    </w:p>
    <w:p w14:paraId="731D0276" w14:textId="77777777" w:rsidR="0088234B" w:rsidRPr="005260E7" w:rsidRDefault="0088234B" w:rsidP="0088234B">
      <w:pPr>
        <w:autoSpaceDE w:val="0"/>
        <w:autoSpaceDN w:val="0"/>
        <w:adjustRightInd w:val="0"/>
        <w:rPr>
          <w:rFonts w:ascii="Arial" w:hAnsi="Arial" w:cs="Arial"/>
          <w:lang w:bidi="te-IN"/>
        </w:rPr>
      </w:pPr>
      <w:r w:rsidRPr="005260E7">
        <w:rPr>
          <w:rFonts w:ascii="Arial" w:hAnsi="Arial" w:cs="Arial"/>
          <w:lang w:bidi="te-IN"/>
        </w:rPr>
        <w:t xml:space="preserve">Where, </w:t>
      </w:r>
    </w:p>
    <w:p w14:paraId="3AF44FE5" w14:textId="77777777" w:rsidR="0088234B" w:rsidRPr="005260E7" w:rsidRDefault="0088234B" w:rsidP="0088234B">
      <w:pPr>
        <w:autoSpaceDE w:val="0"/>
        <w:autoSpaceDN w:val="0"/>
        <w:adjustRightInd w:val="0"/>
        <w:ind w:firstLine="720"/>
        <w:rPr>
          <w:rFonts w:ascii="Arial" w:hAnsi="Arial" w:cs="Arial"/>
          <w:lang w:bidi="te-IN"/>
        </w:rPr>
      </w:pPr>
      <w:r w:rsidRPr="005260E7">
        <w:rPr>
          <w:rFonts w:ascii="Arial" w:hAnsi="Arial" w:cs="Arial"/>
          <w:lang w:bidi="te-IN"/>
        </w:rPr>
        <w:t>φ = Sphericity</w:t>
      </w:r>
    </w:p>
    <w:p w14:paraId="49A9D4BD" w14:textId="77777777" w:rsidR="0088234B" w:rsidRPr="005260E7" w:rsidRDefault="0088234B" w:rsidP="0088234B">
      <w:pPr>
        <w:autoSpaceDE w:val="0"/>
        <w:autoSpaceDN w:val="0"/>
        <w:adjustRightInd w:val="0"/>
        <w:ind w:firstLine="720"/>
        <w:rPr>
          <w:rFonts w:ascii="Arial" w:hAnsi="Arial" w:cs="Arial"/>
          <w:lang w:bidi="te-IN"/>
        </w:rPr>
      </w:pPr>
      <w:r w:rsidRPr="005260E7">
        <w:rPr>
          <w:rFonts w:ascii="Arial" w:hAnsi="Arial" w:cs="Arial"/>
          <w:lang w:bidi="te-IN"/>
        </w:rPr>
        <w:t xml:space="preserve"> l = Average length of the grain, mm </w:t>
      </w:r>
    </w:p>
    <w:p w14:paraId="13533A9E" w14:textId="68D728FC" w:rsidR="0088234B" w:rsidRPr="005260E7" w:rsidRDefault="0088234B" w:rsidP="0088234B">
      <w:pPr>
        <w:autoSpaceDE w:val="0"/>
        <w:autoSpaceDN w:val="0"/>
        <w:adjustRightInd w:val="0"/>
        <w:rPr>
          <w:rFonts w:ascii="Arial" w:hAnsi="Arial" w:cs="Arial"/>
          <w:lang w:bidi="te-IN"/>
        </w:rPr>
      </w:pPr>
      <w:r w:rsidRPr="005260E7">
        <w:rPr>
          <w:rFonts w:ascii="Arial" w:hAnsi="Arial" w:cs="Arial"/>
          <w:lang w:bidi="te-IN"/>
        </w:rPr>
        <w:t xml:space="preserve">           </w:t>
      </w:r>
      <w:r w:rsidR="00123D65">
        <w:rPr>
          <w:rFonts w:ascii="Arial" w:hAnsi="Arial" w:cs="Arial"/>
          <w:lang w:bidi="te-IN"/>
        </w:rPr>
        <w:t>b</w:t>
      </w:r>
      <w:r w:rsidRPr="005260E7">
        <w:rPr>
          <w:rFonts w:ascii="Arial" w:hAnsi="Arial" w:cs="Arial"/>
          <w:lang w:bidi="te-IN"/>
        </w:rPr>
        <w:t xml:space="preserve"> = Average </w:t>
      </w:r>
      <w:r w:rsidR="00123D65">
        <w:rPr>
          <w:rFonts w:ascii="Arial" w:hAnsi="Arial" w:cs="Arial"/>
        </w:rPr>
        <w:t>breadth</w:t>
      </w:r>
      <w:r w:rsidRPr="005260E7">
        <w:rPr>
          <w:rFonts w:ascii="Arial" w:hAnsi="Arial" w:cs="Arial"/>
          <w:lang w:bidi="te-IN"/>
        </w:rPr>
        <w:t xml:space="preserve"> of the grain, mm </w:t>
      </w:r>
    </w:p>
    <w:p w14:paraId="7AFC7EB6" w14:textId="77777777" w:rsidR="0088234B" w:rsidRDefault="0088234B" w:rsidP="0088234B">
      <w:pPr>
        <w:autoSpaceDE w:val="0"/>
        <w:autoSpaceDN w:val="0"/>
        <w:adjustRightInd w:val="0"/>
        <w:ind w:firstLine="720"/>
        <w:jc w:val="both"/>
        <w:rPr>
          <w:rFonts w:ascii="Arial" w:hAnsi="Arial" w:cs="Arial"/>
        </w:rPr>
      </w:pPr>
      <w:r w:rsidRPr="005260E7">
        <w:rPr>
          <w:rFonts w:ascii="Arial" w:hAnsi="Arial" w:cs="Arial"/>
        </w:rPr>
        <w:t>t = Average thickness of the grain, mm</w:t>
      </w:r>
    </w:p>
    <w:p w14:paraId="157900D1" w14:textId="77777777" w:rsidR="00DD1D65" w:rsidRPr="005260E7" w:rsidRDefault="00DD1D65" w:rsidP="00BE0462">
      <w:pPr>
        <w:autoSpaceDE w:val="0"/>
        <w:autoSpaceDN w:val="0"/>
        <w:adjustRightInd w:val="0"/>
        <w:jc w:val="both"/>
        <w:rPr>
          <w:rFonts w:ascii="Arial" w:hAnsi="Arial" w:cs="Arial"/>
          <w:shd w:val="clear" w:color="auto" w:fill="FFFFFF"/>
        </w:rPr>
      </w:pPr>
    </w:p>
    <w:p w14:paraId="4395F89D" w14:textId="66C5B5C8" w:rsidR="0088234B" w:rsidRDefault="002F4C0E" w:rsidP="0088234B">
      <w:pPr>
        <w:autoSpaceDE w:val="0"/>
        <w:autoSpaceDN w:val="0"/>
        <w:adjustRightInd w:val="0"/>
        <w:jc w:val="both"/>
        <w:rPr>
          <w:rFonts w:ascii="Arial" w:hAnsi="Arial" w:cs="Arial"/>
          <w:b/>
          <w:bCs/>
          <w:shd w:val="clear" w:color="auto" w:fill="FFFFFF"/>
        </w:rPr>
      </w:pPr>
      <w:r>
        <w:rPr>
          <w:rFonts w:ascii="Arial" w:hAnsi="Arial" w:cs="Arial"/>
          <w:b/>
          <w:bCs/>
          <w:shd w:val="clear" w:color="auto" w:fill="FFFFFF"/>
        </w:rPr>
        <w:t>2</w:t>
      </w:r>
      <w:r w:rsidR="0088234B" w:rsidRPr="005260E7">
        <w:rPr>
          <w:rFonts w:ascii="Arial" w:hAnsi="Arial" w:cs="Arial"/>
          <w:b/>
          <w:bCs/>
          <w:shd w:val="clear" w:color="auto" w:fill="FFFFFF"/>
        </w:rPr>
        <w:t>.1.3 Coefficient of friction for grains</w:t>
      </w:r>
    </w:p>
    <w:p w14:paraId="16F30B4A" w14:textId="77777777" w:rsidR="00F84FF3" w:rsidRPr="005260E7" w:rsidRDefault="00F84FF3" w:rsidP="0088234B">
      <w:pPr>
        <w:autoSpaceDE w:val="0"/>
        <w:autoSpaceDN w:val="0"/>
        <w:adjustRightInd w:val="0"/>
        <w:jc w:val="both"/>
        <w:rPr>
          <w:rFonts w:ascii="Arial" w:hAnsi="Arial" w:cs="Arial"/>
          <w:b/>
          <w:bCs/>
          <w:shd w:val="clear" w:color="auto" w:fill="FFFFFF"/>
        </w:rPr>
      </w:pPr>
    </w:p>
    <w:p w14:paraId="6EB0AF91" w14:textId="5E34C8EA" w:rsidR="001371B3" w:rsidRPr="005260E7" w:rsidRDefault="0088234B" w:rsidP="0072016A">
      <w:pPr>
        <w:autoSpaceDE w:val="0"/>
        <w:autoSpaceDN w:val="0"/>
        <w:adjustRightInd w:val="0"/>
        <w:ind w:firstLine="720"/>
        <w:jc w:val="both"/>
        <w:rPr>
          <w:rFonts w:ascii="Arial" w:hAnsi="Arial" w:cs="Arial"/>
          <w:shd w:val="clear" w:color="auto" w:fill="FFFFFF"/>
        </w:rPr>
      </w:pPr>
      <w:r w:rsidRPr="005260E7">
        <w:rPr>
          <w:rFonts w:ascii="Arial" w:hAnsi="Arial" w:cs="Arial"/>
          <w:shd w:val="clear" w:color="auto" w:fill="FFFFFF"/>
        </w:rPr>
        <w:t>The coefficient of friction plays a crucial role in determining the angle at which a consistent flow of grains from the hopper to the threshing cylinder can be achieved. This coefficient is assessed using the inclined plane method. For green gram grains, the coefficient of friction was measured across various surfaces including plywood, galvanized iron sheet, metal sheet and fiber sheet. To conduct the experiment, grains were placed in a circular box with a diameter of 6 cm and a height of 5.5 cm. Subsequently, the box was positioned on the surface to measure the coefficient of friction, after which the surface was gradually raised using a screw device, as depicted in</w:t>
      </w:r>
      <w:r w:rsidR="005C13A6">
        <w:rPr>
          <w:rFonts w:ascii="Arial" w:hAnsi="Arial" w:cs="Arial"/>
          <w:shd w:val="clear" w:color="auto" w:fill="FFFFFF"/>
        </w:rPr>
        <w:t xml:space="preserve"> </w:t>
      </w:r>
      <w:r w:rsidR="005C13A6" w:rsidRPr="005C13A6">
        <w:rPr>
          <w:rFonts w:ascii="Arial" w:hAnsi="Arial" w:cs="Arial"/>
          <w:lang w:eastAsia="en-IN" w:bidi="te-IN"/>
        </w:rPr>
        <w:t>Figure 3.</w:t>
      </w:r>
      <w:r w:rsidRPr="005260E7">
        <w:rPr>
          <w:rFonts w:ascii="Arial" w:hAnsi="Arial" w:cs="Arial"/>
          <w:shd w:val="clear" w:color="auto" w:fill="FFFFFF"/>
        </w:rPr>
        <w:t xml:space="preserve"> The angle at which the box commenced sliding was recorded from the graduated scale on the apparatus. This procedure was repeated five times for each surface material. The coefficient of friction was then calculated as the tangent of the angle of inclination (α), as per </w:t>
      </w:r>
      <w:r w:rsidRPr="005C13A6">
        <w:rPr>
          <w:rFonts w:ascii="Arial" w:hAnsi="Arial" w:cs="Arial"/>
          <w:color w:val="000000" w:themeColor="text1"/>
          <w:shd w:val="clear" w:color="auto" w:fill="FFFFFF"/>
        </w:rPr>
        <w:t>equation 3</w:t>
      </w:r>
      <w:r w:rsidRPr="005260E7">
        <w:rPr>
          <w:rFonts w:ascii="Arial" w:hAnsi="Arial" w:cs="Arial"/>
          <w:shd w:val="clear" w:color="auto" w:fill="FFFFFF"/>
        </w:rPr>
        <w:t xml:space="preserve"> by (</w:t>
      </w:r>
      <w:r w:rsidRPr="005260E7">
        <w:rPr>
          <w:rFonts w:ascii="Arial" w:hAnsi="Arial" w:cs="Arial"/>
        </w:rPr>
        <w:t xml:space="preserve">Dash </w:t>
      </w:r>
      <w:r w:rsidRPr="005260E7">
        <w:rPr>
          <w:rFonts w:ascii="Arial" w:hAnsi="Arial" w:cs="Arial"/>
          <w:i/>
          <w:iCs/>
        </w:rPr>
        <w:t>et al.,</w:t>
      </w:r>
      <w:r w:rsidRPr="005260E7">
        <w:rPr>
          <w:rFonts w:ascii="Arial" w:hAnsi="Arial" w:cs="Arial"/>
        </w:rPr>
        <w:t xml:space="preserve"> 2022).</w:t>
      </w:r>
    </w:p>
    <w:p w14:paraId="0263D3C8" w14:textId="77777777" w:rsidR="0088234B" w:rsidRPr="005260E7" w:rsidRDefault="0088234B" w:rsidP="001371B3">
      <w:pPr>
        <w:autoSpaceDE w:val="0"/>
        <w:autoSpaceDN w:val="0"/>
        <w:adjustRightInd w:val="0"/>
        <w:spacing w:line="276" w:lineRule="auto"/>
        <w:jc w:val="center"/>
        <w:rPr>
          <w:rFonts w:ascii="Arial" w:hAnsi="Arial" w:cs="Arial"/>
          <w:lang w:eastAsia="en-IN" w:bidi="te-IN"/>
        </w:rPr>
      </w:pPr>
      <w:r w:rsidRPr="005260E7">
        <w:rPr>
          <w:rFonts w:ascii="Arial" w:hAnsi="Arial" w:cs="Arial"/>
          <w:noProof/>
        </w:rPr>
        <w:drawing>
          <wp:inline distT="0" distB="0" distL="0" distR="0" wp14:anchorId="7E641104" wp14:editId="750CE992">
            <wp:extent cx="2895600" cy="1722446"/>
            <wp:effectExtent l="0" t="0" r="0" b="0"/>
            <wp:docPr id="12388400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761" r="7035" b="11506"/>
                    <a:stretch/>
                  </pic:blipFill>
                  <pic:spPr bwMode="auto">
                    <a:xfrm>
                      <a:off x="0" y="0"/>
                      <a:ext cx="2899820" cy="1724956"/>
                    </a:xfrm>
                    <a:prstGeom prst="rect">
                      <a:avLst/>
                    </a:prstGeom>
                    <a:noFill/>
                    <a:ln>
                      <a:noFill/>
                    </a:ln>
                    <a:extLst>
                      <a:ext uri="{53640926-AAD7-44D8-BBD7-CCE9431645EC}">
                        <a14:shadowObscured xmlns:a14="http://schemas.microsoft.com/office/drawing/2010/main"/>
                      </a:ext>
                    </a:extLst>
                  </pic:spPr>
                </pic:pic>
              </a:graphicData>
            </a:graphic>
          </wp:inline>
        </w:drawing>
      </w:r>
    </w:p>
    <w:p w14:paraId="77FB7FA0" w14:textId="5B776DBE" w:rsidR="00A7672A" w:rsidRPr="005C4A17" w:rsidRDefault="000B0A57" w:rsidP="005C4A17">
      <w:pPr>
        <w:spacing w:line="276" w:lineRule="auto"/>
        <w:jc w:val="center"/>
        <w:rPr>
          <w:rFonts w:ascii="Arial" w:hAnsi="Arial" w:cs="Arial"/>
          <w:b/>
          <w:bCs/>
          <w:lang w:eastAsia="en-IN" w:bidi="te-IN"/>
        </w:rPr>
      </w:pPr>
      <w:r>
        <w:rPr>
          <w:rFonts w:ascii="Arial" w:hAnsi="Arial" w:cs="Arial"/>
          <w:b/>
          <w:bCs/>
          <w:lang w:eastAsia="en-IN" w:bidi="te-IN"/>
        </w:rPr>
        <w:t>Figure</w:t>
      </w:r>
      <w:r w:rsidRPr="005260E7">
        <w:rPr>
          <w:rFonts w:ascii="Arial" w:hAnsi="Arial" w:cs="Arial"/>
          <w:b/>
          <w:bCs/>
          <w:lang w:eastAsia="en-IN" w:bidi="te-IN"/>
        </w:rPr>
        <w:t xml:space="preserve"> </w:t>
      </w:r>
      <w:r w:rsidR="00684B65">
        <w:rPr>
          <w:rFonts w:ascii="Arial" w:hAnsi="Arial" w:cs="Arial"/>
          <w:b/>
          <w:bCs/>
          <w:lang w:eastAsia="en-IN" w:bidi="te-IN"/>
        </w:rPr>
        <w:t>3</w:t>
      </w:r>
      <w:r>
        <w:rPr>
          <w:rFonts w:ascii="Arial" w:hAnsi="Arial" w:cs="Arial"/>
          <w:b/>
          <w:bCs/>
          <w:lang w:eastAsia="en-IN" w:bidi="te-IN"/>
        </w:rPr>
        <w:t>:</w:t>
      </w:r>
      <w:r w:rsidRPr="005260E7">
        <w:rPr>
          <w:rFonts w:ascii="Arial" w:hAnsi="Arial" w:cs="Arial"/>
          <w:b/>
          <w:bCs/>
          <w:lang w:eastAsia="en-IN" w:bidi="te-IN"/>
        </w:rPr>
        <w:t xml:space="preserve"> </w:t>
      </w:r>
      <w:r w:rsidR="0088234B" w:rsidRPr="005260E7">
        <w:rPr>
          <w:rFonts w:ascii="Arial" w:hAnsi="Arial" w:cs="Arial"/>
          <w:b/>
          <w:bCs/>
          <w:lang w:eastAsia="en-IN" w:bidi="te-IN"/>
        </w:rPr>
        <w:t>Measurement of coefficient friction</w:t>
      </w:r>
    </w:p>
    <w:p w14:paraId="2F553695" w14:textId="77777777" w:rsidR="00A7672A" w:rsidRDefault="00A7672A" w:rsidP="0088234B">
      <w:pPr>
        <w:autoSpaceDE w:val="0"/>
        <w:autoSpaceDN w:val="0"/>
        <w:adjustRightInd w:val="0"/>
        <w:jc w:val="both"/>
        <w:rPr>
          <w:rFonts w:ascii="Arial" w:hAnsi="Arial" w:cs="Arial"/>
          <w:b/>
          <w:bCs/>
          <w:shd w:val="clear" w:color="auto" w:fill="FFFFFF"/>
        </w:rPr>
      </w:pPr>
    </w:p>
    <w:p w14:paraId="4BBDE0B5" w14:textId="77777777" w:rsidR="0072016A" w:rsidRPr="005260E7" w:rsidRDefault="0072016A" w:rsidP="0072016A">
      <w:pPr>
        <w:autoSpaceDE w:val="0"/>
        <w:autoSpaceDN w:val="0"/>
        <w:adjustRightInd w:val="0"/>
        <w:jc w:val="both"/>
        <w:rPr>
          <w:rFonts w:ascii="Arial" w:hAnsi="Arial" w:cs="Arial"/>
          <w:shd w:val="clear" w:color="auto" w:fill="FFFFFF"/>
        </w:rPr>
      </w:pPr>
      <m:oMathPara>
        <m:oMath>
          <m:r>
            <m:rPr>
              <m:nor/>
            </m:rPr>
            <w:rPr>
              <w:rFonts w:ascii="Arial" w:hAnsi="Arial" w:cs="Arial"/>
              <w:shd w:val="clear" w:color="auto" w:fill="FFFFFF"/>
            </w:rPr>
            <m:t>Coefficient of friction, μ =</m:t>
          </m:r>
          <m:func>
            <m:funcPr>
              <m:ctrlPr>
                <w:rPr>
                  <w:rFonts w:ascii="Cambria Math" w:hAnsi="Cambria Math" w:cs="Arial"/>
                  <w:i/>
                  <w:shd w:val="clear" w:color="auto" w:fill="FFFFFF"/>
                </w:rPr>
              </m:ctrlPr>
            </m:funcPr>
            <m:fName>
              <m:r>
                <m:rPr>
                  <m:nor/>
                </m:rPr>
                <w:rPr>
                  <w:rFonts w:ascii="Arial" w:hAnsi="Arial" w:cs="Arial"/>
                  <w:shd w:val="clear" w:color="auto" w:fill="FFFFFF"/>
                </w:rPr>
                <m:t>tan</m:t>
              </m:r>
            </m:fName>
            <m:e>
              <m:r>
                <m:rPr>
                  <m:nor/>
                </m:rPr>
                <w:rPr>
                  <w:rFonts w:ascii="Arial" w:hAnsi="Arial" w:cs="Arial"/>
                  <w:shd w:val="clear" w:color="auto" w:fill="FFFFFF"/>
                </w:rPr>
                <m:t>(α)</m:t>
              </m:r>
            </m:e>
          </m:func>
          <m:r>
            <m:rPr>
              <m:nor/>
            </m:rPr>
            <w:rPr>
              <w:rFonts w:ascii="Arial" w:hAnsi="Arial" w:cs="Arial"/>
              <w:shd w:val="clear" w:color="auto" w:fill="FFFFFF"/>
            </w:rPr>
            <m:t xml:space="preserve">          …(3)</m:t>
          </m:r>
        </m:oMath>
      </m:oMathPara>
    </w:p>
    <w:p w14:paraId="4E625625" w14:textId="77777777" w:rsidR="0072016A" w:rsidRPr="005260E7" w:rsidRDefault="0072016A" w:rsidP="0072016A">
      <w:pPr>
        <w:autoSpaceDE w:val="0"/>
        <w:autoSpaceDN w:val="0"/>
        <w:adjustRightInd w:val="0"/>
        <w:jc w:val="both"/>
        <w:rPr>
          <w:rFonts w:ascii="Arial" w:hAnsi="Arial" w:cs="Arial"/>
          <w:shd w:val="clear" w:color="auto" w:fill="FFFFFF"/>
        </w:rPr>
      </w:pPr>
      <w:r w:rsidRPr="005260E7">
        <w:rPr>
          <w:rFonts w:ascii="Arial" w:hAnsi="Arial" w:cs="Arial"/>
        </w:rPr>
        <w:t xml:space="preserve">  </w:t>
      </w:r>
      <w:r w:rsidRPr="005260E7">
        <w:rPr>
          <w:rFonts w:ascii="Arial" w:hAnsi="Arial" w:cs="Arial"/>
        </w:rPr>
        <w:tab/>
      </w:r>
      <w:r w:rsidRPr="005260E7">
        <w:rPr>
          <w:rFonts w:ascii="Arial" w:hAnsi="Arial" w:cs="Arial"/>
          <w:shd w:val="clear" w:color="auto" w:fill="FFFFFF"/>
        </w:rPr>
        <w:t xml:space="preserve">Where </w:t>
      </w:r>
    </w:p>
    <w:p w14:paraId="2D8FB3D7" w14:textId="77777777" w:rsidR="0072016A" w:rsidRPr="005260E7" w:rsidRDefault="0072016A" w:rsidP="0072016A">
      <w:pPr>
        <w:autoSpaceDE w:val="0"/>
        <w:autoSpaceDN w:val="0"/>
        <w:adjustRightInd w:val="0"/>
        <w:ind w:left="720" w:firstLine="720"/>
        <w:jc w:val="both"/>
        <w:rPr>
          <w:rFonts w:ascii="Arial" w:hAnsi="Arial" w:cs="Arial"/>
          <w:shd w:val="clear" w:color="auto" w:fill="FFFFFF"/>
        </w:rPr>
      </w:pPr>
      <w:r w:rsidRPr="005260E7">
        <w:rPr>
          <w:rFonts w:ascii="Arial" w:hAnsi="Arial" w:cs="Arial"/>
          <w:shd w:val="clear" w:color="auto" w:fill="FFFFFF"/>
        </w:rPr>
        <w:t>μ = Coefficient of friction</w:t>
      </w:r>
    </w:p>
    <w:p w14:paraId="1033BD73" w14:textId="63160495" w:rsidR="0072016A" w:rsidRPr="0072016A" w:rsidRDefault="0072016A" w:rsidP="0072016A">
      <w:pPr>
        <w:autoSpaceDE w:val="0"/>
        <w:autoSpaceDN w:val="0"/>
        <w:adjustRightInd w:val="0"/>
        <w:ind w:left="720" w:firstLine="720"/>
        <w:jc w:val="both"/>
        <w:rPr>
          <w:rFonts w:ascii="Arial" w:hAnsi="Arial" w:cs="Arial"/>
          <w:shd w:val="clear" w:color="auto" w:fill="FFFFFF"/>
        </w:rPr>
      </w:pPr>
      <w:r w:rsidRPr="005260E7">
        <w:rPr>
          <w:rFonts w:ascii="Arial" w:hAnsi="Arial" w:cs="Arial"/>
          <w:shd w:val="clear" w:color="auto" w:fill="FFFFFF"/>
        </w:rPr>
        <w:lastRenderedPageBreak/>
        <w:t>α = Angle of inclination, º</w:t>
      </w:r>
    </w:p>
    <w:p w14:paraId="2DF3B818" w14:textId="77777777" w:rsidR="0072016A" w:rsidRDefault="0072016A" w:rsidP="0088234B">
      <w:pPr>
        <w:autoSpaceDE w:val="0"/>
        <w:autoSpaceDN w:val="0"/>
        <w:adjustRightInd w:val="0"/>
        <w:jc w:val="both"/>
        <w:rPr>
          <w:rFonts w:ascii="Arial" w:hAnsi="Arial" w:cs="Arial"/>
          <w:b/>
          <w:bCs/>
          <w:shd w:val="clear" w:color="auto" w:fill="FFFFFF"/>
        </w:rPr>
      </w:pPr>
    </w:p>
    <w:p w14:paraId="5044C563" w14:textId="0190E026" w:rsidR="0088234B" w:rsidRDefault="00DC1D3B" w:rsidP="0088234B">
      <w:pPr>
        <w:autoSpaceDE w:val="0"/>
        <w:autoSpaceDN w:val="0"/>
        <w:adjustRightInd w:val="0"/>
        <w:jc w:val="both"/>
        <w:rPr>
          <w:rFonts w:ascii="Arial" w:hAnsi="Arial" w:cs="Arial"/>
          <w:b/>
          <w:bCs/>
          <w:shd w:val="clear" w:color="auto" w:fill="FFFFFF"/>
        </w:rPr>
      </w:pPr>
      <w:r>
        <w:rPr>
          <w:rFonts w:ascii="Arial" w:hAnsi="Arial" w:cs="Arial"/>
          <w:b/>
          <w:bCs/>
          <w:shd w:val="clear" w:color="auto" w:fill="FFFFFF"/>
        </w:rPr>
        <w:t>2</w:t>
      </w:r>
      <w:r w:rsidR="0088234B" w:rsidRPr="005260E7">
        <w:rPr>
          <w:rFonts w:ascii="Arial" w:hAnsi="Arial" w:cs="Arial"/>
          <w:b/>
          <w:bCs/>
          <w:shd w:val="clear" w:color="auto" w:fill="FFFFFF"/>
        </w:rPr>
        <w:t>.1.4 Angle of repose</w:t>
      </w:r>
    </w:p>
    <w:p w14:paraId="1461ACB6" w14:textId="77777777" w:rsidR="00F84FF3" w:rsidRPr="005260E7" w:rsidRDefault="00F84FF3" w:rsidP="0088234B">
      <w:pPr>
        <w:autoSpaceDE w:val="0"/>
        <w:autoSpaceDN w:val="0"/>
        <w:adjustRightInd w:val="0"/>
        <w:jc w:val="both"/>
        <w:rPr>
          <w:rFonts w:ascii="Arial" w:hAnsi="Arial" w:cs="Arial"/>
          <w:b/>
          <w:bCs/>
          <w:shd w:val="clear" w:color="auto" w:fill="FFFFFF"/>
        </w:rPr>
      </w:pPr>
    </w:p>
    <w:p w14:paraId="79553DBB" w14:textId="69BBBDCE" w:rsidR="0088234B" w:rsidRPr="005260E7" w:rsidRDefault="0088234B" w:rsidP="0088234B">
      <w:pPr>
        <w:autoSpaceDE w:val="0"/>
        <w:autoSpaceDN w:val="0"/>
        <w:adjustRightInd w:val="0"/>
        <w:ind w:firstLine="720"/>
        <w:jc w:val="both"/>
        <w:rPr>
          <w:rFonts w:ascii="Arial" w:hAnsi="Arial" w:cs="Arial"/>
          <w:shd w:val="clear" w:color="auto" w:fill="FFFFFF"/>
        </w:rPr>
      </w:pPr>
      <w:r w:rsidRPr="005260E7">
        <w:rPr>
          <w:rFonts w:ascii="Arial" w:hAnsi="Arial" w:cs="Arial"/>
          <w:shd w:val="clear" w:color="auto" w:fill="FFFFFF"/>
        </w:rPr>
        <w:t xml:space="preserve">Angle of repose is an important parameter helps in design of hopper of grain box. A circular plate was placed on the stand which is fitted inside the circular platform. The circular plate was surrounded by circular box and the box was placed on circular plate and then it was filled with grains to its full depth. After that circular box was removed, while removing a conical heap is formed on the surface of the plate as shown in </w:t>
      </w:r>
      <w:r w:rsidR="005C13A6" w:rsidRPr="005C13A6">
        <w:rPr>
          <w:rFonts w:ascii="Arial" w:hAnsi="Arial" w:cs="Arial"/>
          <w:lang w:eastAsia="en-IN" w:bidi="te-IN"/>
        </w:rPr>
        <w:t>Figure 4</w:t>
      </w:r>
      <w:r w:rsidRPr="005260E7">
        <w:rPr>
          <w:rFonts w:ascii="Arial" w:hAnsi="Arial" w:cs="Arial"/>
          <w:shd w:val="clear" w:color="auto" w:fill="FFFFFF"/>
        </w:rPr>
        <w:t xml:space="preserve">. Then the height of the cone formed and the diameter of the plate was measured by using a scale. The angle of repose given as angle between the base and the slope of the cone formed and is calculated by using the following </w:t>
      </w:r>
      <w:r w:rsidRPr="005C13A6">
        <w:rPr>
          <w:rFonts w:ascii="Arial" w:hAnsi="Arial" w:cs="Arial"/>
          <w:color w:val="000000" w:themeColor="text1"/>
          <w:shd w:val="clear" w:color="auto" w:fill="FFFFFF"/>
        </w:rPr>
        <w:t xml:space="preserve">equation </w:t>
      </w:r>
      <w:r w:rsidR="005C13A6" w:rsidRPr="005C13A6">
        <w:rPr>
          <w:rFonts w:ascii="Arial" w:hAnsi="Arial" w:cs="Arial"/>
          <w:color w:val="000000" w:themeColor="text1"/>
          <w:shd w:val="clear" w:color="auto" w:fill="FFFFFF"/>
        </w:rPr>
        <w:t>4</w:t>
      </w:r>
      <w:r w:rsidRPr="005260E7">
        <w:rPr>
          <w:rFonts w:ascii="Arial" w:hAnsi="Arial" w:cs="Arial"/>
          <w:shd w:val="clear" w:color="auto" w:fill="FFFFFF"/>
        </w:rPr>
        <w:t xml:space="preserve"> according to (</w:t>
      </w:r>
      <w:proofErr w:type="spellStart"/>
      <w:r w:rsidRPr="005260E7">
        <w:rPr>
          <w:rFonts w:ascii="Arial" w:hAnsi="Arial" w:cs="Arial"/>
        </w:rPr>
        <w:t>Pandiselvam</w:t>
      </w:r>
      <w:proofErr w:type="spellEnd"/>
      <w:r w:rsidRPr="005260E7">
        <w:rPr>
          <w:rFonts w:ascii="Arial" w:hAnsi="Arial" w:cs="Arial"/>
        </w:rPr>
        <w:t xml:space="preserve"> </w:t>
      </w:r>
      <w:r w:rsidRPr="005260E7">
        <w:rPr>
          <w:rFonts w:ascii="Arial" w:hAnsi="Arial" w:cs="Arial"/>
          <w:i/>
          <w:iCs/>
          <w:lang w:bidi="te-IN"/>
        </w:rPr>
        <w:t>et al.</w:t>
      </w:r>
      <w:r w:rsidRPr="005260E7">
        <w:rPr>
          <w:rFonts w:ascii="Arial" w:hAnsi="Arial" w:cs="Arial"/>
          <w:lang w:bidi="te-IN"/>
        </w:rPr>
        <w:t>, 2017).</w:t>
      </w:r>
    </w:p>
    <w:p w14:paraId="54AD7541" w14:textId="6FC60F06" w:rsidR="00BC2C43" w:rsidRDefault="00BC2C43" w:rsidP="005F7658">
      <w:pPr>
        <w:pStyle w:val="NormalWeb"/>
        <w:jc w:val="center"/>
      </w:pPr>
      <w:r>
        <w:rPr>
          <w:noProof/>
          <w:lang w:val="en-US" w:eastAsia="en-US" w:bidi="ar-SA"/>
        </w:rPr>
        <w:drawing>
          <wp:inline distT="0" distB="0" distL="0" distR="0" wp14:anchorId="7B144BD0" wp14:editId="1DC7DB6E">
            <wp:extent cx="2117203" cy="1901500"/>
            <wp:effectExtent l="0" t="114300" r="0" b="80010"/>
            <wp:docPr id="1570971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540" t="5148" r="8252"/>
                    <a:stretch/>
                  </pic:blipFill>
                  <pic:spPr bwMode="auto">
                    <a:xfrm rot="5400000">
                      <a:off x="0" y="0"/>
                      <a:ext cx="2118295" cy="1902481"/>
                    </a:xfrm>
                    <a:prstGeom prst="rect">
                      <a:avLst/>
                    </a:prstGeom>
                    <a:noFill/>
                    <a:ln>
                      <a:noFill/>
                    </a:ln>
                    <a:extLst>
                      <a:ext uri="{53640926-AAD7-44D8-BBD7-CCE9431645EC}">
                        <a14:shadowObscured xmlns:a14="http://schemas.microsoft.com/office/drawing/2010/main"/>
                      </a:ext>
                    </a:extLst>
                  </pic:spPr>
                </pic:pic>
              </a:graphicData>
            </a:graphic>
          </wp:inline>
        </w:drawing>
      </w:r>
    </w:p>
    <w:p w14:paraId="41078F2D" w14:textId="6273C6E2" w:rsidR="0088234B" w:rsidRPr="005260E7" w:rsidRDefault="000B0A57" w:rsidP="0088234B">
      <w:pPr>
        <w:jc w:val="center"/>
        <w:rPr>
          <w:rFonts w:ascii="Arial" w:hAnsi="Arial" w:cs="Arial"/>
          <w:b/>
          <w:bCs/>
          <w:lang w:eastAsia="en-IN" w:bidi="te-IN"/>
        </w:rPr>
      </w:pPr>
      <w:r>
        <w:rPr>
          <w:rFonts w:ascii="Arial" w:hAnsi="Arial" w:cs="Arial"/>
          <w:b/>
          <w:bCs/>
          <w:lang w:eastAsia="en-IN" w:bidi="te-IN"/>
        </w:rPr>
        <w:t>Figure</w:t>
      </w:r>
      <w:r w:rsidRPr="005260E7">
        <w:rPr>
          <w:rFonts w:ascii="Arial" w:hAnsi="Arial" w:cs="Arial"/>
          <w:b/>
          <w:bCs/>
          <w:lang w:eastAsia="en-IN" w:bidi="te-IN"/>
        </w:rPr>
        <w:t xml:space="preserve"> </w:t>
      </w:r>
      <w:r w:rsidR="00684B65">
        <w:rPr>
          <w:rFonts w:ascii="Arial" w:hAnsi="Arial" w:cs="Arial"/>
          <w:b/>
          <w:bCs/>
          <w:lang w:eastAsia="en-IN" w:bidi="te-IN"/>
        </w:rPr>
        <w:t>4</w:t>
      </w:r>
      <w:r>
        <w:rPr>
          <w:rFonts w:ascii="Arial" w:hAnsi="Arial" w:cs="Arial"/>
          <w:b/>
          <w:bCs/>
          <w:lang w:eastAsia="en-IN" w:bidi="te-IN"/>
        </w:rPr>
        <w:t>:</w:t>
      </w:r>
      <w:r w:rsidRPr="005260E7">
        <w:rPr>
          <w:rFonts w:ascii="Arial" w:hAnsi="Arial" w:cs="Arial"/>
          <w:b/>
          <w:bCs/>
          <w:lang w:eastAsia="en-IN" w:bidi="te-IN"/>
        </w:rPr>
        <w:t xml:space="preserve"> </w:t>
      </w:r>
      <w:r w:rsidR="0088234B" w:rsidRPr="005260E7">
        <w:rPr>
          <w:rFonts w:ascii="Arial" w:hAnsi="Arial" w:cs="Arial"/>
          <w:b/>
          <w:bCs/>
          <w:lang w:eastAsia="en-IN" w:bidi="te-IN"/>
        </w:rPr>
        <w:t xml:space="preserve">Measurement of angle of repose for </w:t>
      </w:r>
      <w:r w:rsidR="005F7658">
        <w:rPr>
          <w:rFonts w:ascii="Arial" w:hAnsi="Arial" w:cs="Arial"/>
          <w:b/>
          <w:bCs/>
          <w:lang w:eastAsia="en-IN" w:bidi="te-IN"/>
        </w:rPr>
        <w:t>green</w:t>
      </w:r>
      <w:r w:rsidR="0088234B" w:rsidRPr="005260E7">
        <w:rPr>
          <w:rFonts w:ascii="Arial" w:hAnsi="Arial" w:cs="Arial"/>
          <w:b/>
          <w:bCs/>
          <w:lang w:eastAsia="en-IN" w:bidi="te-IN"/>
        </w:rPr>
        <w:t xml:space="preserve"> gram</w:t>
      </w:r>
    </w:p>
    <w:p w14:paraId="5A0C772E" w14:textId="5C4D02E1" w:rsidR="0088234B" w:rsidRPr="005260E7" w:rsidRDefault="0088234B" w:rsidP="0088234B">
      <w:pPr>
        <w:autoSpaceDE w:val="0"/>
        <w:autoSpaceDN w:val="0"/>
        <w:adjustRightInd w:val="0"/>
        <w:jc w:val="both"/>
        <w:rPr>
          <w:rFonts w:ascii="Arial" w:hAnsi="Arial" w:cs="Arial"/>
          <w:shd w:val="clear" w:color="auto" w:fill="FFFFFF"/>
        </w:rPr>
      </w:pPr>
      <m:oMathPara>
        <m:oMath>
          <m:r>
            <m:rPr>
              <m:nor/>
            </m:rPr>
            <w:rPr>
              <w:rFonts w:ascii="Arial" w:hAnsi="Arial" w:cs="Arial"/>
              <w:shd w:val="clear" w:color="auto" w:fill="FFFFFF"/>
            </w:rPr>
            <m:t xml:space="preserve">Angle of repose </m:t>
          </m:r>
          <m:d>
            <m:dPr>
              <m:ctrlPr>
                <w:rPr>
                  <w:rFonts w:ascii="Cambria Math" w:hAnsi="Cambria Math" w:cs="Arial"/>
                  <w:i/>
                  <w:shd w:val="clear" w:color="auto" w:fill="FFFFFF"/>
                </w:rPr>
              </m:ctrlPr>
            </m:dPr>
            <m:e>
              <m:r>
                <m:rPr>
                  <m:nor/>
                </m:rPr>
                <w:rPr>
                  <w:rFonts w:ascii="Arial" w:hAnsi="Arial" w:cs="Arial"/>
                  <w:shd w:val="clear" w:color="auto" w:fill="FFFFFF"/>
                </w:rPr>
                <m:t>θ</m:t>
              </m:r>
            </m:e>
          </m:d>
          <m:r>
            <m:rPr>
              <m:nor/>
            </m:rPr>
            <w:rPr>
              <w:rFonts w:ascii="Arial" w:hAnsi="Arial" w:cs="Arial"/>
              <w:shd w:val="clear" w:color="auto" w:fill="FFFFFF"/>
            </w:rPr>
            <m:t xml:space="preserve"> = </m:t>
          </m:r>
          <m:sSup>
            <m:sSupPr>
              <m:ctrlPr>
                <w:rPr>
                  <w:rFonts w:ascii="Cambria Math" w:hAnsi="Cambria Math" w:cs="Arial"/>
                  <w:i/>
                  <w:shd w:val="clear" w:color="auto" w:fill="FFFFFF"/>
                </w:rPr>
              </m:ctrlPr>
            </m:sSupPr>
            <m:e>
              <m:r>
                <m:rPr>
                  <m:nor/>
                </m:rPr>
                <w:rPr>
                  <w:rFonts w:ascii="Arial" w:hAnsi="Arial" w:cs="Arial"/>
                  <w:shd w:val="clear" w:color="auto" w:fill="FFFFFF"/>
                </w:rPr>
                <m:t>tan</m:t>
              </m:r>
            </m:e>
            <m:sup>
              <m:r>
                <m:rPr>
                  <m:nor/>
                </m:rPr>
                <w:rPr>
                  <w:rFonts w:ascii="Arial" w:hAnsi="Arial" w:cs="Arial"/>
                  <w:shd w:val="clear" w:color="auto" w:fill="FFFFFF"/>
                </w:rPr>
                <m:t>-1</m:t>
              </m:r>
            </m:sup>
          </m:sSup>
          <m:d>
            <m:dPr>
              <m:ctrlPr>
                <w:rPr>
                  <w:rFonts w:ascii="Cambria Math" w:hAnsi="Cambria Math" w:cs="Arial"/>
                  <w:i/>
                  <w:shd w:val="clear" w:color="auto" w:fill="FFFFFF"/>
                </w:rPr>
              </m:ctrlPr>
            </m:dPr>
            <m:e>
              <m:f>
                <m:fPr>
                  <m:ctrlPr>
                    <w:rPr>
                      <w:rFonts w:ascii="Cambria Math" w:hAnsi="Cambria Math" w:cs="Arial"/>
                      <w:i/>
                      <w:shd w:val="clear" w:color="auto" w:fill="FFFFFF"/>
                    </w:rPr>
                  </m:ctrlPr>
                </m:fPr>
                <m:num>
                  <m:r>
                    <m:rPr>
                      <m:nor/>
                    </m:rPr>
                    <w:rPr>
                      <w:rFonts w:ascii="Arial" w:hAnsi="Arial" w:cs="Arial"/>
                      <w:shd w:val="clear" w:color="auto" w:fill="FFFFFF"/>
                    </w:rPr>
                    <m:t>2h</m:t>
                  </m:r>
                </m:num>
                <m:den>
                  <m:r>
                    <m:rPr>
                      <m:nor/>
                    </m:rPr>
                    <w:rPr>
                      <w:rFonts w:ascii="Arial" w:hAnsi="Arial" w:cs="Arial"/>
                      <w:shd w:val="clear" w:color="auto" w:fill="FFFFFF"/>
                    </w:rPr>
                    <m:t>d</m:t>
                  </m:r>
                </m:den>
              </m:f>
            </m:e>
          </m:d>
          <m:r>
            <m:rPr>
              <m:nor/>
            </m:rPr>
            <w:rPr>
              <w:rFonts w:ascii="Arial" w:hAnsi="Arial" w:cs="Arial"/>
              <w:shd w:val="clear" w:color="auto" w:fill="FFFFFF"/>
            </w:rPr>
            <m:t xml:space="preserve">              …(4)</m:t>
          </m:r>
        </m:oMath>
      </m:oMathPara>
    </w:p>
    <w:p w14:paraId="2B4504A4" w14:textId="77777777" w:rsidR="0088234B" w:rsidRPr="005260E7" w:rsidRDefault="0088234B" w:rsidP="0088234B">
      <w:pPr>
        <w:autoSpaceDE w:val="0"/>
        <w:autoSpaceDN w:val="0"/>
        <w:adjustRightInd w:val="0"/>
        <w:rPr>
          <w:rFonts w:ascii="Arial" w:hAnsi="Arial" w:cs="Arial"/>
          <w:lang w:bidi="te-IN"/>
        </w:rPr>
      </w:pPr>
      <w:r w:rsidRPr="005260E7">
        <w:rPr>
          <w:rFonts w:ascii="Arial" w:hAnsi="Arial" w:cs="Arial"/>
          <w:lang w:bidi="te-IN"/>
        </w:rPr>
        <w:t xml:space="preserve">Where, </w:t>
      </w:r>
    </w:p>
    <w:p w14:paraId="11CFD4C2" w14:textId="77777777" w:rsidR="0088234B" w:rsidRPr="005260E7" w:rsidRDefault="0088234B" w:rsidP="0088234B">
      <w:pPr>
        <w:autoSpaceDE w:val="0"/>
        <w:autoSpaceDN w:val="0"/>
        <w:adjustRightInd w:val="0"/>
        <w:ind w:firstLine="720"/>
        <w:rPr>
          <w:rFonts w:ascii="Arial" w:hAnsi="Arial" w:cs="Arial"/>
          <w:lang w:bidi="te-IN"/>
        </w:rPr>
      </w:pPr>
      <w:r w:rsidRPr="005260E7">
        <w:rPr>
          <w:rFonts w:ascii="Arial" w:hAnsi="Arial" w:cs="Arial"/>
          <w:lang w:bidi="te-IN"/>
        </w:rPr>
        <w:t xml:space="preserve">h = Height of the cone formed, cm </w:t>
      </w:r>
    </w:p>
    <w:p w14:paraId="013C9012" w14:textId="1AF0FF95" w:rsidR="00DF2A05" w:rsidRPr="00DF2A05" w:rsidRDefault="0088234B" w:rsidP="00EA7A48">
      <w:pPr>
        <w:autoSpaceDE w:val="0"/>
        <w:autoSpaceDN w:val="0"/>
        <w:adjustRightInd w:val="0"/>
        <w:ind w:firstLine="720"/>
        <w:jc w:val="both"/>
        <w:rPr>
          <w:rFonts w:ascii="Arial" w:hAnsi="Arial" w:cs="Arial"/>
        </w:rPr>
      </w:pPr>
      <w:r w:rsidRPr="005260E7">
        <w:rPr>
          <w:rFonts w:ascii="Arial" w:hAnsi="Arial" w:cs="Arial"/>
        </w:rPr>
        <w:t>d = Diameter of the circular plate, cm</w:t>
      </w:r>
    </w:p>
    <w:p w14:paraId="0E4D56D5" w14:textId="77777777" w:rsidR="00F84FF3" w:rsidRPr="005260E7" w:rsidRDefault="00F84FF3" w:rsidP="0088234B">
      <w:pPr>
        <w:autoSpaceDE w:val="0"/>
        <w:autoSpaceDN w:val="0"/>
        <w:adjustRightInd w:val="0"/>
        <w:ind w:firstLine="720"/>
        <w:jc w:val="both"/>
        <w:rPr>
          <w:rFonts w:ascii="Arial" w:hAnsi="Arial" w:cs="Arial"/>
          <w:shd w:val="clear" w:color="auto" w:fill="FFFFFF"/>
        </w:rPr>
      </w:pPr>
    </w:p>
    <w:p w14:paraId="44D1A15D" w14:textId="36EAE371" w:rsidR="0088234B" w:rsidRDefault="00DC1D3B" w:rsidP="0088234B">
      <w:pPr>
        <w:autoSpaceDE w:val="0"/>
        <w:autoSpaceDN w:val="0"/>
        <w:adjustRightInd w:val="0"/>
        <w:jc w:val="both"/>
        <w:rPr>
          <w:rFonts w:ascii="Arial" w:hAnsi="Arial" w:cs="Arial"/>
          <w:b/>
          <w:bCs/>
          <w:shd w:val="clear" w:color="auto" w:fill="FFFFFF"/>
        </w:rPr>
      </w:pPr>
      <w:r>
        <w:rPr>
          <w:rFonts w:ascii="Arial" w:hAnsi="Arial" w:cs="Arial"/>
          <w:b/>
          <w:bCs/>
          <w:shd w:val="clear" w:color="auto" w:fill="FFFFFF"/>
        </w:rPr>
        <w:t>2</w:t>
      </w:r>
      <w:r w:rsidR="0088234B" w:rsidRPr="005260E7">
        <w:rPr>
          <w:rFonts w:ascii="Arial" w:hAnsi="Arial" w:cs="Arial"/>
          <w:b/>
          <w:bCs/>
          <w:shd w:val="clear" w:color="auto" w:fill="FFFFFF"/>
        </w:rPr>
        <w:t>.1.5 Terminal velocity</w:t>
      </w:r>
    </w:p>
    <w:p w14:paraId="13858643" w14:textId="77777777" w:rsidR="00F84FF3" w:rsidRPr="005260E7" w:rsidRDefault="00F84FF3" w:rsidP="0088234B">
      <w:pPr>
        <w:autoSpaceDE w:val="0"/>
        <w:autoSpaceDN w:val="0"/>
        <w:adjustRightInd w:val="0"/>
        <w:jc w:val="both"/>
        <w:rPr>
          <w:rFonts w:ascii="Arial" w:hAnsi="Arial" w:cs="Arial"/>
          <w:b/>
          <w:bCs/>
          <w:shd w:val="clear" w:color="auto" w:fill="FFFFFF"/>
        </w:rPr>
      </w:pPr>
    </w:p>
    <w:p w14:paraId="0FF3B25F" w14:textId="045CF3C0" w:rsidR="00577EE3" w:rsidRPr="0065442E" w:rsidRDefault="0088234B" w:rsidP="00577EE3">
      <w:pPr>
        <w:autoSpaceDE w:val="0"/>
        <w:autoSpaceDN w:val="0"/>
        <w:adjustRightInd w:val="0"/>
        <w:ind w:firstLine="720"/>
        <w:jc w:val="both"/>
        <w:rPr>
          <w:rFonts w:ascii="Arial" w:hAnsi="Arial" w:cs="Arial"/>
          <w:lang w:bidi="te-IN"/>
        </w:rPr>
      </w:pPr>
      <w:r w:rsidRPr="005260E7">
        <w:rPr>
          <w:rFonts w:ascii="Arial" w:hAnsi="Arial" w:cs="Arial"/>
          <w:shd w:val="clear" w:color="auto" w:fill="FFFFFF"/>
        </w:rPr>
        <w:t>The terminal velocity of a particle can be described as the air velocity at which the particle remains suspended in a vertical pipe. Understanding terminal velocity is essential for determining the required winnowing velocity of a blower for separating chaff or waste materials from grains. The terminal velocity was determined using an air column.</w:t>
      </w:r>
      <w:r w:rsidR="00577EE3">
        <w:rPr>
          <w:rFonts w:ascii="Arial" w:hAnsi="Arial" w:cs="Arial"/>
          <w:shd w:val="clear" w:color="auto" w:fill="FFFFFF"/>
        </w:rPr>
        <w:t xml:space="preserve"> </w:t>
      </w:r>
      <w:r w:rsidR="00577EE3" w:rsidRPr="005260E7">
        <w:rPr>
          <w:rFonts w:ascii="Arial" w:hAnsi="Arial" w:cs="Arial"/>
          <w:shd w:val="clear" w:color="auto" w:fill="FFFFFF"/>
        </w:rPr>
        <w:t xml:space="preserve">The terminal velocity was determined using a test stand illustrated in </w:t>
      </w:r>
      <w:r w:rsidR="00577EE3" w:rsidRPr="00792191">
        <w:rPr>
          <w:rFonts w:ascii="Arial" w:hAnsi="Arial" w:cs="Arial"/>
          <w:lang w:eastAsia="en-IN" w:bidi="te-IN"/>
        </w:rPr>
        <w:t>Figure 5</w:t>
      </w:r>
      <w:r w:rsidR="00577EE3" w:rsidRPr="005260E7">
        <w:rPr>
          <w:rFonts w:ascii="Arial" w:hAnsi="Arial" w:cs="Arial"/>
          <w:shd w:val="clear" w:color="auto" w:fill="FFFFFF"/>
        </w:rPr>
        <w:t>. This setup comprises a vertical transparent glass tube, measuring 450 mm in length and 60 mm in diameter, utilized for suspending particles in an air stream. An electric motor-powered suction blower fan supplied the air.</w:t>
      </w:r>
      <w:r w:rsidR="00577EE3">
        <w:rPr>
          <w:rFonts w:ascii="Arial" w:hAnsi="Arial" w:cs="Arial"/>
          <w:shd w:val="clear" w:color="auto" w:fill="FFFFFF"/>
        </w:rPr>
        <w:t xml:space="preserve"> </w:t>
      </w:r>
      <w:r w:rsidR="00577EE3" w:rsidRPr="005260E7">
        <w:rPr>
          <w:rFonts w:ascii="Arial" w:hAnsi="Arial" w:cs="Arial"/>
          <w:shd w:val="clear" w:color="auto" w:fill="FFFFFF"/>
        </w:rPr>
        <w:t>The test involved placing the sample on a mesh screen inside the vertical glass tube. The fan discharge was manually increased for each test run. During each run, a sample was dropped into the air stream from the top of the column and air was blown up the column to suspend the material in the air stream. The air velocity near the location of sample suspension was measured using a digital anemometer with a least count of 0.1 m s</w:t>
      </w:r>
      <w:r w:rsidR="00577EE3" w:rsidRPr="005260E7">
        <w:rPr>
          <w:rFonts w:ascii="Arial" w:hAnsi="Arial" w:cs="Arial"/>
          <w:shd w:val="clear" w:color="auto" w:fill="FFFFFF"/>
          <w:vertAlign w:val="superscript"/>
        </w:rPr>
        <w:t>-1</w:t>
      </w:r>
      <w:r w:rsidR="00577EE3" w:rsidRPr="005260E7">
        <w:rPr>
          <w:rFonts w:ascii="Arial" w:hAnsi="Arial" w:cs="Arial"/>
          <w:shd w:val="clear" w:color="auto" w:fill="FFFFFF"/>
        </w:rPr>
        <w:t xml:space="preserve"> and the data were recorded. The procedure was followed as given by (</w:t>
      </w:r>
      <w:proofErr w:type="spellStart"/>
      <w:r w:rsidR="00577EE3" w:rsidRPr="005260E7">
        <w:rPr>
          <w:rFonts w:ascii="Arial" w:hAnsi="Arial" w:cs="Arial"/>
          <w:lang w:bidi="te-IN"/>
        </w:rPr>
        <w:t>Nimkar</w:t>
      </w:r>
      <w:proofErr w:type="spellEnd"/>
      <w:r w:rsidR="00577EE3" w:rsidRPr="005260E7">
        <w:rPr>
          <w:rFonts w:ascii="Arial" w:hAnsi="Arial" w:cs="Arial"/>
          <w:lang w:bidi="te-IN"/>
        </w:rPr>
        <w:t xml:space="preserve"> and Chattopadhyay, 2001).</w:t>
      </w:r>
    </w:p>
    <w:p w14:paraId="3928486C" w14:textId="130E9EDC" w:rsidR="0088234B" w:rsidRDefault="0088234B" w:rsidP="0088234B">
      <w:pPr>
        <w:autoSpaceDE w:val="0"/>
        <w:autoSpaceDN w:val="0"/>
        <w:adjustRightInd w:val="0"/>
        <w:ind w:firstLine="720"/>
        <w:jc w:val="both"/>
        <w:rPr>
          <w:rFonts w:ascii="Arial" w:hAnsi="Arial" w:cs="Arial"/>
          <w:shd w:val="clear" w:color="auto" w:fill="FFFFFF"/>
        </w:rPr>
      </w:pPr>
    </w:p>
    <w:p w14:paraId="2F7DC114" w14:textId="77777777" w:rsidR="00E032C3" w:rsidRPr="005260E7" w:rsidRDefault="00E032C3" w:rsidP="0088234B">
      <w:pPr>
        <w:autoSpaceDE w:val="0"/>
        <w:autoSpaceDN w:val="0"/>
        <w:adjustRightInd w:val="0"/>
        <w:ind w:firstLine="720"/>
        <w:jc w:val="both"/>
        <w:rPr>
          <w:rFonts w:ascii="Arial" w:hAnsi="Arial" w:cs="Arial"/>
          <w:shd w:val="clear" w:color="auto" w:fill="FFFFFF"/>
        </w:rPr>
      </w:pPr>
    </w:p>
    <w:p w14:paraId="596F36B1" w14:textId="77777777" w:rsidR="0088234B" w:rsidRPr="005260E7" w:rsidRDefault="0088234B" w:rsidP="00E032C3">
      <w:pPr>
        <w:spacing w:line="276" w:lineRule="auto"/>
        <w:jc w:val="center"/>
        <w:rPr>
          <w:rFonts w:ascii="Arial" w:hAnsi="Arial" w:cs="Arial"/>
          <w:lang w:eastAsia="en-IN" w:bidi="te-IN"/>
        </w:rPr>
      </w:pPr>
      <w:r w:rsidRPr="005260E7">
        <w:rPr>
          <w:rFonts w:ascii="Arial" w:hAnsi="Arial" w:cs="Arial"/>
          <w:noProof/>
        </w:rPr>
        <w:lastRenderedPageBreak/>
        <w:drawing>
          <wp:inline distT="0" distB="0" distL="0" distR="0" wp14:anchorId="7CFFEDB3" wp14:editId="6941FE20">
            <wp:extent cx="2698146" cy="1235059"/>
            <wp:effectExtent l="0" t="723900" r="0" b="708660"/>
            <wp:docPr id="1469213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285" t="48011" r="7619" b="4935"/>
                    <a:stretch/>
                  </pic:blipFill>
                  <pic:spPr bwMode="auto">
                    <a:xfrm rot="5400000">
                      <a:off x="0" y="0"/>
                      <a:ext cx="2702838" cy="1237207"/>
                    </a:xfrm>
                    <a:prstGeom prst="rect">
                      <a:avLst/>
                    </a:prstGeom>
                    <a:noFill/>
                    <a:ln>
                      <a:noFill/>
                    </a:ln>
                    <a:extLst>
                      <a:ext uri="{53640926-AAD7-44D8-BBD7-CCE9431645EC}">
                        <a14:shadowObscured xmlns:a14="http://schemas.microsoft.com/office/drawing/2010/main"/>
                      </a:ext>
                    </a:extLst>
                  </pic:spPr>
                </pic:pic>
              </a:graphicData>
            </a:graphic>
          </wp:inline>
        </w:drawing>
      </w:r>
    </w:p>
    <w:p w14:paraId="1A920DE1" w14:textId="63B81F00" w:rsidR="0088234B" w:rsidRDefault="000B0A57" w:rsidP="00E032C3">
      <w:pPr>
        <w:spacing w:line="276" w:lineRule="auto"/>
        <w:jc w:val="center"/>
        <w:rPr>
          <w:rFonts w:ascii="Arial" w:hAnsi="Arial" w:cs="Arial"/>
          <w:b/>
          <w:bCs/>
          <w:lang w:eastAsia="en-IN" w:bidi="te-IN"/>
        </w:rPr>
      </w:pPr>
      <w:r>
        <w:rPr>
          <w:rFonts w:ascii="Arial" w:hAnsi="Arial" w:cs="Arial"/>
          <w:b/>
          <w:bCs/>
          <w:lang w:eastAsia="en-IN" w:bidi="te-IN"/>
        </w:rPr>
        <w:t>Figure</w:t>
      </w:r>
      <w:r w:rsidRPr="005260E7">
        <w:rPr>
          <w:rFonts w:ascii="Arial" w:hAnsi="Arial" w:cs="Arial"/>
          <w:b/>
          <w:bCs/>
          <w:lang w:eastAsia="en-IN" w:bidi="te-IN"/>
        </w:rPr>
        <w:t xml:space="preserve"> </w:t>
      </w:r>
      <w:r w:rsidR="00AB10F7">
        <w:rPr>
          <w:rFonts w:ascii="Arial" w:hAnsi="Arial" w:cs="Arial"/>
          <w:b/>
          <w:bCs/>
          <w:lang w:eastAsia="en-IN" w:bidi="te-IN"/>
        </w:rPr>
        <w:t>5</w:t>
      </w:r>
      <w:r>
        <w:rPr>
          <w:rFonts w:ascii="Arial" w:hAnsi="Arial" w:cs="Arial"/>
          <w:b/>
          <w:bCs/>
          <w:lang w:eastAsia="en-IN" w:bidi="te-IN"/>
        </w:rPr>
        <w:t>:</w:t>
      </w:r>
      <w:r w:rsidRPr="005260E7">
        <w:rPr>
          <w:rFonts w:ascii="Arial" w:hAnsi="Arial" w:cs="Arial"/>
          <w:b/>
          <w:bCs/>
          <w:lang w:eastAsia="en-IN" w:bidi="te-IN"/>
        </w:rPr>
        <w:t xml:space="preserve"> </w:t>
      </w:r>
      <w:r w:rsidR="0088234B" w:rsidRPr="005260E7">
        <w:rPr>
          <w:rFonts w:ascii="Arial" w:hAnsi="Arial" w:cs="Arial"/>
          <w:b/>
          <w:bCs/>
          <w:lang w:eastAsia="en-IN" w:bidi="te-IN"/>
        </w:rPr>
        <w:t>Measurement of terminal velocity of green gram</w:t>
      </w:r>
    </w:p>
    <w:p w14:paraId="33B3A6B5" w14:textId="77777777" w:rsidR="00EC330A" w:rsidRPr="005260E7" w:rsidRDefault="00EC330A" w:rsidP="0088234B">
      <w:pPr>
        <w:jc w:val="center"/>
        <w:rPr>
          <w:rFonts w:ascii="Arial" w:hAnsi="Arial" w:cs="Arial"/>
          <w:b/>
          <w:bCs/>
          <w:lang w:eastAsia="en-IN" w:bidi="te-IN"/>
        </w:rPr>
      </w:pPr>
    </w:p>
    <w:p w14:paraId="2DFF43A1" w14:textId="77777777" w:rsidR="00DF2A05" w:rsidRPr="005260E7" w:rsidRDefault="00DF2A05" w:rsidP="00577EE3">
      <w:pPr>
        <w:autoSpaceDE w:val="0"/>
        <w:autoSpaceDN w:val="0"/>
        <w:adjustRightInd w:val="0"/>
        <w:jc w:val="both"/>
        <w:rPr>
          <w:rFonts w:ascii="Arial" w:hAnsi="Arial" w:cs="Arial"/>
          <w:shd w:val="clear" w:color="auto" w:fill="FFFFFF"/>
        </w:rPr>
      </w:pPr>
    </w:p>
    <w:p w14:paraId="41B4882E" w14:textId="3502C774" w:rsidR="0088234B" w:rsidRDefault="00DC1D3B" w:rsidP="0088234B">
      <w:pPr>
        <w:autoSpaceDE w:val="0"/>
        <w:autoSpaceDN w:val="0"/>
        <w:adjustRightInd w:val="0"/>
        <w:jc w:val="both"/>
        <w:rPr>
          <w:rFonts w:ascii="Arial" w:hAnsi="Arial" w:cs="Arial"/>
          <w:b/>
          <w:bCs/>
          <w:shd w:val="clear" w:color="auto" w:fill="FFFFFF"/>
        </w:rPr>
      </w:pPr>
      <w:r>
        <w:rPr>
          <w:rFonts w:ascii="Arial" w:hAnsi="Arial" w:cs="Arial"/>
          <w:b/>
          <w:bCs/>
          <w:shd w:val="clear" w:color="auto" w:fill="FFFFFF"/>
        </w:rPr>
        <w:t>2</w:t>
      </w:r>
      <w:r w:rsidR="0088234B" w:rsidRPr="005260E7">
        <w:rPr>
          <w:rFonts w:ascii="Arial" w:hAnsi="Arial" w:cs="Arial"/>
          <w:b/>
          <w:bCs/>
          <w:shd w:val="clear" w:color="auto" w:fill="FFFFFF"/>
        </w:rPr>
        <w:t>.1.6 Moisture content</w:t>
      </w:r>
    </w:p>
    <w:p w14:paraId="5F9C5138" w14:textId="77777777" w:rsidR="00E032C3" w:rsidRPr="005260E7" w:rsidRDefault="00E032C3" w:rsidP="0088234B">
      <w:pPr>
        <w:autoSpaceDE w:val="0"/>
        <w:autoSpaceDN w:val="0"/>
        <w:adjustRightInd w:val="0"/>
        <w:jc w:val="both"/>
        <w:rPr>
          <w:rFonts w:ascii="Arial" w:hAnsi="Arial" w:cs="Arial"/>
          <w:b/>
          <w:bCs/>
          <w:shd w:val="clear" w:color="auto" w:fill="FFFFFF"/>
        </w:rPr>
      </w:pPr>
    </w:p>
    <w:p w14:paraId="45D91CF6" w14:textId="4F2976A5" w:rsidR="0088234B" w:rsidRPr="005260E7" w:rsidRDefault="0088234B" w:rsidP="0088234B">
      <w:pPr>
        <w:autoSpaceDE w:val="0"/>
        <w:autoSpaceDN w:val="0"/>
        <w:adjustRightInd w:val="0"/>
        <w:ind w:firstLine="720"/>
        <w:jc w:val="both"/>
        <w:rPr>
          <w:rFonts w:ascii="Arial" w:hAnsi="Arial" w:cs="Arial"/>
          <w:shd w:val="clear" w:color="auto" w:fill="FFFFFF"/>
        </w:rPr>
      </w:pPr>
      <w:r w:rsidRPr="005260E7">
        <w:rPr>
          <w:rFonts w:ascii="Arial" w:hAnsi="Arial" w:cs="Arial"/>
          <w:shd w:val="clear" w:color="auto" w:fill="FFFFFF"/>
        </w:rPr>
        <w:t xml:space="preserve">The moisture content of green gram was determined </w:t>
      </w:r>
      <w:r w:rsidR="00571C38">
        <w:rPr>
          <w:rFonts w:ascii="Arial" w:hAnsi="Arial" w:cs="Arial"/>
          <w:shd w:val="clear" w:color="auto" w:fill="FFFFFF"/>
        </w:rPr>
        <w:t xml:space="preserve">by </w:t>
      </w:r>
      <w:r w:rsidRPr="005260E7">
        <w:rPr>
          <w:rFonts w:ascii="Arial" w:hAnsi="Arial" w:cs="Arial"/>
          <w:shd w:val="clear" w:color="auto" w:fill="FFFFFF"/>
        </w:rPr>
        <w:t>following the procedure outlined in the ASAE standards, 2003. Crop samples were placed in a convection hot air oven at 103±2 °C for 24 hours. The weights of the crop samples were measured using an electronic balance (Model: HTR-220E, accuracy: ±0.001g). The weight of the empty box was recorded as W</w:t>
      </w:r>
      <w:r w:rsidRPr="005260E7">
        <w:rPr>
          <w:rFonts w:ascii="Arial" w:hAnsi="Arial" w:cs="Arial"/>
          <w:shd w:val="clear" w:color="auto" w:fill="FFFFFF"/>
          <w:vertAlign w:val="subscript"/>
        </w:rPr>
        <w:t>e</w:t>
      </w:r>
      <w:r w:rsidRPr="005260E7">
        <w:rPr>
          <w:rFonts w:ascii="Arial" w:hAnsi="Arial" w:cs="Arial"/>
          <w:shd w:val="clear" w:color="auto" w:fill="FFFFFF"/>
        </w:rPr>
        <w:t xml:space="preserve"> grams, the weight of the moisture box with the sample before placing it in the hot air oven was recorded as W</w:t>
      </w:r>
      <w:r w:rsidRPr="005260E7">
        <w:rPr>
          <w:rFonts w:ascii="Arial" w:hAnsi="Arial" w:cs="Arial"/>
          <w:shd w:val="clear" w:color="auto" w:fill="FFFFFF"/>
          <w:vertAlign w:val="subscript"/>
        </w:rPr>
        <w:t>w</w:t>
      </w:r>
      <w:r w:rsidRPr="005260E7">
        <w:rPr>
          <w:rFonts w:ascii="Arial" w:hAnsi="Arial" w:cs="Arial"/>
          <w:shd w:val="clear" w:color="auto" w:fill="FFFFFF"/>
        </w:rPr>
        <w:t xml:space="preserve"> grams and the weight of the moisture box with the sample after 24 hours in the oven was recorded as W</w:t>
      </w:r>
      <w:r w:rsidRPr="005260E7">
        <w:rPr>
          <w:rFonts w:ascii="Arial" w:hAnsi="Arial" w:cs="Arial"/>
          <w:shd w:val="clear" w:color="auto" w:fill="FFFFFF"/>
          <w:vertAlign w:val="subscript"/>
        </w:rPr>
        <w:t>d</w:t>
      </w:r>
      <w:r w:rsidRPr="005260E7">
        <w:rPr>
          <w:rFonts w:ascii="Arial" w:hAnsi="Arial" w:cs="Arial"/>
          <w:shd w:val="clear" w:color="auto" w:fill="FFFFFF"/>
        </w:rPr>
        <w:t xml:space="preserve"> grams. The weight loss of the samples was noted and the moisture content was calculated as a percentage. This procedure was repeated three times and the average moisture content was computed using Equation </w:t>
      </w:r>
      <w:r w:rsidR="00596FB5">
        <w:rPr>
          <w:rFonts w:ascii="Arial" w:hAnsi="Arial" w:cs="Arial"/>
          <w:shd w:val="clear" w:color="auto" w:fill="FFFFFF"/>
        </w:rPr>
        <w:t>5</w:t>
      </w:r>
      <w:r w:rsidRPr="005260E7">
        <w:rPr>
          <w:rFonts w:ascii="Arial" w:hAnsi="Arial" w:cs="Arial"/>
          <w:shd w:val="clear" w:color="auto" w:fill="FFFFFF"/>
        </w:rPr>
        <w:t>.</w:t>
      </w:r>
    </w:p>
    <w:p w14:paraId="3538D173" w14:textId="0E20C6E1" w:rsidR="0088234B" w:rsidRPr="005260E7" w:rsidRDefault="0088234B" w:rsidP="0088234B">
      <w:pPr>
        <w:autoSpaceDE w:val="0"/>
        <w:autoSpaceDN w:val="0"/>
        <w:adjustRightInd w:val="0"/>
        <w:ind w:firstLine="720"/>
        <w:jc w:val="both"/>
        <w:rPr>
          <w:rFonts w:ascii="Arial" w:hAnsi="Arial" w:cs="Arial"/>
          <w:shd w:val="clear" w:color="auto" w:fill="FFFFFF"/>
        </w:rPr>
      </w:pPr>
      <m:oMathPara>
        <m:oMath>
          <m:r>
            <m:rPr>
              <m:nor/>
            </m:rPr>
            <w:rPr>
              <w:rFonts w:ascii="Arial" w:hAnsi="Arial" w:cs="Arial"/>
              <w:shd w:val="clear" w:color="auto" w:fill="FFFFFF"/>
            </w:rPr>
            <m:t xml:space="preserve">Moisture content. % </m:t>
          </m:r>
          <m:d>
            <m:dPr>
              <m:ctrlPr>
                <w:rPr>
                  <w:rFonts w:ascii="Cambria Math" w:hAnsi="Cambria Math" w:cs="Arial"/>
                  <w:i/>
                  <w:shd w:val="clear" w:color="auto" w:fill="FFFFFF"/>
                </w:rPr>
              </m:ctrlPr>
            </m:dPr>
            <m:e>
              <m:r>
                <m:rPr>
                  <m:nor/>
                </m:rPr>
                <w:rPr>
                  <w:rFonts w:ascii="Arial" w:hAnsi="Arial" w:cs="Arial"/>
                  <w:shd w:val="clear" w:color="auto" w:fill="FFFFFF"/>
                </w:rPr>
                <m:t>w.b</m:t>
              </m:r>
            </m:e>
          </m:d>
          <m:r>
            <m:rPr>
              <m:nor/>
            </m:rPr>
            <w:rPr>
              <w:rFonts w:ascii="Arial" w:hAnsi="Arial" w:cs="Arial"/>
              <w:shd w:val="clear" w:color="auto" w:fill="FFFFFF"/>
            </w:rPr>
            <m:t xml:space="preserve">= </m:t>
          </m:r>
          <m:f>
            <m:fPr>
              <m:ctrlPr>
                <w:rPr>
                  <w:rFonts w:ascii="Cambria Math" w:hAnsi="Cambria Math" w:cs="Arial"/>
                  <w:i/>
                  <w:shd w:val="clear" w:color="auto" w:fill="FFFFFF"/>
                </w:rPr>
              </m:ctrlPr>
            </m:fPr>
            <m:num>
              <m:sSub>
                <m:sSubPr>
                  <m:ctrlPr>
                    <w:rPr>
                      <w:rFonts w:ascii="Cambria Math" w:hAnsi="Cambria Math" w:cs="Arial"/>
                      <w:i/>
                      <w:shd w:val="clear" w:color="auto" w:fill="FFFFFF"/>
                    </w:rPr>
                  </m:ctrlPr>
                </m:sSubPr>
                <m:e>
                  <m:r>
                    <m:rPr>
                      <m:nor/>
                    </m:rPr>
                    <w:rPr>
                      <w:rFonts w:ascii="Arial" w:hAnsi="Arial" w:cs="Arial"/>
                      <w:shd w:val="clear" w:color="auto" w:fill="FFFFFF"/>
                    </w:rPr>
                    <m:t>W</m:t>
                  </m:r>
                </m:e>
                <m:sub>
                  <m:r>
                    <m:rPr>
                      <m:nor/>
                    </m:rPr>
                    <w:rPr>
                      <w:rFonts w:ascii="Arial" w:hAnsi="Arial" w:cs="Arial"/>
                      <w:shd w:val="clear" w:color="auto" w:fill="FFFFFF"/>
                    </w:rPr>
                    <m:t>d</m:t>
                  </m:r>
                </m:sub>
              </m:sSub>
              <m:r>
                <m:rPr>
                  <m:nor/>
                </m:rPr>
                <w:rPr>
                  <w:rFonts w:ascii="Arial" w:hAnsi="Arial" w:cs="Arial"/>
                  <w:shd w:val="clear" w:color="auto" w:fill="FFFFFF"/>
                </w:rPr>
                <m:t xml:space="preserve">- </m:t>
              </m:r>
              <m:sSub>
                <m:sSubPr>
                  <m:ctrlPr>
                    <w:rPr>
                      <w:rFonts w:ascii="Cambria Math" w:hAnsi="Cambria Math" w:cs="Arial"/>
                      <w:i/>
                      <w:shd w:val="clear" w:color="auto" w:fill="FFFFFF"/>
                    </w:rPr>
                  </m:ctrlPr>
                </m:sSubPr>
                <m:e>
                  <m:r>
                    <m:rPr>
                      <m:nor/>
                    </m:rPr>
                    <w:rPr>
                      <w:rFonts w:ascii="Arial" w:hAnsi="Arial" w:cs="Arial"/>
                      <w:shd w:val="clear" w:color="auto" w:fill="FFFFFF"/>
                    </w:rPr>
                    <m:t>W</m:t>
                  </m:r>
                </m:e>
                <m:sub>
                  <m:r>
                    <m:rPr>
                      <m:nor/>
                    </m:rPr>
                    <w:rPr>
                      <w:rFonts w:ascii="Arial" w:hAnsi="Arial" w:cs="Arial"/>
                      <w:shd w:val="clear" w:color="auto" w:fill="FFFFFF"/>
                    </w:rPr>
                    <m:t>e</m:t>
                  </m:r>
                </m:sub>
              </m:sSub>
            </m:num>
            <m:den>
              <m:sSub>
                <m:sSubPr>
                  <m:ctrlPr>
                    <w:rPr>
                      <w:rFonts w:ascii="Cambria Math" w:hAnsi="Cambria Math" w:cs="Arial"/>
                      <w:i/>
                      <w:shd w:val="clear" w:color="auto" w:fill="FFFFFF"/>
                    </w:rPr>
                  </m:ctrlPr>
                </m:sSubPr>
                <m:e>
                  <m:r>
                    <m:rPr>
                      <m:nor/>
                    </m:rPr>
                    <w:rPr>
                      <w:rFonts w:ascii="Arial" w:hAnsi="Arial" w:cs="Arial"/>
                      <w:shd w:val="clear" w:color="auto" w:fill="FFFFFF"/>
                    </w:rPr>
                    <m:t>W</m:t>
                  </m:r>
                </m:e>
                <m:sub>
                  <m:r>
                    <m:rPr>
                      <m:nor/>
                    </m:rPr>
                    <w:rPr>
                      <w:rFonts w:ascii="Arial" w:hAnsi="Arial" w:cs="Arial"/>
                      <w:shd w:val="clear" w:color="auto" w:fill="FFFFFF"/>
                    </w:rPr>
                    <m:t>w</m:t>
                  </m:r>
                </m:sub>
              </m:sSub>
              <m:r>
                <m:rPr>
                  <m:nor/>
                </m:rPr>
                <w:rPr>
                  <w:rFonts w:ascii="Arial" w:hAnsi="Arial" w:cs="Arial"/>
                  <w:shd w:val="clear" w:color="auto" w:fill="FFFFFF"/>
                </w:rPr>
                <m:t xml:space="preserve"> - </m:t>
              </m:r>
              <m:sSub>
                <m:sSubPr>
                  <m:ctrlPr>
                    <w:rPr>
                      <w:rFonts w:ascii="Cambria Math" w:hAnsi="Cambria Math" w:cs="Arial"/>
                      <w:i/>
                      <w:shd w:val="clear" w:color="auto" w:fill="FFFFFF"/>
                    </w:rPr>
                  </m:ctrlPr>
                </m:sSubPr>
                <m:e>
                  <m:r>
                    <m:rPr>
                      <m:nor/>
                    </m:rPr>
                    <w:rPr>
                      <w:rFonts w:ascii="Arial" w:hAnsi="Arial" w:cs="Arial"/>
                      <w:shd w:val="clear" w:color="auto" w:fill="FFFFFF"/>
                    </w:rPr>
                    <m:t>W</m:t>
                  </m:r>
                </m:e>
                <m:sub>
                  <m:r>
                    <m:rPr>
                      <m:nor/>
                    </m:rPr>
                    <w:rPr>
                      <w:rFonts w:ascii="Arial" w:hAnsi="Arial" w:cs="Arial"/>
                      <w:shd w:val="clear" w:color="auto" w:fill="FFFFFF"/>
                    </w:rPr>
                    <m:t>e</m:t>
                  </m:r>
                </m:sub>
              </m:sSub>
            </m:den>
          </m:f>
          <m:r>
            <m:rPr>
              <m:nor/>
            </m:rPr>
            <w:rPr>
              <w:rFonts w:ascii="Arial" w:hAnsi="Arial" w:cs="Arial"/>
              <w:shd w:val="clear" w:color="auto" w:fill="FFFFFF"/>
            </w:rPr>
            <m:t xml:space="preserve"> ×100               …(5)</m:t>
          </m:r>
        </m:oMath>
      </m:oMathPara>
    </w:p>
    <w:p w14:paraId="5FC7F893" w14:textId="77777777" w:rsidR="0088234B" w:rsidRPr="005260E7" w:rsidRDefault="0088234B" w:rsidP="0088234B">
      <w:pPr>
        <w:autoSpaceDE w:val="0"/>
        <w:autoSpaceDN w:val="0"/>
        <w:adjustRightInd w:val="0"/>
        <w:rPr>
          <w:rFonts w:ascii="Arial" w:hAnsi="Arial" w:cs="Arial"/>
        </w:rPr>
      </w:pPr>
      <w:r w:rsidRPr="005260E7">
        <w:rPr>
          <w:rFonts w:ascii="Arial" w:hAnsi="Arial" w:cs="Arial"/>
        </w:rPr>
        <w:t xml:space="preserve">Where, </w:t>
      </w:r>
    </w:p>
    <w:p w14:paraId="15980A67" w14:textId="77777777" w:rsidR="0088234B" w:rsidRPr="005260E7" w:rsidRDefault="0088234B" w:rsidP="0088234B">
      <w:pPr>
        <w:autoSpaceDE w:val="0"/>
        <w:autoSpaceDN w:val="0"/>
        <w:adjustRightInd w:val="0"/>
        <w:ind w:firstLine="720"/>
        <w:rPr>
          <w:rFonts w:ascii="Arial" w:hAnsi="Arial" w:cs="Arial"/>
        </w:rPr>
      </w:pPr>
      <w:r w:rsidRPr="005260E7">
        <w:rPr>
          <w:rFonts w:ascii="Arial" w:hAnsi="Arial" w:cs="Arial"/>
        </w:rPr>
        <w:t>W</w:t>
      </w:r>
      <w:r w:rsidRPr="005260E7">
        <w:rPr>
          <w:rFonts w:ascii="Arial" w:hAnsi="Arial" w:cs="Arial"/>
          <w:vertAlign w:val="subscript"/>
        </w:rPr>
        <w:t>e</w:t>
      </w:r>
      <w:r w:rsidRPr="005260E7">
        <w:rPr>
          <w:rFonts w:ascii="Arial" w:hAnsi="Arial" w:cs="Arial"/>
        </w:rPr>
        <w:t xml:space="preserve"> = Weight of empty box, g</w:t>
      </w:r>
    </w:p>
    <w:p w14:paraId="04D3D395" w14:textId="77777777" w:rsidR="0088234B" w:rsidRPr="005260E7" w:rsidRDefault="0088234B" w:rsidP="0088234B">
      <w:pPr>
        <w:autoSpaceDE w:val="0"/>
        <w:autoSpaceDN w:val="0"/>
        <w:adjustRightInd w:val="0"/>
        <w:rPr>
          <w:rFonts w:ascii="Arial" w:hAnsi="Arial" w:cs="Arial"/>
        </w:rPr>
      </w:pPr>
      <w:r w:rsidRPr="005260E7">
        <w:rPr>
          <w:rFonts w:ascii="Arial" w:hAnsi="Arial" w:cs="Arial"/>
        </w:rPr>
        <w:tab/>
        <w:t>W</w:t>
      </w:r>
      <w:r w:rsidRPr="005260E7">
        <w:rPr>
          <w:rFonts w:ascii="Arial" w:hAnsi="Arial" w:cs="Arial"/>
          <w:vertAlign w:val="subscript"/>
        </w:rPr>
        <w:t xml:space="preserve">w </w:t>
      </w:r>
      <w:r w:rsidRPr="005260E7">
        <w:rPr>
          <w:rFonts w:ascii="Arial" w:hAnsi="Arial" w:cs="Arial"/>
        </w:rPr>
        <w:t>= Moisture box with sample before drying, g</w:t>
      </w:r>
    </w:p>
    <w:p w14:paraId="3E6A5F65" w14:textId="18C5196A" w:rsidR="00EC330A" w:rsidRDefault="0088234B" w:rsidP="0088234B">
      <w:pPr>
        <w:autoSpaceDE w:val="0"/>
        <w:autoSpaceDN w:val="0"/>
        <w:adjustRightInd w:val="0"/>
        <w:rPr>
          <w:rFonts w:ascii="Arial" w:hAnsi="Arial" w:cs="Arial"/>
        </w:rPr>
      </w:pPr>
      <w:r w:rsidRPr="005260E7">
        <w:rPr>
          <w:rFonts w:ascii="Arial" w:hAnsi="Arial" w:cs="Arial"/>
        </w:rPr>
        <w:tab/>
        <w:t>W</w:t>
      </w:r>
      <w:r w:rsidRPr="005260E7">
        <w:rPr>
          <w:rFonts w:ascii="Arial" w:hAnsi="Arial" w:cs="Arial"/>
          <w:vertAlign w:val="subscript"/>
        </w:rPr>
        <w:t xml:space="preserve">d </w:t>
      </w:r>
      <w:r w:rsidRPr="005260E7">
        <w:rPr>
          <w:rFonts w:ascii="Arial" w:hAnsi="Arial" w:cs="Arial"/>
        </w:rPr>
        <w:t>= Moisture box with sample after drying, g</w:t>
      </w:r>
    </w:p>
    <w:p w14:paraId="0F277626" w14:textId="77777777" w:rsidR="00647589" w:rsidRPr="005260E7" w:rsidRDefault="00647589" w:rsidP="0088234B">
      <w:pPr>
        <w:autoSpaceDE w:val="0"/>
        <w:autoSpaceDN w:val="0"/>
        <w:adjustRightInd w:val="0"/>
        <w:rPr>
          <w:rFonts w:ascii="Arial" w:hAnsi="Arial" w:cs="Arial"/>
        </w:rPr>
      </w:pPr>
    </w:p>
    <w:p w14:paraId="722FD487" w14:textId="77777777" w:rsidR="002A140D" w:rsidRDefault="002A140D" w:rsidP="0088234B">
      <w:pPr>
        <w:autoSpaceDE w:val="0"/>
        <w:autoSpaceDN w:val="0"/>
        <w:adjustRightInd w:val="0"/>
        <w:jc w:val="both"/>
        <w:rPr>
          <w:rFonts w:ascii="Arial" w:hAnsi="Arial" w:cs="Arial"/>
          <w:b/>
          <w:bCs/>
          <w:shd w:val="clear" w:color="auto" w:fill="FFFFFF"/>
        </w:rPr>
      </w:pPr>
    </w:p>
    <w:p w14:paraId="61A915B0" w14:textId="47D7CE2A" w:rsidR="002A140D" w:rsidRDefault="002A140D" w:rsidP="002A140D">
      <w:pPr>
        <w:autoSpaceDE w:val="0"/>
        <w:autoSpaceDN w:val="0"/>
        <w:adjustRightInd w:val="0"/>
        <w:jc w:val="both"/>
        <w:rPr>
          <w:rFonts w:ascii="Arial" w:hAnsi="Arial" w:cs="Arial"/>
          <w:b/>
          <w:bCs/>
          <w:shd w:val="clear" w:color="auto" w:fill="FFFFFF"/>
        </w:rPr>
      </w:pPr>
      <w:r>
        <w:rPr>
          <w:rFonts w:ascii="Arial" w:hAnsi="Arial" w:cs="Arial"/>
          <w:b/>
          <w:bCs/>
          <w:shd w:val="clear" w:color="auto" w:fill="FFFFFF"/>
        </w:rPr>
        <w:t>2</w:t>
      </w:r>
      <w:r w:rsidRPr="005260E7">
        <w:rPr>
          <w:rFonts w:ascii="Arial" w:hAnsi="Arial" w:cs="Arial"/>
          <w:b/>
          <w:bCs/>
          <w:shd w:val="clear" w:color="auto" w:fill="FFFFFF"/>
        </w:rPr>
        <w:t xml:space="preserve">.1.7 1000 </w:t>
      </w:r>
      <w:r w:rsidR="00D827CE">
        <w:rPr>
          <w:rFonts w:ascii="Arial" w:hAnsi="Arial" w:cs="Arial"/>
          <w:b/>
          <w:bCs/>
          <w:shd w:val="clear" w:color="auto" w:fill="FFFFFF"/>
        </w:rPr>
        <w:t>grain</w:t>
      </w:r>
      <w:r w:rsidRPr="005260E7">
        <w:rPr>
          <w:rFonts w:ascii="Arial" w:hAnsi="Arial" w:cs="Arial"/>
          <w:b/>
          <w:bCs/>
          <w:shd w:val="clear" w:color="auto" w:fill="FFFFFF"/>
        </w:rPr>
        <w:t xml:space="preserve"> weight</w:t>
      </w:r>
    </w:p>
    <w:p w14:paraId="2EB1D95B" w14:textId="77777777" w:rsidR="002A140D" w:rsidRPr="005260E7" w:rsidRDefault="002A140D" w:rsidP="002A140D">
      <w:pPr>
        <w:autoSpaceDE w:val="0"/>
        <w:autoSpaceDN w:val="0"/>
        <w:adjustRightInd w:val="0"/>
        <w:jc w:val="both"/>
        <w:rPr>
          <w:rFonts w:ascii="Arial" w:hAnsi="Arial" w:cs="Arial"/>
          <w:b/>
          <w:bCs/>
          <w:shd w:val="clear" w:color="auto" w:fill="FFFFFF"/>
        </w:rPr>
      </w:pPr>
    </w:p>
    <w:p w14:paraId="77EC386B" w14:textId="04986C3A" w:rsidR="002A140D" w:rsidRPr="005260E7" w:rsidRDefault="002A140D" w:rsidP="002A140D">
      <w:pPr>
        <w:autoSpaceDE w:val="0"/>
        <w:autoSpaceDN w:val="0"/>
        <w:adjustRightInd w:val="0"/>
        <w:ind w:firstLine="720"/>
        <w:jc w:val="both"/>
        <w:rPr>
          <w:rFonts w:ascii="Arial" w:hAnsi="Arial" w:cs="Arial"/>
          <w:shd w:val="clear" w:color="auto" w:fill="FFFFFF"/>
        </w:rPr>
      </w:pPr>
      <w:r w:rsidRPr="005260E7">
        <w:rPr>
          <w:rFonts w:ascii="Arial" w:hAnsi="Arial" w:cs="Arial"/>
          <w:shd w:val="clear" w:color="auto" w:fill="FFFFFF"/>
        </w:rPr>
        <w:t xml:space="preserve">The weight of 1000 </w:t>
      </w:r>
      <w:r w:rsidR="00D827CE">
        <w:rPr>
          <w:rFonts w:ascii="Arial" w:hAnsi="Arial" w:cs="Arial"/>
          <w:shd w:val="clear" w:color="auto" w:fill="FFFFFF"/>
        </w:rPr>
        <w:t>grain weight</w:t>
      </w:r>
      <w:r w:rsidRPr="005260E7">
        <w:rPr>
          <w:rFonts w:ascii="Arial" w:hAnsi="Arial" w:cs="Arial"/>
          <w:shd w:val="clear" w:color="auto" w:fill="FFFFFF"/>
        </w:rPr>
        <w:t xml:space="preserve"> was determined using a precision electronic balance with an accuracy of 0.01 grams. To assess the accuracy of the 1000 </w:t>
      </w:r>
      <w:r w:rsidR="00D827CE">
        <w:rPr>
          <w:rFonts w:ascii="Arial" w:hAnsi="Arial" w:cs="Arial"/>
          <w:shd w:val="clear" w:color="auto" w:fill="FFFFFF"/>
        </w:rPr>
        <w:t>grain</w:t>
      </w:r>
      <w:r w:rsidRPr="005260E7">
        <w:rPr>
          <w:rFonts w:ascii="Arial" w:hAnsi="Arial" w:cs="Arial"/>
          <w:shd w:val="clear" w:color="auto" w:fill="FFFFFF"/>
        </w:rPr>
        <w:t xml:space="preserve"> weight, three randomly selected samples were weighed and the mean values were reported (</w:t>
      </w:r>
      <w:r w:rsidRPr="005260E7">
        <w:rPr>
          <w:rFonts w:ascii="Arial" w:hAnsi="Arial" w:cs="Arial"/>
        </w:rPr>
        <w:t>Manoharan, 2018).</w:t>
      </w:r>
    </w:p>
    <w:p w14:paraId="1DC2DD4F" w14:textId="77777777" w:rsidR="002A140D" w:rsidRDefault="002A140D" w:rsidP="0088234B">
      <w:pPr>
        <w:autoSpaceDE w:val="0"/>
        <w:autoSpaceDN w:val="0"/>
        <w:adjustRightInd w:val="0"/>
        <w:jc w:val="both"/>
        <w:rPr>
          <w:rFonts w:ascii="Arial" w:hAnsi="Arial" w:cs="Arial"/>
          <w:b/>
          <w:bCs/>
          <w:shd w:val="clear" w:color="auto" w:fill="FFFFFF"/>
        </w:rPr>
      </w:pPr>
    </w:p>
    <w:p w14:paraId="3E60CC99" w14:textId="77777777" w:rsidR="002A140D" w:rsidRDefault="002A140D" w:rsidP="0088234B">
      <w:pPr>
        <w:autoSpaceDE w:val="0"/>
        <w:autoSpaceDN w:val="0"/>
        <w:adjustRightInd w:val="0"/>
        <w:jc w:val="both"/>
        <w:rPr>
          <w:rFonts w:ascii="Arial" w:hAnsi="Arial" w:cs="Arial"/>
          <w:b/>
          <w:bCs/>
          <w:shd w:val="clear" w:color="auto" w:fill="FFFFFF"/>
        </w:rPr>
      </w:pPr>
    </w:p>
    <w:p w14:paraId="14F4B22E" w14:textId="77777777" w:rsidR="008E1E38" w:rsidRDefault="008E1E38" w:rsidP="0088234B">
      <w:pPr>
        <w:autoSpaceDE w:val="0"/>
        <w:autoSpaceDN w:val="0"/>
        <w:adjustRightInd w:val="0"/>
        <w:jc w:val="both"/>
        <w:rPr>
          <w:rFonts w:ascii="Arial" w:hAnsi="Arial" w:cs="Arial"/>
          <w:b/>
          <w:bCs/>
          <w:shd w:val="clear" w:color="auto" w:fill="FFFFFF"/>
        </w:rPr>
      </w:pPr>
    </w:p>
    <w:p w14:paraId="25EFEE25" w14:textId="77777777" w:rsidR="00E27F92" w:rsidRDefault="00E27F92" w:rsidP="0088234B">
      <w:pPr>
        <w:autoSpaceDE w:val="0"/>
        <w:autoSpaceDN w:val="0"/>
        <w:adjustRightInd w:val="0"/>
        <w:jc w:val="both"/>
        <w:rPr>
          <w:rFonts w:ascii="Arial" w:hAnsi="Arial" w:cs="Arial"/>
          <w:b/>
          <w:bCs/>
          <w:shd w:val="clear" w:color="auto" w:fill="FFFFFF"/>
        </w:rPr>
      </w:pPr>
    </w:p>
    <w:p w14:paraId="117CD761" w14:textId="19F746B8" w:rsidR="00E57FA8" w:rsidRDefault="00D551C0" w:rsidP="0088234B">
      <w:pPr>
        <w:autoSpaceDE w:val="0"/>
        <w:autoSpaceDN w:val="0"/>
        <w:adjustRightInd w:val="0"/>
        <w:jc w:val="both"/>
        <w:rPr>
          <w:rFonts w:ascii="Arial" w:hAnsi="Arial" w:cs="Arial"/>
          <w:b/>
          <w:bCs/>
          <w:shd w:val="clear" w:color="auto" w:fill="FFFFFF"/>
        </w:rPr>
      </w:pPr>
      <w:r>
        <w:rPr>
          <w:rFonts w:ascii="Arial" w:hAnsi="Arial" w:cs="Arial"/>
          <w:b/>
          <w:bCs/>
          <w:shd w:val="clear" w:color="auto" w:fill="FFFFFF"/>
        </w:rPr>
        <w:t xml:space="preserve">2.2 Design of flour mill in SOLIDWORKS Software </w:t>
      </w:r>
    </w:p>
    <w:p w14:paraId="17D75DBE" w14:textId="5E53BEE1" w:rsidR="008E33A2" w:rsidRPr="00647589" w:rsidRDefault="008E33A2" w:rsidP="008E33A2">
      <w:pPr>
        <w:autoSpaceDE w:val="0"/>
        <w:autoSpaceDN w:val="0"/>
        <w:adjustRightInd w:val="0"/>
        <w:ind w:firstLine="720"/>
        <w:jc w:val="both"/>
        <w:rPr>
          <w:rFonts w:ascii="Times New Roman" w:hAnsi="Times New Roman"/>
          <w:bCs/>
        </w:rPr>
      </w:pPr>
      <w:r w:rsidRPr="00647589">
        <w:rPr>
          <w:rFonts w:ascii="Arial" w:hAnsi="Arial" w:cs="Arial"/>
          <w:bCs/>
        </w:rPr>
        <w:lastRenderedPageBreak/>
        <w:t>The flour mill</w:t>
      </w:r>
      <w:r w:rsidR="00647589">
        <w:rPr>
          <w:rFonts w:ascii="Arial" w:hAnsi="Arial" w:cs="Arial"/>
          <w:bCs/>
        </w:rPr>
        <w:t xml:space="preserve"> </w:t>
      </w:r>
      <w:r w:rsidR="00647589" w:rsidRPr="00647589">
        <w:rPr>
          <w:rFonts w:ascii="Arial" w:hAnsi="Arial" w:cs="Arial"/>
          <w:bCs/>
        </w:rPr>
        <w:t>is</w:t>
      </w:r>
      <w:r w:rsidRPr="00647589">
        <w:rPr>
          <w:rFonts w:ascii="Arial" w:hAnsi="Arial" w:cs="Arial"/>
          <w:bCs/>
        </w:rPr>
        <w:t xml:space="preserve"> drawn and assembled in using SOLIDWORKS Software, </w:t>
      </w:r>
      <w:r w:rsidR="005D17D4">
        <w:rPr>
          <w:rFonts w:ascii="Arial" w:hAnsi="Arial" w:cs="Arial"/>
          <w:bCs/>
        </w:rPr>
        <w:t xml:space="preserve">the process flow chat </w:t>
      </w:r>
      <w:r w:rsidRPr="00647589">
        <w:rPr>
          <w:rFonts w:ascii="Arial" w:hAnsi="Arial" w:cs="Arial"/>
          <w:bCs/>
        </w:rPr>
        <w:t>as depicted in Figure 6. The engineering properties of green gram</w:t>
      </w:r>
      <w:r w:rsidR="00647589" w:rsidRPr="00647589">
        <w:rPr>
          <w:rFonts w:ascii="Arial" w:hAnsi="Arial" w:cs="Arial"/>
          <w:bCs/>
        </w:rPr>
        <w:t xml:space="preserve"> </w:t>
      </w:r>
      <w:r w:rsidRPr="00647589">
        <w:rPr>
          <w:rFonts w:ascii="Arial" w:hAnsi="Arial" w:cs="Arial"/>
          <w:bCs/>
        </w:rPr>
        <w:t xml:space="preserve">were utilized to support the design of the threshing unit. In the design process, part drawings were initially created for each component and then an isometric view of the </w:t>
      </w:r>
      <w:r w:rsidR="00647589" w:rsidRPr="00647589">
        <w:rPr>
          <w:rFonts w:ascii="Arial" w:hAnsi="Arial" w:cs="Arial"/>
          <w:bCs/>
        </w:rPr>
        <w:t xml:space="preserve">flour mill </w:t>
      </w:r>
      <w:r w:rsidRPr="00647589">
        <w:rPr>
          <w:rFonts w:ascii="Arial" w:hAnsi="Arial" w:cs="Arial"/>
          <w:bCs/>
        </w:rPr>
        <w:t>was obtained by assembling all the part drawing components.</w:t>
      </w:r>
    </w:p>
    <w:p w14:paraId="328B1104" w14:textId="77777777" w:rsidR="008E33A2" w:rsidRDefault="008E33A2" w:rsidP="00647589">
      <w:pPr>
        <w:autoSpaceDE w:val="0"/>
        <w:autoSpaceDN w:val="0"/>
        <w:adjustRightInd w:val="0"/>
        <w:jc w:val="both"/>
        <w:rPr>
          <w:rFonts w:ascii="Arial" w:hAnsi="Arial" w:cs="Arial"/>
          <w:b/>
          <w:bCs/>
          <w:shd w:val="clear" w:color="auto" w:fill="FFFFFF"/>
        </w:rPr>
      </w:pPr>
    </w:p>
    <w:p w14:paraId="362ECB5E" w14:textId="1956E05E" w:rsidR="001C063A" w:rsidRDefault="008E33A2" w:rsidP="008E33A2">
      <w:pPr>
        <w:autoSpaceDE w:val="0"/>
        <w:autoSpaceDN w:val="0"/>
        <w:adjustRightInd w:val="0"/>
        <w:jc w:val="center"/>
        <w:rPr>
          <w:rFonts w:ascii="Arial" w:hAnsi="Arial" w:cs="Arial"/>
          <w:b/>
          <w:bCs/>
          <w:shd w:val="clear" w:color="auto" w:fill="FFFFFF"/>
        </w:rPr>
      </w:pPr>
      <w:r>
        <w:rPr>
          <w:noProof/>
        </w:rPr>
        <w:drawing>
          <wp:inline distT="0" distB="0" distL="0" distR="0" wp14:anchorId="1DF97202" wp14:editId="72F7F555">
            <wp:extent cx="4852670" cy="5987561"/>
            <wp:effectExtent l="38100" t="38100" r="24130" b="13335"/>
            <wp:docPr id="1992850110"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50110" name="Picture 1" descr="A diagram of a flowchart&#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487" t="4852" r="3385" b="13875"/>
                    <a:stretch/>
                  </pic:blipFill>
                  <pic:spPr bwMode="auto">
                    <a:xfrm>
                      <a:off x="0" y="0"/>
                      <a:ext cx="4853932" cy="5989118"/>
                    </a:xfrm>
                    <a:prstGeom prst="rect">
                      <a:avLst/>
                    </a:prstGeom>
                    <a:noFill/>
                    <a:ln w="22225"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AE431C" w14:textId="056A4B45" w:rsidR="00D551C0" w:rsidRPr="00647589" w:rsidRDefault="008E33A2" w:rsidP="00647589">
      <w:pPr>
        <w:autoSpaceDE w:val="0"/>
        <w:autoSpaceDN w:val="0"/>
        <w:adjustRightInd w:val="0"/>
        <w:jc w:val="center"/>
        <w:rPr>
          <w:rFonts w:ascii="Times New Roman" w:hAnsi="Times New Roman"/>
          <w:b/>
          <w:bCs/>
          <w:sz w:val="24"/>
          <w:szCs w:val="24"/>
          <w:shd w:val="clear" w:color="auto" w:fill="FFFFFF"/>
        </w:rPr>
      </w:pPr>
      <w:r w:rsidRPr="008E33A2">
        <w:rPr>
          <w:rFonts w:ascii="Times New Roman" w:hAnsi="Times New Roman"/>
          <w:b/>
          <w:bCs/>
          <w:sz w:val="24"/>
          <w:szCs w:val="24"/>
          <w:shd w:val="clear" w:color="auto" w:fill="FFFFFF"/>
        </w:rPr>
        <w:t xml:space="preserve">Figure 6: </w:t>
      </w:r>
      <w:r w:rsidRPr="008E33A2">
        <w:rPr>
          <w:rFonts w:ascii="Times New Roman" w:eastAsia="TimesNewRomanPSMT" w:hAnsi="Times New Roman"/>
          <w:b/>
          <w:sz w:val="24"/>
          <w:szCs w:val="24"/>
        </w:rPr>
        <w:t>Flow chat to design a flour mill in SOLIDWORKS Software</w:t>
      </w:r>
    </w:p>
    <w:p w14:paraId="1E474793" w14:textId="77777777" w:rsidR="00DD5C61" w:rsidRDefault="00DD5C61" w:rsidP="00441B6F">
      <w:pPr>
        <w:pStyle w:val="Head1"/>
        <w:spacing w:after="0"/>
        <w:jc w:val="both"/>
        <w:rPr>
          <w:rFonts w:ascii="Arial" w:hAnsi="Arial" w:cs="Arial"/>
        </w:rPr>
      </w:pPr>
    </w:p>
    <w:p w14:paraId="6F758DA4" w14:textId="77777777" w:rsidR="006B43FE" w:rsidRDefault="006B43FE" w:rsidP="006B43FE">
      <w:pPr>
        <w:autoSpaceDE w:val="0"/>
        <w:autoSpaceDN w:val="0"/>
        <w:adjustRightInd w:val="0"/>
        <w:ind w:firstLine="720"/>
        <w:jc w:val="both"/>
        <w:rPr>
          <w:rFonts w:ascii="Arial" w:hAnsi="Arial" w:cs="Arial"/>
          <w:bCs/>
        </w:rPr>
      </w:pPr>
    </w:p>
    <w:p w14:paraId="79E0CDD6" w14:textId="77777777" w:rsidR="006B43FE" w:rsidRDefault="006B43FE" w:rsidP="006B43FE">
      <w:pPr>
        <w:autoSpaceDE w:val="0"/>
        <w:autoSpaceDN w:val="0"/>
        <w:adjustRightInd w:val="0"/>
        <w:ind w:firstLine="720"/>
        <w:jc w:val="both"/>
        <w:rPr>
          <w:rFonts w:ascii="Arial" w:hAnsi="Arial" w:cs="Arial"/>
          <w:bCs/>
        </w:rPr>
      </w:pPr>
    </w:p>
    <w:p w14:paraId="555B1235" w14:textId="77777777" w:rsidR="006B43FE" w:rsidRDefault="006B43FE" w:rsidP="006B43FE">
      <w:pPr>
        <w:autoSpaceDE w:val="0"/>
        <w:autoSpaceDN w:val="0"/>
        <w:adjustRightInd w:val="0"/>
        <w:ind w:firstLine="720"/>
        <w:jc w:val="both"/>
        <w:rPr>
          <w:rFonts w:ascii="Arial" w:hAnsi="Arial" w:cs="Arial"/>
          <w:bCs/>
        </w:rPr>
      </w:pPr>
    </w:p>
    <w:p w14:paraId="09803C2A" w14:textId="44BF0F43" w:rsidR="006B43FE" w:rsidRDefault="00551D17" w:rsidP="00E22DD4">
      <w:pPr>
        <w:autoSpaceDE w:val="0"/>
        <w:autoSpaceDN w:val="0"/>
        <w:adjustRightInd w:val="0"/>
        <w:spacing w:after="240"/>
        <w:ind w:firstLine="720"/>
        <w:jc w:val="both"/>
        <w:rPr>
          <w:rFonts w:ascii="Arial" w:hAnsi="Arial" w:cs="Arial"/>
          <w:bCs/>
        </w:rPr>
      </w:pPr>
      <w:r>
        <w:rPr>
          <w:noProof/>
        </w:rPr>
        <w:lastRenderedPageBreak/>
        <w:drawing>
          <wp:inline distT="0" distB="0" distL="0" distR="0" wp14:anchorId="10389855" wp14:editId="0AED2189">
            <wp:extent cx="4525790" cy="2941027"/>
            <wp:effectExtent l="19050" t="19050" r="8255" b="0"/>
            <wp:docPr id="369001828"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001828" name="Picture 1" descr="A diagram of a machine&#10;&#10;AI-generated content may be incorrec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567" t="5181" r="8838" b="6349"/>
                    <a:stretch/>
                  </pic:blipFill>
                  <pic:spPr bwMode="auto">
                    <a:xfrm>
                      <a:off x="0" y="0"/>
                      <a:ext cx="4548374" cy="2955703"/>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237824E" w14:textId="6122ACFC" w:rsidR="00551D17" w:rsidRDefault="00551D17" w:rsidP="005D17D4">
      <w:pPr>
        <w:autoSpaceDE w:val="0"/>
        <w:autoSpaceDN w:val="0"/>
        <w:adjustRightInd w:val="0"/>
        <w:ind w:firstLine="720"/>
        <w:jc w:val="center"/>
        <w:rPr>
          <w:rFonts w:ascii="Arial" w:hAnsi="Arial" w:cs="Arial"/>
          <w:b/>
        </w:rPr>
      </w:pPr>
      <w:r w:rsidRPr="005D17D4">
        <w:rPr>
          <w:rFonts w:ascii="Arial" w:hAnsi="Arial" w:cs="Arial"/>
          <w:b/>
        </w:rPr>
        <w:t>Figure 7: De</w:t>
      </w:r>
      <w:r w:rsidR="005D17D4" w:rsidRPr="005D17D4">
        <w:rPr>
          <w:rFonts w:ascii="Arial" w:hAnsi="Arial" w:cs="Arial"/>
          <w:b/>
        </w:rPr>
        <w:t>signed flour mill in SOLIDWORKS Software</w:t>
      </w:r>
    </w:p>
    <w:p w14:paraId="2ADE7F7A" w14:textId="77777777" w:rsidR="003C3A05" w:rsidRDefault="003C3A05" w:rsidP="005D17D4">
      <w:pPr>
        <w:autoSpaceDE w:val="0"/>
        <w:autoSpaceDN w:val="0"/>
        <w:adjustRightInd w:val="0"/>
        <w:ind w:firstLine="720"/>
        <w:jc w:val="center"/>
        <w:rPr>
          <w:rFonts w:ascii="Arial" w:hAnsi="Arial" w:cs="Arial"/>
          <w:b/>
        </w:rPr>
      </w:pPr>
    </w:p>
    <w:p w14:paraId="11C660DB" w14:textId="68BD1C49" w:rsidR="003C3A05" w:rsidRPr="003C3A05" w:rsidRDefault="003C3A05" w:rsidP="00952910">
      <w:pPr>
        <w:autoSpaceDE w:val="0"/>
        <w:autoSpaceDN w:val="0"/>
        <w:adjustRightInd w:val="0"/>
        <w:ind w:firstLine="720"/>
        <w:jc w:val="both"/>
        <w:rPr>
          <w:rFonts w:ascii="Arial" w:hAnsi="Arial" w:cs="Arial"/>
          <w:bCs/>
        </w:rPr>
      </w:pPr>
      <w:r w:rsidRPr="003C3A05">
        <w:rPr>
          <w:rFonts w:ascii="Arial" w:hAnsi="Arial" w:cs="Arial"/>
          <w:bCs/>
        </w:rPr>
        <w:t>Flour mills operate by grinding grains between two groove</w:t>
      </w:r>
      <w:r>
        <w:rPr>
          <w:rFonts w:ascii="Arial" w:hAnsi="Arial" w:cs="Arial"/>
          <w:bCs/>
        </w:rPr>
        <w:t>s</w:t>
      </w:r>
      <w:r w:rsidRPr="003C3A05">
        <w:rPr>
          <w:rFonts w:ascii="Arial" w:hAnsi="Arial" w:cs="Arial"/>
          <w:bCs/>
        </w:rPr>
        <w:t xml:space="preserve">, flat disks that rotate. The flour mill can be configured with either horizontal or vertical axes. One of the disks is fixed, while the other rotates and the material is fed between the plates to undergo crushing and shearing. The design of the grooves and corrugations on the disks determines the type of grinding operation. In flour mills, the material should be fed gradually, as excessive feeding reduces grinding efficiency and increases heat buildup. These mills are typically used for grinding whole or </w:t>
      </w:r>
      <w:proofErr w:type="spellStart"/>
      <w:r w:rsidRPr="003C3A05">
        <w:rPr>
          <w:rFonts w:ascii="Arial" w:hAnsi="Arial" w:cs="Arial"/>
          <w:bCs/>
        </w:rPr>
        <w:t>dehusked</w:t>
      </w:r>
      <w:proofErr w:type="spellEnd"/>
      <w:r w:rsidRPr="003C3A05">
        <w:rPr>
          <w:rFonts w:ascii="Arial" w:hAnsi="Arial" w:cs="Arial"/>
          <w:bCs/>
        </w:rPr>
        <w:t xml:space="preserve"> grains, though their application in spice grinding is limited. In the other case, both disks rotate in opposite directions at high speeds, which enhances their grinding capacity and makes them ideal for soft materials. These mills can operate at a broad range of speeds, which contributes to their versatility.</w:t>
      </w:r>
      <w:r w:rsidR="00952910">
        <w:rPr>
          <w:rFonts w:ascii="Arial" w:hAnsi="Arial" w:cs="Arial"/>
          <w:bCs/>
        </w:rPr>
        <w:t xml:space="preserve"> </w:t>
      </w:r>
      <w:r w:rsidRPr="003C3A05">
        <w:rPr>
          <w:rFonts w:ascii="Arial" w:hAnsi="Arial" w:cs="Arial"/>
          <w:bCs/>
        </w:rPr>
        <w:t>The grind's fineness in these mills is determined by the plate type and the gap between the plates, which can be adjusted. To protect the mill from damage due to overloading or foreign materials in the feed, the plates are often spring-loaded. One of the main advantages of flour mills is their lower initial cost and relatively efficient power consumption.</w:t>
      </w:r>
    </w:p>
    <w:p w14:paraId="6904F405" w14:textId="77777777" w:rsidR="006B43FE" w:rsidRDefault="006B43FE" w:rsidP="006B43FE">
      <w:pPr>
        <w:autoSpaceDE w:val="0"/>
        <w:autoSpaceDN w:val="0"/>
        <w:adjustRightInd w:val="0"/>
        <w:ind w:firstLine="720"/>
        <w:jc w:val="both"/>
        <w:rPr>
          <w:rFonts w:ascii="Arial" w:hAnsi="Arial" w:cs="Arial"/>
          <w:bCs/>
        </w:rPr>
      </w:pPr>
    </w:p>
    <w:p w14:paraId="2BB0FC8A" w14:textId="77777777" w:rsidR="003C3A05" w:rsidRDefault="003C3A05" w:rsidP="00E91EBE">
      <w:pPr>
        <w:pStyle w:val="Head1"/>
        <w:spacing w:after="0"/>
        <w:jc w:val="both"/>
        <w:rPr>
          <w:rFonts w:ascii="Arial" w:hAnsi="Arial" w:cs="Arial"/>
        </w:rPr>
      </w:pPr>
    </w:p>
    <w:p w14:paraId="626D3430" w14:textId="7895A393" w:rsidR="007B7347" w:rsidRDefault="00000F8F" w:rsidP="00E91EBE">
      <w:pPr>
        <w:pStyle w:val="Head1"/>
        <w:spacing w:after="0"/>
        <w:jc w:val="both"/>
        <w:rPr>
          <w:rFonts w:ascii="Arial" w:hAnsi="Arial" w:cs="Arial"/>
        </w:rPr>
      </w:pPr>
      <w:r w:rsidRPr="009F2FEC">
        <w:rPr>
          <w:rFonts w:ascii="Arial" w:hAnsi="Arial" w:cs="Arial"/>
        </w:rPr>
        <w:t>3</w:t>
      </w:r>
      <w:r w:rsidR="00902823" w:rsidRPr="009F2FEC">
        <w:rPr>
          <w:rFonts w:ascii="Arial" w:hAnsi="Arial" w:cs="Arial"/>
        </w:rPr>
        <w:t xml:space="preserve">. </w:t>
      </w:r>
      <w:r w:rsidRPr="009F2FEC">
        <w:rPr>
          <w:rFonts w:ascii="Arial" w:hAnsi="Arial" w:cs="Arial"/>
        </w:rPr>
        <w:t>results and discussion</w:t>
      </w:r>
    </w:p>
    <w:p w14:paraId="03CC3C48" w14:textId="332F436A" w:rsidR="00D551C0" w:rsidRPr="003C3A05" w:rsidRDefault="00074972" w:rsidP="00E53360">
      <w:pPr>
        <w:ind w:firstLine="720"/>
        <w:jc w:val="both"/>
        <w:rPr>
          <w:rFonts w:ascii="Arial" w:hAnsi="Arial" w:cs="Arial"/>
        </w:rPr>
      </w:pPr>
      <w:r>
        <w:rPr>
          <w:rFonts w:ascii="Arial" w:hAnsi="Arial" w:cs="Arial"/>
        </w:rPr>
        <w:t>T</w:t>
      </w:r>
      <w:r w:rsidR="00E22DD4" w:rsidRPr="003C3A05">
        <w:rPr>
          <w:rFonts w:ascii="Arial" w:hAnsi="Arial" w:cs="Arial"/>
        </w:rPr>
        <w:t>he engineering properties</w:t>
      </w:r>
      <w:r>
        <w:rPr>
          <w:rFonts w:ascii="Arial" w:hAnsi="Arial" w:cs="Arial"/>
        </w:rPr>
        <w:t xml:space="preserve"> </w:t>
      </w:r>
      <w:r w:rsidRPr="00530F7B">
        <w:rPr>
          <w:rFonts w:ascii="Arial" w:hAnsi="Arial" w:cs="Arial"/>
          <w:lang w:val="en-IN"/>
        </w:rPr>
        <w:t xml:space="preserve">such as sphericity, coefficient of friction, angle of repose, terminal velocity, moisture content, bulk density and 1000 </w:t>
      </w:r>
      <w:r w:rsidR="00D827CE">
        <w:rPr>
          <w:rFonts w:ascii="Arial" w:hAnsi="Arial" w:cs="Arial"/>
          <w:lang w:val="en-IN"/>
        </w:rPr>
        <w:t>grain</w:t>
      </w:r>
      <w:r w:rsidRPr="00530F7B">
        <w:rPr>
          <w:rFonts w:ascii="Arial" w:hAnsi="Arial" w:cs="Arial"/>
          <w:lang w:val="en-IN"/>
        </w:rPr>
        <w:t xml:space="preserve"> weight</w:t>
      </w:r>
      <w:r w:rsidR="00E22DD4" w:rsidRPr="003C3A05">
        <w:rPr>
          <w:rFonts w:ascii="Arial" w:hAnsi="Arial" w:cs="Arial"/>
        </w:rPr>
        <w:t xml:space="preserve"> of </w:t>
      </w:r>
      <w:r w:rsidR="00CF6025" w:rsidRPr="003C3A05">
        <w:rPr>
          <w:rFonts w:ascii="Arial" w:hAnsi="Arial" w:cs="Arial"/>
        </w:rPr>
        <w:t xml:space="preserve">green gram </w:t>
      </w:r>
      <w:r>
        <w:rPr>
          <w:rFonts w:ascii="Arial" w:hAnsi="Arial" w:cs="Arial"/>
        </w:rPr>
        <w:t xml:space="preserve">was </w:t>
      </w:r>
      <w:r w:rsidR="00CF6025" w:rsidRPr="003C3A05">
        <w:rPr>
          <w:rFonts w:ascii="Arial" w:hAnsi="Arial" w:cs="Arial"/>
        </w:rPr>
        <w:t>measured</w:t>
      </w:r>
      <w:r w:rsidR="003C3A05" w:rsidRPr="003C3A05">
        <w:rPr>
          <w:rFonts w:ascii="Arial" w:hAnsi="Arial" w:cs="Arial"/>
        </w:rPr>
        <w:t xml:space="preserve"> data</w:t>
      </w:r>
      <w:r w:rsidR="00120AEA">
        <w:rPr>
          <w:rFonts w:ascii="Arial" w:hAnsi="Arial" w:cs="Arial"/>
        </w:rPr>
        <w:t xml:space="preserve"> were</w:t>
      </w:r>
      <w:r w:rsidR="003C3A05" w:rsidRPr="003C3A05">
        <w:rPr>
          <w:rFonts w:ascii="Arial" w:hAnsi="Arial" w:cs="Arial"/>
        </w:rPr>
        <w:t xml:space="preserve"> calculated as per the standard formulas and presented in the following subsections. </w:t>
      </w:r>
      <w:r w:rsidR="00120AEA">
        <w:rPr>
          <w:rFonts w:ascii="Arial" w:hAnsi="Arial" w:cs="Arial"/>
        </w:rPr>
        <w:t xml:space="preserve">After the calculation of engineering </w:t>
      </w:r>
      <w:proofErr w:type="gramStart"/>
      <w:r w:rsidR="00120AEA">
        <w:rPr>
          <w:rFonts w:ascii="Arial" w:hAnsi="Arial" w:cs="Arial"/>
        </w:rPr>
        <w:t>properties</w:t>
      </w:r>
      <w:proofErr w:type="gramEnd"/>
      <w:r w:rsidR="00120AEA">
        <w:rPr>
          <w:rFonts w:ascii="Arial" w:hAnsi="Arial" w:cs="Arial"/>
        </w:rPr>
        <w:t xml:space="preserve"> a design of flower mill was drawn in SOLIDWORKS Software with approximate dimensions.</w:t>
      </w:r>
      <w:r w:rsidR="009D5590">
        <w:rPr>
          <w:rFonts w:ascii="Arial" w:hAnsi="Arial" w:cs="Arial"/>
        </w:rPr>
        <w:t xml:space="preserve"> </w:t>
      </w:r>
    </w:p>
    <w:p w14:paraId="56F3A629" w14:textId="77777777" w:rsidR="00CF6025" w:rsidRDefault="00CF6025" w:rsidP="00F84FF3">
      <w:pPr>
        <w:spacing w:line="360" w:lineRule="auto"/>
        <w:rPr>
          <w:rFonts w:ascii="Arial" w:hAnsi="Arial" w:cs="Arial"/>
          <w:b/>
          <w:bCs/>
        </w:rPr>
      </w:pPr>
    </w:p>
    <w:p w14:paraId="08F917CB" w14:textId="40389D34" w:rsidR="003A3514" w:rsidRPr="003A3514" w:rsidRDefault="00C643F8" w:rsidP="00F84FF3">
      <w:pPr>
        <w:spacing w:line="360" w:lineRule="auto"/>
        <w:rPr>
          <w:rFonts w:ascii="Arial" w:hAnsi="Arial" w:cs="Arial"/>
          <w:b/>
          <w:bCs/>
        </w:rPr>
      </w:pPr>
      <w:r>
        <w:rPr>
          <w:rFonts w:ascii="Arial" w:hAnsi="Arial" w:cs="Arial"/>
          <w:b/>
          <w:bCs/>
        </w:rPr>
        <w:t>3.1</w:t>
      </w:r>
      <w:r w:rsidR="003A3514" w:rsidRPr="003A3514">
        <w:rPr>
          <w:rFonts w:ascii="Arial" w:hAnsi="Arial" w:cs="Arial"/>
          <w:b/>
          <w:bCs/>
        </w:rPr>
        <w:t xml:space="preserve"> Physical Properties of Green gram</w:t>
      </w:r>
    </w:p>
    <w:p w14:paraId="57126D55" w14:textId="2A8579C1" w:rsidR="003A3514" w:rsidRDefault="00C643F8" w:rsidP="00DC3662">
      <w:pPr>
        <w:autoSpaceDE w:val="0"/>
        <w:autoSpaceDN w:val="0"/>
        <w:adjustRightInd w:val="0"/>
        <w:jc w:val="both"/>
        <w:rPr>
          <w:rFonts w:ascii="Arial" w:hAnsi="Arial" w:cs="Arial"/>
          <w:b/>
          <w:bCs/>
        </w:rPr>
      </w:pPr>
      <w:r>
        <w:rPr>
          <w:rFonts w:ascii="Arial" w:hAnsi="Arial" w:cs="Arial"/>
          <w:b/>
          <w:bCs/>
        </w:rPr>
        <w:t>3.1.1</w:t>
      </w:r>
      <w:r w:rsidR="003A3514" w:rsidRPr="003A3514">
        <w:rPr>
          <w:rFonts w:ascii="Arial" w:hAnsi="Arial" w:cs="Arial"/>
          <w:b/>
          <w:bCs/>
        </w:rPr>
        <w:t xml:space="preserve"> Bulk density</w:t>
      </w:r>
    </w:p>
    <w:p w14:paraId="6634DBF3" w14:textId="77777777" w:rsidR="001819F9" w:rsidRPr="001A3610" w:rsidRDefault="001819F9" w:rsidP="00DC3662">
      <w:pPr>
        <w:autoSpaceDE w:val="0"/>
        <w:autoSpaceDN w:val="0"/>
        <w:adjustRightInd w:val="0"/>
        <w:jc w:val="both"/>
        <w:rPr>
          <w:rFonts w:ascii="Arial" w:hAnsi="Arial" w:cs="Arial"/>
          <w:b/>
          <w:bCs/>
        </w:rPr>
      </w:pPr>
      <w:proofErr w:type="spellStart"/>
      <w:r w:rsidRPr="001A3610">
        <w:rPr>
          <w:rFonts w:ascii="Arial" w:hAnsi="Arial" w:cs="Arial"/>
          <w:b/>
          <w:bCs/>
        </w:rPr>
        <w:t>i</w:t>
      </w:r>
      <w:proofErr w:type="spellEnd"/>
      <w:r w:rsidRPr="001A3610">
        <w:rPr>
          <w:rFonts w:ascii="Arial" w:hAnsi="Arial" w:cs="Arial"/>
          <w:b/>
          <w:bCs/>
        </w:rPr>
        <w:t xml:space="preserve">. </w:t>
      </w:r>
      <w:r>
        <w:rPr>
          <w:rFonts w:ascii="Arial" w:hAnsi="Arial" w:cs="Arial"/>
          <w:b/>
          <w:bCs/>
        </w:rPr>
        <w:t xml:space="preserve">Calculation of </w:t>
      </w:r>
      <w:r w:rsidRPr="001A3610">
        <w:rPr>
          <w:rFonts w:ascii="Arial" w:hAnsi="Arial" w:cs="Arial"/>
          <w:b/>
          <w:bCs/>
        </w:rPr>
        <w:t>Bulk density</w:t>
      </w:r>
    </w:p>
    <w:p w14:paraId="14E6E148" w14:textId="77777777" w:rsidR="001819F9" w:rsidRPr="001A3610" w:rsidRDefault="001819F9" w:rsidP="00DC3662">
      <w:pPr>
        <w:autoSpaceDE w:val="0"/>
        <w:autoSpaceDN w:val="0"/>
        <w:adjustRightInd w:val="0"/>
        <w:jc w:val="both"/>
        <w:rPr>
          <w:rFonts w:ascii="Arial" w:hAnsi="Arial" w:cs="Arial"/>
        </w:rPr>
      </w:pPr>
      <w:r w:rsidRPr="001A3610">
        <w:rPr>
          <w:rFonts w:ascii="Arial" w:hAnsi="Arial" w:cs="Arial"/>
        </w:rPr>
        <w:t>Empty weight of cylinder = 260 gm</w:t>
      </w:r>
    </w:p>
    <w:p w14:paraId="785D3F20" w14:textId="77777777" w:rsidR="001819F9" w:rsidRPr="001A3610" w:rsidRDefault="001819F9" w:rsidP="00DC3662">
      <w:pPr>
        <w:autoSpaceDE w:val="0"/>
        <w:autoSpaceDN w:val="0"/>
        <w:adjustRightInd w:val="0"/>
        <w:jc w:val="both"/>
        <w:rPr>
          <w:rFonts w:ascii="Arial" w:hAnsi="Arial" w:cs="Arial"/>
        </w:rPr>
      </w:pPr>
      <w:r w:rsidRPr="001A3610">
        <w:rPr>
          <w:rFonts w:ascii="Arial" w:hAnsi="Arial" w:cs="Arial"/>
        </w:rPr>
        <w:t>Weight of cylinder with sample = 470 gm</w:t>
      </w:r>
    </w:p>
    <w:p w14:paraId="2C4BA2C4" w14:textId="77777777" w:rsidR="001819F9" w:rsidRPr="001A3610" w:rsidRDefault="001819F9" w:rsidP="00DC3662">
      <w:pPr>
        <w:autoSpaceDE w:val="0"/>
        <w:autoSpaceDN w:val="0"/>
        <w:adjustRightInd w:val="0"/>
        <w:jc w:val="both"/>
        <w:rPr>
          <w:rFonts w:ascii="Arial" w:hAnsi="Arial" w:cs="Arial"/>
        </w:rPr>
      </w:pPr>
      <w:r w:rsidRPr="001A3610">
        <w:rPr>
          <w:rFonts w:ascii="Arial" w:hAnsi="Arial" w:cs="Arial"/>
        </w:rPr>
        <w:t>Weight of sample = 470 – 260 gm = 210 gm = 0.210 kg =W</w:t>
      </w:r>
    </w:p>
    <w:p w14:paraId="6CB001A8" w14:textId="77777777" w:rsidR="001819F9" w:rsidRPr="001A3610" w:rsidRDefault="001819F9" w:rsidP="00DC3662">
      <w:pPr>
        <w:autoSpaceDE w:val="0"/>
        <w:autoSpaceDN w:val="0"/>
        <w:adjustRightInd w:val="0"/>
        <w:jc w:val="both"/>
        <w:rPr>
          <w:rFonts w:ascii="Arial" w:hAnsi="Arial" w:cs="Arial"/>
        </w:rPr>
      </w:pPr>
      <w:r w:rsidRPr="001A3610">
        <w:rPr>
          <w:rFonts w:ascii="Arial" w:hAnsi="Arial" w:cs="Arial"/>
        </w:rPr>
        <w:lastRenderedPageBreak/>
        <w:t>Volume of the cylinder = 250 ml = 0.00025 m</w:t>
      </w:r>
      <w:r w:rsidRPr="001A3610">
        <w:rPr>
          <w:rFonts w:ascii="Arial" w:hAnsi="Arial" w:cs="Arial"/>
          <w:vertAlign w:val="superscript"/>
        </w:rPr>
        <w:t>3</w:t>
      </w:r>
      <w:r w:rsidRPr="001A3610">
        <w:rPr>
          <w:rFonts w:ascii="Arial" w:hAnsi="Arial" w:cs="Arial"/>
        </w:rPr>
        <w:t xml:space="preserve"> = V</w:t>
      </w:r>
    </w:p>
    <w:p w14:paraId="373C7CAC" w14:textId="77777777" w:rsidR="001819F9" w:rsidRPr="001A3610" w:rsidRDefault="001819F9" w:rsidP="00DC3662">
      <w:pPr>
        <w:autoSpaceDE w:val="0"/>
        <w:autoSpaceDN w:val="0"/>
        <w:adjustRightInd w:val="0"/>
        <w:jc w:val="both"/>
        <w:rPr>
          <w:rFonts w:ascii="Arial" w:eastAsiaTheme="minorEastAsia" w:hAnsi="Arial" w:cs="Arial"/>
          <w:shd w:val="clear" w:color="auto" w:fill="FFFFFF"/>
        </w:rPr>
      </w:pPr>
      <m:oMathPara>
        <m:oMath>
          <m:r>
            <m:rPr>
              <m:nor/>
            </m:rPr>
            <w:rPr>
              <w:rFonts w:ascii="Arial" w:hAnsi="Arial" w:cs="Arial"/>
              <w:shd w:val="clear" w:color="auto" w:fill="FFFFFF"/>
            </w:rPr>
            <m:t xml:space="preserve">Bulk density of </m:t>
          </m:r>
          <w:proofErr w:type="spellStart"/>
          <m:r>
            <m:rPr>
              <m:nor/>
            </m:rPr>
            <w:rPr>
              <w:rFonts w:ascii="Arial" w:hAnsi="Arial" w:cs="Arial"/>
              <w:shd w:val="clear" w:color="auto" w:fill="FFFFFF"/>
            </w:rPr>
            <m:t>grians</m:t>
          </m:r>
          <w:proofErr w:type="spellEnd"/>
          <m:r>
            <m:rPr>
              <m:nor/>
            </m:rPr>
            <w:rPr>
              <w:rFonts w:ascii="Arial" w:hAnsi="Arial" w:cs="Arial"/>
              <w:shd w:val="clear" w:color="auto" w:fill="FFFFFF"/>
            </w:rPr>
            <m:t xml:space="preserve"> </m:t>
          </m:r>
          <m:d>
            <m:dPr>
              <m:ctrlPr>
                <w:rPr>
                  <w:rFonts w:ascii="Cambria Math" w:hAnsi="Cambria Math" w:cs="Arial"/>
                  <w:i/>
                  <w:shd w:val="clear" w:color="auto" w:fill="FFFFFF"/>
                </w:rPr>
              </m:ctrlPr>
            </m:dPr>
            <m:e>
              <m:r>
                <m:rPr>
                  <m:nor/>
                </m:rPr>
                <w:rPr>
                  <w:rFonts w:ascii="Arial" w:hAnsi="Arial" w:cs="Arial"/>
                  <w:shd w:val="clear" w:color="auto" w:fill="FFFFFF"/>
                </w:rPr>
                <m:t xml:space="preserve">kg </m:t>
              </m:r>
              <m:sSup>
                <m:sSupPr>
                  <m:ctrlPr>
                    <w:rPr>
                      <w:rFonts w:ascii="Cambria Math" w:hAnsi="Cambria Math" w:cs="Arial"/>
                      <w:i/>
                      <w:shd w:val="clear" w:color="auto" w:fill="FFFFFF"/>
                    </w:rPr>
                  </m:ctrlPr>
                </m:sSupPr>
                <m:e>
                  <m:r>
                    <m:rPr>
                      <m:nor/>
                    </m:rPr>
                    <w:rPr>
                      <w:rFonts w:ascii="Arial" w:hAnsi="Arial" w:cs="Arial"/>
                      <w:shd w:val="clear" w:color="auto" w:fill="FFFFFF"/>
                    </w:rPr>
                    <m:t>m</m:t>
                  </m:r>
                </m:e>
                <m:sup>
                  <m:r>
                    <m:rPr>
                      <m:nor/>
                    </m:rPr>
                    <w:rPr>
                      <w:rFonts w:ascii="Arial" w:hAnsi="Arial" w:cs="Arial"/>
                      <w:shd w:val="clear" w:color="auto" w:fill="FFFFFF"/>
                    </w:rPr>
                    <m:t>-3</m:t>
                  </m:r>
                </m:sup>
              </m:sSup>
            </m:e>
          </m:d>
          <m:r>
            <m:rPr>
              <m:nor/>
            </m:rPr>
            <w:rPr>
              <w:rFonts w:ascii="Arial" w:hAnsi="Arial" w:cs="Arial"/>
              <w:shd w:val="clear" w:color="auto" w:fill="FFFFFF"/>
            </w:rPr>
            <m:t xml:space="preserve"> = </m:t>
          </m:r>
          <m:f>
            <m:fPr>
              <m:ctrlPr>
                <w:rPr>
                  <w:rFonts w:ascii="Cambria Math" w:hAnsi="Cambria Math" w:cs="Arial"/>
                  <w:i/>
                  <w:shd w:val="clear" w:color="auto" w:fill="FFFFFF"/>
                </w:rPr>
              </m:ctrlPr>
            </m:fPr>
            <m:num>
              <m:r>
                <m:rPr>
                  <m:nor/>
                </m:rPr>
                <w:rPr>
                  <w:rFonts w:ascii="Arial" w:hAnsi="Arial" w:cs="Arial"/>
                  <w:shd w:val="clear" w:color="auto" w:fill="FFFFFF"/>
                </w:rPr>
                <m:t>W</m:t>
              </m:r>
            </m:num>
            <m:den>
              <m:r>
                <m:rPr>
                  <m:nor/>
                </m:rPr>
                <w:rPr>
                  <w:rFonts w:ascii="Arial" w:hAnsi="Arial" w:cs="Arial"/>
                  <w:shd w:val="clear" w:color="auto" w:fill="FFFFFF"/>
                </w:rPr>
                <m:t>V</m:t>
              </m:r>
            </m:den>
          </m:f>
          <m:r>
            <m:rPr>
              <m:nor/>
            </m:rPr>
            <w:rPr>
              <w:rFonts w:ascii="Arial" w:hAnsi="Arial" w:cs="Arial"/>
              <w:shd w:val="clear" w:color="auto" w:fill="FFFFFF"/>
            </w:rPr>
            <m:t xml:space="preserve"> = </m:t>
          </m:r>
          <m:f>
            <m:fPr>
              <m:ctrlPr>
                <w:rPr>
                  <w:rFonts w:ascii="Cambria Math" w:hAnsi="Cambria Math" w:cs="Arial"/>
                  <w:i/>
                  <w:shd w:val="clear" w:color="auto" w:fill="FFFFFF"/>
                </w:rPr>
              </m:ctrlPr>
            </m:fPr>
            <m:num>
              <m:r>
                <m:rPr>
                  <m:nor/>
                </m:rPr>
                <w:rPr>
                  <w:rFonts w:ascii="Arial" w:hAnsi="Arial" w:cs="Arial"/>
                  <w:shd w:val="clear" w:color="auto" w:fill="FFFFFF"/>
                </w:rPr>
                <m:t>0.210</m:t>
              </m:r>
            </m:num>
            <m:den>
              <m:r>
                <m:rPr>
                  <m:nor/>
                </m:rPr>
                <w:rPr>
                  <w:rFonts w:ascii="Arial" w:hAnsi="Arial" w:cs="Arial"/>
                  <w:shd w:val="clear" w:color="auto" w:fill="FFFFFF"/>
                </w:rPr>
                <m:t>0.00025</m:t>
              </m:r>
            </m:den>
          </m:f>
          <m:r>
            <m:rPr>
              <m:nor/>
            </m:rPr>
            <w:rPr>
              <w:rFonts w:ascii="Arial" w:hAnsi="Arial" w:cs="Arial"/>
              <w:shd w:val="clear" w:color="auto" w:fill="FFFFFF"/>
            </w:rPr>
            <m:t xml:space="preserve"> = 840 kg </m:t>
          </m:r>
          <m:sSup>
            <m:sSupPr>
              <m:ctrlPr>
                <w:rPr>
                  <w:rFonts w:ascii="Cambria Math" w:hAnsi="Cambria Math" w:cs="Arial"/>
                  <w:i/>
                  <w:shd w:val="clear" w:color="auto" w:fill="FFFFFF"/>
                </w:rPr>
              </m:ctrlPr>
            </m:sSupPr>
            <m:e>
              <m:r>
                <m:rPr>
                  <m:nor/>
                </m:rPr>
                <w:rPr>
                  <w:rFonts w:ascii="Arial" w:hAnsi="Arial" w:cs="Arial"/>
                  <w:shd w:val="clear" w:color="auto" w:fill="FFFFFF"/>
                </w:rPr>
                <m:t>m</m:t>
              </m:r>
            </m:e>
            <m:sup>
              <m:r>
                <m:rPr>
                  <m:nor/>
                </m:rPr>
                <w:rPr>
                  <w:rFonts w:ascii="Arial" w:hAnsi="Arial" w:cs="Arial"/>
                  <w:shd w:val="clear" w:color="auto" w:fill="FFFFFF"/>
                </w:rPr>
                <m:t>-3</m:t>
              </m:r>
            </m:sup>
          </m:sSup>
        </m:oMath>
      </m:oMathPara>
    </w:p>
    <w:p w14:paraId="2687A907" w14:textId="77777777" w:rsidR="001819F9" w:rsidRPr="001A3610" w:rsidRDefault="001819F9" w:rsidP="00DC3662">
      <w:pPr>
        <w:autoSpaceDE w:val="0"/>
        <w:autoSpaceDN w:val="0"/>
        <w:adjustRightInd w:val="0"/>
        <w:rPr>
          <w:rFonts w:ascii="Arial" w:eastAsia="TimesNewRomanPSMT" w:hAnsi="Arial" w:cs="Arial"/>
          <w:bCs/>
        </w:rPr>
      </w:pPr>
      <w:r w:rsidRPr="001A3610">
        <w:rPr>
          <w:rFonts w:ascii="Arial" w:eastAsia="TimesNewRomanPSMT" w:hAnsi="Arial" w:cs="Arial"/>
          <w:bCs/>
        </w:rPr>
        <w:t>Similarly, bulk density was calculated for remaining samples.</w:t>
      </w:r>
    </w:p>
    <w:p w14:paraId="7058B7BA" w14:textId="77777777" w:rsidR="00E71971" w:rsidRPr="003A3514" w:rsidRDefault="00E71971" w:rsidP="00F84FF3">
      <w:pPr>
        <w:autoSpaceDE w:val="0"/>
        <w:autoSpaceDN w:val="0"/>
        <w:adjustRightInd w:val="0"/>
        <w:spacing w:line="360" w:lineRule="auto"/>
        <w:jc w:val="both"/>
        <w:rPr>
          <w:rFonts w:ascii="Arial" w:hAnsi="Arial" w:cs="Arial"/>
          <w:b/>
          <w:bCs/>
        </w:rPr>
      </w:pPr>
    </w:p>
    <w:p w14:paraId="4C67310B" w14:textId="656B22E6" w:rsidR="00E71971" w:rsidRPr="00DB31F2" w:rsidRDefault="008D2ED3" w:rsidP="00E71971">
      <w:pPr>
        <w:autoSpaceDE w:val="0"/>
        <w:autoSpaceDN w:val="0"/>
        <w:adjustRightInd w:val="0"/>
        <w:spacing w:line="360" w:lineRule="auto"/>
        <w:jc w:val="both"/>
        <w:rPr>
          <w:rFonts w:ascii="Arial" w:hAnsi="Arial" w:cs="Arial"/>
          <w:b/>
          <w:bCs/>
        </w:rPr>
      </w:pPr>
      <w:bookmarkStart w:id="1" w:name="_Hlk169593823"/>
      <w:r>
        <w:rPr>
          <w:rFonts w:ascii="Arial" w:hAnsi="Arial" w:cs="Arial"/>
          <w:b/>
          <w:bCs/>
        </w:rPr>
        <w:t xml:space="preserve">Table 1: </w:t>
      </w:r>
      <w:r w:rsidR="00AE3C73">
        <w:rPr>
          <w:rFonts w:ascii="Arial" w:hAnsi="Arial" w:cs="Arial"/>
          <w:b/>
          <w:bCs/>
        </w:rPr>
        <w:t>Calculated values of b</w:t>
      </w:r>
      <w:r w:rsidR="00E71971" w:rsidRPr="00DB31F2">
        <w:rPr>
          <w:rFonts w:ascii="Arial" w:hAnsi="Arial" w:cs="Arial"/>
          <w:b/>
          <w:bCs/>
        </w:rPr>
        <w:t>ulk density</w:t>
      </w:r>
      <w:r>
        <w:rPr>
          <w:rFonts w:ascii="Arial" w:hAnsi="Arial" w:cs="Arial"/>
          <w:b/>
          <w:bCs/>
        </w:rPr>
        <w:t xml:space="preserve"> </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839"/>
        <w:gridCol w:w="1967"/>
        <w:gridCol w:w="2244"/>
        <w:gridCol w:w="1687"/>
        <w:gridCol w:w="1687"/>
      </w:tblGrid>
      <w:tr w:rsidR="00E71971" w:rsidRPr="00DB31F2" w14:paraId="513DFF5B" w14:textId="77777777" w:rsidTr="00ED3520">
        <w:tc>
          <w:tcPr>
            <w:tcW w:w="846" w:type="dxa"/>
            <w:tcBorders>
              <w:top w:val="single" w:sz="4" w:space="0" w:color="auto"/>
              <w:bottom w:val="single" w:sz="4" w:space="0" w:color="auto"/>
            </w:tcBorders>
          </w:tcPr>
          <w:bookmarkEnd w:id="1"/>
          <w:p w14:paraId="2DD15348" w14:textId="77777777" w:rsidR="00E71971" w:rsidRPr="00DB31F2" w:rsidRDefault="00E71971" w:rsidP="00ED3520">
            <w:pPr>
              <w:autoSpaceDE w:val="0"/>
              <w:autoSpaceDN w:val="0"/>
              <w:adjustRightInd w:val="0"/>
              <w:spacing w:line="276" w:lineRule="auto"/>
              <w:rPr>
                <w:rFonts w:ascii="Arial" w:hAnsi="Arial" w:cs="Arial"/>
                <w:b/>
                <w:bCs/>
                <w:sz w:val="20"/>
                <w:szCs w:val="20"/>
              </w:rPr>
            </w:pPr>
            <w:r w:rsidRPr="00DB31F2">
              <w:rPr>
                <w:rFonts w:ascii="Arial" w:hAnsi="Arial" w:cs="Arial"/>
                <w:b/>
                <w:bCs/>
                <w:sz w:val="20"/>
                <w:szCs w:val="20"/>
              </w:rPr>
              <w:t>S. No.</w:t>
            </w:r>
          </w:p>
        </w:tc>
        <w:tc>
          <w:tcPr>
            <w:tcW w:w="1984" w:type="dxa"/>
            <w:tcBorders>
              <w:top w:val="single" w:sz="4" w:space="0" w:color="auto"/>
              <w:bottom w:val="single" w:sz="4" w:space="0" w:color="auto"/>
            </w:tcBorders>
          </w:tcPr>
          <w:p w14:paraId="5274CB4B" w14:textId="77777777" w:rsidR="00E71971" w:rsidRPr="00DB31F2" w:rsidRDefault="00E71971" w:rsidP="00ED3520">
            <w:pPr>
              <w:autoSpaceDE w:val="0"/>
              <w:autoSpaceDN w:val="0"/>
              <w:adjustRightInd w:val="0"/>
              <w:spacing w:line="276" w:lineRule="auto"/>
              <w:rPr>
                <w:rFonts w:ascii="Arial" w:hAnsi="Arial" w:cs="Arial"/>
                <w:b/>
                <w:bCs/>
                <w:sz w:val="20"/>
                <w:szCs w:val="20"/>
              </w:rPr>
            </w:pPr>
            <w:r w:rsidRPr="00DB31F2">
              <w:rPr>
                <w:rFonts w:ascii="Arial" w:hAnsi="Arial" w:cs="Arial"/>
                <w:b/>
                <w:bCs/>
                <w:sz w:val="20"/>
                <w:szCs w:val="20"/>
              </w:rPr>
              <w:t xml:space="preserve">Empty weight of cylinder, gm </w:t>
            </w:r>
          </w:p>
        </w:tc>
        <w:tc>
          <w:tcPr>
            <w:tcW w:w="2267" w:type="dxa"/>
            <w:tcBorders>
              <w:top w:val="single" w:sz="4" w:space="0" w:color="auto"/>
              <w:bottom w:val="single" w:sz="4" w:space="0" w:color="auto"/>
            </w:tcBorders>
          </w:tcPr>
          <w:p w14:paraId="65A7E9CA" w14:textId="77777777" w:rsidR="00E71971" w:rsidRPr="00DB31F2" w:rsidRDefault="00E71971" w:rsidP="00ED3520">
            <w:pPr>
              <w:autoSpaceDE w:val="0"/>
              <w:autoSpaceDN w:val="0"/>
              <w:adjustRightInd w:val="0"/>
              <w:spacing w:line="276" w:lineRule="auto"/>
              <w:rPr>
                <w:rFonts w:ascii="Arial" w:hAnsi="Arial" w:cs="Arial"/>
                <w:b/>
                <w:bCs/>
                <w:sz w:val="20"/>
                <w:szCs w:val="20"/>
              </w:rPr>
            </w:pPr>
            <w:r w:rsidRPr="00DB31F2">
              <w:rPr>
                <w:rFonts w:ascii="Arial" w:hAnsi="Arial" w:cs="Arial"/>
                <w:b/>
                <w:bCs/>
                <w:sz w:val="20"/>
                <w:szCs w:val="20"/>
              </w:rPr>
              <w:t>Weight of cylinder with sample, gm</w:t>
            </w:r>
          </w:p>
        </w:tc>
        <w:tc>
          <w:tcPr>
            <w:tcW w:w="1700" w:type="dxa"/>
            <w:tcBorders>
              <w:top w:val="single" w:sz="4" w:space="0" w:color="auto"/>
              <w:bottom w:val="single" w:sz="4" w:space="0" w:color="auto"/>
            </w:tcBorders>
          </w:tcPr>
          <w:p w14:paraId="75C0D9A6" w14:textId="77777777" w:rsidR="00E71971" w:rsidRPr="00DB31F2" w:rsidRDefault="00E71971" w:rsidP="00ED3520">
            <w:pPr>
              <w:autoSpaceDE w:val="0"/>
              <w:autoSpaceDN w:val="0"/>
              <w:adjustRightInd w:val="0"/>
              <w:spacing w:line="276" w:lineRule="auto"/>
              <w:rPr>
                <w:rFonts w:ascii="Arial" w:hAnsi="Arial" w:cs="Arial"/>
                <w:b/>
                <w:bCs/>
                <w:sz w:val="20"/>
                <w:szCs w:val="20"/>
              </w:rPr>
            </w:pPr>
            <w:r w:rsidRPr="00DB31F2">
              <w:rPr>
                <w:rFonts w:ascii="Arial" w:hAnsi="Arial" w:cs="Arial"/>
                <w:b/>
                <w:bCs/>
                <w:sz w:val="20"/>
                <w:szCs w:val="20"/>
              </w:rPr>
              <w:t>Weight of sample, gm</w:t>
            </w:r>
          </w:p>
        </w:tc>
        <w:tc>
          <w:tcPr>
            <w:tcW w:w="1700" w:type="dxa"/>
            <w:tcBorders>
              <w:top w:val="single" w:sz="4" w:space="0" w:color="auto"/>
              <w:bottom w:val="single" w:sz="4" w:space="0" w:color="auto"/>
            </w:tcBorders>
          </w:tcPr>
          <w:p w14:paraId="026AAB65" w14:textId="77777777" w:rsidR="00E71971" w:rsidRPr="00DB31F2" w:rsidRDefault="00E71971" w:rsidP="00ED3520">
            <w:pPr>
              <w:autoSpaceDE w:val="0"/>
              <w:autoSpaceDN w:val="0"/>
              <w:adjustRightInd w:val="0"/>
              <w:spacing w:line="276" w:lineRule="auto"/>
              <w:rPr>
                <w:rFonts w:ascii="Arial" w:hAnsi="Arial" w:cs="Arial"/>
                <w:b/>
                <w:bCs/>
                <w:sz w:val="20"/>
                <w:szCs w:val="20"/>
              </w:rPr>
            </w:pPr>
            <w:r w:rsidRPr="00DB31F2">
              <w:rPr>
                <w:rFonts w:ascii="Arial" w:hAnsi="Arial" w:cs="Arial"/>
                <w:b/>
                <w:bCs/>
                <w:sz w:val="20"/>
                <w:szCs w:val="20"/>
              </w:rPr>
              <w:t>Bulk density, (kg m</w:t>
            </w:r>
            <w:r w:rsidRPr="00DB31F2">
              <w:rPr>
                <w:rFonts w:ascii="Arial" w:hAnsi="Arial" w:cs="Arial"/>
                <w:b/>
                <w:bCs/>
                <w:sz w:val="20"/>
                <w:szCs w:val="20"/>
                <w:vertAlign w:val="superscript"/>
              </w:rPr>
              <w:t>-3</w:t>
            </w:r>
            <w:r w:rsidRPr="00DB31F2">
              <w:rPr>
                <w:rFonts w:ascii="Arial" w:hAnsi="Arial" w:cs="Arial"/>
                <w:b/>
                <w:bCs/>
                <w:sz w:val="20"/>
                <w:szCs w:val="20"/>
              </w:rPr>
              <w:t>)</w:t>
            </w:r>
          </w:p>
        </w:tc>
      </w:tr>
      <w:tr w:rsidR="00E71971" w:rsidRPr="00DB31F2" w14:paraId="6B5244BB" w14:textId="77777777" w:rsidTr="00ED3520">
        <w:tc>
          <w:tcPr>
            <w:tcW w:w="846" w:type="dxa"/>
            <w:tcBorders>
              <w:top w:val="single" w:sz="4" w:space="0" w:color="auto"/>
            </w:tcBorders>
            <w:vAlign w:val="center"/>
          </w:tcPr>
          <w:p w14:paraId="527A32B5" w14:textId="77777777" w:rsidR="00E71971" w:rsidRPr="00DB31F2" w:rsidRDefault="00E71971" w:rsidP="00ED3520">
            <w:pPr>
              <w:autoSpaceDE w:val="0"/>
              <w:autoSpaceDN w:val="0"/>
              <w:adjustRightInd w:val="0"/>
              <w:spacing w:line="360" w:lineRule="auto"/>
              <w:jc w:val="center"/>
              <w:rPr>
                <w:rFonts w:ascii="Arial" w:hAnsi="Arial" w:cs="Arial"/>
                <w:sz w:val="20"/>
                <w:szCs w:val="20"/>
              </w:rPr>
            </w:pPr>
            <w:r w:rsidRPr="00DB31F2">
              <w:rPr>
                <w:rFonts w:ascii="Arial" w:hAnsi="Arial" w:cs="Arial"/>
                <w:sz w:val="20"/>
                <w:szCs w:val="20"/>
              </w:rPr>
              <w:t>1.</w:t>
            </w:r>
          </w:p>
        </w:tc>
        <w:tc>
          <w:tcPr>
            <w:tcW w:w="1984" w:type="dxa"/>
            <w:tcBorders>
              <w:top w:val="single" w:sz="4" w:space="0" w:color="auto"/>
            </w:tcBorders>
            <w:vAlign w:val="center"/>
          </w:tcPr>
          <w:p w14:paraId="34F822C5" w14:textId="77777777" w:rsidR="00E71971" w:rsidRPr="00DB31F2" w:rsidRDefault="00E71971" w:rsidP="00ED3520">
            <w:pPr>
              <w:autoSpaceDE w:val="0"/>
              <w:autoSpaceDN w:val="0"/>
              <w:adjustRightInd w:val="0"/>
              <w:spacing w:line="360" w:lineRule="auto"/>
              <w:jc w:val="center"/>
              <w:rPr>
                <w:rFonts w:ascii="Arial" w:hAnsi="Arial" w:cs="Arial"/>
                <w:sz w:val="20"/>
                <w:szCs w:val="20"/>
              </w:rPr>
            </w:pPr>
            <w:r w:rsidRPr="00DB31F2">
              <w:rPr>
                <w:rFonts w:ascii="Arial" w:hAnsi="Arial" w:cs="Arial"/>
                <w:sz w:val="20"/>
                <w:szCs w:val="20"/>
              </w:rPr>
              <w:t>260</w:t>
            </w:r>
          </w:p>
        </w:tc>
        <w:tc>
          <w:tcPr>
            <w:tcW w:w="2267" w:type="dxa"/>
            <w:tcBorders>
              <w:top w:val="single" w:sz="4" w:space="0" w:color="auto"/>
            </w:tcBorders>
            <w:vAlign w:val="center"/>
          </w:tcPr>
          <w:p w14:paraId="2E5AB151" w14:textId="77777777" w:rsidR="00E71971" w:rsidRPr="00DB31F2" w:rsidRDefault="00E71971" w:rsidP="00ED3520">
            <w:pPr>
              <w:autoSpaceDE w:val="0"/>
              <w:autoSpaceDN w:val="0"/>
              <w:adjustRightInd w:val="0"/>
              <w:spacing w:line="360" w:lineRule="auto"/>
              <w:jc w:val="center"/>
              <w:rPr>
                <w:rFonts w:ascii="Arial" w:hAnsi="Arial" w:cs="Arial"/>
                <w:sz w:val="20"/>
                <w:szCs w:val="20"/>
              </w:rPr>
            </w:pPr>
            <w:r w:rsidRPr="00DB31F2">
              <w:rPr>
                <w:rFonts w:ascii="Arial" w:hAnsi="Arial" w:cs="Arial"/>
                <w:sz w:val="20"/>
                <w:szCs w:val="20"/>
              </w:rPr>
              <w:t>470</w:t>
            </w:r>
          </w:p>
        </w:tc>
        <w:tc>
          <w:tcPr>
            <w:tcW w:w="1700" w:type="dxa"/>
            <w:tcBorders>
              <w:top w:val="single" w:sz="4" w:space="0" w:color="auto"/>
            </w:tcBorders>
            <w:vAlign w:val="center"/>
          </w:tcPr>
          <w:p w14:paraId="68512A6B" w14:textId="77777777" w:rsidR="00E71971" w:rsidRPr="00DB31F2" w:rsidRDefault="00E71971" w:rsidP="00ED3520">
            <w:pPr>
              <w:autoSpaceDE w:val="0"/>
              <w:autoSpaceDN w:val="0"/>
              <w:adjustRightInd w:val="0"/>
              <w:spacing w:line="360" w:lineRule="auto"/>
              <w:jc w:val="center"/>
              <w:rPr>
                <w:rFonts w:ascii="Arial" w:hAnsi="Arial" w:cs="Arial"/>
                <w:sz w:val="20"/>
                <w:szCs w:val="20"/>
              </w:rPr>
            </w:pPr>
            <w:r w:rsidRPr="00DB31F2">
              <w:rPr>
                <w:rFonts w:ascii="Arial" w:hAnsi="Arial" w:cs="Arial"/>
                <w:sz w:val="20"/>
                <w:szCs w:val="20"/>
              </w:rPr>
              <w:t>210</w:t>
            </w:r>
          </w:p>
        </w:tc>
        <w:tc>
          <w:tcPr>
            <w:tcW w:w="1700" w:type="dxa"/>
            <w:tcBorders>
              <w:top w:val="single" w:sz="4" w:space="0" w:color="auto"/>
            </w:tcBorders>
            <w:vAlign w:val="center"/>
          </w:tcPr>
          <w:p w14:paraId="0CD53B58" w14:textId="77777777" w:rsidR="00E71971" w:rsidRPr="00DB31F2" w:rsidRDefault="00E71971" w:rsidP="00ED3520">
            <w:pPr>
              <w:autoSpaceDE w:val="0"/>
              <w:autoSpaceDN w:val="0"/>
              <w:adjustRightInd w:val="0"/>
              <w:spacing w:line="360" w:lineRule="auto"/>
              <w:jc w:val="center"/>
              <w:rPr>
                <w:rFonts w:ascii="Arial" w:hAnsi="Arial" w:cs="Arial"/>
                <w:sz w:val="20"/>
                <w:szCs w:val="20"/>
              </w:rPr>
            </w:pPr>
            <w:r w:rsidRPr="00DB31F2">
              <w:rPr>
                <w:rFonts w:ascii="Arial" w:hAnsi="Arial" w:cs="Arial"/>
                <w:sz w:val="20"/>
                <w:szCs w:val="20"/>
              </w:rPr>
              <w:t>840</w:t>
            </w:r>
          </w:p>
        </w:tc>
      </w:tr>
      <w:tr w:rsidR="00E71971" w:rsidRPr="00DB31F2" w14:paraId="41DF307B" w14:textId="77777777" w:rsidTr="00ED3520">
        <w:tc>
          <w:tcPr>
            <w:tcW w:w="846" w:type="dxa"/>
            <w:vAlign w:val="center"/>
          </w:tcPr>
          <w:p w14:paraId="4E23A8C1" w14:textId="77777777" w:rsidR="00E71971" w:rsidRPr="00DB31F2" w:rsidRDefault="00E71971" w:rsidP="00ED3520">
            <w:pPr>
              <w:autoSpaceDE w:val="0"/>
              <w:autoSpaceDN w:val="0"/>
              <w:adjustRightInd w:val="0"/>
              <w:spacing w:line="360" w:lineRule="auto"/>
              <w:jc w:val="center"/>
              <w:rPr>
                <w:rFonts w:ascii="Arial" w:hAnsi="Arial" w:cs="Arial"/>
                <w:sz w:val="20"/>
                <w:szCs w:val="20"/>
              </w:rPr>
            </w:pPr>
            <w:r w:rsidRPr="00DB31F2">
              <w:rPr>
                <w:rFonts w:ascii="Arial" w:hAnsi="Arial" w:cs="Arial"/>
                <w:sz w:val="20"/>
                <w:szCs w:val="20"/>
              </w:rPr>
              <w:t>2.</w:t>
            </w:r>
          </w:p>
        </w:tc>
        <w:tc>
          <w:tcPr>
            <w:tcW w:w="1984" w:type="dxa"/>
            <w:vAlign w:val="center"/>
          </w:tcPr>
          <w:p w14:paraId="490DC077" w14:textId="77777777" w:rsidR="00E71971" w:rsidRPr="00DB31F2" w:rsidRDefault="00E71971" w:rsidP="00ED3520">
            <w:pPr>
              <w:autoSpaceDE w:val="0"/>
              <w:autoSpaceDN w:val="0"/>
              <w:adjustRightInd w:val="0"/>
              <w:spacing w:line="360" w:lineRule="auto"/>
              <w:jc w:val="center"/>
              <w:rPr>
                <w:rFonts w:ascii="Arial" w:hAnsi="Arial" w:cs="Arial"/>
                <w:sz w:val="20"/>
                <w:szCs w:val="20"/>
              </w:rPr>
            </w:pPr>
            <w:r w:rsidRPr="00DB31F2">
              <w:rPr>
                <w:rFonts w:ascii="Arial" w:hAnsi="Arial" w:cs="Arial"/>
                <w:sz w:val="20"/>
                <w:szCs w:val="20"/>
              </w:rPr>
              <w:t>250</w:t>
            </w:r>
          </w:p>
        </w:tc>
        <w:tc>
          <w:tcPr>
            <w:tcW w:w="2267" w:type="dxa"/>
            <w:vAlign w:val="center"/>
          </w:tcPr>
          <w:p w14:paraId="2F9D7298" w14:textId="77777777" w:rsidR="00E71971" w:rsidRPr="00DB31F2" w:rsidRDefault="00E71971" w:rsidP="00ED3520">
            <w:pPr>
              <w:autoSpaceDE w:val="0"/>
              <w:autoSpaceDN w:val="0"/>
              <w:adjustRightInd w:val="0"/>
              <w:spacing w:line="360" w:lineRule="auto"/>
              <w:jc w:val="center"/>
              <w:rPr>
                <w:rFonts w:ascii="Arial" w:hAnsi="Arial" w:cs="Arial"/>
                <w:sz w:val="20"/>
                <w:szCs w:val="20"/>
              </w:rPr>
            </w:pPr>
            <w:r w:rsidRPr="00DB31F2">
              <w:rPr>
                <w:rFonts w:ascii="Arial" w:hAnsi="Arial" w:cs="Arial"/>
                <w:sz w:val="20"/>
                <w:szCs w:val="20"/>
              </w:rPr>
              <w:t>460</w:t>
            </w:r>
          </w:p>
        </w:tc>
        <w:tc>
          <w:tcPr>
            <w:tcW w:w="1700" w:type="dxa"/>
            <w:vAlign w:val="center"/>
          </w:tcPr>
          <w:p w14:paraId="4641F122" w14:textId="77777777" w:rsidR="00E71971" w:rsidRPr="00DB31F2" w:rsidRDefault="00E71971" w:rsidP="00ED3520">
            <w:pPr>
              <w:autoSpaceDE w:val="0"/>
              <w:autoSpaceDN w:val="0"/>
              <w:adjustRightInd w:val="0"/>
              <w:spacing w:line="360" w:lineRule="auto"/>
              <w:jc w:val="center"/>
              <w:rPr>
                <w:rFonts w:ascii="Arial" w:hAnsi="Arial" w:cs="Arial"/>
                <w:sz w:val="20"/>
                <w:szCs w:val="20"/>
              </w:rPr>
            </w:pPr>
            <w:r w:rsidRPr="00DB31F2">
              <w:rPr>
                <w:rFonts w:ascii="Arial" w:hAnsi="Arial" w:cs="Arial"/>
                <w:sz w:val="20"/>
                <w:szCs w:val="20"/>
              </w:rPr>
              <w:t>210</w:t>
            </w:r>
          </w:p>
        </w:tc>
        <w:tc>
          <w:tcPr>
            <w:tcW w:w="1700" w:type="dxa"/>
            <w:vAlign w:val="center"/>
          </w:tcPr>
          <w:p w14:paraId="6ACC7CDE" w14:textId="77777777" w:rsidR="00E71971" w:rsidRPr="00DB31F2" w:rsidRDefault="00E71971" w:rsidP="00ED3520">
            <w:pPr>
              <w:autoSpaceDE w:val="0"/>
              <w:autoSpaceDN w:val="0"/>
              <w:adjustRightInd w:val="0"/>
              <w:spacing w:line="360" w:lineRule="auto"/>
              <w:jc w:val="center"/>
              <w:rPr>
                <w:rFonts w:ascii="Arial" w:hAnsi="Arial" w:cs="Arial"/>
                <w:sz w:val="20"/>
                <w:szCs w:val="20"/>
              </w:rPr>
            </w:pPr>
            <w:r w:rsidRPr="00DB31F2">
              <w:rPr>
                <w:rFonts w:ascii="Arial" w:hAnsi="Arial" w:cs="Arial"/>
                <w:sz w:val="20"/>
                <w:szCs w:val="20"/>
              </w:rPr>
              <w:t>840</w:t>
            </w:r>
          </w:p>
        </w:tc>
      </w:tr>
      <w:tr w:rsidR="00E71971" w:rsidRPr="00DB31F2" w14:paraId="5AF70DB7" w14:textId="77777777" w:rsidTr="00ED3520">
        <w:tc>
          <w:tcPr>
            <w:tcW w:w="846" w:type="dxa"/>
            <w:vAlign w:val="center"/>
          </w:tcPr>
          <w:p w14:paraId="2A53C4D0" w14:textId="77777777" w:rsidR="00E71971" w:rsidRPr="00DB31F2" w:rsidRDefault="00E71971" w:rsidP="00ED3520">
            <w:pPr>
              <w:autoSpaceDE w:val="0"/>
              <w:autoSpaceDN w:val="0"/>
              <w:adjustRightInd w:val="0"/>
              <w:spacing w:line="360" w:lineRule="auto"/>
              <w:jc w:val="center"/>
              <w:rPr>
                <w:rFonts w:ascii="Arial" w:hAnsi="Arial" w:cs="Arial"/>
                <w:sz w:val="20"/>
                <w:szCs w:val="20"/>
              </w:rPr>
            </w:pPr>
            <w:r w:rsidRPr="00DB31F2">
              <w:rPr>
                <w:rFonts w:ascii="Arial" w:hAnsi="Arial" w:cs="Arial"/>
                <w:sz w:val="20"/>
                <w:szCs w:val="20"/>
              </w:rPr>
              <w:t>3.</w:t>
            </w:r>
          </w:p>
        </w:tc>
        <w:tc>
          <w:tcPr>
            <w:tcW w:w="1984" w:type="dxa"/>
            <w:vAlign w:val="center"/>
          </w:tcPr>
          <w:p w14:paraId="6AB22924" w14:textId="77777777" w:rsidR="00E71971" w:rsidRPr="00DB31F2" w:rsidRDefault="00E71971" w:rsidP="00ED3520">
            <w:pPr>
              <w:autoSpaceDE w:val="0"/>
              <w:autoSpaceDN w:val="0"/>
              <w:adjustRightInd w:val="0"/>
              <w:spacing w:line="360" w:lineRule="auto"/>
              <w:jc w:val="center"/>
              <w:rPr>
                <w:rFonts w:ascii="Arial" w:hAnsi="Arial" w:cs="Arial"/>
                <w:sz w:val="20"/>
                <w:szCs w:val="20"/>
              </w:rPr>
            </w:pPr>
            <w:r w:rsidRPr="00DB31F2">
              <w:rPr>
                <w:rFonts w:ascii="Arial" w:hAnsi="Arial" w:cs="Arial"/>
                <w:sz w:val="20"/>
                <w:szCs w:val="20"/>
              </w:rPr>
              <w:t>260</w:t>
            </w:r>
          </w:p>
        </w:tc>
        <w:tc>
          <w:tcPr>
            <w:tcW w:w="2267" w:type="dxa"/>
            <w:vAlign w:val="center"/>
          </w:tcPr>
          <w:p w14:paraId="4FE13227" w14:textId="77777777" w:rsidR="00E71971" w:rsidRPr="00DB31F2" w:rsidRDefault="00E71971" w:rsidP="00ED3520">
            <w:pPr>
              <w:autoSpaceDE w:val="0"/>
              <w:autoSpaceDN w:val="0"/>
              <w:adjustRightInd w:val="0"/>
              <w:spacing w:line="360" w:lineRule="auto"/>
              <w:jc w:val="center"/>
              <w:rPr>
                <w:rFonts w:ascii="Arial" w:hAnsi="Arial" w:cs="Arial"/>
                <w:sz w:val="20"/>
                <w:szCs w:val="20"/>
              </w:rPr>
            </w:pPr>
            <w:r w:rsidRPr="00DB31F2">
              <w:rPr>
                <w:rFonts w:ascii="Arial" w:hAnsi="Arial" w:cs="Arial"/>
                <w:sz w:val="20"/>
                <w:szCs w:val="20"/>
              </w:rPr>
              <w:t>466</w:t>
            </w:r>
          </w:p>
        </w:tc>
        <w:tc>
          <w:tcPr>
            <w:tcW w:w="1700" w:type="dxa"/>
            <w:vAlign w:val="center"/>
          </w:tcPr>
          <w:p w14:paraId="0D4DE779" w14:textId="77777777" w:rsidR="00E71971" w:rsidRPr="00DB31F2" w:rsidRDefault="00E71971" w:rsidP="00ED3520">
            <w:pPr>
              <w:autoSpaceDE w:val="0"/>
              <w:autoSpaceDN w:val="0"/>
              <w:adjustRightInd w:val="0"/>
              <w:spacing w:line="360" w:lineRule="auto"/>
              <w:jc w:val="center"/>
              <w:rPr>
                <w:rFonts w:ascii="Arial" w:hAnsi="Arial" w:cs="Arial"/>
                <w:sz w:val="20"/>
                <w:szCs w:val="20"/>
              </w:rPr>
            </w:pPr>
            <w:r w:rsidRPr="00DB31F2">
              <w:rPr>
                <w:rFonts w:ascii="Arial" w:hAnsi="Arial" w:cs="Arial"/>
                <w:sz w:val="20"/>
                <w:szCs w:val="20"/>
              </w:rPr>
              <w:t>206</w:t>
            </w:r>
          </w:p>
        </w:tc>
        <w:tc>
          <w:tcPr>
            <w:tcW w:w="1700" w:type="dxa"/>
            <w:vAlign w:val="center"/>
          </w:tcPr>
          <w:p w14:paraId="00B5D69E" w14:textId="77777777" w:rsidR="00E71971" w:rsidRPr="00DB31F2" w:rsidRDefault="00E71971" w:rsidP="00ED3520">
            <w:pPr>
              <w:autoSpaceDE w:val="0"/>
              <w:autoSpaceDN w:val="0"/>
              <w:adjustRightInd w:val="0"/>
              <w:spacing w:line="360" w:lineRule="auto"/>
              <w:jc w:val="center"/>
              <w:rPr>
                <w:rFonts w:ascii="Arial" w:hAnsi="Arial" w:cs="Arial"/>
                <w:sz w:val="20"/>
                <w:szCs w:val="20"/>
              </w:rPr>
            </w:pPr>
            <w:r w:rsidRPr="00DB31F2">
              <w:rPr>
                <w:rFonts w:ascii="Arial" w:hAnsi="Arial" w:cs="Arial"/>
                <w:sz w:val="20"/>
                <w:szCs w:val="20"/>
              </w:rPr>
              <w:t>824</w:t>
            </w:r>
          </w:p>
        </w:tc>
      </w:tr>
      <w:tr w:rsidR="00E71971" w:rsidRPr="00DB31F2" w14:paraId="3DFBE035" w14:textId="77777777" w:rsidTr="00ED3520">
        <w:tc>
          <w:tcPr>
            <w:tcW w:w="846" w:type="dxa"/>
            <w:vAlign w:val="center"/>
          </w:tcPr>
          <w:p w14:paraId="52D606AA" w14:textId="77777777" w:rsidR="00E71971" w:rsidRPr="00DB31F2" w:rsidRDefault="00E71971" w:rsidP="00ED3520">
            <w:pPr>
              <w:autoSpaceDE w:val="0"/>
              <w:autoSpaceDN w:val="0"/>
              <w:adjustRightInd w:val="0"/>
              <w:spacing w:line="360" w:lineRule="auto"/>
              <w:jc w:val="center"/>
              <w:rPr>
                <w:rFonts w:ascii="Arial" w:hAnsi="Arial" w:cs="Arial"/>
                <w:sz w:val="20"/>
                <w:szCs w:val="20"/>
              </w:rPr>
            </w:pPr>
          </w:p>
        </w:tc>
        <w:tc>
          <w:tcPr>
            <w:tcW w:w="1984" w:type="dxa"/>
            <w:vAlign w:val="center"/>
          </w:tcPr>
          <w:p w14:paraId="77CA7D3F" w14:textId="77777777" w:rsidR="00E71971" w:rsidRPr="00DB31F2" w:rsidRDefault="00E71971" w:rsidP="00ED3520">
            <w:pPr>
              <w:autoSpaceDE w:val="0"/>
              <w:autoSpaceDN w:val="0"/>
              <w:adjustRightInd w:val="0"/>
              <w:spacing w:line="360" w:lineRule="auto"/>
              <w:jc w:val="center"/>
              <w:rPr>
                <w:rFonts w:ascii="Arial" w:hAnsi="Arial" w:cs="Arial"/>
                <w:sz w:val="20"/>
                <w:szCs w:val="20"/>
              </w:rPr>
            </w:pPr>
          </w:p>
        </w:tc>
        <w:tc>
          <w:tcPr>
            <w:tcW w:w="2267" w:type="dxa"/>
            <w:vAlign w:val="center"/>
          </w:tcPr>
          <w:p w14:paraId="2E33E3C2" w14:textId="77777777" w:rsidR="00E71971" w:rsidRPr="00DB31F2" w:rsidRDefault="00E71971" w:rsidP="00ED3520">
            <w:pPr>
              <w:autoSpaceDE w:val="0"/>
              <w:autoSpaceDN w:val="0"/>
              <w:adjustRightInd w:val="0"/>
              <w:spacing w:line="360" w:lineRule="auto"/>
              <w:jc w:val="center"/>
              <w:rPr>
                <w:rFonts w:ascii="Arial" w:hAnsi="Arial" w:cs="Arial"/>
                <w:sz w:val="20"/>
                <w:szCs w:val="20"/>
              </w:rPr>
            </w:pPr>
          </w:p>
        </w:tc>
        <w:tc>
          <w:tcPr>
            <w:tcW w:w="1700" w:type="dxa"/>
            <w:vAlign w:val="center"/>
          </w:tcPr>
          <w:p w14:paraId="17B54559" w14:textId="77777777" w:rsidR="00E71971" w:rsidRPr="00DB31F2" w:rsidRDefault="00E71971" w:rsidP="00ED3520">
            <w:pPr>
              <w:autoSpaceDE w:val="0"/>
              <w:autoSpaceDN w:val="0"/>
              <w:adjustRightInd w:val="0"/>
              <w:spacing w:line="360" w:lineRule="auto"/>
              <w:jc w:val="center"/>
              <w:rPr>
                <w:rFonts w:ascii="Arial" w:hAnsi="Arial" w:cs="Arial"/>
                <w:sz w:val="20"/>
                <w:szCs w:val="20"/>
              </w:rPr>
            </w:pPr>
            <w:r w:rsidRPr="00DB31F2">
              <w:rPr>
                <w:rFonts w:ascii="Arial" w:hAnsi="Arial" w:cs="Arial"/>
                <w:sz w:val="20"/>
                <w:szCs w:val="20"/>
                <w:shd w:val="clear" w:color="auto" w:fill="FFFFFF"/>
              </w:rPr>
              <w:t>Average</w:t>
            </w:r>
          </w:p>
        </w:tc>
        <w:tc>
          <w:tcPr>
            <w:tcW w:w="1700" w:type="dxa"/>
            <w:vAlign w:val="center"/>
          </w:tcPr>
          <w:p w14:paraId="20321FD5" w14:textId="77777777" w:rsidR="00E71971" w:rsidRPr="00DB31F2" w:rsidRDefault="00E71971" w:rsidP="00ED3520">
            <w:pPr>
              <w:autoSpaceDE w:val="0"/>
              <w:autoSpaceDN w:val="0"/>
              <w:adjustRightInd w:val="0"/>
              <w:spacing w:line="360" w:lineRule="auto"/>
              <w:jc w:val="center"/>
              <w:rPr>
                <w:rFonts w:ascii="Arial" w:hAnsi="Arial" w:cs="Arial"/>
                <w:sz w:val="20"/>
                <w:szCs w:val="20"/>
              </w:rPr>
            </w:pPr>
            <w:r w:rsidRPr="00DB31F2">
              <w:rPr>
                <w:rFonts w:ascii="Arial" w:hAnsi="Arial" w:cs="Arial"/>
                <w:sz w:val="20"/>
                <w:szCs w:val="20"/>
              </w:rPr>
              <w:t>834.66</w:t>
            </w:r>
          </w:p>
        </w:tc>
      </w:tr>
    </w:tbl>
    <w:p w14:paraId="614106C7" w14:textId="77777777" w:rsidR="00EC330A" w:rsidRPr="003A3514" w:rsidRDefault="00EC330A" w:rsidP="003A3514">
      <w:pPr>
        <w:autoSpaceDE w:val="0"/>
        <w:autoSpaceDN w:val="0"/>
        <w:adjustRightInd w:val="0"/>
        <w:ind w:firstLine="720"/>
        <w:jc w:val="both"/>
        <w:rPr>
          <w:rFonts w:ascii="Arial" w:hAnsi="Arial" w:cs="Arial"/>
        </w:rPr>
      </w:pPr>
    </w:p>
    <w:p w14:paraId="43627F1E" w14:textId="28D53F14" w:rsidR="001819F9" w:rsidRDefault="001819F9" w:rsidP="00C2294F">
      <w:pPr>
        <w:autoSpaceDE w:val="0"/>
        <w:autoSpaceDN w:val="0"/>
        <w:adjustRightInd w:val="0"/>
        <w:ind w:firstLine="720"/>
        <w:jc w:val="both"/>
        <w:rPr>
          <w:rFonts w:ascii="Arial" w:hAnsi="Arial" w:cs="Arial"/>
          <w:b/>
          <w:bCs/>
          <w:shd w:val="clear" w:color="auto" w:fill="FFFFFF"/>
        </w:rPr>
      </w:pPr>
      <w:r w:rsidRPr="003A3514">
        <w:rPr>
          <w:rFonts w:ascii="Arial" w:hAnsi="Arial" w:cs="Arial"/>
        </w:rPr>
        <w:t>Bulk density is an important parameter in the design of grain hoppers</w:t>
      </w:r>
      <w:r w:rsidR="000774D4">
        <w:rPr>
          <w:rFonts w:ascii="Arial" w:hAnsi="Arial" w:cs="Arial"/>
        </w:rPr>
        <w:t xml:space="preserve">, </w:t>
      </w:r>
      <w:r w:rsidRPr="003A3514">
        <w:rPr>
          <w:rFonts w:ascii="Arial" w:hAnsi="Arial" w:cs="Arial"/>
        </w:rPr>
        <w:t>storage boxes</w:t>
      </w:r>
      <w:r w:rsidR="000774D4">
        <w:rPr>
          <w:rFonts w:ascii="Arial" w:hAnsi="Arial" w:cs="Arial"/>
        </w:rPr>
        <w:t xml:space="preserve"> and flour mills.</w:t>
      </w:r>
      <w:r w:rsidRPr="003A3514">
        <w:rPr>
          <w:rFonts w:ascii="Arial" w:hAnsi="Arial" w:cs="Arial"/>
        </w:rPr>
        <w:t xml:space="preserve"> It was calculated using </w:t>
      </w:r>
      <w:r w:rsidRPr="00E14ED4">
        <w:rPr>
          <w:rFonts w:ascii="Arial" w:hAnsi="Arial" w:cs="Arial"/>
          <w:color w:val="000000" w:themeColor="text1"/>
        </w:rPr>
        <w:t xml:space="preserve">Equation </w:t>
      </w:r>
      <w:r w:rsidR="00F33FA9" w:rsidRPr="00E14ED4">
        <w:rPr>
          <w:rFonts w:ascii="Arial" w:hAnsi="Arial" w:cs="Arial"/>
          <w:color w:val="000000" w:themeColor="text1"/>
        </w:rPr>
        <w:t>1</w:t>
      </w:r>
      <w:r w:rsidRPr="00E14ED4">
        <w:rPr>
          <w:rFonts w:ascii="Arial" w:hAnsi="Arial" w:cs="Arial"/>
          <w:color w:val="000000" w:themeColor="text1"/>
        </w:rPr>
        <w:t>,</w:t>
      </w:r>
      <w:r w:rsidRPr="003A3514">
        <w:rPr>
          <w:rFonts w:ascii="Arial" w:hAnsi="Arial" w:cs="Arial"/>
        </w:rPr>
        <w:t xml:space="preserve"> with the obtained values</w:t>
      </w:r>
      <w:r w:rsidR="00F33FA9">
        <w:rPr>
          <w:rFonts w:ascii="Arial" w:hAnsi="Arial" w:cs="Arial"/>
        </w:rPr>
        <w:t xml:space="preserve"> of</w:t>
      </w:r>
      <w:r w:rsidRPr="003A3514">
        <w:rPr>
          <w:rFonts w:ascii="Arial" w:hAnsi="Arial" w:cs="Arial"/>
        </w:rPr>
        <w:t xml:space="preserve"> green gram grains provided in </w:t>
      </w:r>
      <w:r w:rsidR="00F33FA9" w:rsidRPr="00F33FA9">
        <w:rPr>
          <w:rFonts w:ascii="Arial" w:hAnsi="Arial" w:cs="Arial"/>
        </w:rPr>
        <w:t>Table 1</w:t>
      </w:r>
      <w:r w:rsidRPr="00F33FA9">
        <w:rPr>
          <w:rFonts w:ascii="Arial" w:hAnsi="Arial" w:cs="Arial"/>
        </w:rPr>
        <w:t>.</w:t>
      </w:r>
      <w:r w:rsidRPr="003A3514">
        <w:rPr>
          <w:rFonts w:ascii="Arial" w:hAnsi="Arial" w:cs="Arial"/>
        </w:rPr>
        <w:t xml:space="preserve"> The average bulk density of green gram grain is 834.66 kg m</w:t>
      </w:r>
      <w:r w:rsidRPr="003A3514">
        <w:rPr>
          <w:rFonts w:ascii="Arial" w:hAnsi="Arial" w:cs="Arial"/>
          <w:vertAlign w:val="superscript"/>
        </w:rPr>
        <w:t>-</w:t>
      </w:r>
      <w:r w:rsidRPr="003A3514">
        <w:rPr>
          <w:rFonts w:ascii="Arial" w:hAnsi="Arial" w:cs="Arial"/>
        </w:rPr>
        <w:t xml:space="preserve">³. </w:t>
      </w:r>
      <w:r w:rsidR="00F721FD" w:rsidRPr="00F721FD">
        <w:rPr>
          <w:rFonts w:ascii="Arial" w:hAnsi="Arial" w:cs="Arial"/>
        </w:rPr>
        <w:t>According to Manoharan (2018), the bulk density of green gram ranges from 626.56 to 984.29 kg m</w:t>
      </w:r>
      <w:r w:rsidR="00F721FD">
        <w:rPr>
          <w:rFonts w:ascii="Arial" w:hAnsi="Arial" w:cs="Arial"/>
          <w:vertAlign w:val="superscript"/>
        </w:rPr>
        <w:t>-3</w:t>
      </w:r>
      <w:r w:rsidR="00F721FD">
        <w:rPr>
          <w:rFonts w:ascii="Arial" w:hAnsi="Arial" w:cs="Arial"/>
        </w:rPr>
        <w:t>.</w:t>
      </w:r>
    </w:p>
    <w:p w14:paraId="2049DC69" w14:textId="77777777" w:rsidR="001819F9" w:rsidRDefault="001819F9" w:rsidP="003A3514">
      <w:pPr>
        <w:autoSpaceDE w:val="0"/>
        <w:autoSpaceDN w:val="0"/>
        <w:adjustRightInd w:val="0"/>
        <w:jc w:val="both"/>
        <w:rPr>
          <w:rFonts w:ascii="Arial" w:hAnsi="Arial" w:cs="Arial"/>
          <w:b/>
          <w:bCs/>
          <w:shd w:val="clear" w:color="auto" w:fill="FFFFFF"/>
        </w:rPr>
      </w:pPr>
    </w:p>
    <w:p w14:paraId="0DCA7370" w14:textId="611583BB" w:rsidR="003A3514" w:rsidRDefault="00302E23" w:rsidP="003A3514">
      <w:pPr>
        <w:autoSpaceDE w:val="0"/>
        <w:autoSpaceDN w:val="0"/>
        <w:adjustRightInd w:val="0"/>
        <w:jc w:val="both"/>
        <w:rPr>
          <w:rFonts w:ascii="Arial" w:hAnsi="Arial" w:cs="Arial"/>
          <w:b/>
          <w:bCs/>
          <w:shd w:val="clear" w:color="auto" w:fill="FFFFFF"/>
        </w:rPr>
      </w:pPr>
      <w:r>
        <w:rPr>
          <w:rFonts w:ascii="Arial" w:hAnsi="Arial" w:cs="Arial"/>
          <w:b/>
          <w:bCs/>
          <w:shd w:val="clear" w:color="auto" w:fill="FFFFFF"/>
        </w:rPr>
        <w:t>3.1.2</w:t>
      </w:r>
      <w:r w:rsidR="003A3514" w:rsidRPr="003A3514">
        <w:rPr>
          <w:rFonts w:ascii="Arial" w:hAnsi="Arial" w:cs="Arial"/>
          <w:b/>
          <w:bCs/>
          <w:shd w:val="clear" w:color="auto" w:fill="FFFFFF"/>
        </w:rPr>
        <w:t xml:space="preserve"> Sphericity</w:t>
      </w:r>
    </w:p>
    <w:p w14:paraId="3F1475CE" w14:textId="77777777" w:rsidR="001819F9" w:rsidRDefault="001819F9" w:rsidP="003E7C0F">
      <w:pPr>
        <w:autoSpaceDE w:val="0"/>
        <w:autoSpaceDN w:val="0"/>
        <w:adjustRightInd w:val="0"/>
        <w:jc w:val="both"/>
        <w:rPr>
          <w:rFonts w:ascii="Arial" w:hAnsi="Arial" w:cs="Arial"/>
          <w:b/>
          <w:bCs/>
          <w:shd w:val="clear" w:color="auto" w:fill="FFFFFF"/>
        </w:rPr>
      </w:pPr>
    </w:p>
    <w:p w14:paraId="6C8209C3" w14:textId="752EFF22" w:rsidR="001819F9" w:rsidRPr="001819F9" w:rsidRDefault="000C7FF7" w:rsidP="003E7C0F">
      <w:pPr>
        <w:autoSpaceDE w:val="0"/>
        <w:autoSpaceDN w:val="0"/>
        <w:adjustRightInd w:val="0"/>
        <w:jc w:val="both"/>
        <w:rPr>
          <w:rFonts w:ascii="Arial" w:hAnsi="Arial" w:cs="Arial"/>
          <w:b/>
          <w:bCs/>
          <w:shd w:val="clear" w:color="auto" w:fill="FFFFFF"/>
        </w:rPr>
      </w:pPr>
      <w:r>
        <w:rPr>
          <w:rFonts w:ascii="Arial" w:hAnsi="Arial" w:cs="Arial"/>
          <w:b/>
          <w:bCs/>
          <w:shd w:val="clear" w:color="auto" w:fill="FFFFFF"/>
        </w:rPr>
        <w:t>C</w:t>
      </w:r>
      <w:r w:rsidR="001819F9" w:rsidRPr="001819F9">
        <w:rPr>
          <w:rFonts w:ascii="Arial" w:hAnsi="Arial" w:cs="Arial"/>
          <w:b/>
          <w:bCs/>
          <w:shd w:val="clear" w:color="auto" w:fill="FFFFFF"/>
        </w:rPr>
        <w:t>alculation of Sphericity</w:t>
      </w:r>
    </w:p>
    <w:p w14:paraId="53BD5F2C" w14:textId="77777777" w:rsidR="001819F9" w:rsidRPr="001819F9" w:rsidRDefault="001819F9" w:rsidP="003E7C0F">
      <w:pPr>
        <w:ind w:firstLine="720"/>
        <w:rPr>
          <w:rFonts w:ascii="Arial" w:hAnsi="Arial" w:cs="Arial"/>
          <w:shd w:val="clear" w:color="auto" w:fill="FFFFFF"/>
        </w:rPr>
      </w:pPr>
      <w:r w:rsidRPr="001819F9">
        <w:rPr>
          <w:rFonts w:ascii="Arial" w:hAnsi="Arial" w:cs="Arial"/>
          <w:shd w:val="clear" w:color="auto" w:fill="FFFFFF"/>
        </w:rPr>
        <w:t>Length of grain or major axis dimensions (l) = 4.43 mm</w:t>
      </w:r>
    </w:p>
    <w:p w14:paraId="22F8F307" w14:textId="77777777" w:rsidR="001819F9" w:rsidRPr="001819F9" w:rsidRDefault="001819F9" w:rsidP="003E7C0F">
      <w:pPr>
        <w:ind w:firstLine="720"/>
        <w:rPr>
          <w:rFonts w:ascii="Arial" w:hAnsi="Arial" w:cs="Arial"/>
          <w:shd w:val="clear" w:color="auto" w:fill="FFFFFF"/>
        </w:rPr>
      </w:pPr>
      <w:r w:rsidRPr="001819F9">
        <w:rPr>
          <w:rFonts w:ascii="Arial" w:hAnsi="Arial" w:cs="Arial"/>
          <w:shd w:val="clear" w:color="auto" w:fill="FFFFFF"/>
        </w:rPr>
        <w:t>Width of grain or intermediate axis dimensions (w) = 3.08 mm</w:t>
      </w:r>
    </w:p>
    <w:p w14:paraId="4390176E" w14:textId="77777777" w:rsidR="001819F9" w:rsidRPr="001819F9" w:rsidRDefault="001819F9" w:rsidP="003E7C0F">
      <w:pPr>
        <w:ind w:firstLine="720"/>
        <w:rPr>
          <w:rFonts w:ascii="Arial" w:hAnsi="Arial" w:cs="Arial"/>
        </w:rPr>
      </w:pPr>
      <w:r w:rsidRPr="001819F9">
        <w:rPr>
          <w:rFonts w:ascii="Arial" w:hAnsi="Arial" w:cs="Arial"/>
          <w:shd w:val="clear" w:color="auto" w:fill="FFFFFF"/>
        </w:rPr>
        <w:t>Thickness of grain or minor axis dimensions (t) = 3.06 mm</w:t>
      </w:r>
    </w:p>
    <w:p w14:paraId="09DFA02B" w14:textId="77777777" w:rsidR="001819F9" w:rsidRPr="001819F9" w:rsidRDefault="001819F9" w:rsidP="003E7C0F">
      <w:pPr>
        <w:ind w:firstLine="720"/>
        <w:rPr>
          <w:rFonts w:ascii="Arial" w:eastAsiaTheme="minorEastAsia" w:hAnsi="Arial" w:cs="Arial"/>
        </w:rPr>
      </w:pPr>
      <m:oMathPara>
        <m:oMath>
          <m:r>
            <m:rPr>
              <m:nor/>
            </m:rPr>
            <w:rPr>
              <w:rFonts w:ascii="Arial" w:hAnsi="Arial" w:cs="Arial"/>
            </w:rPr>
            <m:t xml:space="preserve">Sphericity </m:t>
          </m:r>
          <m:d>
            <m:dPr>
              <m:ctrlPr>
                <w:rPr>
                  <w:rFonts w:ascii="Cambria Math" w:hAnsi="Cambria Math" w:cs="Arial"/>
                  <w:i/>
                </w:rPr>
              </m:ctrlPr>
            </m:dPr>
            <m:e>
              <m:r>
                <m:rPr>
                  <m:nor/>
                </m:rPr>
                <w:rPr>
                  <w:rFonts w:ascii="Arial" w:hAnsi="Arial" w:cs="Arial"/>
                </w:rPr>
                <m:t>φ</m:t>
              </m:r>
            </m:e>
          </m:d>
          <m:r>
            <m:rPr>
              <m:nor/>
            </m:rPr>
            <w:rPr>
              <w:rFonts w:ascii="Arial" w:hAnsi="Arial" w:cs="Arial"/>
            </w:rPr>
            <m:t xml:space="preserve"> = </m:t>
          </m:r>
          <m:f>
            <m:fPr>
              <m:ctrlPr>
                <w:rPr>
                  <w:rFonts w:ascii="Cambria Math" w:hAnsi="Cambria Math" w:cs="Arial"/>
                  <w:i/>
                </w:rPr>
              </m:ctrlPr>
            </m:fPr>
            <m:num>
              <m:sSup>
                <m:sSupPr>
                  <m:ctrlPr>
                    <w:rPr>
                      <w:rFonts w:ascii="Cambria Math" w:hAnsi="Cambria Math" w:cs="Arial"/>
                      <w:i/>
                    </w:rPr>
                  </m:ctrlPr>
                </m:sSupPr>
                <m:e>
                  <m:r>
                    <m:rPr>
                      <m:nor/>
                    </m:rPr>
                    <w:rPr>
                      <w:rFonts w:ascii="Arial" w:hAnsi="Arial" w:cs="Arial"/>
                    </w:rPr>
                    <m:t>(l × w × t)</m:t>
                  </m:r>
                </m:e>
                <m:sup>
                  <m:r>
                    <m:rPr>
                      <m:nor/>
                    </m:rPr>
                    <w:rPr>
                      <w:rFonts w:ascii="Arial" w:hAnsi="Arial" w:cs="Arial"/>
                    </w:rPr>
                    <m:t>1/3</m:t>
                  </m:r>
                </m:sup>
              </m:sSup>
            </m:num>
            <m:den>
              <m:r>
                <m:rPr>
                  <m:nor/>
                </m:rPr>
                <w:rPr>
                  <w:rFonts w:ascii="Arial" w:hAnsi="Arial" w:cs="Arial"/>
                </w:rPr>
                <m:t>l</m:t>
              </m:r>
            </m:den>
          </m:f>
          <m:r>
            <m:rPr>
              <m:nor/>
            </m:rPr>
            <w:rPr>
              <w:rFonts w:ascii="Arial" w:hAnsi="Arial" w:cs="Arial"/>
            </w:rPr>
            <m:t xml:space="preserve"> = </m:t>
          </m:r>
          <m:f>
            <m:fPr>
              <m:ctrlPr>
                <w:rPr>
                  <w:rFonts w:ascii="Cambria Math" w:hAnsi="Cambria Math" w:cs="Arial"/>
                  <w:i/>
                </w:rPr>
              </m:ctrlPr>
            </m:fPr>
            <m:num>
              <m:sSup>
                <m:sSupPr>
                  <m:ctrlPr>
                    <w:rPr>
                      <w:rFonts w:ascii="Cambria Math" w:hAnsi="Cambria Math" w:cs="Arial"/>
                      <w:i/>
                    </w:rPr>
                  </m:ctrlPr>
                </m:sSupPr>
                <m:e>
                  <m:r>
                    <m:rPr>
                      <m:nor/>
                    </m:rPr>
                    <w:rPr>
                      <w:rFonts w:ascii="Arial" w:hAnsi="Arial" w:cs="Arial"/>
                    </w:rPr>
                    <m:t>(4.43 × 3.08 × 3.06)</m:t>
                  </m:r>
                </m:e>
                <m:sup>
                  <m:r>
                    <m:rPr>
                      <m:nor/>
                    </m:rPr>
                    <w:rPr>
                      <w:rFonts w:ascii="Arial" w:hAnsi="Arial" w:cs="Arial"/>
                    </w:rPr>
                    <m:t>1/3</m:t>
                  </m:r>
                </m:sup>
              </m:sSup>
            </m:num>
            <m:den>
              <m:r>
                <m:rPr>
                  <m:nor/>
                </m:rPr>
                <w:rPr>
                  <w:rFonts w:ascii="Arial" w:hAnsi="Arial" w:cs="Arial"/>
                </w:rPr>
                <m:t>4.43</m:t>
              </m:r>
            </m:den>
          </m:f>
          <m:r>
            <m:rPr>
              <m:nor/>
            </m:rPr>
            <w:rPr>
              <w:rFonts w:ascii="Arial" w:hAnsi="Arial" w:cs="Arial"/>
            </w:rPr>
            <m:t xml:space="preserve">= 0.78 </m:t>
          </m:r>
        </m:oMath>
      </m:oMathPara>
    </w:p>
    <w:p w14:paraId="6A7E1F69" w14:textId="256C64AC" w:rsidR="00E71971" w:rsidRPr="001819F9" w:rsidRDefault="001819F9" w:rsidP="003E7C0F">
      <w:pPr>
        <w:autoSpaceDE w:val="0"/>
        <w:autoSpaceDN w:val="0"/>
        <w:adjustRightInd w:val="0"/>
        <w:rPr>
          <w:rFonts w:ascii="Arial" w:eastAsia="TimesNewRomanPSMT" w:hAnsi="Arial" w:cs="Arial"/>
          <w:bCs/>
        </w:rPr>
      </w:pPr>
      <w:r w:rsidRPr="001819F9">
        <w:rPr>
          <w:rFonts w:ascii="Arial" w:eastAsia="TimesNewRomanPSMT" w:hAnsi="Arial" w:cs="Arial"/>
          <w:bCs/>
        </w:rPr>
        <w:t>Similarly, sphericity was calculated for remaining samples.</w:t>
      </w:r>
    </w:p>
    <w:p w14:paraId="721E0779" w14:textId="77777777" w:rsidR="00F84FF3" w:rsidRPr="003A3514" w:rsidRDefault="00F84FF3" w:rsidP="003A3514">
      <w:pPr>
        <w:autoSpaceDE w:val="0"/>
        <w:autoSpaceDN w:val="0"/>
        <w:adjustRightInd w:val="0"/>
        <w:jc w:val="both"/>
        <w:rPr>
          <w:rFonts w:ascii="Arial" w:hAnsi="Arial" w:cs="Arial"/>
          <w:b/>
          <w:bCs/>
          <w:shd w:val="clear" w:color="auto" w:fill="FFFFFF"/>
        </w:rPr>
      </w:pPr>
    </w:p>
    <w:p w14:paraId="13E8F8D7" w14:textId="19CC567C" w:rsidR="00E71971" w:rsidRPr="00DD1D65" w:rsidRDefault="009C7394" w:rsidP="00E71971">
      <w:pPr>
        <w:autoSpaceDE w:val="0"/>
        <w:autoSpaceDN w:val="0"/>
        <w:adjustRightInd w:val="0"/>
        <w:spacing w:line="360" w:lineRule="auto"/>
        <w:jc w:val="both"/>
        <w:rPr>
          <w:rFonts w:ascii="Arial" w:hAnsi="Arial" w:cs="Arial"/>
          <w:b/>
          <w:bCs/>
          <w:shd w:val="clear" w:color="auto" w:fill="FFFFFF"/>
        </w:rPr>
      </w:pPr>
      <w:bookmarkStart w:id="2" w:name="_Hlk169593865"/>
      <w:r>
        <w:rPr>
          <w:rFonts w:ascii="Arial" w:hAnsi="Arial" w:cs="Arial"/>
          <w:b/>
          <w:bCs/>
          <w:shd w:val="clear" w:color="auto" w:fill="FFFFFF"/>
        </w:rPr>
        <w:t xml:space="preserve">Table 2: </w:t>
      </w:r>
      <w:r>
        <w:rPr>
          <w:rFonts w:ascii="Arial" w:hAnsi="Arial" w:cs="Arial"/>
          <w:b/>
          <w:bCs/>
        </w:rPr>
        <w:t>Calculated values of</w:t>
      </w:r>
      <w:r w:rsidR="00E71971" w:rsidRPr="00DD1D65">
        <w:rPr>
          <w:rFonts w:ascii="Arial" w:hAnsi="Arial" w:cs="Arial"/>
          <w:b/>
          <w:bCs/>
          <w:shd w:val="clear" w:color="auto" w:fill="FFFFFF"/>
        </w:rPr>
        <w:t xml:space="preserve"> </w:t>
      </w:r>
      <w:r w:rsidR="008F5AE5">
        <w:rPr>
          <w:rFonts w:ascii="Arial" w:hAnsi="Arial" w:cs="Arial"/>
          <w:b/>
          <w:bCs/>
          <w:shd w:val="clear" w:color="auto" w:fill="FFFFFF"/>
        </w:rPr>
        <w:t>s</w:t>
      </w:r>
      <w:r w:rsidR="00E71971" w:rsidRPr="00DD1D65">
        <w:rPr>
          <w:rFonts w:ascii="Arial" w:hAnsi="Arial" w:cs="Arial"/>
          <w:b/>
          <w:bCs/>
          <w:shd w:val="clear" w:color="auto" w:fill="FFFFFF"/>
        </w:rPr>
        <w:t>phericity</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027"/>
        <w:gridCol w:w="1774"/>
        <w:gridCol w:w="1899"/>
        <w:gridCol w:w="1798"/>
        <w:gridCol w:w="1926"/>
      </w:tblGrid>
      <w:tr w:rsidR="00E71971" w:rsidRPr="00DD1D65" w14:paraId="229ABAC1" w14:textId="77777777" w:rsidTr="00ED3520">
        <w:tc>
          <w:tcPr>
            <w:tcW w:w="1029" w:type="dxa"/>
            <w:tcBorders>
              <w:top w:val="single" w:sz="4" w:space="0" w:color="auto"/>
              <w:bottom w:val="single" w:sz="4" w:space="0" w:color="auto"/>
            </w:tcBorders>
            <w:vAlign w:val="center"/>
          </w:tcPr>
          <w:bookmarkEnd w:id="2"/>
          <w:p w14:paraId="6B9F0CDF" w14:textId="77777777" w:rsidR="00E71971" w:rsidRPr="00DD1D65" w:rsidRDefault="00E71971" w:rsidP="00ED3520">
            <w:pPr>
              <w:autoSpaceDE w:val="0"/>
              <w:autoSpaceDN w:val="0"/>
              <w:adjustRightInd w:val="0"/>
              <w:spacing w:line="360" w:lineRule="auto"/>
              <w:jc w:val="center"/>
              <w:rPr>
                <w:rFonts w:ascii="Arial" w:hAnsi="Arial" w:cs="Arial"/>
                <w:b/>
                <w:bCs/>
                <w:sz w:val="20"/>
                <w:szCs w:val="20"/>
                <w:shd w:val="clear" w:color="auto" w:fill="FFFFFF"/>
              </w:rPr>
            </w:pPr>
            <w:r w:rsidRPr="00DD1D65">
              <w:rPr>
                <w:rFonts w:ascii="Arial" w:hAnsi="Arial" w:cs="Arial"/>
                <w:b/>
                <w:bCs/>
                <w:sz w:val="20"/>
                <w:szCs w:val="20"/>
                <w:shd w:val="clear" w:color="auto" w:fill="FFFFFF"/>
              </w:rPr>
              <w:t>S. No.</w:t>
            </w:r>
          </w:p>
        </w:tc>
        <w:tc>
          <w:tcPr>
            <w:tcW w:w="1793" w:type="dxa"/>
            <w:tcBorders>
              <w:top w:val="single" w:sz="4" w:space="0" w:color="auto"/>
              <w:bottom w:val="single" w:sz="4" w:space="0" w:color="auto"/>
            </w:tcBorders>
            <w:vAlign w:val="center"/>
          </w:tcPr>
          <w:p w14:paraId="4FBDACC4" w14:textId="77777777" w:rsidR="00E71971" w:rsidRPr="00DD1D65" w:rsidRDefault="00E71971" w:rsidP="00ED3520">
            <w:pPr>
              <w:autoSpaceDE w:val="0"/>
              <w:autoSpaceDN w:val="0"/>
              <w:adjustRightInd w:val="0"/>
              <w:spacing w:line="276" w:lineRule="auto"/>
              <w:jc w:val="center"/>
              <w:rPr>
                <w:rFonts w:ascii="Arial" w:hAnsi="Arial" w:cs="Arial"/>
                <w:b/>
                <w:bCs/>
                <w:sz w:val="20"/>
                <w:szCs w:val="20"/>
                <w:shd w:val="clear" w:color="auto" w:fill="FFFFFF"/>
              </w:rPr>
            </w:pPr>
            <w:r w:rsidRPr="00DD1D65">
              <w:rPr>
                <w:rFonts w:ascii="Arial" w:hAnsi="Arial" w:cs="Arial"/>
                <w:b/>
                <w:bCs/>
                <w:sz w:val="20"/>
                <w:szCs w:val="20"/>
                <w:shd w:val="clear" w:color="auto" w:fill="FFFFFF"/>
              </w:rPr>
              <w:t>Length, mm</w:t>
            </w:r>
          </w:p>
        </w:tc>
        <w:tc>
          <w:tcPr>
            <w:tcW w:w="1923" w:type="dxa"/>
            <w:tcBorders>
              <w:top w:val="single" w:sz="4" w:space="0" w:color="auto"/>
              <w:bottom w:val="single" w:sz="4" w:space="0" w:color="auto"/>
            </w:tcBorders>
            <w:vAlign w:val="center"/>
          </w:tcPr>
          <w:p w14:paraId="3A99A874" w14:textId="77777777" w:rsidR="00E71971" w:rsidRPr="00DD1D65" w:rsidRDefault="00E71971" w:rsidP="00ED3520">
            <w:pPr>
              <w:autoSpaceDE w:val="0"/>
              <w:autoSpaceDN w:val="0"/>
              <w:adjustRightInd w:val="0"/>
              <w:spacing w:line="276" w:lineRule="auto"/>
              <w:jc w:val="center"/>
              <w:rPr>
                <w:rFonts w:ascii="Arial" w:hAnsi="Arial" w:cs="Arial"/>
                <w:b/>
                <w:bCs/>
                <w:sz w:val="20"/>
                <w:szCs w:val="20"/>
                <w:shd w:val="clear" w:color="auto" w:fill="FFFFFF"/>
              </w:rPr>
            </w:pPr>
            <w:r w:rsidRPr="00DD1D65">
              <w:rPr>
                <w:rFonts w:ascii="Arial" w:hAnsi="Arial" w:cs="Arial"/>
                <w:b/>
                <w:bCs/>
                <w:sz w:val="20"/>
                <w:szCs w:val="20"/>
                <w:shd w:val="clear" w:color="auto" w:fill="FFFFFF"/>
              </w:rPr>
              <w:t>Width, mm</w:t>
            </w:r>
          </w:p>
        </w:tc>
        <w:tc>
          <w:tcPr>
            <w:tcW w:w="1810" w:type="dxa"/>
            <w:tcBorders>
              <w:top w:val="single" w:sz="4" w:space="0" w:color="auto"/>
              <w:bottom w:val="single" w:sz="4" w:space="0" w:color="auto"/>
            </w:tcBorders>
            <w:vAlign w:val="center"/>
          </w:tcPr>
          <w:p w14:paraId="33E04E65" w14:textId="77777777" w:rsidR="00E71971" w:rsidRPr="00DD1D65" w:rsidRDefault="00E71971" w:rsidP="00ED3520">
            <w:pPr>
              <w:autoSpaceDE w:val="0"/>
              <w:autoSpaceDN w:val="0"/>
              <w:adjustRightInd w:val="0"/>
              <w:spacing w:line="276" w:lineRule="auto"/>
              <w:jc w:val="center"/>
              <w:rPr>
                <w:rFonts w:ascii="Arial" w:hAnsi="Arial" w:cs="Arial"/>
                <w:b/>
                <w:bCs/>
                <w:sz w:val="20"/>
                <w:szCs w:val="20"/>
                <w:shd w:val="clear" w:color="auto" w:fill="FFFFFF"/>
              </w:rPr>
            </w:pPr>
            <w:r w:rsidRPr="00DD1D65">
              <w:rPr>
                <w:rFonts w:ascii="Arial" w:hAnsi="Arial" w:cs="Arial"/>
                <w:b/>
                <w:bCs/>
                <w:sz w:val="20"/>
                <w:szCs w:val="20"/>
                <w:shd w:val="clear" w:color="auto" w:fill="FFFFFF"/>
              </w:rPr>
              <w:t>Thickness, mm</w:t>
            </w:r>
          </w:p>
        </w:tc>
        <w:tc>
          <w:tcPr>
            <w:tcW w:w="1942" w:type="dxa"/>
            <w:tcBorders>
              <w:top w:val="single" w:sz="4" w:space="0" w:color="auto"/>
              <w:bottom w:val="single" w:sz="4" w:space="0" w:color="auto"/>
            </w:tcBorders>
            <w:vAlign w:val="center"/>
          </w:tcPr>
          <w:p w14:paraId="3F2C53E1" w14:textId="77777777" w:rsidR="00E71971" w:rsidRPr="00DD1D65" w:rsidRDefault="00E71971" w:rsidP="00ED3520">
            <w:pPr>
              <w:autoSpaceDE w:val="0"/>
              <w:autoSpaceDN w:val="0"/>
              <w:adjustRightInd w:val="0"/>
              <w:spacing w:line="276" w:lineRule="auto"/>
              <w:jc w:val="center"/>
              <w:rPr>
                <w:rFonts w:ascii="Arial" w:hAnsi="Arial" w:cs="Arial"/>
                <w:b/>
                <w:bCs/>
                <w:sz w:val="20"/>
                <w:szCs w:val="20"/>
                <w:shd w:val="clear" w:color="auto" w:fill="FFFFFF"/>
              </w:rPr>
            </w:pPr>
            <w:r w:rsidRPr="00DD1D65">
              <w:rPr>
                <w:rFonts w:ascii="Arial" w:hAnsi="Arial" w:cs="Arial"/>
                <w:b/>
                <w:bCs/>
                <w:sz w:val="20"/>
                <w:szCs w:val="20"/>
                <w:shd w:val="clear" w:color="auto" w:fill="FFFFFF"/>
              </w:rPr>
              <w:t>Sphericity, φ</w:t>
            </w:r>
          </w:p>
        </w:tc>
      </w:tr>
      <w:tr w:rsidR="00E71971" w:rsidRPr="00DD1D65" w14:paraId="0925132E" w14:textId="77777777" w:rsidTr="00ED3520">
        <w:tc>
          <w:tcPr>
            <w:tcW w:w="1029" w:type="dxa"/>
            <w:tcBorders>
              <w:top w:val="single" w:sz="4" w:space="0" w:color="auto"/>
            </w:tcBorders>
            <w:vAlign w:val="center"/>
          </w:tcPr>
          <w:p w14:paraId="24FB33B0"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1.</w:t>
            </w:r>
          </w:p>
        </w:tc>
        <w:tc>
          <w:tcPr>
            <w:tcW w:w="1793" w:type="dxa"/>
            <w:tcBorders>
              <w:top w:val="single" w:sz="4" w:space="0" w:color="auto"/>
            </w:tcBorders>
            <w:vAlign w:val="center"/>
          </w:tcPr>
          <w:p w14:paraId="53FABBE8"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4.43</w:t>
            </w:r>
          </w:p>
        </w:tc>
        <w:tc>
          <w:tcPr>
            <w:tcW w:w="1923" w:type="dxa"/>
            <w:tcBorders>
              <w:top w:val="single" w:sz="4" w:space="0" w:color="auto"/>
            </w:tcBorders>
            <w:vAlign w:val="center"/>
          </w:tcPr>
          <w:p w14:paraId="55078C5F"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3.08</w:t>
            </w:r>
          </w:p>
        </w:tc>
        <w:tc>
          <w:tcPr>
            <w:tcW w:w="1810" w:type="dxa"/>
            <w:tcBorders>
              <w:top w:val="single" w:sz="4" w:space="0" w:color="auto"/>
            </w:tcBorders>
            <w:vAlign w:val="center"/>
          </w:tcPr>
          <w:p w14:paraId="1DA0F13B"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3.06</w:t>
            </w:r>
          </w:p>
        </w:tc>
        <w:tc>
          <w:tcPr>
            <w:tcW w:w="1942" w:type="dxa"/>
            <w:tcBorders>
              <w:top w:val="single" w:sz="4" w:space="0" w:color="auto"/>
            </w:tcBorders>
            <w:vAlign w:val="bottom"/>
          </w:tcPr>
          <w:p w14:paraId="42531A4F"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rPr>
              <w:t>0.78</w:t>
            </w:r>
          </w:p>
        </w:tc>
      </w:tr>
      <w:tr w:rsidR="00E71971" w:rsidRPr="00DD1D65" w14:paraId="1697A810" w14:textId="77777777" w:rsidTr="00ED3520">
        <w:tc>
          <w:tcPr>
            <w:tcW w:w="1029" w:type="dxa"/>
            <w:vAlign w:val="center"/>
          </w:tcPr>
          <w:p w14:paraId="6E5D9450"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2.</w:t>
            </w:r>
          </w:p>
        </w:tc>
        <w:tc>
          <w:tcPr>
            <w:tcW w:w="1793" w:type="dxa"/>
            <w:vAlign w:val="center"/>
          </w:tcPr>
          <w:p w14:paraId="170FC1A4"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4.17</w:t>
            </w:r>
          </w:p>
        </w:tc>
        <w:tc>
          <w:tcPr>
            <w:tcW w:w="1923" w:type="dxa"/>
            <w:vAlign w:val="center"/>
          </w:tcPr>
          <w:p w14:paraId="52847EBA"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3.00</w:t>
            </w:r>
          </w:p>
        </w:tc>
        <w:tc>
          <w:tcPr>
            <w:tcW w:w="1810" w:type="dxa"/>
            <w:vAlign w:val="center"/>
          </w:tcPr>
          <w:p w14:paraId="3FFE90B8"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2.94</w:t>
            </w:r>
          </w:p>
        </w:tc>
        <w:tc>
          <w:tcPr>
            <w:tcW w:w="1942" w:type="dxa"/>
            <w:vAlign w:val="bottom"/>
          </w:tcPr>
          <w:p w14:paraId="2402B2F2"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rPr>
              <w:t>0.79</w:t>
            </w:r>
          </w:p>
        </w:tc>
      </w:tr>
      <w:tr w:rsidR="00E71971" w:rsidRPr="00DD1D65" w14:paraId="66EDD8C1" w14:textId="77777777" w:rsidTr="00ED3520">
        <w:tc>
          <w:tcPr>
            <w:tcW w:w="1029" w:type="dxa"/>
            <w:vAlign w:val="center"/>
          </w:tcPr>
          <w:p w14:paraId="53171F7D"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w:t>
            </w:r>
          </w:p>
        </w:tc>
        <w:tc>
          <w:tcPr>
            <w:tcW w:w="1793" w:type="dxa"/>
            <w:vAlign w:val="center"/>
          </w:tcPr>
          <w:p w14:paraId="391FE8A9"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3.96</w:t>
            </w:r>
          </w:p>
        </w:tc>
        <w:tc>
          <w:tcPr>
            <w:tcW w:w="1923" w:type="dxa"/>
            <w:vAlign w:val="center"/>
          </w:tcPr>
          <w:p w14:paraId="182D649A"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3.51</w:t>
            </w:r>
          </w:p>
        </w:tc>
        <w:tc>
          <w:tcPr>
            <w:tcW w:w="1810" w:type="dxa"/>
            <w:vAlign w:val="center"/>
          </w:tcPr>
          <w:p w14:paraId="20792D2E"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3.46</w:t>
            </w:r>
          </w:p>
        </w:tc>
        <w:tc>
          <w:tcPr>
            <w:tcW w:w="1942" w:type="dxa"/>
            <w:vAlign w:val="bottom"/>
          </w:tcPr>
          <w:p w14:paraId="63C71141"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rPr>
              <w:t>0.92</w:t>
            </w:r>
          </w:p>
        </w:tc>
      </w:tr>
      <w:tr w:rsidR="00E71971" w:rsidRPr="00DD1D65" w14:paraId="33EAA140" w14:textId="77777777" w:rsidTr="00ED3520">
        <w:tc>
          <w:tcPr>
            <w:tcW w:w="1029" w:type="dxa"/>
            <w:vAlign w:val="center"/>
          </w:tcPr>
          <w:p w14:paraId="4DA164C4"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4.</w:t>
            </w:r>
          </w:p>
        </w:tc>
        <w:tc>
          <w:tcPr>
            <w:tcW w:w="1793" w:type="dxa"/>
            <w:vAlign w:val="center"/>
          </w:tcPr>
          <w:p w14:paraId="43A38852"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4.16</w:t>
            </w:r>
          </w:p>
        </w:tc>
        <w:tc>
          <w:tcPr>
            <w:tcW w:w="1923" w:type="dxa"/>
            <w:vAlign w:val="center"/>
          </w:tcPr>
          <w:p w14:paraId="73B198D0"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3.21</w:t>
            </w:r>
          </w:p>
        </w:tc>
        <w:tc>
          <w:tcPr>
            <w:tcW w:w="1810" w:type="dxa"/>
            <w:vAlign w:val="center"/>
          </w:tcPr>
          <w:p w14:paraId="7F405A65"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3.16</w:t>
            </w:r>
          </w:p>
        </w:tc>
        <w:tc>
          <w:tcPr>
            <w:tcW w:w="1942" w:type="dxa"/>
            <w:vAlign w:val="bottom"/>
          </w:tcPr>
          <w:p w14:paraId="62D8D830"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rPr>
              <w:t>0.84</w:t>
            </w:r>
          </w:p>
        </w:tc>
      </w:tr>
      <w:tr w:rsidR="00E71971" w:rsidRPr="00DD1D65" w14:paraId="60B2C81C" w14:textId="77777777" w:rsidTr="00ED3520">
        <w:tc>
          <w:tcPr>
            <w:tcW w:w="1029" w:type="dxa"/>
            <w:vAlign w:val="center"/>
          </w:tcPr>
          <w:p w14:paraId="4B38D8BC"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5.</w:t>
            </w:r>
          </w:p>
        </w:tc>
        <w:tc>
          <w:tcPr>
            <w:tcW w:w="1793" w:type="dxa"/>
            <w:vAlign w:val="center"/>
          </w:tcPr>
          <w:p w14:paraId="5EDF7EE2"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4.17</w:t>
            </w:r>
          </w:p>
        </w:tc>
        <w:tc>
          <w:tcPr>
            <w:tcW w:w="1923" w:type="dxa"/>
            <w:vAlign w:val="center"/>
          </w:tcPr>
          <w:p w14:paraId="3F139518"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3.23</w:t>
            </w:r>
          </w:p>
        </w:tc>
        <w:tc>
          <w:tcPr>
            <w:tcW w:w="1810" w:type="dxa"/>
            <w:vAlign w:val="center"/>
          </w:tcPr>
          <w:p w14:paraId="6D4B9042"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3.23</w:t>
            </w:r>
          </w:p>
        </w:tc>
        <w:tc>
          <w:tcPr>
            <w:tcW w:w="1942" w:type="dxa"/>
            <w:vAlign w:val="bottom"/>
          </w:tcPr>
          <w:p w14:paraId="06EA2C51"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rPr>
              <w:t>0.84</w:t>
            </w:r>
          </w:p>
        </w:tc>
      </w:tr>
      <w:tr w:rsidR="00E71971" w:rsidRPr="00DD1D65" w14:paraId="52FC3A90" w14:textId="77777777" w:rsidTr="00ED3520">
        <w:tc>
          <w:tcPr>
            <w:tcW w:w="1029" w:type="dxa"/>
            <w:vAlign w:val="center"/>
          </w:tcPr>
          <w:p w14:paraId="45B3CC36"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6.</w:t>
            </w:r>
          </w:p>
        </w:tc>
        <w:tc>
          <w:tcPr>
            <w:tcW w:w="1793" w:type="dxa"/>
            <w:vAlign w:val="center"/>
          </w:tcPr>
          <w:p w14:paraId="1DAE1EFE"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3.77</w:t>
            </w:r>
          </w:p>
        </w:tc>
        <w:tc>
          <w:tcPr>
            <w:tcW w:w="1923" w:type="dxa"/>
            <w:vAlign w:val="center"/>
          </w:tcPr>
          <w:p w14:paraId="3BE7B4EA"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3.32</w:t>
            </w:r>
          </w:p>
        </w:tc>
        <w:tc>
          <w:tcPr>
            <w:tcW w:w="1810" w:type="dxa"/>
            <w:vAlign w:val="center"/>
          </w:tcPr>
          <w:p w14:paraId="43144927"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2.89</w:t>
            </w:r>
          </w:p>
        </w:tc>
        <w:tc>
          <w:tcPr>
            <w:tcW w:w="1942" w:type="dxa"/>
            <w:vAlign w:val="bottom"/>
          </w:tcPr>
          <w:p w14:paraId="7C473654"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rPr>
              <w:t>0.87</w:t>
            </w:r>
          </w:p>
        </w:tc>
      </w:tr>
      <w:tr w:rsidR="00E71971" w:rsidRPr="00DD1D65" w14:paraId="7D9A88AB" w14:textId="77777777" w:rsidTr="00ED3520">
        <w:tc>
          <w:tcPr>
            <w:tcW w:w="1029" w:type="dxa"/>
            <w:vAlign w:val="center"/>
          </w:tcPr>
          <w:p w14:paraId="315F7E81"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7.</w:t>
            </w:r>
          </w:p>
        </w:tc>
        <w:tc>
          <w:tcPr>
            <w:tcW w:w="1793" w:type="dxa"/>
            <w:vAlign w:val="center"/>
          </w:tcPr>
          <w:p w14:paraId="3784ECB0"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3.94</w:t>
            </w:r>
          </w:p>
        </w:tc>
        <w:tc>
          <w:tcPr>
            <w:tcW w:w="1923" w:type="dxa"/>
            <w:vAlign w:val="center"/>
          </w:tcPr>
          <w:p w14:paraId="0178DCE8"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3.02</w:t>
            </w:r>
          </w:p>
        </w:tc>
        <w:tc>
          <w:tcPr>
            <w:tcW w:w="1810" w:type="dxa"/>
            <w:vAlign w:val="center"/>
          </w:tcPr>
          <w:p w14:paraId="14BF4FE7"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2.91</w:t>
            </w:r>
          </w:p>
        </w:tc>
        <w:tc>
          <w:tcPr>
            <w:tcW w:w="1942" w:type="dxa"/>
            <w:vAlign w:val="bottom"/>
          </w:tcPr>
          <w:p w14:paraId="0A691D6D"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rPr>
              <w:t>0.83</w:t>
            </w:r>
          </w:p>
        </w:tc>
      </w:tr>
      <w:tr w:rsidR="00E71971" w:rsidRPr="00DD1D65" w14:paraId="41C1ABA4" w14:textId="77777777" w:rsidTr="00ED3520">
        <w:tc>
          <w:tcPr>
            <w:tcW w:w="1029" w:type="dxa"/>
            <w:vAlign w:val="center"/>
          </w:tcPr>
          <w:p w14:paraId="2C79F4CE"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8.</w:t>
            </w:r>
          </w:p>
        </w:tc>
        <w:tc>
          <w:tcPr>
            <w:tcW w:w="1793" w:type="dxa"/>
            <w:vAlign w:val="center"/>
          </w:tcPr>
          <w:p w14:paraId="5DB15BA0"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4.29</w:t>
            </w:r>
          </w:p>
        </w:tc>
        <w:tc>
          <w:tcPr>
            <w:tcW w:w="1923" w:type="dxa"/>
            <w:vAlign w:val="center"/>
          </w:tcPr>
          <w:p w14:paraId="7814EC54"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3.31</w:t>
            </w:r>
          </w:p>
        </w:tc>
        <w:tc>
          <w:tcPr>
            <w:tcW w:w="1810" w:type="dxa"/>
            <w:vAlign w:val="center"/>
          </w:tcPr>
          <w:p w14:paraId="55BB3F3C"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3.27</w:t>
            </w:r>
          </w:p>
        </w:tc>
        <w:tc>
          <w:tcPr>
            <w:tcW w:w="1942" w:type="dxa"/>
            <w:vAlign w:val="bottom"/>
          </w:tcPr>
          <w:p w14:paraId="0B75D038"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rPr>
              <w:t>0.84</w:t>
            </w:r>
          </w:p>
        </w:tc>
      </w:tr>
      <w:tr w:rsidR="00E71971" w:rsidRPr="00DD1D65" w14:paraId="7D5353A1" w14:textId="77777777" w:rsidTr="00ED3520">
        <w:tc>
          <w:tcPr>
            <w:tcW w:w="1029" w:type="dxa"/>
            <w:vAlign w:val="center"/>
          </w:tcPr>
          <w:p w14:paraId="3DE28E5E"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9.</w:t>
            </w:r>
          </w:p>
        </w:tc>
        <w:tc>
          <w:tcPr>
            <w:tcW w:w="1793" w:type="dxa"/>
            <w:vAlign w:val="center"/>
          </w:tcPr>
          <w:p w14:paraId="377C732E"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4.08</w:t>
            </w:r>
          </w:p>
        </w:tc>
        <w:tc>
          <w:tcPr>
            <w:tcW w:w="1923" w:type="dxa"/>
            <w:vAlign w:val="center"/>
          </w:tcPr>
          <w:p w14:paraId="3C5B8D0B"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3.16</w:t>
            </w:r>
          </w:p>
        </w:tc>
        <w:tc>
          <w:tcPr>
            <w:tcW w:w="1810" w:type="dxa"/>
            <w:vAlign w:val="center"/>
          </w:tcPr>
          <w:p w14:paraId="1F3EB6F7"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3.14</w:t>
            </w:r>
          </w:p>
        </w:tc>
        <w:tc>
          <w:tcPr>
            <w:tcW w:w="1942" w:type="dxa"/>
            <w:vAlign w:val="bottom"/>
          </w:tcPr>
          <w:p w14:paraId="43FDDEA6"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rPr>
              <w:t>0.84</w:t>
            </w:r>
          </w:p>
        </w:tc>
      </w:tr>
      <w:tr w:rsidR="00E71971" w:rsidRPr="00DD1D65" w14:paraId="3A7B42B5" w14:textId="77777777" w:rsidTr="00ED3520">
        <w:tc>
          <w:tcPr>
            <w:tcW w:w="1029" w:type="dxa"/>
            <w:vAlign w:val="center"/>
          </w:tcPr>
          <w:p w14:paraId="00BC32B7"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10.</w:t>
            </w:r>
          </w:p>
        </w:tc>
        <w:tc>
          <w:tcPr>
            <w:tcW w:w="1793" w:type="dxa"/>
            <w:vAlign w:val="center"/>
          </w:tcPr>
          <w:p w14:paraId="4EF24742"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4.13</w:t>
            </w:r>
          </w:p>
        </w:tc>
        <w:tc>
          <w:tcPr>
            <w:tcW w:w="1923" w:type="dxa"/>
            <w:vAlign w:val="center"/>
          </w:tcPr>
          <w:p w14:paraId="3FA49255"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3.20</w:t>
            </w:r>
          </w:p>
        </w:tc>
        <w:tc>
          <w:tcPr>
            <w:tcW w:w="1810" w:type="dxa"/>
            <w:vAlign w:val="center"/>
          </w:tcPr>
          <w:p w14:paraId="278EA6A4"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3.19</w:t>
            </w:r>
          </w:p>
        </w:tc>
        <w:tc>
          <w:tcPr>
            <w:tcW w:w="1942" w:type="dxa"/>
            <w:vAlign w:val="bottom"/>
          </w:tcPr>
          <w:p w14:paraId="269B9A4D"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rPr>
              <w:t>0.84</w:t>
            </w:r>
          </w:p>
        </w:tc>
      </w:tr>
      <w:tr w:rsidR="00E71971" w:rsidRPr="00DD1D65" w14:paraId="52FC022C" w14:textId="77777777" w:rsidTr="00ED3520">
        <w:tc>
          <w:tcPr>
            <w:tcW w:w="1029" w:type="dxa"/>
            <w:vAlign w:val="center"/>
          </w:tcPr>
          <w:p w14:paraId="25BADF37"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Average</w:t>
            </w:r>
          </w:p>
        </w:tc>
        <w:tc>
          <w:tcPr>
            <w:tcW w:w="1793" w:type="dxa"/>
            <w:vAlign w:val="center"/>
          </w:tcPr>
          <w:p w14:paraId="0D120312"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4.11</w:t>
            </w:r>
          </w:p>
        </w:tc>
        <w:tc>
          <w:tcPr>
            <w:tcW w:w="1923" w:type="dxa"/>
            <w:vAlign w:val="center"/>
          </w:tcPr>
          <w:p w14:paraId="070C84F6"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3.204</w:t>
            </w:r>
          </w:p>
        </w:tc>
        <w:tc>
          <w:tcPr>
            <w:tcW w:w="1810" w:type="dxa"/>
            <w:vAlign w:val="center"/>
          </w:tcPr>
          <w:p w14:paraId="0655866C"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3.125</w:t>
            </w:r>
          </w:p>
        </w:tc>
        <w:tc>
          <w:tcPr>
            <w:tcW w:w="1942" w:type="dxa"/>
            <w:vAlign w:val="bottom"/>
          </w:tcPr>
          <w:p w14:paraId="1A12816D"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rPr>
              <w:t>0.84</w:t>
            </w:r>
          </w:p>
        </w:tc>
      </w:tr>
    </w:tbl>
    <w:p w14:paraId="2D6FAF1A" w14:textId="77777777" w:rsidR="00E71971" w:rsidRDefault="00E71971" w:rsidP="003A3514">
      <w:pPr>
        <w:autoSpaceDE w:val="0"/>
        <w:autoSpaceDN w:val="0"/>
        <w:adjustRightInd w:val="0"/>
        <w:ind w:firstLine="720"/>
        <w:jc w:val="both"/>
        <w:rPr>
          <w:rFonts w:ascii="Arial" w:hAnsi="Arial" w:cs="Arial"/>
          <w:shd w:val="clear" w:color="auto" w:fill="FFFFFF"/>
        </w:rPr>
      </w:pPr>
    </w:p>
    <w:p w14:paraId="139B97F7" w14:textId="63610D83" w:rsidR="001819F9" w:rsidRDefault="001819F9" w:rsidP="001819F9">
      <w:pPr>
        <w:autoSpaceDE w:val="0"/>
        <w:autoSpaceDN w:val="0"/>
        <w:adjustRightInd w:val="0"/>
        <w:ind w:firstLine="720"/>
        <w:jc w:val="both"/>
        <w:rPr>
          <w:rFonts w:ascii="Arial" w:hAnsi="Arial" w:cs="Arial"/>
          <w:shd w:val="clear" w:color="auto" w:fill="FFFFFF"/>
        </w:rPr>
      </w:pPr>
      <w:r w:rsidRPr="003A3514">
        <w:rPr>
          <w:rFonts w:ascii="Arial" w:hAnsi="Arial" w:cs="Arial"/>
          <w:shd w:val="clear" w:color="auto" w:fill="FFFFFF"/>
        </w:rPr>
        <w:lastRenderedPageBreak/>
        <w:t xml:space="preserve">Sphericity is an important parameter for selecting or designing grain hoppers and storage boxes. </w:t>
      </w:r>
      <w:r w:rsidRPr="003A3514">
        <w:rPr>
          <w:rFonts w:ascii="Arial" w:hAnsi="Arial" w:cs="Arial"/>
        </w:rPr>
        <w:t xml:space="preserve">It was calculated using </w:t>
      </w:r>
      <w:r w:rsidRPr="00AF6BA9">
        <w:rPr>
          <w:rFonts w:ascii="Arial" w:hAnsi="Arial" w:cs="Arial"/>
          <w:color w:val="000000" w:themeColor="text1"/>
        </w:rPr>
        <w:t xml:space="preserve">Equation </w:t>
      </w:r>
      <w:r w:rsidR="00044E33" w:rsidRPr="00AF6BA9">
        <w:rPr>
          <w:rFonts w:ascii="Arial" w:hAnsi="Arial" w:cs="Arial"/>
          <w:color w:val="000000" w:themeColor="text1"/>
        </w:rPr>
        <w:t>2</w:t>
      </w:r>
      <w:r w:rsidRPr="003A3514">
        <w:rPr>
          <w:rFonts w:ascii="Arial" w:hAnsi="Arial" w:cs="Arial"/>
        </w:rPr>
        <w:t xml:space="preserve"> and the obtained values was given</w:t>
      </w:r>
      <w:r w:rsidRPr="003A3514">
        <w:rPr>
          <w:rFonts w:ascii="Arial" w:hAnsi="Arial" w:cs="Arial"/>
          <w:shd w:val="clear" w:color="auto" w:fill="FFFFFF"/>
        </w:rPr>
        <w:t xml:space="preserve"> in </w:t>
      </w:r>
      <w:r w:rsidR="00044E33" w:rsidRPr="002B7062">
        <w:rPr>
          <w:rFonts w:ascii="Arial" w:hAnsi="Arial" w:cs="Arial"/>
        </w:rPr>
        <w:t>Table 2</w:t>
      </w:r>
      <w:r w:rsidR="00044E33">
        <w:rPr>
          <w:rFonts w:ascii="Arial" w:hAnsi="Arial" w:cs="Arial"/>
          <w:b/>
          <w:bCs/>
        </w:rPr>
        <w:t>.</w:t>
      </w:r>
      <w:r w:rsidRPr="003A3514">
        <w:rPr>
          <w:rFonts w:ascii="Arial" w:hAnsi="Arial" w:cs="Arial"/>
          <w:shd w:val="clear" w:color="auto" w:fill="FFFFFF"/>
        </w:rPr>
        <w:t xml:space="preserve"> The length of green gram grains ranges from 3.77 to 4.43 mm, with an average length of 4.11 mm. The width varies between 3.00 and 3.51 mm, with an average width of 3.204 mm. The thickness ranges from 2.89 to 3.46 mm, with an average thickness of 3.125 mm. </w:t>
      </w:r>
      <w:r w:rsidR="007C0637">
        <w:rPr>
          <w:rFonts w:ascii="Arial" w:hAnsi="Arial" w:cs="Arial"/>
          <w:shd w:val="clear" w:color="auto" w:fill="FFFFFF"/>
        </w:rPr>
        <w:t>S</w:t>
      </w:r>
      <w:r w:rsidRPr="003A3514">
        <w:rPr>
          <w:rFonts w:ascii="Arial" w:hAnsi="Arial" w:cs="Arial"/>
          <w:shd w:val="clear" w:color="auto" w:fill="FFFFFF"/>
        </w:rPr>
        <w:t xml:space="preserve">phericity of grain varies between 0.78 and 0.87, with an average sphericity of 0.84. </w:t>
      </w:r>
      <w:proofErr w:type="spellStart"/>
      <w:r w:rsidRPr="003A3514">
        <w:rPr>
          <w:rFonts w:ascii="Arial" w:hAnsi="Arial" w:cs="Arial"/>
          <w:shd w:val="clear" w:color="auto" w:fill="FFFFFF"/>
        </w:rPr>
        <w:t>Harerimana</w:t>
      </w:r>
      <w:proofErr w:type="spellEnd"/>
      <w:r w:rsidRPr="003A3514">
        <w:rPr>
          <w:rFonts w:ascii="Arial" w:hAnsi="Arial" w:cs="Arial"/>
          <w:shd w:val="clear" w:color="auto" w:fill="FFFFFF"/>
        </w:rPr>
        <w:t xml:space="preserve"> </w:t>
      </w:r>
      <w:r w:rsidRPr="003A3514">
        <w:rPr>
          <w:rFonts w:ascii="Arial" w:hAnsi="Arial" w:cs="Arial"/>
          <w:i/>
          <w:iCs/>
          <w:shd w:val="clear" w:color="auto" w:fill="FFFFFF"/>
        </w:rPr>
        <w:t>et al.,</w:t>
      </w:r>
      <w:r w:rsidRPr="003A3514">
        <w:rPr>
          <w:rFonts w:ascii="Arial" w:hAnsi="Arial" w:cs="Arial"/>
          <w:shd w:val="clear" w:color="auto" w:fill="FFFFFF"/>
        </w:rPr>
        <w:t xml:space="preserve"> (2022) studied and reported the average sphericity of green gram grains to be in the range of 0.69 to 0.84.</w:t>
      </w:r>
    </w:p>
    <w:p w14:paraId="7D7AEE73" w14:textId="77777777" w:rsidR="001819F9" w:rsidRDefault="001819F9" w:rsidP="00E71971">
      <w:pPr>
        <w:autoSpaceDE w:val="0"/>
        <w:autoSpaceDN w:val="0"/>
        <w:adjustRightInd w:val="0"/>
        <w:jc w:val="both"/>
        <w:rPr>
          <w:rFonts w:ascii="Arial" w:hAnsi="Arial" w:cs="Arial"/>
          <w:shd w:val="clear" w:color="auto" w:fill="FFFFFF"/>
        </w:rPr>
      </w:pPr>
    </w:p>
    <w:p w14:paraId="3D4865F9" w14:textId="77777777" w:rsidR="001819F9" w:rsidRPr="003A3514" w:rsidRDefault="001819F9" w:rsidP="00E71971">
      <w:pPr>
        <w:autoSpaceDE w:val="0"/>
        <w:autoSpaceDN w:val="0"/>
        <w:adjustRightInd w:val="0"/>
        <w:jc w:val="both"/>
        <w:rPr>
          <w:rFonts w:ascii="Arial" w:hAnsi="Arial" w:cs="Arial"/>
          <w:shd w:val="clear" w:color="auto" w:fill="FFFFFF"/>
        </w:rPr>
      </w:pPr>
    </w:p>
    <w:p w14:paraId="60886DC1" w14:textId="29B4017A" w:rsidR="003A3514" w:rsidRDefault="00447D37" w:rsidP="003A3514">
      <w:pPr>
        <w:autoSpaceDE w:val="0"/>
        <w:autoSpaceDN w:val="0"/>
        <w:adjustRightInd w:val="0"/>
        <w:jc w:val="both"/>
        <w:rPr>
          <w:rFonts w:ascii="Arial" w:hAnsi="Arial" w:cs="Arial"/>
          <w:b/>
          <w:bCs/>
          <w:shd w:val="clear" w:color="auto" w:fill="FFFFFF"/>
        </w:rPr>
      </w:pPr>
      <w:r>
        <w:rPr>
          <w:rFonts w:ascii="Arial" w:hAnsi="Arial" w:cs="Arial"/>
          <w:b/>
          <w:bCs/>
          <w:shd w:val="clear" w:color="auto" w:fill="FFFFFF"/>
        </w:rPr>
        <w:t>3.1.3</w:t>
      </w:r>
      <w:r w:rsidR="003A3514" w:rsidRPr="003A3514">
        <w:rPr>
          <w:rFonts w:ascii="Arial" w:hAnsi="Arial" w:cs="Arial"/>
          <w:b/>
          <w:bCs/>
          <w:shd w:val="clear" w:color="auto" w:fill="FFFFFF"/>
        </w:rPr>
        <w:t xml:space="preserve"> Coefficient of friction</w:t>
      </w:r>
    </w:p>
    <w:p w14:paraId="0F38B983" w14:textId="77777777" w:rsidR="001819F9" w:rsidRDefault="001819F9" w:rsidP="001819F9">
      <w:pPr>
        <w:autoSpaceDE w:val="0"/>
        <w:autoSpaceDN w:val="0"/>
        <w:adjustRightInd w:val="0"/>
        <w:jc w:val="both"/>
        <w:rPr>
          <w:rFonts w:ascii="Arial" w:hAnsi="Arial" w:cs="Arial"/>
          <w:b/>
          <w:bCs/>
          <w:shd w:val="clear" w:color="auto" w:fill="FFFFFF"/>
        </w:rPr>
      </w:pPr>
    </w:p>
    <w:p w14:paraId="490D1BE2" w14:textId="2767285D" w:rsidR="001819F9" w:rsidRPr="001819F9" w:rsidRDefault="00E24C0D" w:rsidP="001F49CB">
      <w:pPr>
        <w:autoSpaceDE w:val="0"/>
        <w:autoSpaceDN w:val="0"/>
        <w:adjustRightInd w:val="0"/>
        <w:rPr>
          <w:rFonts w:ascii="Arial" w:eastAsia="TimesNewRomanPSMT" w:hAnsi="Arial" w:cs="Arial"/>
          <w:b/>
        </w:rPr>
      </w:pPr>
      <w:r>
        <w:rPr>
          <w:rFonts w:ascii="Arial" w:hAnsi="Arial" w:cs="Arial"/>
          <w:b/>
          <w:bCs/>
        </w:rPr>
        <w:t>Calculation</w:t>
      </w:r>
    </w:p>
    <w:p w14:paraId="16F38658" w14:textId="77777777" w:rsidR="001819F9" w:rsidRPr="001819F9" w:rsidRDefault="001819F9" w:rsidP="001F49CB">
      <w:pPr>
        <w:autoSpaceDE w:val="0"/>
        <w:autoSpaceDN w:val="0"/>
        <w:adjustRightInd w:val="0"/>
        <w:rPr>
          <w:rFonts w:ascii="Arial" w:eastAsia="TimesNewRomanPSMT" w:hAnsi="Arial" w:cs="Arial"/>
          <w:bCs/>
        </w:rPr>
      </w:pPr>
      <w:r w:rsidRPr="001819F9">
        <w:rPr>
          <w:rFonts w:ascii="Arial" w:eastAsia="TimesNewRomanPSMT" w:hAnsi="Arial" w:cs="Arial"/>
          <w:bCs/>
        </w:rPr>
        <w:t xml:space="preserve">For mild steel material,  </w:t>
      </w:r>
    </w:p>
    <w:p w14:paraId="17759E43" w14:textId="77777777" w:rsidR="001819F9" w:rsidRPr="001819F9" w:rsidRDefault="001819F9" w:rsidP="001F49CB">
      <w:pPr>
        <w:autoSpaceDE w:val="0"/>
        <w:autoSpaceDN w:val="0"/>
        <w:adjustRightInd w:val="0"/>
        <w:rPr>
          <w:rFonts w:ascii="Arial" w:eastAsia="TimesNewRomanPSMT" w:hAnsi="Arial" w:cs="Arial"/>
          <w:bCs/>
        </w:rPr>
      </w:pPr>
      <w:r w:rsidRPr="001819F9">
        <w:rPr>
          <w:rFonts w:ascii="Arial" w:eastAsia="TimesNewRomanPSMT" w:hAnsi="Arial" w:cs="Arial"/>
          <w:bCs/>
        </w:rPr>
        <w:t xml:space="preserve">                               Distance, x = 23 cm and Height, h = 10 cm</w:t>
      </w:r>
    </w:p>
    <w:p w14:paraId="16451DF9" w14:textId="77777777" w:rsidR="001819F9" w:rsidRPr="001819F9" w:rsidRDefault="001819F9" w:rsidP="001F49CB">
      <w:pPr>
        <w:autoSpaceDE w:val="0"/>
        <w:autoSpaceDN w:val="0"/>
        <w:adjustRightInd w:val="0"/>
        <w:rPr>
          <w:rFonts w:ascii="Arial" w:eastAsia="TimesNewRomanPSMT" w:hAnsi="Arial" w:cs="Arial"/>
          <w:bCs/>
        </w:rPr>
      </w:pPr>
      <m:oMathPara>
        <m:oMath>
          <m:r>
            <m:rPr>
              <m:nor/>
            </m:rPr>
            <w:rPr>
              <w:rFonts w:ascii="Arial" w:eastAsia="TimesNewRomanPSMT" w:hAnsi="Arial" w:cs="Arial"/>
              <w:bCs/>
            </w:rPr>
            <m:t xml:space="preserve">α = </m:t>
          </m:r>
          <m:sSup>
            <m:sSupPr>
              <m:ctrlPr>
                <w:rPr>
                  <w:rFonts w:ascii="Cambria Math" w:eastAsia="TimesNewRomanPSMT" w:hAnsi="Cambria Math" w:cs="Arial"/>
                  <w:bCs/>
                  <w:i/>
                </w:rPr>
              </m:ctrlPr>
            </m:sSupPr>
            <m:e>
              <m:r>
                <m:rPr>
                  <m:nor/>
                </m:rPr>
                <w:rPr>
                  <w:rFonts w:ascii="Arial" w:eastAsia="TimesNewRomanPSMT" w:hAnsi="Arial" w:cs="Arial"/>
                  <w:bCs/>
                </w:rPr>
                <m:t>tan</m:t>
              </m:r>
            </m:e>
            <m:sup>
              <m:r>
                <m:rPr>
                  <m:nor/>
                </m:rPr>
                <w:rPr>
                  <w:rFonts w:ascii="Arial" w:eastAsia="TimesNewRomanPSMT" w:hAnsi="Arial" w:cs="Arial"/>
                  <w:bCs/>
                </w:rPr>
                <m:t>-1</m:t>
              </m:r>
            </m:sup>
          </m:sSup>
          <m:d>
            <m:dPr>
              <m:ctrlPr>
                <w:rPr>
                  <w:rFonts w:ascii="Cambria Math" w:eastAsia="TimesNewRomanPSMT" w:hAnsi="Cambria Math" w:cs="Arial"/>
                  <w:bCs/>
                  <w:i/>
                </w:rPr>
              </m:ctrlPr>
            </m:dPr>
            <m:e>
              <m:f>
                <m:fPr>
                  <m:ctrlPr>
                    <w:rPr>
                      <w:rFonts w:ascii="Cambria Math" w:eastAsia="TimesNewRomanPSMT" w:hAnsi="Cambria Math" w:cs="Arial"/>
                      <w:bCs/>
                      <w:i/>
                    </w:rPr>
                  </m:ctrlPr>
                </m:fPr>
                <m:num>
                  <m:r>
                    <m:rPr>
                      <m:nor/>
                    </m:rPr>
                    <w:rPr>
                      <w:rFonts w:ascii="Arial" w:eastAsia="TimesNewRomanPSMT" w:hAnsi="Arial" w:cs="Arial"/>
                      <w:bCs/>
                    </w:rPr>
                    <m:t>h</m:t>
                  </m:r>
                </m:num>
                <m:den>
                  <m:r>
                    <m:rPr>
                      <m:nor/>
                    </m:rPr>
                    <w:rPr>
                      <w:rFonts w:ascii="Arial" w:eastAsia="TimesNewRomanPSMT" w:hAnsi="Arial" w:cs="Arial"/>
                      <w:bCs/>
                    </w:rPr>
                    <m:t>x</m:t>
                  </m:r>
                </m:den>
              </m:f>
            </m:e>
          </m:d>
          <m:r>
            <m:rPr>
              <m:nor/>
            </m:rPr>
            <w:rPr>
              <w:rFonts w:ascii="Arial" w:eastAsia="TimesNewRomanPSMT" w:hAnsi="Arial" w:cs="Arial"/>
              <w:bCs/>
            </w:rPr>
            <m:t xml:space="preserve">= </m:t>
          </m:r>
          <m:sSup>
            <m:sSupPr>
              <m:ctrlPr>
                <w:rPr>
                  <w:rFonts w:ascii="Cambria Math" w:eastAsia="TimesNewRomanPSMT" w:hAnsi="Cambria Math" w:cs="Arial"/>
                  <w:bCs/>
                  <w:i/>
                </w:rPr>
              </m:ctrlPr>
            </m:sSupPr>
            <m:e>
              <m:r>
                <m:rPr>
                  <m:nor/>
                </m:rPr>
                <w:rPr>
                  <w:rFonts w:ascii="Arial" w:eastAsia="TimesNewRomanPSMT" w:hAnsi="Arial" w:cs="Arial"/>
                  <w:bCs/>
                </w:rPr>
                <m:t>tan</m:t>
              </m:r>
            </m:e>
            <m:sup>
              <m:r>
                <m:rPr>
                  <m:nor/>
                </m:rPr>
                <w:rPr>
                  <w:rFonts w:ascii="Arial" w:eastAsia="TimesNewRomanPSMT" w:hAnsi="Arial" w:cs="Arial"/>
                  <w:bCs/>
                </w:rPr>
                <m:t>-1</m:t>
              </m:r>
            </m:sup>
          </m:sSup>
          <m:d>
            <m:dPr>
              <m:ctrlPr>
                <w:rPr>
                  <w:rFonts w:ascii="Cambria Math" w:eastAsia="TimesNewRomanPSMT" w:hAnsi="Cambria Math" w:cs="Arial"/>
                  <w:bCs/>
                  <w:i/>
                </w:rPr>
              </m:ctrlPr>
            </m:dPr>
            <m:e>
              <m:f>
                <m:fPr>
                  <m:ctrlPr>
                    <w:rPr>
                      <w:rFonts w:ascii="Cambria Math" w:eastAsia="TimesNewRomanPSMT" w:hAnsi="Cambria Math" w:cs="Arial"/>
                      <w:bCs/>
                      <w:i/>
                    </w:rPr>
                  </m:ctrlPr>
                </m:fPr>
                <m:num>
                  <m:r>
                    <m:rPr>
                      <m:nor/>
                    </m:rPr>
                    <w:rPr>
                      <w:rFonts w:ascii="Arial" w:eastAsia="TimesNewRomanPSMT" w:hAnsi="Arial" w:cs="Arial"/>
                      <w:bCs/>
                    </w:rPr>
                    <m:t>10</m:t>
                  </m:r>
                </m:num>
                <m:den>
                  <m:r>
                    <m:rPr>
                      <m:nor/>
                    </m:rPr>
                    <w:rPr>
                      <w:rFonts w:ascii="Arial" w:eastAsia="TimesNewRomanPSMT" w:hAnsi="Arial" w:cs="Arial"/>
                      <w:bCs/>
                    </w:rPr>
                    <m:t>23.0</m:t>
                  </m:r>
                </m:den>
              </m:f>
            </m:e>
          </m:d>
          <m:r>
            <m:rPr>
              <m:nor/>
            </m:rPr>
            <w:rPr>
              <w:rFonts w:ascii="Arial" w:eastAsia="TimesNewRomanPSMT" w:hAnsi="Arial" w:cs="Arial"/>
              <w:bCs/>
            </w:rPr>
            <m:t>= 23.49°</m:t>
          </m:r>
        </m:oMath>
      </m:oMathPara>
    </w:p>
    <w:p w14:paraId="749BA4AF" w14:textId="77777777" w:rsidR="001819F9" w:rsidRPr="001819F9" w:rsidRDefault="001819F9" w:rsidP="001F49CB">
      <w:pPr>
        <w:autoSpaceDE w:val="0"/>
        <w:autoSpaceDN w:val="0"/>
        <w:adjustRightInd w:val="0"/>
        <w:jc w:val="center"/>
        <w:rPr>
          <w:rFonts w:ascii="Arial" w:eastAsia="TimesNewRomanPSMT" w:hAnsi="Arial" w:cs="Arial"/>
          <w:bCs/>
        </w:rPr>
      </w:pPr>
      <m:oMathPara>
        <m:oMath>
          <m:r>
            <m:rPr>
              <m:nor/>
            </m:rPr>
            <w:rPr>
              <w:rFonts w:ascii="Arial" w:eastAsia="TimesNewRomanPSMT" w:hAnsi="Arial" w:cs="Arial"/>
              <w:bCs/>
            </w:rPr>
            <m:t>μ = tan</m:t>
          </m:r>
          <m:d>
            <m:dPr>
              <m:ctrlPr>
                <w:rPr>
                  <w:rFonts w:ascii="Cambria Math" w:eastAsia="TimesNewRomanPSMT" w:hAnsi="Cambria Math" w:cs="Arial"/>
                  <w:bCs/>
                  <w:i/>
                </w:rPr>
              </m:ctrlPr>
            </m:dPr>
            <m:e>
              <m:r>
                <m:rPr>
                  <m:nor/>
                </m:rPr>
                <w:rPr>
                  <w:rFonts w:ascii="Arial" w:eastAsia="TimesNewRomanPSMT" w:hAnsi="Arial" w:cs="Arial"/>
                  <w:bCs/>
                </w:rPr>
                <m:t>α</m:t>
              </m:r>
            </m:e>
          </m:d>
          <m:r>
            <m:rPr>
              <m:nor/>
            </m:rPr>
            <w:rPr>
              <w:rFonts w:ascii="Arial" w:eastAsia="TimesNewRomanPSMT" w:hAnsi="Arial" w:cs="Arial"/>
              <w:bCs/>
            </w:rPr>
            <m:t xml:space="preserve"> = tan </m:t>
          </m:r>
          <m:d>
            <m:dPr>
              <m:ctrlPr>
                <w:rPr>
                  <w:rFonts w:ascii="Cambria Math" w:eastAsia="TimesNewRomanPSMT" w:hAnsi="Cambria Math" w:cs="Arial"/>
                  <w:bCs/>
                  <w:i/>
                </w:rPr>
              </m:ctrlPr>
            </m:dPr>
            <m:e>
              <m:r>
                <m:rPr>
                  <m:nor/>
                </m:rPr>
                <w:rPr>
                  <w:rFonts w:ascii="Arial" w:eastAsia="TimesNewRomanPSMT" w:hAnsi="Arial" w:cs="Arial"/>
                  <w:bCs/>
                </w:rPr>
                <m:t>23.49</m:t>
              </m:r>
            </m:e>
          </m:d>
          <m:r>
            <m:rPr>
              <m:nor/>
            </m:rPr>
            <w:rPr>
              <w:rFonts w:ascii="Arial" w:eastAsia="TimesNewRomanPSMT" w:hAnsi="Arial" w:cs="Arial"/>
              <w:bCs/>
            </w:rPr>
            <m:t xml:space="preserve"> = 0.43</m:t>
          </m:r>
        </m:oMath>
      </m:oMathPara>
    </w:p>
    <w:p w14:paraId="5E9400E6" w14:textId="26933951" w:rsidR="00E71971" w:rsidRPr="000C2802" w:rsidRDefault="001819F9" w:rsidP="001F49CB">
      <w:pPr>
        <w:autoSpaceDE w:val="0"/>
        <w:autoSpaceDN w:val="0"/>
        <w:adjustRightInd w:val="0"/>
        <w:jc w:val="center"/>
        <w:rPr>
          <w:rFonts w:ascii="Arial" w:eastAsia="TimesNewRomanPSMT" w:hAnsi="Arial" w:cs="Arial"/>
          <w:bCs/>
        </w:rPr>
      </w:pPr>
      <w:r w:rsidRPr="001819F9">
        <w:rPr>
          <w:rFonts w:ascii="Arial" w:eastAsia="TimesNewRomanPSMT" w:hAnsi="Arial" w:cs="Arial"/>
          <w:bCs/>
        </w:rPr>
        <w:t xml:space="preserve">Similarly, </w:t>
      </w:r>
      <w:r w:rsidR="002C6E93">
        <w:rPr>
          <w:rFonts w:ascii="Arial" w:eastAsia="TimesNewRomanPSMT" w:hAnsi="Arial" w:cs="Arial"/>
          <w:bCs/>
        </w:rPr>
        <w:t>it</w:t>
      </w:r>
      <w:r w:rsidRPr="001819F9">
        <w:rPr>
          <w:rFonts w:ascii="Arial" w:eastAsia="TimesNewRomanPSMT" w:hAnsi="Arial" w:cs="Arial"/>
          <w:bCs/>
        </w:rPr>
        <w:t xml:space="preserve"> was calculated for all the materials.</w:t>
      </w:r>
    </w:p>
    <w:p w14:paraId="2714958F" w14:textId="77777777" w:rsidR="00F84FF3" w:rsidRPr="003A3514" w:rsidRDefault="00F84FF3" w:rsidP="003A3514">
      <w:pPr>
        <w:autoSpaceDE w:val="0"/>
        <w:autoSpaceDN w:val="0"/>
        <w:adjustRightInd w:val="0"/>
        <w:jc w:val="both"/>
        <w:rPr>
          <w:rFonts w:ascii="Arial" w:hAnsi="Arial" w:cs="Arial"/>
          <w:b/>
          <w:bCs/>
          <w:shd w:val="clear" w:color="auto" w:fill="FFFFFF"/>
        </w:rPr>
      </w:pPr>
    </w:p>
    <w:p w14:paraId="06809AE6" w14:textId="521EB70F" w:rsidR="005C4A17" w:rsidRPr="00A7672A" w:rsidRDefault="008F5AE5" w:rsidP="005C4A17">
      <w:pPr>
        <w:autoSpaceDE w:val="0"/>
        <w:autoSpaceDN w:val="0"/>
        <w:adjustRightInd w:val="0"/>
        <w:spacing w:line="360" w:lineRule="auto"/>
        <w:jc w:val="both"/>
        <w:rPr>
          <w:rFonts w:ascii="Arial" w:hAnsi="Arial" w:cs="Arial"/>
          <w:b/>
          <w:bCs/>
          <w:shd w:val="clear" w:color="auto" w:fill="FFFFFF"/>
        </w:rPr>
      </w:pPr>
      <w:bookmarkStart w:id="3" w:name="_Hlk169593874"/>
      <w:r>
        <w:rPr>
          <w:rFonts w:ascii="Arial" w:hAnsi="Arial" w:cs="Arial"/>
          <w:b/>
          <w:bCs/>
          <w:shd w:val="clear" w:color="auto" w:fill="FFFFFF"/>
        </w:rPr>
        <w:t xml:space="preserve">Table 3: </w:t>
      </w:r>
      <w:r>
        <w:rPr>
          <w:rFonts w:ascii="Arial" w:hAnsi="Arial" w:cs="Arial"/>
          <w:b/>
          <w:bCs/>
        </w:rPr>
        <w:t>Calculated values of</w:t>
      </w:r>
      <w:r w:rsidR="005C4A17" w:rsidRPr="00A7672A">
        <w:rPr>
          <w:rFonts w:ascii="Arial" w:hAnsi="Arial" w:cs="Arial"/>
          <w:b/>
          <w:bCs/>
          <w:shd w:val="clear" w:color="auto" w:fill="FFFFFF"/>
        </w:rPr>
        <w:t xml:space="preserve"> </w:t>
      </w:r>
      <w:r>
        <w:rPr>
          <w:rFonts w:ascii="Arial" w:hAnsi="Arial" w:cs="Arial"/>
          <w:b/>
          <w:bCs/>
          <w:shd w:val="clear" w:color="auto" w:fill="FFFFFF"/>
        </w:rPr>
        <w:t>c</w:t>
      </w:r>
      <w:r w:rsidR="005C4A17" w:rsidRPr="00A7672A">
        <w:rPr>
          <w:rFonts w:ascii="Arial" w:hAnsi="Arial" w:cs="Arial"/>
          <w:b/>
          <w:bCs/>
          <w:shd w:val="clear" w:color="auto" w:fill="FFFFFF"/>
        </w:rPr>
        <w:t>oefficient of friction</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839"/>
        <w:gridCol w:w="2104"/>
        <w:gridCol w:w="1548"/>
        <w:gridCol w:w="1404"/>
        <w:gridCol w:w="1269"/>
        <w:gridCol w:w="1260"/>
      </w:tblGrid>
      <w:tr w:rsidR="005C4A17" w:rsidRPr="00A7672A" w14:paraId="2D376D67" w14:textId="77777777" w:rsidTr="00ED3520">
        <w:tc>
          <w:tcPr>
            <w:tcW w:w="846" w:type="dxa"/>
            <w:tcBorders>
              <w:top w:val="single" w:sz="4" w:space="0" w:color="auto"/>
              <w:bottom w:val="single" w:sz="4" w:space="0" w:color="auto"/>
            </w:tcBorders>
          </w:tcPr>
          <w:bookmarkEnd w:id="3"/>
          <w:p w14:paraId="0EC31C49" w14:textId="77777777" w:rsidR="005C4A17" w:rsidRPr="00A7672A" w:rsidRDefault="005C4A17" w:rsidP="00ED3520">
            <w:pPr>
              <w:autoSpaceDE w:val="0"/>
              <w:autoSpaceDN w:val="0"/>
              <w:adjustRightInd w:val="0"/>
              <w:rPr>
                <w:rFonts w:ascii="Arial" w:eastAsia="TimesNewRomanPSMT" w:hAnsi="Arial" w:cs="Arial"/>
                <w:b/>
                <w:sz w:val="20"/>
                <w:szCs w:val="20"/>
              </w:rPr>
            </w:pPr>
            <w:r w:rsidRPr="00A7672A">
              <w:rPr>
                <w:rFonts w:ascii="Arial" w:eastAsia="TimesNewRomanPSMT" w:hAnsi="Arial" w:cs="Arial"/>
                <w:b/>
                <w:sz w:val="20"/>
                <w:szCs w:val="20"/>
              </w:rPr>
              <w:t>S. No.</w:t>
            </w:r>
          </w:p>
        </w:tc>
        <w:tc>
          <w:tcPr>
            <w:tcW w:w="2126" w:type="dxa"/>
            <w:tcBorders>
              <w:top w:val="single" w:sz="4" w:space="0" w:color="auto"/>
              <w:bottom w:val="single" w:sz="4" w:space="0" w:color="auto"/>
            </w:tcBorders>
          </w:tcPr>
          <w:p w14:paraId="6E20CEDE" w14:textId="77777777" w:rsidR="005C4A17" w:rsidRPr="00A7672A" w:rsidRDefault="005C4A17" w:rsidP="00ED3520">
            <w:pPr>
              <w:autoSpaceDE w:val="0"/>
              <w:autoSpaceDN w:val="0"/>
              <w:adjustRightInd w:val="0"/>
              <w:rPr>
                <w:rFonts w:ascii="Arial" w:eastAsia="TimesNewRomanPSMT" w:hAnsi="Arial" w:cs="Arial"/>
                <w:b/>
                <w:sz w:val="20"/>
                <w:szCs w:val="20"/>
              </w:rPr>
            </w:pPr>
            <w:r w:rsidRPr="00A7672A">
              <w:rPr>
                <w:rFonts w:ascii="Arial" w:eastAsia="TimesNewRomanPSMT" w:hAnsi="Arial" w:cs="Arial"/>
                <w:b/>
                <w:sz w:val="20"/>
                <w:szCs w:val="20"/>
              </w:rPr>
              <w:t>Material</w:t>
            </w:r>
          </w:p>
        </w:tc>
        <w:tc>
          <w:tcPr>
            <w:tcW w:w="1559" w:type="dxa"/>
            <w:tcBorders>
              <w:top w:val="single" w:sz="4" w:space="0" w:color="auto"/>
              <w:bottom w:val="single" w:sz="4" w:space="0" w:color="auto"/>
            </w:tcBorders>
          </w:tcPr>
          <w:p w14:paraId="7BAD1D3F" w14:textId="77777777" w:rsidR="005C4A17" w:rsidRPr="00A7672A" w:rsidRDefault="005C4A17" w:rsidP="00ED3520">
            <w:pPr>
              <w:autoSpaceDE w:val="0"/>
              <w:autoSpaceDN w:val="0"/>
              <w:adjustRightInd w:val="0"/>
              <w:rPr>
                <w:rFonts w:ascii="Arial" w:eastAsia="TimesNewRomanPSMT" w:hAnsi="Arial" w:cs="Arial"/>
                <w:b/>
                <w:sz w:val="20"/>
                <w:szCs w:val="20"/>
              </w:rPr>
            </w:pPr>
            <w:r w:rsidRPr="00A7672A">
              <w:rPr>
                <w:rFonts w:ascii="Arial" w:eastAsia="TimesNewRomanPSMT" w:hAnsi="Arial" w:cs="Arial"/>
                <w:b/>
                <w:sz w:val="20"/>
                <w:szCs w:val="20"/>
              </w:rPr>
              <w:t>Distance, (x), cm</w:t>
            </w:r>
          </w:p>
        </w:tc>
        <w:tc>
          <w:tcPr>
            <w:tcW w:w="1418" w:type="dxa"/>
            <w:tcBorders>
              <w:top w:val="single" w:sz="4" w:space="0" w:color="auto"/>
              <w:bottom w:val="single" w:sz="4" w:space="0" w:color="auto"/>
            </w:tcBorders>
          </w:tcPr>
          <w:p w14:paraId="3B47EACE" w14:textId="77777777" w:rsidR="005C4A17" w:rsidRPr="00A7672A" w:rsidRDefault="005C4A17" w:rsidP="00ED3520">
            <w:pPr>
              <w:autoSpaceDE w:val="0"/>
              <w:autoSpaceDN w:val="0"/>
              <w:adjustRightInd w:val="0"/>
              <w:rPr>
                <w:rFonts w:ascii="Arial" w:eastAsia="TimesNewRomanPSMT" w:hAnsi="Arial" w:cs="Arial"/>
                <w:b/>
                <w:sz w:val="20"/>
                <w:szCs w:val="20"/>
              </w:rPr>
            </w:pPr>
            <w:r w:rsidRPr="00A7672A">
              <w:rPr>
                <w:rFonts w:ascii="Arial" w:eastAsia="TimesNewRomanPSMT" w:hAnsi="Arial" w:cs="Arial"/>
                <w:b/>
                <w:sz w:val="20"/>
                <w:szCs w:val="20"/>
              </w:rPr>
              <w:t xml:space="preserve">Height (h), cm </w:t>
            </w:r>
          </w:p>
        </w:tc>
        <w:tc>
          <w:tcPr>
            <w:tcW w:w="1276" w:type="dxa"/>
            <w:tcBorders>
              <w:top w:val="single" w:sz="4" w:space="0" w:color="auto"/>
              <w:bottom w:val="single" w:sz="4" w:space="0" w:color="auto"/>
            </w:tcBorders>
          </w:tcPr>
          <w:p w14:paraId="5107B07C" w14:textId="77777777" w:rsidR="005C4A17" w:rsidRPr="00A7672A" w:rsidRDefault="005C4A17" w:rsidP="00ED3520">
            <w:pPr>
              <w:autoSpaceDE w:val="0"/>
              <w:autoSpaceDN w:val="0"/>
              <w:adjustRightInd w:val="0"/>
              <w:rPr>
                <w:rFonts w:ascii="Arial" w:eastAsia="TimesNewRomanPSMT" w:hAnsi="Arial" w:cs="Arial"/>
                <w:b/>
                <w:sz w:val="20"/>
                <w:szCs w:val="20"/>
              </w:rPr>
            </w:pPr>
            <w:r w:rsidRPr="00A7672A">
              <w:rPr>
                <w:rFonts w:ascii="Arial" w:eastAsia="TimesNewRomanPSMT" w:hAnsi="Arial" w:cs="Arial"/>
                <w:b/>
                <w:sz w:val="20"/>
                <w:szCs w:val="20"/>
              </w:rPr>
              <w:t>Angle (α)</w:t>
            </w:r>
          </w:p>
          <w:p w14:paraId="2F0A621C" w14:textId="77777777" w:rsidR="005C4A17" w:rsidRPr="00A7672A" w:rsidRDefault="005C4A17" w:rsidP="00ED3520">
            <w:pPr>
              <w:autoSpaceDE w:val="0"/>
              <w:autoSpaceDN w:val="0"/>
              <w:adjustRightInd w:val="0"/>
              <w:rPr>
                <w:rFonts w:ascii="Arial" w:eastAsia="TimesNewRomanPSMT" w:hAnsi="Arial" w:cs="Arial"/>
                <w:b/>
                <w:sz w:val="20"/>
                <w:szCs w:val="20"/>
              </w:rPr>
            </w:pPr>
            <w:r w:rsidRPr="00A7672A">
              <w:rPr>
                <w:rFonts w:ascii="Arial" w:eastAsia="TimesNewRomanPSMT" w:hAnsi="Arial" w:cs="Arial"/>
                <w:b/>
                <w:sz w:val="20"/>
                <w:szCs w:val="20"/>
              </w:rPr>
              <w:t>(degree)</w:t>
            </w:r>
          </w:p>
        </w:tc>
        <w:tc>
          <w:tcPr>
            <w:tcW w:w="1272" w:type="dxa"/>
            <w:tcBorders>
              <w:top w:val="single" w:sz="4" w:space="0" w:color="auto"/>
              <w:bottom w:val="single" w:sz="4" w:space="0" w:color="auto"/>
            </w:tcBorders>
          </w:tcPr>
          <w:p w14:paraId="3C629694" w14:textId="77777777" w:rsidR="005C4A17" w:rsidRPr="00A7672A" w:rsidRDefault="005C4A17" w:rsidP="00ED3520">
            <w:pPr>
              <w:autoSpaceDE w:val="0"/>
              <w:autoSpaceDN w:val="0"/>
              <w:adjustRightInd w:val="0"/>
              <w:rPr>
                <w:rFonts w:ascii="Arial" w:eastAsia="TimesNewRomanPSMT" w:hAnsi="Arial" w:cs="Arial"/>
                <w:b/>
                <w:sz w:val="20"/>
                <w:szCs w:val="20"/>
              </w:rPr>
            </w:pPr>
            <w:r w:rsidRPr="00A7672A">
              <w:rPr>
                <w:rFonts w:ascii="Arial" w:eastAsia="TimesNewRomanPSMT" w:hAnsi="Arial" w:cs="Arial"/>
                <w:b/>
                <w:sz w:val="20"/>
                <w:szCs w:val="20"/>
              </w:rPr>
              <w:t>μ = tan(α)</w:t>
            </w:r>
          </w:p>
        </w:tc>
      </w:tr>
      <w:tr w:rsidR="005C4A17" w:rsidRPr="00A7672A" w14:paraId="1D71C9F6" w14:textId="77777777" w:rsidTr="00ED3520">
        <w:tc>
          <w:tcPr>
            <w:tcW w:w="846" w:type="dxa"/>
            <w:tcBorders>
              <w:top w:val="single" w:sz="4" w:space="0" w:color="auto"/>
            </w:tcBorders>
            <w:vAlign w:val="center"/>
          </w:tcPr>
          <w:p w14:paraId="426CE6C1" w14:textId="77777777" w:rsidR="005C4A17" w:rsidRPr="00A7672A" w:rsidRDefault="005C4A17" w:rsidP="00ED3520">
            <w:pPr>
              <w:autoSpaceDE w:val="0"/>
              <w:autoSpaceDN w:val="0"/>
              <w:adjustRightInd w:val="0"/>
              <w:spacing w:line="360" w:lineRule="auto"/>
              <w:jc w:val="center"/>
              <w:rPr>
                <w:rFonts w:ascii="Arial" w:eastAsia="TimesNewRomanPSMT" w:hAnsi="Arial" w:cs="Arial"/>
                <w:bCs/>
                <w:sz w:val="20"/>
                <w:szCs w:val="20"/>
              </w:rPr>
            </w:pPr>
            <w:r w:rsidRPr="00A7672A">
              <w:rPr>
                <w:rFonts w:ascii="Arial" w:eastAsia="TimesNewRomanPSMT" w:hAnsi="Arial" w:cs="Arial"/>
                <w:bCs/>
                <w:sz w:val="20"/>
                <w:szCs w:val="20"/>
              </w:rPr>
              <w:t>1.</w:t>
            </w:r>
          </w:p>
        </w:tc>
        <w:tc>
          <w:tcPr>
            <w:tcW w:w="2126" w:type="dxa"/>
            <w:tcBorders>
              <w:top w:val="single" w:sz="4" w:space="0" w:color="auto"/>
            </w:tcBorders>
            <w:vAlign w:val="center"/>
          </w:tcPr>
          <w:p w14:paraId="66DD47E3" w14:textId="77777777" w:rsidR="005C4A17" w:rsidRPr="00A7672A" w:rsidRDefault="005C4A17" w:rsidP="00ED3520">
            <w:pPr>
              <w:autoSpaceDE w:val="0"/>
              <w:autoSpaceDN w:val="0"/>
              <w:adjustRightInd w:val="0"/>
              <w:spacing w:line="360" w:lineRule="auto"/>
              <w:rPr>
                <w:rFonts w:ascii="Arial" w:eastAsia="TimesNewRomanPSMT" w:hAnsi="Arial" w:cs="Arial"/>
                <w:bCs/>
                <w:sz w:val="20"/>
                <w:szCs w:val="20"/>
              </w:rPr>
            </w:pPr>
            <w:r w:rsidRPr="00A7672A">
              <w:rPr>
                <w:rFonts w:ascii="Arial" w:eastAsia="TimesNewRomanPSMT" w:hAnsi="Arial" w:cs="Arial"/>
                <w:bCs/>
                <w:sz w:val="20"/>
                <w:szCs w:val="20"/>
              </w:rPr>
              <w:t>Mild steel</w:t>
            </w:r>
          </w:p>
        </w:tc>
        <w:tc>
          <w:tcPr>
            <w:tcW w:w="1559" w:type="dxa"/>
            <w:tcBorders>
              <w:top w:val="single" w:sz="4" w:space="0" w:color="auto"/>
            </w:tcBorders>
            <w:vAlign w:val="center"/>
          </w:tcPr>
          <w:p w14:paraId="521BBE22" w14:textId="77777777" w:rsidR="005C4A17" w:rsidRPr="00A7672A" w:rsidRDefault="005C4A17" w:rsidP="00ED3520">
            <w:pPr>
              <w:autoSpaceDE w:val="0"/>
              <w:autoSpaceDN w:val="0"/>
              <w:adjustRightInd w:val="0"/>
              <w:spacing w:line="360" w:lineRule="auto"/>
              <w:jc w:val="center"/>
              <w:rPr>
                <w:rFonts w:ascii="Arial" w:eastAsia="TimesNewRomanPSMT" w:hAnsi="Arial" w:cs="Arial"/>
                <w:bCs/>
                <w:sz w:val="20"/>
                <w:szCs w:val="20"/>
              </w:rPr>
            </w:pPr>
            <w:r w:rsidRPr="00A7672A">
              <w:rPr>
                <w:rFonts w:ascii="Arial" w:eastAsia="TimesNewRomanPSMT" w:hAnsi="Arial" w:cs="Arial"/>
                <w:bCs/>
                <w:sz w:val="20"/>
                <w:szCs w:val="20"/>
              </w:rPr>
              <w:t>23.0</w:t>
            </w:r>
          </w:p>
        </w:tc>
        <w:tc>
          <w:tcPr>
            <w:tcW w:w="1418" w:type="dxa"/>
            <w:tcBorders>
              <w:top w:val="single" w:sz="4" w:space="0" w:color="auto"/>
            </w:tcBorders>
            <w:vAlign w:val="center"/>
          </w:tcPr>
          <w:p w14:paraId="0D5A030F" w14:textId="77777777" w:rsidR="005C4A17" w:rsidRPr="00A7672A" w:rsidRDefault="005C4A17" w:rsidP="00ED3520">
            <w:pPr>
              <w:autoSpaceDE w:val="0"/>
              <w:autoSpaceDN w:val="0"/>
              <w:adjustRightInd w:val="0"/>
              <w:spacing w:line="360" w:lineRule="auto"/>
              <w:jc w:val="center"/>
              <w:rPr>
                <w:rFonts w:ascii="Arial" w:eastAsia="TimesNewRomanPSMT" w:hAnsi="Arial" w:cs="Arial"/>
                <w:bCs/>
                <w:sz w:val="20"/>
                <w:szCs w:val="20"/>
              </w:rPr>
            </w:pPr>
            <w:r w:rsidRPr="00A7672A">
              <w:rPr>
                <w:rFonts w:ascii="Arial" w:eastAsia="TimesNewRomanPSMT" w:hAnsi="Arial" w:cs="Arial"/>
                <w:bCs/>
                <w:sz w:val="20"/>
                <w:szCs w:val="20"/>
              </w:rPr>
              <w:t>10.0</w:t>
            </w:r>
          </w:p>
        </w:tc>
        <w:tc>
          <w:tcPr>
            <w:tcW w:w="1276" w:type="dxa"/>
            <w:tcBorders>
              <w:top w:val="single" w:sz="4" w:space="0" w:color="auto"/>
            </w:tcBorders>
            <w:vAlign w:val="center"/>
          </w:tcPr>
          <w:p w14:paraId="51340EB8" w14:textId="77777777" w:rsidR="005C4A17" w:rsidRPr="00A7672A" w:rsidRDefault="005C4A17" w:rsidP="00ED3520">
            <w:pPr>
              <w:autoSpaceDE w:val="0"/>
              <w:autoSpaceDN w:val="0"/>
              <w:adjustRightInd w:val="0"/>
              <w:spacing w:line="360" w:lineRule="auto"/>
              <w:jc w:val="center"/>
              <w:rPr>
                <w:rFonts w:ascii="Arial" w:eastAsia="TimesNewRomanPSMT" w:hAnsi="Arial" w:cs="Arial"/>
                <w:bCs/>
                <w:sz w:val="20"/>
                <w:szCs w:val="20"/>
              </w:rPr>
            </w:pPr>
            <w:r w:rsidRPr="00A7672A">
              <w:rPr>
                <w:rFonts w:ascii="Arial" w:eastAsia="TimesNewRomanPSMT" w:hAnsi="Arial" w:cs="Arial"/>
                <w:bCs/>
                <w:sz w:val="20"/>
                <w:szCs w:val="20"/>
              </w:rPr>
              <w:t>23.49</w:t>
            </w:r>
          </w:p>
        </w:tc>
        <w:tc>
          <w:tcPr>
            <w:tcW w:w="1272" w:type="dxa"/>
            <w:tcBorders>
              <w:top w:val="single" w:sz="4" w:space="0" w:color="auto"/>
            </w:tcBorders>
            <w:vAlign w:val="center"/>
          </w:tcPr>
          <w:p w14:paraId="5525927E" w14:textId="77777777" w:rsidR="005C4A17" w:rsidRPr="00A7672A" w:rsidRDefault="005C4A17" w:rsidP="00ED3520">
            <w:pPr>
              <w:autoSpaceDE w:val="0"/>
              <w:autoSpaceDN w:val="0"/>
              <w:adjustRightInd w:val="0"/>
              <w:spacing w:line="360" w:lineRule="auto"/>
              <w:jc w:val="center"/>
              <w:rPr>
                <w:rFonts w:ascii="Arial" w:eastAsia="TimesNewRomanPSMT" w:hAnsi="Arial" w:cs="Arial"/>
                <w:bCs/>
                <w:sz w:val="20"/>
                <w:szCs w:val="20"/>
              </w:rPr>
            </w:pPr>
            <w:r w:rsidRPr="00A7672A">
              <w:rPr>
                <w:rFonts w:ascii="Arial" w:eastAsia="TimesNewRomanPSMT" w:hAnsi="Arial" w:cs="Arial"/>
                <w:bCs/>
                <w:sz w:val="20"/>
                <w:szCs w:val="20"/>
              </w:rPr>
              <w:t>0.43</w:t>
            </w:r>
          </w:p>
        </w:tc>
      </w:tr>
      <w:tr w:rsidR="005C4A17" w:rsidRPr="00A7672A" w14:paraId="5BE6A43B" w14:textId="77777777" w:rsidTr="00ED3520">
        <w:tc>
          <w:tcPr>
            <w:tcW w:w="846" w:type="dxa"/>
            <w:vAlign w:val="center"/>
          </w:tcPr>
          <w:p w14:paraId="315DA235" w14:textId="77777777" w:rsidR="005C4A17" w:rsidRPr="00A7672A" w:rsidRDefault="005C4A17" w:rsidP="00ED3520">
            <w:pPr>
              <w:autoSpaceDE w:val="0"/>
              <w:autoSpaceDN w:val="0"/>
              <w:adjustRightInd w:val="0"/>
              <w:spacing w:line="360" w:lineRule="auto"/>
              <w:jc w:val="center"/>
              <w:rPr>
                <w:rFonts w:ascii="Arial" w:eastAsia="TimesNewRomanPSMT" w:hAnsi="Arial" w:cs="Arial"/>
                <w:bCs/>
                <w:sz w:val="20"/>
                <w:szCs w:val="20"/>
              </w:rPr>
            </w:pPr>
            <w:r w:rsidRPr="00A7672A">
              <w:rPr>
                <w:rFonts w:ascii="Arial" w:eastAsia="TimesNewRomanPSMT" w:hAnsi="Arial" w:cs="Arial"/>
                <w:bCs/>
                <w:sz w:val="20"/>
                <w:szCs w:val="20"/>
              </w:rPr>
              <w:t>2.</w:t>
            </w:r>
          </w:p>
        </w:tc>
        <w:tc>
          <w:tcPr>
            <w:tcW w:w="2126" w:type="dxa"/>
            <w:vAlign w:val="center"/>
          </w:tcPr>
          <w:p w14:paraId="70249BCD" w14:textId="77777777" w:rsidR="005C4A17" w:rsidRPr="00A7672A" w:rsidRDefault="005C4A17" w:rsidP="00ED3520">
            <w:pPr>
              <w:autoSpaceDE w:val="0"/>
              <w:autoSpaceDN w:val="0"/>
              <w:adjustRightInd w:val="0"/>
              <w:spacing w:line="360" w:lineRule="auto"/>
              <w:rPr>
                <w:rFonts w:ascii="Arial" w:eastAsia="TimesNewRomanPSMT" w:hAnsi="Arial" w:cs="Arial"/>
                <w:bCs/>
                <w:sz w:val="20"/>
                <w:szCs w:val="20"/>
              </w:rPr>
            </w:pPr>
            <w:r w:rsidRPr="00A7672A">
              <w:rPr>
                <w:rFonts w:ascii="Arial" w:eastAsia="TimesNewRomanPSMT" w:hAnsi="Arial" w:cs="Arial"/>
                <w:bCs/>
                <w:sz w:val="20"/>
                <w:szCs w:val="20"/>
              </w:rPr>
              <w:t>Galvanized iron</w:t>
            </w:r>
          </w:p>
        </w:tc>
        <w:tc>
          <w:tcPr>
            <w:tcW w:w="1559" w:type="dxa"/>
            <w:vAlign w:val="center"/>
          </w:tcPr>
          <w:p w14:paraId="4779EB6D" w14:textId="77777777" w:rsidR="005C4A17" w:rsidRPr="00A7672A" w:rsidRDefault="005C4A17" w:rsidP="00ED3520">
            <w:pPr>
              <w:autoSpaceDE w:val="0"/>
              <w:autoSpaceDN w:val="0"/>
              <w:adjustRightInd w:val="0"/>
              <w:spacing w:line="360" w:lineRule="auto"/>
              <w:jc w:val="center"/>
              <w:rPr>
                <w:rFonts w:ascii="Arial" w:eastAsia="TimesNewRomanPSMT" w:hAnsi="Arial" w:cs="Arial"/>
                <w:bCs/>
                <w:sz w:val="20"/>
                <w:szCs w:val="20"/>
              </w:rPr>
            </w:pPr>
            <w:r w:rsidRPr="00A7672A">
              <w:rPr>
                <w:rFonts w:ascii="Arial" w:eastAsia="TimesNewRomanPSMT" w:hAnsi="Arial" w:cs="Arial"/>
                <w:bCs/>
                <w:sz w:val="20"/>
                <w:szCs w:val="20"/>
              </w:rPr>
              <w:t>19.0</w:t>
            </w:r>
          </w:p>
        </w:tc>
        <w:tc>
          <w:tcPr>
            <w:tcW w:w="1418" w:type="dxa"/>
            <w:vAlign w:val="center"/>
          </w:tcPr>
          <w:p w14:paraId="2B499A6D" w14:textId="77777777" w:rsidR="005C4A17" w:rsidRPr="00A7672A" w:rsidRDefault="005C4A17" w:rsidP="00ED3520">
            <w:pPr>
              <w:autoSpaceDE w:val="0"/>
              <w:autoSpaceDN w:val="0"/>
              <w:adjustRightInd w:val="0"/>
              <w:spacing w:line="360" w:lineRule="auto"/>
              <w:jc w:val="center"/>
              <w:rPr>
                <w:rFonts w:ascii="Arial" w:eastAsia="TimesNewRomanPSMT" w:hAnsi="Arial" w:cs="Arial"/>
                <w:bCs/>
                <w:sz w:val="20"/>
                <w:szCs w:val="20"/>
              </w:rPr>
            </w:pPr>
            <w:r w:rsidRPr="00A7672A">
              <w:rPr>
                <w:rFonts w:ascii="Arial" w:eastAsia="TimesNewRomanPSMT" w:hAnsi="Arial" w:cs="Arial"/>
                <w:bCs/>
                <w:sz w:val="20"/>
                <w:szCs w:val="20"/>
              </w:rPr>
              <w:t>12.5</w:t>
            </w:r>
          </w:p>
        </w:tc>
        <w:tc>
          <w:tcPr>
            <w:tcW w:w="1276" w:type="dxa"/>
            <w:vAlign w:val="center"/>
          </w:tcPr>
          <w:p w14:paraId="41B61BAB" w14:textId="77777777" w:rsidR="005C4A17" w:rsidRPr="00A7672A" w:rsidRDefault="005C4A17" w:rsidP="00ED3520">
            <w:pPr>
              <w:autoSpaceDE w:val="0"/>
              <w:autoSpaceDN w:val="0"/>
              <w:adjustRightInd w:val="0"/>
              <w:spacing w:line="360" w:lineRule="auto"/>
              <w:jc w:val="center"/>
              <w:rPr>
                <w:rFonts w:ascii="Arial" w:eastAsia="TimesNewRomanPSMT" w:hAnsi="Arial" w:cs="Arial"/>
                <w:bCs/>
                <w:sz w:val="20"/>
                <w:szCs w:val="20"/>
              </w:rPr>
            </w:pPr>
            <w:r w:rsidRPr="00A7672A">
              <w:rPr>
                <w:rFonts w:ascii="Arial" w:eastAsia="TimesNewRomanPSMT" w:hAnsi="Arial" w:cs="Arial"/>
                <w:bCs/>
                <w:sz w:val="20"/>
                <w:szCs w:val="20"/>
              </w:rPr>
              <w:t>33.34</w:t>
            </w:r>
          </w:p>
        </w:tc>
        <w:tc>
          <w:tcPr>
            <w:tcW w:w="1272" w:type="dxa"/>
            <w:vAlign w:val="center"/>
          </w:tcPr>
          <w:p w14:paraId="02504152" w14:textId="77777777" w:rsidR="005C4A17" w:rsidRPr="00A7672A" w:rsidRDefault="005C4A17" w:rsidP="00ED3520">
            <w:pPr>
              <w:autoSpaceDE w:val="0"/>
              <w:autoSpaceDN w:val="0"/>
              <w:adjustRightInd w:val="0"/>
              <w:spacing w:line="360" w:lineRule="auto"/>
              <w:jc w:val="center"/>
              <w:rPr>
                <w:rFonts w:ascii="Arial" w:eastAsia="TimesNewRomanPSMT" w:hAnsi="Arial" w:cs="Arial"/>
                <w:bCs/>
                <w:sz w:val="20"/>
                <w:szCs w:val="20"/>
              </w:rPr>
            </w:pPr>
            <w:r w:rsidRPr="00A7672A">
              <w:rPr>
                <w:rFonts w:ascii="Arial" w:eastAsia="TimesNewRomanPSMT" w:hAnsi="Arial" w:cs="Arial"/>
                <w:bCs/>
                <w:sz w:val="20"/>
                <w:szCs w:val="20"/>
              </w:rPr>
              <w:t>0.65</w:t>
            </w:r>
          </w:p>
        </w:tc>
      </w:tr>
      <w:tr w:rsidR="005C4A17" w:rsidRPr="00A7672A" w14:paraId="653CE41B" w14:textId="77777777" w:rsidTr="00ED3520">
        <w:tc>
          <w:tcPr>
            <w:tcW w:w="846" w:type="dxa"/>
            <w:vAlign w:val="center"/>
          </w:tcPr>
          <w:p w14:paraId="3A37432D" w14:textId="77777777" w:rsidR="005C4A17" w:rsidRPr="00A7672A" w:rsidRDefault="005C4A17" w:rsidP="00ED3520">
            <w:pPr>
              <w:autoSpaceDE w:val="0"/>
              <w:autoSpaceDN w:val="0"/>
              <w:adjustRightInd w:val="0"/>
              <w:spacing w:line="360" w:lineRule="auto"/>
              <w:jc w:val="center"/>
              <w:rPr>
                <w:rFonts w:ascii="Arial" w:eastAsia="TimesNewRomanPSMT" w:hAnsi="Arial" w:cs="Arial"/>
                <w:bCs/>
                <w:sz w:val="20"/>
                <w:szCs w:val="20"/>
              </w:rPr>
            </w:pPr>
            <w:r w:rsidRPr="00A7672A">
              <w:rPr>
                <w:rFonts w:ascii="Arial" w:eastAsia="TimesNewRomanPSMT" w:hAnsi="Arial" w:cs="Arial"/>
                <w:bCs/>
                <w:sz w:val="20"/>
                <w:szCs w:val="20"/>
              </w:rPr>
              <w:t>3.</w:t>
            </w:r>
          </w:p>
        </w:tc>
        <w:tc>
          <w:tcPr>
            <w:tcW w:w="2126" w:type="dxa"/>
            <w:vAlign w:val="center"/>
          </w:tcPr>
          <w:p w14:paraId="7518FAB9" w14:textId="77777777" w:rsidR="005C4A17" w:rsidRPr="00A7672A" w:rsidRDefault="005C4A17" w:rsidP="00ED3520">
            <w:pPr>
              <w:autoSpaceDE w:val="0"/>
              <w:autoSpaceDN w:val="0"/>
              <w:adjustRightInd w:val="0"/>
              <w:spacing w:line="360" w:lineRule="auto"/>
              <w:rPr>
                <w:rFonts w:ascii="Arial" w:eastAsia="TimesNewRomanPSMT" w:hAnsi="Arial" w:cs="Arial"/>
                <w:bCs/>
                <w:sz w:val="20"/>
                <w:szCs w:val="20"/>
              </w:rPr>
            </w:pPr>
            <w:proofErr w:type="spellStart"/>
            <w:r w:rsidRPr="00A7672A">
              <w:rPr>
                <w:rFonts w:ascii="Arial" w:eastAsia="TimesNewRomanPSMT" w:hAnsi="Arial" w:cs="Arial"/>
                <w:bCs/>
                <w:sz w:val="20"/>
                <w:szCs w:val="20"/>
              </w:rPr>
              <w:t>Aluminium</w:t>
            </w:r>
            <w:proofErr w:type="spellEnd"/>
          </w:p>
        </w:tc>
        <w:tc>
          <w:tcPr>
            <w:tcW w:w="1559" w:type="dxa"/>
            <w:vAlign w:val="center"/>
          </w:tcPr>
          <w:p w14:paraId="5A578231" w14:textId="77777777" w:rsidR="005C4A17" w:rsidRPr="00A7672A" w:rsidRDefault="005C4A17" w:rsidP="00ED3520">
            <w:pPr>
              <w:autoSpaceDE w:val="0"/>
              <w:autoSpaceDN w:val="0"/>
              <w:adjustRightInd w:val="0"/>
              <w:spacing w:line="360" w:lineRule="auto"/>
              <w:jc w:val="center"/>
              <w:rPr>
                <w:rFonts w:ascii="Arial" w:eastAsia="TimesNewRomanPSMT" w:hAnsi="Arial" w:cs="Arial"/>
                <w:bCs/>
                <w:sz w:val="20"/>
                <w:szCs w:val="20"/>
              </w:rPr>
            </w:pPr>
            <w:r w:rsidRPr="00A7672A">
              <w:rPr>
                <w:rFonts w:ascii="Arial" w:eastAsia="TimesNewRomanPSMT" w:hAnsi="Arial" w:cs="Arial"/>
                <w:bCs/>
                <w:sz w:val="20"/>
                <w:szCs w:val="20"/>
              </w:rPr>
              <w:t>20.0</w:t>
            </w:r>
          </w:p>
        </w:tc>
        <w:tc>
          <w:tcPr>
            <w:tcW w:w="1418" w:type="dxa"/>
            <w:vAlign w:val="center"/>
          </w:tcPr>
          <w:p w14:paraId="6A2A7CB9" w14:textId="77777777" w:rsidR="005C4A17" w:rsidRPr="00A7672A" w:rsidRDefault="005C4A17" w:rsidP="00ED3520">
            <w:pPr>
              <w:autoSpaceDE w:val="0"/>
              <w:autoSpaceDN w:val="0"/>
              <w:adjustRightInd w:val="0"/>
              <w:spacing w:line="360" w:lineRule="auto"/>
              <w:jc w:val="center"/>
              <w:rPr>
                <w:rFonts w:ascii="Arial" w:eastAsia="TimesNewRomanPSMT" w:hAnsi="Arial" w:cs="Arial"/>
                <w:bCs/>
                <w:sz w:val="20"/>
                <w:szCs w:val="20"/>
              </w:rPr>
            </w:pPr>
            <w:r w:rsidRPr="00A7672A">
              <w:rPr>
                <w:rFonts w:ascii="Arial" w:eastAsia="TimesNewRomanPSMT" w:hAnsi="Arial" w:cs="Arial"/>
                <w:bCs/>
                <w:sz w:val="20"/>
                <w:szCs w:val="20"/>
              </w:rPr>
              <w:t>12.0</w:t>
            </w:r>
          </w:p>
        </w:tc>
        <w:tc>
          <w:tcPr>
            <w:tcW w:w="1276" w:type="dxa"/>
            <w:vAlign w:val="center"/>
          </w:tcPr>
          <w:p w14:paraId="7AFFA6C3" w14:textId="77777777" w:rsidR="005C4A17" w:rsidRPr="00A7672A" w:rsidRDefault="005C4A17" w:rsidP="00ED3520">
            <w:pPr>
              <w:autoSpaceDE w:val="0"/>
              <w:autoSpaceDN w:val="0"/>
              <w:adjustRightInd w:val="0"/>
              <w:spacing w:line="360" w:lineRule="auto"/>
              <w:jc w:val="center"/>
              <w:rPr>
                <w:rFonts w:ascii="Arial" w:eastAsia="TimesNewRomanPSMT" w:hAnsi="Arial" w:cs="Arial"/>
                <w:bCs/>
                <w:sz w:val="20"/>
                <w:szCs w:val="20"/>
              </w:rPr>
            </w:pPr>
            <w:r w:rsidRPr="00A7672A">
              <w:rPr>
                <w:rFonts w:ascii="Arial" w:eastAsia="TimesNewRomanPSMT" w:hAnsi="Arial" w:cs="Arial"/>
                <w:bCs/>
                <w:sz w:val="20"/>
                <w:szCs w:val="20"/>
              </w:rPr>
              <w:t>30.96</w:t>
            </w:r>
          </w:p>
        </w:tc>
        <w:tc>
          <w:tcPr>
            <w:tcW w:w="1272" w:type="dxa"/>
            <w:vAlign w:val="center"/>
          </w:tcPr>
          <w:p w14:paraId="3CAD73B6" w14:textId="77777777" w:rsidR="005C4A17" w:rsidRPr="00A7672A" w:rsidRDefault="005C4A17" w:rsidP="00ED3520">
            <w:pPr>
              <w:autoSpaceDE w:val="0"/>
              <w:autoSpaceDN w:val="0"/>
              <w:adjustRightInd w:val="0"/>
              <w:spacing w:line="360" w:lineRule="auto"/>
              <w:jc w:val="center"/>
              <w:rPr>
                <w:rFonts w:ascii="Arial" w:eastAsia="TimesNewRomanPSMT" w:hAnsi="Arial" w:cs="Arial"/>
                <w:bCs/>
                <w:sz w:val="20"/>
                <w:szCs w:val="20"/>
              </w:rPr>
            </w:pPr>
            <w:r w:rsidRPr="00A7672A">
              <w:rPr>
                <w:rFonts w:ascii="Arial" w:eastAsia="TimesNewRomanPSMT" w:hAnsi="Arial" w:cs="Arial"/>
                <w:bCs/>
                <w:sz w:val="20"/>
                <w:szCs w:val="20"/>
              </w:rPr>
              <w:t>0.59</w:t>
            </w:r>
          </w:p>
        </w:tc>
      </w:tr>
      <w:tr w:rsidR="005C4A17" w:rsidRPr="00A7672A" w14:paraId="0D01E6CC" w14:textId="77777777" w:rsidTr="00ED3520">
        <w:tc>
          <w:tcPr>
            <w:tcW w:w="846" w:type="dxa"/>
            <w:vAlign w:val="center"/>
          </w:tcPr>
          <w:p w14:paraId="6C07DB96" w14:textId="77777777" w:rsidR="005C4A17" w:rsidRPr="00A7672A" w:rsidRDefault="005C4A17" w:rsidP="00ED3520">
            <w:pPr>
              <w:autoSpaceDE w:val="0"/>
              <w:autoSpaceDN w:val="0"/>
              <w:adjustRightInd w:val="0"/>
              <w:spacing w:line="360" w:lineRule="auto"/>
              <w:jc w:val="center"/>
              <w:rPr>
                <w:rFonts w:ascii="Arial" w:eastAsia="TimesNewRomanPSMT" w:hAnsi="Arial" w:cs="Arial"/>
                <w:bCs/>
                <w:sz w:val="20"/>
                <w:szCs w:val="20"/>
              </w:rPr>
            </w:pPr>
            <w:r w:rsidRPr="00A7672A">
              <w:rPr>
                <w:rFonts w:ascii="Arial" w:eastAsia="TimesNewRomanPSMT" w:hAnsi="Arial" w:cs="Arial"/>
                <w:bCs/>
                <w:sz w:val="20"/>
                <w:szCs w:val="20"/>
              </w:rPr>
              <w:t>4.</w:t>
            </w:r>
          </w:p>
        </w:tc>
        <w:tc>
          <w:tcPr>
            <w:tcW w:w="2126" w:type="dxa"/>
            <w:vAlign w:val="center"/>
          </w:tcPr>
          <w:p w14:paraId="04800C65" w14:textId="77777777" w:rsidR="005C4A17" w:rsidRPr="00A7672A" w:rsidRDefault="005C4A17" w:rsidP="00ED3520">
            <w:pPr>
              <w:autoSpaceDE w:val="0"/>
              <w:autoSpaceDN w:val="0"/>
              <w:adjustRightInd w:val="0"/>
              <w:spacing w:line="360" w:lineRule="auto"/>
              <w:rPr>
                <w:rFonts w:ascii="Arial" w:eastAsia="TimesNewRomanPSMT" w:hAnsi="Arial" w:cs="Arial"/>
                <w:bCs/>
                <w:sz w:val="20"/>
                <w:szCs w:val="20"/>
              </w:rPr>
            </w:pPr>
            <w:r w:rsidRPr="00A7672A">
              <w:rPr>
                <w:rFonts w:ascii="Arial" w:eastAsia="TimesNewRomanPSMT" w:hAnsi="Arial" w:cs="Arial"/>
                <w:bCs/>
                <w:sz w:val="20"/>
                <w:szCs w:val="20"/>
              </w:rPr>
              <w:t>Fiber belt material</w:t>
            </w:r>
          </w:p>
        </w:tc>
        <w:tc>
          <w:tcPr>
            <w:tcW w:w="1559" w:type="dxa"/>
            <w:vAlign w:val="center"/>
          </w:tcPr>
          <w:p w14:paraId="3F683EC1" w14:textId="77777777" w:rsidR="005C4A17" w:rsidRPr="00A7672A" w:rsidRDefault="005C4A17" w:rsidP="00ED3520">
            <w:pPr>
              <w:autoSpaceDE w:val="0"/>
              <w:autoSpaceDN w:val="0"/>
              <w:adjustRightInd w:val="0"/>
              <w:spacing w:line="360" w:lineRule="auto"/>
              <w:jc w:val="center"/>
              <w:rPr>
                <w:rFonts w:ascii="Arial" w:eastAsia="TimesNewRomanPSMT" w:hAnsi="Arial" w:cs="Arial"/>
                <w:bCs/>
                <w:sz w:val="20"/>
                <w:szCs w:val="20"/>
              </w:rPr>
            </w:pPr>
            <w:r w:rsidRPr="00A7672A">
              <w:rPr>
                <w:rFonts w:ascii="Arial" w:eastAsia="TimesNewRomanPSMT" w:hAnsi="Arial" w:cs="Arial"/>
                <w:bCs/>
                <w:sz w:val="20"/>
                <w:szCs w:val="20"/>
              </w:rPr>
              <w:t>17.0</w:t>
            </w:r>
          </w:p>
        </w:tc>
        <w:tc>
          <w:tcPr>
            <w:tcW w:w="1418" w:type="dxa"/>
            <w:vAlign w:val="center"/>
          </w:tcPr>
          <w:p w14:paraId="1D3C5792" w14:textId="77777777" w:rsidR="005C4A17" w:rsidRPr="00A7672A" w:rsidRDefault="005C4A17" w:rsidP="00ED3520">
            <w:pPr>
              <w:autoSpaceDE w:val="0"/>
              <w:autoSpaceDN w:val="0"/>
              <w:adjustRightInd w:val="0"/>
              <w:spacing w:line="360" w:lineRule="auto"/>
              <w:jc w:val="center"/>
              <w:rPr>
                <w:rFonts w:ascii="Arial" w:eastAsia="TimesNewRomanPSMT" w:hAnsi="Arial" w:cs="Arial"/>
                <w:bCs/>
                <w:sz w:val="20"/>
                <w:szCs w:val="20"/>
              </w:rPr>
            </w:pPr>
            <w:r w:rsidRPr="00A7672A">
              <w:rPr>
                <w:rFonts w:ascii="Arial" w:eastAsia="TimesNewRomanPSMT" w:hAnsi="Arial" w:cs="Arial"/>
                <w:bCs/>
                <w:sz w:val="20"/>
                <w:szCs w:val="20"/>
              </w:rPr>
              <w:t>13.0</w:t>
            </w:r>
          </w:p>
        </w:tc>
        <w:tc>
          <w:tcPr>
            <w:tcW w:w="1276" w:type="dxa"/>
            <w:vAlign w:val="center"/>
          </w:tcPr>
          <w:p w14:paraId="2EF82D45" w14:textId="77777777" w:rsidR="005C4A17" w:rsidRPr="00A7672A" w:rsidRDefault="005C4A17" w:rsidP="00ED3520">
            <w:pPr>
              <w:autoSpaceDE w:val="0"/>
              <w:autoSpaceDN w:val="0"/>
              <w:adjustRightInd w:val="0"/>
              <w:spacing w:line="360" w:lineRule="auto"/>
              <w:jc w:val="center"/>
              <w:rPr>
                <w:rFonts w:ascii="Arial" w:eastAsia="TimesNewRomanPSMT" w:hAnsi="Arial" w:cs="Arial"/>
                <w:bCs/>
                <w:sz w:val="20"/>
                <w:szCs w:val="20"/>
              </w:rPr>
            </w:pPr>
            <w:r w:rsidRPr="00A7672A">
              <w:rPr>
                <w:rFonts w:ascii="Arial" w:eastAsia="TimesNewRomanPSMT" w:hAnsi="Arial" w:cs="Arial"/>
                <w:bCs/>
                <w:sz w:val="20"/>
                <w:szCs w:val="20"/>
              </w:rPr>
              <w:t>37.40</w:t>
            </w:r>
          </w:p>
        </w:tc>
        <w:tc>
          <w:tcPr>
            <w:tcW w:w="1272" w:type="dxa"/>
            <w:vAlign w:val="center"/>
          </w:tcPr>
          <w:p w14:paraId="01ED7082" w14:textId="77777777" w:rsidR="005C4A17" w:rsidRPr="00A7672A" w:rsidRDefault="005C4A17" w:rsidP="00ED3520">
            <w:pPr>
              <w:autoSpaceDE w:val="0"/>
              <w:autoSpaceDN w:val="0"/>
              <w:adjustRightInd w:val="0"/>
              <w:spacing w:line="360" w:lineRule="auto"/>
              <w:jc w:val="center"/>
              <w:rPr>
                <w:rFonts w:ascii="Arial" w:eastAsia="TimesNewRomanPSMT" w:hAnsi="Arial" w:cs="Arial"/>
                <w:bCs/>
                <w:sz w:val="20"/>
                <w:szCs w:val="20"/>
              </w:rPr>
            </w:pPr>
            <w:r w:rsidRPr="00A7672A">
              <w:rPr>
                <w:rFonts w:ascii="Arial" w:eastAsia="TimesNewRomanPSMT" w:hAnsi="Arial" w:cs="Arial"/>
                <w:bCs/>
                <w:sz w:val="20"/>
                <w:szCs w:val="20"/>
              </w:rPr>
              <w:t>0.76</w:t>
            </w:r>
          </w:p>
        </w:tc>
      </w:tr>
    </w:tbl>
    <w:p w14:paraId="45122D7C" w14:textId="77777777" w:rsidR="00F84FF3" w:rsidRPr="003A3514" w:rsidRDefault="00F84FF3" w:rsidP="000C2802">
      <w:pPr>
        <w:autoSpaceDE w:val="0"/>
        <w:autoSpaceDN w:val="0"/>
        <w:adjustRightInd w:val="0"/>
        <w:jc w:val="both"/>
        <w:rPr>
          <w:rFonts w:ascii="Arial" w:hAnsi="Arial" w:cs="Arial"/>
          <w:shd w:val="clear" w:color="auto" w:fill="FFFFFF"/>
        </w:rPr>
      </w:pPr>
    </w:p>
    <w:p w14:paraId="2A5BA370" w14:textId="13787F8B" w:rsidR="000C2802" w:rsidRDefault="000C2802" w:rsidP="000C2802">
      <w:pPr>
        <w:autoSpaceDE w:val="0"/>
        <w:autoSpaceDN w:val="0"/>
        <w:adjustRightInd w:val="0"/>
        <w:ind w:firstLine="720"/>
        <w:jc w:val="both"/>
        <w:rPr>
          <w:rFonts w:ascii="Arial" w:hAnsi="Arial" w:cs="Arial"/>
          <w:shd w:val="clear" w:color="auto" w:fill="FFFFFF"/>
        </w:rPr>
      </w:pPr>
      <w:r w:rsidRPr="003A3514">
        <w:rPr>
          <w:rFonts w:ascii="Arial" w:hAnsi="Arial" w:cs="Arial"/>
          <w:shd w:val="clear" w:color="auto" w:fill="FFFFFF"/>
        </w:rPr>
        <w:t>The coefficient of friction is a critical factor in designing grain hoppers</w:t>
      </w:r>
      <w:r w:rsidR="00481E5F">
        <w:rPr>
          <w:rFonts w:ascii="Arial" w:hAnsi="Arial" w:cs="Arial"/>
          <w:shd w:val="clear" w:color="auto" w:fill="FFFFFF"/>
        </w:rPr>
        <w:t xml:space="preserve"> and flour mills</w:t>
      </w:r>
      <w:r w:rsidRPr="003A3514">
        <w:rPr>
          <w:rFonts w:ascii="Arial" w:hAnsi="Arial" w:cs="Arial"/>
          <w:shd w:val="clear" w:color="auto" w:fill="FFFFFF"/>
        </w:rPr>
        <w:t xml:space="preserve"> to ensure the free flow of grains when they come into contact with the hopper. This coefficient varies based on material used fo</w:t>
      </w:r>
      <w:r w:rsidR="00A14DC9">
        <w:rPr>
          <w:rFonts w:ascii="Arial" w:hAnsi="Arial" w:cs="Arial"/>
          <w:shd w:val="clear" w:color="auto" w:fill="FFFFFF"/>
        </w:rPr>
        <w:t>r</w:t>
      </w:r>
      <w:r w:rsidRPr="003A3514">
        <w:rPr>
          <w:rFonts w:ascii="Arial" w:hAnsi="Arial" w:cs="Arial"/>
          <w:shd w:val="clear" w:color="auto" w:fill="FFFFFF"/>
        </w:rPr>
        <w:t xml:space="preserve"> hopper. </w:t>
      </w:r>
      <w:r w:rsidR="00B713E7">
        <w:rPr>
          <w:rFonts w:ascii="Arial" w:hAnsi="Arial" w:cs="Arial"/>
          <w:shd w:val="clear" w:color="auto" w:fill="FFFFFF"/>
        </w:rPr>
        <w:t>It</w:t>
      </w:r>
      <w:r w:rsidRPr="003A3514">
        <w:rPr>
          <w:rFonts w:ascii="Arial" w:hAnsi="Arial" w:cs="Arial"/>
          <w:shd w:val="clear" w:color="auto" w:fill="FFFFFF"/>
        </w:rPr>
        <w:t xml:space="preserve"> was assessed by using </w:t>
      </w:r>
      <w:r w:rsidRPr="003C27AD">
        <w:rPr>
          <w:rFonts w:ascii="Arial" w:hAnsi="Arial" w:cs="Arial"/>
          <w:color w:val="000000" w:themeColor="text1"/>
          <w:shd w:val="clear" w:color="auto" w:fill="FFFFFF"/>
        </w:rPr>
        <w:t>Eq</w:t>
      </w:r>
      <w:r w:rsidR="003C27AD" w:rsidRPr="003C27AD">
        <w:rPr>
          <w:rFonts w:ascii="Arial" w:hAnsi="Arial" w:cs="Arial"/>
          <w:color w:val="000000" w:themeColor="text1"/>
          <w:shd w:val="clear" w:color="auto" w:fill="FFFFFF"/>
        </w:rPr>
        <w:t xml:space="preserve">uation </w:t>
      </w:r>
      <w:r w:rsidRPr="003C27AD">
        <w:rPr>
          <w:rFonts w:ascii="Arial" w:hAnsi="Arial" w:cs="Arial"/>
          <w:color w:val="000000" w:themeColor="text1"/>
          <w:shd w:val="clear" w:color="auto" w:fill="FFFFFF"/>
        </w:rPr>
        <w:t>3</w:t>
      </w:r>
      <w:r w:rsidRPr="003A3514">
        <w:rPr>
          <w:rFonts w:ascii="Arial" w:hAnsi="Arial" w:cs="Arial"/>
          <w:shd w:val="clear" w:color="auto" w:fill="FFFFFF"/>
        </w:rPr>
        <w:t xml:space="preserve"> for four distinct materials and is reported in</w:t>
      </w:r>
      <w:r w:rsidR="003C27AD">
        <w:rPr>
          <w:rFonts w:ascii="Arial" w:hAnsi="Arial" w:cs="Arial"/>
          <w:shd w:val="clear" w:color="auto" w:fill="FFFFFF"/>
        </w:rPr>
        <w:t xml:space="preserve"> </w:t>
      </w:r>
      <w:r w:rsidR="003C27AD" w:rsidRPr="0026302F">
        <w:rPr>
          <w:rFonts w:ascii="Arial" w:hAnsi="Arial" w:cs="Arial"/>
          <w:color w:val="000000" w:themeColor="text1"/>
        </w:rPr>
        <w:t xml:space="preserve">Table </w:t>
      </w:r>
      <w:r w:rsidR="0026302F">
        <w:rPr>
          <w:rFonts w:ascii="Arial" w:hAnsi="Arial" w:cs="Arial"/>
          <w:color w:val="000000" w:themeColor="text1"/>
        </w:rPr>
        <w:t>3</w:t>
      </w:r>
      <w:r w:rsidRPr="0026302F">
        <w:rPr>
          <w:rFonts w:ascii="Arial" w:hAnsi="Arial" w:cs="Arial"/>
          <w:color w:val="000000" w:themeColor="text1"/>
          <w:shd w:val="clear" w:color="auto" w:fill="FFFFFF"/>
        </w:rPr>
        <w:t>.</w:t>
      </w:r>
      <w:r w:rsidRPr="003A3514">
        <w:rPr>
          <w:rFonts w:ascii="Arial" w:hAnsi="Arial" w:cs="Arial"/>
          <w:shd w:val="clear" w:color="auto" w:fill="FFFFFF"/>
        </w:rPr>
        <w:t xml:space="preserve"> For green gram grains, the coefficients were recorded as 0.43 on mild steel, 0.65 on galvanized iron, 0.59 on </w:t>
      </w:r>
      <w:proofErr w:type="spellStart"/>
      <w:r w:rsidRPr="003A3514">
        <w:rPr>
          <w:rFonts w:ascii="Arial" w:hAnsi="Arial" w:cs="Arial"/>
          <w:shd w:val="clear" w:color="auto" w:fill="FFFFFF"/>
        </w:rPr>
        <w:t>aluminium</w:t>
      </w:r>
      <w:proofErr w:type="spellEnd"/>
      <w:r w:rsidRPr="003A3514">
        <w:rPr>
          <w:rFonts w:ascii="Arial" w:hAnsi="Arial" w:cs="Arial"/>
          <w:shd w:val="clear" w:color="auto" w:fill="FFFFFF"/>
        </w:rPr>
        <w:t xml:space="preserve"> and 0.76 on belt material. Manoharan (2018) studied the coefficient of friction, reporting values for green gram grains as 0.48 on mild steel and 0.82 on galvanized iron</w:t>
      </w:r>
      <w:r w:rsidR="001C072D">
        <w:rPr>
          <w:rFonts w:ascii="Arial" w:hAnsi="Arial" w:cs="Arial"/>
          <w:shd w:val="clear" w:color="auto" w:fill="FFFFFF"/>
        </w:rPr>
        <w:t>.</w:t>
      </w:r>
    </w:p>
    <w:p w14:paraId="19847CF4" w14:textId="77777777" w:rsidR="00322FC5" w:rsidRPr="000C2802" w:rsidRDefault="00322FC5" w:rsidP="000C2802">
      <w:pPr>
        <w:autoSpaceDE w:val="0"/>
        <w:autoSpaceDN w:val="0"/>
        <w:adjustRightInd w:val="0"/>
        <w:ind w:firstLine="720"/>
        <w:jc w:val="both"/>
        <w:rPr>
          <w:rFonts w:ascii="Arial" w:hAnsi="Arial" w:cs="Arial"/>
          <w:shd w:val="clear" w:color="auto" w:fill="FFFFFF"/>
        </w:rPr>
      </w:pPr>
    </w:p>
    <w:p w14:paraId="07C7538D" w14:textId="317BD33C" w:rsidR="003A3514" w:rsidRPr="00D86409" w:rsidRDefault="00447D37" w:rsidP="003A3514">
      <w:pPr>
        <w:autoSpaceDE w:val="0"/>
        <w:autoSpaceDN w:val="0"/>
        <w:adjustRightInd w:val="0"/>
        <w:jc w:val="both"/>
        <w:rPr>
          <w:rFonts w:ascii="Arial" w:hAnsi="Arial" w:cs="Arial"/>
          <w:b/>
          <w:bCs/>
          <w:shd w:val="clear" w:color="auto" w:fill="FFFFFF"/>
        </w:rPr>
      </w:pPr>
      <w:r>
        <w:rPr>
          <w:rFonts w:ascii="Arial" w:hAnsi="Arial" w:cs="Arial"/>
          <w:b/>
          <w:bCs/>
          <w:shd w:val="clear" w:color="auto" w:fill="FFFFFF"/>
        </w:rPr>
        <w:t>3.1.</w:t>
      </w:r>
      <w:r w:rsidR="00712486">
        <w:rPr>
          <w:rFonts w:ascii="Arial" w:hAnsi="Arial" w:cs="Arial"/>
          <w:b/>
          <w:bCs/>
          <w:shd w:val="clear" w:color="auto" w:fill="FFFFFF"/>
        </w:rPr>
        <w:t>4</w:t>
      </w:r>
      <w:r w:rsidR="003A3514" w:rsidRPr="00D86409">
        <w:rPr>
          <w:rFonts w:ascii="Arial" w:hAnsi="Arial" w:cs="Arial"/>
          <w:b/>
          <w:bCs/>
          <w:shd w:val="clear" w:color="auto" w:fill="FFFFFF"/>
        </w:rPr>
        <w:t xml:space="preserve"> Angle of repose</w:t>
      </w:r>
    </w:p>
    <w:p w14:paraId="101476F3" w14:textId="77777777" w:rsidR="000C2802" w:rsidRDefault="000C2802" w:rsidP="003A3514">
      <w:pPr>
        <w:autoSpaceDE w:val="0"/>
        <w:autoSpaceDN w:val="0"/>
        <w:adjustRightInd w:val="0"/>
        <w:jc w:val="both"/>
        <w:rPr>
          <w:rFonts w:ascii="Arial" w:hAnsi="Arial" w:cs="Arial"/>
          <w:b/>
          <w:bCs/>
          <w:shd w:val="clear" w:color="auto" w:fill="FFFFFF"/>
        </w:rPr>
      </w:pPr>
    </w:p>
    <w:p w14:paraId="6C0E9D0F" w14:textId="5E51F791" w:rsidR="000C2802" w:rsidRPr="000C2802" w:rsidRDefault="005F1C20" w:rsidP="001F49CB">
      <w:pPr>
        <w:autoSpaceDE w:val="0"/>
        <w:autoSpaceDN w:val="0"/>
        <w:adjustRightInd w:val="0"/>
        <w:rPr>
          <w:rFonts w:ascii="Arial" w:eastAsia="TimesNewRomanPSMT" w:hAnsi="Arial" w:cs="Arial"/>
          <w:b/>
        </w:rPr>
      </w:pPr>
      <w:r>
        <w:rPr>
          <w:rFonts w:ascii="Arial" w:hAnsi="Arial" w:cs="Arial"/>
          <w:b/>
          <w:bCs/>
        </w:rPr>
        <w:t>Calculation</w:t>
      </w:r>
    </w:p>
    <w:p w14:paraId="07AC322D" w14:textId="77777777" w:rsidR="000C2802" w:rsidRPr="000C2802" w:rsidRDefault="000C2802" w:rsidP="001F49CB">
      <w:pPr>
        <w:autoSpaceDE w:val="0"/>
        <w:autoSpaceDN w:val="0"/>
        <w:adjustRightInd w:val="0"/>
        <w:rPr>
          <w:rFonts w:ascii="Arial" w:eastAsia="TimesNewRomanPSMT" w:hAnsi="Arial" w:cs="Arial"/>
          <w:bCs/>
        </w:rPr>
      </w:pPr>
      <w:r w:rsidRPr="000C2802">
        <w:rPr>
          <w:rFonts w:ascii="Arial" w:eastAsia="TimesNewRomanPSMT" w:hAnsi="Arial" w:cs="Arial"/>
          <w:bCs/>
        </w:rPr>
        <w:t xml:space="preserve">                               Diameter, d = 12.5 cm and Height, h = 4.4 cm</w:t>
      </w:r>
    </w:p>
    <w:p w14:paraId="740DA736" w14:textId="77777777" w:rsidR="000C2802" w:rsidRPr="000C2802" w:rsidRDefault="000C2802" w:rsidP="001F49CB">
      <w:pPr>
        <w:autoSpaceDE w:val="0"/>
        <w:autoSpaceDN w:val="0"/>
        <w:adjustRightInd w:val="0"/>
        <w:rPr>
          <w:rFonts w:ascii="Arial" w:eastAsia="TimesNewRomanPSMT" w:hAnsi="Arial" w:cs="Arial"/>
          <w:bCs/>
        </w:rPr>
      </w:pPr>
      <m:oMathPara>
        <m:oMath>
          <m:r>
            <m:rPr>
              <m:nor/>
            </m:rPr>
            <w:rPr>
              <w:rFonts w:ascii="Arial" w:eastAsia="TimesNewRomanPSMT" w:hAnsi="Arial" w:cs="Arial"/>
              <w:bCs/>
            </w:rPr>
            <m:t xml:space="preserve">θ = </m:t>
          </m:r>
          <m:sSup>
            <m:sSupPr>
              <m:ctrlPr>
                <w:rPr>
                  <w:rFonts w:ascii="Cambria Math" w:eastAsia="TimesNewRomanPSMT" w:hAnsi="Cambria Math" w:cs="Arial"/>
                  <w:bCs/>
                  <w:i/>
                </w:rPr>
              </m:ctrlPr>
            </m:sSupPr>
            <m:e>
              <m:r>
                <m:rPr>
                  <m:nor/>
                </m:rPr>
                <w:rPr>
                  <w:rFonts w:ascii="Arial" w:eastAsia="TimesNewRomanPSMT" w:hAnsi="Arial" w:cs="Arial"/>
                  <w:bCs/>
                </w:rPr>
                <m:t>tan</m:t>
              </m:r>
            </m:e>
            <m:sup>
              <m:r>
                <m:rPr>
                  <m:nor/>
                </m:rPr>
                <w:rPr>
                  <w:rFonts w:ascii="Arial" w:eastAsia="TimesNewRomanPSMT" w:hAnsi="Arial" w:cs="Arial"/>
                  <w:bCs/>
                </w:rPr>
                <m:t>-1</m:t>
              </m:r>
            </m:sup>
          </m:sSup>
          <m:d>
            <m:dPr>
              <m:ctrlPr>
                <w:rPr>
                  <w:rFonts w:ascii="Cambria Math" w:eastAsia="TimesNewRomanPSMT" w:hAnsi="Cambria Math" w:cs="Arial"/>
                  <w:bCs/>
                  <w:i/>
                </w:rPr>
              </m:ctrlPr>
            </m:dPr>
            <m:e>
              <m:f>
                <m:fPr>
                  <m:ctrlPr>
                    <w:rPr>
                      <w:rFonts w:ascii="Cambria Math" w:eastAsia="TimesNewRomanPSMT" w:hAnsi="Cambria Math" w:cs="Arial"/>
                      <w:bCs/>
                      <w:i/>
                    </w:rPr>
                  </m:ctrlPr>
                </m:fPr>
                <m:num>
                  <m:r>
                    <m:rPr>
                      <m:nor/>
                    </m:rPr>
                    <w:rPr>
                      <w:rFonts w:ascii="Arial" w:eastAsia="TimesNewRomanPSMT" w:hAnsi="Arial" w:cs="Arial"/>
                      <w:bCs/>
                    </w:rPr>
                    <m:t>2h</m:t>
                  </m:r>
                </m:num>
                <m:den>
                  <m:r>
                    <m:rPr>
                      <m:nor/>
                    </m:rPr>
                    <w:rPr>
                      <w:rFonts w:ascii="Arial" w:eastAsia="TimesNewRomanPSMT" w:hAnsi="Arial" w:cs="Arial"/>
                      <w:bCs/>
                    </w:rPr>
                    <m:t>d</m:t>
                  </m:r>
                </m:den>
              </m:f>
            </m:e>
          </m:d>
          <m:r>
            <m:rPr>
              <m:nor/>
            </m:rPr>
            <w:rPr>
              <w:rFonts w:ascii="Arial" w:eastAsia="TimesNewRomanPSMT" w:hAnsi="Arial" w:cs="Arial"/>
              <w:bCs/>
            </w:rPr>
            <m:t xml:space="preserve">= </m:t>
          </m:r>
          <m:sSup>
            <m:sSupPr>
              <m:ctrlPr>
                <w:rPr>
                  <w:rFonts w:ascii="Cambria Math" w:eastAsia="TimesNewRomanPSMT" w:hAnsi="Cambria Math" w:cs="Arial"/>
                  <w:bCs/>
                  <w:i/>
                </w:rPr>
              </m:ctrlPr>
            </m:sSupPr>
            <m:e>
              <m:r>
                <m:rPr>
                  <m:nor/>
                </m:rPr>
                <w:rPr>
                  <w:rFonts w:ascii="Arial" w:eastAsia="TimesNewRomanPSMT" w:hAnsi="Arial" w:cs="Arial"/>
                  <w:bCs/>
                </w:rPr>
                <m:t>tan</m:t>
              </m:r>
            </m:e>
            <m:sup>
              <m:r>
                <m:rPr>
                  <m:nor/>
                </m:rPr>
                <w:rPr>
                  <w:rFonts w:ascii="Arial" w:eastAsia="TimesNewRomanPSMT" w:hAnsi="Arial" w:cs="Arial"/>
                  <w:bCs/>
                </w:rPr>
                <m:t>-1</m:t>
              </m:r>
            </m:sup>
          </m:sSup>
          <m:d>
            <m:dPr>
              <m:ctrlPr>
                <w:rPr>
                  <w:rFonts w:ascii="Cambria Math" w:eastAsia="TimesNewRomanPSMT" w:hAnsi="Cambria Math" w:cs="Arial"/>
                  <w:bCs/>
                  <w:i/>
                </w:rPr>
              </m:ctrlPr>
            </m:dPr>
            <m:e>
              <m:f>
                <m:fPr>
                  <m:ctrlPr>
                    <w:rPr>
                      <w:rFonts w:ascii="Cambria Math" w:eastAsia="TimesNewRomanPSMT" w:hAnsi="Cambria Math" w:cs="Arial"/>
                      <w:bCs/>
                      <w:i/>
                    </w:rPr>
                  </m:ctrlPr>
                </m:fPr>
                <m:num>
                  <m:r>
                    <m:rPr>
                      <m:nor/>
                    </m:rPr>
                    <w:rPr>
                      <w:rFonts w:ascii="Arial" w:eastAsia="TimesNewRomanPSMT" w:hAnsi="Arial" w:cs="Arial"/>
                      <w:bCs/>
                    </w:rPr>
                    <m:t>2×4.4</m:t>
                  </m:r>
                </m:num>
                <m:den>
                  <m:r>
                    <m:rPr>
                      <m:nor/>
                    </m:rPr>
                    <w:rPr>
                      <w:rFonts w:ascii="Arial" w:eastAsia="TimesNewRomanPSMT" w:hAnsi="Arial" w:cs="Arial"/>
                      <w:bCs/>
                    </w:rPr>
                    <m:t>12.5</m:t>
                  </m:r>
                </m:den>
              </m:f>
            </m:e>
          </m:d>
          <m:r>
            <m:rPr>
              <m:nor/>
            </m:rPr>
            <w:rPr>
              <w:rFonts w:ascii="Arial" w:eastAsia="TimesNewRomanPSMT" w:hAnsi="Arial" w:cs="Arial"/>
              <w:bCs/>
            </w:rPr>
            <m:t>= 35.14°</m:t>
          </m:r>
        </m:oMath>
      </m:oMathPara>
    </w:p>
    <w:p w14:paraId="6363A3E1" w14:textId="7134F4A2" w:rsidR="00E71971" w:rsidRPr="000C2802" w:rsidRDefault="000C2802" w:rsidP="001F49CB">
      <w:pPr>
        <w:autoSpaceDE w:val="0"/>
        <w:autoSpaceDN w:val="0"/>
        <w:adjustRightInd w:val="0"/>
        <w:jc w:val="center"/>
        <w:rPr>
          <w:rFonts w:ascii="Arial" w:eastAsia="TimesNewRomanPSMT" w:hAnsi="Arial" w:cs="Arial"/>
          <w:bCs/>
        </w:rPr>
      </w:pPr>
      <w:r w:rsidRPr="000C2802">
        <w:rPr>
          <w:rFonts w:ascii="Arial" w:eastAsia="TimesNewRomanPSMT" w:hAnsi="Arial" w:cs="Arial"/>
          <w:bCs/>
        </w:rPr>
        <w:t xml:space="preserve">Similarly, </w:t>
      </w:r>
      <w:r w:rsidR="007A563D">
        <w:rPr>
          <w:rFonts w:ascii="Arial" w:eastAsia="TimesNewRomanPSMT" w:hAnsi="Arial" w:cs="Arial"/>
          <w:bCs/>
        </w:rPr>
        <w:t>it</w:t>
      </w:r>
      <w:r w:rsidRPr="000C2802">
        <w:rPr>
          <w:rFonts w:ascii="Arial" w:eastAsia="TimesNewRomanPSMT" w:hAnsi="Arial" w:cs="Arial"/>
          <w:bCs/>
        </w:rPr>
        <w:t xml:space="preserve"> was calculated for remaining samples</w:t>
      </w:r>
    </w:p>
    <w:p w14:paraId="2B458BD2" w14:textId="77777777" w:rsidR="00F84FF3" w:rsidRPr="003A3514" w:rsidRDefault="00F84FF3" w:rsidP="003A3514">
      <w:pPr>
        <w:autoSpaceDE w:val="0"/>
        <w:autoSpaceDN w:val="0"/>
        <w:adjustRightInd w:val="0"/>
        <w:jc w:val="both"/>
        <w:rPr>
          <w:rFonts w:ascii="Arial" w:hAnsi="Arial" w:cs="Arial"/>
          <w:b/>
          <w:bCs/>
          <w:shd w:val="clear" w:color="auto" w:fill="FFFFFF"/>
        </w:rPr>
      </w:pPr>
    </w:p>
    <w:p w14:paraId="2AB9F843" w14:textId="261C9FF5" w:rsidR="00EA7A48" w:rsidRPr="00DF2A05" w:rsidRDefault="00AC701F" w:rsidP="00EA7A48">
      <w:pPr>
        <w:autoSpaceDE w:val="0"/>
        <w:autoSpaceDN w:val="0"/>
        <w:adjustRightInd w:val="0"/>
        <w:spacing w:line="360" w:lineRule="auto"/>
        <w:jc w:val="both"/>
        <w:rPr>
          <w:rFonts w:ascii="Arial" w:hAnsi="Arial" w:cs="Arial"/>
          <w:b/>
          <w:bCs/>
          <w:shd w:val="clear" w:color="auto" w:fill="FFFFFF"/>
        </w:rPr>
      </w:pPr>
      <w:bookmarkStart w:id="4" w:name="_Hlk169593880"/>
      <w:r>
        <w:rPr>
          <w:rFonts w:ascii="Arial" w:hAnsi="Arial" w:cs="Arial"/>
          <w:b/>
          <w:bCs/>
          <w:shd w:val="clear" w:color="auto" w:fill="FFFFFF"/>
        </w:rPr>
        <w:t xml:space="preserve">Table 4: </w:t>
      </w:r>
      <w:r>
        <w:rPr>
          <w:rFonts w:ascii="Arial" w:hAnsi="Arial" w:cs="Arial"/>
          <w:b/>
          <w:bCs/>
        </w:rPr>
        <w:t>Calculated values of</w:t>
      </w:r>
      <w:r w:rsidR="00EA7A48" w:rsidRPr="00DF2A05">
        <w:rPr>
          <w:rFonts w:ascii="Arial" w:hAnsi="Arial" w:cs="Arial"/>
          <w:b/>
          <w:bCs/>
          <w:shd w:val="clear" w:color="auto" w:fill="FFFFFF"/>
        </w:rPr>
        <w:t xml:space="preserve"> </w:t>
      </w:r>
      <w:r>
        <w:rPr>
          <w:rFonts w:ascii="Arial" w:hAnsi="Arial" w:cs="Arial"/>
          <w:b/>
          <w:bCs/>
          <w:shd w:val="clear" w:color="auto" w:fill="FFFFFF"/>
        </w:rPr>
        <w:t>a</w:t>
      </w:r>
      <w:r w:rsidR="00EA7A48" w:rsidRPr="00DF2A05">
        <w:rPr>
          <w:rFonts w:ascii="Arial" w:hAnsi="Arial" w:cs="Arial"/>
          <w:b/>
          <w:bCs/>
          <w:shd w:val="clear" w:color="auto" w:fill="FFFFFF"/>
        </w:rPr>
        <w:t>ngle of repose</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1843"/>
        <w:gridCol w:w="1984"/>
        <w:gridCol w:w="2268"/>
      </w:tblGrid>
      <w:tr w:rsidR="00EA7A48" w:rsidRPr="00DF2A05" w14:paraId="6F958863" w14:textId="77777777" w:rsidTr="00ED3520">
        <w:tc>
          <w:tcPr>
            <w:tcW w:w="846" w:type="dxa"/>
            <w:tcBorders>
              <w:top w:val="single" w:sz="4" w:space="0" w:color="auto"/>
              <w:bottom w:val="single" w:sz="4" w:space="0" w:color="auto"/>
            </w:tcBorders>
          </w:tcPr>
          <w:bookmarkEnd w:id="4"/>
          <w:p w14:paraId="3B75E4A7" w14:textId="77777777" w:rsidR="00EA7A48" w:rsidRPr="00DF2A05" w:rsidRDefault="00EA7A48" w:rsidP="00ED3520">
            <w:pPr>
              <w:autoSpaceDE w:val="0"/>
              <w:autoSpaceDN w:val="0"/>
              <w:adjustRightInd w:val="0"/>
              <w:spacing w:line="360" w:lineRule="auto"/>
              <w:jc w:val="both"/>
              <w:rPr>
                <w:rFonts w:ascii="Arial" w:hAnsi="Arial" w:cs="Arial"/>
                <w:b/>
                <w:bCs/>
                <w:sz w:val="20"/>
                <w:szCs w:val="20"/>
                <w:shd w:val="clear" w:color="auto" w:fill="FFFFFF"/>
              </w:rPr>
            </w:pPr>
            <w:r w:rsidRPr="00DF2A05">
              <w:rPr>
                <w:rFonts w:ascii="Arial" w:hAnsi="Arial" w:cs="Arial"/>
                <w:b/>
                <w:bCs/>
                <w:sz w:val="20"/>
                <w:szCs w:val="20"/>
                <w:shd w:val="clear" w:color="auto" w:fill="FFFFFF"/>
              </w:rPr>
              <w:t>S. No.</w:t>
            </w:r>
          </w:p>
        </w:tc>
        <w:tc>
          <w:tcPr>
            <w:tcW w:w="1843" w:type="dxa"/>
            <w:tcBorders>
              <w:top w:val="single" w:sz="4" w:space="0" w:color="auto"/>
              <w:bottom w:val="single" w:sz="4" w:space="0" w:color="auto"/>
            </w:tcBorders>
          </w:tcPr>
          <w:p w14:paraId="34D1AAFE" w14:textId="77777777" w:rsidR="00EA7A48" w:rsidRPr="00DF2A05" w:rsidRDefault="00EA7A48" w:rsidP="00ED3520">
            <w:pPr>
              <w:autoSpaceDE w:val="0"/>
              <w:autoSpaceDN w:val="0"/>
              <w:adjustRightInd w:val="0"/>
              <w:spacing w:line="360" w:lineRule="auto"/>
              <w:jc w:val="both"/>
              <w:rPr>
                <w:rFonts w:ascii="Arial" w:hAnsi="Arial" w:cs="Arial"/>
                <w:b/>
                <w:bCs/>
                <w:sz w:val="20"/>
                <w:szCs w:val="20"/>
                <w:shd w:val="clear" w:color="auto" w:fill="FFFFFF"/>
              </w:rPr>
            </w:pPr>
            <w:r w:rsidRPr="00DF2A05">
              <w:rPr>
                <w:rFonts w:ascii="Arial" w:hAnsi="Arial" w:cs="Arial"/>
                <w:b/>
                <w:bCs/>
                <w:sz w:val="20"/>
                <w:szCs w:val="20"/>
                <w:shd w:val="clear" w:color="auto" w:fill="FFFFFF"/>
              </w:rPr>
              <w:t>Height (h), cm</w:t>
            </w:r>
          </w:p>
        </w:tc>
        <w:tc>
          <w:tcPr>
            <w:tcW w:w="1984" w:type="dxa"/>
            <w:tcBorders>
              <w:top w:val="single" w:sz="4" w:space="0" w:color="auto"/>
              <w:bottom w:val="single" w:sz="4" w:space="0" w:color="auto"/>
            </w:tcBorders>
          </w:tcPr>
          <w:p w14:paraId="6A99A152" w14:textId="77777777" w:rsidR="00EA7A48" w:rsidRPr="00DF2A05" w:rsidRDefault="00EA7A48" w:rsidP="00ED3520">
            <w:pPr>
              <w:autoSpaceDE w:val="0"/>
              <w:autoSpaceDN w:val="0"/>
              <w:adjustRightInd w:val="0"/>
              <w:spacing w:line="360" w:lineRule="auto"/>
              <w:jc w:val="both"/>
              <w:rPr>
                <w:rFonts w:ascii="Arial" w:hAnsi="Arial" w:cs="Arial"/>
                <w:b/>
                <w:bCs/>
                <w:sz w:val="20"/>
                <w:szCs w:val="20"/>
                <w:shd w:val="clear" w:color="auto" w:fill="FFFFFF"/>
              </w:rPr>
            </w:pPr>
            <w:r w:rsidRPr="00DF2A05">
              <w:rPr>
                <w:rFonts w:ascii="Arial" w:hAnsi="Arial" w:cs="Arial"/>
                <w:b/>
                <w:bCs/>
                <w:sz w:val="20"/>
                <w:szCs w:val="20"/>
                <w:shd w:val="clear" w:color="auto" w:fill="FFFFFF"/>
              </w:rPr>
              <w:t>Diameter (d), cm</w:t>
            </w:r>
          </w:p>
        </w:tc>
        <w:tc>
          <w:tcPr>
            <w:tcW w:w="2268" w:type="dxa"/>
            <w:tcBorders>
              <w:top w:val="single" w:sz="4" w:space="0" w:color="auto"/>
              <w:bottom w:val="single" w:sz="4" w:space="0" w:color="auto"/>
            </w:tcBorders>
          </w:tcPr>
          <w:p w14:paraId="22CEB8D5" w14:textId="77777777" w:rsidR="00EA7A48" w:rsidRPr="00DF2A05" w:rsidRDefault="00EA7A48" w:rsidP="00ED3520">
            <w:pPr>
              <w:autoSpaceDE w:val="0"/>
              <w:autoSpaceDN w:val="0"/>
              <w:adjustRightInd w:val="0"/>
              <w:spacing w:line="360" w:lineRule="auto"/>
              <w:jc w:val="both"/>
              <w:rPr>
                <w:rFonts w:ascii="Arial" w:hAnsi="Arial" w:cs="Arial"/>
                <w:b/>
                <w:bCs/>
                <w:sz w:val="20"/>
                <w:szCs w:val="20"/>
                <w:shd w:val="clear" w:color="auto" w:fill="FFFFFF"/>
              </w:rPr>
            </w:pPr>
            <w:r w:rsidRPr="00DF2A05">
              <w:rPr>
                <w:rFonts w:ascii="Arial" w:hAnsi="Arial" w:cs="Arial"/>
                <w:b/>
                <w:bCs/>
                <w:sz w:val="20"/>
                <w:szCs w:val="20"/>
                <w:shd w:val="clear" w:color="auto" w:fill="FFFFFF"/>
              </w:rPr>
              <w:t>Angle of repose, (θ)</w:t>
            </w:r>
          </w:p>
        </w:tc>
      </w:tr>
      <w:tr w:rsidR="00EA7A48" w:rsidRPr="00DF2A05" w14:paraId="7F56F9DB" w14:textId="77777777" w:rsidTr="00ED3520">
        <w:tc>
          <w:tcPr>
            <w:tcW w:w="846" w:type="dxa"/>
            <w:tcBorders>
              <w:top w:val="single" w:sz="4" w:space="0" w:color="auto"/>
            </w:tcBorders>
            <w:vAlign w:val="center"/>
          </w:tcPr>
          <w:p w14:paraId="569E22F8" w14:textId="77777777" w:rsidR="00EA7A48" w:rsidRPr="00DF2A05" w:rsidRDefault="00EA7A48" w:rsidP="00ED3520">
            <w:pPr>
              <w:autoSpaceDE w:val="0"/>
              <w:autoSpaceDN w:val="0"/>
              <w:adjustRightInd w:val="0"/>
              <w:spacing w:line="360" w:lineRule="auto"/>
              <w:jc w:val="center"/>
              <w:rPr>
                <w:rFonts w:ascii="Arial" w:hAnsi="Arial" w:cs="Arial"/>
                <w:sz w:val="20"/>
                <w:szCs w:val="20"/>
                <w:shd w:val="clear" w:color="auto" w:fill="FFFFFF"/>
              </w:rPr>
            </w:pPr>
            <w:r w:rsidRPr="00DF2A05">
              <w:rPr>
                <w:rFonts w:ascii="Arial" w:hAnsi="Arial" w:cs="Arial"/>
                <w:sz w:val="20"/>
                <w:szCs w:val="20"/>
                <w:shd w:val="clear" w:color="auto" w:fill="FFFFFF"/>
              </w:rPr>
              <w:t>1.</w:t>
            </w:r>
          </w:p>
        </w:tc>
        <w:tc>
          <w:tcPr>
            <w:tcW w:w="1843" w:type="dxa"/>
            <w:tcBorders>
              <w:top w:val="single" w:sz="4" w:space="0" w:color="auto"/>
            </w:tcBorders>
            <w:vAlign w:val="center"/>
          </w:tcPr>
          <w:p w14:paraId="0BB0583E" w14:textId="77777777" w:rsidR="00EA7A48" w:rsidRPr="00DF2A05" w:rsidRDefault="00EA7A48" w:rsidP="00ED3520">
            <w:pPr>
              <w:autoSpaceDE w:val="0"/>
              <w:autoSpaceDN w:val="0"/>
              <w:adjustRightInd w:val="0"/>
              <w:spacing w:line="360" w:lineRule="auto"/>
              <w:jc w:val="center"/>
              <w:rPr>
                <w:rFonts w:ascii="Arial" w:hAnsi="Arial" w:cs="Arial"/>
                <w:sz w:val="20"/>
                <w:szCs w:val="20"/>
                <w:shd w:val="clear" w:color="auto" w:fill="FFFFFF"/>
              </w:rPr>
            </w:pPr>
            <w:r w:rsidRPr="00DF2A05">
              <w:rPr>
                <w:rFonts w:ascii="Arial" w:hAnsi="Arial" w:cs="Arial"/>
                <w:sz w:val="20"/>
                <w:szCs w:val="20"/>
                <w:shd w:val="clear" w:color="auto" w:fill="FFFFFF"/>
              </w:rPr>
              <w:t>4.4</w:t>
            </w:r>
          </w:p>
        </w:tc>
        <w:tc>
          <w:tcPr>
            <w:tcW w:w="1984" w:type="dxa"/>
            <w:tcBorders>
              <w:top w:val="single" w:sz="4" w:space="0" w:color="auto"/>
            </w:tcBorders>
            <w:vAlign w:val="center"/>
          </w:tcPr>
          <w:p w14:paraId="0735F554" w14:textId="77777777" w:rsidR="00EA7A48" w:rsidRPr="00DF2A05" w:rsidRDefault="00EA7A48" w:rsidP="00ED3520">
            <w:pPr>
              <w:autoSpaceDE w:val="0"/>
              <w:autoSpaceDN w:val="0"/>
              <w:adjustRightInd w:val="0"/>
              <w:spacing w:line="360" w:lineRule="auto"/>
              <w:jc w:val="center"/>
              <w:rPr>
                <w:rFonts w:ascii="Arial" w:hAnsi="Arial" w:cs="Arial"/>
                <w:sz w:val="20"/>
                <w:szCs w:val="20"/>
                <w:shd w:val="clear" w:color="auto" w:fill="FFFFFF"/>
              </w:rPr>
            </w:pPr>
            <w:r w:rsidRPr="00DF2A05">
              <w:rPr>
                <w:rFonts w:ascii="Arial" w:hAnsi="Arial" w:cs="Arial"/>
                <w:sz w:val="20"/>
                <w:szCs w:val="20"/>
                <w:shd w:val="clear" w:color="auto" w:fill="FFFFFF"/>
              </w:rPr>
              <w:t>12.5</w:t>
            </w:r>
          </w:p>
        </w:tc>
        <w:tc>
          <w:tcPr>
            <w:tcW w:w="2268" w:type="dxa"/>
            <w:tcBorders>
              <w:top w:val="single" w:sz="4" w:space="0" w:color="auto"/>
            </w:tcBorders>
            <w:vAlign w:val="center"/>
          </w:tcPr>
          <w:p w14:paraId="3C1150D6" w14:textId="77777777" w:rsidR="00EA7A48" w:rsidRPr="00DF2A05" w:rsidRDefault="00EA7A48" w:rsidP="00ED3520">
            <w:pPr>
              <w:autoSpaceDE w:val="0"/>
              <w:autoSpaceDN w:val="0"/>
              <w:adjustRightInd w:val="0"/>
              <w:spacing w:line="360" w:lineRule="auto"/>
              <w:jc w:val="center"/>
              <w:rPr>
                <w:rFonts w:ascii="Arial" w:hAnsi="Arial" w:cs="Arial"/>
                <w:sz w:val="20"/>
                <w:szCs w:val="20"/>
                <w:shd w:val="clear" w:color="auto" w:fill="FFFFFF"/>
              </w:rPr>
            </w:pPr>
            <w:r w:rsidRPr="00DF2A05">
              <w:rPr>
                <w:rFonts w:ascii="Arial" w:hAnsi="Arial" w:cs="Arial"/>
                <w:sz w:val="20"/>
                <w:szCs w:val="20"/>
                <w:shd w:val="clear" w:color="auto" w:fill="FFFFFF"/>
              </w:rPr>
              <w:t>35.14</w:t>
            </w:r>
          </w:p>
        </w:tc>
      </w:tr>
      <w:tr w:rsidR="00EA7A48" w:rsidRPr="00DF2A05" w14:paraId="7806974C" w14:textId="77777777" w:rsidTr="00ED3520">
        <w:tc>
          <w:tcPr>
            <w:tcW w:w="846" w:type="dxa"/>
            <w:vAlign w:val="center"/>
          </w:tcPr>
          <w:p w14:paraId="46BC37C6" w14:textId="77777777" w:rsidR="00EA7A48" w:rsidRPr="00DF2A05" w:rsidRDefault="00EA7A48" w:rsidP="00ED3520">
            <w:pPr>
              <w:autoSpaceDE w:val="0"/>
              <w:autoSpaceDN w:val="0"/>
              <w:adjustRightInd w:val="0"/>
              <w:spacing w:line="360" w:lineRule="auto"/>
              <w:jc w:val="center"/>
              <w:rPr>
                <w:rFonts w:ascii="Arial" w:hAnsi="Arial" w:cs="Arial"/>
                <w:sz w:val="20"/>
                <w:szCs w:val="20"/>
                <w:shd w:val="clear" w:color="auto" w:fill="FFFFFF"/>
              </w:rPr>
            </w:pPr>
            <w:r w:rsidRPr="00DF2A05">
              <w:rPr>
                <w:rFonts w:ascii="Arial" w:hAnsi="Arial" w:cs="Arial"/>
                <w:sz w:val="20"/>
                <w:szCs w:val="20"/>
                <w:shd w:val="clear" w:color="auto" w:fill="FFFFFF"/>
              </w:rPr>
              <w:t>2.</w:t>
            </w:r>
          </w:p>
        </w:tc>
        <w:tc>
          <w:tcPr>
            <w:tcW w:w="1843" w:type="dxa"/>
            <w:vAlign w:val="center"/>
          </w:tcPr>
          <w:p w14:paraId="3DB49274" w14:textId="77777777" w:rsidR="00EA7A48" w:rsidRPr="00DF2A05" w:rsidRDefault="00EA7A48" w:rsidP="00ED3520">
            <w:pPr>
              <w:autoSpaceDE w:val="0"/>
              <w:autoSpaceDN w:val="0"/>
              <w:adjustRightInd w:val="0"/>
              <w:spacing w:line="360" w:lineRule="auto"/>
              <w:jc w:val="center"/>
              <w:rPr>
                <w:rFonts w:ascii="Arial" w:hAnsi="Arial" w:cs="Arial"/>
                <w:sz w:val="20"/>
                <w:szCs w:val="20"/>
                <w:shd w:val="clear" w:color="auto" w:fill="FFFFFF"/>
              </w:rPr>
            </w:pPr>
            <w:r w:rsidRPr="00DF2A05">
              <w:rPr>
                <w:rFonts w:ascii="Arial" w:hAnsi="Arial" w:cs="Arial"/>
                <w:sz w:val="20"/>
                <w:szCs w:val="20"/>
                <w:shd w:val="clear" w:color="auto" w:fill="FFFFFF"/>
              </w:rPr>
              <w:t>4.3</w:t>
            </w:r>
          </w:p>
        </w:tc>
        <w:tc>
          <w:tcPr>
            <w:tcW w:w="1984" w:type="dxa"/>
            <w:vAlign w:val="center"/>
          </w:tcPr>
          <w:p w14:paraId="536338B7" w14:textId="77777777" w:rsidR="00EA7A48" w:rsidRPr="00DF2A05" w:rsidRDefault="00EA7A48" w:rsidP="00ED3520">
            <w:pPr>
              <w:autoSpaceDE w:val="0"/>
              <w:autoSpaceDN w:val="0"/>
              <w:adjustRightInd w:val="0"/>
              <w:spacing w:line="360" w:lineRule="auto"/>
              <w:jc w:val="center"/>
              <w:rPr>
                <w:rFonts w:ascii="Arial" w:hAnsi="Arial" w:cs="Arial"/>
                <w:sz w:val="20"/>
                <w:szCs w:val="20"/>
                <w:shd w:val="clear" w:color="auto" w:fill="FFFFFF"/>
              </w:rPr>
            </w:pPr>
            <w:r w:rsidRPr="00DF2A05">
              <w:rPr>
                <w:rFonts w:ascii="Arial" w:hAnsi="Arial" w:cs="Arial"/>
                <w:sz w:val="20"/>
                <w:szCs w:val="20"/>
                <w:shd w:val="clear" w:color="auto" w:fill="FFFFFF"/>
              </w:rPr>
              <w:t>12.5</w:t>
            </w:r>
          </w:p>
        </w:tc>
        <w:tc>
          <w:tcPr>
            <w:tcW w:w="2268" w:type="dxa"/>
            <w:vAlign w:val="center"/>
          </w:tcPr>
          <w:p w14:paraId="2083B6C0" w14:textId="77777777" w:rsidR="00EA7A48" w:rsidRPr="00DF2A05" w:rsidRDefault="00EA7A48" w:rsidP="00ED3520">
            <w:pPr>
              <w:autoSpaceDE w:val="0"/>
              <w:autoSpaceDN w:val="0"/>
              <w:adjustRightInd w:val="0"/>
              <w:spacing w:line="360" w:lineRule="auto"/>
              <w:jc w:val="center"/>
              <w:rPr>
                <w:rFonts w:ascii="Arial" w:hAnsi="Arial" w:cs="Arial"/>
                <w:sz w:val="20"/>
                <w:szCs w:val="20"/>
                <w:shd w:val="clear" w:color="auto" w:fill="FFFFFF"/>
              </w:rPr>
            </w:pPr>
            <w:r w:rsidRPr="00DF2A05">
              <w:rPr>
                <w:rFonts w:ascii="Arial" w:hAnsi="Arial" w:cs="Arial"/>
                <w:sz w:val="20"/>
                <w:szCs w:val="20"/>
                <w:shd w:val="clear" w:color="auto" w:fill="FFFFFF"/>
              </w:rPr>
              <w:t>34.53</w:t>
            </w:r>
          </w:p>
        </w:tc>
      </w:tr>
      <w:tr w:rsidR="00EA7A48" w:rsidRPr="00DF2A05" w14:paraId="21A320D0" w14:textId="77777777" w:rsidTr="00ED3520">
        <w:tc>
          <w:tcPr>
            <w:tcW w:w="846" w:type="dxa"/>
            <w:vAlign w:val="center"/>
          </w:tcPr>
          <w:p w14:paraId="2FE73D9D" w14:textId="77777777" w:rsidR="00EA7A48" w:rsidRPr="00DF2A05" w:rsidRDefault="00EA7A48" w:rsidP="00ED3520">
            <w:pPr>
              <w:autoSpaceDE w:val="0"/>
              <w:autoSpaceDN w:val="0"/>
              <w:adjustRightInd w:val="0"/>
              <w:spacing w:line="360" w:lineRule="auto"/>
              <w:jc w:val="center"/>
              <w:rPr>
                <w:rFonts w:ascii="Arial" w:hAnsi="Arial" w:cs="Arial"/>
                <w:sz w:val="20"/>
                <w:szCs w:val="20"/>
                <w:shd w:val="clear" w:color="auto" w:fill="FFFFFF"/>
              </w:rPr>
            </w:pPr>
            <w:r w:rsidRPr="00DF2A05">
              <w:rPr>
                <w:rFonts w:ascii="Arial" w:hAnsi="Arial" w:cs="Arial"/>
                <w:sz w:val="20"/>
                <w:szCs w:val="20"/>
                <w:shd w:val="clear" w:color="auto" w:fill="FFFFFF"/>
              </w:rPr>
              <w:lastRenderedPageBreak/>
              <w:t>3.</w:t>
            </w:r>
          </w:p>
        </w:tc>
        <w:tc>
          <w:tcPr>
            <w:tcW w:w="1843" w:type="dxa"/>
            <w:vAlign w:val="center"/>
          </w:tcPr>
          <w:p w14:paraId="55338561" w14:textId="77777777" w:rsidR="00EA7A48" w:rsidRPr="00DF2A05" w:rsidRDefault="00EA7A48" w:rsidP="00ED3520">
            <w:pPr>
              <w:autoSpaceDE w:val="0"/>
              <w:autoSpaceDN w:val="0"/>
              <w:adjustRightInd w:val="0"/>
              <w:spacing w:line="360" w:lineRule="auto"/>
              <w:jc w:val="center"/>
              <w:rPr>
                <w:rFonts w:ascii="Arial" w:hAnsi="Arial" w:cs="Arial"/>
                <w:sz w:val="20"/>
                <w:szCs w:val="20"/>
                <w:shd w:val="clear" w:color="auto" w:fill="FFFFFF"/>
              </w:rPr>
            </w:pPr>
            <w:r w:rsidRPr="00DF2A05">
              <w:rPr>
                <w:rFonts w:ascii="Arial" w:hAnsi="Arial" w:cs="Arial"/>
                <w:sz w:val="20"/>
                <w:szCs w:val="20"/>
                <w:shd w:val="clear" w:color="auto" w:fill="FFFFFF"/>
              </w:rPr>
              <w:t>4.3</w:t>
            </w:r>
          </w:p>
        </w:tc>
        <w:tc>
          <w:tcPr>
            <w:tcW w:w="1984" w:type="dxa"/>
            <w:vAlign w:val="center"/>
          </w:tcPr>
          <w:p w14:paraId="3490AFCF" w14:textId="77777777" w:rsidR="00EA7A48" w:rsidRPr="00DF2A05" w:rsidRDefault="00EA7A48" w:rsidP="00ED3520">
            <w:pPr>
              <w:autoSpaceDE w:val="0"/>
              <w:autoSpaceDN w:val="0"/>
              <w:adjustRightInd w:val="0"/>
              <w:spacing w:line="360" w:lineRule="auto"/>
              <w:jc w:val="center"/>
              <w:rPr>
                <w:rFonts w:ascii="Arial" w:hAnsi="Arial" w:cs="Arial"/>
                <w:sz w:val="20"/>
                <w:szCs w:val="20"/>
                <w:shd w:val="clear" w:color="auto" w:fill="FFFFFF"/>
              </w:rPr>
            </w:pPr>
            <w:r w:rsidRPr="00DF2A05">
              <w:rPr>
                <w:rFonts w:ascii="Arial" w:hAnsi="Arial" w:cs="Arial"/>
                <w:sz w:val="20"/>
                <w:szCs w:val="20"/>
                <w:shd w:val="clear" w:color="auto" w:fill="FFFFFF"/>
              </w:rPr>
              <w:t>12.5</w:t>
            </w:r>
          </w:p>
        </w:tc>
        <w:tc>
          <w:tcPr>
            <w:tcW w:w="2268" w:type="dxa"/>
            <w:vAlign w:val="center"/>
          </w:tcPr>
          <w:p w14:paraId="2DB55C4F" w14:textId="77777777" w:rsidR="00EA7A48" w:rsidRPr="00DF2A05" w:rsidRDefault="00EA7A48" w:rsidP="00ED3520">
            <w:pPr>
              <w:autoSpaceDE w:val="0"/>
              <w:autoSpaceDN w:val="0"/>
              <w:adjustRightInd w:val="0"/>
              <w:spacing w:line="360" w:lineRule="auto"/>
              <w:jc w:val="center"/>
              <w:rPr>
                <w:rFonts w:ascii="Arial" w:hAnsi="Arial" w:cs="Arial"/>
                <w:sz w:val="20"/>
                <w:szCs w:val="20"/>
                <w:shd w:val="clear" w:color="auto" w:fill="FFFFFF"/>
              </w:rPr>
            </w:pPr>
            <w:r w:rsidRPr="00DF2A05">
              <w:rPr>
                <w:rFonts w:ascii="Arial" w:hAnsi="Arial" w:cs="Arial"/>
                <w:sz w:val="20"/>
                <w:szCs w:val="20"/>
                <w:shd w:val="clear" w:color="auto" w:fill="FFFFFF"/>
              </w:rPr>
              <w:t>34.53</w:t>
            </w:r>
          </w:p>
        </w:tc>
      </w:tr>
      <w:tr w:rsidR="00EA7A48" w:rsidRPr="00DF2A05" w14:paraId="58E39E6E" w14:textId="77777777" w:rsidTr="00ED3520">
        <w:tc>
          <w:tcPr>
            <w:tcW w:w="846" w:type="dxa"/>
            <w:vAlign w:val="center"/>
          </w:tcPr>
          <w:p w14:paraId="0A2E8470" w14:textId="77777777" w:rsidR="00EA7A48" w:rsidRPr="00DF2A05" w:rsidRDefault="00EA7A48" w:rsidP="00ED3520">
            <w:pPr>
              <w:autoSpaceDE w:val="0"/>
              <w:autoSpaceDN w:val="0"/>
              <w:adjustRightInd w:val="0"/>
              <w:spacing w:line="360" w:lineRule="auto"/>
              <w:jc w:val="center"/>
              <w:rPr>
                <w:rFonts w:ascii="Arial" w:hAnsi="Arial" w:cs="Arial"/>
                <w:sz w:val="20"/>
                <w:szCs w:val="20"/>
                <w:shd w:val="clear" w:color="auto" w:fill="FFFFFF"/>
              </w:rPr>
            </w:pPr>
          </w:p>
        </w:tc>
        <w:tc>
          <w:tcPr>
            <w:tcW w:w="1843" w:type="dxa"/>
            <w:vAlign w:val="center"/>
          </w:tcPr>
          <w:p w14:paraId="359B6AFF" w14:textId="77777777" w:rsidR="00EA7A48" w:rsidRPr="00DF2A05" w:rsidRDefault="00EA7A48" w:rsidP="00ED3520">
            <w:pPr>
              <w:autoSpaceDE w:val="0"/>
              <w:autoSpaceDN w:val="0"/>
              <w:adjustRightInd w:val="0"/>
              <w:spacing w:line="360" w:lineRule="auto"/>
              <w:jc w:val="center"/>
              <w:rPr>
                <w:rFonts w:ascii="Arial" w:hAnsi="Arial" w:cs="Arial"/>
                <w:sz w:val="20"/>
                <w:szCs w:val="20"/>
                <w:shd w:val="clear" w:color="auto" w:fill="FFFFFF"/>
              </w:rPr>
            </w:pPr>
          </w:p>
        </w:tc>
        <w:tc>
          <w:tcPr>
            <w:tcW w:w="1984" w:type="dxa"/>
            <w:vAlign w:val="center"/>
          </w:tcPr>
          <w:p w14:paraId="266475DB" w14:textId="77777777" w:rsidR="00EA7A48" w:rsidRPr="00DF2A05" w:rsidRDefault="00EA7A48" w:rsidP="00ED3520">
            <w:pPr>
              <w:autoSpaceDE w:val="0"/>
              <w:autoSpaceDN w:val="0"/>
              <w:adjustRightInd w:val="0"/>
              <w:spacing w:line="360" w:lineRule="auto"/>
              <w:jc w:val="center"/>
              <w:rPr>
                <w:rFonts w:ascii="Arial" w:hAnsi="Arial" w:cs="Arial"/>
                <w:sz w:val="20"/>
                <w:szCs w:val="20"/>
                <w:shd w:val="clear" w:color="auto" w:fill="FFFFFF"/>
              </w:rPr>
            </w:pPr>
            <w:r w:rsidRPr="00DF2A05">
              <w:rPr>
                <w:rFonts w:ascii="Arial" w:hAnsi="Arial" w:cs="Arial"/>
                <w:sz w:val="20"/>
                <w:szCs w:val="20"/>
                <w:shd w:val="clear" w:color="auto" w:fill="FFFFFF"/>
              </w:rPr>
              <w:t>Average</w:t>
            </w:r>
          </w:p>
        </w:tc>
        <w:tc>
          <w:tcPr>
            <w:tcW w:w="2268" w:type="dxa"/>
            <w:vAlign w:val="center"/>
          </w:tcPr>
          <w:p w14:paraId="770A1564" w14:textId="77777777" w:rsidR="00EA7A48" w:rsidRPr="00DF2A05" w:rsidRDefault="00EA7A48" w:rsidP="00ED3520">
            <w:pPr>
              <w:autoSpaceDE w:val="0"/>
              <w:autoSpaceDN w:val="0"/>
              <w:adjustRightInd w:val="0"/>
              <w:spacing w:line="360" w:lineRule="auto"/>
              <w:jc w:val="center"/>
              <w:rPr>
                <w:rFonts w:ascii="Arial" w:hAnsi="Arial" w:cs="Arial"/>
                <w:sz w:val="20"/>
                <w:szCs w:val="20"/>
                <w:shd w:val="clear" w:color="auto" w:fill="FFFFFF"/>
              </w:rPr>
            </w:pPr>
            <w:r w:rsidRPr="00DF2A05">
              <w:rPr>
                <w:rFonts w:ascii="Arial" w:hAnsi="Arial" w:cs="Arial"/>
                <w:sz w:val="20"/>
                <w:szCs w:val="20"/>
                <w:shd w:val="clear" w:color="auto" w:fill="FFFFFF"/>
              </w:rPr>
              <w:t>34.73</w:t>
            </w:r>
          </w:p>
        </w:tc>
      </w:tr>
    </w:tbl>
    <w:p w14:paraId="53534A13" w14:textId="77777777" w:rsidR="000C2802" w:rsidRDefault="000C2802" w:rsidP="000C2802">
      <w:pPr>
        <w:autoSpaceDE w:val="0"/>
        <w:autoSpaceDN w:val="0"/>
        <w:adjustRightInd w:val="0"/>
        <w:jc w:val="both"/>
        <w:rPr>
          <w:rFonts w:ascii="Arial" w:hAnsi="Arial" w:cs="Arial"/>
          <w:b/>
          <w:bCs/>
          <w:shd w:val="clear" w:color="auto" w:fill="FFFFFF"/>
        </w:rPr>
      </w:pPr>
    </w:p>
    <w:p w14:paraId="34EB2102" w14:textId="63CAC946" w:rsidR="000C2802" w:rsidRDefault="000C2802" w:rsidP="000C2802">
      <w:pPr>
        <w:autoSpaceDE w:val="0"/>
        <w:autoSpaceDN w:val="0"/>
        <w:adjustRightInd w:val="0"/>
        <w:ind w:firstLine="720"/>
        <w:jc w:val="both"/>
        <w:rPr>
          <w:rFonts w:ascii="Arial" w:hAnsi="Arial" w:cs="Arial"/>
          <w:shd w:val="clear" w:color="auto" w:fill="FFFFFF"/>
        </w:rPr>
      </w:pPr>
      <w:r w:rsidRPr="003A3514">
        <w:rPr>
          <w:rFonts w:ascii="Arial" w:hAnsi="Arial" w:cs="Arial"/>
          <w:shd w:val="clear" w:color="auto" w:fill="FFFFFF"/>
        </w:rPr>
        <w:t>The angle of repose is an important parameter in designing grain hopper boxes</w:t>
      </w:r>
      <w:r w:rsidR="008E5A3F">
        <w:rPr>
          <w:rFonts w:ascii="Arial" w:hAnsi="Arial" w:cs="Arial"/>
          <w:shd w:val="clear" w:color="auto" w:fill="FFFFFF"/>
        </w:rPr>
        <w:t xml:space="preserve"> and flour mills</w:t>
      </w:r>
      <w:r w:rsidRPr="003A3514">
        <w:rPr>
          <w:rFonts w:ascii="Arial" w:hAnsi="Arial" w:cs="Arial"/>
          <w:shd w:val="clear" w:color="auto" w:fill="FFFFFF"/>
        </w:rPr>
        <w:t xml:space="preserve">. It was calculated using </w:t>
      </w:r>
      <w:r w:rsidRPr="00453DCD">
        <w:rPr>
          <w:rFonts w:ascii="Arial" w:hAnsi="Arial" w:cs="Arial"/>
          <w:color w:val="000000" w:themeColor="text1"/>
          <w:shd w:val="clear" w:color="auto" w:fill="FFFFFF"/>
        </w:rPr>
        <w:t xml:space="preserve">Equation </w:t>
      </w:r>
      <w:r w:rsidR="00660C2D" w:rsidRPr="00453DCD">
        <w:rPr>
          <w:rFonts w:ascii="Arial" w:hAnsi="Arial" w:cs="Arial"/>
          <w:color w:val="000000" w:themeColor="text1"/>
          <w:shd w:val="clear" w:color="auto" w:fill="FFFFFF"/>
        </w:rPr>
        <w:t>4</w:t>
      </w:r>
      <w:r w:rsidRPr="00453DCD">
        <w:rPr>
          <w:rFonts w:ascii="Arial" w:hAnsi="Arial" w:cs="Arial"/>
          <w:color w:val="000000" w:themeColor="text1"/>
          <w:shd w:val="clear" w:color="auto" w:fill="FFFFFF"/>
        </w:rPr>
        <w:t>,</w:t>
      </w:r>
      <w:r w:rsidRPr="003A3514">
        <w:rPr>
          <w:rFonts w:ascii="Arial" w:hAnsi="Arial" w:cs="Arial"/>
          <w:shd w:val="clear" w:color="auto" w:fill="FFFFFF"/>
        </w:rPr>
        <w:t xml:space="preserve"> with the values </w:t>
      </w:r>
      <w:r w:rsidR="005B2FE5">
        <w:rPr>
          <w:rFonts w:ascii="Arial" w:hAnsi="Arial" w:cs="Arial"/>
          <w:shd w:val="clear" w:color="auto" w:fill="FFFFFF"/>
        </w:rPr>
        <w:t>of</w:t>
      </w:r>
      <w:r w:rsidRPr="003A3514">
        <w:rPr>
          <w:rFonts w:ascii="Arial" w:hAnsi="Arial" w:cs="Arial"/>
          <w:shd w:val="clear" w:color="auto" w:fill="FFFFFF"/>
        </w:rPr>
        <w:t xml:space="preserve"> green gram grains provided in </w:t>
      </w:r>
      <w:r w:rsidR="00660C2D" w:rsidRPr="00453DCD">
        <w:rPr>
          <w:rFonts w:ascii="Arial" w:hAnsi="Arial" w:cs="Arial"/>
        </w:rPr>
        <w:t>Table 4</w:t>
      </w:r>
      <w:r w:rsidRPr="00453DCD">
        <w:rPr>
          <w:rFonts w:ascii="Arial" w:hAnsi="Arial" w:cs="Arial"/>
          <w:shd w:val="clear" w:color="auto" w:fill="FFFFFF"/>
        </w:rPr>
        <w:t>.</w:t>
      </w:r>
      <w:r w:rsidRPr="003A3514">
        <w:rPr>
          <w:rFonts w:ascii="Arial" w:hAnsi="Arial" w:cs="Arial"/>
          <w:shd w:val="clear" w:color="auto" w:fill="FFFFFF"/>
        </w:rPr>
        <w:t xml:space="preserve"> The average angle of repose for green gram is 34.73º, According to Dash </w:t>
      </w:r>
      <w:r w:rsidRPr="003A3514">
        <w:rPr>
          <w:rFonts w:ascii="Arial" w:hAnsi="Arial" w:cs="Arial"/>
          <w:i/>
          <w:iCs/>
          <w:shd w:val="clear" w:color="auto" w:fill="FFFFFF"/>
        </w:rPr>
        <w:t>et al.,</w:t>
      </w:r>
      <w:r w:rsidRPr="003A3514">
        <w:rPr>
          <w:rFonts w:ascii="Arial" w:hAnsi="Arial" w:cs="Arial"/>
          <w:shd w:val="clear" w:color="auto" w:fill="FFFFFF"/>
        </w:rPr>
        <w:t xml:space="preserve"> (2022), </w:t>
      </w:r>
      <w:r w:rsidR="00BC47A3">
        <w:rPr>
          <w:rFonts w:ascii="Arial" w:hAnsi="Arial" w:cs="Arial"/>
          <w:shd w:val="clear" w:color="auto" w:fill="FFFFFF"/>
        </w:rPr>
        <w:t xml:space="preserve">it was </w:t>
      </w:r>
      <w:r w:rsidRPr="003A3514">
        <w:rPr>
          <w:rFonts w:ascii="Arial" w:hAnsi="Arial" w:cs="Arial"/>
          <w:shd w:val="clear" w:color="auto" w:fill="FFFFFF"/>
        </w:rPr>
        <w:t>ranges from 30.95º to 46.57º</w:t>
      </w:r>
      <w:r w:rsidR="00431197">
        <w:rPr>
          <w:rFonts w:ascii="Arial" w:hAnsi="Arial" w:cs="Arial"/>
          <w:shd w:val="clear" w:color="auto" w:fill="FFFFFF"/>
        </w:rPr>
        <w:t>.</w:t>
      </w:r>
    </w:p>
    <w:p w14:paraId="3EEC2FDA" w14:textId="77777777" w:rsidR="000C2802" w:rsidRDefault="000C2802" w:rsidP="000C2802">
      <w:pPr>
        <w:autoSpaceDE w:val="0"/>
        <w:autoSpaceDN w:val="0"/>
        <w:adjustRightInd w:val="0"/>
        <w:jc w:val="both"/>
        <w:rPr>
          <w:rFonts w:ascii="Arial" w:hAnsi="Arial" w:cs="Arial"/>
          <w:b/>
          <w:bCs/>
          <w:shd w:val="clear" w:color="auto" w:fill="FFFFFF"/>
        </w:rPr>
      </w:pPr>
    </w:p>
    <w:p w14:paraId="033E7B46" w14:textId="77777777" w:rsidR="000C2802" w:rsidRPr="003A3514" w:rsidRDefault="000C2802" w:rsidP="000C2802">
      <w:pPr>
        <w:autoSpaceDE w:val="0"/>
        <w:autoSpaceDN w:val="0"/>
        <w:adjustRightInd w:val="0"/>
        <w:jc w:val="both"/>
        <w:rPr>
          <w:rFonts w:ascii="Arial" w:hAnsi="Arial" w:cs="Arial"/>
          <w:b/>
          <w:bCs/>
          <w:shd w:val="clear" w:color="auto" w:fill="FFFFFF"/>
        </w:rPr>
      </w:pPr>
    </w:p>
    <w:p w14:paraId="2DA248D6" w14:textId="492CABF4" w:rsidR="003A3514" w:rsidRDefault="00F65DE0" w:rsidP="003A3514">
      <w:pPr>
        <w:autoSpaceDE w:val="0"/>
        <w:autoSpaceDN w:val="0"/>
        <w:adjustRightInd w:val="0"/>
        <w:jc w:val="both"/>
        <w:rPr>
          <w:rFonts w:ascii="Arial" w:hAnsi="Arial" w:cs="Arial"/>
          <w:b/>
          <w:bCs/>
          <w:shd w:val="clear" w:color="auto" w:fill="FFFFFF"/>
        </w:rPr>
      </w:pPr>
      <w:r>
        <w:rPr>
          <w:rFonts w:ascii="Arial" w:hAnsi="Arial" w:cs="Arial"/>
          <w:b/>
          <w:bCs/>
          <w:shd w:val="clear" w:color="auto" w:fill="FFFFFF"/>
        </w:rPr>
        <w:t>3.1.</w:t>
      </w:r>
      <w:r w:rsidR="00712486">
        <w:rPr>
          <w:rFonts w:ascii="Arial" w:hAnsi="Arial" w:cs="Arial"/>
          <w:b/>
          <w:bCs/>
          <w:shd w:val="clear" w:color="auto" w:fill="FFFFFF"/>
        </w:rPr>
        <w:t>5</w:t>
      </w:r>
      <w:r w:rsidR="003A3514" w:rsidRPr="003A3514">
        <w:rPr>
          <w:rFonts w:ascii="Arial" w:hAnsi="Arial" w:cs="Arial"/>
          <w:b/>
          <w:bCs/>
          <w:shd w:val="clear" w:color="auto" w:fill="FFFFFF"/>
        </w:rPr>
        <w:t xml:space="preserve"> Terminal velocity</w:t>
      </w:r>
    </w:p>
    <w:p w14:paraId="7D20A082" w14:textId="77777777" w:rsidR="00F84FF3" w:rsidRPr="003A3514" w:rsidRDefault="00F84FF3" w:rsidP="003A3514">
      <w:pPr>
        <w:autoSpaceDE w:val="0"/>
        <w:autoSpaceDN w:val="0"/>
        <w:adjustRightInd w:val="0"/>
        <w:jc w:val="both"/>
        <w:rPr>
          <w:rFonts w:ascii="Arial" w:hAnsi="Arial" w:cs="Arial"/>
          <w:b/>
          <w:bCs/>
          <w:shd w:val="clear" w:color="auto" w:fill="FFFFFF"/>
        </w:rPr>
      </w:pPr>
    </w:p>
    <w:p w14:paraId="538E2815" w14:textId="4F3E94BD" w:rsidR="00EA7A48" w:rsidRPr="0065442E" w:rsidRDefault="00601C71" w:rsidP="00F5683F">
      <w:pPr>
        <w:autoSpaceDE w:val="0"/>
        <w:autoSpaceDN w:val="0"/>
        <w:adjustRightInd w:val="0"/>
        <w:spacing w:line="360" w:lineRule="auto"/>
        <w:jc w:val="center"/>
        <w:rPr>
          <w:rFonts w:ascii="Arial" w:hAnsi="Arial" w:cs="Arial"/>
          <w:b/>
          <w:bCs/>
          <w:shd w:val="clear" w:color="auto" w:fill="FFFFFF"/>
        </w:rPr>
      </w:pPr>
      <w:bookmarkStart w:id="5" w:name="_Hlk169593886"/>
      <w:r>
        <w:rPr>
          <w:rFonts w:ascii="Arial" w:hAnsi="Arial" w:cs="Arial"/>
          <w:b/>
          <w:bCs/>
          <w:shd w:val="clear" w:color="auto" w:fill="FFFFFF"/>
        </w:rPr>
        <w:t xml:space="preserve">Table 5: </w:t>
      </w:r>
      <w:r w:rsidR="00E947AE">
        <w:rPr>
          <w:rFonts w:ascii="Arial" w:hAnsi="Arial" w:cs="Arial"/>
          <w:b/>
          <w:bCs/>
        </w:rPr>
        <w:t>Measured values</w:t>
      </w:r>
      <w:r>
        <w:rPr>
          <w:rFonts w:ascii="Arial" w:hAnsi="Arial" w:cs="Arial"/>
          <w:b/>
          <w:bCs/>
        </w:rPr>
        <w:t xml:space="preserve"> of</w:t>
      </w:r>
      <w:r w:rsidR="00EA7A48" w:rsidRPr="0065442E">
        <w:rPr>
          <w:rFonts w:ascii="Arial" w:hAnsi="Arial" w:cs="Arial"/>
          <w:b/>
          <w:bCs/>
          <w:shd w:val="clear" w:color="auto" w:fill="FFFFFF"/>
        </w:rPr>
        <w:t xml:space="preserve"> </w:t>
      </w:r>
      <w:r>
        <w:rPr>
          <w:rFonts w:ascii="Arial" w:hAnsi="Arial" w:cs="Arial"/>
          <w:b/>
          <w:bCs/>
          <w:shd w:val="clear" w:color="auto" w:fill="FFFFFF"/>
        </w:rPr>
        <w:t>t</w:t>
      </w:r>
      <w:r w:rsidR="00EA7A48" w:rsidRPr="0065442E">
        <w:rPr>
          <w:rFonts w:ascii="Arial" w:hAnsi="Arial" w:cs="Arial"/>
          <w:b/>
          <w:bCs/>
          <w:shd w:val="clear" w:color="auto" w:fill="FFFFFF"/>
        </w:rPr>
        <w:t>erminal velocity</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2835"/>
      </w:tblGrid>
      <w:tr w:rsidR="00EA7A48" w:rsidRPr="0065442E" w14:paraId="0DDEBE8B" w14:textId="77777777" w:rsidTr="00F5683F">
        <w:trPr>
          <w:jc w:val="center"/>
        </w:trPr>
        <w:tc>
          <w:tcPr>
            <w:tcW w:w="846" w:type="dxa"/>
            <w:tcBorders>
              <w:top w:val="single" w:sz="4" w:space="0" w:color="auto"/>
              <w:bottom w:val="single" w:sz="4" w:space="0" w:color="auto"/>
            </w:tcBorders>
          </w:tcPr>
          <w:bookmarkEnd w:id="5"/>
          <w:p w14:paraId="0FA49A5A" w14:textId="77777777" w:rsidR="00EA7A48" w:rsidRPr="0065442E" w:rsidRDefault="00EA7A48" w:rsidP="00ED3520">
            <w:pPr>
              <w:autoSpaceDE w:val="0"/>
              <w:autoSpaceDN w:val="0"/>
              <w:adjustRightInd w:val="0"/>
              <w:spacing w:line="360" w:lineRule="auto"/>
              <w:jc w:val="both"/>
              <w:rPr>
                <w:rFonts w:ascii="Arial" w:hAnsi="Arial" w:cs="Arial"/>
                <w:b/>
                <w:bCs/>
                <w:sz w:val="20"/>
                <w:szCs w:val="20"/>
                <w:shd w:val="clear" w:color="auto" w:fill="FFFFFF"/>
              </w:rPr>
            </w:pPr>
            <w:r w:rsidRPr="0065442E">
              <w:rPr>
                <w:rFonts w:ascii="Arial" w:hAnsi="Arial" w:cs="Arial"/>
                <w:b/>
                <w:bCs/>
                <w:sz w:val="20"/>
                <w:szCs w:val="20"/>
                <w:shd w:val="clear" w:color="auto" w:fill="FFFFFF"/>
              </w:rPr>
              <w:t>S. No.</w:t>
            </w:r>
          </w:p>
        </w:tc>
        <w:tc>
          <w:tcPr>
            <w:tcW w:w="2835" w:type="dxa"/>
            <w:tcBorders>
              <w:top w:val="single" w:sz="4" w:space="0" w:color="auto"/>
              <w:bottom w:val="single" w:sz="4" w:space="0" w:color="auto"/>
            </w:tcBorders>
          </w:tcPr>
          <w:p w14:paraId="38C237AD" w14:textId="77777777" w:rsidR="00EA7A48" w:rsidRPr="0065442E" w:rsidRDefault="00EA7A48" w:rsidP="00ED3520">
            <w:pPr>
              <w:autoSpaceDE w:val="0"/>
              <w:autoSpaceDN w:val="0"/>
              <w:adjustRightInd w:val="0"/>
              <w:spacing w:line="360" w:lineRule="auto"/>
              <w:jc w:val="both"/>
              <w:rPr>
                <w:rFonts w:ascii="Arial" w:hAnsi="Arial" w:cs="Arial"/>
                <w:b/>
                <w:bCs/>
                <w:sz w:val="20"/>
                <w:szCs w:val="20"/>
                <w:shd w:val="clear" w:color="auto" w:fill="FFFFFF"/>
              </w:rPr>
            </w:pPr>
            <w:r w:rsidRPr="0065442E">
              <w:rPr>
                <w:rFonts w:ascii="Arial" w:hAnsi="Arial" w:cs="Arial"/>
                <w:b/>
                <w:bCs/>
                <w:sz w:val="20"/>
                <w:szCs w:val="20"/>
                <w:shd w:val="clear" w:color="auto" w:fill="FFFFFF"/>
              </w:rPr>
              <w:t>Terminal velocity, (m s</w:t>
            </w:r>
            <w:r w:rsidRPr="0065442E">
              <w:rPr>
                <w:rFonts w:ascii="Arial" w:hAnsi="Arial" w:cs="Arial"/>
                <w:b/>
                <w:bCs/>
                <w:sz w:val="20"/>
                <w:szCs w:val="20"/>
                <w:shd w:val="clear" w:color="auto" w:fill="FFFFFF"/>
                <w:vertAlign w:val="superscript"/>
              </w:rPr>
              <w:t>-1</w:t>
            </w:r>
            <w:r w:rsidRPr="0065442E">
              <w:rPr>
                <w:rFonts w:ascii="Arial" w:hAnsi="Arial" w:cs="Arial"/>
                <w:b/>
                <w:bCs/>
                <w:sz w:val="20"/>
                <w:szCs w:val="20"/>
                <w:shd w:val="clear" w:color="auto" w:fill="FFFFFF"/>
              </w:rPr>
              <w:t>)</w:t>
            </w:r>
          </w:p>
        </w:tc>
      </w:tr>
      <w:tr w:rsidR="00EA7A48" w:rsidRPr="0065442E" w14:paraId="7C635B85" w14:textId="77777777" w:rsidTr="00F5683F">
        <w:trPr>
          <w:jc w:val="center"/>
        </w:trPr>
        <w:tc>
          <w:tcPr>
            <w:tcW w:w="846" w:type="dxa"/>
            <w:tcBorders>
              <w:top w:val="single" w:sz="4" w:space="0" w:color="auto"/>
            </w:tcBorders>
            <w:vAlign w:val="center"/>
          </w:tcPr>
          <w:p w14:paraId="3540940B" w14:textId="77777777" w:rsidR="00EA7A48" w:rsidRPr="0065442E" w:rsidRDefault="00EA7A48" w:rsidP="00ED3520">
            <w:pPr>
              <w:autoSpaceDE w:val="0"/>
              <w:autoSpaceDN w:val="0"/>
              <w:adjustRightInd w:val="0"/>
              <w:spacing w:line="360" w:lineRule="auto"/>
              <w:jc w:val="center"/>
              <w:rPr>
                <w:rFonts w:ascii="Arial" w:hAnsi="Arial" w:cs="Arial"/>
                <w:sz w:val="20"/>
                <w:szCs w:val="20"/>
                <w:shd w:val="clear" w:color="auto" w:fill="FFFFFF"/>
              </w:rPr>
            </w:pPr>
            <w:r w:rsidRPr="0065442E">
              <w:rPr>
                <w:rFonts w:ascii="Arial" w:hAnsi="Arial" w:cs="Arial"/>
                <w:sz w:val="20"/>
                <w:szCs w:val="20"/>
                <w:shd w:val="clear" w:color="auto" w:fill="FFFFFF"/>
              </w:rPr>
              <w:t>1.</w:t>
            </w:r>
          </w:p>
        </w:tc>
        <w:tc>
          <w:tcPr>
            <w:tcW w:w="2835" w:type="dxa"/>
            <w:tcBorders>
              <w:top w:val="single" w:sz="4" w:space="0" w:color="auto"/>
            </w:tcBorders>
            <w:vAlign w:val="center"/>
          </w:tcPr>
          <w:p w14:paraId="097C30A8" w14:textId="77777777" w:rsidR="00EA7A48" w:rsidRPr="0065442E" w:rsidRDefault="00EA7A48" w:rsidP="00ED3520">
            <w:pPr>
              <w:autoSpaceDE w:val="0"/>
              <w:autoSpaceDN w:val="0"/>
              <w:adjustRightInd w:val="0"/>
              <w:spacing w:line="360" w:lineRule="auto"/>
              <w:jc w:val="center"/>
              <w:rPr>
                <w:rFonts w:ascii="Arial" w:hAnsi="Arial" w:cs="Arial"/>
                <w:sz w:val="20"/>
                <w:szCs w:val="20"/>
                <w:shd w:val="clear" w:color="auto" w:fill="FFFFFF"/>
              </w:rPr>
            </w:pPr>
            <w:r w:rsidRPr="0065442E">
              <w:rPr>
                <w:rFonts w:ascii="Arial" w:hAnsi="Arial" w:cs="Arial"/>
                <w:sz w:val="20"/>
                <w:szCs w:val="20"/>
                <w:shd w:val="clear" w:color="auto" w:fill="FFFFFF"/>
              </w:rPr>
              <w:t>11.6</w:t>
            </w:r>
          </w:p>
        </w:tc>
      </w:tr>
      <w:tr w:rsidR="00EA7A48" w:rsidRPr="0065442E" w14:paraId="32FE4BD1" w14:textId="77777777" w:rsidTr="00F5683F">
        <w:trPr>
          <w:jc w:val="center"/>
        </w:trPr>
        <w:tc>
          <w:tcPr>
            <w:tcW w:w="846" w:type="dxa"/>
            <w:vAlign w:val="center"/>
          </w:tcPr>
          <w:p w14:paraId="0ABAE9E4" w14:textId="77777777" w:rsidR="00EA7A48" w:rsidRPr="0065442E" w:rsidRDefault="00EA7A48" w:rsidP="00ED3520">
            <w:pPr>
              <w:autoSpaceDE w:val="0"/>
              <w:autoSpaceDN w:val="0"/>
              <w:adjustRightInd w:val="0"/>
              <w:spacing w:line="360" w:lineRule="auto"/>
              <w:jc w:val="center"/>
              <w:rPr>
                <w:rFonts w:ascii="Arial" w:hAnsi="Arial" w:cs="Arial"/>
                <w:sz w:val="20"/>
                <w:szCs w:val="20"/>
                <w:shd w:val="clear" w:color="auto" w:fill="FFFFFF"/>
              </w:rPr>
            </w:pPr>
            <w:r w:rsidRPr="0065442E">
              <w:rPr>
                <w:rFonts w:ascii="Arial" w:hAnsi="Arial" w:cs="Arial"/>
                <w:sz w:val="20"/>
                <w:szCs w:val="20"/>
                <w:shd w:val="clear" w:color="auto" w:fill="FFFFFF"/>
              </w:rPr>
              <w:t>2.</w:t>
            </w:r>
          </w:p>
        </w:tc>
        <w:tc>
          <w:tcPr>
            <w:tcW w:w="2835" w:type="dxa"/>
            <w:vAlign w:val="center"/>
          </w:tcPr>
          <w:p w14:paraId="3FAB8AF2" w14:textId="77777777" w:rsidR="00EA7A48" w:rsidRPr="0065442E" w:rsidRDefault="00EA7A48" w:rsidP="00ED3520">
            <w:pPr>
              <w:autoSpaceDE w:val="0"/>
              <w:autoSpaceDN w:val="0"/>
              <w:adjustRightInd w:val="0"/>
              <w:spacing w:line="360" w:lineRule="auto"/>
              <w:jc w:val="center"/>
              <w:rPr>
                <w:rFonts w:ascii="Arial" w:hAnsi="Arial" w:cs="Arial"/>
                <w:sz w:val="20"/>
                <w:szCs w:val="20"/>
                <w:shd w:val="clear" w:color="auto" w:fill="FFFFFF"/>
              </w:rPr>
            </w:pPr>
            <w:r w:rsidRPr="0065442E">
              <w:rPr>
                <w:rFonts w:ascii="Arial" w:hAnsi="Arial" w:cs="Arial"/>
                <w:sz w:val="20"/>
                <w:szCs w:val="20"/>
                <w:shd w:val="clear" w:color="auto" w:fill="FFFFFF"/>
              </w:rPr>
              <w:t>11.5</w:t>
            </w:r>
          </w:p>
        </w:tc>
      </w:tr>
      <w:tr w:rsidR="00EA7A48" w:rsidRPr="0065442E" w14:paraId="2204B304" w14:textId="77777777" w:rsidTr="00F5683F">
        <w:trPr>
          <w:jc w:val="center"/>
        </w:trPr>
        <w:tc>
          <w:tcPr>
            <w:tcW w:w="846" w:type="dxa"/>
            <w:vAlign w:val="center"/>
          </w:tcPr>
          <w:p w14:paraId="60AF6BF6" w14:textId="77777777" w:rsidR="00EA7A48" w:rsidRPr="0065442E" w:rsidRDefault="00EA7A48" w:rsidP="00ED3520">
            <w:pPr>
              <w:autoSpaceDE w:val="0"/>
              <w:autoSpaceDN w:val="0"/>
              <w:adjustRightInd w:val="0"/>
              <w:spacing w:line="360" w:lineRule="auto"/>
              <w:jc w:val="center"/>
              <w:rPr>
                <w:rFonts w:ascii="Arial" w:hAnsi="Arial" w:cs="Arial"/>
                <w:sz w:val="20"/>
                <w:szCs w:val="20"/>
                <w:shd w:val="clear" w:color="auto" w:fill="FFFFFF"/>
              </w:rPr>
            </w:pPr>
            <w:r w:rsidRPr="0065442E">
              <w:rPr>
                <w:rFonts w:ascii="Arial" w:hAnsi="Arial" w:cs="Arial"/>
                <w:sz w:val="20"/>
                <w:szCs w:val="20"/>
                <w:shd w:val="clear" w:color="auto" w:fill="FFFFFF"/>
              </w:rPr>
              <w:t>3.</w:t>
            </w:r>
          </w:p>
        </w:tc>
        <w:tc>
          <w:tcPr>
            <w:tcW w:w="2835" w:type="dxa"/>
            <w:vAlign w:val="center"/>
          </w:tcPr>
          <w:p w14:paraId="44CDB0CE" w14:textId="77777777" w:rsidR="00EA7A48" w:rsidRPr="0065442E" w:rsidRDefault="00EA7A48" w:rsidP="00ED3520">
            <w:pPr>
              <w:autoSpaceDE w:val="0"/>
              <w:autoSpaceDN w:val="0"/>
              <w:adjustRightInd w:val="0"/>
              <w:spacing w:line="360" w:lineRule="auto"/>
              <w:jc w:val="center"/>
              <w:rPr>
                <w:rFonts w:ascii="Arial" w:hAnsi="Arial" w:cs="Arial"/>
                <w:sz w:val="20"/>
                <w:szCs w:val="20"/>
                <w:shd w:val="clear" w:color="auto" w:fill="FFFFFF"/>
              </w:rPr>
            </w:pPr>
            <w:r w:rsidRPr="0065442E">
              <w:rPr>
                <w:rFonts w:ascii="Arial" w:hAnsi="Arial" w:cs="Arial"/>
                <w:sz w:val="20"/>
                <w:szCs w:val="20"/>
                <w:shd w:val="clear" w:color="auto" w:fill="FFFFFF"/>
              </w:rPr>
              <w:t>12.0</w:t>
            </w:r>
          </w:p>
        </w:tc>
      </w:tr>
      <w:tr w:rsidR="00EA7A48" w:rsidRPr="0065442E" w14:paraId="0DC5EAF7" w14:textId="77777777" w:rsidTr="00F5683F">
        <w:trPr>
          <w:jc w:val="center"/>
        </w:trPr>
        <w:tc>
          <w:tcPr>
            <w:tcW w:w="846" w:type="dxa"/>
            <w:vAlign w:val="center"/>
          </w:tcPr>
          <w:p w14:paraId="295474AD" w14:textId="77777777" w:rsidR="00EA7A48" w:rsidRPr="0065442E" w:rsidRDefault="00EA7A48" w:rsidP="00ED3520">
            <w:pPr>
              <w:autoSpaceDE w:val="0"/>
              <w:autoSpaceDN w:val="0"/>
              <w:adjustRightInd w:val="0"/>
              <w:spacing w:line="360" w:lineRule="auto"/>
              <w:jc w:val="center"/>
              <w:rPr>
                <w:rFonts w:ascii="Arial" w:hAnsi="Arial" w:cs="Arial"/>
                <w:sz w:val="20"/>
                <w:szCs w:val="20"/>
                <w:shd w:val="clear" w:color="auto" w:fill="FFFFFF"/>
              </w:rPr>
            </w:pPr>
          </w:p>
        </w:tc>
        <w:tc>
          <w:tcPr>
            <w:tcW w:w="2835" w:type="dxa"/>
            <w:vAlign w:val="center"/>
          </w:tcPr>
          <w:p w14:paraId="280CCA9F" w14:textId="452C67B1" w:rsidR="00EA7A48" w:rsidRPr="0065442E" w:rsidRDefault="00EA7A48" w:rsidP="00ED3520">
            <w:pPr>
              <w:autoSpaceDE w:val="0"/>
              <w:autoSpaceDN w:val="0"/>
              <w:adjustRightInd w:val="0"/>
              <w:spacing w:line="360" w:lineRule="auto"/>
              <w:rPr>
                <w:rFonts w:ascii="Arial" w:hAnsi="Arial" w:cs="Arial"/>
                <w:sz w:val="20"/>
                <w:szCs w:val="20"/>
                <w:shd w:val="clear" w:color="auto" w:fill="FFFFFF"/>
              </w:rPr>
            </w:pPr>
            <w:r w:rsidRPr="0065442E">
              <w:rPr>
                <w:rFonts w:ascii="Arial" w:hAnsi="Arial" w:cs="Arial"/>
                <w:sz w:val="20"/>
                <w:szCs w:val="20"/>
                <w:shd w:val="clear" w:color="auto" w:fill="FFFFFF"/>
              </w:rPr>
              <w:t xml:space="preserve">   </w:t>
            </w:r>
            <w:r w:rsidR="00944020">
              <w:rPr>
                <w:rFonts w:ascii="Arial" w:hAnsi="Arial" w:cs="Arial"/>
                <w:sz w:val="20"/>
                <w:szCs w:val="20"/>
                <w:shd w:val="clear" w:color="auto" w:fill="FFFFFF"/>
              </w:rPr>
              <w:t xml:space="preserve">  </w:t>
            </w:r>
            <w:r w:rsidRPr="0065442E">
              <w:rPr>
                <w:rFonts w:ascii="Arial" w:hAnsi="Arial" w:cs="Arial"/>
                <w:sz w:val="20"/>
                <w:szCs w:val="20"/>
                <w:shd w:val="clear" w:color="auto" w:fill="FFFFFF"/>
              </w:rPr>
              <w:t>Average 11.7</w:t>
            </w:r>
          </w:p>
        </w:tc>
      </w:tr>
    </w:tbl>
    <w:p w14:paraId="017DD4E6" w14:textId="77777777" w:rsidR="00EA7A48" w:rsidRDefault="00EA7A48" w:rsidP="003A3514">
      <w:pPr>
        <w:autoSpaceDE w:val="0"/>
        <w:autoSpaceDN w:val="0"/>
        <w:adjustRightInd w:val="0"/>
        <w:ind w:firstLine="720"/>
        <w:jc w:val="both"/>
        <w:rPr>
          <w:rFonts w:ascii="Arial" w:hAnsi="Arial" w:cs="Arial"/>
          <w:shd w:val="clear" w:color="auto" w:fill="FFFFFF"/>
        </w:rPr>
      </w:pPr>
    </w:p>
    <w:p w14:paraId="20BC54EF" w14:textId="68C6A0CE" w:rsidR="00443A0E" w:rsidRDefault="00443A0E" w:rsidP="00443A0E">
      <w:pPr>
        <w:autoSpaceDE w:val="0"/>
        <w:autoSpaceDN w:val="0"/>
        <w:adjustRightInd w:val="0"/>
        <w:ind w:firstLine="720"/>
        <w:jc w:val="both"/>
        <w:rPr>
          <w:rFonts w:ascii="Arial" w:hAnsi="Arial" w:cs="Arial"/>
          <w:shd w:val="clear" w:color="auto" w:fill="FFFFFF"/>
        </w:rPr>
      </w:pPr>
      <w:r w:rsidRPr="003A3514">
        <w:rPr>
          <w:rFonts w:ascii="Arial" w:hAnsi="Arial" w:cs="Arial"/>
          <w:shd w:val="clear" w:color="auto" w:fill="FFFFFF"/>
        </w:rPr>
        <w:t xml:space="preserve">Terminal velocity is a critical parameter for setting the </w:t>
      </w:r>
      <w:r w:rsidRPr="00FE4922">
        <w:rPr>
          <w:rFonts w:ascii="Arial" w:hAnsi="Arial" w:cs="Arial"/>
          <w:color w:val="000000" w:themeColor="text1"/>
          <w:shd w:val="clear" w:color="auto" w:fill="FFFFFF"/>
        </w:rPr>
        <w:t>blower fan speed</w:t>
      </w:r>
      <w:r w:rsidRPr="003A3514">
        <w:rPr>
          <w:rFonts w:ascii="Arial" w:hAnsi="Arial" w:cs="Arial"/>
          <w:shd w:val="clear" w:color="auto" w:fill="FFFFFF"/>
        </w:rPr>
        <w:t xml:space="preserve"> to clean lighter particles such as chaff, husk and other foreign matter</w:t>
      </w:r>
      <w:r>
        <w:rPr>
          <w:rFonts w:ascii="Arial" w:hAnsi="Arial" w:cs="Arial"/>
          <w:shd w:val="clear" w:color="auto" w:fill="FFFFFF"/>
        </w:rPr>
        <w:t xml:space="preserve"> and also important for design of flour mills. </w:t>
      </w:r>
      <w:r w:rsidRPr="003A3514">
        <w:rPr>
          <w:rFonts w:ascii="Arial" w:hAnsi="Arial" w:cs="Arial"/>
          <w:shd w:val="clear" w:color="auto" w:fill="FFFFFF"/>
        </w:rPr>
        <w:t xml:space="preserve">It was measured using a digital anemometer and the values </w:t>
      </w:r>
      <w:r w:rsidR="0036336D">
        <w:rPr>
          <w:rFonts w:ascii="Arial" w:hAnsi="Arial" w:cs="Arial"/>
          <w:shd w:val="clear" w:color="auto" w:fill="FFFFFF"/>
        </w:rPr>
        <w:t>of</w:t>
      </w:r>
      <w:r w:rsidRPr="003A3514">
        <w:rPr>
          <w:rFonts w:ascii="Arial" w:hAnsi="Arial" w:cs="Arial"/>
          <w:shd w:val="clear" w:color="auto" w:fill="FFFFFF"/>
        </w:rPr>
        <w:t xml:space="preserve"> green gram grains are provided in </w:t>
      </w:r>
      <w:r w:rsidRPr="00443A0E">
        <w:rPr>
          <w:rFonts w:ascii="Arial" w:hAnsi="Arial" w:cs="Arial"/>
        </w:rPr>
        <w:t>Table 5</w:t>
      </w:r>
      <w:r w:rsidRPr="00443A0E">
        <w:rPr>
          <w:rFonts w:ascii="Arial" w:hAnsi="Arial" w:cs="Arial"/>
          <w:shd w:val="clear" w:color="auto" w:fill="FFFFFF"/>
        </w:rPr>
        <w:t>.</w:t>
      </w:r>
      <w:r w:rsidRPr="003A3514">
        <w:rPr>
          <w:rFonts w:ascii="Arial" w:hAnsi="Arial" w:cs="Arial"/>
          <w:shd w:val="clear" w:color="auto" w:fill="FFFFFF"/>
        </w:rPr>
        <w:t xml:space="preserve"> The average terminal velocity for green gram grain is 11.7 m s</w:t>
      </w:r>
      <w:r w:rsidRPr="003A3514">
        <w:rPr>
          <w:rFonts w:ascii="Arial" w:hAnsi="Arial" w:cs="Arial"/>
          <w:shd w:val="clear" w:color="auto" w:fill="FFFFFF"/>
          <w:vertAlign w:val="superscript"/>
        </w:rPr>
        <w:t>-1</w:t>
      </w:r>
      <w:r>
        <w:rPr>
          <w:rFonts w:ascii="Arial" w:hAnsi="Arial" w:cs="Arial"/>
          <w:shd w:val="clear" w:color="auto" w:fill="FFFFFF"/>
        </w:rPr>
        <w:t>.</w:t>
      </w:r>
      <w:r w:rsidRPr="003A3514">
        <w:rPr>
          <w:rFonts w:ascii="Arial" w:hAnsi="Arial" w:cs="Arial"/>
          <w:shd w:val="clear" w:color="auto" w:fill="FFFFFF"/>
        </w:rPr>
        <w:t xml:space="preserve"> According to </w:t>
      </w:r>
      <w:proofErr w:type="spellStart"/>
      <w:r w:rsidRPr="003A3514">
        <w:rPr>
          <w:rFonts w:ascii="Arial" w:hAnsi="Arial" w:cs="Arial"/>
          <w:shd w:val="clear" w:color="auto" w:fill="FFFFFF"/>
        </w:rPr>
        <w:t>Nimkar</w:t>
      </w:r>
      <w:proofErr w:type="spellEnd"/>
      <w:r w:rsidRPr="003A3514">
        <w:rPr>
          <w:rFonts w:ascii="Arial" w:hAnsi="Arial" w:cs="Arial"/>
          <w:shd w:val="clear" w:color="auto" w:fill="FFFFFF"/>
        </w:rPr>
        <w:t xml:space="preserve"> and Chattopadhyay (2001), the terminal velocity </w:t>
      </w:r>
      <w:r w:rsidR="00C51798">
        <w:rPr>
          <w:rFonts w:ascii="Arial" w:hAnsi="Arial" w:cs="Arial"/>
          <w:shd w:val="clear" w:color="auto" w:fill="FFFFFF"/>
        </w:rPr>
        <w:t>of</w:t>
      </w:r>
      <w:r w:rsidRPr="003A3514">
        <w:rPr>
          <w:rFonts w:ascii="Arial" w:hAnsi="Arial" w:cs="Arial"/>
          <w:shd w:val="clear" w:color="auto" w:fill="FFFFFF"/>
        </w:rPr>
        <w:t xml:space="preserve"> green gram ranges from 10.1 to 12.1 m s</w:t>
      </w:r>
      <w:r w:rsidRPr="003A3514">
        <w:rPr>
          <w:rFonts w:ascii="Arial" w:hAnsi="Arial" w:cs="Arial"/>
          <w:shd w:val="clear" w:color="auto" w:fill="FFFFFF"/>
          <w:vertAlign w:val="superscript"/>
        </w:rPr>
        <w:t>-1</w:t>
      </w:r>
      <w:r w:rsidRPr="003A3514">
        <w:rPr>
          <w:rFonts w:ascii="Arial" w:hAnsi="Arial" w:cs="Arial"/>
          <w:shd w:val="clear" w:color="auto" w:fill="FFFFFF"/>
        </w:rPr>
        <w:t>.</w:t>
      </w:r>
    </w:p>
    <w:p w14:paraId="7E8C26D0" w14:textId="77777777" w:rsidR="00EA7A48" w:rsidRDefault="00EA7A48" w:rsidP="00EA7A48">
      <w:pPr>
        <w:autoSpaceDE w:val="0"/>
        <w:autoSpaceDN w:val="0"/>
        <w:adjustRightInd w:val="0"/>
        <w:jc w:val="both"/>
        <w:rPr>
          <w:rFonts w:ascii="Arial" w:hAnsi="Arial" w:cs="Arial"/>
          <w:shd w:val="clear" w:color="auto" w:fill="FFFFFF"/>
        </w:rPr>
      </w:pPr>
    </w:p>
    <w:p w14:paraId="5B73EBB3" w14:textId="77777777" w:rsidR="00F84FF3" w:rsidRPr="003A3514" w:rsidRDefault="00F84FF3" w:rsidP="003A3514">
      <w:pPr>
        <w:autoSpaceDE w:val="0"/>
        <w:autoSpaceDN w:val="0"/>
        <w:adjustRightInd w:val="0"/>
        <w:ind w:firstLine="720"/>
        <w:jc w:val="both"/>
        <w:rPr>
          <w:rFonts w:ascii="Arial" w:hAnsi="Arial" w:cs="Arial"/>
          <w:b/>
          <w:bCs/>
          <w:shd w:val="clear" w:color="auto" w:fill="FFFFFF"/>
        </w:rPr>
      </w:pPr>
    </w:p>
    <w:p w14:paraId="00B54F22" w14:textId="6D9354DF" w:rsidR="003A3514" w:rsidRDefault="00246ED9" w:rsidP="003A3514">
      <w:pPr>
        <w:autoSpaceDE w:val="0"/>
        <w:autoSpaceDN w:val="0"/>
        <w:adjustRightInd w:val="0"/>
        <w:jc w:val="both"/>
        <w:rPr>
          <w:rFonts w:ascii="Arial" w:hAnsi="Arial" w:cs="Arial"/>
          <w:b/>
          <w:bCs/>
          <w:shd w:val="clear" w:color="auto" w:fill="FFFFFF"/>
        </w:rPr>
      </w:pPr>
      <w:r>
        <w:rPr>
          <w:rFonts w:ascii="Arial" w:hAnsi="Arial" w:cs="Arial"/>
          <w:b/>
          <w:bCs/>
          <w:shd w:val="clear" w:color="auto" w:fill="FFFFFF"/>
        </w:rPr>
        <w:t>3.1.</w:t>
      </w:r>
      <w:r w:rsidR="00712486">
        <w:rPr>
          <w:rFonts w:ascii="Arial" w:hAnsi="Arial" w:cs="Arial"/>
          <w:b/>
          <w:bCs/>
          <w:shd w:val="clear" w:color="auto" w:fill="FFFFFF"/>
        </w:rPr>
        <w:t>6</w:t>
      </w:r>
      <w:r w:rsidR="003A3514" w:rsidRPr="003A3514">
        <w:rPr>
          <w:rFonts w:ascii="Arial" w:hAnsi="Arial" w:cs="Arial"/>
          <w:b/>
          <w:bCs/>
          <w:shd w:val="clear" w:color="auto" w:fill="FFFFFF"/>
        </w:rPr>
        <w:t xml:space="preserve"> Moisture content</w:t>
      </w:r>
    </w:p>
    <w:p w14:paraId="1EF93865" w14:textId="77777777" w:rsidR="004425BA" w:rsidRDefault="004425BA" w:rsidP="004425BA">
      <w:pPr>
        <w:autoSpaceDE w:val="0"/>
        <w:autoSpaceDN w:val="0"/>
        <w:adjustRightInd w:val="0"/>
        <w:jc w:val="both"/>
        <w:rPr>
          <w:rFonts w:ascii="Arial" w:hAnsi="Arial" w:cs="Arial"/>
          <w:b/>
          <w:bCs/>
          <w:shd w:val="clear" w:color="auto" w:fill="FFFFFF"/>
        </w:rPr>
      </w:pPr>
    </w:p>
    <w:p w14:paraId="2847030E" w14:textId="163FDFD1" w:rsidR="004425BA" w:rsidRPr="004425BA" w:rsidRDefault="00C44D29" w:rsidP="004425BA">
      <w:pPr>
        <w:autoSpaceDE w:val="0"/>
        <w:autoSpaceDN w:val="0"/>
        <w:adjustRightInd w:val="0"/>
        <w:spacing w:line="336" w:lineRule="auto"/>
        <w:rPr>
          <w:rFonts w:ascii="Arial" w:eastAsia="TimesNewRomanPSMT" w:hAnsi="Arial" w:cs="Arial"/>
          <w:b/>
        </w:rPr>
      </w:pPr>
      <w:r>
        <w:rPr>
          <w:rFonts w:ascii="Arial" w:hAnsi="Arial" w:cs="Arial"/>
          <w:b/>
          <w:bCs/>
        </w:rPr>
        <w:t>Calculation</w:t>
      </w:r>
      <w:r w:rsidRPr="004425BA">
        <w:rPr>
          <w:rFonts w:ascii="Arial" w:eastAsia="TimesNewRomanPSMT" w:hAnsi="Arial" w:cs="Arial"/>
          <w:b/>
        </w:rPr>
        <w:t xml:space="preserve"> </w:t>
      </w:r>
      <w:r>
        <w:rPr>
          <w:rFonts w:ascii="Arial" w:eastAsia="TimesNewRomanPSMT" w:hAnsi="Arial" w:cs="Arial"/>
          <w:b/>
        </w:rPr>
        <w:t>of m</w:t>
      </w:r>
      <w:r w:rsidR="004425BA" w:rsidRPr="004425BA">
        <w:rPr>
          <w:rFonts w:ascii="Arial" w:eastAsia="TimesNewRomanPSMT" w:hAnsi="Arial" w:cs="Arial"/>
          <w:b/>
        </w:rPr>
        <w:t>oisture content</w:t>
      </w:r>
    </w:p>
    <w:p w14:paraId="474CEB81" w14:textId="77777777" w:rsidR="004425BA" w:rsidRPr="004425BA" w:rsidRDefault="004425BA" w:rsidP="001F49CB">
      <w:pPr>
        <w:autoSpaceDE w:val="0"/>
        <w:autoSpaceDN w:val="0"/>
        <w:adjustRightInd w:val="0"/>
        <w:rPr>
          <w:rFonts w:ascii="Arial" w:eastAsia="TimesNewRomanPSMT" w:hAnsi="Arial" w:cs="Arial"/>
          <w:bCs/>
        </w:rPr>
      </w:pPr>
      <w:r w:rsidRPr="004425BA">
        <w:rPr>
          <w:rFonts w:ascii="Arial" w:eastAsia="TimesNewRomanPSMT" w:hAnsi="Arial" w:cs="Arial"/>
          <w:bCs/>
        </w:rPr>
        <w:t>Empty box weight (W</w:t>
      </w:r>
      <w:r w:rsidRPr="004425BA">
        <w:rPr>
          <w:rFonts w:ascii="Arial" w:eastAsia="TimesNewRomanPSMT" w:hAnsi="Arial" w:cs="Arial"/>
          <w:bCs/>
          <w:vertAlign w:val="subscript"/>
        </w:rPr>
        <w:t>e</w:t>
      </w:r>
      <w:r w:rsidRPr="004425BA">
        <w:rPr>
          <w:rFonts w:ascii="Arial" w:eastAsia="TimesNewRomanPSMT" w:hAnsi="Arial" w:cs="Arial"/>
          <w:bCs/>
        </w:rPr>
        <w:t>) = 20 g</w:t>
      </w:r>
    </w:p>
    <w:p w14:paraId="6CF38F46" w14:textId="77777777" w:rsidR="004425BA" w:rsidRPr="004425BA" w:rsidRDefault="004425BA" w:rsidP="001F49CB">
      <w:pPr>
        <w:autoSpaceDE w:val="0"/>
        <w:autoSpaceDN w:val="0"/>
        <w:adjustRightInd w:val="0"/>
        <w:rPr>
          <w:rFonts w:ascii="Arial" w:eastAsia="TimesNewRomanPSMT" w:hAnsi="Arial" w:cs="Arial"/>
          <w:bCs/>
        </w:rPr>
      </w:pPr>
      <w:r w:rsidRPr="004425BA">
        <w:rPr>
          <w:rFonts w:ascii="Arial" w:eastAsia="TimesNewRomanPSMT" w:hAnsi="Arial" w:cs="Arial"/>
          <w:bCs/>
        </w:rPr>
        <w:t>Moisture box with sample before drying (W</w:t>
      </w:r>
      <w:r w:rsidRPr="004425BA">
        <w:rPr>
          <w:rFonts w:ascii="Arial" w:eastAsia="TimesNewRomanPSMT" w:hAnsi="Arial" w:cs="Arial"/>
          <w:bCs/>
          <w:vertAlign w:val="subscript"/>
        </w:rPr>
        <w:t>w</w:t>
      </w:r>
      <w:r w:rsidRPr="004425BA">
        <w:rPr>
          <w:rFonts w:ascii="Arial" w:eastAsia="TimesNewRomanPSMT" w:hAnsi="Arial" w:cs="Arial"/>
          <w:bCs/>
        </w:rPr>
        <w:t>) = 70 – 20 = 50 g</w:t>
      </w:r>
    </w:p>
    <w:p w14:paraId="56CC6158" w14:textId="77777777" w:rsidR="004425BA" w:rsidRPr="004425BA" w:rsidRDefault="004425BA" w:rsidP="001F49CB">
      <w:pPr>
        <w:autoSpaceDE w:val="0"/>
        <w:autoSpaceDN w:val="0"/>
        <w:adjustRightInd w:val="0"/>
        <w:rPr>
          <w:rFonts w:ascii="Arial" w:eastAsia="TimesNewRomanPSMT" w:hAnsi="Arial" w:cs="Arial"/>
          <w:bCs/>
        </w:rPr>
      </w:pPr>
      <w:r w:rsidRPr="004425BA">
        <w:rPr>
          <w:rFonts w:ascii="Arial" w:eastAsia="TimesNewRomanPSMT" w:hAnsi="Arial" w:cs="Arial"/>
          <w:bCs/>
        </w:rPr>
        <w:t>Moisture box with sample after drying (W</w:t>
      </w:r>
      <w:r w:rsidRPr="004425BA">
        <w:rPr>
          <w:rFonts w:ascii="Arial" w:eastAsia="TimesNewRomanPSMT" w:hAnsi="Arial" w:cs="Arial"/>
          <w:bCs/>
          <w:vertAlign w:val="subscript"/>
        </w:rPr>
        <w:t>d</w:t>
      </w:r>
      <w:r w:rsidRPr="004425BA">
        <w:rPr>
          <w:rFonts w:ascii="Arial" w:eastAsia="TimesNewRomanPSMT" w:hAnsi="Arial" w:cs="Arial"/>
          <w:bCs/>
        </w:rPr>
        <w:t>) = 32 – 20 = 12 g</w:t>
      </w:r>
    </w:p>
    <w:p w14:paraId="79BF62FA" w14:textId="77777777" w:rsidR="004425BA" w:rsidRPr="004425BA" w:rsidRDefault="004425BA" w:rsidP="001F49CB">
      <w:pPr>
        <w:autoSpaceDE w:val="0"/>
        <w:autoSpaceDN w:val="0"/>
        <w:adjustRightInd w:val="0"/>
        <w:rPr>
          <w:rFonts w:ascii="Arial" w:eastAsia="TimesNewRomanPSMT" w:hAnsi="Arial" w:cs="Arial"/>
          <w:shd w:val="clear" w:color="auto" w:fill="FFFFFF"/>
        </w:rPr>
      </w:pPr>
      <m:oMathPara>
        <m:oMath>
          <m:r>
            <m:rPr>
              <m:nor/>
            </m:rPr>
            <w:rPr>
              <w:rFonts w:ascii="Arial" w:hAnsi="Arial" w:cs="Arial"/>
              <w:shd w:val="clear" w:color="auto" w:fill="FFFFFF"/>
            </w:rPr>
            <m:t xml:space="preserve">Moisture content. % </m:t>
          </m:r>
          <m:d>
            <m:dPr>
              <m:ctrlPr>
                <w:rPr>
                  <w:rFonts w:ascii="Cambria Math" w:hAnsi="Cambria Math" w:cs="Arial"/>
                  <w:i/>
                  <w:shd w:val="clear" w:color="auto" w:fill="FFFFFF"/>
                </w:rPr>
              </m:ctrlPr>
            </m:dPr>
            <m:e>
              <m:r>
                <m:rPr>
                  <m:nor/>
                </m:rPr>
                <w:rPr>
                  <w:rFonts w:ascii="Arial" w:hAnsi="Arial" w:cs="Arial"/>
                  <w:shd w:val="clear" w:color="auto" w:fill="FFFFFF"/>
                </w:rPr>
                <m:t>w.b</m:t>
              </m:r>
            </m:e>
          </m:d>
          <m:r>
            <m:rPr>
              <m:nor/>
            </m:rPr>
            <w:rPr>
              <w:rFonts w:ascii="Arial" w:hAnsi="Arial" w:cs="Arial"/>
              <w:shd w:val="clear" w:color="auto" w:fill="FFFFFF"/>
            </w:rPr>
            <m:t xml:space="preserve"> = </m:t>
          </m:r>
          <m:f>
            <m:fPr>
              <m:ctrlPr>
                <w:rPr>
                  <w:rFonts w:ascii="Cambria Math" w:hAnsi="Cambria Math" w:cs="Arial"/>
                  <w:i/>
                  <w:shd w:val="clear" w:color="auto" w:fill="FFFFFF"/>
                </w:rPr>
              </m:ctrlPr>
            </m:fPr>
            <m:num>
              <m:sSub>
                <m:sSubPr>
                  <m:ctrlPr>
                    <w:rPr>
                      <w:rFonts w:ascii="Cambria Math" w:hAnsi="Cambria Math" w:cs="Arial"/>
                      <w:i/>
                      <w:shd w:val="clear" w:color="auto" w:fill="FFFFFF"/>
                    </w:rPr>
                  </m:ctrlPr>
                </m:sSubPr>
                <m:e>
                  <m:r>
                    <m:rPr>
                      <m:nor/>
                    </m:rPr>
                    <w:rPr>
                      <w:rFonts w:ascii="Arial" w:hAnsi="Arial" w:cs="Arial"/>
                      <w:shd w:val="clear" w:color="auto" w:fill="FFFFFF"/>
                    </w:rPr>
                    <m:t>W</m:t>
                  </m:r>
                </m:e>
                <m:sub>
                  <m:r>
                    <m:rPr>
                      <m:nor/>
                    </m:rPr>
                    <w:rPr>
                      <w:rFonts w:ascii="Arial" w:hAnsi="Arial" w:cs="Arial"/>
                      <w:shd w:val="clear" w:color="auto" w:fill="FFFFFF"/>
                    </w:rPr>
                    <m:t>d</m:t>
                  </m:r>
                </m:sub>
              </m:sSub>
            </m:num>
            <m:den>
              <m:sSub>
                <m:sSubPr>
                  <m:ctrlPr>
                    <w:rPr>
                      <w:rFonts w:ascii="Cambria Math" w:hAnsi="Cambria Math" w:cs="Arial"/>
                      <w:i/>
                      <w:shd w:val="clear" w:color="auto" w:fill="FFFFFF"/>
                    </w:rPr>
                  </m:ctrlPr>
                </m:sSubPr>
                <m:e>
                  <m:r>
                    <m:rPr>
                      <m:nor/>
                    </m:rPr>
                    <w:rPr>
                      <w:rFonts w:ascii="Arial" w:hAnsi="Arial" w:cs="Arial"/>
                      <w:shd w:val="clear" w:color="auto" w:fill="FFFFFF"/>
                    </w:rPr>
                    <m:t>W</m:t>
                  </m:r>
                </m:e>
                <m:sub>
                  <m:r>
                    <m:rPr>
                      <m:nor/>
                    </m:rPr>
                    <w:rPr>
                      <w:rFonts w:ascii="Arial" w:hAnsi="Arial" w:cs="Arial"/>
                      <w:shd w:val="clear" w:color="auto" w:fill="FFFFFF"/>
                    </w:rPr>
                    <m:t>w</m:t>
                  </m:r>
                </m:sub>
              </m:sSub>
            </m:den>
          </m:f>
          <m:r>
            <m:rPr>
              <m:nor/>
            </m:rPr>
            <w:rPr>
              <w:rFonts w:ascii="Arial" w:hAnsi="Arial" w:cs="Arial"/>
              <w:shd w:val="clear" w:color="auto" w:fill="FFFFFF"/>
            </w:rPr>
            <m:t xml:space="preserve"> × 100 = </m:t>
          </m:r>
          <m:f>
            <m:fPr>
              <m:ctrlPr>
                <w:rPr>
                  <w:rFonts w:ascii="Cambria Math" w:hAnsi="Cambria Math" w:cs="Arial"/>
                  <w:i/>
                  <w:shd w:val="clear" w:color="auto" w:fill="FFFFFF"/>
                </w:rPr>
              </m:ctrlPr>
            </m:fPr>
            <m:num>
              <m:r>
                <m:rPr>
                  <m:nor/>
                </m:rPr>
                <w:rPr>
                  <w:rFonts w:ascii="Arial" w:hAnsi="Arial" w:cs="Arial"/>
                  <w:shd w:val="clear" w:color="auto" w:fill="FFFFFF"/>
                </w:rPr>
                <m:t>12</m:t>
              </m:r>
            </m:num>
            <m:den>
              <m:r>
                <m:rPr>
                  <m:nor/>
                </m:rPr>
                <w:rPr>
                  <w:rFonts w:ascii="Arial" w:hAnsi="Arial" w:cs="Arial"/>
                  <w:shd w:val="clear" w:color="auto" w:fill="FFFFFF"/>
                </w:rPr>
                <m:t>50</m:t>
              </m:r>
            </m:den>
          </m:f>
          <m:r>
            <m:rPr>
              <m:nor/>
            </m:rPr>
            <w:rPr>
              <w:rFonts w:ascii="Arial" w:hAnsi="Arial" w:cs="Arial"/>
              <w:shd w:val="clear" w:color="auto" w:fill="FFFFFF"/>
            </w:rPr>
            <m:t xml:space="preserve"> × 100 = 24 %</m:t>
          </m:r>
        </m:oMath>
      </m:oMathPara>
    </w:p>
    <w:p w14:paraId="526BD5AD" w14:textId="1A4A66AF" w:rsidR="00E71971" w:rsidRPr="004425BA" w:rsidRDefault="004425BA" w:rsidP="001F49CB">
      <w:pPr>
        <w:autoSpaceDE w:val="0"/>
        <w:autoSpaceDN w:val="0"/>
        <w:adjustRightInd w:val="0"/>
        <w:jc w:val="center"/>
        <w:rPr>
          <w:rFonts w:ascii="Arial" w:eastAsia="TimesNewRomanPSMT" w:hAnsi="Arial" w:cs="Arial"/>
          <w:bCs/>
        </w:rPr>
      </w:pPr>
      <w:r w:rsidRPr="004425BA">
        <w:rPr>
          <w:rFonts w:ascii="Arial" w:eastAsia="TimesNewRomanPSMT" w:hAnsi="Arial" w:cs="Arial"/>
          <w:bCs/>
        </w:rPr>
        <w:t>Similarly, the moisture content was calculated for all remaining samples.</w:t>
      </w:r>
    </w:p>
    <w:p w14:paraId="4CA8FE28" w14:textId="77777777" w:rsidR="00F84FF3" w:rsidRDefault="00F84FF3" w:rsidP="003A3514">
      <w:pPr>
        <w:autoSpaceDE w:val="0"/>
        <w:autoSpaceDN w:val="0"/>
        <w:adjustRightInd w:val="0"/>
        <w:jc w:val="both"/>
        <w:rPr>
          <w:rFonts w:ascii="Arial" w:hAnsi="Arial" w:cs="Arial"/>
          <w:b/>
          <w:bCs/>
          <w:shd w:val="clear" w:color="auto" w:fill="FFFFFF"/>
        </w:rPr>
      </w:pPr>
    </w:p>
    <w:p w14:paraId="35BAD2E0" w14:textId="0E0CC98E" w:rsidR="00DC26A6" w:rsidRPr="00E57FA8" w:rsidRDefault="00D125B4" w:rsidP="00DC26A6">
      <w:pPr>
        <w:autoSpaceDE w:val="0"/>
        <w:autoSpaceDN w:val="0"/>
        <w:adjustRightInd w:val="0"/>
        <w:spacing w:line="360" w:lineRule="auto"/>
        <w:jc w:val="both"/>
        <w:rPr>
          <w:rFonts w:ascii="Arial" w:hAnsi="Arial" w:cs="Arial"/>
          <w:b/>
          <w:bCs/>
          <w:shd w:val="clear" w:color="auto" w:fill="FFFFFF"/>
        </w:rPr>
      </w:pPr>
      <w:bookmarkStart w:id="6" w:name="_Hlk169593893"/>
      <w:r>
        <w:rPr>
          <w:rFonts w:ascii="Arial" w:hAnsi="Arial" w:cs="Arial"/>
          <w:b/>
          <w:bCs/>
          <w:shd w:val="clear" w:color="auto" w:fill="FFFFFF"/>
        </w:rPr>
        <w:t xml:space="preserve">Table 6: </w:t>
      </w:r>
      <w:r>
        <w:rPr>
          <w:rFonts w:ascii="Arial" w:hAnsi="Arial" w:cs="Arial"/>
          <w:b/>
          <w:bCs/>
        </w:rPr>
        <w:t>Calculated values of</w:t>
      </w:r>
      <w:r w:rsidR="00DC26A6" w:rsidRPr="00E57FA8">
        <w:rPr>
          <w:rFonts w:ascii="Arial" w:hAnsi="Arial" w:cs="Arial"/>
          <w:b/>
          <w:bCs/>
          <w:shd w:val="clear" w:color="auto" w:fill="FFFFFF"/>
        </w:rPr>
        <w:t xml:space="preserve"> </w:t>
      </w:r>
      <w:r>
        <w:rPr>
          <w:rFonts w:ascii="Arial" w:hAnsi="Arial" w:cs="Arial"/>
          <w:b/>
          <w:bCs/>
          <w:shd w:val="clear" w:color="auto" w:fill="FFFFFF"/>
        </w:rPr>
        <w:t>m</w:t>
      </w:r>
      <w:r w:rsidR="00DC26A6" w:rsidRPr="00E57FA8">
        <w:rPr>
          <w:rFonts w:ascii="Arial" w:hAnsi="Arial" w:cs="Arial"/>
          <w:b/>
          <w:bCs/>
          <w:shd w:val="clear" w:color="auto" w:fill="FFFFFF"/>
        </w:rPr>
        <w:t>oisture content</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839"/>
        <w:gridCol w:w="1825"/>
        <w:gridCol w:w="2246"/>
        <w:gridCol w:w="1967"/>
        <w:gridCol w:w="1547"/>
      </w:tblGrid>
      <w:tr w:rsidR="00DC26A6" w:rsidRPr="00E57FA8" w14:paraId="60E4BDC4" w14:textId="77777777" w:rsidTr="00ED3520">
        <w:tc>
          <w:tcPr>
            <w:tcW w:w="846" w:type="dxa"/>
            <w:tcBorders>
              <w:top w:val="single" w:sz="4" w:space="0" w:color="auto"/>
              <w:bottom w:val="single" w:sz="4" w:space="0" w:color="auto"/>
            </w:tcBorders>
          </w:tcPr>
          <w:bookmarkEnd w:id="6"/>
          <w:p w14:paraId="5B389D50" w14:textId="77777777" w:rsidR="00DC26A6" w:rsidRPr="00E57FA8" w:rsidRDefault="00DC26A6" w:rsidP="00ED3520">
            <w:pPr>
              <w:autoSpaceDE w:val="0"/>
              <w:autoSpaceDN w:val="0"/>
              <w:adjustRightInd w:val="0"/>
              <w:spacing w:line="276" w:lineRule="auto"/>
              <w:rPr>
                <w:rFonts w:ascii="Arial" w:eastAsia="TimesNewRomanPSMT" w:hAnsi="Arial" w:cs="Arial"/>
                <w:b/>
                <w:sz w:val="20"/>
                <w:szCs w:val="20"/>
              </w:rPr>
            </w:pPr>
            <w:r w:rsidRPr="00E57FA8">
              <w:rPr>
                <w:rFonts w:ascii="Arial" w:eastAsia="TimesNewRomanPSMT" w:hAnsi="Arial" w:cs="Arial"/>
                <w:b/>
                <w:sz w:val="20"/>
                <w:szCs w:val="20"/>
              </w:rPr>
              <w:t>S. No.</w:t>
            </w:r>
          </w:p>
        </w:tc>
        <w:tc>
          <w:tcPr>
            <w:tcW w:w="1843" w:type="dxa"/>
            <w:tcBorders>
              <w:top w:val="single" w:sz="4" w:space="0" w:color="auto"/>
              <w:bottom w:val="single" w:sz="4" w:space="0" w:color="auto"/>
            </w:tcBorders>
          </w:tcPr>
          <w:p w14:paraId="25F7D9E9" w14:textId="77777777" w:rsidR="00DC26A6" w:rsidRPr="00E57FA8" w:rsidRDefault="00DC26A6" w:rsidP="00ED3520">
            <w:pPr>
              <w:autoSpaceDE w:val="0"/>
              <w:autoSpaceDN w:val="0"/>
              <w:adjustRightInd w:val="0"/>
              <w:spacing w:line="276" w:lineRule="auto"/>
              <w:rPr>
                <w:rFonts w:ascii="Arial" w:eastAsia="TimesNewRomanPSMT" w:hAnsi="Arial" w:cs="Arial"/>
                <w:b/>
                <w:sz w:val="20"/>
                <w:szCs w:val="20"/>
              </w:rPr>
            </w:pPr>
            <w:r w:rsidRPr="00E57FA8">
              <w:rPr>
                <w:rFonts w:ascii="Arial" w:eastAsia="TimesNewRomanPSMT" w:hAnsi="Arial" w:cs="Arial"/>
                <w:b/>
                <w:sz w:val="20"/>
                <w:szCs w:val="20"/>
              </w:rPr>
              <w:t>Empty box weight (W</w:t>
            </w:r>
            <w:r w:rsidRPr="00E57FA8">
              <w:rPr>
                <w:rFonts w:ascii="Arial" w:eastAsia="TimesNewRomanPSMT" w:hAnsi="Arial" w:cs="Arial"/>
                <w:b/>
                <w:sz w:val="20"/>
                <w:szCs w:val="20"/>
                <w:vertAlign w:val="subscript"/>
              </w:rPr>
              <w:t>e</w:t>
            </w:r>
            <w:r w:rsidRPr="00E57FA8">
              <w:rPr>
                <w:rFonts w:ascii="Arial" w:eastAsia="TimesNewRomanPSMT" w:hAnsi="Arial" w:cs="Arial"/>
                <w:b/>
                <w:sz w:val="20"/>
                <w:szCs w:val="20"/>
              </w:rPr>
              <w:t>), g</w:t>
            </w:r>
          </w:p>
        </w:tc>
        <w:tc>
          <w:tcPr>
            <w:tcW w:w="2268" w:type="dxa"/>
            <w:tcBorders>
              <w:top w:val="single" w:sz="4" w:space="0" w:color="auto"/>
              <w:bottom w:val="single" w:sz="4" w:space="0" w:color="auto"/>
            </w:tcBorders>
          </w:tcPr>
          <w:p w14:paraId="306F7CF0" w14:textId="77777777" w:rsidR="00DC26A6" w:rsidRPr="00E57FA8" w:rsidRDefault="00DC26A6" w:rsidP="00ED3520">
            <w:pPr>
              <w:autoSpaceDE w:val="0"/>
              <w:autoSpaceDN w:val="0"/>
              <w:adjustRightInd w:val="0"/>
              <w:spacing w:line="276" w:lineRule="auto"/>
              <w:rPr>
                <w:rFonts w:ascii="Arial" w:eastAsia="TimesNewRomanPSMT" w:hAnsi="Arial" w:cs="Arial"/>
                <w:b/>
                <w:sz w:val="20"/>
                <w:szCs w:val="20"/>
              </w:rPr>
            </w:pPr>
            <w:r w:rsidRPr="00E57FA8">
              <w:rPr>
                <w:rFonts w:ascii="Arial" w:eastAsia="TimesNewRomanPSMT" w:hAnsi="Arial" w:cs="Arial"/>
                <w:b/>
                <w:sz w:val="20"/>
                <w:szCs w:val="20"/>
              </w:rPr>
              <w:t>Moisture box with sample before drying (W</w:t>
            </w:r>
            <w:r w:rsidRPr="00E57FA8">
              <w:rPr>
                <w:rFonts w:ascii="Arial" w:eastAsia="TimesNewRomanPSMT" w:hAnsi="Arial" w:cs="Arial"/>
                <w:b/>
                <w:sz w:val="20"/>
                <w:szCs w:val="20"/>
                <w:vertAlign w:val="subscript"/>
              </w:rPr>
              <w:t>w</w:t>
            </w:r>
            <w:r w:rsidRPr="00E57FA8">
              <w:rPr>
                <w:rFonts w:ascii="Arial" w:eastAsia="TimesNewRomanPSMT" w:hAnsi="Arial" w:cs="Arial"/>
                <w:b/>
                <w:sz w:val="20"/>
                <w:szCs w:val="20"/>
              </w:rPr>
              <w:t>), g</w:t>
            </w:r>
          </w:p>
        </w:tc>
        <w:tc>
          <w:tcPr>
            <w:tcW w:w="1984" w:type="dxa"/>
            <w:tcBorders>
              <w:top w:val="single" w:sz="4" w:space="0" w:color="auto"/>
              <w:bottom w:val="single" w:sz="4" w:space="0" w:color="auto"/>
            </w:tcBorders>
          </w:tcPr>
          <w:p w14:paraId="4018CCFE" w14:textId="77777777" w:rsidR="00DC26A6" w:rsidRPr="00E57FA8" w:rsidRDefault="00DC26A6" w:rsidP="00ED3520">
            <w:pPr>
              <w:autoSpaceDE w:val="0"/>
              <w:autoSpaceDN w:val="0"/>
              <w:adjustRightInd w:val="0"/>
              <w:spacing w:line="276" w:lineRule="auto"/>
              <w:rPr>
                <w:rFonts w:ascii="Arial" w:eastAsia="TimesNewRomanPSMT" w:hAnsi="Arial" w:cs="Arial"/>
                <w:b/>
                <w:sz w:val="20"/>
                <w:szCs w:val="20"/>
              </w:rPr>
            </w:pPr>
            <w:r w:rsidRPr="00E57FA8">
              <w:rPr>
                <w:rFonts w:ascii="Arial" w:eastAsia="TimesNewRomanPSMT" w:hAnsi="Arial" w:cs="Arial"/>
                <w:b/>
                <w:sz w:val="20"/>
                <w:szCs w:val="20"/>
              </w:rPr>
              <w:t>Moisture box with sample after drying (W</w:t>
            </w:r>
            <w:r w:rsidRPr="00E57FA8">
              <w:rPr>
                <w:rFonts w:ascii="Arial" w:eastAsia="TimesNewRomanPSMT" w:hAnsi="Arial" w:cs="Arial"/>
                <w:b/>
                <w:sz w:val="20"/>
                <w:szCs w:val="20"/>
                <w:vertAlign w:val="subscript"/>
              </w:rPr>
              <w:t>d</w:t>
            </w:r>
            <w:r w:rsidRPr="00E57FA8">
              <w:rPr>
                <w:rFonts w:ascii="Arial" w:eastAsia="TimesNewRomanPSMT" w:hAnsi="Arial" w:cs="Arial"/>
                <w:b/>
                <w:sz w:val="20"/>
                <w:szCs w:val="20"/>
              </w:rPr>
              <w:t>), g</w:t>
            </w:r>
          </w:p>
        </w:tc>
        <w:tc>
          <w:tcPr>
            <w:tcW w:w="1556" w:type="dxa"/>
            <w:tcBorders>
              <w:top w:val="single" w:sz="4" w:space="0" w:color="auto"/>
              <w:bottom w:val="single" w:sz="4" w:space="0" w:color="auto"/>
            </w:tcBorders>
          </w:tcPr>
          <w:p w14:paraId="127D02E5" w14:textId="77777777" w:rsidR="00DC26A6" w:rsidRPr="00E57FA8" w:rsidRDefault="00DC26A6" w:rsidP="00ED3520">
            <w:pPr>
              <w:autoSpaceDE w:val="0"/>
              <w:autoSpaceDN w:val="0"/>
              <w:adjustRightInd w:val="0"/>
              <w:spacing w:line="276" w:lineRule="auto"/>
              <w:rPr>
                <w:rFonts w:ascii="Arial" w:eastAsia="TimesNewRomanPSMT" w:hAnsi="Arial" w:cs="Arial"/>
                <w:b/>
                <w:sz w:val="20"/>
                <w:szCs w:val="20"/>
              </w:rPr>
            </w:pPr>
            <w:r w:rsidRPr="00E57FA8">
              <w:rPr>
                <w:rFonts w:ascii="Arial" w:eastAsia="TimesNewRomanPSMT" w:hAnsi="Arial" w:cs="Arial"/>
                <w:b/>
                <w:sz w:val="20"/>
                <w:szCs w:val="20"/>
              </w:rPr>
              <w:t>Moisture content, (%)</w:t>
            </w:r>
          </w:p>
        </w:tc>
      </w:tr>
      <w:tr w:rsidR="00DC26A6" w:rsidRPr="00E57FA8" w14:paraId="0AF574F7" w14:textId="77777777" w:rsidTr="00ED3520">
        <w:tc>
          <w:tcPr>
            <w:tcW w:w="846" w:type="dxa"/>
            <w:tcBorders>
              <w:top w:val="single" w:sz="4" w:space="0" w:color="auto"/>
            </w:tcBorders>
            <w:vAlign w:val="center"/>
          </w:tcPr>
          <w:p w14:paraId="4250F958" w14:textId="77777777" w:rsidR="00DC26A6" w:rsidRPr="00E57FA8" w:rsidRDefault="00DC26A6" w:rsidP="00ED3520">
            <w:pPr>
              <w:autoSpaceDE w:val="0"/>
              <w:autoSpaceDN w:val="0"/>
              <w:adjustRightInd w:val="0"/>
              <w:spacing w:line="360" w:lineRule="auto"/>
              <w:jc w:val="center"/>
              <w:rPr>
                <w:rFonts w:ascii="Arial" w:eastAsia="TimesNewRomanPSMT" w:hAnsi="Arial" w:cs="Arial"/>
                <w:bCs/>
                <w:sz w:val="20"/>
                <w:szCs w:val="20"/>
              </w:rPr>
            </w:pPr>
            <w:r w:rsidRPr="00E57FA8">
              <w:rPr>
                <w:rFonts w:ascii="Arial" w:eastAsia="TimesNewRomanPSMT" w:hAnsi="Arial" w:cs="Arial"/>
                <w:bCs/>
                <w:sz w:val="20"/>
                <w:szCs w:val="20"/>
              </w:rPr>
              <w:t>1.</w:t>
            </w:r>
          </w:p>
        </w:tc>
        <w:tc>
          <w:tcPr>
            <w:tcW w:w="1843" w:type="dxa"/>
            <w:tcBorders>
              <w:top w:val="single" w:sz="4" w:space="0" w:color="auto"/>
            </w:tcBorders>
          </w:tcPr>
          <w:p w14:paraId="377A8973" w14:textId="77777777" w:rsidR="00DC26A6" w:rsidRPr="00E57FA8" w:rsidRDefault="00DC26A6" w:rsidP="00ED3520">
            <w:pPr>
              <w:autoSpaceDE w:val="0"/>
              <w:autoSpaceDN w:val="0"/>
              <w:adjustRightInd w:val="0"/>
              <w:spacing w:line="360" w:lineRule="auto"/>
              <w:jc w:val="center"/>
              <w:rPr>
                <w:rFonts w:ascii="Arial" w:eastAsia="TimesNewRomanPSMT" w:hAnsi="Arial" w:cs="Arial"/>
                <w:bCs/>
                <w:sz w:val="20"/>
                <w:szCs w:val="20"/>
              </w:rPr>
            </w:pPr>
            <w:r w:rsidRPr="00E57FA8">
              <w:rPr>
                <w:rFonts w:ascii="Arial" w:hAnsi="Arial" w:cs="Arial"/>
                <w:sz w:val="20"/>
                <w:szCs w:val="20"/>
              </w:rPr>
              <w:t>20</w:t>
            </w:r>
          </w:p>
        </w:tc>
        <w:tc>
          <w:tcPr>
            <w:tcW w:w="2268" w:type="dxa"/>
            <w:tcBorders>
              <w:top w:val="single" w:sz="4" w:space="0" w:color="auto"/>
            </w:tcBorders>
          </w:tcPr>
          <w:p w14:paraId="72F7CA81" w14:textId="77777777" w:rsidR="00DC26A6" w:rsidRPr="00E57FA8" w:rsidRDefault="00DC26A6" w:rsidP="00ED3520">
            <w:pPr>
              <w:autoSpaceDE w:val="0"/>
              <w:autoSpaceDN w:val="0"/>
              <w:adjustRightInd w:val="0"/>
              <w:spacing w:line="360" w:lineRule="auto"/>
              <w:jc w:val="center"/>
              <w:rPr>
                <w:rFonts w:ascii="Arial" w:eastAsia="TimesNewRomanPSMT" w:hAnsi="Arial" w:cs="Arial"/>
                <w:bCs/>
                <w:sz w:val="20"/>
                <w:szCs w:val="20"/>
              </w:rPr>
            </w:pPr>
            <w:r w:rsidRPr="00E57FA8">
              <w:rPr>
                <w:rFonts w:ascii="Arial" w:hAnsi="Arial" w:cs="Arial"/>
                <w:sz w:val="20"/>
                <w:szCs w:val="20"/>
              </w:rPr>
              <w:t>70</w:t>
            </w:r>
          </w:p>
        </w:tc>
        <w:tc>
          <w:tcPr>
            <w:tcW w:w="1984" w:type="dxa"/>
            <w:tcBorders>
              <w:top w:val="single" w:sz="4" w:space="0" w:color="auto"/>
            </w:tcBorders>
          </w:tcPr>
          <w:p w14:paraId="2720ACE1" w14:textId="77777777" w:rsidR="00DC26A6" w:rsidRPr="00E57FA8" w:rsidRDefault="00DC26A6" w:rsidP="00ED3520">
            <w:pPr>
              <w:autoSpaceDE w:val="0"/>
              <w:autoSpaceDN w:val="0"/>
              <w:adjustRightInd w:val="0"/>
              <w:spacing w:line="360" w:lineRule="auto"/>
              <w:jc w:val="center"/>
              <w:rPr>
                <w:rFonts w:ascii="Arial" w:eastAsia="TimesNewRomanPSMT" w:hAnsi="Arial" w:cs="Arial"/>
                <w:bCs/>
                <w:sz w:val="20"/>
                <w:szCs w:val="20"/>
              </w:rPr>
            </w:pPr>
            <w:r w:rsidRPr="00E57FA8">
              <w:rPr>
                <w:rFonts w:ascii="Arial" w:hAnsi="Arial" w:cs="Arial"/>
                <w:sz w:val="20"/>
                <w:szCs w:val="20"/>
              </w:rPr>
              <w:t>32</w:t>
            </w:r>
          </w:p>
        </w:tc>
        <w:tc>
          <w:tcPr>
            <w:tcW w:w="1556" w:type="dxa"/>
            <w:tcBorders>
              <w:top w:val="single" w:sz="4" w:space="0" w:color="auto"/>
            </w:tcBorders>
          </w:tcPr>
          <w:p w14:paraId="2B94EA83" w14:textId="77777777" w:rsidR="00DC26A6" w:rsidRPr="00E57FA8" w:rsidRDefault="00DC26A6" w:rsidP="00ED3520">
            <w:pPr>
              <w:autoSpaceDE w:val="0"/>
              <w:autoSpaceDN w:val="0"/>
              <w:adjustRightInd w:val="0"/>
              <w:spacing w:line="360" w:lineRule="auto"/>
              <w:jc w:val="center"/>
              <w:rPr>
                <w:rFonts w:ascii="Arial" w:eastAsia="TimesNewRomanPSMT" w:hAnsi="Arial" w:cs="Arial"/>
                <w:bCs/>
                <w:sz w:val="20"/>
                <w:szCs w:val="20"/>
              </w:rPr>
            </w:pPr>
            <w:r w:rsidRPr="00E57FA8">
              <w:rPr>
                <w:rFonts w:ascii="Arial" w:eastAsia="TimesNewRomanPSMT" w:hAnsi="Arial" w:cs="Arial"/>
                <w:bCs/>
                <w:sz w:val="20"/>
                <w:szCs w:val="20"/>
              </w:rPr>
              <w:t>24</w:t>
            </w:r>
          </w:p>
        </w:tc>
      </w:tr>
      <w:tr w:rsidR="00DC26A6" w:rsidRPr="00E57FA8" w14:paraId="31B89647" w14:textId="77777777" w:rsidTr="00ED3520">
        <w:tc>
          <w:tcPr>
            <w:tcW w:w="846" w:type="dxa"/>
            <w:vAlign w:val="center"/>
          </w:tcPr>
          <w:p w14:paraId="0594E540" w14:textId="77777777" w:rsidR="00DC26A6" w:rsidRPr="00E57FA8" w:rsidRDefault="00DC26A6" w:rsidP="00ED3520">
            <w:pPr>
              <w:autoSpaceDE w:val="0"/>
              <w:autoSpaceDN w:val="0"/>
              <w:adjustRightInd w:val="0"/>
              <w:spacing w:line="360" w:lineRule="auto"/>
              <w:jc w:val="center"/>
              <w:rPr>
                <w:rFonts w:ascii="Arial" w:eastAsia="TimesNewRomanPSMT" w:hAnsi="Arial" w:cs="Arial"/>
                <w:bCs/>
                <w:sz w:val="20"/>
                <w:szCs w:val="20"/>
              </w:rPr>
            </w:pPr>
            <w:r w:rsidRPr="00E57FA8">
              <w:rPr>
                <w:rFonts w:ascii="Arial" w:eastAsia="TimesNewRomanPSMT" w:hAnsi="Arial" w:cs="Arial"/>
                <w:bCs/>
                <w:sz w:val="20"/>
                <w:szCs w:val="20"/>
              </w:rPr>
              <w:t>2.</w:t>
            </w:r>
          </w:p>
        </w:tc>
        <w:tc>
          <w:tcPr>
            <w:tcW w:w="1843" w:type="dxa"/>
          </w:tcPr>
          <w:p w14:paraId="3C2B8099" w14:textId="77777777" w:rsidR="00DC26A6" w:rsidRPr="00E57FA8" w:rsidRDefault="00DC26A6" w:rsidP="00ED3520">
            <w:pPr>
              <w:autoSpaceDE w:val="0"/>
              <w:autoSpaceDN w:val="0"/>
              <w:adjustRightInd w:val="0"/>
              <w:spacing w:line="360" w:lineRule="auto"/>
              <w:jc w:val="center"/>
              <w:rPr>
                <w:rFonts w:ascii="Arial" w:eastAsia="TimesNewRomanPSMT" w:hAnsi="Arial" w:cs="Arial"/>
                <w:bCs/>
                <w:sz w:val="20"/>
                <w:szCs w:val="20"/>
              </w:rPr>
            </w:pPr>
            <w:r w:rsidRPr="00E57FA8">
              <w:rPr>
                <w:rFonts w:ascii="Arial" w:hAnsi="Arial" w:cs="Arial"/>
                <w:sz w:val="20"/>
                <w:szCs w:val="20"/>
              </w:rPr>
              <w:t>22</w:t>
            </w:r>
          </w:p>
        </w:tc>
        <w:tc>
          <w:tcPr>
            <w:tcW w:w="2268" w:type="dxa"/>
          </w:tcPr>
          <w:p w14:paraId="6BF137D5" w14:textId="77777777" w:rsidR="00DC26A6" w:rsidRPr="00E57FA8" w:rsidRDefault="00DC26A6" w:rsidP="00ED3520">
            <w:pPr>
              <w:autoSpaceDE w:val="0"/>
              <w:autoSpaceDN w:val="0"/>
              <w:adjustRightInd w:val="0"/>
              <w:spacing w:line="360" w:lineRule="auto"/>
              <w:jc w:val="center"/>
              <w:rPr>
                <w:rFonts w:ascii="Arial" w:eastAsia="TimesNewRomanPSMT" w:hAnsi="Arial" w:cs="Arial"/>
                <w:bCs/>
                <w:sz w:val="20"/>
                <w:szCs w:val="20"/>
              </w:rPr>
            </w:pPr>
            <w:r w:rsidRPr="00E57FA8">
              <w:rPr>
                <w:rFonts w:ascii="Arial" w:hAnsi="Arial" w:cs="Arial"/>
                <w:sz w:val="20"/>
                <w:szCs w:val="20"/>
              </w:rPr>
              <w:t>72</w:t>
            </w:r>
          </w:p>
        </w:tc>
        <w:tc>
          <w:tcPr>
            <w:tcW w:w="1984" w:type="dxa"/>
          </w:tcPr>
          <w:p w14:paraId="1FF7E6CF" w14:textId="77777777" w:rsidR="00DC26A6" w:rsidRPr="00E57FA8" w:rsidRDefault="00DC26A6" w:rsidP="00ED3520">
            <w:pPr>
              <w:autoSpaceDE w:val="0"/>
              <w:autoSpaceDN w:val="0"/>
              <w:adjustRightInd w:val="0"/>
              <w:spacing w:line="360" w:lineRule="auto"/>
              <w:jc w:val="center"/>
              <w:rPr>
                <w:rFonts w:ascii="Arial" w:eastAsia="TimesNewRomanPSMT" w:hAnsi="Arial" w:cs="Arial"/>
                <w:bCs/>
                <w:sz w:val="20"/>
                <w:szCs w:val="20"/>
              </w:rPr>
            </w:pPr>
            <w:r w:rsidRPr="00E57FA8">
              <w:rPr>
                <w:rFonts w:ascii="Arial" w:hAnsi="Arial" w:cs="Arial"/>
                <w:sz w:val="20"/>
                <w:szCs w:val="20"/>
              </w:rPr>
              <w:t>32</w:t>
            </w:r>
          </w:p>
        </w:tc>
        <w:tc>
          <w:tcPr>
            <w:tcW w:w="1556" w:type="dxa"/>
          </w:tcPr>
          <w:p w14:paraId="045E5391" w14:textId="77777777" w:rsidR="00DC26A6" w:rsidRPr="00E57FA8" w:rsidRDefault="00DC26A6" w:rsidP="00ED3520">
            <w:pPr>
              <w:autoSpaceDE w:val="0"/>
              <w:autoSpaceDN w:val="0"/>
              <w:adjustRightInd w:val="0"/>
              <w:spacing w:line="360" w:lineRule="auto"/>
              <w:jc w:val="center"/>
              <w:rPr>
                <w:rFonts w:ascii="Arial" w:eastAsia="TimesNewRomanPSMT" w:hAnsi="Arial" w:cs="Arial"/>
                <w:bCs/>
                <w:sz w:val="20"/>
                <w:szCs w:val="20"/>
              </w:rPr>
            </w:pPr>
            <w:r w:rsidRPr="00E57FA8">
              <w:rPr>
                <w:rFonts w:ascii="Arial" w:eastAsia="TimesNewRomanPSMT" w:hAnsi="Arial" w:cs="Arial"/>
                <w:bCs/>
                <w:sz w:val="20"/>
                <w:szCs w:val="20"/>
              </w:rPr>
              <w:t>20</w:t>
            </w:r>
          </w:p>
        </w:tc>
      </w:tr>
      <w:tr w:rsidR="00DC26A6" w:rsidRPr="00E57FA8" w14:paraId="47894B1D" w14:textId="77777777" w:rsidTr="00ED3520">
        <w:tc>
          <w:tcPr>
            <w:tcW w:w="846" w:type="dxa"/>
            <w:vAlign w:val="center"/>
          </w:tcPr>
          <w:p w14:paraId="1169E8E7" w14:textId="77777777" w:rsidR="00DC26A6" w:rsidRPr="00E57FA8" w:rsidRDefault="00DC26A6" w:rsidP="00ED3520">
            <w:pPr>
              <w:autoSpaceDE w:val="0"/>
              <w:autoSpaceDN w:val="0"/>
              <w:adjustRightInd w:val="0"/>
              <w:spacing w:line="360" w:lineRule="auto"/>
              <w:jc w:val="center"/>
              <w:rPr>
                <w:rFonts w:ascii="Arial" w:eastAsia="TimesNewRomanPSMT" w:hAnsi="Arial" w:cs="Arial"/>
                <w:bCs/>
                <w:sz w:val="20"/>
                <w:szCs w:val="20"/>
              </w:rPr>
            </w:pPr>
            <w:r w:rsidRPr="00E57FA8">
              <w:rPr>
                <w:rFonts w:ascii="Arial" w:eastAsia="TimesNewRomanPSMT" w:hAnsi="Arial" w:cs="Arial"/>
                <w:bCs/>
                <w:sz w:val="20"/>
                <w:szCs w:val="20"/>
              </w:rPr>
              <w:t>3.</w:t>
            </w:r>
          </w:p>
        </w:tc>
        <w:tc>
          <w:tcPr>
            <w:tcW w:w="1843" w:type="dxa"/>
          </w:tcPr>
          <w:p w14:paraId="2718A7DB" w14:textId="77777777" w:rsidR="00DC26A6" w:rsidRPr="00E57FA8" w:rsidRDefault="00DC26A6" w:rsidP="00ED3520">
            <w:pPr>
              <w:autoSpaceDE w:val="0"/>
              <w:autoSpaceDN w:val="0"/>
              <w:adjustRightInd w:val="0"/>
              <w:spacing w:line="360" w:lineRule="auto"/>
              <w:jc w:val="center"/>
              <w:rPr>
                <w:rFonts w:ascii="Arial" w:eastAsia="TimesNewRomanPSMT" w:hAnsi="Arial" w:cs="Arial"/>
                <w:bCs/>
                <w:sz w:val="20"/>
                <w:szCs w:val="20"/>
              </w:rPr>
            </w:pPr>
            <w:r w:rsidRPr="00E57FA8">
              <w:rPr>
                <w:rFonts w:ascii="Arial" w:hAnsi="Arial" w:cs="Arial"/>
                <w:sz w:val="20"/>
                <w:szCs w:val="20"/>
              </w:rPr>
              <w:t>20</w:t>
            </w:r>
          </w:p>
        </w:tc>
        <w:tc>
          <w:tcPr>
            <w:tcW w:w="2268" w:type="dxa"/>
          </w:tcPr>
          <w:p w14:paraId="77EC5066" w14:textId="77777777" w:rsidR="00DC26A6" w:rsidRPr="00E57FA8" w:rsidRDefault="00DC26A6" w:rsidP="00ED3520">
            <w:pPr>
              <w:autoSpaceDE w:val="0"/>
              <w:autoSpaceDN w:val="0"/>
              <w:adjustRightInd w:val="0"/>
              <w:spacing w:line="360" w:lineRule="auto"/>
              <w:jc w:val="center"/>
              <w:rPr>
                <w:rFonts w:ascii="Arial" w:eastAsia="TimesNewRomanPSMT" w:hAnsi="Arial" w:cs="Arial"/>
                <w:bCs/>
                <w:sz w:val="20"/>
                <w:szCs w:val="20"/>
              </w:rPr>
            </w:pPr>
            <w:r w:rsidRPr="00E57FA8">
              <w:rPr>
                <w:rFonts w:ascii="Arial" w:hAnsi="Arial" w:cs="Arial"/>
                <w:sz w:val="20"/>
                <w:szCs w:val="20"/>
              </w:rPr>
              <w:t>70</w:t>
            </w:r>
          </w:p>
        </w:tc>
        <w:tc>
          <w:tcPr>
            <w:tcW w:w="1984" w:type="dxa"/>
          </w:tcPr>
          <w:p w14:paraId="3FD56313" w14:textId="77777777" w:rsidR="00DC26A6" w:rsidRPr="00E57FA8" w:rsidRDefault="00DC26A6" w:rsidP="00ED3520">
            <w:pPr>
              <w:autoSpaceDE w:val="0"/>
              <w:autoSpaceDN w:val="0"/>
              <w:adjustRightInd w:val="0"/>
              <w:spacing w:line="360" w:lineRule="auto"/>
              <w:jc w:val="center"/>
              <w:rPr>
                <w:rFonts w:ascii="Arial" w:eastAsia="TimesNewRomanPSMT" w:hAnsi="Arial" w:cs="Arial"/>
                <w:bCs/>
                <w:sz w:val="20"/>
                <w:szCs w:val="20"/>
              </w:rPr>
            </w:pPr>
            <w:r w:rsidRPr="00E57FA8">
              <w:rPr>
                <w:rFonts w:ascii="Arial" w:hAnsi="Arial" w:cs="Arial"/>
                <w:sz w:val="20"/>
                <w:szCs w:val="20"/>
              </w:rPr>
              <w:t>33</w:t>
            </w:r>
          </w:p>
        </w:tc>
        <w:tc>
          <w:tcPr>
            <w:tcW w:w="1556" w:type="dxa"/>
          </w:tcPr>
          <w:p w14:paraId="784699DA" w14:textId="77777777" w:rsidR="00DC26A6" w:rsidRPr="00E57FA8" w:rsidRDefault="00DC26A6" w:rsidP="00ED3520">
            <w:pPr>
              <w:autoSpaceDE w:val="0"/>
              <w:autoSpaceDN w:val="0"/>
              <w:adjustRightInd w:val="0"/>
              <w:spacing w:line="360" w:lineRule="auto"/>
              <w:jc w:val="center"/>
              <w:rPr>
                <w:rFonts w:ascii="Arial" w:eastAsia="TimesNewRomanPSMT" w:hAnsi="Arial" w:cs="Arial"/>
                <w:bCs/>
                <w:sz w:val="20"/>
                <w:szCs w:val="20"/>
              </w:rPr>
            </w:pPr>
            <w:r w:rsidRPr="00E57FA8">
              <w:rPr>
                <w:rFonts w:ascii="Arial" w:eastAsia="TimesNewRomanPSMT" w:hAnsi="Arial" w:cs="Arial"/>
                <w:bCs/>
                <w:sz w:val="20"/>
                <w:szCs w:val="20"/>
              </w:rPr>
              <w:t>26</w:t>
            </w:r>
          </w:p>
        </w:tc>
      </w:tr>
      <w:tr w:rsidR="00DC26A6" w:rsidRPr="00E57FA8" w14:paraId="066ACE86" w14:textId="77777777" w:rsidTr="00ED3520">
        <w:tc>
          <w:tcPr>
            <w:tcW w:w="6941" w:type="dxa"/>
            <w:gridSpan w:val="4"/>
            <w:vAlign w:val="center"/>
          </w:tcPr>
          <w:p w14:paraId="79136861" w14:textId="77777777" w:rsidR="00DC26A6" w:rsidRPr="00E57FA8" w:rsidRDefault="00DC26A6" w:rsidP="00ED3520">
            <w:pPr>
              <w:autoSpaceDE w:val="0"/>
              <w:autoSpaceDN w:val="0"/>
              <w:adjustRightInd w:val="0"/>
              <w:spacing w:line="360" w:lineRule="auto"/>
              <w:jc w:val="right"/>
              <w:rPr>
                <w:rFonts w:ascii="Arial" w:eastAsia="TimesNewRomanPSMT" w:hAnsi="Arial" w:cs="Arial"/>
                <w:bCs/>
                <w:sz w:val="20"/>
                <w:szCs w:val="20"/>
              </w:rPr>
            </w:pPr>
            <w:r w:rsidRPr="00E57FA8">
              <w:rPr>
                <w:rFonts w:ascii="Arial" w:eastAsia="TimesNewRomanPSMT" w:hAnsi="Arial" w:cs="Arial"/>
                <w:bCs/>
                <w:sz w:val="20"/>
                <w:szCs w:val="20"/>
              </w:rPr>
              <w:t>Average</w:t>
            </w:r>
          </w:p>
        </w:tc>
        <w:tc>
          <w:tcPr>
            <w:tcW w:w="1556" w:type="dxa"/>
            <w:vAlign w:val="center"/>
          </w:tcPr>
          <w:p w14:paraId="78985110" w14:textId="77777777" w:rsidR="00DC26A6" w:rsidRPr="00E57FA8" w:rsidRDefault="00DC26A6" w:rsidP="00ED3520">
            <w:pPr>
              <w:jc w:val="center"/>
              <w:rPr>
                <w:rFonts w:ascii="Arial" w:hAnsi="Arial" w:cs="Arial"/>
                <w:sz w:val="20"/>
                <w:szCs w:val="20"/>
              </w:rPr>
            </w:pPr>
            <w:r w:rsidRPr="00E57FA8">
              <w:rPr>
                <w:rFonts w:ascii="Arial" w:hAnsi="Arial" w:cs="Arial"/>
                <w:sz w:val="20"/>
                <w:szCs w:val="20"/>
              </w:rPr>
              <w:t>23.33</w:t>
            </w:r>
          </w:p>
        </w:tc>
      </w:tr>
    </w:tbl>
    <w:p w14:paraId="30EE55F0" w14:textId="77777777" w:rsidR="00DC26A6" w:rsidRDefault="00DC26A6" w:rsidP="00DC26A6">
      <w:pPr>
        <w:autoSpaceDE w:val="0"/>
        <w:autoSpaceDN w:val="0"/>
        <w:adjustRightInd w:val="0"/>
        <w:jc w:val="both"/>
        <w:rPr>
          <w:rFonts w:ascii="Arial" w:hAnsi="Arial" w:cs="Arial"/>
          <w:shd w:val="clear" w:color="auto" w:fill="FFFFFF"/>
        </w:rPr>
      </w:pPr>
    </w:p>
    <w:p w14:paraId="114C312F" w14:textId="410A3FB7" w:rsidR="004425BA" w:rsidRDefault="004425BA" w:rsidP="004425BA">
      <w:pPr>
        <w:autoSpaceDE w:val="0"/>
        <w:autoSpaceDN w:val="0"/>
        <w:adjustRightInd w:val="0"/>
        <w:ind w:firstLine="720"/>
        <w:jc w:val="both"/>
        <w:rPr>
          <w:rFonts w:ascii="Arial" w:hAnsi="Arial" w:cs="Arial"/>
          <w:shd w:val="clear" w:color="auto" w:fill="FFFFFF"/>
        </w:rPr>
      </w:pPr>
      <w:r w:rsidRPr="003A3514">
        <w:rPr>
          <w:rFonts w:ascii="Arial" w:hAnsi="Arial" w:cs="Arial"/>
          <w:shd w:val="clear" w:color="auto" w:fill="FFFFFF"/>
        </w:rPr>
        <w:lastRenderedPageBreak/>
        <w:t xml:space="preserve">To determine the moisture content of green gram grains, three samples were selected and their moisture content was calculated using </w:t>
      </w:r>
      <w:r w:rsidRPr="005B0909">
        <w:rPr>
          <w:rFonts w:ascii="Arial" w:hAnsi="Arial" w:cs="Arial"/>
          <w:color w:val="000000" w:themeColor="text1"/>
          <w:shd w:val="clear" w:color="auto" w:fill="FFFFFF"/>
        </w:rPr>
        <w:t xml:space="preserve">Equation </w:t>
      </w:r>
      <w:r w:rsidR="00E43634" w:rsidRPr="005B0909">
        <w:rPr>
          <w:rFonts w:ascii="Arial" w:hAnsi="Arial" w:cs="Arial"/>
          <w:color w:val="000000" w:themeColor="text1"/>
          <w:shd w:val="clear" w:color="auto" w:fill="FFFFFF"/>
        </w:rPr>
        <w:t>5</w:t>
      </w:r>
      <w:r w:rsidRPr="005B0909">
        <w:rPr>
          <w:rFonts w:ascii="Arial" w:hAnsi="Arial" w:cs="Arial"/>
          <w:color w:val="000000" w:themeColor="text1"/>
          <w:shd w:val="clear" w:color="auto" w:fill="FFFFFF"/>
        </w:rPr>
        <w:t>.</w:t>
      </w:r>
      <w:r w:rsidRPr="003A3514">
        <w:rPr>
          <w:rFonts w:ascii="Arial" w:hAnsi="Arial" w:cs="Arial"/>
          <w:shd w:val="clear" w:color="auto" w:fill="FFFFFF"/>
        </w:rPr>
        <w:t xml:space="preserve"> For green gram, the recorded moisture content values were 24, 20 and 26%, resulting in an average moisture content of 23.33%. Further details regarding the moisture calculation can be found in </w:t>
      </w:r>
      <w:r w:rsidR="00E43634" w:rsidRPr="00E43634">
        <w:rPr>
          <w:rFonts w:ascii="Arial" w:hAnsi="Arial" w:cs="Arial"/>
          <w:shd w:val="clear" w:color="auto" w:fill="FFFFFF"/>
        </w:rPr>
        <w:t>Table 6</w:t>
      </w:r>
      <w:r w:rsidRPr="00E43634">
        <w:rPr>
          <w:rFonts w:ascii="Arial" w:hAnsi="Arial" w:cs="Arial"/>
          <w:color w:val="000000" w:themeColor="text1"/>
          <w:shd w:val="clear" w:color="auto" w:fill="FFFFFF"/>
        </w:rPr>
        <w:t>.</w:t>
      </w:r>
      <w:r w:rsidRPr="00E43634">
        <w:rPr>
          <w:rFonts w:ascii="Arial" w:hAnsi="Arial" w:cs="Arial"/>
          <w:shd w:val="clear" w:color="auto" w:fill="FFFFFF"/>
        </w:rPr>
        <w:t xml:space="preserve"> </w:t>
      </w:r>
      <w:r w:rsidRPr="003A3514">
        <w:rPr>
          <w:rFonts w:ascii="Arial" w:hAnsi="Arial" w:cs="Arial"/>
          <w:shd w:val="clear" w:color="auto" w:fill="FFFFFF"/>
        </w:rPr>
        <w:t xml:space="preserve">According to </w:t>
      </w:r>
      <w:proofErr w:type="spellStart"/>
      <w:r w:rsidRPr="003A3514">
        <w:rPr>
          <w:rFonts w:ascii="Arial" w:hAnsi="Arial" w:cs="Arial"/>
          <w:shd w:val="clear" w:color="auto" w:fill="FFFFFF"/>
        </w:rPr>
        <w:t>Harerimana</w:t>
      </w:r>
      <w:proofErr w:type="spellEnd"/>
      <w:r w:rsidRPr="003A3514">
        <w:rPr>
          <w:rFonts w:ascii="Arial" w:hAnsi="Arial" w:cs="Arial"/>
          <w:shd w:val="clear" w:color="auto" w:fill="FFFFFF"/>
        </w:rPr>
        <w:t xml:space="preserve"> </w:t>
      </w:r>
      <w:r w:rsidRPr="003A3514">
        <w:rPr>
          <w:rFonts w:ascii="Arial" w:hAnsi="Arial" w:cs="Arial"/>
          <w:i/>
          <w:iCs/>
          <w:shd w:val="clear" w:color="auto" w:fill="FFFFFF"/>
        </w:rPr>
        <w:t>et al.,</w:t>
      </w:r>
      <w:r w:rsidRPr="003A3514">
        <w:rPr>
          <w:rFonts w:ascii="Arial" w:hAnsi="Arial" w:cs="Arial"/>
          <w:shd w:val="clear" w:color="auto" w:fill="FFFFFF"/>
        </w:rPr>
        <w:t xml:space="preserve"> (2022), the average moisture content of green gram ranges from 11.1 to 28.2%</w:t>
      </w:r>
      <w:r w:rsidR="00F05C25">
        <w:rPr>
          <w:rFonts w:ascii="Arial" w:hAnsi="Arial" w:cs="Arial"/>
          <w:shd w:val="clear" w:color="auto" w:fill="FFFFFF"/>
        </w:rPr>
        <w:t>.</w:t>
      </w:r>
    </w:p>
    <w:p w14:paraId="285DEA0F" w14:textId="77777777" w:rsidR="00DC26A6" w:rsidRDefault="00DC26A6" w:rsidP="00DC26A6">
      <w:pPr>
        <w:autoSpaceDE w:val="0"/>
        <w:autoSpaceDN w:val="0"/>
        <w:adjustRightInd w:val="0"/>
        <w:jc w:val="both"/>
        <w:rPr>
          <w:rFonts w:ascii="Arial" w:hAnsi="Arial" w:cs="Arial"/>
          <w:shd w:val="clear" w:color="auto" w:fill="FFFFFF"/>
        </w:rPr>
      </w:pPr>
    </w:p>
    <w:p w14:paraId="3C807D23" w14:textId="77777777" w:rsidR="00F84FF3" w:rsidRPr="003A3514" w:rsidRDefault="00F84FF3" w:rsidP="003A3514">
      <w:pPr>
        <w:autoSpaceDE w:val="0"/>
        <w:autoSpaceDN w:val="0"/>
        <w:adjustRightInd w:val="0"/>
        <w:ind w:firstLine="720"/>
        <w:jc w:val="both"/>
        <w:rPr>
          <w:rFonts w:ascii="Arial" w:hAnsi="Arial" w:cs="Arial"/>
          <w:shd w:val="clear" w:color="auto" w:fill="FFFFFF"/>
        </w:rPr>
      </w:pPr>
    </w:p>
    <w:p w14:paraId="319C1B68" w14:textId="6545FAA5" w:rsidR="008D3C2B" w:rsidRPr="008D3C2B" w:rsidRDefault="009B66B0" w:rsidP="008D3C2B">
      <w:pPr>
        <w:autoSpaceDE w:val="0"/>
        <w:autoSpaceDN w:val="0"/>
        <w:adjustRightInd w:val="0"/>
        <w:jc w:val="both"/>
        <w:rPr>
          <w:rFonts w:ascii="Arial" w:hAnsi="Arial" w:cs="Arial"/>
          <w:b/>
          <w:bCs/>
          <w:shd w:val="clear" w:color="auto" w:fill="FFFFFF"/>
        </w:rPr>
      </w:pPr>
      <w:r>
        <w:rPr>
          <w:rFonts w:ascii="Arial" w:hAnsi="Arial" w:cs="Arial"/>
          <w:b/>
          <w:bCs/>
          <w:shd w:val="clear" w:color="auto" w:fill="FFFFFF"/>
        </w:rPr>
        <w:t>3.1.7</w:t>
      </w:r>
      <w:r w:rsidR="003A3514" w:rsidRPr="003A3514">
        <w:rPr>
          <w:rFonts w:ascii="Arial" w:hAnsi="Arial" w:cs="Arial"/>
          <w:b/>
          <w:bCs/>
          <w:shd w:val="clear" w:color="auto" w:fill="FFFFFF"/>
        </w:rPr>
        <w:t xml:space="preserve"> 1000 g</w:t>
      </w:r>
      <w:r w:rsidR="00E032C3">
        <w:rPr>
          <w:rFonts w:ascii="Arial" w:hAnsi="Arial" w:cs="Arial"/>
          <w:b/>
          <w:bCs/>
          <w:shd w:val="clear" w:color="auto" w:fill="FFFFFF"/>
        </w:rPr>
        <w:t>rain</w:t>
      </w:r>
      <w:r w:rsidR="003A3514" w:rsidRPr="003A3514">
        <w:rPr>
          <w:rFonts w:ascii="Arial" w:hAnsi="Arial" w:cs="Arial"/>
          <w:b/>
          <w:bCs/>
          <w:shd w:val="clear" w:color="auto" w:fill="FFFFFF"/>
        </w:rPr>
        <w:t xml:space="preserve"> weight</w:t>
      </w:r>
    </w:p>
    <w:p w14:paraId="40F48D92" w14:textId="77777777" w:rsidR="008D3C2B" w:rsidRDefault="008D3C2B" w:rsidP="003A3514">
      <w:pPr>
        <w:ind w:firstLine="720"/>
        <w:jc w:val="both"/>
        <w:rPr>
          <w:rFonts w:ascii="Arial" w:hAnsi="Arial" w:cs="Arial"/>
        </w:rPr>
      </w:pPr>
    </w:p>
    <w:p w14:paraId="252DFA34" w14:textId="044D9F83" w:rsidR="00E71971" w:rsidRDefault="00E71971" w:rsidP="00E71971">
      <w:pPr>
        <w:ind w:firstLine="720"/>
        <w:jc w:val="both"/>
        <w:rPr>
          <w:rFonts w:ascii="Arial" w:hAnsi="Arial" w:cs="Arial"/>
        </w:rPr>
      </w:pPr>
      <w:r w:rsidRPr="003A3514">
        <w:rPr>
          <w:rFonts w:ascii="Arial" w:hAnsi="Arial" w:cs="Arial"/>
        </w:rPr>
        <w:t xml:space="preserve">The thousand grain weight </w:t>
      </w:r>
      <w:r w:rsidR="00C77B8B">
        <w:rPr>
          <w:rFonts w:ascii="Arial" w:hAnsi="Arial" w:cs="Arial"/>
        </w:rPr>
        <w:t>of</w:t>
      </w:r>
      <w:r w:rsidRPr="003A3514">
        <w:rPr>
          <w:rFonts w:ascii="Arial" w:hAnsi="Arial" w:cs="Arial"/>
        </w:rPr>
        <w:t xml:space="preserve"> green gram grains is provided in </w:t>
      </w:r>
      <w:r w:rsidR="005B0909" w:rsidRPr="005B0909">
        <w:rPr>
          <w:rFonts w:ascii="Arial" w:hAnsi="Arial" w:cs="Arial"/>
          <w:shd w:val="clear" w:color="auto" w:fill="FFFFFF"/>
        </w:rPr>
        <w:t>Table 7.</w:t>
      </w:r>
      <w:r w:rsidR="005B0909">
        <w:rPr>
          <w:rFonts w:ascii="Arial" w:hAnsi="Arial" w:cs="Arial"/>
          <w:b/>
          <w:bCs/>
          <w:shd w:val="clear" w:color="auto" w:fill="FFFFFF"/>
        </w:rPr>
        <w:t xml:space="preserve"> </w:t>
      </w:r>
      <w:r w:rsidRPr="003A3514">
        <w:rPr>
          <w:rFonts w:ascii="Arial" w:hAnsi="Arial" w:cs="Arial"/>
        </w:rPr>
        <w:t>Variations in grain weight were observed due to differences in grain sizes. The average thousand-seed weight for green gram is 49.33 g</w:t>
      </w:r>
      <w:r w:rsidR="00351A59">
        <w:rPr>
          <w:rFonts w:ascii="Arial" w:hAnsi="Arial" w:cs="Arial"/>
        </w:rPr>
        <w:t>.</w:t>
      </w:r>
      <w:r w:rsidRPr="003A3514">
        <w:rPr>
          <w:rFonts w:ascii="Arial" w:hAnsi="Arial" w:cs="Arial"/>
        </w:rPr>
        <w:t xml:space="preserve"> According to Manoharan (2018), the thousand</w:t>
      </w:r>
      <w:r w:rsidR="00E6333A">
        <w:rPr>
          <w:rFonts w:ascii="Arial" w:hAnsi="Arial" w:cs="Arial"/>
        </w:rPr>
        <w:t xml:space="preserve"> grain</w:t>
      </w:r>
      <w:r w:rsidRPr="003A3514">
        <w:rPr>
          <w:rFonts w:ascii="Arial" w:hAnsi="Arial" w:cs="Arial"/>
        </w:rPr>
        <w:t xml:space="preserve"> weight for green gram ranges from 46 to 51 g</w:t>
      </w:r>
      <w:r w:rsidR="00351A59">
        <w:rPr>
          <w:rFonts w:ascii="Arial" w:hAnsi="Arial" w:cs="Arial"/>
        </w:rPr>
        <w:t>.</w:t>
      </w:r>
    </w:p>
    <w:p w14:paraId="6E13A87E" w14:textId="77777777" w:rsidR="008D3C2B" w:rsidRDefault="008D3C2B" w:rsidP="003A3514">
      <w:pPr>
        <w:ind w:firstLine="720"/>
        <w:jc w:val="both"/>
        <w:rPr>
          <w:rFonts w:ascii="Arial" w:hAnsi="Arial" w:cs="Arial"/>
        </w:rPr>
      </w:pPr>
    </w:p>
    <w:p w14:paraId="20915A91" w14:textId="66F9E0D2" w:rsidR="008D3C2B" w:rsidRPr="00DD5C61" w:rsidRDefault="00517E82" w:rsidP="000E7907">
      <w:pPr>
        <w:autoSpaceDE w:val="0"/>
        <w:autoSpaceDN w:val="0"/>
        <w:adjustRightInd w:val="0"/>
        <w:spacing w:line="360" w:lineRule="auto"/>
        <w:jc w:val="center"/>
        <w:rPr>
          <w:rFonts w:ascii="Arial" w:hAnsi="Arial" w:cs="Arial"/>
          <w:b/>
          <w:bCs/>
          <w:shd w:val="clear" w:color="auto" w:fill="FFFFFF"/>
        </w:rPr>
      </w:pPr>
      <w:bookmarkStart w:id="7" w:name="_Hlk169593899"/>
      <w:r>
        <w:rPr>
          <w:rFonts w:ascii="Arial" w:hAnsi="Arial" w:cs="Arial"/>
          <w:b/>
          <w:bCs/>
          <w:shd w:val="clear" w:color="auto" w:fill="FFFFFF"/>
        </w:rPr>
        <w:t xml:space="preserve">Table 7: </w:t>
      </w:r>
      <w:r>
        <w:rPr>
          <w:rFonts w:ascii="Arial" w:hAnsi="Arial" w:cs="Arial"/>
          <w:b/>
          <w:bCs/>
        </w:rPr>
        <w:t>Measured values of</w:t>
      </w:r>
      <w:r w:rsidR="008D3C2B" w:rsidRPr="00DD5C61">
        <w:rPr>
          <w:rFonts w:ascii="Arial" w:hAnsi="Arial" w:cs="Arial"/>
          <w:b/>
          <w:bCs/>
          <w:shd w:val="clear" w:color="auto" w:fill="FFFFFF"/>
        </w:rPr>
        <w:t xml:space="preserve"> 1000 </w:t>
      </w:r>
      <w:r w:rsidR="00D827CE">
        <w:rPr>
          <w:rFonts w:ascii="Arial" w:hAnsi="Arial" w:cs="Arial"/>
          <w:b/>
          <w:bCs/>
          <w:shd w:val="clear" w:color="auto" w:fill="FFFFFF"/>
        </w:rPr>
        <w:t>grain</w:t>
      </w:r>
      <w:r w:rsidR="008D3C2B" w:rsidRPr="00DD5C61">
        <w:rPr>
          <w:rFonts w:ascii="Arial" w:hAnsi="Arial" w:cs="Arial"/>
          <w:b/>
          <w:bCs/>
          <w:shd w:val="clear" w:color="auto" w:fill="FFFFFF"/>
        </w:rPr>
        <w:t xml:space="preserve"> weight</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2835"/>
      </w:tblGrid>
      <w:tr w:rsidR="008D3C2B" w:rsidRPr="00DD5C61" w14:paraId="58195799" w14:textId="77777777" w:rsidTr="000E7907">
        <w:trPr>
          <w:jc w:val="center"/>
        </w:trPr>
        <w:tc>
          <w:tcPr>
            <w:tcW w:w="846" w:type="dxa"/>
            <w:tcBorders>
              <w:top w:val="single" w:sz="4" w:space="0" w:color="auto"/>
              <w:bottom w:val="single" w:sz="4" w:space="0" w:color="auto"/>
            </w:tcBorders>
          </w:tcPr>
          <w:bookmarkEnd w:id="7"/>
          <w:p w14:paraId="034C3297" w14:textId="77777777" w:rsidR="008D3C2B" w:rsidRPr="00DD5C61" w:rsidRDefault="008D3C2B" w:rsidP="00ED3520">
            <w:pPr>
              <w:autoSpaceDE w:val="0"/>
              <w:autoSpaceDN w:val="0"/>
              <w:adjustRightInd w:val="0"/>
              <w:spacing w:line="360" w:lineRule="auto"/>
              <w:jc w:val="center"/>
              <w:rPr>
                <w:rFonts w:ascii="Arial" w:hAnsi="Arial" w:cs="Arial"/>
                <w:b/>
                <w:bCs/>
                <w:sz w:val="20"/>
                <w:szCs w:val="20"/>
                <w:shd w:val="clear" w:color="auto" w:fill="FFFFFF"/>
              </w:rPr>
            </w:pPr>
            <w:r w:rsidRPr="00DD5C61">
              <w:rPr>
                <w:rFonts w:ascii="Arial" w:hAnsi="Arial" w:cs="Arial"/>
                <w:b/>
                <w:bCs/>
                <w:sz w:val="20"/>
                <w:szCs w:val="20"/>
                <w:shd w:val="clear" w:color="auto" w:fill="FFFFFF"/>
              </w:rPr>
              <w:t>S. No.</w:t>
            </w:r>
          </w:p>
        </w:tc>
        <w:tc>
          <w:tcPr>
            <w:tcW w:w="2835" w:type="dxa"/>
            <w:tcBorders>
              <w:top w:val="single" w:sz="4" w:space="0" w:color="auto"/>
              <w:bottom w:val="single" w:sz="4" w:space="0" w:color="auto"/>
            </w:tcBorders>
          </w:tcPr>
          <w:p w14:paraId="1D3D6A07" w14:textId="271AEADE" w:rsidR="008D3C2B" w:rsidRPr="00DD5C61" w:rsidRDefault="008D3C2B" w:rsidP="00ED3520">
            <w:pPr>
              <w:autoSpaceDE w:val="0"/>
              <w:autoSpaceDN w:val="0"/>
              <w:adjustRightInd w:val="0"/>
              <w:spacing w:line="360" w:lineRule="auto"/>
              <w:jc w:val="center"/>
              <w:rPr>
                <w:rFonts w:ascii="Arial" w:hAnsi="Arial" w:cs="Arial"/>
                <w:b/>
                <w:bCs/>
                <w:sz w:val="20"/>
                <w:szCs w:val="20"/>
                <w:shd w:val="clear" w:color="auto" w:fill="FFFFFF"/>
              </w:rPr>
            </w:pPr>
            <w:r w:rsidRPr="00DD5C61">
              <w:rPr>
                <w:rFonts w:ascii="Arial" w:hAnsi="Arial" w:cs="Arial"/>
                <w:b/>
                <w:bCs/>
                <w:sz w:val="20"/>
                <w:szCs w:val="20"/>
                <w:shd w:val="clear" w:color="auto" w:fill="FFFFFF"/>
              </w:rPr>
              <w:t xml:space="preserve">1000 </w:t>
            </w:r>
            <w:r w:rsidR="00D827CE">
              <w:rPr>
                <w:rFonts w:ascii="Arial" w:hAnsi="Arial" w:cs="Arial"/>
                <w:b/>
                <w:bCs/>
                <w:sz w:val="20"/>
                <w:szCs w:val="20"/>
                <w:shd w:val="clear" w:color="auto" w:fill="FFFFFF"/>
              </w:rPr>
              <w:t>grain</w:t>
            </w:r>
            <w:r w:rsidRPr="00DD5C61">
              <w:rPr>
                <w:rFonts w:ascii="Arial" w:hAnsi="Arial" w:cs="Arial"/>
                <w:b/>
                <w:bCs/>
                <w:sz w:val="20"/>
                <w:szCs w:val="20"/>
                <w:shd w:val="clear" w:color="auto" w:fill="FFFFFF"/>
              </w:rPr>
              <w:t xml:space="preserve"> weight</w:t>
            </w:r>
          </w:p>
        </w:tc>
      </w:tr>
      <w:tr w:rsidR="008D3C2B" w:rsidRPr="00DD5C61" w14:paraId="64A9A487" w14:textId="77777777" w:rsidTr="000E7907">
        <w:trPr>
          <w:jc w:val="center"/>
        </w:trPr>
        <w:tc>
          <w:tcPr>
            <w:tcW w:w="846" w:type="dxa"/>
            <w:tcBorders>
              <w:top w:val="single" w:sz="4" w:space="0" w:color="auto"/>
            </w:tcBorders>
            <w:vAlign w:val="center"/>
          </w:tcPr>
          <w:p w14:paraId="5F427D3E" w14:textId="77777777" w:rsidR="008D3C2B" w:rsidRPr="00DD5C61" w:rsidRDefault="008D3C2B" w:rsidP="00ED3520">
            <w:pPr>
              <w:autoSpaceDE w:val="0"/>
              <w:autoSpaceDN w:val="0"/>
              <w:adjustRightInd w:val="0"/>
              <w:spacing w:line="360" w:lineRule="auto"/>
              <w:jc w:val="center"/>
              <w:rPr>
                <w:rFonts w:ascii="Arial" w:hAnsi="Arial" w:cs="Arial"/>
                <w:sz w:val="20"/>
                <w:szCs w:val="20"/>
                <w:shd w:val="clear" w:color="auto" w:fill="FFFFFF"/>
              </w:rPr>
            </w:pPr>
            <w:r w:rsidRPr="00DD5C61">
              <w:rPr>
                <w:rFonts w:ascii="Arial" w:hAnsi="Arial" w:cs="Arial"/>
                <w:sz w:val="20"/>
                <w:szCs w:val="20"/>
                <w:shd w:val="clear" w:color="auto" w:fill="FFFFFF"/>
              </w:rPr>
              <w:t>1.</w:t>
            </w:r>
          </w:p>
        </w:tc>
        <w:tc>
          <w:tcPr>
            <w:tcW w:w="2835" w:type="dxa"/>
            <w:tcBorders>
              <w:top w:val="single" w:sz="4" w:space="0" w:color="auto"/>
            </w:tcBorders>
            <w:vAlign w:val="center"/>
          </w:tcPr>
          <w:p w14:paraId="14CBAC9C" w14:textId="77777777" w:rsidR="008D3C2B" w:rsidRPr="00DD5C61" w:rsidRDefault="008D3C2B" w:rsidP="00ED3520">
            <w:pPr>
              <w:autoSpaceDE w:val="0"/>
              <w:autoSpaceDN w:val="0"/>
              <w:adjustRightInd w:val="0"/>
              <w:spacing w:line="360" w:lineRule="auto"/>
              <w:jc w:val="center"/>
              <w:rPr>
                <w:rFonts w:ascii="Arial" w:hAnsi="Arial" w:cs="Arial"/>
                <w:sz w:val="20"/>
                <w:szCs w:val="20"/>
                <w:shd w:val="clear" w:color="auto" w:fill="FFFFFF"/>
              </w:rPr>
            </w:pPr>
            <w:r w:rsidRPr="00DD5C61">
              <w:rPr>
                <w:rFonts w:ascii="Arial" w:hAnsi="Arial" w:cs="Arial"/>
                <w:sz w:val="20"/>
                <w:szCs w:val="20"/>
                <w:shd w:val="clear" w:color="auto" w:fill="FFFFFF"/>
              </w:rPr>
              <w:t>50</w:t>
            </w:r>
          </w:p>
        </w:tc>
      </w:tr>
      <w:tr w:rsidR="008D3C2B" w:rsidRPr="00DD5C61" w14:paraId="5E81F37E" w14:textId="77777777" w:rsidTr="000E7907">
        <w:trPr>
          <w:jc w:val="center"/>
        </w:trPr>
        <w:tc>
          <w:tcPr>
            <w:tcW w:w="846" w:type="dxa"/>
            <w:vAlign w:val="center"/>
          </w:tcPr>
          <w:p w14:paraId="5B19B04C" w14:textId="77777777" w:rsidR="008D3C2B" w:rsidRPr="00DD5C61" w:rsidRDefault="008D3C2B" w:rsidP="00ED3520">
            <w:pPr>
              <w:autoSpaceDE w:val="0"/>
              <w:autoSpaceDN w:val="0"/>
              <w:adjustRightInd w:val="0"/>
              <w:spacing w:line="360" w:lineRule="auto"/>
              <w:jc w:val="center"/>
              <w:rPr>
                <w:rFonts w:ascii="Arial" w:hAnsi="Arial" w:cs="Arial"/>
                <w:sz w:val="20"/>
                <w:szCs w:val="20"/>
                <w:shd w:val="clear" w:color="auto" w:fill="FFFFFF"/>
              </w:rPr>
            </w:pPr>
            <w:r w:rsidRPr="00DD5C61">
              <w:rPr>
                <w:rFonts w:ascii="Arial" w:hAnsi="Arial" w:cs="Arial"/>
                <w:sz w:val="20"/>
                <w:szCs w:val="20"/>
                <w:shd w:val="clear" w:color="auto" w:fill="FFFFFF"/>
              </w:rPr>
              <w:t>2.</w:t>
            </w:r>
          </w:p>
        </w:tc>
        <w:tc>
          <w:tcPr>
            <w:tcW w:w="2835" w:type="dxa"/>
            <w:vAlign w:val="center"/>
          </w:tcPr>
          <w:p w14:paraId="038D4AF9" w14:textId="77777777" w:rsidR="008D3C2B" w:rsidRPr="00DD5C61" w:rsidRDefault="008D3C2B" w:rsidP="00ED3520">
            <w:pPr>
              <w:autoSpaceDE w:val="0"/>
              <w:autoSpaceDN w:val="0"/>
              <w:adjustRightInd w:val="0"/>
              <w:spacing w:line="360" w:lineRule="auto"/>
              <w:jc w:val="center"/>
              <w:rPr>
                <w:rFonts w:ascii="Arial" w:hAnsi="Arial" w:cs="Arial"/>
                <w:sz w:val="20"/>
                <w:szCs w:val="20"/>
                <w:shd w:val="clear" w:color="auto" w:fill="FFFFFF"/>
              </w:rPr>
            </w:pPr>
            <w:r w:rsidRPr="00DD5C61">
              <w:rPr>
                <w:rFonts w:ascii="Arial" w:hAnsi="Arial" w:cs="Arial"/>
                <w:sz w:val="20"/>
                <w:szCs w:val="20"/>
                <w:shd w:val="clear" w:color="auto" w:fill="FFFFFF"/>
              </w:rPr>
              <w:t>48</w:t>
            </w:r>
          </w:p>
        </w:tc>
      </w:tr>
      <w:tr w:rsidR="008D3C2B" w:rsidRPr="00DD5C61" w14:paraId="374B25F8" w14:textId="77777777" w:rsidTr="000E7907">
        <w:trPr>
          <w:jc w:val="center"/>
        </w:trPr>
        <w:tc>
          <w:tcPr>
            <w:tcW w:w="846" w:type="dxa"/>
            <w:vAlign w:val="center"/>
          </w:tcPr>
          <w:p w14:paraId="3A671C17" w14:textId="77777777" w:rsidR="008D3C2B" w:rsidRPr="00DD5C61" w:rsidRDefault="008D3C2B" w:rsidP="00ED3520">
            <w:pPr>
              <w:autoSpaceDE w:val="0"/>
              <w:autoSpaceDN w:val="0"/>
              <w:adjustRightInd w:val="0"/>
              <w:spacing w:line="360" w:lineRule="auto"/>
              <w:jc w:val="center"/>
              <w:rPr>
                <w:rFonts w:ascii="Arial" w:hAnsi="Arial" w:cs="Arial"/>
                <w:sz w:val="20"/>
                <w:szCs w:val="20"/>
                <w:shd w:val="clear" w:color="auto" w:fill="FFFFFF"/>
              </w:rPr>
            </w:pPr>
            <w:r w:rsidRPr="00DD5C61">
              <w:rPr>
                <w:rFonts w:ascii="Arial" w:hAnsi="Arial" w:cs="Arial"/>
                <w:sz w:val="20"/>
                <w:szCs w:val="20"/>
                <w:shd w:val="clear" w:color="auto" w:fill="FFFFFF"/>
              </w:rPr>
              <w:t>3.</w:t>
            </w:r>
          </w:p>
        </w:tc>
        <w:tc>
          <w:tcPr>
            <w:tcW w:w="2835" w:type="dxa"/>
            <w:vAlign w:val="center"/>
          </w:tcPr>
          <w:p w14:paraId="20AD66BD" w14:textId="77777777" w:rsidR="008D3C2B" w:rsidRPr="00DD5C61" w:rsidRDefault="008D3C2B" w:rsidP="00ED3520">
            <w:pPr>
              <w:autoSpaceDE w:val="0"/>
              <w:autoSpaceDN w:val="0"/>
              <w:adjustRightInd w:val="0"/>
              <w:spacing w:line="360" w:lineRule="auto"/>
              <w:jc w:val="center"/>
              <w:rPr>
                <w:rFonts w:ascii="Arial" w:hAnsi="Arial" w:cs="Arial"/>
                <w:sz w:val="20"/>
                <w:szCs w:val="20"/>
                <w:shd w:val="clear" w:color="auto" w:fill="FFFFFF"/>
              </w:rPr>
            </w:pPr>
            <w:r w:rsidRPr="00DD5C61">
              <w:rPr>
                <w:rFonts w:ascii="Arial" w:hAnsi="Arial" w:cs="Arial"/>
                <w:sz w:val="20"/>
                <w:szCs w:val="20"/>
                <w:shd w:val="clear" w:color="auto" w:fill="FFFFFF"/>
              </w:rPr>
              <w:t>50</w:t>
            </w:r>
          </w:p>
        </w:tc>
      </w:tr>
      <w:tr w:rsidR="008D3C2B" w:rsidRPr="00DD5C61" w14:paraId="602B888A" w14:textId="77777777" w:rsidTr="000E7907">
        <w:trPr>
          <w:jc w:val="center"/>
        </w:trPr>
        <w:tc>
          <w:tcPr>
            <w:tcW w:w="846" w:type="dxa"/>
            <w:vAlign w:val="center"/>
          </w:tcPr>
          <w:p w14:paraId="58FC759B" w14:textId="77777777" w:rsidR="008D3C2B" w:rsidRPr="00DD5C61" w:rsidRDefault="008D3C2B" w:rsidP="00ED3520">
            <w:pPr>
              <w:autoSpaceDE w:val="0"/>
              <w:autoSpaceDN w:val="0"/>
              <w:adjustRightInd w:val="0"/>
              <w:spacing w:line="360" w:lineRule="auto"/>
              <w:jc w:val="center"/>
              <w:rPr>
                <w:rFonts w:ascii="Arial" w:hAnsi="Arial" w:cs="Arial"/>
                <w:sz w:val="20"/>
                <w:szCs w:val="20"/>
                <w:shd w:val="clear" w:color="auto" w:fill="FFFFFF"/>
              </w:rPr>
            </w:pPr>
          </w:p>
        </w:tc>
        <w:tc>
          <w:tcPr>
            <w:tcW w:w="2835" w:type="dxa"/>
            <w:vAlign w:val="center"/>
          </w:tcPr>
          <w:p w14:paraId="6838A554" w14:textId="77777777" w:rsidR="008D3C2B" w:rsidRPr="00DD5C61" w:rsidRDefault="008D3C2B" w:rsidP="00ED3520">
            <w:pPr>
              <w:autoSpaceDE w:val="0"/>
              <w:autoSpaceDN w:val="0"/>
              <w:adjustRightInd w:val="0"/>
              <w:spacing w:line="360" w:lineRule="auto"/>
              <w:rPr>
                <w:rFonts w:ascii="Arial" w:hAnsi="Arial" w:cs="Arial"/>
                <w:sz w:val="20"/>
                <w:szCs w:val="20"/>
                <w:shd w:val="clear" w:color="auto" w:fill="FFFFFF"/>
              </w:rPr>
            </w:pPr>
            <w:r w:rsidRPr="00DD5C61">
              <w:rPr>
                <w:rFonts w:ascii="Arial" w:hAnsi="Arial" w:cs="Arial"/>
                <w:sz w:val="20"/>
                <w:szCs w:val="20"/>
                <w:shd w:val="clear" w:color="auto" w:fill="FFFFFF"/>
              </w:rPr>
              <w:t xml:space="preserve">   Average 49.33</w:t>
            </w:r>
          </w:p>
        </w:tc>
      </w:tr>
    </w:tbl>
    <w:p w14:paraId="02525B01" w14:textId="77777777" w:rsidR="008D3C2B" w:rsidRDefault="008D3C2B" w:rsidP="00DC26A6">
      <w:pPr>
        <w:jc w:val="both"/>
        <w:rPr>
          <w:rFonts w:ascii="Arial" w:hAnsi="Arial" w:cs="Arial"/>
        </w:rPr>
      </w:pPr>
    </w:p>
    <w:p w14:paraId="4730F5E8" w14:textId="77777777" w:rsidR="008D3C2B" w:rsidRDefault="008D3C2B" w:rsidP="00441B6F">
      <w:pPr>
        <w:pStyle w:val="Body"/>
        <w:spacing w:after="0"/>
        <w:rPr>
          <w:rFonts w:ascii="Arial" w:hAnsi="Arial" w:cs="Arial"/>
          <w:b/>
          <w:bCs/>
          <w:sz w:val="22"/>
        </w:rPr>
      </w:pPr>
    </w:p>
    <w:p w14:paraId="28CA7F91" w14:textId="77777777" w:rsidR="00F84FF3" w:rsidRPr="009F2FEC" w:rsidRDefault="00F84FF3" w:rsidP="00441B6F">
      <w:pPr>
        <w:pStyle w:val="Body"/>
        <w:spacing w:after="0"/>
        <w:rPr>
          <w:rFonts w:ascii="Arial" w:hAnsi="Arial" w:cs="Arial"/>
        </w:rPr>
      </w:pPr>
    </w:p>
    <w:p w14:paraId="493D04E6" w14:textId="77777777" w:rsidR="00B01FCD" w:rsidRPr="009F2FEC" w:rsidRDefault="00000F8F" w:rsidP="00441B6F">
      <w:pPr>
        <w:pStyle w:val="ConcHead"/>
        <w:spacing w:after="0"/>
        <w:jc w:val="both"/>
        <w:rPr>
          <w:rFonts w:ascii="Arial" w:hAnsi="Arial" w:cs="Arial"/>
        </w:rPr>
      </w:pPr>
      <w:r w:rsidRPr="009F2FEC">
        <w:rPr>
          <w:rFonts w:ascii="Arial" w:hAnsi="Arial" w:cs="Arial"/>
        </w:rPr>
        <w:t xml:space="preserve">4. </w:t>
      </w:r>
      <w:r w:rsidR="00B01FCD" w:rsidRPr="009F2FEC">
        <w:rPr>
          <w:rFonts w:ascii="Arial" w:hAnsi="Arial" w:cs="Arial"/>
        </w:rPr>
        <w:t>Conclusion</w:t>
      </w:r>
    </w:p>
    <w:p w14:paraId="44F1BC1A" w14:textId="77777777" w:rsidR="00790ADA" w:rsidRPr="009F2FEC" w:rsidRDefault="00790ADA" w:rsidP="00441B6F">
      <w:pPr>
        <w:pStyle w:val="ConcHead"/>
        <w:spacing w:after="0"/>
        <w:jc w:val="both"/>
        <w:rPr>
          <w:rFonts w:ascii="Arial" w:hAnsi="Arial" w:cs="Arial"/>
        </w:rPr>
      </w:pPr>
    </w:p>
    <w:p w14:paraId="4629FA1B" w14:textId="6A4B1385" w:rsidR="00CC2777" w:rsidRPr="009F2FEC" w:rsidRDefault="009A0762" w:rsidP="009A0762">
      <w:pPr>
        <w:ind w:firstLine="720"/>
        <w:jc w:val="both"/>
      </w:pPr>
      <w:r w:rsidRPr="009A0762">
        <w:rPr>
          <w:rFonts w:ascii="Arial" w:hAnsi="Arial" w:cs="Arial"/>
          <w:lang w:val="en-IN"/>
        </w:rPr>
        <w:t>The average bulk density of green gram grains is 834.66 kg m</w:t>
      </w:r>
      <w:r w:rsidR="00811DFA">
        <w:rPr>
          <w:rFonts w:ascii="Arial" w:hAnsi="Arial" w:cs="Arial"/>
          <w:vertAlign w:val="superscript"/>
          <w:lang w:val="en-IN"/>
        </w:rPr>
        <w:t>-</w:t>
      </w:r>
      <w:r w:rsidRPr="009A0762">
        <w:rPr>
          <w:rFonts w:ascii="Arial" w:hAnsi="Arial" w:cs="Arial"/>
          <w:lang w:val="en-IN"/>
        </w:rPr>
        <w:t>³ was reported. The calculated average sphericity for green gram grains was 0.84 reported. For green gram grains, the coefficient of friction was recorded as 0.43 on mild steel, 0.65 on galvanized iron, 0.59 on aluminium and 0.76 on belt material. The calculated average angle of repose for green gram was 34.73º. The average terminal velocity for green gram is 11.7 m s</w:t>
      </w:r>
      <w:r w:rsidR="00811DFA">
        <w:rPr>
          <w:rFonts w:ascii="Arial" w:hAnsi="Arial" w:cs="Arial"/>
          <w:vertAlign w:val="superscript"/>
          <w:lang w:val="en-IN"/>
        </w:rPr>
        <w:t>-1</w:t>
      </w:r>
      <w:r w:rsidRPr="009A0762">
        <w:rPr>
          <w:rFonts w:ascii="Arial" w:hAnsi="Arial" w:cs="Arial"/>
          <w:lang w:val="en-IN"/>
        </w:rPr>
        <w:t xml:space="preserve"> was reported. The average moisture content of green gram grains reported as 23.33%. The average thousand</w:t>
      </w:r>
      <w:r w:rsidR="00F05665">
        <w:rPr>
          <w:rFonts w:ascii="Arial" w:hAnsi="Arial" w:cs="Arial"/>
          <w:lang w:val="en-IN"/>
        </w:rPr>
        <w:t xml:space="preserve"> grain</w:t>
      </w:r>
      <w:r w:rsidRPr="009A0762">
        <w:rPr>
          <w:rFonts w:ascii="Arial" w:hAnsi="Arial" w:cs="Arial"/>
          <w:lang w:val="en-IN"/>
        </w:rPr>
        <w:t xml:space="preserve"> weight for green gram is 49.33 g. In conclusion, the physical properties of green gram, such as seed shape, density and moisture content play a pivotal role in determining the design of flour mills, particularly when modelled and simulated in SOLIDWORKS. Using SOLIDWORKS, these properties can be integrated into the design process, allowing for precise modelling. Furthermore, SOLIDWORKS facilitates the testing of various mill configurations, leading to a more tailored and efficient milling process for green gram. By incorporating the physical characteristics of green gram into the design process, manufacturers can reduce product waste, improve yield and achieve better operational performance. Future work may involve more detailed simulations considering additional factors such as wear and tear of milling parts and real-time feedback from the milling process, further enhancing the overall design and functionality of the flour mill.</w:t>
      </w:r>
    </w:p>
    <w:p w14:paraId="508EA5E5" w14:textId="77777777" w:rsidR="00E43EB6" w:rsidRDefault="00E43EB6" w:rsidP="001701F4">
      <w:pPr>
        <w:pStyle w:val="AcknHead"/>
        <w:spacing w:after="0"/>
        <w:jc w:val="both"/>
        <w:rPr>
          <w:rFonts w:ascii="Arial" w:hAnsi="Arial" w:cs="Arial"/>
        </w:rPr>
      </w:pPr>
    </w:p>
    <w:p w14:paraId="79460DEE" w14:textId="77777777" w:rsidR="00315186" w:rsidRPr="009F2FEC" w:rsidRDefault="00315186" w:rsidP="00441B6F"/>
    <w:p w14:paraId="74429CB6" w14:textId="77777777" w:rsidR="001701F4" w:rsidRPr="009F2FEC" w:rsidRDefault="001701F4" w:rsidP="001701F4">
      <w:pPr>
        <w:pStyle w:val="Body"/>
        <w:spacing w:after="0"/>
        <w:rPr>
          <w:rFonts w:ascii="Arial" w:hAnsi="Arial" w:cs="Arial"/>
          <w:b/>
          <w:bCs/>
          <w:sz w:val="22"/>
          <w:szCs w:val="22"/>
          <w:shd w:val="clear" w:color="auto" w:fill="FFFFFF"/>
        </w:rPr>
      </w:pPr>
      <w:r w:rsidRPr="009F2FEC">
        <w:rPr>
          <w:rFonts w:ascii="Arial" w:hAnsi="Arial" w:cs="Arial"/>
          <w:b/>
          <w:bCs/>
          <w:sz w:val="22"/>
          <w:szCs w:val="22"/>
          <w:shd w:val="clear" w:color="auto" w:fill="FFFFFF"/>
        </w:rPr>
        <w:t>COMPETING INTERESTS</w:t>
      </w:r>
    </w:p>
    <w:p w14:paraId="747B02B1" w14:textId="77777777" w:rsidR="001701F4" w:rsidRPr="009F2FEC" w:rsidRDefault="001701F4" w:rsidP="001701F4">
      <w:pPr>
        <w:pStyle w:val="Body"/>
        <w:spacing w:after="0"/>
        <w:rPr>
          <w:rFonts w:ascii="Arial" w:hAnsi="Arial" w:cs="Arial"/>
          <w:b/>
          <w:bCs/>
          <w:sz w:val="22"/>
          <w:szCs w:val="22"/>
          <w:shd w:val="clear" w:color="auto" w:fill="FFFFFF"/>
        </w:rPr>
      </w:pPr>
    </w:p>
    <w:p w14:paraId="0FBD700B" w14:textId="33E3791A" w:rsidR="002B685A" w:rsidRDefault="001701F4" w:rsidP="001701F4">
      <w:pPr>
        <w:pStyle w:val="Body"/>
        <w:rPr>
          <w:rFonts w:ascii="Arial" w:hAnsi="Arial" w:cs="Arial"/>
          <w:lang w:val="en-IN"/>
        </w:rPr>
      </w:pPr>
      <w:r w:rsidRPr="009F2FEC">
        <w:rPr>
          <w:rFonts w:ascii="Arial" w:hAnsi="Arial" w:cs="Arial"/>
          <w:lang w:val="en-IN"/>
        </w:rPr>
        <w:t>The authors have declared no conflict of interests exist.</w:t>
      </w:r>
    </w:p>
    <w:p w14:paraId="5EE21C41" w14:textId="77777777" w:rsidR="00176794" w:rsidRDefault="00176794" w:rsidP="001701F4">
      <w:pPr>
        <w:pStyle w:val="Body"/>
        <w:rPr>
          <w:rFonts w:ascii="Arial" w:hAnsi="Arial" w:cs="Arial"/>
          <w:lang w:val="en-IN"/>
        </w:rPr>
      </w:pPr>
    </w:p>
    <w:p w14:paraId="50A0B3A6" w14:textId="77777777" w:rsidR="00176794" w:rsidRPr="00176794" w:rsidRDefault="00176794" w:rsidP="00176794">
      <w:pPr>
        <w:pStyle w:val="Body"/>
        <w:rPr>
          <w:rFonts w:ascii="Arial" w:hAnsi="Arial" w:cs="Arial"/>
          <w:b/>
          <w:bCs/>
          <w:sz w:val="22"/>
          <w:szCs w:val="22"/>
        </w:rPr>
      </w:pPr>
      <w:r w:rsidRPr="00176794">
        <w:rPr>
          <w:rFonts w:ascii="Arial" w:hAnsi="Arial" w:cs="Arial"/>
          <w:b/>
          <w:bCs/>
          <w:sz w:val="22"/>
          <w:szCs w:val="22"/>
        </w:rPr>
        <w:lastRenderedPageBreak/>
        <w:t>COMPETING INTERESTS DISCLAIMER:</w:t>
      </w:r>
    </w:p>
    <w:p w14:paraId="4C7D7CFD" w14:textId="4018B8E7" w:rsidR="00176794" w:rsidRPr="00176794" w:rsidRDefault="00176794" w:rsidP="00176794">
      <w:pPr>
        <w:pStyle w:val="Body"/>
        <w:rPr>
          <w:rFonts w:ascii="Arial" w:hAnsi="Arial" w:cs="Arial"/>
          <w:sz w:val="22"/>
          <w:szCs w:val="22"/>
        </w:rPr>
      </w:pPr>
      <w:r w:rsidRPr="00176794">
        <w:rPr>
          <w:rFonts w:ascii="Arial" w:hAnsi="Arial" w:cs="Arial"/>
          <w:sz w:val="22"/>
          <w:szCs w:val="22"/>
        </w:rPr>
        <w:t>Authors have declared that they have no known competing financial interests OR non-financial interests OR personal relationships that could have appeared to influence the work reported in this paper.</w:t>
      </w:r>
    </w:p>
    <w:p w14:paraId="09187C75" w14:textId="77777777" w:rsidR="00860000" w:rsidRPr="009F2FEC" w:rsidRDefault="00860000" w:rsidP="00441B6F">
      <w:pPr>
        <w:pStyle w:val="ReferHead"/>
        <w:spacing w:after="0"/>
        <w:jc w:val="both"/>
        <w:rPr>
          <w:rFonts w:ascii="Arial" w:hAnsi="Arial" w:cs="Arial"/>
        </w:rPr>
      </w:pPr>
    </w:p>
    <w:p w14:paraId="0B6B38B3" w14:textId="77777777" w:rsidR="00B01FCD" w:rsidRPr="009F2FEC" w:rsidRDefault="00B01FCD" w:rsidP="00441B6F">
      <w:pPr>
        <w:pStyle w:val="ReferHead"/>
        <w:spacing w:after="0"/>
        <w:jc w:val="both"/>
        <w:rPr>
          <w:rFonts w:ascii="Arial" w:hAnsi="Arial" w:cs="Arial"/>
        </w:rPr>
      </w:pPr>
      <w:r w:rsidRPr="009F2FEC">
        <w:rPr>
          <w:rFonts w:ascii="Arial" w:hAnsi="Arial" w:cs="Arial"/>
        </w:rPr>
        <w:t>References</w:t>
      </w:r>
    </w:p>
    <w:p w14:paraId="7802443C" w14:textId="77777777" w:rsidR="00E21BDD" w:rsidRPr="00E21BDD" w:rsidRDefault="00E21BDD" w:rsidP="00AA5B26">
      <w:pPr>
        <w:autoSpaceDE w:val="0"/>
        <w:autoSpaceDN w:val="0"/>
        <w:adjustRightInd w:val="0"/>
        <w:spacing w:line="336" w:lineRule="auto"/>
        <w:rPr>
          <w:rFonts w:ascii="Times New Roman" w:eastAsia="TimesNewRomanPSMT" w:hAnsi="Times New Roman"/>
          <w:bCs/>
          <w:sz w:val="24"/>
          <w:szCs w:val="24"/>
        </w:rPr>
      </w:pPr>
    </w:p>
    <w:p w14:paraId="68CBD7AE" w14:textId="14EEB69D" w:rsidR="00E21BDD" w:rsidRPr="00E21BDD" w:rsidRDefault="00E21BDD" w:rsidP="00D43A4F">
      <w:pPr>
        <w:autoSpaceDE w:val="0"/>
        <w:autoSpaceDN w:val="0"/>
        <w:adjustRightInd w:val="0"/>
        <w:spacing w:after="240"/>
        <w:jc w:val="both"/>
        <w:rPr>
          <w:rFonts w:ascii="Arial" w:eastAsia="TimesNewRomanPSMT" w:hAnsi="Arial" w:cs="Arial"/>
          <w:bCs/>
        </w:rPr>
      </w:pPr>
      <w:r>
        <w:rPr>
          <w:rFonts w:ascii="Arial" w:eastAsia="TimesNewRomanPSMT" w:hAnsi="Arial" w:cs="Arial"/>
          <w:bCs/>
        </w:rPr>
        <w:t xml:space="preserve">1. </w:t>
      </w:r>
      <w:r w:rsidRPr="00E21BDD">
        <w:rPr>
          <w:rFonts w:ascii="Arial" w:eastAsia="TimesNewRomanPSMT" w:hAnsi="Arial" w:cs="Arial"/>
          <w:bCs/>
        </w:rPr>
        <w:t>Sawant BP, Sawant</w:t>
      </w:r>
      <w:r>
        <w:rPr>
          <w:rFonts w:ascii="Arial" w:eastAsia="TimesNewRomanPSMT" w:hAnsi="Arial" w:cs="Arial"/>
          <w:bCs/>
        </w:rPr>
        <w:t xml:space="preserve"> </w:t>
      </w:r>
      <w:r w:rsidRPr="00E21BDD">
        <w:rPr>
          <w:rFonts w:ascii="Arial" w:eastAsia="TimesNewRomanPSMT" w:hAnsi="Arial" w:cs="Arial"/>
          <w:bCs/>
        </w:rPr>
        <w:t xml:space="preserve">SA and Munde PA. Effect of moisture content on selected physical properties of pulses. </w:t>
      </w:r>
      <w:r w:rsidRPr="00E21BDD">
        <w:rPr>
          <w:rFonts w:ascii="Arial" w:eastAsia="TimesNewRomanPSMT" w:hAnsi="Arial" w:cs="Arial"/>
          <w:bCs/>
          <w:i/>
          <w:iCs/>
        </w:rPr>
        <w:t>International Journal of Agricultural Engineering.</w:t>
      </w:r>
      <w:r>
        <w:rPr>
          <w:rFonts w:ascii="Arial" w:eastAsia="TimesNewRomanPSMT" w:hAnsi="Arial" w:cs="Arial"/>
          <w:bCs/>
        </w:rPr>
        <w:t xml:space="preserve"> 2009.</w:t>
      </w:r>
      <w:r w:rsidRPr="00E21BDD">
        <w:rPr>
          <w:rFonts w:ascii="Arial" w:eastAsia="TimesNewRomanPSMT" w:hAnsi="Arial" w:cs="Arial"/>
          <w:bCs/>
        </w:rPr>
        <w:t xml:space="preserve"> 2(2):270-272.</w:t>
      </w:r>
    </w:p>
    <w:p w14:paraId="6F1E227F" w14:textId="6FB789ED" w:rsidR="00E21BDD" w:rsidRPr="00E21BDD" w:rsidRDefault="00E21BDD" w:rsidP="00D43A4F">
      <w:pPr>
        <w:autoSpaceDE w:val="0"/>
        <w:autoSpaceDN w:val="0"/>
        <w:adjustRightInd w:val="0"/>
        <w:spacing w:after="240"/>
        <w:jc w:val="both"/>
        <w:rPr>
          <w:rFonts w:ascii="Arial" w:eastAsia="TimesNewRomanPSMT" w:hAnsi="Arial" w:cs="Arial"/>
          <w:bCs/>
        </w:rPr>
      </w:pPr>
      <w:r>
        <w:rPr>
          <w:rFonts w:ascii="Arial" w:eastAsia="TimesNewRomanPSMT" w:hAnsi="Arial" w:cs="Arial"/>
          <w:bCs/>
        </w:rPr>
        <w:t xml:space="preserve">2. </w:t>
      </w:r>
      <w:r w:rsidRPr="00E21BDD">
        <w:rPr>
          <w:rFonts w:ascii="Arial" w:eastAsia="TimesNewRomanPSMT" w:hAnsi="Arial" w:cs="Arial"/>
          <w:bCs/>
        </w:rPr>
        <w:t xml:space="preserve">Siva Shankar, V and Pandiarajan T. Engineering properties of black gram grain at various moisture content. </w:t>
      </w:r>
      <w:r w:rsidRPr="00E21BDD">
        <w:rPr>
          <w:rFonts w:ascii="Arial" w:eastAsia="TimesNewRomanPSMT" w:hAnsi="Arial" w:cs="Arial"/>
          <w:bCs/>
          <w:i/>
          <w:iCs/>
        </w:rPr>
        <w:t>International Journal of Agriculture Sciences</w:t>
      </w:r>
      <w:r w:rsidRPr="00E21BDD">
        <w:rPr>
          <w:rFonts w:ascii="Arial" w:eastAsia="TimesNewRomanPSMT" w:hAnsi="Arial" w:cs="Arial"/>
          <w:bCs/>
        </w:rPr>
        <w:t>.</w:t>
      </w:r>
      <w:r>
        <w:rPr>
          <w:rFonts w:ascii="Arial" w:eastAsia="TimesNewRomanPSMT" w:hAnsi="Arial" w:cs="Arial"/>
          <w:bCs/>
        </w:rPr>
        <w:t xml:space="preserve"> 2019. </w:t>
      </w:r>
      <w:r w:rsidRPr="00E21BDD">
        <w:rPr>
          <w:rFonts w:ascii="Arial" w:eastAsia="TimesNewRomanPSMT" w:hAnsi="Arial" w:cs="Arial"/>
          <w:bCs/>
        </w:rPr>
        <w:t>11(10):8480-8484.</w:t>
      </w:r>
    </w:p>
    <w:p w14:paraId="721E5EBD" w14:textId="573C6315" w:rsidR="00E21BDD" w:rsidRPr="00E21BDD" w:rsidRDefault="00E21BDD" w:rsidP="00D43A4F">
      <w:pPr>
        <w:autoSpaceDE w:val="0"/>
        <w:autoSpaceDN w:val="0"/>
        <w:adjustRightInd w:val="0"/>
        <w:spacing w:after="240"/>
        <w:jc w:val="both"/>
        <w:rPr>
          <w:rFonts w:ascii="Arial" w:eastAsia="TimesNewRomanPSMT" w:hAnsi="Arial" w:cs="Arial"/>
          <w:bCs/>
        </w:rPr>
      </w:pPr>
      <w:r>
        <w:rPr>
          <w:rFonts w:ascii="Arial" w:eastAsia="TimesNewRomanPSMT" w:hAnsi="Arial" w:cs="Arial"/>
          <w:bCs/>
        </w:rPr>
        <w:t xml:space="preserve">3. </w:t>
      </w:r>
      <w:r w:rsidRPr="00E21BDD">
        <w:rPr>
          <w:rFonts w:ascii="Arial" w:eastAsia="TimesNewRomanPSMT" w:hAnsi="Arial" w:cs="Arial"/>
          <w:bCs/>
        </w:rPr>
        <w:t xml:space="preserve">Dash BS, Swain SK, Behera D, </w:t>
      </w:r>
      <w:proofErr w:type="spellStart"/>
      <w:r w:rsidRPr="00E21BDD">
        <w:rPr>
          <w:rFonts w:ascii="Arial" w:eastAsia="TimesNewRomanPSMT" w:hAnsi="Arial" w:cs="Arial"/>
          <w:bCs/>
        </w:rPr>
        <w:t>Rayaguru</w:t>
      </w:r>
      <w:proofErr w:type="spellEnd"/>
      <w:r>
        <w:rPr>
          <w:rFonts w:ascii="Arial" w:eastAsia="TimesNewRomanPSMT" w:hAnsi="Arial" w:cs="Arial"/>
          <w:bCs/>
        </w:rPr>
        <w:t xml:space="preserve"> </w:t>
      </w:r>
      <w:r w:rsidRPr="00E21BDD">
        <w:rPr>
          <w:rFonts w:ascii="Arial" w:eastAsia="TimesNewRomanPSMT" w:hAnsi="Arial" w:cs="Arial"/>
          <w:bCs/>
        </w:rPr>
        <w:t xml:space="preserve">K and </w:t>
      </w:r>
      <w:proofErr w:type="spellStart"/>
      <w:r w:rsidRPr="00E21BDD">
        <w:rPr>
          <w:rFonts w:ascii="Arial" w:eastAsia="TimesNewRomanPSMT" w:hAnsi="Arial" w:cs="Arial"/>
          <w:bCs/>
        </w:rPr>
        <w:t>Meshram</w:t>
      </w:r>
      <w:proofErr w:type="spellEnd"/>
      <w:r>
        <w:rPr>
          <w:rFonts w:ascii="Arial" w:eastAsia="TimesNewRomanPSMT" w:hAnsi="Arial" w:cs="Arial"/>
          <w:bCs/>
        </w:rPr>
        <w:t xml:space="preserve"> </w:t>
      </w:r>
      <w:r w:rsidRPr="00E21BDD">
        <w:rPr>
          <w:rFonts w:ascii="Arial" w:eastAsia="TimesNewRomanPSMT" w:hAnsi="Arial" w:cs="Arial"/>
          <w:bCs/>
        </w:rPr>
        <w:t xml:space="preserve">M. Effect of moisture content on engineering properties of green gram for designing of agricultural equipment. </w:t>
      </w:r>
      <w:r w:rsidRPr="00E21BDD">
        <w:rPr>
          <w:rFonts w:ascii="Arial" w:eastAsia="TimesNewRomanPSMT" w:hAnsi="Arial" w:cs="Arial"/>
          <w:bCs/>
          <w:i/>
          <w:iCs/>
        </w:rPr>
        <w:t>Asian Journal of Dairy and Food Research.</w:t>
      </w:r>
      <w:r>
        <w:rPr>
          <w:rFonts w:ascii="Arial" w:eastAsia="TimesNewRomanPSMT" w:hAnsi="Arial" w:cs="Arial"/>
          <w:bCs/>
        </w:rPr>
        <w:t xml:space="preserve"> 2022.</w:t>
      </w:r>
      <w:r w:rsidRPr="00E21BDD">
        <w:rPr>
          <w:rFonts w:ascii="Arial" w:eastAsia="TimesNewRomanPSMT" w:hAnsi="Arial" w:cs="Arial"/>
          <w:bCs/>
        </w:rPr>
        <w:t xml:space="preserve"> 41(1):47-55.</w:t>
      </w:r>
    </w:p>
    <w:p w14:paraId="12257B90" w14:textId="7295638B" w:rsidR="00E21BDD" w:rsidRPr="00E21BDD" w:rsidRDefault="00E21BDD" w:rsidP="00D43A4F">
      <w:pPr>
        <w:autoSpaceDE w:val="0"/>
        <w:autoSpaceDN w:val="0"/>
        <w:adjustRightInd w:val="0"/>
        <w:spacing w:after="240"/>
        <w:jc w:val="both"/>
        <w:rPr>
          <w:rFonts w:ascii="Arial" w:eastAsia="TimesNewRomanPSMT" w:hAnsi="Arial" w:cs="Arial"/>
          <w:bCs/>
        </w:rPr>
      </w:pPr>
      <w:r>
        <w:rPr>
          <w:rFonts w:ascii="Arial" w:eastAsia="TimesNewRomanPSMT" w:hAnsi="Arial" w:cs="Arial"/>
          <w:bCs/>
        </w:rPr>
        <w:t xml:space="preserve">4. </w:t>
      </w:r>
      <w:proofErr w:type="spellStart"/>
      <w:r w:rsidRPr="00E21BDD">
        <w:rPr>
          <w:rFonts w:ascii="Arial" w:eastAsia="TimesNewRomanPSMT" w:hAnsi="Arial" w:cs="Arial"/>
          <w:bCs/>
        </w:rPr>
        <w:t>Pandiselvam</w:t>
      </w:r>
      <w:proofErr w:type="spellEnd"/>
      <w:r w:rsidRPr="00E21BDD">
        <w:rPr>
          <w:rFonts w:ascii="Arial" w:eastAsia="TimesNewRomanPSMT" w:hAnsi="Arial" w:cs="Arial"/>
          <w:bCs/>
        </w:rPr>
        <w:t xml:space="preserve"> R, </w:t>
      </w:r>
      <w:proofErr w:type="spellStart"/>
      <w:r w:rsidRPr="00E21BDD">
        <w:rPr>
          <w:rFonts w:ascii="Arial" w:eastAsia="TimesNewRomanPSMT" w:hAnsi="Arial" w:cs="Arial"/>
          <w:bCs/>
        </w:rPr>
        <w:t>Thirupathi</w:t>
      </w:r>
      <w:proofErr w:type="spellEnd"/>
      <w:r w:rsidRPr="00E21BDD">
        <w:rPr>
          <w:rFonts w:ascii="Arial" w:eastAsia="TimesNewRomanPSMT" w:hAnsi="Arial" w:cs="Arial"/>
          <w:bCs/>
        </w:rPr>
        <w:t xml:space="preserve"> V, Kothakota A and Kamalapreetha B. Important engineering properties of green gram (Vigna radiate). </w:t>
      </w:r>
      <w:r w:rsidRPr="00E21BDD">
        <w:rPr>
          <w:rFonts w:ascii="Arial" w:eastAsia="TimesNewRomanPSMT" w:hAnsi="Arial" w:cs="Arial"/>
          <w:bCs/>
          <w:i/>
          <w:iCs/>
        </w:rPr>
        <w:t>Agricultural Engineering Today</w:t>
      </w:r>
      <w:r w:rsidRPr="00E21BDD">
        <w:rPr>
          <w:rFonts w:ascii="Arial" w:eastAsia="TimesNewRomanPSMT" w:hAnsi="Arial" w:cs="Arial"/>
          <w:bCs/>
        </w:rPr>
        <w:t>.</w:t>
      </w:r>
      <w:r>
        <w:rPr>
          <w:rFonts w:ascii="Arial" w:eastAsia="TimesNewRomanPSMT" w:hAnsi="Arial" w:cs="Arial"/>
          <w:bCs/>
        </w:rPr>
        <w:t xml:space="preserve"> 2017.</w:t>
      </w:r>
      <w:r w:rsidRPr="00E21BDD">
        <w:rPr>
          <w:rFonts w:ascii="Arial" w:eastAsia="TimesNewRomanPSMT" w:hAnsi="Arial" w:cs="Arial"/>
          <w:bCs/>
        </w:rPr>
        <w:t xml:space="preserve"> 41(4):30-36.</w:t>
      </w:r>
    </w:p>
    <w:p w14:paraId="43020360" w14:textId="67F3BAF8" w:rsidR="00E21BDD" w:rsidRPr="00E21BDD" w:rsidRDefault="00230492" w:rsidP="00D43A4F">
      <w:pPr>
        <w:autoSpaceDE w:val="0"/>
        <w:autoSpaceDN w:val="0"/>
        <w:adjustRightInd w:val="0"/>
        <w:spacing w:after="240"/>
        <w:jc w:val="both"/>
        <w:rPr>
          <w:rFonts w:ascii="Arial" w:eastAsia="TimesNewRomanPSMT" w:hAnsi="Arial" w:cs="Arial"/>
          <w:bCs/>
        </w:rPr>
      </w:pPr>
      <w:r>
        <w:rPr>
          <w:rFonts w:ascii="Arial" w:eastAsia="TimesNewRomanPSMT" w:hAnsi="Arial" w:cs="Arial"/>
          <w:bCs/>
        </w:rPr>
        <w:t xml:space="preserve">5. </w:t>
      </w:r>
      <w:proofErr w:type="spellStart"/>
      <w:r w:rsidR="00E21BDD" w:rsidRPr="00E21BDD">
        <w:rPr>
          <w:rFonts w:ascii="Arial" w:eastAsia="TimesNewRomanPSMT" w:hAnsi="Arial" w:cs="Arial"/>
          <w:bCs/>
        </w:rPr>
        <w:t>Nimkar</w:t>
      </w:r>
      <w:proofErr w:type="spellEnd"/>
      <w:r w:rsidR="00E21BDD" w:rsidRPr="00E21BDD">
        <w:rPr>
          <w:rFonts w:ascii="Arial" w:eastAsia="TimesNewRomanPSMT" w:hAnsi="Arial" w:cs="Arial"/>
          <w:bCs/>
        </w:rPr>
        <w:t xml:space="preserve"> PM and Chattopadhyay PK. PH-Postharvest Technology: some physical properties of green gram. </w:t>
      </w:r>
      <w:r w:rsidR="00E21BDD" w:rsidRPr="00230492">
        <w:rPr>
          <w:rFonts w:ascii="Arial" w:eastAsia="TimesNewRomanPSMT" w:hAnsi="Arial" w:cs="Arial"/>
          <w:bCs/>
          <w:i/>
          <w:iCs/>
        </w:rPr>
        <w:t>Journal of Agricultural Engineering Research</w:t>
      </w:r>
      <w:r w:rsidR="00E21BDD" w:rsidRPr="00E21BDD">
        <w:rPr>
          <w:rFonts w:ascii="Arial" w:eastAsia="TimesNewRomanPSMT" w:hAnsi="Arial" w:cs="Arial"/>
          <w:bCs/>
        </w:rPr>
        <w:t>.</w:t>
      </w:r>
      <w:r>
        <w:rPr>
          <w:rFonts w:ascii="Arial" w:eastAsia="TimesNewRomanPSMT" w:hAnsi="Arial" w:cs="Arial"/>
          <w:bCs/>
        </w:rPr>
        <w:t xml:space="preserve"> 2001.</w:t>
      </w:r>
      <w:r w:rsidR="00E21BDD" w:rsidRPr="00E21BDD">
        <w:rPr>
          <w:rFonts w:ascii="Arial" w:eastAsia="TimesNewRomanPSMT" w:hAnsi="Arial" w:cs="Arial"/>
          <w:bCs/>
        </w:rPr>
        <w:t xml:space="preserve"> 80(2):183-189.</w:t>
      </w:r>
    </w:p>
    <w:p w14:paraId="3F485F54" w14:textId="6D863BB7" w:rsidR="00E21BDD" w:rsidRPr="00E21BDD" w:rsidRDefault="00230492" w:rsidP="00D43A4F">
      <w:pPr>
        <w:autoSpaceDE w:val="0"/>
        <w:autoSpaceDN w:val="0"/>
        <w:adjustRightInd w:val="0"/>
        <w:spacing w:after="240"/>
        <w:jc w:val="both"/>
        <w:rPr>
          <w:rFonts w:ascii="Arial" w:eastAsia="TimesNewRomanPSMT" w:hAnsi="Arial" w:cs="Arial"/>
          <w:bCs/>
        </w:rPr>
      </w:pPr>
      <w:r>
        <w:rPr>
          <w:rFonts w:ascii="Arial" w:eastAsia="TimesNewRomanPSMT" w:hAnsi="Arial" w:cs="Arial"/>
          <w:bCs/>
        </w:rPr>
        <w:t xml:space="preserve">6. </w:t>
      </w:r>
      <w:r w:rsidR="00E21BDD" w:rsidRPr="00E21BDD">
        <w:rPr>
          <w:rFonts w:ascii="Arial" w:eastAsia="TimesNewRomanPSMT" w:hAnsi="Arial" w:cs="Arial"/>
          <w:bCs/>
        </w:rPr>
        <w:t>Manoharan M. A comprehensive study on physical properties of black gram and green gram for developing a planter.</w:t>
      </w:r>
      <w:r>
        <w:rPr>
          <w:rFonts w:ascii="Arial" w:eastAsia="TimesNewRomanPSMT" w:hAnsi="Arial" w:cs="Arial"/>
          <w:bCs/>
        </w:rPr>
        <w:t xml:space="preserve"> 2018.</w:t>
      </w:r>
      <w:r w:rsidR="00E21BDD" w:rsidRPr="00E21BDD">
        <w:rPr>
          <w:rFonts w:ascii="Arial" w:eastAsia="TimesNewRomanPSMT" w:hAnsi="Arial" w:cs="Arial"/>
          <w:bCs/>
        </w:rPr>
        <w:t xml:space="preserve"> </w:t>
      </w:r>
      <w:r w:rsidR="00E21BDD" w:rsidRPr="00ED61B2">
        <w:rPr>
          <w:rFonts w:ascii="Arial" w:eastAsia="TimesNewRomanPSMT" w:hAnsi="Arial" w:cs="Arial"/>
          <w:bCs/>
          <w:i/>
          <w:iCs/>
        </w:rPr>
        <w:t>International Journal of Agricultural Science Research</w:t>
      </w:r>
      <w:r w:rsidR="00E21BDD" w:rsidRPr="00E21BDD">
        <w:rPr>
          <w:rFonts w:ascii="Arial" w:eastAsia="TimesNewRomanPSMT" w:hAnsi="Arial" w:cs="Arial"/>
          <w:bCs/>
        </w:rPr>
        <w:t>. 8(6):71-74.</w:t>
      </w:r>
    </w:p>
    <w:p w14:paraId="567DF11B" w14:textId="45004743" w:rsidR="00E21BDD" w:rsidRPr="00E21BDD" w:rsidRDefault="0059164F" w:rsidP="00D43A4F">
      <w:pPr>
        <w:autoSpaceDE w:val="0"/>
        <w:autoSpaceDN w:val="0"/>
        <w:adjustRightInd w:val="0"/>
        <w:spacing w:after="240"/>
        <w:jc w:val="both"/>
        <w:rPr>
          <w:rFonts w:ascii="Arial" w:eastAsia="TimesNewRomanPSMT" w:hAnsi="Arial" w:cs="Arial"/>
          <w:bCs/>
        </w:rPr>
      </w:pPr>
      <w:r>
        <w:rPr>
          <w:rFonts w:ascii="Arial" w:eastAsia="TimesNewRomanPSMT" w:hAnsi="Arial" w:cs="Arial"/>
          <w:bCs/>
        </w:rPr>
        <w:t xml:space="preserve">7. </w:t>
      </w:r>
      <w:proofErr w:type="spellStart"/>
      <w:r w:rsidR="00E21BDD" w:rsidRPr="00E21BDD">
        <w:rPr>
          <w:rFonts w:ascii="Arial" w:eastAsia="TimesNewRomanPSMT" w:hAnsi="Arial" w:cs="Arial"/>
          <w:bCs/>
        </w:rPr>
        <w:t>Harerimana</w:t>
      </w:r>
      <w:proofErr w:type="spellEnd"/>
      <w:r w:rsidR="00E21BDD" w:rsidRPr="00E21BDD">
        <w:rPr>
          <w:rFonts w:ascii="Arial" w:eastAsia="TimesNewRomanPSMT" w:hAnsi="Arial" w:cs="Arial"/>
          <w:bCs/>
        </w:rPr>
        <w:t xml:space="preserve"> L, Mani I, Parray RA and TV A.K</w:t>
      </w:r>
      <w:r w:rsidR="00ED61B2">
        <w:rPr>
          <w:rFonts w:ascii="Arial" w:eastAsia="TimesNewRomanPSMT" w:hAnsi="Arial" w:cs="Arial"/>
          <w:bCs/>
        </w:rPr>
        <w:t>.</w:t>
      </w:r>
      <w:r w:rsidR="00E21BDD" w:rsidRPr="00E21BDD">
        <w:rPr>
          <w:rFonts w:ascii="Arial" w:eastAsia="TimesNewRomanPSMT" w:hAnsi="Arial" w:cs="Arial"/>
          <w:bCs/>
        </w:rPr>
        <w:t xml:space="preserve"> Effect of moisture content on</w:t>
      </w:r>
      <w:r w:rsidR="00ED61B2">
        <w:rPr>
          <w:rFonts w:ascii="Arial" w:eastAsia="TimesNewRomanPSMT" w:hAnsi="Arial" w:cs="Arial"/>
          <w:bCs/>
        </w:rPr>
        <w:t xml:space="preserve"> </w:t>
      </w:r>
      <w:r w:rsidR="00E21BDD" w:rsidRPr="00E21BDD">
        <w:rPr>
          <w:rFonts w:ascii="Arial" w:eastAsia="TimesNewRomanPSMT" w:hAnsi="Arial" w:cs="Arial"/>
          <w:bCs/>
        </w:rPr>
        <w:t xml:space="preserve">engineering properties of Pusa-1431 variety of green gram. </w:t>
      </w:r>
      <w:r w:rsidR="00E21BDD" w:rsidRPr="0059164F">
        <w:rPr>
          <w:rFonts w:ascii="Arial" w:eastAsia="TimesNewRomanPSMT" w:hAnsi="Arial" w:cs="Arial"/>
          <w:bCs/>
          <w:i/>
          <w:iCs/>
        </w:rPr>
        <w:t>The Pharma</w:t>
      </w:r>
      <w:r w:rsidR="00DF48D7" w:rsidRPr="0059164F">
        <w:rPr>
          <w:rFonts w:ascii="Arial" w:eastAsia="TimesNewRomanPSMT" w:hAnsi="Arial" w:cs="Arial"/>
          <w:bCs/>
          <w:i/>
          <w:iCs/>
        </w:rPr>
        <w:t xml:space="preserve"> </w:t>
      </w:r>
      <w:r w:rsidR="00E21BDD" w:rsidRPr="0059164F">
        <w:rPr>
          <w:rFonts w:ascii="Arial" w:eastAsia="TimesNewRomanPSMT" w:hAnsi="Arial" w:cs="Arial"/>
          <w:bCs/>
          <w:i/>
          <w:iCs/>
        </w:rPr>
        <w:t>Innovation Journal</w:t>
      </w:r>
      <w:r w:rsidR="00E21BDD" w:rsidRPr="00E21BDD">
        <w:rPr>
          <w:rFonts w:ascii="Arial" w:eastAsia="TimesNewRomanPSMT" w:hAnsi="Arial" w:cs="Arial"/>
          <w:bCs/>
        </w:rPr>
        <w:t xml:space="preserve">. </w:t>
      </w:r>
      <w:r w:rsidR="00ED61B2">
        <w:rPr>
          <w:rFonts w:ascii="Arial" w:eastAsia="TimesNewRomanPSMT" w:hAnsi="Arial" w:cs="Arial"/>
          <w:bCs/>
        </w:rPr>
        <w:t xml:space="preserve">2022. </w:t>
      </w:r>
      <w:r w:rsidR="00E21BDD" w:rsidRPr="00E21BDD">
        <w:rPr>
          <w:rFonts w:ascii="Arial" w:eastAsia="TimesNewRomanPSMT" w:hAnsi="Arial" w:cs="Arial"/>
          <w:bCs/>
        </w:rPr>
        <w:t>11(3):1269-1276.</w:t>
      </w:r>
    </w:p>
    <w:p w14:paraId="6C9BE4F1" w14:textId="4132ECE9" w:rsidR="00E21BDD" w:rsidRDefault="00494C18" w:rsidP="00D43A4F">
      <w:pPr>
        <w:autoSpaceDE w:val="0"/>
        <w:autoSpaceDN w:val="0"/>
        <w:adjustRightInd w:val="0"/>
        <w:jc w:val="both"/>
        <w:rPr>
          <w:rFonts w:ascii="Arial" w:eastAsia="TimesNewRomanPSMT" w:hAnsi="Arial" w:cs="Arial"/>
          <w:bCs/>
        </w:rPr>
      </w:pPr>
      <w:r>
        <w:rPr>
          <w:rFonts w:ascii="Arial" w:eastAsia="TimesNewRomanPSMT" w:hAnsi="Arial" w:cs="Arial"/>
          <w:bCs/>
        </w:rPr>
        <w:t>8</w:t>
      </w:r>
      <w:r w:rsidR="0059164F">
        <w:rPr>
          <w:rFonts w:ascii="Arial" w:eastAsia="TimesNewRomanPSMT" w:hAnsi="Arial" w:cs="Arial"/>
          <w:bCs/>
        </w:rPr>
        <w:t xml:space="preserve">. </w:t>
      </w:r>
      <w:r w:rsidR="00E21BDD" w:rsidRPr="00E21BDD">
        <w:rPr>
          <w:rFonts w:ascii="Arial" w:eastAsia="TimesNewRomanPSMT" w:hAnsi="Arial" w:cs="Arial"/>
          <w:bCs/>
        </w:rPr>
        <w:t>ASAE. 2003. ASAE Standard S352-2FEB03 Moisture measurement. Unground grain and</w:t>
      </w:r>
      <w:r w:rsidR="00335E82">
        <w:rPr>
          <w:rFonts w:ascii="Arial" w:eastAsia="TimesNewRomanPSMT" w:hAnsi="Arial" w:cs="Arial"/>
          <w:bCs/>
        </w:rPr>
        <w:t xml:space="preserve"> </w:t>
      </w:r>
      <w:r w:rsidR="00E21BDD" w:rsidRPr="00E21BDD">
        <w:rPr>
          <w:rFonts w:ascii="Arial" w:eastAsia="TimesNewRomanPSMT" w:hAnsi="Arial" w:cs="Arial"/>
          <w:bCs/>
        </w:rPr>
        <w:t>seeds. St Joseph Michigan.</w:t>
      </w:r>
    </w:p>
    <w:p w14:paraId="59B78846" w14:textId="7201C663" w:rsidR="00ED3520" w:rsidRDefault="00ED3520" w:rsidP="00D43A4F">
      <w:pPr>
        <w:autoSpaceDE w:val="0"/>
        <w:autoSpaceDN w:val="0"/>
        <w:adjustRightInd w:val="0"/>
        <w:jc w:val="both"/>
        <w:rPr>
          <w:rFonts w:ascii="Arial" w:eastAsia="TimesNewRomanPSMT" w:hAnsi="Arial" w:cs="Arial"/>
          <w:bCs/>
        </w:rPr>
      </w:pPr>
    </w:p>
    <w:p w14:paraId="4924A9DE" w14:textId="2837F537" w:rsidR="00ED3520" w:rsidRPr="00BA62B3" w:rsidRDefault="00ED3520" w:rsidP="00D43A4F">
      <w:pPr>
        <w:autoSpaceDE w:val="0"/>
        <w:autoSpaceDN w:val="0"/>
        <w:adjustRightInd w:val="0"/>
        <w:jc w:val="both"/>
        <w:rPr>
          <w:rFonts w:ascii="Arial" w:eastAsia="TimesNewRomanPSMT" w:hAnsi="Arial" w:cs="Arial"/>
          <w:bCs/>
          <w:highlight w:val="yellow"/>
        </w:rPr>
      </w:pPr>
      <w:r>
        <w:rPr>
          <w:rFonts w:ascii="Arial" w:eastAsia="TimesNewRomanPSMT" w:hAnsi="Arial" w:cs="Arial"/>
          <w:bCs/>
        </w:rPr>
        <w:t>9</w:t>
      </w:r>
      <w:r w:rsidRPr="00BA62B3">
        <w:rPr>
          <w:rFonts w:ascii="Arial" w:eastAsia="TimesNewRomanPSMT" w:hAnsi="Arial" w:cs="Arial"/>
          <w:bCs/>
          <w:highlight w:val="yellow"/>
        </w:rPr>
        <w:t xml:space="preserve">. Dash, B. S., Swain, S. K., Behera, D., </w:t>
      </w:r>
      <w:proofErr w:type="spellStart"/>
      <w:r w:rsidRPr="00BA62B3">
        <w:rPr>
          <w:rFonts w:ascii="Arial" w:eastAsia="TimesNewRomanPSMT" w:hAnsi="Arial" w:cs="Arial"/>
          <w:bCs/>
          <w:highlight w:val="yellow"/>
        </w:rPr>
        <w:t>Rayaguru</w:t>
      </w:r>
      <w:proofErr w:type="spellEnd"/>
      <w:r w:rsidRPr="00BA62B3">
        <w:rPr>
          <w:rFonts w:ascii="Arial" w:eastAsia="TimesNewRomanPSMT" w:hAnsi="Arial" w:cs="Arial"/>
          <w:bCs/>
          <w:highlight w:val="yellow"/>
        </w:rPr>
        <w:t xml:space="preserve">, K., &amp; </w:t>
      </w:r>
      <w:proofErr w:type="spellStart"/>
      <w:r w:rsidRPr="00BA62B3">
        <w:rPr>
          <w:rFonts w:ascii="Arial" w:eastAsia="TimesNewRomanPSMT" w:hAnsi="Arial" w:cs="Arial"/>
          <w:bCs/>
          <w:highlight w:val="yellow"/>
        </w:rPr>
        <w:t>Meshram</w:t>
      </w:r>
      <w:proofErr w:type="spellEnd"/>
      <w:r w:rsidRPr="00BA62B3">
        <w:rPr>
          <w:rFonts w:ascii="Arial" w:eastAsia="TimesNewRomanPSMT" w:hAnsi="Arial" w:cs="Arial"/>
          <w:bCs/>
          <w:highlight w:val="yellow"/>
        </w:rPr>
        <w:t>, M. (2022). Effect of moisture content on engineering properties of green gram for designing of agricultural equipment. </w:t>
      </w:r>
      <w:r w:rsidRPr="00BA62B3">
        <w:rPr>
          <w:rFonts w:ascii="Arial" w:eastAsia="TimesNewRomanPSMT" w:hAnsi="Arial" w:cs="Arial"/>
          <w:bCs/>
          <w:i/>
          <w:iCs/>
          <w:highlight w:val="yellow"/>
        </w:rPr>
        <w:t>Asian Journal of Dairy and Food Research</w:t>
      </w:r>
      <w:r w:rsidRPr="00BA62B3">
        <w:rPr>
          <w:rFonts w:ascii="Arial" w:eastAsia="TimesNewRomanPSMT" w:hAnsi="Arial" w:cs="Arial"/>
          <w:bCs/>
          <w:highlight w:val="yellow"/>
        </w:rPr>
        <w:t>, </w:t>
      </w:r>
      <w:r w:rsidRPr="00BA62B3">
        <w:rPr>
          <w:rFonts w:ascii="Arial" w:eastAsia="TimesNewRomanPSMT" w:hAnsi="Arial" w:cs="Arial"/>
          <w:bCs/>
          <w:i/>
          <w:iCs/>
          <w:highlight w:val="yellow"/>
        </w:rPr>
        <w:t>41</w:t>
      </w:r>
      <w:r w:rsidRPr="00BA62B3">
        <w:rPr>
          <w:rFonts w:ascii="Arial" w:eastAsia="TimesNewRomanPSMT" w:hAnsi="Arial" w:cs="Arial"/>
          <w:bCs/>
          <w:highlight w:val="yellow"/>
        </w:rPr>
        <w:t>(1), 47-55.</w:t>
      </w:r>
    </w:p>
    <w:p w14:paraId="05C709EA" w14:textId="75C178CD" w:rsidR="00BA62B3" w:rsidRPr="00BA62B3" w:rsidRDefault="00BA62B3" w:rsidP="00D43A4F">
      <w:pPr>
        <w:autoSpaceDE w:val="0"/>
        <w:autoSpaceDN w:val="0"/>
        <w:adjustRightInd w:val="0"/>
        <w:jc w:val="both"/>
        <w:rPr>
          <w:rFonts w:ascii="Arial" w:eastAsia="TimesNewRomanPSMT" w:hAnsi="Arial" w:cs="Arial"/>
          <w:bCs/>
          <w:highlight w:val="yellow"/>
        </w:rPr>
      </w:pPr>
    </w:p>
    <w:p w14:paraId="1A44589F" w14:textId="34C97612" w:rsidR="00BA62B3" w:rsidRPr="00E21BDD" w:rsidRDefault="00BA62B3" w:rsidP="00D43A4F">
      <w:pPr>
        <w:autoSpaceDE w:val="0"/>
        <w:autoSpaceDN w:val="0"/>
        <w:adjustRightInd w:val="0"/>
        <w:jc w:val="both"/>
        <w:rPr>
          <w:rFonts w:ascii="Arial" w:eastAsia="TimesNewRomanPSMT" w:hAnsi="Arial" w:cs="Arial"/>
          <w:bCs/>
        </w:rPr>
      </w:pPr>
      <w:r w:rsidRPr="00BA62B3">
        <w:rPr>
          <w:rFonts w:ascii="Arial" w:eastAsia="TimesNewRomanPSMT" w:hAnsi="Arial" w:cs="Arial"/>
          <w:bCs/>
          <w:highlight w:val="yellow"/>
        </w:rPr>
        <w:t xml:space="preserve">10. Sivakumar, C., Chaudhry, M. M. A., </w:t>
      </w:r>
      <w:proofErr w:type="spellStart"/>
      <w:r w:rsidRPr="00BA62B3">
        <w:rPr>
          <w:rFonts w:ascii="Arial" w:eastAsia="TimesNewRomanPSMT" w:hAnsi="Arial" w:cs="Arial"/>
          <w:bCs/>
          <w:highlight w:val="yellow"/>
        </w:rPr>
        <w:t>Nadimi</w:t>
      </w:r>
      <w:proofErr w:type="spellEnd"/>
      <w:r w:rsidRPr="00BA62B3">
        <w:rPr>
          <w:rFonts w:ascii="Arial" w:eastAsia="TimesNewRomanPSMT" w:hAnsi="Arial" w:cs="Arial"/>
          <w:bCs/>
          <w:highlight w:val="yellow"/>
        </w:rPr>
        <w:t xml:space="preserve">, M., </w:t>
      </w:r>
      <w:proofErr w:type="spellStart"/>
      <w:r w:rsidRPr="00BA62B3">
        <w:rPr>
          <w:rFonts w:ascii="Arial" w:eastAsia="TimesNewRomanPSMT" w:hAnsi="Arial" w:cs="Arial"/>
          <w:bCs/>
          <w:highlight w:val="yellow"/>
        </w:rPr>
        <w:t>Paliwal</w:t>
      </w:r>
      <w:proofErr w:type="spellEnd"/>
      <w:r w:rsidRPr="00BA62B3">
        <w:rPr>
          <w:rFonts w:ascii="Arial" w:eastAsia="TimesNewRomanPSMT" w:hAnsi="Arial" w:cs="Arial"/>
          <w:bCs/>
          <w:highlight w:val="yellow"/>
        </w:rPr>
        <w:t xml:space="preserve">, J., &amp; </w:t>
      </w:r>
      <w:proofErr w:type="spellStart"/>
      <w:r w:rsidRPr="00BA62B3">
        <w:rPr>
          <w:rFonts w:ascii="Arial" w:eastAsia="TimesNewRomanPSMT" w:hAnsi="Arial" w:cs="Arial"/>
          <w:bCs/>
          <w:highlight w:val="yellow"/>
        </w:rPr>
        <w:t>Courcelles</w:t>
      </w:r>
      <w:proofErr w:type="spellEnd"/>
      <w:r w:rsidRPr="00BA62B3">
        <w:rPr>
          <w:rFonts w:ascii="Arial" w:eastAsia="TimesNewRomanPSMT" w:hAnsi="Arial" w:cs="Arial"/>
          <w:bCs/>
          <w:highlight w:val="yellow"/>
        </w:rPr>
        <w:t xml:space="preserve">, J. (2022). Characterization of roller and </w:t>
      </w:r>
      <w:proofErr w:type="spellStart"/>
      <w:r w:rsidRPr="00BA62B3">
        <w:rPr>
          <w:rFonts w:ascii="Arial" w:eastAsia="TimesNewRomanPSMT" w:hAnsi="Arial" w:cs="Arial"/>
          <w:bCs/>
          <w:highlight w:val="yellow"/>
        </w:rPr>
        <w:t>Ferkar</w:t>
      </w:r>
      <w:proofErr w:type="spellEnd"/>
      <w:r w:rsidRPr="00BA62B3">
        <w:rPr>
          <w:rFonts w:ascii="Arial" w:eastAsia="TimesNewRomanPSMT" w:hAnsi="Arial" w:cs="Arial"/>
          <w:bCs/>
          <w:highlight w:val="yellow"/>
        </w:rPr>
        <w:t>-milled pulse flours using laser diffraction and scanning electron microscopy. </w:t>
      </w:r>
      <w:r w:rsidRPr="00BA62B3">
        <w:rPr>
          <w:rFonts w:ascii="Arial" w:eastAsia="TimesNewRomanPSMT" w:hAnsi="Arial" w:cs="Arial"/>
          <w:bCs/>
          <w:i/>
          <w:iCs/>
          <w:highlight w:val="yellow"/>
        </w:rPr>
        <w:t>Powder Technology</w:t>
      </w:r>
      <w:r w:rsidRPr="00BA62B3">
        <w:rPr>
          <w:rFonts w:ascii="Arial" w:eastAsia="TimesNewRomanPSMT" w:hAnsi="Arial" w:cs="Arial"/>
          <w:bCs/>
          <w:highlight w:val="yellow"/>
        </w:rPr>
        <w:t>, </w:t>
      </w:r>
      <w:r w:rsidRPr="00BA62B3">
        <w:rPr>
          <w:rFonts w:ascii="Arial" w:eastAsia="TimesNewRomanPSMT" w:hAnsi="Arial" w:cs="Arial"/>
          <w:bCs/>
          <w:i/>
          <w:iCs/>
          <w:highlight w:val="yellow"/>
        </w:rPr>
        <w:t>409</w:t>
      </w:r>
      <w:r w:rsidRPr="00BA62B3">
        <w:rPr>
          <w:rFonts w:ascii="Arial" w:eastAsia="TimesNewRomanPSMT" w:hAnsi="Arial" w:cs="Arial"/>
          <w:bCs/>
          <w:highlight w:val="yellow"/>
        </w:rPr>
        <w:t>, 117803.</w:t>
      </w:r>
    </w:p>
    <w:p w14:paraId="50752A26" w14:textId="77777777" w:rsidR="00AA5B26" w:rsidRDefault="00AA5B26" w:rsidP="004A7828">
      <w:pPr>
        <w:pStyle w:val="Appendix"/>
        <w:spacing w:after="0"/>
        <w:jc w:val="both"/>
        <w:rPr>
          <w:rFonts w:ascii="Arial" w:hAnsi="Arial" w:cs="Arial"/>
          <w:b w:val="0"/>
        </w:rPr>
      </w:pPr>
    </w:p>
    <w:p w14:paraId="15A54E76" w14:textId="77777777" w:rsidR="00AA5B26" w:rsidRDefault="00AA5B26" w:rsidP="004A7828">
      <w:pPr>
        <w:pStyle w:val="Appendix"/>
        <w:spacing w:after="0"/>
        <w:jc w:val="both"/>
        <w:rPr>
          <w:rFonts w:ascii="Arial" w:hAnsi="Arial" w:cs="Arial"/>
          <w:b w:val="0"/>
        </w:rPr>
      </w:pPr>
    </w:p>
    <w:p w14:paraId="217DF939" w14:textId="0B4F3F88" w:rsidR="00AA5B26" w:rsidRPr="009F2FEC" w:rsidRDefault="00AA5B26" w:rsidP="004A7828">
      <w:pPr>
        <w:pStyle w:val="Appendix"/>
        <w:spacing w:after="0"/>
        <w:jc w:val="both"/>
        <w:rPr>
          <w:rFonts w:ascii="Arial" w:hAnsi="Arial" w:cs="Arial"/>
          <w:b w:val="0"/>
        </w:rPr>
        <w:sectPr w:rsidR="00AA5B26" w:rsidRPr="009F2FEC" w:rsidSect="00750A46">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p>
    <w:p w14:paraId="2B9DF1E9" w14:textId="05D29DFE" w:rsidR="004D4277" w:rsidRPr="009F2FEC" w:rsidRDefault="004D4277" w:rsidP="00441B6F">
      <w:pPr>
        <w:pStyle w:val="Appendix"/>
        <w:spacing w:after="0"/>
        <w:jc w:val="both"/>
        <w:rPr>
          <w:rFonts w:ascii="Arial" w:hAnsi="Arial" w:cs="Arial"/>
          <w:b w:val="0"/>
        </w:rPr>
        <w:sectPr w:rsidR="004D4277" w:rsidRPr="009F2FEC" w:rsidSect="00750A46">
          <w:headerReference w:type="even" r:id="rId25"/>
          <w:headerReference w:type="default" r:id="rId26"/>
          <w:footerReference w:type="default" r:id="rId27"/>
          <w:headerReference w:type="first" r:id="rId28"/>
          <w:type w:val="continuous"/>
          <w:pgSz w:w="12240" w:h="15840"/>
          <w:pgMar w:top="1440" w:right="2016" w:bottom="2016" w:left="2016" w:header="720" w:footer="1123" w:gutter="0"/>
          <w:cols w:space="720"/>
          <w:docGrid w:linePitch="272"/>
        </w:sectPr>
      </w:pPr>
    </w:p>
    <w:p w14:paraId="65565321" w14:textId="77777777" w:rsidR="00B01FCD" w:rsidRPr="009F2FEC" w:rsidRDefault="00B01FCD" w:rsidP="00441B6F">
      <w:pPr>
        <w:pStyle w:val="Appendix"/>
        <w:spacing w:after="0"/>
        <w:jc w:val="both"/>
        <w:rPr>
          <w:rFonts w:ascii="Arial" w:hAnsi="Arial" w:cs="Arial"/>
          <w:b w:val="0"/>
        </w:rPr>
      </w:pPr>
    </w:p>
    <w:sectPr w:rsidR="00B01FCD" w:rsidRPr="009F2FEC" w:rsidSect="00750A4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63B0E3" w14:textId="77777777" w:rsidR="00BB0F50" w:rsidRDefault="00BB0F50" w:rsidP="00C37E61">
      <w:r>
        <w:separator/>
      </w:r>
    </w:p>
  </w:endnote>
  <w:endnote w:type="continuationSeparator" w:id="0">
    <w:p w14:paraId="548CA6DD" w14:textId="77777777" w:rsidR="00BB0F50" w:rsidRDefault="00BB0F5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Gautami">
    <w:panose1 w:val="02000500000000000000"/>
    <w:charset w:val="00"/>
    <w:family w:val="swiss"/>
    <w:pitch w:val="variable"/>
    <w:sig w:usb0="002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4864A" w14:textId="77777777" w:rsidR="00750A46" w:rsidRDefault="00750A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AFE54" w14:textId="77777777" w:rsidR="00750A46" w:rsidRDefault="00750A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26007" w14:textId="200B311A" w:rsidR="00ED3520" w:rsidRPr="00750A46" w:rsidRDefault="00ED3520" w:rsidP="00750A46">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EC6F6" w14:textId="77777777" w:rsidR="00ED3520" w:rsidRPr="00C37E61" w:rsidRDefault="00ED3520" w:rsidP="00C37E6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47887" w14:textId="77777777" w:rsidR="00ED3520" w:rsidRPr="00C37E61" w:rsidRDefault="00ED3520"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312449" w14:textId="77777777" w:rsidR="00BB0F50" w:rsidRDefault="00BB0F50" w:rsidP="00C37E61">
      <w:r>
        <w:separator/>
      </w:r>
    </w:p>
  </w:footnote>
  <w:footnote w:type="continuationSeparator" w:id="0">
    <w:p w14:paraId="61356B83" w14:textId="77777777" w:rsidR="00BB0F50" w:rsidRDefault="00BB0F5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52F4C" w14:textId="6F3356AF" w:rsidR="00750A46" w:rsidRDefault="00750A46">
    <w:pPr>
      <w:pStyle w:val="Header"/>
    </w:pPr>
    <w:r>
      <w:rPr>
        <w:noProof/>
      </w:rPr>
      <w:pict w14:anchorId="2C951A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46665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8C21F" w14:textId="7CE521FB" w:rsidR="00750A46" w:rsidRDefault="00750A46">
    <w:pPr>
      <w:pStyle w:val="Header"/>
    </w:pPr>
    <w:r>
      <w:rPr>
        <w:noProof/>
      </w:rPr>
      <w:pict w14:anchorId="11B236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46665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F4179" w14:textId="789413DC" w:rsidR="00ED3520" w:rsidRPr="00296529" w:rsidRDefault="00750A46" w:rsidP="00296529">
    <w:pPr>
      <w:ind w:left="2160"/>
      <w:jc w:val="center"/>
      <w:rPr>
        <w:rFonts w:ascii="Times New Roman" w:eastAsia="Calibri" w:hAnsi="Times New Roman"/>
        <w:i/>
        <w:sz w:val="18"/>
        <w:szCs w:val="22"/>
      </w:rPr>
    </w:pPr>
    <w:r>
      <w:rPr>
        <w:noProof/>
      </w:rPr>
      <w:pict w14:anchorId="5F3E6A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46665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5CFBEDC" w14:textId="77777777" w:rsidR="00ED3520" w:rsidRPr="00296529" w:rsidRDefault="00ED3520"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DD9DA28" w14:textId="77777777" w:rsidR="00ED3520" w:rsidRPr="00296529" w:rsidRDefault="00ED3520"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9932160" w14:textId="77777777" w:rsidR="00ED3520" w:rsidRPr="00296529" w:rsidRDefault="00ED3520"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C7428A2" w14:textId="77777777" w:rsidR="00ED3520" w:rsidRDefault="00ED3520"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F4790A3" w14:textId="77777777" w:rsidR="00ED3520" w:rsidRDefault="00ED3520"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784A97C" w14:textId="77777777" w:rsidR="00ED3520" w:rsidRDefault="00ED3520">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3CCC0" w14:textId="47C88966" w:rsidR="00750A46" w:rsidRDefault="00750A46">
    <w:pPr>
      <w:pStyle w:val="Header"/>
    </w:pPr>
    <w:r>
      <w:rPr>
        <w:noProof/>
      </w:rPr>
      <w:pict w14:anchorId="33A7CF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46666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E7BC2" w14:textId="1DCE73B7" w:rsidR="00750A46" w:rsidRDefault="00750A46">
    <w:pPr>
      <w:pStyle w:val="Header"/>
    </w:pPr>
    <w:r>
      <w:rPr>
        <w:noProof/>
      </w:rPr>
      <w:pict w14:anchorId="1F04FF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46666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9A539" w14:textId="7404CE7E" w:rsidR="00750A46" w:rsidRDefault="00750A46">
    <w:pPr>
      <w:pStyle w:val="Header"/>
    </w:pPr>
    <w:r>
      <w:rPr>
        <w:noProof/>
      </w:rPr>
      <w:pict w14:anchorId="5AC288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46665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55534" w14:textId="57D39823" w:rsidR="00750A46" w:rsidRDefault="00750A46">
    <w:pPr>
      <w:pStyle w:val="Header"/>
    </w:pPr>
    <w:r>
      <w:rPr>
        <w:noProof/>
      </w:rPr>
      <w:pict w14:anchorId="04B611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466663" o:spid="_x0000_s2056" type="#_x0000_t136" style="position:absolute;margin-left:0;margin-top:0;width:520.6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B1EF8" w14:textId="79A6ADC3" w:rsidR="00750A46" w:rsidRDefault="00750A46">
    <w:pPr>
      <w:pStyle w:val="Header"/>
    </w:pPr>
    <w:r>
      <w:rPr>
        <w:noProof/>
      </w:rPr>
      <w:pict w14:anchorId="1E1DD5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466664" o:spid="_x0000_s2057" type="#_x0000_t136" style="position:absolute;margin-left:0;margin-top:0;width:520.6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7221E" w14:textId="665091E5" w:rsidR="00750A46" w:rsidRDefault="00750A46">
    <w:pPr>
      <w:pStyle w:val="Header"/>
    </w:pPr>
    <w:r>
      <w:rPr>
        <w:noProof/>
      </w:rPr>
      <w:pict w14:anchorId="193376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466662" o:spid="_x0000_s2055" type="#_x0000_t136" style="position:absolute;margin-left:0;margin-top:0;width:520.6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sTA3NjMxNDYyMjAzMzZQ0lEKTi0uzszPAykwNqsFADjFTCgtAAAA"/>
  </w:docVars>
  <w:rsids>
    <w:rsidRoot w:val="00AA6219"/>
    <w:rsid w:val="00000F8F"/>
    <w:rsid w:val="00001B56"/>
    <w:rsid w:val="00030174"/>
    <w:rsid w:val="0003337B"/>
    <w:rsid w:val="00033E5B"/>
    <w:rsid w:val="00044E33"/>
    <w:rsid w:val="0004579C"/>
    <w:rsid w:val="00056675"/>
    <w:rsid w:val="00067D6C"/>
    <w:rsid w:val="00074972"/>
    <w:rsid w:val="000765DA"/>
    <w:rsid w:val="000774D4"/>
    <w:rsid w:val="000774E3"/>
    <w:rsid w:val="000800AD"/>
    <w:rsid w:val="00091210"/>
    <w:rsid w:val="00095752"/>
    <w:rsid w:val="000A0E6B"/>
    <w:rsid w:val="000A47F2"/>
    <w:rsid w:val="000A47FA"/>
    <w:rsid w:val="000A50DF"/>
    <w:rsid w:val="000A5FFC"/>
    <w:rsid w:val="000A65D3"/>
    <w:rsid w:val="000B0065"/>
    <w:rsid w:val="000B0A57"/>
    <w:rsid w:val="000B1E33"/>
    <w:rsid w:val="000B592B"/>
    <w:rsid w:val="000C2802"/>
    <w:rsid w:val="000C7FF7"/>
    <w:rsid w:val="000D567C"/>
    <w:rsid w:val="000D689F"/>
    <w:rsid w:val="000D714D"/>
    <w:rsid w:val="000E5A7D"/>
    <w:rsid w:val="000E7907"/>
    <w:rsid w:val="000E7B7B"/>
    <w:rsid w:val="000E7D62"/>
    <w:rsid w:val="000F43A0"/>
    <w:rsid w:val="00100F94"/>
    <w:rsid w:val="00103357"/>
    <w:rsid w:val="001167E6"/>
    <w:rsid w:val="00120AEA"/>
    <w:rsid w:val="00122AF0"/>
    <w:rsid w:val="00123C9F"/>
    <w:rsid w:val="00123D65"/>
    <w:rsid w:val="00126190"/>
    <w:rsid w:val="001308F4"/>
    <w:rsid w:val="00130F17"/>
    <w:rsid w:val="001320BF"/>
    <w:rsid w:val="00136104"/>
    <w:rsid w:val="001371B3"/>
    <w:rsid w:val="00140C58"/>
    <w:rsid w:val="00142642"/>
    <w:rsid w:val="001454CD"/>
    <w:rsid w:val="00155316"/>
    <w:rsid w:val="00162B7A"/>
    <w:rsid w:val="00163BC4"/>
    <w:rsid w:val="001701F4"/>
    <w:rsid w:val="00176794"/>
    <w:rsid w:val="00177C9E"/>
    <w:rsid w:val="00180A13"/>
    <w:rsid w:val="00181327"/>
    <w:rsid w:val="001819F9"/>
    <w:rsid w:val="00181E3B"/>
    <w:rsid w:val="00191062"/>
    <w:rsid w:val="00192B72"/>
    <w:rsid w:val="00196A1D"/>
    <w:rsid w:val="001A29D8"/>
    <w:rsid w:val="001A3090"/>
    <w:rsid w:val="001A3610"/>
    <w:rsid w:val="001A59C4"/>
    <w:rsid w:val="001A5CAA"/>
    <w:rsid w:val="001B0427"/>
    <w:rsid w:val="001B5D3B"/>
    <w:rsid w:val="001C063A"/>
    <w:rsid w:val="001C072D"/>
    <w:rsid w:val="001C5022"/>
    <w:rsid w:val="001C7365"/>
    <w:rsid w:val="001D10C1"/>
    <w:rsid w:val="001D2E7F"/>
    <w:rsid w:val="001D3A51"/>
    <w:rsid w:val="001D6A40"/>
    <w:rsid w:val="001D76A2"/>
    <w:rsid w:val="001E10D2"/>
    <w:rsid w:val="001E25B4"/>
    <w:rsid w:val="001E39D3"/>
    <w:rsid w:val="001E3B5F"/>
    <w:rsid w:val="001E44FE"/>
    <w:rsid w:val="001E59E7"/>
    <w:rsid w:val="001F1C16"/>
    <w:rsid w:val="001F49CB"/>
    <w:rsid w:val="001F6392"/>
    <w:rsid w:val="00200595"/>
    <w:rsid w:val="00204835"/>
    <w:rsid w:val="00206F5B"/>
    <w:rsid w:val="00230492"/>
    <w:rsid w:val="00231920"/>
    <w:rsid w:val="0023195C"/>
    <w:rsid w:val="002334EA"/>
    <w:rsid w:val="00233A52"/>
    <w:rsid w:val="00235E90"/>
    <w:rsid w:val="0024189A"/>
    <w:rsid w:val="0024282C"/>
    <w:rsid w:val="002460DC"/>
    <w:rsid w:val="00246ED9"/>
    <w:rsid w:val="00250985"/>
    <w:rsid w:val="00251A1D"/>
    <w:rsid w:val="002556F6"/>
    <w:rsid w:val="0025656C"/>
    <w:rsid w:val="00261569"/>
    <w:rsid w:val="0026302F"/>
    <w:rsid w:val="002655EB"/>
    <w:rsid w:val="002665D9"/>
    <w:rsid w:val="002743F9"/>
    <w:rsid w:val="00275229"/>
    <w:rsid w:val="00283105"/>
    <w:rsid w:val="00284C4C"/>
    <w:rsid w:val="00287D1C"/>
    <w:rsid w:val="00290B78"/>
    <w:rsid w:val="0029608A"/>
    <w:rsid w:val="00296529"/>
    <w:rsid w:val="002A0257"/>
    <w:rsid w:val="002A140D"/>
    <w:rsid w:val="002B1445"/>
    <w:rsid w:val="002B27FB"/>
    <w:rsid w:val="002B685A"/>
    <w:rsid w:val="002B7062"/>
    <w:rsid w:val="002C42DE"/>
    <w:rsid w:val="002C57D2"/>
    <w:rsid w:val="002C6E93"/>
    <w:rsid w:val="002D1781"/>
    <w:rsid w:val="002E0D56"/>
    <w:rsid w:val="002E4FCA"/>
    <w:rsid w:val="002F4C0E"/>
    <w:rsid w:val="00302E23"/>
    <w:rsid w:val="00311D0F"/>
    <w:rsid w:val="00315186"/>
    <w:rsid w:val="00322FC5"/>
    <w:rsid w:val="0032765E"/>
    <w:rsid w:val="0033343E"/>
    <w:rsid w:val="00334DF2"/>
    <w:rsid w:val="00335E82"/>
    <w:rsid w:val="0033771B"/>
    <w:rsid w:val="00343661"/>
    <w:rsid w:val="003440D0"/>
    <w:rsid w:val="003453EE"/>
    <w:rsid w:val="003512C2"/>
    <w:rsid w:val="00351A59"/>
    <w:rsid w:val="00353034"/>
    <w:rsid w:val="0035686F"/>
    <w:rsid w:val="0036007F"/>
    <w:rsid w:val="00360A64"/>
    <w:rsid w:val="0036336D"/>
    <w:rsid w:val="00371FB6"/>
    <w:rsid w:val="00372DEA"/>
    <w:rsid w:val="003763C1"/>
    <w:rsid w:val="00376BBE"/>
    <w:rsid w:val="003814E9"/>
    <w:rsid w:val="00381C6D"/>
    <w:rsid w:val="00382E1F"/>
    <w:rsid w:val="00384329"/>
    <w:rsid w:val="00386C1F"/>
    <w:rsid w:val="0039224F"/>
    <w:rsid w:val="003A0265"/>
    <w:rsid w:val="003A160E"/>
    <w:rsid w:val="003A2394"/>
    <w:rsid w:val="003A3514"/>
    <w:rsid w:val="003A43A4"/>
    <w:rsid w:val="003A7E18"/>
    <w:rsid w:val="003B1EDE"/>
    <w:rsid w:val="003C27AD"/>
    <w:rsid w:val="003C3A05"/>
    <w:rsid w:val="003C4C86"/>
    <w:rsid w:val="003C6258"/>
    <w:rsid w:val="003E2904"/>
    <w:rsid w:val="003E7727"/>
    <w:rsid w:val="003E7C0F"/>
    <w:rsid w:val="003F22D3"/>
    <w:rsid w:val="003F31E0"/>
    <w:rsid w:val="004004E0"/>
    <w:rsid w:val="00401927"/>
    <w:rsid w:val="0041027F"/>
    <w:rsid w:val="00411D5A"/>
    <w:rsid w:val="00412475"/>
    <w:rsid w:val="00423789"/>
    <w:rsid w:val="00423CB4"/>
    <w:rsid w:val="00431197"/>
    <w:rsid w:val="00432952"/>
    <w:rsid w:val="00434737"/>
    <w:rsid w:val="004365D9"/>
    <w:rsid w:val="00440F43"/>
    <w:rsid w:val="00441B6F"/>
    <w:rsid w:val="004425BA"/>
    <w:rsid w:val="00443A0E"/>
    <w:rsid w:val="00446221"/>
    <w:rsid w:val="00447D37"/>
    <w:rsid w:val="00450E62"/>
    <w:rsid w:val="004539DB"/>
    <w:rsid w:val="00453DCD"/>
    <w:rsid w:val="004552CC"/>
    <w:rsid w:val="00460464"/>
    <w:rsid w:val="00460F91"/>
    <w:rsid w:val="004623B1"/>
    <w:rsid w:val="00470D19"/>
    <w:rsid w:val="00471A80"/>
    <w:rsid w:val="00472907"/>
    <w:rsid w:val="00473D46"/>
    <w:rsid w:val="00475683"/>
    <w:rsid w:val="00477C18"/>
    <w:rsid w:val="00481E5F"/>
    <w:rsid w:val="00487674"/>
    <w:rsid w:val="00494C18"/>
    <w:rsid w:val="0049779B"/>
    <w:rsid w:val="004A4E2E"/>
    <w:rsid w:val="004A70EA"/>
    <w:rsid w:val="004A7828"/>
    <w:rsid w:val="004B373B"/>
    <w:rsid w:val="004D305E"/>
    <w:rsid w:val="004D4277"/>
    <w:rsid w:val="004D6413"/>
    <w:rsid w:val="004E56BE"/>
    <w:rsid w:val="004E57AA"/>
    <w:rsid w:val="004E63B9"/>
    <w:rsid w:val="004F24B3"/>
    <w:rsid w:val="004F6CB3"/>
    <w:rsid w:val="00502516"/>
    <w:rsid w:val="00505778"/>
    <w:rsid w:val="00505F06"/>
    <w:rsid w:val="00506828"/>
    <w:rsid w:val="005172D6"/>
    <w:rsid w:val="00517E82"/>
    <w:rsid w:val="005260E7"/>
    <w:rsid w:val="0053056E"/>
    <w:rsid w:val="00530F7B"/>
    <w:rsid w:val="005314D8"/>
    <w:rsid w:val="0053214C"/>
    <w:rsid w:val="005322AA"/>
    <w:rsid w:val="00533A58"/>
    <w:rsid w:val="00536DDA"/>
    <w:rsid w:val="00540C80"/>
    <w:rsid w:val="0054364B"/>
    <w:rsid w:val="00551D17"/>
    <w:rsid w:val="00554757"/>
    <w:rsid w:val="00554FDA"/>
    <w:rsid w:val="00564411"/>
    <w:rsid w:val="005652A0"/>
    <w:rsid w:val="005714A6"/>
    <w:rsid w:val="00571C38"/>
    <w:rsid w:val="005748FF"/>
    <w:rsid w:val="005758EE"/>
    <w:rsid w:val="00576AA1"/>
    <w:rsid w:val="0057707D"/>
    <w:rsid w:val="00577EE3"/>
    <w:rsid w:val="0058037F"/>
    <w:rsid w:val="0059164F"/>
    <w:rsid w:val="0059274A"/>
    <w:rsid w:val="00596FB5"/>
    <w:rsid w:val="005979C5"/>
    <w:rsid w:val="005A15B6"/>
    <w:rsid w:val="005A49AA"/>
    <w:rsid w:val="005A652E"/>
    <w:rsid w:val="005B0909"/>
    <w:rsid w:val="005B2FE5"/>
    <w:rsid w:val="005C0886"/>
    <w:rsid w:val="005C13A6"/>
    <w:rsid w:val="005C31BC"/>
    <w:rsid w:val="005C4A17"/>
    <w:rsid w:val="005C5554"/>
    <w:rsid w:val="005C784C"/>
    <w:rsid w:val="005D17D4"/>
    <w:rsid w:val="005D17F6"/>
    <w:rsid w:val="005D491C"/>
    <w:rsid w:val="005D494D"/>
    <w:rsid w:val="005D72BD"/>
    <w:rsid w:val="005E5539"/>
    <w:rsid w:val="005E79F8"/>
    <w:rsid w:val="005F1C20"/>
    <w:rsid w:val="005F7658"/>
    <w:rsid w:val="00601C71"/>
    <w:rsid w:val="00602BF5"/>
    <w:rsid w:val="00603873"/>
    <w:rsid w:val="0061513A"/>
    <w:rsid w:val="00615A8B"/>
    <w:rsid w:val="00617C5F"/>
    <w:rsid w:val="00617FDD"/>
    <w:rsid w:val="00621828"/>
    <w:rsid w:val="00621A81"/>
    <w:rsid w:val="00624B25"/>
    <w:rsid w:val="00624F13"/>
    <w:rsid w:val="00633614"/>
    <w:rsid w:val="00633F68"/>
    <w:rsid w:val="00636EB2"/>
    <w:rsid w:val="006375B8"/>
    <w:rsid w:val="00643AC4"/>
    <w:rsid w:val="00647589"/>
    <w:rsid w:val="0065442E"/>
    <w:rsid w:val="006544A0"/>
    <w:rsid w:val="00660C2D"/>
    <w:rsid w:val="0066510A"/>
    <w:rsid w:val="00673F9F"/>
    <w:rsid w:val="0068060C"/>
    <w:rsid w:val="00681AB0"/>
    <w:rsid w:val="00684B65"/>
    <w:rsid w:val="00686953"/>
    <w:rsid w:val="00687DEA"/>
    <w:rsid w:val="00687E67"/>
    <w:rsid w:val="0069083B"/>
    <w:rsid w:val="00694539"/>
    <w:rsid w:val="006967F7"/>
    <w:rsid w:val="006A250C"/>
    <w:rsid w:val="006B21D3"/>
    <w:rsid w:val="006B3265"/>
    <w:rsid w:val="006B43FE"/>
    <w:rsid w:val="006B57D0"/>
    <w:rsid w:val="006B6572"/>
    <w:rsid w:val="006D1DE5"/>
    <w:rsid w:val="006D30FF"/>
    <w:rsid w:val="006D38A4"/>
    <w:rsid w:val="006D4390"/>
    <w:rsid w:val="006D6940"/>
    <w:rsid w:val="006E1416"/>
    <w:rsid w:val="006E68F9"/>
    <w:rsid w:val="006F11EC"/>
    <w:rsid w:val="0070082C"/>
    <w:rsid w:val="007058EE"/>
    <w:rsid w:val="00710290"/>
    <w:rsid w:val="00712486"/>
    <w:rsid w:val="0071278A"/>
    <w:rsid w:val="0072016A"/>
    <w:rsid w:val="00725A29"/>
    <w:rsid w:val="007302A8"/>
    <w:rsid w:val="007317F2"/>
    <w:rsid w:val="007369E6"/>
    <w:rsid w:val="007429F4"/>
    <w:rsid w:val="007445EC"/>
    <w:rsid w:val="00746E59"/>
    <w:rsid w:val="00750A46"/>
    <w:rsid w:val="0075175F"/>
    <w:rsid w:val="00752A82"/>
    <w:rsid w:val="00754268"/>
    <w:rsid w:val="00754C9A"/>
    <w:rsid w:val="0075599A"/>
    <w:rsid w:val="00761D52"/>
    <w:rsid w:val="00763695"/>
    <w:rsid w:val="00765B9F"/>
    <w:rsid w:val="007723F9"/>
    <w:rsid w:val="0077749E"/>
    <w:rsid w:val="00790ADA"/>
    <w:rsid w:val="00792191"/>
    <w:rsid w:val="00794377"/>
    <w:rsid w:val="00797461"/>
    <w:rsid w:val="007A045E"/>
    <w:rsid w:val="007A563D"/>
    <w:rsid w:val="007B0D13"/>
    <w:rsid w:val="007B261F"/>
    <w:rsid w:val="007B7347"/>
    <w:rsid w:val="007C0637"/>
    <w:rsid w:val="007C0E63"/>
    <w:rsid w:val="007C324B"/>
    <w:rsid w:val="007C61DC"/>
    <w:rsid w:val="007C7261"/>
    <w:rsid w:val="007C794C"/>
    <w:rsid w:val="007D014F"/>
    <w:rsid w:val="007D0155"/>
    <w:rsid w:val="007D2288"/>
    <w:rsid w:val="007D292E"/>
    <w:rsid w:val="007E088F"/>
    <w:rsid w:val="007E1150"/>
    <w:rsid w:val="007F5808"/>
    <w:rsid w:val="007F6B27"/>
    <w:rsid w:val="007F6F31"/>
    <w:rsid w:val="007F7B32"/>
    <w:rsid w:val="00804BC2"/>
    <w:rsid w:val="00804F8B"/>
    <w:rsid w:val="00811DFA"/>
    <w:rsid w:val="0081431A"/>
    <w:rsid w:val="008149A3"/>
    <w:rsid w:val="008215E6"/>
    <w:rsid w:val="00824D3F"/>
    <w:rsid w:val="008268AB"/>
    <w:rsid w:val="0083216F"/>
    <w:rsid w:val="00843214"/>
    <w:rsid w:val="00844085"/>
    <w:rsid w:val="00855EC0"/>
    <w:rsid w:val="00856834"/>
    <w:rsid w:val="00860000"/>
    <w:rsid w:val="00862436"/>
    <w:rsid w:val="00862FB8"/>
    <w:rsid w:val="00863BD3"/>
    <w:rsid w:val="00865287"/>
    <w:rsid w:val="00866D66"/>
    <w:rsid w:val="008671C6"/>
    <w:rsid w:val="00867E93"/>
    <w:rsid w:val="00874682"/>
    <w:rsid w:val="00875803"/>
    <w:rsid w:val="00876E57"/>
    <w:rsid w:val="008819C3"/>
    <w:rsid w:val="0088234B"/>
    <w:rsid w:val="008A2325"/>
    <w:rsid w:val="008A2DF6"/>
    <w:rsid w:val="008A34CD"/>
    <w:rsid w:val="008B459E"/>
    <w:rsid w:val="008B6C20"/>
    <w:rsid w:val="008B7578"/>
    <w:rsid w:val="008C000B"/>
    <w:rsid w:val="008C21EA"/>
    <w:rsid w:val="008D2ED3"/>
    <w:rsid w:val="008D3C2B"/>
    <w:rsid w:val="008D78E5"/>
    <w:rsid w:val="008E13AE"/>
    <w:rsid w:val="008E1506"/>
    <w:rsid w:val="008E1E38"/>
    <w:rsid w:val="008E33A2"/>
    <w:rsid w:val="008E5A3F"/>
    <w:rsid w:val="008E710C"/>
    <w:rsid w:val="008F5AE5"/>
    <w:rsid w:val="008F604E"/>
    <w:rsid w:val="008F69D6"/>
    <w:rsid w:val="009006B2"/>
    <w:rsid w:val="00901A4B"/>
    <w:rsid w:val="00902823"/>
    <w:rsid w:val="00904D17"/>
    <w:rsid w:val="009066A0"/>
    <w:rsid w:val="009122E3"/>
    <w:rsid w:val="009143A1"/>
    <w:rsid w:val="00915613"/>
    <w:rsid w:val="00915CA6"/>
    <w:rsid w:val="009165B7"/>
    <w:rsid w:val="009230E8"/>
    <w:rsid w:val="009241B7"/>
    <w:rsid w:val="009262F8"/>
    <w:rsid w:val="00927834"/>
    <w:rsid w:val="00932563"/>
    <w:rsid w:val="00935E71"/>
    <w:rsid w:val="00944020"/>
    <w:rsid w:val="009500A6"/>
    <w:rsid w:val="00950EB9"/>
    <w:rsid w:val="00952910"/>
    <w:rsid w:val="00953941"/>
    <w:rsid w:val="00957C18"/>
    <w:rsid w:val="00961FD4"/>
    <w:rsid w:val="00963981"/>
    <w:rsid w:val="009659BA"/>
    <w:rsid w:val="009705EC"/>
    <w:rsid w:val="0097101B"/>
    <w:rsid w:val="00973798"/>
    <w:rsid w:val="009817C3"/>
    <w:rsid w:val="00983040"/>
    <w:rsid w:val="009A0762"/>
    <w:rsid w:val="009A26CE"/>
    <w:rsid w:val="009A3F0E"/>
    <w:rsid w:val="009A4BFF"/>
    <w:rsid w:val="009A77FF"/>
    <w:rsid w:val="009B3541"/>
    <w:rsid w:val="009B3FB9"/>
    <w:rsid w:val="009B5E9C"/>
    <w:rsid w:val="009B66B0"/>
    <w:rsid w:val="009C2465"/>
    <w:rsid w:val="009C2FB0"/>
    <w:rsid w:val="009C7394"/>
    <w:rsid w:val="009D1E63"/>
    <w:rsid w:val="009D35A0"/>
    <w:rsid w:val="009D3771"/>
    <w:rsid w:val="009D3F0C"/>
    <w:rsid w:val="009D3FF6"/>
    <w:rsid w:val="009D40F0"/>
    <w:rsid w:val="009D52DA"/>
    <w:rsid w:val="009D5590"/>
    <w:rsid w:val="009D742C"/>
    <w:rsid w:val="009D7EB7"/>
    <w:rsid w:val="009E048A"/>
    <w:rsid w:val="009E08E9"/>
    <w:rsid w:val="009E3DB9"/>
    <w:rsid w:val="009E4085"/>
    <w:rsid w:val="009E6E35"/>
    <w:rsid w:val="009F0EBD"/>
    <w:rsid w:val="009F0EDA"/>
    <w:rsid w:val="009F1428"/>
    <w:rsid w:val="009F2FEC"/>
    <w:rsid w:val="009F729A"/>
    <w:rsid w:val="00A03B96"/>
    <w:rsid w:val="00A04E91"/>
    <w:rsid w:val="00A053C8"/>
    <w:rsid w:val="00A05B19"/>
    <w:rsid w:val="00A1134E"/>
    <w:rsid w:val="00A13940"/>
    <w:rsid w:val="00A14DC9"/>
    <w:rsid w:val="00A24DED"/>
    <w:rsid w:val="00A24E7E"/>
    <w:rsid w:val="00A258C3"/>
    <w:rsid w:val="00A31C4C"/>
    <w:rsid w:val="00A347C0"/>
    <w:rsid w:val="00A359F2"/>
    <w:rsid w:val="00A35C34"/>
    <w:rsid w:val="00A41A4D"/>
    <w:rsid w:val="00A44BCE"/>
    <w:rsid w:val="00A50267"/>
    <w:rsid w:val="00A51431"/>
    <w:rsid w:val="00A51905"/>
    <w:rsid w:val="00A5198F"/>
    <w:rsid w:val="00A539AD"/>
    <w:rsid w:val="00A57676"/>
    <w:rsid w:val="00A60461"/>
    <w:rsid w:val="00A60B49"/>
    <w:rsid w:val="00A61A54"/>
    <w:rsid w:val="00A61D62"/>
    <w:rsid w:val="00A65CF0"/>
    <w:rsid w:val="00A753CE"/>
    <w:rsid w:val="00A7672A"/>
    <w:rsid w:val="00A76E3F"/>
    <w:rsid w:val="00A912B9"/>
    <w:rsid w:val="00A94063"/>
    <w:rsid w:val="00AA1CD8"/>
    <w:rsid w:val="00AA575C"/>
    <w:rsid w:val="00AA5B25"/>
    <w:rsid w:val="00AA5B26"/>
    <w:rsid w:val="00AA6219"/>
    <w:rsid w:val="00AA74E0"/>
    <w:rsid w:val="00AA7CA5"/>
    <w:rsid w:val="00AB0C16"/>
    <w:rsid w:val="00AB10F7"/>
    <w:rsid w:val="00AB4FDE"/>
    <w:rsid w:val="00AB703F"/>
    <w:rsid w:val="00AC24FA"/>
    <w:rsid w:val="00AC6BB8"/>
    <w:rsid w:val="00AC701F"/>
    <w:rsid w:val="00AE008F"/>
    <w:rsid w:val="00AE3C73"/>
    <w:rsid w:val="00AF6BA9"/>
    <w:rsid w:val="00B00D9D"/>
    <w:rsid w:val="00B01FCD"/>
    <w:rsid w:val="00B03556"/>
    <w:rsid w:val="00B03AEC"/>
    <w:rsid w:val="00B057F3"/>
    <w:rsid w:val="00B0713C"/>
    <w:rsid w:val="00B10648"/>
    <w:rsid w:val="00B11BC1"/>
    <w:rsid w:val="00B1776C"/>
    <w:rsid w:val="00B207AC"/>
    <w:rsid w:val="00B30892"/>
    <w:rsid w:val="00B411DC"/>
    <w:rsid w:val="00B419C9"/>
    <w:rsid w:val="00B43BD0"/>
    <w:rsid w:val="00B52896"/>
    <w:rsid w:val="00B535EF"/>
    <w:rsid w:val="00B553FF"/>
    <w:rsid w:val="00B559B6"/>
    <w:rsid w:val="00B62DB9"/>
    <w:rsid w:val="00B713E7"/>
    <w:rsid w:val="00B74785"/>
    <w:rsid w:val="00B74E45"/>
    <w:rsid w:val="00B80B70"/>
    <w:rsid w:val="00B82EBC"/>
    <w:rsid w:val="00B83267"/>
    <w:rsid w:val="00B832D9"/>
    <w:rsid w:val="00B8464F"/>
    <w:rsid w:val="00B92889"/>
    <w:rsid w:val="00B95236"/>
    <w:rsid w:val="00B96909"/>
    <w:rsid w:val="00B96BD9"/>
    <w:rsid w:val="00B97984"/>
    <w:rsid w:val="00BA1B01"/>
    <w:rsid w:val="00BA1FED"/>
    <w:rsid w:val="00BA2641"/>
    <w:rsid w:val="00BA62B3"/>
    <w:rsid w:val="00BA730C"/>
    <w:rsid w:val="00BB0F50"/>
    <w:rsid w:val="00BB37AA"/>
    <w:rsid w:val="00BB4A73"/>
    <w:rsid w:val="00BC2C43"/>
    <w:rsid w:val="00BC47A3"/>
    <w:rsid w:val="00BC53A0"/>
    <w:rsid w:val="00BC5978"/>
    <w:rsid w:val="00BC5A8A"/>
    <w:rsid w:val="00BC706F"/>
    <w:rsid w:val="00BD17A8"/>
    <w:rsid w:val="00BD2DA1"/>
    <w:rsid w:val="00BE0462"/>
    <w:rsid w:val="00BE05D6"/>
    <w:rsid w:val="00BE1C9D"/>
    <w:rsid w:val="00BE4B11"/>
    <w:rsid w:val="00BE62AD"/>
    <w:rsid w:val="00BF121F"/>
    <w:rsid w:val="00BF1F80"/>
    <w:rsid w:val="00BF6D61"/>
    <w:rsid w:val="00C02B1D"/>
    <w:rsid w:val="00C159B3"/>
    <w:rsid w:val="00C166EF"/>
    <w:rsid w:val="00C17EB0"/>
    <w:rsid w:val="00C2001A"/>
    <w:rsid w:val="00C21759"/>
    <w:rsid w:val="00C2294F"/>
    <w:rsid w:val="00C22E3B"/>
    <w:rsid w:val="00C26279"/>
    <w:rsid w:val="00C27F5F"/>
    <w:rsid w:val="00C30A0F"/>
    <w:rsid w:val="00C328EE"/>
    <w:rsid w:val="00C3423E"/>
    <w:rsid w:val="00C350FF"/>
    <w:rsid w:val="00C37BC1"/>
    <w:rsid w:val="00C37E61"/>
    <w:rsid w:val="00C44064"/>
    <w:rsid w:val="00C44D29"/>
    <w:rsid w:val="00C47CE2"/>
    <w:rsid w:val="00C51798"/>
    <w:rsid w:val="00C60D42"/>
    <w:rsid w:val="00C60E47"/>
    <w:rsid w:val="00C643F8"/>
    <w:rsid w:val="00C64D2B"/>
    <w:rsid w:val="00C66D18"/>
    <w:rsid w:val="00C673F3"/>
    <w:rsid w:val="00C70F1B"/>
    <w:rsid w:val="00C71680"/>
    <w:rsid w:val="00C71A47"/>
    <w:rsid w:val="00C7464C"/>
    <w:rsid w:val="00C77B8B"/>
    <w:rsid w:val="00C8034D"/>
    <w:rsid w:val="00C85588"/>
    <w:rsid w:val="00C86DDB"/>
    <w:rsid w:val="00C92CE7"/>
    <w:rsid w:val="00C94694"/>
    <w:rsid w:val="00C94B84"/>
    <w:rsid w:val="00C965D4"/>
    <w:rsid w:val="00CA0866"/>
    <w:rsid w:val="00CA2588"/>
    <w:rsid w:val="00CA2875"/>
    <w:rsid w:val="00CA69E7"/>
    <w:rsid w:val="00CA7C7C"/>
    <w:rsid w:val="00CB632A"/>
    <w:rsid w:val="00CC2777"/>
    <w:rsid w:val="00CC37EE"/>
    <w:rsid w:val="00CD0838"/>
    <w:rsid w:val="00CD1AD1"/>
    <w:rsid w:val="00CD1C71"/>
    <w:rsid w:val="00CD2667"/>
    <w:rsid w:val="00CD6755"/>
    <w:rsid w:val="00CD6856"/>
    <w:rsid w:val="00CD77DD"/>
    <w:rsid w:val="00CD78B9"/>
    <w:rsid w:val="00CE0089"/>
    <w:rsid w:val="00CE27B4"/>
    <w:rsid w:val="00CE344C"/>
    <w:rsid w:val="00CE793C"/>
    <w:rsid w:val="00CF0B58"/>
    <w:rsid w:val="00CF19EC"/>
    <w:rsid w:val="00CF2E45"/>
    <w:rsid w:val="00CF4B15"/>
    <w:rsid w:val="00CF6025"/>
    <w:rsid w:val="00D125B4"/>
    <w:rsid w:val="00D14DA8"/>
    <w:rsid w:val="00D173F1"/>
    <w:rsid w:val="00D20A59"/>
    <w:rsid w:val="00D246AB"/>
    <w:rsid w:val="00D24F50"/>
    <w:rsid w:val="00D3555D"/>
    <w:rsid w:val="00D35F23"/>
    <w:rsid w:val="00D37F42"/>
    <w:rsid w:val="00D40202"/>
    <w:rsid w:val="00D4349A"/>
    <w:rsid w:val="00D43A4F"/>
    <w:rsid w:val="00D453BF"/>
    <w:rsid w:val="00D4645B"/>
    <w:rsid w:val="00D5417C"/>
    <w:rsid w:val="00D551C0"/>
    <w:rsid w:val="00D55AB0"/>
    <w:rsid w:val="00D63440"/>
    <w:rsid w:val="00D67739"/>
    <w:rsid w:val="00D827CE"/>
    <w:rsid w:val="00D8295D"/>
    <w:rsid w:val="00D86409"/>
    <w:rsid w:val="00D92213"/>
    <w:rsid w:val="00DB2F66"/>
    <w:rsid w:val="00DB31F2"/>
    <w:rsid w:val="00DB5DF5"/>
    <w:rsid w:val="00DB77D2"/>
    <w:rsid w:val="00DC005B"/>
    <w:rsid w:val="00DC1D3B"/>
    <w:rsid w:val="00DC26A6"/>
    <w:rsid w:val="00DC2A65"/>
    <w:rsid w:val="00DC3662"/>
    <w:rsid w:val="00DC5571"/>
    <w:rsid w:val="00DC6CA1"/>
    <w:rsid w:val="00DD0523"/>
    <w:rsid w:val="00DD1D65"/>
    <w:rsid w:val="00DD32D6"/>
    <w:rsid w:val="00DD5C61"/>
    <w:rsid w:val="00DD7AF0"/>
    <w:rsid w:val="00DE15F0"/>
    <w:rsid w:val="00DE15F8"/>
    <w:rsid w:val="00DE4E28"/>
    <w:rsid w:val="00DE5663"/>
    <w:rsid w:val="00DE60C3"/>
    <w:rsid w:val="00DE6518"/>
    <w:rsid w:val="00DE6659"/>
    <w:rsid w:val="00DE78AA"/>
    <w:rsid w:val="00DF14BF"/>
    <w:rsid w:val="00DF2A05"/>
    <w:rsid w:val="00DF2D9A"/>
    <w:rsid w:val="00DF48D7"/>
    <w:rsid w:val="00DF4931"/>
    <w:rsid w:val="00DF735A"/>
    <w:rsid w:val="00E032C3"/>
    <w:rsid w:val="00E042CC"/>
    <w:rsid w:val="00E053D0"/>
    <w:rsid w:val="00E070E4"/>
    <w:rsid w:val="00E1045A"/>
    <w:rsid w:val="00E14ED4"/>
    <w:rsid w:val="00E15994"/>
    <w:rsid w:val="00E21BDD"/>
    <w:rsid w:val="00E22DD4"/>
    <w:rsid w:val="00E24C0D"/>
    <w:rsid w:val="00E27F92"/>
    <w:rsid w:val="00E3114E"/>
    <w:rsid w:val="00E31A70"/>
    <w:rsid w:val="00E35B02"/>
    <w:rsid w:val="00E43634"/>
    <w:rsid w:val="00E43EB6"/>
    <w:rsid w:val="00E504F6"/>
    <w:rsid w:val="00E53360"/>
    <w:rsid w:val="00E5610C"/>
    <w:rsid w:val="00E57B5D"/>
    <w:rsid w:val="00E57FA8"/>
    <w:rsid w:val="00E6333A"/>
    <w:rsid w:val="00E66496"/>
    <w:rsid w:val="00E66B35"/>
    <w:rsid w:val="00E66E10"/>
    <w:rsid w:val="00E71971"/>
    <w:rsid w:val="00E725F6"/>
    <w:rsid w:val="00E769F6"/>
    <w:rsid w:val="00E8407C"/>
    <w:rsid w:val="00E84F3C"/>
    <w:rsid w:val="00E86268"/>
    <w:rsid w:val="00E91EBE"/>
    <w:rsid w:val="00E947AE"/>
    <w:rsid w:val="00E94D24"/>
    <w:rsid w:val="00EA012C"/>
    <w:rsid w:val="00EA0F73"/>
    <w:rsid w:val="00EA1028"/>
    <w:rsid w:val="00EA7A48"/>
    <w:rsid w:val="00EB2227"/>
    <w:rsid w:val="00EB7C04"/>
    <w:rsid w:val="00EC330A"/>
    <w:rsid w:val="00ED0288"/>
    <w:rsid w:val="00ED3520"/>
    <w:rsid w:val="00ED51BA"/>
    <w:rsid w:val="00ED61B2"/>
    <w:rsid w:val="00EE34C0"/>
    <w:rsid w:val="00EE52CB"/>
    <w:rsid w:val="00EF581D"/>
    <w:rsid w:val="00EF7FD8"/>
    <w:rsid w:val="00F0479B"/>
    <w:rsid w:val="00F05665"/>
    <w:rsid w:val="00F05C25"/>
    <w:rsid w:val="00F05C73"/>
    <w:rsid w:val="00F06F59"/>
    <w:rsid w:val="00F106D1"/>
    <w:rsid w:val="00F13EB5"/>
    <w:rsid w:val="00F14AFC"/>
    <w:rsid w:val="00F1600A"/>
    <w:rsid w:val="00F16744"/>
    <w:rsid w:val="00F17988"/>
    <w:rsid w:val="00F20887"/>
    <w:rsid w:val="00F22A7B"/>
    <w:rsid w:val="00F238DD"/>
    <w:rsid w:val="00F31966"/>
    <w:rsid w:val="00F3264C"/>
    <w:rsid w:val="00F327EF"/>
    <w:rsid w:val="00F33825"/>
    <w:rsid w:val="00F33FA9"/>
    <w:rsid w:val="00F34DF1"/>
    <w:rsid w:val="00F4416B"/>
    <w:rsid w:val="00F46523"/>
    <w:rsid w:val="00F469F0"/>
    <w:rsid w:val="00F511E5"/>
    <w:rsid w:val="00F521B3"/>
    <w:rsid w:val="00F53273"/>
    <w:rsid w:val="00F54C72"/>
    <w:rsid w:val="00F5683F"/>
    <w:rsid w:val="00F64758"/>
    <w:rsid w:val="00F64D7E"/>
    <w:rsid w:val="00F65DE0"/>
    <w:rsid w:val="00F671BC"/>
    <w:rsid w:val="00F70151"/>
    <w:rsid w:val="00F721FD"/>
    <w:rsid w:val="00F755E4"/>
    <w:rsid w:val="00F75677"/>
    <w:rsid w:val="00F77D02"/>
    <w:rsid w:val="00F83537"/>
    <w:rsid w:val="00F8442C"/>
    <w:rsid w:val="00F84FF3"/>
    <w:rsid w:val="00F85D1E"/>
    <w:rsid w:val="00F90ABA"/>
    <w:rsid w:val="00F96DE5"/>
    <w:rsid w:val="00FA1386"/>
    <w:rsid w:val="00FA5905"/>
    <w:rsid w:val="00FA59F0"/>
    <w:rsid w:val="00FB3A86"/>
    <w:rsid w:val="00FB52B3"/>
    <w:rsid w:val="00FC2776"/>
    <w:rsid w:val="00FD36C8"/>
    <w:rsid w:val="00FD5585"/>
    <w:rsid w:val="00FD5818"/>
    <w:rsid w:val="00FE056B"/>
    <w:rsid w:val="00FE4539"/>
    <w:rsid w:val="00FE4922"/>
    <w:rsid w:val="00FE5B88"/>
    <w:rsid w:val="00FE6FEE"/>
    <w:rsid w:val="00FF6089"/>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rules v:ext="edit">
        <o:r id="V:Rule1" type="connector" idref="#_x0000_s1026"/>
      </o:rules>
    </o:shapelayout>
  </w:shapeDefaults>
  <w:decimalSymbol w:val="."/>
  <w:listSeparator w:val=","/>
  <w14:docId w14:val="07271673"/>
  <w15:docId w15:val="{E2554171-4A2E-4A7C-ABBB-BB8F369E9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F75677"/>
    <w:rPr>
      <w:color w:val="605E5C"/>
      <w:shd w:val="clear" w:color="auto" w:fill="E1DFDD"/>
    </w:rPr>
  </w:style>
  <w:style w:type="table" w:customStyle="1" w:styleId="TableGrid1">
    <w:name w:val="Table Grid1"/>
    <w:basedOn w:val="TableNormal"/>
    <w:next w:val="TableGrid"/>
    <w:uiPriority w:val="59"/>
    <w:rsid w:val="000B0065"/>
    <w:rPr>
      <w:rFonts w:eastAsiaTheme="minorHAnsi"/>
      <w:sz w:val="24"/>
      <w:szCs w:val="24"/>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D55AB0"/>
    <w:pPr>
      <w:autoSpaceDE w:val="0"/>
      <w:autoSpaceDN w:val="0"/>
      <w:adjustRightInd w:val="0"/>
    </w:pPr>
    <w:rPr>
      <w:rFonts w:eastAsiaTheme="minorHAnsi"/>
      <w:color w:val="000000"/>
      <w:sz w:val="24"/>
      <w:szCs w:val="24"/>
      <w:lang w:val="en-IN" w:bidi="gu-IN"/>
    </w:rPr>
  </w:style>
  <w:style w:type="character" w:customStyle="1" w:styleId="DefaultChar">
    <w:name w:val="Default Char"/>
    <w:basedOn w:val="DefaultParagraphFont"/>
    <w:link w:val="Default"/>
    <w:rsid w:val="00D55AB0"/>
    <w:rPr>
      <w:rFonts w:eastAsiaTheme="minorHAnsi"/>
      <w:color w:val="000000"/>
      <w:sz w:val="24"/>
      <w:szCs w:val="24"/>
      <w:lang w:val="en-IN" w:bidi="gu-IN"/>
    </w:rPr>
  </w:style>
  <w:style w:type="paragraph" w:styleId="ListParagraph">
    <w:name w:val="List Paragraph"/>
    <w:basedOn w:val="Normal"/>
    <w:uiPriority w:val="34"/>
    <w:qFormat/>
    <w:rsid w:val="00CD2667"/>
    <w:pPr>
      <w:ind w:left="720"/>
      <w:contextualSpacing/>
    </w:pPr>
  </w:style>
  <w:style w:type="paragraph" w:styleId="NormalWeb">
    <w:name w:val="Normal (Web)"/>
    <w:basedOn w:val="Normal"/>
    <w:uiPriority w:val="99"/>
    <w:unhideWhenUsed/>
    <w:rsid w:val="00BC2C43"/>
    <w:pPr>
      <w:spacing w:before="100" w:beforeAutospacing="1" w:after="100" w:afterAutospacing="1"/>
    </w:pPr>
    <w:rPr>
      <w:rFonts w:ascii="Times New Roman" w:hAnsi="Times New Roman"/>
      <w:sz w:val="24"/>
      <w:szCs w:val="24"/>
      <w:lang w:val="en-IN" w:eastAsia="en-IN" w:bidi="te-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22168115">
      <w:bodyDiv w:val="1"/>
      <w:marLeft w:val="0"/>
      <w:marRight w:val="0"/>
      <w:marTop w:val="0"/>
      <w:marBottom w:val="0"/>
      <w:divBdr>
        <w:top w:val="none" w:sz="0" w:space="0" w:color="auto"/>
        <w:left w:val="none" w:sz="0" w:space="0" w:color="auto"/>
        <w:bottom w:val="none" w:sz="0" w:space="0" w:color="auto"/>
        <w:right w:val="none" w:sz="0" w:space="0" w:color="auto"/>
      </w:divBdr>
      <w:divsChild>
        <w:div w:id="1930772629">
          <w:marLeft w:val="0"/>
          <w:marRight w:val="0"/>
          <w:marTop w:val="0"/>
          <w:marBottom w:val="0"/>
          <w:divBdr>
            <w:top w:val="single" w:sz="2" w:space="0" w:color="D9D9E3"/>
            <w:left w:val="single" w:sz="2" w:space="0" w:color="D9D9E3"/>
            <w:bottom w:val="single" w:sz="2" w:space="0" w:color="D9D9E3"/>
            <w:right w:val="single" w:sz="2" w:space="0" w:color="D9D9E3"/>
          </w:divBdr>
          <w:divsChild>
            <w:div w:id="2090690910">
              <w:marLeft w:val="0"/>
              <w:marRight w:val="0"/>
              <w:marTop w:val="0"/>
              <w:marBottom w:val="0"/>
              <w:divBdr>
                <w:top w:val="single" w:sz="2" w:space="0" w:color="D9D9E3"/>
                <w:left w:val="single" w:sz="2" w:space="0" w:color="D9D9E3"/>
                <w:bottom w:val="single" w:sz="2" w:space="0" w:color="D9D9E3"/>
                <w:right w:val="single" w:sz="2" w:space="0" w:color="D9D9E3"/>
              </w:divBdr>
              <w:divsChild>
                <w:div w:id="291835851">
                  <w:marLeft w:val="0"/>
                  <w:marRight w:val="0"/>
                  <w:marTop w:val="0"/>
                  <w:marBottom w:val="0"/>
                  <w:divBdr>
                    <w:top w:val="single" w:sz="2" w:space="0" w:color="D9D9E3"/>
                    <w:left w:val="single" w:sz="2" w:space="0" w:color="D9D9E3"/>
                    <w:bottom w:val="single" w:sz="2" w:space="0" w:color="D9D9E3"/>
                    <w:right w:val="single" w:sz="2" w:space="0" w:color="D9D9E3"/>
                  </w:divBdr>
                  <w:divsChild>
                    <w:div w:id="1287931035">
                      <w:marLeft w:val="0"/>
                      <w:marRight w:val="0"/>
                      <w:marTop w:val="0"/>
                      <w:marBottom w:val="0"/>
                      <w:divBdr>
                        <w:top w:val="single" w:sz="2" w:space="0" w:color="D9D9E3"/>
                        <w:left w:val="single" w:sz="2" w:space="0" w:color="D9D9E3"/>
                        <w:bottom w:val="single" w:sz="2" w:space="0" w:color="D9D9E3"/>
                        <w:right w:val="single" w:sz="2" w:space="0" w:color="D9D9E3"/>
                      </w:divBdr>
                      <w:divsChild>
                        <w:div w:id="1427070374">
                          <w:marLeft w:val="0"/>
                          <w:marRight w:val="0"/>
                          <w:marTop w:val="0"/>
                          <w:marBottom w:val="0"/>
                          <w:divBdr>
                            <w:top w:val="single" w:sz="2" w:space="0" w:color="D9D9E3"/>
                            <w:left w:val="single" w:sz="2" w:space="0" w:color="D9D9E3"/>
                            <w:bottom w:val="single" w:sz="2" w:space="0" w:color="D9D9E3"/>
                            <w:right w:val="single" w:sz="2" w:space="0" w:color="D9D9E3"/>
                          </w:divBdr>
                          <w:divsChild>
                            <w:div w:id="1899784001">
                              <w:marLeft w:val="0"/>
                              <w:marRight w:val="0"/>
                              <w:marTop w:val="100"/>
                              <w:marBottom w:val="100"/>
                              <w:divBdr>
                                <w:top w:val="single" w:sz="2" w:space="0" w:color="D9D9E3"/>
                                <w:left w:val="single" w:sz="2" w:space="0" w:color="D9D9E3"/>
                                <w:bottom w:val="single" w:sz="2" w:space="0" w:color="D9D9E3"/>
                                <w:right w:val="single" w:sz="2" w:space="0" w:color="D9D9E3"/>
                              </w:divBdr>
                              <w:divsChild>
                                <w:div w:id="1869023779">
                                  <w:marLeft w:val="0"/>
                                  <w:marRight w:val="0"/>
                                  <w:marTop w:val="0"/>
                                  <w:marBottom w:val="0"/>
                                  <w:divBdr>
                                    <w:top w:val="single" w:sz="2" w:space="0" w:color="D9D9E3"/>
                                    <w:left w:val="single" w:sz="2" w:space="0" w:color="D9D9E3"/>
                                    <w:bottom w:val="single" w:sz="2" w:space="0" w:color="D9D9E3"/>
                                    <w:right w:val="single" w:sz="2" w:space="0" w:color="D9D9E3"/>
                                  </w:divBdr>
                                  <w:divsChild>
                                    <w:div w:id="303589199">
                                      <w:marLeft w:val="0"/>
                                      <w:marRight w:val="0"/>
                                      <w:marTop w:val="0"/>
                                      <w:marBottom w:val="0"/>
                                      <w:divBdr>
                                        <w:top w:val="single" w:sz="2" w:space="0" w:color="D9D9E3"/>
                                        <w:left w:val="single" w:sz="2" w:space="0" w:color="D9D9E3"/>
                                        <w:bottom w:val="single" w:sz="2" w:space="0" w:color="D9D9E3"/>
                                        <w:right w:val="single" w:sz="2" w:space="0" w:color="D9D9E3"/>
                                      </w:divBdr>
                                      <w:divsChild>
                                        <w:div w:id="1892692816">
                                          <w:marLeft w:val="0"/>
                                          <w:marRight w:val="0"/>
                                          <w:marTop w:val="0"/>
                                          <w:marBottom w:val="0"/>
                                          <w:divBdr>
                                            <w:top w:val="single" w:sz="2" w:space="0" w:color="D9D9E3"/>
                                            <w:left w:val="single" w:sz="2" w:space="0" w:color="D9D9E3"/>
                                            <w:bottom w:val="single" w:sz="2" w:space="0" w:color="D9D9E3"/>
                                            <w:right w:val="single" w:sz="2" w:space="0" w:color="D9D9E3"/>
                                          </w:divBdr>
                                          <w:divsChild>
                                            <w:div w:id="2059667363">
                                              <w:marLeft w:val="0"/>
                                              <w:marRight w:val="0"/>
                                              <w:marTop w:val="0"/>
                                              <w:marBottom w:val="0"/>
                                              <w:divBdr>
                                                <w:top w:val="single" w:sz="2" w:space="0" w:color="D9D9E3"/>
                                                <w:left w:val="single" w:sz="2" w:space="0" w:color="D9D9E3"/>
                                                <w:bottom w:val="single" w:sz="2" w:space="0" w:color="D9D9E3"/>
                                                <w:right w:val="single" w:sz="2" w:space="0" w:color="D9D9E3"/>
                                              </w:divBdr>
                                              <w:divsChild>
                                                <w:div w:id="753629316">
                                                  <w:marLeft w:val="0"/>
                                                  <w:marRight w:val="0"/>
                                                  <w:marTop w:val="0"/>
                                                  <w:marBottom w:val="0"/>
                                                  <w:divBdr>
                                                    <w:top w:val="single" w:sz="2" w:space="0" w:color="D9D9E3"/>
                                                    <w:left w:val="single" w:sz="2" w:space="0" w:color="D9D9E3"/>
                                                    <w:bottom w:val="single" w:sz="2" w:space="0" w:color="D9D9E3"/>
                                                    <w:right w:val="single" w:sz="2" w:space="0" w:color="D9D9E3"/>
                                                  </w:divBdr>
                                                  <w:divsChild>
                                                    <w:div w:id="4919153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57054678">
          <w:marLeft w:val="0"/>
          <w:marRight w:val="0"/>
          <w:marTop w:val="0"/>
          <w:marBottom w:val="0"/>
          <w:divBdr>
            <w:top w:val="none" w:sz="0" w:space="0" w:color="auto"/>
            <w:left w:val="none" w:sz="0" w:space="0" w:color="auto"/>
            <w:bottom w:val="none" w:sz="0" w:space="0" w:color="auto"/>
            <w:right w:val="none" w:sz="0" w:space="0" w:color="auto"/>
          </w:divBdr>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396821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4.xml"/><Relationship Id="rId28" Type="http://schemas.openxmlformats.org/officeDocument/2006/relationships/header" Target="header9.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5.xml"/><Relationship Id="rId27" Type="http://schemas.openxmlformats.org/officeDocument/2006/relationships/footer" Target="footer5.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80427-C8F2-4FF1-BD11-AE679DEDB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1638</TotalTime>
  <Pages>14</Pages>
  <Words>4544</Words>
  <Characters>25901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30385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583</cp:revision>
  <cp:lastPrinted>1999-07-06T11:00:00Z</cp:lastPrinted>
  <dcterms:created xsi:type="dcterms:W3CDTF">2014-10-25T14:34:00Z</dcterms:created>
  <dcterms:modified xsi:type="dcterms:W3CDTF">2025-04-10T12:34:00Z</dcterms:modified>
</cp:coreProperties>
</file>