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4F151" w14:textId="660310F3" w:rsidR="00754C9A" w:rsidRDefault="006A25B1" w:rsidP="00441B6F">
      <w:pPr>
        <w:pStyle w:val="Title"/>
        <w:spacing w:after="0"/>
        <w:jc w:val="both"/>
        <w:rPr>
          <w:rFonts w:ascii="Arial" w:hAnsi="Arial" w:cs="Arial"/>
        </w:rPr>
      </w:pPr>
      <w:r w:rsidRPr="006A25B1">
        <w:rPr>
          <w:rFonts w:ascii="Arial" w:hAnsi="Arial" w:cs="Arial"/>
          <w:bCs/>
          <w:i/>
          <w:iCs/>
          <w:u w:val="single"/>
        </w:rPr>
        <w:t>Original Research Article</w:t>
      </w:r>
    </w:p>
    <w:p w14:paraId="067AA8B1" w14:textId="77777777" w:rsidR="00A258C3" w:rsidRPr="00CB5558" w:rsidRDefault="00D63E53" w:rsidP="00CB5558">
      <w:pPr>
        <w:pStyle w:val="Heading1"/>
        <w:spacing w:after="158" w:line="360" w:lineRule="auto"/>
        <w:jc w:val="center"/>
        <w:rPr>
          <w:sz w:val="36"/>
          <w:szCs w:val="36"/>
        </w:rPr>
      </w:pPr>
      <w:r w:rsidRPr="00D63E53">
        <w:rPr>
          <w:sz w:val="36"/>
          <w:szCs w:val="36"/>
        </w:rPr>
        <w:t xml:space="preserve">The effect of freeze drying on the nano and micro structures of sugars  </w:t>
      </w:r>
    </w:p>
    <w:p w14:paraId="60E73535" w14:textId="77777777" w:rsidR="006A25B1" w:rsidRPr="001863A9" w:rsidRDefault="006A25B1" w:rsidP="00A559F4">
      <w:pPr>
        <w:spacing w:line="360" w:lineRule="auto"/>
        <w:ind w:left="11" w:hanging="11"/>
        <w:rPr>
          <w:rFonts w:ascii="Arial" w:hAnsi="Arial" w:cs="Arial"/>
          <w:i/>
        </w:rPr>
      </w:pPr>
    </w:p>
    <w:p w14:paraId="4384BFC4" w14:textId="77777777" w:rsidR="002C57D2" w:rsidRPr="00FB3A86" w:rsidRDefault="002C57D2" w:rsidP="00441B6F">
      <w:pPr>
        <w:pStyle w:val="Affiliation"/>
        <w:spacing w:after="0" w:line="240" w:lineRule="auto"/>
        <w:jc w:val="both"/>
        <w:rPr>
          <w:rFonts w:ascii="Arial" w:hAnsi="Arial" w:cs="Arial"/>
        </w:rPr>
      </w:pPr>
    </w:p>
    <w:p w14:paraId="56BD8B1B" w14:textId="77777777" w:rsidR="00B01FCD" w:rsidRPr="00FB3A86" w:rsidRDefault="009B31AE" w:rsidP="00441B6F">
      <w:pPr>
        <w:pStyle w:val="Copyright"/>
        <w:spacing w:after="0" w:line="240" w:lineRule="auto"/>
        <w:jc w:val="both"/>
        <w:rPr>
          <w:rFonts w:ascii="Arial" w:hAnsi="Arial" w:cs="Arial"/>
        </w:rPr>
        <w:sectPr w:rsidR="00B01FCD" w:rsidRPr="00FB3A86" w:rsidSect="008E5B4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FE30DCD" wp14:editId="24954F23">
                <wp:extent cx="5303520" cy="635"/>
                <wp:effectExtent l="17145" t="18415" r="13335" b="10160"/>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3729B5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GGP20x8CAAA9BAAADgAAAAAAAAAAAAAAAAAuAgAAZHJzL2Uyb0RvYy54bWxQSwECLQAUAAYA&#10;CAAAACEAScjSt9YAAAACAQAADwAAAAAAAAAAAAAAAAB5BAAAZHJzL2Rvd25yZXYueG1sUEsFBgAA&#10;AAAEAAQA8wAAAHwFAAAAAA==&#10;" strokeweight="1.5pt">
                <w10:anchorlock/>
              </v:shape>
            </w:pict>
          </mc:Fallback>
        </mc:AlternateContent>
      </w:r>
      <w:r w:rsidR="00FB3A86">
        <w:rPr>
          <w:rFonts w:ascii="Arial" w:hAnsi="Arial" w:cs="Arial"/>
        </w:rPr>
        <w:t>.</w:t>
      </w:r>
    </w:p>
    <w:p w14:paraId="408E80E5"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5F3B539" w14:textId="77777777" w:rsidR="00A559F4" w:rsidRPr="00FB3A86" w:rsidRDefault="00A559F4"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5088AAE" w14:textId="77777777" w:rsidTr="001E44FE">
        <w:tc>
          <w:tcPr>
            <w:tcW w:w="9576" w:type="dxa"/>
            <w:shd w:val="clear" w:color="auto" w:fill="F2F2F2"/>
          </w:tcPr>
          <w:p w14:paraId="617C11FD" w14:textId="77777777" w:rsidR="00984EFF" w:rsidRPr="00CB5558" w:rsidRDefault="00BA1B01" w:rsidP="00441B6F">
            <w:pPr>
              <w:pStyle w:val="Body"/>
              <w:spacing w:after="0"/>
              <w:rPr>
                <w:rFonts w:ascii="Arial" w:eastAsia="Calibri" w:hAnsi="Arial" w:cs="Arial"/>
                <w:szCs w:val="22"/>
              </w:rPr>
            </w:pPr>
            <w:r w:rsidRPr="00CB5558">
              <w:rPr>
                <w:rFonts w:ascii="Arial" w:eastAsia="Calibri" w:hAnsi="Arial" w:cs="Arial"/>
                <w:b/>
                <w:szCs w:val="22"/>
              </w:rPr>
              <w:t xml:space="preserve">Aims: </w:t>
            </w:r>
            <w:r w:rsidR="0066757A" w:rsidRPr="00CB5558">
              <w:rPr>
                <w:rFonts w:ascii="Arial" w:hAnsi="Arial" w:cs="Arial"/>
                <w:szCs w:val="24"/>
              </w:rPr>
              <w:t>Crystallization during freeze-drying (FD) play essential role for creating high-quality sugar products and optimizing production processes in the sugar and   pharmaceutical industry.</w:t>
            </w:r>
            <w:r w:rsidR="0066757A" w:rsidRPr="00CB5558">
              <w:rPr>
                <w:rFonts w:ascii="Arial" w:eastAsia="Calibri" w:hAnsi="Arial" w:cs="Arial"/>
                <w:szCs w:val="22"/>
              </w:rPr>
              <w:t xml:space="preserve"> </w:t>
            </w:r>
            <w:r w:rsidR="00984EFF" w:rsidRPr="00CB5558">
              <w:rPr>
                <w:rFonts w:ascii="Arial" w:eastAsia="Calibri" w:hAnsi="Arial" w:cs="Arial"/>
                <w:szCs w:val="22"/>
              </w:rPr>
              <w:t xml:space="preserve">The primary objective of this study is to examine the impact of the FD process on the nanoscopic nucleation stage of monosaccharides (glucose, galactose and fructose) and disaccharides (sucrose and lactose) during the </w:t>
            </w:r>
            <w:proofErr w:type="spellStart"/>
            <w:r w:rsidR="00984EFF" w:rsidRPr="00CB5558">
              <w:rPr>
                <w:rFonts w:ascii="Arial" w:eastAsia="Calibri" w:hAnsi="Arial" w:cs="Arial"/>
                <w:szCs w:val="22"/>
              </w:rPr>
              <w:t>crystallisation</w:t>
            </w:r>
            <w:proofErr w:type="spellEnd"/>
            <w:r w:rsidR="00984EFF" w:rsidRPr="00CB5558">
              <w:rPr>
                <w:rFonts w:ascii="Arial" w:eastAsia="Calibri" w:hAnsi="Arial" w:cs="Arial"/>
                <w:szCs w:val="22"/>
              </w:rPr>
              <w:t xml:space="preserve"> process.   </w:t>
            </w:r>
          </w:p>
          <w:p w14:paraId="6FCAFF48" w14:textId="77777777" w:rsidR="00BA1B01" w:rsidRPr="00CB5558" w:rsidRDefault="00BA1B01" w:rsidP="00441B6F">
            <w:pPr>
              <w:pStyle w:val="Body"/>
              <w:spacing w:after="0"/>
              <w:rPr>
                <w:rFonts w:ascii="Arial" w:eastAsia="Calibri" w:hAnsi="Arial" w:cs="Arial"/>
                <w:szCs w:val="22"/>
              </w:rPr>
            </w:pPr>
            <w:r w:rsidRPr="00CB5558">
              <w:rPr>
                <w:rFonts w:ascii="Arial" w:eastAsia="Calibri" w:hAnsi="Arial" w:cs="Arial"/>
                <w:b/>
                <w:szCs w:val="22"/>
              </w:rPr>
              <w:t>Study design:</w:t>
            </w:r>
            <w:r w:rsidRPr="00CB5558">
              <w:rPr>
                <w:rFonts w:ascii="Arial" w:eastAsia="Calibri" w:hAnsi="Arial" w:cs="Arial"/>
                <w:szCs w:val="22"/>
              </w:rPr>
              <w:t xml:space="preserve">  </w:t>
            </w:r>
            <w:r w:rsidR="0022752B" w:rsidRPr="00CB5558">
              <w:rPr>
                <w:rFonts w:ascii="Arial" w:hAnsi="Arial" w:cs="Arial"/>
              </w:rPr>
              <w:t xml:space="preserve">Experimental and </w:t>
            </w:r>
            <w:r w:rsidR="00493F3E" w:rsidRPr="00493F3E">
              <w:rPr>
                <w:rFonts w:ascii="Arial" w:hAnsi="Arial" w:cs="Arial"/>
              </w:rPr>
              <w:t>employs software for modelling.</w:t>
            </w:r>
          </w:p>
          <w:p w14:paraId="59B06E55" w14:textId="77777777" w:rsidR="00BA1B01" w:rsidRPr="00CB5558" w:rsidRDefault="00BA1B01" w:rsidP="00441B6F">
            <w:pPr>
              <w:pStyle w:val="Body"/>
              <w:spacing w:after="0"/>
              <w:rPr>
                <w:rFonts w:ascii="Arial" w:eastAsia="Calibri" w:hAnsi="Arial" w:cs="Arial"/>
                <w:szCs w:val="22"/>
              </w:rPr>
            </w:pPr>
            <w:r w:rsidRPr="00CB5558">
              <w:rPr>
                <w:rFonts w:ascii="Arial" w:eastAsia="Calibri" w:hAnsi="Arial" w:cs="Arial"/>
                <w:b/>
                <w:szCs w:val="22"/>
              </w:rPr>
              <w:t>Place and Duration of Study:</w:t>
            </w:r>
            <w:r w:rsidRPr="00CB5558">
              <w:rPr>
                <w:rFonts w:ascii="Arial" w:eastAsia="Calibri" w:hAnsi="Arial" w:cs="Arial"/>
                <w:szCs w:val="22"/>
              </w:rPr>
              <w:t xml:space="preserve"> Department of </w:t>
            </w:r>
            <w:r w:rsidR="00984EFF" w:rsidRPr="00CB5558">
              <w:rPr>
                <w:rFonts w:ascii="Arial" w:hAnsi="Arial" w:cs="Arial"/>
              </w:rPr>
              <w:t xml:space="preserve">Food </w:t>
            </w:r>
            <w:proofErr w:type="gramStart"/>
            <w:r w:rsidR="00984EFF" w:rsidRPr="00CB5558">
              <w:rPr>
                <w:rFonts w:ascii="Arial" w:hAnsi="Arial" w:cs="Arial"/>
              </w:rPr>
              <w:t>Engineering</w:t>
            </w:r>
            <w:r w:rsidR="00984EFF" w:rsidRPr="00CB5558">
              <w:rPr>
                <w:rFonts w:ascii="Arial" w:eastAsia="Calibri" w:hAnsi="Arial" w:cs="Arial"/>
                <w:szCs w:val="22"/>
              </w:rPr>
              <w:t xml:space="preserve">  (</w:t>
            </w:r>
            <w:proofErr w:type="gramEnd"/>
            <w:r w:rsidR="00984EFF" w:rsidRPr="00CB5558">
              <w:rPr>
                <w:rFonts w:ascii="Arial" w:eastAsia="Calibri" w:hAnsi="Arial" w:cs="Arial"/>
                <w:szCs w:val="22"/>
              </w:rPr>
              <w:t xml:space="preserve"> METU)</w:t>
            </w:r>
            <w:r w:rsidRPr="00CB5558">
              <w:rPr>
                <w:rFonts w:ascii="Arial" w:eastAsia="Calibri" w:hAnsi="Arial" w:cs="Arial"/>
                <w:szCs w:val="22"/>
              </w:rPr>
              <w:t xml:space="preserve"> and Department of </w:t>
            </w:r>
            <w:r w:rsidR="0022752B" w:rsidRPr="00CB5558">
              <w:rPr>
                <w:rFonts w:ascii="Arial" w:eastAsia="Calibri" w:hAnsi="Arial" w:cs="Arial"/>
                <w:szCs w:val="22"/>
              </w:rPr>
              <w:t>Physics Engineering  (</w:t>
            </w:r>
            <w:proofErr w:type="spellStart"/>
            <w:r w:rsidR="0022752B" w:rsidRPr="00CB5558">
              <w:rPr>
                <w:rFonts w:ascii="Arial" w:eastAsia="Calibri" w:hAnsi="Arial" w:cs="Arial"/>
                <w:szCs w:val="22"/>
              </w:rPr>
              <w:t>Hacettepe</w:t>
            </w:r>
            <w:proofErr w:type="spellEnd"/>
            <w:r w:rsidR="0022752B" w:rsidRPr="00CB5558">
              <w:rPr>
                <w:rFonts w:ascii="Arial" w:eastAsia="Calibri" w:hAnsi="Arial" w:cs="Arial"/>
                <w:szCs w:val="22"/>
              </w:rPr>
              <w:t xml:space="preserve"> University),  </w:t>
            </w:r>
            <w:r w:rsidR="0022752B" w:rsidRPr="00CB5558">
              <w:rPr>
                <w:rFonts w:ascii="Arial" w:hAnsi="Arial" w:cs="Arial"/>
              </w:rPr>
              <w:t>National Synchrotron Radiation Research Center</w:t>
            </w:r>
            <w:r w:rsidRPr="00CB5558">
              <w:rPr>
                <w:rFonts w:ascii="Arial" w:eastAsia="Calibri" w:hAnsi="Arial" w:cs="Arial"/>
                <w:szCs w:val="22"/>
              </w:rPr>
              <w:t>, between 20</w:t>
            </w:r>
            <w:r w:rsidR="0022752B" w:rsidRPr="00CB5558">
              <w:rPr>
                <w:rFonts w:ascii="Arial" w:eastAsia="Calibri" w:hAnsi="Arial" w:cs="Arial"/>
                <w:szCs w:val="22"/>
              </w:rPr>
              <w:t>22</w:t>
            </w:r>
            <w:r w:rsidRPr="00CB5558">
              <w:rPr>
                <w:rFonts w:ascii="Arial" w:eastAsia="Calibri" w:hAnsi="Arial" w:cs="Arial"/>
                <w:szCs w:val="22"/>
              </w:rPr>
              <w:t xml:space="preserve"> and 20</w:t>
            </w:r>
            <w:r w:rsidR="0022752B" w:rsidRPr="00CB5558">
              <w:rPr>
                <w:rFonts w:ascii="Arial" w:eastAsia="Calibri" w:hAnsi="Arial" w:cs="Arial"/>
                <w:szCs w:val="22"/>
              </w:rPr>
              <w:t>24</w:t>
            </w:r>
            <w:r w:rsidRPr="00CB5558">
              <w:rPr>
                <w:rFonts w:ascii="Arial" w:eastAsia="Calibri" w:hAnsi="Arial" w:cs="Arial"/>
                <w:szCs w:val="22"/>
              </w:rPr>
              <w:t>.</w:t>
            </w:r>
          </w:p>
          <w:p w14:paraId="60859269" w14:textId="77777777" w:rsidR="00984EFF" w:rsidRPr="00CB5558" w:rsidRDefault="00BA1B01" w:rsidP="00441B6F">
            <w:pPr>
              <w:pStyle w:val="Body"/>
              <w:spacing w:after="0"/>
              <w:rPr>
                <w:rFonts w:ascii="Arial" w:hAnsi="Arial" w:cs="Arial"/>
              </w:rPr>
            </w:pPr>
            <w:r w:rsidRPr="00CB5558">
              <w:rPr>
                <w:rFonts w:ascii="Arial" w:eastAsia="Calibri" w:hAnsi="Arial" w:cs="Arial"/>
                <w:b/>
                <w:bCs/>
                <w:szCs w:val="22"/>
              </w:rPr>
              <w:t>Methodology:</w:t>
            </w:r>
            <w:r w:rsidRPr="00CB5558">
              <w:rPr>
                <w:rFonts w:ascii="Arial" w:eastAsia="Calibri" w:hAnsi="Arial" w:cs="Arial"/>
                <w:szCs w:val="22"/>
              </w:rPr>
              <w:t xml:space="preserve"> </w:t>
            </w:r>
            <w:r w:rsidR="00984EFF" w:rsidRPr="00CB5558">
              <w:rPr>
                <w:rFonts w:ascii="Arial" w:hAnsi="Arial" w:cs="Arial"/>
              </w:rPr>
              <w:t xml:space="preserve">The 3D nanoscopic structures of the sugars were established by SAXS-WAXS (Small and Wide-Angle X-ray scattering) methods for the first time. Attenuated Total Reflectance Fourier Transform Infrared spectroscopy (ATR-FTIR) was used to examine the molecular structural changes </w:t>
            </w:r>
            <w:r w:rsidR="00984EFF" w:rsidRPr="00CB5558">
              <w:rPr>
                <w:rFonts w:ascii="Arial" w:eastAsia="ComputerModern-Regular" w:hAnsi="Arial" w:cs="Arial"/>
              </w:rPr>
              <w:t>and behavior of water molecules surrounding of sugar molecules.</w:t>
            </w:r>
          </w:p>
          <w:p w14:paraId="7F4EB6AF" w14:textId="77777777" w:rsidR="00BA1B01" w:rsidRPr="00CB5558" w:rsidRDefault="00BA1B01" w:rsidP="0066757A">
            <w:pPr>
              <w:ind w:right="48"/>
              <w:rPr>
                <w:rFonts w:ascii="Arial" w:hAnsi="Arial" w:cs="Arial"/>
              </w:rPr>
            </w:pPr>
            <w:r w:rsidRPr="00CB5558">
              <w:rPr>
                <w:rFonts w:ascii="Arial" w:eastAsia="Calibri" w:hAnsi="Arial" w:cs="Arial"/>
                <w:b/>
                <w:bCs/>
                <w:szCs w:val="22"/>
              </w:rPr>
              <w:t>Results:</w:t>
            </w:r>
            <w:r w:rsidR="0066757A" w:rsidRPr="00CB5558">
              <w:rPr>
                <w:rFonts w:ascii="Arial" w:hAnsi="Arial" w:cs="Arial"/>
                <w:szCs w:val="24"/>
              </w:rPr>
              <w:t xml:space="preserve"> Crystallographic unit cells, lattices of the nano-nucleation and nano morphologies were determined. The uniform distribution and well-defined compact morphology were found for FD-</w:t>
            </w:r>
            <w:r w:rsidR="0066757A" w:rsidRPr="00CB5558">
              <w:rPr>
                <w:rFonts w:ascii="Arial" w:hAnsi="Arial" w:cs="Arial"/>
                <w:bCs/>
                <w:szCs w:val="24"/>
              </w:rPr>
              <w:t>lactose.</w:t>
            </w:r>
            <w:r w:rsidR="0066757A" w:rsidRPr="00CB5558">
              <w:rPr>
                <w:rFonts w:ascii="Arial" w:hAnsi="Arial" w:cs="Arial"/>
                <w:szCs w:val="24"/>
              </w:rPr>
              <w:t xml:space="preserve"> Marked spectral differences in ATR-FTIR spectra between FD and control samples of glucose and sucrose were observed.</w:t>
            </w:r>
            <w:r w:rsidR="0066757A" w:rsidRPr="00CB5558">
              <w:rPr>
                <w:rFonts w:ascii="Arial" w:hAnsi="Arial" w:cs="Arial"/>
              </w:rPr>
              <w:t xml:space="preserve">  </w:t>
            </w:r>
          </w:p>
          <w:p w14:paraId="09C35109" w14:textId="77777777" w:rsidR="00505F06" w:rsidRPr="0066757A" w:rsidRDefault="00BA1B01" w:rsidP="0066757A">
            <w:pPr>
              <w:spacing w:line="360" w:lineRule="auto"/>
              <w:ind w:right="48"/>
            </w:pPr>
            <w:r w:rsidRPr="00BA1B01">
              <w:rPr>
                <w:rFonts w:ascii="Arial" w:eastAsia="Calibri" w:hAnsi="Arial" w:cs="Arial"/>
                <w:b/>
                <w:bCs/>
                <w:szCs w:val="22"/>
              </w:rPr>
              <w:t>Conclusion:</w:t>
            </w:r>
            <w:r w:rsidRPr="00BA1B01">
              <w:rPr>
                <w:rFonts w:ascii="Arial" w:eastAsia="Calibri" w:hAnsi="Arial" w:cs="Arial"/>
                <w:szCs w:val="22"/>
              </w:rPr>
              <w:t xml:space="preserve"> </w:t>
            </w:r>
            <w:r w:rsidR="0066757A" w:rsidRPr="0066757A">
              <w:rPr>
                <w:rFonts w:ascii="Arial" w:eastAsia="Calibri" w:hAnsi="Arial" w:cs="Arial"/>
                <w:szCs w:val="22"/>
              </w:rPr>
              <w:t>The findings of the study suggest that the freeze-drying process may potentially result in an enhancement of the molecular and nanoscopic stability of sugars.</w:t>
            </w:r>
          </w:p>
        </w:tc>
      </w:tr>
    </w:tbl>
    <w:p w14:paraId="53BD08D4" w14:textId="77777777" w:rsidR="00636EB2" w:rsidRDefault="00636EB2" w:rsidP="00441B6F">
      <w:pPr>
        <w:pStyle w:val="Body"/>
        <w:spacing w:after="0"/>
        <w:rPr>
          <w:rFonts w:ascii="Arial" w:hAnsi="Arial" w:cs="Arial"/>
          <w:i/>
        </w:rPr>
      </w:pPr>
    </w:p>
    <w:p w14:paraId="1608A222" w14:textId="77777777" w:rsidR="00A559F4" w:rsidRPr="001863A9" w:rsidRDefault="0066757A" w:rsidP="00441B6F">
      <w:pPr>
        <w:pStyle w:val="Body"/>
        <w:spacing w:after="0"/>
        <w:rPr>
          <w:rFonts w:ascii="Arial" w:hAnsi="Arial" w:cs="Arial"/>
          <w:i/>
          <w:sz w:val="18"/>
        </w:rPr>
      </w:pPr>
      <w:r w:rsidRPr="001863A9">
        <w:rPr>
          <w:rFonts w:ascii="Arial" w:hAnsi="Arial" w:cs="Arial"/>
          <w:i/>
        </w:rPr>
        <w:t xml:space="preserve">Keywords: </w:t>
      </w:r>
      <w:r w:rsidR="00A559F4" w:rsidRPr="001863A9">
        <w:rPr>
          <w:rFonts w:ascii="Arial" w:hAnsi="Arial" w:cs="Arial"/>
          <w:i/>
        </w:rPr>
        <w:t>Sugar; Freeze-drying; Crystalline structures; SAXS; WAXS, ATR-FTIR</w:t>
      </w:r>
      <w:r w:rsidR="00A559F4" w:rsidRPr="001863A9">
        <w:rPr>
          <w:rFonts w:ascii="Arial" w:hAnsi="Arial" w:cs="Arial"/>
          <w:i/>
          <w:sz w:val="18"/>
        </w:rPr>
        <w:t xml:space="preserve"> </w:t>
      </w:r>
    </w:p>
    <w:p w14:paraId="6440A227" w14:textId="77777777" w:rsidR="00A559F4" w:rsidRPr="001863A9" w:rsidRDefault="00A559F4" w:rsidP="00441B6F">
      <w:pPr>
        <w:pStyle w:val="Body"/>
        <w:spacing w:after="0"/>
        <w:rPr>
          <w:rFonts w:ascii="Arial" w:hAnsi="Arial" w:cs="Arial"/>
          <w:i/>
          <w:sz w:val="18"/>
        </w:rPr>
      </w:pPr>
    </w:p>
    <w:p w14:paraId="1E99AE07" w14:textId="77777777" w:rsidR="0024282C" w:rsidRDefault="0024282C" w:rsidP="00441B6F">
      <w:pPr>
        <w:pStyle w:val="Body"/>
        <w:spacing w:after="0"/>
        <w:rPr>
          <w:rFonts w:ascii="Arial" w:hAnsi="Arial" w:cs="Arial"/>
          <w:i/>
          <w:sz w:val="18"/>
        </w:rPr>
      </w:pPr>
    </w:p>
    <w:p w14:paraId="08B5FFB0" w14:textId="77777777" w:rsidR="00505F06" w:rsidRPr="00A24E7E" w:rsidRDefault="00505F06" w:rsidP="00441B6F">
      <w:pPr>
        <w:pStyle w:val="Body"/>
        <w:spacing w:after="0"/>
        <w:rPr>
          <w:rFonts w:ascii="Arial" w:hAnsi="Arial" w:cs="Arial"/>
          <w:i/>
        </w:rPr>
      </w:pPr>
    </w:p>
    <w:p w14:paraId="491EBECE" w14:textId="77777777"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B8AC3B2" w14:textId="77777777" w:rsidR="00070938" w:rsidRPr="00FB3A86" w:rsidRDefault="00070938" w:rsidP="00441B6F">
      <w:pPr>
        <w:pStyle w:val="AbstHead"/>
        <w:spacing w:after="0"/>
        <w:jc w:val="both"/>
        <w:rPr>
          <w:rFonts w:ascii="Arial" w:hAnsi="Arial" w:cs="Arial"/>
        </w:rPr>
      </w:pPr>
    </w:p>
    <w:p w14:paraId="55825BDB" w14:textId="77777777" w:rsidR="00070938" w:rsidRPr="00070938" w:rsidRDefault="00070938" w:rsidP="00070938">
      <w:pPr>
        <w:spacing w:line="360" w:lineRule="auto"/>
        <w:ind w:left="-5" w:right="48" w:firstLineChars="2" w:firstLine="4"/>
        <w:jc w:val="both"/>
        <w:rPr>
          <w:rFonts w:ascii="Arial" w:hAnsi="Arial" w:cs="Arial"/>
        </w:rPr>
      </w:pPr>
      <w:r w:rsidRPr="00070938">
        <w:rPr>
          <w:rFonts w:ascii="Arial" w:hAnsi="Arial" w:cs="Arial"/>
        </w:rPr>
        <w:t xml:space="preserve">Freeze-drying (FD) is a technique used for </w:t>
      </w:r>
      <w:r w:rsidRPr="00070938">
        <w:rPr>
          <w:rFonts w:ascii="Arial" w:hAnsi="Arial" w:cs="Arial"/>
          <w:shd w:val="clear" w:color="auto" w:fill="FFFFFF"/>
        </w:rPr>
        <w:t xml:space="preserve">removal of the solvent without crystallization of the solute for amorphous solids, which is </w:t>
      </w:r>
      <w:r w:rsidRPr="00070938">
        <w:rPr>
          <w:rFonts w:ascii="Arial" w:hAnsi="Arial" w:cs="Arial"/>
        </w:rPr>
        <w:t xml:space="preserve">widely used in food/pharmaceutical </w:t>
      </w:r>
      <w:r w:rsidRPr="00070938">
        <w:rPr>
          <w:rFonts w:ascii="Arial" w:hAnsi="Arial" w:cs="Arial"/>
          <w:shd w:val="clear" w:color="auto" w:fill="FFFFFF"/>
        </w:rPr>
        <w:t xml:space="preserve">manufacturing processes [1-3].  </w:t>
      </w:r>
      <w:r w:rsidRPr="001863A9">
        <w:rPr>
          <w:rStyle w:val="Strong"/>
          <w:rFonts w:ascii="Arial" w:hAnsi="Arial" w:cs="Arial"/>
          <w:b w:val="0"/>
          <w:shd w:val="clear" w:color="auto" w:fill="FFFFFF"/>
        </w:rPr>
        <w:t>Freeze-dried foods</w:t>
      </w:r>
      <w:r w:rsidRPr="00070938">
        <w:rPr>
          <w:rFonts w:ascii="Arial" w:hAnsi="Arial" w:cs="Arial"/>
          <w:shd w:val="clear" w:color="auto" w:fill="FFFFFF"/>
        </w:rPr>
        <w:t> provide a number of advantages over fresh foods.  I</w:t>
      </w:r>
      <w:r w:rsidRPr="00070938">
        <w:rPr>
          <w:rFonts w:ascii="Arial" w:hAnsi="Arial" w:cs="Arial"/>
        </w:rPr>
        <w:t xml:space="preserve">n many processes, the sugar crystallinity is critical to the acceptance of the final product [4-6]. </w:t>
      </w:r>
    </w:p>
    <w:p w14:paraId="050AB262" w14:textId="77777777" w:rsidR="00070938" w:rsidRPr="00070938" w:rsidRDefault="00070938" w:rsidP="00070938">
      <w:pPr>
        <w:spacing w:line="360" w:lineRule="auto"/>
        <w:ind w:right="48"/>
        <w:jc w:val="both"/>
        <w:rPr>
          <w:rFonts w:ascii="Arial" w:hAnsi="Arial" w:cs="Arial"/>
          <w:szCs w:val="24"/>
        </w:rPr>
      </w:pPr>
      <w:r w:rsidRPr="00070938">
        <w:rPr>
          <w:rFonts w:ascii="Arial" w:hAnsi="Arial" w:cs="Arial"/>
          <w:szCs w:val="24"/>
          <w:shd w:val="clear" w:color="auto" w:fill="FFFFFF"/>
        </w:rPr>
        <w:t>Glucose, fructose, galactose, sucrose and lactose are common sugars (Fig. 1), which are found in dairy products such as fruits, vegetables or processed foods.</w:t>
      </w:r>
    </w:p>
    <w:p w14:paraId="066A1A91" w14:textId="175293A6" w:rsidR="00070938" w:rsidRPr="00070938" w:rsidRDefault="001E4515" w:rsidP="00070938">
      <w:pPr>
        <w:tabs>
          <w:tab w:val="left" w:pos="2847"/>
        </w:tabs>
        <w:spacing w:after="159" w:line="360" w:lineRule="auto"/>
        <w:ind w:right="92"/>
        <w:jc w:val="center"/>
        <w:rPr>
          <w:rFonts w:ascii="Arial" w:hAnsi="Arial" w:cs="Arial"/>
          <w:b/>
        </w:rPr>
      </w:pPr>
      <w:r>
        <w:rPr>
          <w:noProof/>
        </w:rPr>
        <w:lastRenderedPageBreak/>
        <w:drawing>
          <wp:inline distT="0" distB="0" distL="0" distR="0" wp14:anchorId="55F70AD0" wp14:editId="0CCB31F7">
            <wp:extent cx="3877505" cy="2378562"/>
            <wp:effectExtent l="0" t="0" r="8890" b="3175"/>
            <wp:docPr id="2075289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89957" name=""/>
                    <pic:cNvPicPr/>
                  </pic:nvPicPr>
                  <pic:blipFill>
                    <a:blip r:embed="rId14"/>
                    <a:stretch>
                      <a:fillRect/>
                    </a:stretch>
                  </pic:blipFill>
                  <pic:spPr>
                    <a:xfrm>
                      <a:off x="0" y="0"/>
                      <a:ext cx="3887652" cy="2384786"/>
                    </a:xfrm>
                    <a:prstGeom prst="rect">
                      <a:avLst/>
                    </a:prstGeom>
                  </pic:spPr>
                </pic:pic>
              </a:graphicData>
            </a:graphic>
          </wp:inline>
        </w:drawing>
      </w:r>
    </w:p>
    <w:p w14:paraId="2F89F2A9" w14:textId="77777777" w:rsidR="00070938" w:rsidRPr="00726F1A" w:rsidRDefault="00CB5558" w:rsidP="00070938">
      <w:pPr>
        <w:spacing w:line="360" w:lineRule="auto"/>
        <w:ind w:left="-5" w:right="48" w:firstLine="5"/>
        <w:jc w:val="both"/>
        <w:rPr>
          <w:rFonts w:ascii="Arial" w:hAnsi="Arial" w:cs="Arial"/>
          <w:b/>
        </w:rPr>
      </w:pPr>
      <w:r>
        <w:rPr>
          <w:rFonts w:ascii="Arial" w:hAnsi="Arial" w:cs="Arial"/>
          <w:b/>
        </w:rPr>
        <w:t xml:space="preserve">                </w:t>
      </w:r>
      <w:r w:rsidR="00070938" w:rsidRPr="00726F1A">
        <w:rPr>
          <w:rFonts w:ascii="Arial" w:hAnsi="Arial" w:cs="Arial"/>
          <w:b/>
        </w:rPr>
        <w:t xml:space="preserve"> Fig.1</w:t>
      </w:r>
      <w:r>
        <w:rPr>
          <w:rFonts w:ascii="Arial" w:hAnsi="Arial" w:cs="Arial"/>
          <w:b/>
        </w:rPr>
        <w:t>.</w:t>
      </w:r>
      <w:r w:rsidR="00070938" w:rsidRPr="00726F1A">
        <w:rPr>
          <w:rFonts w:ascii="Arial" w:hAnsi="Arial" w:cs="Arial"/>
          <w:b/>
        </w:rPr>
        <w:t xml:space="preserve"> The chemical structure of monosaccharides and disaccharides.</w:t>
      </w:r>
    </w:p>
    <w:p w14:paraId="5A2F09E5" w14:textId="77777777" w:rsidR="00070938" w:rsidRPr="00070938" w:rsidRDefault="00070938" w:rsidP="00070938">
      <w:pPr>
        <w:spacing w:line="360" w:lineRule="auto"/>
        <w:ind w:left="-5" w:right="48" w:firstLine="5"/>
        <w:jc w:val="both"/>
        <w:rPr>
          <w:rFonts w:ascii="Arial" w:hAnsi="Arial" w:cs="Arial"/>
          <w:b/>
        </w:rPr>
      </w:pPr>
    </w:p>
    <w:p w14:paraId="599B817D" w14:textId="77777777" w:rsidR="007D5560" w:rsidRPr="00070938" w:rsidRDefault="00070938" w:rsidP="007D5560">
      <w:pPr>
        <w:spacing w:line="360" w:lineRule="auto"/>
        <w:ind w:left="-5" w:right="48" w:firstLineChars="2" w:firstLine="4"/>
        <w:jc w:val="both"/>
        <w:rPr>
          <w:rFonts w:ascii="Arial" w:hAnsi="Arial" w:cs="Arial"/>
        </w:rPr>
      </w:pPr>
      <w:r w:rsidRPr="00070938">
        <w:rPr>
          <w:rFonts w:ascii="Arial" w:hAnsi="Arial" w:cs="Arial"/>
        </w:rPr>
        <w:t>Glucose, fructose and lactose were used for the growth medium to examine the heat tolerance and survival during storage of FD foods [8-11].  There are also multiple possible mechanisms in FD process such as the water replacement and glass transition [12].</w:t>
      </w:r>
    </w:p>
    <w:p w14:paraId="3DC37672" w14:textId="77777777" w:rsidR="00070938" w:rsidRPr="00070938" w:rsidRDefault="00070938" w:rsidP="00070938">
      <w:pPr>
        <w:spacing w:line="360" w:lineRule="auto"/>
        <w:ind w:right="48"/>
        <w:jc w:val="both"/>
        <w:rPr>
          <w:rFonts w:ascii="Arial" w:hAnsi="Arial" w:cs="Arial"/>
        </w:rPr>
      </w:pPr>
      <w:r w:rsidRPr="00070938">
        <w:rPr>
          <w:rFonts w:ascii="Arial" w:hAnsi="Arial" w:cs="Arial"/>
        </w:rPr>
        <w:t xml:space="preserve">One of the main challenges in industrial manufacturing of crystallized products is the control of crystal properties of sugars. The crystal structures of fructose and sucrose and polycrystalline structures of all other sugars are known [13,14].  Sugars used in this study have the tendency to develop clusters due to their high water-retaining abilities, coming from their hydroxyl groups [14-16]. </w:t>
      </w:r>
    </w:p>
    <w:p w14:paraId="0EA3CBAF" w14:textId="77777777" w:rsidR="00070938" w:rsidRPr="00070938" w:rsidRDefault="00070938" w:rsidP="00070938">
      <w:pPr>
        <w:spacing w:line="360" w:lineRule="auto"/>
        <w:ind w:right="48"/>
        <w:jc w:val="both"/>
        <w:rPr>
          <w:rFonts w:ascii="Arial" w:hAnsi="Arial" w:cs="Arial"/>
        </w:rPr>
      </w:pPr>
      <w:r w:rsidRPr="00070938">
        <w:rPr>
          <w:rFonts w:ascii="Arial" w:hAnsi="Arial" w:cs="Arial"/>
        </w:rPr>
        <w:t xml:space="preserve">It was expected and predicted that the electron densities, the sizes and morphologies of the crystallites/nano formations and their distributions would change after FD process.  The most important process of the sugar crystallization is nano-nucleation and the nanoscale crystallite (aggregation sizes, morphologies and distributions). </w:t>
      </w:r>
    </w:p>
    <w:p w14:paraId="3CC9AB00" w14:textId="77777777" w:rsidR="00070938" w:rsidRPr="00070938" w:rsidRDefault="00070938" w:rsidP="00070938">
      <w:pPr>
        <w:spacing w:line="360" w:lineRule="auto"/>
        <w:ind w:left="26" w:right="48"/>
        <w:jc w:val="both"/>
        <w:rPr>
          <w:rFonts w:ascii="Arial" w:hAnsi="Arial" w:cs="Arial"/>
        </w:rPr>
      </w:pPr>
      <w:r w:rsidRPr="00070938">
        <w:rPr>
          <w:rFonts w:ascii="Arial" w:hAnsi="Arial" w:cs="Arial"/>
        </w:rPr>
        <w:t xml:space="preserve">SAXS and WAXS methods are X-ray </w:t>
      </w:r>
      <w:proofErr w:type="gramStart"/>
      <w:r w:rsidRPr="00070938">
        <w:rPr>
          <w:rFonts w:ascii="Arial" w:hAnsi="Arial" w:cs="Arial"/>
        </w:rPr>
        <w:t>based  metrology</w:t>
      </w:r>
      <w:proofErr w:type="gramEnd"/>
      <w:r w:rsidRPr="00070938">
        <w:rPr>
          <w:rFonts w:ascii="Arial" w:hAnsi="Arial" w:cs="Arial"/>
        </w:rPr>
        <w:t xml:space="preserve"> that has been recently attempted in the food industry to determine the size, electron density and morphology of nanoparticles as well as for the investigation of different phases in multiple component systems such as milk [17- 19 ]. SAXS structural characterization can reveal a more complete structural information (size, shape, conformation distribution and inner/interface properties) of the nano formations in liquid, gel and solid forms.</w:t>
      </w:r>
    </w:p>
    <w:p w14:paraId="1FB20235" w14:textId="77777777" w:rsidR="00070938" w:rsidRPr="00070938" w:rsidRDefault="00070938" w:rsidP="00070938">
      <w:pPr>
        <w:spacing w:line="360" w:lineRule="auto"/>
        <w:ind w:left="-5" w:right="48" w:firstLineChars="2" w:firstLine="4"/>
        <w:jc w:val="both"/>
        <w:rPr>
          <w:rFonts w:ascii="Arial" w:hAnsi="Arial" w:cs="Arial"/>
          <w:szCs w:val="24"/>
          <w:shd w:val="clear" w:color="auto" w:fill="FFFFFF"/>
        </w:rPr>
      </w:pPr>
      <w:r w:rsidRPr="00070938">
        <w:rPr>
          <w:rFonts w:ascii="Arial" w:hAnsi="Arial" w:cs="Arial"/>
          <w:szCs w:val="24"/>
          <w:shd w:val="clear" w:color="auto" w:fill="FFFFFF"/>
        </w:rPr>
        <w:t>ATR-FTIR spectroscopy is noninvasive and rapid tool for structural characterization of molecules. Mid IR</w:t>
      </w:r>
      <w:r w:rsidRPr="00070938">
        <w:rPr>
          <w:rFonts w:ascii="Arial" w:hAnsi="Arial" w:cs="Arial"/>
        </w:rPr>
        <w:t xml:space="preserve"> spectroscopy is the very </w:t>
      </w:r>
      <w:r w:rsidRPr="00070938">
        <w:rPr>
          <w:rStyle w:val="Emphasis"/>
          <w:rFonts w:ascii="Arial" w:hAnsi="Arial" w:cs="Arial"/>
          <w:i w:val="0"/>
        </w:rPr>
        <w:t>sensitive</w:t>
      </w:r>
      <w:r w:rsidRPr="00070938">
        <w:rPr>
          <w:rFonts w:ascii="Arial" w:hAnsi="Arial" w:cs="Arial"/>
          <w:i/>
        </w:rPr>
        <w:t xml:space="preserve"> </w:t>
      </w:r>
      <w:r w:rsidRPr="00070938">
        <w:rPr>
          <w:rFonts w:ascii="Arial" w:hAnsi="Arial" w:cs="Arial"/>
        </w:rPr>
        <w:t xml:space="preserve">tool for </w:t>
      </w:r>
      <w:r w:rsidRPr="00946B79">
        <w:rPr>
          <w:rFonts w:ascii="Arial" w:hAnsi="Arial" w:cs="Arial"/>
        </w:rPr>
        <w:t>probin</w:t>
      </w:r>
      <w:r w:rsidRPr="00070938">
        <w:rPr>
          <w:rFonts w:ascii="Arial" w:hAnsi="Arial" w:cs="Arial"/>
          <w:i/>
        </w:rPr>
        <w:t xml:space="preserve">g </w:t>
      </w:r>
      <w:r w:rsidRPr="00070938">
        <w:rPr>
          <w:rStyle w:val="Emphasis"/>
          <w:rFonts w:ascii="Arial" w:hAnsi="Arial" w:cs="Arial"/>
          <w:i w:val="0"/>
        </w:rPr>
        <w:t>hydrogen bonds</w:t>
      </w:r>
      <w:r w:rsidRPr="00070938">
        <w:rPr>
          <w:rFonts w:ascii="Arial" w:hAnsi="Arial" w:cs="Arial"/>
        </w:rPr>
        <w:t xml:space="preserve"> </w:t>
      </w:r>
      <w:r w:rsidRPr="00070938">
        <w:rPr>
          <w:rFonts w:ascii="Arial" w:hAnsi="Arial" w:cs="Arial"/>
          <w:szCs w:val="24"/>
          <w:shd w:val="clear" w:color="auto" w:fill="FFFFFF"/>
        </w:rPr>
        <w:t>[20].</w:t>
      </w:r>
    </w:p>
    <w:p w14:paraId="0B0B719D" w14:textId="77777777" w:rsidR="00946B79" w:rsidRDefault="00946B79" w:rsidP="00070938">
      <w:pPr>
        <w:spacing w:line="360" w:lineRule="auto"/>
        <w:ind w:left="-5" w:right="48" w:firstLineChars="2" w:firstLine="4"/>
        <w:jc w:val="both"/>
        <w:rPr>
          <w:rFonts w:ascii="Arial" w:hAnsi="Arial" w:cs="Arial"/>
          <w:szCs w:val="24"/>
        </w:rPr>
      </w:pPr>
    </w:p>
    <w:p w14:paraId="51125D04" w14:textId="77777777" w:rsidR="00070938" w:rsidRPr="00070938" w:rsidRDefault="00070938" w:rsidP="00070938">
      <w:pPr>
        <w:spacing w:line="360" w:lineRule="auto"/>
        <w:ind w:left="-5" w:right="48" w:firstLineChars="2" w:firstLine="4"/>
        <w:jc w:val="both"/>
        <w:rPr>
          <w:rFonts w:ascii="Arial" w:hAnsi="Arial" w:cs="Arial"/>
          <w:i/>
          <w:szCs w:val="24"/>
        </w:rPr>
      </w:pPr>
      <w:r w:rsidRPr="00070938">
        <w:rPr>
          <w:rFonts w:ascii="Arial" w:hAnsi="Arial" w:cs="Arial"/>
          <w:szCs w:val="24"/>
        </w:rPr>
        <w:lastRenderedPageBreak/>
        <w:t>This paper presents nano and micro structural characterization of FD-sugars (</w:t>
      </w:r>
      <w:r w:rsidRPr="00070938">
        <w:rPr>
          <w:rFonts w:ascii="Arial" w:hAnsi="Arial" w:cs="Arial"/>
          <w:szCs w:val="24"/>
          <w:shd w:val="clear" w:color="auto" w:fill="FFFFFF"/>
        </w:rPr>
        <w:t xml:space="preserve">glucose, fructose, galactose, sucrose and lactose) using SAXS-WAXS and </w:t>
      </w:r>
      <w:r w:rsidRPr="00070938">
        <w:rPr>
          <w:rStyle w:val="Emphasis"/>
          <w:rFonts w:ascii="Arial" w:hAnsi="Arial" w:cs="Arial"/>
          <w:bCs/>
          <w:i w:val="0"/>
          <w:szCs w:val="24"/>
          <w:shd w:val="clear" w:color="auto" w:fill="FFFFFF"/>
        </w:rPr>
        <w:t>ATR-FTIR</w:t>
      </w:r>
      <w:r w:rsidRPr="00070938">
        <w:rPr>
          <w:rStyle w:val="Emphasis"/>
          <w:rFonts w:ascii="Arial" w:hAnsi="Arial" w:cs="Arial"/>
          <w:bCs/>
          <w:szCs w:val="24"/>
          <w:shd w:val="clear" w:color="auto" w:fill="FFFFFF"/>
        </w:rPr>
        <w:t xml:space="preserve"> </w:t>
      </w:r>
      <w:r w:rsidRPr="00070938">
        <w:rPr>
          <w:rStyle w:val="Emphasis"/>
          <w:rFonts w:ascii="Arial" w:hAnsi="Arial" w:cs="Arial"/>
          <w:bCs/>
          <w:i w:val="0"/>
          <w:szCs w:val="24"/>
          <w:shd w:val="clear" w:color="auto" w:fill="FFFFFF"/>
        </w:rPr>
        <w:t>spectroscopy techniques, respectively</w:t>
      </w:r>
      <w:r w:rsidRPr="00070938">
        <w:rPr>
          <w:rFonts w:ascii="Arial" w:hAnsi="Arial" w:cs="Arial"/>
          <w:i/>
          <w:szCs w:val="24"/>
        </w:rPr>
        <w:t>.</w:t>
      </w:r>
    </w:p>
    <w:p w14:paraId="48873925" w14:textId="77777777" w:rsidR="00790ADA" w:rsidRPr="00FB3A86" w:rsidRDefault="00790ADA" w:rsidP="00441B6F">
      <w:pPr>
        <w:pStyle w:val="Body"/>
        <w:spacing w:after="0"/>
        <w:rPr>
          <w:rFonts w:ascii="Arial" w:hAnsi="Arial" w:cs="Arial"/>
        </w:rPr>
      </w:pPr>
    </w:p>
    <w:p w14:paraId="06A8205A" w14:textId="77777777"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AEDE359" w14:textId="77777777" w:rsidR="0066236E" w:rsidRPr="0066236E" w:rsidRDefault="0066236E" w:rsidP="0066236E">
      <w:pPr>
        <w:pStyle w:val="Heading1"/>
        <w:spacing w:line="360" w:lineRule="auto"/>
        <w:jc w:val="both"/>
        <w:rPr>
          <w:rFonts w:cs="Arial"/>
          <w:sz w:val="22"/>
          <w:szCs w:val="22"/>
        </w:rPr>
      </w:pPr>
      <w:r w:rsidRPr="0066236E">
        <w:rPr>
          <w:rFonts w:cs="Arial"/>
          <w:caps/>
          <w:kern w:val="0"/>
          <w:sz w:val="22"/>
          <w:szCs w:val="22"/>
        </w:rPr>
        <w:t xml:space="preserve">2.1. </w:t>
      </w:r>
      <w:r w:rsidRPr="0066236E">
        <w:rPr>
          <w:rFonts w:cs="Arial"/>
          <w:sz w:val="22"/>
          <w:szCs w:val="22"/>
        </w:rPr>
        <w:t xml:space="preserve">Materials </w:t>
      </w:r>
    </w:p>
    <w:p w14:paraId="1337D88D" w14:textId="77777777" w:rsidR="0066236E" w:rsidRDefault="0066236E" w:rsidP="0066236E">
      <w:pPr>
        <w:spacing w:line="360" w:lineRule="auto"/>
        <w:ind w:left="-5" w:right="48" w:firstLineChars="2" w:firstLine="4"/>
        <w:jc w:val="both"/>
        <w:rPr>
          <w:rFonts w:ascii="Arial" w:hAnsi="Arial" w:cs="Arial"/>
        </w:rPr>
      </w:pPr>
      <w:r w:rsidRPr="0066236E">
        <w:rPr>
          <w:rFonts w:ascii="Arial" w:hAnsi="Arial" w:cs="Arial"/>
        </w:rPr>
        <w:t>Commercial crystal sucrose (</w:t>
      </w:r>
      <w:r w:rsidRPr="0066236E">
        <w:rPr>
          <w:rFonts w:ascii="Arial" w:hAnsi="Arial" w:cs="Arial"/>
          <w:i/>
        </w:rPr>
        <w:t>beet sugar</w:t>
      </w:r>
      <w:r w:rsidRPr="0066236E">
        <w:rPr>
          <w:rFonts w:ascii="Arial" w:hAnsi="Arial" w:cs="Arial"/>
        </w:rPr>
        <w:t xml:space="preserve">) and lactose were purchased from a local market with the brand name </w:t>
      </w:r>
      <w:proofErr w:type="spellStart"/>
      <w:r w:rsidRPr="0066236E">
        <w:rPr>
          <w:rFonts w:ascii="Arial" w:hAnsi="Arial" w:cs="Arial"/>
        </w:rPr>
        <w:t>Altın</w:t>
      </w:r>
      <w:proofErr w:type="spellEnd"/>
      <w:r w:rsidRPr="0066236E">
        <w:rPr>
          <w:rFonts w:ascii="Arial" w:hAnsi="Arial" w:cs="Arial"/>
        </w:rPr>
        <w:t xml:space="preserve"> </w:t>
      </w:r>
      <w:proofErr w:type="spellStart"/>
      <w:r w:rsidRPr="0066236E">
        <w:rPr>
          <w:rFonts w:ascii="Arial" w:hAnsi="Arial" w:cs="Arial"/>
        </w:rPr>
        <w:t>Küp</w:t>
      </w:r>
      <w:proofErr w:type="spellEnd"/>
      <w:r w:rsidRPr="0066236E">
        <w:rPr>
          <w:rFonts w:ascii="Arial" w:hAnsi="Arial" w:cs="Arial"/>
        </w:rPr>
        <w:t xml:space="preserve"> (Turkey) and LAB M (United Kingdom), respectively. </w:t>
      </w:r>
      <w:proofErr w:type="gramStart"/>
      <w:r w:rsidRPr="0066236E">
        <w:rPr>
          <w:rFonts w:ascii="Arial" w:hAnsi="Arial" w:cs="Arial"/>
        </w:rPr>
        <w:t>D(</w:t>
      </w:r>
      <w:proofErr w:type="gramEnd"/>
      <w:r w:rsidRPr="0066236E">
        <w:rPr>
          <w:rFonts w:ascii="Arial" w:hAnsi="Arial" w:cs="Arial"/>
        </w:rPr>
        <w:t>+)-glucose monohydrate (</w:t>
      </w:r>
      <w:r w:rsidRPr="0066236E">
        <w:rPr>
          <w:rFonts w:ascii="Arial" w:hAnsi="Arial" w:cs="Arial"/>
          <w:i/>
        </w:rPr>
        <w:t>grape sugar</w:t>
      </w:r>
      <w:r w:rsidRPr="0066236E">
        <w:rPr>
          <w:rFonts w:ascii="Arial" w:hAnsi="Arial" w:cs="Arial"/>
        </w:rPr>
        <w:t xml:space="preserve">), referred as Glucose-1, and anhydrous D(+)-glucose, referred as Glucose-2, were both purchased from Merck </w:t>
      </w:r>
      <w:r w:rsidRPr="0066236E">
        <w:rPr>
          <w:rFonts w:ascii="Arial" w:hAnsi="Arial" w:cs="Arial"/>
          <w:shd w:val="clear" w:color="auto" w:fill="FFFFFF"/>
        </w:rPr>
        <w:t>KGaA (Darmstadt, Germany</w:t>
      </w:r>
      <w:r w:rsidRPr="0066236E">
        <w:rPr>
          <w:rFonts w:ascii="Arial" w:hAnsi="Arial" w:cs="Arial"/>
        </w:rPr>
        <w:t xml:space="preserve">). To make a systematic comparison with other sugars, glucose defined as Glucose-1 is used in this study. </w:t>
      </w:r>
    </w:p>
    <w:p w14:paraId="607B5F94" w14:textId="77777777" w:rsidR="0066236E" w:rsidRPr="0066236E" w:rsidRDefault="0066236E" w:rsidP="0066236E">
      <w:pPr>
        <w:spacing w:line="360" w:lineRule="auto"/>
        <w:ind w:left="-5" w:right="48" w:firstLineChars="2" w:firstLine="4"/>
        <w:jc w:val="both"/>
        <w:rPr>
          <w:rFonts w:ascii="Arial" w:hAnsi="Arial" w:cs="Arial"/>
        </w:rPr>
      </w:pPr>
    </w:p>
    <w:p w14:paraId="780EA01B" w14:textId="77777777" w:rsidR="0066236E" w:rsidRPr="0066236E" w:rsidRDefault="0066236E" w:rsidP="0066236E">
      <w:pPr>
        <w:spacing w:line="360" w:lineRule="auto"/>
        <w:ind w:left="-5" w:right="48" w:firstLineChars="2" w:firstLine="4"/>
        <w:jc w:val="both"/>
        <w:rPr>
          <w:rFonts w:ascii="Arial" w:hAnsi="Arial" w:cs="Arial"/>
          <w:b/>
          <w:sz w:val="22"/>
          <w:szCs w:val="22"/>
        </w:rPr>
      </w:pPr>
      <w:r w:rsidRPr="0066236E">
        <w:rPr>
          <w:rFonts w:ascii="Arial" w:hAnsi="Arial" w:cs="Arial"/>
          <w:b/>
          <w:sz w:val="22"/>
          <w:szCs w:val="22"/>
        </w:rPr>
        <w:t xml:space="preserve">2.2. Sample preparation </w:t>
      </w:r>
    </w:p>
    <w:p w14:paraId="642128DD" w14:textId="77777777" w:rsidR="0066236E" w:rsidRPr="0066236E" w:rsidRDefault="0066236E" w:rsidP="0066236E">
      <w:pPr>
        <w:spacing w:line="360" w:lineRule="auto"/>
        <w:ind w:left="-5" w:right="48" w:firstLineChars="2" w:firstLine="4"/>
        <w:jc w:val="both"/>
        <w:rPr>
          <w:rFonts w:ascii="Arial" w:hAnsi="Arial" w:cs="Arial"/>
        </w:rPr>
      </w:pPr>
      <w:r w:rsidRPr="0066236E">
        <w:rPr>
          <w:rFonts w:ascii="Arial" w:hAnsi="Arial" w:cs="Arial"/>
        </w:rPr>
        <w:t>To obtain amorphous sugars, lactose (</w:t>
      </w:r>
      <w:r w:rsidRPr="0066236E">
        <w:rPr>
          <w:rFonts w:ascii="Arial" w:hAnsi="Arial" w:cs="Arial"/>
          <w:i/>
        </w:rPr>
        <w:t>disaccharide milk sugar</w:t>
      </w:r>
      <w:r w:rsidRPr="0066236E">
        <w:rPr>
          <w:rFonts w:ascii="Arial" w:hAnsi="Arial" w:cs="Arial"/>
        </w:rPr>
        <w:t>), galactose (</w:t>
      </w:r>
      <w:r w:rsidRPr="0066236E">
        <w:rPr>
          <w:rFonts w:ascii="Arial" w:hAnsi="Arial" w:cs="Arial"/>
          <w:i/>
        </w:rPr>
        <w:t>monosaccharide milk sugar</w:t>
      </w:r>
      <w:r w:rsidRPr="0066236E">
        <w:rPr>
          <w:rFonts w:ascii="Arial" w:hAnsi="Arial" w:cs="Arial"/>
        </w:rPr>
        <w:t>) fructose (</w:t>
      </w:r>
      <w:r w:rsidRPr="0066236E">
        <w:rPr>
          <w:rFonts w:ascii="Arial" w:hAnsi="Arial" w:cs="Arial"/>
          <w:i/>
        </w:rPr>
        <w:t>fruit sugar</w:t>
      </w:r>
      <w:r w:rsidRPr="0066236E">
        <w:rPr>
          <w:rFonts w:ascii="Arial" w:hAnsi="Arial" w:cs="Arial"/>
        </w:rPr>
        <w:t>), glucose, and sucrose were freeze-dried following dilution. Freeze drying of glucose, galactose, sucrose (50% w/v), and lactose (10% w/v) were carried out using a vacuum freeze dryer (LGJ</w:t>
      </w:r>
      <w:r w:rsidRPr="0066236E">
        <w:rPr>
          <w:rFonts w:ascii="Cambria Math" w:hAnsi="Cambria Math" w:cs="Cambria Math"/>
        </w:rPr>
        <w:t>‐</w:t>
      </w:r>
      <w:r w:rsidRPr="0066236E">
        <w:rPr>
          <w:rFonts w:ascii="Arial" w:hAnsi="Arial" w:cs="Arial"/>
        </w:rPr>
        <w:t xml:space="preserve">10, Beijing </w:t>
      </w:r>
      <w:proofErr w:type="spellStart"/>
      <w:r w:rsidRPr="0066236E">
        <w:rPr>
          <w:rFonts w:ascii="Arial" w:hAnsi="Arial" w:cs="Arial"/>
        </w:rPr>
        <w:t>Songyuan</w:t>
      </w:r>
      <w:proofErr w:type="spellEnd"/>
      <w:r w:rsidRPr="0066236E">
        <w:rPr>
          <w:rFonts w:ascii="Arial" w:hAnsi="Arial" w:cs="Arial"/>
        </w:rPr>
        <w:t xml:space="preserve"> </w:t>
      </w:r>
      <w:proofErr w:type="spellStart"/>
      <w:r w:rsidRPr="0066236E">
        <w:rPr>
          <w:rFonts w:ascii="Arial" w:hAnsi="Arial" w:cs="Arial"/>
        </w:rPr>
        <w:t>Humxing</w:t>
      </w:r>
      <w:proofErr w:type="spellEnd"/>
      <w:r w:rsidRPr="0066236E">
        <w:rPr>
          <w:rFonts w:ascii="Arial" w:hAnsi="Arial" w:cs="Arial"/>
        </w:rPr>
        <w:t xml:space="preserve"> Tech. Co. Ltd., Beijing, China) for 48 hours. </w:t>
      </w:r>
      <w:r w:rsidR="007D5560" w:rsidRPr="007D5560">
        <w:rPr>
          <w:rFonts w:ascii="Arial" w:hAnsi="Arial" w:cs="Arial"/>
        </w:rPr>
        <w:t>The hygroscopic fructose sample (gel form) could not be dried effectively due to the limitations of the equipment used.</w:t>
      </w:r>
    </w:p>
    <w:p w14:paraId="67298644" w14:textId="77777777" w:rsidR="0066236E" w:rsidRDefault="0066236E" w:rsidP="0066236E">
      <w:pPr>
        <w:pStyle w:val="Heading1"/>
        <w:spacing w:line="360" w:lineRule="auto"/>
        <w:jc w:val="both"/>
        <w:rPr>
          <w:rFonts w:cs="Arial"/>
          <w:sz w:val="22"/>
          <w:szCs w:val="22"/>
        </w:rPr>
      </w:pPr>
      <w:r w:rsidRPr="0066236E">
        <w:rPr>
          <w:rFonts w:cs="Arial"/>
          <w:sz w:val="22"/>
          <w:szCs w:val="22"/>
        </w:rPr>
        <w:t>2.3. Microscopic imaging</w:t>
      </w:r>
    </w:p>
    <w:p w14:paraId="3F10D2B1" w14:textId="77777777" w:rsidR="005B0EE6" w:rsidRPr="005B0EE6" w:rsidRDefault="005B0EE6" w:rsidP="005B0EE6">
      <w:pPr>
        <w:spacing w:line="360" w:lineRule="auto"/>
        <w:rPr>
          <w:rFonts w:ascii="Arial" w:hAnsi="Arial" w:cs="Arial"/>
        </w:rPr>
      </w:pPr>
      <w:r w:rsidRPr="005B0EE6">
        <w:rPr>
          <w:rFonts w:ascii="Arial" w:hAnsi="Arial" w:cs="Arial"/>
        </w:rPr>
        <w:t xml:space="preserve">A conventional microscope was used </w:t>
      </w:r>
      <w:proofErr w:type="gramStart"/>
      <w:r w:rsidRPr="005B0EE6">
        <w:rPr>
          <w:rFonts w:ascii="Arial" w:hAnsi="Arial" w:cs="Arial"/>
        </w:rPr>
        <w:t xml:space="preserve">to </w:t>
      </w:r>
      <w:r>
        <w:t xml:space="preserve"> visualize</w:t>
      </w:r>
      <w:proofErr w:type="gramEnd"/>
      <w:r>
        <w:t xml:space="preserve"> structures of </w:t>
      </w:r>
      <w:r w:rsidRPr="005B0EE6">
        <w:rPr>
          <w:rFonts w:ascii="Arial" w:hAnsi="Arial" w:cs="Arial"/>
        </w:rPr>
        <w:t>the control and FD sugar samples immediately after preparation</w:t>
      </w:r>
      <w:r>
        <w:rPr>
          <w:rFonts w:ascii="Arial" w:hAnsi="Arial" w:cs="Arial"/>
        </w:rPr>
        <w:t>.</w:t>
      </w:r>
    </w:p>
    <w:p w14:paraId="036FB10A" w14:textId="77777777" w:rsidR="0066236E" w:rsidRPr="0066236E" w:rsidRDefault="0066236E" w:rsidP="0066236E">
      <w:pPr>
        <w:pStyle w:val="Heading1"/>
        <w:spacing w:line="360" w:lineRule="auto"/>
        <w:jc w:val="both"/>
        <w:rPr>
          <w:rFonts w:cs="Arial"/>
          <w:sz w:val="22"/>
          <w:szCs w:val="22"/>
        </w:rPr>
      </w:pPr>
      <w:r w:rsidRPr="0066236E">
        <w:rPr>
          <w:rFonts w:cs="Arial"/>
          <w:sz w:val="22"/>
          <w:szCs w:val="22"/>
        </w:rPr>
        <w:t>2.4. SAXS and WAXS measurements</w:t>
      </w:r>
    </w:p>
    <w:p w14:paraId="6EE76CD9" w14:textId="77777777" w:rsidR="0066236E" w:rsidRPr="0066236E" w:rsidRDefault="005B0EE6" w:rsidP="0066236E">
      <w:pPr>
        <w:spacing w:line="360" w:lineRule="auto"/>
        <w:ind w:left="-5" w:right="48"/>
        <w:jc w:val="both"/>
        <w:rPr>
          <w:rFonts w:ascii="Arial" w:hAnsi="Arial" w:cs="Arial"/>
        </w:rPr>
      </w:pPr>
      <w:r w:rsidRPr="0066236E">
        <w:rPr>
          <w:rFonts w:ascii="Arial" w:hAnsi="Arial" w:cs="Arial"/>
        </w:rPr>
        <w:t>Two-dimensional</w:t>
      </w:r>
      <w:r w:rsidR="0066236E" w:rsidRPr="0066236E">
        <w:rPr>
          <w:rFonts w:ascii="Arial" w:hAnsi="Arial" w:cs="Arial"/>
        </w:rPr>
        <w:t xml:space="preserve"> (2D) experimental scattering profiles were obtained at the 23A SAXS beamline of NSRRC (National Synchrotron Radiation and Research Center), Taiwan. Monochromatic X-rays with 10 keV energy were used in measurements (ref). Sample detector distance was determined as 4555.4 mm. The 2D scattering images were recorded with a </w:t>
      </w:r>
      <w:proofErr w:type="spellStart"/>
      <w:r w:rsidR="0066236E" w:rsidRPr="0066236E">
        <w:rPr>
          <w:rFonts w:ascii="Arial" w:hAnsi="Arial" w:cs="Arial"/>
        </w:rPr>
        <w:t>Dectris</w:t>
      </w:r>
      <w:proofErr w:type="spellEnd"/>
      <w:r w:rsidR="0066236E" w:rsidRPr="0066236E">
        <w:rPr>
          <w:rFonts w:ascii="Arial" w:hAnsi="Arial" w:cs="Arial"/>
        </w:rPr>
        <w:t xml:space="preserve"> Pilatus 1MF 2D pixel detector for SAXS and a Hamamatsu C10158 DK flat panel detector for WAXS. Multi-mode measurements were performed for both SAXS and WAXS analyzes. The sample permeability coefficient was 66.03 % and the permeability of the empty sample chamber was 88.32 %. </w:t>
      </w:r>
    </w:p>
    <w:p w14:paraId="3F47C515" w14:textId="77777777" w:rsidR="0066236E" w:rsidRPr="0066236E" w:rsidRDefault="0066236E" w:rsidP="0066236E">
      <w:pPr>
        <w:spacing w:line="360" w:lineRule="auto"/>
        <w:ind w:left="-15" w:right="48" w:firstLineChars="100" w:firstLine="200"/>
        <w:jc w:val="both"/>
        <w:rPr>
          <w:rFonts w:ascii="Arial" w:hAnsi="Arial" w:cs="Arial"/>
        </w:rPr>
      </w:pPr>
      <w:r w:rsidRPr="0066236E">
        <w:rPr>
          <w:rFonts w:ascii="Arial" w:hAnsi="Arial" w:cs="Arial"/>
        </w:rPr>
        <w:lastRenderedPageBreak/>
        <w:t xml:space="preserve">The 1D scattering intensity profiles </w:t>
      </w:r>
      <w:r w:rsidRPr="00946B79">
        <w:rPr>
          <w:rFonts w:ascii="Arial" w:hAnsi="Arial" w:cs="Arial"/>
        </w:rPr>
        <w:t>I</w:t>
      </w:r>
      <w:r w:rsidR="00946B79">
        <w:rPr>
          <w:rFonts w:ascii="Arial" w:hAnsi="Arial" w:cs="Arial"/>
        </w:rPr>
        <w:t xml:space="preserve"> </w:t>
      </w:r>
      <w:r w:rsidRPr="00946B79">
        <w:rPr>
          <w:rFonts w:ascii="Arial" w:hAnsi="Arial" w:cs="Arial"/>
        </w:rPr>
        <w:t>(q)</w:t>
      </w:r>
      <w:r w:rsidRPr="0066236E">
        <w:rPr>
          <w:rFonts w:ascii="Arial" w:hAnsi="Arial" w:cs="Arial"/>
        </w:rPr>
        <w:t xml:space="preserve"> were reduced from the 2D patterns according to the scattering vector q </w:t>
      </w:r>
      <w:r w:rsidR="00CB5558">
        <w:rPr>
          <w:rFonts w:ascii="Arial" w:hAnsi="Arial" w:cs="Arial"/>
        </w:rPr>
        <w:t>= 4</w:t>
      </w:r>
      <w:r w:rsidR="00CB5558">
        <w:rPr>
          <w:rFonts w:ascii="Arial" w:hAnsi="Arial" w:cs="Arial"/>
        </w:rPr>
        <w:sym w:font="Symbol" w:char="F070"/>
      </w:r>
      <w:r w:rsidR="00CB5558">
        <w:rPr>
          <w:rFonts w:ascii="Arial" w:hAnsi="Arial" w:cs="Arial"/>
        </w:rPr>
        <w:sym w:font="Symbol" w:char="F06C"/>
      </w:r>
      <w:r w:rsidRPr="0066236E">
        <w:rPr>
          <w:rFonts w:ascii="Arial" w:hAnsi="Arial" w:cs="Arial"/>
          <w:vertAlign w:val="superscript"/>
        </w:rPr>
        <w:t>-1</w:t>
      </w:r>
      <w:r w:rsidRPr="0066236E">
        <w:rPr>
          <w:rFonts w:ascii="Arial" w:hAnsi="Arial" w:cs="Arial"/>
        </w:rPr>
        <w:t>sin</w:t>
      </w:r>
      <w:r w:rsidR="00CB5558">
        <w:rPr>
          <w:rFonts w:ascii="Arial" w:hAnsi="Arial" w:cs="Arial"/>
        </w:rPr>
        <w:sym w:font="Symbol" w:char="F071"/>
      </w:r>
      <w:r w:rsidR="00CB5558">
        <w:rPr>
          <w:rFonts w:ascii="Arial" w:hAnsi="Arial" w:cs="Arial"/>
        </w:rPr>
        <w:t xml:space="preserve">    </w:t>
      </w:r>
      <w:r w:rsidRPr="0066236E">
        <w:rPr>
          <w:rFonts w:ascii="Arial" w:hAnsi="Arial" w:cs="Arial"/>
        </w:rPr>
        <w:t xml:space="preserve">where </w:t>
      </w:r>
      <w:r w:rsidRPr="0066236E">
        <w:rPr>
          <w:rFonts w:ascii="Arial" w:hAnsi="Arial" w:cs="Arial"/>
        </w:rPr>
        <w:sym w:font="Symbol" w:char="F06C"/>
      </w:r>
      <w:r w:rsidRPr="0066236E">
        <w:rPr>
          <w:rFonts w:ascii="Arial" w:hAnsi="Arial" w:cs="Arial"/>
        </w:rPr>
        <w:t xml:space="preserve"> is the wavelength of X-ray and 2</w:t>
      </w:r>
      <w:r w:rsidR="00CB5558">
        <w:rPr>
          <w:rFonts w:ascii="Arial" w:hAnsi="Arial" w:cs="Arial"/>
        </w:rPr>
        <w:sym w:font="Symbol" w:char="F071"/>
      </w:r>
      <w:r w:rsidRPr="0066236E">
        <w:rPr>
          <w:rFonts w:ascii="Arial" w:hAnsi="Arial" w:cs="Arial"/>
        </w:rPr>
        <w:t xml:space="preserve"> is the scattering angle. Since this measurement contains reciprocal space information, Fourier Transforms of the scattered intensities and the amplitudes must be performed for passing mathematically to real space. </w:t>
      </w:r>
      <w:r w:rsidRPr="0066236E">
        <w:rPr>
          <w:rStyle w:val="u-font-serif"/>
          <w:rFonts w:ascii="Arial" w:hAnsi="Arial" w:cs="Arial"/>
        </w:rPr>
        <w:t xml:space="preserve">The </w:t>
      </w:r>
      <w:r w:rsidRPr="0066236E">
        <w:rPr>
          <w:rStyle w:val="topic-highlight"/>
          <w:rFonts w:ascii="Arial" w:eastAsiaTheme="majorEastAsia" w:hAnsi="Arial" w:cs="Arial"/>
        </w:rPr>
        <w:t>radius of gyration</w:t>
      </w:r>
      <w:r w:rsidRPr="0066236E">
        <w:rPr>
          <w:rStyle w:val="u-font-serif"/>
          <w:rFonts w:ascii="Arial" w:hAnsi="Arial" w:cs="Arial"/>
        </w:rPr>
        <w:t xml:space="preserve"> </w:t>
      </w:r>
      <w:r w:rsidRPr="0066236E">
        <w:rPr>
          <w:rFonts w:ascii="Arial" w:hAnsi="Arial" w:cs="Arial"/>
        </w:rPr>
        <w:t>(R</w:t>
      </w:r>
      <w:r w:rsidRPr="0066236E">
        <w:rPr>
          <w:rFonts w:ascii="Arial" w:hAnsi="Arial" w:cs="Arial"/>
          <w:vertAlign w:val="subscript"/>
        </w:rPr>
        <w:t>G</w:t>
      </w:r>
      <w:r w:rsidRPr="0066236E">
        <w:rPr>
          <w:rFonts w:ascii="Arial" w:hAnsi="Arial" w:cs="Arial"/>
        </w:rPr>
        <w:t>) and maximum dimensions were calculated using  Igor Pro software [</w:t>
      </w:r>
      <w:r w:rsidRPr="0066236E">
        <w:rPr>
          <w:rFonts w:ascii="Arial" w:hAnsi="Arial" w:cs="Arial"/>
        </w:rPr>
        <w:fldChar w:fldCharType="begin" w:fldLock="1"/>
      </w:r>
      <w:r w:rsidRPr="0066236E">
        <w:rPr>
          <w:rFonts w:ascii="Arial" w:hAnsi="Arial" w:cs="Arial"/>
        </w:rPr>
        <w:instrText>ADDIN CSL_CITATION {"citationItems":[{"id":"ITEM-1","itemData":{"DOI":"10.1107/S0021889809002222","ISSN":"00218898","abstract":"Irena, a tool suite for analysis of both X-ray and neutron small-angle scattering (SAS) data within the commercial Igor Pro application, brings together a comprehensive suite of tools useful for investigations in materials science, physics, chemistry, polymer science and other fields. In addition to Guinier and Porod fits, the suite combines a variety of advanced SAS data evaluation tools for the modeling of size distribution in the dilute limit using maximum entropy and other methods, dilute limit small-angle scattering from multiple non-interacting populations of scatterers, the pair-distance distribution function, a unified fit, the Debye-Bueche model, the reflectivity (X-ray and neutron) using Parratt's formalism, and small-angle diffraction. There are also a number of support tools, such as a data import/export tool supporting a broad sampling of common data formats, a data modification tool, a presentation-quality graphics tool optimized for small-angle scattering data, and a neutron and X-ray scattering contrast calculator. These tools are brought together into one suite with consistent interfaces and functionality. The suite allows robust automated note recording and saving of parameters during export. © International Union of Crystallography 2009.","author":[{"dropping-particle":"","family":"Ilavsky","given":"Jan","non-dropping-particle":"","parse-names":false,"suffix":""},{"dropping-particle":"","family":"Jemian","given":"Peter R.","non-dropping-particle":"","parse-names":false,"suffix":""}],"container-title":"Journal of Applied Crystallography","id":"ITEM-1","issue":"2","issued":{"date-parts":[["2009"]]},"page":"347-353","publisher":"International Union of Crystallography","title":"Irena: Tool suite for modeling and analysis of small-angle scattering","type":"article-journal","volume":"42"},"uris":["http://www.mendeley.com/documents/?uuid=6068667e-7e27-4a7b-9c33-7aca795bc8f9"]}],"mendeley":{"formattedCitation":"(Ilavsky &amp; Jemian, 2009)","plainTextFormattedCitation":"(Ilavsky &amp; Jemian, 2009)","previouslyFormattedCitation":"(Ilavsky &amp; Jemian, 2009)"},"properties":{"noteIndex":0},"schema":"https://github.com/citation-style-language/schema/raw/master/csl-citation.json"}</w:instrText>
      </w:r>
      <w:r w:rsidRPr="0066236E">
        <w:rPr>
          <w:rFonts w:ascii="Arial" w:hAnsi="Arial" w:cs="Arial"/>
        </w:rPr>
        <w:fldChar w:fldCharType="separate"/>
      </w:r>
      <w:r w:rsidRPr="0066236E">
        <w:rPr>
          <w:rFonts w:ascii="Arial" w:hAnsi="Arial" w:cs="Arial"/>
          <w:noProof/>
        </w:rPr>
        <w:t>21]</w:t>
      </w:r>
      <w:r w:rsidRPr="0066236E">
        <w:rPr>
          <w:rFonts w:ascii="Arial" w:hAnsi="Arial" w:cs="Arial"/>
        </w:rPr>
        <w:fldChar w:fldCharType="end"/>
      </w:r>
      <w:r w:rsidRPr="0066236E">
        <w:rPr>
          <w:rFonts w:ascii="Arial" w:hAnsi="Arial" w:cs="Arial"/>
        </w:rPr>
        <w:t xml:space="preserve">.  SAXS 3D </w:t>
      </w:r>
      <w:r w:rsidRPr="0066236E">
        <w:rPr>
          <w:rFonts w:ascii="Arial" w:hAnsi="Arial" w:cs="Arial"/>
          <w:i/>
        </w:rPr>
        <w:t>ab-initio</w:t>
      </w:r>
      <w:r w:rsidRPr="0066236E">
        <w:rPr>
          <w:rFonts w:ascii="Arial" w:hAnsi="Arial" w:cs="Arial"/>
        </w:rPr>
        <w:t xml:space="preserve"> morphologies were performed using the program </w:t>
      </w:r>
      <w:r w:rsidRPr="0066236E">
        <w:rPr>
          <w:rStyle w:val="Emphasis"/>
          <w:rFonts w:ascii="Arial" w:hAnsi="Arial" w:cs="Arial"/>
        </w:rPr>
        <w:t xml:space="preserve">DAMMIN </w:t>
      </w:r>
      <w:r w:rsidRPr="0066236E">
        <w:rPr>
          <w:rFonts w:ascii="Arial" w:hAnsi="Arial" w:cs="Arial"/>
        </w:rPr>
        <w:t xml:space="preserve">[22]. </w:t>
      </w:r>
    </w:p>
    <w:p w14:paraId="3F608108" w14:textId="77777777" w:rsidR="00946B79" w:rsidRDefault="0066236E" w:rsidP="0066236E">
      <w:pPr>
        <w:spacing w:line="360" w:lineRule="auto"/>
        <w:ind w:left="-15" w:right="48" w:firstLineChars="100" w:firstLine="200"/>
        <w:jc w:val="both"/>
        <w:rPr>
          <w:rFonts w:ascii="Arial" w:hAnsi="Arial" w:cs="Arial"/>
          <w:noProof/>
        </w:rPr>
      </w:pPr>
      <w:r w:rsidRPr="0066236E">
        <w:rPr>
          <w:rStyle w:val="u-font-serif"/>
          <w:rFonts w:ascii="Arial" w:hAnsi="Arial" w:cs="Arial"/>
        </w:rPr>
        <w:t>R</w:t>
      </w:r>
      <w:r w:rsidRPr="0066236E">
        <w:rPr>
          <w:rStyle w:val="u-font-serif"/>
          <w:rFonts w:ascii="Arial" w:hAnsi="Arial" w:cs="Arial"/>
          <w:vertAlign w:val="subscript"/>
        </w:rPr>
        <w:t>G</w:t>
      </w:r>
      <w:r w:rsidRPr="0066236E">
        <w:rPr>
          <w:rStyle w:val="u-font-serif"/>
          <w:rFonts w:ascii="Arial" w:hAnsi="Arial" w:cs="Arial"/>
          <w:vertAlign w:val="superscript"/>
        </w:rPr>
        <w:t xml:space="preserve">2 </w:t>
      </w:r>
      <w:r w:rsidRPr="0066236E">
        <w:rPr>
          <w:rStyle w:val="u-font-serif"/>
          <w:rFonts w:ascii="Arial" w:hAnsi="Arial" w:cs="Arial"/>
        </w:rPr>
        <w:t xml:space="preserve"> </w:t>
      </w:r>
      <w:r w:rsidRPr="0066236E">
        <w:rPr>
          <w:rFonts w:ascii="Arial" w:hAnsi="Arial" w:cs="Arial"/>
        </w:rPr>
        <w:t xml:space="preserve">  i</w:t>
      </w:r>
      <w:r w:rsidRPr="0066236E">
        <w:rPr>
          <w:rFonts w:ascii="Arial" w:eastAsia="Calibri" w:hAnsi="Arial" w:cs="Arial"/>
        </w:rPr>
        <w:t xml:space="preserve">s the average electron density weighted squared distance of the scatters from the </w:t>
      </w:r>
      <w:r w:rsidR="00946B79" w:rsidRPr="0066236E">
        <w:rPr>
          <w:rFonts w:ascii="Arial" w:eastAsia="Calibri" w:hAnsi="Arial" w:cs="Arial"/>
        </w:rPr>
        <w:t>object</w:t>
      </w:r>
      <w:r w:rsidR="00946B79">
        <w:rPr>
          <w:rFonts w:ascii="Arial" w:eastAsia="Calibri" w:hAnsi="Arial" w:cs="Arial"/>
        </w:rPr>
        <w:t xml:space="preserve">’ center </w:t>
      </w:r>
      <w:r w:rsidR="00946B79" w:rsidRPr="0066236E">
        <w:rPr>
          <w:rFonts w:ascii="Arial" w:eastAsia="Calibri" w:hAnsi="Arial" w:cs="Arial"/>
        </w:rPr>
        <w:t>[</w:t>
      </w:r>
      <w:r w:rsidRPr="0066236E">
        <w:rPr>
          <w:rFonts w:ascii="Arial" w:hAnsi="Arial" w:cs="Arial"/>
          <w:noProof/>
        </w:rPr>
        <w:t>23, 24]</w:t>
      </w:r>
      <w:r w:rsidR="00946B79">
        <w:rPr>
          <w:rFonts w:ascii="Arial" w:hAnsi="Arial" w:cs="Arial"/>
          <w:noProof/>
        </w:rPr>
        <w:t xml:space="preserve">, </w:t>
      </w:r>
      <w:r w:rsidR="00946B79" w:rsidRPr="00946B79">
        <w:rPr>
          <w:rFonts w:ascii="Arial" w:hAnsi="Arial" w:cs="Arial"/>
          <w:noProof/>
        </w:rPr>
        <w:t>may be defined as follows:</w:t>
      </w:r>
    </w:p>
    <w:p w14:paraId="7442F7E7" w14:textId="77777777" w:rsidR="0066236E" w:rsidRDefault="0066236E" w:rsidP="0066236E">
      <w:pPr>
        <w:spacing w:line="360" w:lineRule="auto"/>
        <w:ind w:left="-15" w:right="48" w:firstLineChars="100" w:firstLine="200"/>
        <w:jc w:val="both"/>
        <w:rPr>
          <w:rFonts w:ascii="Arial" w:hAnsi="Arial" w:cs="Arial"/>
          <w:noProof/>
        </w:rPr>
      </w:pPr>
    </w:p>
    <w:p w14:paraId="482D5D9E" w14:textId="77777777" w:rsidR="00946B79" w:rsidRPr="0066236E" w:rsidRDefault="00946B79" w:rsidP="0066236E">
      <w:pPr>
        <w:spacing w:line="360" w:lineRule="auto"/>
        <w:ind w:left="-15" w:right="48" w:firstLineChars="100" w:firstLine="200"/>
        <w:jc w:val="both"/>
        <w:rPr>
          <w:rFonts w:ascii="Arial" w:hAnsi="Arial" w:cs="Arial"/>
        </w:rPr>
      </w:pPr>
    </w:p>
    <w:p w14:paraId="0F6D4441" w14:textId="77777777" w:rsidR="0066236E" w:rsidRPr="0066236E" w:rsidRDefault="0066236E" w:rsidP="0066236E">
      <w:pPr>
        <w:tabs>
          <w:tab w:val="center" w:pos="3727"/>
          <w:tab w:val="center" w:pos="4308"/>
        </w:tabs>
        <w:spacing w:line="360" w:lineRule="auto"/>
        <w:jc w:val="both"/>
        <w:rPr>
          <w:rFonts w:ascii="Arial" w:hAnsi="Arial" w:cs="Arial"/>
        </w:rPr>
      </w:pPr>
      <w:bookmarkStart w:id="0" w:name="_Hlk24320828"/>
      <w:r w:rsidRPr="0066236E">
        <w:rPr>
          <w:rFonts w:ascii="Arial" w:eastAsiaTheme="minorEastAsia" w:hAnsi="Arial" w:cs="Arial"/>
          <w:sz w:val="22"/>
          <w:szCs w:val="22"/>
        </w:rPr>
        <w:t xml:space="preserve">                                                       R</w:t>
      </w:r>
      <w:r w:rsidRPr="0066236E">
        <w:rPr>
          <w:rFonts w:ascii="Arial" w:eastAsiaTheme="minorEastAsia" w:hAnsi="Arial" w:cs="Arial"/>
          <w:sz w:val="22"/>
          <w:szCs w:val="22"/>
          <w:vertAlign w:val="subscript"/>
        </w:rPr>
        <w:t>G</w:t>
      </w:r>
      <w:r w:rsidRPr="0066236E">
        <w:rPr>
          <w:rFonts w:ascii="Arial" w:eastAsiaTheme="minorEastAsia" w:hAnsi="Arial" w:cs="Arial"/>
          <w:sz w:val="22"/>
          <w:szCs w:val="22"/>
          <w:vertAlign w:val="superscript"/>
        </w:rPr>
        <w:t>2</w:t>
      </w:r>
      <w:bookmarkEnd w:id="0"/>
      <m:oMath>
        <m:r>
          <w:rPr>
            <w:rFonts w:ascii="Cambria Math" w:eastAsiaTheme="minorHAnsi" w:hAnsi="Cambria Math" w:cs="Arial"/>
            <w:sz w:val="22"/>
            <w:szCs w:val="22"/>
          </w:rPr>
          <m:t>=</m:t>
        </m:r>
        <m:f>
          <m:fPr>
            <m:ctrlPr>
              <w:rPr>
                <w:rFonts w:ascii="Cambria Math" w:eastAsiaTheme="minorHAnsi" w:hAnsi="Cambria Math" w:cs="Arial"/>
                <w:i/>
                <w:sz w:val="22"/>
                <w:szCs w:val="22"/>
                <w:lang w:val="tr-TR"/>
              </w:rPr>
            </m:ctrlPr>
          </m:fPr>
          <m:num>
            <m:r>
              <w:rPr>
                <w:rFonts w:ascii="Cambria Math" w:eastAsiaTheme="minorHAnsi" w:hAnsi="Cambria Math" w:cs="Arial"/>
                <w:sz w:val="22"/>
                <w:szCs w:val="22"/>
              </w:rPr>
              <m:t>(</m:t>
            </m:r>
            <m:f>
              <m:fPr>
                <m:type m:val="lin"/>
                <m:ctrlPr>
                  <w:rPr>
                    <w:rFonts w:ascii="Cambria Math" w:eastAsiaTheme="minorHAnsi" w:hAnsi="Cambria Math" w:cs="Arial"/>
                    <w:i/>
                    <w:sz w:val="22"/>
                    <w:szCs w:val="22"/>
                    <w:lang w:val="tr-TR"/>
                  </w:rPr>
                </m:ctrlPr>
              </m:fPr>
              <m:num>
                <m:r>
                  <w:rPr>
                    <w:rFonts w:ascii="Cambria Math" w:eastAsiaTheme="minorHAnsi" w:hAnsi="Cambria Math" w:cs="Arial"/>
                    <w:sz w:val="22"/>
                    <w:szCs w:val="22"/>
                  </w:rPr>
                  <m:t>1</m:t>
                </m:r>
              </m:num>
              <m:den>
                <m:r>
                  <w:rPr>
                    <w:rFonts w:ascii="Cambria Math" w:eastAsiaTheme="minorHAnsi" w:hAnsi="Cambria Math" w:cs="Arial"/>
                    <w:sz w:val="22"/>
                    <w:szCs w:val="22"/>
                  </w:rPr>
                  <m:t>2)</m:t>
                </m:r>
                <w:bookmarkStart w:id="1" w:name="_Hlk24318657"/>
                <m:nary>
                  <m:naryPr>
                    <m:limLoc m:val="undOvr"/>
                    <m:subHide m:val="1"/>
                    <m:supHide m:val="1"/>
                    <m:ctrlPr>
                      <w:rPr>
                        <w:rFonts w:ascii="Cambria Math" w:eastAsiaTheme="minorHAnsi" w:hAnsi="Cambria Math" w:cs="Arial"/>
                        <w:i/>
                        <w:sz w:val="22"/>
                        <w:szCs w:val="22"/>
                        <w:lang w:val="tr-TR"/>
                      </w:rPr>
                    </m:ctrlPr>
                  </m:naryPr>
                  <m:sub/>
                  <m:sup/>
                  <m:e>
                    <m:r>
                      <w:rPr>
                        <w:rFonts w:ascii="Cambria Math" w:eastAsiaTheme="minorHAnsi" w:hAnsi="Cambria Math" w:cs="Arial"/>
                        <w:sz w:val="22"/>
                        <w:szCs w:val="22"/>
                      </w:rPr>
                      <m:t>P</m:t>
                    </m:r>
                  </m:e>
                </m:nary>
                <m:d>
                  <m:dPr>
                    <m:ctrlPr>
                      <w:rPr>
                        <w:rFonts w:ascii="Cambria Math" w:eastAsiaTheme="minorHAnsi" w:hAnsi="Cambria Math" w:cs="Arial"/>
                        <w:i/>
                        <w:sz w:val="22"/>
                        <w:szCs w:val="22"/>
                      </w:rPr>
                    </m:ctrlPr>
                  </m:dPr>
                  <m:e>
                    <m:r>
                      <m:rPr>
                        <m:sty m:val="bi"/>
                      </m:rPr>
                      <w:rPr>
                        <w:rFonts w:ascii="Cambria Math" w:eastAsiaTheme="minorHAnsi" w:hAnsi="Cambria Math" w:cs="Arial"/>
                        <w:sz w:val="22"/>
                        <w:szCs w:val="22"/>
                      </w:rPr>
                      <m:t>r</m:t>
                    </m:r>
                  </m:e>
                </m:d>
                <m:sSup>
                  <m:sSupPr>
                    <m:ctrlPr>
                      <w:rPr>
                        <w:rFonts w:ascii="Cambria Math" w:eastAsiaTheme="minorHAnsi" w:hAnsi="Cambria Math" w:cs="Arial"/>
                        <w:sz w:val="22"/>
                        <w:szCs w:val="22"/>
                      </w:rPr>
                    </m:ctrlPr>
                  </m:sSupPr>
                  <m:e>
                    <m:r>
                      <w:rPr>
                        <w:rFonts w:ascii="Cambria Math" w:eastAsiaTheme="minorHAnsi" w:hAnsi="Cambria Math" w:cs="Arial"/>
                        <w:sz w:val="22"/>
                        <w:szCs w:val="22"/>
                      </w:rPr>
                      <m:t>r</m:t>
                    </m:r>
                  </m:e>
                  <m:sup>
                    <m:r>
                      <w:rPr>
                        <w:rFonts w:ascii="Cambria Math" w:eastAsiaTheme="minorHAnsi" w:hAnsi="Cambria Math" w:cs="Arial"/>
                        <w:sz w:val="22"/>
                        <w:szCs w:val="22"/>
                      </w:rPr>
                      <m:t>2</m:t>
                    </m:r>
                  </m:sup>
                </m:sSup>
                <m:r>
                  <w:rPr>
                    <w:rFonts w:ascii="Cambria Math" w:eastAsiaTheme="minorHAnsi" w:hAnsi="Cambria Math" w:cs="Arial"/>
                    <w:sz w:val="22"/>
                    <w:szCs w:val="22"/>
                  </w:rPr>
                  <m:t>d</m:t>
                </m:r>
                <m:r>
                  <m:rPr>
                    <m:sty m:val="bi"/>
                  </m:rPr>
                  <w:rPr>
                    <w:rFonts w:ascii="Cambria Math" w:eastAsiaTheme="minorHAnsi" w:hAnsi="Cambria Math" w:cs="Arial"/>
                    <w:sz w:val="22"/>
                    <w:szCs w:val="22"/>
                  </w:rPr>
                  <m:t>r</m:t>
                </m:r>
                <m:r>
                  <w:rPr>
                    <w:rFonts w:ascii="Cambria Math" w:eastAsiaTheme="minorHAnsi" w:hAnsi="Cambria Math" w:cs="Arial"/>
                    <w:sz w:val="22"/>
                    <w:szCs w:val="22"/>
                  </w:rPr>
                  <m:t xml:space="preserve"> </m:t>
                </m:r>
                <w:bookmarkEnd w:id="1"/>
              </m:den>
            </m:f>
          </m:num>
          <m:den>
            <m:nary>
              <m:naryPr>
                <m:limLoc m:val="undOvr"/>
                <m:subHide m:val="1"/>
                <m:supHide m:val="1"/>
                <m:ctrlPr>
                  <w:rPr>
                    <w:rFonts w:ascii="Cambria Math" w:eastAsiaTheme="minorHAnsi" w:hAnsi="Cambria Math" w:cs="Arial"/>
                    <w:i/>
                    <w:sz w:val="22"/>
                    <w:szCs w:val="22"/>
                  </w:rPr>
                </m:ctrlPr>
              </m:naryPr>
              <m:sub/>
              <m:sup/>
              <m:e>
                <m:r>
                  <w:rPr>
                    <w:rFonts w:ascii="Cambria Math" w:eastAsiaTheme="minorHAnsi" w:hAnsi="Cambria Math" w:cs="Arial"/>
                    <w:sz w:val="22"/>
                    <w:szCs w:val="22"/>
                  </w:rPr>
                  <m:t>P</m:t>
                </m:r>
              </m:e>
            </m:nary>
            <m:d>
              <m:dPr>
                <m:ctrlPr>
                  <w:rPr>
                    <w:rFonts w:ascii="Cambria Math" w:eastAsiaTheme="minorHAnsi" w:hAnsi="Cambria Math" w:cs="Arial"/>
                    <w:i/>
                    <w:sz w:val="22"/>
                    <w:szCs w:val="22"/>
                  </w:rPr>
                </m:ctrlPr>
              </m:dPr>
              <m:e>
                <m:r>
                  <m:rPr>
                    <m:sty m:val="bi"/>
                  </m:rPr>
                  <w:rPr>
                    <w:rFonts w:ascii="Cambria Math" w:eastAsiaTheme="minorHAnsi" w:hAnsi="Cambria Math" w:cs="Arial"/>
                    <w:sz w:val="22"/>
                    <w:szCs w:val="22"/>
                  </w:rPr>
                  <m:t>r</m:t>
                </m:r>
              </m:e>
            </m:d>
            <m:r>
              <w:rPr>
                <w:rFonts w:ascii="Cambria Math" w:eastAsiaTheme="minorHAnsi" w:hAnsi="Cambria Math" w:cs="Arial"/>
                <w:sz w:val="22"/>
                <w:szCs w:val="22"/>
              </w:rPr>
              <m:t xml:space="preserve"> d</m:t>
            </m:r>
            <m:r>
              <m:rPr>
                <m:sty m:val="bi"/>
              </m:rPr>
              <w:rPr>
                <w:rFonts w:ascii="Cambria Math" w:eastAsiaTheme="minorHAnsi" w:hAnsi="Cambria Math" w:cs="Arial"/>
                <w:sz w:val="22"/>
                <w:szCs w:val="22"/>
              </w:rPr>
              <m:t xml:space="preserve">r </m:t>
            </m:r>
          </m:den>
        </m:f>
      </m:oMath>
      <w:r w:rsidRPr="0066236E">
        <w:rPr>
          <w:rFonts w:ascii="Arial" w:eastAsiaTheme="minorEastAsia" w:hAnsi="Arial" w:cs="Arial"/>
        </w:rPr>
        <w:t xml:space="preserve">           </w:t>
      </w:r>
      <w:r>
        <w:rPr>
          <w:rFonts w:ascii="Arial" w:eastAsiaTheme="minorEastAsia" w:hAnsi="Arial" w:cs="Arial"/>
        </w:rPr>
        <w:t xml:space="preserve">                 </w:t>
      </w:r>
      <w:proofErr w:type="gramStart"/>
      <w:r>
        <w:rPr>
          <w:rFonts w:ascii="Arial" w:eastAsiaTheme="minorEastAsia" w:hAnsi="Arial" w:cs="Arial"/>
        </w:rPr>
        <w:t xml:space="preserve">   </w:t>
      </w:r>
      <w:r w:rsidRPr="0066236E">
        <w:rPr>
          <w:rFonts w:ascii="Arial" w:eastAsiaTheme="minorEastAsia" w:hAnsi="Arial" w:cs="Arial"/>
        </w:rPr>
        <w:t>(</w:t>
      </w:r>
      <w:proofErr w:type="gramEnd"/>
      <w:r w:rsidRPr="0066236E">
        <w:rPr>
          <w:rFonts w:ascii="Arial" w:eastAsiaTheme="minorEastAsia" w:hAnsi="Arial" w:cs="Arial"/>
        </w:rPr>
        <w:t>1)</w:t>
      </w:r>
      <w:r w:rsidRPr="0066236E">
        <w:rPr>
          <w:rFonts w:ascii="Arial" w:hAnsi="Arial" w:cs="Arial"/>
        </w:rPr>
        <w:t xml:space="preserve"> </w:t>
      </w:r>
    </w:p>
    <w:p w14:paraId="6DE01A86" w14:textId="77777777" w:rsidR="0066236E" w:rsidRPr="0066236E" w:rsidRDefault="0066236E" w:rsidP="0066236E">
      <w:pPr>
        <w:tabs>
          <w:tab w:val="center" w:pos="3727"/>
          <w:tab w:val="center" w:pos="4308"/>
        </w:tabs>
        <w:spacing w:line="360" w:lineRule="auto"/>
        <w:jc w:val="both"/>
        <w:rPr>
          <w:rFonts w:ascii="Arial" w:hAnsi="Arial" w:cs="Arial"/>
        </w:rPr>
      </w:pPr>
    </w:p>
    <w:p w14:paraId="49666743" w14:textId="77777777" w:rsidR="0066236E" w:rsidRPr="0066236E" w:rsidRDefault="0066236E" w:rsidP="0066236E">
      <w:pPr>
        <w:tabs>
          <w:tab w:val="center" w:pos="3727"/>
          <w:tab w:val="center" w:pos="4308"/>
        </w:tabs>
        <w:spacing w:line="360" w:lineRule="auto"/>
        <w:jc w:val="both"/>
        <w:rPr>
          <w:rFonts w:ascii="Arial" w:hAnsi="Arial" w:cs="Arial"/>
        </w:rPr>
      </w:pPr>
      <w:r w:rsidRPr="0066236E">
        <w:rPr>
          <w:rFonts w:ascii="Arial" w:hAnsi="Arial" w:cs="Arial"/>
        </w:rPr>
        <w:t>where r is radial distance and P(r) is pair-distribution function P(r), which is a histogram of all inter-electron distances in the scattering particle.</w:t>
      </w:r>
    </w:p>
    <w:p w14:paraId="7894546C" w14:textId="77777777" w:rsidR="007D5560" w:rsidRDefault="006C3B5C" w:rsidP="0066236E">
      <w:pPr>
        <w:tabs>
          <w:tab w:val="left" w:pos="5010"/>
        </w:tabs>
        <w:spacing w:after="160" w:line="360" w:lineRule="auto"/>
        <w:jc w:val="both"/>
        <w:rPr>
          <w:rFonts w:ascii="Arial" w:eastAsiaTheme="minorHAnsi" w:hAnsi="Arial" w:cs="Arial"/>
        </w:rPr>
      </w:pPr>
      <w:bookmarkStart w:id="2" w:name="_Hlk24320755"/>
      <w:r w:rsidRPr="006C3B5C">
        <w:rPr>
          <w:rFonts w:ascii="Arial" w:eastAsiaTheme="minorHAnsi" w:hAnsi="Arial" w:cs="Arial"/>
        </w:rPr>
        <w:t xml:space="preserve">Scattering intensity (Equation 2) can be obtained by employing the Guinier </w:t>
      </w:r>
      <w:proofErr w:type="gramStart"/>
      <w:r w:rsidRPr="006C3B5C">
        <w:rPr>
          <w:rFonts w:ascii="Arial" w:eastAsiaTheme="minorHAnsi" w:hAnsi="Arial" w:cs="Arial"/>
        </w:rPr>
        <w:t xml:space="preserve">approximation  </w:t>
      </w:r>
      <w:r w:rsidRPr="00720068">
        <w:t>(</w:t>
      </w:r>
      <w:proofErr w:type="gramEnd"/>
      <w:r w:rsidRPr="00720068">
        <w:t>q</w:t>
      </w:r>
      <w:r w:rsidRPr="00720068">
        <w:sym w:font="Symbol" w:char="F0AE"/>
      </w:r>
      <w:r w:rsidRPr="00720068">
        <w:t xml:space="preserve">0) </w:t>
      </w:r>
      <w:r w:rsidRPr="006C3B5C">
        <w:rPr>
          <w:rFonts w:ascii="Arial" w:eastAsiaTheme="minorHAnsi" w:hAnsi="Arial" w:cs="Arial"/>
        </w:rPr>
        <w:t xml:space="preserve"> and the scattering data in the Guinier region</w:t>
      </w:r>
    </w:p>
    <w:bookmarkEnd w:id="2"/>
    <w:p w14:paraId="6D77A054" w14:textId="77777777" w:rsidR="0066236E" w:rsidRPr="0066236E" w:rsidRDefault="007D5560" w:rsidP="0066236E">
      <w:pPr>
        <w:tabs>
          <w:tab w:val="left" w:pos="5010"/>
        </w:tabs>
        <w:spacing w:after="160" w:line="360" w:lineRule="auto"/>
        <w:jc w:val="both"/>
        <w:rPr>
          <w:rFonts w:ascii="Arial" w:eastAsiaTheme="minorEastAsia" w:hAnsi="Arial" w:cs="Arial"/>
        </w:rPr>
      </w:pPr>
      <w:r w:rsidRPr="00A35148">
        <w:rPr>
          <w:rFonts w:eastAsiaTheme="minorHAnsi"/>
          <w:szCs w:val="24"/>
        </w:rPr>
        <w:t xml:space="preserve">                                                        I(q)= </w:t>
      </w:r>
      <w:proofErr w:type="gramStart"/>
      <w:r w:rsidRPr="00A35148">
        <w:rPr>
          <w:rFonts w:eastAsiaTheme="minorHAnsi"/>
          <w:szCs w:val="24"/>
        </w:rPr>
        <w:t>I(</w:t>
      </w:r>
      <w:proofErr w:type="gramEnd"/>
      <w:r w:rsidRPr="00A35148">
        <w:rPr>
          <w:rFonts w:eastAsiaTheme="minorHAnsi"/>
          <w:szCs w:val="24"/>
        </w:rPr>
        <w:t>0) exp</w:t>
      </w:r>
      <m:oMath>
        <m:d>
          <m:dPr>
            <m:begChr m:val="["/>
            <m:endChr m:val="]"/>
            <m:ctrlPr>
              <w:rPr>
                <w:rFonts w:ascii="Cambria Math" w:eastAsiaTheme="minorHAnsi" w:hAnsi="Cambria Math"/>
                <w:i/>
                <w:sz w:val="28"/>
                <w:szCs w:val="28"/>
                <w:lang w:val="tr-TR"/>
              </w:rPr>
            </m:ctrlPr>
          </m:dPr>
          <m:e>
            <m:f>
              <m:fPr>
                <m:ctrlPr>
                  <w:rPr>
                    <w:rFonts w:ascii="Cambria Math" w:eastAsiaTheme="minorHAnsi" w:hAnsi="Cambria Math"/>
                    <w:i/>
                    <w:sz w:val="28"/>
                    <w:szCs w:val="28"/>
                    <w:lang w:val="tr-TR"/>
                  </w:rPr>
                </m:ctrlPr>
              </m:fPr>
              <m:num>
                <m:sSup>
                  <m:sSupPr>
                    <m:ctrlPr>
                      <w:rPr>
                        <w:rFonts w:ascii="Cambria Math" w:eastAsiaTheme="minorHAnsi" w:hAnsi="Cambria Math"/>
                        <w:sz w:val="28"/>
                        <w:szCs w:val="28"/>
                      </w:rPr>
                    </m:ctrlPr>
                  </m:sSupPr>
                  <m:e>
                    <m:r>
                      <w:rPr>
                        <w:rFonts w:ascii="Cambria Math" w:eastAsiaTheme="minorHAnsi" w:hAnsi="Cambria Math"/>
                        <w:sz w:val="28"/>
                        <w:szCs w:val="28"/>
                      </w:rPr>
                      <m:t xml:space="preserve"> </m:t>
                    </m:r>
                    <m:sSubSup>
                      <m:sSubSupPr>
                        <m:ctrlPr>
                          <w:rPr>
                            <w:rFonts w:ascii="Cambria Math" w:eastAsiaTheme="minorHAnsi" w:hAnsi="Cambria Math"/>
                            <w:i/>
                            <w:sz w:val="28"/>
                            <w:szCs w:val="28"/>
                          </w:rPr>
                        </m:ctrlPr>
                      </m:sSubSupPr>
                      <m:e>
                        <m:r>
                          <w:rPr>
                            <w:rFonts w:ascii="Cambria Math" w:eastAsiaTheme="minorHAnsi" w:hAnsi="Cambria Math"/>
                            <w:sz w:val="28"/>
                            <w:szCs w:val="28"/>
                          </w:rPr>
                          <m:t>R</m:t>
                        </m:r>
                      </m:e>
                      <m:sub>
                        <m:r>
                          <w:rPr>
                            <w:rFonts w:ascii="Cambria Math" w:eastAsiaTheme="minorHAnsi" w:hAnsi="Cambria Math"/>
                            <w:sz w:val="28"/>
                            <w:szCs w:val="28"/>
                          </w:rPr>
                          <m:t>G</m:t>
                        </m:r>
                      </m:sub>
                      <m:sup>
                        <m:r>
                          <w:rPr>
                            <w:rFonts w:ascii="Cambria Math" w:eastAsiaTheme="minorHAnsi" w:hAnsi="Cambria Math"/>
                            <w:sz w:val="28"/>
                            <w:szCs w:val="28"/>
                          </w:rPr>
                          <m:t>2</m:t>
                        </m:r>
                      </m:sup>
                    </m:sSubSup>
                    <m:r>
                      <w:rPr>
                        <w:rFonts w:ascii="Cambria Math" w:eastAsiaTheme="minorHAnsi" w:hAnsi="Cambria Math"/>
                        <w:sz w:val="28"/>
                        <w:szCs w:val="28"/>
                      </w:rPr>
                      <m:t xml:space="preserve"> q</m:t>
                    </m:r>
                  </m:e>
                  <m:sup>
                    <m:r>
                      <w:rPr>
                        <w:rFonts w:ascii="Cambria Math" w:eastAsiaTheme="minorHAnsi" w:hAnsi="Cambria Math"/>
                        <w:sz w:val="28"/>
                        <w:szCs w:val="28"/>
                      </w:rPr>
                      <m:t>2</m:t>
                    </m:r>
                  </m:sup>
                </m:sSup>
              </m:num>
              <m:den>
                <m:r>
                  <w:rPr>
                    <w:rFonts w:ascii="Cambria Math" w:eastAsiaTheme="minorHAnsi" w:hAnsi="Cambria Math"/>
                    <w:sz w:val="28"/>
                    <w:szCs w:val="28"/>
                  </w:rPr>
                  <m:t>3</m:t>
                </m:r>
              </m:den>
            </m:f>
          </m:e>
        </m:d>
      </m:oMath>
      <w:r w:rsidRPr="00A35148">
        <w:rPr>
          <w:rFonts w:eastAsiaTheme="minorEastAsia"/>
          <w:sz w:val="32"/>
          <w:szCs w:val="32"/>
        </w:rPr>
        <w:t xml:space="preserve">                                     </w:t>
      </w:r>
      <w:r w:rsidR="0066236E" w:rsidRPr="0066236E">
        <w:rPr>
          <w:rFonts w:ascii="Arial" w:eastAsiaTheme="minorEastAsia" w:hAnsi="Arial" w:cs="Arial"/>
        </w:rPr>
        <w:t>(2)</w:t>
      </w:r>
    </w:p>
    <w:p w14:paraId="214EA257" w14:textId="77777777" w:rsidR="0066236E" w:rsidRPr="0066236E" w:rsidRDefault="0066236E" w:rsidP="007D5560">
      <w:pPr>
        <w:spacing w:after="170" w:line="360" w:lineRule="auto"/>
        <w:ind w:left="-5" w:right="49"/>
        <w:jc w:val="both"/>
        <w:rPr>
          <w:rFonts w:ascii="Arial" w:hAnsi="Arial" w:cs="Arial"/>
        </w:rPr>
      </w:pPr>
      <w:r w:rsidRPr="0066236E">
        <w:rPr>
          <w:rFonts w:ascii="Arial" w:hAnsi="Arial" w:cs="Arial"/>
        </w:rPr>
        <w:t>The region of about q= 0.005 to 0.05 Å</w:t>
      </w:r>
      <w:r w:rsidRPr="0066236E">
        <w:rPr>
          <w:rFonts w:ascii="Arial" w:hAnsi="Arial" w:cs="Arial"/>
          <w:vertAlign w:val="superscript"/>
        </w:rPr>
        <w:t>-1</w:t>
      </w:r>
      <w:r w:rsidRPr="0066236E">
        <w:rPr>
          <w:rFonts w:ascii="Arial" w:hAnsi="Arial" w:cs="Arial"/>
        </w:rPr>
        <w:t xml:space="preserve"> is known as the middle q region or Fourier Region. The scattering data of this order gives information about the shape, distribution and maximum size of the electron densities. The Igor Pro software modeled the scattering data of all sugar samples. Poly Core model [25] fitted to the data in different parameter values and different data ranges for both control group and FD group of sugar samples. </w:t>
      </w:r>
    </w:p>
    <w:p w14:paraId="60B6A5C4" w14:textId="77777777" w:rsidR="007D5560" w:rsidRPr="0066236E" w:rsidRDefault="0066236E" w:rsidP="0066236E">
      <w:pPr>
        <w:autoSpaceDE w:val="0"/>
        <w:autoSpaceDN w:val="0"/>
        <w:adjustRightInd w:val="0"/>
        <w:spacing w:line="360" w:lineRule="auto"/>
        <w:jc w:val="both"/>
        <w:rPr>
          <w:rFonts w:ascii="Arial" w:hAnsi="Arial" w:cs="Arial"/>
          <w:b/>
          <w:sz w:val="22"/>
          <w:szCs w:val="22"/>
        </w:rPr>
      </w:pPr>
      <w:r w:rsidRPr="0066236E">
        <w:rPr>
          <w:rFonts w:ascii="Arial" w:hAnsi="Arial" w:cs="Arial"/>
          <w:b/>
          <w:sz w:val="22"/>
          <w:szCs w:val="22"/>
        </w:rPr>
        <w:t>2.5. ATR-FTIR spectra</w:t>
      </w:r>
    </w:p>
    <w:p w14:paraId="5A0238F4" w14:textId="77777777" w:rsidR="0066236E" w:rsidRPr="0066236E" w:rsidRDefault="0066236E" w:rsidP="0066236E">
      <w:pPr>
        <w:autoSpaceDE w:val="0"/>
        <w:autoSpaceDN w:val="0"/>
        <w:adjustRightInd w:val="0"/>
        <w:spacing w:line="360" w:lineRule="auto"/>
        <w:ind w:left="26"/>
        <w:jc w:val="both"/>
        <w:rPr>
          <w:rFonts w:ascii="Arial" w:hAnsi="Arial" w:cs="Arial"/>
        </w:rPr>
      </w:pPr>
      <w:r w:rsidRPr="0066236E">
        <w:rPr>
          <w:rStyle w:val="topic-highlight"/>
          <w:rFonts w:ascii="Arial" w:eastAsiaTheme="majorEastAsia" w:hAnsi="Arial" w:cs="Arial"/>
        </w:rPr>
        <w:t>ATR-FTIR spectroscopy</w:t>
      </w:r>
      <w:r w:rsidRPr="0066236E">
        <w:rPr>
          <w:rStyle w:val="u-font-serif"/>
          <w:rFonts w:ascii="Arial" w:hAnsi="Arial" w:cs="Arial"/>
        </w:rPr>
        <w:t xml:space="preserve"> (Perkin Elmer Spectrum </w:t>
      </w:r>
      <w:proofErr w:type="gramStart"/>
      <w:r w:rsidRPr="0066236E">
        <w:rPr>
          <w:rStyle w:val="u-font-serif"/>
          <w:rFonts w:ascii="Arial" w:hAnsi="Arial" w:cs="Arial"/>
        </w:rPr>
        <w:t>One  with</w:t>
      </w:r>
      <w:proofErr w:type="gramEnd"/>
      <w:r w:rsidRPr="0066236E">
        <w:rPr>
          <w:rStyle w:val="u-font-serif"/>
          <w:rFonts w:ascii="Arial" w:hAnsi="Arial" w:cs="Arial"/>
        </w:rPr>
        <w:t xml:space="preserve"> PIKE Gladi ATR accessory) is performed at room temperature in the range between 4000–450 cm</w:t>
      </w:r>
      <w:r w:rsidRPr="0066236E">
        <w:rPr>
          <w:rStyle w:val="u-font-serif"/>
          <w:rFonts w:ascii="Arial" w:hAnsi="Arial" w:cs="Arial"/>
          <w:vertAlign w:val="superscript"/>
        </w:rPr>
        <w:t>–1</w:t>
      </w:r>
      <w:r w:rsidRPr="0066236E">
        <w:rPr>
          <w:rStyle w:val="u-font-serif"/>
          <w:rFonts w:ascii="Arial" w:hAnsi="Arial" w:cs="Arial"/>
        </w:rPr>
        <w:t>.</w:t>
      </w:r>
      <w:r w:rsidRPr="0066236E">
        <w:rPr>
          <w:rFonts w:ascii="Arial" w:hAnsi="Arial" w:cs="Arial"/>
        </w:rPr>
        <w:t xml:space="preserve"> The samples were ground in an agate mortar. </w:t>
      </w:r>
      <w:r w:rsidRPr="0066236E">
        <w:rPr>
          <w:rStyle w:val="u-font-serif"/>
          <w:rFonts w:ascii="Arial" w:hAnsi="Arial" w:cs="Arial"/>
        </w:rPr>
        <w:t>The spectra were collected as a result of 32 running scans at a resolution of 4 cm</w:t>
      </w:r>
      <w:r w:rsidRPr="0066236E">
        <w:rPr>
          <w:rStyle w:val="u-font-serif"/>
          <w:rFonts w:ascii="Arial" w:hAnsi="Arial" w:cs="Arial"/>
          <w:vertAlign w:val="superscript"/>
        </w:rPr>
        <w:t>−1</w:t>
      </w:r>
      <w:r w:rsidRPr="0066236E">
        <w:rPr>
          <w:rStyle w:val="u-font-serif"/>
          <w:rFonts w:ascii="Arial" w:hAnsi="Arial" w:cs="Arial"/>
        </w:rPr>
        <w:t>.</w:t>
      </w:r>
      <w:r w:rsidRPr="0066236E">
        <w:rPr>
          <w:rFonts w:ascii="Arial" w:hAnsi="Arial" w:cs="Arial"/>
        </w:rPr>
        <w:t xml:space="preserve"> Three individual spectra were recorded for each sample.</w:t>
      </w:r>
    </w:p>
    <w:p w14:paraId="224FBFEF" w14:textId="77777777" w:rsidR="0066236E" w:rsidRPr="0066236E" w:rsidRDefault="0066236E" w:rsidP="0066236E">
      <w:pPr>
        <w:spacing w:line="360" w:lineRule="auto"/>
        <w:ind w:right="48"/>
        <w:jc w:val="both"/>
        <w:rPr>
          <w:rFonts w:ascii="Arial" w:hAnsi="Arial" w:cs="Arial"/>
          <w:b/>
        </w:rPr>
      </w:pPr>
    </w:p>
    <w:p w14:paraId="6882FEC0" w14:textId="77777777" w:rsidR="0066236E" w:rsidRPr="00FB3A86" w:rsidRDefault="0066236E" w:rsidP="00441B6F">
      <w:pPr>
        <w:pStyle w:val="Body"/>
        <w:spacing w:after="0"/>
        <w:rPr>
          <w:rFonts w:ascii="Arial" w:hAnsi="Arial" w:cs="Arial"/>
        </w:rPr>
      </w:pPr>
    </w:p>
    <w:p w14:paraId="0473FE2B"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70EA791B" w14:textId="77777777" w:rsidR="0066236E" w:rsidRDefault="0066236E" w:rsidP="00441B6F">
      <w:pPr>
        <w:pStyle w:val="Head1"/>
        <w:spacing w:after="0"/>
        <w:jc w:val="both"/>
        <w:rPr>
          <w:rFonts w:ascii="Arial" w:hAnsi="Arial" w:cs="Arial"/>
        </w:rPr>
      </w:pPr>
    </w:p>
    <w:p w14:paraId="6E34F791" w14:textId="77777777" w:rsidR="0066236E" w:rsidRPr="00726F1A" w:rsidRDefault="0066236E" w:rsidP="0066236E">
      <w:pPr>
        <w:pStyle w:val="Heading1"/>
        <w:spacing w:line="360" w:lineRule="auto"/>
        <w:rPr>
          <w:sz w:val="22"/>
          <w:szCs w:val="22"/>
        </w:rPr>
      </w:pPr>
      <w:r w:rsidRPr="00726F1A">
        <w:rPr>
          <w:sz w:val="22"/>
          <w:szCs w:val="22"/>
        </w:rPr>
        <w:t>3.1. Microscopic imaging</w:t>
      </w:r>
    </w:p>
    <w:p w14:paraId="010A7223" w14:textId="77777777" w:rsidR="0066236E" w:rsidRPr="00A35148" w:rsidRDefault="000A0BE4" w:rsidP="00726F1A">
      <w:pPr>
        <w:spacing w:after="156" w:line="360" w:lineRule="auto"/>
        <w:jc w:val="both"/>
      </w:pPr>
      <w:r w:rsidRPr="000A0BE4">
        <w:rPr>
          <w:rFonts w:ascii="Arial" w:hAnsi="Arial" w:cs="Arial"/>
        </w:rPr>
        <w:t>At both macroscopic and microscopic length scales, different structural features of the studied sugars were observed.</w:t>
      </w:r>
      <w:r w:rsidR="0066236E" w:rsidRPr="00A35148">
        <w:t xml:space="preserve"> (Fig. 2).</w:t>
      </w:r>
    </w:p>
    <w:p w14:paraId="08C950F4" w14:textId="2DA00D7C" w:rsidR="00726F1A" w:rsidRPr="00726F1A" w:rsidRDefault="001E4515" w:rsidP="001E4515">
      <w:pPr>
        <w:spacing w:after="27" w:line="360" w:lineRule="auto"/>
        <w:ind w:left="1"/>
        <w:jc w:val="center"/>
      </w:pPr>
      <w:r>
        <w:rPr>
          <w:noProof/>
        </w:rPr>
        <w:drawing>
          <wp:inline distT="0" distB="0" distL="0" distR="0" wp14:anchorId="40291800" wp14:editId="18D4A1D7">
            <wp:extent cx="4017556" cy="1727823"/>
            <wp:effectExtent l="0" t="0" r="2540" b="6350"/>
            <wp:docPr id="823718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18053" name=""/>
                    <pic:cNvPicPr/>
                  </pic:nvPicPr>
                  <pic:blipFill>
                    <a:blip r:embed="rId15"/>
                    <a:stretch>
                      <a:fillRect/>
                    </a:stretch>
                  </pic:blipFill>
                  <pic:spPr>
                    <a:xfrm>
                      <a:off x="0" y="0"/>
                      <a:ext cx="4034318" cy="1735032"/>
                    </a:xfrm>
                    <a:prstGeom prst="rect">
                      <a:avLst/>
                    </a:prstGeom>
                  </pic:spPr>
                </pic:pic>
              </a:graphicData>
            </a:graphic>
          </wp:inline>
        </w:drawing>
      </w:r>
    </w:p>
    <w:p w14:paraId="2E3368E0" w14:textId="77777777" w:rsidR="00726F1A" w:rsidRPr="00726F1A" w:rsidRDefault="0066236E" w:rsidP="00726F1A">
      <w:pPr>
        <w:pStyle w:val="ListParagraph"/>
        <w:spacing w:after="159" w:line="360" w:lineRule="auto"/>
        <w:ind w:left="851" w:right="91" w:hanging="851"/>
        <w:rPr>
          <w:rFonts w:ascii="Arial" w:hAnsi="Arial" w:cs="Arial"/>
          <w:b/>
          <w:sz w:val="20"/>
          <w:szCs w:val="20"/>
        </w:rPr>
      </w:pPr>
      <w:r w:rsidRPr="00726F1A">
        <w:rPr>
          <w:rFonts w:ascii="Arial" w:hAnsi="Arial" w:cs="Arial"/>
          <w:b/>
          <w:color w:val="auto"/>
          <w:sz w:val="20"/>
          <w:szCs w:val="20"/>
        </w:rPr>
        <w:t xml:space="preserve">Fig. 2. </w:t>
      </w:r>
      <w:r w:rsidR="000A0BE4">
        <w:rPr>
          <w:rFonts w:ascii="Arial" w:hAnsi="Arial" w:cs="Arial"/>
          <w:b/>
          <w:color w:val="auto"/>
          <w:sz w:val="20"/>
          <w:szCs w:val="20"/>
        </w:rPr>
        <w:t>Light m</w:t>
      </w:r>
      <w:r w:rsidR="00726F1A" w:rsidRPr="00726F1A">
        <w:rPr>
          <w:rFonts w:ascii="Arial" w:hAnsi="Arial" w:cs="Arial"/>
          <w:b/>
          <w:sz w:val="20"/>
          <w:szCs w:val="20"/>
        </w:rPr>
        <w:t>icroscop</w:t>
      </w:r>
      <w:r w:rsidR="000A0BE4">
        <w:rPr>
          <w:rFonts w:ascii="Arial" w:hAnsi="Arial" w:cs="Arial"/>
          <w:b/>
          <w:sz w:val="20"/>
          <w:szCs w:val="20"/>
        </w:rPr>
        <w:t>y</w:t>
      </w:r>
      <w:r w:rsidR="00726F1A" w:rsidRPr="00726F1A">
        <w:rPr>
          <w:rFonts w:ascii="Arial" w:hAnsi="Arial" w:cs="Arial"/>
          <w:b/>
          <w:sz w:val="20"/>
          <w:szCs w:val="20"/>
        </w:rPr>
        <w:t xml:space="preserve"> images </w:t>
      </w:r>
      <w:r w:rsidR="000A0BE4">
        <w:rPr>
          <w:rFonts w:ascii="Arial" w:hAnsi="Arial" w:cs="Arial"/>
          <w:b/>
          <w:sz w:val="20"/>
          <w:szCs w:val="20"/>
        </w:rPr>
        <w:t xml:space="preserve">(10x) </w:t>
      </w:r>
      <w:r w:rsidR="00726F1A" w:rsidRPr="00726F1A">
        <w:rPr>
          <w:rFonts w:ascii="Arial" w:hAnsi="Arial" w:cs="Arial"/>
          <w:b/>
          <w:sz w:val="20"/>
          <w:szCs w:val="20"/>
        </w:rPr>
        <w:t xml:space="preserve">of sugar samples. </w:t>
      </w:r>
      <w:proofErr w:type="gramStart"/>
      <w:r w:rsidR="000A0BE4">
        <w:rPr>
          <w:rFonts w:ascii="Arial" w:hAnsi="Arial" w:cs="Arial"/>
          <w:b/>
          <w:sz w:val="20"/>
          <w:szCs w:val="20"/>
        </w:rPr>
        <w:t xml:space="preserve">Control </w:t>
      </w:r>
      <w:r w:rsidR="00726F1A" w:rsidRPr="00726F1A">
        <w:rPr>
          <w:rFonts w:ascii="Arial" w:hAnsi="Arial" w:cs="Arial"/>
          <w:b/>
          <w:sz w:val="20"/>
          <w:szCs w:val="20"/>
        </w:rPr>
        <w:t xml:space="preserve"> (</w:t>
      </w:r>
      <w:proofErr w:type="gramEnd"/>
      <w:r w:rsidR="00726F1A" w:rsidRPr="00726F1A">
        <w:rPr>
          <w:rFonts w:ascii="Arial" w:hAnsi="Arial" w:cs="Arial"/>
          <w:b/>
          <w:sz w:val="20"/>
          <w:szCs w:val="20"/>
        </w:rPr>
        <w:t xml:space="preserve">top) and the FD forms (bottom). </w:t>
      </w:r>
    </w:p>
    <w:p w14:paraId="054B1C41" w14:textId="77777777" w:rsidR="0066236E" w:rsidRDefault="0066236E" w:rsidP="0066236E">
      <w:pPr>
        <w:spacing w:after="156" w:line="360" w:lineRule="auto"/>
        <w:rPr>
          <w:b/>
        </w:rPr>
      </w:pPr>
    </w:p>
    <w:p w14:paraId="2D878E4B" w14:textId="77777777" w:rsidR="00726F1A" w:rsidRDefault="00726F1A" w:rsidP="0066236E">
      <w:pPr>
        <w:spacing w:after="156" w:line="360" w:lineRule="auto"/>
        <w:rPr>
          <w:b/>
        </w:rPr>
      </w:pPr>
    </w:p>
    <w:p w14:paraId="446A9692" w14:textId="77777777" w:rsidR="00726F1A" w:rsidRPr="00A35148" w:rsidRDefault="00726F1A" w:rsidP="0066236E">
      <w:pPr>
        <w:spacing w:after="156" w:line="360" w:lineRule="auto"/>
        <w:rPr>
          <w:b/>
        </w:rPr>
      </w:pPr>
    </w:p>
    <w:p w14:paraId="481F2D87" w14:textId="77777777" w:rsidR="0066236E" w:rsidRPr="00A35148" w:rsidRDefault="00726F1A" w:rsidP="0066236E">
      <w:pPr>
        <w:spacing w:after="156" w:line="360" w:lineRule="auto"/>
        <w:rPr>
          <w:rStyle w:val="hgkelc"/>
          <w:rFonts w:eastAsiaTheme="majorEastAsia"/>
          <w:lang w:val="en"/>
        </w:rPr>
      </w:pPr>
      <w:r>
        <w:rPr>
          <w:b/>
        </w:rPr>
        <w:t xml:space="preserve">3.2.  </w:t>
      </w:r>
      <w:r w:rsidR="0066236E" w:rsidRPr="00A35148">
        <w:rPr>
          <w:b/>
        </w:rPr>
        <w:t xml:space="preserve">SAXS and </w:t>
      </w:r>
      <w:proofErr w:type="gramStart"/>
      <w:r w:rsidR="0066236E" w:rsidRPr="00A35148">
        <w:rPr>
          <w:b/>
        </w:rPr>
        <w:t xml:space="preserve">WAXS  </w:t>
      </w:r>
      <w:r w:rsidR="0066236E" w:rsidRPr="00A35148">
        <w:rPr>
          <w:rStyle w:val="hgkelc"/>
          <w:rFonts w:eastAsiaTheme="majorEastAsia"/>
          <w:b/>
          <w:bCs/>
          <w:lang w:val="en"/>
        </w:rPr>
        <w:t>analyses</w:t>
      </w:r>
      <w:proofErr w:type="gramEnd"/>
      <w:r w:rsidR="0066236E" w:rsidRPr="00A35148">
        <w:rPr>
          <w:rStyle w:val="hgkelc"/>
          <w:rFonts w:eastAsiaTheme="majorEastAsia"/>
          <w:lang w:val="en"/>
        </w:rPr>
        <w:t>.</w:t>
      </w:r>
    </w:p>
    <w:p w14:paraId="6F2264F7" w14:textId="77777777" w:rsidR="0066236E" w:rsidRPr="00A35148" w:rsidRDefault="0066236E" w:rsidP="00726F1A">
      <w:pPr>
        <w:spacing w:after="156" w:line="360" w:lineRule="auto"/>
        <w:jc w:val="both"/>
      </w:pPr>
      <w:r w:rsidRPr="00A35148">
        <w:t>Fig. 3 represents 2D scattering profiles related to SAXS and WAXS measurements. The nano structural parameters such as R</w:t>
      </w:r>
      <w:r w:rsidRPr="00A35148">
        <w:rPr>
          <w:vertAlign w:val="subscript"/>
        </w:rPr>
        <w:t>G</w:t>
      </w:r>
      <w:r w:rsidRPr="00A35148">
        <w:t xml:space="preserve"> and maximum length scale (maximum range in the pair distance distributions (PDDs) of control and FD groups of studied sugars are listed in Table 1. </w:t>
      </w:r>
    </w:p>
    <w:p w14:paraId="1588382B" w14:textId="77777777" w:rsidR="0066236E" w:rsidRPr="00233D22" w:rsidRDefault="00726F1A" w:rsidP="00233D22">
      <w:pPr>
        <w:spacing w:line="360" w:lineRule="auto"/>
        <w:ind w:left="1134" w:hanging="992"/>
      </w:pPr>
      <w:r>
        <w:t xml:space="preserve">    </w:t>
      </w:r>
      <w:r w:rsidR="0066236E" w:rsidRPr="00A35148">
        <w:t xml:space="preserve"> </w:t>
      </w:r>
    </w:p>
    <w:p w14:paraId="25DF7468" w14:textId="41907DFE" w:rsidR="00233D22" w:rsidRDefault="001E4515" w:rsidP="00233D22">
      <w:pPr>
        <w:pStyle w:val="ListParagraph"/>
        <w:spacing w:after="0" w:line="240" w:lineRule="auto"/>
        <w:ind w:left="993" w:right="48" w:hanging="993"/>
        <w:jc w:val="center"/>
        <w:rPr>
          <w:b/>
          <w:color w:val="auto"/>
        </w:rPr>
      </w:pPr>
      <w:r>
        <w:rPr>
          <w:noProof/>
        </w:rPr>
        <w:lastRenderedPageBreak/>
        <w:drawing>
          <wp:inline distT="0" distB="0" distL="0" distR="0" wp14:anchorId="5F3E45A0" wp14:editId="76969CCD">
            <wp:extent cx="3954780" cy="2512210"/>
            <wp:effectExtent l="0" t="0" r="7620" b="2540"/>
            <wp:docPr id="1423518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18275" name=""/>
                    <pic:cNvPicPr/>
                  </pic:nvPicPr>
                  <pic:blipFill>
                    <a:blip r:embed="rId16"/>
                    <a:stretch>
                      <a:fillRect/>
                    </a:stretch>
                  </pic:blipFill>
                  <pic:spPr>
                    <a:xfrm>
                      <a:off x="0" y="0"/>
                      <a:ext cx="3988697" cy="2533755"/>
                    </a:xfrm>
                    <a:prstGeom prst="rect">
                      <a:avLst/>
                    </a:prstGeom>
                  </pic:spPr>
                </pic:pic>
              </a:graphicData>
            </a:graphic>
          </wp:inline>
        </w:drawing>
      </w:r>
    </w:p>
    <w:p w14:paraId="25735142" w14:textId="77777777" w:rsidR="001E4515" w:rsidRDefault="00233D22" w:rsidP="00233D22">
      <w:pPr>
        <w:pStyle w:val="ListParagraph"/>
        <w:spacing w:after="0" w:line="240" w:lineRule="auto"/>
        <w:ind w:left="993" w:right="48" w:hanging="993"/>
        <w:rPr>
          <w:b/>
          <w:color w:val="auto"/>
        </w:rPr>
      </w:pPr>
      <w:r>
        <w:rPr>
          <w:b/>
          <w:color w:val="auto"/>
        </w:rPr>
        <w:t xml:space="preserve">  </w:t>
      </w:r>
    </w:p>
    <w:p w14:paraId="088188C2" w14:textId="5A23AB66" w:rsidR="00233D22" w:rsidRPr="00233D22" w:rsidRDefault="0066236E" w:rsidP="00233D22">
      <w:pPr>
        <w:pStyle w:val="ListParagraph"/>
        <w:spacing w:after="0" w:line="240" w:lineRule="auto"/>
        <w:ind w:left="993" w:right="48" w:hanging="993"/>
        <w:rPr>
          <w:rFonts w:ascii="Arial" w:hAnsi="Arial" w:cs="Arial"/>
          <w:b/>
          <w:sz w:val="20"/>
          <w:szCs w:val="20"/>
        </w:rPr>
      </w:pPr>
      <w:r w:rsidRPr="00233D22">
        <w:rPr>
          <w:rFonts w:ascii="Arial" w:hAnsi="Arial" w:cs="Arial"/>
          <w:b/>
          <w:color w:val="auto"/>
          <w:sz w:val="20"/>
          <w:szCs w:val="20"/>
        </w:rPr>
        <w:t>Fig. 3.</w:t>
      </w:r>
      <w:r w:rsidR="00233D22" w:rsidRPr="00233D22">
        <w:rPr>
          <w:rFonts w:ascii="Arial" w:hAnsi="Arial" w:cs="Arial"/>
          <w:b/>
          <w:sz w:val="20"/>
          <w:szCs w:val="20"/>
        </w:rPr>
        <w:t xml:space="preserve"> SAXS and WAXS images of control (top rows) and FD sugars by ALBULA software. (The 2D images taken with the Pilatus 1MF SAXS detector and the WAXS Hamamatsu flat panel detector). </w:t>
      </w:r>
    </w:p>
    <w:p w14:paraId="6C683F2F" w14:textId="77777777" w:rsidR="0066236E" w:rsidRPr="00233D22" w:rsidRDefault="0066236E" w:rsidP="00233D22">
      <w:pPr>
        <w:spacing w:after="381" w:line="360" w:lineRule="auto"/>
        <w:ind w:left="-5" w:right="48"/>
        <w:jc w:val="center"/>
        <w:rPr>
          <w:b/>
        </w:rPr>
      </w:pPr>
    </w:p>
    <w:p w14:paraId="764CDD91" w14:textId="77777777" w:rsidR="00233D22" w:rsidRPr="00726F1A" w:rsidRDefault="00233D22" w:rsidP="00233D22">
      <w:pPr>
        <w:spacing w:line="360" w:lineRule="auto"/>
        <w:ind w:left="1134" w:hanging="992"/>
        <w:rPr>
          <w:rFonts w:ascii="Arial" w:hAnsi="Arial" w:cs="Arial"/>
          <w:b/>
        </w:rPr>
      </w:pPr>
      <w:r w:rsidRPr="00726F1A">
        <w:rPr>
          <w:rFonts w:ascii="Arial" w:hAnsi="Arial" w:cs="Arial"/>
          <w:b/>
        </w:rPr>
        <w:t>Table 1. Calculated gyration radii values and maximum size of sugar nano aggregations</w:t>
      </w:r>
    </w:p>
    <w:tbl>
      <w:tblPr>
        <w:tblStyle w:val="TableGrid0"/>
        <w:tblW w:w="7129" w:type="dxa"/>
        <w:tblInd w:w="674" w:type="dxa"/>
        <w:tblCellMar>
          <w:top w:w="104" w:type="dxa"/>
          <w:right w:w="115" w:type="dxa"/>
        </w:tblCellMar>
        <w:tblLook w:val="04A0" w:firstRow="1" w:lastRow="0" w:firstColumn="1" w:lastColumn="0" w:noHBand="0" w:noVBand="1"/>
      </w:tblPr>
      <w:tblGrid>
        <w:gridCol w:w="1542"/>
        <w:gridCol w:w="1368"/>
        <w:gridCol w:w="1485"/>
        <w:gridCol w:w="1458"/>
        <w:gridCol w:w="1276"/>
      </w:tblGrid>
      <w:tr w:rsidR="00233D22" w:rsidRPr="00726F1A" w14:paraId="37B65D4C" w14:textId="77777777" w:rsidTr="001863A9">
        <w:trPr>
          <w:trHeight w:val="718"/>
        </w:trPr>
        <w:tc>
          <w:tcPr>
            <w:tcW w:w="1542" w:type="dxa"/>
            <w:tcBorders>
              <w:top w:val="single" w:sz="8" w:space="0" w:color="000000"/>
              <w:left w:val="nil"/>
              <w:bottom w:val="single" w:sz="8" w:space="0" w:color="000000"/>
              <w:right w:val="nil"/>
            </w:tcBorders>
            <w:vAlign w:val="center"/>
          </w:tcPr>
          <w:p w14:paraId="7DDCE84D" w14:textId="77777777" w:rsidR="00233D22" w:rsidRPr="00726F1A" w:rsidRDefault="00233D22" w:rsidP="001863A9">
            <w:pPr>
              <w:spacing w:line="360" w:lineRule="auto"/>
              <w:ind w:right="60"/>
              <w:jc w:val="center"/>
              <w:rPr>
                <w:rFonts w:ascii="Arial" w:hAnsi="Arial" w:cs="Arial"/>
                <w:b/>
                <w:sz w:val="20"/>
                <w:szCs w:val="20"/>
              </w:rPr>
            </w:pPr>
            <w:r w:rsidRPr="00726F1A">
              <w:rPr>
                <w:rFonts w:ascii="Arial" w:hAnsi="Arial" w:cs="Arial"/>
                <w:b/>
                <w:sz w:val="20"/>
                <w:szCs w:val="20"/>
              </w:rPr>
              <w:t>Sugars</w:t>
            </w:r>
          </w:p>
          <w:p w14:paraId="1EC8D014" w14:textId="77777777" w:rsidR="00233D22" w:rsidRPr="00726F1A" w:rsidRDefault="00233D22" w:rsidP="001863A9">
            <w:pPr>
              <w:spacing w:line="360" w:lineRule="auto"/>
              <w:ind w:right="60"/>
              <w:jc w:val="center"/>
              <w:rPr>
                <w:rFonts w:ascii="Arial" w:hAnsi="Arial" w:cs="Arial"/>
                <w:b/>
                <w:sz w:val="20"/>
                <w:szCs w:val="20"/>
              </w:rPr>
            </w:pPr>
          </w:p>
        </w:tc>
        <w:tc>
          <w:tcPr>
            <w:tcW w:w="1368" w:type="dxa"/>
            <w:tcBorders>
              <w:top w:val="single" w:sz="8" w:space="0" w:color="000000"/>
              <w:left w:val="nil"/>
              <w:bottom w:val="single" w:sz="8" w:space="0" w:color="000000"/>
              <w:right w:val="nil"/>
            </w:tcBorders>
            <w:vAlign w:val="center"/>
          </w:tcPr>
          <w:p w14:paraId="18E35DB8" w14:textId="77777777" w:rsidR="00233D22" w:rsidRPr="00726F1A" w:rsidRDefault="00233D22" w:rsidP="001863A9">
            <w:pPr>
              <w:spacing w:line="360" w:lineRule="auto"/>
              <w:ind w:left="132"/>
              <w:rPr>
                <w:rFonts w:ascii="Arial" w:hAnsi="Arial" w:cs="Arial"/>
                <w:b/>
                <w:sz w:val="20"/>
                <w:szCs w:val="20"/>
              </w:rPr>
            </w:pPr>
            <w:r w:rsidRPr="00726F1A">
              <w:rPr>
                <w:rFonts w:ascii="Arial" w:hAnsi="Arial" w:cs="Arial"/>
                <w:b/>
                <w:sz w:val="20"/>
                <w:szCs w:val="20"/>
              </w:rPr>
              <w:t>Control R</w:t>
            </w:r>
            <w:r w:rsidRPr="00726F1A">
              <w:rPr>
                <w:rFonts w:ascii="Arial" w:hAnsi="Arial" w:cs="Arial"/>
                <w:b/>
                <w:sz w:val="20"/>
                <w:szCs w:val="20"/>
                <w:vertAlign w:val="subscript"/>
              </w:rPr>
              <w:t xml:space="preserve">G </w:t>
            </w:r>
            <w:r w:rsidRPr="00726F1A">
              <w:rPr>
                <w:rFonts w:ascii="Arial" w:hAnsi="Arial" w:cs="Arial"/>
                <w:b/>
                <w:sz w:val="20"/>
                <w:szCs w:val="20"/>
              </w:rPr>
              <w:t>(nm)</w:t>
            </w:r>
          </w:p>
        </w:tc>
        <w:tc>
          <w:tcPr>
            <w:tcW w:w="1485" w:type="dxa"/>
            <w:tcBorders>
              <w:top w:val="single" w:sz="8" w:space="0" w:color="000000"/>
              <w:left w:val="nil"/>
              <w:bottom w:val="single" w:sz="8" w:space="0" w:color="000000"/>
              <w:right w:val="nil"/>
            </w:tcBorders>
          </w:tcPr>
          <w:p w14:paraId="658F1623" w14:textId="77777777" w:rsidR="00233D22" w:rsidRPr="00726F1A" w:rsidRDefault="00233D22" w:rsidP="001863A9">
            <w:pPr>
              <w:spacing w:line="360" w:lineRule="auto"/>
              <w:jc w:val="center"/>
              <w:rPr>
                <w:rFonts w:ascii="Arial" w:hAnsi="Arial" w:cs="Arial"/>
                <w:b/>
                <w:sz w:val="20"/>
                <w:szCs w:val="20"/>
              </w:rPr>
            </w:pPr>
            <w:r w:rsidRPr="00726F1A">
              <w:rPr>
                <w:rFonts w:ascii="Arial" w:hAnsi="Arial" w:cs="Arial"/>
                <w:b/>
                <w:sz w:val="20"/>
                <w:szCs w:val="20"/>
              </w:rPr>
              <w:t>Maximum Size (nm)</w:t>
            </w:r>
          </w:p>
        </w:tc>
        <w:tc>
          <w:tcPr>
            <w:tcW w:w="1458" w:type="dxa"/>
            <w:tcBorders>
              <w:top w:val="single" w:sz="8" w:space="0" w:color="000000"/>
              <w:left w:val="nil"/>
              <w:bottom w:val="single" w:sz="8" w:space="0" w:color="000000"/>
              <w:right w:val="nil"/>
            </w:tcBorders>
            <w:vAlign w:val="center"/>
          </w:tcPr>
          <w:p w14:paraId="3D5122B1" w14:textId="77777777" w:rsidR="00233D22" w:rsidRPr="00726F1A" w:rsidRDefault="00233D22" w:rsidP="001863A9">
            <w:pPr>
              <w:spacing w:line="360" w:lineRule="auto"/>
              <w:ind w:left="130"/>
              <w:jc w:val="center"/>
              <w:rPr>
                <w:rFonts w:ascii="Arial" w:hAnsi="Arial" w:cs="Arial"/>
                <w:b/>
                <w:sz w:val="20"/>
                <w:szCs w:val="20"/>
              </w:rPr>
            </w:pPr>
            <w:r w:rsidRPr="00726F1A">
              <w:rPr>
                <w:rFonts w:ascii="Arial" w:hAnsi="Arial" w:cs="Arial"/>
                <w:b/>
                <w:sz w:val="20"/>
                <w:szCs w:val="20"/>
              </w:rPr>
              <w:t>Freeze-dried (FD)</w:t>
            </w:r>
          </w:p>
          <w:p w14:paraId="6CACC24E" w14:textId="77777777" w:rsidR="00233D22" w:rsidRPr="00726F1A" w:rsidRDefault="00233D22" w:rsidP="001863A9">
            <w:pPr>
              <w:spacing w:line="360" w:lineRule="auto"/>
              <w:ind w:left="130"/>
              <w:jc w:val="center"/>
              <w:rPr>
                <w:rFonts w:ascii="Arial" w:hAnsi="Arial" w:cs="Arial"/>
                <w:b/>
                <w:sz w:val="20"/>
                <w:szCs w:val="20"/>
              </w:rPr>
            </w:pPr>
            <w:r w:rsidRPr="00726F1A">
              <w:rPr>
                <w:rFonts w:ascii="Arial" w:hAnsi="Arial" w:cs="Arial"/>
                <w:b/>
                <w:sz w:val="20"/>
                <w:szCs w:val="20"/>
              </w:rPr>
              <w:t>R</w:t>
            </w:r>
            <w:r w:rsidRPr="00726F1A">
              <w:rPr>
                <w:rFonts w:ascii="Arial" w:hAnsi="Arial" w:cs="Arial"/>
                <w:b/>
                <w:sz w:val="20"/>
                <w:szCs w:val="20"/>
                <w:vertAlign w:val="subscript"/>
              </w:rPr>
              <w:t xml:space="preserve">G </w:t>
            </w:r>
            <w:r w:rsidRPr="00726F1A">
              <w:rPr>
                <w:rFonts w:ascii="Arial" w:hAnsi="Arial" w:cs="Arial"/>
                <w:b/>
                <w:sz w:val="20"/>
                <w:szCs w:val="20"/>
              </w:rPr>
              <w:t>(nm)</w:t>
            </w:r>
          </w:p>
        </w:tc>
        <w:tc>
          <w:tcPr>
            <w:tcW w:w="1276" w:type="dxa"/>
            <w:tcBorders>
              <w:top w:val="single" w:sz="8" w:space="0" w:color="000000"/>
              <w:left w:val="nil"/>
              <w:bottom w:val="single" w:sz="8" w:space="0" w:color="000000"/>
              <w:right w:val="nil"/>
            </w:tcBorders>
          </w:tcPr>
          <w:p w14:paraId="3AA71AA7" w14:textId="77777777" w:rsidR="00233D22" w:rsidRPr="00726F1A" w:rsidRDefault="00233D22" w:rsidP="001863A9">
            <w:pPr>
              <w:spacing w:line="360" w:lineRule="auto"/>
              <w:ind w:firstLine="84"/>
              <w:jc w:val="center"/>
              <w:rPr>
                <w:rFonts w:ascii="Arial" w:hAnsi="Arial" w:cs="Arial"/>
                <w:b/>
                <w:sz w:val="20"/>
                <w:szCs w:val="20"/>
              </w:rPr>
            </w:pPr>
            <w:r w:rsidRPr="00726F1A">
              <w:rPr>
                <w:rFonts w:ascii="Arial" w:hAnsi="Arial" w:cs="Arial"/>
                <w:b/>
                <w:sz w:val="20"/>
                <w:szCs w:val="20"/>
              </w:rPr>
              <w:t>Maximum Size (nm)</w:t>
            </w:r>
          </w:p>
        </w:tc>
      </w:tr>
      <w:tr w:rsidR="00233D22" w:rsidRPr="00726F1A" w14:paraId="70E0CD54" w14:textId="77777777" w:rsidTr="001863A9">
        <w:trPr>
          <w:trHeight w:val="432"/>
        </w:trPr>
        <w:tc>
          <w:tcPr>
            <w:tcW w:w="1542" w:type="dxa"/>
            <w:tcBorders>
              <w:top w:val="nil"/>
              <w:left w:val="nil"/>
              <w:bottom w:val="single" w:sz="8" w:space="0" w:color="000000"/>
              <w:right w:val="nil"/>
            </w:tcBorders>
          </w:tcPr>
          <w:p w14:paraId="6A260446" w14:textId="77777777" w:rsidR="00233D22" w:rsidRPr="00726F1A" w:rsidRDefault="00233D22" w:rsidP="001863A9">
            <w:pPr>
              <w:spacing w:line="360" w:lineRule="auto"/>
              <w:ind w:right="61"/>
              <w:rPr>
                <w:rFonts w:ascii="Arial" w:hAnsi="Arial" w:cs="Arial"/>
                <w:sz w:val="20"/>
                <w:szCs w:val="20"/>
              </w:rPr>
            </w:pPr>
            <w:r w:rsidRPr="00726F1A">
              <w:rPr>
                <w:rFonts w:ascii="Arial" w:hAnsi="Arial" w:cs="Arial"/>
                <w:b/>
                <w:sz w:val="20"/>
                <w:szCs w:val="20"/>
              </w:rPr>
              <w:t>Glucose</w:t>
            </w:r>
            <w:r w:rsidRPr="00726F1A">
              <w:rPr>
                <w:rFonts w:ascii="Arial" w:eastAsia="Arial" w:hAnsi="Arial" w:cs="Arial"/>
                <w:sz w:val="20"/>
                <w:szCs w:val="20"/>
              </w:rPr>
              <w:t xml:space="preserve"> </w:t>
            </w:r>
          </w:p>
        </w:tc>
        <w:tc>
          <w:tcPr>
            <w:tcW w:w="1368" w:type="dxa"/>
            <w:tcBorders>
              <w:top w:val="nil"/>
              <w:left w:val="nil"/>
              <w:bottom w:val="single" w:sz="8" w:space="0" w:color="000000"/>
              <w:right w:val="nil"/>
            </w:tcBorders>
          </w:tcPr>
          <w:p w14:paraId="4F7EDF33" w14:textId="77777777" w:rsidR="00233D22" w:rsidRPr="00726F1A" w:rsidRDefault="00233D22" w:rsidP="001863A9">
            <w:pPr>
              <w:spacing w:line="360" w:lineRule="auto"/>
              <w:rPr>
                <w:rFonts w:ascii="Arial" w:hAnsi="Arial" w:cs="Arial"/>
                <w:sz w:val="20"/>
                <w:szCs w:val="20"/>
              </w:rPr>
            </w:pPr>
            <w:r w:rsidRPr="00726F1A">
              <w:rPr>
                <w:rFonts w:ascii="Arial" w:hAnsi="Arial" w:cs="Arial"/>
                <w:sz w:val="20"/>
                <w:szCs w:val="20"/>
              </w:rPr>
              <w:t>28.3 ± 0.5</w:t>
            </w:r>
            <w:r w:rsidRPr="00726F1A">
              <w:rPr>
                <w:rFonts w:ascii="Arial" w:eastAsia="Arial" w:hAnsi="Arial" w:cs="Arial"/>
                <w:sz w:val="20"/>
                <w:szCs w:val="20"/>
              </w:rPr>
              <w:t xml:space="preserve"> </w:t>
            </w:r>
          </w:p>
        </w:tc>
        <w:tc>
          <w:tcPr>
            <w:tcW w:w="1485" w:type="dxa"/>
            <w:tcBorders>
              <w:top w:val="nil"/>
              <w:left w:val="nil"/>
              <w:bottom w:val="single" w:sz="8" w:space="0" w:color="000000"/>
              <w:right w:val="nil"/>
            </w:tcBorders>
          </w:tcPr>
          <w:p w14:paraId="51458556" w14:textId="77777777" w:rsidR="00233D22" w:rsidRPr="00726F1A" w:rsidRDefault="00233D22" w:rsidP="001863A9">
            <w:pPr>
              <w:spacing w:line="360" w:lineRule="auto"/>
              <w:ind w:left="346"/>
              <w:rPr>
                <w:rFonts w:ascii="Arial" w:hAnsi="Arial" w:cs="Arial"/>
                <w:sz w:val="20"/>
                <w:szCs w:val="20"/>
              </w:rPr>
            </w:pPr>
            <w:r w:rsidRPr="00726F1A">
              <w:rPr>
                <w:rFonts w:ascii="Arial" w:hAnsi="Arial" w:cs="Arial"/>
                <w:sz w:val="20"/>
                <w:szCs w:val="20"/>
              </w:rPr>
              <w:t>95.5</w:t>
            </w:r>
            <w:r w:rsidRPr="00726F1A">
              <w:rPr>
                <w:rFonts w:ascii="Arial" w:eastAsia="Arial" w:hAnsi="Arial" w:cs="Arial"/>
                <w:sz w:val="20"/>
                <w:szCs w:val="20"/>
              </w:rPr>
              <w:t xml:space="preserve"> </w:t>
            </w:r>
          </w:p>
        </w:tc>
        <w:tc>
          <w:tcPr>
            <w:tcW w:w="1458" w:type="dxa"/>
            <w:tcBorders>
              <w:top w:val="nil"/>
              <w:left w:val="nil"/>
              <w:bottom w:val="single" w:sz="8" w:space="0" w:color="000000"/>
              <w:right w:val="nil"/>
            </w:tcBorders>
          </w:tcPr>
          <w:p w14:paraId="73191DF7" w14:textId="77777777" w:rsidR="00233D22" w:rsidRPr="00726F1A" w:rsidRDefault="00233D22" w:rsidP="001863A9">
            <w:pPr>
              <w:spacing w:line="360" w:lineRule="auto"/>
              <w:rPr>
                <w:rFonts w:ascii="Arial" w:hAnsi="Arial" w:cs="Arial"/>
                <w:sz w:val="20"/>
                <w:szCs w:val="20"/>
              </w:rPr>
            </w:pPr>
            <w:r w:rsidRPr="00726F1A">
              <w:rPr>
                <w:rFonts w:ascii="Arial" w:hAnsi="Arial" w:cs="Arial"/>
                <w:sz w:val="20"/>
                <w:szCs w:val="20"/>
              </w:rPr>
              <w:t xml:space="preserve">     59.7 ± 3.4</w:t>
            </w:r>
            <w:r w:rsidRPr="00726F1A">
              <w:rPr>
                <w:rFonts w:ascii="Arial" w:eastAsia="Arial" w:hAnsi="Arial" w:cs="Arial"/>
                <w:sz w:val="20"/>
                <w:szCs w:val="20"/>
              </w:rPr>
              <w:t xml:space="preserve"> </w:t>
            </w:r>
          </w:p>
        </w:tc>
        <w:tc>
          <w:tcPr>
            <w:tcW w:w="1276" w:type="dxa"/>
            <w:tcBorders>
              <w:top w:val="nil"/>
              <w:left w:val="nil"/>
              <w:bottom w:val="single" w:sz="8" w:space="0" w:color="000000"/>
              <w:right w:val="nil"/>
            </w:tcBorders>
          </w:tcPr>
          <w:p w14:paraId="259F71E3" w14:textId="77777777" w:rsidR="00233D22" w:rsidRPr="00726F1A" w:rsidRDefault="00233D22" w:rsidP="001863A9">
            <w:pPr>
              <w:spacing w:line="360" w:lineRule="auto"/>
              <w:ind w:left="346"/>
              <w:rPr>
                <w:rFonts w:ascii="Arial" w:hAnsi="Arial" w:cs="Arial"/>
                <w:sz w:val="20"/>
                <w:szCs w:val="20"/>
              </w:rPr>
            </w:pPr>
            <w:r w:rsidRPr="00726F1A">
              <w:rPr>
                <w:rFonts w:ascii="Arial" w:hAnsi="Arial" w:cs="Arial"/>
                <w:sz w:val="20"/>
                <w:szCs w:val="20"/>
              </w:rPr>
              <w:t>211.6</w:t>
            </w:r>
            <w:r w:rsidRPr="00726F1A">
              <w:rPr>
                <w:rFonts w:ascii="Arial" w:eastAsia="Arial" w:hAnsi="Arial" w:cs="Arial"/>
                <w:sz w:val="20"/>
                <w:szCs w:val="20"/>
              </w:rPr>
              <w:t xml:space="preserve"> </w:t>
            </w:r>
          </w:p>
        </w:tc>
      </w:tr>
      <w:tr w:rsidR="00233D22" w:rsidRPr="00726F1A" w14:paraId="18A12406" w14:textId="77777777" w:rsidTr="001863A9">
        <w:trPr>
          <w:trHeight w:val="432"/>
        </w:trPr>
        <w:tc>
          <w:tcPr>
            <w:tcW w:w="1542" w:type="dxa"/>
            <w:tcBorders>
              <w:top w:val="nil"/>
              <w:left w:val="nil"/>
              <w:bottom w:val="single" w:sz="8" w:space="0" w:color="000000"/>
              <w:right w:val="nil"/>
            </w:tcBorders>
          </w:tcPr>
          <w:p w14:paraId="7B3214BC" w14:textId="77777777" w:rsidR="00233D22" w:rsidRPr="00726F1A" w:rsidRDefault="00233D22" w:rsidP="001863A9">
            <w:pPr>
              <w:spacing w:line="360" w:lineRule="auto"/>
              <w:ind w:right="61"/>
              <w:rPr>
                <w:rFonts w:ascii="Arial" w:hAnsi="Arial" w:cs="Arial"/>
                <w:b/>
                <w:sz w:val="20"/>
                <w:szCs w:val="20"/>
              </w:rPr>
            </w:pPr>
            <w:r w:rsidRPr="00726F1A">
              <w:rPr>
                <w:rFonts w:ascii="Arial" w:hAnsi="Arial" w:cs="Arial"/>
                <w:b/>
                <w:sz w:val="20"/>
                <w:szCs w:val="20"/>
              </w:rPr>
              <w:t>Sucrose</w:t>
            </w:r>
            <w:r w:rsidRPr="00726F1A">
              <w:rPr>
                <w:rFonts w:ascii="Arial" w:eastAsia="Arial" w:hAnsi="Arial" w:cs="Arial"/>
                <w:sz w:val="20"/>
                <w:szCs w:val="20"/>
              </w:rPr>
              <w:t xml:space="preserve"> </w:t>
            </w:r>
          </w:p>
        </w:tc>
        <w:tc>
          <w:tcPr>
            <w:tcW w:w="1368" w:type="dxa"/>
            <w:tcBorders>
              <w:top w:val="nil"/>
              <w:left w:val="nil"/>
              <w:bottom w:val="single" w:sz="8" w:space="0" w:color="000000"/>
              <w:right w:val="nil"/>
            </w:tcBorders>
          </w:tcPr>
          <w:p w14:paraId="4B526F00" w14:textId="77777777" w:rsidR="00233D22" w:rsidRPr="00726F1A" w:rsidRDefault="00233D22" w:rsidP="001863A9">
            <w:pPr>
              <w:spacing w:line="360" w:lineRule="auto"/>
              <w:rPr>
                <w:rFonts w:ascii="Arial" w:hAnsi="Arial" w:cs="Arial"/>
                <w:sz w:val="20"/>
                <w:szCs w:val="20"/>
              </w:rPr>
            </w:pPr>
            <w:r w:rsidRPr="00726F1A">
              <w:rPr>
                <w:rFonts w:ascii="Arial" w:hAnsi="Arial" w:cs="Arial"/>
                <w:sz w:val="20"/>
                <w:szCs w:val="20"/>
              </w:rPr>
              <w:t>33.4 ± 0.6</w:t>
            </w:r>
            <w:r w:rsidRPr="00726F1A">
              <w:rPr>
                <w:rFonts w:ascii="Arial" w:eastAsia="Arial" w:hAnsi="Arial" w:cs="Arial"/>
                <w:sz w:val="20"/>
                <w:szCs w:val="20"/>
              </w:rPr>
              <w:t xml:space="preserve"> </w:t>
            </w:r>
          </w:p>
        </w:tc>
        <w:tc>
          <w:tcPr>
            <w:tcW w:w="1485" w:type="dxa"/>
            <w:tcBorders>
              <w:top w:val="nil"/>
              <w:left w:val="nil"/>
              <w:bottom w:val="single" w:sz="8" w:space="0" w:color="000000"/>
              <w:right w:val="nil"/>
            </w:tcBorders>
          </w:tcPr>
          <w:p w14:paraId="347932D6" w14:textId="77777777" w:rsidR="00233D22" w:rsidRPr="00726F1A" w:rsidRDefault="00233D22" w:rsidP="001863A9">
            <w:pPr>
              <w:spacing w:line="360" w:lineRule="auto"/>
              <w:ind w:left="346"/>
              <w:rPr>
                <w:rFonts w:ascii="Arial" w:hAnsi="Arial" w:cs="Arial"/>
                <w:sz w:val="20"/>
                <w:szCs w:val="20"/>
              </w:rPr>
            </w:pPr>
            <w:r w:rsidRPr="00726F1A">
              <w:rPr>
                <w:rFonts w:ascii="Arial" w:hAnsi="Arial" w:cs="Arial"/>
                <w:sz w:val="20"/>
                <w:szCs w:val="20"/>
              </w:rPr>
              <w:t>120.3</w:t>
            </w:r>
            <w:r w:rsidRPr="00726F1A">
              <w:rPr>
                <w:rFonts w:ascii="Arial" w:eastAsia="Arial" w:hAnsi="Arial" w:cs="Arial"/>
                <w:sz w:val="20"/>
                <w:szCs w:val="20"/>
              </w:rPr>
              <w:t xml:space="preserve"> </w:t>
            </w:r>
          </w:p>
        </w:tc>
        <w:tc>
          <w:tcPr>
            <w:tcW w:w="1458" w:type="dxa"/>
            <w:tcBorders>
              <w:top w:val="nil"/>
              <w:left w:val="nil"/>
              <w:bottom w:val="single" w:sz="8" w:space="0" w:color="000000"/>
              <w:right w:val="nil"/>
            </w:tcBorders>
          </w:tcPr>
          <w:p w14:paraId="289FFB6F" w14:textId="77777777" w:rsidR="00233D22" w:rsidRPr="00726F1A" w:rsidRDefault="00233D22" w:rsidP="001863A9">
            <w:pPr>
              <w:spacing w:line="360" w:lineRule="auto"/>
              <w:rPr>
                <w:rFonts w:ascii="Arial" w:hAnsi="Arial" w:cs="Arial"/>
                <w:sz w:val="20"/>
                <w:szCs w:val="20"/>
              </w:rPr>
            </w:pPr>
            <w:r w:rsidRPr="00726F1A">
              <w:rPr>
                <w:rFonts w:ascii="Arial" w:hAnsi="Arial" w:cs="Arial"/>
                <w:sz w:val="20"/>
                <w:szCs w:val="20"/>
              </w:rPr>
              <w:t xml:space="preserve">     53.8 ± 3.8</w:t>
            </w:r>
            <w:r w:rsidRPr="00726F1A">
              <w:rPr>
                <w:rFonts w:ascii="Arial" w:eastAsia="Arial" w:hAnsi="Arial" w:cs="Arial"/>
                <w:sz w:val="20"/>
                <w:szCs w:val="20"/>
              </w:rPr>
              <w:t xml:space="preserve"> </w:t>
            </w:r>
          </w:p>
        </w:tc>
        <w:tc>
          <w:tcPr>
            <w:tcW w:w="1276" w:type="dxa"/>
            <w:tcBorders>
              <w:top w:val="nil"/>
              <w:left w:val="nil"/>
              <w:bottom w:val="single" w:sz="8" w:space="0" w:color="000000"/>
              <w:right w:val="nil"/>
            </w:tcBorders>
          </w:tcPr>
          <w:p w14:paraId="1C7D93F0" w14:textId="77777777" w:rsidR="00233D22" w:rsidRPr="00726F1A" w:rsidRDefault="00233D22" w:rsidP="001863A9">
            <w:pPr>
              <w:spacing w:line="360" w:lineRule="auto"/>
              <w:ind w:left="346"/>
              <w:rPr>
                <w:rFonts w:ascii="Arial" w:hAnsi="Arial" w:cs="Arial"/>
                <w:sz w:val="20"/>
                <w:szCs w:val="20"/>
              </w:rPr>
            </w:pPr>
            <w:r w:rsidRPr="00726F1A">
              <w:rPr>
                <w:rFonts w:ascii="Arial" w:hAnsi="Arial" w:cs="Arial"/>
                <w:sz w:val="20"/>
                <w:szCs w:val="20"/>
              </w:rPr>
              <w:t>180.9</w:t>
            </w:r>
            <w:r w:rsidRPr="00726F1A">
              <w:rPr>
                <w:rFonts w:ascii="Arial" w:eastAsia="Arial" w:hAnsi="Arial" w:cs="Arial"/>
                <w:sz w:val="20"/>
                <w:szCs w:val="20"/>
              </w:rPr>
              <w:t xml:space="preserve"> </w:t>
            </w:r>
          </w:p>
        </w:tc>
      </w:tr>
      <w:tr w:rsidR="00233D22" w:rsidRPr="00726F1A" w14:paraId="68AE6818" w14:textId="77777777" w:rsidTr="001863A9">
        <w:trPr>
          <w:trHeight w:val="432"/>
        </w:trPr>
        <w:tc>
          <w:tcPr>
            <w:tcW w:w="1542" w:type="dxa"/>
            <w:tcBorders>
              <w:top w:val="nil"/>
              <w:left w:val="nil"/>
              <w:bottom w:val="single" w:sz="8" w:space="0" w:color="000000"/>
              <w:right w:val="nil"/>
            </w:tcBorders>
          </w:tcPr>
          <w:p w14:paraId="78EFB8BE" w14:textId="77777777" w:rsidR="00233D22" w:rsidRPr="00726F1A" w:rsidRDefault="00233D22" w:rsidP="001863A9">
            <w:pPr>
              <w:spacing w:line="360" w:lineRule="auto"/>
              <w:ind w:right="61"/>
              <w:rPr>
                <w:rFonts w:ascii="Arial" w:hAnsi="Arial" w:cs="Arial"/>
                <w:b/>
                <w:sz w:val="20"/>
                <w:szCs w:val="20"/>
              </w:rPr>
            </w:pPr>
            <w:r w:rsidRPr="00726F1A">
              <w:rPr>
                <w:rFonts w:ascii="Arial" w:hAnsi="Arial" w:cs="Arial"/>
                <w:b/>
                <w:sz w:val="20"/>
                <w:szCs w:val="20"/>
              </w:rPr>
              <w:t xml:space="preserve">Galactose </w:t>
            </w:r>
            <w:r w:rsidRPr="00726F1A">
              <w:rPr>
                <w:rFonts w:ascii="Arial" w:eastAsia="Arial" w:hAnsi="Arial" w:cs="Arial"/>
                <w:sz w:val="20"/>
                <w:szCs w:val="20"/>
              </w:rPr>
              <w:t xml:space="preserve"> </w:t>
            </w:r>
          </w:p>
        </w:tc>
        <w:tc>
          <w:tcPr>
            <w:tcW w:w="1368" w:type="dxa"/>
            <w:tcBorders>
              <w:top w:val="nil"/>
              <w:left w:val="nil"/>
              <w:bottom w:val="single" w:sz="8" w:space="0" w:color="000000"/>
              <w:right w:val="nil"/>
            </w:tcBorders>
          </w:tcPr>
          <w:p w14:paraId="1F8F4491" w14:textId="77777777" w:rsidR="00233D22" w:rsidRPr="00726F1A" w:rsidRDefault="00233D22" w:rsidP="001863A9">
            <w:pPr>
              <w:spacing w:line="360" w:lineRule="auto"/>
              <w:rPr>
                <w:rFonts w:ascii="Arial" w:hAnsi="Arial" w:cs="Arial"/>
                <w:sz w:val="20"/>
                <w:szCs w:val="20"/>
              </w:rPr>
            </w:pPr>
            <w:r w:rsidRPr="00726F1A">
              <w:rPr>
                <w:rFonts w:ascii="Arial" w:hAnsi="Arial" w:cs="Arial"/>
                <w:sz w:val="20"/>
                <w:szCs w:val="20"/>
              </w:rPr>
              <w:t>39.7 ± 0.4</w:t>
            </w:r>
            <w:r w:rsidRPr="00726F1A">
              <w:rPr>
                <w:rFonts w:ascii="Arial" w:eastAsia="Arial" w:hAnsi="Arial" w:cs="Arial"/>
                <w:sz w:val="20"/>
                <w:szCs w:val="20"/>
              </w:rPr>
              <w:t xml:space="preserve"> </w:t>
            </w:r>
          </w:p>
        </w:tc>
        <w:tc>
          <w:tcPr>
            <w:tcW w:w="1485" w:type="dxa"/>
            <w:tcBorders>
              <w:top w:val="nil"/>
              <w:left w:val="nil"/>
              <w:bottom w:val="single" w:sz="8" w:space="0" w:color="000000"/>
              <w:right w:val="nil"/>
            </w:tcBorders>
          </w:tcPr>
          <w:p w14:paraId="564625BF" w14:textId="77777777" w:rsidR="00233D22" w:rsidRPr="00726F1A" w:rsidRDefault="00233D22" w:rsidP="001863A9">
            <w:pPr>
              <w:spacing w:line="360" w:lineRule="auto"/>
              <w:ind w:left="346"/>
              <w:rPr>
                <w:rFonts w:ascii="Arial" w:hAnsi="Arial" w:cs="Arial"/>
                <w:sz w:val="20"/>
                <w:szCs w:val="20"/>
              </w:rPr>
            </w:pPr>
            <w:r w:rsidRPr="00726F1A">
              <w:rPr>
                <w:rFonts w:ascii="Arial" w:hAnsi="Arial" w:cs="Arial"/>
                <w:sz w:val="20"/>
                <w:szCs w:val="20"/>
              </w:rPr>
              <w:t>128.7</w:t>
            </w:r>
            <w:r w:rsidRPr="00726F1A">
              <w:rPr>
                <w:rFonts w:ascii="Arial" w:eastAsia="Arial" w:hAnsi="Arial" w:cs="Arial"/>
                <w:sz w:val="20"/>
                <w:szCs w:val="20"/>
              </w:rPr>
              <w:t xml:space="preserve">   </w:t>
            </w:r>
          </w:p>
        </w:tc>
        <w:tc>
          <w:tcPr>
            <w:tcW w:w="1458" w:type="dxa"/>
            <w:tcBorders>
              <w:top w:val="nil"/>
              <w:left w:val="nil"/>
              <w:bottom w:val="single" w:sz="8" w:space="0" w:color="000000"/>
              <w:right w:val="nil"/>
            </w:tcBorders>
          </w:tcPr>
          <w:p w14:paraId="5C22FDA1" w14:textId="77777777" w:rsidR="00233D22" w:rsidRPr="00726F1A" w:rsidRDefault="00233D22" w:rsidP="001863A9">
            <w:pPr>
              <w:spacing w:line="360" w:lineRule="auto"/>
              <w:rPr>
                <w:rFonts w:ascii="Arial" w:hAnsi="Arial" w:cs="Arial"/>
                <w:sz w:val="20"/>
                <w:szCs w:val="20"/>
              </w:rPr>
            </w:pPr>
            <w:r w:rsidRPr="00726F1A">
              <w:rPr>
                <w:rFonts w:ascii="Arial" w:hAnsi="Arial" w:cs="Arial"/>
                <w:sz w:val="20"/>
                <w:szCs w:val="20"/>
              </w:rPr>
              <w:t xml:space="preserve">     54.5 ± 1.0</w:t>
            </w:r>
            <w:r w:rsidRPr="00726F1A">
              <w:rPr>
                <w:rFonts w:ascii="Arial" w:eastAsia="Arial" w:hAnsi="Arial" w:cs="Arial"/>
                <w:sz w:val="20"/>
                <w:szCs w:val="20"/>
              </w:rPr>
              <w:t xml:space="preserve"> </w:t>
            </w:r>
          </w:p>
        </w:tc>
        <w:tc>
          <w:tcPr>
            <w:tcW w:w="1276" w:type="dxa"/>
            <w:tcBorders>
              <w:top w:val="nil"/>
              <w:left w:val="nil"/>
              <w:bottom w:val="single" w:sz="8" w:space="0" w:color="000000"/>
              <w:right w:val="nil"/>
            </w:tcBorders>
          </w:tcPr>
          <w:p w14:paraId="4569033F" w14:textId="77777777" w:rsidR="00233D22" w:rsidRPr="00726F1A" w:rsidRDefault="00233D22" w:rsidP="001863A9">
            <w:pPr>
              <w:spacing w:line="360" w:lineRule="auto"/>
              <w:ind w:left="346"/>
              <w:rPr>
                <w:rFonts w:ascii="Arial" w:hAnsi="Arial" w:cs="Arial"/>
                <w:sz w:val="20"/>
                <w:szCs w:val="20"/>
              </w:rPr>
            </w:pPr>
            <w:r w:rsidRPr="00726F1A">
              <w:rPr>
                <w:rFonts w:ascii="Arial" w:hAnsi="Arial" w:cs="Arial"/>
                <w:sz w:val="20"/>
                <w:szCs w:val="20"/>
              </w:rPr>
              <w:t>183.5</w:t>
            </w:r>
            <w:r w:rsidRPr="00726F1A">
              <w:rPr>
                <w:rFonts w:ascii="Arial" w:eastAsia="Arial" w:hAnsi="Arial" w:cs="Arial"/>
                <w:sz w:val="20"/>
                <w:szCs w:val="20"/>
              </w:rPr>
              <w:t xml:space="preserve"> </w:t>
            </w:r>
          </w:p>
        </w:tc>
      </w:tr>
      <w:tr w:rsidR="00233D22" w:rsidRPr="00726F1A" w14:paraId="5E10CA60" w14:textId="77777777" w:rsidTr="001863A9">
        <w:trPr>
          <w:trHeight w:val="432"/>
        </w:trPr>
        <w:tc>
          <w:tcPr>
            <w:tcW w:w="1542" w:type="dxa"/>
            <w:tcBorders>
              <w:top w:val="nil"/>
              <w:left w:val="nil"/>
              <w:bottom w:val="single" w:sz="8" w:space="0" w:color="000000"/>
              <w:right w:val="nil"/>
            </w:tcBorders>
          </w:tcPr>
          <w:p w14:paraId="05DC4341" w14:textId="77777777" w:rsidR="00233D22" w:rsidRPr="00726F1A" w:rsidRDefault="00233D22" w:rsidP="001863A9">
            <w:pPr>
              <w:spacing w:line="360" w:lineRule="auto"/>
              <w:ind w:right="61"/>
              <w:rPr>
                <w:rFonts w:ascii="Arial" w:hAnsi="Arial" w:cs="Arial"/>
                <w:b/>
                <w:sz w:val="20"/>
                <w:szCs w:val="20"/>
              </w:rPr>
            </w:pPr>
            <w:r w:rsidRPr="00726F1A">
              <w:rPr>
                <w:rFonts w:ascii="Arial" w:hAnsi="Arial" w:cs="Arial"/>
                <w:b/>
                <w:sz w:val="20"/>
                <w:szCs w:val="20"/>
              </w:rPr>
              <w:t>Lactose</w:t>
            </w:r>
            <w:r w:rsidRPr="00726F1A">
              <w:rPr>
                <w:rFonts w:ascii="Arial" w:eastAsia="Arial" w:hAnsi="Arial" w:cs="Arial"/>
                <w:sz w:val="20"/>
                <w:szCs w:val="20"/>
              </w:rPr>
              <w:t xml:space="preserve"> </w:t>
            </w:r>
          </w:p>
        </w:tc>
        <w:tc>
          <w:tcPr>
            <w:tcW w:w="1368" w:type="dxa"/>
            <w:tcBorders>
              <w:top w:val="nil"/>
              <w:left w:val="nil"/>
              <w:bottom w:val="single" w:sz="8" w:space="0" w:color="000000"/>
              <w:right w:val="nil"/>
            </w:tcBorders>
          </w:tcPr>
          <w:p w14:paraId="6E0CC29E" w14:textId="77777777" w:rsidR="00233D22" w:rsidRPr="00726F1A" w:rsidRDefault="00233D22" w:rsidP="001863A9">
            <w:pPr>
              <w:spacing w:line="360" w:lineRule="auto"/>
              <w:rPr>
                <w:rFonts w:ascii="Arial" w:hAnsi="Arial" w:cs="Arial"/>
                <w:sz w:val="20"/>
                <w:szCs w:val="20"/>
              </w:rPr>
            </w:pPr>
            <w:r w:rsidRPr="00726F1A">
              <w:rPr>
                <w:rFonts w:ascii="Arial" w:hAnsi="Arial" w:cs="Arial"/>
                <w:sz w:val="20"/>
                <w:szCs w:val="20"/>
              </w:rPr>
              <w:t>42.5 ± 2.3</w:t>
            </w:r>
          </w:p>
        </w:tc>
        <w:tc>
          <w:tcPr>
            <w:tcW w:w="1485" w:type="dxa"/>
            <w:tcBorders>
              <w:top w:val="nil"/>
              <w:left w:val="nil"/>
              <w:bottom w:val="single" w:sz="8" w:space="0" w:color="000000"/>
              <w:right w:val="nil"/>
            </w:tcBorders>
          </w:tcPr>
          <w:p w14:paraId="7A931577" w14:textId="77777777" w:rsidR="00233D22" w:rsidRPr="00726F1A" w:rsidRDefault="00233D22" w:rsidP="001863A9">
            <w:pPr>
              <w:spacing w:line="360" w:lineRule="auto"/>
              <w:ind w:left="346"/>
              <w:rPr>
                <w:rFonts w:ascii="Arial" w:hAnsi="Arial" w:cs="Arial"/>
                <w:sz w:val="20"/>
                <w:szCs w:val="20"/>
              </w:rPr>
            </w:pPr>
            <w:r w:rsidRPr="00726F1A">
              <w:rPr>
                <w:rFonts w:ascii="Arial" w:hAnsi="Arial" w:cs="Arial"/>
                <w:sz w:val="20"/>
                <w:szCs w:val="20"/>
              </w:rPr>
              <w:t>165.5</w:t>
            </w:r>
            <w:r w:rsidRPr="00726F1A">
              <w:rPr>
                <w:rFonts w:ascii="Arial" w:eastAsia="Arial" w:hAnsi="Arial" w:cs="Arial"/>
                <w:sz w:val="20"/>
                <w:szCs w:val="20"/>
              </w:rPr>
              <w:t xml:space="preserve"> </w:t>
            </w:r>
          </w:p>
        </w:tc>
        <w:tc>
          <w:tcPr>
            <w:tcW w:w="1458" w:type="dxa"/>
            <w:tcBorders>
              <w:top w:val="nil"/>
              <w:left w:val="nil"/>
              <w:bottom w:val="single" w:sz="8" w:space="0" w:color="000000"/>
              <w:right w:val="nil"/>
            </w:tcBorders>
          </w:tcPr>
          <w:p w14:paraId="77AB6FFC" w14:textId="77777777" w:rsidR="00233D22" w:rsidRPr="00726F1A" w:rsidRDefault="00233D22" w:rsidP="001863A9">
            <w:pPr>
              <w:spacing w:line="360" w:lineRule="auto"/>
              <w:rPr>
                <w:rFonts w:ascii="Arial" w:hAnsi="Arial" w:cs="Arial"/>
                <w:sz w:val="20"/>
                <w:szCs w:val="20"/>
              </w:rPr>
            </w:pPr>
            <w:r w:rsidRPr="00726F1A">
              <w:rPr>
                <w:rFonts w:ascii="Arial" w:hAnsi="Arial" w:cs="Arial"/>
                <w:sz w:val="20"/>
                <w:szCs w:val="20"/>
              </w:rPr>
              <w:t xml:space="preserve">     64.9 ± 3.1</w:t>
            </w:r>
            <w:r w:rsidRPr="00726F1A">
              <w:rPr>
                <w:rFonts w:ascii="Arial" w:eastAsia="Arial" w:hAnsi="Arial" w:cs="Arial"/>
                <w:sz w:val="20"/>
                <w:szCs w:val="20"/>
              </w:rPr>
              <w:t xml:space="preserve"> </w:t>
            </w:r>
          </w:p>
        </w:tc>
        <w:tc>
          <w:tcPr>
            <w:tcW w:w="1276" w:type="dxa"/>
            <w:tcBorders>
              <w:top w:val="nil"/>
              <w:left w:val="nil"/>
              <w:bottom w:val="single" w:sz="8" w:space="0" w:color="000000"/>
              <w:right w:val="nil"/>
            </w:tcBorders>
          </w:tcPr>
          <w:p w14:paraId="06F41D32" w14:textId="77777777" w:rsidR="00233D22" w:rsidRPr="00726F1A" w:rsidRDefault="00233D22" w:rsidP="001863A9">
            <w:pPr>
              <w:spacing w:line="360" w:lineRule="auto"/>
              <w:ind w:left="346"/>
              <w:rPr>
                <w:rFonts w:ascii="Arial" w:hAnsi="Arial" w:cs="Arial"/>
                <w:sz w:val="20"/>
                <w:szCs w:val="20"/>
              </w:rPr>
            </w:pPr>
            <w:r w:rsidRPr="00726F1A">
              <w:rPr>
                <w:rFonts w:ascii="Arial" w:hAnsi="Arial" w:cs="Arial"/>
                <w:sz w:val="20"/>
                <w:szCs w:val="20"/>
              </w:rPr>
              <w:t>218.3</w:t>
            </w:r>
            <w:r w:rsidRPr="00726F1A">
              <w:rPr>
                <w:rFonts w:ascii="Arial" w:eastAsia="Arial" w:hAnsi="Arial" w:cs="Arial"/>
                <w:sz w:val="20"/>
                <w:szCs w:val="20"/>
              </w:rPr>
              <w:t xml:space="preserve"> </w:t>
            </w:r>
          </w:p>
        </w:tc>
      </w:tr>
    </w:tbl>
    <w:p w14:paraId="45309C17" w14:textId="77777777" w:rsidR="0066236E" w:rsidRPr="00233D22" w:rsidRDefault="00233D22" w:rsidP="00233D22">
      <w:pPr>
        <w:spacing w:after="381" w:line="360" w:lineRule="auto"/>
        <w:ind w:right="48"/>
        <w:jc w:val="both"/>
        <w:rPr>
          <w:rFonts w:ascii="Arial" w:hAnsi="Arial" w:cs="Arial"/>
        </w:rPr>
      </w:pPr>
      <w:r w:rsidRPr="00726F1A">
        <w:rPr>
          <w:rFonts w:ascii="Arial" w:hAnsi="Arial" w:cs="Arial"/>
        </w:rPr>
        <w:t>For monodispersed nano systems, during the coupling of two nano particles by touching, they behave as a new collective aggregation. The maximum size of this collective aggregation may be indicated by addition of diameters of the particles</w:t>
      </w:r>
      <w:r>
        <w:rPr>
          <w:rFonts w:ascii="Arial" w:hAnsi="Arial" w:cs="Arial"/>
        </w:rPr>
        <w:t>.</w:t>
      </w:r>
    </w:p>
    <w:p w14:paraId="74E108AD" w14:textId="77777777" w:rsidR="0066236E" w:rsidRPr="00233D22" w:rsidRDefault="00233D22" w:rsidP="0066236E">
      <w:pPr>
        <w:pStyle w:val="Heading2"/>
        <w:spacing w:line="360" w:lineRule="auto"/>
        <w:rPr>
          <w:rFonts w:ascii="Arial" w:hAnsi="Arial" w:cs="Arial"/>
          <w:b/>
          <w:color w:val="auto"/>
          <w:sz w:val="22"/>
          <w:szCs w:val="22"/>
        </w:rPr>
      </w:pPr>
      <w:r w:rsidRPr="00233D22">
        <w:rPr>
          <w:rFonts w:ascii="Arial" w:hAnsi="Arial" w:cs="Arial"/>
          <w:b/>
          <w:color w:val="auto"/>
          <w:sz w:val="22"/>
          <w:szCs w:val="22"/>
        </w:rPr>
        <w:t xml:space="preserve">3.3. </w:t>
      </w:r>
      <w:r>
        <w:rPr>
          <w:rFonts w:ascii="Arial" w:hAnsi="Arial" w:cs="Arial"/>
          <w:b/>
          <w:color w:val="auto"/>
          <w:sz w:val="22"/>
          <w:szCs w:val="22"/>
        </w:rPr>
        <w:t xml:space="preserve"> </w:t>
      </w:r>
      <w:r w:rsidR="0066236E" w:rsidRPr="00233D22">
        <w:rPr>
          <w:rFonts w:ascii="Arial" w:hAnsi="Arial" w:cs="Arial"/>
          <w:b/>
          <w:color w:val="auto"/>
          <w:sz w:val="22"/>
          <w:szCs w:val="22"/>
        </w:rPr>
        <w:t xml:space="preserve">3D modelling of the nano aggregations </w:t>
      </w:r>
    </w:p>
    <w:p w14:paraId="7816CB62" w14:textId="77777777" w:rsidR="0066236E" w:rsidRPr="00A35148" w:rsidRDefault="0066236E" w:rsidP="00233D22">
      <w:pPr>
        <w:spacing w:line="360" w:lineRule="auto"/>
        <w:ind w:left="-5" w:right="48"/>
        <w:jc w:val="both"/>
      </w:pPr>
      <w:r w:rsidRPr="00A35148">
        <w:t>Unlike other sugars, fructose control sample was analyzed by interpolation of the observed peaks  in the large q region (Fig. 4) and the nanocrystalline structure was determined as cubic phase by indexing q</w:t>
      </w:r>
      <w:r w:rsidRPr="00A35148">
        <w:rPr>
          <w:vertAlign w:val="subscript"/>
        </w:rPr>
        <w:t>1</w:t>
      </w:r>
      <w:r w:rsidRPr="00A35148">
        <w:t>, q</w:t>
      </w:r>
      <w:r w:rsidRPr="00A35148">
        <w:rPr>
          <w:vertAlign w:val="subscript"/>
        </w:rPr>
        <w:t>2</w:t>
      </w:r>
      <w:r w:rsidRPr="00A35148">
        <w:t>, q</w:t>
      </w:r>
      <w:r w:rsidRPr="00A35148">
        <w:rPr>
          <w:vertAlign w:val="subscript"/>
        </w:rPr>
        <w:t xml:space="preserve">3 </w:t>
      </w:r>
      <w:r w:rsidRPr="00A35148">
        <w:t>and q</w:t>
      </w:r>
      <w:r w:rsidRPr="00A35148">
        <w:rPr>
          <w:vertAlign w:val="subscript"/>
        </w:rPr>
        <w:t xml:space="preserve">4 </w:t>
      </w:r>
      <w:r w:rsidRPr="00A35148">
        <w:t>peaks with the ratio of q/q</w:t>
      </w:r>
      <w:r w:rsidRPr="00A35148">
        <w:rPr>
          <w:vertAlign w:val="subscript"/>
        </w:rPr>
        <w:t>0</w:t>
      </w:r>
      <w:r w:rsidRPr="00A35148">
        <w:t xml:space="preserve"> </w:t>
      </w:r>
      <w:r w:rsidRPr="00A35148">
        <w:fldChar w:fldCharType="begin" w:fldLock="1"/>
      </w:r>
      <w:r w:rsidRPr="00A35148">
        <w:instrText>ADDIN CSL_CITATION {"citationItems":[{"id":"ITEM-1","itemData":{"author":[{"dropping-particle":"","family":"Matsuoka","given":"H.","non-dropping-particle":"","parse-names":false,"suffix":""},{"dropping-particle":"","family":"Kakigami","given":"K.","non-dropping-particle":"","parse-names":false,"suffix":""},{"dropping-particle":"","family":"Ise","given":"N.","non-dropping-particle":"","parse-names":false,"suffix":""}],"container-title":"The Rigaku Journal","id":"ITEM-1","issue":"1","issued":{"date-parts":[["1991"]]},"title":"Ultra-Small-Angle X-Ray Scattering","type":"article-journal","volume":"8"},"uris":["http://www.mendeley.com/documents/?uuid=be80fb16-6a95-4c2c-b323-2f08ef9e0c41"]}],"mendeley":{"formattedCitation":"(Matsuoka et al., 1991)","plainTextFormattedCitation":"(Matsuoka et al., 1991)","previouslyFormattedCitation":"(Matsuoka et al., 1991)"},"properties":{"noteIndex":0},"schema":"https://github.com/citation-style-language/schema/raw/master/csl-citation.json"}</w:instrText>
      </w:r>
      <w:r w:rsidRPr="00A35148">
        <w:fldChar w:fldCharType="separate"/>
      </w:r>
      <w:r w:rsidRPr="00A35148">
        <w:rPr>
          <w:noProof/>
        </w:rPr>
        <w:t>[26 ]</w:t>
      </w:r>
      <w:r w:rsidRPr="00A35148">
        <w:fldChar w:fldCharType="end"/>
      </w:r>
      <w:r w:rsidRPr="00A35148">
        <w:t>.</w:t>
      </w:r>
    </w:p>
    <w:p w14:paraId="1D85563B" w14:textId="5C1A0E56" w:rsidR="0066236E" w:rsidRPr="00A35148" w:rsidRDefault="001E4515" w:rsidP="00233D22">
      <w:pPr>
        <w:spacing w:after="288" w:line="360" w:lineRule="auto"/>
        <w:jc w:val="center"/>
      </w:pPr>
      <w:r>
        <w:rPr>
          <w:noProof/>
        </w:rPr>
        <w:lastRenderedPageBreak/>
        <w:drawing>
          <wp:inline distT="0" distB="0" distL="0" distR="0" wp14:anchorId="6EA4D6FA" wp14:editId="3D68E2A3">
            <wp:extent cx="3718258" cy="3432412"/>
            <wp:effectExtent l="0" t="0" r="0" b="0"/>
            <wp:docPr id="1136518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18879" name=""/>
                    <pic:cNvPicPr/>
                  </pic:nvPicPr>
                  <pic:blipFill>
                    <a:blip r:embed="rId17"/>
                    <a:stretch>
                      <a:fillRect/>
                    </a:stretch>
                  </pic:blipFill>
                  <pic:spPr>
                    <a:xfrm>
                      <a:off x="0" y="0"/>
                      <a:ext cx="3731560" cy="3444692"/>
                    </a:xfrm>
                    <a:prstGeom prst="rect">
                      <a:avLst/>
                    </a:prstGeom>
                  </pic:spPr>
                </pic:pic>
              </a:graphicData>
            </a:graphic>
          </wp:inline>
        </w:drawing>
      </w:r>
    </w:p>
    <w:p w14:paraId="1F49D101" w14:textId="77777777" w:rsidR="0066236E" w:rsidRPr="001863A9" w:rsidRDefault="0066236E" w:rsidP="0066236E">
      <w:pPr>
        <w:spacing w:after="288" w:line="360" w:lineRule="auto"/>
        <w:jc w:val="center"/>
        <w:rPr>
          <w:rFonts w:ascii="Arial" w:hAnsi="Arial" w:cs="Arial"/>
          <w:b/>
        </w:rPr>
      </w:pPr>
      <w:r w:rsidRPr="001863A9">
        <w:rPr>
          <w:rFonts w:ascii="Arial" w:hAnsi="Arial" w:cs="Arial"/>
          <w:b/>
        </w:rPr>
        <w:t>Fig. 4.</w:t>
      </w:r>
      <w:r w:rsidR="00233D22" w:rsidRPr="001863A9">
        <w:rPr>
          <w:rFonts w:ascii="Arial" w:hAnsi="Arial" w:cs="Arial"/>
          <w:b/>
        </w:rPr>
        <w:t xml:space="preserve"> SAXS profile and fitting curve for fructose (control) with Poly Core model</w:t>
      </w:r>
    </w:p>
    <w:p w14:paraId="6DE3D659" w14:textId="77777777" w:rsidR="0066236E" w:rsidRPr="00A35148" w:rsidRDefault="0066236E" w:rsidP="00233D22">
      <w:pPr>
        <w:spacing w:line="360" w:lineRule="auto"/>
        <w:ind w:left="39" w:right="28" w:hanging="11"/>
      </w:pPr>
    </w:p>
    <w:p w14:paraId="58A2FD01" w14:textId="77777777" w:rsidR="00233D22" w:rsidRDefault="0066236E" w:rsidP="00233D22">
      <w:pPr>
        <w:spacing w:after="105" w:line="360" w:lineRule="auto"/>
        <w:jc w:val="both"/>
        <w:rPr>
          <w:rFonts w:ascii="Arial" w:hAnsi="Arial" w:cs="Arial"/>
        </w:rPr>
      </w:pPr>
      <w:r w:rsidRPr="00233D22">
        <w:rPr>
          <w:rFonts w:ascii="Arial" w:hAnsi="Arial" w:cs="Arial"/>
        </w:rPr>
        <w:t xml:space="preserve">SAXS profiles and the fitting curves of control and FD sugar samples except fructose are presented in Fig 5A and 5B, respectively. A poly-core model well fit the scattering data of all sugar samples.  There is a distinct tendency to form nano crystals in control monosaccharide groups for glucose and galactose (Fig. 5A). </w:t>
      </w:r>
    </w:p>
    <w:p w14:paraId="34FEB480" w14:textId="748F584E" w:rsidR="00233D22" w:rsidRDefault="001E4515" w:rsidP="0062392B">
      <w:pPr>
        <w:spacing w:after="105" w:line="360" w:lineRule="auto"/>
        <w:jc w:val="center"/>
        <w:rPr>
          <w:rFonts w:ascii="Arial" w:hAnsi="Arial" w:cs="Arial"/>
        </w:rPr>
      </w:pPr>
      <w:r>
        <w:rPr>
          <w:noProof/>
        </w:rPr>
        <w:drawing>
          <wp:inline distT="0" distB="0" distL="0" distR="0" wp14:anchorId="3A3BAC10" wp14:editId="1844A2D7">
            <wp:extent cx="3826455" cy="1983622"/>
            <wp:effectExtent l="0" t="0" r="3175" b="0"/>
            <wp:docPr id="2055121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21501" name=""/>
                    <pic:cNvPicPr/>
                  </pic:nvPicPr>
                  <pic:blipFill>
                    <a:blip r:embed="rId18"/>
                    <a:stretch>
                      <a:fillRect/>
                    </a:stretch>
                  </pic:blipFill>
                  <pic:spPr>
                    <a:xfrm>
                      <a:off x="0" y="0"/>
                      <a:ext cx="3840600" cy="1990955"/>
                    </a:xfrm>
                    <a:prstGeom prst="rect">
                      <a:avLst/>
                    </a:prstGeom>
                  </pic:spPr>
                </pic:pic>
              </a:graphicData>
            </a:graphic>
          </wp:inline>
        </w:drawing>
      </w:r>
    </w:p>
    <w:p w14:paraId="2A5F57E3" w14:textId="77777777" w:rsidR="0062392B" w:rsidRPr="001863A9" w:rsidRDefault="0062392B" w:rsidP="0062392B">
      <w:pPr>
        <w:pStyle w:val="ListParagraph"/>
        <w:spacing w:after="0" w:line="360" w:lineRule="auto"/>
        <w:ind w:left="0" w:right="28" w:firstLine="0"/>
        <w:rPr>
          <w:rFonts w:ascii="Arial" w:hAnsi="Arial" w:cs="Arial"/>
          <w:b/>
          <w:sz w:val="20"/>
          <w:szCs w:val="20"/>
        </w:rPr>
      </w:pPr>
      <w:r>
        <w:rPr>
          <w:b/>
        </w:rPr>
        <w:t xml:space="preserve">      </w:t>
      </w:r>
      <w:r w:rsidRPr="001863A9">
        <w:rPr>
          <w:rFonts w:ascii="Arial" w:hAnsi="Arial" w:cs="Arial"/>
          <w:b/>
          <w:sz w:val="20"/>
          <w:szCs w:val="20"/>
        </w:rPr>
        <w:t xml:space="preserve">Fig. 5. SAXS profiles of control sugar groups (A) and FD sugar groups (B). </w:t>
      </w:r>
    </w:p>
    <w:p w14:paraId="26BB5A96" w14:textId="77777777" w:rsidR="00233D22" w:rsidRDefault="00233D22" w:rsidP="00233D22">
      <w:pPr>
        <w:spacing w:after="105" w:line="360" w:lineRule="auto"/>
        <w:jc w:val="both"/>
        <w:rPr>
          <w:rFonts w:ascii="Arial" w:hAnsi="Arial" w:cs="Arial"/>
        </w:rPr>
      </w:pPr>
    </w:p>
    <w:p w14:paraId="7C8EEC07" w14:textId="77777777" w:rsidR="0066236E" w:rsidRPr="00A35148" w:rsidRDefault="0066236E" w:rsidP="00233D22">
      <w:pPr>
        <w:spacing w:after="105" w:line="360" w:lineRule="auto"/>
        <w:jc w:val="both"/>
      </w:pPr>
      <w:r w:rsidRPr="00233D22">
        <w:rPr>
          <w:rFonts w:ascii="Arial" w:hAnsi="Arial" w:cs="Arial"/>
        </w:rPr>
        <w:lastRenderedPageBreak/>
        <w:t>The prominent change of nano crystalline structure and increase amorphous fractions in FD samples of monosaccharides were found</w:t>
      </w:r>
      <w:proofErr w:type="gramStart"/>
      <w:r w:rsidRPr="00A35148">
        <w:t xml:space="preserve">   (</w:t>
      </w:r>
      <w:proofErr w:type="gramEnd"/>
      <w:r w:rsidRPr="00A35148">
        <w:t xml:space="preserve">Fig. 5B).  The more intense scattering data in small </w:t>
      </w:r>
      <w:r w:rsidRPr="00A35148">
        <w:rPr>
          <w:i/>
        </w:rPr>
        <w:t>q</w:t>
      </w:r>
      <w:r w:rsidRPr="00A35148">
        <w:t xml:space="preserve"> range and the disappearing peak in Fig. 5B can be considered  to the crystal alignment dispersed by dilution and drying </w:t>
      </w:r>
      <w:r w:rsidRPr="00A35148">
        <w:fldChar w:fldCharType="begin" w:fldLock="1"/>
      </w:r>
      <w:r w:rsidRPr="00A35148">
        <w:instrText>ADDIN CSL_CITATION {"citationItems":[{"id":"ITEM-1","itemData":{"DOI":"10.1002/mrc.4866","ISSN":"1097458X","author":[{"dropping-particle":"","family":"Grunin","given":"Leonid","non-dropping-particle":"","parse-names":false,"suffix":""},{"dropping-particle":"","family":"Oztop","given":"Mecit Halil","non-dropping-particle":"","parse-names":false,"suffix":""},{"dropping-particle":"","family":"Guner","given":"Selen","non-dropping-particle":"","parse-names":false,"suffix":""},{"dropping-particle":"","family":"Baltaci","given":"Saadet Fatma","non-dropping-particle":"","parse-names":false,"suffix":""}],"container-title":"Magnetic Resonance in Chemistry","id":"ITEM-1","issue":"March","issued":{"date-parts":[["2019"]]},"page":"607-615","title":"Exploring the crystallinity of different powder sugars through solid echo and magic sandwich echo sequences","type":"article-journal"},"uris":["http://www.mendeley.com/documents/?uuid=8dbec13c-3b1a-49d6-b9b3-6f52b932a155"]}],"mendeley":{"formattedCitation":"(Grunin et al., 2019)","plainTextFormattedCitation":"(Grunin et al., 2019)","previouslyFormattedCitation":"(Grunin et al., 2019)"},"properties":{"noteIndex":0},"schema":"https://github.com/citation-style-language/schema/raw/master/csl-citation.json"}</w:instrText>
      </w:r>
      <w:r w:rsidRPr="00A35148">
        <w:fldChar w:fldCharType="separate"/>
      </w:r>
      <w:r w:rsidRPr="00A35148">
        <w:rPr>
          <w:noProof/>
        </w:rPr>
        <w:t>[27].</w:t>
      </w:r>
      <w:r w:rsidRPr="00A35148">
        <w:fldChar w:fldCharType="end"/>
      </w:r>
      <w:r w:rsidRPr="00A35148">
        <w:t xml:space="preserve"> </w:t>
      </w:r>
    </w:p>
    <w:p w14:paraId="1201C9F2" w14:textId="77777777" w:rsidR="0066236E" w:rsidRPr="00A35148" w:rsidRDefault="0066236E" w:rsidP="0062392B">
      <w:pPr>
        <w:spacing w:after="105" w:line="360" w:lineRule="auto"/>
        <w:jc w:val="both"/>
      </w:pPr>
      <w:r w:rsidRPr="00A35148">
        <w:t xml:space="preserve">In contrast, the crystalline formations in disaccharides due to FD can be </w:t>
      </w:r>
      <w:proofErr w:type="gramStart"/>
      <w:r w:rsidRPr="00A35148">
        <w:t>seen  in</w:t>
      </w:r>
      <w:proofErr w:type="gramEnd"/>
      <w:r w:rsidRPr="00A35148">
        <w:t xml:space="preserve"> high </w:t>
      </w:r>
      <w:r w:rsidRPr="00A35148">
        <w:rPr>
          <w:i/>
        </w:rPr>
        <w:t>q</w:t>
      </w:r>
      <w:r w:rsidRPr="00A35148">
        <w:t xml:space="preserve"> range in  Fig. 5B. The central torsion angle of C-C-O-C may be effective on more planar and crystalline arrangement in FD samples.  The known and expected irregular shaped crystal nucleation and clumped arrangements of lactose structure can transform to the more stable structure in FD-lactose which is more preferable during the interaction with other food constituents in food </w:t>
      </w:r>
      <w:proofErr w:type="gramStart"/>
      <w:r w:rsidRPr="00A35148">
        <w:t>technology  [</w:t>
      </w:r>
      <w:proofErr w:type="gramEnd"/>
      <w:r w:rsidRPr="00A35148">
        <w:t>7,13,28 ].</w:t>
      </w:r>
    </w:p>
    <w:p w14:paraId="69AD1710" w14:textId="77777777" w:rsidR="0066236E" w:rsidRPr="00A35148" w:rsidRDefault="0066236E" w:rsidP="0066236E">
      <w:pPr>
        <w:spacing w:line="360" w:lineRule="auto"/>
        <w:ind w:left="-5" w:right="48"/>
      </w:pPr>
      <w:r w:rsidRPr="00A35148">
        <w:t xml:space="preserve">The 3D </w:t>
      </w:r>
      <w:r w:rsidRPr="00A35148">
        <w:rPr>
          <w:i/>
        </w:rPr>
        <w:t>ab-initio</w:t>
      </w:r>
      <w:r w:rsidRPr="00A35148">
        <w:t xml:space="preserve"> (DAMMIN) morphologies of the nanoparticles in samples and pair distance distribution function patterns are presented in Fig</w:t>
      </w:r>
      <w:r w:rsidR="0062392B">
        <w:t>ures</w:t>
      </w:r>
      <w:r w:rsidRPr="00A35148">
        <w:t xml:space="preserve">. 6 and 7, respectively. </w:t>
      </w:r>
    </w:p>
    <w:p w14:paraId="305AABF6" w14:textId="77777777" w:rsidR="0066236E" w:rsidRPr="00A35148" w:rsidRDefault="0066236E" w:rsidP="0066236E">
      <w:pPr>
        <w:spacing w:line="360" w:lineRule="auto"/>
        <w:ind w:left="26" w:right="48"/>
        <w:rPr>
          <w:b/>
        </w:rPr>
      </w:pPr>
    </w:p>
    <w:p w14:paraId="2183CC78" w14:textId="73DF6A85" w:rsidR="0066236E" w:rsidRDefault="001E4515" w:rsidP="0066236E">
      <w:pPr>
        <w:spacing w:line="360" w:lineRule="auto"/>
        <w:ind w:left="-5" w:right="48"/>
      </w:pPr>
      <w:r>
        <w:rPr>
          <w:noProof/>
        </w:rPr>
        <w:drawing>
          <wp:inline distT="0" distB="0" distL="0" distR="0" wp14:anchorId="5D067803" wp14:editId="7ABA1101">
            <wp:extent cx="4381827" cy="1796400"/>
            <wp:effectExtent l="0" t="0" r="0" b="0"/>
            <wp:docPr id="1166890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90157" name=""/>
                    <pic:cNvPicPr/>
                  </pic:nvPicPr>
                  <pic:blipFill>
                    <a:blip r:embed="rId19"/>
                    <a:stretch>
                      <a:fillRect/>
                    </a:stretch>
                  </pic:blipFill>
                  <pic:spPr>
                    <a:xfrm>
                      <a:off x="0" y="0"/>
                      <a:ext cx="4396043" cy="1802228"/>
                    </a:xfrm>
                    <a:prstGeom prst="rect">
                      <a:avLst/>
                    </a:prstGeom>
                  </pic:spPr>
                </pic:pic>
              </a:graphicData>
            </a:graphic>
          </wp:inline>
        </w:drawing>
      </w:r>
    </w:p>
    <w:p w14:paraId="5847D1BD" w14:textId="77777777" w:rsidR="0062392B" w:rsidRPr="001863A9" w:rsidRDefault="0062392B" w:rsidP="0062392B">
      <w:pPr>
        <w:spacing w:line="360" w:lineRule="auto"/>
        <w:ind w:left="851" w:right="48" w:hanging="856"/>
        <w:rPr>
          <w:rFonts w:ascii="Arial" w:hAnsi="Arial" w:cs="Arial"/>
          <w:b/>
        </w:rPr>
      </w:pPr>
      <w:r w:rsidRPr="001863A9">
        <w:rPr>
          <w:rFonts w:ascii="Arial" w:hAnsi="Arial" w:cs="Arial"/>
          <w:b/>
        </w:rPr>
        <w:t xml:space="preserve"> Fig. 6.  Control and FD groups for all studied sugar samples modelled by 3D DAMMIN.</w:t>
      </w:r>
    </w:p>
    <w:p w14:paraId="564617B3" w14:textId="77777777" w:rsidR="0062392B" w:rsidRPr="0062392B" w:rsidRDefault="0062392B" w:rsidP="0066236E">
      <w:pPr>
        <w:spacing w:line="360" w:lineRule="auto"/>
        <w:ind w:left="-5" w:right="48"/>
        <w:rPr>
          <w:rFonts w:ascii="Arial" w:hAnsi="Arial" w:cs="Arial"/>
          <w:b/>
          <w:sz w:val="22"/>
          <w:szCs w:val="22"/>
        </w:rPr>
      </w:pPr>
    </w:p>
    <w:p w14:paraId="5A081846" w14:textId="77777777" w:rsidR="0062392B" w:rsidRPr="0062392B" w:rsidRDefault="0066236E" w:rsidP="0062392B">
      <w:pPr>
        <w:spacing w:line="360" w:lineRule="auto"/>
        <w:ind w:left="-5" w:right="48"/>
        <w:jc w:val="both"/>
        <w:rPr>
          <w:rFonts w:ascii="Arial" w:hAnsi="Arial" w:cs="Arial"/>
        </w:rPr>
      </w:pPr>
      <w:r w:rsidRPr="0062392B">
        <w:rPr>
          <w:rFonts w:ascii="Arial" w:hAnsi="Arial" w:cs="Arial"/>
        </w:rPr>
        <w:t xml:space="preserve">Fructose has  more clustered structure then the other sugars </w:t>
      </w:r>
      <w:r w:rsidRPr="0062392B">
        <w:rPr>
          <w:rFonts w:ascii="Arial" w:hAnsi="Arial" w:cs="Arial"/>
        </w:rPr>
        <w:fldChar w:fldCharType="begin" w:fldLock="1"/>
      </w:r>
      <w:r w:rsidRPr="0062392B">
        <w:rPr>
          <w:rFonts w:ascii="Arial" w:hAnsi="Arial" w:cs="Arial"/>
        </w:rPr>
        <w:instrText>ADDIN CSL_CITATION {"citationItems":[{"id":"ITEM-1","itemData":{"DOI":"10.1016/j.ijbiomac.2013.08.006","ISSN":"01418130","abstract":"The endogenous deposition of protein aggregates with fibrillar morphology is known to govern the genesis of several neurodisorders. The investigation of naturally occurring small molecules which can restrict the fibrillation process can help in the design of rational therapeutics for neurodegenerative diseases. We report the inhibition of HSA fibrillation in the presence of naturally occurring sugars such as glucose, fructose, ribose and sucrose with fructose being the most potent. We have characterized the inhibitory potency of the sugars, using different spectroscopic and microscopic techniques. © 2013 Elsevier B.V..","author":[{"dropping-particle":"","family":"Pandey","given":"Nitin K.","non-dropping-particle":"","parse-names":false,"suffix":""},{"dropping-particle":"","family":"Ghosh","given":"Sudeshna","non-dropping-particle":"","parse-names":false,"suffix":""},{"dropping-particle":"","family":"Dasgupta","given":"Swagata","non-dropping-particle":"","parse-names":false,"suffix":""}],"container-title":"International Journal of Biological Macromolecules","id":"ITEM-1","issued":{"date-parts":[["2013"]]},"page":"424-432","publisher":"Elsevier B.V.","title":"Fructose restrains fibrillogenesis in human serum albumin","type":"article-journal","volume":"61"},"uris":["http://www.mendeley.com/documents/?uuid=e27af7b7-dcca-44a9-aa5d-d9e4a885a534"]}],"mendeley":{"formattedCitation":"(Pandey et al., 2013)","plainTextFormattedCitation":"(Pandey et al., 2013)","previouslyFormattedCitation":"(Pandey et al., 2013)"},"properties":{"noteIndex":0},"schema":"https://github.com/citation-style-language/schema/raw/master/csl-citation.json"}</w:instrText>
      </w:r>
      <w:r w:rsidRPr="0062392B">
        <w:rPr>
          <w:rFonts w:ascii="Arial" w:hAnsi="Arial" w:cs="Arial"/>
        </w:rPr>
        <w:fldChar w:fldCharType="separate"/>
      </w:r>
      <w:r w:rsidRPr="0062392B">
        <w:rPr>
          <w:rFonts w:ascii="Arial" w:hAnsi="Arial" w:cs="Arial"/>
          <w:noProof/>
        </w:rPr>
        <w:t xml:space="preserve">[29] </w:t>
      </w:r>
      <w:r w:rsidRPr="0062392B">
        <w:rPr>
          <w:rFonts w:ascii="Arial" w:hAnsi="Arial" w:cs="Arial"/>
        </w:rPr>
        <w:fldChar w:fldCharType="end"/>
      </w:r>
      <w:r w:rsidRPr="0062392B">
        <w:rPr>
          <w:rFonts w:ascii="Arial" w:hAnsi="Arial" w:cs="Arial"/>
        </w:rPr>
        <w:t xml:space="preserve">. The crystallization behavior of fructose samples was different from expectation after the FD process and it is still the dense gel phase. As can be seen from Fig. 7, control fructose has the largest nanoparticles and globular (volume like) structure and clustering is minimal. </w:t>
      </w:r>
    </w:p>
    <w:p w14:paraId="03982500" w14:textId="0A38D403" w:rsidR="0062392B" w:rsidRDefault="001E4515" w:rsidP="0062392B">
      <w:pPr>
        <w:spacing w:line="360" w:lineRule="auto"/>
        <w:ind w:left="-5" w:right="48"/>
        <w:jc w:val="center"/>
      </w:pPr>
      <w:r>
        <w:rPr>
          <w:noProof/>
        </w:rPr>
        <w:lastRenderedPageBreak/>
        <w:drawing>
          <wp:inline distT="0" distB="0" distL="0" distR="0" wp14:anchorId="412A2971" wp14:editId="7C93EE7A">
            <wp:extent cx="3924666" cy="3326122"/>
            <wp:effectExtent l="0" t="0" r="0" b="8255"/>
            <wp:docPr id="1665488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88141" name=""/>
                    <pic:cNvPicPr/>
                  </pic:nvPicPr>
                  <pic:blipFill rotWithShape="1">
                    <a:blip r:embed="rId20"/>
                    <a:srcRect t="1984"/>
                    <a:stretch/>
                  </pic:blipFill>
                  <pic:spPr bwMode="auto">
                    <a:xfrm>
                      <a:off x="0" y="0"/>
                      <a:ext cx="3939533" cy="3338722"/>
                    </a:xfrm>
                    <a:prstGeom prst="rect">
                      <a:avLst/>
                    </a:prstGeom>
                    <a:ln>
                      <a:noFill/>
                    </a:ln>
                    <a:extLst>
                      <a:ext uri="{53640926-AAD7-44D8-BBD7-CCE9431645EC}">
                        <a14:shadowObscured xmlns:a14="http://schemas.microsoft.com/office/drawing/2010/main"/>
                      </a:ext>
                    </a:extLst>
                  </pic:spPr>
                </pic:pic>
              </a:graphicData>
            </a:graphic>
          </wp:inline>
        </w:drawing>
      </w:r>
    </w:p>
    <w:p w14:paraId="7ED0363B" w14:textId="77777777" w:rsidR="0062392B" w:rsidRPr="001863A9" w:rsidRDefault="0062392B" w:rsidP="0062392B">
      <w:pPr>
        <w:spacing w:line="360" w:lineRule="auto"/>
        <w:ind w:left="851" w:right="48" w:hanging="851"/>
        <w:jc w:val="both"/>
        <w:rPr>
          <w:rFonts w:ascii="Arial" w:hAnsi="Arial" w:cs="Arial"/>
          <w:b/>
        </w:rPr>
      </w:pPr>
      <w:r w:rsidRPr="001863A9">
        <w:rPr>
          <w:rFonts w:ascii="Arial" w:hAnsi="Arial" w:cs="Arial"/>
          <w:b/>
        </w:rPr>
        <w:t xml:space="preserve">   Fig. 7. Pair Distance Distribution Function histograms for studied sugars. Control (left) </w:t>
      </w:r>
      <w:proofErr w:type="gramStart"/>
      <w:r w:rsidRPr="001863A9">
        <w:rPr>
          <w:rFonts w:ascii="Arial" w:hAnsi="Arial" w:cs="Arial"/>
          <w:b/>
        </w:rPr>
        <w:t>and  FD</w:t>
      </w:r>
      <w:proofErr w:type="gramEnd"/>
      <w:r w:rsidRPr="001863A9">
        <w:rPr>
          <w:rFonts w:ascii="Arial" w:hAnsi="Arial" w:cs="Arial"/>
          <w:b/>
        </w:rPr>
        <w:t xml:space="preserve"> (right) groups. The biggest range in horizontal axis (D) indicates maximum size of the big globules and maximum distance between small nano aggregations.</w:t>
      </w:r>
    </w:p>
    <w:p w14:paraId="14BD6F58" w14:textId="77777777" w:rsidR="0066236E" w:rsidRDefault="0066236E" w:rsidP="0053495F">
      <w:pPr>
        <w:spacing w:line="360" w:lineRule="auto"/>
        <w:ind w:right="48"/>
        <w:jc w:val="both"/>
      </w:pPr>
      <w:r w:rsidRPr="00A35148">
        <w:t>The aggregation and globular size of sugars increases in FD-sugars except fructose (Table 1).</w:t>
      </w:r>
      <w:r w:rsidR="0062392B">
        <w:t xml:space="preserve"> </w:t>
      </w:r>
      <w:r w:rsidRPr="00A35148">
        <w:t xml:space="preserve">As it is known, when white crystal sugars are stored in silos after processing and drying, the caking problem arises. In order to solve this frequently encountered problem, rational research should be carried out with the aim of examining the structure (size: radius of gyration -surface area: indented morphologies) and dehumidification states of sugar nano-crystallites. </w:t>
      </w:r>
      <w:r w:rsidR="0053495F">
        <w:t xml:space="preserve"> </w:t>
      </w:r>
      <w:r w:rsidRPr="00A35148">
        <w:t xml:space="preserve">Roge et al. examined this relationship in 2000 [30]. In this study mentioned, the water content of sucrose crystals of different sizes was investigated and an attempt was made to establish a relationship between particle size and moisture retention in order to solve the caking problem. </w:t>
      </w:r>
    </w:p>
    <w:p w14:paraId="42654AD3" w14:textId="77777777" w:rsidR="0053495F" w:rsidRPr="00A35148" w:rsidRDefault="0053495F" w:rsidP="0053495F">
      <w:pPr>
        <w:spacing w:line="360" w:lineRule="auto"/>
        <w:ind w:right="48"/>
        <w:jc w:val="both"/>
      </w:pPr>
    </w:p>
    <w:p w14:paraId="42F461E9" w14:textId="77777777" w:rsidR="0053495F" w:rsidRDefault="0066236E" w:rsidP="0053495F">
      <w:pPr>
        <w:spacing w:line="360" w:lineRule="auto"/>
        <w:ind w:left="-5" w:right="48"/>
        <w:jc w:val="both"/>
      </w:pPr>
      <w:r w:rsidRPr="00A35148">
        <w:t>The conclusion reached in this study is that it would be better not to have small sized crystallites in the structure to prevent caking. In other words, when the dimensions of globular structures increase after FD, this is a desired situation in terms of not retaining moisture.</w:t>
      </w:r>
      <w:r w:rsidR="0053495F">
        <w:t xml:space="preserve"> </w:t>
      </w:r>
      <w:r w:rsidRPr="00A35148">
        <w:t xml:space="preserve">As can be </w:t>
      </w:r>
      <w:proofErr w:type="gramStart"/>
      <w:r w:rsidRPr="00A35148">
        <w:t>seen  from</w:t>
      </w:r>
      <w:proofErr w:type="gramEnd"/>
      <w:r w:rsidRPr="00A35148">
        <w:t xml:space="preserve"> the 2D-WAXS profiles (Fig. 3), the spot-shaped diffraction peaks (which were observed in WAXS profiles of control groups) turn into continuous ring-shaped diffraction peaks after  FD process.</w:t>
      </w:r>
    </w:p>
    <w:p w14:paraId="345CF8A5" w14:textId="77777777" w:rsidR="0053495F" w:rsidRPr="00A35148" w:rsidRDefault="0053495F" w:rsidP="0053495F">
      <w:pPr>
        <w:spacing w:line="360" w:lineRule="auto"/>
        <w:ind w:left="-5" w:right="48"/>
        <w:jc w:val="both"/>
      </w:pPr>
    </w:p>
    <w:p w14:paraId="6DBB92FA" w14:textId="77777777" w:rsidR="0066236E" w:rsidRPr="00A35148" w:rsidRDefault="0066236E" w:rsidP="0053495F">
      <w:pPr>
        <w:spacing w:after="381" w:line="360" w:lineRule="auto"/>
        <w:ind w:left="-5" w:right="48"/>
        <w:jc w:val="both"/>
      </w:pPr>
      <w:r w:rsidRPr="00A35148">
        <w:t xml:space="preserve">FD can reduce crystallinity in foods, to keep better the original food textures after </w:t>
      </w:r>
      <w:proofErr w:type="spellStart"/>
      <w:r w:rsidRPr="00A35148">
        <w:t>defrozen</w:t>
      </w:r>
      <w:proofErr w:type="spellEnd"/>
      <w:r w:rsidRPr="00A35148">
        <w:t xml:space="preserve">. The crystalline structure (inside of the nano aggregations) reaches a less crystalline form with the FD as seen in Fig.3 WAXS patterns (including diffraction rings). In general scope, the molecular crystalline aggregations were observed for all control and FD sugars except lactose-FD.  We found that lactose-FD particles have a more globular shape, which might be advantageous in creating extreme functionality.  1D-WAXS profiles are shown for comparative purposes (Figure S1).   The reduced crystalline features shown in the 1D profile and 2D -WAXS pattern for the FD lactose, with respect to that of the lactose and other samples, may explain the presence of stereoisomers in the structure of lactose. As it is known, lactose has two stereoisomers (α-lactose and β-lactose) based on mutarotation of the glucose part (the disaccharide consisting of glucose and galactose) [31,32].  The α/β-lactose co-crystals were identified in XRD analysis on </w:t>
      </w:r>
      <w:proofErr w:type="gramStart"/>
      <w:r w:rsidRPr="00A35148">
        <w:t>lactose  [</w:t>
      </w:r>
      <w:proofErr w:type="gramEnd"/>
      <w:r w:rsidRPr="00A35148">
        <w:t>16,33,34].</w:t>
      </w:r>
    </w:p>
    <w:p w14:paraId="50027422" w14:textId="77777777" w:rsidR="0066236E" w:rsidRPr="0053495F" w:rsidRDefault="0066236E" w:rsidP="0053495F">
      <w:pPr>
        <w:spacing w:after="381" w:line="360" w:lineRule="auto"/>
        <w:ind w:left="26" w:right="48"/>
        <w:jc w:val="both"/>
        <w:rPr>
          <w:rFonts w:ascii="Arial" w:hAnsi="Arial" w:cs="Arial"/>
        </w:rPr>
      </w:pPr>
      <w:r w:rsidRPr="0053495F">
        <w:rPr>
          <w:rFonts w:ascii="Arial" w:hAnsi="Arial" w:cs="Arial"/>
        </w:rPr>
        <w:t xml:space="preserve">The more broadened crystalline peaks including the fingerprints of the mentioned stereoisomers revealed from the WAXS result, clearly shown the FD processing effect on reducing the crystallization tendency of lactose. In contrast, FD-glucose samples (Glucose-1 and Glucose-2) preserved their initial form of D-glucose. The crystalline structures of Glucose-1 and Glucose-2 are almost identical, while the control samples of them are different. In the galactose, the intensity of some low peaks increased but the indices of the peaks (dependently unit cell parameters) did not changed. Therefore, it can be said that the number and size of existing crystallites increased in galactose-FD, as supported by the best-enhanced SAXS intensities (Fig. 5) of galactose-FD. </w:t>
      </w:r>
    </w:p>
    <w:p w14:paraId="092E2B2D" w14:textId="77777777" w:rsidR="0066236E" w:rsidRPr="0053495F" w:rsidRDefault="0066236E" w:rsidP="0053495F">
      <w:pPr>
        <w:spacing w:after="381" w:line="360" w:lineRule="auto"/>
        <w:ind w:left="26" w:right="48"/>
        <w:jc w:val="both"/>
        <w:rPr>
          <w:rFonts w:ascii="Arial" w:hAnsi="Arial" w:cs="Arial"/>
        </w:rPr>
      </w:pPr>
      <w:r w:rsidRPr="0053495F">
        <w:rPr>
          <w:rFonts w:ascii="Arial" w:hAnsi="Arial" w:cs="Arial"/>
        </w:rPr>
        <w:t xml:space="preserve">Structural models were performed using SAXS/WAXS data (Fig.8) </w:t>
      </w:r>
      <w:r w:rsidRPr="0053495F">
        <w:rPr>
          <w:rFonts w:ascii="Arial" w:hAnsi="Arial" w:cs="Arial"/>
          <w:lang w:val="tr-TR"/>
        </w:rPr>
        <w:t>The overall size (Rg) develops with FD in all samples. The increase in R</w:t>
      </w:r>
      <w:r w:rsidRPr="0053495F">
        <w:rPr>
          <w:rFonts w:ascii="Arial" w:hAnsi="Arial" w:cs="Arial"/>
          <w:vertAlign w:val="subscript"/>
          <w:lang w:val="tr-TR"/>
        </w:rPr>
        <w:t>G</w:t>
      </w:r>
      <w:r w:rsidRPr="0053495F">
        <w:rPr>
          <w:rFonts w:ascii="Arial" w:hAnsi="Arial" w:cs="Arial"/>
          <w:lang w:val="tr-TR"/>
        </w:rPr>
        <w:t xml:space="preserve"> values ​​indicates the size growth of nano-aggregates.</w:t>
      </w:r>
    </w:p>
    <w:p w14:paraId="4B3B0343" w14:textId="3A380D77" w:rsidR="0066236E" w:rsidRPr="00A35148" w:rsidRDefault="00C8423A" w:rsidP="0066236E">
      <w:pPr>
        <w:spacing w:line="360" w:lineRule="auto"/>
        <w:ind w:left="-5" w:right="48"/>
      </w:pPr>
      <w:r>
        <w:rPr>
          <w:noProof/>
        </w:rPr>
        <w:lastRenderedPageBreak/>
        <w:drawing>
          <wp:inline distT="0" distB="0" distL="0" distR="0" wp14:anchorId="136967EC" wp14:editId="6CC0A046">
            <wp:extent cx="4021351" cy="1990098"/>
            <wp:effectExtent l="0" t="0" r="0" b="0"/>
            <wp:docPr id="600100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00919" name=""/>
                    <pic:cNvPicPr/>
                  </pic:nvPicPr>
                  <pic:blipFill>
                    <a:blip r:embed="rId21"/>
                    <a:stretch>
                      <a:fillRect/>
                    </a:stretch>
                  </pic:blipFill>
                  <pic:spPr>
                    <a:xfrm>
                      <a:off x="0" y="0"/>
                      <a:ext cx="4048722" cy="2003643"/>
                    </a:xfrm>
                    <a:prstGeom prst="rect">
                      <a:avLst/>
                    </a:prstGeom>
                  </pic:spPr>
                </pic:pic>
              </a:graphicData>
            </a:graphic>
          </wp:inline>
        </w:drawing>
      </w:r>
    </w:p>
    <w:p w14:paraId="31F8F7BC" w14:textId="77777777" w:rsidR="0053495F" w:rsidRPr="001863A9" w:rsidRDefault="0066236E" w:rsidP="0053495F">
      <w:pPr>
        <w:spacing w:line="360" w:lineRule="auto"/>
        <w:ind w:right="48" w:hanging="426"/>
        <w:rPr>
          <w:rFonts w:ascii="Arial" w:hAnsi="Arial" w:cs="Arial"/>
          <w:b/>
        </w:rPr>
      </w:pPr>
      <w:r w:rsidRPr="0053495F">
        <w:rPr>
          <w:rFonts w:ascii="Arial" w:hAnsi="Arial" w:cs="Arial"/>
          <w:b/>
          <w:sz w:val="22"/>
          <w:szCs w:val="22"/>
        </w:rPr>
        <w:t xml:space="preserve">                         </w:t>
      </w:r>
      <w:r w:rsidRPr="001863A9">
        <w:rPr>
          <w:rFonts w:ascii="Arial" w:hAnsi="Arial" w:cs="Arial"/>
          <w:b/>
        </w:rPr>
        <w:t xml:space="preserve">Fig. 8. </w:t>
      </w:r>
      <w:r w:rsidR="0053495F" w:rsidRPr="001863A9">
        <w:rPr>
          <w:rFonts w:ascii="Arial" w:hAnsi="Arial" w:cs="Arial"/>
          <w:b/>
        </w:rPr>
        <w:t>Ordering and clustering of nano aggregates for sugars.</w:t>
      </w:r>
    </w:p>
    <w:p w14:paraId="3744AB55" w14:textId="77777777" w:rsidR="0066236E" w:rsidRPr="00A35148" w:rsidRDefault="0066236E" w:rsidP="0066236E">
      <w:pPr>
        <w:spacing w:line="360" w:lineRule="auto"/>
        <w:ind w:left="-5" w:right="48"/>
      </w:pPr>
    </w:p>
    <w:p w14:paraId="606DB305" w14:textId="77777777" w:rsidR="0066236E" w:rsidRPr="00A35148" w:rsidRDefault="0066236E" w:rsidP="0066236E">
      <w:pPr>
        <w:spacing w:line="360" w:lineRule="auto"/>
        <w:ind w:left="-5" w:right="48"/>
      </w:pPr>
    </w:p>
    <w:p w14:paraId="6B79AA2B" w14:textId="77777777" w:rsidR="0066236E" w:rsidRPr="0053495F" w:rsidRDefault="0066236E" w:rsidP="0053495F">
      <w:pPr>
        <w:spacing w:line="360" w:lineRule="auto"/>
        <w:ind w:right="48"/>
        <w:jc w:val="both"/>
        <w:rPr>
          <w:rFonts w:ascii="Arial" w:hAnsi="Arial" w:cs="Arial"/>
          <w:lang w:val="tr-TR"/>
        </w:rPr>
      </w:pPr>
      <w:r w:rsidRPr="0053495F">
        <w:rPr>
          <w:rFonts w:ascii="Arial" w:hAnsi="Arial" w:cs="Arial"/>
          <w:lang w:val="tr-TR"/>
        </w:rPr>
        <w:t xml:space="preserve">The fact that the X-ray powder rings in the WAXS profile (Fig.3) became more isotropic and less powder rings than those in the control groups also qualitatively supports the information that the crystallinity of sugars can be reduced by FD processing effectively. In addition, the generally much reduced diffraction spots and maximum distance values ​​to large values ​​in PDDs graphs also (Fig.7), suggest that sugar aggreagte more with less crystallization as expected. </w:t>
      </w:r>
    </w:p>
    <w:p w14:paraId="35822E48" w14:textId="77777777" w:rsidR="0053495F" w:rsidRPr="0053495F" w:rsidRDefault="0053495F" w:rsidP="0066236E">
      <w:pPr>
        <w:spacing w:line="360" w:lineRule="auto"/>
        <w:ind w:right="48"/>
        <w:rPr>
          <w:rFonts w:ascii="Arial" w:hAnsi="Arial" w:cs="Arial"/>
          <w:lang w:val="tr-TR"/>
        </w:rPr>
      </w:pPr>
    </w:p>
    <w:p w14:paraId="5E3640F8" w14:textId="77777777" w:rsidR="0066236E" w:rsidRDefault="0066236E" w:rsidP="0053495F">
      <w:pPr>
        <w:spacing w:line="360" w:lineRule="auto"/>
        <w:ind w:right="48"/>
        <w:jc w:val="both"/>
        <w:rPr>
          <w:lang w:val="tr-TR"/>
        </w:rPr>
      </w:pPr>
      <w:r w:rsidRPr="0053495F">
        <w:rPr>
          <w:rFonts w:ascii="Arial" w:hAnsi="Arial" w:cs="Arial"/>
          <w:lang w:val="tr-TR"/>
        </w:rPr>
        <w:t>The molecular-scale crystallinity increase in glucose is better than in galactose, as supported by sharper and more distinct circular lines in the WAXS profile. In the lactose structure, nanoscopic crystallinity develops with the effect of FD. The widening of the diffraction rings in the WAXS profile and the prominence of the rings at small angle values indicate this. The decrease in the area under the PDDs graph is also an indication that the</w:t>
      </w:r>
      <w:r w:rsidRPr="00A35148">
        <w:rPr>
          <w:lang w:val="tr-TR"/>
        </w:rPr>
        <w:t xml:space="preserve"> crystallite size increased but the number of scattering nano-formations (crystallite) decreased.</w:t>
      </w:r>
    </w:p>
    <w:p w14:paraId="62674880" w14:textId="77777777" w:rsidR="0053495F" w:rsidRPr="00A35148" w:rsidRDefault="0053495F" w:rsidP="0053495F">
      <w:pPr>
        <w:spacing w:line="360" w:lineRule="auto"/>
        <w:ind w:right="48"/>
        <w:jc w:val="both"/>
        <w:rPr>
          <w:lang w:val="tr-TR"/>
        </w:rPr>
      </w:pPr>
    </w:p>
    <w:p w14:paraId="2F55519C" w14:textId="77777777" w:rsidR="0066236E" w:rsidRPr="0053495F" w:rsidRDefault="0066236E" w:rsidP="0053495F">
      <w:pPr>
        <w:spacing w:line="360" w:lineRule="auto"/>
        <w:ind w:left="-5" w:right="48"/>
        <w:jc w:val="both"/>
        <w:rPr>
          <w:rFonts w:ascii="Arial" w:hAnsi="Arial" w:cs="Arial"/>
          <w:lang w:val="tr-TR"/>
        </w:rPr>
      </w:pPr>
      <w:r w:rsidRPr="0053495F">
        <w:rPr>
          <w:rFonts w:ascii="Arial" w:hAnsi="Arial" w:cs="Arial"/>
          <w:lang w:val="tr-TR"/>
        </w:rPr>
        <w:t>The most interesting one among the examined samples is the sucrose structure. In this example, spherulite-like nanostructures and nanonucleation appear with the FD effect. The presence of cruciform diffraction traces in the WAXS profile (Fig.3) supports this finding.</w:t>
      </w:r>
    </w:p>
    <w:p w14:paraId="772891DB" w14:textId="77777777" w:rsidR="0066236E" w:rsidRPr="0053495F" w:rsidRDefault="0066236E" w:rsidP="0053495F">
      <w:pPr>
        <w:spacing w:line="360" w:lineRule="auto"/>
        <w:ind w:left="-15" w:right="48"/>
        <w:jc w:val="both"/>
        <w:rPr>
          <w:rFonts w:ascii="Arial" w:hAnsi="Arial" w:cs="Arial"/>
          <w:lang w:val="tr-TR"/>
        </w:rPr>
      </w:pPr>
      <w:r w:rsidRPr="0053495F">
        <w:rPr>
          <w:rFonts w:ascii="Arial" w:hAnsi="Arial" w:cs="Arial"/>
          <w:lang w:val="tr-TR"/>
        </w:rPr>
        <w:t>In addition, approximately 3-fold increase in the area under the PDDs graph compared to the control group, as alsos revealed from consistent increase in other structural parameters (the projection of the peak peak value and the maximum distance value).</w:t>
      </w:r>
    </w:p>
    <w:p w14:paraId="6A7063A2" w14:textId="77777777" w:rsidR="0066236E" w:rsidRPr="00A35148" w:rsidRDefault="0066236E" w:rsidP="0066236E">
      <w:pPr>
        <w:spacing w:line="360" w:lineRule="auto"/>
        <w:ind w:left="-15" w:right="48"/>
        <w:rPr>
          <w:lang w:val="tr-TR"/>
        </w:rPr>
      </w:pPr>
    </w:p>
    <w:p w14:paraId="74AB3F66" w14:textId="77777777" w:rsidR="0066236E" w:rsidRPr="00A35148" w:rsidRDefault="0066236E" w:rsidP="0066236E">
      <w:pPr>
        <w:spacing w:line="360" w:lineRule="auto"/>
        <w:ind w:left="-15" w:right="48"/>
        <w:rPr>
          <w:lang w:val="tr-TR"/>
        </w:rPr>
      </w:pPr>
    </w:p>
    <w:p w14:paraId="68AC2E6E" w14:textId="77777777" w:rsidR="0066236E" w:rsidRPr="00526835" w:rsidRDefault="0053495F" w:rsidP="0066236E">
      <w:pPr>
        <w:spacing w:after="160" w:line="360" w:lineRule="auto"/>
        <w:rPr>
          <w:rFonts w:ascii="Arial" w:hAnsi="Arial" w:cs="Arial"/>
          <w:b/>
          <w:sz w:val="22"/>
          <w:szCs w:val="22"/>
        </w:rPr>
      </w:pPr>
      <w:r w:rsidRPr="00526835">
        <w:rPr>
          <w:rFonts w:ascii="Arial" w:hAnsi="Arial" w:cs="Arial"/>
          <w:b/>
          <w:sz w:val="22"/>
          <w:szCs w:val="22"/>
        </w:rPr>
        <w:t>3.3.</w:t>
      </w:r>
      <w:r w:rsidR="001863A9">
        <w:rPr>
          <w:rFonts w:ascii="Arial" w:hAnsi="Arial" w:cs="Arial"/>
          <w:b/>
          <w:sz w:val="22"/>
          <w:szCs w:val="22"/>
        </w:rPr>
        <w:t xml:space="preserve">  </w:t>
      </w:r>
      <w:r w:rsidR="0066236E" w:rsidRPr="00526835">
        <w:rPr>
          <w:rFonts w:ascii="Arial" w:hAnsi="Arial" w:cs="Arial"/>
          <w:b/>
          <w:sz w:val="22"/>
          <w:szCs w:val="22"/>
        </w:rPr>
        <w:t>ATR-FTIR spectral analysis</w:t>
      </w:r>
    </w:p>
    <w:p w14:paraId="307E0DE6" w14:textId="77777777" w:rsidR="0066236E" w:rsidRPr="00A35148" w:rsidRDefault="0053495F" w:rsidP="0066236E">
      <w:pPr>
        <w:spacing w:after="160" w:line="360" w:lineRule="auto"/>
        <w:rPr>
          <w:b/>
        </w:rPr>
      </w:pPr>
      <w:r>
        <w:rPr>
          <w:b/>
        </w:rPr>
        <w:lastRenderedPageBreak/>
        <w:t>3</w:t>
      </w:r>
      <w:r w:rsidRPr="001863A9">
        <w:rPr>
          <w:rFonts w:ascii="Arial" w:hAnsi="Arial" w:cs="Arial"/>
          <w:b/>
        </w:rPr>
        <w:t xml:space="preserve">.3.1. </w:t>
      </w:r>
      <w:r w:rsidR="0066236E" w:rsidRPr="001863A9">
        <w:rPr>
          <w:rFonts w:ascii="Arial" w:hAnsi="Arial" w:cs="Arial"/>
          <w:b/>
        </w:rPr>
        <w:t>ATR-FTIR spectra of control sugars</w:t>
      </w:r>
    </w:p>
    <w:p w14:paraId="6EE80585" w14:textId="77777777" w:rsidR="0066236E" w:rsidRPr="00C54A50" w:rsidRDefault="0066236E" w:rsidP="0053495F">
      <w:pPr>
        <w:spacing w:line="360" w:lineRule="auto"/>
        <w:jc w:val="both"/>
        <w:rPr>
          <w:rFonts w:ascii="Arial" w:hAnsi="Arial" w:cs="Arial"/>
          <w:szCs w:val="24"/>
        </w:rPr>
      </w:pPr>
      <w:r w:rsidRPr="00C54A50">
        <w:rPr>
          <w:rFonts w:ascii="Arial" w:hAnsi="Arial" w:cs="Arial"/>
          <w:szCs w:val="24"/>
        </w:rPr>
        <w:t>Average ATR -FTIR spectra of control samples for   glucose, galactose, lactose and sucrose are shown in Figure S2   and observed wavenumbers (cm</w:t>
      </w:r>
      <w:r w:rsidRPr="00C54A50">
        <w:rPr>
          <w:rFonts w:ascii="Arial" w:hAnsi="Arial" w:cs="Arial"/>
          <w:szCs w:val="24"/>
          <w:vertAlign w:val="superscript"/>
        </w:rPr>
        <w:t>-1</w:t>
      </w:r>
      <w:r w:rsidRPr="00C54A50">
        <w:rPr>
          <w:rFonts w:ascii="Arial" w:hAnsi="Arial" w:cs="Arial"/>
          <w:szCs w:val="24"/>
        </w:rPr>
        <w:t xml:space="preserve">) and assignment of the observed fundamental </w:t>
      </w:r>
      <w:proofErr w:type="gramStart"/>
      <w:r w:rsidRPr="00C54A50">
        <w:rPr>
          <w:rFonts w:ascii="Arial" w:hAnsi="Arial" w:cs="Arial"/>
          <w:szCs w:val="24"/>
        </w:rPr>
        <w:t>bands  are</w:t>
      </w:r>
      <w:proofErr w:type="gramEnd"/>
      <w:r w:rsidRPr="00C54A50">
        <w:rPr>
          <w:rFonts w:ascii="Arial" w:hAnsi="Arial" w:cs="Arial"/>
          <w:szCs w:val="24"/>
        </w:rPr>
        <w:t xml:space="preserve"> given in Table S1.</w:t>
      </w:r>
    </w:p>
    <w:p w14:paraId="5628BEC5" w14:textId="77777777" w:rsidR="0066236E" w:rsidRPr="00C54A50" w:rsidRDefault="0066236E" w:rsidP="0053495F">
      <w:pPr>
        <w:spacing w:line="360" w:lineRule="auto"/>
        <w:jc w:val="both"/>
        <w:rPr>
          <w:rFonts w:ascii="Arial" w:hAnsi="Arial" w:cs="Arial"/>
          <w:szCs w:val="24"/>
        </w:rPr>
      </w:pPr>
      <w:r w:rsidRPr="00C54A50">
        <w:rPr>
          <w:rFonts w:ascii="Arial" w:hAnsi="Arial" w:cs="Arial"/>
          <w:szCs w:val="24"/>
        </w:rPr>
        <w:t xml:space="preserve">The observed bands </w:t>
      </w:r>
      <w:proofErr w:type="gramStart"/>
      <w:r w:rsidRPr="00C54A50">
        <w:rPr>
          <w:rFonts w:ascii="Arial" w:hAnsi="Arial" w:cs="Arial"/>
          <w:szCs w:val="24"/>
        </w:rPr>
        <w:t>in  all</w:t>
      </w:r>
      <w:proofErr w:type="gramEnd"/>
      <w:r w:rsidRPr="00C54A50">
        <w:rPr>
          <w:rFonts w:ascii="Arial" w:hAnsi="Arial" w:cs="Arial"/>
          <w:szCs w:val="24"/>
        </w:rPr>
        <w:t xml:space="preserve"> spectra in the  3600 and 2800 cm</w:t>
      </w:r>
      <w:r w:rsidRPr="00C54A50">
        <w:rPr>
          <w:rFonts w:ascii="Arial" w:hAnsi="Arial" w:cs="Arial"/>
          <w:szCs w:val="24"/>
          <w:vertAlign w:val="superscript"/>
        </w:rPr>
        <w:t>-1</w:t>
      </w:r>
      <w:r w:rsidRPr="00C54A50">
        <w:rPr>
          <w:rFonts w:ascii="Arial" w:hAnsi="Arial" w:cs="Arial"/>
          <w:szCs w:val="24"/>
        </w:rPr>
        <w:t xml:space="preserve"> region  were due to the stretching</w:t>
      </w:r>
      <w:r w:rsidR="0053495F" w:rsidRPr="00C54A50">
        <w:rPr>
          <w:rFonts w:ascii="Arial" w:hAnsi="Arial" w:cs="Arial"/>
          <w:szCs w:val="24"/>
        </w:rPr>
        <w:t xml:space="preserve"> </w:t>
      </w:r>
      <w:r w:rsidRPr="00C54A50">
        <w:rPr>
          <w:rFonts w:ascii="Arial" w:hAnsi="Arial" w:cs="Arial"/>
          <w:szCs w:val="24"/>
        </w:rPr>
        <w:t>vibrations of -OH,  and  -CH groups. The fingerprint region, which covers the range of approximately 1500 to 800 cm</w:t>
      </w:r>
      <w:r w:rsidRPr="00C54A50">
        <w:rPr>
          <w:rFonts w:ascii="Arial" w:hAnsi="Arial" w:cs="Arial"/>
          <w:szCs w:val="24"/>
          <w:vertAlign w:val="superscript"/>
        </w:rPr>
        <w:t>-1</w:t>
      </w:r>
      <w:r w:rsidRPr="00C54A50">
        <w:rPr>
          <w:rFonts w:ascii="Arial" w:hAnsi="Arial" w:cs="Arial"/>
          <w:szCs w:val="24"/>
        </w:rPr>
        <w:t>, is complex showing a series of sharp overlapping absorption bands arising from CO stretching, CC stretching, and COH bending vibrations (Coates, 2000).</w:t>
      </w:r>
      <w:r w:rsidR="0053495F" w:rsidRPr="00C54A50">
        <w:rPr>
          <w:rFonts w:ascii="Arial" w:hAnsi="Arial" w:cs="Arial"/>
          <w:szCs w:val="24"/>
        </w:rPr>
        <w:t xml:space="preserve"> </w:t>
      </w:r>
      <w:r w:rsidRPr="00C54A50">
        <w:rPr>
          <w:rFonts w:ascii="Arial" w:hAnsi="Arial" w:cs="Arial"/>
        </w:rPr>
        <w:t xml:space="preserve">The hydroxyl (-OH) groups in sugars can participate in chemical reactions to link molecules together, and </w:t>
      </w:r>
      <w:r w:rsidRPr="00C54A50">
        <w:rPr>
          <w:rFonts w:ascii="Arial" w:hAnsi="Arial" w:cs="Arial"/>
          <w:spacing w:val="2"/>
          <w:szCs w:val="24"/>
          <w:shd w:val="clear" w:color="auto" w:fill="FCFCFC"/>
        </w:rPr>
        <w:t>their tendency to form hydrogen bonds</w:t>
      </w:r>
      <w:r w:rsidRPr="00C54A50">
        <w:rPr>
          <w:rFonts w:ascii="Arial" w:hAnsi="Arial" w:cs="Arial"/>
        </w:rPr>
        <w:t xml:space="preserve"> increases solubility which is very important in </w:t>
      </w:r>
      <w:proofErr w:type="gramStart"/>
      <w:r w:rsidRPr="00C54A50">
        <w:rPr>
          <w:rFonts w:ascii="Arial" w:hAnsi="Arial" w:cs="Arial"/>
        </w:rPr>
        <w:t>biochemistry  [</w:t>
      </w:r>
      <w:proofErr w:type="gramEnd"/>
      <w:r w:rsidRPr="00C54A50">
        <w:rPr>
          <w:rFonts w:ascii="Arial" w:hAnsi="Arial" w:cs="Arial"/>
        </w:rPr>
        <w:t>35- 37].</w:t>
      </w:r>
      <w:r w:rsidRPr="00C54A50">
        <w:rPr>
          <w:rFonts w:ascii="Arial" w:hAnsi="Arial" w:cs="Arial"/>
          <w:szCs w:val="24"/>
        </w:rPr>
        <w:t xml:space="preserve"> In principal, the position of the O-H stretching vibration band represents the state of hydrogen bonds associated with sugar molecules, including their strength and degree of formation.</w:t>
      </w:r>
    </w:p>
    <w:p w14:paraId="742B645B" w14:textId="77777777" w:rsidR="0066236E" w:rsidRPr="00C54A50" w:rsidRDefault="0066236E" w:rsidP="0066236E">
      <w:pPr>
        <w:autoSpaceDE w:val="0"/>
        <w:autoSpaceDN w:val="0"/>
        <w:adjustRightInd w:val="0"/>
        <w:spacing w:line="360" w:lineRule="auto"/>
        <w:ind w:left="26"/>
        <w:rPr>
          <w:rFonts w:ascii="Arial" w:hAnsi="Arial" w:cs="Arial"/>
          <w:szCs w:val="24"/>
          <w:shd w:val="clear" w:color="auto" w:fill="FFFFFF"/>
        </w:rPr>
      </w:pPr>
    </w:p>
    <w:p w14:paraId="3FB5DA44" w14:textId="77777777" w:rsidR="0066236E" w:rsidRPr="00C54A50" w:rsidRDefault="0066236E" w:rsidP="0053495F">
      <w:pPr>
        <w:autoSpaceDE w:val="0"/>
        <w:autoSpaceDN w:val="0"/>
        <w:adjustRightInd w:val="0"/>
        <w:spacing w:line="360" w:lineRule="auto"/>
        <w:ind w:left="26"/>
        <w:jc w:val="both"/>
        <w:rPr>
          <w:rFonts w:ascii="Arial" w:hAnsi="Arial" w:cs="Arial"/>
          <w:szCs w:val="24"/>
        </w:rPr>
      </w:pPr>
      <w:r w:rsidRPr="00C54A50">
        <w:rPr>
          <w:rFonts w:ascii="Arial" w:hAnsi="Arial" w:cs="Arial"/>
          <w:szCs w:val="24"/>
          <w:shd w:val="clear" w:color="auto" w:fill="FFFFFF"/>
        </w:rPr>
        <w:t xml:space="preserve">There is a broad, strong O-H stretching envelope in the ATR-FTIR spectrum of </w:t>
      </w:r>
      <w:r w:rsidR="0053495F" w:rsidRPr="00C54A50">
        <w:rPr>
          <w:rFonts w:ascii="Arial" w:hAnsi="Arial" w:cs="Arial"/>
          <w:szCs w:val="24"/>
          <w:shd w:val="clear" w:color="auto" w:fill="FFFFFF"/>
        </w:rPr>
        <w:t>glucose with</w:t>
      </w:r>
      <w:r w:rsidRPr="00C54A50">
        <w:rPr>
          <w:rFonts w:ascii="Arial" w:hAnsi="Arial" w:cs="Arial"/>
          <w:szCs w:val="24"/>
          <w:shd w:val="clear" w:color="auto" w:fill="FFFFFF"/>
        </w:rPr>
        <w:t xml:space="preserve"> three </w:t>
      </w:r>
      <w:r w:rsidR="0053495F" w:rsidRPr="00C54A50">
        <w:rPr>
          <w:rFonts w:ascii="Arial" w:hAnsi="Arial" w:cs="Arial"/>
          <w:szCs w:val="24"/>
          <w:shd w:val="clear" w:color="auto" w:fill="FFFFFF"/>
        </w:rPr>
        <w:t>bands at</w:t>
      </w:r>
      <w:r w:rsidRPr="00C54A50">
        <w:rPr>
          <w:rFonts w:ascii="Arial" w:hAnsi="Arial" w:cs="Arial"/>
          <w:szCs w:val="24"/>
          <w:shd w:val="clear" w:color="auto" w:fill="FFFFFF"/>
        </w:rPr>
        <w:t xml:space="preserve"> 3404, 3302 and 3254 cm</w:t>
      </w:r>
      <w:r w:rsidRPr="00C54A50">
        <w:rPr>
          <w:rFonts w:ascii="Arial" w:hAnsi="Arial" w:cs="Arial"/>
          <w:szCs w:val="24"/>
          <w:shd w:val="clear" w:color="auto" w:fill="FFFFFF"/>
          <w:vertAlign w:val="superscript"/>
        </w:rPr>
        <w:t>-1</w:t>
      </w:r>
      <w:r w:rsidRPr="00C54A50">
        <w:rPr>
          <w:rFonts w:ascii="Arial" w:hAnsi="Arial" w:cs="Arial"/>
          <w:szCs w:val="24"/>
          <w:shd w:val="clear" w:color="auto" w:fill="FFFFFF"/>
        </w:rPr>
        <w:t xml:space="preserve"> indicating that there are different alcohol groups in molecule.  The band at 3404 cm</w:t>
      </w:r>
      <w:r w:rsidRPr="00C54A50">
        <w:rPr>
          <w:rFonts w:ascii="Arial" w:hAnsi="Arial" w:cs="Arial"/>
          <w:szCs w:val="24"/>
          <w:shd w:val="clear" w:color="auto" w:fill="FFFFFF"/>
          <w:vertAlign w:val="superscript"/>
        </w:rPr>
        <w:t>-1</w:t>
      </w:r>
      <w:r w:rsidRPr="00C54A50">
        <w:rPr>
          <w:rFonts w:ascii="Arial" w:hAnsi="Arial" w:cs="Arial"/>
          <w:szCs w:val="24"/>
          <w:shd w:val="clear" w:color="auto" w:fill="FFFFFF"/>
        </w:rPr>
        <w:t xml:space="preserve"> from the secondary alcohols present, and the others from the primary alcohol present. </w:t>
      </w:r>
      <w:r w:rsidRPr="00C54A50">
        <w:rPr>
          <w:rFonts w:ascii="Arial" w:hAnsi="Arial" w:cs="Arial"/>
          <w:szCs w:val="24"/>
        </w:rPr>
        <w:t>The broadened feature of the O–H stretching mode indicates very strong intermolecular hydrogen bonds between sugar molecules.</w:t>
      </w:r>
    </w:p>
    <w:p w14:paraId="3E832910" w14:textId="77777777" w:rsidR="0066236E" w:rsidRPr="00C54A50" w:rsidRDefault="0066236E" w:rsidP="0053495F">
      <w:pPr>
        <w:spacing w:line="360" w:lineRule="auto"/>
        <w:jc w:val="both"/>
        <w:rPr>
          <w:rFonts w:ascii="Arial" w:hAnsi="Arial" w:cs="Arial"/>
          <w:szCs w:val="24"/>
          <w:shd w:val="clear" w:color="auto" w:fill="FFFFFF"/>
        </w:rPr>
      </w:pPr>
    </w:p>
    <w:p w14:paraId="48CB13CB" w14:textId="77777777" w:rsidR="0053495F" w:rsidRPr="00C54A50" w:rsidRDefault="0066236E" w:rsidP="0053495F">
      <w:pPr>
        <w:spacing w:line="360" w:lineRule="auto"/>
        <w:jc w:val="both"/>
        <w:rPr>
          <w:rFonts w:ascii="Arial" w:hAnsi="Arial" w:cs="Arial"/>
          <w:szCs w:val="24"/>
          <w:shd w:val="clear" w:color="auto" w:fill="FFFFFF"/>
        </w:rPr>
      </w:pPr>
      <w:r w:rsidRPr="00C54A50">
        <w:rPr>
          <w:rFonts w:ascii="Arial" w:hAnsi="Arial" w:cs="Arial"/>
          <w:szCs w:val="24"/>
          <w:shd w:val="clear" w:color="auto" w:fill="FFFFFF"/>
        </w:rPr>
        <w:t>There is only one hydrogen attached to a carbon in glucose (saturated) therefore C-H stretching vibration will be observed below 3000 cm</w:t>
      </w:r>
      <w:r w:rsidRPr="00C54A50">
        <w:rPr>
          <w:rFonts w:ascii="Arial" w:hAnsi="Arial" w:cs="Arial"/>
          <w:szCs w:val="24"/>
          <w:shd w:val="clear" w:color="auto" w:fill="FFFFFF"/>
          <w:vertAlign w:val="superscript"/>
        </w:rPr>
        <w:t>-1</w:t>
      </w:r>
      <w:r w:rsidRPr="00C54A50">
        <w:rPr>
          <w:rFonts w:ascii="Arial" w:hAnsi="Arial" w:cs="Arial"/>
          <w:szCs w:val="24"/>
          <w:shd w:val="clear" w:color="auto" w:fill="FFFFFF"/>
        </w:rPr>
        <w:t xml:space="preserve"> [38]. The saturated ethers in ring have a C-O stretching band from 1140 to 1070 cm</w:t>
      </w:r>
      <w:r w:rsidRPr="00C54A50">
        <w:rPr>
          <w:rFonts w:ascii="Arial" w:hAnsi="Arial" w:cs="Arial"/>
          <w:szCs w:val="24"/>
          <w:shd w:val="clear" w:color="auto" w:fill="FFFFFF"/>
          <w:vertAlign w:val="superscript"/>
        </w:rPr>
        <w:t>-1</w:t>
      </w:r>
      <w:r w:rsidRPr="00C54A50">
        <w:rPr>
          <w:rFonts w:ascii="Arial" w:hAnsi="Arial" w:cs="Arial"/>
          <w:szCs w:val="24"/>
          <w:shd w:val="clear" w:color="auto" w:fill="FFFFFF"/>
        </w:rPr>
        <w:t>, secondary alcohols have one from 1150 to 1075 cm</w:t>
      </w:r>
      <w:r w:rsidRPr="00C54A50">
        <w:rPr>
          <w:rFonts w:ascii="Arial" w:hAnsi="Arial" w:cs="Arial"/>
          <w:szCs w:val="24"/>
          <w:shd w:val="clear" w:color="auto" w:fill="FFFFFF"/>
          <w:vertAlign w:val="superscript"/>
        </w:rPr>
        <w:t>-1</w:t>
      </w:r>
      <w:r w:rsidRPr="00C54A50">
        <w:rPr>
          <w:rFonts w:ascii="Arial" w:hAnsi="Arial" w:cs="Arial"/>
          <w:szCs w:val="24"/>
          <w:shd w:val="clear" w:color="auto" w:fill="FFFFFF"/>
        </w:rPr>
        <w:t>, and in primary alcohols this band appears between 1075 and 1000 cm</w:t>
      </w:r>
      <w:r w:rsidRPr="00C54A50">
        <w:rPr>
          <w:rFonts w:ascii="Arial" w:hAnsi="Arial" w:cs="Arial"/>
          <w:szCs w:val="24"/>
          <w:shd w:val="clear" w:color="auto" w:fill="FFFFFF"/>
          <w:vertAlign w:val="superscript"/>
        </w:rPr>
        <w:t>-1</w:t>
      </w:r>
      <w:r w:rsidRPr="00C54A50">
        <w:rPr>
          <w:rFonts w:ascii="Arial" w:hAnsi="Arial" w:cs="Arial"/>
          <w:szCs w:val="24"/>
          <w:shd w:val="clear" w:color="auto" w:fill="FFFFFF"/>
        </w:rPr>
        <w:t xml:space="preserve">, making for a potentially complex C-O stretching region. </w:t>
      </w:r>
      <w:r w:rsidR="0053495F" w:rsidRPr="00C54A50">
        <w:rPr>
          <w:rFonts w:ascii="Arial" w:hAnsi="Arial" w:cs="Arial"/>
          <w:szCs w:val="24"/>
          <w:shd w:val="clear" w:color="auto" w:fill="FFFFFF"/>
        </w:rPr>
        <w:t xml:space="preserve"> </w:t>
      </w:r>
    </w:p>
    <w:p w14:paraId="31C32970" w14:textId="77777777" w:rsidR="0053495F" w:rsidRPr="00C54A50" w:rsidRDefault="0053495F" w:rsidP="0053495F">
      <w:pPr>
        <w:spacing w:line="360" w:lineRule="auto"/>
        <w:jc w:val="both"/>
        <w:rPr>
          <w:rFonts w:ascii="Arial" w:hAnsi="Arial" w:cs="Arial"/>
          <w:szCs w:val="24"/>
          <w:shd w:val="clear" w:color="auto" w:fill="FFFFFF"/>
        </w:rPr>
      </w:pPr>
    </w:p>
    <w:p w14:paraId="27198D99" w14:textId="77777777" w:rsidR="0066236E" w:rsidRPr="00C54A50" w:rsidRDefault="0066236E" w:rsidP="0053495F">
      <w:pPr>
        <w:spacing w:line="360" w:lineRule="auto"/>
        <w:jc w:val="both"/>
        <w:rPr>
          <w:rFonts w:ascii="Arial" w:hAnsi="Arial" w:cs="Arial"/>
          <w:szCs w:val="24"/>
          <w:shd w:val="clear" w:color="auto" w:fill="FFFFFF"/>
        </w:rPr>
      </w:pPr>
      <w:r w:rsidRPr="00C54A50">
        <w:rPr>
          <w:rFonts w:ascii="Arial" w:hAnsi="Arial" w:cs="Arial"/>
          <w:szCs w:val="24"/>
          <w:shd w:val="clear" w:color="auto" w:fill="FFFFFF"/>
        </w:rPr>
        <w:t>The main difference between glucose and galactose is the position of each hydroxyl group in the 4</w:t>
      </w:r>
      <w:r w:rsidRPr="00C54A50">
        <w:rPr>
          <w:rFonts w:ascii="Arial" w:hAnsi="Arial" w:cs="Arial"/>
          <w:szCs w:val="24"/>
          <w:bdr w:val="none" w:sz="0" w:space="0" w:color="auto" w:frame="1"/>
          <w:shd w:val="clear" w:color="auto" w:fill="FFFFFF"/>
          <w:vertAlign w:val="superscript"/>
        </w:rPr>
        <w:t>th</w:t>
      </w:r>
      <w:r w:rsidRPr="00C54A50">
        <w:rPr>
          <w:rFonts w:ascii="Arial" w:hAnsi="Arial" w:cs="Arial"/>
          <w:szCs w:val="24"/>
          <w:shd w:val="clear" w:color="auto" w:fill="FFFFFF"/>
        </w:rPr>
        <w:t> carbon. </w:t>
      </w:r>
      <w:r w:rsidRPr="00C54A50">
        <w:rPr>
          <w:rFonts w:ascii="Arial" w:hAnsi="Arial" w:cs="Arial"/>
          <w:szCs w:val="24"/>
          <w:shd w:val="clear" w:color="auto" w:fill="FCFCFC"/>
        </w:rPr>
        <w:t xml:space="preserve"> Clear differences in </w:t>
      </w:r>
      <w:r w:rsidRPr="00C54A50">
        <w:rPr>
          <w:rFonts w:ascii="Arial" w:hAnsi="Arial" w:cs="Arial"/>
          <w:szCs w:val="24"/>
        </w:rPr>
        <w:t>in the ATR-FTIR spectra were identified for these molecules. No band observed in the 850-950 cm</w:t>
      </w:r>
      <w:r w:rsidRPr="00C54A50">
        <w:rPr>
          <w:rFonts w:ascii="Arial" w:hAnsi="Arial" w:cs="Arial"/>
          <w:szCs w:val="24"/>
          <w:vertAlign w:val="superscript"/>
        </w:rPr>
        <w:t>-1</w:t>
      </w:r>
      <w:r w:rsidRPr="00C54A50">
        <w:rPr>
          <w:rFonts w:ascii="Arial" w:hAnsi="Arial" w:cs="Arial"/>
          <w:szCs w:val="24"/>
        </w:rPr>
        <w:t xml:space="preserve"> region    </w:t>
      </w:r>
      <w:proofErr w:type="gramStart"/>
      <w:r w:rsidRPr="00C54A50">
        <w:rPr>
          <w:rFonts w:ascii="Arial" w:hAnsi="Arial" w:cs="Arial"/>
          <w:szCs w:val="24"/>
        </w:rPr>
        <w:t>for  galactose</w:t>
      </w:r>
      <w:proofErr w:type="gramEnd"/>
      <w:r w:rsidRPr="00C54A50">
        <w:rPr>
          <w:rFonts w:ascii="Arial" w:hAnsi="Arial" w:cs="Arial"/>
          <w:szCs w:val="24"/>
        </w:rPr>
        <w:t xml:space="preserve">, and the intensity of the bands in the finger print region  are opposite compared to  glucose. The band at </w:t>
      </w:r>
      <w:proofErr w:type="gramStart"/>
      <w:r w:rsidRPr="00C54A50">
        <w:rPr>
          <w:rFonts w:ascii="Arial" w:hAnsi="Arial" w:cs="Arial"/>
          <w:szCs w:val="24"/>
        </w:rPr>
        <w:t>915  cm</w:t>
      </w:r>
      <w:proofErr w:type="gramEnd"/>
      <w:r w:rsidRPr="00C54A50">
        <w:rPr>
          <w:rFonts w:ascii="Arial" w:hAnsi="Arial" w:cs="Arial"/>
          <w:szCs w:val="24"/>
        </w:rPr>
        <w:t xml:space="preserve"> </w:t>
      </w:r>
      <w:r w:rsidRPr="00C54A50">
        <w:rPr>
          <w:rFonts w:ascii="Arial" w:hAnsi="Arial" w:cs="Arial"/>
          <w:szCs w:val="24"/>
          <w:vertAlign w:val="superscript"/>
        </w:rPr>
        <w:t>-1</w:t>
      </w:r>
      <w:r w:rsidRPr="00C54A50">
        <w:rPr>
          <w:rFonts w:ascii="Arial" w:hAnsi="Arial" w:cs="Arial"/>
          <w:szCs w:val="24"/>
        </w:rPr>
        <w:t xml:space="preserve"> of glucose disappears and new bands appears in the spectrum of galactose. </w:t>
      </w:r>
    </w:p>
    <w:p w14:paraId="1A59ED3E" w14:textId="77777777" w:rsidR="0066236E" w:rsidRPr="00C54A50" w:rsidRDefault="0066236E" w:rsidP="0066236E">
      <w:pPr>
        <w:autoSpaceDE w:val="0"/>
        <w:autoSpaceDN w:val="0"/>
        <w:adjustRightInd w:val="0"/>
        <w:spacing w:line="360" w:lineRule="auto"/>
        <w:rPr>
          <w:rFonts w:ascii="Arial" w:hAnsi="Arial" w:cs="Arial"/>
          <w:szCs w:val="24"/>
          <w:shd w:val="clear" w:color="auto" w:fill="FFFFFF"/>
        </w:rPr>
      </w:pPr>
    </w:p>
    <w:p w14:paraId="06EF2204" w14:textId="77777777" w:rsidR="0066236E" w:rsidRPr="00C54A50" w:rsidRDefault="0066236E" w:rsidP="0066236E">
      <w:pPr>
        <w:autoSpaceDE w:val="0"/>
        <w:autoSpaceDN w:val="0"/>
        <w:adjustRightInd w:val="0"/>
        <w:spacing w:line="360" w:lineRule="auto"/>
        <w:rPr>
          <w:rFonts w:ascii="Arial" w:hAnsi="Arial" w:cs="Arial"/>
          <w:szCs w:val="24"/>
          <w:shd w:val="clear" w:color="auto" w:fill="FFFFFF"/>
        </w:rPr>
      </w:pPr>
      <w:r w:rsidRPr="00C54A50">
        <w:rPr>
          <w:rFonts w:ascii="Arial" w:hAnsi="Arial" w:cs="Arial"/>
          <w:szCs w:val="24"/>
          <w:shd w:val="clear" w:color="auto" w:fill="FFFFFF"/>
        </w:rPr>
        <w:t xml:space="preserve">Sucrose consists of a glucose ring attached via a saturated ether linkage to a five-membered fructose ring. There are multiple and more O-H and C-O stretching bands in the ATR-FTIR spectrum of sucrose than in the spectrum of glucose. </w:t>
      </w:r>
    </w:p>
    <w:p w14:paraId="1EF8B9AA" w14:textId="77777777" w:rsidR="0066236E" w:rsidRPr="00C54A50" w:rsidRDefault="0066236E" w:rsidP="0066236E">
      <w:pPr>
        <w:autoSpaceDE w:val="0"/>
        <w:autoSpaceDN w:val="0"/>
        <w:adjustRightInd w:val="0"/>
        <w:spacing w:line="360" w:lineRule="auto"/>
        <w:rPr>
          <w:rFonts w:ascii="Arial" w:hAnsi="Arial" w:cs="Arial"/>
          <w:szCs w:val="24"/>
          <w:shd w:val="clear" w:color="auto" w:fill="FFFFFF"/>
        </w:rPr>
      </w:pPr>
    </w:p>
    <w:p w14:paraId="46F769CD" w14:textId="77777777" w:rsidR="0066236E" w:rsidRPr="00C54A50" w:rsidRDefault="0066236E" w:rsidP="00526835">
      <w:pPr>
        <w:autoSpaceDE w:val="0"/>
        <w:autoSpaceDN w:val="0"/>
        <w:adjustRightInd w:val="0"/>
        <w:spacing w:line="360" w:lineRule="auto"/>
        <w:jc w:val="both"/>
        <w:rPr>
          <w:rFonts w:ascii="Arial" w:hAnsi="Arial" w:cs="Arial"/>
          <w:szCs w:val="24"/>
        </w:rPr>
      </w:pPr>
      <w:r w:rsidRPr="00C54A50">
        <w:rPr>
          <w:rFonts w:ascii="Arial" w:hAnsi="Arial" w:cs="Arial"/>
          <w:szCs w:val="24"/>
        </w:rPr>
        <w:t xml:space="preserve">Two absorption </w:t>
      </w:r>
      <w:proofErr w:type="gramStart"/>
      <w:r w:rsidRPr="00C54A50">
        <w:rPr>
          <w:rFonts w:ascii="Arial" w:hAnsi="Arial" w:cs="Arial"/>
          <w:szCs w:val="24"/>
        </w:rPr>
        <w:t>bands  at</w:t>
      </w:r>
      <w:proofErr w:type="gramEnd"/>
      <w:r w:rsidRPr="00C54A50">
        <w:rPr>
          <w:rFonts w:ascii="Arial" w:hAnsi="Arial" w:cs="Arial"/>
          <w:szCs w:val="24"/>
        </w:rPr>
        <w:t xml:space="preserve"> 3326 and 3383 cm</w:t>
      </w:r>
      <w:r w:rsidRPr="00C54A50">
        <w:rPr>
          <w:rFonts w:ascii="Arial" w:hAnsi="Arial" w:cs="Arial"/>
          <w:szCs w:val="24"/>
          <w:vertAlign w:val="superscript"/>
        </w:rPr>
        <w:t>−1</w:t>
      </w:r>
      <w:r w:rsidRPr="00C54A50">
        <w:rPr>
          <w:rFonts w:ascii="Arial" w:hAnsi="Arial" w:cs="Arial"/>
          <w:szCs w:val="24"/>
        </w:rPr>
        <w:t>, and one isolated sharp band at 3561 cm</w:t>
      </w:r>
      <w:r w:rsidRPr="00C54A50">
        <w:rPr>
          <w:rFonts w:ascii="Arial" w:hAnsi="Arial" w:cs="Arial"/>
          <w:szCs w:val="24"/>
          <w:vertAlign w:val="superscript"/>
        </w:rPr>
        <w:t>−1</w:t>
      </w:r>
      <w:r w:rsidRPr="00C54A50">
        <w:rPr>
          <w:rFonts w:ascii="Arial" w:hAnsi="Arial" w:cs="Arial"/>
          <w:szCs w:val="24"/>
        </w:rPr>
        <w:t> were observed in the region of OH-stretching. It is suggested that the band at 3561 cm</w:t>
      </w:r>
      <w:r w:rsidRPr="00C54A50">
        <w:rPr>
          <w:rFonts w:ascii="Arial" w:hAnsi="Arial" w:cs="Arial"/>
          <w:szCs w:val="24"/>
          <w:vertAlign w:val="superscript"/>
        </w:rPr>
        <w:t>−</w:t>
      </w:r>
      <w:proofErr w:type="gramStart"/>
      <w:r w:rsidRPr="00C54A50">
        <w:rPr>
          <w:rFonts w:ascii="Arial" w:hAnsi="Arial" w:cs="Arial"/>
          <w:szCs w:val="24"/>
          <w:vertAlign w:val="superscript"/>
        </w:rPr>
        <w:t>1</w:t>
      </w:r>
      <w:r w:rsidRPr="00C54A50">
        <w:rPr>
          <w:rFonts w:ascii="Arial" w:hAnsi="Arial" w:cs="Arial"/>
          <w:szCs w:val="24"/>
        </w:rPr>
        <w:t>  arises</w:t>
      </w:r>
      <w:proofErr w:type="gramEnd"/>
      <w:r w:rsidRPr="00C54A50">
        <w:rPr>
          <w:rFonts w:ascii="Arial" w:hAnsi="Arial" w:cs="Arial"/>
          <w:szCs w:val="24"/>
        </w:rPr>
        <w:t xml:space="preserve"> from weakly bonded O-H</w:t>
      </w:r>
      <w:r w:rsidRPr="00C54A50">
        <w:rPr>
          <w:rFonts w:ascii="Cambria Math" w:hAnsi="Cambria Math" w:cs="Cambria Math"/>
          <w:szCs w:val="24"/>
        </w:rPr>
        <w:t>⋯</w:t>
      </w:r>
      <w:r w:rsidRPr="00C54A50">
        <w:rPr>
          <w:rFonts w:ascii="Arial" w:hAnsi="Arial" w:cs="Arial"/>
          <w:szCs w:val="24"/>
        </w:rPr>
        <w:t xml:space="preserve">O system </w:t>
      </w:r>
      <w:bookmarkStart w:id="3" w:name="bbib19"/>
      <w:r w:rsidRPr="00C54A50">
        <w:rPr>
          <w:rFonts w:ascii="Arial" w:hAnsi="Arial" w:cs="Arial"/>
          <w:szCs w:val="24"/>
        </w:rPr>
        <w:t>[39</w:t>
      </w:r>
      <w:bookmarkEnd w:id="3"/>
      <w:r w:rsidRPr="00C54A50">
        <w:rPr>
          <w:rFonts w:ascii="Arial" w:hAnsi="Arial" w:cs="Arial"/>
          <w:szCs w:val="24"/>
        </w:rPr>
        <w:t>]. The band at 1640 cm</w:t>
      </w:r>
      <w:r w:rsidRPr="00C54A50">
        <w:rPr>
          <w:rFonts w:ascii="Arial" w:hAnsi="Arial" w:cs="Arial"/>
          <w:szCs w:val="24"/>
          <w:vertAlign w:val="superscript"/>
        </w:rPr>
        <w:t>−1</w:t>
      </w:r>
      <w:r w:rsidRPr="00C54A50">
        <w:rPr>
          <w:rFonts w:ascii="Arial" w:hAnsi="Arial" w:cs="Arial"/>
          <w:szCs w:val="24"/>
        </w:rPr>
        <w:t> which arise from OH-bending (in plane) mode of sucrose.</w:t>
      </w:r>
    </w:p>
    <w:p w14:paraId="1CA2BC69" w14:textId="77777777" w:rsidR="0066236E" w:rsidRPr="00C54A50" w:rsidRDefault="0066236E" w:rsidP="00526835">
      <w:pPr>
        <w:autoSpaceDE w:val="0"/>
        <w:autoSpaceDN w:val="0"/>
        <w:adjustRightInd w:val="0"/>
        <w:spacing w:line="360" w:lineRule="auto"/>
        <w:jc w:val="both"/>
        <w:rPr>
          <w:rFonts w:ascii="Arial" w:hAnsi="Arial" w:cs="Arial"/>
          <w:szCs w:val="24"/>
        </w:rPr>
      </w:pPr>
    </w:p>
    <w:p w14:paraId="2A22C0F1" w14:textId="77777777" w:rsidR="0066236E" w:rsidRPr="00C54A50" w:rsidRDefault="0066236E" w:rsidP="00526835">
      <w:pPr>
        <w:autoSpaceDE w:val="0"/>
        <w:autoSpaceDN w:val="0"/>
        <w:adjustRightInd w:val="0"/>
        <w:spacing w:line="360" w:lineRule="auto"/>
        <w:jc w:val="both"/>
        <w:rPr>
          <w:rFonts w:ascii="Arial" w:hAnsi="Arial" w:cs="Arial"/>
          <w:szCs w:val="24"/>
        </w:rPr>
      </w:pPr>
      <w:r w:rsidRPr="00C54A50">
        <w:rPr>
          <w:rFonts w:ascii="Arial" w:hAnsi="Arial" w:cs="Arial"/>
          <w:szCs w:val="24"/>
          <w:shd w:val="clear" w:color="auto" w:fill="FFFFFF"/>
        </w:rPr>
        <w:t xml:space="preserve"> The observed band at 3522 cm</w:t>
      </w:r>
      <w:r w:rsidRPr="00C54A50">
        <w:rPr>
          <w:rFonts w:ascii="Arial" w:hAnsi="Arial" w:cs="Arial"/>
          <w:szCs w:val="24"/>
          <w:shd w:val="clear" w:color="auto" w:fill="FFFFFF"/>
          <w:vertAlign w:val="superscript"/>
        </w:rPr>
        <w:t>-</w:t>
      </w:r>
      <w:proofErr w:type="gramStart"/>
      <w:r w:rsidRPr="00C54A50">
        <w:rPr>
          <w:rFonts w:ascii="Arial" w:hAnsi="Arial" w:cs="Arial"/>
          <w:szCs w:val="24"/>
          <w:shd w:val="clear" w:color="auto" w:fill="FFFFFF"/>
          <w:vertAlign w:val="superscript"/>
        </w:rPr>
        <w:t>1</w:t>
      </w:r>
      <w:r w:rsidRPr="00C54A50">
        <w:rPr>
          <w:rFonts w:ascii="Arial" w:hAnsi="Arial" w:cs="Arial"/>
          <w:szCs w:val="24"/>
          <w:shd w:val="clear" w:color="auto" w:fill="FFFFFF"/>
        </w:rPr>
        <w:t xml:space="preserve">  for</w:t>
      </w:r>
      <w:proofErr w:type="gramEnd"/>
      <w:r w:rsidRPr="00C54A50">
        <w:rPr>
          <w:rFonts w:ascii="Arial" w:hAnsi="Arial" w:cs="Arial"/>
          <w:szCs w:val="24"/>
          <w:shd w:val="clear" w:color="auto" w:fill="FFFFFF"/>
        </w:rPr>
        <w:t xml:space="preserve"> lactose related to </w:t>
      </w:r>
      <w:r w:rsidRPr="00C54A50">
        <w:rPr>
          <w:rFonts w:ascii="Arial" w:hAnsi="Arial" w:cs="Arial"/>
          <w:szCs w:val="24"/>
        </w:rPr>
        <w:t>the O–H stretching while the band at 1648  cm</w:t>
      </w:r>
      <w:r w:rsidRPr="00C54A50">
        <w:rPr>
          <w:rFonts w:ascii="Arial" w:hAnsi="Arial" w:cs="Arial"/>
          <w:szCs w:val="24"/>
          <w:vertAlign w:val="superscript"/>
        </w:rPr>
        <w:t>−1</w:t>
      </w:r>
      <w:r w:rsidRPr="00C54A50">
        <w:rPr>
          <w:rFonts w:ascii="Arial" w:hAnsi="Arial" w:cs="Arial"/>
          <w:szCs w:val="24"/>
        </w:rPr>
        <w:t xml:space="preserve"> is  related to the distortion of the OH groups  in water molecule [40].   This observation confirmed that lactose sample is not anhydrous.</w:t>
      </w:r>
    </w:p>
    <w:p w14:paraId="1250AB41" w14:textId="77777777" w:rsidR="0066236E" w:rsidRPr="00C54A50" w:rsidRDefault="0066236E" w:rsidP="0066236E">
      <w:pPr>
        <w:autoSpaceDE w:val="0"/>
        <w:autoSpaceDN w:val="0"/>
        <w:adjustRightInd w:val="0"/>
        <w:spacing w:line="360" w:lineRule="auto"/>
        <w:rPr>
          <w:rFonts w:ascii="Arial" w:hAnsi="Arial" w:cs="Arial"/>
          <w:b/>
          <w:szCs w:val="24"/>
          <w:shd w:val="clear" w:color="auto" w:fill="FFFFFF"/>
        </w:rPr>
      </w:pPr>
    </w:p>
    <w:p w14:paraId="3BC69DF4" w14:textId="77777777" w:rsidR="0066236E" w:rsidRPr="001863A9" w:rsidRDefault="00526835" w:rsidP="0066236E">
      <w:pPr>
        <w:autoSpaceDE w:val="0"/>
        <w:autoSpaceDN w:val="0"/>
        <w:adjustRightInd w:val="0"/>
        <w:spacing w:line="360" w:lineRule="auto"/>
        <w:rPr>
          <w:rFonts w:ascii="Arial" w:hAnsi="Arial" w:cs="Arial"/>
          <w:b/>
        </w:rPr>
      </w:pPr>
      <w:r w:rsidRPr="001863A9">
        <w:rPr>
          <w:rFonts w:ascii="Arial" w:hAnsi="Arial" w:cs="Arial"/>
          <w:b/>
          <w:shd w:val="clear" w:color="auto" w:fill="FFFFFF"/>
        </w:rPr>
        <w:t xml:space="preserve">3.3.2. </w:t>
      </w:r>
      <w:r w:rsidR="0066236E" w:rsidRPr="001863A9">
        <w:rPr>
          <w:rFonts w:ascii="Arial" w:hAnsi="Arial" w:cs="Arial"/>
          <w:b/>
          <w:shd w:val="clear" w:color="auto" w:fill="FFFFFF"/>
        </w:rPr>
        <w:t xml:space="preserve">The spectral differences between control and </w:t>
      </w:r>
      <w:r w:rsidR="0066236E" w:rsidRPr="001863A9">
        <w:rPr>
          <w:rFonts w:ascii="Arial" w:hAnsi="Arial" w:cs="Arial"/>
          <w:b/>
        </w:rPr>
        <w:t xml:space="preserve">FD </w:t>
      </w:r>
      <w:r w:rsidR="0066236E" w:rsidRPr="001863A9">
        <w:rPr>
          <w:rFonts w:ascii="Arial" w:hAnsi="Arial" w:cs="Arial"/>
          <w:b/>
          <w:shd w:val="clear" w:color="auto" w:fill="FFFFFF"/>
        </w:rPr>
        <w:t>samples</w:t>
      </w:r>
    </w:p>
    <w:p w14:paraId="4DA65C1A" w14:textId="77777777" w:rsidR="0066236E" w:rsidRPr="00C54A50" w:rsidRDefault="0066236E" w:rsidP="0066236E">
      <w:pPr>
        <w:autoSpaceDE w:val="0"/>
        <w:autoSpaceDN w:val="0"/>
        <w:adjustRightInd w:val="0"/>
        <w:spacing w:line="360" w:lineRule="auto"/>
        <w:rPr>
          <w:rFonts w:ascii="Arial" w:hAnsi="Arial" w:cs="Arial"/>
          <w:szCs w:val="24"/>
        </w:rPr>
      </w:pPr>
    </w:p>
    <w:p w14:paraId="02282FB6" w14:textId="77777777" w:rsidR="0066236E" w:rsidRPr="00C54A50" w:rsidRDefault="0066236E" w:rsidP="0066236E">
      <w:pPr>
        <w:autoSpaceDE w:val="0"/>
        <w:autoSpaceDN w:val="0"/>
        <w:adjustRightInd w:val="0"/>
        <w:spacing w:line="360" w:lineRule="auto"/>
        <w:rPr>
          <w:rFonts w:ascii="Arial" w:hAnsi="Arial" w:cs="Arial"/>
          <w:szCs w:val="24"/>
          <w:shd w:val="clear" w:color="auto" w:fill="FFFFFF"/>
        </w:rPr>
      </w:pPr>
      <w:r w:rsidRPr="00C54A50">
        <w:rPr>
          <w:rFonts w:ascii="Arial" w:hAnsi="Arial" w:cs="Arial"/>
          <w:szCs w:val="24"/>
          <w:shd w:val="clear" w:color="auto" w:fill="FFFFFF"/>
        </w:rPr>
        <w:t xml:space="preserve">The ATR-FTIR spectra of control samples </w:t>
      </w:r>
      <w:proofErr w:type="gramStart"/>
      <w:r w:rsidRPr="00C54A50">
        <w:rPr>
          <w:rFonts w:ascii="Arial" w:hAnsi="Arial" w:cs="Arial"/>
          <w:szCs w:val="24"/>
          <w:shd w:val="clear" w:color="auto" w:fill="FFFFFF"/>
        </w:rPr>
        <w:t>were  compared</w:t>
      </w:r>
      <w:proofErr w:type="gramEnd"/>
      <w:r w:rsidRPr="00C54A50">
        <w:rPr>
          <w:rFonts w:ascii="Arial" w:hAnsi="Arial" w:cs="Arial"/>
          <w:szCs w:val="24"/>
          <w:shd w:val="clear" w:color="auto" w:fill="FFFFFF"/>
        </w:rPr>
        <w:t xml:space="preserve"> with the corresponding spectra of the related FD samples</w:t>
      </w:r>
      <w:r w:rsidRPr="00C54A50">
        <w:rPr>
          <w:rFonts w:ascii="Arial" w:hAnsi="Arial" w:cs="Arial"/>
        </w:rPr>
        <w:t xml:space="preserve"> The O-H, C-O and C-C stretching vibrations could be used to monitor changes in the physical state of sugar samples.</w:t>
      </w:r>
      <w:r w:rsidRPr="00C54A50">
        <w:rPr>
          <w:rFonts w:ascii="Arial" w:hAnsi="Arial" w:cs="Arial"/>
          <w:szCs w:val="24"/>
          <w:shd w:val="clear" w:color="auto" w:fill="FFFFFF"/>
        </w:rPr>
        <w:t xml:space="preserve"> There are no marked differences in     finger print region   of control galactose and lactose and those of FD samples </w:t>
      </w:r>
      <w:proofErr w:type="gramStart"/>
      <w:r w:rsidRPr="00C54A50">
        <w:rPr>
          <w:rFonts w:ascii="Arial" w:hAnsi="Arial" w:cs="Arial"/>
          <w:szCs w:val="24"/>
          <w:shd w:val="clear" w:color="auto" w:fill="FFFFFF"/>
        </w:rPr>
        <w:t xml:space="preserve">   (</w:t>
      </w:r>
      <w:proofErr w:type="gramEnd"/>
      <w:r w:rsidRPr="00C54A50">
        <w:rPr>
          <w:rFonts w:ascii="Arial" w:hAnsi="Arial" w:cs="Arial"/>
          <w:szCs w:val="24"/>
          <w:shd w:val="clear" w:color="auto" w:fill="FFFFFF"/>
        </w:rPr>
        <w:t xml:space="preserve">Fig. S3).  </w:t>
      </w:r>
      <w:r w:rsidRPr="00C54A50">
        <w:rPr>
          <w:rFonts w:ascii="Arial" w:eastAsia="ComputerModern-Regular" w:hAnsi="Arial" w:cs="Arial"/>
          <w:szCs w:val="24"/>
        </w:rPr>
        <w:t xml:space="preserve">One of the regions of a particular interest is between </w:t>
      </w:r>
      <w:r w:rsidRPr="00C54A50">
        <w:rPr>
          <w:rFonts w:ascii="Arial" w:hAnsi="Arial" w:cs="Arial"/>
          <w:szCs w:val="24"/>
        </w:rPr>
        <w:t>in the 3600-3000 cm</w:t>
      </w:r>
      <w:r w:rsidRPr="00C54A50">
        <w:rPr>
          <w:rFonts w:ascii="Arial" w:hAnsi="Arial" w:cs="Arial"/>
          <w:szCs w:val="24"/>
          <w:vertAlign w:val="superscript"/>
        </w:rPr>
        <w:t>-1</w:t>
      </w:r>
      <w:r w:rsidRPr="00C54A50">
        <w:rPr>
          <w:rFonts w:ascii="Arial" w:hAnsi="Arial" w:cs="Arial"/>
          <w:szCs w:val="24"/>
        </w:rPr>
        <w:t xml:space="preserve"> region, which </w:t>
      </w:r>
      <w:r w:rsidRPr="00C54A50">
        <w:rPr>
          <w:rFonts w:ascii="Arial" w:eastAsia="ComputerModern-Regular" w:hAnsi="Arial" w:cs="Arial"/>
          <w:szCs w:val="24"/>
        </w:rPr>
        <w:t>depicts behavior of water molecules. The amount of water molecules decreasing in freeze</w:t>
      </w:r>
      <w:r w:rsidRPr="00C54A50">
        <w:rPr>
          <w:rFonts w:ascii="Arial" w:hAnsi="Arial" w:cs="Arial"/>
          <w:i/>
          <w:szCs w:val="24"/>
          <w:shd w:val="clear" w:color="auto" w:fill="FFFFFF"/>
        </w:rPr>
        <w:t>-</w:t>
      </w:r>
      <w:r w:rsidRPr="00C54A50">
        <w:rPr>
          <w:rFonts w:ascii="Arial" w:hAnsi="Arial" w:cs="Arial"/>
          <w:szCs w:val="24"/>
          <w:shd w:val="clear" w:color="auto" w:fill="FFFFFF"/>
        </w:rPr>
        <w:t xml:space="preserve">dried </w:t>
      </w:r>
      <w:r w:rsidRPr="00C54A50">
        <w:rPr>
          <w:rFonts w:ascii="Arial" w:hAnsi="Arial" w:cs="Arial"/>
          <w:szCs w:val="24"/>
        </w:rPr>
        <w:t>lactose compared with control sample.</w:t>
      </w:r>
      <w:r w:rsidRPr="00C54A50">
        <w:rPr>
          <w:rFonts w:ascii="Arial" w:eastAsia="ComputerModern-Regular" w:hAnsi="Arial" w:cs="Arial"/>
          <w:szCs w:val="24"/>
        </w:rPr>
        <w:t xml:space="preserve">  </w:t>
      </w:r>
    </w:p>
    <w:p w14:paraId="5ABAF98F" w14:textId="77777777" w:rsidR="0066236E" w:rsidRPr="00C54A50" w:rsidRDefault="0066236E" w:rsidP="0066236E">
      <w:pPr>
        <w:autoSpaceDE w:val="0"/>
        <w:autoSpaceDN w:val="0"/>
        <w:adjustRightInd w:val="0"/>
        <w:spacing w:line="360" w:lineRule="auto"/>
        <w:ind w:left="26"/>
        <w:rPr>
          <w:rFonts w:ascii="Arial" w:hAnsi="Arial" w:cs="Arial"/>
          <w:szCs w:val="24"/>
          <w:shd w:val="clear" w:color="auto" w:fill="FFFFFF"/>
        </w:rPr>
      </w:pPr>
    </w:p>
    <w:p w14:paraId="5204D5BE" w14:textId="77777777" w:rsidR="00526835" w:rsidRDefault="0066236E" w:rsidP="00526835">
      <w:pPr>
        <w:autoSpaceDE w:val="0"/>
        <w:autoSpaceDN w:val="0"/>
        <w:adjustRightInd w:val="0"/>
        <w:spacing w:line="360" w:lineRule="auto"/>
        <w:ind w:left="26"/>
        <w:jc w:val="both"/>
        <w:rPr>
          <w:szCs w:val="24"/>
        </w:rPr>
      </w:pPr>
      <w:r w:rsidRPr="00C54A50">
        <w:rPr>
          <w:rFonts w:ascii="Arial" w:hAnsi="Arial" w:cs="Arial"/>
          <w:szCs w:val="24"/>
        </w:rPr>
        <w:t xml:space="preserve">The most clearly visible changes are marked for O-H stretching of glucose </w:t>
      </w:r>
      <w:r w:rsidRPr="00C54A50">
        <w:rPr>
          <w:rFonts w:ascii="Arial" w:hAnsi="Arial" w:cs="Arial"/>
          <w:szCs w:val="24"/>
          <w:shd w:val="clear" w:color="auto" w:fill="FFFFFF"/>
        </w:rPr>
        <w:t>(Fig.  9</w:t>
      </w:r>
      <w:proofErr w:type="gramStart"/>
      <w:r w:rsidRPr="00C54A50">
        <w:rPr>
          <w:rFonts w:ascii="Arial" w:hAnsi="Arial" w:cs="Arial"/>
          <w:szCs w:val="24"/>
          <w:shd w:val="clear" w:color="auto" w:fill="FFFFFF"/>
        </w:rPr>
        <w:t xml:space="preserve">A) </w:t>
      </w:r>
      <w:r w:rsidRPr="00C54A50">
        <w:rPr>
          <w:rFonts w:ascii="Arial" w:hAnsi="Arial" w:cs="Arial"/>
          <w:szCs w:val="24"/>
        </w:rPr>
        <w:t xml:space="preserve"> and</w:t>
      </w:r>
      <w:proofErr w:type="gramEnd"/>
      <w:r w:rsidRPr="00C54A50">
        <w:rPr>
          <w:rFonts w:ascii="Arial" w:hAnsi="Arial" w:cs="Arial"/>
          <w:szCs w:val="24"/>
        </w:rPr>
        <w:t xml:space="preserve"> sucrose (Fig 9B).</w:t>
      </w:r>
      <w:r w:rsidRPr="00C54A50">
        <w:rPr>
          <w:rFonts w:ascii="Arial" w:hAnsi="Arial" w:cs="Arial"/>
          <w:szCs w:val="24"/>
          <w:shd w:val="clear" w:color="auto" w:fill="FFFFFF"/>
        </w:rPr>
        <w:t xml:space="preserve"> </w:t>
      </w:r>
      <w:r w:rsidRPr="00C54A50">
        <w:rPr>
          <w:rFonts w:ascii="Arial" w:hAnsi="Arial" w:cs="Arial"/>
          <w:szCs w:val="24"/>
        </w:rPr>
        <w:t xml:space="preserve">    The band at 3404 cm</w:t>
      </w:r>
      <w:r w:rsidRPr="00C54A50">
        <w:rPr>
          <w:rFonts w:ascii="Arial" w:hAnsi="Arial" w:cs="Arial"/>
          <w:szCs w:val="24"/>
          <w:vertAlign w:val="superscript"/>
        </w:rPr>
        <w:t>-1</w:t>
      </w:r>
      <w:r w:rsidRPr="00C54A50">
        <w:rPr>
          <w:rFonts w:ascii="Arial" w:hAnsi="Arial" w:cs="Arial"/>
          <w:szCs w:val="24"/>
        </w:rPr>
        <w:t xml:space="preserve"> of weak hydrogen bonded O-H groups and the other O-H stretching bands are disappeared and one strong broad band at 3238 cm</w:t>
      </w:r>
      <w:r w:rsidRPr="00C54A50">
        <w:rPr>
          <w:rFonts w:ascii="Arial" w:hAnsi="Arial" w:cs="Arial"/>
          <w:szCs w:val="24"/>
          <w:vertAlign w:val="superscript"/>
        </w:rPr>
        <w:t>-1</w:t>
      </w:r>
      <w:r w:rsidRPr="00C54A50">
        <w:rPr>
          <w:rFonts w:ascii="Arial" w:hAnsi="Arial" w:cs="Arial"/>
          <w:szCs w:val="24"/>
        </w:rPr>
        <w:t xml:space="preserve"> was observed in the spectrum of glucose-FD compared with control sample </w:t>
      </w:r>
      <w:proofErr w:type="gramStart"/>
      <w:r w:rsidRPr="00C54A50">
        <w:rPr>
          <w:rFonts w:ascii="Arial" w:hAnsi="Arial" w:cs="Arial"/>
          <w:szCs w:val="24"/>
        </w:rPr>
        <w:t>(</w:t>
      </w:r>
      <w:r w:rsidRPr="00A35148">
        <w:rPr>
          <w:szCs w:val="24"/>
        </w:rPr>
        <w:t xml:space="preserve"> Fig.</w:t>
      </w:r>
      <w:proofErr w:type="gramEnd"/>
      <w:r w:rsidRPr="00A35148">
        <w:rPr>
          <w:szCs w:val="24"/>
        </w:rPr>
        <w:t xml:space="preserve"> 9A ).  </w:t>
      </w:r>
    </w:p>
    <w:p w14:paraId="1E88AEFF" w14:textId="77777777" w:rsidR="0066236E" w:rsidRPr="00526835" w:rsidRDefault="0066236E" w:rsidP="00526835">
      <w:pPr>
        <w:autoSpaceDE w:val="0"/>
        <w:autoSpaceDN w:val="0"/>
        <w:adjustRightInd w:val="0"/>
        <w:spacing w:line="360" w:lineRule="auto"/>
        <w:ind w:left="26"/>
        <w:jc w:val="both"/>
        <w:rPr>
          <w:rFonts w:ascii="Arial" w:hAnsi="Arial" w:cs="Arial"/>
          <w:szCs w:val="24"/>
        </w:rPr>
      </w:pPr>
      <w:r w:rsidRPr="00A35148">
        <w:rPr>
          <w:szCs w:val="24"/>
        </w:rPr>
        <w:t xml:space="preserve"> </w:t>
      </w:r>
      <w:proofErr w:type="gramStart"/>
      <w:r w:rsidRPr="00A35148">
        <w:rPr>
          <w:szCs w:val="24"/>
        </w:rPr>
        <w:t xml:space="preserve">The  </w:t>
      </w:r>
      <w:r w:rsidRPr="00526835">
        <w:rPr>
          <w:rFonts w:ascii="Arial" w:hAnsi="Arial" w:cs="Arial"/>
          <w:szCs w:val="24"/>
        </w:rPr>
        <w:t>shift</w:t>
      </w:r>
      <w:proofErr w:type="gramEnd"/>
      <w:r w:rsidRPr="00526835">
        <w:rPr>
          <w:rFonts w:ascii="Arial" w:hAnsi="Arial" w:cs="Arial"/>
          <w:szCs w:val="24"/>
        </w:rPr>
        <w:t xml:space="preserve"> of the O-H stretching band to a lower wavenumber are  often </w:t>
      </w:r>
      <w:r w:rsidRPr="00526835">
        <w:rPr>
          <w:rFonts w:ascii="Arial" w:hAnsi="Arial" w:cs="Arial"/>
          <w:szCs w:val="24"/>
          <w:shd w:val="clear" w:color="auto" w:fill="FFFFFF"/>
        </w:rPr>
        <w:t xml:space="preserve">attributed to the </w:t>
      </w:r>
      <w:r w:rsidRPr="00526835">
        <w:rPr>
          <w:rStyle w:val="Emphasis"/>
          <w:rFonts w:ascii="Arial" w:hAnsi="Arial" w:cs="Arial"/>
          <w:bCs/>
          <w:szCs w:val="24"/>
          <w:shd w:val="clear" w:color="auto" w:fill="FFFFFF"/>
        </w:rPr>
        <w:t>strengthening</w:t>
      </w:r>
      <w:r w:rsidRPr="00526835">
        <w:rPr>
          <w:rFonts w:ascii="Arial" w:hAnsi="Arial" w:cs="Arial"/>
          <w:i/>
          <w:szCs w:val="24"/>
          <w:shd w:val="clear" w:color="auto" w:fill="FFFFFF"/>
        </w:rPr>
        <w:t> </w:t>
      </w:r>
      <w:r w:rsidRPr="00526835">
        <w:rPr>
          <w:rFonts w:ascii="Arial" w:hAnsi="Arial" w:cs="Arial"/>
          <w:szCs w:val="24"/>
          <w:shd w:val="clear" w:color="auto" w:fill="FFFFFF"/>
        </w:rPr>
        <w:t>of the hydrogen bonding interaction [41]</w:t>
      </w:r>
      <w:r w:rsidRPr="00526835">
        <w:rPr>
          <w:rFonts w:ascii="Arial" w:hAnsi="Arial" w:cs="Arial"/>
          <w:szCs w:val="24"/>
        </w:rPr>
        <w:t xml:space="preserve">. Additional intramolecular </w:t>
      </w:r>
      <w:r w:rsidRPr="00526835">
        <w:rPr>
          <w:rFonts w:ascii="Arial" w:hAnsi="Arial" w:cs="Arial"/>
          <w:szCs w:val="24"/>
          <w:shd w:val="clear" w:color="auto" w:fill="FFFFFF"/>
        </w:rPr>
        <w:t>hydrogen bonds can stabilize structure.</w:t>
      </w:r>
    </w:p>
    <w:p w14:paraId="7CAE1F5C" w14:textId="77777777" w:rsidR="0066236E" w:rsidRPr="00A35148" w:rsidRDefault="0066236E" w:rsidP="0066236E">
      <w:pPr>
        <w:autoSpaceDE w:val="0"/>
        <w:autoSpaceDN w:val="0"/>
        <w:adjustRightInd w:val="0"/>
        <w:spacing w:line="360" w:lineRule="auto"/>
        <w:rPr>
          <w:szCs w:val="24"/>
        </w:rPr>
      </w:pPr>
    </w:p>
    <w:p w14:paraId="3EF60B80" w14:textId="77777777" w:rsidR="0066236E" w:rsidRPr="00526835" w:rsidRDefault="0066236E" w:rsidP="00526835">
      <w:pPr>
        <w:autoSpaceDE w:val="0"/>
        <w:autoSpaceDN w:val="0"/>
        <w:adjustRightInd w:val="0"/>
        <w:spacing w:line="360" w:lineRule="auto"/>
        <w:jc w:val="both"/>
        <w:rPr>
          <w:rFonts w:ascii="Arial" w:hAnsi="Arial" w:cs="Arial"/>
          <w:szCs w:val="24"/>
        </w:rPr>
      </w:pPr>
      <w:r w:rsidRPr="00526835">
        <w:rPr>
          <w:rFonts w:ascii="Arial" w:hAnsi="Arial" w:cs="Arial"/>
          <w:szCs w:val="24"/>
        </w:rPr>
        <w:t>The 1200-700 cm</w:t>
      </w:r>
      <w:r w:rsidRPr="00526835">
        <w:rPr>
          <w:rFonts w:ascii="Arial" w:hAnsi="Arial" w:cs="Arial"/>
          <w:szCs w:val="24"/>
          <w:vertAlign w:val="superscript"/>
        </w:rPr>
        <w:t>−1</w:t>
      </w:r>
      <w:r w:rsidRPr="00526835">
        <w:rPr>
          <w:rFonts w:ascii="Arial" w:hAnsi="Arial" w:cs="Arial"/>
          <w:szCs w:val="24"/>
        </w:rPr>
        <w:t xml:space="preserve"> region, which is dominated by C-O, C-C stretching and C-O-H deformation vibrations </w:t>
      </w:r>
      <w:proofErr w:type="gramStart"/>
      <w:r w:rsidRPr="00526835">
        <w:rPr>
          <w:rFonts w:ascii="Arial" w:hAnsi="Arial" w:cs="Arial"/>
          <w:szCs w:val="24"/>
        </w:rPr>
        <w:t>is  sensitive</w:t>
      </w:r>
      <w:proofErr w:type="gramEnd"/>
      <w:r w:rsidRPr="00526835">
        <w:rPr>
          <w:rFonts w:ascii="Arial" w:hAnsi="Arial" w:cs="Arial"/>
          <w:szCs w:val="24"/>
        </w:rPr>
        <w:t xml:space="preserve"> to the physical (amorphous/crystalline, glassy/rubbery) state of the sugars  [39, 40-43].  </w:t>
      </w:r>
    </w:p>
    <w:p w14:paraId="002409BE" w14:textId="77777777" w:rsidR="0066236E" w:rsidRPr="00526835" w:rsidRDefault="0066236E" w:rsidP="00526835">
      <w:pPr>
        <w:autoSpaceDE w:val="0"/>
        <w:autoSpaceDN w:val="0"/>
        <w:adjustRightInd w:val="0"/>
        <w:spacing w:line="360" w:lineRule="auto"/>
        <w:jc w:val="both"/>
        <w:rPr>
          <w:rFonts w:ascii="Arial" w:hAnsi="Arial" w:cs="Arial"/>
          <w:szCs w:val="24"/>
        </w:rPr>
      </w:pPr>
    </w:p>
    <w:p w14:paraId="01966225" w14:textId="77777777" w:rsidR="0066236E" w:rsidRPr="00526835" w:rsidRDefault="0066236E" w:rsidP="00526835">
      <w:pPr>
        <w:autoSpaceDE w:val="0"/>
        <w:autoSpaceDN w:val="0"/>
        <w:adjustRightInd w:val="0"/>
        <w:spacing w:line="360" w:lineRule="auto"/>
        <w:jc w:val="both"/>
        <w:rPr>
          <w:rFonts w:ascii="Arial" w:hAnsi="Arial" w:cs="Arial"/>
          <w:szCs w:val="24"/>
        </w:rPr>
      </w:pPr>
      <w:r w:rsidRPr="00526835">
        <w:rPr>
          <w:rFonts w:ascii="Arial" w:hAnsi="Arial" w:cs="Arial"/>
          <w:szCs w:val="24"/>
        </w:rPr>
        <w:t xml:space="preserve">The clear change in the shape and wavenumber of the C-O stretching band was observed for </w:t>
      </w:r>
      <w:r w:rsidRPr="00526835">
        <w:rPr>
          <w:rStyle w:val="Emphasis"/>
          <w:rFonts w:ascii="Arial" w:hAnsi="Arial" w:cs="Arial"/>
          <w:bCs/>
          <w:i w:val="0"/>
          <w:szCs w:val="24"/>
          <w:shd w:val="clear" w:color="auto" w:fill="FFFFFF"/>
        </w:rPr>
        <w:t>freeze</w:t>
      </w:r>
      <w:r w:rsidRPr="00526835">
        <w:rPr>
          <w:rFonts w:ascii="Arial" w:hAnsi="Arial" w:cs="Arial"/>
          <w:i/>
          <w:szCs w:val="24"/>
          <w:shd w:val="clear" w:color="auto" w:fill="FFFFFF"/>
        </w:rPr>
        <w:t>-</w:t>
      </w:r>
      <w:r w:rsidRPr="00526835">
        <w:rPr>
          <w:rFonts w:ascii="Arial" w:hAnsi="Arial" w:cs="Arial"/>
          <w:szCs w:val="24"/>
          <w:shd w:val="clear" w:color="auto" w:fill="FFFFFF"/>
        </w:rPr>
        <w:t>dried</w:t>
      </w:r>
      <w:r w:rsidRPr="00526835">
        <w:rPr>
          <w:rFonts w:ascii="Arial" w:hAnsi="Arial" w:cs="Arial"/>
          <w:szCs w:val="24"/>
        </w:rPr>
        <w:t xml:space="preserve"> glucose/sucrose samples compare with those of control samples (Fig. 9). ATR-FTIR spectrum of control glucose shows two bands at 1020 cm</w:t>
      </w:r>
      <w:r w:rsidRPr="00526835">
        <w:rPr>
          <w:rFonts w:ascii="Arial" w:hAnsi="Arial" w:cs="Arial"/>
          <w:szCs w:val="24"/>
          <w:vertAlign w:val="superscript"/>
        </w:rPr>
        <w:t>-1</w:t>
      </w:r>
      <w:r w:rsidRPr="00526835">
        <w:rPr>
          <w:rFonts w:ascii="Arial" w:hAnsi="Arial" w:cs="Arial"/>
          <w:szCs w:val="24"/>
        </w:rPr>
        <w:t xml:space="preserve"> and 994 cm</w:t>
      </w:r>
      <w:r w:rsidRPr="00526835">
        <w:rPr>
          <w:rFonts w:ascii="Arial" w:hAnsi="Arial" w:cs="Arial"/>
          <w:szCs w:val="24"/>
          <w:vertAlign w:val="superscript"/>
        </w:rPr>
        <w:t>-1</w:t>
      </w:r>
      <w:r w:rsidRPr="00526835">
        <w:rPr>
          <w:rFonts w:ascii="Arial" w:hAnsi="Arial" w:cs="Arial"/>
          <w:szCs w:val="24"/>
        </w:rPr>
        <w:t>, however a single and relatively broad band at 1007 cm</w:t>
      </w:r>
      <w:r w:rsidRPr="00526835">
        <w:rPr>
          <w:rFonts w:ascii="Arial" w:hAnsi="Arial" w:cs="Arial"/>
          <w:szCs w:val="24"/>
          <w:vertAlign w:val="superscript"/>
        </w:rPr>
        <w:t>-1</w:t>
      </w:r>
      <w:r w:rsidRPr="00526835">
        <w:rPr>
          <w:rFonts w:ascii="Arial" w:hAnsi="Arial" w:cs="Arial"/>
          <w:szCs w:val="24"/>
        </w:rPr>
        <w:t xml:space="preserve"> and t</w:t>
      </w:r>
      <w:r w:rsidRPr="00526835">
        <w:rPr>
          <w:rFonts w:ascii="Arial" w:hAnsi="Arial" w:cs="Arial"/>
          <w:szCs w:val="24"/>
          <w:shd w:val="clear" w:color="auto" w:fill="FFFFFF"/>
        </w:rPr>
        <w:t>he new band at 513 cm</w:t>
      </w:r>
      <w:r w:rsidRPr="00526835">
        <w:rPr>
          <w:rFonts w:ascii="Arial" w:hAnsi="Arial" w:cs="Arial"/>
          <w:szCs w:val="24"/>
          <w:shd w:val="clear" w:color="auto" w:fill="FFFFFF"/>
          <w:vertAlign w:val="superscript"/>
        </w:rPr>
        <w:t>-1</w:t>
      </w:r>
      <w:r w:rsidRPr="00526835">
        <w:rPr>
          <w:rFonts w:ascii="Arial" w:hAnsi="Arial" w:cs="Arial"/>
          <w:szCs w:val="24"/>
          <w:shd w:val="clear" w:color="auto" w:fill="FFFFFF"/>
        </w:rPr>
        <w:t xml:space="preserve"> appears in </w:t>
      </w:r>
      <w:r w:rsidRPr="00526835">
        <w:rPr>
          <w:rFonts w:ascii="Arial" w:hAnsi="Arial" w:cs="Arial"/>
          <w:szCs w:val="24"/>
          <w:shd w:val="clear" w:color="auto" w:fill="FFFFFF"/>
        </w:rPr>
        <w:lastRenderedPageBreak/>
        <w:t xml:space="preserve">glucose-FD. </w:t>
      </w:r>
      <w:r w:rsidRPr="00526835">
        <w:rPr>
          <w:rFonts w:ascii="Arial" w:hAnsi="Arial" w:cs="Arial"/>
          <w:szCs w:val="24"/>
        </w:rPr>
        <w:t xml:space="preserve"> </w:t>
      </w:r>
      <w:r w:rsidRPr="00526835">
        <w:rPr>
          <w:rFonts w:ascii="Arial" w:hAnsi="Arial" w:cs="Arial"/>
          <w:szCs w:val="24"/>
          <w:shd w:val="clear" w:color="auto" w:fill="FFFFFF"/>
        </w:rPr>
        <w:t>The new band at 581 cm</w:t>
      </w:r>
      <w:r w:rsidRPr="00526835">
        <w:rPr>
          <w:rFonts w:ascii="Arial" w:hAnsi="Arial" w:cs="Arial"/>
          <w:szCs w:val="24"/>
          <w:shd w:val="clear" w:color="auto" w:fill="FFFFFF"/>
          <w:vertAlign w:val="superscript"/>
        </w:rPr>
        <w:t>-1</w:t>
      </w:r>
      <w:r w:rsidRPr="00526835">
        <w:rPr>
          <w:rFonts w:ascii="Arial" w:hAnsi="Arial" w:cs="Arial"/>
          <w:szCs w:val="24"/>
          <w:shd w:val="clear" w:color="auto" w:fill="FFFFFF"/>
        </w:rPr>
        <w:t xml:space="preserve"> appears in the sucrose-FD and the changes were observed in the </w:t>
      </w:r>
      <w:r w:rsidRPr="00526835">
        <w:rPr>
          <w:rFonts w:ascii="Arial" w:hAnsi="Arial" w:cs="Arial"/>
          <w:szCs w:val="24"/>
        </w:rPr>
        <w:t>1100-950 cm</w:t>
      </w:r>
      <w:r w:rsidRPr="00526835">
        <w:rPr>
          <w:rFonts w:ascii="Arial" w:hAnsi="Arial" w:cs="Arial"/>
          <w:szCs w:val="24"/>
          <w:vertAlign w:val="superscript"/>
        </w:rPr>
        <w:t>−1</w:t>
      </w:r>
      <w:r w:rsidRPr="00526835">
        <w:rPr>
          <w:rFonts w:ascii="Arial" w:hAnsi="Arial" w:cs="Arial"/>
          <w:szCs w:val="24"/>
        </w:rPr>
        <w:t xml:space="preserve"> indicating that these bands was influenced by </w:t>
      </w:r>
      <w:r w:rsidRPr="00526835">
        <w:rPr>
          <w:rFonts w:ascii="Arial" w:hAnsi="Arial" w:cs="Arial"/>
          <w:szCs w:val="24"/>
          <w:shd w:val="clear" w:color="auto" w:fill="FFFFFF"/>
        </w:rPr>
        <w:t>hydrogen bonding</w:t>
      </w:r>
      <w:r w:rsidRPr="00526835">
        <w:rPr>
          <w:rFonts w:ascii="Arial" w:hAnsi="Arial" w:cs="Arial"/>
          <w:szCs w:val="24"/>
        </w:rPr>
        <w:t xml:space="preserve">. </w:t>
      </w:r>
      <w:r w:rsidRPr="00526835">
        <w:rPr>
          <w:rFonts w:ascii="Arial" w:hAnsi="Arial" w:cs="Arial"/>
          <w:szCs w:val="24"/>
          <w:shd w:val="clear" w:color="auto" w:fill="FFFFFF"/>
        </w:rPr>
        <w:t xml:space="preserve">These results reveals that </w:t>
      </w:r>
      <w:r w:rsidRPr="00526835">
        <w:rPr>
          <w:rFonts w:ascii="Arial" w:hAnsi="Arial" w:cs="Arial"/>
          <w:szCs w:val="24"/>
        </w:rPr>
        <w:t xml:space="preserve">the recrystallization of sucrose </w:t>
      </w:r>
      <w:r w:rsidRPr="00526835">
        <w:rPr>
          <w:rFonts w:ascii="Arial" w:hAnsi="Arial" w:cs="Arial"/>
          <w:szCs w:val="24"/>
          <w:shd w:val="clear" w:color="auto" w:fill="FFFFFF"/>
        </w:rPr>
        <w:t xml:space="preserve">and glucose. </w:t>
      </w:r>
    </w:p>
    <w:p w14:paraId="013FC7B0" w14:textId="77777777" w:rsidR="0066236E" w:rsidRPr="00A35148" w:rsidRDefault="0066236E" w:rsidP="0066236E">
      <w:pPr>
        <w:autoSpaceDE w:val="0"/>
        <w:autoSpaceDN w:val="0"/>
        <w:adjustRightInd w:val="0"/>
        <w:spacing w:line="360" w:lineRule="auto"/>
        <w:rPr>
          <w:szCs w:val="24"/>
        </w:rPr>
      </w:pPr>
    </w:p>
    <w:p w14:paraId="06DC6D2A" w14:textId="04FBE15F" w:rsidR="0066236E" w:rsidRPr="00A35148" w:rsidRDefault="00C8423A" w:rsidP="00526835">
      <w:pPr>
        <w:autoSpaceDE w:val="0"/>
        <w:autoSpaceDN w:val="0"/>
        <w:adjustRightInd w:val="0"/>
        <w:spacing w:line="360" w:lineRule="auto"/>
        <w:jc w:val="center"/>
        <w:rPr>
          <w:szCs w:val="24"/>
        </w:rPr>
      </w:pPr>
      <w:r>
        <w:rPr>
          <w:noProof/>
        </w:rPr>
        <w:drawing>
          <wp:inline distT="0" distB="0" distL="0" distR="0" wp14:anchorId="4E01B11C" wp14:editId="5F290B27">
            <wp:extent cx="5521503" cy="1572768"/>
            <wp:effectExtent l="0" t="0" r="3175" b="8890"/>
            <wp:docPr id="1005531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31784" name=""/>
                    <pic:cNvPicPr/>
                  </pic:nvPicPr>
                  <pic:blipFill>
                    <a:blip r:embed="rId22"/>
                    <a:stretch>
                      <a:fillRect/>
                    </a:stretch>
                  </pic:blipFill>
                  <pic:spPr>
                    <a:xfrm>
                      <a:off x="0" y="0"/>
                      <a:ext cx="5543568" cy="1579053"/>
                    </a:xfrm>
                    <a:prstGeom prst="rect">
                      <a:avLst/>
                    </a:prstGeom>
                  </pic:spPr>
                </pic:pic>
              </a:graphicData>
            </a:graphic>
          </wp:inline>
        </w:drawing>
      </w:r>
    </w:p>
    <w:p w14:paraId="36E05DDC" w14:textId="77777777" w:rsidR="00376BBE" w:rsidRDefault="00376BBE" w:rsidP="00441B6F">
      <w:pPr>
        <w:pStyle w:val="Body"/>
        <w:spacing w:after="0"/>
        <w:rPr>
          <w:rFonts w:ascii="Arial" w:hAnsi="Arial" w:cs="Arial"/>
        </w:rPr>
      </w:pPr>
    </w:p>
    <w:p w14:paraId="587D8076" w14:textId="77777777" w:rsidR="00526835" w:rsidRPr="00526835" w:rsidRDefault="00526835" w:rsidP="00526835">
      <w:pPr>
        <w:autoSpaceDE w:val="0"/>
        <w:autoSpaceDN w:val="0"/>
        <w:adjustRightInd w:val="0"/>
        <w:spacing w:line="360" w:lineRule="auto"/>
        <w:ind w:left="993" w:hanging="1135"/>
        <w:jc w:val="both"/>
        <w:rPr>
          <w:rFonts w:ascii="Arial" w:hAnsi="Arial" w:cs="Arial"/>
          <w:b/>
          <w:color w:val="333333"/>
          <w:szCs w:val="24"/>
          <w:shd w:val="clear" w:color="auto" w:fill="FFFFFF"/>
        </w:rPr>
      </w:pPr>
      <w:r>
        <w:rPr>
          <w:rFonts w:ascii="Arial" w:hAnsi="Arial" w:cs="Arial"/>
          <w:b/>
          <w:szCs w:val="24"/>
        </w:rPr>
        <w:t xml:space="preserve">       </w:t>
      </w:r>
      <w:r w:rsidRPr="00526835">
        <w:rPr>
          <w:rFonts w:ascii="Arial" w:hAnsi="Arial" w:cs="Arial"/>
          <w:b/>
          <w:szCs w:val="24"/>
        </w:rPr>
        <w:t xml:space="preserve"> Fig. 9.   Comparison of average ATR-FTIR spectra </w:t>
      </w:r>
      <w:r w:rsidRPr="00526835">
        <w:rPr>
          <w:rFonts w:ascii="Arial" w:hAnsi="Arial" w:cs="Arial"/>
          <w:b/>
          <w:szCs w:val="24"/>
          <w:shd w:val="clear" w:color="auto" w:fill="FFFFFF"/>
        </w:rPr>
        <w:t>in the </w:t>
      </w:r>
      <w:r w:rsidRPr="00526835">
        <w:rPr>
          <w:rStyle w:val="Emphasis"/>
          <w:rFonts w:ascii="Arial" w:hAnsi="Arial" w:cs="Arial"/>
          <w:b/>
          <w:bCs/>
          <w:i w:val="0"/>
          <w:szCs w:val="24"/>
          <w:shd w:val="clear" w:color="auto" w:fill="FFFFFF"/>
        </w:rPr>
        <w:t>range</w:t>
      </w:r>
      <w:r w:rsidRPr="00526835">
        <w:rPr>
          <w:rFonts w:ascii="Arial" w:hAnsi="Arial" w:cs="Arial"/>
          <w:b/>
          <w:i/>
          <w:szCs w:val="24"/>
          <w:shd w:val="clear" w:color="auto" w:fill="FFFFFF"/>
        </w:rPr>
        <w:t xml:space="preserve"> </w:t>
      </w:r>
      <w:r w:rsidRPr="00526835">
        <w:rPr>
          <w:rFonts w:ascii="Arial" w:hAnsi="Arial" w:cs="Arial"/>
          <w:b/>
          <w:szCs w:val="24"/>
          <w:shd w:val="clear" w:color="auto" w:fill="FFFFFF"/>
        </w:rPr>
        <w:t>4000 cm</w:t>
      </w:r>
      <w:r w:rsidRPr="00526835">
        <w:rPr>
          <w:rFonts w:ascii="Arial" w:hAnsi="Arial" w:cs="Arial"/>
          <w:b/>
          <w:szCs w:val="24"/>
          <w:shd w:val="clear" w:color="auto" w:fill="FFFFFF"/>
          <w:vertAlign w:val="superscript"/>
        </w:rPr>
        <w:t>-1</w:t>
      </w:r>
      <w:r w:rsidRPr="00526835">
        <w:rPr>
          <w:rFonts w:ascii="Arial" w:hAnsi="Arial" w:cs="Arial"/>
          <w:b/>
          <w:szCs w:val="24"/>
          <w:shd w:val="clear" w:color="auto" w:fill="FFFFFF"/>
        </w:rPr>
        <w:t xml:space="preserve"> - 450 cm</w:t>
      </w:r>
      <w:r w:rsidRPr="00526835">
        <w:rPr>
          <w:rFonts w:ascii="Arial" w:hAnsi="Arial" w:cs="Arial"/>
          <w:b/>
          <w:szCs w:val="24"/>
          <w:shd w:val="clear" w:color="auto" w:fill="FFFFFF"/>
          <w:vertAlign w:val="superscript"/>
        </w:rPr>
        <w:t>-</w:t>
      </w:r>
      <w:proofErr w:type="gramStart"/>
      <w:r w:rsidRPr="00526835">
        <w:rPr>
          <w:rFonts w:ascii="Arial" w:hAnsi="Arial" w:cs="Arial"/>
          <w:b/>
          <w:szCs w:val="24"/>
          <w:shd w:val="clear" w:color="auto" w:fill="FFFFFF"/>
          <w:vertAlign w:val="superscript"/>
        </w:rPr>
        <w:t>1</w:t>
      </w:r>
      <w:r w:rsidRPr="00526835">
        <w:rPr>
          <w:rFonts w:ascii="Arial" w:hAnsi="Arial" w:cs="Arial"/>
          <w:b/>
          <w:szCs w:val="24"/>
          <w:shd w:val="clear" w:color="auto" w:fill="FFFFFF"/>
        </w:rPr>
        <w:t xml:space="preserve">  </w:t>
      </w:r>
      <w:r w:rsidRPr="00526835">
        <w:rPr>
          <w:rFonts w:ascii="Arial" w:hAnsi="Arial" w:cs="Arial"/>
          <w:b/>
          <w:szCs w:val="24"/>
        </w:rPr>
        <w:t>for</w:t>
      </w:r>
      <w:proofErr w:type="gramEnd"/>
      <w:r w:rsidRPr="00526835">
        <w:rPr>
          <w:rFonts w:ascii="Arial" w:hAnsi="Arial" w:cs="Arial"/>
          <w:b/>
          <w:szCs w:val="24"/>
        </w:rPr>
        <w:t xml:space="preserve">  control and frieze dried  glucose (A) and sucrose (B). </w:t>
      </w:r>
      <w:r w:rsidRPr="00526835">
        <w:rPr>
          <w:rFonts w:ascii="Arial" w:hAnsi="Arial" w:cs="Arial"/>
          <w:b/>
          <w:color w:val="333333"/>
          <w:szCs w:val="24"/>
          <w:shd w:val="clear" w:color="auto" w:fill="FFFFFF"/>
        </w:rPr>
        <w:t xml:space="preserve">Asterisks show the most differences in spectral bands in spectra. </w:t>
      </w:r>
    </w:p>
    <w:p w14:paraId="67B11F12" w14:textId="77777777" w:rsidR="00526835" w:rsidRPr="00FB3A86" w:rsidRDefault="00526835" w:rsidP="00441B6F">
      <w:pPr>
        <w:pStyle w:val="Body"/>
        <w:spacing w:after="0"/>
        <w:rPr>
          <w:rFonts w:ascii="Arial" w:hAnsi="Arial" w:cs="Arial"/>
        </w:rPr>
      </w:pPr>
    </w:p>
    <w:p w14:paraId="1101F48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30F4DC4" w14:textId="77777777" w:rsidR="00C54A50" w:rsidRDefault="00C54A50" w:rsidP="00441B6F">
      <w:pPr>
        <w:pStyle w:val="ConcHead"/>
        <w:spacing w:after="0"/>
        <w:jc w:val="both"/>
        <w:rPr>
          <w:rFonts w:ascii="Arial" w:hAnsi="Arial" w:cs="Arial"/>
        </w:rPr>
      </w:pPr>
    </w:p>
    <w:p w14:paraId="4D2726CD" w14:textId="77777777" w:rsidR="00526835" w:rsidRPr="00526835" w:rsidRDefault="00526835" w:rsidP="00526835">
      <w:pPr>
        <w:spacing w:line="360" w:lineRule="auto"/>
        <w:ind w:right="48"/>
        <w:jc w:val="both"/>
        <w:rPr>
          <w:rFonts w:ascii="Arial" w:hAnsi="Arial" w:cs="Arial"/>
          <w:lang w:val="en-GB"/>
        </w:rPr>
      </w:pPr>
      <w:r w:rsidRPr="00526835">
        <w:rPr>
          <w:rFonts w:ascii="Arial" w:hAnsi="Arial" w:cs="Arial"/>
        </w:rPr>
        <w:t xml:space="preserve">The FD method has the advantage of preventing stability disturbances, both physical and chemical, that occur when sugar nanoparticles are exposed to moisture during long-term storage. The effect of the FD process could be successfully monitored by nanoscale SAXS analysis, a very important and widely used technique to obtain the desired particle size and properties. It was found that the FD was responsible for the formation of large aggregation sizes in nano-nucleation for all samples. The increase in large aggregation structure with less crystallinity may improve the ability to retain less moisture and water, which may provide an alternative solution to the problem of sugar caking. Larger sizes may also be good for different applications, as water retention and hygroscopicity, as well as binding properties, have been altered to affect the long-term stability of the colloidal nanoparticles. The fructose sample remained in the non-dried gel phase after the FD process.  Nanocrystalline cubic packing appeared in the fructose FD sample. The reason for this nanocrystalline cubic phase may be due to the presence of a chiral </w:t>
      </w:r>
      <w:proofErr w:type="spellStart"/>
      <w:r w:rsidRPr="00526835">
        <w:rPr>
          <w:rFonts w:ascii="Arial" w:hAnsi="Arial" w:cs="Arial"/>
        </w:rPr>
        <w:t>centre</w:t>
      </w:r>
      <w:proofErr w:type="spellEnd"/>
      <w:r w:rsidRPr="00526835">
        <w:rPr>
          <w:rFonts w:ascii="Arial" w:hAnsi="Arial" w:cs="Arial"/>
        </w:rPr>
        <w:t xml:space="preserve"> in the molecular structure of fructose. The structures formed much larger clusters and the nanostructures were arranged in tighter packages in the glucose samples. The fact that the samples in the monosaccharide group consist of a hexagonal ring causes a decrease in crystallinity at the molecular level with the effect of FD. The bonding of the OH and C-OH groups in the fructose structure from the same C atom to the hexadecimal ring creates a chiral </w:t>
      </w:r>
      <w:proofErr w:type="spellStart"/>
      <w:r w:rsidRPr="00526835">
        <w:rPr>
          <w:rFonts w:ascii="Arial" w:hAnsi="Arial" w:cs="Arial"/>
        </w:rPr>
        <w:t>centre</w:t>
      </w:r>
      <w:proofErr w:type="spellEnd"/>
      <w:r w:rsidRPr="00526835">
        <w:rPr>
          <w:rFonts w:ascii="Arial" w:hAnsi="Arial" w:cs="Arial"/>
        </w:rPr>
        <w:t xml:space="preserve"> at this C atom position. This chiral </w:t>
      </w:r>
      <w:proofErr w:type="spellStart"/>
      <w:r w:rsidRPr="00526835">
        <w:rPr>
          <w:rFonts w:ascii="Arial" w:hAnsi="Arial" w:cs="Arial"/>
        </w:rPr>
        <w:t>centre</w:t>
      </w:r>
      <w:proofErr w:type="spellEnd"/>
      <w:r w:rsidRPr="00526835">
        <w:rPr>
          <w:rFonts w:ascii="Arial" w:hAnsi="Arial" w:cs="Arial"/>
        </w:rPr>
        <w:t xml:space="preserve"> causes </w:t>
      </w:r>
      <w:r w:rsidRPr="00526835">
        <w:rPr>
          <w:rFonts w:ascii="Arial" w:hAnsi="Arial" w:cs="Arial"/>
        </w:rPr>
        <w:lastRenderedPageBreak/>
        <w:t>the formation of different nanocrystalline arrangements with cubic symmetry.</w:t>
      </w:r>
      <w:r w:rsidRPr="00526835">
        <w:rPr>
          <w:rFonts w:ascii="Arial" w:hAnsi="Arial" w:cs="Arial"/>
          <w:lang w:val="en-GB"/>
        </w:rPr>
        <w:t xml:space="preserve"> As the samples belonging to the disaccharide group are molecularly composed of two main groups, a different development of </w:t>
      </w:r>
      <w:proofErr w:type="spellStart"/>
      <w:r w:rsidRPr="00526835">
        <w:rPr>
          <w:rFonts w:ascii="Arial" w:hAnsi="Arial" w:cs="Arial"/>
          <w:lang w:val="en-GB"/>
        </w:rPr>
        <w:t>nanoformations</w:t>
      </w:r>
      <w:proofErr w:type="spellEnd"/>
      <w:r w:rsidRPr="00526835">
        <w:rPr>
          <w:rFonts w:ascii="Arial" w:hAnsi="Arial" w:cs="Arial"/>
          <w:lang w:val="en-GB"/>
        </w:rPr>
        <w:t xml:space="preserve"> is expected. In line with this expectation, more compact (close to spherical and ellipsoidal) nanocrystalline morphologies were determined in lactose and sucrose structures under the effect of FD. </w:t>
      </w:r>
    </w:p>
    <w:p w14:paraId="72087510" w14:textId="77777777" w:rsidR="00526835" w:rsidRPr="00526835" w:rsidRDefault="00526835" w:rsidP="00526835">
      <w:pPr>
        <w:spacing w:line="360" w:lineRule="auto"/>
        <w:ind w:left="26" w:right="48"/>
        <w:jc w:val="both"/>
        <w:rPr>
          <w:rFonts w:ascii="Arial" w:hAnsi="Arial" w:cs="Arial"/>
        </w:rPr>
      </w:pPr>
      <w:r w:rsidRPr="00526835">
        <w:rPr>
          <w:rFonts w:ascii="Arial" w:hAnsi="Arial" w:cs="Arial"/>
          <w:szCs w:val="24"/>
          <w:shd w:val="clear" w:color="auto" w:fill="FFFFFF"/>
        </w:rPr>
        <w:t>The ATR-FTIR spectra of control galactose and lactose did not differ from those of the FD samples.  The differences at the microscopic level were more pronounced for glucose and sucrose due to hydrogen bonding after frieze drying.</w:t>
      </w:r>
      <w:r w:rsidRPr="00526835">
        <w:rPr>
          <w:rFonts w:ascii="Arial" w:hAnsi="Arial" w:cs="Arial"/>
          <w:szCs w:val="24"/>
        </w:rPr>
        <w:t xml:space="preserve"> </w:t>
      </w:r>
      <w:r w:rsidRPr="00526835">
        <w:rPr>
          <w:rFonts w:ascii="Arial" w:hAnsi="Arial" w:cs="Arial"/>
        </w:rPr>
        <w:t>Combining FTIR and SAXS-WAXS methods for average structural finding over a wide range of length scales show a complementary approach to conventional structural studies in these food systems.</w:t>
      </w:r>
    </w:p>
    <w:p w14:paraId="497FEAE9" w14:textId="77777777" w:rsidR="00526835" w:rsidRPr="00A35148" w:rsidRDefault="00526835" w:rsidP="00526835">
      <w:pPr>
        <w:spacing w:line="360" w:lineRule="auto"/>
        <w:ind w:right="48"/>
      </w:pPr>
    </w:p>
    <w:p w14:paraId="42B52293" w14:textId="77777777" w:rsidR="00B01FCD" w:rsidRDefault="00B01FCD" w:rsidP="00441B6F">
      <w:pPr>
        <w:pStyle w:val="ReferHead"/>
        <w:spacing w:after="0"/>
        <w:jc w:val="both"/>
        <w:rPr>
          <w:rFonts w:ascii="Arial" w:hAnsi="Arial" w:cs="Arial"/>
        </w:rPr>
      </w:pPr>
      <w:bookmarkStart w:id="4" w:name="_GoBack"/>
      <w:bookmarkEnd w:id="4"/>
      <w:r w:rsidRPr="00FB3A86">
        <w:rPr>
          <w:rFonts w:ascii="Arial" w:hAnsi="Arial" w:cs="Arial"/>
        </w:rPr>
        <w:t>References</w:t>
      </w:r>
    </w:p>
    <w:p w14:paraId="39FC3CE4" w14:textId="77777777" w:rsidR="00790ADA" w:rsidRPr="00FB3A86" w:rsidRDefault="00790ADA" w:rsidP="00441B6F">
      <w:pPr>
        <w:pStyle w:val="ReferHead"/>
        <w:spacing w:after="0"/>
        <w:jc w:val="both"/>
        <w:rPr>
          <w:rFonts w:ascii="Arial" w:hAnsi="Arial" w:cs="Arial"/>
        </w:rPr>
      </w:pPr>
    </w:p>
    <w:p w14:paraId="1CB8C85A" w14:textId="77777777" w:rsidR="00441B6F" w:rsidRDefault="00441B6F" w:rsidP="00441B6F">
      <w:pPr>
        <w:pStyle w:val="Body"/>
        <w:spacing w:after="0"/>
        <w:rPr>
          <w:i/>
        </w:rPr>
      </w:pPr>
    </w:p>
    <w:bookmarkStart w:id="5" w:name="_Hlk34119352"/>
    <w:p w14:paraId="77EAF025"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fldChar w:fldCharType="begin" w:fldLock="1"/>
      </w:r>
      <w:r w:rsidRPr="00C54A50">
        <w:rPr>
          <w:rFonts w:ascii="Arial" w:hAnsi="Arial" w:cs="Arial"/>
          <w:noProof/>
          <w:color w:val="auto"/>
          <w:sz w:val="20"/>
          <w:szCs w:val="20"/>
        </w:rPr>
        <w:instrText xml:space="preserve">ADDIN Mendeley Bibliography CSL_BIBLIOGRAPHY </w:instrText>
      </w:r>
      <w:r w:rsidRPr="00C54A50">
        <w:rPr>
          <w:rFonts w:ascii="Arial" w:hAnsi="Arial" w:cs="Arial"/>
          <w:noProof/>
          <w:color w:val="auto"/>
          <w:sz w:val="20"/>
          <w:szCs w:val="20"/>
        </w:rPr>
        <w:fldChar w:fldCharType="separate"/>
      </w:r>
      <w:r w:rsidRPr="00C54A50">
        <w:rPr>
          <w:rFonts w:ascii="Arial" w:hAnsi="Arial" w:cs="Arial"/>
          <w:noProof/>
          <w:color w:val="auto"/>
          <w:sz w:val="20"/>
          <w:szCs w:val="20"/>
        </w:rPr>
        <w:t xml:space="preserve">Abdelwahed, W., Degobert, G., Stainmesse, S., and  Fessi, H.. (2006).  Freeze-drying of nanoparticles: Formulation, process and storage considerations. Adv. Drug Deliv. Rev. 58 1688–1713. </w:t>
      </w:r>
    </w:p>
    <w:p w14:paraId="0B0BB847"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Tonnis W F, Mensink MA, de Jager A, van der Voort Maarschalk, K., Frijlink, HW, Hinrichs W L.</w:t>
      </w:r>
      <w:r>
        <w:rPr>
          <w:rFonts w:ascii="Arial" w:hAnsi="Arial" w:cs="Arial"/>
          <w:noProof/>
          <w:color w:val="auto"/>
          <w:sz w:val="20"/>
          <w:szCs w:val="20"/>
        </w:rPr>
        <w:t xml:space="preserve"> (</w:t>
      </w:r>
      <w:r w:rsidRPr="00C54A50">
        <w:rPr>
          <w:rFonts w:ascii="Arial" w:hAnsi="Arial" w:cs="Arial"/>
          <w:noProof/>
          <w:color w:val="auto"/>
          <w:sz w:val="20"/>
          <w:szCs w:val="20"/>
        </w:rPr>
        <w:t>2015</w:t>
      </w:r>
      <w:r>
        <w:rPr>
          <w:rFonts w:ascii="Arial" w:hAnsi="Arial" w:cs="Arial"/>
          <w:noProof/>
          <w:color w:val="auto"/>
          <w:sz w:val="20"/>
          <w:szCs w:val="20"/>
        </w:rPr>
        <w:t>)</w:t>
      </w:r>
      <w:r w:rsidRPr="00C54A50">
        <w:rPr>
          <w:rFonts w:ascii="Arial" w:hAnsi="Arial" w:cs="Arial"/>
          <w:noProof/>
          <w:color w:val="auto"/>
          <w:sz w:val="20"/>
          <w:szCs w:val="20"/>
        </w:rPr>
        <w:t>. Size and molecular flexibility of sugars determine the storage stability of freeze-dried proteins. Mol Pharm.  12: 684-94.</w:t>
      </w:r>
    </w:p>
    <w:p w14:paraId="5BA92095"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Garcia-Amezquita, LE, Welti</w:t>
      </w:r>
      <w:r w:rsidRPr="00C54A50">
        <w:rPr>
          <w:rFonts w:ascii="Cambria Math" w:hAnsi="Cambria Math" w:cs="Cambria Math"/>
          <w:noProof/>
          <w:color w:val="auto"/>
          <w:sz w:val="20"/>
          <w:szCs w:val="20"/>
        </w:rPr>
        <w:t>‐</w:t>
      </w:r>
      <w:r w:rsidRPr="00C54A50">
        <w:rPr>
          <w:rFonts w:ascii="Arial" w:hAnsi="Arial" w:cs="Arial"/>
          <w:noProof/>
          <w:color w:val="auto"/>
          <w:sz w:val="20"/>
          <w:szCs w:val="20"/>
        </w:rPr>
        <w:t xml:space="preserve">Chanes, J., Vergara-Balderas, FT, Bermúdez-Aguirre, D. </w:t>
      </w:r>
      <w:r>
        <w:rPr>
          <w:rFonts w:ascii="Arial" w:hAnsi="Arial" w:cs="Arial"/>
          <w:noProof/>
          <w:color w:val="auto"/>
          <w:sz w:val="20"/>
          <w:szCs w:val="20"/>
        </w:rPr>
        <w:t>(</w:t>
      </w:r>
      <w:r w:rsidRPr="00C54A50">
        <w:rPr>
          <w:rFonts w:ascii="Arial" w:hAnsi="Arial" w:cs="Arial"/>
          <w:noProof/>
          <w:color w:val="auto"/>
          <w:sz w:val="20"/>
          <w:szCs w:val="20"/>
        </w:rPr>
        <w:t>2016</w:t>
      </w:r>
      <w:r>
        <w:rPr>
          <w:rFonts w:ascii="Arial" w:hAnsi="Arial" w:cs="Arial"/>
          <w:noProof/>
          <w:color w:val="auto"/>
          <w:sz w:val="20"/>
          <w:szCs w:val="20"/>
        </w:rPr>
        <w:t>)</w:t>
      </w:r>
      <w:r w:rsidRPr="00C54A50">
        <w:rPr>
          <w:rFonts w:ascii="Arial" w:hAnsi="Arial" w:cs="Arial"/>
          <w:noProof/>
          <w:color w:val="auto"/>
          <w:sz w:val="20"/>
          <w:szCs w:val="20"/>
        </w:rPr>
        <w:t xml:space="preserve">. Freeze-drying: The Basic Process, Editor(s): Benjamin Caballero, Paul M. Finglas, Fidel ToldrÃ¡,Encyclopedia of Food and Health,Academic Press, 104-109 </w:t>
      </w:r>
    </w:p>
    <w:p w14:paraId="0253D517"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Lai, H. M., Schmidt. S.J. (1990)</w:t>
      </w:r>
      <w:r>
        <w:rPr>
          <w:rFonts w:ascii="Arial" w:hAnsi="Arial" w:cs="Arial"/>
          <w:noProof/>
          <w:color w:val="auto"/>
          <w:sz w:val="20"/>
          <w:szCs w:val="20"/>
        </w:rPr>
        <w:t xml:space="preserve"> </w:t>
      </w:r>
      <w:r w:rsidRPr="00C54A50">
        <w:rPr>
          <w:rFonts w:ascii="Arial" w:hAnsi="Arial" w:cs="Arial"/>
          <w:noProof/>
          <w:color w:val="auto"/>
          <w:sz w:val="20"/>
          <w:szCs w:val="20"/>
        </w:rPr>
        <w:t xml:space="preserve">Lactose crystallization in skim milk powder observed by hydrodynamic equilibria, scanning electron microscopy and 2H nuclear magnetic resonance. J. Food Sci. 55 994–999. </w:t>
      </w:r>
    </w:p>
    <w:p w14:paraId="6522887A"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Martinez, E., Hough, G., Contarini, A. </w:t>
      </w:r>
      <w:r>
        <w:rPr>
          <w:rFonts w:ascii="Arial" w:hAnsi="Arial" w:cs="Arial"/>
          <w:noProof/>
          <w:color w:val="auto"/>
          <w:sz w:val="20"/>
          <w:szCs w:val="20"/>
        </w:rPr>
        <w:t>(</w:t>
      </w:r>
      <w:r w:rsidRPr="00C54A50">
        <w:rPr>
          <w:rFonts w:ascii="Arial" w:hAnsi="Arial" w:cs="Arial"/>
          <w:noProof/>
          <w:color w:val="auto"/>
          <w:sz w:val="20"/>
          <w:szCs w:val="20"/>
        </w:rPr>
        <w:t>1990</w:t>
      </w:r>
      <w:r>
        <w:rPr>
          <w:rFonts w:ascii="Arial" w:hAnsi="Arial" w:cs="Arial"/>
          <w:noProof/>
          <w:color w:val="auto"/>
          <w:sz w:val="20"/>
          <w:szCs w:val="20"/>
        </w:rPr>
        <w:t>)</w:t>
      </w:r>
      <w:r w:rsidRPr="00C54A50">
        <w:rPr>
          <w:rFonts w:ascii="Arial" w:hAnsi="Arial" w:cs="Arial"/>
          <w:noProof/>
          <w:color w:val="auto"/>
          <w:sz w:val="20"/>
          <w:szCs w:val="20"/>
        </w:rPr>
        <w:t xml:space="preserve">. Sandiness prevention in dulce de leche by seeding with lactose microcrystals. J. Dairy Sci. 73:612–616. </w:t>
      </w:r>
    </w:p>
    <w:p w14:paraId="78DAA834"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Fonte, P., Soares, S., Sousa, F., Costa, A., Seabra, V., Reis, S., Sarmento, B</w:t>
      </w:r>
      <w:r>
        <w:rPr>
          <w:rFonts w:ascii="Arial" w:hAnsi="Arial" w:cs="Arial"/>
          <w:noProof/>
          <w:color w:val="auto"/>
          <w:sz w:val="20"/>
          <w:szCs w:val="20"/>
        </w:rPr>
        <w:t xml:space="preserve"> </w:t>
      </w:r>
      <w:r w:rsidRPr="00C54A50">
        <w:rPr>
          <w:rFonts w:ascii="Arial" w:hAnsi="Arial" w:cs="Arial"/>
          <w:noProof/>
          <w:color w:val="auto"/>
          <w:sz w:val="20"/>
          <w:szCs w:val="20"/>
        </w:rPr>
        <w:t>(</w:t>
      </w:r>
      <w:r w:rsidRPr="00C54A50">
        <w:rPr>
          <w:rFonts w:ascii="Arial" w:hAnsi="Arial" w:cs="Arial"/>
          <w:noProof/>
          <w:color w:val="auto"/>
          <w:sz w:val="20"/>
          <w:szCs w:val="20"/>
          <w:lang w:val="it-IT"/>
        </w:rPr>
        <w:t>2014</w:t>
      </w:r>
      <w:r w:rsidRPr="00C54A50">
        <w:rPr>
          <w:rFonts w:ascii="Arial" w:hAnsi="Arial" w:cs="Arial"/>
          <w:noProof/>
          <w:color w:val="auto"/>
          <w:sz w:val="20"/>
          <w:szCs w:val="20"/>
        </w:rPr>
        <w:t xml:space="preserve">). Stability study perspective of the effect of freeze-drying using cryoprotectants on the structure of insulin loaded into PLGA nanoparticles. Biomacromolecules, 153753–3765. </w:t>
      </w:r>
    </w:p>
    <w:p w14:paraId="7773DBB5"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Wijayasinghe, R., Bogahawaththa, D., Chandrapala, J. and Vasiljevic, T. (2020)  Crystallization behavior and crystal properties of lactose as affected by lactic, citric, or phosphoric acid J. Dairy Sci. 10311050–11061. </w:t>
      </w:r>
    </w:p>
    <w:p w14:paraId="32C0A2AB"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lang w:val="it-IT"/>
        </w:rPr>
        <w:t>Carvalho S., Silva J., Ho P., Teixeira P., Malcata F.X., Gibbs P.</w:t>
      </w:r>
      <w:r w:rsidR="001C4EB6" w:rsidRPr="001C4EB6">
        <w:rPr>
          <w:rFonts w:ascii="Arial" w:hAnsi="Arial" w:cs="Arial"/>
          <w:color w:val="auto"/>
          <w:sz w:val="20"/>
          <w:szCs w:val="20"/>
        </w:rPr>
        <w:t xml:space="preserve"> </w:t>
      </w:r>
      <w:r w:rsidR="001C4EB6" w:rsidRPr="00C54A50">
        <w:rPr>
          <w:rFonts w:ascii="Arial" w:hAnsi="Arial" w:cs="Arial"/>
          <w:color w:val="auto"/>
          <w:sz w:val="20"/>
          <w:szCs w:val="20"/>
        </w:rPr>
        <w:t>(</w:t>
      </w:r>
      <w:r w:rsidR="001C4EB6" w:rsidRPr="00C54A50">
        <w:rPr>
          <w:rFonts w:ascii="Arial" w:hAnsi="Arial" w:cs="Arial"/>
          <w:noProof/>
          <w:color w:val="auto"/>
          <w:sz w:val="20"/>
          <w:szCs w:val="20"/>
          <w:lang w:val="it-IT"/>
        </w:rPr>
        <w:t>2004)</w:t>
      </w:r>
      <w:r w:rsidRPr="00C54A50">
        <w:rPr>
          <w:rFonts w:ascii="Arial" w:hAnsi="Arial" w:cs="Arial"/>
          <w:noProof/>
          <w:color w:val="auto"/>
          <w:sz w:val="20"/>
          <w:szCs w:val="20"/>
          <w:lang w:val="it-IT"/>
        </w:rPr>
        <w:t xml:space="preserve">  </w:t>
      </w:r>
      <w:r w:rsidRPr="00C54A50">
        <w:rPr>
          <w:rFonts w:ascii="Arial" w:hAnsi="Arial" w:cs="Arial"/>
          <w:noProof/>
          <w:color w:val="auto"/>
          <w:sz w:val="20"/>
          <w:szCs w:val="20"/>
        </w:rPr>
        <w:t xml:space="preserve">Effects of various sugars added to growth and drying media upon thermotolerance and survival </w:t>
      </w:r>
      <w:r w:rsidRPr="00C54A50">
        <w:rPr>
          <w:rFonts w:ascii="Arial" w:hAnsi="Arial" w:cs="Arial"/>
          <w:noProof/>
          <w:color w:val="auto"/>
          <w:sz w:val="20"/>
          <w:szCs w:val="20"/>
        </w:rPr>
        <w:lastRenderedPageBreak/>
        <w:t xml:space="preserve">throughout storage of freeze-dried lactobacillus delbrueckii ssp. Bulgaricus, </w:t>
      </w:r>
      <w:r w:rsidRPr="00C54A50">
        <w:rPr>
          <w:rFonts w:ascii="Arial" w:hAnsi="Arial" w:cs="Arial"/>
          <w:color w:val="auto"/>
          <w:sz w:val="20"/>
          <w:szCs w:val="20"/>
        </w:rPr>
        <w:t xml:space="preserve">Biotechnol Prog. 20 </w:t>
      </w:r>
      <w:r w:rsidRPr="00C54A50">
        <w:rPr>
          <w:rFonts w:ascii="Arial" w:hAnsi="Arial" w:cs="Arial"/>
          <w:noProof/>
          <w:color w:val="auto"/>
          <w:sz w:val="20"/>
          <w:szCs w:val="20"/>
          <w:lang w:val="it-IT"/>
        </w:rPr>
        <w:t xml:space="preserve"> </w:t>
      </w:r>
      <w:r w:rsidRPr="00C54A50">
        <w:rPr>
          <w:rFonts w:ascii="Arial" w:hAnsi="Arial" w:cs="Arial"/>
          <w:color w:val="auto"/>
          <w:sz w:val="20"/>
          <w:szCs w:val="20"/>
        </w:rPr>
        <w:t>248-254.</w:t>
      </w:r>
    </w:p>
    <w:p w14:paraId="232D53F6"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Cui S.,  Hu M., Sun Y., Mao B., Zhang Q, Zhao J., Tang X., Zhang H. </w:t>
      </w:r>
      <w:r w:rsidR="001C4EB6" w:rsidRPr="00C54A50">
        <w:rPr>
          <w:rFonts w:ascii="Arial" w:hAnsi="Arial" w:cs="Arial"/>
          <w:noProof/>
          <w:color w:val="auto"/>
          <w:sz w:val="20"/>
          <w:szCs w:val="20"/>
        </w:rPr>
        <w:t>(2023)</w:t>
      </w:r>
      <w:r w:rsidRPr="00C54A50">
        <w:rPr>
          <w:rFonts w:ascii="Arial" w:hAnsi="Arial" w:cs="Arial"/>
          <w:noProof/>
          <w:color w:val="auto"/>
          <w:sz w:val="20"/>
          <w:szCs w:val="20"/>
        </w:rPr>
        <w:t xml:space="preserve">Effect of Trehalose and Lactose Treatments on the Freeze-Drying Resistance of Lactic Acid Bacteria in High-Density Culture, Microorganisms 11 48. </w:t>
      </w:r>
    </w:p>
    <w:p w14:paraId="1CFAD60B"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lang w:val="tr-TR"/>
        </w:rPr>
        <w:t xml:space="preserve">Segawa, S., Nakakita, Y., Takata, Y., Wakita, Y., Takafurni, K.A., Hirotaka, K.A., Wataria, J., Yasui, H., </w:t>
      </w:r>
      <w:r w:rsidR="001C4EB6" w:rsidRPr="00C54A50">
        <w:rPr>
          <w:rFonts w:ascii="Arial" w:hAnsi="Arial" w:cs="Arial"/>
          <w:noProof/>
          <w:color w:val="auto"/>
          <w:sz w:val="20"/>
          <w:szCs w:val="20"/>
          <w:lang w:val="tr-TR"/>
        </w:rPr>
        <w:t xml:space="preserve">(2008) </w:t>
      </w:r>
      <w:r w:rsidRPr="00C54A50">
        <w:rPr>
          <w:rFonts w:ascii="Arial" w:hAnsi="Arial" w:cs="Arial"/>
          <w:noProof/>
          <w:color w:val="auto"/>
          <w:sz w:val="20"/>
          <w:szCs w:val="20"/>
          <w:lang w:val="tr-TR"/>
        </w:rPr>
        <w:t>Effect of oral administration of heat-killed Lactobacillus brevis SBC8803 on total and ovalbumin-specific immunoglobulin E production through the improvement of Th1/Th2 balance. Int. J. Food Microbiol., 121   1–10.</w:t>
      </w:r>
    </w:p>
    <w:p w14:paraId="5DF21705"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lang w:val="tr-TR"/>
        </w:rPr>
      </w:pPr>
      <w:r w:rsidRPr="00C54A50">
        <w:rPr>
          <w:rFonts w:ascii="Arial" w:hAnsi="Arial" w:cs="Arial"/>
          <w:noProof/>
          <w:color w:val="auto"/>
          <w:sz w:val="20"/>
          <w:szCs w:val="20"/>
          <w:lang w:val="tr-TR"/>
        </w:rPr>
        <w:t xml:space="preserve">Liu, Y., Fatheree, N.Y., Mangalat, N., Rhoads, J.M., </w:t>
      </w:r>
      <w:r w:rsidR="001C4EB6">
        <w:rPr>
          <w:rFonts w:ascii="Arial" w:hAnsi="Arial" w:cs="Arial"/>
          <w:noProof/>
          <w:color w:val="auto"/>
          <w:sz w:val="20"/>
          <w:szCs w:val="20"/>
          <w:lang w:val="tr-TR"/>
        </w:rPr>
        <w:t>(</w:t>
      </w:r>
      <w:r w:rsidRPr="00C54A50">
        <w:rPr>
          <w:rFonts w:ascii="Arial" w:hAnsi="Arial" w:cs="Arial"/>
          <w:noProof/>
          <w:color w:val="auto"/>
          <w:sz w:val="20"/>
          <w:szCs w:val="20"/>
          <w:lang w:val="tr-TR"/>
        </w:rPr>
        <w:t>2010</w:t>
      </w:r>
      <w:r w:rsidR="001C4EB6">
        <w:rPr>
          <w:rFonts w:ascii="Arial" w:hAnsi="Arial" w:cs="Arial"/>
          <w:noProof/>
          <w:color w:val="auto"/>
          <w:sz w:val="20"/>
          <w:szCs w:val="20"/>
          <w:lang w:val="tr-TR"/>
        </w:rPr>
        <w:t>)</w:t>
      </w:r>
      <w:r w:rsidRPr="00C54A50">
        <w:rPr>
          <w:rFonts w:ascii="Arial" w:hAnsi="Arial" w:cs="Arial"/>
          <w:noProof/>
          <w:color w:val="auto"/>
          <w:sz w:val="20"/>
          <w:szCs w:val="20"/>
          <w:lang w:val="tr-TR"/>
        </w:rPr>
        <w:t>. Human-derived probiotic Lactobacillus reuteri strains differentially reduce intestinal inflammation. Am. J. Physiol. Gastrointest. Liver Physiol. 299, G1087–G1096.</w:t>
      </w:r>
    </w:p>
    <w:p w14:paraId="2B6A0F68"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lang w:val="tr-TR"/>
        </w:rPr>
        <w:t xml:space="preserve">Santivarangkna, C., Wenning, M., Foerst, P., Kulozik, U., </w:t>
      </w:r>
      <w:r w:rsidR="001C4EB6" w:rsidRPr="00C54A50">
        <w:rPr>
          <w:rFonts w:ascii="Arial" w:hAnsi="Arial" w:cs="Arial"/>
          <w:noProof/>
          <w:color w:val="auto"/>
          <w:sz w:val="20"/>
          <w:szCs w:val="20"/>
          <w:lang w:val="tr-TR"/>
        </w:rPr>
        <w:t>(2007)</w:t>
      </w:r>
      <w:r w:rsidR="001C4EB6">
        <w:rPr>
          <w:rFonts w:ascii="Arial" w:hAnsi="Arial" w:cs="Arial"/>
          <w:noProof/>
          <w:color w:val="auto"/>
          <w:sz w:val="20"/>
          <w:szCs w:val="20"/>
          <w:lang w:val="tr-TR"/>
        </w:rPr>
        <w:t xml:space="preserve"> </w:t>
      </w:r>
      <w:r w:rsidRPr="00C54A50">
        <w:rPr>
          <w:rFonts w:ascii="Arial" w:hAnsi="Arial" w:cs="Arial"/>
          <w:noProof/>
          <w:color w:val="auto"/>
          <w:sz w:val="20"/>
          <w:szCs w:val="20"/>
          <w:lang w:val="tr-TR"/>
        </w:rPr>
        <w:t>Damage of cell envelope of Lactobacillus helveticus during vacuum drying. J. Appl. Microbiol. 102  748–756</w:t>
      </w:r>
    </w:p>
    <w:p w14:paraId="1EDDD489"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Pérez, S. </w:t>
      </w:r>
      <w:r w:rsidR="001C4EB6">
        <w:rPr>
          <w:rFonts w:ascii="Arial" w:hAnsi="Arial" w:cs="Arial"/>
          <w:noProof/>
          <w:color w:val="auto"/>
          <w:sz w:val="20"/>
          <w:szCs w:val="20"/>
        </w:rPr>
        <w:t>(</w:t>
      </w:r>
      <w:r w:rsidR="001C4EB6" w:rsidRPr="00C54A50">
        <w:rPr>
          <w:rFonts w:ascii="Arial" w:hAnsi="Arial" w:cs="Arial"/>
          <w:noProof/>
          <w:color w:val="auto"/>
          <w:sz w:val="20"/>
          <w:szCs w:val="20"/>
        </w:rPr>
        <w:t>1995</w:t>
      </w:r>
      <w:r w:rsidR="001C4EB6">
        <w:rPr>
          <w:rFonts w:ascii="Arial" w:hAnsi="Arial" w:cs="Arial"/>
          <w:noProof/>
          <w:color w:val="auto"/>
          <w:sz w:val="20"/>
          <w:szCs w:val="20"/>
        </w:rPr>
        <w:t xml:space="preserve">) </w:t>
      </w:r>
      <w:r w:rsidRPr="00C54A50">
        <w:rPr>
          <w:rFonts w:ascii="Arial" w:hAnsi="Arial" w:cs="Arial"/>
          <w:noProof/>
          <w:color w:val="auto"/>
          <w:sz w:val="20"/>
          <w:szCs w:val="20"/>
        </w:rPr>
        <w:t>The structure of sucrose in the crystal and in solution. In: Mathlouthi, M., Reiser, P. (eds) Sucrose. Springer, Boston, MA..</w:t>
      </w:r>
    </w:p>
    <w:p w14:paraId="3F2F57BF"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jc w:val="left"/>
        <w:rPr>
          <w:rFonts w:ascii="Arial" w:hAnsi="Arial" w:cs="Arial"/>
          <w:noProof/>
          <w:color w:val="auto"/>
          <w:sz w:val="20"/>
          <w:szCs w:val="20"/>
        </w:rPr>
      </w:pPr>
      <w:r w:rsidRPr="00C54A50">
        <w:rPr>
          <w:rFonts w:ascii="Arial" w:hAnsi="Arial" w:cs="Arial"/>
          <w:noProof/>
          <w:color w:val="auto"/>
          <w:sz w:val="20"/>
          <w:szCs w:val="20"/>
        </w:rPr>
        <w:t xml:space="preserve">Hurtta, M., Pitkänen, I., Knuutinen, J. </w:t>
      </w:r>
      <w:r w:rsidR="001C4EB6" w:rsidRPr="00C54A50">
        <w:rPr>
          <w:rFonts w:ascii="Arial" w:hAnsi="Arial" w:cs="Arial"/>
          <w:noProof/>
          <w:color w:val="auto"/>
          <w:sz w:val="20"/>
          <w:szCs w:val="20"/>
        </w:rPr>
        <w:t xml:space="preserve">(2004) </w:t>
      </w:r>
      <w:r w:rsidRPr="00C54A50">
        <w:rPr>
          <w:rFonts w:ascii="Arial" w:hAnsi="Arial" w:cs="Arial"/>
          <w:noProof/>
          <w:color w:val="auto"/>
          <w:sz w:val="20"/>
          <w:szCs w:val="20"/>
        </w:rPr>
        <w:t xml:space="preserve">Melting behaviour of D-sucrose, D-glucose and D-fructose. Carbohydrate Research, 3392267–2273. </w:t>
      </w:r>
    </w:p>
    <w:p w14:paraId="16461B46"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Mathlouthi, M..</w:t>
      </w:r>
      <w:r w:rsidR="001C4EB6" w:rsidRPr="001C4EB6">
        <w:rPr>
          <w:rFonts w:ascii="Arial" w:hAnsi="Arial" w:cs="Arial"/>
          <w:noProof/>
          <w:color w:val="auto"/>
          <w:sz w:val="20"/>
          <w:szCs w:val="20"/>
        </w:rPr>
        <w:t xml:space="preserve"> </w:t>
      </w:r>
      <w:r w:rsidR="001C4EB6" w:rsidRPr="00C54A50">
        <w:rPr>
          <w:rFonts w:ascii="Arial" w:hAnsi="Arial" w:cs="Arial"/>
          <w:noProof/>
          <w:color w:val="auto"/>
          <w:sz w:val="20"/>
          <w:szCs w:val="20"/>
        </w:rPr>
        <w:t xml:space="preserve">(1981) </w:t>
      </w:r>
      <w:r w:rsidRPr="00C54A50">
        <w:rPr>
          <w:rFonts w:ascii="Arial" w:hAnsi="Arial" w:cs="Arial"/>
          <w:noProof/>
          <w:color w:val="auto"/>
          <w:sz w:val="20"/>
          <w:szCs w:val="20"/>
        </w:rPr>
        <w:t xml:space="preserve"> X-ray diffraction study of the molecular association in aqueous solutions of d-fructose, d-glucose, and sucrose. Carbohydrate Research, 91113–123. </w:t>
      </w:r>
    </w:p>
    <w:p w14:paraId="1A90FA97"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Haque, M. K., Roos, Y. H. </w:t>
      </w:r>
      <w:r w:rsidR="001C4EB6" w:rsidRPr="00C54A50">
        <w:rPr>
          <w:rFonts w:ascii="Arial" w:hAnsi="Arial" w:cs="Arial"/>
          <w:noProof/>
          <w:color w:val="auto"/>
          <w:sz w:val="20"/>
          <w:szCs w:val="20"/>
        </w:rPr>
        <w:t>2005)</w:t>
      </w:r>
      <w:r w:rsidR="001C4EB6">
        <w:rPr>
          <w:rFonts w:ascii="Arial" w:hAnsi="Arial" w:cs="Arial"/>
          <w:noProof/>
          <w:color w:val="auto"/>
          <w:sz w:val="20"/>
          <w:szCs w:val="20"/>
        </w:rPr>
        <w:t xml:space="preserve"> </w:t>
      </w:r>
      <w:r w:rsidRPr="00C54A50">
        <w:rPr>
          <w:rFonts w:ascii="Arial" w:hAnsi="Arial" w:cs="Arial"/>
          <w:noProof/>
          <w:color w:val="auto"/>
          <w:sz w:val="20"/>
          <w:szCs w:val="20"/>
        </w:rPr>
        <w:t xml:space="preserve">Crystallization and X-ray diffraction of spray-dried and freeze-dried amorphous lactose. Carbohydrate Research, 340(293-301. </w:t>
      </w:r>
    </w:p>
    <w:p w14:paraId="46EA2223"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Kent, B., Garvey, C. J., Lenné, T., Porcar, L., Garamus, V. M., Bryant, G.</w:t>
      </w:r>
      <w:r w:rsidR="001C4EB6" w:rsidRPr="001C4EB6">
        <w:rPr>
          <w:rFonts w:ascii="Arial" w:hAnsi="Arial" w:cs="Arial"/>
          <w:noProof/>
          <w:color w:val="auto"/>
          <w:sz w:val="20"/>
          <w:szCs w:val="20"/>
        </w:rPr>
        <w:t xml:space="preserve"> </w:t>
      </w:r>
      <w:r w:rsidR="001C4EB6" w:rsidRPr="00C54A50">
        <w:rPr>
          <w:rFonts w:ascii="Arial" w:hAnsi="Arial" w:cs="Arial"/>
          <w:noProof/>
          <w:color w:val="auto"/>
          <w:sz w:val="20"/>
          <w:szCs w:val="20"/>
        </w:rPr>
        <w:t xml:space="preserve">(2010) </w:t>
      </w:r>
      <w:r w:rsidRPr="00C54A50">
        <w:rPr>
          <w:rFonts w:ascii="Arial" w:hAnsi="Arial" w:cs="Arial"/>
          <w:noProof/>
          <w:color w:val="auto"/>
          <w:sz w:val="20"/>
          <w:szCs w:val="20"/>
        </w:rPr>
        <w:t xml:space="preserve"> Measurement of glucose exclusion from the fully hydrated DOPE inverse hexagonal phase. Soft Matter, 61197–1202. </w:t>
      </w:r>
    </w:p>
    <w:p w14:paraId="1F2C63CC"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Londoño, O.M., Tancredi, P., Rivas, P., Muraca, D., Socolovsky, L.M., Knobel, M. </w:t>
      </w:r>
      <w:r w:rsidR="001C4EB6">
        <w:rPr>
          <w:rFonts w:ascii="Arial" w:hAnsi="Arial" w:cs="Arial"/>
          <w:noProof/>
          <w:color w:val="auto"/>
          <w:sz w:val="20"/>
          <w:szCs w:val="20"/>
        </w:rPr>
        <w:t xml:space="preserve">(2018). </w:t>
      </w:r>
      <w:r w:rsidRPr="00C54A50">
        <w:rPr>
          <w:rFonts w:ascii="Arial" w:hAnsi="Arial" w:cs="Arial"/>
          <w:noProof/>
          <w:color w:val="auto"/>
          <w:sz w:val="20"/>
          <w:szCs w:val="20"/>
        </w:rPr>
        <w:t xml:space="preserve">Small-Angle X-Ray Scattering to Analyze the Morphological Properties of Nanoparticulated Systems. In: Sharma, S. (eds) Handbook of Materials Characterization. Springer, Cham. </w:t>
      </w:r>
    </w:p>
    <w:p w14:paraId="04FD3CBD"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Heiden-Hecht, T., Wu, B., Appavou, M-S., Förster S.,  Frielinghaus H., Holderer, O. </w:t>
      </w:r>
      <w:r w:rsidR="001C4EB6" w:rsidRPr="00C54A50">
        <w:rPr>
          <w:rFonts w:ascii="Arial" w:hAnsi="Arial" w:cs="Arial"/>
          <w:noProof/>
          <w:color w:val="auto"/>
          <w:sz w:val="20"/>
          <w:szCs w:val="20"/>
        </w:rPr>
        <w:t xml:space="preserve">(2023) </w:t>
      </w:r>
      <w:r w:rsidRPr="00C54A50">
        <w:rPr>
          <w:rFonts w:ascii="Arial" w:hAnsi="Arial" w:cs="Arial"/>
          <w:noProof/>
          <w:color w:val="auto"/>
          <w:sz w:val="20"/>
          <w:szCs w:val="20"/>
        </w:rPr>
        <w:t xml:space="preserve"> Multiscale Structural Insight into Dairy Products and Plant-Based Alternatives by Scattering and Imaging Techniques, Foods, 12 2021. </w:t>
      </w:r>
    </w:p>
    <w:p w14:paraId="020FD7E9"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Max J.J.,  Chapados C. </w:t>
      </w:r>
      <w:r w:rsidR="001C4EB6" w:rsidRPr="00C54A50">
        <w:rPr>
          <w:rFonts w:ascii="Arial" w:hAnsi="Arial" w:cs="Arial"/>
          <w:noProof/>
          <w:color w:val="auto"/>
          <w:sz w:val="20"/>
          <w:szCs w:val="20"/>
        </w:rPr>
        <w:t xml:space="preserve">(2007) </w:t>
      </w:r>
      <w:r w:rsidRPr="00C54A50">
        <w:rPr>
          <w:rFonts w:ascii="Arial" w:hAnsi="Arial" w:cs="Arial"/>
          <w:noProof/>
          <w:color w:val="auto"/>
          <w:sz w:val="20"/>
          <w:szCs w:val="20"/>
        </w:rPr>
        <w:t>Glucose and Fructose Hydrates in Aqueous Solution by IR Spectroscopy J. Phys. Chem. A, 111, 14 2679–2689.</w:t>
      </w:r>
    </w:p>
    <w:p w14:paraId="34DAB06E"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Ilavsky, J.,  Jemian, P. R.</w:t>
      </w:r>
      <w:r w:rsidR="001C4EB6" w:rsidRPr="001C4EB6">
        <w:rPr>
          <w:rFonts w:ascii="Arial" w:hAnsi="Arial" w:cs="Arial"/>
          <w:noProof/>
          <w:color w:val="auto"/>
          <w:sz w:val="20"/>
          <w:szCs w:val="20"/>
        </w:rPr>
        <w:t xml:space="preserve"> </w:t>
      </w:r>
      <w:r w:rsidR="001C4EB6" w:rsidRPr="00C54A50">
        <w:rPr>
          <w:rFonts w:ascii="Arial" w:hAnsi="Arial" w:cs="Arial"/>
          <w:noProof/>
          <w:color w:val="auto"/>
          <w:sz w:val="20"/>
          <w:szCs w:val="20"/>
        </w:rPr>
        <w:t xml:space="preserve">(2009) </w:t>
      </w:r>
      <w:r w:rsidRPr="00C54A50">
        <w:rPr>
          <w:rFonts w:ascii="Arial" w:hAnsi="Arial" w:cs="Arial"/>
          <w:noProof/>
          <w:color w:val="auto"/>
          <w:sz w:val="20"/>
          <w:szCs w:val="20"/>
        </w:rPr>
        <w:t xml:space="preserve"> Irena: Tool suite for modeling and analysis of small-</w:t>
      </w:r>
      <w:r w:rsidRPr="00C54A50">
        <w:rPr>
          <w:rFonts w:ascii="Arial" w:hAnsi="Arial" w:cs="Arial"/>
          <w:noProof/>
          <w:color w:val="auto"/>
          <w:sz w:val="20"/>
          <w:szCs w:val="20"/>
        </w:rPr>
        <w:lastRenderedPageBreak/>
        <w:t xml:space="preserve">angle scattering. Journal of Applied Crystallography, 42347–353. </w:t>
      </w:r>
    </w:p>
    <w:p w14:paraId="44AF3AF0"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Svergun, D. I. </w:t>
      </w:r>
      <w:r w:rsidR="001C4EB6" w:rsidRPr="00C54A50">
        <w:rPr>
          <w:rFonts w:ascii="Arial" w:hAnsi="Arial" w:cs="Arial"/>
          <w:noProof/>
          <w:color w:val="auto"/>
          <w:sz w:val="20"/>
          <w:szCs w:val="20"/>
        </w:rPr>
        <w:t>(1999),</w:t>
      </w:r>
      <w:r w:rsidRPr="00C54A50">
        <w:rPr>
          <w:rFonts w:ascii="Arial" w:hAnsi="Arial" w:cs="Arial"/>
          <w:noProof/>
          <w:color w:val="auto"/>
          <w:sz w:val="20"/>
          <w:szCs w:val="20"/>
        </w:rPr>
        <w:t xml:space="preserve">Restoring low resolution structure of biological macromolecules from solution scattering using simulated annealing. Biophysical Journal, 76 2879–2886. </w:t>
      </w:r>
    </w:p>
    <w:p w14:paraId="1174E4E7"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Guinier, A. </w:t>
      </w:r>
      <w:r w:rsidR="001C4EB6" w:rsidRPr="00C54A50">
        <w:rPr>
          <w:rFonts w:ascii="Arial" w:hAnsi="Arial" w:cs="Arial"/>
          <w:noProof/>
          <w:color w:val="auto"/>
          <w:sz w:val="20"/>
          <w:szCs w:val="20"/>
        </w:rPr>
        <w:t xml:space="preserve">(1939) </w:t>
      </w:r>
      <w:r w:rsidRPr="00C54A50">
        <w:rPr>
          <w:rFonts w:ascii="Arial" w:hAnsi="Arial" w:cs="Arial"/>
          <w:noProof/>
          <w:color w:val="auto"/>
          <w:sz w:val="20"/>
          <w:szCs w:val="20"/>
        </w:rPr>
        <w:t xml:space="preserve">La diffraction des rayons X aux trés petits angles: application a l’étude de phénomènes ultramicroscopiques. Annales de Physique, 11161–237. </w:t>
      </w:r>
    </w:p>
    <w:p w14:paraId="4C7E31FB"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Wignall, G. D., Lin, J. S. Spooner, S. </w:t>
      </w:r>
      <w:r w:rsidR="001C4EB6" w:rsidRPr="00C54A50">
        <w:rPr>
          <w:rFonts w:ascii="Arial" w:hAnsi="Arial" w:cs="Arial"/>
          <w:noProof/>
          <w:color w:val="auto"/>
          <w:sz w:val="20"/>
          <w:szCs w:val="20"/>
        </w:rPr>
        <w:t>(1990)</w:t>
      </w:r>
      <w:r w:rsidRPr="00C54A50">
        <w:rPr>
          <w:rFonts w:ascii="Arial" w:hAnsi="Arial" w:cs="Arial"/>
          <w:noProof/>
          <w:color w:val="auto"/>
          <w:sz w:val="20"/>
          <w:szCs w:val="20"/>
        </w:rPr>
        <w:t xml:space="preserve">Reduction of parasitic scattering in small-angle X-ray scattering by a three-pinhole collimating systemJ. Appl. Cryst. 23 241–245. </w:t>
      </w:r>
    </w:p>
    <w:p w14:paraId="20504FA4"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Bartlett, P., &amp; Ottewill, R. H. </w:t>
      </w:r>
      <w:r w:rsidR="001C4EB6">
        <w:rPr>
          <w:rFonts w:ascii="Arial" w:hAnsi="Arial" w:cs="Arial"/>
          <w:noProof/>
          <w:color w:val="auto"/>
          <w:sz w:val="20"/>
          <w:szCs w:val="20"/>
        </w:rPr>
        <w:t>(</w:t>
      </w:r>
      <w:r w:rsidRPr="00C54A50">
        <w:rPr>
          <w:rFonts w:ascii="Arial" w:hAnsi="Arial" w:cs="Arial"/>
          <w:noProof/>
          <w:color w:val="auto"/>
          <w:sz w:val="20"/>
          <w:szCs w:val="20"/>
        </w:rPr>
        <w:t>1992</w:t>
      </w:r>
      <w:r w:rsidR="001C4EB6">
        <w:rPr>
          <w:rFonts w:ascii="Arial" w:hAnsi="Arial" w:cs="Arial"/>
          <w:noProof/>
          <w:color w:val="auto"/>
          <w:sz w:val="20"/>
          <w:szCs w:val="20"/>
        </w:rPr>
        <w:t>)</w:t>
      </w:r>
      <w:r w:rsidRPr="00C54A50">
        <w:rPr>
          <w:rFonts w:ascii="Arial" w:hAnsi="Arial" w:cs="Arial"/>
          <w:noProof/>
          <w:color w:val="auto"/>
          <w:sz w:val="20"/>
          <w:szCs w:val="20"/>
        </w:rPr>
        <w:t xml:space="preserve">. A neutron scattering study of the structure of a bimodal colloidal crystal. J. Chem. Phys. 96, 3306–3318. </w:t>
      </w:r>
    </w:p>
    <w:p w14:paraId="440BF7CE"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Matsuoka, H., Kakigami, K., Ise, N. </w:t>
      </w:r>
      <w:r w:rsidR="001C4EB6" w:rsidRPr="00C54A50">
        <w:rPr>
          <w:rFonts w:ascii="Arial" w:hAnsi="Arial" w:cs="Arial"/>
          <w:noProof/>
          <w:color w:val="auto"/>
          <w:sz w:val="20"/>
          <w:szCs w:val="20"/>
        </w:rPr>
        <w:t>(1991)</w:t>
      </w:r>
      <w:r w:rsidRPr="00C54A50">
        <w:rPr>
          <w:rFonts w:ascii="Arial" w:hAnsi="Arial" w:cs="Arial"/>
          <w:noProof/>
          <w:color w:val="auto"/>
          <w:sz w:val="20"/>
          <w:szCs w:val="20"/>
        </w:rPr>
        <w:t xml:space="preserve">Ultra-Small-Angle X-Ray Scattering. The Rigaku Journal </w:t>
      </w:r>
    </w:p>
    <w:p w14:paraId="1A2E80A4"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Grunin, L., Oztop, M. H., Guner, S., Baltaci, S. F. </w:t>
      </w:r>
      <w:r w:rsidR="001C4EB6" w:rsidRPr="00C54A50">
        <w:rPr>
          <w:rFonts w:ascii="Arial" w:hAnsi="Arial" w:cs="Arial"/>
          <w:noProof/>
          <w:color w:val="auto"/>
          <w:sz w:val="20"/>
          <w:szCs w:val="20"/>
        </w:rPr>
        <w:t>(</w:t>
      </w:r>
      <w:r w:rsidR="001C4EB6" w:rsidRPr="00C54A50">
        <w:rPr>
          <w:rFonts w:ascii="Arial" w:hAnsi="Arial" w:cs="Arial"/>
          <w:noProof/>
          <w:color w:val="auto"/>
          <w:sz w:val="20"/>
          <w:szCs w:val="20"/>
          <w:lang w:val="it-IT"/>
        </w:rPr>
        <w:t>2019</w:t>
      </w:r>
      <w:r w:rsidR="001C4EB6">
        <w:rPr>
          <w:rFonts w:ascii="Arial" w:hAnsi="Arial" w:cs="Arial"/>
          <w:noProof/>
          <w:color w:val="auto"/>
          <w:sz w:val="20"/>
          <w:szCs w:val="20"/>
          <w:lang w:val="it-IT"/>
        </w:rPr>
        <w:t xml:space="preserve"> </w:t>
      </w:r>
      <w:r w:rsidR="001C4EB6" w:rsidRPr="00C54A50">
        <w:rPr>
          <w:rFonts w:ascii="Arial" w:hAnsi="Arial" w:cs="Arial"/>
          <w:noProof/>
          <w:color w:val="auto"/>
          <w:sz w:val="20"/>
          <w:szCs w:val="20"/>
          <w:lang w:val="it-IT"/>
        </w:rPr>
        <w:t>)</w:t>
      </w:r>
      <w:r w:rsidRPr="00C54A50">
        <w:rPr>
          <w:rFonts w:ascii="Arial" w:hAnsi="Arial" w:cs="Arial"/>
          <w:noProof/>
          <w:color w:val="auto"/>
          <w:sz w:val="20"/>
          <w:szCs w:val="20"/>
        </w:rPr>
        <w:t xml:space="preserve">Exploring the crystallinity of different powder sugars through solid echo and magic sandwich echo sequences. Magnetic Resonance in Chemistry, 607-615. </w:t>
      </w:r>
    </w:p>
    <w:p w14:paraId="0509CF26"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Gänzle, M. G., G. Haase, and P. Jelen. </w:t>
      </w:r>
      <w:r w:rsidR="001C4EB6" w:rsidRPr="00C54A50">
        <w:rPr>
          <w:rFonts w:ascii="Arial" w:hAnsi="Arial" w:cs="Arial"/>
          <w:noProof/>
          <w:color w:val="auto"/>
          <w:sz w:val="20"/>
          <w:szCs w:val="20"/>
        </w:rPr>
        <w:t>(2008)</w:t>
      </w:r>
      <w:r w:rsidR="001C4EB6">
        <w:rPr>
          <w:rFonts w:ascii="Arial" w:hAnsi="Arial" w:cs="Arial"/>
          <w:noProof/>
          <w:color w:val="auto"/>
          <w:sz w:val="20"/>
          <w:szCs w:val="20"/>
        </w:rPr>
        <w:t xml:space="preserve"> </w:t>
      </w:r>
      <w:r w:rsidRPr="00C54A50">
        <w:rPr>
          <w:rFonts w:ascii="Arial" w:hAnsi="Arial" w:cs="Arial"/>
          <w:noProof/>
          <w:color w:val="auto"/>
          <w:sz w:val="20"/>
          <w:szCs w:val="20"/>
        </w:rPr>
        <w:t xml:space="preserve">Lactose: Crystallization, hydrolysis and value-added derivatives. Int. Dairy J. 18 685-694. </w:t>
      </w:r>
    </w:p>
    <w:p w14:paraId="645CA7CA"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Pandey, N. K., Ghosh, S., Dasgupta, S.. </w:t>
      </w:r>
      <w:r w:rsidR="001C4EB6" w:rsidRPr="00C54A50">
        <w:rPr>
          <w:rFonts w:ascii="Arial" w:hAnsi="Arial" w:cs="Arial"/>
          <w:noProof/>
          <w:color w:val="auto"/>
          <w:sz w:val="20"/>
          <w:szCs w:val="20"/>
        </w:rPr>
        <w:t xml:space="preserve">(2013) </w:t>
      </w:r>
      <w:r w:rsidRPr="00C54A50">
        <w:rPr>
          <w:rFonts w:ascii="Arial" w:hAnsi="Arial" w:cs="Arial"/>
          <w:noProof/>
          <w:color w:val="auto"/>
          <w:sz w:val="20"/>
          <w:szCs w:val="20"/>
        </w:rPr>
        <w:t xml:space="preserve">Fructose restrains fibrillogenesis in human serum albumin. International J. Biological Macromol., 61424–432. </w:t>
      </w:r>
    </w:p>
    <w:p w14:paraId="519DD90F"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lang w:val="it-IT"/>
        </w:rPr>
      </w:pPr>
      <w:r w:rsidRPr="00C54A50">
        <w:rPr>
          <w:rFonts w:ascii="Arial" w:hAnsi="Arial" w:cs="Arial"/>
          <w:noProof/>
          <w:color w:val="auto"/>
          <w:sz w:val="20"/>
          <w:szCs w:val="20"/>
        </w:rPr>
        <w:t xml:space="preserve">Rogé, B., Mathlouthi, M. </w:t>
      </w:r>
      <w:r w:rsidR="001C4EB6" w:rsidRPr="00C54A50">
        <w:rPr>
          <w:rFonts w:ascii="Arial" w:hAnsi="Arial" w:cs="Arial"/>
          <w:noProof/>
          <w:color w:val="auto"/>
          <w:sz w:val="20"/>
          <w:szCs w:val="20"/>
          <w:lang w:val="it-IT"/>
        </w:rPr>
        <w:t>(</w:t>
      </w:r>
      <w:r w:rsidR="001C4EB6" w:rsidRPr="00C54A50">
        <w:rPr>
          <w:rFonts w:ascii="Arial" w:hAnsi="Arial" w:cs="Arial"/>
          <w:noProof/>
          <w:color w:val="auto"/>
          <w:sz w:val="20"/>
          <w:szCs w:val="20"/>
        </w:rPr>
        <w:t>2000</w:t>
      </w:r>
      <w:r w:rsidR="001C4EB6" w:rsidRPr="00C54A50">
        <w:rPr>
          <w:rFonts w:ascii="Arial" w:hAnsi="Arial" w:cs="Arial"/>
          <w:noProof/>
          <w:color w:val="auto"/>
          <w:sz w:val="20"/>
          <w:szCs w:val="20"/>
          <w:lang w:val="it-IT"/>
        </w:rPr>
        <w:t>)</w:t>
      </w:r>
      <w:r w:rsidR="001C4EB6">
        <w:rPr>
          <w:rFonts w:ascii="Arial" w:hAnsi="Arial" w:cs="Arial"/>
          <w:noProof/>
          <w:color w:val="auto"/>
          <w:sz w:val="20"/>
          <w:szCs w:val="20"/>
          <w:lang w:val="it-IT"/>
        </w:rPr>
        <w:t xml:space="preserve"> </w:t>
      </w:r>
      <w:r w:rsidRPr="00C54A50">
        <w:rPr>
          <w:rFonts w:ascii="Arial" w:hAnsi="Arial" w:cs="Arial"/>
          <w:noProof/>
          <w:color w:val="auto"/>
          <w:sz w:val="20"/>
          <w:szCs w:val="20"/>
        </w:rPr>
        <w:t xml:space="preserve">Caking of sucrose crystals : effect of moisture and grain size Zuckerindustrie. </w:t>
      </w:r>
      <w:r w:rsidRPr="00C54A50">
        <w:rPr>
          <w:rFonts w:ascii="Arial" w:hAnsi="Arial" w:cs="Arial"/>
          <w:noProof/>
          <w:color w:val="auto"/>
          <w:sz w:val="20"/>
          <w:szCs w:val="20"/>
          <w:lang w:val="it-IT"/>
        </w:rPr>
        <w:t>Sugar industry, 125  336-340.</w:t>
      </w:r>
    </w:p>
    <w:p w14:paraId="2F9CE4C6"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Agrawal, S., Paterson, T., Jones, J., McLeod, J., Bronlund, J..</w:t>
      </w:r>
      <w:r w:rsidR="001C4EB6" w:rsidRPr="00C54A50">
        <w:rPr>
          <w:rFonts w:ascii="Arial" w:hAnsi="Arial" w:cs="Arial"/>
          <w:noProof/>
          <w:color w:val="auto"/>
          <w:sz w:val="20"/>
          <w:szCs w:val="20"/>
        </w:rPr>
        <w:t xml:space="preserve"> (2015)</w:t>
      </w:r>
      <w:r w:rsidRPr="00C54A50">
        <w:rPr>
          <w:rFonts w:ascii="Arial" w:hAnsi="Arial" w:cs="Arial"/>
          <w:noProof/>
          <w:color w:val="auto"/>
          <w:sz w:val="20"/>
          <w:szCs w:val="20"/>
        </w:rPr>
        <w:t xml:space="preserve"> A mathematical model based parametric sensitivity analysis of an evaporative crystallizer for lactose monohydrate. Food Bioprod. Process. 97 1-11.</w:t>
      </w:r>
    </w:p>
    <w:p w14:paraId="31014EFB"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Ramesh, P., Kritikos, A., Tsilomelekis, G., </w:t>
      </w:r>
      <w:r w:rsidR="001C4EB6" w:rsidRPr="00C54A50">
        <w:rPr>
          <w:rFonts w:ascii="Arial" w:hAnsi="Arial" w:cs="Arial"/>
          <w:noProof/>
          <w:color w:val="auto"/>
          <w:sz w:val="20"/>
          <w:szCs w:val="20"/>
        </w:rPr>
        <w:t xml:space="preserve">(2018) </w:t>
      </w:r>
      <w:r w:rsidRPr="00C54A50">
        <w:rPr>
          <w:rFonts w:ascii="Arial" w:hAnsi="Arial" w:cs="Arial"/>
          <w:noProof/>
          <w:color w:val="auto"/>
          <w:sz w:val="20"/>
          <w:szCs w:val="20"/>
        </w:rPr>
        <w:t xml:space="preserve"> Effect of metal chlorides on glucose mutarotation and possible implications on humin formation. React. Chem. Eng. 4  273–277.</w:t>
      </w:r>
    </w:p>
    <w:p w14:paraId="1A3FBEDD"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Barham, A.S., Hodnett, B.K..</w:t>
      </w:r>
      <w:r w:rsidR="001C4EB6" w:rsidRPr="00C54A50">
        <w:rPr>
          <w:rFonts w:ascii="Arial" w:hAnsi="Arial" w:cs="Arial"/>
          <w:noProof/>
          <w:color w:val="auto"/>
          <w:sz w:val="20"/>
          <w:szCs w:val="20"/>
        </w:rPr>
        <w:t xml:space="preserve"> (2005) </w:t>
      </w:r>
      <w:r w:rsidRPr="00C54A50">
        <w:rPr>
          <w:rFonts w:ascii="Arial" w:hAnsi="Arial" w:cs="Arial"/>
          <w:noProof/>
          <w:color w:val="auto"/>
          <w:sz w:val="20"/>
          <w:szCs w:val="20"/>
        </w:rPr>
        <w:t xml:space="preserve"> In situ x-ray diffraction study of the crystallization of spray-dried lactose. Cryst. Growth Des., 1965-1970.</w:t>
      </w:r>
    </w:p>
    <w:p w14:paraId="1A89E94C"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Lara-Mota, E.E., Nicolás–Vázquez, M.I., López-Martínez, L.A., Espinosa-Solis, V., Cruz-Alcantar, P., Toxqui-Teran, A., Saavedra-Leos, M.Z.</w:t>
      </w:r>
      <w:r w:rsidR="001C4EB6">
        <w:rPr>
          <w:rFonts w:ascii="Arial" w:hAnsi="Arial" w:cs="Arial"/>
          <w:noProof/>
          <w:color w:val="auto"/>
          <w:sz w:val="20"/>
          <w:szCs w:val="20"/>
        </w:rPr>
        <w:t>(</w:t>
      </w:r>
      <w:r w:rsidRPr="00C54A50">
        <w:rPr>
          <w:rFonts w:ascii="Arial" w:hAnsi="Arial" w:cs="Arial"/>
          <w:noProof/>
          <w:color w:val="auto"/>
          <w:sz w:val="20"/>
          <w:szCs w:val="20"/>
        </w:rPr>
        <w:t>2020</w:t>
      </w:r>
      <w:r w:rsidR="001C4EB6">
        <w:rPr>
          <w:rFonts w:ascii="Arial" w:hAnsi="Arial" w:cs="Arial"/>
          <w:noProof/>
          <w:color w:val="auto"/>
          <w:sz w:val="20"/>
          <w:szCs w:val="20"/>
        </w:rPr>
        <w:t xml:space="preserve">) </w:t>
      </w:r>
      <w:r w:rsidRPr="00C54A50">
        <w:rPr>
          <w:rFonts w:ascii="Arial" w:hAnsi="Arial" w:cs="Arial"/>
          <w:noProof/>
          <w:color w:val="auto"/>
          <w:sz w:val="20"/>
          <w:szCs w:val="20"/>
        </w:rPr>
        <w:t>. Phenomenological study of the synthesis of pure anhydrous β-lactose in alcoholic solution. Food Chem. 340, 128054.</w:t>
      </w:r>
    </w:p>
    <w:p w14:paraId="37C7C740" w14:textId="77777777" w:rsid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Hérault, D., Rodembusch, F., Campo, L., Gingras, M., Cerveau, G., Corriu, R. J. P. </w:t>
      </w:r>
      <w:r w:rsidR="001C4EB6" w:rsidRPr="00C54A50">
        <w:rPr>
          <w:rFonts w:ascii="Arial" w:hAnsi="Arial" w:cs="Arial"/>
          <w:noProof/>
          <w:color w:val="auto"/>
          <w:sz w:val="20"/>
          <w:szCs w:val="20"/>
        </w:rPr>
        <w:t xml:space="preserve">(2010) </w:t>
      </w:r>
      <w:r w:rsidRPr="00C54A50">
        <w:rPr>
          <w:rFonts w:ascii="Arial" w:hAnsi="Arial" w:cs="Arial"/>
          <w:noProof/>
          <w:color w:val="auto"/>
          <w:sz w:val="20"/>
          <w:szCs w:val="20"/>
        </w:rPr>
        <w:t xml:space="preserve">Valorization of by-products of the sugar industry: New nanostructured hybrid </w:t>
      </w:r>
      <w:r w:rsidRPr="00C54A50">
        <w:rPr>
          <w:rFonts w:ascii="Arial" w:hAnsi="Arial" w:cs="Arial"/>
          <w:noProof/>
          <w:color w:val="auto"/>
          <w:sz w:val="20"/>
          <w:szCs w:val="20"/>
        </w:rPr>
        <w:lastRenderedPageBreak/>
        <w:t xml:space="preserve">materials containing sugar derived structures. Comptes Rendus Chimie, 13566–574. </w:t>
      </w:r>
    </w:p>
    <w:p w14:paraId="0633B666" w14:textId="77777777" w:rsidR="001C4EB6" w:rsidRPr="001C4EB6" w:rsidRDefault="001C4EB6" w:rsidP="001C4EB6">
      <w:pPr>
        <w:widowControl w:val="0"/>
        <w:autoSpaceDE w:val="0"/>
        <w:autoSpaceDN w:val="0"/>
        <w:adjustRightInd w:val="0"/>
        <w:spacing w:after="160" w:line="360" w:lineRule="auto"/>
        <w:rPr>
          <w:rFonts w:ascii="Arial" w:hAnsi="Arial" w:cs="Arial"/>
          <w:noProof/>
        </w:rPr>
      </w:pPr>
    </w:p>
    <w:p w14:paraId="08E919DC"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Le Ray, A. M., Gautier, H., Bouler, J. M., Weiss, P., Merle, C. </w:t>
      </w:r>
      <w:r w:rsidR="001C4EB6" w:rsidRPr="00C54A50">
        <w:rPr>
          <w:rFonts w:ascii="Arial" w:hAnsi="Arial" w:cs="Arial"/>
          <w:noProof/>
          <w:color w:val="auto"/>
          <w:sz w:val="20"/>
          <w:szCs w:val="20"/>
        </w:rPr>
        <w:t>(2010)</w:t>
      </w:r>
      <w:r w:rsidR="001C4EB6">
        <w:rPr>
          <w:rFonts w:ascii="Arial" w:hAnsi="Arial" w:cs="Arial"/>
          <w:noProof/>
          <w:color w:val="auto"/>
          <w:sz w:val="20"/>
          <w:szCs w:val="20"/>
        </w:rPr>
        <w:t xml:space="preserve"> </w:t>
      </w:r>
      <w:r w:rsidRPr="00C54A50">
        <w:rPr>
          <w:rFonts w:ascii="Arial" w:hAnsi="Arial" w:cs="Arial"/>
          <w:noProof/>
          <w:color w:val="auto"/>
          <w:sz w:val="20"/>
          <w:szCs w:val="20"/>
        </w:rPr>
        <w:t xml:space="preserve">A new technological procedure using sucrose as porogen compound to manufacture porous biphasic calcium phosphate ceramics of appropriate micro- and macrostructure. Ceram. Int. 36 93–101. </w:t>
      </w:r>
    </w:p>
    <w:p w14:paraId="7191C63D"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lang w:val="it-IT"/>
        </w:rPr>
        <w:t xml:space="preserve">Russo, L., Landi, E., Tampieri, A., Natalello, A., Doglia, S. M., Gabrielli, L., Cipolla, L., Nicotra, F. </w:t>
      </w:r>
      <w:r w:rsidR="001C4EB6" w:rsidRPr="00C54A50">
        <w:rPr>
          <w:rFonts w:ascii="Arial" w:hAnsi="Arial" w:cs="Arial"/>
          <w:noProof/>
          <w:color w:val="auto"/>
          <w:sz w:val="20"/>
          <w:szCs w:val="20"/>
        </w:rPr>
        <w:t>(</w:t>
      </w:r>
      <w:r w:rsidR="001C4EB6" w:rsidRPr="00C54A50">
        <w:rPr>
          <w:rFonts w:ascii="Arial" w:hAnsi="Arial" w:cs="Arial"/>
          <w:noProof/>
          <w:color w:val="auto"/>
          <w:sz w:val="20"/>
          <w:szCs w:val="20"/>
          <w:lang w:val="it-IT"/>
        </w:rPr>
        <w:t>2011</w:t>
      </w:r>
      <w:r w:rsidR="001C4EB6" w:rsidRPr="00C54A50">
        <w:rPr>
          <w:rFonts w:ascii="Arial" w:hAnsi="Arial" w:cs="Arial"/>
          <w:noProof/>
          <w:color w:val="auto"/>
          <w:sz w:val="20"/>
          <w:szCs w:val="20"/>
        </w:rPr>
        <w:t xml:space="preserve">) </w:t>
      </w:r>
      <w:r w:rsidRPr="00C54A50">
        <w:rPr>
          <w:rFonts w:ascii="Arial" w:hAnsi="Arial" w:cs="Arial"/>
          <w:noProof/>
          <w:color w:val="auto"/>
          <w:sz w:val="20"/>
          <w:szCs w:val="20"/>
          <w:lang w:val="it-IT"/>
        </w:rPr>
        <w:t xml:space="preserve">Sugar-decorated hydroxyapatite: An inorganic material bioactivated with carbohydrates. </w:t>
      </w:r>
      <w:r w:rsidRPr="00C54A50">
        <w:rPr>
          <w:rFonts w:ascii="Arial" w:hAnsi="Arial" w:cs="Arial"/>
          <w:noProof/>
          <w:color w:val="auto"/>
          <w:sz w:val="20"/>
          <w:szCs w:val="20"/>
        </w:rPr>
        <w:t>Carbohydr. Res., 346 1564–1568.</w:t>
      </w:r>
    </w:p>
    <w:p w14:paraId="006F10A5"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Smith B.C. </w:t>
      </w:r>
      <w:r w:rsidR="001C4EB6" w:rsidRPr="00C54A50">
        <w:rPr>
          <w:rFonts w:ascii="Arial" w:hAnsi="Arial" w:cs="Arial"/>
          <w:noProof/>
          <w:color w:val="auto"/>
          <w:sz w:val="20"/>
          <w:szCs w:val="20"/>
        </w:rPr>
        <w:t>(2017</w:t>
      </w:r>
      <w:r w:rsidR="001C4EB6">
        <w:rPr>
          <w:rFonts w:ascii="Arial" w:hAnsi="Arial" w:cs="Arial"/>
          <w:noProof/>
          <w:color w:val="auto"/>
          <w:sz w:val="20"/>
          <w:szCs w:val="20"/>
        </w:rPr>
        <w:t xml:space="preserve"> </w:t>
      </w:r>
      <w:r w:rsidR="001C4EB6" w:rsidRPr="00C54A50">
        <w:rPr>
          <w:rFonts w:ascii="Arial" w:hAnsi="Arial" w:cs="Arial"/>
          <w:noProof/>
          <w:color w:val="auto"/>
          <w:sz w:val="20"/>
          <w:szCs w:val="20"/>
        </w:rPr>
        <w:t>)</w:t>
      </w:r>
      <w:r w:rsidRPr="00C54A50">
        <w:rPr>
          <w:rFonts w:ascii="Arial" w:hAnsi="Arial" w:cs="Arial"/>
          <w:noProof/>
          <w:color w:val="auto"/>
          <w:sz w:val="20"/>
          <w:szCs w:val="20"/>
        </w:rPr>
        <w:t>An IR Spectral Interpretation Potpourri: Carbohydrates and Alkynes Spectroscopy,  32  18–24.</w:t>
      </w:r>
    </w:p>
    <w:p w14:paraId="3FDE2E6F"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color w:val="auto"/>
          <w:sz w:val="20"/>
          <w:szCs w:val="20"/>
        </w:rPr>
        <w:t>Kacuráková M, Mathlouthi M</w:t>
      </w:r>
      <w:r w:rsidR="001C4EB6">
        <w:rPr>
          <w:rFonts w:ascii="Arial" w:hAnsi="Arial" w:cs="Arial"/>
          <w:color w:val="auto"/>
          <w:sz w:val="20"/>
          <w:szCs w:val="20"/>
        </w:rPr>
        <w:t xml:space="preserve">. </w:t>
      </w:r>
      <w:r w:rsidR="001C4EB6" w:rsidRPr="00C54A50">
        <w:rPr>
          <w:rFonts w:ascii="Arial" w:hAnsi="Arial" w:cs="Arial"/>
          <w:color w:val="auto"/>
          <w:sz w:val="20"/>
          <w:szCs w:val="20"/>
        </w:rPr>
        <w:t>(1996)</w:t>
      </w:r>
      <w:r w:rsidRPr="00C54A50">
        <w:rPr>
          <w:rFonts w:ascii="Arial" w:hAnsi="Arial" w:cs="Arial"/>
          <w:color w:val="auto"/>
          <w:sz w:val="20"/>
          <w:szCs w:val="20"/>
        </w:rPr>
        <w:t xml:space="preserve"> FTIR and laser-Raman spectra of oligosaccharides in water: characterization of the glycosidic bond. Carbohydr Res.284145-157. </w:t>
      </w:r>
    </w:p>
    <w:p w14:paraId="49A81D69"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Wolkers, W. F., Oliver, A. E., Tablin, F.,  Crowe, J. H..A </w:t>
      </w:r>
      <w:r w:rsidR="001C4EB6" w:rsidRPr="00C54A50">
        <w:rPr>
          <w:rFonts w:ascii="Arial" w:hAnsi="Arial" w:cs="Arial"/>
          <w:noProof/>
          <w:color w:val="auto"/>
          <w:sz w:val="20"/>
          <w:szCs w:val="20"/>
        </w:rPr>
        <w:t>(2004)</w:t>
      </w:r>
      <w:r w:rsidR="001C4EB6">
        <w:rPr>
          <w:rFonts w:ascii="Arial" w:hAnsi="Arial" w:cs="Arial"/>
          <w:noProof/>
          <w:color w:val="auto"/>
          <w:sz w:val="20"/>
          <w:szCs w:val="20"/>
        </w:rPr>
        <w:t xml:space="preserve"> </w:t>
      </w:r>
      <w:r w:rsidRPr="00C54A50">
        <w:rPr>
          <w:rFonts w:ascii="Arial" w:hAnsi="Arial" w:cs="Arial"/>
          <w:noProof/>
          <w:color w:val="auto"/>
          <w:sz w:val="20"/>
          <w:szCs w:val="20"/>
        </w:rPr>
        <w:t>Fourier-transform infrared spectroscopy study of sugar glasses, Carbohydrate Research, 339  1077-1085.</w:t>
      </w:r>
    </w:p>
    <w:p w14:paraId="517D1637"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Kirk, J. H.,  Dann, S. E., Blatchford, C. G. </w:t>
      </w:r>
      <w:r w:rsidR="001C4EB6" w:rsidRPr="00C54A50">
        <w:rPr>
          <w:rFonts w:ascii="Arial" w:hAnsi="Arial" w:cs="Arial"/>
          <w:noProof/>
          <w:color w:val="auto"/>
          <w:sz w:val="20"/>
          <w:szCs w:val="20"/>
        </w:rPr>
        <w:t xml:space="preserve">( 2007) </w:t>
      </w:r>
      <w:r w:rsidRPr="00C54A50">
        <w:rPr>
          <w:rFonts w:ascii="Arial" w:hAnsi="Arial" w:cs="Arial"/>
          <w:noProof/>
          <w:color w:val="auto"/>
          <w:sz w:val="20"/>
          <w:szCs w:val="20"/>
        </w:rPr>
        <w:t>Lactose: A definitive guide to polymorph determination,  Int. J. Pharm. 334</w:t>
      </w:r>
      <w:r w:rsidR="001C4EB6">
        <w:rPr>
          <w:rFonts w:ascii="Arial" w:hAnsi="Arial" w:cs="Arial"/>
          <w:noProof/>
          <w:color w:val="auto"/>
          <w:sz w:val="20"/>
          <w:szCs w:val="20"/>
        </w:rPr>
        <w:t xml:space="preserve"> </w:t>
      </w:r>
      <w:r w:rsidRPr="00C54A50">
        <w:rPr>
          <w:rFonts w:ascii="Arial" w:hAnsi="Arial" w:cs="Arial"/>
          <w:noProof/>
          <w:color w:val="auto"/>
          <w:sz w:val="20"/>
          <w:szCs w:val="20"/>
        </w:rPr>
        <w:t xml:space="preserve"> 103–114.</w:t>
      </w:r>
    </w:p>
    <w:p w14:paraId="46CA2A5A"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 xml:space="preserve">Meyers R.A., J Coates  </w:t>
      </w:r>
      <w:r w:rsidR="009B31AE">
        <w:rPr>
          <w:rFonts w:ascii="Arial" w:hAnsi="Arial" w:cs="Arial"/>
          <w:noProof/>
          <w:color w:val="auto"/>
          <w:sz w:val="20"/>
          <w:szCs w:val="20"/>
        </w:rPr>
        <w:t>(</w:t>
      </w:r>
      <w:r w:rsidR="009B31AE" w:rsidRPr="00C54A50">
        <w:rPr>
          <w:rFonts w:ascii="Arial" w:hAnsi="Arial" w:cs="Arial"/>
          <w:noProof/>
          <w:color w:val="auto"/>
          <w:sz w:val="20"/>
          <w:szCs w:val="20"/>
        </w:rPr>
        <w:t>2000</w:t>
      </w:r>
      <w:r w:rsidR="009B31AE">
        <w:rPr>
          <w:rFonts w:ascii="Arial" w:hAnsi="Arial" w:cs="Arial"/>
          <w:noProof/>
          <w:color w:val="auto"/>
          <w:sz w:val="20"/>
          <w:szCs w:val="20"/>
        </w:rPr>
        <w:t xml:space="preserve">) </w:t>
      </w:r>
      <w:r w:rsidRPr="00C54A50">
        <w:rPr>
          <w:rFonts w:ascii="Arial" w:hAnsi="Arial" w:cs="Arial"/>
          <w:noProof/>
          <w:color w:val="auto"/>
          <w:sz w:val="20"/>
          <w:szCs w:val="20"/>
        </w:rPr>
        <w:t xml:space="preserve">Interpretation of infrared spectra, a practical approach,  (Ed.), Encyclopedia of Analytical Chemistry, John Wiley &amp; Sons Ltd, Chichester  pp. 10815-108377. </w:t>
      </w:r>
    </w:p>
    <w:p w14:paraId="54C78786" w14:textId="77777777" w:rsidR="00C54A50" w:rsidRPr="00C54A50" w:rsidRDefault="00C54A50" w:rsidP="00C54A50">
      <w:pPr>
        <w:pStyle w:val="ListParagraph"/>
        <w:widowControl w:val="0"/>
        <w:numPr>
          <w:ilvl w:val="0"/>
          <w:numId w:val="31"/>
        </w:numPr>
        <w:autoSpaceDE w:val="0"/>
        <w:autoSpaceDN w:val="0"/>
        <w:adjustRightInd w:val="0"/>
        <w:spacing w:after="160" w:line="360" w:lineRule="auto"/>
        <w:ind w:hanging="578"/>
        <w:rPr>
          <w:rFonts w:ascii="Arial" w:hAnsi="Arial" w:cs="Arial"/>
          <w:noProof/>
          <w:color w:val="auto"/>
          <w:sz w:val="20"/>
          <w:szCs w:val="20"/>
        </w:rPr>
      </w:pPr>
      <w:r w:rsidRPr="00C54A50">
        <w:rPr>
          <w:rFonts w:ascii="Arial" w:hAnsi="Arial" w:cs="Arial"/>
          <w:noProof/>
          <w:color w:val="auto"/>
          <w:sz w:val="20"/>
          <w:szCs w:val="20"/>
        </w:rPr>
        <w:t>Ottenhof M-A., MacNaughtan, W., Farhat, I. A.</w:t>
      </w:r>
      <w:r w:rsidR="009B31AE" w:rsidRPr="009B31AE">
        <w:rPr>
          <w:rFonts w:ascii="Arial" w:hAnsi="Arial" w:cs="Arial"/>
          <w:noProof/>
          <w:color w:val="auto"/>
          <w:sz w:val="20"/>
          <w:szCs w:val="20"/>
        </w:rPr>
        <w:t xml:space="preserve"> </w:t>
      </w:r>
      <w:r w:rsidR="009B31AE">
        <w:rPr>
          <w:rFonts w:ascii="Arial" w:hAnsi="Arial" w:cs="Arial"/>
          <w:noProof/>
          <w:color w:val="auto"/>
          <w:sz w:val="20"/>
          <w:szCs w:val="20"/>
        </w:rPr>
        <w:t>(2003</w:t>
      </w:r>
      <w:r w:rsidR="009B31AE" w:rsidRPr="00C54A50">
        <w:rPr>
          <w:rFonts w:ascii="Arial" w:hAnsi="Arial" w:cs="Arial"/>
          <w:noProof/>
          <w:color w:val="auto"/>
          <w:sz w:val="20"/>
          <w:szCs w:val="20"/>
        </w:rPr>
        <w:t>)</w:t>
      </w:r>
      <w:r w:rsidRPr="00C54A50">
        <w:rPr>
          <w:rFonts w:ascii="Arial" w:hAnsi="Arial" w:cs="Arial"/>
          <w:noProof/>
          <w:color w:val="auto"/>
          <w:sz w:val="20"/>
          <w:szCs w:val="20"/>
        </w:rPr>
        <w:t xml:space="preserve"> FTIR study of state and phase transitions of low moisture sucrose and lactose, Carbohydr. Res., 338 2195-2202</w:t>
      </w:r>
      <w:r w:rsidRPr="00C54A50">
        <w:rPr>
          <w:rFonts w:ascii="Arial" w:hAnsi="Arial" w:cs="Arial"/>
          <w:color w:val="auto"/>
          <w:sz w:val="20"/>
          <w:szCs w:val="20"/>
        </w:rPr>
        <w:t xml:space="preserve"> </w:t>
      </w:r>
    </w:p>
    <w:p w14:paraId="05A70ECD" w14:textId="77777777" w:rsidR="00C54A50" w:rsidRPr="00C54A50" w:rsidRDefault="00C54A50" w:rsidP="00C54A50">
      <w:pPr>
        <w:widowControl w:val="0"/>
        <w:autoSpaceDE w:val="0"/>
        <w:autoSpaceDN w:val="0"/>
        <w:adjustRightInd w:val="0"/>
        <w:spacing w:after="160" w:line="360" w:lineRule="auto"/>
        <w:ind w:left="480" w:hanging="578"/>
        <w:rPr>
          <w:rFonts w:ascii="Arial" w:hAnsi="Arial" w:cs="Arial"/>
          <w:noProof/>
        </w:rPr>
      </w:pPr>
    </w:p>
    <w:p w14:paraId="74EF9042" w14:textId="77777777" w:rsidR="00C54A50" w:rsidRPr="00C54A50" w:rsidRDefault="00C54A50" w:rsidP="00C54A50">
      <w:pPr>
        <w:widowControl w:val="0"/>
        <w:autoSpaceDE w:val="0"/>
        <w:autoSpaceDN w:val="0"/>
        <w:adjustRightInd w:val="0"/>
        <w:spacing w:after="160" w:line="360" w:lineRule="auto"/>
        <w:ind w:left="480" w:hanging="578"/>
        <w:rPr>
          <w:rFonts w:ascii="Arial" w:hAnsi="Arial" w:cs="Arial"/>
          <w:noProof/>
        </w:rPr>
      </w:pPr>
    </w:p>
    <w:p w14:paraId="257E2040" w14:textId="77777777" w:rsidR="00C54A50" w:rsidRPr="00A35148" w:rsidRDefault="00C54A50" w:rsidP="00C54A50">
      <w:pPr>
        <w:widowControl w:val="0"/>
        <w:autoSpaceDE w:val="0"/>
        <w:autoSpaceDN w:val="0"/>
        <w:adjustRightInd w:val="0"/>
        <w:spacing w:after="160" w:line="360" w:lineRule="auto"/>
        <w:ind w:left="480" w:hanging="578"/>
        <w:rPr>
          <w:noProof/>
          <w:szCs w:val="24"/>
        </w:rPr>
      </w:pPr>
      <w:r w:rsidRPr="00C54A50">
        <w:rPr>
          <w:rFonts w:ascii="Arial" w:hAnsi="Arial" w:cs="Arial"/>
          <w:noProof/>
        </w:rPr>
        <w:fldChar w:fldCharType="end"/>
      </w:r>
      <w:bookmarkEnd w:id="5"/>
    </w:p>
    <w:p w14:paraId="72A7FCDB" w14:textId="6FFF544E" w:rsidR="00826F04" w:rsidRDefault="00826F04" w:rsidP="00826F04">
      <w:pPr>
        <w:spacing w:line="360" w:lineRule="auto"/>
        <w:ind w:left="-5" w:right="48"/>
        <w:jc w:val="center"/>
        <w:rPr>
          <w:noProof/>
        </w:rPr>
      </w:pPr>
      <w:r w:rsidRPr="00720068">
        <w:rPr>
          <w:b/>
        </w:rPr>
        <w:t>Supplementary (Figures and Table)</w:t>
      </w:r>
    </w:p>
    <w:p w14:paraId="114F97C8" w14:textId="31DF4F1F" w:rsidR="007C0629" w:rsidRPr="00720068" w:rsidRDefault="007C0629" w:rsidP="00360BE5">
      <w:pPr>
        <w:spacing w:line="360" w:lineRule="auto"/>
        <w:ind w:left="-5" w:right="48"/>
        <w:rPr>
          <w:b/>
        </w:rPr>
      </w:pPr>
      <w:r>
        <w:rPr>
          <w:noProof/>
        </w:rPr>
        <w:lastRenderedPageBreak/>
        <w:drawing>
          <wp:inline distT="0" distB="0" distL="0" distR="0" wp14:anchorId="5EEB2C8E" wp14:editId="39FF9544">
            <wp:extent cx="5468864" cy="2530549"/>
            <wp:effectExtent l="0" t="0" r="0" b="3175"/>
            <wp:docPr id="777622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22248" name=""/>
                    <pic:cNvPicPr/>
                  </pic:nvPicPr>
                  <pic:blipFill>
                    <a:blip r:embed="rId23"/>
                    <a:stretch>
                      <a:fillRect/>
                    </a:stretch>
                  </pic:blipFill>
                  <pic:spPr>
                    <a:xfrm>
                      <a:off x="0" y="0"/>
                      <a:ext cx="5474916" cy="2533350"/>
                    </a:xfrm>
                    <a:prstGeom prst="rect">
                      <a:avLst/>
                    </a:prstGeom>
                  </pic:spPr>
                </pic:pic>
              </a:graphicData>
            </a:graphic>
          </wp:inline>
        </w:drawing>
      </w:r>
    </w:p>
    <w:p w14:paraId="319C53F2" w14:textId="77777777" w:rsidR="00826F04" w:rsidRPr="00826F04" w:rsidRDefault="00826F04" w:rsidP="00826F04">
      <w:pPr>
        <w:spacing w:line="360" w:lineRule="auto"/>
        <w:ind w:left="-5" w:right="48"/>
        <w:rPr>
          <w:rFonts w:ascii="Arial" w:hAnsi="Arial" w:cs="Arial"/>
          <w:b/>
        </w:rPr>
      </w:pPr>
      <w:r w:rsidRPr="00720068">
        <w:rPr>
          <w:b/>
        </w:rPr>
        <w:t xml:space="preserve">                   </w:t>
      </w:r>
      <w:r w:rsidRPr="00826F04">
        <w:rPr>
          <w:rFonts w:ascii="Arial" w:hAnsi="Arial" w:cs="Arial"/>
          <w:b/>
        </w:rPr>
        <w:t>Fig</w:t>
      </w:r>
      <w:r>
        <w:rPr>
          <w:rFonts w:ascii="Arial" w:hAnsi="Arial" w:cs="Arial"/>
          <w:b/>
        </w:rPr>
        <w:t>.</w:t>
      </w:r>
      <w:r w:rsidRPr="00826F04">
        <w:rPr>
          <w:rFonts w:ascii="Arial" w:hAnsi="Arial" w:cs="Arial"/>
          <w:b/>
        </w:rPr>
        <w:t xml:space="preserve"> S1</w:t>
      </w:r>
      <w:r>
        <w:rPr>
          <w:rFonts w:ascii="Arial" w:hAnsi="Arial" w:cs="Arial"/>
          <w:b/>
        </w:rPr>
        <w:t xml:space="preserve">. </w:t>
      </w:r>
      <w:r w:rsidRPr="00826F04">
        <w:rPr>
          <w:rFonts w:ascii="Arial" w:hAnsi="Arial" w:cs="Arial"/>
          <w:b/>
        </w:rPr>
        <w:t xml:space="preserve">  1D-WAXS patterns of control and FD sugars  </w:t>
      </w:r>
    </w:p>
    <w:p w14:paraId="1047F24E" w14:textId="0FC0A2D8" w:rsidR="00826F04" w:rsidRPr="00720068" w:rsidRDefault="007C0629" w:rsidP="00826F04">
      <w:pPr>
        <w:spacing w:line="360" w:lineRule="auto"/>
        <w:ind w:left="-5" w:right="48"/>
      </w:pPr>
      <w:r>
        <w:rPr>
          <w:noProof/>
        </w:rPr>
        <w:drawing>
          <wp:inline distT="0" distB="0" distL="0" distR="0" wp14:anchorId="6C33E460" wp14:editId="7DD6FA1F">
            <wp:extent cx="5212080" cy="2725420"/>
            <wp:effectExtent l="0" t="0" r="7620" b="0"/>
            <wp:docPr id="974084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84668" name=""/>
                    <pic:cNvPicPr/>
                  </pic:nvPicPr>
                  <pic:blipFill>
                    <a:blip r:embed="rId24"/>
                    <a:stretch>
                      <a:fillRect/>
                    </a:stretch>
                  </pic:blipFill>
                  <pic:spPr>
                    <a:xfrm>
                      <a:off x="0" y="0"/>
                      <a:ext cx="5212080" cy="2725420"/>
                    </a:xfrm>
                    <a:prstGeom prst="rect">
                      <a:avLst/>
                    </a:prstGeom>
                  </pic:spPr>
                </pic:pic>
              </a:graphicData>
            </a:graphic>
          </wp:inline>
        </w:drawing>
      </w:r>
    </w:p>
    <w:p w14:paraId="33275DD9" w14:textId="77777777" w:rsidR="00826F04" w:rsidRPr="00826F04" w:rsidRDefault="00826F04" w:rsidP="00826F04">
      <w:pPr>
        <w:spacing w:line="360" w:lineRule="auto"/>
        <w:ind w:left="993" w:right="48" w:hanging="993"/>
        <w:rPr>
          <w:rFonts w:ascii="Arial" w:hAnsi="Arial" w:cs="Arial"/>
          <w:b/>
        </w:rPr>
      </w:pPr>
      <w:r w:rsidRPr="00826F04">
        <w:rPr>
          <w:rFonts w:ascii="Arial" w:hAnsi="Arial" w:cs="Arial"/>
          <w:b/>
          <w:szCs w:val="24"/>
        </w:rPr>
        <w:t>Fig</w:t>
      </w:r>
      <w:r>
        <w:rPr>
          <w:rFonts w:ascii="Arial" w:hAnsi="Arial" w:cs="Arial"/>
          <w:b/>
          <w:szCs w:val="24"/>
        </w:rPr>
        <w:t>.</w:t>
      </w:r>
      <w:r w:rsidRPr="00826F04">
        <w:rPr>
          <w:rFonts w:ascii="Arial" w:hAnsi="Arial" w:cs="Arial"/>
          <w:b/>
          <w:szCs w:val="24"/>
        </w:rPr>
        <w:t xml:space="preserve"> S2   Average ATR -FTIR spectra of control samples </w:t>
      </w:r>
      <w:r w:rsidRPr="00826F04">
        <w:rPr>
          <w:rFonts w:ascii="Arial" w:hAnsi="Arial" w:cs="Arial"/>
          <w:b/>
          <w:szCs w:val="24"/>
          <w:shd w:val="clear" w:color="auto" w:fill="FFFFFF"/>
        </w:rPr>
        <w:t>in the </w:t>
      </w:r>
      <w:r w:rsidRPr="00826F04">
        <w:rPr>
          <w:rStyle w:val="Emphasis"/>
          <w:rFonts w:ascii="Arial" w:hAnsi="Arial" w:cs="Arial"/>
          <w:b/>
          <w:bCs/>
          <w:szCs w:val="24"/>
          <w:shd w:val="clear" w:color="auto" w:fill="FFFFFF"/>
        </w:rPr>
        <w:t>range</w:t>
      </w:r>
      <w:r w:rsidRPr="00826F04">
        <w:rPr>
          <w:rFonts w:ascii="Arial" w:hAnsi="Arial" w:cs="Arial"/>
          <w:b/>
          <w:szCs w:val="24"/>
          <w:shd w:val="clear" w:color="auto" w:fill="FFFFFF"/>
        </w:rPr>
        <w:t xml:space="preserve"> 4000 cm</w:t>
      </w:r>
      <w:r w:rsidRPr="00826F04">
        <w:rPr>
          <w:rFonts w:ascii="Arial" w:hAnsi="Arial" w:cs="Arial"/>
          <w:b/>
          <w:szCs w:val="24"/>
          <w:shd w:val="clear" w:color="auto" w:fill="FFFFFF"/>
          <w:vertAlign w:val="superscript"/>
        </w:rPr>
        <w:t>-1</w:t>
      </w:r>
      <w:r w:rsidRPr="00826F04">
        <w:rPr>
          <w:rFonts w:ascii="Arial" w:hAnsi="Arial" w:cs="Arial"/>
          <w:b/>
          <w:szCs w:val="24"/>
          <w:shd w:val="clear" w:color="auto" w:fill="FFFFFF"/>
        </w:rPr>
        <w:t xml:space="preserve"> - 450 cm</w:t>
      </w:r>
      <w:r w:rsidRPr="00826F04">
        <w:rPr>
          <w:rFonts w:ascii="Arial" w:hAnsi="Arial" w:cs="Arial"/>
          <w:b/>
          <w:szCs w:val="24"/>
          <w:shd w:val="clear" w:color="auto" w:fill="FFFFFF"/>
          <w:vertAlign w:val="superscript"/>
        </w:rPr>
        <w:t>-1</w:t>
      </w:r>
      <w:r w:rsidRPr="00826F04">
        <w:rPr>
          <w:rFonts w:ascii="Arial" w:hAnsi="Arial" w:cs="Arial"/>
          <w:b/>
          <w:szCs w:val="24"/>
          <w:shd w:val="clear" w:color="auto" w:fill="FFFFFF"/>
        </w:rPr>
        <w:t xml:space="preserve">  </w:t>
      </w:r>
      <w:r w:rsidRPr="00826F04">
        <w:rPr>
          <w:rFonts w:ascii="Arial" w:hAnsi="Arial" w:cs="Arial"/>
          <w:b/>
          <w:szCs w:val="24"/>
        </w:rPr>
        <w:t xml:space="preserve">  glucose, galactose, lactose and sucrose </w:t>
      </w:r>
    </w:p>
    <w:p w14:paraId="08481A90" w14:textId="77777777" w:rsidR="00826F04" w:rsidRPr="00826F04" w:rsidRDefault="00826F04" w:rsidP="00826F04">
      <w:pPr>
        <w:widowControl w:val="0"/>
        <w:autoSpaceDE w:val="0"/>
        <w:autoSpaceDN w:val="0"/>
        <w:adjustRightInd w:val="0"/>
        <w:spacing w:after="160" w:line="360" w:lineRule="auto"/>
        <w:ind w:left="480" w:hanging="480"/>
        <w:rPr>
          <w:rFonts w:ascii="Arial" w:hAnsi="Arial" w:cs="Arial"/>
          <w:noProof/>
        </w:rPr>
      </w:pPr>
      <w:r w:rsidRPr="00826F04">
        <w:rPr>
          <w:rFonts w:ascii="Arial" w:hAnsi="Arial" w:cs="Arial"/>
          <w:noProof/>
        </w:rPr>
        <w:t xml:space="preserve"> </w:t>
      </w:r>
    </w:p>
    <w:p w14:paraId="512FB9CA" w14:textId="2F5F5906" w:rsidR="00826F04" w:rsidRPr="00720068" w:rsidRDefault="007C0629" w:rsidP="007C0629">
      <w:pPr>
        <w:widowControl w:val="0"/>
        <w:autoSpaceDE w:val="0"/>
        <w:autoSpaceDN w:val="0"/>
        <w:adjustRightInd w:val="0"/>
        <w:spacing w:after="160" w:line="360" w:lineRule="auto"/>
        <w:ind w:left="480" w:hanging="480"/>
        <w:jc w:val="center"/>
        <w:rPr>
          <w:noProof/>
          <w:szCs w:val="24"/>
        </w:rPr>
      </w:pPr>
      <w:r>
        <w:rPr>
          <w:noProof/>
        </w:rPr>
        <w:drawing>
          <wp:inline distT="0" distB="0" distL="0" distR="0" wp14:anchorId="77E700C9" wp14:editId="0F7D5EF2">
            <wp:extent cx="5212080" cy="1449070"/>
            <wp:effectExtent l="0" t="0" r="7620" b="0"/>
            <wp:docPr id="1035311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11413" name=""/>
                    <pic:cNvPicPr/>
                  </pic:nvPicPr>
                  <pic:blipFill>
                    <a:blip r:embed="rId25"/>
                    <a:stretch>
                      <a:fillRect/>
                    </a:stretch>
                  </pic:blipFill>
                  <pic:spPr>
                    <a:xfrm>
                      <a:off x="0" y="0"/>
                      <a:ext cx="5212080" cy="1449070"/>
                    </a:xfrm>
                    <a:prstGeom prst="rect">
                      <a:avLst/>
                    </a:prstGeom>
                  </pic:spPr>
                </pic:pic>
              </a:graphicData>
            </a:graphic>
          </wp:inline>
        </w:drawing>
      </w:r>
    </w:p>
    <w:p w14:paraId="2EF74C0E" w14:textId="77777777" w:rsidR="00826F04" w:rsidRPr="00826F04" w:rsidRDefault="00826F04" w:rsidP="00826F04">
      <w:pPr>
        <w:widowControl w:val="0"/>
        <w:autoSpaceDE w:val="0"/>
        <w:autoSpaceDN w:val="0"/>
        <w:adjustRightInd w:val="0"/>
        <w:spacing w:after="160" w:line="360" w:lineRule="auto"/>
        <w:ind w:left="480" w:hanging="480"/>
        <w:jc w:val="center"/>
        <w:rPr>
          <w:rFonts w:ascii="Arial" w:hAnsi="Arial" w:cs="Arial"/>
          <w:b/>
          <w:szCs w:val="24"/>
          <w:shd w:val="clear" w:color="auto" w:fill="FFFFFF"/>
        </w:rPr>
      </w:pPr>
      <w:r w:rsidRPr="00720068">
        <w:rPr>
          <w:b/>
          <w:color w:val="222222"/>
          <w:szCs w:val="24"/>
          <w:shd w:val="clear" w:color="auto" w:fill="FFFFFF"/>
        </w:rPr>
        <w:lastRenderedPageBreak/>
        <w:t>Fig</w:t>
      </w:r>
      <w:r>
        <w:rPr>
          <w:b/>
          <w:color w:val="222222"/>
          <w:szCs w:val="24"/>
          <w:shd w:val="clear" w:color="auto" w:fill="FFFFFF"/>
        </w:rPr>
        <w:t>.</w:t>
      </w:r>
      <w:r w:rsidRPr="00720068">
        <w:rPr>
          <w:b/>
          <w:color w:val="222222"/>
          <w:szCs w:val="24"/>
          <w:shd w:val="clear" w:color="auto" w:fill="FFFFFF"/>
        </w:rPr>
        <w:t xml:space="preserve"> S3.</w:t>
      </w:r>
      <w:r w:rsidRPr="00720068">
        <w:rPr>
          <w:color w:val="4D5156"/>
          <w:szCs w:val="24"/>
          <w:shd w:val="clear" w:color="auto" w:fill="FFFFFF"/>
        </w:rPr>
        <w:t> </w:t>
      </w:r>
      <w:r w:rsidRPr="00826F04">
        <w:rPr>
          <w:rStyle w:val="Emphasis"/>
          <w:rFonts w:ascii="Arial" w:hAnsi="Arial" w:cs="Arial"/>
          <w:b/>
          <w:bCs/>
          <w:i w:val="0"/>
          <w:szCs w:val="24"/>
          <w:shd w:val="clear" w:color="auto" w:fill="FFFFFF"/>
        </w:rPr>
        <w:t>ATR</w:t>
      </w:r>
      <w:r w:rsidRPr="00826F04">
        <w:rPr>
          <w:rFonts w:ascii="Arial" w:hAnsi="Arial" w:cs="Arial"/>
          <w:b/>
          <w:szCs w:val="24"/>
          <w:shd w:val="clear" w:color="auto" w:fill="FFFFFF"/>
        </w:rPr>
        <w:t>-</w:t>
      </w:r>
      <w:r w:rsidRPr="00826F04">
        <w:rPr>
          <w:rStyle w:val="Emphasis"/>
          <w:rFonts w:ascii="Arial" w:hAnsi="Arial" w:cs="Arial"/>
          <w:b/>
          <w:bCs/>
          <w:i w:val="0"/>
          <w:szCs w:val="24"/>
          <w:shd w:val="clear" w:color="auto" w:fill="FFFFFF"/>
        </w:rPr>
        <w:t>FTIR spectra</w:t>
      </w:r>
      <w:r w:rsidRPr="00826F04">
        <w:rPr>
          <w:rFonts w:ascii="Arial" w:hAnsi="Arial" w:cs="Arial"/>
          <w:b/>
          <w:szCs w:val="24"/>
          <w:shd w:val="clear" w:color="auto" w:fill="FFFFFF"/>
        </w:rPr>
        <w:t> in the </w:t>
      </w:r>
      <w:r w:rsidRPr="00826F04">
        <w:rPr>
          <w:rStyle w:val="Emphasis"/>
          <w:rFonts w:ascii="Arial" w:hAnsi="Arial" w:cs="Arial"/>
          <w:b/>
          <w:bCs/>
          <w:i w:val="0"/>
          <w:szCs w:val="24"/>
          <w:shd w:val="clear" w:color="auto" w:fill="FFFFFF"/>
        </w:rPr>
        <w:t>range</w:t>
      </w:r>
      <w:r w:rsidRPr="00826F04">
        <w:rPr>
          <w:rFonts w:ascii="Arial" w:hAnsi="Arial" w:cs="Arial"/>
          <w:b/>
          <w:szCs w:val="24"/>
          <w:shd w:val="clear" w:color="auto" w:fill="FFFFFF"/>
        </w:rPr>
        <w:t xml:space="preserve"> 4000 cm</w:t>
      </w:r>
      <w:r w:rsidRPr="00826F04">
        <w:rPr>
          <w:rFonts w:ascii="Arial" w:hAnsi="Arial" w:cs="Arial"/>
          <w:b/>
          <w:szCs w:val="24"/>
          <w:shd w:val="clear" w:color="auto" w:fill="FFFFFF"/>
          <w:vertAlign w:val="superscript"/>
        </w:rPr>
        <w:t>-1</w:t>
      </w:r>
      <w:r w:rsidRPr="00826F04">
        <w:rPr>
          <w:rFonts w:ascii="Arial" w:hAnsi="Arial" w:cs="Arial"/>
          <w:b/>
          <w:szCs w:val="24"/>
          <w:shd w:val="clear" w:color="auto" w:fill="FFFFFF"/>
        </w:rPr>
        <w:t xml:space="preserve"> - 450 cm</w:t>
      </w:r>
      <w:r w:rsidRPr="00826F04">
        <w:rPr>
          <w:rFonts w:ascii="Arial" w:hAnsi="Arial" w:cs="Arial"/>
          <w:b/>
          <w:szCs w:val="24"/>
          <w:shd w:val="clear" w:color="auto" w:fill="FFFFFF"/>
          <w:vertAlign w:val="superscript"/>
        </w:rPr>
        <w:t>-</w:t>
      </w:r>
      <w:proofErr w:type="gramStart"/>
      <w:r w:rsidRPr="00826F04">
        <w:rPr>
          <w:rFonts w:ascii="Arial" w:hAnsi="Arial" w:cs="Arial"/>
          <w:b/>
          <w:szCs w:val="24"/>
          <w:shd w:val="clear" w:color="auto" w:fill="FFFFFF"/>
          <w:vertAlign w:val="superscript"/>
        </w:rPr>
        <w:t>1</w:t>
      </w:r>
      <w:r w:rsidRPr="00826F04">
        <w:rPr>
          <w:rFonts w:ascii="Arial" w:hAnsi="Arial" w:cs="Arial"/>
          <w:b/>
          <w:szCs w:val="24"/>
          <w:shd w:val="clear" w:color="auto" w:fill="FFFFFF"/>
        </w:rPr>
        <w:t xml:space="preserve">  of</w:t>
      </w:r>
      <w:proofErr w:type="gramEnd"/>
      <w:r w:rsidRPr="00826F04">
        <w:rPr>
          <w:rFonts w:ascii="Arial" w:hAnsi="Arial" w:cs="Arial"/>
          <w:b/>
          <w:szCs w:val="24"/>
          <w:shd w:val="clear" w:color="auto" w:fill="FFFFFF"/>
        </w:rPr>
        <w:t xml:space="preserve">  control galactose and lactose and those of freeze - dried samples.</w:t>
      </w:r>
    </w:p>
    <w:p w14:paraId="2D0260B4" w14:textId="77777777" w:rsidR="00826F04" w:rsidRPr="00720068" w:rsidRDefault="00826F04" w:rsidP="00826F04">
      <w:pPr>
        <w:widowControl w:val="0"/>
        <w:autoSpaceDE w:val="0"/>
        <w:autoSpaceDN w:val="0"/>
        <w:adjustRightInd w:val="0"/>
        <w:spacing w:after="160" w:line="360" w:lineRule="auto"/>
        <w:rPr>
          <w:b/>
          <w:noProof/>
          <w:szCs w:val="24"/>
        </w:rPr>
      </w:pPr>
      <w:r w:rsidRPr="00720068">
        <w:rPr>
          <w:rStyle w:val="Emphasis"/>
          <w:b/>
          <w:bCs/>
          <w:szCs w:val="24"/>
          <w:shd w:val="clear" w:color="auto" w:fill="FFFFFF"/>
        </w:rPr>
        <w:t>Supplementary</w:t>
      </w:r>
      <w:r w:rsidRPr="00720068">
        <w:rPr>
          <w:b/>
          <w:noProof/>
          <w:szCs w:val="24"/>
        </w:rPr>
        <w:t xml:space="preserve"> Table</w:t>
      </w:r>
      <w:r>
        <w:rPr>
          <w:b/>
          <w:noProof/>
          <w:szCs w:val="24"/>
        </w:rPr>
        <w:t xml:space="preserve"> (Table S1)</w:t>
      </w:r>
    </w:p>
    <w:tbl>
      <w:tblPr>
        <w:tblStyle w:val="TableGrid"/>
        <w:tblW w:w="9894" w:type="dxa"/>
        <w:tblLook w:val="04A0" w:firstRow="1" w:lastRow="0" w:firstColumn="1" w:lastColumn="0" w:noHBand="0" w:noVBand="1"/>
      </w:tblPr>
      <w:tblGrid>
        <w:gridCol w:w="1559"/>
        <w:gridCol w:w="1006"/>
        <w:gridCol w:w="1006"/>
        <w:gridCol w:w="1173"/>
        <w:gridCol w:w="1173"/>
        <w:gridCol w:w="1006"/>
        <w:gridCol w:w="1006"/>
        <w:gridCol w:w="993"/>
        <w:gridCol w:w="972"/>
      </w:tblGrid>
      <w:tr w:rsidR="00826F04" w:rsidRPr="00826F04" w14:paraId="1882FCC8" w14:textId="77777777" w:rsidTr="001863A9">
        <w:trPr>
          <w:trHeight w:val="300"/>
        </w:trPr>
        <w:tc>
          <w:tcPr>
            <w:tcW w:w="9894" w:type="dxa"/>
            <w:gridSpan w:val="9"/>
          </w:tcPr>
          <w:p w14:paraId="4F44ABE3" w14:textId="77777777" w:rsidR="00826F04" w:rsidRPr="00826F04" w:rsidRDefault="00826F04" w:rsidP="001863A9">
            <w:pPr>
              <w:autoSpaceDE w:val="0"/>
              <w:autoSpaceDN w:val="0"/>
              <w:adjustRightInd w:val="0"/>
              <w:ind w:left="1444" w:hanging="1560"/>
              <w:rPr>
                <w:rFonts w:ascii="Arial" w:hAnsi="Arial" w:cs="Arial"/>
                <w:b/>
                <w:bCs/>
                <w:sz w:val="20"/>
                <w:szCs w:val="20"/>
              </w:rPr>
            </w:pPr>
            <w:r w:rsidRPr="00826F04">
              <w:rPr>
                <w:rFonts w:ascii="Arial" w:hAnsi="Arial" w:cs="Arial"/>
                <w:b/>
                <w:bCs/>
                <w:sz w:val="20"/>
                <w:szCs w:val="20"/>
              </w:rPr>
              <w:t xml:space="preserve">Table S1           Observed infrared band </w:t>
            </w:r>
            <w:proofErr w:type="gramStart"/>
            <w:r w:rsidRPr="00826F04">
              <w:rPr>
                <w:rFonts w:ascii="Arial" w:hAnsi="Arial" w:cs="Arial"/>
                <w:b/>
                <w:bCs/>
                <w:sz w:val="20"/>
                <w:szCs w:val="20"/>
              </w:rPr>
              <w:t>wavenumbers( cm</w:t>
            </w:r>
            <w:proofErr w:type="gramEnd"/>
            <w:r w:rsidRPr="00826F04">
              <w:rPr>
                <w:rFonts w:ascii="Arial" w:hAnsi="Arial" w:cs="Arial"/>
                <w:b/>
                <w:bCs/>
                <w:sz w:val="20"/>
                <w:szCs w:val="20"/>
                <w:vertAlign w:val="superscript"/>
              </w:rPr>
              <w:t>-1</w:t>
            </w:r>
            <w:r w:rsidRPr="00826F04">
              <w:rPr>
                <w:rFonts w:ascii="Arial" w:hAnsi="Arial" w:cs="Arial"/>
                <w:b/>
                <w:bCs/>
                <w:sz w:val="20"/>
                <w:szCs w:val="20"/>
              </w:rPr>
              <w:t>) and the tentative assignments for    control (C) and freeze-dried  (FD)   sugar samples*</w:t>
            </w:r>
          </w:p>
        </w:tc>
      </w:tr>
      <w:tr w:rsidR="00826F04" w:rsidRPr="00826F04" w14:paraId="5780F1F7" w14:textId="77777777" w:rsidTr="001863A9">
        <w:trPr>
          <w:trHeight w:val="300"/>
        </w:trPr>
        <w:tc>
          <w:tcPr>
            <w:tcW w:w="1838" w:type="dxa"/>
          </w:tcPr>
          <w:p w14:paraId="74284BE9" w14:textId="77777777" w:rsidR="00826F04" w:rsidRPr="00826F04" w:rsidRDefault="00826F04" w:rsidP="001863A9">
            <w:pPr>
              <w:autoSpaceDE w:val="0"/>
              <w:autoSpaceDN w:val="0"/>
              <w:adjustRightInd w:val="0"/>
              <w:rPr>
                <w:rFonts w:ascii="Arial" w:hAnsi="Arial" w:cs="Arial"/>
                <w:b/>
                <w:bCs/>
                <w:sz w:val="20"/>
                <w:szCs w:val="20"/>
              </w:rPr>
            </w:pPr>
            <w:r w:rsidRPr="00826F04">
              <w:rPr>
                <w:rFonts w:ascii="Arial" w:hAnsi="Arial" w:cs="Arial"/>
                <w:b/>
                <w:bCs/>
                <w:sz w:val="20"/>
                <w:szCs w:val="20"/>
              </w:rPr>
              <w:t>Assignments</w:t>
            </w:r>
          </w:p>
        </w:tc>
        <w:tc>
          <w:tcPr>
            <w:tcW w:w="983" w:type="dxa"/>
            <w:noWrap/>
            <w:hideMark/>
          </w:tcPr>
          <w:p w14:paraId="48F51FE2"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Glucose</w:t>
            </w:r>
          </w:p>
          <w:p w14:paraId="7ED4ECDA" w14:textId="77777777" w:rsidR="00826F04" w:rsidRPr="00826F04" w:rsidRDefault="00826F04" w:rsidP="001863A9">
            <w:pPr>
              <w:autoSpaceDE w:val="0"/>
              <w:autoSpaceDN w:val="0"/>
              <w:adjustRightInd w:val="0"/>
              <w:rPr>
                <w:rFonts w:ascii="Arial" w:hAnsi="Arial" w:cs="Arial"/>
                <w:b/>
                <w:bCs/>
                <w:sz w:val="20"/>
                <w:szCs w:val="20"/>
              </w:rPr>
            </w:pPr>
            <w:r w:rsidRPr="00826F04">
              <w:rPr>
                <w:rFonts w:ascii="Arial" w:hAnsi="Arial" w:cs="Arial"/>
                <w:b/>
                <w:bCs/>
                <w:sz w:val="20"/>
                <w:szCs w:val="20"/>
              </w:rPr>
              <w:t xml:space="preserve">     C</w:t>
            </w:r>
          </w:p>
        </w:tc>
        <w:tc>
          <w:tcPr>
            <w:tcW w:w="949" w:type="dxa"/>
            <w:noWrap/>
            <w:hideMark/>
          </w:tcPr>
          <w:p w14:paraId="498F5989"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 xml:space="preserve">Glucose </w:t>
            </w:r>
          </w:p>
          <w:p w14:paraId="1B6ABDCE"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FD</w:t>
            </w:r>
          </w:p>
        </w:tc>
        <w:tc>
          <w:tcPr>
            <w:tcW w:w="1105" w:type="dxa"/>
          </w:tcPr>
          <w:p w14:paraId="690043ED"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 xml:space="preserve">Galactose </w:t>
            </w:r>
          </w:p>
          <w:p w14:paraId="4A3ACEDD"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C</w:t>
            </w:r>
          </w:p>
        </w:tc>
        <w:tc>
          <w:tcPr>
            <w:tcW w:w="1105" w:type="dxa"/>
          </w:tcPr>
          <w:p w14:paraId="4D1EC01D"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 xml:space="preserve">Galactose </w:t>
            </w:r>
          </w:p>
          <w:p w14:paraId="2FBCEB7B"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FD</w:t>
            </w:r>
          </w:p>
        </w:tc>
        <w:tc>
          <w:tcPr>
            <w:tcW w:w="992" w:type="dxa"/>
            <w:noWrap/>
            <w:hideMark/>
          </w:tcPr>
          <w:p w14:paraId="7DA2AA71"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 xml:space="preserve">Sucrose </w:t>
            </w:r>
          </w:p>
          <w:p w14:paraId="6471AC4E"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C</w:t>
            </w:r>
          </w:p>
        </w:tc>
        <w:tc>
          <w:tcPr>
            <w:tcW w:w="992" w:type="dxa"/>
            <w:noWrap/>
            <w:hideMark/>
          </w:tcPr>
          <w:p w14:paraId="77EC24E4"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 xml:space="preserve">Sucrose </w:t>
            </w:r>
          </w:p>
          <w:p w14:paraId="395048FF"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FD</w:t>
            </w:r>
          </w:p>
        </w:tc>
        <w:tc>
          <w:tcPr>
            <w:tcW w:w="993" w:type="dxa"/>
            <w:noWrap/>
            <w:hideMark/>
          </w:tcPr>
          <w:p w14:paraId="580D3660" w14:textId="77777777" w:rsidR="00826F04" w:rsidRPr="00826F04" w:rsidRDefault="00826F04" w:rsidP="001863A9">
            <w:pPr>
              <w:autoSpaceDE w:val="0"/>
              <w:autoSpaceDN w:val="0"/>
              <w:adjustRightInd w:val="0"/>
              <w:ind w:left="-39" w:firstLine="39"/>
              <w:jc w:val="center"/>
              <w:rPr>
                <w:rFonts w:ascii="Arial" w:hAnsi="Arial" w:cs="Arial"/>
                <w:b/>
                <w:bCs/>
                <w:sz w:val="20"/>
                <w:szCs w:val="20"/>
              </w:rPr>
            </w:pPr>
            <w:r w:rsidRPr="00826F04">
              <w:rPr>
                <w:rFonts w:ascii="Arial" w:hAnsi="Arial" w:cs="Arial"/>
                <w:b/>
                <w:bCs/>
                <w:sz w:val="20"/>
                <w:szCs w:val="20"/>
              </w:rPr>
              <w:t xml:space="preserve">Lactose </w:t>
            </w:r>
          </w:p>
          <w:p w14:paraId="0DEBF59E" w14:textId="77777777" w:rsidR="00826F04" w:rsidRPr="00826F04" w:rsidRDefault="00826F04" w:rsidP="001863A9">
            <w:pPr>
              <w:autoSpaceDE w:val="0"/>
              <w:autoSpaceDN w:val="0"/>
              <w:adjustRightInd w:val="0"/>
              <w:ind w:left="-39" w:firstLine="39"/>
              <w:jc w:val="center"/>
              <w:rPr>
                <w:rFonts w:ascii="Arial" w:hAnsi="Arial" w:cs="Arial"/>
                <w:b/>
                <w:bCs/>
                <w:sz w:val="20"/>
                <w:szCs w:val="20"/>
              </w:rPr>
            </w:pPr>
            <w:r w:rsidRPr="00826F04">
              <w:rPr>
                <w:rFonts w:ascii="Arial" w:hAnsi="Arial" w:cs="Arial"/>
                <w:b/>
                <w:bCs/>
                <w:sz w:val="20"/>
                <w:szCs w:val="20"/>
              </w:rPr>
              <w:t>C</w:t>
            </w:r>
          </w:p>
        </w:tc>
        <w:tc>
          <w:tcPr>
            <w:tcW w:w="937" w:type="dxa"/>
            <w:noWrap/>
            <w:hideMark/>
          </w:tcPr>
          <w:p w14:paraId="303A61BA"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Lactose</w:t>
            </w:r>
          </w:p>
          <w:p w14:paraId="4AC3E04E"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FD</w:t>
            </w:r>
          </w:p>
        </w:tc>
      </w:tr>
      <w:tr w:rsidR="00826F04" w:rsidRPr="00826F04" w14:paraId="41603715" w14:textId="77777777" w:rsidTr="001863A9">
        <w:trPr>
          <w:trHeight w:val="300"/>
        </w:trPr>
        <w:tc>
          <w:tcPr>
            <w:tcW w:w="1838" w:type="dxa"/>
          </w:tcPr>
          <w:p w14:paraId="08CF8493"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 xml:space="preserve">Weak hydrogen bonded </w:t>
            </w:r>
            <w:r w:rsidRPr="00826F04">
              <w:rPr>
                <w:rFonts w:ascii="Arial" w:hAnsi="Arial" w:cs="Arial"/>
                <w:sz w:val="20"/>
                <w:szCs w:val="20"/>
              </w:rPr>
              <w:sym w:font="Symbol" w:char="F06E"/>
            </w:r>
            <w:r w:rsidRPr="00826F04">
              <w:rPr>
                <w:rFonts w:ascii="Arial" w:hAnsi="Arial" w:cs="Arial"/>
                <w:sz w:val="20"/>
                <w:szCs w:val="20"/>
              </w:rPr>
              <w:t>(O-H)</w:t>
            </w:r>
          </w:p>
        </w:tc>
        <w:tc>
          <w:tcPr>
            <w:tcW w:w="983" w:type="dxa"/>
            <w:noWrap/>
          </w:tcPr>
          <w:p w14:paraId="1C1DA7D6"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3404</w:t>
            </w:r>
          </w:p>
        </w:tc>
        <w:tc>
          <w:tcPr>
            <w:tcW w:w="949" w:type="dxa"/>
            <w:noWrap/>
            <w:hideMark/>
          </w:tcPr>
          <w:p w14:paraId="38BC8B91"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344316D0"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3383</w:t>
            </w:r>
          </w:p>
        </w:tc>
        <w:tc>
          <w:tcPr>
            <w:tcW w:w="1105" w:type="dxa"/>
          </w:tcPr>
          <w:p w14:paraId="0CCEFAF0"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3384</w:t>
            </w:r>
          </w:p>
        </w:tc>
        <w:tc>
          <w:tcPr>
            <w:tcW w:w="992" w:type="dxa"/>
            <w:noWrap/>
          </w:tcPr>
          <w:p w14:paraId="7B7D86B3"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3561</w:t>
            </w:r>
          </w:p>
        </w:tc>
        <w:tc>
          <w:tcPr>
            <w:tcW w:w="992" w:type="dxa"/>
            <w:noWrap/>
          </w:tcPr>
          <w:p w14:paraId="19A5861A" w14:textId="77777777" w:rsidR="00826F04" w:rsidRPr="00826F04" w:rsidRDefault="00826F04" w:rsidP="001863A9">
            <w:pPr>
              <w:autoSpaceDE w:val="0"/>
              <w:autoSpaceDN w:val="0"/>
              <w:adjustRightInd w:val="0"/>
              <w:rPr>
                <w:rFonts w:ascii="Arial" w:hAnsi="Arial" w:cs="Arial"/>
                <w:sz w:val="20"/>
                <w:szCs w:val="20"/>
              </w:rPr>
            </w:pPr>
          </w:p>
        </w:tc>
        <w:tc>
          <w:tcPr>
            <w:tcW w:w="993" w:type="dxa"/>
            <w:noWrap/>
            <w:hideMark/>
          </w:tcPr>
          <w:p w14:paraId="7E165DB2"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3522</w:t>
            </w:r>
          </w:p>
        </w:tc>
        <w:tc>
          <w:tcPr>
            <w:tcW w:w="937" w:type="dxa"/>
            <w:noWrap/>
            <w:hideMark/>
          </w:tcPr>
          <w:p w14:paraId="3B157617"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3524</w:t>
            </w:r>
          </w:p>
        </w:tc>
      </w:tr>
      <w:tr w:rsidR="00826F04" w:rsidRPr="00826F04" w14:paraId="1754BC46" w14:textId="77777777" w:rsidTr="001863A9">
        <w:trPr>
          <w:trHeight w:val="300"/>
        </w:trPr>
        <w:tc>
          <w:tcPr>
            <w:tcW w:w="1838" w:type="dxa"/>
          </w:tcPr>
          <w:p w14:paraId="232DFB98"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sym w:font="Symbol" w:char="F06E"/>
            </w:r>
            <w:r w:rsidRPr="00826F04">
              <w:rPr>
                <w:rFonts w:ascii="Arial" w:hAnsi="Arial" w:cs="Arial"/>
                <w:sz w:val="20"/>
                <w:szCs w:val="20"/>
              </w:rPr>
              <w:t>(O-H)</w:t>
            </w:r>
          </w:p>
        </w:tc>
        <w:tc>
          <w:tcPr>
            <w:tcW w:w="983" w:type="dxa"/>
            <w:noWrap/>
          </w:tcPr>
          <w:p w14:paraId="3619BD54" w14:textId="77777777" w:rsidR="00826F04" w:rsidRPr="00826F04" w:rsidRDefault="00826F04" w:rsidP="001863A9">
            <w:pPr>
              <w:autoSpaceDE w:val="0"/>
              <w:autoSpaceDN w:val="0"/>
              <w:adjustRightInd w:val="0"/>
              <w:rPr>
                <w:rFonts w:ascii="Arial" w:hAnsi="Arial" w:cs="Arial"/>
                <w:sz w:val="20"/>
                <w:szCs w:val="20"/>
              </w:rPr>
            </w:pPr>
          </w:p>
        </w:tc>
        <w:tc>
          <w:tcPr>
            <w:tcW w:w="949" w:type="dxa"/>
            <w:noWrap/>
            <w:hideMark/>
          </w:tcPr>
          <w:p w14:paraId="14810175"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342192FD"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3366</w:t>
            </w:r>
          </w:p>
        </w:tc>
        <w:tc>
          <w:tcPr>
            <w:tcW w:w="1105" w:type="dxa"/>
          </w:tcPr>
          <w:p w14:paraId="0710B135"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3366</w:t>
            </w:r>
          </w:p>
        </w:tc>
        <w:tc>
          <w:tcPr>
            <w:tcW w:w="992" w:type="dxa"/>
            <w:noWrap/>
          </w:tcPr>
          <w:p w14:paraId="266AE1B2"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3383</w:t>
            </w:r>
          </w:p>
        </w:tc>
        <w:tc>
          <w:tcPr>
            <w:tcW w:w="992" w:type="dxa"/>
            <w:noWrap/>
            <w:hideMark/>
          </w:tcPr>
          <w:p w14:paraId="6D614047"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3382</w:t>
            </w:r>
          </w:p>
        </w:tc>
        <w:tc>
          <w:tcPr>
            <w:tcW w:w="993" w:type="dxa"/>
            <w:noWrap/>
          </w:tcPr>
          <w:p w14:paraId="46EBE319" w14:textId="77777777" w:rsidR="00826F04" w:rsidRPr="00826F04" w:rsidRDefault="00826F04" w:rsidP="001863A9">
            <w:pPr>
              <w:autoSpaceDE w:val="0"/>
              <w:autoSpaceDN w:val="0"/>
              <w:adjustRightInd w:val="0"/>
              <w:rPr>
                <w:rFonts w:ascii="Arial" w:hAnsi="Arial" w:cs="Arial"/>
                <w:sz w:val="20"/>
                <w:szCs w:val="20"/>
              </w:rPr>
            </w:pPr>
          </w:p>
        </w:tc>
        <w:tc>
          <w:tcPr>
            <w:tcW w:w="937" w:type="dxa"/>
            <w:noWrap/>
          </w:tcPr>
          <w:p w14:paraId="627400EF" w14:textId="77777777" w:rsidR="00826F04" w:rsidRPr="00826F04" w:rsidRDefault="00826F04" w:rsidP="001863A9">
            <w:pPr>
              <w:autoSpaceDE w:val="0"/>
              <w:autoSpaceDN w:val="0"/>
              <w:adjustRightInd w:val="0"/>
              <w:rPr>
                <w:rFonts w:ascii="Arial" w:hAnsi="Arial" w:cs="Arial"/>
                <w:sz w:val="20"/>
                <w:szCs w:val="20"/>
              </w:rPr>
            </w:pPr>
          </w:p>
        </w:tc>
      </w:tr>
      <w:tr w:rsidR="00826F04" w:rsidRPr="00826F04" w14:paraId="2A103461" w14:textId="77777777" w:rsidTr="001863A9">
        <w:trPr>
          <w:trHeight w:val="300"/>
        </w:trPr>
        <w:tc>
          <w:tcPr>
            <w:tcW w:w="1838" w:type="dxa"/>
          </w:tcPr>
          <w:p w14:paraId="28C78F0A" w14:textId="77777777" w:rsidR="00826F04" w:rsidRPr="00826F04" w:rsidRDefault="00826F04" w:rsidP="001863A9">
            <w:pPr>
              <w:rPr>
                <w:rFonts w:ascii="Arial" w:hAnsi="Arial" w:cs="Arial"/>
                <w:sz w:val="20"/>
                <w:szCs w:val="20"/>
              </w:rPr>
            </w:pPr>
            <w:r w:rsidRPr="00826F04">
              <w:rPr>
                <w:rFonts w:ascii="Arial" w:hAnsi="Arial" w:cs="Arial"/>
                <w:sz w:val="20"/>
                <w:szCs w:val="20"/>
              </w:rPr>
              <w:sym w:font="Symbol" w:char="F06E"/>
            </w:r>
            <w:r w:rsidRPr="00826F04">
              <w:rPr>
                <w:rFonts w:ascii="Arial" w:hAnsi="Arial" w:cs="Arial"/>
                <w:sz w:val="20"/>
                <w:szCs w:val="20"/>
              </w:rPr>
              <w:t>(O-H)</w:t>
            </w:r>
          </w:p>
        </w:tc>
        <w:tc>
          <w:tcPr>
            <w:tcW w:w="983" w:type="dxa"/>
            <w:noWrap/>
          </w:tcPr>
          <w:p w14:paraId="0AC742A9"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3304</w:t>
            </w:r>
          </w:p>
        </w:tc>
        <w:tc>
          <w:tcPr>
            <w:tcW w:w="949" w:type="dxa"/>
            <w:noWrap/>
          </w:tcPr>
          <w:p w14:paraId="19550093"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6D03BD33"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437E3767" w14:textId="77777777" w:rsidR="00826F04" w:rsidRPr="00826F04" w:rsidRDefault="00826F04" w:rsidP="001863A9">
            <w:pPr>
              <w:autoSpaceDE w:val="0"/>
              <w:autoSpaceDN w:val="0"/>
              <w:adjustRightInd w:val="0"/>
              <w:rPr>
                <w:rFonts w:ascii="Arial" w:hAnsi="Arial" w:cs="Arial"/>
                <w:sz w:val="20"/>
                <w:szCs w:val="20"/>
              </w:rPr>
            </w:pPr>
          </w:p>
        </w:tc>
        <w:tc>
          <w:tcPr>
            <w:tcW w:w="992" w:type="dxa"/>
            <w:noWrap/>
          </w:tcPr>
          <w:p w14:paraId="5C203738"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3326</w:t>
            </w:r>
          </w:p>
        </w:tc>
        <w:tc>
          <w:tcPr>
            <w:tcW w:w="992" w:type="dxa"/>
            <w:noWrap/>
            <w:hideMark/>
          </w:tcPr>
          <w:p w14:paraId="5AF34026"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3309</w:t>
            </w:r>
          </w:p>
        </w:tc>
        <w:tc>
          <w:tcPr>
            <w:tcW w:w="993" w:type="dxa"/>
            <w:noWrap/>
          </w:tcPr>
          <w:p w14:paraId="40F0E5B8"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3324</w:t>
            </w:r>
          </w:p>
        </w:tc>
        <w:tc>
          <w:tcPr>
            <w:tcW w:w="937" w:type="dxa"/>
            <w:noWrap/>
          </w:tcPr>
          <w:p w14:paraId="74A99D9B"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3330</w:t>
            </w:r>
          </w:p>
        </w:tc>
      </w:tr>
      <w:tr w:rsidR="00826F04" w:rsidRPr="00826F04" w14:paraId="0E506B9E" w14:textId="77777777" w:rsidTr="001863A9">
        <w:trPr>
          <w:trHeight w:val="300"/>
        </w:trPr>
        <w:tc>
          <w:tcPr>
            <w:tcW w:w="1838" w:type="dxa"/>
          </w:tcPr>
          <w:p w14:paraId="4AB62476" w14:textId="77777777" w:rsidR="00826F04" w:rsidRPr="00826F04" w:rsidRDefault="00826F04" w:rsidP="001863A9">
            <w:pPr>
              <w:rPr>
                <w:rFonts w:ascii="Arial" w:hAnsi="Arial" w:cs="Arial"/>
                <w:sz w:val="20"/>
                <w:szCs w:val="20"/>
              </w:rPr>
            </w:pPr>
            <w:r w:rsidRPr="00826F04">
              <w:rPr>
                <w:rFonts w:ascii="Arial" w:hAnsi="Arial" w:cs="Arial"/>
                <w:sz w:val="20"/>
                <w:szCs w:val="20"/>
              </w:rPr>
              <w:sym w:font="Symbol" w:char="F06E"/>
            </w:r>
            <w:r w:rsidRPr="00826F04">
              <w:rPr>
                <w:rFonts w:ascii="Arial" w:hAnsi="Arial" w:cs="Arial"/>
                <w:sz w:val="20"/>
                <w:szCs w:val="20"/>
              </w:rPr>
              <w:t>(O-H)</w:t>
            </w:r>
          </w:p>
        </w:tc>
        <w:tc>
          <w:tcPr>
            <w:tcW w:w="983" w:type="dxa"/>
            <w:noWrap/>
            <w:hideMark/>
          </w:tcPr>
          <w:p w14:paraId="48A197B0"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3254</w:t>
            </w:r>
          </w:p>
        </w:tc>
        <w:tc>
          <w:tcPr>
            <w:tcW w:w="949" w:type="dxa"/>
            <w:noWrap/>
          </w:tcPr>
          <w:p w14:paraId="7A450616"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3238</w:t>
            </w:r>
          </w:p>
        </w:tc>
        <w:tc>
          <w:tcPr>
            <w:tcW w:w="1105" w:type="dxa"/>
          </w:tcPr>
          <w:p w14:paraId="45078150"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3196</w:t>
            </w:r>
          </w:p>
        </w:tc>
        <w:tc>
          <w:tcPr>
            <w:tcW w:w="1105" w:type="dxa"/>
          </w:tcPr>
          <w:p w14:paraId="4BF8B5B3"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3197</w:t>
            </w:r>
          </w:p>
        </w:tc>
        <w:tc>
          <w:tcPr>
            <w:tcW w:w="992" w:type="dxa"/>
            <w:noWrap/>
          </w:tcPr>
          <w:p w14:paraId="1F5F737D"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2BDE459F"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3250</w:t>
            </w:r>
          </w:p>
        </w:tc>
        <w:tc>
          <w:tcPr>
            <w:tcW w:w="993" w:type="dxa"/>
            <w:noWrap/>
            <w:hideMark/>
          </w:tcPr>
          <w:p w14:paraId="0921BBFB"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3198</w:t>
            </w:r>
          </w:p>
        </w:tc>
        <w:tc>
          <w:tcPr>
            <w:tcW w:w="937" w:type="dxa"/>
            <w:noWrap/>
            <w:hideMark/>
          </w:tcPr>
          <w:p w14:paraId="6E355024"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3197</w:t>
            </w:r>
          </w:p>
        </w:tc>
      </w:tr>
      <w:tr w:rsidR="00826F04" w:rsidRPr="00826F04" w14:paraId="432F53E5" w14:textId="77777777" w:rsidTr="001863A9">
        <w:trPr>
          <w:trHeight w:val="300"/>
        </w:trPr>
        <w:tc>
          <w:tcPr>
            <w:tcW w:w="1838" w:type="dxa"/>
          </w:tcPr>
          <w:p w14:paraId="3E3D4DA9" w14:textId="77777777" w:rsidR="00826F04" w:rsidRPr="00826F04" w:rsidRDefault="00826F04" w:rsidP="001863A9">
            <w:pPr>
              <w:autoSpaceDE w:val="0"/>
              <w:autoSpaceDN w:val="0"/>
              <w:adjustRightInd w:val="0"/>
              <w:rPr>
                <w:rFonts w:ascii="Arial" w:hAnsi="Arial" w:cs="Arial"/>
                <w:sz w:val="20"/>
                <w:szCs w:val="20"/>
              </w:rPr>
            </w:pPr>
          </w:p>
        </w:tc>
        <w:tc>
          <w:tcPr>
            <w:tcW w:w="983" w:type="dxa"/>
            <w:noWrap/>
            <w:hideMark/>
          </w:tcPr>
          <w:p w14:paraId="50D92E40" w14:textId="77777777" w:rsidR="00826F04" w:rsidRPr="00826F04" w:rsidRDefault="00826F04" w:rsidP="001863A9">
            <w:pPr>
              <w:autoSpaceDE w:val="0"/>
              <w:autoSpaceDN w:val="0"/>
              <w:adjustRightInd w:val="0"/>
              <w:rPr>
                <w:rFonts w:ascii="Arial" w:hAnsi="Arial" w:cs="Arial"/>
                <w:sz w:val="20"/>
                <w:szCs w:val="20"/>
              </w:rPr>
            </w:pPr>
          </w:p>
        </w:tc>
        <w:tc>
          <w:tcPr>
            <w:tcW w:w="949" w:type="dxa"/>
            <w:noWrap/>
            <w:hideMark/>
          </w:tcPr>
          <w:p w14:paraId="36D02FA2"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6BC02048"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3121</w:t>
            </w:r>
          </w:p>
        </w:tc>
        <w:tc>
          <w:tcPr>
            <w:tcW w:w="1105" w:type="dxa"/>
          </w:tcPr>
          <w:p w14:paraId="44A36078"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3121</w:t>
            </w:r>
          </w:p>
        </w:tc>
        <w:tc>
          <w:tcPr>
            <w:tcW w:w="992" w:type="dxa"/>
            <w:noWrap/>
          </w:tcPr>
          <w:p w14:paraId="4AB8AE3D" w14:textId="77777777" w:rsidR="00826F04" w:rsidRPr="00826F04" w:rsidRDefault="00826F04" w:rsidP="001863A9">
            <w:pPr>
              <w:autoSpaceDE w:val="0"/>
              <w:autoSpaceDN w:val="0"/>
              <w:adjustRightInd w:val="0"/>
              <w:rPr>
                <w:rFonts w:ascii="Arial" w:hAnsi="Arial" w:cs="Arial"/>
                <w:sz w:val="20"/>
                <w:szCs w:val="20"/>
              </w:rPr>
            </w:pPr>
          </w:p>
        </w:tc>
        <w:tc>
          <w:tcPr>
            <w:tcW w:w="992" w:type="dxa"/>
            <w:noWrap/>
          </w:tcPr>
          <w:p w14:paraId="2A01416A" w14:textId="77777777" w:rsidR="00826F04" w:rsidRPr="00826F04" w:rsidRDefault="00826F04" w:rsidP="001863A9">
            <w:pPr>
              <w:autoSpaceDE w:val="0"/>
              <w:autoSpaceDN w:val="0"/>
              <w:adjustRightInd w:val="0"/>
              <w:rPr>
                <w:rFonts w:ascii="Arial" w:hAnsi="Arial" w:cs="Arial"/>
                <w:sz w:val="20"/>
                <w:szCs w:val="20"/>
              </w:rPr>
            </w:pPr>
          </w:p>
        </w:tc>
        <w:tc>
          <w:tcPr>
            <w:tcW w:w="993" w:type="dxa"/>
            <w:noWrap/>
          </w:tcPr>
          <w:p w14:paraId="0D373E87" w14:textId="77777777" w:rsidR="00826F04" w:rsidRPr="00826F04" w:rsidRDefault="00826F04" w:rsidP="001863A9">
            <w:pPr>
              <w:autoSpaceDE w:val="0"/>
              <w:autoSpaceDN w:val="0"/>
              <w:adjustRightInd w:val="0"/>
              <w:rPr>
                <w:rFonts w:ascii="Arial" w:hAnsi="Arial" w:cs="Arial"/>
                <w:sz w:val="20"/>
                <w:szCs w:val="20"/>
              </w:rPr>
            </w:pPr>
          </w:p>
        </w:tc>
        <w:tc>
          <w:tcPr>
            <w:tcW w:w="937" w:type="dxa"/>
            <w:noWrap/>
          </w:tcPr>
          <w:p w14:paraId="1B666B4E" w14:textId="77777777" w:rsidR="00826F04" w:rsidRPr="00826F04" w:rsidRDefault="00826F04" w:rsidP="001863A9">
            <w:pPr>
              <w:autoSpaceDE w:val="0"/>
              <w:autoSpaceDN w:val="0"/>
              <w:adjustRightInd w:val="0"/>
              <w:rPr>
                <w:rFonts w:ascii="Arial" w:hAnsi="Arial" w:cs="Arial"/>
                <w:sz w:val="20"/>
                <w:szCs w:val="20"/>
              </w:rPr>
            </w:pPr>
          </w:p>
        </w:tc>
      </w:tr>
      <w:tr w:rsidR="00826F04" w:rsidRPr="00826F04" w14:paraId="0FF8B7C1" w14:textId="77777777" w:rsidTr="001863A9">
        <w:trPr>
          <w:trHeight w:val="300"/>
        </w:trPr>
        <w:tc>
          <w:tcPr>
            <w:tcW w:w="1838" w:type="dxa"/>
          </w:tcPr>
          <w:p w14:paraId="09B259C0"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sym w:font="Symbol" w:char="F06E"/>
            </w:r>
            <w:r w:rsidRPr="00826F04">
              <w:rPr>
                <w:rFonts w:ascii="Arial" w:hAnsi="Arial" w:cs="Arial"/>
                <w:sz w:val="20"/>
                <w:szCs w:val="20"/>
              </w:rPr>
              <w:t>(CH</w:t>
            </w:r>
            <w:r w:rsidRPr="00826F04">
              <w:rPr>
                <w:rFonts w:ascii="Arial" w:hAnsi="Arial" w:cs="Arial"/>
                <w:sz w:val="20"/>
                <w:szCs w:val="20"/>
                <w:vertAlign w:val="subscript"/>
              </w:rPr>
              <w:t>2</w:t>
            </w:r>
            <w:r w:rsidRPr="00826F04">
              <w:rPr>
                <w:rFonts w:ascii="Arial" w:hAnsi="Arial" w:cs="Arial"/>
                <w:sz w:val="20"/>
                <w:szCs w:val="20"/>
              </w:rPr>
              <w:t>)</w:t>
            </w:r>
          </w:p>
        </w:tc>
        <w:tc>
          <w:tcPr>
            <w:tcW w:w="983" w:type="dxa"/>
            <w:noWrap/>
            <w:hideMark/>
          </w:tcPr>
          <w:p w14:paraId="1A29E143" w14:textId="77777777" w:rsidR="00826F04" w:rsidRPr="00826F04" w:rsidRDefault="00826F04" w:rsidP="001863A9">
            <w:pPr>
              <w:autoSpaceDE w:val="0"/>
              <w:autoSpaceDN w:val="0"/>
              <w:adjustRightInd w:val="0"/>
              <w:rPr>
                <w:rFonts w:ascii="Arial" w:hAnsi="Arial" w:cs="Arial"/>
                <w:sz w:val="20"/>
                <w:szCs w:val="20"/>
              </w:rPr>
            </w:pPr>
          </w:p>
        </w:tc>
        <w:tc>
          <w:tcPr>
            <w:tcW w:w="949" w:type="dxa"/>
            <w:noWrap/>
            <w:hideMark/>
          </w:tcPr>
          <w:p w14:paraId="53B377E4"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270B5AA5"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79A1263C"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3644B1C6"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2991</w:t>
            </w:r>
          </w:p>
        </w:tc>
        <w:tc>
          <w:tcPr>
            <w:tcW w:w="992" w:type="dxa"/>
            <w:noWrap/>
            <w:hideMark/>
          </w:tcPr>
          <w:p w14:paraId="0464DB04"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2995</w:t>
            </w:r>
          </w:p>
        </w:tc>
        <w:tc>
          <w:tcPr>
            <w:tcW w:w="993" w:type="dxa"/>
            <w:noWrap/>
            <w:hideMark/>
          </w:tcPr>
          <w:p w14:paraId="2C32D304" w14:textId="77777777" w:rsidR="00826F04" w:rsidRPr="00826F04" w:rsidRDefault="00826F04" w:rsidP="001863A9">
            <w:pPr>
              <w:autoSpaceDE w:val="0"/>
              <w:autoSpaceDN w:val="0"/>
              <w:adjustRightInd w:val="0"/>
              <w:rPr>
                <w:rFonts w:ascii="Arial" w:hAnsi="Arial" w:cs="Arial"/>
                <w:sz w:val="20"/>
                <w:szCs w:val="20"/>
              </w:rPr>
            </w:pPr>
          </w:p>
        </w:tc>
        <w:tc>
          <w:tcPr>
            <w:tcW w:w="937" w:type="dxa"/>
            <w:noWrap/>
            <w:hideMark/>
          </w:tcPr>
          <w:p w14:paraId="34D5FA86"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2994</w:t>
            </w:r>
          </w:p>
        </w:tc>
      </w:tr>
      <w:tr w:rsidR="00826F04" w:rsidRPr="00826F04" w14:paraId="7FE8D2AA" w14:textId="77777777" w:rsidTr="001863A9">
        <w:trPr>
          <w:trHeight w:val="300"/>
        </w:trPr>
        <w:tc>
          <w:tcPr>
            <w:tcW w:w="1838" w:type="dxa"/>
          </w:tcPr>
          <w:p w14:paraId="53AE2F1E"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sym w:font="Symbol" w:char="F06E"/>
            </w:r>
            <w:r w:rsidRPr="00826F04">
              <w:rPr>
                <w:rFonts w:ascii="Arial" w:hAnsi="Arial" w:cs="Arial"/>
                <w:sz w:val="20"/>
                <w:szCs w:val="20"/>
              </w:rPr>
              <w:t>(CH</w:t>
            </w:r>
            <w:r w:rsidRPr="00826F04">
              <w:rPr>
                <w:rFonts w:ascii="Arial" w:hAnsi="Arial" w:cs="Arial"/>
                <w:sz w:val="20"/>
                <w:szCs w:val="20"/>
                <w:vertAlign w:val="subscript"/>
              </w:rPr>
              <w:t>2</w:t>
            </w:r>
            <w:r w:rsidRPr="00826F04">
              <w:rPr>
                <w:rFonts w:ascii="Arial" w:hAnsi="Arial" w:cs="Arial"/>
                <w:sz w:val="20"/>
                <w:szCs w:val="20"/>
              </w:rPr>
              <w:t>)</w:t>
            </w:r>
          </w:p>
        </w:tc>
        <w:tc>
          <w:tcPr>
            <w:tcW w:w="983" w:type="dxa"/>
            <w:noWrap/>
            <w:hideMark/>
          </w:tcPr>
          <w:p w14:paraId="5C528117" w14:textId="77777777" w:rsidR="00826F04" w:rsidRPr="00826F04" w:rsidRDefault="00826F04" w:rsidP="001863A9">
            <w:pPr>
              <w:autoSpaceDE w:val="0"/>
              <w:autoSpaceDN w:val="0"/>
              <w:adjustRightInd w:val="0"/>
              <w:rPr>
                <w:rFonts w:ascii="Arial" w:hAnsi="Arial" w:cs="Arial"/>
                <w:sz w:val="20"/>
                <w:szCs w:val="20"/>
              </w:rPr>
            </w:pPr>
          </w:p>
        </w:tc>
        <w:tc>
          <w:tcPr>
            <w:tcW w:w="949" w:type="dxa"/>
            <w:noWrap/>
            <w:hideMark/>
          </w:tcPr>
          <w:p w14:paraId="642F3E79"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2968</w:t>
            </w:r>
          </w:p>
        </w:tc>
        <w:tc>
          <w:tcPr>
            <w:tcW w:w="1105" w:type="dxa"/>
          </w:tcPr>
          <w:p w14:paraId="037C901D"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5CB14814"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1827132A"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2970</w:t>
            </w:r>
          </w:p>
        </w:tc>
        <w:tc>
          <w:tcPr>
            <w:tcW w:w="992" w:type="dxa"/>
            <w:noWrap/>
            <w:hideMark/>
          </w:tcPr>
          <w:p w14:paraId="2E16FB50" w14:textId="77777777" w:rsidR="00826F04" w:rsidRPr="00826F04" w:rsidRDefault="00826F04" w:rsidP="001863A9">
            <w:pPr>
              <w:autoSpaceDE w:val="0"/>
              <w:autoSpaceDN w:val="0"/>
              <w:adjustRightInd w:val="0"/>
              <w:rPr>
                <w:rFonts w:ascii="Arial" w:hAnsi="Arial" w:cs="Arial"/>
                <w:sz w:val="20"/>
                <w:szCs w:val="20"/>
              </w:rPr>
            </w:pPr>
          </w:p>
        </w:tc>
        <w:tc>
          <w:tcPr>
            <w:tcW w:w="993" w:type="dxa"/>
            <w:noWrap/>
            <w:hideMark/>
          </w:tcPr>
          <w:p w14:paraId="42B409B9" w14:textId="77777777" w:rsidR="00826F04" w:rsidRPr="00826F04" w:rsidRDefault="00826F04" w:rsidP="001863A9">
            <w:pPr>
              <w:autoSpaceDE w:val="0"/>
              <w:autoSpaceDN w:val="0"/>
              <w:adjustRightInd w:val="0"/>
              <w:rPr>
                <w:rFonts w:ascii="Arial" w:hAnsi="Arial" w:cs="Arial"/>
                <w:sz w:val="20"/>
                <w:szCs w:val="20"/>
              </w:rPr>
            </w:pPr>
          </w:p>
        </w:tc>
        <w:tc>
          <w:tcPr>
            <w:tcW w:w="937" w:type="dxa"/>
            <w:noWrap/>
            <w:hideMark/>
          </w:tcPr>
          <w:p w14:paraId="0FE5D9FF" w14:textId="77777777" w:rsidR="00826F04" w:rsidRPr="00826F04" w:rsidRDefault="00826F04" w:rsidP="001863A9">
            <w:pPr>
              <w:autoSpaceDE w:val="0"/>
              <w:autoSpaceDN w:val="0"/>
              <w:adjustRightInd w:val="0"/>
              <w:rPr>
                <w:rFonts w:ascii="Arial" w:hAnsi="Arial" w:cs="Arial"/>
                <w:sz w:val="20"/>
                <w:szCs w:val="20"/>
              </w:rPr>
            </w:pPr>
          </w:p>
        </w:tc>
      </w:tr>
      <w:tr w:rsidR="00826F04" w:rsidRPr="00826F04" w14:paraId="0470D923" w14:textId="77777777" w:rsidTr="001863A9">
        <w:trPr>
          <w:trHeight w:val="300"/>
        </w:trPr>
        <w:tc>
          <w:tcPr>
            <w:tcW w:w="1838" w:type="dxa"/>
          </w:tcPr>
          <w:p w14:paraId="21E6CB75" w14:textId="77777777" w:rsidR="00826F04" w:rsidRPr="00826F04" w:rsidRDefault="00826F04" w:rsidP="001863A9">
            <w:pPr>
              <w:rPr>
                <w:rFonts w:ascii="Arial" w:hAnsi="Arial" w:cs="Arial"/>
                <w:sz w:val="20"/>
                <w:szCs w:val="20"/>
              </w:rPr>
            </w:pPr>
            <w:r w:rsidRPr="00826F04">
              <w:rPr>
                <w:rFonts w:ascii="Arial" w:hAnsi="Arial" w:cs="Arial"/>
                <w:sz w:val="20"/>
                <w:szCs w:val="20"/>
              </w:rPr>
              <w:sym w:font="Symbol" w:char="F06E"/>
            </w:r>
            <w:r w:rsidRPr="00826F04">
              <w:rPr>
                <w:rFonts w:ascii="Arial" w:hAnsi="Arial" w:cs="Arial"/>
                <w:sz w:val="20"/>
                <w:szCs w:val="20"/>
              </w:rPr>
              <w:t>(CH</w:t>
            </w:r>
            <w:r w:rsidRPr="00826F04">
              <w:rPr>
                <w:rFonts w:ascii="Arial" w:hAnsi="Arial" w:cs="Arial"/>
                <w:sz w:val="20"/>
                <w:szCs w:val="20"/>
                <w:vertAlign w:val="subscript"/>
              </w:rPr>
              <w:t>2</w:t>
            </w:r>
            <w:r w:rsidRPr="00826F04">
              <w:rPr>
                <w:rFonts w:ascii="Arial" w:hAnsi="Arial" w:cs="Arial"/>
                <w:sz w:val="20"/>
                <w:szCs w:val="20"/>
              </w:rPr>
              <w:t>)</w:t>
            </w:r>
          </w:p>
        </w:tc>
        <w:tc>
          <w:tcPr>
            <w:tcW w:w="983" w:type="dxa"/>
            <w:noWrap/>
            <w:hideMark/>
          </w:tcPr>
          <w:p w14:paraId="2E17F92F"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2944</w:t>
            </w:r>
          </w:p>
        </w:tc>
        <w:tc>
          <w:tcPr>
            <w:tcW w:w="949" w:type="dxa"/>
            <w:noWrap/>
            <w:hideMark/>
          </w:tcPr>
          <w:p w14:paraId="68BF43F5"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2938</w:t>
            </w:r>
          </w:p>
        </w:tc>
        <w:tc>
          <w:tcPr>
            <w:tcW w:w="1105" w:type="dxa"/>
          </w:tcPr>
          <w:p w14:paraId="0C9EFD93"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2940</w:t>
            </w:r>
          </w:p>
        </w:tc>
        <w:tc>
          <w:tcPr>
            <w:tcW w:w="1105" w:type="dxa"/>
          </w:tcPr>
          <w:p w14:paraId="4A72B5A3"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2940</w:t>
            </w:r>
          </w:p>
        </w:tc>
        <w:tc>
          <w:tcPr>
            <w:tcW w:w="992" w:type="dxa"/>
            <w:noWrap/>
            <w:hideMark/>
          </w:tcPr>
          <w:p w14:paraId="2DAF01C3"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2939</w:t>
            </w:r>
          </w:p>
        </w:tc>
        <w:tc>
          <w:tcPr>
            <w:tcW w:w="992" w:type="dxa"/>
            <w:noWrap/>
            <w:hideMark/>
          </w:tcPr>
          <w:p w14:paraId="2DE35D9F"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2938</w:t>
            </w:r>
          </w:p>
        </w:tc>
        <w:tc>
          <w:tcPr>
            <w:tcW w:w="993" w:type="dxa"/>
            <w:noWrap/>
            <w:hideMark/>
          </w:tcPr>
          <w:p w14:paraId="068B770E"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2932</w:t>
            </w:r>
          </w:p>
        </w:tc>
        <w:tc>
          <w:tcPr>
            <w:tcW w:w="937" w:type="dxa"/>
            <w:noWrap/>
            <w:hideMark/>
          </w:tcPr>
          <w:p w14:paraId="2F6302D8"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2934</w:t>
            </w:r>
          </w:p>
        </w:tc>
      </w:tr>
      <w:tr w:rsidR="00826F04" w:rsidRPr="00826F04" w14:paraId="148A851A" w14:textId="77777777" w:rsidTr="001863A9">
        <w:trPr>
          <w:trHeight w:val="300"/>
        </w:trPr>
        <w:tc>
          <w:tcPr>
            <w:tcW w:w="1838" w:type="dxa"/>
          </w:tcPr>
          <w:p w14:paraId="7846BDD2" w14:textId="77777777" w:rsidR="00826F04" w:rsidRPr="00826F04" w:rsidRDefault="00826F04" w:rsidP="001863A9">
            <w:pPr>
              <w:rPr>
                <w:rFonts w:ascii="Arial" w:hAnsi="Arial" w:cs="Arial"/>
                <w:sz w:val="20"/>
                <w:szCs w:val="20"/>
              </w:rPr>
            </w:pPr>
            <w:r w:rsidRPr="00826F04">
              <w:rPr>
                <w:rFonts w:ascii="Arial" w:hAnsi="Arial" w:cs="Arial"/>
                <w:sz w:val="20"/>
                <w:szCs w:val="20"/>
              </w:rPr>
              <w:sym w:font="Symbol" w:char="F06E"/>
            </w:r>
            <w:r w:rsidRPr="00826F04">
              <w:rPr>
                <w:rFonts w:ascii="Arial" w:hAnsi="Arial" w:cs="Arial"/>
                <w:sz w:val="20"/>
                <w:szCs w:val="20"/>
              </w:rPr>
              <w:t>(CH</w:t>
            </w:r>
            <w:r w:rsidRPr="00826F04">
              <w:rPr>
                <w:rFonts w:ascii="Arial" w:hAnsi="Arial" w:cs="Arial"/>
                <w:sz w:val="20"/>
                <w:szCs w:val="20"/>
                <w:vertAlign w:val="subscript"/>
              </w:rPr>
              <w:t>2</w:t>
            </w:r>
            <w:r w:rsidRPr="00826F04">
              <w:rPr>
                <w:rFonts w:ascii="Arial" w:hAnsi="Arial" w:cs="Arial"/>
                <w:sz w:val="20"/>
                <w:szCs w:val="20"/>
              </w:rPr>
              <w:t>)</w:t>
            </w:r>
          </w:p>
        </w:tc>
        <w:tc>
          <w:tcPr>
            <w:tcW w:w="983" w:type="dxa"/>
            <w:noWrap/>
            <w:hideMark/>
          </w:tcPr>
          <w:p w14:paraId="4CED24A3"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2913</w:t>
            </w:r>
          </w:p>
        </w:tc>
        <w:tc>
          <w:tcPr>
            <w:tcW w:w="949" w:type="dxa"/>
            <w:noWrap/>
            <w:hideMark/>
          </w:tcPr>
          <w:p w14:paraId="40A36B17"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2903</w:t>
            </w:r>
          </w:p>
        </w:tc>
        <w:tc>
          <w:tcPr>
            <w:tcW w:w="1105" w:type="dxa"/>
          </w:tcPr>
          <w:p w14:paraId="58501E15"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2915</w:t>
            </w:r>
          </w:p>
        </w:tc>
        <w:tc>
          <w:tcPr>
            <w:tcW w:w="1105" w:type="dxa"/>
          </w:tcPr>
          <w:p w14:paraId="149EE579"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2915</w:t>
            </w:r>
          </w:p>
        </w:tc>
        <w:tc>
          <w:tcPr>
            <w:tcW w:w="992" w:type="dxa"/>
            <w:noWrap/>
            <w:hideMark/>
          </w:tcPr>
          <w:p w14:paraId="2ED5FE44"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2913</w:t>
            </w:r>
          </w:p>
        </w:tc>
        <w:tc>
          <w:tcPr>
            <w:tcW w:w="992" w:type="dxa"/>
            <w:noWrap/>
            <w:hideMark/>
          </w:tcPr>
          <w:p w14:paraId="62885017"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2910</w:t>
            </w:r>
          </w:p>
        </w:tc>
        <w:tc>
          <w:tcPr>
            <w:tcW w:w="993" w:type="dxa"/>
            <w:noWrap/>
            <w:hideMark/>
          </w:tcPr>
          <w:p w14:paraId="227576F2"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2899</w:t>
            </w:r>
          </w:p>
        </w:tc>
        <w:tc>
          <w:tcPr>
            <w:tcW w:w="937" w:type="dxa"/>
            <w:noWrap/>
            <w:hideMark/>
          </w:tcPr>
          <w:p w14:paraId="0F60EDAB"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2900</w:t>
            </w:r>
          </w:p>
        </w:tc>
      </w:tr>
      <w:tr w:rsidR="00826F04" w:rsidRPr="00826F04" w14:paraId="1AF38158" w14:textId="77777777" w:rsidTr="001863A9">
        <w:trPr>
          <w:trHeight w:val="300"/>
        </w:trPr>
        <w:tc>
          <w:tcPr>
            <w:tcW w:w="1838" w:type="dxa"/>
          </w:tcPr>
          <w:p w14:paraId="2120F0F7"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sym w:font="Symbol" w:char="F06E"/>
            </w:r>
            <w:r w:rsidRPr="00826F04">
              <w:rPr>
                <w:rFonts w:ascii="Arial" w:hAnsi="Arial" w:cs="Arial"/>
                <w:sz w:val="20"/>
                <w:szCs w:val="20"/>
              </w:rPr>
              <w:t>(C-H)</w:t>
            </w:r>
          </w:p>
        </w:tc>
        <w:tc>
          <w:tcPr>
            <w:tcW w:w="983" w:type="dxa"/>
            <w:noWrap/>
            <w:hideMark/>
          </w:tcPr>
          <w:p w14:paraId="07C90841"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2890</w:t>
            </w:r>
          </w:p>
        </w:tc>
        <w:tc>
          <w:tcPr>
            <w:tcW w:w="949" w:type="dxa"/>
            <w:noWrap/>
            <w:hideMark/>
          </w:tcPr>
          <w:p w14:paraId="464E54E5"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2884</w:t>
            </w:r>
          </w:p>
        </w:tc>
        <w:tc>
          <w:tcPr>
            <w:tcW w:w="1105" w:type="dxa"/>
          </w:tcPr>
          <w:p w14:paraId="461BA045"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2864</w:t>
            </w:r>
          </w:p>
        </w:tc>
        <w:tc>
          <w:tcPr>
            <w:tcW w:w="1105" w:type="dxa"/>
          </w:tcPr>
          <w:p w14:paraId="2CE0510F"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2844</w:t>
            </w:r>
          </w:p>
        </w:tc>
        <w:tc>
          <w:tcPr>
            <w:tcW w:w="992" w:type="dxa"/>
            <w:noWrap/>
            <w:hideMark/>
          </w:tcPr>
          <w:p w14:paraId="349265B2"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6F542ECF" w14:textId="77777777" w:rsidR="00826F04" w:rsidRPr="00826F04" w:rsidRDefault="00826F04" w:rsidP="001863A9">
            <w:pPr>
              <w:autoSpaceDE w:val="0"/>
              <w:autoSpaceDN w:val="0"/>
              <w:adjustRightInd w:val="0"/>
              <w:rPr>
                <w:rFonts w:ascii="Arial" w:hAnsi="Arial" w:cs="Arial"/>
                <w:sz w:val="20"/>
                <w:szCs w:val="20"/>
              </w:rPr>
            </w:pPr>
          </w:p>
        </w:tc>
        <w:tc>
          <w:tcPr>
            <w:tcW w:w="993" w:type="dxa"/>
            <w:noWrap/>
            <w:hideMark/>
          </w:tcPr>
          <w:p w14:paraId="0B94B08A" w14:textId="77777777" w:rsidR="00826F04" w:rsidRPr="00826F04" w:rsidRDefault="00826F04" w:rsidP="001863A9">
            <w:pPr>
              <w:autoSpaceDE w:val="0"/>
              <w:autoSpaceDN w:val="0"/>
              <w:adjustRightInd w:val="0"/>
              <w:rPr>
                <w:rFonts w:ascii="Arial" w:hAnsi="Arial" w:cs="Arial"/>
                <w:sz w:val="20"/>
                <w:szCs w:val="20"/>
              </w:rPr>
            </w:pPr>
          </w:p>
        </w:tc>
        <w:tc>
          <w:tcPr>
            <w:tcW w:w="937" w:type="dxa"/>
            <w:noWrap/>
            <w:hideMark/>
          </w:tcPr>
          <w:p w14:paraId="624562FD" w14:textId="77777777" w:rsidR="00826F04" w:rsidRPr="00826F04" w:rsidRDefault="00826F04" w:rsidP="001863A9">
            <w:pPr>
              <w:autoSpaceDE w:val="0"/>
              <w:autoSpaceDN w:val="0"/>
              <w:adjustRightInd w:val="0"/>
              <w:rPr>
                <w:rFonts w:ascii="Arial" w:hAnsi="Arial" w:cs="Arial"/>
                <w:sz w:val="20"/>
                <w:szCs w:val="20"/>
              </w:rPr>
            </w:pPr>
          </w:p>
        </w:tc>
      </w:tr>
      <w:tr w:rsidR="00826F04" w:rsidRPr="00826F04" w14:paraId="1B0E9366" w14:textId="77777777" w:rsidTr="001863A9">
        <w:trPr>
          <w:trHeight w:val="300"/>
        </w:trPr>
        <w:tc>
          <w:tcPr>
            <w:tcW w:w="1838" w:type="dxa"/>
          </w:tcPr>
          <w:p w14:paraId="0AB5C2FF"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sym w:font="Symbol" w:char="F064"/>
            </w:r>
            <w:r w:rsidRPr="00826F04">
              <w:rPr>
                <w:rFonts w:ascii="Arial" w:hAnsi="Arial" w:cs="Arial"/>
                <w:sz w:val="20"/>
                <w:szCs w:val="20"/>
              </w:rPr>
              <w:t>(OH)</w:t>
            </w:r>
          </w:p>
        </w:tc>
        <w:tc>
          <w:tcPr>
            <w:tcW w:w="983" w:type="dxa"/>
            <w:noWrap/>
            <w:hideMark/>
          </w:tcPr>
          <w:p w14:paraId="7A0662B0" w14:textId="77777777" w:rsidR="00826F04" w:rsidRPr="00826F04" w:rsidRDefault="00826F04" w:rsidP="001863A9">
            <w:pPr>
              <w:autoSpaceDE w:val="0"/>
              <w:autoSpaceDN w:val="0"/>
              <w:adjustRightInd w:val="0"/>
              <w:rPr>
                <w:rFonts w:ascii="Arial" w:hAnsi="Arial" w:cs="Arial"/>
                <w:sz w:val="20"/>
                <w:szCs w:val="20"/>
              </w:rPr>
            </w:pPr>
          </w:p>
        </w:tc>
        <w:tc>
          <w:tcPr>
            <w:tcW w:w="949" w:type="dxa"/>
            <w:noWrap/>
            <w:hideMark/>
          </w:tcPr>
          <w:p w14:paraId="6204E0AA"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702BB4CB"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57C3C42F"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0C4A2368"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133D0894" w14:textId="77777777" w:rsidR="00826F04" w:rsidRPr="00826F04" w:rsidRDefault="00826F04" w:rsidP="001863A9">
            <w:pPr>
              <w:autoSpaceDE w:val="0"/>
              <w:autoSpaceDN w:val="0"/>
              <w:adjustRightInd w:val="0"/>
              <w:rPr>
                <w:rFonts w:ascii="Arial" w:hAnsi="Arial" w:cs="Arial"/>
                <w:sz w:val="20"/>
                <w:szCs w:val="20"/>
              </w:rPr>
            </w:pPr>
          </w:p>
        </w:tc>
        <w:tc>
          <w:tcPr>
            <w:tcW w:w="993" w:type="dxa"/>
            <w:noWrap/>
            <w:hideMark/>
          </w:tcPr>
          <w:p w14:paraId="277EC74C"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1648</w:t>
            </w:r>
          </w:p>
        </w:tc>
        <w:tc>
          <w:tcPr>
            <w:tcW w:w="937" w:type="dxa"/>
            <w:noWrap/>
            <w:hideMark/>
          </w:tcPr>
          <w:p w14:paraId="45B0648F"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1657</w:t>
            </w:r>
          </w:p>
        </w:tc>
      </w:tr>
      <w:tr w:rsidR="00826F04" w:rsidRPr="00826F04" w14:paraId="203F8C9C" w14:textId="77777777" w:rsidTr="001863A9">
        <w:trPr>
          <w:trHeight w:val="300"/>
        </w:trPr>
        <w:tc>
          <w:tcPr>
            <w:tcW w:w="1838" w:type="dxa"/>
          </w:tcPr>
          <w:p w14:paraId="1939748B" w14:textId="77777777" w:rsidR="00826F04" w:rsidRPr="00826F04" w:rsidRDefault="00826F04" w:rsidP="001863A9">
            <w:pPr>
              <w:autoSpaceDE w:val="0"/>
              <w:autoSpaceDN w:val="0"/>
              <w:adjustRightInd w:val="0"/>
              <w:rPr>
                <w:rFonts w:ascii="Arial" w:hAnsi="Arial" w:cs="Arial"/>
                <w:sz w:val="20"/>
                <w:szCs w:val="20"/>
              </w:rPr>
            </w:pPr>
          </w:p>
        </w:tc>
        <w:tc>
          <w:tcPr>
            <w:tcW w:w="983" w:type="dxa"/>
            <w:noWrap/>
            <w:hideMark/>
          </w:tcPr>
          <w:p w14:paraId="4C38ACB8" w14:textId="77777777" w:rsidR="00826F04" w:rsidRPr="00826F04" w:rsidRDefault="00826F04" w:rsidP="001863A9">
            <w:pPr>
              <w:autoSpaceDE w:val="0"/>
              <w:autoSpaceDN w:val="0"/>
              <w:adjustRightInd w:val="0"/>
              <w:rPr>
                <w:rFonts w:ascii="Arial" w:hAnsi="Arial" w:cs="Arial"/>
                <w:sz w:val="20"/>
                <w:szCs w:val="20"/>
              </w:rPr>
            </w:pPr>
          </w:p>
        </w:tc>
        <w:tc>
          <w:tcPr>
            <w:tcW w:w="949" w:type="dxa"/>
            <w:noWrap/>
            <w:hideMark/>
          </w:tcPr>
          <w:p w14:paraId="3546FFD6"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7FD18B48"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1565</w:t>
            </w:r>
          </w:p>
        </w:tc>
        <w:tc>
          <w:tcPr>
            <w:tcW w:w="1105" w:type="dxa"/>
          </w:tcPr>
          <w:p w14:paraId="24D9417E"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1563</w:t>
            </w:r>
          </w:p>
        </w:tc>
        <w:tc>
          <w:tcPr>
            <w:tcW w:w="992" w:type="dxa"/>
            <w:noWrap/>
            <w:hideMark/>
          </w:tcPr>
          <w:p w14:paraId="3DB24DD3"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7C606354" w14:textId="77777777" w:rsidR="00826F04" w:rsidRPr="00826F04" w:rsidRDefault="00826F04" w:rsidP="001863A9">
            <w:pPr>
              <w:autoSpaceDE w:val="0"/>
              <w:autoSpaceDN w:val="0"/>
              <w:adjustRightInd w:val="0"/>
              <w:rPr>
                <w:rFonts w:ascii="Arial" w:hAnsi="Arial" w:cs="Arial"/>
                <w:sz w:val="20"/>
                <w:szCs w:val="20"/>
              </w:rPr>
            </w:pPr>
          </w:p>
        </w:tc>
        <w:tc>
          <w:tcPr>
            <w:tcW w:w="993" w:type="dxa"/>
            <w:noWrap/>
            <w:hideMark/>
          </w:tcPr>
          <w:p w14:paraId="18CF78E4" w14:textId="77777777" w:rsidR="00826F04" w:rsidRPr="00826F04" w:rsidRDefault="00826F04" w:rsidP="001863A9">
            <w:pPr>
              <w:autoSpaceDE w:val="0"/>
              <w:autoSpaceDN w:val="0"/>
              <w:adjustRightInd w:val="0"/>
              <w:rPr>
                <w:rFonts w:ascii="Arial" w:hAnsi="Arial" w:cs="Arial"/>
                <w:sz w:val="20"/>
                <w:szCs w:val="20"/>
              </w:rPr>
            </w:pPr>
          </w:p>
        </w:tc>
        <w:tc>
          <w:tcPr>
            <w:tcW w:w="937" w:type="dxa"/>
            <w:noWrap/>
            <w:hideMark/>
          </w:tcPr>
          <w:p w14:paraId="6A5D818A"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1541</w:t>
            </w:r>
          </w:p>
        </w:tc>
      </w:tr>
      <w:tr w:rsidR="00826F04" w:rsidRPr="00826F04" w14:paraId="376EFC37" w14:textId="77777777" w:rsidTr="001863A9">
        <w:trPr>
          <w:trHeight w:val="300"/>
        </w:trPr>
        <w:tc>
          <w:tcPr>
            <w:tcW w:w="1838" w:type="dxa"/>
          </w:tcPr>
          <w:p w14:paraId="410211B7" w14:textId="77777777" w:rsidR="00826F04" w:rsidRPr="00826F04" w:rsidRDefault="00826F04" w:rsidP="001863A9">
            <w:pPr>
              <w:autoSpaceDE w:val="0"/>
              <w:autoSpaceDN w:val="0"/>
              <w:adjustRightInd w:val="0"/>
              <w:rPr>
                <w:rFonts w:ascii="Arial" w:hAnsi="Arial" w:cs="Arial"/>
                <w:sz w:val="20"/>
                <w:szCs w:val="20"/>
              </w:rPr>
            </w:pPr>
          </w:p>
        </w:tc>
        <w:tc>
          <w:tcPr>
            <w:tcW w:w="983" w:type="dxa"/>
            <w:noWrap/>
            <w:hideMark/>
          </w:tcPr>
          <w:p w14:paraId="076E798B" w14:textId="77777777" w:rsidR="00826F04" w:rsidRPr="00826F04" w:rsidRDefault="00826F04" w:rsidP="001863A9">
            <w:pPr>
              <w:autoSpaceDE w:val="0"/>
              <w:autoSpaceDN w:val="0"/>
              <w:adjustRightInd w:val="0"/>
              <w:rPr>
                <w:rFonts w:ascii="Arial" w:hAnsi="Arial" w:cs="Arial"/>
                <w:sz w:val="20"/>
                <w:szCs w:val="20"/>
              </w:rPr>
            </w:pPr>
          </w:p>
        </w:tc>
        <w:tc>
          <w:tcPr>
            <w:tcW w:w="949" w:type="dxa"/>
            <w:noWrap/>
            <w:hideMark/>
          </w:tcPr>
          <w:p w14:paraId="343977BA"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1BB2F72F"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1494</w:t>
            </w:r>
          </w:p>
        </w:tc>
        <w:tc>
          <w:tcPr>
            <w:tcW w:w="1105" w:type="dxa"/>
          </w:tcPr>
          <w:p w14:paraId="3BC18D08"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1495</w:t>
            </w:r>
          </w:p>
        </w:tc>
        <w:tc>
          <w:tcPr>
            <w:tcW w:w="992" w:type="dxa"/>
            <w:noWrap/>
            <w:hideMark/>
          </w:tcPr>
          <w:p w14:paraId="0B4C4646"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0830A128" w14:textId="77777777" w:rsidR="00826F04" w:rsidRPr="00826F04" w:rsidRDefault="00826F04" w:rsidP="001863A9">
            <w:pPr>
              <w:autoSpaceDE w:val="0"/>
              <w:autoSpaceDN w:val="0"/>
              <w:adjustRightInd w:val="0"/>
              <w:rPr>
                <w:rFonts w:ascii="Arial" w:hAnsi="Arial" w:cs="Arial"/>
                <w:sz w:val="20"/>
                <w:szCs w:val="20"/>
              </w:rPr>
            </w:pPr>
          </w:p>
        </w:tc>
        <w:tc>
          <w:tcPr>
            <w:tcW w:w="993" w:type="dxa"/>
            <w:noWrap/>
            <w:hideMark/>
          </w:tcPr>
          <w:p w14:paraId="4CA33813" w14:textId="77777777" w:rsidR="00826F04" w:rsidRPr="00826F04" w:rsidRDefault="00826F04" w:rsidP="001863A9">
            <w:pPr>
              <w:autoSpaceDE w:val="0"/>
              <w:autoSpaceDN w:val="0"/>
              <w:adjustRightInd w:val="0"/>
              <w:rPr>
                <w:rFonts w:ascii="Arial" w:hAnsi="Arial" w:cs="Arial"/>
                <w:sz w:val="20"/>
                <w:szCs w:val="20"/>
              </w:rPr>
            </w:pPr>
          </w:p>
        </w:tc>
        <w:tc>
          <w:tcPr>
            <w:tcW w:w="937" w:type="dxa"/>
            <w:noWrap/>
            <w:hideMark/>
          </w:tcPr>
          <w:p w14:paraId="2CAB01C0" w14:textId="77777777" w:rsidR="00826F04" w:rsidRPr="00826F04" w:rsidRDefault="00826F04" w:rsidP="001863A9">
            <w:pPr>
              <w:autoSpaceDE w:val="0"/>
              <w:autoSpaceDN w:val="0"/>
              <w:adjustRightInd w:val="0"/>
              <w:rPr>
                <w:rFonts w:ascii="Arial" w:hAnsi="Arial" w:cs="Arial"/>
                <w:sz w:val="20"/>
                <w:szCs w:val="20"/>
              </w:rPr>
            </w:pPr>
          </w:p>
        </w:tc>
      </w:tr>
      <w:tr w:rsidR="00826F04" w:rsidRPr="00826F04" w14:paraId="20345443" w14:textId="77777777" w:rsidTr="001863A9">
        <w:trPr>
          <w:trHeight w:val="300"/>
        </w:trPr>
        <w:tc>
          <w:tcPr>
            <w:tcW w:w="1838" w:type="dxa"/>
          </w:tcPr>
          <w:p w14:paraId="37CE9F2D"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sym w:font="Symbol" w:char="F064"/>
            </w:r>
            <w:r w:rsidRPr="00826F04">
              <w:rPr>
                <w:rFonts w:ascii="Arial" w:hAnsi="Arial" w:cs="Arial"/>
                <w:sz w:val="20"/>
                <w:szCs w:val="20"/>
              </w:rPr>
              <w:t>(CH</w:t>
            </w:r>
            <w:proofErr w:type="gramStart"/>
            <w:r w:rsidRPr="00826F04">
              <w:rPr>
                <w:rFonts w:ascii="Arial" w:hAnsi="Arial" w:cs="Arial"/>
                <w:sz w:val="20"/>
                <w:szCs w:val="20"/>
                <w:vertAlign w:val="subscript"/>
              </w:rPr>
              <w:t>2</w:t>
            </w:r>
            <w:r w:rsidRPr="00826F04">
              <w:rPr>
                <w:rFonts w:ascii="Arial" w:hAnsi="Arial" w:cs="Arial"/>
                <w:sz w:val="20"/>
                <w:szCs w:val="20"/>
              </w:rPr>
              <w:t>)+</w:t>
            </w:r>
            <w:proofErr w:type="gramEnd"/>
            <w:r w:rsidRPr="00826F04">
              <w:rPr>
                <w:rFonts w:ascii="Arial" w:hAnsi="Arial" w:cs="Arial"/>
                <w:sz w:val="20"/>
                <w:szCs w:val="20"/>
              </w:rPr>
              <w:t xml:space="preserve"> </w:t>
            </w:r>
            <w:r w:rsidRPr="00826F04">
              <w:rPr>
                <w:rFonts w:ascii="Arial" w:hAnsi="Arial" w:cs="Arial"/>
                <w:sz w:val="20"/>
                <w:szCs w:val="20"/>
              </w:rPr>
              <w:sym w:font="Symbol" w:char="F064"/>
            </w:r>
            <w:r w:rsidRPr="00826F04">
              <w:rPr>
                <w:rFonts w:ascii="Arial" w:hAnsi="Arial" w:cs="Arial"/>
                <w:sz w:val="20"/>
                <w:szCs w:val="20"/>
              </w:rPr>
              <w:t>(OH)</w:t>
            </w:r>
          </w:p>
        </w:tc>
        <w:tc>
          <w:tcPr>
            <w:tcW w:w="983" w:type="dxa"/>
            <w:noWrap/>
            <w:hideMark/>
          </w:tcPr>
          <w:p w14:paraId="0CBD48FC"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1457</w:t>
            </w:r>
          </w:p>
        </w:tc>
        <w:tc>
          <w:tcPr>
            <w:tcW w:w="949" w:type="dxa"/>
            <w:noWrap/>
            <w:hideMark/>
          </w:tcPr>
          <w:p w14:paraId="54A59189"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6ECD1221"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1450</w:t>
            </w:r>
          </w:p>
        </w:tc>
        <w:tc>
          <w:tcPr>
            <w:tcW w:w="1105" w:type="dxa"/>
          </w:tcPr>
          <w:p w14:paraId="4C3D6244"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1450</w:t>
            </w:r>
          </w:p>
        </w:tc>
        <w:tc>
          <w:tcPr>
            <w:tcW w:w="992" w:type="dxa"/>
            <w:noWrap/>
            <w:hideMark/>
          </w:tcPr>
          <w:p w14:paraId="69EFA24B"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1460</w:t>
            </w:r>
          </w:p>
        </w:tc>
        <w:tc>
          <w:tcPr>
            <w:tcW w:w="992" w:type="dxa"/>
            <w:noWrap/>
            <w:hideMark/>
          </w:tcPr>
          <w:p w14:paraId="2931FE0D"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1459</w:t>
            </w:r>
          </w:p>
        </w:tc>
        <w:tc>
          <w:tcPr>
            <w:tcW w:w="993" w:type="dxa"/>
            <w:noWrap/>
            <w:hideMark/>
          </w:tcPr>
          <w:p w14:paraId="7DEBF44A" w14:textId="77777777" w:rsidR="00826F04" w:rsidRPr="00826F04" w:rsidRDefault="00826F04" w:rsidP="001863A9">
            <w:pPr>
              <w:autoSpaceDE w:val="0"/>
              <w:autoSpaceDN w:val="0"/>
              <w:adjustRightInd w:val="0"/>
              <w:rPr>
                <w:rFonts w:ascii="Arial" w:hAnsi="Arial" w:cs="Arial"/>
                <w:sz w:val="20"/>
                <w:szCs w:val="20"/>
              </w:rPr>
            </w:pPr>
          </w:p>
        </w:tc>
        <w:tc>
          <w:tcPr>
            <w:tcW w:w="937" w:type="dxa"/>
            <w:noWrap/>
            <w:hideMark/>
          </w:tcPr>
          <w:p w14:paraId="6007A43B" w14:textId="77777777" w:rsidR="00826F04" w:rsidRPr="00826F04" w:rsidRDefault="00826F04" w:rsidP="001863A9">
            <w:pPr>
              <w:autoSpaceDE w:val="0"/>
              <w:autoSpaceDN w:val="0"/>
              <w:adjustRightInd w:val="0"/>
              <w:rPr>
                <w:rFonts w:ascii="Arial" w:hAnsi="Arial" w:cs="Arial"/>
                <w:sz w:val="20"/>
                <w:szCs w:val="20"/>
              </w:rPr>
            </w:pPr>
          </w:p>
        </w:tc>
      </w:tr>
      <w:tr w:rsidR="00826F04" w:rsidRPr="00826F04" w14:paraId="0C10AEB8" w14:textId="77777777" w:rsidTr="001863A9">
        <w:trPr>
          <w:trHeight w:val="300"/>
        </w:trPr>
        <w:tc>
          <w:tcPr>
            <w:tcW w:w="1838" w:type="dxa"/>
          </w:tcPr>
          <w:p w14:paraId="1291463D"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sym w:font="Symbol" w:char="F064"/>
            </w:r>
            <w:r w:rsidRPr="00826F04">
              <w:rPr>
                <w:rFonts w:ascii="Arial" w:hAnsi="Arial" w:cs="Arial"/>
                <w:sz w:val="20"/>
                <w:szCs w:val="20"/>
              </w:rPr>
              <w:t xml:space="preserve">(OC)+ </w:t>
            </w:r>
            <w:r w:rsidRPr="00826F04">
              <w:rPr>
                <w:rFonts w:ascii="Arial" w:hAnsi="Arial" w:cs="Arial"/>
                <w:sz w:val="20"/>
                <w:szCs w:val="20"/>
              </w:rPr>
              <w:sym w:font="Symbol" w:char="F064"/>
            </w:r>
            <w:r w:rsidRPr="00826F04">
              <w:rPr>
                <w:rFonts w:ascii="Arial" w:hAnsi="Arial" w:cs="Arial"/>
                <w:sz w:val="20"/>
                <w:szCs w:val="20"/>
              </w:rPr>
              <w:t>(CH)</w:t>
            </w:r>
          </w:p>
        </w:tc>
        <w:tc>
          <w:tcPr>
            <w:tcW w:w="983" w:type="dxa"/>
            <w:noWrap/>
            <w:hideMark/>
          </w:tcPr>
          <w:p w14:paraId="6A4058F7"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1442</w:t>
            </w:r>
          </w:p>
        </w:tc>
        <w:tc>
          <w:tcPr>
            <w:tcW w:w="949" w:type="dxa"/>
            <w:noWrap/>
            <w:hideMark/>
          </w:tcPr>
          <w:p w14:paraId="41A1EE85"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1426</w:t>
            </w:r>
          </w:p>
        </w:tc>
        <w:tc>
          <w:tcPr>
            <w:tcW w:w="1105" w:type="dxa"/>
          </w:tcPr>
          <w:p w14:paraId="7C4848A4"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1423</w:t>
            </w:r>
          </w:p>
        </w:tc>
        <w:tc>
          <w:tcPr>
            <w:tcW w:w="1105" w:type="dxa"/>
          </w:tcPr>
          <w:p w14:paraId="7C17C418"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1423</w:t>
            </w:r>
          </w:p>
        </w:tc>
        <w:tc>
          <w:tcPr>
            <w:tcW w:w="992" w:type="dxa"/>
            <w:noWrap/>
            <w:hideMark/>
          </w:tcPr>
          <w:p w14:paraId="36CACB20"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1428</w:t>
            </w:r>
          </w:p>
        </w:tc>
        <w:tc>
          <w:tcPr>
            <w:tcW w:w="992" w:type="dxa"/>
            <w:noWrap/>
            <w:hideMark/>
          </w:tcPr>
          <w:p w14:paraId="1CDF4E96"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1427</w:t>
            </w:r>
          </w:p>
        </w:tc>
        <w:tc>
          <w:tcPr>
            <w:tcW w:w="993" w:type="dxa"/>
            <w:noWrap/>
            <w:hideMark/>
          </w:tcPr>
          <w:p w14:paraId="3DD6A0AA"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1422</w:t>
            </w:r>
          </w:p>
        </w:tc>
        <w:tc>
          <w:tcPr>
            <w:tcW w:w="937" w:type="dxa"/>
            <w:noWrap/>
            <w:hideMark/>
          </w:tcPr>
          <w:p w14:paraId="6DDE813B"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1424</w:t>
            </w:r>
          </w:p>
        </w:tc>
      </w:tr>
      <w:tr w:rsidR="00826F04" w:rsidRPr="00826F04" w14:paraId="6E02FD0D" w14:textId="77777777" w:rsidTr="001863A9">
        <w:trPr>
          <w:trHeight w:val="300"/>
        </w:trPr>
        <w:tc>
          <w:tcPr>
            <w:tcW w:w="1838" w:type="dxa"/>
          </w:tcPr>
          <w:p w14:paraId="770B8D1A" w14:textId="77777777" w:rsidR="00826F04" w:rsidRPr="00826F04" w:rsidRDefault="00826F04" w:rsidP="001863A9">
            <w:pPr>
              <w:autoSpaceDE w:val="0"/>
              <w:autoSpaceDN w:val="0"/>
              <w:adjustRightInd w:val="0"/>
              <w:rPr>
                <w:rFonts w:ascii="Arial" w:hAnsi="Arial" w:cs="Arial"/>
                <w:sz w:val="20"/>
                <w:szCs w:val="20"/>
              </w:rPr>
            </w:pPr>
          </w:p>
        </w:tc>
        <w:tc>
          <w:tcPr>
            <w:tcW w:w="983" w:type="dxa"/>
            <w:noWrap/>
            <w:hideMark/>
          </w:tcPr>
          <w:p w14:paraId="11310A7F" w14:textId="77777777" w:rsidR="00826F04" w:rsidRPr="00826F04" w:rsidRDefault="00826F04" w:rsidP="001863A9">
            <w:pPr>
              <w:autoSpaceDE w:val="0"/>
              <w:autoSpaceDN w:val="0"/>
              <w:adjustRightInd w:val="0"/>
              <w:rPr>
                <w:rFonts w:ascii="Arial" w:hAnsi="Arial" w:cs="Arial"/>
                <w:sz w:val="20"/>
                <w:szCs w:val="20"/>
              </w:rPr>
            </w:pPr>
          </w:p>
        </w:tc>
        <w:tc>
          <w:tcPr>
            <w:tcW w:w="949" w:type="dxa"/>
            <w:noWrap/>
            <w:hideMark/>
          </w:tcPr>
          <w:p w14:paraId="216C5AEB"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54E8A65D"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7C431213"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3419705E"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4EF89D97" w14:textId="77777777" w:rsidR="00826F04" w:rsidRPr="00826F04" w:rsidRDefault="00826F04" w:rsidP="001863A9">
            <w:pPr>
              <w:autoSpaceDE w:val="0"/>
              <w:autoSpaceDN w:val="0"/>
              <w:adjustRightInd w:val="0"/>
              <w:rPr>
                <w:rFonts w:ascii="Arial" w:hAnsi="Arial" w:cs="Arial"/>
                <w:sz w:val="20"/>
                <w:szCs w:val="20"/>
              </w:rPr>
            </w:pPr>
          </w:p>
        </w:tc>
        <w:tc>
          <w:tcPr>
            <w:tcW w:w="993" w:type="dxa"/>
            <w:noWrap/>
            <w:hideMark/>
          </w:tcPr>
          <w:p w14:paraId="32C282B9"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1385</w:t>
            </w:r>
          </w:p>
        </w:tc>
        <w:tc>
          <w:tcPr>
            <w:tcW w:w="937" w:type="dxa"/>
            <w:noWrap/>
            <w:hideMark/>
          </w:tcPr>
          <w:p w14:paraId="6B1DB704"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1387</w:t>
            </w:r>
          </w:p>
        </w:tc>
      </w:tr>
      <w:tr w:rsidR="00826F04" w:rsidRPr="00826F04" w14:paraId="169A33EC" w14:textId="77777777" w:rsidTr="001863A9">
        <w:trPr>
          <w:trHeight w:val="300"/>
        </w:trPr>
        <w:tc>
          <w:tcPr>
            <w:tcW w:w="1838" w:type="dxa"/>
          </w:tcPr>
          <w:p w14:paraId="03B2CB72"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sym w:font="Symbol" w:char="F064"/>
            </w:r>
            <w:r w:rsidRPr="00826F04">
              <w:rPr>
                <w:rFonts w:ascii="Arial" w:hAnsi="Arial" w:cs="Arial"/>
                <w:sz w:val="20"/>
                <w:szCs w:val="20"/>
              </w:rPr>
              <w:t>(CO)+</w:t>
            </w:r>
            <w:r w:rsidRPr="00826F04">
              <w:rPr>
                <w:rFonts w:ascii="Arial" w:hAnsi="Arial" w:cs="Arial"/>
                <w:sz w:val="20"/>
                <w:szCs w:val="20"/>
              </w:rPr>
              <w:sym w:font="Symbol" w:char="F064"/>
            </w:r>
            <w:r w:rsidRPr="00826F04">
              <w:rPr>
                <w:rFonts w:ascii="Arial" w:hAnsi="Arial" w:cs="Arial"/>
                <w:sz w:val="20"/>
                <w:szCs w:val="20"/>
              </w:rPr>
              <w:t>(OCH)</w:t>
            </w:r>
          </w:p>
        </w:tc>
        <w:tc>
          <w:tcPr>
            <w:tcW w:w="983" w:type="dxa"/>
            <w:noWrap/>
            <w:hideMark/>
          </w:tcPr>
          <w:p w14:paraId="7D33814B"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1377</w:t>
            </w:r>
          </w:p>
        </w:tc>
        <w:tc>
          <w:tcPr>
            <w:tcW w:w="949" w:type="dxa"/>
            <w:noWrap/>
            <w:hideMark/>
          </w:tcPr>
          <w:p w14:paraId="3BF412E2"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1374</w:t>
            </w:r>
          </w:p>
        </w:tc>
        <w:tc>
          <w:tcPr>
            <w:tcW w:w="1105" w:type="dxa"/>
          </w:tcPr>
          <w:p w14:paraId="1D852CAA"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1358</w:t>
            </w:r>
          </w:p>
        </w:tc>
        <w:tc>
          <w:tcPr>
            <w:tcW w:w="1105" w:type="dxa"/>
          </w:tcPr>
          <w:p w14:paraId="190F30F4"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1358</w:t>
            </w:r>
          </w:p>
        </w:tc>
        <w:tc>
          <w:tcPr>
            <w:tcW w:w="992" w:type="dxa"/>
            <w:noWrap/>
            <w:hideMark/>
          </w:tcPr>
          <w:p w14:paraId="76D5C725"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1369</w:t>
            </w:r>
          </w:p>
        </w:tc>
        <w:tc>
          <w:tcPr>
            <w:tcW w:w="992" w:type="dxa"/>
            <w:noWrap/>
            <w:hideMark/>
          </w:tcPr>
          <w:p w14:paraId="0245D3BA"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1370</w:t>
            </w:r>
          </w:p>
        </w:tc>
        <w:tc>
          <w:tcPr>
            <w:tcW w:w="993" w:type="dxa"/>
            <w:noWrap/>
            <w:hideMark/>
          </w:tcPr>
          <w:p w14:paraId="4BD82EA8"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1361</w:t>
            </w:r>
          </w:p>
        </w:tc>
        <w:tc>
          <w:tcPr>
            <w:tcW w:w="937" w:type="dxa"/>
            <w:noWrap/>
            <w:hideMark/>
          </w:tcPr>
          <w:p w14:paraId="3F82C3B1"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1362</w:t>
            </w:r>
          </w:p>
        </w:tc>
      </w:tr>
      <w:tr w:rsidR="00826F04" w:rsidRPr="00826F04" w14:paraId="6E93C1BE" w14:textId="77777777" w:rsidTr="001863A9">
        <w:trPr>
          <w:trHeight w:val="300"/>
        </w:trPr>
        <w:tc>
          <w:tcPr>
            <w:tcW w:w="1838" w:type="dxa"/>
          </w:tcPr>
          <w:p w14:paraId="34C69750"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sym w:font="Symbol" w:char="F064"/>
            </w:r>
            <w:r w:rsidRPr="00826F04">
              <w:rPr>
                <w:rFonts w:ascii="Arial" w:hAnsi="Arial" w:cs="Arial"/>
                <w:sz w:val="20"/>
                <w:szCs w:val="20"/>
              </w:rPr>
              <w:t>(CH)</w:t>
            </w:r>
            <w:r w:rsidRPr="00826F04">
              <w:rPr>
                <w:rFonts w:ascii="Arial" w:hAnsi="Arial" w:cs="Arial"/>
                <w:color w:val="2E2E2E"/>
                <w:sz w:val="20"/>
                <w:szCs w:val="20"/>
              </w:rPr>
              <w:t xml:space="preserve"> +</w:t>
            </w:r>
            <w:r w:rsidRPr="00826F04">
              <w:rPr>
                <w:rFonts w:ascii="Arial" w:hAnsi="Arial" w:cs="Arial"/>
                <w:sz w:val="20"/>
                <w:szCs w:val="20"/>
              </w:rPr>
              <w:sym w:font="Symbol" w:char="F064"/>
            </w:r>
            <w:r w:rsidRPr="00826F04">
              <w:rPr>
                <w:rFonts w:ascii="Arial" w:hAnsi="Arial" w:cs="Arial"/>
                <w:sz w:val="20"/>
                <w:szCs w:val="20"/>
              </w:rPr>
              <w:t>(COH)</w:t>
            </w:r>
          </w:p>
        </w:tc>
        <w:tc>
          <w:tcPr>
            <w:tcW w:w="983" w:type="dxa"/>
            <w:noWrap/>
            <w:hideMark/>
          </w:tcPr>
          <w:p w14:paraId="41A7A2D7"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1338</w:t>
            </w:r>
          </w:p>
        </w:tc>
        <w:tc>
          <w:tcPr>
            <w:tcW w:w="949" w:type="dxa"/>
            <w:noWrap/>
            <w:hideMark/>
          </w:tcPr>
          <w:p w14:paraId="571EF695"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1332</w:t>
            </w:r>
          </w:p>
        </w:tc>
        <w:tc>
          <w:tcPr>
            <w:tcW w:w="1105" w:type="dxa"/>
          </w:tcPr>
          <w:p w14:paraId="59E6A238"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7FEA345A"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56E7641E"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1345</w:t>
            </w:r>
          </w:p>
        </w:tc>
        <w:tc>
          <w:tcPr>
            <w:tcW w:w="992" w:type="dxa"/>
            <w:noWrap/>
            <w:hideMark/>
          </w:tcPr>
          <w:p w14:paraId="05F8C3D2"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1345</w:t>
            </w:r>
          </w:p>
        </w:tc>
        <w:tc>
          <w:tcPr>
            <w:tcW w:w="993" w:type="dxa"/>
            <w:noWrap/>
            <w:hideMark/>
          </w:tcPr>
          <w:p w14:paraId="337CF880" w14:textId="77777777" w:rsidR="00826F04" w:rsidRPr="00826F04" w:rsidRDefault="00826F04" w:rsidP="001863A9">
            <w:pPr>
              <w:autoSpaceDE w:val="0"/>
              <w:autoSpaceDN w:val="0"/>
              <w:adjustRightInd w:val="0"/>
              <w:rPr>
                <w:rFonts w:ascii="Arial" w:hAnsi="Arial" w:cs="Arial"/>
                <w:sz w:val="20"/>
                <w:szCs w:val="20"/>
              </w:rPr>
            </w:pPr>
          </w:p>
        </w:tc>
        <w:tc>
          <w:tcPr>
            <w:tcW w:w="937" w:type="dxa"/>
            <w:noWrap/>
            <w:hideMark/>
          </w:tcPr>
          <w:p w14:paraId="5C561C97" w14:textId="77777777" w:rsidR="00826F04" w:rsidRPr="00826F04" w:rsidRDefault="00826F04" w:rsidP="001863A9">
            <w:pPr>
              <w:autoSpaceDE w:val="0"/>
              <w:autoSpaceDN w:val="0"/>
              <w:adjustRightInd w:val="0"/>
              <w:rPr>
                <w:rFonts w:ascii="Arial" w:hAnsi="Arial" w:cs="Arial"/>
                <w:sz w:val="20"/>
                <w:szCs w:val="20"/>
              </w:rPr>
            </w:pPr>
          </w:p>
        </w:tc>
      </w:tr>
      <w:tr w:rsidR="00826F04" w:rsidRPr="00826F04" w14:paraId="5272BC83" w14:textId="77777777" w:rsidTr="001863A9">
        <w:trPr>
          <w:trHeight w:val="300"/>
        </w:trPr>
        <w:tc>
          <w:tcPr>
            <w:tcW w:w="1838" w:type="dxa"/>
          </w:tcPr>
          <w:p w14:paraId="357C7DA6" w14:textId="77777777" w:rsidR="00826F04" w:rsidRPr="00826F04" w:rsidRDefault="00826F04" w:rsidP="001863A9">
            <w:pPr>
              <w:autoSpaceDE w:val="0"/>
              <w:autoSpaceDN w:val="0"/>
              <w:adjustRightInd w:val="0"/>
              <w:rPr>
                <w:rFonts w:ascii="Arial" w:hAnsi="Arial" w:cs="Arial"/>
                <w:sz w:val="20"/>
                <w:szCs w:val="20"/>
              </w:rPr>
            </w:pPr>
          </w:p>
        </w:tc>
        <w:tc>
          <w:tcPr>
            <w:tcW w:w="983" w:type="dxa"/>
            <w:noWrap/>
          </w:tcPr>
          <w:p w14:paraId="03ED2B3D" w14:textId="77777777" w:rsidR="00826F04" w:rsidRPr="00826F04" w:rsidRDefault="00826F04" w:rsidP="001863A9">
            <w:pPr>
              <w:autoSpaceDE w:val="0"/>
              <w:autoSpaceDN w:val="0"/>
              <w:adjustRightInd w:val="0"/>
              <w:rPr>
                <w:rFonts w:ascii="Arial" w:hAnsi="Arial" w:cs="Arial"/>
                <w:sz w:val="20"/>
                <w:szCs w:val="20"/>
              </w:rPr>
            </w:pPr>
          </w:p>
        </w:tc>
        <w:tc>
          <w:tcPr>
            <w:tcW w:w="949" w:type="dxa"/>
            <w:noWrap/>
          </w:tcPr>
          <w:p w14:paraId="3CA08626"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7547221D"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44F4A939" w14:textId="77777777" w:rsidR="00826F04" w:rsidRPr="00826F04" w:rsidRDefault="00826F04" w:rsidP="001863A9">
            <w:pPr>
              <w:autoSpaceDE w:val="0"/>
              <w:autoSpaceDN w:val="0"/>
              <w:adjustRightInd w:val="0"/>
              <w:rPr>
                <w:rFonts w:ascii="Arial" w:hAnsi="Arial" w:cs="Arial"/>
                <w:sz w:val="20"/>
                <w:szCs w:val="20"/>
              </w:rPr>
            </w:pPr>
          </w:p>
        </w:tc>
        <w:tc>
          <w:tcPr>
            <w:tcW w:w="992" w:type="dxa"/>
            <w:noWrap/>
          </w:tcPr>
          <w:p w14:paraId="790CBEC1"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1322</w:t>
            </w:r>
          </w:p>
        </w:tc>
        <w:tc>
          <w:tcPr>
            <w:tcW w:w="992" w:type="dxa"/>
            <w:noWrap/>
          </w:tcPr>
          <w:p w14:paraId="78FEE427"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1324</w:t>
            </w:r>
          </w:p>
        </w:tc>
        <w:tc>
          <w:tcPr>
            <w:tcW w:w="993" w:type="dxa"/>
            <w:noWrap/>
          </w:tcPr>
          <w:p w14:paraId="658397B0"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1339</w:t>
            </w:r>
          </w:p>
        </w:tc>
        <w:tc>
          <w:tcPr>
            <w:tcW w:w="937" w:type="dxa"/>
            <w:noWrap/>
          </w:tcPr>
          <w:p w14:paraId="045F2DF5"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1340</w:t>
            </w:r>
          </w:p>
        </w:tc>
      </w:tr>
      <w:tr w:rsidR="00826F04" w:rsidRPr="00826F04" w14:paraId="58B8A3DE" w14:textId="77777777" w:rsidTr="001863A9">
        <w:trPr>
          <w:trHeight w:val="300"/>
        </w:trPr>
        <w:tc>
          <w:tcPr>
            <w:tcW w:w="1838" w:type="dxa"/>
          </w:tcPr>
          <w:p w14:paraId="16B6C363" w14:textId="77777777" w:rsidR="00826F04" w:rsidRPr="00826F04" w:rsidRDefault="00826F04" w:rsidP="001863A9">
            <w:pPr>
              <w:autoSpaceDE w:val="0"/>
              <w:autoSpaceDN w:val="0"/>
              <w:adjustRightInd w:val="0"/>
              <w:rPr>
                <w:rFonts w:ascii="Arial" w:hAnsi="Arial" w:cs="Arial"/>
                <w:color w:val="2E2E2E"/>
                <w:sz w:val="20"/>
                <w:szCs w:val="20"/>
              </w:rPr>
            </w:pPr>
            <w:r w:rsidRPr="00826F04">
              <w:rPr>
                <w:rFonts w:ascii="Arial" w:hAnsi="Arial" w:cs="Arial"/>
                <w:sz w:val="20"/>
                <w:szCs w:val="20"/>
              </w:rPr>
              <w:sym w:font="Symbol" w:char="F064"/>
            </w:r>
            <w:r w:rsidRPr="00826F04">
              <w:rPr>
                <w:rFonts w:ascii="Arial" w:hAnsi="Arial" w:cs="Arial"/>
                <w:sz w:val="20"/>
                <w:szCs w:val="20"/>
              </w:rPr>
              <w:t>(CH)</w:t>
            </w:r>
            <w:r w:rsidRPr="00826F04">
              <w:rPr>
                <w:rFonts w:ascii="Arial" w:hAnsi="Arial" w:cs="Arial"/>
                <w:color w:val="2E2E2E"/>
                <w:sz w:val="20"/>
                <w:szCs w:val="20"/>
              </w:rPr>
              <w:t xml:space="preserve"> +</w:t>
            </w:r>
            <w:r w:rsidRPr="00826F04">
              <w:rPr>
                <w:rFonts w:ascii="Arial" w:hAnsi="Arial" w:cs="Arial"/>
                <w:sz w:val="20"/>
                <w:szCs w:val="20"/>
              </w:rPr>
              <w:sym w:font="Symbol" w:char="F064"/>
            </w:r>
            <w:r w:rsidRPr="00826F04">
              <w:rPr>
                <w:rFonts w:ascii="Arial" w:hAnsi="Arial" w:cs="Arial"/>
                <w:sz w:val="20"/>
                <w:szCs w:val="20"/>
              </w:rPr>
              <w:t>(COH)</w:t>
            </w:r>
            <w:r w:rsidRPr="00826F04">
              <w:rPr>
                <w:rFonts w:ascii="Arial" w:hAnsi="Arial" w:cs="Arial"/>
                <w:color w:val="2E2E2E"/>
                <w:sz w:val="20"/>
                <w:szCs w:val="20"/>
              </w:rPr>
              <w:t xml:space="preserve"> </w:t>
            </w:r>
          </w:p>
        </w:tc>
        <w:tc>
          <w:tcPr>
            <w:tcW w:w="983" w:type="dxa"/>
            <w:noWrap/>
            <w:hideMark/>
          </w:tcPr>
          <w:p w14:paraId="7C725F9D"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1294</w:t>
            </w:r>
          </w:p>
        </w:tc>
        <w:tc>
          <w:tcPr>
            <w:tcW w:w="949" w:type="dxa"/>
            <w:noWrap/>
            <w:hideMark/>
          </w:tcPr>
          <w:p w14:paraId="4ACB0225"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691E25DF"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1298</w:t>
            </w:r>
          </w:p>
        </w:tc>
        <w:tc>
          <w:tcPr>
            <w:tcW w:w="1105" w:type="dxa"/>
          </w:tcPr>
          <w:p w14:paraId="449FD373"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1298</w:t>
            </w:r>
          </w:p>
        </w:tc>
        <w:tc>
          <w:tcPr>
            <w:tcW w:w="992" w:type="dxa"/>
            <w:noWrap/>
          </w:tcPr>
          <w:p w14:paraId="427FAAC9"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1279</w:t>
            </w:r>
          </w:p>
        </w:tc>
        <w:tc>
          <w:tcPr>
            <w:tcW w:w="992" w:type="dxa"/>
            <w:noWrap/>
          </w:tcPr>
          <w:p w14:paraId="36C7A9DA"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1278</w:t>
            </w:r>
          </w:p>
        </w:tc>
        <w:tc>
          <w:tcPr>
            <w:tcW w:w="993" w:type="dxa"/>
            <w:noWrap/>
          </w:tcPr>
          <w:p w14:paraId="24CBD8F4"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1299</w:t>
            </w:r>
          </w:p>
        </w:tc>
        <w:tc>
          <w:tcPr>
            <w:tcW w:w="937" w:type="dxa"/>
            <w:noWrap/>
          </w:tcPr>
          <w:p w14:paraId="3B4ECA6E"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1299</w:t>
            </w:r>
          </w:p>
        </w:tc>
      </w:tr>
      <w:tr w:rsidR="00826F04" w:rsidRPr="00826F04" w14:paraId="7E654997" w14:textId="77777777" w:rsidTr="001863A9">
        <w:trPr>
          <w:trHeight w:val="300"/>
        </w:trPr>
        <w:tc>
          <w:tcPr>
            <w:tcW w:w="1838" w:type="dxa"/>
          </w:tcPr>
          <w:p w14:paraId="3E73678C"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sym w:font="Symbol" w:char="F064"/>
            </w:r>
            <w:r w:rsidRPr="00826F04">
              <w:rPr>
                <w:rFonts w:ascii="Arial" w:hAnsi="Arial" w:cs="Arial"/>
                <w:sz w:val="20"/>
                <w:szCs w:val="20"/>
              </w:rPr>
              <w:t>(CH</w:t>
            </w:r>
            <w:proofErr w:type="gramStart"/>
            <w:r w:rsidRPr="00826F04">
              <w:rPr>
                <w:rFonts w:ascii="Arial" w:hAnsi="Arial" w:cs="Arial"/>
                <w:sz w:val="20"/>
                <w:szCs w:val="20"/>
                <w:vertAlign w:val="subscript"/>
              </w:rPr>
              <w:t>2</w:t>
            </w:r>
            <w:r w:rsidRPr="00826F04">
              <w:rPr>
                <w:rFonts w:ascii="Arial" w:hAnsi="Arial" w:cs="Arial"/>
                <w:sz w:val="20"/>
                <w:szCs w:val="20"/>
              </w:rPr>
              <w:t>)+</w:t>
            </w:r>
            <w:proofErr w:type="gramEnd"/>
            <w:r w:rsidRPr="00826F04">
              <w:rPr>
                <w:rFonts w:ascii="Arial" w:hAnsi="Arial" w:cs="Arial"/>
                <w:color w:val="2E2E2E"/>
                <w:sz w:val="20"/>
                <w:szCs w:val="20"/>
              </w:rPr>
              <w:t xml:space="preserve"> ν (C-C) </w:t>
            </w:r>
          </w:p>
        </w:tc>
        <w:tc>
          <w:tcPr>
            <w:tcW w:w="983" w:type="dxa"/>
            <w:noWrap/>
            <w:hideMark/>
          </w:tcPr>
          <w:p w14:paraId="6C582EE9"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1224</w:t>
            </w:r>
          </w:p>
        </w:tc>
        <w:tc>
          <w:tcPr>
            <w:tcW w:w="949" w:type="dxa"/>
            <w:noWrap/>
            <w:hideMark/>
          </w:tcPr>
          <w:p w14:paraId="0E0CA4AC"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1248</w:t>
            </w:r>
          </w:p>
        </w:tc>
        <w:tc>
          <w:tcPr>
            <w:tcW w:w="1105" w:type="dxa"/>
          </w:tcPr>
          <w:p w14:paraId="16161010"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1245</w:t>
            </w:r>
          </w:p>
        </w:tc>
        <w:tc>
          <w:tcPr>
            <w:tcW w:w="1105" w:type="dxa"/>
          </w:tcPr>
          <w:p w14:paraId="6772E46A"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1245</w:t>
            </w:r>
          </w:p>
        </w:tc>
        <w:tc>
          <w:tcPr>
            <w:tcW w:w="992" w:type="dxa"/>
            <w:noWrap/>
            <w:hideMark/>
          </w:tcPr>
          <w:p w14:paraId="3DB1B5F6"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1237</w:t>
            </w:r>
          </w:p>
        </w:tc>
        <w:tc>
          <w:tcPr>
            <w:tcW w:w="992" w:type="dxa"/>
            <w:noWrap/>
            <w:hideMark/>
          </w:tcPr>
          <w:p w14:paraId="659E7715"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1237</w:t>
            </w:r>
          </w:p>
        </w:tc>
        <w:tc>
          <w:tcPr>
            <w:tcW w:w="993" w:type="dxa"/>
            <w:noWrap/>
            <w:hideMark/>
          </w:tcPr>
          <w:p w14:paraId="0B4B3CDF"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1258</w:t>
            </w:r>
          </w:p>
        </w:tc>
        <w:tc>
          <w:tcPr>
            <w:tcW w:w="937" w:type="dxa"/>
            <w:noWrap/>
            <w:hideMark/>
          </w:tcPr>
          <w:p w14:paraId="606ADB20"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1259</w:t>
            </w:r>
          </w:p>
        </w:tc>
      </w:tr>
      <w:tr w:rsidR="00826F04" w:rsidRPr="00826F04" w14:paraId="2B2DB040" w14:textId="77777777" w:rsidTr="001863A9">
        <w:trPr>
          <w:trHeight w:val="300"/>
        </w:trPr>
        <w:tc>
          <w:tcPr>
            <w:tcW w:w="1838" w:type="dxa"/>
          </w:tcPr>
          <w:p w14:paraId="0EC52670" w14:textId="77777777" w:rsidR="00826F04" w:rsidRPr="00826F04" w:rsidRDefault="00826F04" w:rsidP="001863A9">
            <w:pPr>
              <w:autoSpaceDE w:val="0"/>
              <w:autoSpaceDN w:val="0"/>
              <w:adjustRightInd w:val="0"/>
              <w:rPr>
                <w:rFonts w:ascii="Arial" w:hAnsi="Arial" w:cs="Arial"/>
                <w:color w:val="2E2E2E"/>
                <w:sz w:val="20"/>
                <w:szCs w:val="20"/>
              </w:rPr>
            </w:pPr>
            <w:r w:rsidRPr="00826F04">
              <w:rPr>
                <w:rFonts w:ascii="Arial" w:hAnsi="Arial" w:cs="Arial"/>
                <w:sz w:val="20"/>
                <w:szCs w:val="20"/>
              </w:rPr>
              <w:sym w:font="Symbol" w:char="F064"/>
            </w:r>
            <w:r w:rsidRPr="00826F04">
              <w:rPr>
                <w:rFonts w:ascii="Arial" w:hAnsi="Arial" w:cs="Arial"/>
                <w:sz w:val="20"/>
                <w:szCs w:val="20"/>
              </w:rPr>
              <w:t>(OCC)</w:t>
            </w:r>
            <w:r w:rsidRPr="00826F04">
              <w:rPr>
                <w:rFonts w:ascii="Arial" w:hAnsi="Arial" w:cs="Arial"/>
                <w:color w:val="2E2E2E"/>
                <w:sz w:val="20"/>
                <w:szCs w:val="20"/>
              </w:rPr>
              <w:t xml:space="preserve"> +ν (C-O) </w:t>
            </w:r>
          </w:p>
        </w:tc>
        <w:tc>
          <w:tcPr>
            <w:tcW w:w="983" w:type="dxa"/>
            <w:noWrap/>
            <w:hideMark/>
          </w:tcPr>
          <w:p w14:paraId="3C603E7A"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1202</w:t>
            </w:r>
          </w:p>
        </w:tc>
        <w:tc>
          <w:tcPr>
            <w:tcW w:w="949" w:type="dxa"/>
            <w:noWrap/>
            <w:hideMark/>
          </w:tcPr>
          <w:p w14:paraId="5349931B"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1208</w:t>
            </w:r>
          </w:p>
        </w:tc>
        <w:tc>
          <w:tcPr>
            <w:tcW w:w="1105" w:type="dxa"/>
          </w:tcPr>
          <w:p w14:paraId="489D42E8"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541C9ECA"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6904836C"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1208</w:t>
            </w:r>
          </w:p>
        </w:tc>
        <w:tc>
          <w:tcPr>
            <w:tcW w:w="992" w:type="dxa"/>
            <w:noWrap/>
            <w:hideMark/>
          </w:tcPr>
          <w:p w14:paraId="6D32B07B"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1208</w:t>
            </w:r>
          </w:p>
        </w:tc>
        <w:tc>
          <w:tcPr>
            <w:tcW w:w="993" w:type="dxa"/>
            <w:noWrap/>
            <w:hideMark/>
          </w:tcPr>
          <w:p w14:paraId="4CA94E40"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1219</w:t>
            </w:r>
          </w:p>
        </w:tc>
        <w:tc>
          <w:tcPr>
            <w:tcW w:w="937" w:type="dxa"/>
            <w:noWrap/>
            <w:hideMark/>
          </w:tcPr>
          <w:p w14:paraId="162BD8ED"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1220</w:t>
            </w:r>
          </w:p>
        </w:tc>
      </w:tr>
      <w:tr w:rsidR="00826F04" w:rsidRPr="00826F04" w14:paraId="19A6064F" w14:textId="77777777" w:rsidTr="001863A9">
        <w:trPr>
          <w:trHeight w:val="300"/>
        </w:trPr>
        <w:tc>
          <w:tcPr>
            <w:tcW w:w="1838" w:type="dxa"/>
          </w:tcPr>
          <w:p w14:paraId="12CF4AEA" w14:textId="77777777" w:rsidR="00826F04" w:rsidRPr="00826F04" w:rsidRDefault="00826F04" w:rsidP="001863A9">
            <w:pPr>
              <w:autoSpaceDE w:val="0"/>
              <w:autoSpaceDN w:val="0"/>
              <w:adjustRightInd w:val="0"/>
              <w:rPr>
                <w:rFonts w:ascii="Arial" w:hAnsi="Arial" w:cs="Arial"/>
                <w:color w:val="2E2E2E"/>
                <w:sz w:val="20"/>
                <w:szCs w:val="20"/>
              </w:rPr>
            </w:pPr>
            <w:r w:rsidRPr="00826F04">
              <w:rPr>
                <w:rFonts w:ascii="Arial" w:hAnsi="Arial" w:cs="Arial"/>
                <w:color w:val="2E2E2E"/>
                <w:sz w:val="20"/>
                <w:szCs w:val="20"/>
              </w:rPr>
              <w:t>ν (C-O) </w:t>
            </w:r>
            <w:r w:rsidRPr="00826F04">
              <w:rPr>
                <w:rFonts w:ascii="Arial" w:hAnsi="Arial" w:cs="Arial"/>
                <w:sz w:val="20"/>
                <w:szCs w:val="20"/>
              </w:rPr>
              <w:t>Glycosidic</w:t>
            </w:r>
          </w:p>
        </w:tc>
        <w:tc>
          <w:tcPr>
            <w:tcW w:w="983" w:type="dxa"/>
            <w:noWrap/>
            <w:hideMark/>
          </w:tcPr>
          <w:p w14:paraId="3579A74F" w14:textId="77777777" w:rsidR="00826F04" w:rsidRPr="00826F04" w:rsidRDefault="00826F04" w:rsidP="001863A9">
            <w:pPr>
              <w:autoSpaceDE w:val="0"/>
              <w:autoSpaceDN w:val="0"/>
              <w:adjustRightInd w:val="0"/>
              <w:rPr>
                <w:rFonts w:ascii="Arial" w:hAnsi="Arial" w:cs="Arial"/>
                <w:sz w:val="20"/>
                <w:szCs w:val="20"/>
              </w:rPr>
            </w:pPr>
          </w:p>
        </w:tc>
        <w:tc>
          <w:tcPr>
            <w:tcW w:w="949" w:type="dxa"/>
            <w:noWrap/>
            <w:hideMark/>
          </w:tcPr>
          <w:p w14:paraId="1714534D"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01CC5D09"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1819CE41"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310A5EFF"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75EB1CC6" w14:textId="77777777" w:rsidR="00826F04" w:rsidRPr="00826F04" w:rsidRDefault="00826F04" w:rsidP="001863A9">
            <w:pPr>
              <w:autoSpaceDE w:val="0"/>
              <w:autoSpaceDN w:val="0"/>
              <w:adjustRightInd w:val="0"/>
              <w:rPr>
                <w:rFonts w:ascii="Arial" w:hAnsi="Arial" w:cs="Arial"/>
                <w:sz w:val="20"/>
                <w:szCs w:val="20"/>
              </w:rPr>
            </w:pPr>
          </w:p>
        </w:tc>
        <w:tc>
          <w:tcPr>
            <w:tcW w:w="993" w:type="dxa"/>
            <w:noWrap/>
            <w:hideMark/>
          </w:tcPr>
          <w:p w14:paraId="57BBC45A"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1201</w:t>
            </w:r>
          </w:p>
        </w:tc>
        <w:tc>
          <w:tcPr>
            <w:tcW w:w="937" w:type="dxa"/>
            <w:noWrap/>
            <w:hideMark/>
          </w:tcPr>
          <w:p w14:paraId="5968843D"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1201</w:t>
            </w:r>
          </w:p>
        </w:tc>
      </w:tr>
      <w:tr w:rsidR="00826F04" w:rsidRPr="00826F04" w14:paraId="26914B51" w14:textId="77777777" w:rsidTr="001863A9">
        <w:trPr>
          <w:trHeight w:val="300"/>
        </w:trPr>
        <w:tc>
          <w:tcPr>
            <w:tcW w:w="1838" w:type="dxa"/>
          </w:tcPr>
          <w:p w14:paraId="114CB8A1" w14:textId="77777777" w:rsidR="00826F04" w:rsidRPr="00826F04" w:rsidRDefault="00826F04" w:rsidP="001863A9">
            <w:pPr>
              <w:autoSpaceDE w:val="0"/>
              <w:autoSpaceDN w:val="0"/>
              <w:adjustRightInd w:val="0"/>
              <w:rPr>
                <w:rFonts w:ascii="Arial" w:hAnsi="Arial" w:cs="Arial"/>
                <w:color w:val="2E2E2E"/>
                <w:sz w:val="20"/>
                <w:szCs w:val="20"/>
              </w:rPr>
            </w:pPr>
            <w:r w:rsidRPr="00826F04">
              <w:rPr>
                <w:rFonts w:ascii="Arial" w:hAnsi="Arial" w:cs="Arial"/>
                <w:color w:val="2E2E2E"/>
                <w:sz w:val="20"/>
                <w:szCs w:val="20"/>
              </w:rPr>
              <w:t>ν (C-</w:t>
            </w:r>
            <w:proofErr w:type="gramStart"/>
            <w:r w:rsidRPr="00826F04">
              <w:rPr>
                <w:rFonts w:ascii="Arial" w:hAnsi="Arial" w:cs="Arial"/>
                <w:color w:val="2E2E2E"/>
                <w:sz w:val="20"/>
                <w:szCs w:val="20"/>
              </w:rPr>
              <w:t>O)+</w:t>
            </w:r>
            <w:proofErr w:type="gramEnd"/>
            <w:r w:rsidRPr="00826F04">
              <w:rPr>
                <w:rFonts w:ascii="Arial" w:hAnsi="Arial" w:cs="Arial"/>
                <w:color w:val="2E2E2E"/>
                <w:sz w:val="20"/>
                <w:szCs w:val="20"/>
              </w:rPr>
              <w:t> ν (C-C) </w:t>
            </w:r>
          </w:p>
        </w:tc>
        <w:tc>
          <w:tcPr>
            <w:tcW w:w="983" w:type="dxa"/>
            <w:noWrap/>
            <w:hideMark/>
          </w:tcPr>
          <w:p w14:paraId="4753A73E"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1147</w:t>
            </w:r>
          </w:p>
        </w:tc>
        <w:tc>
          <w:tcPr>
            <w:tcW w:w="949" w:type="dxa"/>
            <w:noWrap/>
            <w:hideMark/>
          </w:tcPr>
          <w:p w14:paraId="6F43DC8C"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1154</w:t>
            </w:r>
          </w:p>
        </w:tc>
        <w:tc>
          <w:tcPr>
            <w:tcW w:w="1105" w:type="dxa"/>
          </w:tcPr>
          <w:p w14:paraId="1970DDB3"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1151</w:t>
            </w:r>
          </w:p>
        </w:tc>
        <w:tc>
          <w:tcPr>
            <w:tcW w:w="1105" w:type="dxa"/>
          </w:tcPr>
          <w:p w14:paraId="19F5D2CD"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1151</w:t>
            </w:r>
          </w:p>
        </w:tc>
        <w:tc>
          <w:tcPr>
            <w:tcW w:w="992" w:type="dxa"/>
            <w:noWrap/>
            <w:hideMark/>
          </w:tcPr>
          <w:p w14:paraId="06A4D3D9"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1166</w:t>
            </w:r>
          </w:p>
        </w:tc>
        <w:tc>
          <w:tcPr>
            <w:tcW w:w="992" w:type="dxa"/>
            <w:noWrap/>
            <w:hideMark/>
          </w:tcPr>
          <w:p w14:paraId="7C5FE958"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1156</w:t>
            </w:r>
          </w:p>
        </w:tc>
        <w:tc>
          <w:tcPr>
            <w:tcW w:w="993" w:type="dxa"/>
            <w:noWrap/>
            <w:hideMark/>
          </w:tcPr>
          <w:p w14:paraId="0687DA0C"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1167</w:t>
            </w:r>
          </w:p>
        </w:tc>
        <w:tc>
          <w:tcPr>
            <w:tcW w:w="937" w:type="dxa"/>
            <w:noWrap/>
            <w:hideMark/>
          </w:tcPr>
          <w:p w14:paraId="24C4A241"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1167</w:t>
            </w:r>
          </w:p>
        </w:tc>
      </w:tr>
      <w:tr w:rsidR="00826F04" w:rsidRPr="00826F04" w14:paraId="14C9B71C" w14:textId="77777777" w:rsidTr="001863A9">
        <w:trPr>
          <w:trHeight w:val="300"/>
        </w:trPr>
        <w:tc>
          <w:tcPr>
            <w:tcW w:w="1838" w:type="dxa"/>
          </w:tcPr>
          <w:p w14:paraId="2F0322A4" w14:textId="77777777" w:rsidR="00826F04" w:rsidRPr="00826F04" w:rsidRDefault="00826F04" w:rsidP="001863A9">
            <w:pPr>
              <w:autoSpaceDE w:val="0"/>
              <w:autoSpaceDN w:val="0"/>
              <w:adjustRightInd w:val="0"/>
              <w:rPr>
                <w:rFonts w:ascii="Arial" w:hAnsi="Arial" w:cs="Arial"/>
                <w:color w:val="2E2E2E"/>
                <w:sz w:val="20"/>
                <w:szCs w:val="20"/>
              </w:rPr>
            </w:pPr>
            <w:r w:rsidRPr="00826F04">
              <w:rPr>
                <w:rFonts w:ascii="Arial" w:hAnsi="Arial" w:cs="Arial"/>
                <w:color w:val="2E2E2E"/>
                <w:sz w:val="20"/>
                <w:szCs w:val="20"/>
              </w:rPr>
              <w:t>ν (C-O) </w:t>
            </w:r>
            <w:r w:rsidRPr="00826F04">
              <w:rPr>
                <w:rFonts w:ascii="Arial" w:hAnsi="Arial" w:cs="Arial"/>
                <w:sz w:val="20"/>
                <w:szCs w:val="20"/>
              </w:rPr>
              <w:t>Glycosidic</w:t>
            </w:r>
          </w:p>
        </w:tc>
        <w:tc>
          <w:tcPr>
            <w:tcW w:w="983" w:type="dxa"/>
            <w:noWrap/>
            <w:hideMark/>
          </w:tcPr>
          <w:p w14:paraId="2654BA9B" w14:textId="77777777" w:rsidR="00826F04" w:rsidRPr="00826F04" w:rsidRDefault="00826F04" w:rsidP="001863A9">
            <w:pPr>
              <w:autoSpaceDE w:val="0"/>
              <w:autoSpaceDN w:val="0"/>
              <w:adjustRightInd w:val="0"/>
              <w:rPr>
                <w:rFonts w:ascii="Arial" w:hAnsi="Arial" w:cs="Arial"/>
                <w:sz w:val="20"/>
                <w:szCs w:val="20"/>
              </w:rPr>
            </w:pPr>
          </w:p>
        </w:tc>
        <w:tc>
          <w:tcPr>
            <w:tcW w:w="949" w:type="dxa"/>
            <w:noWrap/>
            <w:hideMark/>
          </w:tcPr>
          <w:p w14:paraId="1B879BA9"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3C6B6395"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7ED82603"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45374DF4"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75B6760F" w14:textId="77777777" w:rsidR="00826F04" w:rsidRPr="00826F04" w:rsidRDefault="00826F04" w:rsidP="001863A9">
            <w:pPr>
              <w:autoSpaceDE w:val="0"/>
              <w:autoSpaceDN w:val="0"/>
              <w:adjustRightInd w:val="0"/>
              <w:rPr>
                <w:rFonts w:ascii="Arial" w:hAnsi="Arial" w:cs="Arial"/>
                <w:sz w:val="20"/>
                <w:szCs w:val="20"/>
              </w:rPr>
            </w:pPr>
          </w:p>
        </w:tc>
        <w:tc>
          <w:tcPr>
            <w:tcW w:w="993" w:type="dxa"/>
            <w:noWrap/>
            <w:hideMark/>
          </w:tcPr>
          <w:p w14:paraId="73DC1748"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1138</w:t>
            </w:r>
          </w:p>
        </w:tc>
        <w:tc>
          <w:tcPr>
            <w:tcW w:w="937" w:type="dxa"/>
            <w:noWrap/>
            <w:hideMark/>
          </w:tcPr>
          <w:p w14:paraId="5D760C7B"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1140</w:t>
            </w:r>
          </w:p>
        </w:tc>
      </w:tr>
      <w:tr w:rsidR="00826F04" w:rsidRPr="00826F04" w14:paraId="3DD13152" w14:textId="77777777" w:rsidTr="001863A9">
        <w:trPr>
          <w:trHeight w:val="300"/>
        </w:trPr>
        <w:tc>
          <w:tcPr>
            <w:tcW w:w="1838" w:type="dxa"/>
          </w:tcPr>
          <w:p w14:paraId="19825A48"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sym w:font="Symbol" w:char="F064"/>
            </w:r>
            <w:r w:rsidRPr="00826F04">
              <w:rPr>
                <w:rFonts w:ascii="Arial" w:hAnsi="Arial" w:cs="Arial"/>
                <w:sz w:val="20"/>
                <w:szCs w:val="20"/>
              </w:rPr>
              <w:t xml:space="preserve"> (C-OH) </w:t>
            </w:r>
            <w:r w:rsidRPr="00826F04">
              <w:rPr>
                <w:rFonts w:ascii="Arial" w:hAnsi="Arial" w:cs="Arial"/>
                <w:color w:val="2E2E2E"/>
                <w:sz w:val="20"/>
                <w:szCs w:val="20"/>
              </w:rPr>
              <w:t xml:space="preserve">+ν (C-O)  </w:t>
            </w:r>
          </w:p>
        </w:tc>
        <w:tc>
          <w:tcPr>
            <w:tcW w:w="983" w:type="dxa"/>
            <w:noWrap/>
            <w:hideMark/>
          </w:tcPr>
          <w:p w14:paraId="38CE3CF8"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1108</w:t>
            </w:r>
          </w:p>
        </w:tc>
        <w:tc>
          <w:tcPr>
            <w:tcW w:w="949" w:type="dxa"/>
            <w:noWrap/>
            <w:hideMark/>
          </w:tcPr>
          <w:p w14:paraId="5B05D481"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1110</w:t>
            </w:r>
          </w:p>
        </w:tc>
        <w:tc>
          <w:tcPr>
            <w:tcW w:w="1105" w:type="dxa"/>
          </w:tcPr>
          <w:p w14:paraId="09B62D9C"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1103</w:t>
            </w:r>
          </w:p>
        </w:tc>
        <w:tc>
          <w:tcPr>
            <w:tcW w:w="1105" w:type="dxa"/>
          </w:tcPr>
          <w:p w14:paraId="2D007DDC"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1103</w:t>
            </w:r>
          </w:p>
        </w:tc>
        <w:tc>
          <w:tcPr>
            <w:tcW w:w="992" w:type="dxa"/>
            <w:noWrap/>
            <w:hideMark/>
          </w:tcPr>
          <w:p w14:paraId="06E91FA4"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1121</w:t>
            </w:r>
          </w:p>
        </w:tc>
        <w:tc>
          <w:tcPr>
            <w:tcW w:w="992" w:type="dxa"/>
            <w:noWrap/>
            <w:hideMark/>
          </w:tcPr>
          <w:p w14:paraId="386F8B54"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1110</w:t>
            </w:r>
          </w:p>
        </w:tc>
        <w:tc>
          <w:tcPr>
            <w:tcW w:w="993" w:type="dxa"/>
            <w:noWrap/>
            <w:hideMark/>
          </w:tcPr>
          <w:p w14:paraId="2A40EA90"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1115</w:t>
            </w:r>
          </w:p>
        </w:tc>
        <w:tc>
          <w:tcPr>
            <w:tcW w:w="937" w:type="dxa"/>
            <w:noWrap/>
            <w:hideMark/>
          </w:tcPr>
          <w:p w14:paraId="17735003"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1116</w:t>
            </w:r>
          </w:p>
        </w:tc>
      </w:tr>
      <w:tr w:rsidR="00826F04" w:rsidRPr="00826F04" w14:paraId="7FDBAC87" w14:textId="77777777" w:rsidTr="001863A9">
        <w:trPr>
          <w:trHeight w:val="300"/>
        </w:trPr>
        <w:tc>
          <w:tcPr>
            <w:tcW w:w="1838" w:type="dxa"/>
          </w:tcPr>
          <w:p w14:paraId="1D5DF367" w14:textId="77777777" w:rsidR="00826F04" w:rsidRPr="00826F04" w:rsidRDefault="00826F04" w:rsidP="001863A9">
            <w:pPr>
              <w:autoSpaceDE w:val="0"/>
              <w:autoSpaceDN w:val="0"/>
              <w:adjustRightInd w:val="0"/>
              <w:rPr>
                <w:rFonts w:ascii="Arial" w:hAnsi="Arial" w:cs="Arial"/>
                <w:color w:val="2E2E2E"/>
                <w:sz w:val="20"/>
                <w:szCs w:val="20"/>
              </w:rPr>
            </w:pPr>
            <w:r w:rsidRPr="00826F04">
              <w:rPr>
                <w:rFonts w:ascii="Arial" w:hAnsi="Arial" w:cs="Arial"/>
                <w:color w:val="2E2E2E"/>
                <w:sz w:val="20"/>
                <w:szCs w:val="20"/>
              </w:rPr>
              <w:lastRenderedPageBreak/>
              <w:t>ν (C-O) </w:t>
            </w:r>
            <w:r w:rsidRPr="00826F04">
              <w:rPr>
                <w:rFonts w:ascii="Arial" w:hAnsi="Arial" w:cs="Arial"/>
                <w:sz w:val="20"/>
                <w:szCs w:val="20"/>
              </w:rPr>
              <w:t>Glycosidic</w:t>
            </w:r>
          </w:p>
        </w:tc>
        <w:tc>
          <w:tcPr>
            <w:tcW w:w="983" w:type="dxa"/>
            <w:noWrap/>
            <w:hideMark/>
          </w:tcPr>
          <w:p w14:paraId="384F7D60" w14:textId="77777777" w:rsidR="00826F04" w:rsidRPr="00826F04" w:rsidRDefault="00826F04" w:rsidP="001863A9">
            <w:pPr>
              <w:autoSpaceDE w:val="0"/>
              <w:autoSpaceDN w:val="0"/>
              <w:adjustRightInd w:val="0"/>
              <w:rPr>
                <w:rFonts w:ascii="Arial" w:hAnsi="Arial" w:cs="Arial"/>
                <w:sz w:val="20"/>
                <w:szCs w:val="20"/>
              </w:rPr>
            </w:pPr>
          </w:p>
        </w:tc>
        <w:tc>
          <w:tcPr>
            <w:tcW w:w="949" w:type="dxa"/>
            <w:noWrap/>
            <w:hideMark/>
          </w:tcPr>
          <w:p w14:paraId="5C89A63D"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27BB4E40"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57B5A9CA"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6F3FA197"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77271DAE" w14:textId="77777777" w:rsidR="00826F04" w:rsidRPr="00826F04" w:rsidRDefault="00826F04" w:rsidP="001863A9">
            <w:pPr>
              <w:autoSpaceDE w:val="0"/>
              <w:autoSpaceDN w:val="0"/>
              <w:adjustRightInd w:val="0"/>
              <w:rPr>
                <w:rFonts w:ascii="Arial" w:hAnsi="Arial" w:cs="Arial"/>
                <w:sz w:val="20"/>
                <w:szCs w:val="20"/>
              </w:rPr>
            </w:pPr>
          </w:p>
        </w:tc>
        <w:tc>
          <w:tcPr>
            <w:tcW w:w="993" w:type="dxa"/>
            <w:noWrap/>
            <w:hideMark/>
          </w:tcPr>
          <w:p w14:paraId="32AA97EB"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1090</w:t>
            </w:r>
          </w:p>
        </w:tc>
        <w:tc>
          <w:tcPr>
            <w:tcW w:w="937" w:type="dxa"/>
            <w:noWrap/>
            <w:hideMark/>
          </w:tcPr>
          <w:p w14:paraId="5592E803"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1091</w:t>
            </w:r>
          </w:p>
        </w:tc>
      </w:tr>
      <w:tr w:rsidR="00826F04" w:rsidRPr="00826F04" w14:paraId="1FECB530" w14:textId="77777777" w:rsidTr="001863A9">
        <w:trPr>
          <w:trHeight w:val="300"/>
        </w:trPr>
        <w:tc>
          <w:tcPr>
            <w:tcW w:w="1838" w:type="dxa"/>
          </w:tcPr>
          <w:p w14:paraId="2976B766"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sym w:font="Symbol" w:char="F064"/>
            </w:r>
            <w:r w:rsidRPr="00826F04">
              <w:rPr>
                <w:rFonts w:ascii="Arial" w:hAnsi="Arial" w:cs="Arial"/>
                <w:sz w:val="20"/>
                <w:szCs w:val="20"/>
              </w:rPr>
              <w:t xml:space="preserve"> (C-</w:t>
            </w:r>
            <w:proofErr w:type="gramStart"/>
            <w:r w:rsidRPr="00826F04">
              <w:rPr>
                <w:rFonts w:ascii="Arial" w:hAnsi="Arial" w:cs="Arial"/>
                <w:sz w:val="20"/>
                <w:szCs w:val="20"/>
              </w:rPr>
              <w:t>OH )</w:t>
            </w:r>
            <w:proofErr w:type="gramEnd"/>
          </w:p>
        </w:tc>
        <w:tc>
          <w:tcPr>
            <w:tcW w:w="983" w:type="dxa"/>
            <w:noWrap/>
            <w:hideMark/>
          </w:tcPr>
          <w:p w14:paraId="4A667D60"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1079</w:t>
            </w:r>
          </w:p>
        </w:tc>
        <w:tc>
          <w:tcPr>
            <w:tcW w:w="949" w:type="dxa"/>
            <w:noWrap/>
            <w:hideMark/>
          </w:tcPr>
          <w:p w14:paraId="58E4A3FD"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1071</w:t>
            </w:r>
          </w:p>
        </w:tc>
        <w:tc>
          <w:tcPr>
            <w:tcW w:w="1105" w:type="dxa"/>
          </w:tcPr>
          <w:p w14:paraId="56741220"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1063</w:t>
            </w:r>
          </w:p>
        </w:tc>
        <w:tc>
          <w:tcPr>
            <w:tcW w:w="1105" w:type="dxa"/>
          </w:tcPr>
          <w:p w14:paraId="3DE84113"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1063</w:t>
            </w:r>
          </w:p>
        </w:tc>
        <w:tc>
          <w:tcPr>
            <w:tcW w:w="992" w:type="dxa"/>
            <w:noWrap/>
            <w:hideMark/>
          </w:tcPr>
          <w:p w14:paraId="12153B84"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1066</w:t>
            </w:r>
          </w:p>
        </w:tc>
        <w:tc>
          <w:tcPr>
            <w:tcW w:w="992" w:type="dxa"/>
            <w:noWrap/>
            <w:hideMark/>
          </w:tcPr>
          <w:p w14:paraId="5398E09D"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1067</w:t>
            </w:r>
          </w:p>
        </w:tc>
        <w:tc>
          <w:tcPr>
            <w:tcW w:w="993" w:type="dxa"/>
            <w:noWrap/>
            <w:hideMark/>
          </w:tcPr>
          <w:p w14:paraId="2AEDC093"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1066</w:t>
            </w:r>
          </w:p>
        </w:tc>
        <w:tc>
          <w:tcPr>
            <w:tcW w:w="937" w:type="dxa"/>
            <w:noWrap/>
            <w:hideMark/>
          </w:tcPr>
          <w:p w14:paraId="7E01A390"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1068</w:t>
            </w:r>
          </w:p>
        </w:tc>
      </w:tr>
      <w:tr w:rsidR="00826F04" w:rsidRPr="00826F04" w14:paraId="468867F8" w14:textId="77777777" w:rsidTr="001863A9">
        <w:trPr>
          <w:trHeight w:val="300"/>
        </w:trPr>
        <w:tc>
          <w:tcPr>
            <w:tcW w:w="9894" w:type="dxa"/>
            <w:gridSpan w:val="9"/>
          </w:tcPr>
          <w:p w14:paraId="56EFBF3D" w14:textId="77777777" w:rsidR="00826F04" w:rsidRPr="00826F04" w:rsidRDefault="00826F04" w:rsidP="001863A9">
            <w:pPr>
              <w:autoSpaceDE w:val="0"/>
              <w:autoSpaceDN w:val="0"/>
              <w:adjustRightInd w:val="0"/>
              <w:rPr>
                <w:rFonts w:ascii="Arial" w:hAnsi="Arial" w:cs="Arial"/>
                <w:b/>
                <w:sz w:val="20"/>
                <w:szCs w:val="20"/>
              </w:rPr>
            </w:pPr>
            <w:r w:rsidRPr="00826F04">
              <w:rPr>
                <w:rFonts w:ascii="Arial" w:hAnsi="Arial" w:cs="Arial"/>
                <w:b/>
                <w:color w:val="2E2E2E"/>
                <w:sz w:val="20"/>
                <w:szCs w:val="20"/>
              </w:rPr>
              <w:t>Table S1 (Continue)</w:t>
            </w:r>
          </w:p>
        </w:tc>
      </w:tr>
      <w:tr w:rsidR="00826F04" w:rsidRPr="00826F04" w14:paraId="3C2F5A92" w14:textId="77777777" w:rsidTr="001863A9">
        <w:trPr>
          <w:trHeight w:val="300"/>
        </w:trPr>
        <w:tc>
          <w:tcPr>
            <w:tcW w:w="1838" w:type="dxa"/>
          </w:tcPr>
          <w:p w14:paraId="7A0962A4" w14:textId="77777777" w:rsidR="00826F04" w:rsidRPr="00826F04" w:rsidRDefault="00826F04" w:rsidP="001863A9">
            <w:pPr>
              <w:autoSpaceDE w:val="0"/>
              <w:autoSpaceDN w:val="0"/>
              <w:adjustRightInd w:val="0"/>
              <w:rPr>
                <w:rFonts w:ascii="Arial" w:hAnsi="Arial" w:cs="Arial"/>
                <w:b/>
                <w:bCs/>
                <w:sz w:val="20"/>
                <w:szCs w:val="20"/>
              </w:rPr>
            </w:pPr>
            <w:r w:rsidRPr="00826F04">
              <w:rPr>
                <w:rFonts w:ascii="Arial" w:hAnsi="Arial" w:cs="Arial"/>
                <w:b/>
                <w:bCs/>
                <w:sz w:val="20"/>
                <w:szCs w:val="20"/>
              </w:rPr>
              <w:t>Assignments</w:t>
            </w:r>
          </w:p>
        </w:tc>
        <w:tc>
          <w:tcPr>
            <w:tcW w:w="983" w:type="dxa"/>
            <w:noWrap/>
            <w:hideMark/>
          </w:tcPr>
          <w:p w14:paraId="551A2DB4"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Glucose</w:t>
            </w:r>
          </w:p>
          <w:p w14:paraId="6858439B" w14:textId="77777777" w:rsidR="00826F04" w:rsidRPr="00826F04" w:rsidRDefault="00826F04" w:rsidP="001863A9">
            <w:pPr>
              <w:autoSpaceDE w:val="0"/>
              <w:autoSpaceDN w:val="0"/>
              <w:adjustRightInd w:val="0"/>
              <w:rPr>
                <w:rFonts w:ascii="Arial" w:hAnsi="Arial" w:cs="Arial"/>
                <w:b/>
                <w:bCs/>
                <w:sz w:val="20"/>
                <w:szCs w:val="20"/>
              </w:rPr>
            </w:pPr>
            <w:r w:rsidRPr="00826F04">
              <w:rPr>
                <w:rFonts w:ascii="Arial" w:hAnsi="Arial" w:cs="Arial"/>
                <w:b/>
                <w:bCs/>
                <w:sz w:val="20"/>
                <w:szCs w:val="20"/>
              </w:rPr>
              <w:t xml:space="preserve">     C</w:t>
            </w:r>
          </w:p>
        </w:tc>
        <w:tc>
          <w:tcPr>
            <w:tcW w:w="949" w:type="dxa"/>
            <w:noWrap/>
            <w:hideMark/>
          </w:tcPr>
          <w:p w14:paraId="1D267CC2"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 xml:space="preserve">Glucose </w:t>
            </w:r>
          </w:p>
          <w:p w14:paraId="688CE415"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FD</w:t>
            </w:r>
          </w:p>
        </w:tc>
        <w:tc>
          <w:tcPr>
            <w:tcW w:w="1105" w:type="dxa"/>
          </w:tcPr>
          <w:p w14:paraId="0016F005"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 xml:space="preserve">Galactose </w:t>
            </w:r>
          </w:p>
          <w:p w14:paraId="0B02A2FF"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C</w:t>
            </w:r>
          </w:p>
        </w:tc>
        <w:tc>
          <w:tcPr>
            <w:tcW w:w="1105" w:type="dxa"/>
          </w:tcPr>
          <w:p w14:paraId="7F33C66F"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 xml:space="preserve">Galactose </w:t>
            </w:r>
          </w:p>
          <w:p w14:paraId="005087DC"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FD</w:t>
            </w:r>
          </w:p>
        </w:tc>
        <w:tc>
          <w:tcPr>
            <w:tcW w:w="992" w:type="dxa"/>
            <w:noWrap/>
            <w:hideMark/>
          </w:tcPr>
          <w:p w14:paraId="2C78A3D1"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 xml:space="preserve">Sucrose </w:t>
            </w:r>
          </w:p>
          <w:p w14:paraId="2B3158CD"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C</w:t>
            </w:r>
          </w:p>
        </w:tc>
        <w:tc>
          <w:tcPr>
            <w:tcW w:w="992" w:type="dxa"/>
            <w:noWrap/>
            <w:hideMark/>
          </w:tcPr>
          <w:p w14:paraId="1F288A77"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 xml:space="preserve">Sucrose </w:t>
            </w:r>
          </w:p>
          <w:p w14:paraId="7154B079"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FD</w:t>
            </w:r>
          </w:p>
        </w:tc>
        <w:tc>
          <w:tcPr>
            <w:tcW w:w="993" w:type="dxa"/>
            <w:noWrap/>
            <w:hideMark/>
          </w:tcPr>
          <w:p w14:paraId="59030977" w14:textId="77777777" w:rsidR="00826F04" w:rsidRPr="00826F04" w:rsidRDefault="00826F04" w:rsidP="001863A9">
            <w:pPr>
              <w:autoSpaceDE w:val="0"/>
              <w:autoSpaceDN w:val="0"/>
              <w:adjustRightInd w:val="0"/>
              <w:ind w:left="-39" w:firstLine="39"/>
              <w:jc w:val="center"/>
              <w:rPr>
                <w:rFonts w:ascii="Arial" w:hAnsi="Arial" w:cs="Arial"/>
                <w:b/>
                <w:bCs/>
                <w:sz w:val="20"/>
                <w:szCs w:val="20"/>
              </w:rPr>
            </w:pPr>
            <w:r w:rsidRPr="00826F04">
              <w:rPr>
                <w:rFonts w:ascii="Arial" w:hAnsi="Arial" w:cs="Arial"/>
                <w:b/>
                <w:bCs/>
                <w:sz w:val="20"/>
                <w:szCs w:val="20"/>
              </w:rPr>
              <w:t xml:space="preserve">Lactose </w:t>
            </w:r>
          </w:p>
          <w:p w14:paraId="648F0FA4" w14:textId="77777777" w:rsidR="00826F04" w:rsidRPr="00826F04" w:rsidRDefault="00826F04" w:rsidP="001863A9">
            <w:pPr>
              <w:autoSpaceDE w:val="0"/>
              <w:autoSpaceDN w:val="0"/>
              <w:adjustRightInd w:val="0"/>
              <w:ind w:left="-39" w:firstLine="39"/>
              <w:jc w:val="center"/>
              <w:rPr>
                <w:rFonts w:ascii="Arial" w:hAnsi="Arial" w:cs="Arial"/>
                <w:b/>
                <w:bCs/>
                <w:sz w:val="20"/>
                <w:szCs w:val="20"/>
              </w:rPr>
            </w:pPr>
            <w:r w:rsidRPr="00826F04">
              <w:rPr>
                <w:rFonts w:ascii="Arial" w:hAnsi="Arial" w:cs="Arial"/>
                <w:b/>
                <w:bCs/>
                <w:sz w:val="20"/>
                <w:szCs w:val="20"/>
              </w:rPr>
              <w:t>C</w:t>
            </w:r>
          </w:p>
        </w:tc>
        <w:tc>
          <w:tcPr>
            <w:tcW w:w="937" w:type="dxa"/>
            <w:noWrap/>
            <w:hideMark/>
          </w:tcPr>
          <w:p w14:paraId="5F57F89E"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Lactose</w:t>
            </w:r>
          </w:p>
          <w:p w14:paraId="4CE9B0C5" w14:textId="77777777" w:rsidR="00826F04" w:rsidRPr="00826F04" w:rsidRDefault="00826F04" w:rsidP="001863A9">
            <w:pPr>
              <w:autoSpaceDE w:val="0"/>
              <w:autoSpaceDN w:val="0"/>
              <w:adjustRightInd w:val="0"/>
              <w:jc w:val="center"/>
              <w:rPr>
                <w:rFonts w:ascii="Arial" w:hAnsi="Arial" w:cs="Arial"/>
                <w:b/>
                <w:bCs/>
                <w:sz w:val="20"/>
                <w:szCs w:val="20"/>
              </w:rPr>
            </w:pPr>
            <w:r w:rsidRPr="00826F04">
              <w:rPr>
                <w:rFonts w:ascii="Arial" w:hAnsi="Arial" w:cs="Arial"/>
                <w:b/>
                <w:bCs/>
                <w:sz w:val="20"/>
                <w:szCs w:val="20"/>
              </w:rPr>
              <w:t>FD</w:t>
            </w:r>
          </w:p>
        </w:tc>
      </w:tr>
      <w:tr w:rsidR="00826F04" w:rsidRPr="00826F04" w14:paraId="54418A32" w14:textId="77777777" w:rsidTr="001863A9">
        <w:trPr>
          <w:trHeight w:val="300"/>
        </w:trPr>
        <w:tc>
          <w:tcPr>
            <w:tcW w:w="1838" w:type="dxa"/>
          </w:tcPr>
          <w:p w14:paraId="7FB2672E"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color w:val="2E2E2E"/>
                <w:sz w:val="20"/>
                <w:szCs w:val="20"/>
              </w:rPr>
              <w:t>ν (C-O) </w:t>
            </w:r>
          </w:p>
        </w:tc>
        <w:tc>
          <w:tcPr>
            <w:tcW w:w="983" w:type="dxa"/>
            <w:noWrap/>
            <w:hideMark/>
          </w:tcPr>
          <w:p w14:paraId="7A2D4F3C"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1020</w:t>
            </w:r>
          </w:p>
        </w:tc>
        <w:tc>
          <w:tcPr>
            <w:tcW w:w="949" w:type="dxa"/>
            <w:noWrap/>
            <w:hideMark/>
          </w:tcPr>
          <w:p w14:paraId="3745B6FF"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1007</w:t>
            </w:r>
          </w:p>
        </w:tc>
        <w:tc>
          <w:tcPr>
            <w:tcW w:w="1105" w:type="dxa"/>
          </w:tcPr>
          <w:p w14:paraId="088A1468"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343D7D00"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35F12AB7"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1008</w:t>
            </w:r>
          </w:p>
        </w:tc>
        <w:tc>
          <w:tcPr>
            <w:tcW w:w="992" w:type="dxa"/>
            <w:noWrap/>
            <w:hideMark/>
          </w:tcPr>
          <w:p w14:paraId="00006D6D"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1008</w:t>
            </w:r>
          </w:p>
        </w:tc>
        <w:tc>
          <w:tcPr>
            <w:tcW w:w="993" w:type="dxa"/>
            <w:noWrap/>
            <w:hideMark/>
          </w:tcPr>
          <w:p w14:paraId="2B7291E4" w14:textId="77777777" w:rsidR="00826F04" w:rsidRPr="00826F04" w:rsidRDefault="00826F04" w:rsidP="001863A9">
            <w:pPr>
              <w:autoSpaceDE w:val="0"/>
              <w:autoSpaceDN w:val="0"/>
              <w:adjustRightInd w:val="0"/>
              <w:rPr>
                <w:rFonts w:ascii="Arial" w:hAnsi="Arial" w:cs="Arial"/>
                <w:sz w:val="20"/>
                <w:szCs w:val="20"/>
              </w:rPr>
            </w:pPr>
          </w:p>
        </w:tc>
        <w:tc>
          <w:tcPr>
            <w:tcW w:w="937" w:type="dxa"/>
            <w:noWrap/>
            <w:hideMark/>
          </w:tcPr>
          <w:p w14:paraId="6553A082" w14:textId="77777777" w:rsidR="00826F04" w:rsidRPr="00826F04" w:rsidRDefault="00826F04" w:rsidP="001863A9">
            <w:pPr>
              <w:autoSpaceDE w:val="0"/>
              <w:autoSpaceDN w:val="0"/>
              <w:adjustRightInd w:val="0"/>
              <w:rPr>
                <w:rFonts w:ascii="Arial" w:hAnsi="Arial" w:cs="Arial"/>
                <w:sz w:val="20"/>
                <w:szCs w:val="20"/>
              </w:rPr>
            </w:pPr>
          </w:p>
        </w:tc>
      </w:tr>
      <w:tr w:rsidR="00826F04" w:rsidRPr="00826F04" w14:paraId="01C67DA8" w14:textId="77777777" w:rsidTr="001863A9">
        <w:trPr>
          <w:trHeight w:val="300"/>
        </w:trPr>
        <w:tc>
          <w:tcPr>
            <w:tcW w:w="1838" w:type="dxa"/>
          </w:tcPr>
          <w:p w14:paraId="715F7A60" w14:textId="77777777" w:rsidR="00826F04" w:rsidRPr="00826F04" w:rsidRDefault="00826F04" w:rsidP="001863A9">
            <w:pPr>
              <w:autoSpaceDE w:val="0"/>
              <w:autoSpaceDN w:val="0"/>
              <w:adjustRightInd w:val="0"/>
              <w:rPr>
                <w:rFonts w:ascii="Arial" w:hAnsi="Arial" w:cs="Arial"/>
                <w:color w:val="2E2E2E"/>
                <w:sz w:val="20"/>
                <w:szCs w:val="20"/>
              </w:rPr>
            </w:pPr>
            <w:r w:rsidRPr="00826F04">
              <w:rPr>
                <w:rFonts w:ascii="Arial" w:hAnsi="Arial" w:cs="Arial"/>
                <w:color w:val="2E2E2E"/>
                <w:sz w:val="20"/>
                <w:szCs w:val="20"/>
              </w:rPr>
              <w:t>ν (C-</w:t>
            </w:r>
            <w:proofErr w:type="gramStart"/>
            <w:r w:rsidRPr="00826F04">
              <w:rPr>
                <w:rFonts w:ascii="Arial" w:hAnsi="Arial" w:cs="Arial"/>
                <w:color w:val="2E2E2E"/>
                <w:sz w:val="20"/>
                <w:szCs w:val="20"/>
              </w:rPr>
              <w:t>O)+</w:t>
            </w:r>
            <w:proofErr w:type="gramEnd"/>
            <w:r w:rsidRPr="00826F04">
              <w:rPr>
                <w:rFonts w:ascii="Arial" w:hAnsi="Arial" w:cs="Arial"/>
                <w:color w:val="2E2E2E"/>
                <w:sz w:val="20"/>
                <w:szCs w:val="20"/>
              </w:rPr>
              <w:t> ν (C-C) </w:t>
            </w:r>
          </w:p>
        </w:tc>
        <w:tc>
          <w:tcPr>
            <w:tcW w:w="983" w:type="dxa"/>
            <w:noWrap/>
            <w:hideMark/>
          </w:tcPr>
          <w:p w14:paraId="76E6A963"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994</w:t>
            </w:r>
          </w:p>
        </w:tc>
        <w:tc>
          <w:tcPr>
            <w:tcW w:w="949" w:type="dxa"/>
            <w:noWrap/>
            <w:hideMark/>
          </w:tcPr>
          <w:p w14:paraId="09FD2631"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4FAED694"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994</w:t>
            </w:r>
          </w:p>
        </w:tc>
        <w:tc>
          <w:tcPr>
            <w:tcW w:w="1105" w:type="dxa"/>
          </w:tcPr>
          <w:p w14:paraId="016ACF20"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995</w:t>
            </w:r>
          </w:p>
        </w:tc>
        <w:tc>
          <w:tcPr>
            <w:tcW w:w="992" w:type="dxa"/>
            <w:noWrap/>
            <w:hideMark/>
          </w:tcPr>
          <w:p w14:paraId="7998AC8E"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988</w:t>
            </w:r>
          </w:p>
        </w:tc>
        <w:tc>
          <w:tcPr>
            <w:tcW w:w="992" w:type="dxa"/>
            <w:noWrap/>
            <w:hideMark/>
          </w:tcPr>
          <w:p w14:paraId="7120AAB0"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988</w:t>
            </w:r>
          </w:p>
        </w:tc>
        <w:tc>
          <w:tcPr>
            <w:tcW w:w="993" w:type="dxa"/>
            <w:noWrap/>
            <w:hideMark/>
          </w:tcPr>
          <w:p w14:paraId="0D4104EC"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987</w:t>
            </w:r>
          </w:p>
        </w:tc>
        <w:tc>
          <w:tcPr>
            <w:tcW w:w="937" w:type="dxa"/>
            <w:noWrap/>
            <w:hideMark/>
          </w:tcPr>
          <w:p w14:paraId="12668344"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988</w:t>
            </w:r>
          </w:p>
        </w:tc>
      </w:tr>
      <w:tr w:rsidR="00826F04" w:rsidRPr="00826F04" w14:paraId="14B3534D" w14:textId="77777777" w:rsidTr="001863A9">
        <w:trPr>
          <w:trHeight w:val="300"/>
        </w:trPr>
        <w:tc>
          <w:tcPr>
            <w:tcW w:w="1838" w:type="dxa"/>
          </w:tcPr>
          <w:p w14:paraId="36CF411E"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color w:val="2E2E2E"/>
                <w:sz w:val="20"/>
                <w:szCs w:val="20"/>
              </w:rPr>
              <w:t>ν (C-</w:t>
            </w:r>
            <w:proofErr w:type="gramStart"/>
            <w:r w:rsidRPr="00826F04">
              <w:rPr>
                <w:rFonts w:ascii="Arial" w:hAnsi="Arial" w:cs="Arial"/>
                <w:color w:val="2E2E2E"/>
                <w:sz w:val="20"/>
                <w:szCs w:val="20"/>
              </w:rPr>
              <w:t>O)+</w:t>
            </w:r>
            <w:proofErr w:type="gramEnd"/>
            <w:r w:rsidRPr="00826F04">
              <w:rPr>
                <w:rFonts w:ascii="Arial" w:hAnsi="Arial" w:cs="Arial"/>
                <w:sz w:val="20"/>
                <w:szCs w:val="20"/>
              </w:rPr>
              <w:t xml:space="preserve"> </w:t>
            </w:r>
            <w:r w:rsidRPr="00826F04">
              <w:rPr>
                <w:rFonts w:ascii="Arial" w:hAnsi="Arial" w:cs="Arial"/>
                <w:sz w:val="20"/>
                <w:szCs w:val="20"/>
              </w:rPr>
              <w:sym w:font="Symbol" w:char="F064"/>
            </w:r>
            <w:r w:rsidRPr="00826F04">
              <w:rPr>
                <w:rFonts w:ascii="Arial" w:hAnsi="Arial" w:cs="Arial"/>
                <w:sz w:val="20"/>
                <w:szCs w:val="20"/>
              </w:rPr>
              <w:t xml:space="preserve"> (C-OH</w:t>
            </w:r>
          </w:p>
        </w:tc>
        <w:tc>
          <w:tcPr>
            <w:tcW w:w="983" w:type="dxa"/>
            <w:noWrap/>
            <w:hideMark/>
          </w:tcPr>
          <w:p w14:paraId="4801E063" w14:textId="77777777" w:rsidR="00826F04" w:rsidRPr="00826F04" w:rsidRDefault="00826F04" w:rsidP="001863A9">
            <w:pPr>
              <w:autoSpaceDE w:val="0"/>
              <w:autoSpaceDN w:val="0"/>
              <w:adjustRightInd w:val="0"/>
              <w:rPr>
                <w:rFonts w:ascii="Arial" w:hAnsi="Arial" w:cs="Arial"/>
                <w:sz w:val="20"/>
                <w:szCs w:val="20"/>
              </w:rPr>
            </w:pPr>
          </w:p>
        </w:tc>
        <w:tc>
          <w:tcPr>
            <w:tcW w:w="949" w:type="dxa"/>
            <w:noWrap/>
            <w:hideMark/>
          </w:tcPr>
          <w:p w14:paraId="0B0A0132"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19DC9CBB"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975</w:t>
            </w:r>
          </w:p>
        </w:tc>
        <w:tc>
          <w:tcPr>
            <w:tcW w:w="1105" w:type="dxa"/>
          </w:tcPr>
          <w:p w14:paraId="3F7562F0"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974</w:t>
            </w:r>
          </w:p>
        </w:tc>
        <w:tc>
          <w:tcPr>
            <w:tcW w:w="992" w:type="dxa"/>
            <w:noWrap/>
            <w:hideMark/>
          </w:tcPr>
          <w:p w14:paraId="15616316"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54230AEC" w14:textId="77777777" w:rsidR="00826F04" w:rsidRPr="00826F04" w:rsidRDefault="00826F04" w:rsidP="001863A9">
            <w:pPr>
              <w:autoSpaceDE w:val="0"/>
              <w:autoSpaceDN w:val="0"/>
              <w:adjustRightInd w:val="0"/>
              <w:rPr>
                <w:rFonts w:ascii="Arial" w:hAnsi="Arial" w:cs="Arial"/>
                <w:sz w:val="20"/>
                <w:szCs w:val="20"/>
              </w:rPr>
            </w:pPr>
          </w:p>
        </w:tc>
        <w:tc>
          <w:tcPr>
            <w:tcW w:w="993" w:type="dxa"/>
            <w:noWrap/>
            <w:hideMark/>
          </w:tcPr>
          <w:p w14:paraId="5F66E7F5" w14:textId="77777777" w:rsidR="00826F04" w:rsidRPr="00826F04" w:rsidRDefault="00826F04" w:rsidP="001863A9">
            <w:pPr>
              <w:autoSpaceDE w:val="0"/>
              <w:autoSpaceDN w:val="0"/>
              <w:adjustRightInd w:val="0"/>
              <w:rPr>
                <w:rFonts w:ascii="Arial" w:hAnsi="Arial" w:cs="Arial"/>
                <w:sz w:val="20"/>
                <w:szCs w:val="20"/>
              </w:rPr>
            </w:pPr>
          </w:p>
        </w:tc>
        <w:tc>
          <w:tcPr>
            <w:tcW w:w="937" w:type="dxa"/>
            <w:noWrap/>
            <w:hideMark/>
          </w:tcPr>
          <w:p w14:paraId="09DD953F" w14:textId="77777777" w:rsidR="00826F04" w:rsidRPr="00826F04" w:rsidRDefault="00826F04" w:rsidP="001863A9">
            <w:pPr>
              <w:autoSpaceDE w:val="0"/>
              <w:autoSpaceDN w:val="0"/>
              <w:adjustRightInd w:val="0"/>
              <w:rPr>
                <w:rFonts w:ascii="Arial" w:hAnsi="Arial" w:cs="Arial"/>
                <w:sz w:val="20"/>
                <w:szCs w:val="20"/>
              </w:rPr>
            </w:pPr>
          </w:p>
        </w:tc>
      </w:tr>
      <w:tr w:rsidR="00826F04" w:rsidRPr="00826F04" w14:paraId="071863C7" w14:textId="77777777" w:rsidTr="001863A9">
        <w:trPr>
          <w:trHeight w:val="300"/>
        </w:trPr>
        <w:tc>
          <w:tcPr>
            <w:tcW w:w="1838" w:type="dxa"/>
          </w:tcPr>
          <w:p w14:paraId="3E8F7A67"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sym w:font="Symbol" w:char="F064"/>
            </w:r>
            <w:r w:rsidRPr="00826F04">
              <w:rPr>
                <w:rFonts w:ascii="Arial" w:hAnsi="Arial" w:cs="Arial"/>
                <w:sz w:val="20"/>
                <w:szCs w:val="20"/>
              </w:rPr>
              <w:t>(C-</w:t>
            </w:r>
            <w:proofErr w:type="gramStart"/>
            <w:r w:rsidRPr="00826F04">
              <w:rPr>
                <w:rFonts w:ascii="Arial" w:hAnsi="Arial" w:cs="Arial"/>
                <w:sz w:val="20"/>
                <w:szCs w:val="20"/>
              </w:rPr>
              <w:t>OH)+</w:t>
            </w:r>
            <w:proofErr w:type="gramEnd"/>
            <w:r w:rsidRPr="00826F04">
              <w:rPr>
                <w:rFonts w:ascii="Arial" w:hAnsi="Arial" w:cs="Arial"/>
                <w:sz w:val="20"/>
                <w:szCs w:val="20"/>
              </w:rPr>
              <w:t xml:space="preserve"> </w:t>
            </w:r>
            <w:r w:rsidRPr="00826F04">
              <w:rPr>
                <w:rFonts w:ascii="Arial" w:hAnsi="Arial" w:cs="Arial"/>
                <w:color w:val="2E2E2E"/>
                <w:sz w:val="20"/>
                <w:szCs w:val="20"/>
              </w:rPr>
              <w:t>ν (C-C) </w:t>
            </w:r>
          </w:p>
        </w:tc>
        <w:tc>
          <w:tcPr>
            <w:tcW w:w="983" w:type="dxa"/>
            <w:noWrap/>
            <w:hideMark/>
          </w:tcPr>
          <w:p w14:paraId="21579B8F" w14:textId="77777777" w:rsidR="00826F04" w:rsidRPr="00826F04" w:rsidRDefault="00826F04" w:rsidP="001863A9">
            <w:pPr>
              <w:autoSpaceDE w:val="0"/>
              <w:autoSpaceDN w:val="0"/>
              <w:adjustRightInd w:val="0"/>
              <w:rPr>
                <w:rFonts w:ascii="Arial" w:hAnsi="Arial" w:cs="Arial"/>
                <w:sz w:val="20"/>
                <w:szCs w:val="20"/>
              </w:rPr>
            </w:pPr>
          </w:p>
        </w:tc>
        <w:tc>
          <w:tcPr>
            <w:tcW w:w="949" w:type="dxa"/>
            <w:noWrap/>
            <w:hideMark/>
          </w:tcPr>
          <w:p w14:paraId="38F78422"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0A94D543"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954</w:t>
            </w:r>
          </w:p>
        </w:tc>
        <w:tc>
          <w:tcPr>
            <w:tcW w:w="1105" w:type="dxa"/>
          </w:tcPr>
          <w:p w14:paraId="0AC614B4"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954</w:t>
            </w:r>
          </w:p>
        </w:tc>
        <w:tc>
          <w:tcPr>
            <w:tcW w:w="992" w:type="dxa"/>
            <w:noWrap/>
            <w:hideMark/>
          </w:tcPr>
          <w:p w14:paraId="6C14FB0E"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942</w:t>
            </w:r>
          </w:p>
        </w:tc>
        <w:tc>
          <w:tcPr>
            <w:tcW w:w="992" w:type="dxa"/>
            <w:noWrap/>
            <w:hideMark/>
          </w:tcPr>
          <w:p w14:paraId="7BF034BB"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942</w:t>
            </w:r>
          </w:p>
        </w:tc>
        <w:tc>
          <w:tcPr>
            <w:tcW w:w="993" w:type="dxa"/>
            <w:noWrap/>
            <w:hideMark/>
          </w:tcPr>
          <w:p w14:paraId="4923D275" w14:textId="77777777" w:rsidR="00826F04" w:rsidRPr="00826F04" w:rsidRDefault="00826F04" w:rsidP="001863A9">
            <w:pPr>
              <w:autoSpaceDE w:val="0"/>
              <w:autoSpaceDN w:val="0"/>
              <w:adjustRightInd w:val="0"/>
              <w:rPr>
                <w:rFonts w:ascii="Arial" w:hAnsi="Arial" w:cs="Arial"/>
                <w:sz w:val="20"/>
                <w:szCs w:val="20"/>
              </w:rPr>
            </w:pPr>
          </w:p>
        </w:tc>
        <w:tc>
          <w:tcPr>
            <w:tcW w:w="937" w:type="dxa"/>
            <w:noWrap/>
            <w:hideMark/>
          </w:tcPr>
          <w:p w14:paraId="7E4DBB53" w14:textId="77777777" w:rsidR="00826F04" w:rsidRPr="00826F04" w:rsidRDefault="00826F04" w:rsidP="001863A9">
            <w:pPr>
              <w:autoSpaceDE w:val="0"/>
              <w:autoSpaceDN w:val="0"/>
              <w:adjustRightInd w:val="0"/>
              <w:rPr>
                <w:rFonts w:ascii="Arial" w:hAnsi="Arial" w:cs="Arial"/>
                <w:sz w:val="20"/>
                <w:szCs w:val="20"/>
              </w:rPr>
            </w:pPr>
          </w:p>
        </w:tc>
      </w:tr>
      <w:tr w:rsidR="00826F04" w:rsidRPr="00826F04" w14:paraId="6A59449E" w14:textId="77777777" w:rsidTr="001863A9">
        <w:trPr>
          <w:trHeight w:val="300"/>
        </w:trPr>
        <w:tc>
          <w:tcPr>
            <w:tcW w:w="1838" w:type="dxa"/>
          </w:tcPr>
          <w:p w14:paraId="4DB89040"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color w:val="2E2E2E"/>
                <w:sz w:val="20"/>
                <w:szCs w:val="20"/>
              </w:rPr>
              <w:t>ν (C-</w:t>
            </w:r>
            <w:proofErr w:type="gramStart"/>
            <w:r w:rsidRPr="00826F04">
              <w:rPr>
                <w:rFonts w:ascii="Arial" w:hAnsi="Arial" w:cs="Arial"/>
                <w:color w:val="2E2E2E"/>
                <w:sz w:val="20"/>
                <w:szCs w:val="20"/>
              </w:rPr>
              <w:t>OH)+</w:t>
            </w:r>
            <w:proofErr w:type="gramEnd"/>
            <w:r w:rsidRPr="00826F04">
              <w:rPr>
                <w:rFonts w:ascii="Arial" w:hAnsi="Arial" w:cs="Arial"/>
                <w:color w:val="2E2E2E"/>
                <w:sz w:val="20"/>
                <w:szCs w:val="20"/>
              </w:rPr>
              <w:t>  ν (C-C) </w:t>
            </w:r>
          </w:p>
        </w:tc>
        <w:tc>
          <w:tcPr>
            <w:tcW w:w="983" w:type="dxa"/>
            <w:noWrap/>
            <w:hideMark/>
          </w:tcPr>
          <w:p w14:paraId="3C82C19D"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915</w:t>
            </w:r>
          </w:p>
        </w:tc>
        <w:tc>
          <w:tcPr>
            <w:tcW w:w="949" w:type="dxa"/>
            <w:noWrap/>
            <w:hideMark/>
          </w:tcPr>
          <w:p w14:paraId="7F4A801E"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915</w:t>
            </w:r>
          </w:p>
        </w:tc>
        <w:tc>
          <w:tcPr>
            <w:tcW w:w="1105" w:type="dxa"/>
          </w:tcPr>
          <w:p w14:paraId="6822082A"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7CA02A77"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278A170F"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909</w:t>
            </w:r>
          </w:p>
        </w:tc>
        <w:tc>
          <w:tcPr>
            <w:tcW w:w="992" w:type="dxa"/>
            <w:noWrap/>
            <w:hideMark/>
          </w:tcPr>
          <w:p w14:paraId="77A36FCA"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911</w:t>
            </w:r>
          </w:p>
        </w:tc>
        <w:tc>
          <w:tcPr>
            <w:tcW w:w="993" w:type="dxa"/>
            <w:noWrap/>
            <w:hideMark/>
          </w:tcPr>
          <w:p w14:paraId="54049450"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915</w:t>
            </w:r>
          </w:p>
        </w:tc>
        <w:tc>
          <w:tcPr>
            <w:tcW w:w="937" w:type="dxa"/>
            <w:noWrap/>
            <w:hideMark/>
          </w:tcPr>
          <w:p w14:paraId="4EBAABAF"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915</w:t>
            </w:r>
          </w:p>
        </w:tc>
      </w:tr>
      <w:tr w:rsidR="00826F04" w:rsidRPr="00826F04" w14:paraId="10C112CF" w14:textId="77777777" w:rsidTr="001863A9">
        <w:trPr>
          <w:trHeight w:val="300"/>
        </w:trPr>
        <w:tc>
          <w:tcPr>
            <w:tcW w:w="1838" w:type="dxa"/>
          </w:tcPr>
          <w:p w14:paraId="7DAA5EC0"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 xml:space="preserve"> </w:t>
            </w:r>
            <w:r w:rsidRPr="00826F04">
              <w:rPr>
                <w:rFonts w:ascii="Arial" w:hAnsi="Arial" w:cs="Arial"/>
                <w:color w:val="2E2E2E"/>
                <w:sz w:val="20"/>
                <w:szCs w:val="20"/>
              </w:rPr>
              <w:t>ν</w:t>
            </w:r>
            <w:r w:rsidRPr="00826F04">
              <w:rPr>
                <w:rFonts w:ascii="Arial" w:hAnsi="Arial" w:cs="Arial"/>
                <w:sz w:val="20"/>
                <w:szCs w:val="20"/>
              </w:rPr>
              <w:t xml:space="preserve"> (C-O-C)</w:t>
            </w:r>
          </w:p>
        </w:tc>
        <w:tc>
          <w:tcPr>
            <w:tcW w:w="983" w:type="dxa"/>
            <w:noWrap/>
          </w:tcPr>
          <w:p w14:paraId="0C01E789" w14:textId="77777777" w:rsidR="00826F04" w:rsidRPr="00826F04" w:rsidRDefault="00826F04" w:rsidP="001863A9">
            <w:pPr>
              <w:autoSpaceDE w:val="0"/>
              <w:autoSpaceDN w:val="0"/>
              <w:adjustRightInd w:val="0"/>
              <w:rPr>
                <w:rFonts w:ascii="Arial" w:hAnsi="Arial" w:cs="Arial"/>
                <w:sz w:val="20"/>
                <w:szCs w:val="20"/>
              </w:rPr>
            </w:pPr>
          </w:p>
        </w:tc>
        <w:tc>
          <w:tcPr>
            <w:tcW w:w="949" w:type="dxa"/>
            <w:noWrap/>
          </w:tcPr>
          <w:p w14:paraId="401C28F1"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135B8BE8"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3A12FB67"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05437A22"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08B12A6B" w14:textId="77777777" w:rsidR="00826F04" w:rsidRPr="00826F04" w:rsidRDefault="00826F04" w:rsidP="001863A9">
            <w:pPr>
              <w:autoSpaceDE w:val="0"/>
              <w:autoSpaceDN w:val="0"/>
              <w:adjustRightInd w:val="0"/>
              <w:rPr>
                <w:rFonts w:ascii="Arial" w:hAnsi="Arial" w:cs="Arial"/>
                <w:sz w:val="20"/>
                <w:szCs w:val="20"/>
              </w:rPr>
            </w:pPr>
          </w:p>
        </w:tc>
        <w:tc>
          <w:tcPr>
            <w:tcW w:w="993" w:type="dxa"/>
            <w:noWrap/>
            <w:hideMark/>
          </w:tcPr>
          <w:p w14:paraId="0FB509F7"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898</w:t>
            </w:r>
          </w:p>
        </w:tc>
        <w:tc>
          <w:tcPr>
            <w:tcW w:w="937" w:type="dxa"/>
            <w:noWrap/>
            <w:hideMark/>
          </w:tcPr>
          <w:p w14:paraId="2F4BF9F6"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899</w:t>
            </w:r>
          </w:p>
        </w:tc>
      </w:tr>
      <w:tr w:rsidR="00826F04" w:rsidRPr="00826F04" w14:paraId="40944862" w14:textId="77777777" w:rsidTr="001863A9">
        <w:trPr>
          <w:trHeight w:val="300"/>
        </w:trPr>
        <w:tc>
          <w:tcPr>
            <w:tcW w:w="1838" w:type="dxa"/>
          </w:tcPr>
          <w:p w14:paraId="59FB4AC4"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sym w:font="Symbol" w:char="F064"/>
            </w:r>
            <w:r w:rsidRPr="00826F04">
              <w:rPr>
                <w:rFonts w:ascii="Arial" w:hAnsi="Arial" w:cs="Arial"/>
                <w:sz w:val="20"/>
                <w:szCs w:val="20"/>
              </w:rPr>
              <w:t>(CH</w:t>
            </w:r>
            <w:proofErr w:type="gramStart"/>
            <w:r w:rsidRPr="00826F04">
              <w:rPr>
                <w:rFonts w:ascii="Arial" w:hAnsi="Arial" w:cs="Arial"/>
                <w:sz w:val="20"/>
                <w:szCs w:val="20"/>
                <w:vertAlign w:val="subscript"/>
              </w:rPr>
              <w:t>2</w:t>
            </w:r>
            <w:r w:rsidRPr="00826F04">
              <w:rPr>
                <w:rFonts w:ascii="Arial" w:hAnsi="Arial" w:cs="Arial"/>
                <w:sz w:val="20"/>
                <w:szCs w:val="20"/>
              </w:rPr>
              <w:t>)+</w:t>
            </w:r>
            <w:proofErr w:type="gramEnd"/>
            <w:r w:rsidRPr="00826F04">
              <w:rPr>
                <w:rFonts w:ascii="Arial" w:hAnsi="Arial" w:cs="Arial"/>
                <w:sz w:val="20"/>
                <w:szCs w:val="20"/>
              </w:rPr>
              <w:t xml:space="preserve"> </w:t>
            </w:r>
            <w:r w:rsidRPr="00826F04">
              <w:rPr>
                <w:rFonts w:ascii="Arial" w:hAnsi="Arial" w:cs="Arial"/>
                <w:sz w:val="20"/>
                <w:szCs w:val="20"/>
              </w:rPr>
              <w:sym w:font="Symbol" w:char="F064"/>
            </w:r>
            <w:r w:rsidRPr="00826F04">
              <w:rPr>
                <w:rFonts w:ascii="Arial" w:hAnsi="Arial" w:cs="Arial"/>
                <w:sz w:val="20"/>
                <w:szCs w:val="20"/>
              </w:rPr>
              <w:t>(CCO)</w:t>
            </w:r>
          </w:p>
        </w:tc>
        <w:tc>
          <w:tcPr>
            <w:tcW w:w="983" w:type="dxa"/>
            <w:noWrap/>
          </w:tcPr>
          <w:p w14:paraId="18702A8E" w14:textId="77777777" w:rsidR="00826F04" w:rsidRPr="00826F04" w:rsidRDefault="00826F04" w:rsidP="001863A9">
            <w:pPr>
              <w:autoSpaceDE w:val="0"/>
              <w:autoSpaceDN w:val="0"/>
              <w:adjustRightInd w:val="0"/>
              <w:rPr>
                <w:rFonts w:ascii="Arial" w:hAnsi="Arial" w:cs="Arial"/>
                <w:sz w:val="20"/>
                <w:szCs w:val="20"/>
              </w:rPr>
            </w:pPr>
          </w:p>
        </w:tc>
        <w:tc>
          <w:tcPr>
            <w:tcW w:w="949" w:type="dxa"/>
            <w:noWrap/>
          </w:tcPr>
          <w:p w14:paraId="221D4BE6"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58F586E0"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5E4434C9"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79A9F50F"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867</w:t>
            </w:r>
          </w:p>
        </w:tc>
        <w:tc>
          <w:tcPr>
            <w:tcW w:w="992" w:type="dxa"/>
            <w:noWrap/>
            <w:hideMark/>
          </w:tcPr>
          <w:p w14:paraId="082B2BD3"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865</w:t>
            </w:r>
          </w:p>
        </w:tc>
        <w:tc>
          <w:tcPr>
            <w:tcW w:w="993" w:type="dxa"/>
            <w:noWrap/>
            <w:hideMark/>
          </w:tcPr>
          <w:p w14:paraId="7B3CFC5D"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874</w:t>
            </w:r>
          </w:p>
        </w:tc>
        <w:tc>
          <w:tcPr>
            <w:tcW w:w="937" w:type="dxa"/>
            <w:noWrap/>
            <w:hideMark/>
          </w:tcPr>
          <w:p w14:paraId="6DAA7D42"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875</w:t>
            </w:r>
          </w:p>
        </w:tc>
      </w:tr>
      <w:tr w:rsidR="00826F04" w:rsidRPr="00826F04" w14:paraId="2623E8F1" w14:textId="77777777" w:rsidTr="001863A9">
        <w:trPr>
          <w:trHeight w:val="300"/>
        </w:trPr>
        <w:tc>
          <w:tcPr>
            <w:tcW w:w="1838" w:type="dxa"/>
          </w:tcPr>
          <w:p w14:paraId="13A9B7BD"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sym w:font="Symbol" w:char="F064"/>
            </w:r>
            <w:r w:rsidRPr="00826F04">
              <w:rPr>
                <w:rFonts w:ascii="Arial" w:hAnsi="Arial" w:cs="Arial"/>
                <w:sz w:val="20"/>
                <w:szCs w:val="20"/>
              </w:rPr>
              <w:t>(CH</w:t>
            </w:r>
            <w:proofErr w:type="gramStart"/>
            <w:r w:rsidRPr="00826F04">
              <w:rPr>
                <w:rFonts w:ascii="Arial" w:hAnsi="Arial" w:cs="Arial"/>
                <w:sz w:val="20"/>
                <w:szCs w:val="20"/>
                <w:vertAlign w:val="subscript"/>
              </w:rPr>
              <w:t>2</w:t>
            </w:r>
            <w:r w:rsidRPr="00826F04">
              <w:rPr>
                <w:rFonts w:ascii="Arial" w:hAnsi="Arial" w:cs="Arial"/>
                <w:sz w:val="20"/>
                <w:szCs w:val="20"/>
              </w:rPr>
              <w:t>)+</w:t>
            </w:r>
            <w:proofErr w:type="gramEnd"/>
            <w:r w:rsidRPr="00826F04">
              <w:rPr>
                <w:rFonts w:ascii="Arial" w:hAnsi="Arial" w:cs="Arial"/>
                <w:sz w:val="20"/>
                <w:szCs w:val="20"/>
              </w:rPr>
              <w:t xml:space="preserve"> </w:t>
            </w:r>
            <w:r w:rsidRPr="00826F04">
              <w:rPr>
                <w:rFonts w:ascii="Arial" w:hAnsi="Arial" w:cs="Arial"/>
                <w:sz w:val="20"/>
                <w:szCs w:val="20"/>
              </w:rPr>
              <w:sym w:font="Symbol" w:char="F064"/>
            </w:r>
            <w:r w:rsidRPr="00826F04">
              <w:rPr>
                <w:rFonts w:ascii="Arial" w:hAnsi="Arial" w:cs="Arial"/>
                <w:sz w:val="20"/>
                <w:szCs w:val="20"/>
              </w:rPr>
              <w:t>(OCH)</w:t>
            </w:r>
          </w:p>
        </w:tc>
        <w:tc>
          <w:tcPr>
            <w:tcW w:w="983" w:type="dxa"/>
            <w:noWrap/>
            <w:hideMark/>
          </w:tcPr>
          <w:p w14:paraId="70FA82DB"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838</w:t>
            </w:r>
          </w:p>
        </w:tc>
        <w:tc>
          <w:tcPr>
            <w:tcW w:w="949" w:type="dxa"/>
            <w:noWrap/>
            <w:hideMark/>
          </w:tcPr>
          <w:p w14:paraId="557B0A69"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852</w:t>
            </w:r>
          </w:p>
        </w:tc>
        <w:tc>
          <w:tcPr>
            <w:tcW w:w="1105" w:type="dxa"/>
          </w:tcPr>
          <w:p w14:paraId="6C4B4BE9"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837</w:t>
            </w:r>
          </w:p>
        </w:tc>
        <w:tc>
          <w:tcPr>
            <w:tcW w:w="1105" w:type="dxa"/>
          </w:tcPr>
          <w:p w14:paraId="1FAC2DD2"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837</w:t>
            </w:r>
          </w:p>
        </w:tc>
        <w:tc>
          <w:tcPr>
            <w:tcW w:w="992" w:type="dxa"/>
            <w:noWrap/>
            <w:hideMark/>
          </w:tcPr>
          <w:p w14:paraId="2B6694A7"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849</w:t>
            </w:r>
          </w:p>
        </w:tc>
        <w:tc>
          <w:tcPr>
            <w:tcW w:w="992" w:type="dxa"/>
            <w:noWrap/>
            <w:hideMark/>
          </w:tcPr>
          <w:p w14:paraId="19618976"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850</w:t>
            </w:r>
          </w:p>
        </w:tc>
        <w:tc>
          <w:tcPr>
            <w:tcW w:w="993" w:type="dxa"/>
            <w:noWrap/>
            <w:hideMark/>
          </w:tcPr>
          <w:p w14:paraId="4DE32F96" w14:textId="77777777" w:rsidR="00826F04" w:rsidRPr="00826F04" w:rsidRDefault="00826F04" w:rsidP="001863A9">
            <w:pPr>
              <w:autoSpaceDE w:val="0"/>
              <w:autoSpaceDN w:val="0"/>
              <w:adjustRightInd w:val="0"/>
              <w:rPr>
                <w:rFonts w:ascii="Arial" w:hAnsi="Arial" w:cs="Arial"/>
                <w:sz w:val="20"/>
                <w:szCs w:val="20"/>
              </w:rPr>
            </w:pPr>
          </w:p>
        </w:tc>
        <w:tc>
          <w:tcPr>
            <w:tcW w:w="937" w:type="dxa"/>
            <w:noWrap/>
            <w:hideMark/>
          </w:tcPr>
          <w:p w14:paraId="1FA55E6B" w14:textId="77777777" w:rsidR="00826F04" w:rsidRPr="00826F04" w:rsidRDefault="00826F04" w:rsidP="001863A9">
            <w:pPr>
              <w:autoSpaceDE w:val="0"/>
              <w:autoSpaceDN w:val="0"/>
              <w:adjustRightInd w:val="0"/>
              <w:rPr>
                <w:rFonts w:ascii="Arial" w:hAnsi="Arial" w:cs="Arial"/>
                <w:sz w:val="20"/>
                <w:szCs w:val="20"/>
              </w:rPr>
            </w:pPr>
          </w:p>
        </w:tc>
      </w:tr>
      <w:tr w:rsidR="00826F04" w:rsidRPr="00826F04" w14:paraId="571A77C9" w14:textId="77777777" w:rsidTr="001863A9">
        <w:trPr>
          <w:trHeight w:val="300"/>
        </w:trPr>
        <w:tc>
          <w:tcPr>
            <w:tcW w:w="1838" w:type="dxa"/>
          </w:tcPr>
          <w:p w14:paraId="4AAC369F" w14:textId="77777777" w:rsidR="00826F04" w:rsidRPr="00826F04" w:rsidRDefault="00826F04" w:rsidP="001863A9">
            <w:pPr>
              <w:autoSpaceDE w:val="0"/>
              <w:autoSpaceDN w:val="0"/>
              <w:adjustRightInd w:val="0"/>
              <w:rPr>
                <w:rFonts w:ascii="Arial" w:hAnsi="Arial" w:cs="Arial"/>
                <w:sz w:val="20"/>
                <w:szCs w:val="20"/>
              </w:rPr>
            </w:pPr>
          </w:p>
        </w:tc>
        <w:tc>
          <w:tcPr>
            <w:tcW w:w="983" w:type="dxa"/>
            <w:noWrap/>
            <w:hideMark/>
          </w:tcPr>
          <w:p w14:paraId="4BB86021" w14:textId="77777777" w:rsidR="00826F04" w:rsidRPr="00826F04" w:rsidRDefault="00826F04" w:rsidP="001863A9">
            <w:pPr>
              <w:autoSpaceDE w:val="0"/>
              <w:autoSpaceDN w:val="0"/>
              <w:adjustRightInd w:val="0"/>
              <w:rPr>
                <w:rFonts w:ascii="Arial" w:hAnsi="Arial" w:cs="Arial"/>
                <w:sz w:val="20"/>
                <w:szCs w:val="20"/>
              </w:rPr>
            </w:pPr>
          </w:p>
        </w:tc>
        <w:tc>
          <w:tcPr>
            <w:tcW w:w="949" w:type="dxa"/>
            <w:noWrap/>
            <w:hideMark/>
          </w:tcPr>
          <w:p w14:paraId="7B4CC12E"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4A9BF0D4"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794</w:t>
            </w:r>
          </w:p>
        </w:tc>
        <w:tc>
          <w:tcPr>
            <w:tcW w:w="1105" w:type="dxa"/>
          </w:tcPr>
          <w:p w14:paraId="5B72DD3D"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794</w:t>
            </w:r>
          </w:p>
        </w:tc>
        <w:tc>
          <w:tcPr>
            <w:tcW w:w="992" w:type="dxa"/>
            <w:noWrap/>
            <w:hideMark/>
          </w:tcPr>
          <w:p w14:paraId="609E6066"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36E510D5" w14:textId="77777777" w:rsidR="00826F04" w:rsidRPr="00826F04" w:rsidRDefault="00826F04" w:rsidP="001863A9">
            <w:pPr>
              <w:autoSpaceDE w:val="0"/>
              <w:autoSpaceDN w:val="0"/>
              <w:adjustRightInd w:val="0"/>
              <w:rPr>
                <w:rFonts w:ascii="Arial" w:hAnsi="Arial" w:cs="Arial"/>
                <w:sz w:val="20"/>
                <w:szCs w:val="20"/>
              </w:rPr>
            </w:pPr>
          </w:p>
        </w:tc>
        <w:tc>
          <w:tcPr>
            <w:tcW w:w="993" w:type="dxa"/>
            <w:noWrap/>
            <w:hideMark/>
          </w:tcPr>
          <w:p w14:paraId="0CC384D0" w14:textId="77777777" w:rsidR="00826F04" w:rsidRPr="00826F04" w:rsidRDefault="00826F04" w:rsidP="001863A9">
            <w:pPr>
              <w:autoSpaceDE w:val="0"/>
              <w:autoSpaceDN w:val="0"/>
              <w:adjustRightInd w:val="0"/>
              <w:rPr>
                <w:rFonts w:ascii="Arial" w:hAnsi="Arial" w:cs="Arial"/>
                <w:sz w:val="20"/>
                <w:szCs w:val="20"/>
              </w:rPr>
            </w:pPr>
          </w:p>
        </w:tc>
        <w:tc>
          <w:tcPr>
            <w:tcW w:w="937" w:type="dxa"/>
            <w:noWrap/>
            <w:hideMark/>
          </w:tcPr>
          <w:p w14:paraId="43CAD357" w14:textId="77777777" w:rsidR="00826F04" w:rsidRPr="00826F04" w:rsidRDefault="00826F04" w:rsidP="001863A9">
            <w:pPr>
              <w:autoSpaceDE w:val="0"/>
              <w:autoSpaceDN w:val="0"/>
              <w:adjustRightInd w:val="0"/>
              <w:rPr>
                <w:rFonts w:ascii="Arial" w:hAnsi="Arial" w:cs="Arial"/>
                <w:sz w:val="20"/>
                <w:szCs w:val="20"/>
              </w:rPr>
            </w:pPr>
          </w:p>
        </w:tc>
      </w:tr>
      <w:tr w:rsidR="00826F04" w:rsidRPr="00826F04" w14:paraId="58AEB710" w14:textId="77777777" w:rsidTr="001863A9">
        <w:trPr>
          <w:trHeight w:val="300"/>
        </w:trPr>
        <w:tc>
          <w:tcPr>
            <w:tcW w:w="1838" w:type="dxa"/>
          </w:tcPr>
          <w:p w14:paraId="2D72494A"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sym w:font="Symbol" w:char="F064"/>
            </w:r>
            <w:r w:rsidRPr="00826F04">
              <w:rPr>
                <w:rFonts w:ascii="Arial" w:hAnsi="Arial" w:cs="Arial"/>
                <w:sz w:val="20"/>
                <w:szCs w:val="20"/>
              </w:rPr>
              <w:t>(CH</w:t>
            </w:r>
            <w:r w:rsidRPr="00826F04">
              <w:rPr>
                <w:rFonts w:ascii="Arial" w:hAnsi="Arial" w:cs="Arial"/>
                <w:sz w:val="20"/>
                <w:szCs w:val="20"/>
                <w:vertAlign w:val="subscript"/>
              </w:rPr>
              <w:t>2</w:t>
            </w:r>
            <w:r w:rsidRPr="00826F04">
              <w:rPr>
                <w:rFonts w:ascii="Arial" w:hAnsi="Arial" w:cs="Arial"/>
                <w:sz w:val="20"/>
                <w:szCs w:val="20"/>
              </w:rPr>
              <w:t>)</w:t>
            </w:r>
          </w:p>
        </w:tc>
        <w:tc>
          <w:tcPr>
            <w:tcW w:w="983" w:type="dxa"/>
            <w:noWrap/>
            <w:hideMark/>
          </w:tcPr>
          <w:p w14:paraId="14726B9C"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774</w:t>
            </w:r>
          </w:p>
        </w:tc>
        <w:tc>
          <w:tcPr>
            <w:tcW w:w="949" w:type="dxa"/>
            <w:noWrap/>
            <w:hideMark/>
          </w:tcPr>
          <w:p w14:paraId="0496FD58"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768</w:t>
            </w:r>
          </w:p>
        </w:tc>
        <w:tc>
          <w:tcPr>
            <w:tcW w:w="1105" w:type="dxa"/>
          </w:tcPr>
          <w:p w14:paraId="2F81B8E4"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763</w:t>
            </w:r>
          </w:p>
        </w:tc>
        <w:tc>
          <w:tcPr>
            <w:tcW w:w="1105" w:type="dxa"/>
          </w:tcPr>
          <w:p w14:paraId="1E9EC4D8"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764</w:t>
            </w:r>
          </w:p>
        </w:tc>
        <w:tc>
          <w:tcPr>
            <w:tcW w:w="992" w:type="dxa"/>
            <w:noWrap/>
            <w:hideMark/>
          </w:tcPr>
          <w:p w14:paraId="4BF246EB"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289784E8"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768</w:t>
            </w:r>
          </w:p>
        </w:tc>
        <w:tc>
          <w:tcPr>
            <w:tcW w:w="993" w:type="dxa"/>
            <w:noWrap/>
            <w:hideMark/>
          </w:tcPr>
          <w:p w14:paraId="57D28276"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745</w:t>
            </w:r>
          </w:p>
        </w:tc>
        <w:tc>
          <w:tcPr>
            <w:tcW w:w="937" w:type="dxa"/>
            <w:noWrap/>
            <w:hideMark/>
          </w:tcPr>
          <w:p w14:paraId="41E3BBF6"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772</w:t>
            </w:r>
          </w:p>
        </w:tc>
      </w:tr>
      <w:tr w:rsidR="00826F04" w:rsidRPr="00826F04" w14:paraId="6DD0AB1B" w14:textId="77777777" w:rsidTr="001863A9">
        <w:trPr>
          <w:trHeight w:val="300"/>
        </w:trPr>
        <w:tc>
          <w:tcPr>
            <w:tcW w:w="1838" w:type="dxa"/>
          </w:tcPr>
          <w:p w14:paraId="41B1D3D4"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sym w:font="Symbol" w:char="F064"/>
            </w:r>
            <w:r w:rsidRPr="00826F04">
              <w:rPr>
                <w:rFonts w:ascii="Arial" w:hAnsi="Arial" w:cs="Arial"/>
                <w:sz w:val="20"/>
                <w:szCs w:val="20"/>
              </w:rPr>
              <w:t>(CH</w:t>
            </w:r>
            <w:r w:rsidRPr="00826F04">
              <w:rPr>
                <w:rFonts w:ascii="Arial" w:hAnsi="Arial" w:cs="Arial"/>
                <w:sz w:val="20"/>
                <w:szCs w:val="20"/>
                <w:vertAlign w:val="subscript"/>
              </w:rPr>
              <w:t>2</w:t>
            </w:r>
            <w:r w:rsidRPr="00826F04">
              <w:rPr>
                <w:rFonts w:ascii="Arial" w:hAnsi="Arial" w:cs="Arial"/>
                <w:sz w:val="20"/>
                <w:szCs w:val="20"/>
              </w:rPr>
              <w:t>)</w:t>
            </w:r>
          </w:p>
        </w:tc>
        <w:tc>
          <w:tcPr>
            <w:tcW w:w="983" w:type="dxa"/>
            <w:noWrap/>
            <w:hideMark/>
          </w:tcPr>
          <w:p w14:paraId="5E183EE3"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730</w:t>
            </w:r>
          </w:p>
        </w:tc>
        <w:tc>
          <w:tcPr>
            <w:tcW w:w="949" w:type="dxa"/>
            <w:noWrap/>
            <w:hideMark/>
          </w:tcPr>
          <w:p w14:paraId="63316042"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715</w:t>
            </w:r>
          </w:p>
        </w:tc>
        <w:tc>
          <w:tcPr>
            <w:tcW w:w="1105" w:type="dxa"/>
          </w:tcPr>
          <w:p w14:paraId="78469CFD"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48018E05"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7EB2363F"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729</w:t>
            </w:r>
          </w:p>
        </w:tc>
        <w:tc>
          <w:tcPr>
            <w:tcW w:w="992" w:type="dxa"/>
            <w:noWrap/>
            <w:hideMark/>
          </w:tcPr>
          <w:p w14:paraId="15D80653" w14:textId="77777777" w:rsidR="00826F04" w:rsidRPr="00826F04" w:rsidRDefault="00826F04" w:rsidP="001863A9">
            <w:pPr>
              <w:autoSpaceDE w:val="0"/>
              <w:autoSpaceDN w:val="0"/>
              <w:adjustRightInd w:val="0"/>
              <w:rPr>
                <w:rFonts w:ascii="Arial" w:hAnsi="Arial" w:cs="Arial"/>
                <w:sz w:val="20"/>
                <w:szCs w:val="20"/>
              </w:rPr>
            </w:pPr>
          </w:p>
        </w:tc>
        <w:tc>
          <w:tcPr>
            <w:tcW w:w="993" w:type="dxa"/>
            <w:noWrap/>
            <w:hideMark/>
          </w:tcPr>
          <w:p w14:paraId="1B776650" w14:textId="77777777" w:rsidR="00826F04" w:rsidRPr="00826F04" w:rsidRDefault="00826F04" w:rsidP="001863A9">
            <w:pPr>
              <w:autoSpaceDE w:val="0"/>
              <w:autoSpaceDN w:val="0"/>
              <w:adjustRightInd w:val="0"/>
              <w:rPr>
                <w:rFonts w:ascii="Arial" w:hAnsi="Arial" w:cs="Arial"/>
                <w:sz w:val="20"/>
                <w:szCs w:val="20"/>
              </w:rPr>
            </w:pPr>
          </w:p>
        </w:tc>
        <w:tc>
          <w:tcPr>
            <w:tcW w:w="937" w:type="dxa"/>
            <w:noWrap/>
            <w:hideMark/>
          </w:tcPr>
          <w:p w14:paraId="4E9CBB77" w14:textId="77777777" w:rsidR="00826F04" w:rsidRPr="00826F04" w:rsidRDefault="00826F04" w:rsidP="001863A9">
            <w:pPr>
              <w:autoSpaceDE w:val="0"/>
              <w:autoSpaceDN w:val="0"/>
              <w:adjustRightInd w:val="0"/>
              <w:rPr>
                <w:rFonts w:ascii="Arial" w:hAnsi="Arial" w:cs="Arial"/>
                <w:sz w:val="20"/>
                <w:szCs w:val="20"/>
              </w:rPr>
            </w:pPr>
          </w:p>
        </w:tc>
      </w:tr>
      <w:tr w:rsidR="00826F04" w:rsidRPr="00826F04" w14:paraId="15E5624A" w14:textId="77777777" w:rsidTr="001863A9">
        <w:trPr>
          <w:trHeight w:val="300"/>
        </w:trPr>
        <w:tc>
          <w:tcPr>
            <w:tcW w:w="1838" w:type="dxa"/>
          </w:tcPr>
          <w:p w14:paraId="794113B4" w14:textId="77777777" w:rsidR="00826F04" w:rsidRPr="00826F04" w:rsidRDefault="00826F04" w:rsidP="001863A9">
            <w:pPr>
              <w:autoSpaceDE w:val="0"/>
              <w:autoSpaceDN w:val="0"/>
              <w:adjustRightInd w:val="0"/>
              <w:rPr>
                <w:rFonts w:ascii="Arial" w:hAnsi="Arial" w:cs="Arial"/>
                <w:sz w:val="20"/>
                <w:szCs w:val="20"/>
              </w:rPr>
            </w:pPr>
          </w:p>
        </w:tc>
        <w:tc>
          <w:tcPr>
            <w:tcW w:w="983" w:type="dxa"/>
            <w:noWrap/>
            <w:hideMark/>
          </w:tcPr>
          <w:p w14:paraId="509DEBFB" w14:textId="77777777" w:rsidR="00826F04" w:rsidRPr="00826F04" w:rsidRDefault="00826F04" w:rsidP="001863A9">
            <w:pPr>
              <w:autoSpaceDE w:val="0"/>
              <w:autoSpaceDN w:val="0"/>
              <w:adjustRightInd w:val="0"/>
              <w:rPr>
                <w:rFonts w:ascii="Arial" w:hAnsi="Arial" w:cs="Arial"/>
                <w:sz w:val="20"/>
                <w:szCs w:val="20"/>
              </w:rPr>
            </w:pPr>
          </w:p>
        </w:tc>
        <w:tc>
          <w:tcPr>
            <w:tcW w:w="949" w:type="dxa"/>
            <w:noWrap/>
            <w:hideMark/>
          </w:tcPr>
          <w:p w14:paraId="5572E54F"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33D3DB78"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706</w:t>
            </w:r>
          </w:p>
        </w:tc>
        <w:tc>
          <w:tcPr>
            <w:tcW w:w="1105" w:type="dxa"/>
          </w:tcPr>
          <w:p w14:paraId="61976747"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707</w:t>
            </w:r>
          </w:p>
        </w:tc>
        <w:tc>
          <w:tcPr>
            <w:tcW w:w="992" w:type="dxa"/>
            <w:noWrap/>
            <w:hideMark/>
          </w:tcPr>
          <w:p w14:paraId="08620316"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331D12DF"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718</w:t>
            </w:r>
          </w:p>
        </w:tc>
        <w:tc>
          <w:tcPr>
            <w:tcW w:w="993" w:type="dxa"/>
            <w:noWrap/>
            <w:hideMark/>
          </w:tcPr>
          <w:p w14:paraId="7D69D178"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672</w:t>
            </w:r>
          </w:p>
        </w:tc>
        <w:tc>
          <w:tcPr>
            <w:tcW w:w="937" w:type="dxa"/>
            <w:noWrap/>
            <w:hideMark/>
          </w:tcPr>
          <w:p w14:paraId="5F95EE57"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678</w:t>
            </w:r>
          </w:p>
        </w:tc>
      </w:tr>
      <w:tr w:rsidR="00826F04" w:rsidRPr="00826F04" w14:paraId="36F742C9" w14:textId="77777777" w:rsidTr="001863A9">
        <w:trPr>
          <w:trHeight w:val="300"/>
        </w:trPr>
        <w:tc>
          <w:tcPr>
            <w:tcW w:w="1838" w:type="dxa"/>
          </w:tcPr>
          <w:p w14:paraId="1BF86CD4"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color w:val="2E2E2E"/>
                <w:sz w:val="20"/>
                <w:szCs w:val="20"/>
              </w:rPr>
              <w:t>δ (C-C-O)</w:t>
            </w:r>
          </w:p>
        </w:tc>
        <w:tc>
          <w:tcPr>
            <w:tcW w:w="983" w:type="dxa"/>
            <w:noWrap/>
            <w:hideMark/>
          </w:tcPr>
          <w:p w14:paraId="2473C07B" w14:textId="77777777" w:rsidR="00826F04" w:rsidRPr="00826F04" w:rsidRDefault="00826F04" w:rsidP="001863A9">
            <w:pPr>
              <w:autoSpaceDE w:val="0"/>
              <w:autoSpaceDN w:val="0"/>
              <w:adjustRightInd w:val="0"/>
              <w:rPr>
                <w:rFonts w:ascii="Arial" w:hAnsi="Arial" w:cs="Arial"/>
                <w:sz w:val="20"/>
                <w:szCs w:val="20"/>
              </w:rPr>
            </w:pPr>
          </w:p>
        </w:tc>
        <w:tc>
          <w:tcPr>
            <w:tcW w:w="949" w:type="dxa"/>
            <w:noWrap/>
            <w:hideMark/>
          </w:tcPr>
          <w:p w14:paraId="07AC02C2"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6CF2784F"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651</w:t>
            </w:r>
          </w:p>
        </w:tc>
        <w:tc>
          <w:tcPr>
            <w:tcW w:w="1105" w:type="dxa"/>
          </w:tcPr>
          <w:p w14:paraId="2CFE5281"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652</w:t>
            </w:r>
          </w:p>
        </w:tc>
        <w:tc>
          <w:tcPr>
            <w:tcW w:w="992" w:type="dxa"/>
            <w:noWrap/>
            <w:hideMark/>
          </w:tcPr>
          <w:p w14:paraId="33AFF69B"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678</w:t>
            </w:r>
          </w:p>
        </w:tc>
        <w:tc>
          <w:tcPr>
            <w:tcW w:w="992" w:type="dxa"/>
            <w:noWrap/>
            <w:hideMark/>
          </w:tcPr>
          <w:p w14:paraId="009466B0"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681</w:t>
            </w:r>
          </w:p>
        </w:tc>
        <w:tc>
          <w:tcPr>
            <w:tcW w:w="993" w:type="dxa"/>
            <w:noWrap/>
            <w:hideMark/>
          </w:tcPr>
          <w:p w14:paraId="58342143" w14:textId="77777777" w:rsidR="00826F04" w:rsidRPr="00826F04" w:rsidRDefault="00826F04" w:rsidP="001863A9">
            <w:pPr>
              <w:autoSpaceDE w:val="0"/>
              <w:autoSpaceDN w:val="0"/>
              <w:adjustRightInd w:val="0"/>
              <w:rPr>
                <w:rFonts w:ascii="Arial" w:hAnsi="Arial" w:cs="Arial"/>
                <w:sz w:val="20"/>
                <w:szCs w:val="20"/>
              </w:rPr>
            </w:pPr>
          </w:p>
        </w:tc>
        <w:tc>
          <w:tcPr>
            <w:tcW w:w="937" w:type="dxa"/>
            <w:noWrap/>
            <w:hideMark/>
          </w:tcPr>
          <w:p w14:paraId="62ECF170" w14:textId="77777777" w:rsidR="00826F04" w:rsidRPr="00826F04" w:rsidRDefault="00826F04" w:rsidP="001863A9">
            <w:pPr>
              <w:autoSpaceDE w:val="0"/>
              <w:autoSpaceDN w:val="0"/>
              <w:adjustRightInd w:val="0"/>
              <w:rPr>
                <w:rFonts w:ascii="Arial" w:hAnsi="Arial" w:cs="Arial"/>
                <w:sz w:val="20"/>
                <w:szCs w:val="20"/>
              </w:rPr>
            </w:pPr>
          </w:p>
        </w:tc>
      </w:tr>
      <w:tr w:rsidR="00826F04" w:rsidRPr="00826F04" w14:paraId="24782028" w14:textId="77777777" w:rsidTr="001863A9">
        <w:trPr>
          <w:trHeight w:val="300"/>
        </w:trPr>
        <w:tc>
          <w:tcPr>
            <w:tcW w:w="1838" w:type="dxa"/>
          </w:tcPr>
          <w:p w14:paraId="46C9DE7A"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color w:val="2E2E2E"/>
                <w:sz w:val="20"/>
                <w:szCs w:val="20"/>
              </w:rPr>
              <w:t>δ (C-C-O)</w:t>
            </w:r>
          </w:p>
        </w:tc>
        <w:tc>
          <w:tcPr>
            <w:tcW w:w="983" w:type="dxa"/>
            <w:noWrap/>
            <w:hideMark/>
          </w:tcPr>
          <w:p w14:paraId="4968D6C5" w14:textId="77777777" w:rsidR="00826F04" w:rsidRPr="00826F04" w:rsidRDefault="00826F04" w:rsidP="001863A9">
            <w:pPr>
              <w:autoSpaceDE w:val="0"/>
              <w:autoSpaceDN w:val="0"/>
              <w:adjustRightInd w:val="0"/>
              <w:rPr>
                <w:rFonts w:ascii="Arial" w:hAnsi="Arial" w:cs="Arial"/>
                <w:sz w:val="20"/>
                <w:szCs w:val="20"/>
              </w:rPr>
            </w:pPr>
          </w:p>
        </w:tc>
        <w:tc>
          <w:tcPr>
            <w:tcW w:w="949" w:type="dxa"/>
            <w:noWrap/>
            <w:hideMark/>
          </w:tcPr>
          <w:p w14:paraId="56042559"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649</w:t>
            </w:r>
          </w:p>
        </w:tc>
        <w:tc>
          <w:tcPr>
            <w:tcW w:w="1105" w:type="dxa"/>
          </w:tcPr>
          <w:p w14:paraId="7819A2BE"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0A8543F2"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358C4433"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640</w:t>
            </w:r>
          </w:p>
        </w:tc>
        <w:tc>
          <w:tcPr>
            <w:tcW w:w="992" w:type="dxa"/>
            <w:noWrap/>
            <w:hideMark/>
          </w:tcPr>
          <w:p w14:paraId="61213596"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639</w:t>
            </w:r>
          </w:p>
        </w:tc>
        <w:tc>
          <w:tcPr>
            <w:tcW w:w="993" w:type="dxa"/>
            <w:noWrap/>
            <w:hideMark/>
          </w:tcPr>
          <w:p w14:paraId="5211AC42"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628</w:t>
            </w:r>
          </w:p>
        </w:tc>
        <w:tc>
          <w:tcPr>
            <w:tcW w:w="937" w:type="dxa"/>
            <w:noWrap/>
            <w:hideMark/>
          </w:tcPr>
          <w:p w14:paraId="0B0A47FB"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630</w:t>
            </w:r>
          </w:p>
        </w:tc>
      </w:tr>
      <w:tr w:rsidR="00826F04" w:rsidRPr="00826F04" w14:paraId="7DF9E707" w14:textId="77777777" w:rsidTr="001863A9">
        <w:trPr>
          <w:trHeight w:val="300"/>
        </w:trPr>
        <w:tc>
          <w:tcPr>
            <w:tcW w:w="1838" w:type="dxa"/>
          </w:tcPr>
          <w:p w14:paraId="2F766C4F"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color w:val="2E2E2E"/>
                <w:sz w:val="20"/>
                <w:szCs w:val="20"/>
              </w:rPr>
              <w:t>δ (C-C- C)</w:t>
            </w:r>
          </w:p>
        </w:tc>
        <w:tc>
          <w:tcPr>
            <w:tcW w:w="983" w:type="dxa"/>
            <w:noWrap/>
            <w:hideMark/>
          </w:tcPr>
          <w:p w14:paraId="6D25DB01"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615</w:t>
            </w:r>
          </w:p>
        </w:tc>
        <w:tc>
          <w:tcPr>
            <w:tcW w:w="949" w:type="dxa"/>
            <w:noWrap/>
            <w:hideMark/>
          </w:tcPr>
          <w:p w14:paraId="604F9A11"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602</w:t>
            </w:r>
          </w:p>
        </w:tc>
        <w:tc>
          <w:tcPr>
            <w:tcW w:w="1105" w:type="dxa"/>
          </w:tcPr>
          <w:p w14:paraId="68D65CCF"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02B35ADA"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602</w:t>
            </w:r>
          </w:p>
        </w:tc>
        <w:tc>
          <w:tcPr>
            <w:tcW w:w="992" w:type="dxa"/>
            <w:noWrap/>
            <w:hideMark/>
          </w:tcPr>
          <w:p w14:paraId="35B11505"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658020A8" w14:textId="77777777" w:rsidR="00826F04" w:rsidRPr="00826F04" w:rsidRDefault="00826F04" w:rsidP="001863A9">
            <w:pPr>
              <w:autoSpaceDE w:val="0"/>
              <w:autoSpaceDN w:val="0"/>
              <w:adjustRightInd w:val="0"/>
              <w:rPr>
                <w:rFonts w:ascii="Arial" w:hAnsi="Arial" w:cs="Arial"/>
                <w:sz w:val="20"/>
                <w:szCs w:val="20"/>
              </w:rPr>
            </w:pPr>
          </w:p>
        </w:tc>
        <w:tc>
          <w:tcPr>
            <w:tcW w:w="993" w:type="dxa"/>
            <w:noWrap/>
            <w:hideMark/>
          </w:tcPr>
          <w:p w14:paraId="7F71B494"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600</w:t>
            </w:r>
          </w:p>
        </w:tc>
        <w:tc>
          <w:tcPr>
            <w:tcW w:w="937" w:type="dxa"/>
            <w:noWrap/>
            <w:hideMark/>
          </w:tcPr>
          <w:p w14:paraId="48299304"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603</w:t>
            </w:r>
          </w:p>
        </w:tc>
      </w:tr>
      <w:tr w:rsidR="00826F04" w:rsidRPr="00826F04" w14:paraId="3F03CC91" w14:textId="77777777" w:rsidTr="001863A9">
        <w:trPr>
          <w:trHeight w:val="300"/>
        </w:trPr>
        <w:tc>
          <w:tcPr>
            <w:tcW w:w="1838" w:type="dxa"/>
          </w:tcPr>
          <w:p w14:paraId="7720EAEE" w14:textId="77777777" w:rsidR="00826F04" w:rsidRPr="00826F04" w:rsidRDefault="00826F04" w:rsidP="001863A9">
            <w:pPr>
              <w:autoSpaceDE w:val="0"/>
              <w:autoSpaceDN w:val="0"/>
              <w:adjustRightInd w:val="0"/>
              <w:rPr>
                <w:rFonts w:ascii="Arial" w:hAnsi="Arial" w:cs="Arial"/>
                <w:sz w:val="20"/>
                <w:szCs w:val="20"/>
              </w:rPr>
            </w:pPr>
          </w:p>
        </w:tc>
        <w:tc>
          <w:tcPr>
            <w:tcW w:w="983" w:type="dxa"/>
            <w:noWrap/>
            <w:hideMark/>
          </w:tcPr>
          <w:p w14:paraId="44E1A22C" w14:textId="77777777" w:rsidR="00826F04" w:rsidRPr="00826F04" w:rsidRDefault="00826F04" w:rsidP="001863A9">
            <w:pPr>
              <w:autoSpaceDE w:val="0"/>
              <w:autoSpaceDN w:val="0"/>
              <w:adjustRightInd w:val="0"/>
              <w:rPr>
                <w:rFonts w:ascii="Arial" w:hAnsi="Arial" w:cs="Arial"/>
                <w:sz w:val="20"/>
                <w:szCs w:val="20"/>
              </w:rPr>
            </w:pPr>
          </w:p>
        </w:tc>
        <w:tc>
          <w:tcPr>
            <w:tcW w:w="949" w:type="dxa"/>
            <w:noWrap/>
            <w:hideMark/>
          </w:tcPr>
          <w:p w14:paraId="1F17599D"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5DD59787"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6622F86C"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66A13407"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581</w:t>
            </w:r>
          </w:p>
        </w:tc>
        <w:tc>
          <w:tcPr>
            <w:tcW w:w="992" w:type="dxa"/>
            <w:noWrap/>
            <w:hideMark/>
          </w:tcPr>
          <w:p w14:paraId="5155E6DB" w14:textId="77777777" w:rsidR="00826F04" w:rsidRPr="00826F04" w:rsidRDefault="00826F04" w:rsidP="001863A9">
            <w:pPr>
              <w:autoSpaceDE w:val="0"/>
              <w:autoSpaceDN w:val="0"/>
              <w:adjustRightInd w:val="0"/>
              <w:rPr>
                <w:rFonts w:ascii="Arial" w:hAnsi="Arial" w:cs="Arial"/>
                <w:sz w:val="20"/>
                <w:szCs w:val="20"/>
              </w:rPr>
            </w:pPr>
          </w:p>
        </w:tc>
        <w:tc>
          <w:tcPr>
            <w:tcW w:w="993" w:type="dxa"/>
            <w:noWrap/>
            <w:hideMark/>
          </w:tcPr>
          <w:p w14:paraId="67863221"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569</w:t>
            </w:r>
          </w:p>
        </w:tc>
        <w:tc>
          <w:tcPr>
            <w:tcW w:w="937" w:type="dxa"/>
            <w:noWrap/>
            <w:hideMark/>
          </w:tcPr>
          <w:p w14:paraId="223DFC46"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570</w:t>
            </w:r>
          </w:p>
        </w:tc>
      </w:tr>
      <w:tr w:rsidR="00826F04" w:rsidRPr="00826F04" w14:paraId="4427A847" w14:textId="77777777" w:rsidTr="001863A9">
        <w:trPr>
          <w:trHeight w:val="300"/>
        </w:trPr>
        <w:tc>
          <w:tcPr>
            <w:tcW w:w="1838" w:type="dxa"/>
          </w:tcPr>
          <w:p w14:paraId="0FCBA6ED"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color w:val="2E2E2E"/>
                <w:sz w:val="20"/>
                <w:szCs w:val="20"/>
              </w:rPr>
              <w:t>δ (O-C-O)</w:t>
            </w:r>
          </w:p>
        </w:tc>
        <w:tc>
          <w:tcPr>
            <w:tcW w:w="983" w:type="dxa"/>
            <w:noWrap/>
            <w:hideMark/>
          </w:tcPr>
          <w:p w14:paraId="12CF9A2F"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555</w:t>
            </w:r>
          </w:p>
        </w:tc>
        <w:tc>
          <w:tcPr>
            <w:tcW w:w="949" w:type="dxa"/>
            <w:noWrap/>
            <w:hideMark/>
          </w:tcPr>
          <w:p w14:paraId="415AA683"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559</w:t>
            </w:r>
          </w:p>
        </w:tc>
        <w:tc>
          <w:tcPr>
            <w:tcW w:w="1105" w:type="dxa"/>
          </w:tcPr>
          <w:p w14:paraId="4DB2B439"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5BB8D73B"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5D25DB2F"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552</w:t>
            </w:r>
          </w:p>
        </w:tc>
        <w:tc>
          <w:tcPr>
            <w:tcW w:w="992" w:type="dxa"/>
            <w:noWrap/>
            <w:hideMark/>
          </w:tcPr>
          <w:p w14:paraId="1056715E"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551</w:t>
            </w:r>
          </w:p>
        </w:tc>
        <w:tc>
          <w:tcPr>
            <w:tcW w:w="993" w:type="dxa"/>
            <w:noWrap/>
            <w:hideMark/>
          </w:tcPr>
          <w:p w14:paraId="5F47EE13"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547</w:t>
            </w:r>
          </w:p>
        </w:tc>
        <w:tc>
          <w:tcPr>
            <w:tcW w:w="937" w:type="dxa"/>
            <w:noWrap/>
            <w:hideMark/>
          </w:tcPr>
          <w:p w14:paraId="65854151"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550</w:t>
            </w:r>
          </w:p>
        </w:tc>
      </w:tr>
      <w:tr w:rsidR="00826F04" w:rsidRPr="00826F04" w14:paraId="3F3220E0" w14:textId="77777777" w:rsidTr="001863A9">
        <w:trPr>
          <w:trHeight w:val="300"/>
        </w:trPr>
        <w:tc>
          <w:tcPr>
            <w:tcW w:w="1838" w:type="dxa"/>
          </w:tcPr>
          <w:p w14:paraId="406F7C31" w14:textId="77777777" w:rsidR="00826F04" w:rsidRPr="00826F04" w:rsidRDefault="00826F04" w:rsidP="001863A9">
            <w:pPr>
              <w:autoSpaceDE w:val="0"/>
              <w:autoSpaceDN w:val="0"/>
              <w:adjustRightInd w:val="0"/>
              <w:rPr>
                <w:rFonts w:ascii="Arial" w:hAnsi="Arial" w:cs="Arial"/>
                <w:sz w:val="20"/>
                <w:szCs w:val="20"/>
              </w:rPr>
            </w:pPr>
          </w:p>
        </w:tc>
        <w:tc>
          <w:tcPr>
            <w:tcW w:w="983" w:type="dxa"/>
            <w:noWrap/>
            <w:hideMark/>
          </w:tcPr>
          <w:p w14:paraId="0FFC39D2"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540</w:t>
            </w:r>
          </w:p>
        </w:tc>
        <w:tc>
          <w:tcPr>
            <w:tcW w:w="949" w:type="dxa"/>
            <w:noWrap/>
            <w:hideMark/>
          </w:tcPr>
          <w:p w14:paraId="5A42F4D8"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55B7EE37"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531</w:t>
            </w:r>
          </w:p>
        </w:tc>
        <w:tc>
          <w:tcPr>
            <w:tcW w:w="1105" w:type="dxa"/>
          </w:tcPr>
          <w:p w14:paraId="0C3A9577"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532</w:t>
            </w:r>
          </w:p>
        </w:tc>
        <w:tc>
          <w:tcPr>
            <w:tcW w:w="992" w:type="dxa"/>
            <w:noWrap/>
            <w:hideMark/>
          </w:tcPr>
          <w:p w14:paraId="3E84B5C5"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043E219C" w14:textId="77777777" w:rsidR="00826F04" w:rsidRPr="00826F04" w:rsidRDefault="00826F04" w:rsidP="001863A9">
            <w:pPr>
              <w:autoSpaceDE w:val="0"/>
              <w:autoSpaceDN w:val="0"/>
              <w:adjustRightInd w:val="0"/>
              <w:rPr>
                <w:rFonts w:ascii="Arial" w:hAnsi="Arial" w:cs="Arial"/>
                <w:sz w:val="20"/>
                <w:szCs w:val="20"/>
              </w:rPr>
            </w:pPr>
          </w:p>
        </w:tc>
        <w:tc>
          <w:tcPr>
            <w:tcW w:w="993" w:type="dxa"/>
            <w:noWrap/>
            <w:hideMark/>
          </w:tcPr>
          <w:p w14:paraId="5E9C0562" w14:textId="77777777" w:rsidR="00826F04" w:rsidRPr="00826F04" w:rsidRDefault="00826F04" w:rsidP="001863A9">
            <w:pPr>
              <w:autoSpaceDE w:val="0"/>
              <w:autoSpaceDN w:val="0"/>
              <w:adjustRightInd w:val="0"/>
              <w:rPr>
                <w:rFonts w:ascii="Arial" w:hAnsi="Arial" w:cs="Arial"/>
                <w:sz w:val="20"/>
                <w:szCs w:val="20"/>
              </w:rPr>
            </w:pPr>
          </w:p>
        </w:tc>
        <w:tc>
          <w:tcPr>
            <w:tcW w:w="937" w:type="dxa"/>
            <w:noWrap/>
            <w:hideMark/>
          </w:tcPr>
          <w:p w14:paraId="228764C8" w14:textId="77777777" w:rsidR="00826F04" w:rsidRPr="00826F04" w:rsidRDefault="00826F04" w:rsidP="001863A9">
            <w:pPr>
              <w:autoSpaceDE w:val="0"/>
              <w:autoSpaceDN w:val="0"/>
              <w:adjustRightInd w:val="0"/>
              <w:rPr>
                <w:rFonts w:ascii="Arial" w:hAnsi="Arial" w:cs="Arial"/>
                <w:sz w:val="20"/>
                <w:szCs w:val="20"/>
              </w:rPr>
            </w:pPr>
          </w:p>
        </w:tc>
      </w:tr>
      <w:tr w:rsidR="00826F04" w:rsidRPr="00826F04" w14:paraId="698A975D" w14:textId="77777777" w:rsidTr="001863A9">
        <w:trPr>
          <w:trHeight w:val="300"/>
        </w:trPr>
        <w:tc>
          <w:tcPr>
            <w:tcW w:w="1838" w:type="dxa"/>
          </w:tcPr>
          <w:p w14:paraId="01241183"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color w:val="2E2E2E"/>
                <w:sz w:val="20"/>
                <w:szCs w:val="20"/>
              </w:rPr>
              <w:sym w:font="Symbol" w:char="F074"/>
            </w:r>
            <w:r w:rsidRPr="00826F04">
              <w:rPr>
                <w:rFonts w:ascii="Arial" w:hAnsi="Arial" w:cs="Arial"/>
                <w:color w:val="2E2E2E"/>
                <w:sz w:val="20"/>
                <w:szCs w:val="20"/>
              </w:rPr>
              <w:t xml:space="preserve"> (C-O)</w:t>
            </w:r>
          </w:p>
        </w:tc>
        <w:tc>
          <w:tcPr>
            <w:tcW w:w="983" w:type="dxa"/>
            <w:noWrap/>
            <w:hideMark/>
          </w:tcPr>
          <w:p w14:paraId="5FC083CA" w14:textId="77777777" w:rsidR="00826F04" w:rsidRPr="00826F04" w:rsidRDefault="00826F04" w:rsidP="001863A9">
            <w:pPr>
              <w:autoSpaceDE w:val="0"/>
              <w:autoSpaceDN w:val="0"/>
              <w:adjustRightInd w:val="0"/>
              <w:rPr>
                <w:rFonts w:ascii="Arial" w:hAnsi="Arial" w:cs="Arial"/>
                <w:sz w:val="20"/>
                <w:szCs w:val="20"/>
              </w:rPr>
            </w:pPr>
          </w:p>
        </w:tc>
        <w:tc>
          <w:tcPr>
            <w:tcW w:w="949" w:type="dxa"/>
            <w:noWrap/>
            <w:hideMark/>
          </w:tcPr>
          <w:p w14:paraId="778CB4DF"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513</w:t>
            </w:r>
          </w:p>
        </w:tc>
        <w:tc>
          <w:tcPr>
            <w:tcW w:w="1105" w:type="dxa"/>
          </w:tcPr>
          <w:p w14:paraId="6C03C82B"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500</w:t>
            </w:r>
          </w:p>
        </w:tc>
        <w:tc>
          <w:tcPr>
            <w:tcW w:w="1105" w:type="dxa"/>
          </w:tcPr>
          <w:p w14:paraId="68230EE2"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501</w:t>
            </w:r>
          </w:p>
        </w:tc>
        <w:tc>
          <w:tcPr>
            <w:tcW w:w="992" w:type="dxa"/>
            <w:noWrap/>
            <w:hideMark/>
          </w:tcPr>
          <w:p w14:paraId="23FED848"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523</w:t>
            </w:r>
          </w:p>
        </w:tc>
        <w:tc>
          <w:tcPr>
            <w:tcW w:w="992" w:type="dxa"/>
            <w:noWrap/>
            <w:hideMark/>
          </w:tcPr>
          <w:p w14:paraId="02BC1661"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521</w:t>
            </w:r>
          </w:p>
        </w:tc>
        <w:tc>
          <w:tcPr>
            <w:tcW w:w="993" w:type="dxa"/>
            <w:noWrap/>
            <w:hideMark/>
          </w:tcPr>
          <w:p w14:paraId="04B34103" w14:textId="77777777" w:rsidR="00826F04" w:rsidRPr="00826F04" w:rsidRDefault="00826F04" w:rsidP="001863A9">
            <w:pPr>
              <w:autoSpaceDE w:val="0"/>
              <w:autoSpaceDN w:val="0"/>
              <w:adjustRightInd w:val="0"/>
              <w:rPr>
                <w:rFonts w:ascii="Arial" w:hAnsi="Arial" w:cs="Arial"/>
                <w:sz w:val="20"/>
                <w:szCs w:val="20"/>
              </w:rPr>
            </w:pPr>
          </w:p>
        </w:tc>
        <w:tc>
          <w:tcPr>
            <w:tcW w:w="937" w:type="dxa"/>
            <w:noWrap/>
            <w:hideMark/>
          </w:tcPr>
          <w:p w14:paraId="6BD1C54A" w14:textId="77777777" w:rsidR="00826F04" w:rsidRPr="00826F04" w:rsidRDefault="00826F04" w:rsidP="001863A9">
            <w:pPr>
              <w:autoSpaceDE w:val="0"/>
              <w:autoSpaceDN w:val="0"/>
              <w:adjustRightInd w:val="0"/>
              <w:rPr>
                <w:rFonts w:ascii="Arial" w:hAnsi="Arial" w:cs="Arial"/>
                <w:sz w:val="20"/>
                <w:szCs w:val="20"/>
              </w:rPr>
            </w:pPr>
          </w:p>
        </w:tc>
      </w:tr>
      <w:tr w:rsidR="00826F04" w:rsidRPr="00826F04" w14:paraId="6AC356A3" w14:textId="77777777" w:rsidTr="001863A9">
        <w:trPr>
          <w:trHeight w:val="300"/>
        </w:trPr>
        <w:tc>
          <w:tcPr>
            <w:tcW w:w="1838" w:type="dxa"/>
          </w:tcPr>
          <w:p w14:paraId="04DDC6A5"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C-C-O / Glycosidic</w:t>
            </w:r>
          </w:p>
        </w:tc>
        <w:tc>
          <w:tcPr>
            <w:tcW w:w="983" w:type="dxa"/>
            <w:noWrap/>
            <w:hideMark/>
          </w:tcPr>
          <w:p w14:paraId="4B1A6515" w14:textId="77777777" w:rsidR="00826F04" w:rsidRPr="00826F04" w:rsidRDefault="00826F04" w:rsidP="001863A9">
            <w:pPr>
              <w:autoSpaceDE w:val="0"/>
              <w:autoSpaceDN w:val="0"/>
              <w:adjustRightInd w:val="0"/>
              <w:rPr>
                <w:rFonts w:ascii="Arial" w:hAnsi="Arial" w:cs="Arial"/>
                <w:sz w:val="20"/>
                <w:szCs w:val="20"/>
              </w:rPr>
            </w:pPr>
          </w:p>
        </w:tc>
        <w:tc>
          <w:tcPr>
            <w:tcW w:w="949" w:type="dxa"/>
            <w:noWrap/>
            <w:hideMark/>
          </w:tcPr>
          <w:p w14:paraId="4EA4B8DC"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2054AEC9" w14:textId="77777777" w:rsidR="00826F04" w:rsidRPr="00826F04" w:rsidRDefault="00826F04" w:rsidP="001863A9">
            <w:pPr>
              <w:autoSpaceDE w:val="0"/>
              <w:autoSpaceDN w:val="0"/>
              <w:adjustRightInd w:val="0"/>
              <w:rPr>
                <w:rFonts w:ascii="Arial" w:hAnsi="Arial" w:cs="Arial"/>
                <w:sz w:val="20"/>
                <w:szCs w:val="20"/>
              </w:rPr>
            </w:pPr>
          </w:p>
        </w:tc>
        <w:tc>
          <w:tcPr>
            <w:tcW w:w="1105" w:type="dxa"/>
          </w:tcPr>
          <w:p w14:paraId="6BC206D8"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0D8D84A8" w14:textId="77777777" w:rsidR="00826F04" w:rsidRPr="00826F04" w:rsidRDefault="00826F04" w:rsidP="001863A9">
            <w:pPr>
              <w:autoSpaceDE w:val="0"/>
              <w:autoSpaceDN w:val="0"/>
              <w:adjustRightInd w:val="0"/>
              <w:rPr>
                <w:rFonts w:ascii="Arial" w:hAnsi="Arial" w:cs="Arial"/>
                <w:sz w:val="20"/>
                <w:szCs w:val="20"/>
              </w:rPr>
            </w:pPr>
          </w:p>
        </w:tc>
        <w:tc>
          <w:tcPr>
            <w:tcW w:w="992" w:type="dxa"/>
            <w:noWrap/>
            <w:hideMark/>
          </w:tcPr>
          <w:p w14:paraId="0926E1FF"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469</w:t>
            </w:r>
          </w:p>
        </w:tc>
        <w:tc>
          <w:tcPr>
            <w:tcW w:w="993" w:type="dxa"/>
            <w:noWrap/>
            <w:hideMark/>
          </w:tcPr>
          <w:p w14:paraId="33B8B99F" w14:textId="77777777" w:rsidR="00826F04" w:rsidRPr="00826F04" w:rsidRDefault="00826F04" w:rsidP="001863A9">
            <w:pPr>
              <w:autoSpaceDE w:val="0"/>
              <w:autoSpaceDN w:val="0"/>
              <w:adjustRightInd w:val="0"/>
              <w:rPr>
                <w:rFonts w:ascii="Arial" w:hAnsi="Arial" w:cs="Arial"/>
                <w:sz w:val="20"/>
                <w:szCs w:val="20"/>
              </w:rPr>
            </w:pPr>
            <w:r w:rsidRPr="00826F04">
              <w:rPr>
                <w:rFonts w:ascii="Arial" w:hAnsi="Arial" w:cs="Arial"/>
                <w:sz w:val="20"/>
                <w:szCs w:val="20"/>
              </w:rPr>
              <w:t>464</w:t>
            </w:r>
          </w:p>
        </w:tc>
        <w:tc>
          <w:tcPr>
            <w:tcW w:w="937" w:type="dxa"/>
            <w:noWrap/>
            <w:hideMark/>
          </w:tcPr>
          <w:p w14:paraId="50B5D543" w14:textId="77777777" w:rsidR="00826F04" w:rsidRPr="00826F04" w:rsidRDefault="00826F04" w:rsidP="001863A9">
            <w:pPr>
              <w:autoSpaceDE w:val="0"/>
              <w:autoSpaceDN w:val="0"/>
              <w:adjustRightInd w:val="0"/>
              <w:rPr>
                <w:rFonts w:ascii="Arial" w:hAnsi="Arial" w:cs="Arial"/>
                <w:sz w:val="20"/>
                <w:szCs w:val="20"/>
              </w:rPr>
            </w:pPr>
          </w:p>
        </w:tc>
      </w:tr>
    </w:tbl>
    <w:p w14:paraId="62DF8940" w14:textId="77777777" w:rsidR="00826F04" w:rsidRPr="00720068" w:rsidRDefault="00826F04" w:rsidP="00826F04">
      <w:pPr>
        <w:autoSpaceDE w:val="0"/>
        <w:autoSpaceDN w:val="0"/>
        <w:adjustRightInd w:val="0"/>
        <w:rPr>
          <w:rFonts w:eastAsia="ArialMT"/>
          <w:szCs w:val="24"/>
        </w:rPr>
      </w:pPr>
    </w:p>
    <w:p w14:paraId="6FB9503A" w14:textId="688B8660" w:rsidR="00826F04" w:rsidRPr="00983606" w:rsidRDefault="00826F04" w:rsidP="00983606">
      <w:pPr>
        <w:autoSpaceDE w:val="0"/>
        <w:autoSpaceDN w:val="0"/>
        <w:adjustRightInd w:val="0"/>
        <w:rPr>
          <w:szCs w:val="24"/>
        </w:rPr>
      </w:pPr>
      <w:r w:rsidRPr="00720068">
        <w:rPr>
          <w:rFonts w:eastAsia="ArialMT"/>
          <w:szCs w:val="24"/>
        </w:rPr>
        <w:t xml:space="preserve">*Vibrational modes:  </w:t>
      </w:r>
      <w:r w:rsidRPr="00720068">
        <w:rPr>
          <w:rFonts w:eastAsia="ArialMT"/>
          <w:szCs w:val="24"/>
        </w:rPr>
        <w:sym w:font="Symbol" w:char="F06E"/>
      </w:r>
      <w:r w:rsidRPr="00720068">
        <w:rPr>
          <w:rFonts w:eastAsia="ArialMT"/>
          <w:szCs w:val="24"/>
        </w:rPr>
        <w:t xml:space="preserve">, stretching; </w:t>
      </w:r>
      <w:r w:rsidRPr="00720068">
        <w:rPr>
          <w:rFonts w:eastAsia="ArialMT"/>
          <w:szCs w:val="24"/>
        </w:rPr>
        <w:sym w:font="Symbol" w:char="F064"/>
      </w:r>
      <w:r w:rsidRPr="00720068">
        <w:rPr>
          <w:rFonts w:eastAsia="ArialMT"/>
          <w:szCs w:val="24"/>
        </w:rPr>
        <w:t xml:space="preserve">, deformation  </w:t>
      </w:r>
      <w:r w:rsidRPr="00720068">
        <w:rPr>
          <w:rFonts w:ascii="Georgia" w:hAnsi="Georgia"/>
          <w:color w:val="2E2E2E"/>
          <w:sz w:val="21"/>
          <w:szCs w:val="21"/>
        </w:rPr>
        <w:sym w:font="Symbol" w:char="F074"/>
      </w:r>
      <w:r w:rsidRPr="00720068">
        <w:rPr>
          <w:rFonts w:ascii="Georgia" w:hAnsi="Georgia"/>
          <w:color w:val="2E2E2E"/>
          <w:sz w:val="21"/>
          <w:szCs w:val="21"/>
        </w:rPr>
        <w:t xml:space="preserve"> torsion</w:t>
      </w:r>
    </w:p>
    <w:p w14:paraId="3347ADCB" w14:textId="77777777" w:rsidR="003763C1" w:rsidRDefault="003763C1" w:rsidP="00441B6F">
      <w:pPr>
        <w:pStyle w:val="Body"/>
        <w:spacing w:after="0"/>
        <w:jc w:val="left"/>
      </w:pPr>
    </w:p>
    <w:sectPr w:rsidR="003763C1" w:rsidSect="008E5B4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C3D08" w14:textId="77777777" w:rsidR="00BF0DF7" w:rsidRDefault="00BF0DF7" w:rsidP="00C37E61">
      <w:r>
        <w:separator/>
      </w:r>
    </w:p>
  </w:endnote>
  <w:endnote w:type="continuationSeparator" w:id="0">
    <w:p w14:paraId="445D6FC7" w14:textId="77777777" w:rsidR="00BF0DF7" w:rsidRDefault="00BF0DF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mputerModern-Regula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80"/>
    <w:family w:val="auto"/>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99446" w14:textId="77777777" w:rsidR="008E5B40" w:rsidRDefault="008E5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A501F" w14:textId="60DA4225" w:rsidR="001863A9" w:rsidRPr="006A25B1" w:rsidRDefault="001863A9" w:rsidP="006A25B1">
    <w:pPr>
      <w:pStyle w:val="Footer"/>
    </w:pPr>
    <w:r w:rsidRPr="006A25B1">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487A6" w14:textId="77777777" w:rsidR="001863A9" w:rsidRDefault="001863A9">
    <w:pPr>
      <w:pStyle w:val="Footer"/>
      <w:rPr>
        <w:rFonts w:ascii="Arial" w:hAnsi="Arial" w:cs="Arial"/>
        <w:sz w:val="16"/>
      </w:rPr>
    </w:pPr>
  </w:p>
  <w:p w14:paraId="7FD4B136" w14:textId="77777777" w:rsidR="001863A9" w:rsidRDefault="001863A9"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D9F5084" w14:textId="77777777" w:rsidR="001863A9" w:rsidRDefault="001863A9">
    <w:pPr>
      <w:pStyle w:val="Footer"/>
      <w:rPr>
        <w:rFonts w:ascii="Arial" w:hAnsi="Arial" w:cs="Arial"/>
        <w:sz w:val="16"/>
      </w:rPr>
    </w:pPr>
  </w:p>
  <w:p w14:paraId="03E0A103" w14:textId="77777777" w:rsidR="001863A9" w:rsidRPr="009E048A" w:rsidRDefault="001863A9">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642B5" w14:textId="77777777" w:rsidR="00BF0DF7" w:rsidRDefault="00BF0DF7" w:rsidP="00C37E61">
      <w:r>
        <w:separator/>
      </w:r>
    </w:p>
  </w:footnote>
  <w:footnote w:type="continuationSeparator" w:id="0">
    <w:p w14:paraId="2CCC0022" w14:textId="77777777" w:rsidR="00BF0DF7" w:rsidRDefault="00BF0DF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99C3A" w14:textId="6A5FB40C" w:rsidR="008E5B40" w:rsidRDefault="008E5B40">
    <w:pPr>
      <w:pStyle w:val="Header"/>
    </w:pPr>
    <w:r>
      <w:rPr>
        <w:noProof/>
      </w:rPr>
      <w:pict w14:anchorId="21BCFD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8264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F5B5A" w14:textId="1E0362EE" w:rsidR="008E5B40" w:rsidRDefault="008E5B40">
    <w:pPr>
      <w:pStyle w:val="Header"/>
    </w:pPr>
    <w:r>
      <w:rPr>
        <w:noProof/>
      </w:rPr>
      <w:pict w14:anchorId="1F947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8264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8B8CB" w14:textId="3E4B8C71" w:rsidR="001863A9" w:rsidRPr="00296529" w:rsidRDefault="008E5B40" w:rsidP="00296529">
    <w:pPr>
      <w:ind w:left="2160"/>
      <w:jc w:val="center"/>
      <w:rPr>
        <w:rFonts w:ascii="Times New Roman" w:eastAsia="Calibri" w:hAnsi="Times New Roman"/>
        <w:i/>
        <w:sz w:val="18"/>
        <w:szCs w:val="22"/>
      </w:rPr>
    </w:pPr>
    <w:r>
      <w:rPr>
        <w:noProof/>
      </w:rPr>
      <w:pict w14:anchorId="4C92F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8264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A55FC64" w14:textId="77777777" w:rsidR="001863A9" w:rsidRPr="00296529" w:rsidRDefault="001863A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FC06E75" w14:textId="77777777" w:rsidR="001863A9" w:rsidRPr="00296529" w:rsidRDefault="001863A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45A4815" w14:textId="77777777" w:rsidR="001863A9" w:rsidRPr="00296529" w:rsidRDefault="001863A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68C35B4" w14:textId="77777777" w:rsidR="001863A9" w:rsidRDefault="001863A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BF51FB1" w14:textId="77777777" w:rsidR="001863A9" w:rsidRDefault="001863A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5CDB953" w14:textId="77777777" w:rsidR="001863A9" w:rsidRDefault="001863A9">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5DC4EAD"/>
    <w:multiLevelType w:val="hybridMultilevel"/>
    <w:tmpl w:val="20C0D24C"/>
    <w:lvl w:ilvl="0" w:tplc="2A5A34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7"/>
  </w:num>
  <w:num w:numId="25">
    <w:abstractNumId w:val="4"/>
  </w:num>
  <w:num w:numId="26">
    <w:abstractNumId w:val="16"/>
  </w:num>
  <w:num w:numId="27">
    <w:abstractNumId w:val="20"/>
  </w:num>
  <w:num w:numId="28">
    <w:abstractNumId w:val="28"/>
  </w:num>
  <w:num w:numId="29">
    <w:abstractNumId w:val="25"/>
  </w:num>
  <w:num w:numId="30">
    <w:abstractNumId w:val="10"/>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70938"/>
    <w:rsid w:val="000A0BE4"/>
    <w:rsid w:val="000A47FA"/>
    <w:rsid w:val="000A65D3"/>
    <w:rsid w:val="000B1E33"/>
    <w:rsid w:val="000C7B71"/>
    <w:rsid w:val="000D689F"/>
    <w:rsid w:val="000E7B7B"/>
    <w:rsid w:val="000E7D62"/>
    <w:rsid w:val="00103357"/>
    <w:rsid w:val="00123C9F"/>
    <w:rsid w:val="00126190"/>
    <w:rsid w:val="00130F17"/>
    <w:rsid w:val="001320BF"/>
    <w:rsid w:val="00163BC4"/>
    <w:rsid w:val="001737BE"/>
    <w:rsid w:val="001863A9"/>
    <w:rsid w:val="00191062"/>
    <w:rsid w:val="00192B72"/>
    <w:rsid w:val="001A29D8"/>
    <w:rsid w:val="001A5CAA"/>
    <w:rsid w:val="001B0427"/>
    <w:rsid w:val="001B0BF1"/>
    <w:rsid w:val="001C4EB6"/>
    <w:rsid w:val="001D3A51"/>
    <w:rsid w:val="001E10D2"/>
    <w:rsid w:val="001E25B4"/>
    <w:rsid w:val="001E44FE"/>
    <w:rsid w:val="001E4515"/>
    <w:rsid w:val="00200595"/>
    <w:rsid w:val="00204835"/>
    <w:rsid w:val="0022752B"/>
    <w:rsid w:val="00231920"/>
    <w:rsid w:val="0023195C"/>
    <w:rsid w:val="00233D22"/>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3639D"/>
    <w:rsid w:val="003512C2"/>
    <w:rsid w:val="00360BE5"/>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4152"/>
    <w:rsid w:val="00446221"/>
    <w:rsid w:val="00450E62"/>
    <w:rsid w:val="004539DB"/>
    <w:rsid w:val="00471A80"/>
    <w:rsid w:val="00493F3E"/>
    <w:rsid w:val="004D305E"/>
    <w:rsid w:val="004D4277"/>
    <w:rsid w:val="00502516"/>
    <w:rsid w:val="00505F06"/>
    <w:rsid w:val="00506828"/>
    <w:rsid w:val="00526835"/>
    <w:rsid w:val="0053056E"/>
    <w:rsid w:val="0053495F"/>
    <w:rsid w:val="00554FDA"/>
    <w:rsid w:val="005B0EE6"/>
    <w:rsid w:val="005C784C"/>
    <w:rsid w:val="005D17F6"/>
    <w:rsid w:val="005E5539"/>
    <w:rsid w:val="00602BF5"/>
    <w:rsid w:val="00617FDD"/>
    <w:rsid w:val="0062392B"/>
    <w:rsid w:val="00633614"/>
    <w:rsid w:val="00633F68"/>
    <w:rsid w:val="00636EB2"/>
    <w:rsid w:val="006375B8"/>
    <w:rsid w:val="0066236E"/>
    <w:rsid w:val="0066510A"/>
    <w:rsid w:val="0066757A"/>
    <w:rsid w:val="00673F9F"/>
    <w:rsid w:val="00686953"/>
    <w:rsid w:val="00687DEA"/>
    <w:rsid w:val="00687E67"/>
    <w:rsid w:val="006967F7"/>
    <w:rsid w:val="006A250C"/>
    <w:rsid w:val="006A25B1"/>
    <w:rsid w:val="006B21D3"/>
    <w:rsid w:val="006B57D0"/>
    <w:rsid w:val="006C3B5C"/>
    <w:rsid w:val="006D30FF"/>
    <w:rsid w:val="006D6940"/>
    <w:rsid w:val="006F11EC"/>
    <w:rsid w:val="0070082C"/>
    <w:rsid w:val="00726F1A"/>
    <w:rsid w:val="007369E6"/>
    <w:rsid w:val="00746E59"/>
    <w:rsid w:val="00754C9A"/>
    <w:rsid w:val="0075599A"/>
    <w:rsid w:val="00761D52"/>
    <w:rsid w:val="0077749E"/>
    <w:rsid w:val="00790ADA"/>
    <w:rsid w:val="007C0629"/>
    <w:rsid w:val="007D2288"/>
    <w:rsid w:val="007D5560"/>
    <w:rsid w:val="007E088F"/>
    <w:rsid w:val="007F7B32"/>
    <w:rsid w:val="00804BC2"/>
    <w:rsid w:val="0081431A"/>
    <w:rsid w:val="00823EA8"/>
    <w:rsid w:val="00826F04"/>
    <w:rsid w:val="0083216F"/>
    <w:rsid w:val="00860000"/>
    <w:rsid w:val="00863BD3"/>
    <w:rsid w:val="008641ED"/>
    <w:rsid w:val="00866D66"/>
    <w:rsid w:val="008671C6"/>
    <w:rsid w:val="00875803"/>
    <w:rsid w:val="008B459E"/>
    <w:rsid w:val="008E13AE"/>
    <w:rsid w:val="008E1506"/>
    <w:rsid w:val="008E5B40"/>
    <w:rsid w:val="008E710C"/>
    <w:rsid w:val="008F69D6"/>
    <w:rsid w:val="00902823"/>
    <w:rsid w:val="00915CA6"/>
    <w:rsid w:val="00927834"/>
    <w:rsid w:val="00946B79"/>
    <w:rsid w:val="009500A6"/>
    <w:rsid w:val="00957C18"/>
    <w:rsid w:val="009659BA"/>
    <w:rsid w:val="00983040"/>
    <w:rsid w:val="00983606"/>
    <w:rsid w:val="00984EFF"/>
    <w:rsid w:val="009A09E7"/>
    <w:rsid w:val="009B31AE"/>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559F4"/>
    <w:rsid w:val="00A94063"/>
    <w:rsid w:val="00AA6219"/>
    <w:rsid w:val="00AA74E0"/>
    <w:rsid w:val="00AB703F"/>
    <w:rsid w:val="00AC6BB8"/>
    <w:rsid w:val="00AE008F"/>
    <w:rsid w:val="00B01FCD"/>
    <w:rsid w:val="00B1776C"/>
    <w:rsid w:val="00B52583"/>
    <w:rsid w:val="00B52896"/>
    <w:rsid w:val="00B548E2"/>
    <w:rsid w:val="00B95236"/>
    <w:rsid w:val="00B96BD9"/>
    <w:rsid w:val="00BA1B01"/>
    <w:rsid w:val="00BA2641"/>
    <w:rsid w:val="00BB37AA"/>
    <w:rsid w:val="00BB57A1"/>
    <w:rsid w:val="00BC53A0"/>
    <w:rsid w:val="00BE62AD"/>
    <w:rsid w:val="00BF0DF7"/>
    <w:rsid w:val="00BF121F"/>
    <w:rsid w:val="00BF1F80"/>
    <w:rsid w:val="00BF55B5"/>
    <w:rsid w:val="00C166EF"/>
    <w:rsid w:val="00C17EB0"/>
    <w:rsid w:val="00C27F5F"/>
    <w:rsid w:val="00C30A0F"/>
    <w:rsid w:val="00C30A87"/>
    <w:rsid w:val="00C37E61"/>
    <w:rsid w:val="00C54A50"/>
    <w:rsid w:val="00C70F1B"/>
    <w:rsid w:val="00C71A47"/>
    <w:rsid w:val="00C7464C"/>
    <w:rsid w:val="00C8423A"/>
    <w:rsid w:val="00C85588"/>
    <w:rsid w:val="00CB5558"/>
    <w:rsid w:val="00CD6755"/>
    <w:rsid w:val="00CD6856"/>
    <w:rsid w:val="00CE0089"/>
    <w:rsid w:val="00CE793C"/>
    <w:rsid w:val="00CF193C"/>
    <w:rsid w:val="00D173F1"/>
    <w:rsid w:val="00D33D03"/>
    <w:rsid w:val="00D63E53"/>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53FD"/>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C71AFC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6236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6A25B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070938"/>
    <w:rPr>
      <w:b/>
      <w:bCs/>
    </w:rPr>
  </w:style>
  <w:style w:type="character" w:customStyle="1" w:styleId="u-font-serif">
    <w:name w:val="u-font-serif"/>
    <w:basedOn w:val="DefaultParagraphFont"/>
    <w:rsid w:val="0066236E"/>
  </w:style>
  <w:style w:type="character" w:customStyle="1" w:styleId="topic-highlight">
    <w:name w:val="topic-highlight"/>
    <w:basedOn w:val="DefaultParagraphFont"/>
    <w:rsid w:val="0066236E"/>
  </w:style>
  <w:style w:type="character" w:customStyle="1" w:styleId="Heading2Char">
    <w:name w:val="Heading 2 Char"/>
    <w:basedOn w:val="DefaultParagraphFont"/>
    <w:link w:val="Heading2"/>
    <w:semiHidden/>
    <w:rsid w:val="0066236E"/>
    <w:rPr>
      <w:rFonts w:asciiTheme="majorHAnsi" w:eastAsiaTheme="majorEastAsia" w:hAnsiTheme="majorHAnsi" w:cstheme="majorBidi"/>
      <w:color w:val="365F91" w:themeColor="accent1" w:themeShade="BF"/>
      <w:sz w:val="26"/>
      <w:szCs w:val="26"/>
    </w:rPr>
  </w:style>
  <w:style w:type="character" w:customStyle="1" w:styleId="hgkelc">
    <w:name w:val="hgkelc"/>
    <w:basedOn w:val="DefaultParagraphFont"/>
    <w:rsid w:val="0066236E"/>
  </w:style>
  <w:style w:type="paragraph" w:styleId="ListParagraph">
    <w:name w:val="List Paragraph"/>
    <w:basedOn w:val="Normal"/>
    <w:uiPriority w:val="34"/>
    <w:qFormat/>
    <w:rsid w:val="00726F1A"/>
    <w:pPr>
      <w:spacing w:after="158" w:line="259" w:lineRule="auto"/>
      <w:ind w:left="720" w:right="29" w:hanging="10"/>
      <w:contextualSpacing/>
      <w:jc w:val="both"/>
    </w:pPr>
    <w:rPr>
      <w:rFonts w:ascii="Times New Roman" w:hAnsi="Times New Roman"/>
      <w:color w:val="000000"/>
      <w:sz w:val="24"/>
      <w:szCs w:val="22"/>
    </w:rPr>
  </w:style>
  <w:style w:type="table" w:customStyle="1" w:styleId="TableGrid0">
    <w:name w:val="TableGrid"/>
    <w:rsid w:val="00726F1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NormalWeb">
    <w:name w:val="Normal (Web)"/>
    <w:basedOn w:val="Normal"/>
    <w:uiPriority w:val="99"/>
    <w:unhideWhenUsed/>
    <w:rsid w:val="00526835"/>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semiHidden/>
    <w:rsid w:val="006A25B1"/>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6A25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1402448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87410-79E5-4C58-8B3F-93A1BCF50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63</TotalTime>
  <Pages>21</Pages>
  <Words>6278</Words>
  <Characters>35789</Characters>
  <Application>Microsoft Office Word</Application>
  <DocSecurity>0</DocSecurity>
  <Lines>298</Lines>
  <Paragraphs>83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41984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cp:revision>
  <cp:lastPrinted>1999-07-06T11:00:00Z</cp:lastPrinted>
  <dcterms:created xsi:type="dcterms:W3CDTF">2025-03-05T11:54:00Z</dcterms:created>
  <dcterms:modified xsi:type="dcterms:W3CDTF">2025-03-06T05:54:00Z</dcterms:modified>
</cp:coreProperties>
</file>