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7330D" w14:textId="276F6FB8" w:rsidR="00E12487" w:rsidRDefault="00807B6A" w:rsidP="0085300B">
      <w:pPr>
        <w:pStyle w:val="Author"/>
        <w:spacing w:line="240" w:lineRule="auto"/>
        <w:rPr>
          <w:rFonts w:ascii="Arial" w:hAnsi="Arial" w:cs="Arial"/>
          <w:bCs/>
          <w:iCs/>
          <w:kern w:val="28"/>
          <w:sz w:val="36"/>
        </w:rPr>
      </w:pPr>
      <w:r w:rsidRPr="0085300B">
        <w:rPr>
          <w:rFonts w:ascii="Arial" w:hAnsi="Arial" w:cs="Arial"/>
          <w:bCs/>
          <w:iCs/>
          <w:kern w:val="28"/>
          <w:sz w:val="36"/>
        </w:rPr>
        <w:t xml:space="preserve">Expanding Distribution </w:t>
      </w:r>
      <w:r w:rsidR="00E12487" w:rsidRPr="0085300B">
        <w:rPr>
          <w:rFonts w:ascii="Arial" w:hAnsi="Arial" w:cs="Arial"/>
          <w:bCs/>
          <w:iCs/>
          <w:kern w:val="28"/>
          <w:sz w:val="36"/>
        </w:rPr>
        <w:t xml:space="preserve">of </w:t>
      </w:r>
      <w:proofErr w:type="spellStart"/>
      <w:r w:rsidR="006D6256" w:rsidRPr="006D6256">
        <w:rPr>
          <w:rFonts w:ascii="Arial" w:hAnsi="Arial" w:cs="Arial"/>
          <w:bCs/>
          <w:i/>
          <w:iCs/>
          <w:kern w:val="28"/>
          <w:sz w:val="36"/>
        </w:rPr>
        <w:t>Halieutaea</w:t>
      </w:r>
      <w:proofErr w:type="spellEnd"/>
      <w:r w:rsidR="006D6256" w:rsidRPr="006D6256">
        <w:rPr>
          <w:rFonts w:ascii="Arial" w:hAnsi="Arial" w:cs="Arial"/>
          <w:bCs/>
          <w:i/>
          <w:iCs/>
          <w:kern w:val="28"/>
          <w:sz w:val="36"/>
        </w:rPr>
        <w:t xml:space="preserve"> </w:t>
      </w:r>
      <w:proofErr w:type="spellStart"/>
      <w:r w:rsidR="006D6256" w:rsidRPr="006D6256">
        <w:rPr>
          <w:rFonts w:ascii="Arial" w:hAnsi="Arial" w:cs="Arial"/>
          <w:bCs/>
          <w:i/>
          <w:iCs/>
          <w:kern w:val="28"/>
          <w:sz w:val="36"/>
        </w:rPr>
        <w:t>indica</w:t>
      </w:r>
      <w:proofErr w:type="spellEnd"/>
      <w:r w:rsidR="006D6256" w:rsidRPr="006D6256">
        <w:rPr>
          <w:rFonts w:ascii="Arial" w:hAnsi="Arial" w:cs="Arial"/>
          <w:bCs/>
          <w:i/>
          <w:iCs/>
          <w:kern w:val="28"/>
          <w:sz w:val="36"/>
        </w:rPr>
        <w:t xml:space="preserve"> </w:t>
      </w:r>
      <w:r w:rsidR="006D6256" w:rsidRPr="0085300B">
        <w:rPr>
          <w:rFonts w:ascii="Arial" w:hAnsi="Arial" w:cs="Arial"/>
          <w:bCs/>
          <w:iCs/>
          <w:kern w:val="28"/>
          <w:sz w:val="36"/>
        </w:rPr>
        <w:t>Annandale</w:t>
      </w:r>
      <w:r w:rsidR="00BB1CA3" w:rsidRPr="0085300B">
        <w:rPr>
          <w:rFonts w:ascii="Arial" w:hAnsi="Arial" w:cs="Arial"/>
          <w:bCs/>
          <w:iCs/>
          <w:kern w:val="28"/>
          <w:sz w:val="36"/>
        </w:rPr>
        <w:t xml:space="preserve"> &amp; Jenkins, 1910</w:t>
      </w:r>
      <w:r w:rsidRPr="0085300B">
        <w:rPr>
          <w:rFonts w:ascii="Arial" w:hAnsi="Arial" w:cs="Arial"/>
          <w:bCs/>
          <w:iCs/>
          <w:kern w:val="28"/>
          <w:sz w:val="36"/>
        </w:rPr>
        <w:t xml:space="preserve"> </w:t>
      </w:r>
      <w:r w:rsidR="00BB1CA3" w:rsidRPr="0085300B">
        <w:rPr>
          <w:rFonts w:ascii="Arial" w:hAnsi="Arial" w:cs="Arial"/>
          <w:bCs/>
          <w:iCs/>
          <w:kern w:val="28"/>
          <w:sz w:val="36"/>
        </w:rPr>
        <w:t xml:space="preserve">(Indian </w:t>
      </w:r>
      <w:proofErr w:type="spellStart"/>
      <w:r w:rsidR="00BB1CA3" w:rsidRPr="0085300B">
        <w:rPr>
          <w:rFonts w:ascii="Arial" w:hAnsi="Arial" w:cs="Arial"/>
          <w:bCs/>
          <w:iCs/>
          <w:kern w:val="28"/>
          <w:sz w:val="36"/>
        </w:rPr>
        <w:t>Handfish</w:t>
      </w:r>
      <w:proofErr w:type="spellEnd"/>
      <w:r w:rsidR="00BB1CA3" w:rsidRPr="0085300B">
        <w:rPr>
          <w:rFonts w:ascii="Arial" w:hAnsi="Arial" w:cs="Arial"/>
          <w:bCs/>
          <w:iCs/>
          <w:kern w:val="28"/>
          <w:sz w:val="36"/>
        </w:rPr>
        <w:t>)</w:t>
      </w:r>
      <w:r w:rsidR="00E12487" w:rsidRPr="0085300B">
        <w:rPr>
          <w:rFonts w:ascii="Arial" w:hAnsi="Arial" w:cs="Arial"/>
          <w:bCs/>
          <w:iCs/>
          <w:kern w:val="28"/>
          <w:sz w:val="36"/>
        </w:rPr>
        <w:t xml:space="preserve"> from </w:t>
      </w:r>
      <w:r w:rsidR="00210F19" w:rsidRPr="0085300B">
        <w:rPr>
          <w:rFonts w:ascii="Arial" w:hAnsi="Arial" w:cs="Arial"/>
          <w:bCs/>
          <w:iCs/>
          <w:kern w:val="28"/>
          <w:sz w:val="36"/>
        </w:rPr>
        <w:t xml:space="preserve">the </w:t>
      </w:r>
      <w:proofErr w:type="spellStart"/>
      <w:r w:rsidR="0000640A" w:rsidRPr="0085300B">
        <w:rPr>
          <w:rFonts w:ascii="Arial" w:hAnsi="Arial" w:cs="Arial"/>
          <w:bCs/>
          <w:iCs/>
          <w:kern w:val="28"/>
          <w:sz w:val="36"/>
        </w:rPr>
        <w:t>Jafrabad</w:t>
      </w:r>
      <w:proofErr w:type="spellEnd"/>
      <w:r w:rsidR="0000640A" w:rsidRPr="0085300B">
        <w:rPr>
          <w:rFonts w:ascii="Arial" w:hAnsi="Arial" w:cs="Arial"/>
          <w:bCs/>
          <w:iCs/>
          <w:kern w:val="28"/>
          <w:sz w:val="36"/>
        </w:rPr>
        <w:t xml:space="preserve"> fish landing </w:t>
      </w:r>
      <w:r w:rsidR="00713536" w:rsidRPr="0085300B">
        <w:rPr>
          <w:rFonts w:ascii="Arial" w:hAnsi="Arial" w:cs="Arial"/>
          <w:bCs/>
          <w:iCs/>
          <w:kern w:val="28"/>
          <w:sz w:val="36"/>
        </w:rPr>
        <w:t>center</w:t>
      </w:r>
      <w:r w:rsidR="0000640A" w:rsidRPr="0085300B">
        <w:rPr>
          <w:rFonts w:ascii="Arial" w:hAnsi="Arial" w:cs="Arial"/>
          <w:bCs/>
          <w:iCs/>
          <w:kern w:val="28"/>
          <w:sz w:val="36"/>
        </w:rPr>
        <w:t xml:space="preserve">, </w:t>
      </w:r>
      <w:r w:rsidR="006A70A7" w:rsidRPr="0085300B">
        <w:rPr>
          <w:rFonts w:ascii="Arial" w:hAnsi="Arial" w:cs="Arial"/>
          <w:bCs/>
          <w:iCs/>
          <w:kern w:val="28"/>
          <w:sz w:val="36"/>
        </w:rPr>
        <w:t xml:space="preserve">Arabian </w:t>
      </w:r>
      <w:r w:rsidR="003F4030" w:rsidRPr="0085300B">
        <w:rPr>
          <w:rFonts w:ascii="Arial" w:hAnsi="Arial" w:cs="Arial"/>
          <w:bCs/>
          <w:iCs/>
          <w:kern w:val="28"/>
          <w:sz w:val="36"/>
        </w:rPr>
        <w:t>Sea</w:t>
      </w:r>
      <w:r w:rsidR="00E12487" w:rsidRPr="0085300B">
        <w:rPr>
          <w:rFonts w:ascii="Arial" w:hAnsi="Arial" w:cs="Arial"/>
          <w:bCs/>
          <w:iCs/>
          <w:kern w:val="28"/>
          <w:sz w:val="36"/>
        </w:rPr>
        <w:t>,</w:t>
      </w:r>
      <w:r w:rsidR="006A70A7" w:rsidRPr="0085300B">
        <w:rPr>
          <w:rFonts w:ascii="Arial" w:hAnsi="Arial" w:cs="Arial"/>
          <w:bCs/>
          <w:iCs/>
          <w:kern w:val="28"/>
          <w:sz w:val="36"/>
        </w:rPr>
        <w:t xml:space="preserve"> Northwest coast of India</w:t>
      </w:r>
      <w:r w:rsidR="00E12487" w:rsidRPr="0085300B">
        <w:rPr>
          <w:rFonts w:ascii="Arial" w:hAnsi="Arial" w:cs="Arial"/>
          <w:bCs/>
          <w:iCs/>
          <w:kern w:val="28"/>
          <w:sz w:val="36"/>
        </w:rPr>
        <w:t xml:space="preserve"> along with its taxonomy and morphological descriptions</w:t>
      </w:r>
    </w:p>
    <w:p w14:paraId="35C4AEEE" w14:textId="77777777" w:rsidR="00B825E2" w:rsidRPr="0085300B" w:rsidRDefault="00B825E2" w:rsidP="0085300B">
      <w:pPr>
        <w:pStyle w:val="Author"/>
        <w:spacing w:line="240" w:lineRule="auto"/>
        <w:rPr>
          <w:rFonts w:ascii="Arial" w:hAnsi="Arial" w:cs="Arial"/>
          <w:bCs/>
          <w:iCs/>
          <w:kern w:val="28"/>
          <w:sz w:val="36"/>
        </w:rPr>
      </w:pPr>
    </w:p>
    <w:p w14:paraId="41FD5F44" w14:textId="77777777" w:rsidR="00F1543E" w:rsidRDefault="00F1543E" w:rsidP="0085300B">
      <w:pPr>
        <w:pStyle w:val="AbstHead"/>
        <w:spacing w:after="0"/>
        <w:jc w:val="both"/>
        <w:rPr>
          <w:rFonts w:ascii="Arial" w:hAnsi="Arial" w:cs="Arial"/>
        </w:rPr>
      </w:pPr>
    </w:p>
    <w:p w14:paraId="3B19A696" w14:textId="3A21E93B" w:rsidR="00D5543F" w:rsidRPr="0085300B" w:rsidRDefault="00D5543F" w:rsidP="0085300B">
      <w:pPr>
        <w:pStyle w:val="AbstHead"/>
        <w:spacing w:after="0"/>
        <w:jc w:val="both"/>
        <w:rPr>
          <w:rFonts w:ascii="Arial" w:hAnsi="Arial" w:cs="Arial"/>
        </w:rPr>
      </w:pPr>
      <w:bookmarkStart w:id="0" w:name="_GoBack"/>
      <w:bookmarkEnd w:id="0"/>
      <w:r w:rsidRPr="0085300B">
        <w:rPr>
          <w:rFonts w:ascii="Arial" w:hAnsi="Arial" w:cs="Arial"/>
        </w:rPr>
        <w:t>Abstract</w:t>
      </w:r>
    </w:p>
    <w:p w14:paraId="2E186E30" w14:textId="488CCCEF" w:rsidR="007F2166" w:rsidRPr="0085300B" w:rsidRDefault="007F2166" w:rsidP="00370B56">
      <w:pPr>
        <w:ind w:firstLine="720"/>
        <w:jc w:val="both"/>
        <w:rPr>
          <w:rFonts w:ascii="Arial" w:eastAsia="Calibri" w:hAnsi="Arial" w:cs="Arial"/>
          <w:kern w:val="0"/>
          <w:sz w:val="20"/>
          <w:lang w:val="en-US" w:bidi="ar-SA"/>
          <w14:ligatures w14:val="none"/>
        </w:rPr>
      </w:pPr>
      <w:r w:rsidRPr="0085300B">
        <w:rPr>
          <w:rFonts w:ascii="Arial" w:eastAsia="Calibri" w:hAnsi="Arial" w:cs="Arial"/>
          <w:kern w:val="0"/>
          <w:sz w:val="20"/>
          <w:lang w:val="en-US" w:bidi="ar-SA"/>
          <w14:ligatures w14:val="none"/>
        </w:rPr>
        <w:t>This study documents the taxonomy and morphology of </w:t>
      </w:r>
      <w:proofErr w:type="spellStart"/>
      <w:r w:rsidR="006D6256" w:rsidRPr="006D6256">
        <w:rPr>
          <w:rFonts w:ascii="Arial" w:eastAsia="Calibri" w:hAnsi="Arial" w:cs="Arial"/>
          <w:i/>
          <w:iCs/>
          <w:kern w:val="0"/>
          <w:sz w:val="20"/>
          <w:lang w:val="en-US" w:bidi="ar-SA"/>
          <w14:ligatures w14:val="none"/>
        </w:rPr>
        <w:t>Halieutaea</w:t>
      </w:r>
      <w:proofErr w:type="spellEnd"/>
      <w:r w:rsidR="006D6256" w:rsidRPr="006D6256">
        <w:rPr>
          <w:rFonts w:ascii="Arial" w:eastAsia="Calibri" w:hAnsi="Arial" w:cs="Arial"/>
          <w:i/>
          <w:iCs/>
          <w:kern w:val="0"/>
          <w:sz w:val="20"/>
          <w:lang w:val="en-US" w:bidi="ar-SA"/>
          <w14:ligatures w14:val="none"/>
        </w:rPr>
        <w:t xml:space="preserve"> </w:t>
      </w:r>
      <w:proofErr w:type="spellStart"/>
      <w:r w:rsidR="006D6256" w:rsidRPr="006D6256">
        <w:rPr>
          <w:rFonts w:ascii="Arial" w:eastAsia="Calibri" w:hAnsi="Arial" w:cs="Arial"/>
          <w:i/>
          <w:iCs/>
          <w:kern w:val="0"/>
          <w:sz w:val="20"/>
          <w:lang w:val="en-US" w:bidi="ar-SA"/>
          <w14:ligatures w14:val="none"/>
        </w:rPr>
        <w:t>indica</w:t>
      </w:r>
      <w:proofErr w:type="spellEnd"/>
      <w:r w:rsidR="006D6256" w:rsidRPr="006D6256">
        <w:rPr>
          <w:rFonts w:ascii="Arial" w:eastAsia="Calibri" w:hAnsi="Arial" w:cs="Arial"/>
          <w:i/>
          <w:iCs/>
          <w:kern w:val="0"/>
          <w:sz w:val="20"/>
          <w:lang w:val="en-US" w:bidi="ar-SA"/>
          <w14:ligatures w14:val="none"/>
        </w:rPr>
        <w:t xml:space="preserve"> </w:t>
      </w:r>
      <w:r w:rsidR="006D6256" w:rsidRPr="0085300B">
        <w:rPr>
          <w:rFonts w:ascii="Arial" w:eastAsia="Calibri" w:hAnsi="Arial" w:cs="Arial"/>
          <w:kern w:val="0"/>
          <w:sz w:val="20"/>
          <w:lang w:val="en-US" w:bidi="ar-SA"/>
          <w14:ligatures w14:val="none"/>
        </w:rPr>
        <w:t>specimens</w:t>
      </w:r>
      <w:r w:rsidRPr="0085300B">
        <w:rPr>
          <w:rFonts w:ascii="Arial" w:eastAsia="Calibri" w:hAnsi="Arial" w:cs="Arial"/>
          <w:kern w:val="0"/>
          <w:sz w:val="20"/>
          <w:lang w:val="en-US" w:bidi="ar-SA"/>
          <w14:ligatures w14:val="none"/>
        </w:rPr>
        <w:t xml:space="preserve"> collected from the Gujarat coast, </w:t>
      </w:r>
      <w:r w:rsidR="008E1FDE" w:rsidRPr="0085300B">
        <w:rPr>
          <w:rFonts w:ascii="Arial" w:eastAsia="Calibri" w:hAnsi="Arial" w:cs="Arial"/>
          <w:kern w:val="0"/>
          <w:sz w:val="20"/>
          <w:lang w:val="en-US" w:bidi="ar-SA"/>
          <w14:ligatures w14:val="none"/>
        </w:rPr>
        <w:t xml:space="preserve">of </w:t>
      </w:r>
      <w:r w:rsidRPr="0085300B">
        <w:rPr>
          <w:rFonts w:ascii="Arial" w:eastAsia="Calibri" w:hAnsi="Arial" w:cs="Arial"/>
          <w:kern w:val="0"/>
          <w:sz w:val="20"/>
          <w:lang w:val="en-US" w:bidi="ar-SA"/>
          <w14:ligatures w14:val="none"/>
        </w:rPr>
        <w:t xml:space="preserve">India. </w:t>
      </w:r>
      <w:r w:rsidR="00370B56">
        <w:rPr>
          <w:rFonts w:ascii="Arial" w:eastAsia="Calibri" w:hAnsi="Arial" w:cs="Arial"/>
          <w:kern w:val="0"/>
          <w:sz w:val="20"/>
          <w:lang w:val="en-US" w:bidi="ar-SA"/>
          <w14:ligatures w14:val="none"/>
        </w:rPr>
        <w:t xml:space="preserve">Fish </w:t>
      </w:r>
      <w:r w:rsidRPr="0085300B">
        <w:rPr>
          <w:rFonts w:ascii="Arial" w:eastAsia="Calibri" w:hAnsi="Arial" w:cs="Arial"/>
          <w:kern w:val="0"/>
          <w:sz w:val="20"/>
          <w:lang w:val="en-US" w:bidi="ar-SA"/>
          <w14:ligatures w14:val="none"/>
        </w:rPr>
        <w:t xml:space="preserve">Samples were obtained from a trawler operating from the </w:t>
      </w:r>
      <w:proofErr w:type="spellStart"/>
      <w:r w:rsidRPr="0085300B">
        <w:rPr>
          <w:rFonts w:ascii="Arial" w:eastAsia="Calibri" w:hAnsi="Arial" w:cs="Arial"/>
          <w:kern w:val="0"/>
          <w:sz w:val="20"/>
          <w:lang w:val="en-US" w:bidi="ar-SA"/>
          <w14:ligatures w14:val="none"/>
        </w:rPr>
        <w:t>Jafrabad</w:t>
      </w:r>
      <w:proofErr w:type="spellEnd"/>
      <w:r w:rsidRPr="0085300B">
        <w:rPr>
          <w:rFonts w:ascii="Arial" w:eastAsia="Calibri" w:hAnsi="Arial" w:cs="Arial"/>
          <w:kern w:val="0"/>
          <w:sz w:val="20"/>
          <w:lang w:val="en-US" w:bidi="ar-SA"/>
          <w14:ligatures w14:val="none"/>
        </w:rPr>
        <w:t xml:space="preserve"> Fish Landing Center and identified using original species descriptions. Morphometric parameters, including body proportions, fin lengths, and meristic counts, were measured and compared with existing data from earlier studies. The results align with prior morphological descriptions of </w:t>
      </w:r>
      <w:r w:rsidR="006D6256" w:rsidRPr="006D6256">
        <w:rPr>
          <w:rFonts w:ascii="Arial" w:eastAsia="Calibri" w:hAnsi="Arial" w:cs="Arial"/>
          <w:i/>
          <w:iCs/>
          <w:kern w:val="0"/>
          <w:sz w:val="20"/>
          <w:lang w:val="en-US" w:bidi="ar-SA"/>
          <w14:ligatures w14:val="none"/>
        </w:rPr>
        <w:t xml:space="preserve">H. </w:t>
      </w:r>
      <w:proofErr w:type="spellStart"/>
      <w:r w:rsidR="006D6256" w:rsidRPr="006D6256">
        <w:rPr>
          <w:rFonts w:ascii="Arial" w:eastAsia="Calibri" w:hAnsi="Arial" w:cs="Arial"/>
          <w:i/>
          <w:iCs/>
          <w:kern w:val="0"/>
          <w:sz w:val="20"/>
          <w:lang w:val="en-US" w:bidi="ar-SA"/>
          <w14:ligatures w14:val="none"/>
        </w:rPr>
        <w:t>indica</w:t>
      </w:r>
      <w:proofErr w:type="spellEnd"/>
      <w:r w:rsidR="006D6256" w:rsidRPr="006D6256">
        <w:rPr>
          <w:rFonts w:ascii="Arial" w:eastAsia="Calibri" w:hAnsi="Arial" w:cs="Arial"/>
          <w:i/>
          <w:iCs/>
          <w:kern w:val="0"/>
          <w:sz w:val="20"/>
          <w:lang w:val="en-US" w:bidi="ar-SA"/>
          <w14:ligatures w14:val="none"/>
        </w:rPr>
        <w:t>,</w:t>
      </w:r>
      <w:r w:rsidRPr="0085300B">
        <w:rPr>
          <w:rFonts w:ascii="Arial" w:eastAsia="Calibri" w:hAnsi="Arial" w:cs="Arial"/>
          <w:kern w:val="0"/>
          <w:sz w:val="20"/>
          <w:lang w:val="en-US" w:bidi="ar-SA"/>
          <w14:ligatures w14:val="none"/>
        </w:rPr>
        <w:t xml:space="preserve"> reinforcing its identification and confirming its presence in Gujarat’s coastal waters. This study contributes to baseline data on the </w:t>
      </w:r>
      <w:r w:rsidR="008E1FDE" w:rsidRPr="0085300B">
        <w:rPr>
          <w:rFonts w:ascii="Arial" w:eastAsia="Calibri" w:hAnsi="Arial" w:cs="Arial"/>
          <w:kern w:val="0"/>
          <w:sz w:val="20"/>
          <w:lang w:val="en-US" w:bidi="ar-SA"/>
          <w14:ligatures w14:val="none"/>
        </w:rPr>
        <w:t>species</w:t>
      </w:r>
      <w:r w:rsidRPr="0085300B">
        <w:rPr>
          <w:rFonts w:ascii="Arial" w:eastAsia="Calibri" w:hAnsi="Arial" w:cs="Arial"/>
          <w:kern w:val="0"/>
          <w:sz w:val="20"/>
          <w:lang w:val="en-US" w:bidi="ar-SA"/>
          <w14:ligatures w14:val="none"/>
        </w:rPr>
        <w:t xml:space="preserve"> distribution in the Arabian Sea and supports regional biodiversity documentation in understudied fisheries ecosystems</w:t>
      </w:r>
    </w:p>
    <w:p w14:paraId="2F73B0C4" w14:textId="43ED0E2A" w:rsidR="00E12487" w:rsidRPr="0085300B" w:rsidRDefault="00D5543F" w:rsidP="00537A87">
      <w:pPr>
        <w:rPr>
          <w:rFonts w:ascii="Times New Roman" w:hAnsi="Times New Roman" w:cs="Times New Roman"/>
          <w:b/>
          <w:bCs/>
          <w:i/>
          <w:iCs/>
          <w:sz w:val="24"/>
          <w:szCs w:val="24"/>
        </w:rPr>
      </w:pPr>
      <w:r w:rsidRPr="0085300B">
        <w:rPr>
          <w:rFonts w:ascii="Arial" w:eastAsia="Calibri" w:hAnsi="Arial" w:cs="Arial"/>
          <w:i/>
          <w:iCs/>
          <w:kern w:val="0"/>
          <w:sz w:val="20"/>
          <w:lang w:val="en-US" w:bidi="ar-SA"/>
          <w14:ligatures w14:val="none"/>
        </w:rPr>
        <w:t>Keywords:</w:t>
      </w:r>
      <w:r w:rsidR="003F4030" w:rsidRPr="0085300B">
        <w:rPr>
          <w:rFonts w:ascii="Arial" w:eastAsia="Calibri" w:hAnsi="Arial" w:cs="Arial"/>
          <w:i/>
          <w:iCs/>
          <w:kern w:val="0"/>
          <w:sz w:val="20"/>
          <w:lang w:val="en-US" w:bidi="ar-SA"/>
          <w14:ligatures w14:val="none"/>
        </w:rPr>
        <w:t xml:space="preserve"> Anglerfish, </w:t>
      </w:r>
      <w:r w:rsidR="006D6256" w:rsidRPr="0085300B">
        <w:rPr>
          <w:rFonts w:ascii="Arial" w:eastAsia="Calibri" w:hAnsi="Arial" w:cs="Arial"/>
          <w:i/>
          <w:iCs/>
          <w:kern w:val="0"/>
          <w:sz w:val="20"/>
          <w:lang w:val="en-US" w:bidi="ar-SA"/>
          <w14:ligatures w14:val="none"/>
        </w:rPr>
        <w:t>Arabian Sea</w:t>
      </w:r>
      <w:r w:rsidR="006D6256">
        <w:rPr>
          <w:rFonts w:ascii="Arial" w:eastAsia="Calibri" w:hAnsi="Arial" w:cs="Arial"/>
          <w:i/>
          <w:iCs/>
          <w:kern w:val="0"/>
          <w:sz w:val="20"/>
          <w:lang w:val="en-US" w:bidi="ar-SA"/>
          <w14:ligatures w14:val="none"/>
        </w:rPr>
        <w:t xml:space="preserve">, </w:t>
      </w:r>
      <w:proofErr w:type="spellStart"/>
      <w:r w:rsidR="006D6256">
        <w:rPr>
          <w:rFonts w:ascii="Arial" w:eastAsia="Calibri" w:hAnsi="Arial" w:cs="Arial"/>
          <w:i/>
          <w:iCs/>
          <w:kern w:val="0"/>
          <w:sz w:val="20"/>
          <w:lang w:val="en-US" w:bidi="ar-SA"/>
          <w14:ligatures w14:val="none"/>
        </w:rPr>
        <w:t>Indan</w:t>
      </w:r>
      <w:proofErr w:type="spellEnd"/>
      <w:r w:rsidR="006D6256">
        <w:rPr>
          <w:rFonts w:ascii="Arial" w:eastAsia="Calibri" w:hAnsi="Arial" w:cs="Arial"/>
          <w:i/>
          <w:iCs/>
          <w:kern w:val="0"/>
          <w:sz w:val="20"/>
          <w:lang w:val="en-US" w:bidi="ar-SA"/>
          <w14:ligatures w14:val="none"/>
        </w:rPr>
        <w:t xml:space="preserve"> </w:t>
      </w:r>
      <w:proofErr w:type="spellStart"/>
      <w:r w:rsidR="006D6256">
        <w:rPr>
          <w:rFonts w:ascii="Arial" w:eastAsia="Calibri" w:hAnsi="Arial" w:cs="Arial"/>
          <w:i/>
          <w:iCs/>
          <w:kern w:val="0"/>
          <w:sz w:val="20"/>
          <w:lang w:val="en-US" w:bidi="ar-SA"/>
          <w14:ligatures w14:val="none"/>
        </w:rPr>
        <w:t>Handfish</w:t>
      </w:r>
      <w:proofErr w:type="spellEnd"/>
      <w:r w:rsidR="006D6256">
        <w:rPr>
          <w:rFonts w:ascii="Arial" w:eastAsia="Calibri" w:hAnsi="Arial" w:cs="Arial"/>
          <w:i/>
          <w:iCs/>
          <w:kern w:val="0"/>
          <w:sz w:val="20"/>
          <w:lang w:val="en-US" w:bidi="ar-SA"/>
          <w14:ligatures w14:val="none"/>
        </w:rPr>
        <w:t xml:space="preserve">, </w:t>
      </w:r>
      <w:proofErr w:type="spellStart"/>
      <w:r w:rsidR="003F4030" w:rsidRPr="0085300B">
        <w:rPr>
          <w:rFonts w:ascii="Arial" w:eastAsia="Calibri" w:hAnsi="Arial" w:cs="Arial"/>
          <w:i/>
          <w:iCs/>
          <w:kern w:val="0"/>
          <w:sz w:val="20"/>
          <w:lang w:val="en-US" w:bidi="ar-SA"/>
          <w14:ligatures w14:val="none"/>
        </w:rPr>
        <w:t>Jafrabad</w:t>
      </w:r>
      <w:proofErr w:type="spellEnd"/>
      <w:r w:rsidR="003F4030" w:rsidRPr="0085300B">
        <w:rPr>
          <w:rFonts w:ascii="Arial" w:eastAsia="Calibri" w:hAnsi="Arial" w:cs="Arial"/>
          <w:i/>
          <w:iCs/>
          <w:kern w:val="0"/>
          <w:sz w:val="20"/>
          <w:lang w:val="en-US" w:bidi="ar-SA"/>
          <w14:ligatures w14:val="none"/>
        </w:rPr>
        <w:t xml:space="preserve"> </w:t>
      </w:r>
      <w:r w:rsidR="00E12487" w:rsidRPr="0085300B">
        <w:rPr>
          <w:rFonts w:ascii="Times New Roman" w:hAnsi="Times New Roman" w:cs="Times New Roman"/>
          <w:b/>
          <w:bCs/>
          <w:i/>
          <w:iCs/>
          <w:sz w:val="24"/>
          <w:szCs w:val="24"/>
        </w:rPr>
        <w:br w:type="page"/>
      </w:r>
    </w:p>
    <w:p w14:paraId="4DEC42A1" w14:textId="5E850091" w:rsidR="00411815" w:rsidRPr="0085300B" w:rsidRDefault="00411815" w:rsidP="0085300B">
      <w:pPr>
        <w:pStyle w:val="AbstHead"/>
        <w:spacing w:after="0"/>
        <w:jc w:val="both"/>
        <w:rPr>
          <w:rFonts w:ascii="Arial" w:hAnsi="Arial" w:cs="Arial"/>
        </w:rPr>
      </w:pPr>
      <w:r w:rsidRPr="0085300B">
        <w:rPr>
          <w:rFonts w:ascii="Arial" w:hAnsi="Arial" w:cs="Arial"/>
        </w:rPr>
        <w:lastRenderedPageBreak/>
        <w:t>Introduction</w:t>
      </w:r>
    </w:p>
    <w:p w14:paraId="05DF79B5" w14:textId="77777777" w:rsidR="003E56CE" w:rsidRPr="0085300B" w:rsidRDefault="003E56CE" w:rsidP="006D6256">
      <w:pPr>
        <w:pStyle w:val="AbstHead"/>
        <w:spacing w:before="240" w:after="0"/>
        <w:ind w:firstLine="720"/>
        <w:jc w:val="both"/>
        <w:rPr>
          <w:rFonts w:ascii="Arial" w:hAnsi="Arial" w:cs="Arial"/>
          <w:b w:val="0"/>
          <w:caps w:val="0"/>
          <w:sz w:val="20"/>
        </w:rPr>
      </w:pPr>
      <w:r w:rsidRPr="0085300B">
        <w:rPr>
          <w:rFonts w:ascii="Arial" w:hAnsi="Arial" w:cs="Arial"/>
          <w:b w:val="0"/>
          <w:caps w:val="0"/>
          <w:sz w:val="20"/>
        </w:rPr>
        <w:t>India hosts an extensive variety of fish species, with 2,822 documented so far. Gujarat plays a notable role in this richness, supporting approximately 306 marine fish species, 23 of which are classified as vulnerable in the IUCN Red List. Additionally, the Zoological Survey of India has reported around 120 freshwater fish species in the state. In total, Gujarat's fish diversity stands at 422 species, representing 14.95% of the country's overall fish population. (Parmar et al., 2024).</w:t>
      </w:r>
    </w:p>
    <w:p w14:paraId="694CD065" w14:textId="692AFE77" w:rsidR="003E56CE" w:rsidRPr="0085300B" w:rsidRDefault="003E56CE" w:rsidP="006D6256">
      <w:pPr>
        <w:pStyle w:val="AbstHead"/>
        <w:spacing w:before="240" w:after="0"/>
        <w:ind w:firstLine="720"/>
        <w:jc w:val="both"/>
        <w:rPr>
          <w:rFonts w:ascii="Arial" w:hAnsi="Arial" w:cs="Arial"/>
          <w:b w:val="0"/>
          <w:caps w:val="0"/>
          <w:sz w:val="20"/>
        </w:rPr>
      </w:pPr>
      <w:r w:rsidRPr="0085300B">
        <w:rPr>
          <w:rFonts w:ascii="Arial" w:hAnsi="Arial" w:cs="Arial"/>
          <w:b w:val="0"/>
          <w:caps w:val="0"/>
          <w:sz w:val="20"/>
        </w:rPr>
        <w:t xml:space="preserve">Fishes of the order </w:t>
      </w:r>
      <w:proofErr w:type="spellStart"/>
      <w:r w:rsidRPr="0085300B">
        <w:rPr>
          <w:rFonts w:ascii="Arial" w:hAnsi="Arial" w:cs="Arial"/>
          <w:b w:val="0"/>
          <w:caps w:val="0"/>
          <w:sz w:val="20"/>
        </w:rPr>
        <w:t>Lophiiformes</w:t>
      </w:r>
      <w:proofErr w:type="spellEnd"/>
      <w:r w:rsidRPr="0085300B">
        <w:rPr>
          <w:rFonts w:ascii="Arial" w:hAnsi="Arial" w:cs="Arial"/>
          <w:b w:val="0"/>
          <w:caps w:val="0"/>
          <w:sz w:val="20"/>
        </w:rPr>
        <w:t xml:space="preserve">, commonly known as anglerfishes, exhibit a wide range of body morphologies and adaptations, with species distributed globally across various environments, including shallow and deep waters. This order encompasses </w:t>
      </w:r>
      <w:r w:rsidR="006B2467" w:rsidRPr="0085300B">
        <w:rPr>
          <w:rFonts w:ascii="Arial" w:hAnsi="Arial" w:cs="Arial"/>
          <w:b w:val="0"/>
          <w:caps w:val="0"/>
          <w:sz w:val="20"/>
        </w:rPr>
        <w:t>21</w:t>
      </w:r>
      <w:r w:rsidRPr="0085300B">
        <w:rPr>
          <w:rFonts w:ascii="Arial" w:hAnsi="Arial" w:cs="Arial"/>
          <w:b w:val="0"/>
          <w:caps w:val="0"/>
          <w:sz w:val="20"/>
        </w:rPr>
        <w:t xml:space="preserve"> families and includes diverse species with unique physical characteristics. One such family, </w:t>
      </w:r>
      <w:proofErr w:type="spellStart"/>
      <w:r w:rsidRPr="0085300B">
        <w:rPr>
          <w:rFonts w:ascii="Arial" w:hAnsi="Arial" w:cs="Arial"/>
          <w:b w:val="0"/>
          <w:caps w:val="0"/>
          <w:sz w:val="20"/>
        </w:rPr>
        <w:t>Ogcocephalidae</w:t>
      </w:r>
      <w:proofErr w:type="spellEnd"/>
      <w:r w:rsidRPr="0085300B">
        <w:rPr>
          <w:rFonts w:ascii="Arial" w:hAnsi="Arial" w:cs="Arial"/>
          <w:b w:val="0"/>
          <w:caps w:val="0"/>
          <w:sz w:val="20"/>
        </w:rPr>
        <w:t xml:space="preserve">, contains about 75 species across 10 genera. In Indian waters, however, only 11 species from six genera are found: </w:t>
      </w:r>
      <w:proofErr w:type="spellStart"/>
      <w:r w:rsidRPr="002D1760">
        <w:rPr>
          <w:rFonts w:ascii="Arial" w:hAnsi="Arial" w:cs="Arial"/>
          <w:b w:val="0"/>
          <w:i/>
          <w:iCs/>
          <w:caps w:val="0"/>
          <w:sz w:val="20"/>
        </w:rPr>
        <w:t>Coelophrys</w:t>
      </w:r>
      <w:proofErr w:type="spellEnd"/>
      <w:r w:rsidRPr="0085300B">
        <w:rPr>
          <w:rFonts w:ascii="Arial" w:hAnsi="Arial" w:cs="Arial"/>
          <w:b w:val="0"/>
          <w:caps w:val="0"/>
          <w:sz w:val="20"/>
        </w:rPr>
        <w:t xml:space="preserve"> (1 species), </w:t>
      </w:r>
      <w:proofErr w:type="spellStart"/>
      <w:r w:rsidRPr="002D1760">
        <w:rPr>
          <w:rFonts w:ascii="Arial" w:hAnsi="Arial" w:cs="Arial"/>
          <w:b w:val="0"/>
          <w:i/>
          <w:iCs/>
          <w:caps w:val="0"/>
          <w:sz w:val="20"/>
        </w:rPr>
        <w:t>Dibranchus</w:t>
      </w:r>
      <w:proofErr w:type="spellEnd"/>
      <w:r w:rsidRPr="0085300B">
        <w:rPr>
          <w:rFonts w:ascii="Arial" w:hAnsi="Arial" w:cs="Arial"/>
          <w:b w:val="0"/>
          <w:caps w:val="0"/>
          <w:sz w:val="20"/>
        </w:rPr>
        <w:t xml:space="preserve"> (1 species), </w:t>
      </w:r>
      <w:proofErr w:type="spellStart"/>
      <w:r w:rsidRPr="002D1760">
        <w:rPr>
          <w:rFonts w:ascii="Arial" w:hAnsi="Arial" w:cs="Arial"/>
          <w:b w:val="0"/>
          <w:i/>
          <w:iCs/>
          <w:caps w:val="0"/>
          <w:sz w:val="20"/>
        </w:rPr>
        <w:t>Halicmetus</w:t>
      </w:r>
      <w:proofErr w:type="spellEnd"/>
      <w:r w:rsidRPr="0085300B">
        <w:rPr>
          <w:rFonts w:ascii="Arial" w:hAnsi="Arial" w:cs="Arial"/>
          <w:b w:val="0"/>
          <w:caps w:val="0"/>
          <w:sz w:val="20"/>
        </w:rPr>
        <w:t xml:space="preserve"> (1 species), </w:t>
      </w:r>
      <w:proofErr w:type="spellStart"/>
      <w:r w:rsidRPr="002D1760">
        <w:rPr>
          <w:rFonts w:ascii="Arial" w:hAnsi="Arial" w:cs="Arial"/>
          <w:b w:val="0"/>
          <w:i/>
          <w:iCs/>
          <w:caps w:val="0"/>
          <w:sz w:val="20"/>
        </w:rPr>
        <w:t>Halieutaea</w:t>
      </w:r>
      <w:proofErr w:type="spellEnd"/>
      <w:r w:rsidRPr="0085300B">
        <w:rPr>
          <w:rFonts w:ascii="Arial" w:hAnsi="Arial" w:cs="Arial"/>
          <w:b w:val="0"/>
          <w:caps w:val="0"/>
          <w:sz w:val="20"/>
        </w:rPr>
        <w:t xml:space="preserve"> (5 species), </w:t>
      </w:r>
      <w:proofErr w:type="spellStart"/>
      <w:r w:rsidRPr="002D1760">
        <w:rPr>
          <w:rFonts w:ascii="Arial" w:hAnsi="Arial" w:cs="Arial"/>
          <w:b w:val="0"/>
          <w:i/>
          <w:iCs/>
          <w:caps w:val="0"/>
          <w:sz w:val="20"/>
        </w:rPr>
        <w:t>Halieutopsis</w:t>
      </w:r>
      <w:proofErr w:type="spellEnd"/>
      <w:r w:rsidRPr="0085300B">
        <w:rPr>
          <w:rFonts w:ascii="Arial" w:hAnsi="Arial" w:cs="Arial"/>
          <w:b w:val="0"/>
          <w:caps w:val="0"/>
          <w:sz w:val="20"/>
        </w:rPr>
        <w:t xml:space="preserve"> (1 species), and </w:t>
      </w:r>
      <w:proofErr w:type="spellStart"/>
      <w:r w:rsidRPr="002D1760">
        <w:rPr>
          <w:rFonts w:ascii="Arial" w:hAnsi="Arial" w:cs="Arial"/>
          <w:b w:val="0"/>
          <w:i/>
          <w:iCs/>
          <w:caps w:val="0"/>
          <w:sz w:val="20"/>
        </w:rPr>
        <w:t>Malthopsis</w:t>
      </w:r>
      <w:proofErr w:type="spellEnd"/>
      <w:r w:rsidRPr="0085300B">
        <w:rPr>
          <w:rFonts w:ascii="Arial" w:hAnsi="Arial" w:cs="Arial"/>
          <w:b w:val="0"/>
          <w:caps w:val="0"/>
          <w:sz w:val="20"/>
        </w:rPr>
        <w:t xml:space="preserve"> (2 species). The distinctive feature of anglerfishes is their modified first dorsal</w:t>
      </w:r>
      <w:r w:rsidR="000E0F0D" w:rsidRPr="0085300B">
        <w:rPr>
          <w:rFonts w:ascii="Arial" w:hAnsi="Arial" w:cs="Arial"/>
          <w:b w:val="0"/>
          <w:caps w:val="0"/>
          <w:sz w:val="20"/>
        </w:rPr>
        <w:t xml:space="preserve"> </w:t>
      </w:r>
      <w:r w:rsidRPr="0085300B">
        <w:rPr>
          <w:rFonts w:ascii="Arial" w:hAnsi="Arial" w:cs="Arial"/>
          <w:b w:val="0"/>
          <w:caps w:val="0"/>
          <w:sz w:val="20"/>
        </w:rPr>
        <w:t xml:space="preserve">fin spine, known as the illicium, which extends out from the tip of the snout and serves as a lure to attract prey. These species show remarkable morphological diversity, ranging from globose and spherical to elongated, laterally compressed, or </w:t>
      </w:r>
      <w:proofErr w:type="spellStart"/>
      <w:r w:rsidRPr="0085300B">
        <w:rPr>
          <w:rFonts w:ascii="Arial" w:hAnsi="Arial" w:cs="Arial"/>
          <w:b w:val="0"/>
          <w:caps w:val="0"/>
          <w:sz w:val="20"/>
        </w:rPr>
        <w:t>dorso</w:t>
      </w:r>
      <w:proofErr w:type="spellEnd"/>
      <w:r w:rsidRPr="0085300B">
        <w:rPr>
          <w:rFonts w:ascii="Arial" w:hAnsi="Arial" w:cs="Arial"/>
          <w:b w:val="0"/>
          <w:caps w:val="0"/>
          <w:sz w:val="20"/>
        </w:rPr>
        <w:t>-ventrally depressed shapes (Pietsch, 2009).</w:t>
      </w:r>
    </w:p>
    <w:p w14:paraId="42E3A302" w14:textId="46D1A43A" w:rsidR="003E56CE" w:rsidRPr="0085300B" w:rsidRDefault="006B2467" w:rsidP="006D6256">
      <w:pPr>
        <w:pStyle w:val="AbstHead"/>
        <w:spacing w:before="240" w:after="0"/>
        <w:ind w:firstLine="720"/>
        <w:jc w:val="both"/>
        <w:rPr>
          <w:rFonts w:ascii="Arial" w:hAnsi="Arial" w:cs="Arial"/>
          <w:b w:val="0"/>
          <w:caps w:val="0"/>
          <w:sz w:val="20"/>
        </w:rPr>
      </w:pPr>
      <w:r w:rsidRPr="0085300B">
        <w:rPr>
          <w:rFonts w:ascii="Arial" w:hAnsi="Arial" w:cs="Arial"/>
          <w:b w:val="0"/>
          <w:caps w:val="0"/>
          <w:sz w:val="20"/>
        </w:rPr>
        <w:t xml:space="preserve">The order </w:t>
      </w:r>
      <w:proofErr w:type="spellStart"/>
      <w:r w:rsidRPr="0085300B">
        <w:rPr>
          <w:rFonts w:ascii="Arial" w:hAnsi="Arial" w:cs="Arial"/>
          <w:b w:val="0"/>
          <w:caps w:val="0"/>
          <w:sz w:val="20"/>
        </w:rPr>
        <w:t>Lophiiformes</w:t>
      </w:r>
      <w:proofErr w:type="spellEnd"/>
      <w:r w:rsidRPr="0085300B">
        <w:rPr>
          <w:rFonts w:ascii="Arial" w:hAnsi="Arial" w:cs="Arial"/>
          <w:b w:val="0"/>
          <w:caps w:val="0"/>
          <w:sz w:val="20"/>
        </w:rPr>
        <w:t xml:space="preserve"> exhibits remarkable variation in bathymetric distribution across its constituent families. Among the 21 families analyzed, depth ranges span from shallow coastal waters to abyssal zones, reflecting diverse ecological adaptations. Families such as </w:t>
      </w:r>
      <w:proofErr w:type="spellStart"/>
      <w:r w:rsidRPr="0085300B">
        <w:rPr>
          <w:rFonts w:ascii="Arial" w:hAnsi="Arial" w:cs="Arial"/>
          <w:b w:val="0"/>
          <w:caps w:val="0"/>
          <w:sz w:val="20"/>
        </w:rPr>
        <w:t>Brachionichthyidae</w:t>
      </w:r>
      <w:proofErr w:type="spellEnd"/>
      <w:r w:rsidRPr="0085300B">
        <w:rPr>
          <w:rFonts w:ascii="Arial" w:hAnsi="Arial" w:cs="Arial"/>
          <w:b w:val="0"/>
          <w:caps w:val="0"/>
          <w:sz w:val="20"/>
        </w:rPr>
        <w:t xml:space="preserve"> and </w:t>
      </w:r>
      <w:proofErr w:type="spellStart"/>
      <w:r w:rsidRPr="0085300B">
        <w:rPr>
          <w:rFonts w:ascii="Arial" w:hAnsi="Arial" w:cs="Arial"/>
          <w:b w:val="0"/>
          <w:caps w:val="0"/>
          <w:sz w:val="20"/>
        </w:rPr>
        <w:t>Rhycheridae</w:t>
      </w:r>
      <w:proofErr w:type="spellEnd"/>
      <w:r w:rsidRPr="0085300B">
        <w:rPr>
          <w:rFonts w:ascii="Arial" w:hAnsi="Arial" w:cs="Arial"/>
          <w:b w:val="0"/>
          <w:caps w:val="0"/>
          <w:sz w:val="20"/>
        </w:rPr>
        <w:t xml:space="preserve"> are stenobathic, restricted to shallow waters (0–60 m), while </w:t>
      </w:r>
      <w:proofErr w:type="spellStart"/>
      <w:r w:rsidRPr="0085300B">
        <w:rPr>
          <w:rFonts w:ascii="Arial" w:hAnsi="Arial" w:cs="Arial"/>
          <w:b w:val="0"/>
          <w:caps w:val="0"/>
          <w:sz w:val="20"/>
        </w:rPr>
        <w:t>Antennariidae</w:t>
      </w:r>
      <w:proofErr w:type="spellEnd"/>
      <w:r w:rsidRPr="0085300B">
        <w:rPr>
          <w:rFonts w:ascii="Arial" w:hAnsi="Arial" w:cs="Arial"/>
          <w:b w:val="0"/>
          <w:caps w:val="0"/>
          <w:sz w:val="20"/>
        </w:rPr>
        <w:t xml:space="preserve">, </w:t>
      </w:r>
      <w:proofErr w:type="spellStart"/>
      <w:r w:rsidRPr="0085300B">
        <w:rPr>
          <w:rFonts w:ascii="Arial" w:hAnsi="Arial" w:cs="Arial"/>
          <w:b w:val="0"/>
          <w:caps w:val="0"/>
          <w:sz w:val="20"/>
        </w:rPr>
        <w:t>Histiophrynidae</w:t>
      </w:r>
      <w:proofErr w:type="spellEnd"/>
      <w:r w:rsidRPr="0085300B">
        <w:rPr>
          <w:rFonts w:ascii="Arial" w:hAnsi="Arial" w:cs="Arial"/>
          <w:b w:val="0"/>
          <w:caps w:val="0"/>
          <w:sz w:val="20"/>
        </w:rPr>
        <w:t xml:space="preserve">, </w:t>
      </w:r>
      <w:proofErr w:type="spellStart"/>
      <w:r w:rsidRPr="0085300B">
        <w:rPr>
          <w:rFonts w:ascii="Arial" w:hAnsi="Arial" w:cs="Arial"/>
          <w:b w:val="0"/>
          <w:caps w:val="0"/>
          <w:sz w:val="20"/>
        </w:rPr>
        <w:t>Tathicarpidae</w:t>
      </w:r>
      <w:proofErr w:type="spellEnd"/>
      <w:r w:rsidRPr="0085300B">
        <w:rPr>
          <w:rFonts w:ascii="Arial" w:hAnsi="Arial" w:cs="Arial"/>
          <w:b w:val="0"/>
          <w:caps w:val="0"/>
          <w:sz w:val="20"/>
        </w:rPr>
        <w:t xml:space="preserve">, and </w:t>
      </w:r>
      <w:proofErr w:type="spellStart"/>
      <w:r w:rsidRPr="0085300B">
        <w:rPr>
          <w:rFonts w:ascii="Arial" w:hAnsi="Arial" w:cs="Arial"/>
          <w:b w:val="0"/>
          <w:caps w:val="0"/>
          <w:sz w:val="20"/>
        </w:rPr>
        <w:t>Tetrabrachiidae</w:t>
      </w:r>
      <w:proofErr w:type="spellEnd"/>
      <w:r w:rsidRPr="0085300B">
        <w:rPr>
          <w:rFonts w:ascii="Arial" w:hAnsi="Arial" w:cs="Arial"/>
          <w:b w:val="0"/>
          <w:caps w:val="0"/>
          <w:sz w:val="20"/>
        </w:rPr>
        <w:t xml:space="preserve"> inhabit slightly deeper neritic zones (0–300 m). In contrast, several families demonstrate eurybathic distributions, with </w:t>
      </w:r>
      <w:proofErr w:type="spellStart"/>
      <w:r w:rsidRPr="0085300B">
        <w:rPr>
          <w:rFonts w:ascii="Arial" w:hAnsi="Arial" w:cs="Arial"/>
          <w:b w:val="0"/>
          <w:caps w:val="0"/>
          <w:sz w:val="20"/>
        </w:rPr>
        <w:t>Ceratiidae</w:t>
      </w:r>
      <w:proofErr w:type="spellEnd"/>
      <w:r w:rsidRPr="0085300B">
        <w:rPr>
          <w:rFonts w:ascii="Arial" w:hAnsi="Arial" w:cs="Arial"/>
          <w:b w:val="0"/>
          <w:caps w:val="0"/>
          <w:sz w:val="20"/>
        </w:rPr>
        <w:t xml:space="preserve"> (0–3085 m), </w:t>
      </w:r>
      <w:proofErr w:type="spellStart"/>
      <w:r w:rsidRPr="0085300B">
        <w:rPr>
          <w:rFonts w:ascii="Arial" w:hAnsi="Arial" w:cs="Arial"/>
          <w:b w:val="0"/>
          <w:caps w:val="0"/>
          <w:sz w:val="20"/>
        </w:rPr>
        <w:t>Ogcocephalidae</w:t>
      </w:r>
      <w:proofErr w:type="spellEnd"/>
      <w:r w:rsidRPr="0085300B">
        <w:rPr>
          <w:rFonts w:ascii="Arial" w:hAnsi="Arial" w:cs="Arial"/>
          <w:b w:val="0"/>
          <w:caps w:val="0"/>
          <w:sz w:val="20"/>
        </w:rPr>
        <w:t xml:space="preserve"> (0–3000 m), and </w:t>
      </w:r>
      <w:proofErr w:type="spellStart"/>
      <w:r w:rsidRPr="0085300B">
        <w:rPr>
          <w:rFonts w:ascii="Arial" w:hAnsi="Arial" w:cs="Arial"/>
          <w:b w:val="0"/>
          <w:caps w:val="0"/>
          <w:sz w:val="20"/>
        </w:rPr>
        <w:t>Thaumatichthyidae</w:t>
      </w:r>
      <w:proofErr w:type="spellEnd"/>
      <w:r w:rsidRPr="0085300B">
        <w:rPr>
          <w:rFonts w:ascii="Arial" w:hAnsi="Arial" w:cs="Arial"/>
          <w:b w:val="0"/>
          <w:caps w:val="0"/>
          <w:sz w:val="20"/>
        </w:rPr>
        <w:t xml:space="preserve"> (0–4000 m) occupying expansive vertical ranges spanning mesopelagic to bathypelagic depths. Notably, Melanocetidae exhibits the broadest recorded range (100–6370 m), encompassing both upper bathyal and hadal zones. Families like </w:t>
      </w:r>
      <w:proofErr w:type="spellStart"/>
      <w:r w:rsidRPr="0085300B">
        <w:rPr>
          <w:rFonts w:ascii="Arial" w:hAnsi="Arial" w:cs="Arial"/>
          <w:b w:val="0"/>
          <w:caps w:val="0"/>
          <w:sz w:val="20"/>
        </w:rPr>
        <w:t>Gigantactinidae</w:t>
      </w:r>
      <w:proofErr w:type="spellEnd"/>
      <w:r w:rsidRPr="0085300B">
        <w:rPr>
          <w:rFonts w:ascii="Arial" w:hAnsi="Arial" w:cs="Arial"/>
          <w:b w:val="0"/>
          <w:caps w:val="0"/>
          <w:sz w:val="20"/>
        </w:rPr>
        <w:t xml:space="preserve"> (1000–2300 m) and </w:t>
      </w:r>
      <w:proofErr w:type="spellStart"/>
      <w:r w:rsidRPr="0085300B">
        <w:rPr>
          <w:rFonts w:ascii="Arial" w:hAnsi="Arial" w:cs="Arial"/>
          <w:b w:val="0"/>
          <w:caps w:val="0"/>
          <w:sz w:val="20"/>
        </w:rPr>
        <w:t>Oneirodidae</w:t>
      </w:r>
      <w:proofErr w:type="spellEnd"/>
      <w:r w:rsidRPr="0085300B">
        <w:rPr>
          <w:rFonts w:ascii="Arial" w:hAnsi="Arial" w:cs="Arial"/>
          <w:b w:val="0"/>
          <w:caps w:val="0"/>
          <w:sz w:val="20"/>
        </w:rPr>
        <w:t xml:space="preserve"> (750–2500 m) are predominantly bathypelagic specialists, whereas </w:t>
      </w:r>
      <w:proofErr w:type="spellStart"/>
      <w:r w:rsidRPr="0085300B">
        <w:rPr>
          <w:rFonts w:ascii="Arial" w:hAnsi="Arial" w:cs="Arial"/>
          <w:b w:val="0"/>
          <w:caps w:val="0"/>
          <w:sz w:val="20"/>
        </w:rPr>
        <w:t>Chaunacidae</w:t>
      </w:r>
      <w:proofErr w:type="spellEnd"/>
      <w:r w:rsidRPr="0085300B">
        <w:rPr>
          <w:rFonts w:ascii="Arial" w:hAnsi="Arial" w:cs="Arial"/>
          <w:b w:val="0"/>
          <w:caps w:val="0"/>
          <w:sz w:val="20"/>
        </w:rPr>
        <w:t xml:space="preserve"> (200–2000 m) and </w:t>
      </w:r>
      <w:proofErr w:type="spellStart"/>
      <w:r w:rsidRPr="0085300B">
        <w:rPr>
          <w:rFonts w:ascii="Arial" w:hAnsi="Arial" w:cs="Arial"/>
          <w:b w:val="0"/>
          <w:caps w:val="0"/>
          <w:sz w:val="20"/>
        </w:rPr>
        <w:t>Diceratiidae</w:t>
      </w:r>
      <w:proofErr w:type="spellEnd"/>
      <w:r w:rsidRPr="0085300B">
        <w:rPr>
          <w:rFonts w:ascii="Arial" w:hAnsi="Arial" w:cs="Arial"/>
          <w:b w:val="0"/>
          <w:caps w:val="0"/>
          <w:sz w:val="20"/>
        </w:rPr>
        <w:t xml:space="preserve"> (300–2306 m) occupy intermediate meso-bathyal habitats. The depth range of </w:t>
      </w:r>
      <w:proofErr w:type="spellStart"/>
      <w:r w:rsidRPr="0085300B">
        <w:rPr>
          <w:rFonts w:ascii="Arial" w:hAnsi="Arial" w:cs="Arial"/>
          <w:b w:val="0"/>
          <w:caps w:val="0"/>
          <w:sz w:val="20"/>
        </w:rPr>
        <w:t>Lophichthyidae</w:t>
      </w:r>
      <w:proofErr w:type="spellEnd"/>
      <w:r w:rsidRPr="0085300B">
        <w:rPr>
          <w:rFonts w:ascii="Arial" w:hAnsi="Arial" w:cs="Arial"/>
          <w:b w:val="0"/>
          <w:caps w:val="0"/>
          <w:sz w:val="20"/>
        </w:rPr>
        <w:t xml:space="preserve"> remains undocumented, highlighting a critical knowledge gap. This stratification underscores the ecological plasticity of </w:t>
      </w:r>
      <w:proofErr w:type="spellStart"/>
      <w:r w:rsidRPr="0085300B">
        <w:rPr>
          <w:rFonts w:ascii="Arial" w:hAnsi="Arial" w:cs="Arial"/>
          <w:b w:val="0"/>
          <w:caps w:val="0"/>
          <w:sz w:val="20"/>
        </w:rPr>
        <w:t>Lophiiformes</w:t>
      </w:r>
      <w:proofErr w:type="spellEnd"/>
      <w:r w:rsidRPr="0085300B">
        <w:rPr>
          <w:rFonts w:ascii="Arial" w:hAnsi="Arial" w:cs="Arial"/>
          <w:b w:val="0"/>
          <w:caps w:val="0"/>
          <w:sz w:val="20"/>
        </w:rPr>
        <w:t xml:space="preserve">, with select families like </w:t>
      </w:r>
      <w:proofErr w:type="spellStart"/>
      <w:r w:rsidRPr="0085300B">
        <w:rPr>
          <w:rFonts w:ascii="Arial" w:hAnsi="Arial" w:cs="Arial"/>
          <w:b w:val="0"/>
          <w:caps w:val="0"/>
          <w:sz w:val="20"/>
        </w:rPr>
        <w:t>Himantolophidae</w:t>
      </w:r>
      <w:proofErr w:type="spellEnd"/>
      <w:r w:rsidRPr="0085300B">
        <w:rPr>
          <w:rFonts w:ascii="Arial" w:hAnsi="Arial" w:cs="Arial"/>
          <w:b w:val="0"/>
          <w:caps w:val="0"/>
          <w:sz w:val="20"/>
        </w:rPr>
        <w:t xml:space="preserve"> (0–1830 m) and </w:t>
      </w:r>
      <w:proofErr w:type="spellStart"/>
      <w:r w:rsidRPr="0085300B">
        <w:rPr>
          <w:rFonts w:ascii="Arial" w:hAnsi="Arial" w:cs="Arial"/>
          <w:b w:val="0"/>
          <w:caps w:val="0"/>
          <w:sz w:val="20"/>
        </w:rPr>
        <w:t>Linophrynidae</w:t>
      </w:r>
      <w:proofErr w:type="spellEnd"/>
      <w:r w:rsidRPr="0085300B">
        <w:rPr>
          <w:rFonts w:ascii="Arial" w:hAnsi="Arial" w:cs="Arial"/>
          <w:b w:val="0"/>
          <w:caps w:val="0"/>
          <w:sz w:val="20"/>
        </w:rPr>
        <w:t xml:space="preserve"> (0–2000 m) bridging multiple depth strata, suggesting adaptive versatility in exploiting niche habitats across the water column</w:t>
      </w:r>
      <w:r w:rsidR="003F4030" w:rsidRPr="0085300B">
        <w:rPr>
          <w:rFonts w:ascii="Arial" w:hAnsi="Arial" w:cs="Arial"/>
          <w:b w:val="0"/>
          <w:caps w:val="0"/>
          <w:sz w:val="20"/>
        </w:rPr>
        <w:t xml:space="preserve"> (</w:t>
      </w:r>
      <w:r w:rsidR="000E0F0D" w:rsidRPr="0085300B">
        <w:rPr>
          <w:rFonts w:ascii="Arial" w:hAnsi="Arial" w:cs="Arial"/>
          <w:b w:val="0"/>
          <w:caps w:val="0"/>
          <w:sz w:val="20"/>
        </w:rPr>
        <w:t>Froese &amp; Pauly, 2025</w:t>
      </w:r>
      <w:r w:rsidR="003F4030" w:rsidRPr="0085300B">
        <w:rPr>
          <w:rFonts w:ascii="Arial" w:hAnsi="Arial" w:cs="Arial"/>
          <w:b w:val="0"/>
          <w:caps w:val="0"/>
          <w:sz w:val="20"/>
        </w:rPr>
        <w:t>).</w:t>
      </w:r>
    </w:p>
    <w:p w14:paraId="31F16848" w14:textId="3220DD50" w:rsidR="003E56CE" w:rsidRPr="0085300B" w:rsidRDefault="003E56CE" w:rsidP="006D6256">
      <w:pPr>
        <w:pStyle w:val="AbstHead"/>
        <w:spacing w:before="240" w:after="0"/>
        <w:ind w:firstLine="720"/>
        <w:jc w:val="both"/>
        <w:rPr>
          <w:rFonts w:ascii="Arial" w:hAnsi="Arial" w:cs="Arial"/>
          <w:b w:val="0"/>
          <w:caps w:val="0"/>
          <w:sz w:val="20"/>
        </w:rPr>
      </w:pPr>
      <w:r w:rsidRPr="0085300B">
        <w:rPr>
          <w:rFonts w:ascii="Arial" w:hAnsi="Arial" w:cs="Arial"/>
          <w:b w:val="0"/>
          <w:caps w:val="0"/>
          <w:sz w:val="20"/>
        </w:rPr>
        <w:t xml:space="preserve">Family </w:t>
      </w:r>
      <w:proofErr w:type="spellStart"/>
      <w:r w:rsidRPr="0085300B">
        <w:rPr>
          <w:rFonts w:ascii="Arial" w:hAnsi="Arial" w:cs="Arial"/>
          <w:b w:val="0"/>
          <w:caps w:val="0"/>
          <w:sz w:val="20"/>
        </w:rPr>
        <w:t>Ogcocephalidae</w:t>
      </w:r>
      <w:proofErr w:type="spellEnd"/>
      <w:r w:rsidRPr="0085300B">
        <w:rPr>
          <w:rFonts w:ascii="Arial" w:hAnsi="Arial" w:cs="Arial"/>
          <w:b w:val="0"/>
          <w:caps w:val="0"/>
          <w:sz w:val="20"/>
        </w:rPr>
        <w:t xml:space="preserve"> comprises benthic marine fish species distributed across tropical and subtropical regions. These fishes are primarily found on soft substrates along the continental slope, with most species inhabiting depths ranging from 200 to 1000 meters, while some occur in shallower waters among rocky areas or reefs (Bradbury, 2003). Their diet includes small snails, clams, scallops, worms, crustaceans, and occasionally small fishes. The early life stages, including eggs, larvae, and post-larvae, are pelagic. The post-larvae exhibit a transparent, globular form, sometimes reaching </w:t>
      </w:r>
      <w:r w:rsidR="00774397" w:rsidRPr="0085300B">
        <w:rPr>
          <w:rFonts w:ascii="Arial" w:hAnsi="Arial" w:cs="Arial"/>
          <w:b w:val="0"/>
          <w:caps w:val="0"/>
          <w:sz w:val="20"/>
        </w:rPr>
        <w:t>25 to 30 mm lengths</w:t>
      </w:r>
      <w:r w:rsidRPr="0085300B">
        <w:rPr>
          <w:rFonts w:ascii="Arial" w:hAnsi="Arial" w:cs="Arial"/>
          <w:b w:val="0"/>
          <w:caps w:val="0"/>
          <w:sz w:val="20"/>
        </w:rPr>
        <w:t>, before undergoing metamorphosis and settling on the seabed (Bradbury, 2003).</w:t>
      </w:r>
    </w:p>
    <w:p w14:paraId="1727B82B" w14:textId="68869B0C" w:rsidR="003E56CE" w:rsidRPr="0085300B" w:rsidRDefault="006D6256" w:rsidP="006D6256">
      <w:pPr>
        <w:pStyle w:val="AbstHead"/>
        <w:spacing w:before="240" w:after="0"/>
        <w:ind w:firstLine="720"/>
        <w:jc w:val="both"/>
        <w:rPr>
          <w:rFonts w:ascii="Arial" w:hAnsi="Arial" w:cs="Arial"/>
          <w:b w:val="0"/>
          <w:caps w:val="0"/>
          <w:sz w:val="20"/>
        </w:rPr>
      </w:pPr>
      <w:proofErr w:type="spellStart"/>
      <w:r w:rsidRPr="006D6256">
        <w:rPr>
          <w:rFonts w:ascii="Arial" w:hAnsi="Arial" w:cs="Arial"/>
          <w:b w:val="0"/>
          <w:i/>
          <w:iCs/>
          <w:caps w:val="0"/>
          <w:sz w:val="20"/>
        </w:rPr>
        <w:t>Halieutaea</w:t>
      </w:r>
      <w:proofErr w:type="spellEnd"/>
      <w:r w:rsidRPr="006D6256">
        <w:rPr>
          <w:rFonts w:ascii="Arial" w:hAnsi="Arial" w:cs="Arial"/>
          <w:b w:val="0"/>
          <w:i/>
          <w:iCs/>
          <w:caps w:val="0"/>
          <w:sz w:val="20"/>
        </w:rPr>
        <w:t xml:space="preserve"> </w:t>
      </w:r>
      <w:proofErr w:type="spellStart"/>
      <w:r w:rsidRPr="006D6256">
        <w:rPr>
          <w:rFonts w:ascii="Arial" w:hAnsi="Arial" w:cs="Arial"/>
          <w:b w:val="0"/>
          <w:i/>
          <w:iCs/>
          <w:caps w:val="0"/>
          <w:sz w:val="20"/>
        </w:rPr>
        <w:t>indica</w:t>
      </w:r>
      <w:proofErr w:type="spellEnd"/>
      <w:r w:rsidRPr="006D6256">
        <w:rPr>
          <w:rFonts w:ascii="Arial" w:hAnsi="Arial" w:cs="Arial"/>
          <w:b w:val="0"/>
          <w:i/>
          <w:iCs/>
          <w:caps w:val="0"/>
          <w:sz w:val="20"/>
        </w:rPr>
        <w:t xml:space="preserve"> </w:t>
      </w:r>
      <w:r w:rsidRPr="0085300B">
        <w:rPr>
          <w:rFonts w:ascii="Arial" w:hAnsi="Arial" w:cs="Arial"/>
          <w:b w:val="0"/>
          <w:caps w:val="0"/>
          <w:sz w:val="20"/>
        </w:rPr>
        <w:t>was</w:t>
      </w:r>
      <w:r w:rsidR="003E56CE" w:rsidRPr="0085300B">
        <w:rPr>
          <w:rFonts w:ascii="Arial" w:hAnsi="Arial" w:cs="Arial"/>
          <w:b w:val="0"/>
          <w:caps w:val="0"/>
          <w:sz w:val="20"/>
        </w:rPr>
        <w:t xml:space="preserve"> originally described by Nelson Annandale and James Travis Jenkins (1910), based on 9 syntypes from the Bay of Bengal, off the Orissa coast, India, northeastern Indian Ocean. The objective of the current study is to identify and describe </w:t>
      </w:r>
      <w:r w:rsidRPr="006D6256">
        <w:rPr>
          <w:rFonts w:ascii="Arial" w:hAnsi="Arial" w:cs="Arial"/>
          <w:b w:val="0"/>
          <w:i/>
          <w:iCs/>
          <w:caps w:val="0"/>
          <w:sz w:val="20"/>
        </w:rPr>
        <w:t xml:space="preserve">H. </w:t>
      </w:r>
      <w:proofErr w:type="spellStart"/>
      <w:r w:rsidRPr="006D6256">
        <w:rPr>
          <w:rFonts w:ascii="Arial" w:hAnsi="Arial" w:cs="Arial"/>
          <w:b w:val="0"/>
          <w:i/>
          <w:iCs/>
          <w:caps w:val="0"/>
          <w:sz w:val="20"/>
        </w:rPr>
        <w:t>indica</w:t>
      </w:r>
      <w:proofErr w:type="spellEnd"/>
      <w:r w:rsidRPr="006D6256">
        <w:rPr>
          <w:rFonts w:ascii="Arial" w:hAnsi="Arial" w:cs="Arial"/>
          <w:b w:val="0"/>
          <w:i/>
          <w:iCs/>
          <w:caps w:val="0"/>
          <w:sz w:val="20"/>
        </w:rPr>
        <w:t xml:space="preserve"> </w:t>
      </w:r>
      <w:r w:rsidRPr="0085300B">
        <w:rPr>
          <w:rFonts w:ascii="Arial" w:hAnsi="Arial" w:cs="Arial"/>
          <w:b w:val="0"/>
          <w:caps w:val="0"/>
          <w:sz w:val="20"/>
        </w:rPr>
        <w:t>from</w:t>
      </w:r>
      <w:r w:rsidR="003E56CE" w:rsidRPr="0085300B">
        <w:rPr>
          <w:rFonts w:ascii="Arial" w:hAnsi="Arial" w:cs="Arial"/>
          <w:b w:val="0"/>
          <w:caps w:val="0"/>
          <w:sz w:val="20"/>
        </w:rPr>
        <w:t xml:space="preserve"> </w:t>
      </w:r>
      <w:proofErr w:type="spellStart"/>
      <w:r w:rsidR="000C3C87" w:rsidRPr="0085300B">
        <w:rPr>
          <w:rFonts w:ascii="Arial" w:hAnsi="Arial" w:cs="Arial"/>
          <w:b w:val="0"/>
          <w:caps w:val="0"/>
          <w:sz w:val="20"/>
        </w:rPr>
        <w:t>Jafrabad</w:t>
      </w:r>
      <w:proofErr w:type="spellEnd"/>
      <w:r w:rsidR="000C3C87" w:rsidRPr="0085300B">
        <w:rPr>
          <w:rFonts w:ascii="Arial" w:hAnsi="Arial" w:cs="Arial"/>
          <w:b w:val="0"/>
          <w:caps w:val="0"/>
          <w:sz w:val="20"/>
        </w:rPr>
        <w:t xml:space="preserve"> fish landing </w:t>
      </w:r>
      <w:r w:rsidR="00561C26" w:rsidRPr="0085300B">
        <w:rPr>
          <w:rFonts w:ascii="Arial" w:hAnsi="Arial" w:cs="Arial"/>
          <w:b w:val="0"/>
          <w:caps w:val="0"/>
          <w:sz w:val="20"/>
        </w:rPr>
        <w:t>center</w:t>
      </w:r>
      <w:r w:rsidR="000C3C87" w:rsidRPr="0085300B">
        <w:rPr>
          <w:rFonts w:ascii="Arial" w:hAnsi="Arial" w:cs="Arial"/>
          <w:b w:val="0"/>
          <w:caps w:val="0"/>
          <w:sz w:val="20"/>
        </w:rPr>
        <w:t xml:space="preserve">, </w:t>
      </w:r>
      <w:r w:rsidR="003E56CE" w:rsidRPr="0085300B">
        <w:rPr>
          <w:rFonts w:ascii="Arial" w:hAnsi="Arial" w:cs="Arial"/>
          <w:b w:val="0"/>
          <w:caps w:val="0"/>
          <w:sz w:val="20"/>
        </w:rPr>
        <w:t>Saurashtra coast of Gujarat.</w:t>
      </w:r>
    </w:p>
    <w:p w14:paraId="31B8C0A5" w14:textId="10A14D86" w:rsidR="00D5543F" w:rsidRPr="0085300B" w:rsidRDefault="007B5F06" w:rsidP="006D6256">
      <w:pPr>
        <w:pStyle w:val="AbstHead"/>
        <w:spacing w:before="240" w:after="0"/>
        <w:jc w:val="both"/>
        <w:rPr>
          <w:rFonts w:ascii="Arial" w:hAnsi="Arial" w:cs="Arial"/>
        </w:rPr>
      </w:pPr>
      <w:r w:rsidRPr="0085300B">
        <w:rPr>
          <w:rFonts w:ascii="Arial" w:hAnsi="Arial" w:cs="Arial"/>
        </w:rPr>
        <w:t>Materials and Methods</w:t>
      </w:r>
    </w:p>
    <w:p w14:paraId="77FE11E9" w14:textId="2F614A14" w:rsidR="00487218" w:rsidRPr="009D61A5" w:rsidRDefault="00487218" w:rsidP="009D61A5">
      <w:pPr>
        <w:spacing w:before="100" w:beforeAutospacing="1" w:after="100" w:afterAutospacing="1" w:line="240" w:lineRule="auto"/>
        <w:ind w:firstLine="720"/>
        <w:jc w:val="both"/>
        <w:rPr>
          <w:rFonts w:ascii="Arial" w:eastAsia="Times New Roman" w:hAnsi="Arial" w:cs="Arial"/>
          <w:kern w:val="0"/>
          <w:sz w:val="20"/>
          <w:szCs w:val="20"/>
          <w:lang w:val="en-US" w:bidi="ar-SA"/>
          <w14:ligatures w14:val="none"/>
        </w:rPr>
      </w:pPr>
      <w:r w:rsidRPr="009D61A5">
        <w:rPr>
          <w:rFonts w:ascii="Arial" w:eastAsia="Times New Roman" w:hAnsi="Arial" w:cs="Arial"/>
          <w:kern w:val="0"/>
          <w:sz w:val="20"/>
          <w:szCs w:val="20"/>
          <w:lang w:val="en-US" w:bidi="ar-SA"/>
          <w14:ligatures w14:val="none"/>
        </w:rPr>
        <w:t>The sample</w:t>
      </w:r>
      <w:r w:rsidR="00E90E86" w:rsidRPr="009D61A5">
        <w:rPr>
          <w:rFonts w:ascii="Arial" w:eastAsia="Times New Roman" w:hAnsi="Arial" w:cs="Arial"/>
          <w:kern w:val="0"/>
          <w:sz w:val="20"/>
          <w:szCs w:val="20"/>
          <w:lang w:val="en-US" w:bidi="ar-SA"/>
          <w14:ligatures w14:val="none"/>
        </w:rPr>
        <w:t xml:space="preserve">s were collected from a trawler boat operating from </w:t>
      </w:r>
      <w:r w:rsidR="00321D62" w:rsidRPr="009D61A5">
        <w:rPr>
          <w:rFonts w:ascii="Arial" w:eastAsia="Times New Roman" w:hAnsi="Arial" w:cs="Arial"/>
          <w:kern w:val="0"/>
          <w:sz w:val="20"/>
          <w:szCs w:val="20"/>
          <w:lang w:val="en-US" w:bidi="ar-SA"/>
          <w14:ligatures w14:val="none"/>
        </w:rPr>
        <w:t xml:space="preserve">the </w:t>
      </w:r>
      <w:proofErr w:type="spellStart"/>
      <w:r w:rsidR="007D4F3F" w:rsidRPr="009D61A5">
        <w:rPr>
          <w:rFonts w:ascii="Arial" w:eastAsia="Times New Roman" w:hAnsi="Arial" w:cs="Arial"/>
          <w:kern w:val="0"/>
          <w:sz w:val="20"/>
          <w:szCs w:val="20"/>
          <w:lang w:val="en-US" w:bidi="ar-SA"/>
          <w14:ligatures w14:val="none"/>
        </w:rPr>
        <w:t>Jafrabad</w:t>
      </w:r>
      <w:proofErr w:type="spellEnd"/>
      <w:r w:rsidR="007D4F3F" w:rsidRPr="009D61A5">
        <w:rPr>
          <w:rFonts w:ascii="Arial" w:eastAsia="Times New Roman" w:hAnsi="Arial" w:cs="Arial"/>
          <w:kern w:val="0"/>
          <w:sz w:val="20"/>
          <w:szCs w:val="20"/>
          <w:lang w:val="en-US" w:bidi="ar-SA"/>
          <w14:ligatures w14:val="none"/>
        </w:rPr>
        <w:t xml:space="preserve"> fish </w:t>
      </w:r>
      <w:r w:rsidR="00321D62" w:rsidRPr="009D61A5">
        <w:rPr>
          <w:rFonts w:ascii="Arial" w:eastAsia="Times New Roman" w:hAnsi="Arial" w:cs="Arial"/>
          <w:kern w:val="0"/>
          <w:sz w:val="20"/>
          <w:szCs w:val="20"/>
          <w:lang w:val="en-US" w:bidi="ar-SA"/>
          <w14:ligatures w14:val="none"/>
        </w:rPr>
        <w:t>landing</w:t>
      </w:r>
      <w:r w:rsidR="007D4F3F" w:rsidRPr="009D61A5">
        <w:rPr>
          <w:rFonts w:ascii="Arial" w:eastAsia="Times New Roman" w:hAnsi="Arial" w:cs="Arial"/>
          <w:kern w:val="0"/>
          <w:sz w:val="20"/>
          <w:szCs w:val="20"/>
          <w:lang w:val="en-US" w:bidi="ar-SA"/>
          <w14:ligatures w14:val="none"/>
        </w:rPr>
        <w:t xml:space="preserve"> </w:t>
      </w:r>
      <w:r w:rsidR="00561C26" w:rsidRPr="009D61A5">
        <w:rPr>
          <w:rFonts w:ascii="Arial" w:eastAsia="Times New Roman" w:hAnsi="Arial" w:cs="Arial"/>
          <w:kern w:val="0"/>
          <w:sz w:val="20"/>
          <w:szCs w:val="20"/>
          <w:lang w:val="en-US" w:bidi="ar-SA"/>
          <w14:ligatures w14:val="none"/>
        </w:rPr>
        <w:t>center</w:t>
      </w:r>
      <w:r w:rsidR="00F26397" w:rsidRPr="009D61A5">
        <w:rPr>
          <w:rFonts w:ascii="Arial" w:eastAsia="Times New Roman" w:hAnsi="Arial" w:cs="Arial"/>
          <w:kern w:val="0"/>
          <w:sz w:val="20"/>
          <w:szCs w:val="20"/>
          <w:lang w:val="en-US" w:bidi="ar-SA"/>
          <w14:ligatures w14:val="none"/>
        </w:rPr>
        <w:t>. The samples were brought to the College of Fisheries Science, Navsari where samples were washed in water to clear the debris, photographs were taken</w:t>
      </w:r>
      <w:r w:rsidR="00774397" w:rsidRPr="009D61A5">
        <w:rPr>
          <w:rFonts w:ascii="Arial" w:eastAsia="Times New Roman" w:hAnsi="Arial" w:cs="Arial"/>
          <w:kern w:val="0"/>
          <w:sz w:val="20"/>
          <w:szCs w:val="20"/>
          <w:lang w:val="en-US" w:bidi="ar-SA"/>
          <w14:ligatures w14:val="none"/>
        </w:rPr>
        <w:t xml:space="preserve"> using</w:t>
      </w:r>
      <w:r w:rsidR="00D40704" w:rsidRPr="009D61A5">
        <w:rPr>
          <w:rFonts w:ascii="Arial" w:eastAsia="Times New Roman" w:hAnsi="Arial" w:cs="Arial"/>
          <w:kern w:val="0"/>
          <w:sz w:val="20"/>
          <w:szCs w:val="20"/>
          <w:lang w:val="en-US" w:bidi="ar-SA"/>
          <w14:ligatures w14:val="none"/>
        </w:rPr>
        <w:t xml:space="preserve"> a Smartphone camera</w:t>
      </w:r>
      <w:r w:rsidR="00774397" w:rsidRPr="009D61A5">
        <w:rPr>
          <w:rFonts w:ascii="Arial" w:eastAsia="Times New Roman" w:hAnsi="Arial" w:cs="Arial"/>
          <w:kern w:val="0"/>
          <w:sz w:val="20"/>
          <w:szCs w:val="20"/>
          <w:lang w:val="en-US" w:bidi="ar-SA"/>
          <w14:ligatures w14:val="none"/>
        </w:rPr>
        <w:t xml:space="preserve"> </w:t>
      </w:r>
      <w:r w:rsidR="00D40704" w:rsidRPr="009D61A5">
        <w:rPr>
          <w:rFonts w:ascii="Arial" w:eastAsia="Times New Roman" w:hAnsi="Arial" w:cs="Arial"/>
          <w:kern w:val="0"/>
          <w:sz w:val="20"/>
          <w:szCs w:val="20"/>
          <w:lang w:val="en-US" w:bidi="ar-SA"/>
          <w14:ligatures w14:val="none"/>
        </w:rPr>
        <w:t xml:space="preserve">and </w:t>
      </w:r>
      <w:proofErr w:type="spellStart"/>
      <w:r w:rsidR="00774397" w:rsidRPr="009D61A5">
        <w:rPr>
          <w:rFonts w:ascii="Arial" w:eastAsia="Times New Roman" w:hAnsi="Arial" w:cs="Arial"/>
          <w:kern w:val="0"/>
          <w:sz w:val="20"/>
          <w:szCs w:val="20"/>
          <w:lang w:val="en-US" w:bidi="ar-SA"/>
          <w14:ligatures w14:val="none"/>
        </w:rPr>
        <w:t>Cilika</w:t>
      </w:r>
      <w:proofErr w:type="spellEnd"/>
      <w:r w:rsidR="00774397" w:rsidRPr="009D61A5">
        <w:rPr>
          <w:rFonts w:ascii="Arial" w:eastAsia="Times New Roman" w:hAnsi="Arial" w:cs="Arial"/>
          <w:kern w:val="0"/>
          <w:sz w:val="20"/>
          <w:szCs w:val="20"/>
          <w:lang w:val="en-US" w:bidi="ar-SA"/>
          <w14:ligatures w14:val="none"/>
        </w:rPr>
        <w:t xml:space="preserve"> </w:t>
      </w:r>
      <w:r w:rsidR="000446DD" w:rsidRPr="009D61A5">
        <w:rPr>
          <w:rFonts w:ascii="Arial" w:eastAsia="Times New Roman" w:hAnsi="Arial" w:cs="Arial"/>
          <w:kern w:val="0"/>
          <w:sz w:val="20"/>
          <w:szCs w:val="20"/>
          <w:lang w:val="en-US" w:bidi="ar-SA"/>
          <w14:ligatures w14:val="none"/>
        </w:rPr>
        <w:t>BTP-</w:t>
      </w:r>
      <w:proofErr w:type="spellStart"/>
      <w:r w:rsidR="000446DD" w:rsidRPr="009D61A5">
        <w:rPr>
          <w:rFonts w:ascii="Arial" w:eastAsia="Times New Roman" w:hAnsi="Arial" w:cs="Arial"/>
          <w:kern w:val="0"/>
          <w:sz w:val="20"/>
          <w:szCs w:val="20"/>
          <w:lang w:val="en-US" w:bidi="ar-SA"/>
          <w14:ligatures w14:val="none"/>
        </w:rPr>
        <w:t>dualhead</w:t>
      </w:r>
      <w:proofErr w:type="spellEnd"/>
      <w:r w:rsidR="000446DD" w:rsidRPr="009D61A5">
        <w:rPr>
          <w:rFonts w:ascii="Arial" w:eastAsia="Times New Roman" w:hAnsi="Arial" w:cs="Arial"/>
          <w:kern w:val="0"/>
          <w:sz w:val="20"/>
          <w:szCs w:val="20"/>
          <w:lang w:val="en-US" w:bidi="ar-SA"/>
          <w14:ligatures w14:val="none"/>
        </w:rPr>
        <w:t xml:space="preserve"> </w:t>
      </w:r>
      <w:r w:rsidR="00774397" w:rsidRPr="009D61A5">
        <w:rPr>
          <w:rFonts w:ascii="Arial" w:eastAsia="Times New Roman" w:hAnsi="Arial" w:cs="Arial"/>
          <w:kern w:val="0"/>
          <w:sz w:val="20"/>
          <w:szCs w:val="20"/>
          <w:lang w:val="en-US" w:bidi="ar-SA"/>
          <w14:ligatures w14:val="none"/>
        </w:rPr>
        <w:t>microscope</w:t>
      </w:r>
      <w:r w:rsidR="00F26397" w:rsidRPr="009D61A5">
        <w:rPr>
          <w:rFonts w:ascii="Arial" w:eastAsia="Times New Roman" w:hAnsi="Arial" w:cs="Arial"/>
          <w:kern w:val="0"/>
          <w:sz w:val="20"/>
          <w:szCs w:val="20"/>
          <w:lang w:val="en-US" w:bidi="ar-SA"/>
          <w14:ligatures w14:val="none"/>
        </w:rPr>
        <w:t xml:space="preserve">, and morphometric parameters were recorded. The specimen was identified using </w:t>
      </w:r>
      <w:r w:rsidR="00944A11" w:rsidRPr="009D61A5">
        <w:rPr>
          <w:rFonts w:ascii="Arial" w:eastAsia="Times New Roman" w:hAnsi="Arial" w:cs="Arial"/>
          <w:kern w:val="0"/>
          <w:sz w:val="20"/>
          <w:szCs w:val="20"/>
          <w:lang w:val="en-US" w:bidi="ar-SA"/>
          <w14:ligatures w14:val="none"/>
        </w:rPr>
        <w:t xml:space="preserve">the original descriptions of the species by Annandale and Jenkins (1910). </w:t>
      </w:r>
      <w:r w:rsidR="00F26397" w:rsidRPr="009D61A5">
        <w:rPr>
          <w:rFonts w:ascii="Arial" w:eastAsia="Times New Roman" w:hAnsi="Arial" w:cs="Arial"/>
          <w:kern w:val="0"/>
          <w:sz w:val="20"/>
          <w:szCs w:val="20"/>
          <w:lang w:val="en-US" w:bidi="ar-SA"/>
          <w14:ligatures w14:val="none"/>
        </w:rPr>
        <w:t xml:space="preserve">The samples were preserved in 10 % formalin and stored in </w:t>
      </w:r>
      <w:r w:rsidR="006D3AC4" w:rsidRPr="009D61A5">
        <w:rPr>
          <w:rFonts w:ascii="Arial" w:eastAsia="Times New Roman" w:hAnsi="Arial" w:cs="Arial"/>
          <w:kern w:val="0"/>
          <w:sz w:val="20"/>
          <w:szCs w:val="20"/>
          <w:lang w:val="en-US" w:bidi="ar-SA"/>
          <w14:ligatures w14:val="none"/>
        </w:rPr>
        <w:t xml:space="preserve">the </w:t>
      </w:r>
      <w:r w:rsidR="00F26397" w:rsidRPr="009D61A5">
        <w:rPr>
          <w:rFonts w:ascii="Arial" w:eastAsia="Times New Roman" w:hAnsi="Arial" w:cs="Arial"/>
          <w:kern w:val="0"/>
          <w:sz w:val="20"/>
          <w:szCs w:val="20"/>
          <w:lang w:val="en-US" w:bidi="ar-SA"/>
          <w14:ligatures w14:val="none"/>
        </w:rPr>
        <w:t>Aquatic Biodiversity Museum</w:t>
      </w:r>
      <w:r w:rsidR="004571AD" w:rsidRPr="009D61A5">
        <w:rPr>
          <w:rFonts w:ascii="Arial" w:eastAsia="Times New Roman" w:hAnsi="Arial" w:cs="Arial"/>
          <w:kern w:val="0"/>
          <w:sz w:val="20"/>
          <w:szCs w:val="20"/>
          <w:lang w:val="en-US" w:bidi="ar-SA"/>
          <w14:ligatures w14:val="none"/>
        </w:rPr>
        <w:t xml:space="preserve">, College of Fisheries Science, </w:t>
      </w:r>
      <w:r w:rsidR="00080E4B">
        <w:rPr>
          <w:rFonts w:ascii="Arial" w:eastAsia="Times New Roman" w:hAnsi="Arial" w:cs="Arial"/>
          <w:kern w:val="0"/>
          <w:sz w:val="20"/>
          <w:szCs w:val="20"/>
          <w:lang w:val="en-US" w:bidi="ar-SA"/>
          <w14:ligatures w14:val="none"/>
        </w:rPr>
        <w:t xml:space="preserve">Kamdhenu University, </w:t>
      </w:r>
      <w:r w:rsidR="004571AD" w:rsidRPr="009D61A5">
        <w:rPr>
          <w:rFonts w:ascii="Arial" w:eastAsia="Times New Roman" w:hAnsi="Arial" w:cs="Arial"/>
          <w:kern w:val="0"/>
          <w:sz w:val="20"/>
          <w:szCs w:val="20"/>
          <w:lang w:val="en-US" w:bidi="ar-SA"/>
          <w14:ligatures w14:val="none"/>
        </w:rPr>
        <w:t>Navsari</w:t>
      </w:r>
      <w:r w:rsidR="00F26397" w:rsidRPr="009D61A5">
        <w:rPr>
          <w:rFonts w:ascii="Arial" w:eastAsia="Times New Roman" w:hAnsi="Arial" w:cs="Arial"/>
          <w:kern w:val="0"/>
          <w:sz w:val="20"/>
          <w:szCs w:val="20"/>
          <w:lang w:val="en-US" w:bidi="ar-SA"/>
          <w14:ligatures w14:val="none"/>
        </w:rPr>
        <w:t xml:space="preserve"> (Accession No:</w:t>
      </w:r>
      <w:r w:rsidR="006D3AC4" w:rsidRPr="009D61A5">
        <w:rPr>
          <w:rFonts w:ascii="Arial" w:eastAsia="Times New Roman" w:hAnsi="Arial" w:cs="Arial"/>
          <w:kern w:val="0"/>
          <w:sz w:val="20"/>
          <w:szCs w:val="20"/>
          <w:lang w:val="en-US" w:bidi="ar-SA"/>
          <w14:ligatures w14:val="none"/>
        </w:rPr>
        <w:t xml:space="preserve"> </w:t>
      </w:r>
      <w:r w:rsidR="00905AEA" w:rsidRPr="00905AEA">
        <w:rPr>
          <w:rFonts w:ascii="Arial" w:eastAsia="Times New Roman" w:hAnsi="Arial" w:cs="Arial"/>
          <w:kern w:val="0"/>
          <w:sz w:val="20"/>
          <w:szCs w:val="20"/>
          <w:lang w:val="en-US" w:bidi="ar-SA"/>
          <w14:ligatures w14:val="none"/>
        </w:rPr>
        <w:t>A 2</w:t>
      </w:r>
      <w:r w:rsidR="00905AEA">
        <w:rPr>
          <w:rFonts w:ascii="Arial" w:eastAsia="Times New Roman" w:hAnsi="Arial" w:cs="Arial"/>
          <w:kern w:val="0"/>
          <w:sz w:val="20"/>
          <w:szCs w:val="20"/>
          <w:lang w:val="en-US" w:bidi="ar-SA"/>
          <w14:ligatures w14:val="none"/>
        </w:rPr>
        <w:t>2</w:t>
      </w:r>
      <w:r w:rsidR="00905AEA" w:rsidRPr="00905AEA">
        <w:rPr>
          <w:rFonts w:ascii="Arial" w:eastAsia="Times New Roman" w:hAnsi="Arial" w:cs="Arial"/>
          <w:kern w:val="0"/>
          <w:sz w:val="20"/>
          <w:szCs w:val="20"/>
          <w:lang w:val="en-US" w:bidi="ar-SA"/>
          <w14:ligatures w14:val="none"/>
        </w:rPr>
        <w:t>.1.1.1</w:t>
      </w:r>
      <w:r w:rsidR="00F26397" w:rsidRPr="009D61A5">
        <w:rPr>
          <w:rFonts w:ascii="Arial" w:eastAsia="Times New Roman" w:hAnsi="Arial" w:cs="Arial"/>
          <w:kern w:val="0"/>
          <w:sz w:val="20"/>
          <w:szCs w:val="20"/>
          <w:lang w:val="en-US" w:bidi="ar-SA"/>
          <w14:ligatures w14:val="none"/>
        </w:rPr>
        <w:t xml:space="preserve">)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6D3AC4" w14:paraId="2269772C" w14:textId="77777777" w:rsidTr="00720D66">
        <w:tc>
          <w:tcPr>
            <w:tcW w:w="9209" w:type="dxa"/>
          </w:tcPr>
          <w:p w14:paraId="2732419D" w14:textId="4738A9E6" w:rsidR="006D3AC4" w:rsidRDefault="003A3684" w:rsidP="0039257F">
            <w:pPr>
              <w:spacing w:before="100" w:beforeAutospacing="1"/>
              <w:jc w:val="both"/>
              <w:rPr>
                <w:rFonts w:ascii="Times New Roman" w:eastAsia="Times New Roman" w:hAnsi="Times New Roman" w:cs="Times New Roman"/>
                <w:kern w:val="0"/>
                <w:sz w:val="24"/>
                <w:szCs w:val="24"/>
                <w:lang w:eastAsia="en-IN"/>
                <w14:ligatures w14:val="none"/>
              </w:rPr>
            </w:pPr>
            <w:r>
              <w:rPr>
                <w:noProof/>
              </w:rPr>
              <w:lastRenderedPageBreak/>
              <w:drawing>
                <wp:inline distT="0" distB="0" distL="0" distR="0" wp14:anchorId="28167527" wp14:editId="0998D539">
                  <wp:extent cx="5731510" cy="1513840"/>
                  <wp:effectExtent l="0" t="0" r="2540" b="0"/>
                  <wp:docPr id="1454107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513840"/>
                          </a:xfrm>
                          <a:prstGeom prst="rect">
                            <a:avLst/>
                          </a:prstGeom>
                          <a:noFill/>
                          <a:ln>
                            <a:noFill/>
                          </a:ln>
                        </pic:spPr>
                      </pic:pic>
                    </a:graphicData>
                  </a:graphic>
                </wp:inline>
              </w:drawing>
            </w:r>
          </w:p>
          <w:p w14:paraId="2D9403FB" w14:textId="2F61964E" w:rsidR="006D3AC4" w:rsidRPr="0039257F" w:rsidRDefault="006D3AC4" w:rsidP="00FB3330">
            <w:pPr>
              <w:spacing w:after="100" w:afterAutospacing="1"/>
              <w:jc w:val="center"/>
              <w:rPr>
                <w:rFonts w:ascii="Times New Roman" w:eastAsia="Times New Roman" w:hAnsi="Times New Roman" w:cs="Times New Roman"/>
                <w:b/>
                <w:bCs/>
                <w:kern w:val="0"/>
                <w:sz w:val="24"/>
                <w:szCs w:val="24"/>
                <w:lang w:eastAsia="en-IN"/>
                <w14:ligatures w14:val="none"/>
              </w:rPr>
            </w:pPr>
            <w:r w:rsidRPr="0039257F">
              <w:rPr>
                <w:rFonts w:ascii="Times New Roman" w:eastAsia="Times New Roman" w:hAnsi="Times New Roman" w:cs="Times New Roman"/>
                <w:b/>
                <w:bCs/>
                <w:kern w:val="0"/>
                <w:sz w:val="24"/>
                <w:szCs w:val="24"/>
                <w:lang w:eastAsia="en-IN"/>
                <w14:ligatures w14:val="none"/>
              </w:rPr>
              <w:t xml:space="preserve">Figure 1: </w:t>
            </w:r>
            <w:r w:rsidR="0039257F" w:rsidRPr="0039257F">
              <w:rPr>
                <w:rFonts w:ascii="Times New Roman" w:eastAsia="Times New Roman" w:hAnsi="Times New Roman" w:cs="Times New Roman"/>
                <w:b/>
                <w:bCs/>
                <w:kern w:val="0"/>
                <w:sz w:val="24"/>
                <w:szCs w:val="24"/>
                <w:lang w:eastAsia="en-IN"/>
                <w14:ligatures w14:val="none"/>
              </w:rPr>
              <w:t xml:space="preserve">Location of </w:t>
            </w:r>
            <w:proofErr w:type="spellStart"/>
            <w:r w:rsidR="003A3684">
              <w:rPr>
                <w:rFonts w:ascii="Times New Roman" w:eastAsia="Times New Roman" w:hAnsi="Times New Roman" w:cs="Times New Roman"/>
                <w:b/>
                <w:bCs/>
                <w:kern w:val="0"/>
                <w:sz w:val="24"/>
                <w:szCs w:val="24"/>
                <w:lang w:eastAsia="en-IN"/>
                <w14:ligatures w14:val="none"/>
              </w:rPr>
              <w:t>Jafrabad</w:t>
            </w:r>
            <w:proofErr w:type="spellEnd"/>
            <w:r w:rsidR="003A3684">
              <w:rPr>
                <w:rFonts w:ascii="Times New Roman" w:eastAsia="Times New Roman" w:hAnsi="Times New Roman" w:cs="Times New Roman"/>
                <w:b/>
                <w:bCs/>
                <w:kern w:val="0"/>
                <w:sz w:val="24"/>
                <w:szCs w:val="24"/>
                <w:lang w:eastAsia="en-IN"/>
                <w14:ligatures w14:val="none"/>
              </w:rPr>
              <w:t xml:space="preserve"> fish landing </w:t>
            </w:r>
            <w:proofErr w:type="spellStart"/>
            <w:r w:rsidR="003A3684">
              <w:rPr>
                <w:rFonts w:ascii="Times New Roman" w:eastAsia="Times New Roman" w:hAnsi="Times New Roman" w:cs="Times New Roman"/>
                <w:b/>
                <w:bCs/>
                <w:kern w:val="0"/>
                <w:sz w:val="24"/>
                <w:szCs w:val="24"/>
                <w:lang w:eastAsia="en-IN"/>
                <w14:ligatures w14:val="none"/>
              </w:rPr>
              <w:t>center</w:t>
            </w:r>
            <w:proofErr w:type="spellEnd"/>
            <w:r w:rsidR="000C3C87">
              <w:rPr>
                <w:rFonts w:ascii="Times New Roman" w:eastAsia="Times New Roman" w:hAnsi="Times New Roman" w:cs="Times New Roman"/>
                <w:b/>
                <w:bCs/>
                <w:kern w:val="0"/>
                <w:sz w:val="24"/>
                <w:szCs w:val="24"/>
                <w:lang w:eastAsia="en-IN"/>
                <w14:ligatures w14:val="none"/>
              </w:rPr>
              <w:t xml:space="preserve"> (QGIS 3.32.0)</w:t>
            </w:r>
          </w:p>
        </w:tc>
      </w:tr>
    </w:tbl>
    <w:p w14:paraId="559444A4" w14:textId="7942EE2D" w:rsidR="006D3AC4" w:rsidRPr="0085300B" w:rsidRDefault="0080204D" w:rsidP="006D6256">
      <w:pPr>
        <w:pStyle w:val="AbstHead"/>
        <w:spacing w:before="240" w:after="0"/>
        <w:jc w:val="both"/>
        <w:rPr>
          <w:rFonts w:ascii="Arial" w:hAnsi="Arial" w:cs="Arial"/>
        </w:rPr>
      </w:pPr>
      <w:r w:rsidRPr="0085300B">
        <w:rPr>
          <w:rFonts w:ascii="Arial" w:hAnsi="Arial" w:cs="Arial"/>
        </w:rPr>
        <w:t>Result and Discussion</w:t>
      </w:r>
    </w:p>
    <w:p w14:paraId="292F73A8" w14:textId="6644E158" w:rsidR="00A92ECE" w:rsidRPr="00A92ECE" w:rsidRDefault="00A92ECE" w:rsidP="0080204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
      </w:r>
      <w:r w:rsidRPr="009D61A5">
        <w:rPr>
          <w:rFonts w:ascii="Arial" w:eastAsia="Times New Roman" w:hAnsi="Arial" w:cs="Arial"/>
          <w:kern w:val="0"/>
          <w:sz w:val="20"/>
          <w:szCs w:val="20"/>
          <w:lang w:val="en-US" w:bidi="ar-SA"/>
          <w14:ligatures w14:val="none"/>
        </w:rPr>
        <w:t xml:space="preserve">Two specimens of </w:t>
      </w:r>
      <w:r w:rsidR="006D6256" w:rsidRPr="006D6256">
        <w:rPr>
          <w:rFonts w:ascii="Arial" w:eastAsia="Times New Roman" w:hAnsi="Arial" w:cs="Arial"/>
          <w:i/>
          <w:iCs/>
          <w:kern w:val="0"/>
          <w:sz w:val="20"/>
          <w:szCs w:val="20"/>
          <w:lang w:val="en-US" w:bidi="ar-SA"/>
          <w14:ligatures w14:val="none"/>
        </w:rPr>
        <w:t xml:space="preserve">H. </w:t>
      </w:r>
      <w:proofErr w:type="spellStart"/>
      <w:r w:rsidR="006D6256" w:rsidRPr="006D6256">
        <w:rPr>
          <w:rFonts w:ascii="Arial" w:eastAsia="Times New Roman" w:hAnsi="Arial" w:cs="Arial"/>
          <w:i/>
          <w:iCs/>
          <w:kern w:val="0"/>
          <w:sz w:val="20"/>
          <w:szCs w:val="20"/>
          <w:lang w:val="en-US" w:bidi="ar-SA"/>
          <w14:ligatures w14:val="none"/>
        </w:rPr>
        <w:t>indica</w:t>
      </w:r>
      <w:proofErr w:type="spellEnd"/>
      <w:r w:rsidR="006D6256" w:rsidRPr="006D6256">
        <w:rPr>
          <w:rFonts w:ascii="Arial" w:eastAsia="Times New Roman" w:hAnsi="Arial" w:cs="Arial"/>
          <w:i/>
          <w:iCs/>
          <w:kern w:val="0"/>
          <w:sz w:val="20"/>
          <w:szCs w:val="20"/>
          <w:lang w:val="en-US" w:bidi="ar-SA"/>
          <w14:ligatures w14:val="none"/>
        </w:rPr>
        <w:t xml:space="preserve"> </w:t>
      </w:r>
      <w:r w:rsidR="006D6256" w:rsidRPr="009D61A5">
        <w:rPr>
          <w:rFonts w:ascii="Arial" w:eastAsia="Times New Roman" w:hAnsi="Arial" w:cs="Arial"/>
          <w:kern w:val="0"/>
          <w:sz w:val="20"/>
          <w:szCs w:val="20"/>
          <w:lang w:val="en-US" w:bidi="ar-SA"/>
          <w14:ligatures w14:val="none"/>
        </w:rPr>
        <w:t>were</w:t>
      </w:r>
      <w:r w:rsidRPr="009D61A5">
        <w:rPr>
          <w:rFonts w:ascii="Arial" w:eastAsia="Times New Roman" w:hAnsi="Arial" w:cs="Arial"/>
          <w:kern w:val="0"/>
          <w:sz w:val="20"/>
          <w:szCs w:val="20"/>
          <w:lang w:val="en-US" w:bidi="ar-SA"/>
          <w14:ligatures w14:val="none"/>
        </w:rPr>
        <w:t xml:space="preserve"> collected from </w:t>
      </w:r>
      <w:r w:rsidR="00C406E6" w:rsidRPr="009D61A5">
        <w:rPr>
          <w:rFonts w:ascii="Arial" w:eastAsia="Times New Roman" w:hAnsi="Arial" w:cs="Arial"/>
          <w:kern w:val="0"/>
          <w:sz w:val="20"/>
          <w:szCs w:val="20"/>
          <w:lang w:val="en-US" w:bidi="ar-SA"/>
          <w14:ligatures w14:val="none"/>
        </w:rPr>
        <w:t xml:space="preserve">the </w:t>
      </w:r>
      <w:proofErr w:type="spellStart"/>
      <w:r w:rsidR="00C406E6" w:rsidRPr="009D61A5">
        <w:rPr>
          <w:rFonts w:ascii="Arial" w:eastAsia="Times New Roman" w:hAnsi="Arial" w:cs="Arial"/>
          <w:kern w:val="0"/>
          <w:sz w:val="20"/>
          <w:szCs w:val="20"/>
          <w:lang w:val="en-US" w:bidi="ar-SA"/>
          <w14:ligatures w14:val="none"/>
        </w:rPr>
        <w:t>Jafrabad</w:t>
      </w:r>
      <w:proofErr w:type="spellEnd"/>
      <w:r w:rsidR="00C406E6" w:rsidRPr="009D61A5">
        <w:rPr>
          <w:rFonts w:ascii="Arial" w:eastAsia="Times New Roman" w:hAnsi="Arial" w:cs="Arial"/>
          <w:kern w:val="0"/>
          <w:sz w:val="20"/>
          <w:szCs w:val="20"/>
          <w:lang w:val="en-US" w:bidi="ar-SA"/>
          <w14:ligatures w14:val="none"/>
        </w:rPr>
        <w:t xml:space="preserve"> fish landing </w:t>
      </w:r>
      <w:r w:rsidR="00561C26" w:rsidRPr="009D61A5">
        <w:rPr>
          <w:rFonts w:ascii="Arial" w:eastAsia="Times New Roman" w:hAnsi="Arial" w:cs="Arial"/>
          <w:kern w:val="0"/>
          <w:sz w:val="20"/>
          <w:szCs w:val="20"/>
          <w:lang w:val="en-US" w:bidi="ar-SA"/>
          <w14:ligatures w14:val="none"/>
        </w:rPr>
        <w:t>center</w:t>
      </w:r>
      <w:r w:rsidR="00C406E6" w:rsidRPr="009D61A5">
        <w:rPr>
          <w:rFonts w:ascii="Arial" w:eastAsia="Times New Roman" w:hAnsi="Arial" w:cs="Arial"/>
          <w:kern w:val="0"/>
          <w:sz w:val="20"/>
          <w:szCs w:val="20"/>
          <w:lang w:val="en-US" w:bidi="ar-SA"/>
          <w14:ligatures w14:val="none"/>
        </w:rPr>
        <w:t xml:space="preserve"> </w:t>
      </w:r>
      <w:r w:rsidRPr="009D61A5">
        <w:rPr>
          <w:rFonts w:ascii="Arial" w:eastAsia="Times New Roman" w:hAnsi="Arial" w:cs="Arial"/>
          <w:kern w:val="0"/>
          <w:sz w:val="20"/>
          <w:szCs w:val="20"/>
          <w:lang w:val="en-US" w:bidi="ar-SA"/>
          <w14:ligatures w14:val="none"/>
        </w:rPr>
        <w:t xml:space="preserve">and their parameters were taken. </w:t>
      </w:r>
      <w:r w:rsidR="00D40704" w:rsidRPr="009D61A5">
        <w:rPr>
          <w:rFonts w:ascii="Arial" w:eastAsia="Times New Roman" w:hAnsi="Arial" w:cs="Arial"/>
          <w:kern w:val="0"/>
          <w:sz w:val="20"/>
          <w:szCs w:val="20"/>
          <w:lang w:val="en-US" w:bidi="ar-SA"/>
          <w14:ligatures w14:val="none"/>
        </w:rPr>
        <w:t>Table 1 shows the recorded morphometric parameters</w:t>
      </w:r>
      <w:r w:rsidRPr="009D61A5">
        <w:rPr>
          <w:rFonts w:ascii="Arial" w:eastAsia="Times New Roman" w:hAnsi="Arial" w:cs="Arial"/>
          <w:kern w:val="0"/>
          <w:sz w:val="20"/>
          <w:szCs w:val="20"/>
          <w:lang w:val="en-US" w:bidi="ar-SA"/>
          <w14:ligatures w14:val="none"/>
        </w:rPr>
        <w:t xml:space="preserve">. </w:t>
      </w:r>
    </w:p>
    <w:tbl>
      <w:tblPr>
        <w:tblStyle w:val="TableGrid"/>
        <w:tblW w:w="0" w:type="auto"/>
        <w:tblInd w:w="-147" w:type="dxa"/>
        <w:tblLook w:val="04A0" w:firstRow="1" w:lastRow="0" w:firstColumn="1" w:lastColumn="0" w:noHBand="0" w:noVBand="1"/>
      </w:tblPr>
      <w:tblGrid>
        <w:gridCol w:w="993"/>
        <w:gridCol w:w="1843"/>
        <w:gridCol w:w="1926"/>
        <w:gridCol w:w="1291"/>
        <w:gridCol w:w="1866"/>
        <w:gridCol w:w="1244"/>
      </w:tblGrid>
      <w:tr w:rsidR="00BA5ADD" w14:paraId="41FCCA29" w14:textId="77777777" w:rsidTr="00401606">
        <w:tc>
          <w:tcPr>
            <w:tcW w:w="993" w:type="dxa"/>
            <w:vAlign w:val="center"/>
          </w:tcPr>
          <w:p w14:paraId="57C61BDC" w14:textId="6BF3CCB7" w:rsidR="00BA5ADD" w:rsidRPr="00401606" w:rsidRDefault="00BA5ADD" w:rsidP="00405BCF">
            <w:pPr>
              <w:jc w:val="center"/>
              <w:rPr>
                <w:rFonts w:ascii="Times New Roman" w:hAnsi="Times New Roman" w:cs="Times New Roman"/>
                <w:b/>
                <w:bCs/>
                <w:color w:val="000000"/>
                <w:sz w:val="18"/>
                <w:szCs w:val="18"/>
              </w:rPr>
            </w:pPr>
            <w:r w:rsidRPr="00401606">
              <w:rPr>
                <w:rFonts w:ascii="Times New Roman" w:hAnsi="Times New Roman" w:cs="Times New Roman"/>
                <w:b/>
                <w:bCs/>
                <w:color w:val="000000"/>
                <w:sz w:val="18"/>
                <w:szCs w:val="18"/>
              </w:rPr>
              <w:t>Sr. No.</w:t>
            </w:r>
          </w:p>
        </w:tc>
        <w:tc>
          <w:tcPr>
            <w:tcW w:w="1843" w:type="dxa"/>
            <w:vAlign w:val="center"/>
          </w:tcPr>
          <w:p w14:paraId="3875089C" w14:textId="4E276121" w:rsidR="00BA5ADD" w:rsidRPr="00401606" w:rsidRDefault="00BA5ADD" w:rsidP="00405BCF">
            <w:pPr>
              <w:jc w:val="center"/>
              <w:rPr>
                <w:rFonts w:ascii="Times New Roman" w:eastAsia="Times New Roman" w:hAnsi="Times New Roman" w:cs="Times New Roman"/>
                <w:kern w:val="0"/>
                <w:sz w:val="18"/>
                <w:szCs w:val="18"/>
                <w:lang w:eastAsia="en-IN"/>
                <w14:ligatures w14:val="none"/>
              </w:rPr>
            </w:pPr>
            <w:r w:rsidRPr="00401606">
              <w:rPr>
                <w:rFonts w:ascii="Times New Roman" w:hAnsi="Times New Roman" w:cs="Times New Roman"/>
                <w:b/>
                <w:bCs/>
                <w:color w:val="000000"/>
                <w:sz w:val="18"/>
                <w:szCs w:val="18"/>
              </w:rPr>
              <w:t>Character</w:t>
            </w:r>
          </w:p>
        </w:tc>
        <w:tc>
          <w:tcPr>
            <w:tcW w:w="1926" w:type="dxa"/>
            <w:vAlign w:val="center"/>
          </w:tcPr>
          <w:p w14:paraId="7CD80CB4" w14:textId="30C2C50C" w:rsidR="00BA5ADD" w:rsidRPr="00401606" w:rsidRDefault="005D37B8"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b/>
                <w:bCs/>
                <w:color w:val="000000"/>
                <w:sz w:val="18"/>
                <w:szCs w:val="18"/>
              </w:rPr>
              <w:t>Specimen 1 (cm)</w:t>
            </w:r>
          </w:p>
        </w:tc>
        <w:tc>
          <w:tcPr>
            <w:tcW w:w="1291" w:type="dxa"/>
            <w:vAlign w:val="center"/>
          </w:tcPr>
          <w:p w14:paraId="076C52E6" w14:textId="08DDC7DF"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b/>
                <w:bCs/>
                <w:color w:val="000000"/>
                <w:sz w:val="18"/>
                <w:szCs w:val="18"/>
              </w:rPr>
              <w:t>% TL</w:t>
            </w:r>
          </w:p>
        </w:tc>
        <w:tc>
          <w:tcPr>
            <w:tcW w:w="1866" w:type="dxa"/>
            <w:vAlign w:val="center"/>
          </w:tcPr>
          <w:p w14:paraId="61B4FE9F" w14:textId="739118B0" w:rsidR="00BA5ADD" w:rsidRPr="00401606" w:rsidRDefault="005D37B8"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b/>
                <w:bCs/>
                <w:color w:val="000000"/>
                <w:sz w:val="18"/>
                <w:szCs w:val="18"/>
              </w:rPr>
              <w:t>Specimen 2 (cm)</w:t>
            </w:r>
          </w:p>
        </w:tc>
        <w:tc>
          <w:tcPr>
            <w:tcW w:w="1244" w:type="dxa"/>
            <w:vAlign w:val="center"/>
          </w:tcPr>
          <w:p w14:paraId="7798F505" w14:textId="016E8EE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b/>
                <w:bCs/>
                <w:color w:val="000000"/>
                <w:sz w:val="18"/>
                <w:szCs w:val="18"/>
              </w:rPr>
              <w:t>% TL</w:t>
            </w:r>
          </w:p>
        </w:tc>
      </w:tr>
      <w:tr w:rsidR="00BA5ADD" w14:paraId="2E38C78F" w14:textId="77777777" w:rsidTr="00401606">
        <w:tc>
          <w:tcPr>
            <w:tcW w:w="993" w:type="dxa"/>
            <w:vAlign w:val="center"/>
          </w:tcPr>
          <w:p w14:paraId="18DF0F8F"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19E45ECA" w14:textId="66279DD6"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Total length (TL)</w:t>
            </w:r>
          </w:p>
        </w:tc>
        <w:tc>
          <w:tcPr>
            <w:tcW w:w="1926" w:type="dxa"/>
            <w:vAlign w:val="center"/>
          </w:tcPr>
          <w:p w14:paraId="69152154" w14:textId="0707F83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7.6</w:t>
            </w:r>
            <w:r w:rsidR="00C406E6" w:rsidRPr="00401606">
              <w:rPr>
                <w:rFonts w:ascii="Times New Roman" w:hAnsi="Times New Roman" w:cs="Times New Roman"/>
                <w:color w:val="000000"/>
                <w:sz w:val="18"/>
                <w:szCs w:val="18"/>
              </w:rPr>
              <w:t>0</w:t>
            </w:r>
          </w:p>
        </w:tc>
        <w:tc>
          <w:tcPr>
            <w:tcW w:w="1291" w:type="dxa"/>
            <w:vAlign w:val="center"/>
          </w:tcPr>
          <w:p w14:paraId="6AAC8B53" w14:textId="05B9989F"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100.00</w:t>
            </w:r>
          </w:p>
        </w:tc>
        <w:tc>
          <w:tcPr>
            <w:tcW w:w="1866" w:type="dxa"/>
            <w:vAlign w:val="center"/>
          </w:tcPr>
          <w:p w14:paraId="7869D9FF" w14:textId="3C20BC77"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10.3</w:t>
            </w:r>
          </w:p>
        </w:tc>
        <w:tc>
          <w:tcPr>
            <w:tcW w:w="1244" w:type="dxa"/>
            <w:vAlign w:val="center"/>
          </w:tcPr>
          <w:p w14:paraId="0FDD0C97" w14:textId="4EEAFD9E"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100.00</w:t>
            </w:r>
          </w:p>
        </w:tc>
      </w:tr>
      <w:tr w:rsidR="00BA5ADD" w14:paraId="21EB006E" w14:textId="77777777" w:rsidTr="00401606">
        <w:tc>
          <w:tcPr>
            <w:tcW w:w="993" w:type="dxa"/>
            <w:vAlign w:val="center"/>
          </w:tcPr>
          <w:p w14:paraId="6EA47F80"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534C9675" w14:textId="40649B3E"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Standard length</w:t>
            </w:r>
          </w:p>
        </w:tc>
        <w:tc>
          <w:tcPr>
            <w:tcW w:w="1926" w:type="dxa"/>
            <w:vAlign w:val="center"/>
          </w:tcPr>
          <w:p w14:paraId="3C34FAB8" w14:textId="6BA74924"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6</w:t>
            </w:r>
            <w:r w:rsidR="00C406E6" w:rsidRPr="00401606">
              <w:rPr>
                <w:rFonts w:ascii="Times New Roman" w:hAnsi="Times New Roman" w:cs="Times New Roman"/>
                <w:color w:val="000000"/>
                <w:sz w:val="18"/>
                <w:szCs w:val="18"/>
              </w:rPr>
              <w:t>.00</w:t>
            </w:r>
          </w:p>
        </w:tc>
        <w:tc>
          <w:tcPr>
            <w:tcW w:w="1291" w:type="dxa"/>
            <w:vAlign w:val="center"/>
          </w:tcPr>
          <w:p w14:paraId="5783341E" w14:textId="2CE2D9D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78.95</w:t>
            </w:r>
          </w:p>
        </w:tc>
        <w:tc>
          <w:tcPr>
            <w:tcW w:w="1866" w:type="dxa"/>
            <w:vAlign w:val="center"/>
          </w:tcPr>
          <w:p w14:paraId="5F73437B" w14:textId="74BC59CF"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8</w:t>
            </w:r>
            <w:r w:rsidR="00C406E6" w:rsidRPr="00401606">
              <w:rPr>
                <w:rFonts w:ascii="Times New Roman" w:hAnsi="Times New Roman" w:cs="Times New Roman"/>
                <w:color w:val="000000"/>
                <w:sz w:val="18"/>
                <w:szCs w:val="18"/>
              </w:rPr>
              <w:t>.0</w:t>
            </w:r>
          </w:p>
        </w:tc>
        <w:tc>
          <w:tcPr>
            <w:tcW w:w="1244" w:type="dxa"/>
            <w:vAlign w:val="center"/>
          </w:tcPr>
          <w:p w14:paraId="63F0A4B1" w14:textId="53187F7D"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77.67</w:t>
            </w:r>
          </w:p>
        </w:tc>
      </w:tr>
      <w:tr w:rsidR="00BA5ADD" w14:paraId="42213918" w14:textId="77777777" w:rsidTr="00401606">
        <w:tc>
          <w:tcPr>
            <w:tcW w:w="993" w:type="dxa"/>
            <w:vAlign w:val="center"/>
          </w:tcPr>
          <w:p w14:paraId="4A10CC2E"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4F7C458A" w14:textId="37BC3382"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Dorsal fin length</w:t>
            </w:r>
          </w:p>
        </w:tc>
        <w:tc>
          <w:tcPr>
            <w:tcW w:w="1926" w:type="dxa"/>
            <w:vAlign w:val="center"/>
          </w:tcPr>
          <w:p w14:paraId="6D84A735" w14:textId="0BADD4BE"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0.9</w:t>
            </w:r>
            <w:r w:rsidR="00C406E6" w:rsidRPr="00401606">
              <w:rPr>
                <w:rFonts w:ascii="Times New Roman" w:hAnsi="Times New Roman" w:cs="Times New Roman"/>
                <w:color w:val="000000"/>
                <w:sz w:val="18"/>
                <w:szCs w:val="18"/>
              </w:rPr>
              <w:t>0</w:t>
            </w:r>
          </w:p>
        </w:tc>
        <w:tc>
          <w:tcPr>
            <w:tcW w:w="1291" w:type="dxa"/>
            <w:vAlign w:val="center"/>
          </w:tcPr>
          <w:p w14:paraId="150F818F" w14:textId="07426006"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11.84</w:t>
            </w:r>
          </w:p>
        </w:tc>
        <w:tc>
          <w:tcPr>
            <w:tcW w:w="1866" w:type="dxa"/>
            <w:vAlign w:val="center"/>
          </w:tcPr>
          <w:p w14:paraId="0EEA149B" w14:textId="78CE5CB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0.9</w:t>
            </w:r>
            <w:r w:rsidR="00C406E6" w:rsidRPr="00401606">
              <w:rPr>
                <w:rFonts w:ascii="Times New Roman" w:hAnsi="Times New Roman" w:cs="Times New Roman"/>
                <w:color w:val="000000"/>
                <w:sz w:val="18"/>
                <w:szCs w:val="18"/>
              </w:rPr>
              <w:t>0</w:t>
            </w:r>
          </w:p>
        </w:tc>
        <w:tc>
          <w:tcPr>
            <w:tcW w:w="1244" w:type="dxa"/>
            <w:vAlign w:val="center"/>
          </w:tcPr>
          <w:p w14:paraId="452546FD" w14:textId="49650136"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8.74</w:t>
            </w:r>
          </w:p>
        </w:tc>
      </w:tr>
      <w:tr w:rsidR="00BA5ADD" w14:paraId="102E7323" w14:textId="77777777" w:rsidTr="00401606">
        <w:tc>
          <w:tcPr>
            <w:tcW w:w="993" w:type="dxa"/>
            <w:vAlign w:val="center"/>
          </w:tcPr>
          <w:p w14:paraId="22E93267"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0F9817C0" w14:textId="0175E545"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Pectoral fin length</w:t>
            </w:r>
          </w:p>
        </w:tc>
        <w:tc>
          <w:tcPr>
            <w:tcW w:w="1926" w:type="dxa"/>
            <w:vAlign w:val="center"/>
          </w:tcPr>
          <w:p w14:paraId="58D3E5E8" w14:textId="26C7330C"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1.7</w:t>
            </w:r>
            <w:r w:rsidR="00C406E6" w:rsidRPr="00401606">
              <w:rPr>
                <w:rFonts w:ascii="Times New Roman" w:hAnsi="Times New Roman" w:cs="Times New Roman"/>
                <w:color w:val="000000"/>
                <w:sz w:val="18"/>
                <w:szCs w:val="18"/>
              </w:rPr>
              <w:t>0</w:t>
            </w:r>
          </w:p>
        </w:tc>
        <w:tc>
          <w:tcPr>
            <w:tcW w:w="1291" w:type="dxa"/>
            <w:vAlign w:val="center"/>
          </w:tcPr>
          <w:p w14:paraId="5427E838" w14:textId="630C869E"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22.37</w:t>
            </w:r>
          </w:p>
        </w:tc>
        <w:tc>
          <w:tcPr>
            <w:tcW w:w="1866" w:type="dxa"/>
            <w:vAlign w:val="center"/>
          </w:tcPr>
          <w:p w14:paraId="1A049E9D" w14:textId="1FC80F3C"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2.6</w:t>
            </w:r>
            <w:r w:rsidR="00C406E6" w:rsidRPr="00401606">
              <w:rPr>
                <w:rFonts w:ascii="Times New Roman" w:hAnsi="Times New Roman" w:cs="Times New Roman"/>
                <w:color w:val="000000"/>
                <w:sz w:val="18"/>
                <w:szCs w:val="18"/>
              </w:rPr>
              <w:t>0</w:t>
            </w:r>
          </w:p>
        </w:tc>
        <w:tc>
          <w:tcPr>
            <w:tcW w:w="1244" w:type="dxa"/>
            <w:vAlign w:val="center"/>
          </w:tcPr>
          <w:p w14:paraId="3E45A096" w14:textId="65F67F7B"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25.24</w:t>
            </w:r>
          </w:p>
        </w:tc>
      </w:tr>
      <w:tr w:rsidR="00BA5ADD" w14:paraId="79BE7212" w14:textId="77777777" w:rsidTr="00401606">
        <w:tc>
          <w:tcPr>
            <w:tcW w:w="993" w:type="dxa"/>
            <w:vAlign w:val="center"/>
          </w:tcPr>
          <w:p w14:paraId="061080DB"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6103B49E" w14:textId="673F64F2"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Pelvic fin length</w:t>
            </w:r>
          </w:p>
        </w:tc>
        <w:tc>
          <w:tcPr>
            <w:tcW w:w="1926" w:type="dxa"/>
            <w:vAlign w:val="center"/>
          </w:tcPr>
          <w:p w14:paraId="6635065C" w14:textId="42FE2BC6"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0.9</w:t>
            </w:r>
            <w:r w:rsidR="00C406E6" w:rsidRPr="00401606">
              <w:rPr>
                <w:rFonts w:ascii="Times New Roman" w:hAnsi="Times New Roman" w:cs="Times New Roman"/>
                <w:color w:val="000000"/>
                <w:sz w:val="18"/>
                <w:szCs w:val="18"/>
              </w:rPr>
              <w:t>0</w:t>
            </w:r>
          </w:p>
        </w:tc>
        <w:tc>
          <w:tcPr>
            <w:tcW w:w="1291" w:type="dxa"/>
            <w:vAlign w:val="center"/>
          </w:tcPr>
          <w:p w14:paraId="1B41E605" w14:textId="24253636"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11.84</w:t>
            </w:r>
          </w:p>
        </w:tc>
        <w:tc>
          <w:tcPr>
            <w:tcW w:w="1866" w:type="dxa"/>
            <w:vAlign w:val="center"/>
          </w:tcPr>
          <w:p w14:paraId="4A220530" w14:textId="58FD252C"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1.2</w:t>
            </w:r>
            <w:r w:rsidR="00C406E6" w:rsidRPr="00401606">
              <w:rPr>
                <w:rFonts w:ascii="Times New Roman" w:hAnsi="Times New Roman" w:cs="Times New Roman"/>
                <w:color w:val="000000"/>
                <w:sz w:val="18"/>
                <w:szCs w:val="18"/>
              </w:rPr>
              <w:t>0</w:t>
            </w:r>
          </w:p>
        </w:tc>
        <w:tc>
          <w:tcPr>
            <w:tcW w:w="1244" w:type="dxa"/>
            <w:vAlign w:val="center"/>
          </w:tcPr>
          <w:p w14:paraId="162DE532" w14:textId="304ABC0D"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11.65</w:t>
            </w:r>
          </w:p>
        </w:tc>
      </w:tr>
      <w:tr w:rsidR="00BA5ADD" w14:paraId="27D6D083" w14:textId="77777777" w:rsidTr="00401606">
        <w:tc>
          <w:tcPr>
            <w:tcW w:w="993" w:type="dxa"/>
            <w:vAlign w:val="center"/>
          </w:tcPr>
          <w:p w14:paraId="2D262350"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351A88CF" w14:textId="422C00C3"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Anal fin length</w:t>
            </w:r>
          </w:p>
        </w:tc>
        <w:tc>
          <w:tcPr>
            <w:tcW w:w="1926" w:type="dxa"/>
            <w:vAlign w:val="center"/>
          </w:tcPr>
          <w:p w14:paraId="55FF2DC9" w14:textId="2BE231A8"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0.9</w:t>
            </w:r>
            <w:r w:rsidR="00C406E6" w:rsidRPr="00401606">
              <w:rPr>
                <w:rFonts w:ascii="Times New Roman" w:hAnsi="Times New Roman" w:cs="Times New Roman"/>
                <w:color w:val="000000"/>
                <w:sz w:val="18"/>
                <w:szCs w:val="18"/>
              </w:rPr>
              <w:t>0</w:t>
            </w:r>
          </w:p>
        </w:tc>
        <w:tc>
          <w:tcPr>
            <w:tcW w:w="1291" w:type="dxa"/>
            <w:vAlign w:val="center"/>
          </w:tcPr>
          <w:p w14:paraId="398C67E3" w14:textId="0E8DC0C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11.84</w:t>
            </w:r>
          </w:p>
        </w:tc>
        <w:tc>
          <w:tcPr>
            <w:tcW w:w="1866" w:type="dxa"/>
            <w:vAlign w:val="center"/>
          </w:tcPr>
          <w:p w14:paraId="5A7A5092" w14:textId="0287E18E"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1.1</w:t>
            </w:r>
            <w:r w:rsidR="00C406E6" w:rsidRPr="00401606">
              <w:rPr>
                <w:rFonts w:ascii="Times New Roman" w:hAnsi="Times New Roman" w:cs="Times New Roman"/>
                <w:color w:val="000000"/>
                <w:sz w:val="18"/>
                <w:szCs w:val="18"/>
              </w:rPr>
              <w:t>0</w:t>
            </w:r>
          </w:p>
        </w:tc>
        <w:tc>
          <w:tcPr>
            <w:tcW w:w="1244" w:type="dxa"/>
            <w:vAlign w:val="center"/>
          </w:tcPr>
          <w:p w14:paraId="2171DA77" w14:textId="2B3BC8E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10.68</w:t>
            </w:r>
          </w:p>
        </w:tc>
      </w:tr>
      <w:tr w:rsidR="00BA5ADD" w14:paraId="7888D4BE" w14:textId="77777777" w:rsidTr="00401606">
        <w:tc>
          <w:tcPr>
            <w:tcW w:w="993" w:type="dxa"/>
            <w:vAlign w:val="center"/>
          </w:tcPr>
          <w:p w14:paraId="5B658138"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31E1E6C4" w14:textId="2B25922D"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Caudal fin length</w:t>
            </w:r>
          </w:p>
        </w:tc>
        <w:tc>
          <w:tcPr>
            <w:tcW w:w="1926" w:type="dxa"/>
            <w:vAlign w:val="center"/>
          </w:tcPr>
          <w:p w14:paraId="425EAD44" w14:textId="1F97D4FF"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1.6</w:t>
            </w:r>
            <w:r w:rsidR="00C406E6" w:rsidRPr="00401606">
              <w:rPr>
                <w:rFonts w:ascii="Times New Roman" w:hAnsi="Times New Roman" w:cs="Times New Roman"/>
                <w:color w:val="000000"/>
                <w:sz w:val="18"/>
                <w:szCs w:val="18"/>
              </w:rPr>
              <w:t>0</w:t>
            </w:r>
          </w:p>
        </w:tc>
        <w:tc>
          <w:tcPr>
            <w:tcW w:w="1291" w:type="dxa"/>
            <w:vAlign w:val="center"/>
          </w:tcPr>
          <w:p w14:paraId="4529EF28" w14:textId="51D1D1EA"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21.05</w:t>
            </w:r>
          </w:p>
        </w:tc>
        <w:tc>
          <w:tcPr>
            <w:tcW w:w="1866" w:type="dxa"/>
            <w:vAlign w:val="center"/>
          </w:tcPr>
          <w:p w14:paraId="74C8A91F" w14:textId="31E4AC86"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1.2</w:t>
            </w:r>
            <w:r w:rsidR="00C406E6" w:rsidRPr="00401606">
              <w:rPr>
                <w:rFonts w:ascii="Times New Roman" w:hAnsi="Times New Roman" w:cs="Times New Roman"/>
                <w:color w:val="000000"/>
                <w:sz w:val="18"/>
                <w:szCs w:val="18"/>
              </w:rPr>
              <w:t>0</w:t>
            </w:r>
          </w:p>
        </w:tc>
        <w:tc>
          <w:tcPr>
            <w:tcW w:w="1244" w:type="dxa"/>
            <w:vAlign w:val="center"/>
          </w:tcPr>
          <w:p w14:paraId="510CF110" w14:textId="2C025584"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11.65</w:t>
            </w:r>
          </w:p>
        </w:tc>
      </w:tr>
      <w:tr w:rsidR="00BA5ADD" w14:paraId="35130334" w14:textId="77777777" w:rsidTr="00401606">
        <w:tc>
          <w:tcPr>
            <w:tcW w:w="993" w:type="dxa"/>
            <w:vAlign w:val="center"/>
          </w:tcPr>
          <w:p w14:paraId="0A2854AC"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3BF0AD68" w14:textId="601B1603"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Interorbital space</w:t>
            </w:r>
          </w:p>
        </w:tc>
        <w:tc>
          <w:tcPr>
            <w:tcW w:w="1926" w:type="dxa"/>
            <w:vAlign w:val="center"/>
          </w:tcPr>
          <w:p w14:paraId="1B39543D" w14:textId="57F049FF"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w:t>
            </w:r>
            <w:r w:rsidR="00C406E6" w:rsidRPr="00401606">
              <w:rPr>
                <w:rFonts w:ascii="Times New Roman" w:hAnsi="Times New Roman" w:cs="Times New Roman"/>
                <w:color w:val="000000"/>
                <w:sz w:val="18"/>
                <w:szCs w:val="18"/>
              </w:rPr>
              <w:t>.00</w:t>
            </w:r>
          </w:p>
        </w:tc>
        <w:tc>
          <w:tcPr>
            <w:tcW w:w="1291" w:type="dxa"/>
            <w:vAlign w:val="center"/>
          </w:tcPr>
          <w:p w14:paraId="01615964" w14:textId="3D172B76"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13.16</w:t>
            </w:r>
          </w:p>
        </w:tc>
        <w:tc>
          <w:tcPr>
            <w:tcW w:w="1866" w:type="dxa"/>
            <w:vAlign w:val="center"/>
          </w:tcPr>
          <w:p w14:paraId="0EAF11C5" w14:textId="2CBB6368"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0.7</w:t>
            </w:r>
            <w:r w:rsidR="00C406E6" w:rsidRPr="00401606">
              <w:rPr>
                <w:rFonts w:ascii="Times New Roman" w:hAnsi="Times New Roman" w:cs="Times New Roman"/>
                <w:color w:val="000000"/>
                <w:sz w:val="18"/>
                <w:szCs w:val="18"/>
              </w:rPr>
              <w:t>0</w:t>
            </w:r>
          </w:p>
        </w:tc>
        <w:tc>
          <w:tcPr>
            <w:tcW w:w="1244" w:type="dxa"/>
            <w:vAlign w:val="center"/>
          </w:tcPr>
          <w:p w14:paraId="6D496E22" w14:textId="2270B2AC"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6.80</w:t>
            </w:r>
          </w:p>
        </w:tc>
      </w:tr>
      <w:tr w:rsidR="00BA5ADD" w14:paraId="04C2594A" w14:textId="77777777" w:rsidTr="00401606">
        <w:tc>
          <w:tcPr>
            <w:tcW w:w="993" w:type="dxa"/>
            <w:vAlign w:val="center"/>
          </w:tcPr>
          <w:p w14:paraId="1C1CDD88"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7B87A9BE" w14:textId="48450D52"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Eye diameter</w:t>
            </w:r>
          </w:p>
        </w:tc>
        <w:tc>
          <w:tcPr>
            <w:tcW w:w="1926" w:type="dxa"/>
            <w:vAlign w:val="center"/>
          </w:tcPr>
          <w:p w14:paraId="1E87CE32" w14:textId="38539F4B"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0.6</w:t>
            </w:r>
            <w:r w:rsidR="00C406E6" w:rsidRPr="00401606">
              <w:rPr>
                <w:rFonts w:ascii="Times New Roman" w:hAnsi="Times New Roman" w:cs="Times New Roman"/>
                <w:color w:val="000000"/>
                <w:sz w:val="18"/>
                <w:szCs w:val="18"/>
              </w:rPr>
              <w:t>0</w:t>
            </w:r>
          </w:p>
        </w:tc>
        <w:tc>
          <w:tcPr>
            <w:tcW w:w="1291" w:type="dxa"/>
            <w:vAlign w:val="center"/>
          </w:tcPr>
          <w:p w14:paraId="5AFE047E" w14:textId="4E58D900"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7.89</w:t>
            </w:r>
          </w:p>
        </w:tc>
        <w:tc>
          <w:tcPr>
            <w:tcW w:w="1866" w:type="dxa"/>
            <w:vAlign w:val="center"/>
          </w:tcPr>
          <w:p w14:paraId="5DFF35AE" w14:textId="2BE14547"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0.9</w:t>
            </w:r>
            <w:r w:rsidR="00C406E6" w:rsidRPr="00401606">
              <w:rPr>
                <w:rFonts w:ascii="Times New Roman" w:hAnsi="Times New Roman" w:cs="Times New Roman"/>
                <w:color w:val="000000"/>
                <w:sz w:val="18"/>
                <w:szCs w:val="18"/>
              </w:rPr>
              <w:t>0</w:t>
            </w:r>
          </w:p>
        </w:tc>
        <w:tc>
          <w:tcPr>
            <w:tcW w:w="1244" w:type="dxa"/>
            <w:vAlign w:val="center"/>
          </w:tcPr>
          <w:p w14:paraId="22BB413C" w14:textId="5A24DE5A"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8.74</w:t>
            </w:r>
          </w:p>
        </w:tc>
      </w:tr>
      <w:tr w:rsidR="00BA5ADD" w14:paraId="1753533E" w14:textId="77777777" w:rsidTr="00401606">
        <w:tc>
          <w:tcPr>
            <w:tcW w:w="993" w:type="dxa"/>
            <w:vAlign w:val="center"/>
          </w:tcPr>
          <w:p w14:paraId="23CC9AF9"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333083FB" w14:textId="1A6B5C9C"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Disc length</w:t>
            </w:r>
          </w:p>
        </w:tc>
        <w:tc>
          <w:tcPr>
            <w:tcW w:w="1926" w:type="dxa"/>
            <w:vAlign w:val="center"/>
          </w:tcPr>
          <w:p w14:paraId="6743FB10" w14:textId="03F4B790"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4.3</w:t>
            </w:r>
            <w:r w:rsidR="00C406E6" w:rsidRPr="00401606">
              <w:rPr>
                <w:rFonts w:ascii="Times New Roman" w:hAnsi="Times New Roman" w:cs="Times New Roman"/>
                <w:color w:val="000000"/>
                <w:sz w:val="18"/>
                <w:szCs w:val="18"/>
              </w:rPr>
              <w:t>0</w:t>
            </w:r>
          </w:p>
        </w:tc>
        <w:tc>
          <w:tcPr>
            <w:tcW w:w="1291" w:type="dxa"/>
            <w:vAlign w:val="center"/>
          </w:tcPr>
          <w:p w14:paraId="36038E92" w14:textId="3E5DCE4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56.58</w:t>
            </w:r>
          </w:p>
        </w:tc>
        <w:tc>
          <w:tcPr>
            <w:tcW w:w="1866" w:type="dxa"/>
            <w:vAlign w:val="center"/>
          </w:tcPr>
          <w:p w14:paraId="4181573F" w14:textId="7C2B8CFB"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5.5</w:t>
            </w:r>
            <w:r w:rsidR="00C406E6" w:rsidRPr="00401606">
              <w:rPr>
                <w:rFonts w:ascii="Times New Roman" w:hAnsi="Times New Roman" w:cs="Times New Roman"/>
                <w:color w:val="000000"/>
                <w:sz w:val="18"/>
                <w:szCs w:val="18"/>
              </w:rPr>
              <w:t>0</w:t>
            </w:r>
          </w:p>
        </w:tc>
        <w:tc>
          <w:tcPr>
            <w:tcW w:w="1244" w:type="dxa"/>
            <w:vAlign w:val="center"/>
          </w:tcPr>
          <w:p w14:paraId="19FCEE6C" w14:textId="63EB23F1"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53.40</w:t>
            </w:r>
          </w:p>
        </w:tc>
      </w:tr>
      <w:tr w:rsidR="00BA5ADD" w14:paraId="73D6A3DF" w14:textId="77777777" w:rsidTr="00401606">
        <w:tc>
          <w:tcPr>
            <w:tcW w:w="993" w:type="dxa"/>
            <w:vAlign w:val="center"/>
          </w:tcPr>
          <w:p w14:paraId="7CD34D90"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59351B7E" w14:textId="7B62152D"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Disc width</w:t>
            </w:r>
          </w:p>
        </w:tc>
        <w:tc>
          <w:tcPr>
            <w:tcW w:w="1926" w:type="dxa"/>
            <w:vAlign w:val="center"/>
          </w:tcPr>
          <w:p w14:paraId="656C8A9C" w14:textId="5E32B3CD"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4.6</w:t>
            </w:r>
            <w:r w:rsidR="00C406E6" w:rsidRPr="00401606">
              <w:rPr>
                <w:rFonts w:ascii="Times New Roman" w:hAnsi="Times New Roman" w:cs="Times New Roman"/>
                <w:color w:val="000000"/>
                <w:sz w:val="18"/>
                <w:szCs w:val="18"/>
              </w:rPr>
              <w:t>0</w:t>
            </w:r>
          </w:p>
        </w:tc>
        <w:tc>
          <w:tcPr>
            <w:tcW w:w="1291" w:type="dxa"/>
            <w:vAlign w:val="center"/>
          </w:tcPr>
          <w:p w14:paraId="100E7AB6" w14:textId="709B5322"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60.53</w:t>
            </w:r>
          </w:p>
        </w:tc>
        <w:tc>
          <w:tcPr>
            <w:tcW w:w="1866" w:type="dxa"/>
            <w:vAlign w:val="center"/>
          </w:tcPr>
          <w:p w14:paraId="16864B25" w14:textId="2DCC715F"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6.4</w:t>
            </w:r>
            <w:r w:rsidR="00C406E6" w:rsidRPr="00401606">
              <w:rPr>
                <w:rFonts w:ascii="Times New Roman" w:hAnsi="Times New Roman" w:cs="Times New Roman"/>
                <w:color w:val="000000"/>
                <w:sz w:val="18"/>
                <w:szCs w:val="18"/>
              </w:rPr>
              <w:t>0</w:t>
            </w:r>
          </w:p>
        </w:tc>
        <w:tc>
          <w:tcPr>
            <w:tcW w:w="1244" w:type="dxa"/>
            <w:vAlign w:val="center"/>
          </w:tcPr>
          <w:p w14:paraId="38FD98AB" w14:textId="21131845"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62.14</w:t>
            </w:r>
          </w:p>
        </w:tc>
      </w:tr>
      <w:tr w:rsidR="00BA5ADD" w14:paraId="2BB75677" w14:textId="77777777" w:rsidTr="00401606">
        <w:tc>
          <w:tcPr>
            <w:tcW w:w="993" w:type="dxa"/>
            <w:vAlign w:val="center"/>
          </w:tcPr>
          <w:p w14:paraId="0E8845C5"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6135AD2A" w14:textId="51539502"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Tail length</w:t>
            </w:r>
          </w:p>
        </w:tc>
        <w:tc>
          <w:tcPr>
            <w:tcW w:w="1926" w:type="dxa"/>
            <w:vAlign w:val="center"/>
          </w:tcPr>
          <w:p w14:paraId="6341030A" w14:textId="516A0823"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1.7</w:t>
            </w:r>
            <w:r w:rsidR="00C406E6" w:rsidRPr="00401606">
              <w:rPr>
                <w:rFonts w:ascii="Times New Roman" w:hAnsi="Times New Roman" w:cs="Times New Roman"/>
                <w:color w:val="000000"/>
                <w:sz w:val="18"/>
                <w:szCs w:val="18"/>
              </w:rPr>
              <w:t>0</w:t>
            </w:r>
          </w:p>
        </w:tc>
        <w:tc>
          <w:tcPr>
            <w:tcW w:w="1291" w:type="dxa"/>
            <w:vAlign w:val="center"/>
          </w:tcPr>
          <w:p w14:paraId="501E8E38" w14:textId="5111EC34"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22.37</w:t>
            </w:r>
          </w:p>
        </w:tc>
        <w:tc>
          <w:tcPr>
            <w:tcW w:w="1866" w:type="dxa"/>
            <w:vAlign w:val="center"/>
          </w:tcPr>
          <w:p w14:paraId="3F42D049" w14:textId="68EF0B4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2.6</w:t>
            </w:r>
            <w:r w:rsidR="00C406E6" w:rsidRPr="00401606">
              <w:rPr>
                <w:rFonts w:ascii="Times New Roman" w:hAnsi="Times New Roman" w:cs="Times New Roman"/>
                <w:color w:val="000000"/>
                <w:sz w:val="18"/>
                <w:szCs w:val="18"/>
              </w:rPr>
              <w:t>0</w:t>
            </w:r>
          </w:p>
        </w:tc>
        <w:tc>
          <w:tcPr>
            <w:tcW w:w="1244" w:type="dxa"/>
            <w:vAlign w:val="center"/>
          </w:tcPr>
          <w:p w14:paraId="013D677A" w14:textId="76D6288B"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25.24</w:t>
            </w:r>
          </w:p>
        </w:tc>
      </w:tr>
      <w:tr w:rsidR="00BA5ADD" w14:paraId="61D5B5CB" w14:textId="77777777" w:rsidTr="00401606">
        <w:tc>
          <w:tcPr>
            <w:tcW w:w="993" w:type="dxa"/>
            <w:vAlign w:val="center"/>
          </w:tcPr>
          <w:p w14:paraId="3F3FDD59"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182B8488" w14:textId="1CE95A74"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Mouth length</w:t>
            </w:r>
          </w:p>
        </w:tc>
        <w:tc>
          <w:tcPr>
            <w:tcW w:w="1926" w:type="dxa"/>
            <w:vAlign w:val="center"/>
          </w:tcPr>
          <w:p w14:paraId="5888031D" w14:textId="2CCA270C"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1.7</w:t>
            </w:r>
            <w:r w:rsidR="00C406E6" w:rsidRPr="00401606">
              <w:rPr>
                <w:rFonts w:ascii="Times New Roman" w:hAnsi="Times New Roman" w:cs="Times New Roman"/>
                <w:color w:val="000000"/>
                <w:sz w:val="18"/>
                <w:szCs w:val="18"/>
              </w:rPr>
              <w:t>0</w:t>
            </w:r>
          </w:p>
        </w:tc>
        <w:tc>
          <w:tcPr>
            <w:tcW w:w="1291" w:type="dxa"/>
            <w:vAlign w:val="center"/>
          </w:tcPr>
          <w:p w14:paraId="74EC41BB" w14:textId="41F50EC5"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22.37</w:t>
            </w:r>
          </w:p>
        </w:tc>
        <w:tc>
          <w:tcPr>
            <w:tcW w:w="1866" w:type="dxa"/>
            <w:vAlign w:val="center"/>
          </w:tcPr>
          <w:p w14:paraId="26A286BD" w14:textId="42C05E50"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2.2</w:t>
            </w:r>
            <w:r w:rsidR="00C406E6" w:rsidRPr="00401606">
              <w:rPr>
                <w:rFonts w:ascii="Times New Roman" w:hAnsi="Times New Roman" w:cs="Times New Roman"/>
                <w:color w:val="000000"/>
                <w:sz w:val="18"/>
                <w:szCs w:val="18"/>
              </w:rPr>
              <w:t>0</w:t>
            </w:r>
          </w:p>
        </w:tc>
        <w:tc>
          <w:tcPr>
            <w:tcW w:w="1244" w:type="dxa"/>
            <w:vAlign w:val="center"/>
          </w:tcPr>
          <w:p w14:paraId="4417D867" w14:textId="691CB6AD"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21.36</w:t>
            </w:r>
          </w:p>
        </w:tc>
      </w:tr>
      <w:tr w:rsidR="00BA5ADD" w14:paraId="52F99B33" w14:textId="77777777" w:rsidTr="00401606">
        <w:tc>
          <w:tcPr>
            <w:tcW w:w="993" w:type="dxa"/>
            <w:vAlign w:val="center"/>
          </w:tcPr>
          <w:p w14:paraId="05EDE23A"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22D0302C" w14:textId="2D90380A" w:rsidR="00BA5ADD" w:rsidRPr="00401606" w:rsidRDefault="006D6256"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Pectoral fin base</w:t>
            </w:r>
          </w:p>
        </w:tc>
        <w:tc>
          <w:tcPr>
            <w:tcW w:w="1926" w:type="dxa"/>
            <w:vAlign w:val="center"/>
          </w:tcPr>
          <w:p w14:paraId="27D4BC83" w14:textId="7706BBE6"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0.5</w:t>
            </w:r>
            <w:r w:rsidR="00C406E6" w:rsidRPr="00401606">
              <w:rPr>
                <w:rFonts w:ascii="Times New Roman" w:hAnsi="Times New Roman" w:cs="Times New Roman"/>
                <w:color w:val="000000"/>
                <w:sz w:val="18"/>
                <w:szCs w:val="18"/>
              </w:rPr>
              <w:t>0</w:t>
            </w:r>
          </w:p>
        </w:tc>
        <w:tc>
          <w:tcPr>
            <w:tcW w:w="1291" w:type="dxa"/>
            <w:vAlign w:val="center"/>
          </w:tcPr>
          <w:p w14:paraId="2750ADBB" w14:textId="6C587603"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6.58</w:t>
            </w:r>
          </w:p>
        </w:tc>
        <w:tc>
          <w:tcPr>
            <w:tcW w:w="1866" w:type="dxa"/>
            <w:vAlign w:val="center"/>
          </w:tcPr>
          <w:p w14:paraId="5D25A4FD" w14:textId="79D385C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0.8</w:t>
            </w:r>
            <w:r w:rsidR="00C406E6" w:rsidRPr="00401606">
              <w:rPr>
                <w:rFonts w:ascii="Times New Roman" w:hAnsi="Times New Roman" w:cs="Times New Roman"/>
                <w:color w:val="000000"/>
                <w:sz w:val="18"/>
                <w:szCs w:val="18"/>
              </w:rPr>
              <w:t>0</w:t>
            </w:r>
          </w:p>
        </w:tc>
        <w:tc>
          <w:tcPr>
            <w:tcW w:w="1244" w:type="dxa"/>
            <w:vAlign w:val="center"/>
          </w:tcPr>
          <w:p w14:paraId="083777BF" w14:textId="57046E6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7.77</w:t>
            </w:r>
          </w:p>
        </w:tc>
      </w:tr>
      <w:tr w:rsidR="00BA5ADD" w14:paraId="6CD6BAB2" w14:textId="77777777" w:rsidTr="00401606">
        <w:tc>
          <w:tcPr>
            <w:tcW w:w="993" w:type="dxa"/>
            <w:vAlign w:val="center"/>
          </w:tcPr>
          <w:p w14:paraId="01AAD1B4"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07E74EE0" w14:textId="13F7B07C" w:rsidR="00BA5ADD" w:rsidRPr="00401606" w:rsidRDefault="006D6256"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Pelvic fin base</w:t>
            </w:r>
          </w:p>
        </w:tc>
        <w:tc>
          <w:tcPr>
            <w:tcW w:w="1926" w:type="dxa"/>
            <w:vAlign w:val="center"/>
          </w:tcPr>
          <w:p w14:paraId="4FC9ABB5" w14:textId="586357C5"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0.3</w:t>
            </w:r>
            <w:r w:rsidR="00C406E6" w:rsidRPr="00401606">
              <w:rPr>
                <w:rFonts w:ascii="Times New Roman" w:hAnsi="Times New Roman" w:cs="Times New Roman"/>
                <w:color w:val="000000"/>
                <w:sz w:val="18"/>
                <w:szCs w:val="18"/>
              </w:rPr>
              <w:t>0</w:t>
            </w:r>
          </w:p>
        </w:tc>
        <w:tc>
          <w:tcPr>
            <w:tcW w:w="1291" w:type="dxa"/>
            <w:vAlign w:val="center"/>
          </w:tcPr>
          <w:p w14:paraId="06CD31C6" w14:textId="7B478C29"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3.95</w:t>
            </w:r>
          </w:p>
        </w:tc>
        <w:tc>
          <w:tcPr>
            <w:tcW w:w="1866" w:type="dxa"/>
            <w:vAlign w:val="center"/>
          </w:tcPr>
          <w:p w14:paraId="08FB2571" w14:textId="44D9FD34"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0.5</w:t>
            </w:r>
            <w:r w:rsidR="00C406E6" w:rsidRPr="00401606">
              <w:rPr>
                <w:rFonts w:ascii="Times New Roman" w:hAnsi="Times New Roman" w:cs="Times New Roman"/>
                <w:color w:val="000000"/>
                <w:sz w:val="18"/>
                <w:szCs w:val="18"/>
              </w:rPr>
              <w:t>0</w:t>
            </w:r>
          </w:p>
        </w:tc>
        <w:tc>
          <w:tcPr>
            <w:tcW w:w="1244" w:type="dxa"/>
            <w:vAlign w:val="center"/>
          </w:tcPr>
          <w:p w14:paraId="25D80F7B" w14:textId="56DB928E"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4.85</w:t>
            </w:r>
          </w:p>
        </w:tc>
      </w:tr>
      <w:tr w:rsidR="00BA5ADD" w14:paraId="347662B4" w14:textId="77777777" w:rsidTr="00401606">
        <w:tc>
          <w:tcPr>
            <w:tcW w:w="993" w:type="dxa"/>
            <w:vAlign w:val="center"/>
          </w:tcPr>
          <w:p w14:paraId="35D59379"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10656664" w14:textId="73104FF0" w:rsidR="00BA5ADD" w:rsidRPr="00401606" w:rsidRDefault="006D6256"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Anal fin base</w:t>
            </w:r>
          </w:p>
        </w:tc>
        <w:tc>
          <w:tcPr>
            <w:tcW w:w="1926" w:type="dxa"/>
            <w:vAlign w:val="center"/>
          </w:tcPr>
          <w:p w14:paraId="1D15BB55" w14:textId="762B0C16"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0.7</w:t>
            </w:r>
            <w:r w:rsidR="00C406E6" w:rsidRPr="00401606">
              <w:rPr>
                <w:rFonts w:ascii="Times New Roman" w:hAnsi="Times New Roman" w:cs="Times New Roman"/>
                <w:color w:val="000000"/>
                <w:sz w:val="18"/>
                <w:szCs w:val="18"/>
              </w:rPr>
              <w:t>0</w:t>
            </w:r>
          </w:p>
        </w:tc>
        <w:tc>
          <w:tcPr>
            <w:tcW w:w="1291" w:type="dxa"/>
            <w:vAlign w:val="center"/>
          </w:tcPr>
          <w:p w14:paraId="65C07DC6" w14:textId="76DF1ECF"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9.21</w:t>
            </w:r>
          </w:p>
        </w:tc>
        <w:tc>
          <w:tcPr>
            <w:tcW w:w="1866" w:type="dxa"/>
            <w:vAlign w:val="center"/>
          </w:tcPr>
          <w:p w14:paraId="24A6033A" w14:textId="3E14F3CE"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0.9</w:t>
            </w:r>
            <w:r w:rsidR="00C406E6" w:rsidRPr="00401606">
              <w:rPr>
                <w:rFonts w:ascii="Times New Roman" w:hAnsi="Times New Roman" w:cs="Times New Roman"/>
                <w:color w:val="000000"/>
                <w:sz w:val="18"/>
                <w:szCs w:val="18"/>
              </w:rPr>
              <w:t>0</w:t>
            </w:r>
          </w:p>
        </w:tc>
        <w:tc>
          <w:tcPr>
            <w:tcW w:w="1244" w:type="dxa"/>
            <w:vAlign w:val="center"/>
          </w:tcPr>
          <w:p w14:paraId="0FD689F0" w14:textId="73CAB920"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8.74</w:t>
            </w:r>
          </w:p>
        </w:tc>
      </w:tr>
      <w:tr w:rsidR="00BA5ADD" w14:paraId="56CA540A" w14:textId="77777777" w:rsidTr="00401606">
        <w:tc>
          <w:tcPr>
            <w:tcW w:w="993" w:type="dxa"/>
            <w:vAlign w:val="center"/>
          </w:tcPr>
          <w:p w14:paraId="2A316876"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1F8868D4" w14:textId="11606AB8" w:rsidR="00BA5ADD" w:rsidRPr="00401606" w:rsidRDefault="006D6256"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Postorbital</w:t>
            </w:r>
            <w:r w:rsidR="00BA5ADD" w:rsidRPr="00401606">
              <w:rPr>
                <w:rFonts w:ascii="Times New Roman" w:hAnsi="Times New Roman" w:cs="Times New Roman"/>
                <w:color w:val="000000"/>
                <w:sz w:val="18"/>
                <w:szCs w:val="18"/>
              </w:rPr>
              <w:t xml:space="preserve"> length</w:t>
            </w:r>
          </w:p>
        </w:tc>
        <w:tc>
          <w:tcPr>
            <w:tcW w:w="1926" w:type="dxa"/>
            <w:vAlign w:val="center"/>
          </w:tcPr>
          <w:p w14:paraId="4F2A631C" w14:textId="6C7B9AEE"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6.3</w:t>
            </w:r>
            <w:r w:rsidR="00C406E6" w:rsidRPr="00401606">
              <w:rPr>
                <w:rFonts w:ascii="Times New Roman" w:hAnsi="Times New Roman" w:cs="Times New Roman"/>
                <w:color w:val="000000"/>
                <w:sz w:val="18"/>
                <w:szCs w:val="18"/>
              </w:rPr>
              <w:t>0</w:t>
            </w:r>
          </w:p>
        </w:tc>
        <w:tc>
          <w:tcPr>
            <w:tcW w:w="1291" w:type="dxa"/>
            <w:vAlign w:val="center"/>
          </w:tcPr>
          <w:p w14:paraId="2828F7B3" w14:textId="4B94943B"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82.89</w:t>
            </w:r>
          </w:p>
        </w:tc>
        <w:tc>
          <w:tcPr>
            <w:tcW w:w="1866" w:type="dxa"/>
            <w:vAlign w:val="center"/>
          </w:tcPr>
          <w:p w14:paraId="46B34F4A" w14:textId="5CB59B55"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8.8</w:t>
            </w:r>
            <w:r w:rsidR="00C406E6" w:rsidRPr="00401606">
              <w:rPr>
                <w:rFonts w:ascii="Times New Roman" w:hAnsi="Times New Roman" w:cs="Times New Roman"/>
                <w:color w:val="000000"/>
                <w:sz w:val="18"/>
                <w:szCs w:val="18"/>
              </w:rPr>
              <w:t>0</w:t>
            </w:r>
          </w:p>
        </w:tc>
        <w:tc>
          <w:tcPr>
            <w:tcW w:w="1244" w:type="dxa"/>
            <w:vAlign w:val="center"/>
          </w:tcPr>
          <w:p w14:paraId="67F5ABBD" w14:textId="1D702405"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85.44</w:t>
            </w:r>
          </w:p>
        </w:tc>
      </w:tr>
      <w:tr w:rsidR="00BA5ADD" w14:paraId="6674CD93" w14:textId="77777777" w:rsidTr="00401606">
        <w:tc>
          <w:tcPr>
            <w:tcW w:w="993" w:type="dxa"/>
            <w:vAlign w:val="center"/>
          </w:tcPr>
          <w:p w14:paraId="2CC626AC"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330BF8CD" w14:textId="5DCB8FAC" w:rsidR="00BA5ADD" w:rsidRPr="00401606" w:rsidRDefault="006D6256"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Pre-orbital length</w:t>
            </w:r>
          </w:p>
        </w:tc>
        <w:tc>
          <w:tcPr>
            <w:tcW w:w="1926" w:type="dxa"/>
            <w:vAlign w:val="center"/>
          </w:tcPr>
          <w:p w14:paraId="6D548D63" w14:textId="5CF38EE0"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4.5</w:t>
            </w:r>
            <w:r w:rsidR="00C406E6" w:rsidRPr="00401606">
              <w:rPr>
                <w:rFonts w:ascii="Times New Roman" w:hAnsi="Times New Roman" w:cs="Times New Roman"/>
                <w:color w:val="000000"/>
                <w:sz w:val="18"/>
                <w:szCs w:val="18"/>
              </w:rPr>
              <w:t>0</w:t>
            </w:r>
          </w:p>
        </w:tc>
        <w:tc>
          <w:tcPr>
            <w:tcW w:w="1291" w:type="dxa"/>
            <w:vAlign w:val="center"/>
          </w:tcPr>
          <w:p w14:paraId="5FC102A7" w14:textId="0398A82D"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59.21</w:t>
            </w:r>
          </w:p>
        </w:tc>
        <w:tc>
          <w:tcPr>
            <w:tcW w:w="1866" w:type="dxa"/>
            <w:vAlign w:val="center"/>
          </w:tcPr>
          <w:p w14:paraId="0A8FABE5" w14:textId="749D96F8"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5.1</w:t>
            </w:r>
            <w:r w:rsidR="00C406E6" w:rsidRPr="00401606">
              <w:rPr>
                <w:rFonts w:ascii="Times New Roman" w:hAnsi="Times New Roman" w:cs="Times New Roman"/>
                <w:color w:val="000000"/>
                <w:sz w:val="18"/>
                <w:szCs w:val="18"/>
              </w:rPr>
              <w:t>0</w:t>
            </w:r>
          </w:p>
        </w:tc>
        <w:tc>
          <w:tcPr>
            <w:tcW w:w="1244" w:type="dxa"/>
            <w:vAlign w:val="center"/>
          </w:tcPr>
          <w:p w14:paraId="44C220E5" w14:textId="31459814"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49.51</w:t>
            </w:r>
          </w:p>
        </w:tc>
      </w:tr>
      <w:tr w:rsidR="00BA5ADD" w14:paraId="7F4A72AC" w14:textId="77777777" w:rsidTr="00401606">
        <w:tc>
          <w:tcPr>
            <w:tcW w:w="993" w:type="dxa"/>
            <w:vAlign w:val="center"/>
          </w:tcPr>
          <w:p w14:paraId="7F15FCBC"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0EB55FCE" w14:textId="55752439" w:rsidR="00BA5ADD" w:rsidRPr="00401606" w:rsidRDefault="006D6256"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Pre-anal length</w:t>
            </w:r>
          </w:p>
        </w:tc>
        <w:tc>
          <w:tcPr>
            <w:tcW w:w="1926" w:type="dxa"/>
            <w:vAlign w:val="center"/>
          </w:tcPr>
          <w:p w14:paraId="5F29093F" w14:textId="06BD0F4E"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4.7</w:t>
            </w:r>
            <w:r w:rsidR="00C406E6" w:rsidRPr="00401606">
              <w:rPr>
                <w:rFonts w:ascii="Times New Roman" w:hAnsi="Times New Roman" w:cs="Times New Roman"/>
                <w:color w:val="000000"/>
                <w:sz w:val="18"/>
                <w:szCs w:val="18"/>
              </w:rPr>
              <w:t>0</w:t>
            </w:r>
          </w:p>
        </w:tc>
        <w:tc>
          <w:tcPr>
            <w:tcW w:w="1291" w:type="dxa"/>
            <w:vAlign w:val="center"/>
          </w:tcPr>
          <w:p w14:paraId="4454A48E" w14:textId="5879AC74"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61.84</w:t>
            </w:r>
          </w:p>
        </w:tc>
        <w:tc>
          <w:tcPr>
            <w:tcW w:w="1866" w:type="dxa"/>
            <w:vAlign w:val="center"/>
          </w:tcPr>
          <w:p w14:paraId="7E39C049" w14:textId="21311FCC"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6.2</w:t>
            </w:r>
            <w:r w:rsidR="00C406E6" w:rsidRPr="00401606">
              <w:rPr>
                <w:rFonts w:ascii="Times New Roman" w:hAnsi="Times New Roman" w:cs="Times New Roman"/>
                <w:color w:val="000000"/>
                <w:sz w:val="18"/>
                <w:szCs w:val="18"/>
              </w:rPr>
              <w:t>0</w:t>
            </w:r>
          </w:p>
        </w:tc>
        <w:tc>
          <w:tcPr>
            <w:tcW w:w="1244" w:type="dxa"/>
            <w:vAlign w:val="center"/>
          </w:tcPr>
          <w:p w14:paraId="0892B585" w14:textId="14708775"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60.19</w:t>
            </w:r>
          </w:p>
        </w:tc>
      </w:tr>
      <w:tr w:rsidR="00BA5ADD" w14:paraId="5B56107D" w14:textId="77777777" w:rsidTr="00401606">
        <w:tc>
          <w:tcPr>
            <w:tcW w:w="993" w:type="dxa"/>
            <w:vAlign w:val="center"/>
          </w:tcPr>
          <w:p w14:paraId="1D535398" w14:textId="77777777" w:rsidR="00BA5ADD" w:rsidRPr="00401606" w:rsidRDefault="00BA5ADD" w:rsidP="00405BCF">
            <w:pPr>
              <w:pStyle w:val="ListParagraph"/>
              <w:numPr>
                <w:ilvl w:val="0"/>
                <w:numId w:val="3"/>
              </w:numPr>
              <w:jc w:val="center"/>
              <w:rPr>
                <w:rFonts w:ascii="Times New Roman" w:hAnsi="Times New Roman" w:cs="Times New Roman"/>
                <w:color w:val="000000"/>
                <w:sz w:val="18"/>
                <w:szCs w:val="18"/>
              </w:rPr>
            </w:pPr>
          </w:p>
        </w:tc>
        <w:tc>
          <w:tcPr>
            <w:tcW w:w="1843" w:type="dxa"/>
            <w:vAlign w:val="center"/>
          </w:tcPr>
          <w:p w14:paraId="57B0FCBC" w14:textId="12AD9D9B" w:rsidR="00BA5ADD" w:rsidRPr="00401606" w:rsidRDefault="006D6256"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Pre-caudal length</w:t>
            </w:r>
          </w:p>
        </w:tc>
        <w:tc>
          <w:tcPr>
            <w:tcW w:w="1926" w:type="dxa"/>
            <w:vAlign w:val="center"/>
          </w:tcPr>
          <w:p w14:paraId="3BDCA099" w14:textId="1E00D457"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5.9</w:t>
            </w:r>
            <w:r w:rsidR="00C406E6" w:rsidRPr="00401606">
              <w:rPr>
                <w:rFonts w:ascii="Times New Roman" w:hAnsi="Times New Roman" w:cs="Times New Roman"/>
                <w:color w:val="000000"/>
                <w:sz w:val="18"/>
                <w:szCs w:val="18"/>
              </w:rPr>
              <w:t>0</w:t>
            </w:r>
          </w:p>
        </w:tc>
        <w:tc>
          <w:tcPr>
            <w:tcW w:w="1291" w:type="dxa"/>
            <w:vAlign w:val="center"/>
          </w:tcPr>
          <w:p w14:paraId="1A09E16E" w14:textId="011947C6"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77.63</w:t>
            </w:r>
          </w:p>
        </w:tc>
        <w:tc>
          <w:tcPr>
            <w:tcW w:w="1866" w:type="dxa"/>
            <w:vAlign w:val="center"/>
          </w:tcPr>
          <w:p w14:paraId="0819F642" w14:textId="20DEDF81"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7.8</w:t>
            </w:r>
            <w:r w:rsidR="00C406E6" w:rsidRPr="00401606">
              <w:rPr>
                <w:rFonts w:ascii="Times New Roman" w:hAnsi="Times New Roman" w:cs="Times New Roman"/>
                <w:color w:val="000000"/>
                <w:sz w:val="18"/>
                <w:szCs w:val="18"/>
              </w:rPr>
              <w:t>0</w:t>
            </w:r>
          </w:p>
        </w:tc>
        <w:tc>
          <w:tcPr>
            <w:tcW w:w="1244" w:type="dxa"/>
            <w:vAlign w:val="center"/>
          </w:tcPr>
          <w:p w14:paraId="6708E56A" w14:textId="418898D8" w:rsidR="00BA5ADD" w:rsidRPr="00401606" w:rsidRDefault="00BA5ADD" w:rsidP="00405BCF">
            <w:pPr>
              <w:jc w:val="center"/>
              <w:rPr>
                <w:rFonts w:ascii="Times New Roman" w:eastAsia="Times New Roman" w:hAnsi="Times New Roman" w:cs="Times New Roman"/>
                <w:b/>
                <w:bCs/>
                <w:kern w:val="0"/>
                <w:sz w:val="18"/>
                <w:szCs w:val="18"/>
                <w:lang w:eastAsia="en-IN"/>
                <w14:ligatures w14:val="none"/>
              </w:rPr>
            </w:pPr>
            <w:r w:rsidRPr="00401606">
              <w:rPr>
                <w:rFonts w:ascii="Times New Roman" w:hAnsi="Times New Roman" w:cs="Times New Roman"/>
                <w:color w:val="000000"/>
                <w:sz w:val="18"/>
                <w:szCs w:val="18"/>
              </w:rPr>
              <w:t>75.73</w:t>
            </w:r>
          </w:p>
        </w:tc>
      </w:tr>
    </w:tbl>
    <w:p w14:paraId="48E8A0D1" w14:textId="118606DF" w:rsidR="00FD5FBC" w:rsidRDefault="00FD5FBC" w:rsidP="003F54AD">
      <w:pPr>
        <w:spacing w:after="100" w:afterAutospacing="1" w:line="240" w:lineRule="auto"/>
        <w:jc w:val="center"/>
        <w:rPr>
          <w:rFonts w:ascii="Times New Roman" w:eastAsia="Times New Roman" w:hAnsi="Times New Roman" w:cs="Times New Roman"/>
          <w:b/>
          <w:bCs/>
          <w:i/>
          <w:i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Table 1: Morphometric Parameters of </w:t>
      </w:r>
      <w:r w:rsidR="006D6256" w:rsidRPr="006D6256">
        <w:rPr>
          <w:rFonts w:ascii="Times New Roman" w:eastAsia="Times New Roman" w:hAnsi="Times New Roman" w:cs="Times New Roman"/>
          <w:b/>
          <w:bCs/>
          <w:i/>
          <w:iCs/>
          <w:kern w:val="0"/>
          <w:sz w:val="24"/>
          <w:szCs w:val="24"/>
          <w:lang w:eastAsia="en-IN"/>
          <w14:ligatures w14:val="none"/>
        </w:rPr>
        <w:t xml:space="preserve">H. </w:t>
      </w:r>
      <w:proofErr w:type="spellStart"/>
      <w:r w:rsidR="006D6256" w:rsidRPr="006D6256">
        <w:rPr>
          <w:rFonts w:ascii="Times New Roman" w:eastAsia="Times New Roman" w:hAnsi="Times New Roman" w:cs="Times New Roman"/>
          <w:b/>
          <w:bCs/>
          <w:i/>
          <w:iCs/>
          <w:kern w:val="0"/>
          <w:sz w:val="24"/>
          <w:szCs w:val="24"/>
          <w:lang w:eastAsia="en-IN"/>
          <w14:ligatures w14:val="none"/>
        </w:rPr>
        <w:t>indica</w:t>
      </w:r>
      <w:proofErr w:type="spellEnd"/>
      <w:r w:rsidR="006D6256" w:rsidRPr="006D6256">
        <w:rPr>
          <w:rFonts w:ascii="Times New Roman" w:eastAsia="Times New Roman" w:hAnsi="Times New Roman" w:cs="Times New Roman"/>
          <w:b/>
          <w:bCs/>
          <w:i/>
          <w:iCs/>
          <w:kern w:val="0"/>
          <w:sz w:val="24"/>
          <w:szCs w:val="24"/>
          <w:lang w:eastAsia="en-IN"/>
          <w14:ligatures w14:val="none"/>
        </w:rPr>
        <w:t xml:space="preserve"> </w:t>
      </w:r>
    </w:p>
    <w:p w14:paraId="117A3076" w14:textId="7E81AE95" w:rsidR="00EE27F4" w:rsidRPr="009D61A5" w:rsidRDefault="00EE27F4" w:rsidP="006D6256">
      <w:pPr>
        <w:spacing w:before="100" w:beforeAutospacing="1" w:after="100" w:afterAutospacing="1" w:line="240" w:lineRule="auto"/>
        <w:ind w:firstLine="720"/>
        <w:jc w:val="both"/>
        <w:rPr>
          <w:rFonts w:ascii="Arial" w:eastAsia="Times New Roman" w:hAnsi="Arial" w:cs="Arial"/>
          <w:kern w:val="0"/>
          <w:sz w:val="20"/>
          <w:szCs w:val="20"/>
          <w:lang w:val="en-US" w:bidi="ar-SA"/>
          <w14:ligatures w14:val="none"/>
        </w:rPr>
      </w:pPr>
      <w:r w:rsidRPr="009D61A5">
        <w:rPr>
          <w:rFonts w:ascii="Arial" w:eastAsia="Times New Roman" w:hAnsi="Arial" w:cs="Arial"/>
          <w:kern w:val="0"/>
          <w:sz w:val="20"/>
          <w:szCs w:val="20"/>
          <w:lang w:val="en-US" w:bidi="ar-SA"/>
          <w14:ligatures w14:val="none"/>
        </w:rPr>
        <w:t>Species description: The mouth is horizontal, often arched, with immovable jaws and blunt teeth in the jaws.</w:t>
      </w:r>
      <w:r w:rsidR="00D671C7" w:rsidRPr="009D61A5">
        <w:rPr>
          <w:rFonts w:ascii="Arial" w:eastAsia="Times New Roman" w:hAnsi="Arial" w:cs="Arial"/>
          <w:kern w:val="0"/>
          <w:sz w:val="20"/>
          <w:szCs w:val="20"/>
          <w:lang w:val="en-US" w:bidi="ar-SA"/>
          <w14:ligatures w14:val="none"/>
        </w:rPr>
        <w:t xml:space="preserve"> The mouth is protected with 7 rostral spines hanging upside down above the mouth. The teeth are palatine in a single patch on each side, separated by a wide gap. Teeth on the tip of the tongue are also </w:t>
      </w:r>
      <w:r w:rsidR="00CA71D6" w:rsidRPr="009D61A5">
        <w:rPr>
          <w:rFonts w:ascii="Arial" w:eastAsia="Times New Roman" w:hAnsi="Arial" w:cs="Arial"/>
          <w:kern w:val="0"/>
          <w:sz w:val="20"/>
          <w:szCs w:val="20"/>
          <w:lang w:val="en-US" w:bidi="ar-SA"/>
          <w14:ligatures w14:val="none"/>
        </w:rPr>
        <w:t>present (Figure 2).</w:t>
      </w:r>
      <w:r w:rsidR="00AB45D6" w:rsidRPr="009D61A5">
        <w:rPr>
          <w:rFonts w:ascii="Arial" w:eastAsia="Times New Roman" w:hAnsi="Arial" w:cs="Arial"/>
          <w:kern w:val="0"/>
          <w:sz w:val="20"/>
          <w:szCs w:val="20"/>
          <w:lang w:val="en-US" w:bidi="ar-SA"/>
          <w14:ligatures w14:val="none"/>
        </w:rPr>
        <w:t xml:space="preserve"> An illicium is housed in a </w:t>
      </w:r>
      <w:r w:rsidR="00537A87" w:rsidRPr="009D61A5">
        <w:rPr>
          <w:rFonts w:ascii="Arial" w:eastAsia="Times New Roman" w:hAnsi="Arial" w:cs="Arial"/>
          <w:kern w:val="0"/>
          <w:sz w:val="20"/>
          <w:szCs w:val="20"/>
          <w:lang w:val="en-US" w:bidi="ar-SA"/>
          <w14:ligatures w14:val="none"/>
        </w:rPr>
        <w:t>cave-like</w:t>
      </w:r>
      <w:r w:rsidR="00AB45D6" w:rsidRPr="009D61A5">
        <w:rPr>
          <w:rFonts w:ascii="Arial" w:eastAsia="Times New Roman" w:hAnsi="Arial" w:cs="Arial"/>
          <w:kern w:val="0"/>
          <w:sz w:val="20"/>
          <w:szCs w:val="20"/>
          <w:lang w:val="en-US" w:bidi="ar-SA"/>
          <w14:ligatures w14:val="none"/>
        </w:rPr>
        <w:t xml:space="preserve"> structure on the tip of the head (Figure 2).</w:t>
      </w:r>
      <w:r w:rsidR="00D671C7" w:rsidRPr="009D61A5">
        <w:rPr>
          <w:rFonts w:ascii="Arial" w:eastAsia="Times New Roman" w:hAnsi="Arial" w:cs="Arial"/>
          <w:kern w:val="0"/>
          <w:sz w:val="20"/>
          <w:szCs w:val="20"/>
          <w:lang w:val="en-US" w:bidi="ar-SA"/>
          <w14:ligatures w14:val="none"/>
        </w:rPr>
        <w:t xml:space="preserve"> </w:t>
      </w:r>
      <w:r w:rsidR="00CA71D6" w:rsidRPr="009D61A5">
        <w:rPr>
          <w:rFonts w:ascii="Arial" w:eastAsia="Times New Roman" w:hAnsi="Arial" w:cs="Arial"/>
          <w:kern w:val="0"/>
          <w:sz w:val="20"/>
          <w:szCs w:val="20"/>
          <w:lang w:val="en-US" w:bidi="ar-SA"/>
          <w14:ligatures w14:val="none"/>
        </w:rPr>
        <w:t>T</w:t>
      </w:r>
      <w:r w:rsidR="00D671C7" w:rsidRPr="009D61A5">
        <w:rPr>
          <w:rFonts w:ascii="Arial" w:eastAsia="Times New Roman" w:hAnsi="Arial" w:cs="Arial"/>
          <w:kern w:val="0"/>
          <w:sz w:val="20"/>
          <w:szCs w:val="20"/>
          <w:lang w:val="en-US" w:bidi="ar-SA"/>
          <w14:ligatures w14:val="none"/>
        </w:rPr>
        <w:t>he</w:t>
      </w:r>
      <w:r w:rsidRPr="009D61A5">
        <w:rPr>
          <w:rFonts w:ascii="Arial" w:eastAsia="Times New Roman" w:hAnsi="Arial" w:cs="Arial"/>
          <w:kern w:val="0"/>
          <w:sz w:val="20"/>
          <w:szCs w:val="20"/>
          <w:lang w:val="en-US" w:bidi="ar-SA"/>
          <w14:ligatures w14:val="none"/>
        </w:rPr>
        <w:t xml:space="preserve"> eyes are of moderate size, visible from the dorsal view, and directed antero-dorsally. The width of the eye is about equal to the interorbital space, which equals or slightly exceeds the diameter of the eye. The length and width of the disk are nearly equal. The dorsal surface is covered with numerous strong, sub-equal spines, many of which are bifid, and at the edge, many are trifid. Most of the spines have four roots, projecting freely at the edge of the disk and accompanied by delicate cuticular processes. The anterior extremity of the roof of the tentacular cavity reaches or slightly advances beyond the anterior extremity of the disk, with the cavity’s aperture being vertical and concealed from above. The strong spine on each side of the cavity projects beyond the margin of the disk. Additionally, the </w:t>
      </w:r>
      <w:proofErr w:type="spellStart"/>
      <w:r w:rsidRPr="009D61A5">
        <w:rPr>
          <w:rFonts w:ascii="Arial" w:eastAsia="Times New Roman" w:hAnsi="Arial" w:cs="Arial"/>
          <w:kern w:val="0"/>
          <w:sz w:val="20"/>
          <w:szCs w:val="20"/>
          <w:lang w:val="en-US" w:bidi="ar-SA"/>
          <w14:ligatures w14:val="none"/>
        </w:rPr>
        <w:t>superciliary</w:t>
      </w:r>
      <w:proofErr w:type="spellEnd"/>
      <w:r w:rsidRPr="009D61A5">
        <w:rPr>
          <w:rFonts w:ascii="Arial" w:eastAsia="Times New Roman" w:hAnsi="Arial" w:cs="Arial"/>
          <w:kern w:val="0"/>
          <w:sz w:val="20"/>
          <w:szCs w:val="20"/>
          <w:lang w:val="en-US" w:bidi="ar-SA"/>
          <w14:ligatures w14:val="none"/>
        </w:rPr>
        <w:t xml:space="preserve"> ridge is equipped with strong spines, and the ventral surface is covered with minute, scattered spines.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A71D6" w14:paraId="15BD9827" w14:textId="77777777" w:rsidTr="006A1629">
        <w:trPr>
          <w:jc w:val="center"/>
        </w:trPr>
        <w:tc>
          <w:tcPr>
            <w:tcW w:w="9016" w:type="dxa"/>
          </w:tcPr>
          <w:p w14:paraId="580513E7" w14:textId="15896547" w:rsidR="00CA71D6" w:rsidRDefault="00CA71D6" w:rsidP="00CA71D6">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Pr>
                <w:noProof/>
              </w:rPr>
              <w:lastRenderedPageBreak/>
              <w:drawing>
                <wp:inline distT="0" distB="0" distL="0" distR="0" wp14:anchorId="246D0D7B" wp14:editId="4B018CF5">
                  <wp:extent cx="5731510" cy="4076065"/>
                  <wp:effectExtent l="0" t="0" r="2540" b="635"/>
                  <wp:docPr id="1423689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76065"/>
                          </a:xfrm>
                          <a:prstGeom prst="rect">
                            <a:avLst/>
                          </a:prstGeom>
                          <a:noFill/>
                          <a:ln>
                            <a:noFill/>
                          </a:ln>
                        </pic:spPr>
                      </pic:pic>
                    </a:graphicData>
                  </a:graphic>
                </wp:inline>
              </w:drawing>
            </w:r>
          </w:p>
          <w:p w14:paraId="5E0F8DBE" w14:textId="673C3BA7" w:rsidR="00CA71D6" w:rsidRPr="00CA71D6" w:rsidRDefault="00CA71D6" w:rsidP="00CA71D6">
            <w:pPr>
              <w:spacing w:before="100" w:beforeAutospacing="1" w:after="100" w:afterAutospacing="1"/>
              <w:jc w:val="center"/>
              <w:rPr>
                <w:rFonts w:ascii="Times New Roman" w:eastAsia="Times New Roman" w:hAnsi="Times New Roman" w:cs="Times New Roman"/>
                <w:b/>
                <w:bCs/>
                <w:kern w:val="0"/>
                <w:sz w:val="24"/>
                <w:szCs w:val="24"/>
                <w:lang w:eastAsia="en-IN"/>
                <w14:ligatures w14:val="none"/>
              </w:rPr>
            </w:pPr>
            <w:r w:rsidRPr="00CA71D6">
              <w:rPr>
                <w:rFonts w:ascii="Times New Roman" w:eastAsia="Times New Roman" w:hAnsi="Times New Roman" w:cs="Times New Roman"/>
                <w:b/>
                <w:bCs/>
                <w:kern w:val="0"/>
                <w:sz w:val="24"/>
                <w:szCs w:val="24"/>
                <w:lang w:eastAsia="en-IN"/>
                <w14:ligatures w14:val="none"/>
              </w:rPr>
              <w:t xml:space="preserve">Figure 2: a) Tongue teeth b) Palatine teeth c) Front view of </w:t>
            </w:r>
            <w:r w:rsidR="00C406E6">
              <w:rPr>
                <w:rFonts w:ascii="Times New Roman" w:eastAsia="Times New Roman" w:hAnsi="Times New Roman" w:cs="Times New Roman"/>
                <w:b/>
                <w:bCs/>
                <w:kern w:val="0"/>
                <w:sz w:val="24"/>
                <w:szCs w:val="24"/>
                <w:lang w:eastAsia="en-IN"/>
                <w14:ligatures w14:val="none"/>
              </w:rPr>
              <w:t xml:space="preserve">the </w:t>
            </w:r>
            <w:r w:rsidRPr="00CA71D6">
              <w:rPr>
                <w:rFonts w:ascii="Times New Roman" w:eastAsia="Times New Roman" w:hAnsi="Times New Roman" w:cs="Times New Roman"/>
                <w:b/>
                <w:bCs/>
                <w:kern w:val="0"/>
                <w:sz w:val="24"/>
                <w:szCs w:val="24"/>
                <w:lang w:eastAsia="en-IN"/>
                <w14:ligatures w14:val="none"/>
              </w:rPr>
              <w:t>mouth</w:t>
            </w:r>
          </w:p>
        </w:tc>
      </w:tr>
    </w:tbl>
    <w:p w14:paraId="4EBF65A6" w14:textId="77777777" w:rsidR="00CA71D6" w:rsidRDefault="00CA71D6" w:rsidP="00BA5AD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A3CDC" w14:paraId="760EBBD1" w14:textId="77777777" w:rsidTr="00AA3CDC">
        <w:tc>
          <w:tcPr>
            <w:tcW w:w="9016" w:type="dxa"/>
          </w:tcPr>
          <w:p w14:paraId="0B805320" w14:textId="6038ABA9" w:rsidR="00AA3CDC" w:rsidRPr="00AA3CDC" w:rsidRDefault="00AA3CDC" w:rsidP="00AA3CDC">
            <w:pPr>
              <w:spacing w:before="100" w:beforeAutospacing="1"/>
              <w:jc w:val="center"/>
              <w:rPr>
                <w:rFonts w:ascii="Times New Roman" w:eastAsia="Times New Roman" w:hAnsi="Times New Roman" w:cs="Times New Roman"/>
                <w:b/>
                <w:bCs/>
                <w:kern w:val="0"/>
                <w:sz w:val="24"/>
                <w:szCs w:val="24"/>
                <w:lang w:eastAsia="en-IN"/>
                <w14:ligatures w14:val="none"/>
              </w:rPr>
            </w:pPr>
            <w:r>
              <w:rPr>
                <w:noProof/>
              </w:rPr>
              <w:drawing>
                <wp:inline distT="0" distB="0" distL="0" distR="0" wp14:anchorId="7A21CD5C" wp14:editId="2A74F6A0">
                  <wp:extent cx="5575745" cy="3170255"/>
                  <wp:effectExtent l="0" t="0" r="6350" b="0"/>
                  <wp:docPr id="2002912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2661" cy="3174187"/>
                          </a:xfrm>
                          <a:prstGeom prst="rect">
                            <a:avLst/>
                          </a:prstGeom>
                          <a:noFill/>
                          <a:ln>
                            <a:noFill/>
                          </a:ln>
                        </pic:spPr>
                      </pic:pic>
                    </a:graphicData>
                  </a:graphic>
                </wp:inline>
              </w:drawing>
            </w:r>
          </w:p>
          <w:p w14:paraId="31FA9ABB" w14:textId="01E62A1F" w:rsidR="00AA3CDC" w:rsidRDefault="00AA3CDC" w:rsidP="00AA3CDC">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sidRPr="00AA3CDC">
              <w:rPr>
                <w:rFonts w:ascii="Times New Roman" w:eastAsia="Times New Roman" w:hAnsi="Times New Roman" w:cs="Times New Roman"/>
                <w:b/>
                <w:bCs/>
                <w:kern w:val="0"/>
                <w:sz w:val="24"/>
                <w:szCs w:val="24"/>
                <w:lang w:eastAsia="en-IN"/>
                <w14:ligatures w14:val="none"/>
              </w:rPr>
              <w:t xml:space="preserve">Figure </w:t>
            </w:r>
            <w:r w:rsidR="00CA71D6">
              <w:rPr>
                <w:rFonts w:ascii="Times New Roman" w:eastAsia="Times New Roman" w:hAnsi="Times New Roman" w:cs="Times New Roman"/>
                <w:b/>
                <w:bCs/>
                <w:kern w:val="0"/>
                <w:sz w:val="24"/>
                <w:szCs w:val="24"/>
                <w:lang w:eastAsia="en-IN"/>
                <w14:ligatures w14:val="none"/>
              </w:rPr>
              <w:t>3</w:t>
            </w:r>
            <w:r w:rsidRPr="00AA3CDC">
              <w:rPr>
                <w:rFonts w:ascii="Times New Roman" w:eastAsia="Times New Roman" w:hAnsi="Times New Roman" w:cs="Times New Roman"/>
                <w:b/>
                <w:bCs/>
                <w:kern w:val="0"/>
                <w:sz w:val="24"/>
                <w:szCs w:val="24"/>
                <w:lang w:eastAsia="en-IN"/>
                <w14:ligatures w14:val="none"/>
              </w:rPr>
              <w:t xml:space="preserve">: a) Dorsal side b) Ventral side of </w:t>
            </w:r>
            <w:r w:rsidR="006D6256" w:rsidRPr="006D6256">
              <w:rPr>
                <w:rFonts w:ascii="Times New Roman" w:eastAsia="Times New Roman" w:hAnsi="Times New Roman" w:cs="Times New Roman"/>
                <w:b/>
                <w:bCs/>
                <w:i/>
                <w:iCs/>
                <w:kern w:val="0"/>
                <w:sz w:val="24"/>
                <w:szCs w:val="24"/>
                <w:lang w:eastAsia="en-IN"/>
                <w14:ligatures w14:val="none"/>
              </w:rPr>
              <w:t xml:space="preserve">H. </w:t>
            </w:r>
            <w:proofErr w:type="spellStart"/>
            <w:r w:rsidR="006D6256" w:rsidRPr="006D6256">
              <w:rPr>
                <w:rFonts w:ascii="Times New Roman" w:eastAsia="Times New Roman" w:hAnsi="Times New Roman" w:cs="Times New Roman"/>
                <w:b/>
                <w:bCs/>
                <w:i/>
                <w:iCs/>
                <w:kern w:val="0"/>
                <w:sz w:val="24"/>
                <w:szCs w:val="24"/>
                <w:lang w:eastAsia="en-IN"/>
                <w14:ligatures w14:val="none"/>
              </w:rPr>
              <w:t>indica</w:t>
            </w:r>
            <w:proofErr w:type="spellEnd"/>
            <w:r w:rsidR="006D6256" w:rsidRPr="006D6256">
              <w:rPr>
                <w:rFonts w:ascii="Times New Roman" w:eastAsia="Times New Roman" w:hAnsi="Times New Roman" w:cs="Times New Roman"/>
                <w:b/>
                <w:bCs/>
                <w:i/>
                <w:iCs/>
                <w:kern w:val="0"/>
                <w:sz w:val="24"/>
                <w:szCs w:val="24"/>
                <w:lang w:eastAsia="en-IN"/>
                <w14:ligatures w14:val="none"/>
              </w:rPr>
              <w:t xml:space="preserve"> </w:t>
            </w:r>
          </w:p>
        </w:tc>
      </w:tr>
    </w:tbl>
    <w:p w14:paraId="642ED68D" w14:textId="44DD3D54" w:rsidR="00FD5A56" w:rsidRPr="009D61A5" w:rsidRDefault="000B136D" w:rsidP="006D6256">
      <w:pPr>
        <w:spacing w:before="100" w:beforeAutospacing="1" w:after="100" w:afterAutospacing="1" w:line="240" w:lineRule="auto"/>
        <w:ind w:firstLine="720"/>
        <w:jc w:val="both"/>
        <w:rPr>
          <w:rFonts w:ascii="Arial" w:eastAsia="Times New Roman" w:hAnsi="Arial" w:cs="Arial"/>
          <w:kern w:val="0"/>
          <w:sz w:val="20"/>
          <w:szCs w:val="20"/>
          <w:lang w:val="en-US" w:bidi="ar-SA"/>
          <w14:ligatures w14:val="none"/>
        </w:rPr>
      </w:pPr>
      <w:proofErr w:type="spellStart"/>
      <w:r w:rsidRPr="009D61A5">
        <w:rPr>
          <w:rFonts w:ascii="Arial" w:eastAsia="Times New Roman" w:hAnsi="Arial" w:cs="Arial"/>
          <w:kern w:val="0"/>
          <w:sz w:val="20"/>
          <w:szCs w:val="20"/>
          <w:lang w:val="en-US" w:bidi="ar-SA"/>
          <w14:ligatures w14:val="none"/>
        </w:rPr>
        <w:lastRenderedPageBreak/>
        <w:t>Colouration</w:t>
      </w:r>
      <w:proofErr w:type="spellEnd"/>
      <w:r w:rsidRPr="009D61A5">
        <w:rPr>
          <w:rFonts w:ascii="Arial" w:eastAsia="Times New Roman" w:hAnsi="Arial" w:cs="Arial"/>
          <w:kern w:val="0"/>
          <w:sz w:val="20"/>
          <w:szCs w:val="20"/>
          <w:lang w:val="en-US" w:bidi="ar-SA"/>
          <w14:ligatures w14:val="none"/>
        </w:rPr>
        <w:t xml:space="preserve">: The dorsal surface is uniform brown with dark brown patches in irregular patterns. </w:t>
      </w:r>
      <w:r w:rsidR="005F048A" w:rsidRPr="009D61A5">
        <w:rPr>
          <w:rFonts w:ascii="Arial" w:eastAsia="Times New Roman" w:hAnsi="Arial" w:cs="Arial"/>
          <w:kern w:val="0"/>
          <w:sz w:val="20"/>
          <w:szCs w:val="20"/>
          <w:lang w:val="en-US" w:bidi="ar-SA"/>
          <w14:ligatures w14:val="none"/>
        </w:rPr>
        <w:t xml:space="preserve">The ventral side is pink, and densely covered with numerous minute white spots uniformly distributed across the surface. These spots are significantly smaller and more densely packed than the rosettes observed in leopards (Panthera </w:t>
      </w:r>
      <w:proofErr w:type="spellStart"/>
      <w:r w:rsidR="005F048A" w:rsidRPr="009D61A5">
        <w:rPr>
          <w:rFonts w:ascii="Arial" w:eastAsia="Times New Roman" w:hAnsi="Arial" w:cs="Arial"/>
          <w:kern w:val="0"/>
          <w:sz w:val="20"/>
          <w:szCs w:val="20"/>
          <w:lang w:val="en-US" w:bidi="ar-SA"/>
          <w14:ligatures w14:val="none"/>
        </w:rPr>
        <w:t>pardus</w:t>
      </w:r>
      <w:proofErr w:type="spellEnd"/>
      <w:r w:rsidR="005F048A" w:rsidRPr="009D61A5">
        <w:rPr>
          <w:rFonts w:ascii="Arial" w:eastAsia="Times New Roman" w:hAnsi="Arial" w:cs="Arial"/>
          <w:kern w:val="0"/>
          <w:sz w:val="20"/>
          <w:szCs w:val="20"/>
          <w:lang w:val="en-US" w:bidi="ar-SA"/>
          <w14:ligatures w14:val="none"/>
        </w:rPr>
        <w:t>). The pectoral fins are yellow in fresh specimens, with a white band running across towards the tip of the fin.</w:t>
      </w:r>
      <w:r w:rsidR="007C0EFF" w:rsidRPr="009D61A5">
        <w:rPr>
          <w:rFonts w:ascii="Arial" w:eastAsia="Times New Roman" w:hAnsi="Arial" w:cs="Arial"/>
          <w:kern w:val="0"/>
          <w:sz w:val="20"/>
          <w:szCs w:val="20"/>
          <w:lang w:val="en-US" w:bidi="ar-SA"/>
          <w14:ligatures w14:val="none"/>
        </w:rPr>
        <w:t xml:space="preserve"> </w:t>
      </w:r>
    </w:p>
    <w:p w14:paraId="5A1027FC" w14:textId="4CF31D89" w:rsidR="00D5543F" w:rsidRPr="009D61A5" w:rsidRDefault="00A23364" w:rsidP="00D5543F">
      <w:pPr>
        <w:ind w:firstLine="720"/>
        <w:jc w:val="both"/>
        <w:rPr>
          <w:rFonts w:ascii="Arial" w:eastAsia="Times New Roman" w:hAnsi="Arial" w:cs="Arial"/>
          <w:kern w:val="0"/>
          <w:sz w:val="20"/>
          <w:szCs w:val="20"/>
          <w:lang w:val="en-US" w:bidi="ar-SA"/>
          <w14:ligatures w14:val="none"/>
        </w:rPr>
      </w:pPr>
      <w:r w:rsidRPr="009D61A5">
        <w:rPr>
          <w:rFonts w:ascii="Arial" w:eastAsia="Times New Roman" w:hAnsi="Arial" w:cs="Arial"/>
          <w:kern w:val="0"/>
          <w:sz w:val="20"/>
          <w:szCs w:val="20"/>
          <w:lang w:val="en-US" w:bidi="ar-SA"/>
          <w14:ligatures w14:val="none"/>
        </w:rPr>
        <w:t xml:space="preserve">The species was first described from the </w:t>
      </w:r>
      <w:proofErr w:type="spellStart"/>
      <w:r w:rsidRPr="009D61A5">
        <w:rPr>
          <w:rFonts w:ascii="Arial" w:eastAsia="Times New Roman" w:hAnsi="Arial" w:cs="Arial"/>
          <w:kern w:val="0"/>
          <w:sz w:val="20"/>
          <w:szCs w:val="20"/>
          <w:lang w:val="en-US" w:bidi="ar-SA"/>
          <w14:ligatures w14:val="none"/>
        </w:rPr>
        <w:t>Gopalpur</w:t>
      </w:r>
      <w:proofErr w:type="spellEnd"/>
      <w:r w:rsidRPr="009D61A5">
        <w:rPr>
          <w:rFonts w:ascii="Arial" w:eastAsia="Times New Roman" w:hAnsi="Arial" w:cs="Arial"/>
          <w:kern w:val="0"/>
          <w:sz w:val="20"/>
          <w:szCs w:val="20"/>
          <w:lang w:val="en-US" w:bidi="ar-SA"/>
          <w14:ligatures w14:val="none"/>
        </w:rPr>
        <w:t xml:space="preserve">, East Coast, India, by Annandale and Jenkins (1910). In following years, it has been reported from various locations, including the Visakhapatnam coast (Krishnan et al., 1993), the Odisha coast (Barman et al., 2007; Mishra et al., 1999), the Gulf of </w:t>
      </w:r>
      <w:proofErr w:type="spellStart"/>
      <w:r w:rsidRPr="009D61A5">
        <w:rPr>
          <w:rFonts w:ascii="Arial" w:eastAsia="Times New Roman" w:hAnsi="Arial" w:cs="Arial"/>
          <w:kern w:val="0"/>
          <w:sz w:val="20"/>
          <w:szCs w:val="20"/>
          <w:lang w:val="en-US" w:bidi="ar-SA"/>
          <w14:ligatures w14:val="none"/>
        </w:rPr>
        <w:t>Mannar</w:t>
      </w:r>
      <w:proofErr w:type="spellEnd"/>
      <w:r w:rsidRPr="009D61A5">
        <w:rPr>
          <w:rFonts w:ascii="Arial" w:eastAsia="Times New Roman" w:hAnsi="Arial" w:cs="Arial"/>
          <w:kern w:val="0"/>
          <w:sz w:val="20"/>
          <w:szCs w:val="20"/>
          <w:lang w:val="en-US" w:bidi="ar-SA"/>
          <w14:ligatures w14:val="none"/>
        </w:rPr>
        <w:t xml:space="preserve"> (</w:t>
      </w:r>
      <w:proofErr w:type="spellStart"/>
      <w:r w:rsidRPr="009D61A5">
        <w:rPr>
          <w:rFonts w:ascii="Arial" w:eastAsia="Times New Roman" w:hAnsi="Arial" w:cs="Arial"/>
          <w:kern w:val="0"/>
          <w:sz w:val="20"/>
          <w:szCs w:val="20"/>
          <w:lang w:val="en-US" w:bidi="ar-SA"/>
          <w14:ligatures w14:val="none"/>
        </w:rPr>
        <w:t>Murugan</w:t>
      </w:r>
      <w:proofErr w:type="spellEnd"/>
      <w:r w:rsidRPr="009D61A5">
        <w:rPr>
          <w:rFonts w:ascii="Arial" w:eastAsia="Times New Roman" w:hAnsi="Arial" w:cs="Arial"/>
          <w:kern w:val="0"/>
          <w:sz w:val="20"/>
          <w:szCs w:val="20"/>
          <w:lang w:val="en-US" w:bidi="ar-SA"/>
          <w14:ligatures w14:val="none"/>
        </w:rPr>
        <w:t xml:space="preserve"> et al., 2011), off the Gujarat coast (Dash et al., 2013), the Kerala coast (Brijesh Kumar, 2015), and the Chennai coast (</w:t>
      </w:r>
      <w:proofErr w:type="spellStart"/>
      <w:r w:rsidRPr="009D61A5">
        <w:rPr>
          <w:rFonts w:ascii="Arial" w:eastAsia="Times New Roman" w:hAnsi="Arial" w:cs="Arial"/>
          <w:kern w:val="0"/>
          <w:sz w:val="20"/>
          <w:szCs w:val="20"/>
          <w:lang w:val="en-US" w:bidi="ar-SA"/>
          <w14:ligatures w14:val="none"/>
        </w:rPr>
        <w:t>Silambarasan</w:t>
      </w:r>
      <w:proofErr w:type="spellEnd"/>
      <w:r w:rsidRPr="009D61A5">
        <w:rPr>
          <w:rFonts w:ascii="Arial" w:eastAsia="Times New Roman" w:hAnsi="Arial" w:cs="Arial"/>
          <w:kern w:val="0"/>
          <w:sz w:val="20"/>
          <w:szCs w:val="20"/>
          <w:lang w:val="en-US" w:bidi="ar-SA"/>
          <w14:ligatures w14:val="none"/>
        </w:rPr>
        <w:t>, 2016). However, apart from the study conducted by Dash et al. (2013), there are no other mentions or records of this species from Gujarat. A comparison of morphometric parameters of this species from various studies, including the present study, is provided in Table 2.</w:t>
      </w:r>
    </w:p>
    <w:tbl>
      <w:tblPr>
        <w:tblW w:w="4845" w:type="pct"/>
        <w:jc w:val="center"/>
        <w:tblLayout w:type="fixed"/>
        <w:tblLook w:val="04A0" w:firstRow="1" w:lastRow="0" w:firstColumn="1" w:lastColumn="0" w:noHBand="0" w:noVBand="1"/>
      </w:tblPr>
      <w:tblGrid>
        <w:gridCol w:w="565"/>
        <w:gridCol w:w="1559"/>
        <w:gridCol w:w="993"/>
        <w:gridCol w:w="993"/>
        <w:gridCol w:w="853"/>
        <w:gridCol w:w="1277"/>
        <w:gridCol w:w="1136"/>
        <w:gridCol w:w="1361"/>
      </w:tblGrid>
      <w:tr w:rsidR="00401606" w:rsidRPr="00401606" w14:paraId="2A68117D" w14:textId="77777777" w:rsidTr="00401606">
        <w:trPr>
          <w:trHeight w:val="570"/>
          <w:jc w:val="center"/>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DE399"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Sr. No.</w:t>
            </w:r>
          </w:p>
        </w:tc>
        <w:tc>
          <w:tcPr>
            <w:tcW w:w="892" w:type="pct"/>
            <w:tcBorders>
              <w:top w:val="single" w:sz="4" w:space="0" w:color="auto"/>
              <w:left w:val="nil"/>
              <w:bottom w:val="single" w:sz="4" w:space="0" w:color="auto"/>
              <w:right w:val="single" w:sz="4" w:space="0" w:color="auto"/>
            </w:tcBorders>
            <w:shd w:val="clear" w:color="auto" w:fill="auto"/>
            <w:noWrap/>
            <w:vAlign w:val="center"/>
            <w:hideMark/>
          </w:tcPr>
          <w:p w14:paraId="437125D8"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Parameter</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66C5B153"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 xml:space="preserve">Present study 1 </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49309F88"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Present study 2</w:t>
            </w:r>
          </w:p>
        </w:tc>
        <w:tc>
          <w:tcPr>
            <w:tcW w:w="488" w:type="pct"/>
            <w:tcBorders>
              <w:top w:val="single" w:sz="4" w:space="0" w:color="auto"/>
              <w:left w:val="nil"/>
              <w:bottom w:val="single" w:sz="4" w:space="0" w:color="auto"/>
              <w:right w:val="single" w:sz="4" w:space="0" w:color="auto"/>
            </w:tcBorders>
            <w:shd w:val="clear" w:color="auto" w:fill="auto"/>
            <w:noWrap/>
            <w:vAlign w:val="center"/>
            <w:hideMark/>
          </w:tcPr>
          <w:p w14:paraId="69651133"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Das et al</w:t>
            </w:r>
            <w:r>
              <w:rPr>
                <w:rFonts w:ascii="Times New Roman" w:eastAsia="Times New Roman" w:hAnsi="Times New Roman" w:cs="Times New Roman"/>
                <w:b/>
                <w:bCs/>
                <w:color w:val="000000"/>
                <w:kern w:val="0"/>
                <w:sz w:val="18"/>
                <w:szCs w:val="18"/>
                <w:lang w:eastAsia="en-IN" w:bidi="hi-IN"/>
                <w14:ligatures w14:val="none"/>
              </w:rPr>
              <w:t xml:space="preserve"> 2013</w:t>
            </w:r>
          </w:p>
        </w:tc>
        <w:tc>
          <w:tcPr>
            <w:tcW w:w="731" w:type="pct"/>
            <w:tcBorders>
              <w:top w:val="single" w:sz="4" w:space="0" w:color="auto"/>
              <w:left w:val="nil"/>
              <w:bottom w:val="single" w:sz="4" w:space="0" w:color="auto"/>
              <w:right w:val="single" w:sz="4" w:space="0" w:color="auto"/>
            </w:tcBorders>
            <w:shd w:val="clear" w:color="auto" w:fill="auto"/>
            <w:noWrap/>
            <w:vAlign w:val="center"/>
            <w:hideMark/>
          </w:tcPr>
          <w:p w14:paraId="6551C7D6" w14:textId="5136891B"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proofErr w:type="spellStart"/>
            <w:r w:rsidRPr="00401606">
              <w:rPr>
                <w:rFonts w:ascii="Times New Roman" w:eastAsia="Times New Roman" w:hAnsi="Times New Roman" w:cs="Times New Roman"/>
                <w:b/>
                <w:bCs/>
                <w:color w:val="000000"/>
                <w:kern w:val="0"/>
                <w:sz w:val="18"/>
                <w:szCs w:val="18"/>
                <w:lang w:eastAsia="en-IN" w:bidi="hi-IN"/>
                <w14:ligatures w14:val="none"/>
              </w:rPr>
              <w:t>Silambarsan</w:t>
            </w:r>
            <w:proofErr w:type="spellEnd"/>
            <w:r w:rsidRPr="00401606">
              <w:rPr>
                <w:rFonts w:ascii="Times New Roman" w:eastAsia="Times New Roman" w:hAnsi="Times New Roman" w:cs="Times New Roman"/>
                <w:b/>
                <w:bCs/>
                <w:color w:val="000000"/>
                <w:kern w:val="0"/>
                <w:sz w:val="18"/>
                <w:szCs w:val="18"/>
                <w:lang w:eastAsia="en-IN" w:bidi="hi-IN"/>
                <w14:ligatures w14:val="none"/>
              </w:rPr>
              <w:t xml:space="preserve"> et al</w:t>
            </w:r>
            <w:r w:rsidR="00405BCF">
              <w:rPr>
                <w:rFonts w:ascii="Times New Roman" w:eastAsia="Times New Roman" w:hAnsi="Times New Roman" w:cs="Times New Roman"/>
                <w:b/>
                <w:bCs/>
                <w:color w:val="000000"/>
                <w:kern w:val="0"/>
                <w:sz w:val="18"/>
                <w:szCs w:val="18"/>
                <w:lang w:eastAsia="en-IN" w:bidi="hi-IN"/>
                <w14:ligatures w14:val="none"/>
              </w:rPr>
              <w:t xml:space="preserve"> 2016</w:t>
            </w:r>
          </w:p>
        </w:tc>
        <w:tc>
          <w:tcPr>
            <w:tcW w:w="650" w:type="pct"/>
            <w:tcBorders>
              <w:top w:val="single" w:sz="4" w:space="0" w:color="auto"/>
              <w:left w:val="nil"/>
              <w:bottom w:val="single" w:sz="4" w:space="0" w:color="auto"/>
              <w:right w:val="single" w:sz="4" w:space="0" w:color="auto"/>
            </w:tcBorders>
            <w:shd w:val="clear" w:color="auto" w:fill="auto"/>
            <w:noWrap/>
            <w:vAlign w:val="center"/>
            <w:hideMark/>
          </w:tcPr>
          <w:p w14:paraId="0D6C55AE" w14:textId="565E2A65"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proofErr w:type="spellStart"/>
            <w:r w:rsidRPr="00401606">
              <w:rPr>
                <w:rFonts w:ascii="Times New Roman" w:eastAsia="Times New Roman" w:hAnsi="Times New Roman" w:cs="Times New Roman"/>
                <w:b/>
                <w:bCs/>
                <w:color w:val="000000"/>
                <w:kern w:val="0"/>
                <w:sz w:val="18"/>
                <w:szCs w:val="18"/>
                <w:lang w:eastAsia="en-IN" w:bidi="hi-IN"/>
                <w14:ligatures w14:val="none"/>
              </w:rPr>
              <w:t>Mahapatro</w:t>
            </w:r>
            <w:proofErr w:type="spellEnd"/>
            <w:r w:rsidRPr="00401606">
              <w:rPr>
                <w:rFonts w:ascii="Times New Roman" w:eastAsia="Times New Roman" w:hAnsi="Times New Roman" w:cs="Times New Roman"/>
                <w:b/>
                <w:bCs/>
                <w:color w:val="000000"/>
                <w:kern w:val="0"/>
                <w:sz w:val="18"/>
                <w:szCs w:val="18"/>
                <w:lang w:eastAsia="en-IN" w:bidi="hi-IN"/>
                <w14:ligatures w14:val="none"/>
              </w:rPr>
              <w:t xml:space="preserve"> et al</w:t>
            </w:r>
            <w:r w:rsidR="00405BCF">
              <w:rPr>
                <w:rFonts w:ascii="Times New Roman" w:eastAsia="Times New Roman" w:hAnsi="Times New Roman" w:cs="Times New Roman"/>
                <w:b/>
                <w:bCs/>
                <w:color w:val="000000"/>
                <w:kern w:val="0"/>
                <w:sz w:val="18"/>
                <w:szCs w:val="18"/>
                <w:lang w:eastAsia="en-IN" w:bidi="hi-IN"/>
                <w14:ligatures w14:val="none"/>
              </w:rPr>
              <w:t xml:space="preserve"> 2018</w:t>
            </w:r>
            <w:r w:rsidRPr="00401606">
              <w:rPr>
                <w:rFonts w:ascii="Times New Roman" w:eastAsia="Times New Roman" w:hAnsi="Times New Roman" w:cs="Times New Roman"/>
                <w:b/>
                <w:bCs/>
                <w:color w:val="000000"/>
                <w:kern w:val="0"/>
                <w:sz w:val="18"/>
                <w:szCs w:val="18"/>
                <w:lang w:eastAsia="en-IN" w:bidi="hi-IN"/>
                <w14:ligatures w14:val="none"/>
              </w:rPr>
              <w:t xml:space="preserve"> specimen 1</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101FAE22" w14:textId="19B6838D"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proofErr w:type="spellStart"/>
            <w:r w:rsidRPr="00401606">
              <w:rPr>
                <w:rFonts w:ascii="Times New Roman" w:eastAsia="Times New Roman" w:hAnsi="Times New Roman" w:cs="Times New Roman"/>
                <w:b/>
                <w:bCs/>
                <w:color w:val="000000"/>
                <w:kern w:val="0"/>
                <w:sz w:val="18"/>
                <w:szCs w:val="18"/>
                <w:lang w:eastAsia="en-IN" w:bidi="hi-IN"/>
                <w14:ligatures w14:val="none"/>
              </w:rPr>
              <w:t>Mahapatro</w:t>
            </w:r>
            <w:proofErr w:type="spellEnd"/>
            <w:r w:rsidRPr="00401606">
              <w:rPr>
                <w:rFonts w:ascii="Times New Roman" w:eastAsia="Times New Roman" w:hAnsi="Times New Roman" w:cs="Times New Roman"/>
                <w:b/>
                <w:bCs/>
                <w:color w:val="000000"/>
                <w:kern w:val="0"/>
                <w:sz w:val="18"/>
                <w:szCs w:val="18"/>
                <w:lang w:eastAsia="en-IN" w:bidi="hi-IN"/>
                <w14:ligatures w14:val="none"/>
              </w:rPr>
              <w:t xml:space="preserve"> et al</w:t>
            </w:r>
            <w:r w:rsidR="00405BCF">
              <w:rPr>
                <w:rFonts w:ascii="Times New Roman" w:eastAsia="Times New Roman" w:hAnsi="Times New Roman" w:cs="Times New Roman"/>
                <w:b/>
                <w:bCs/>
                <w:color w:val="000000"/>
                <w:kern w:val="0"/>
                <w:sz w:val="18"/>
                <w:szCs w:val="18"/>
                <w:lang w:eastAsia="en-IN" w:bidi="hi-IN"/>
                <w14:ligatures w14:val="none"/>
              </w:rPr>
              <w:t xml:space="preserve"> 2018</w:t>
            </w:r>
            <w:r w:rsidRPr="00401606">
              <w:rPr>
                <w:rFonts w:ascii="Times New Roman" w:eastAsia="Times New Roman" w:hAnsi="Times New Roman" w:cs="Times New Roman"/>
                <w:b/>
                <w:bCs/>
                <w:color w:val="000000"/>
                <w:kern w:val="0"/>
                <w:sz w:val="18"/>
                <w:szCs w:val="18"/>
                <w:lang w:eastAsia="en-IN" w:bidi="hi-IN"/>
                <w14:ligatures w14:val="none"/>
              </w:rPr>
              <w:t xml:space="preserve"> specimen 2</w:t>
            </w:r>
          </w:p>
        </w:tc>
      </w:tr>
      <w:tr w:rsidR="00401606" w:rsidRPr="00401606" w14:paraId="501ACBC4"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7573B8A8"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1</w:t>
            </w:r>
          </w:p>
        </w:tc>
        <w:tc>
          <w:tcPr>
            <w:tcW w:w="892" w:type="pct"/>
            <w:tcBorders>
              <w:top w:val="nil"/>
              <w:left w:val="nil"/>
              <w:bottom w:val="single" w:sz="4" w:space="0" w:color="auto"/>
              <w:right w:val="single" w:sz="4" w:space="0" w:color="auto"/>
            </w:tcBorders>
            <w:shd w:val="clear" w:color="auto" w:fill="auto"/>
            <w:noWrap/>
            <w:vAlign w:val="center"/>
            <w:hideMark/>
          </w:tcPr>
          <w:p w14:paraId="737FF379"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Total length (T.L.)</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0EAC5F46"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100.00</w:t>
            </w:r>
          </w:p>
        </w:tc>
        <w:tc>
          <w:tcPr>
            <w:tcW w:w="568" w:type="pct"/>
            <w:tcBorders>
              <w:top w:val="nil"/>
              <w:left w:val="nil"/>
              <w:bottom w:val="single" w:sz="4" w:space="0" w:color="auto"/>
              <w:right w:val="single" w:sz="4" w:space="0" w:color="auto"/>
            </w:tcBorders>
            <w:shd w:val="clear" w:color="000000" w:fill="E7E6E6"/>
            <w:vAlign w:val="center"/>
            <w:hideMark/>
          </w:tcPr>
          <w:p w14:paraId="05CFACB7"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100.00</w:t>
            </w:r>
          </w:p>
        </w:tc>
        <w:tc>
          <w:tcPr>
            <w:tcW w:w="488" w:type="pct"/>
            <w:tcBorders>
              <w:top w:val="nil"/>
              <w:left w:val="nil"/>
              <w:bottom w:val="single" w:sz="4" w:space="0" w:color="auto"/>
              <w:right w:val="single" w:sz="4" w:space="0" w:color="auto"/>
            </w:tcBorders>
            <w:shd w:val="clear" w:color="000000" w:fill="E7E6E6"/>
            <w:noWrap/>
            <w:vAlign w:val="center"/>
            <w:hideMark/>
          </w:tcPr>
          <w:p w14:paraId="0B21A95F"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100.00</w:t>
            </w:r>
          </w:p>
        </w:tc>
        <w:tc>
          <w:tcPr>
            <w:tcW w:w="731" w:type="pct"/>
            <w:tcBorders>
              <w:top w:val="nil"/>
              <w:left w:val="nil"/>
              <w:bottom w:val="single" w:sz="4" w:space="0" w:color="auto"/>
              <w:right w:val="single" w:sz="4" w:space="0" w:color="auto"/>
            </w:tcBorders>
            <w:shd w:val="clear" w:color="000000" w:fill="E7E6E6"/>
            <w:noWrap/>
            <w:vAlign w:val="center"/>
            <w:hideMark/>
          </w:tcPr>
          <w:p w14:paraId="256B6087"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100.00</w:t>
            </w:r>
          </w:p>
        </w:tc>
        <w:tc>
          <w:tcPr>
            <w:tcW w:w="650" w:type="pct"/>
            <w:tcBorders>
              <w:top w:val="nil"/>
              <w:left w:val="nil"/>
              <w:bottom w:val="single" w:sz="4" w:space="0" w:color="auto"/>
              <w:right w:val="single" w:sz="4" w:space="0" w:color="auto"/>
            </w:tcBorders>
            <w:shd w:val="clear" w:color="000000" w:fill="E7E6E6"/>
            <w:noWrap/>
            <w:vAlign w:val="center"/>
            <w:hideMark/>
          </w:tcPr>
          <w:p w14:paraId="2362EBAB"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100.00</w:t>
            </w:r>
          </w:p>
        </w:tc>
        <w:tc>
          <w:tcPr>
            <w:tcW w:w="779" w:type="pct"/>
            <w:tcBorders>
              <w:top w:val="nil"/>
              <w:left w:val="nil"/>
              <w:bottom w:val="single" w:sz="4" w:space="0" w:color="auto"/>
              <w:right w:val="single" w:sz="4" w:space="0" w:color="auto"/>
            </w:tcBorders>
            <w:shd w:val="clear" w:color="000000" w:fill="E7E6E6"/>
            <w:noWrap/>
            <w:vAlign w:val="center"/>
            <w:hideMark/>
          </w:tcPr>
          <w:p w14:paraId="24F7C3AF"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100.00</w:t>
            </w:r>
          </w:p>
        </w:tc>
      </w:tr>
      <w:tr w:rsidR="00401606" w:rsidRPr="00401606" w14:paraId="7858EBEF"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2F080B13"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2</w:t>
            </w:r>
          </w:p>
        </w:tc>
        <w:tc>
          <w:tcPr>
            <w:tcW w:w="892" w:type="pct"/>
            <w:tcBorders>
              <w:top w:val="nil"/>
              <w:left w:val="nil"/>
              <w:bottom w:val="single" w:sz="4" w:space="0" w:color="auto"/>
              <w:right w:val="single" w:sz="4" w:space="0" w:color="auto"/>
            </w:tcBorders>
            <w:shd w:val="clear" w:color="auto" w:fill="auto"/>
            <w:noWrap/>
            <w:vAlign w:val="center"/>
            <w:hideMark/>
          </w:tcPr>
          <w:p w14:paraId="629DAED1"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Dorsal fin length</w:t>
            </w:r>
          </w:p>
        </w:tc>
        <w:tc>
          <w:tcPr>
            <w:tcW w:w="568" w:type="pct"/>
            <w:tcBorders>
              <w:top w:val="nil"/>
              <w:left w:val="nil"/>
              <w:bottom w:val="single" w:sz="4" w:space="0" w:color="auto"/>
              <w:right w:val="single" w:sz="4" w:space="0" w:color="auto"/>
            </w:tcBorders>
            <w:shd w:val="clear" w:color="auto" w:fill="auto"/>
            <w:noWrap/>
            <w:vAlign w:val="center"/>
            <w:hideMark/>
          </w:tcPr>
          <w:p w14:paraId="56487CBD"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8.74</w:t>
            </w:r>
          </w:p>
        </w:tc>
        <w:tc>
          <w:tcPr>
            <w:tcW w:w="568" w:type="pct"/>
            <w:tcBorders>
              <w:top w:val="nil"/>
              <w:left w:val="nil"/>
              <w:bottom w:val="single" w:sz="4" w:space="0" w:color="auto"/>
              <w:right w:val="single" w:sz="4" w:space="0" w:color="auto"/>
            </w:tcBorders>
            <w:shd w:val="clear" w:color="000000" w:fill="E7E6E6"/>
            <w:vAlign w:val="center"/>
            <w:hideMark/>
          </w:tcPr>
          <w:p w14:paraId="35E63F52"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11.84</w:t>
            </w:r>
          </w:p>
        </w:tc>
        <w:tc>
          <w:tcPr>
            <w:tcW w:w="488" w:type="pct"/>
            <w:tcBorders>
              <w:top w:val="nil"/>
              <w:left w:val="nil"/>
              <w:bottom w:val="single" w:sz="4" w:space="0" w:color="auto"/>
              <w:right w:val="single" w:sz="4" w:space="0" w:color="auto"/>
            </w:tcBorders>
            <w:shd w:val="clear" w:color="000000" w:fill="E7E6E6"/>
            <w:noWrap/>
            <w:vAlign w:val="center"/>
            <w:hideMark/>
          </w:tcPr>
          <w:p w14:paraId="5D17EC67"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9.64</w:t>
            </w:r>
          </w:p>
        </w:tc>
        <w:tc>
          <w:tcPr>
            <w:tcW w:w="731" w:type="pct"/>
            <w:tcBorders>
              <w:top w:val="nil"/>
              <w:left w:val="nil"/>
              <w:bottom w:val="single" w:sz="4" w:space="0" w:color="auto"/>
              <w:right w:val="single" w:sz="4" w:space="0" w:color="auto"/>
            </w:tcBorders>
            <w:shd w:val="clear" w:color="000000" w:fill="E7E6E6"/>
            <w:noWrap/>
            <w:vAlign w:val="center"/>
            <w:hideMark/>
          </w:tcPr>
          <w:p w14:paraId="79D50D6C"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11.11</w:t>
            </w:r>
          </w:p>
        </w:tc>
        <w:tc>
          <w:tcPr>
            <w:tcW w:w="650" w:type="pct"/>
            <w:tcBorders>
              <w:top w:val="nil"/>
              <w:left w:val="nil"/>
              <w:bottom w:val="single" w:sz="4" w:space="0" w:color="auto"/>
              <w:right w:val="single" w:sz="4" w:space="0" w:color="auto"/>
            </w:tcBorders>
            <w:shd w:val="clear" w:color="000000" w:fill="E7E6E6"/>
            <w:noWrap/>
            <w:vAlign w:val="center"/>
            <w:hideMark/>
          </w:tcPr>
          <w:p w14:paraId="7D70D88C"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9.64</w:t>
            </w:r>
          </w:p>
        </w:tc>
        <w:tc>
          <w:tcPr>
            <w:tcW w:w="779" w:type="pct"/>
            <w:tcBorders>
              <w:top w:val="nil"/>
              <w:left w:val="nil"/>
              <w:bottom w:val="single" w:sz="4" w:space="0" w:color="auto"/>
              <w:right w:val="single" w:sz="4" w:space="0" w:color="auto"/>
            </w:tcBorders>
            <w:shd w:val="clear" w:color="000000" w:fill="E7E6E6"/>
            <w:noWrap/>
            <w:vAlign w:val="center"/>
            <w:hideMark/>
          </w:tcPr>
          <w:p w14:paraId="6D307DD9"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6.67</w:t>
            </w:r>
          </w:p>
        </w:tc>
      </w:tr>
      <w:tr w:rsidR="00401606" w:rsidRPr="00401606" w14:paraId="78651C7A"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066024A4"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3</w:t>
            </w:r>
          </w:p>
        </w:tc>
        <w:tc>
          <w:tcPr>
            <w:tcW w:w="892" w:type="pct"/>
            <w:tcBorders>
              <w:top w:val="nil"/>
              <w:left w:val="nil"/>
              <w:bottom w:val="single" w:sz="4" w:space="0" w:color="auto"/>
              <w:right w:val="single" w:sz="4" w:space="0" w:color="auto"/>
            </w:tcBorders>
            <w:shd w:val="clear" w:color="auto" w:fill="auto"/>
            <w:noWrap/>
            <w:vAlign w:val="center"/>
            <w:hideMark/>
          </w:tcPr>
          <w:p w14:paraId="316A61F3"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Pectoral fin length</w:t>
            </w:r>
          </w:p>
        </w:tc>
        <w:tc>
          <w:tcPr>
            <w:tcW w:w="568" w:type="pct"/>
            <w:tcBorders>
              <w:top w:val="nil"/>
              <w:left w:val="nil"/>
              <w:bottom w:val="single" w:sz="4" w:space="0" w:color="auto"/>
              <w:right w:val="single" w:sz="4" w:space="0" w:color="auto"/>
            </w:tcBorders>
            <w:shd w:val="clear" w:color="auto" w:fill="auto"/>
            <w:noWrap/>
            <w:vAlign w:val="center"/>
            <w:hideMark/>
          </w:tcPr>
          <w:p w14:paraId="593C6DDC"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25.24</w:t>
            </w:r>
          </w:p>
        </w:tc>
        <w:tc>
          <w:tcPr>
            <w:tcW w:w="568" w:type="pct"/>
            <w:tcBorders>
              <w:top w:val="nil"/>
              <w:left w:val="nil"/>
              <w:bottom w:val="single" w:sz="4" w:space="0" w:color="auto"/>
              <w:right w:val="single" w:sz="4" w:space="0" w:color="auto"/>
            </w:tcBorders>
            <w:shd w:val="clear" w:color="000000" w:fill="E7E6E6"/>
            <w:vAlign w:val="center"/>
            <w:hideMark/>
          </w:tcPr>
          <w:p w14:paraId="7E4F6ECE"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22.37</w:t>
            </w:r>
          </w:p>
        </w:tc>
        <w:tc>
          <w:tcPr>
            <w:tcW w:w="488" w:type="pct"/>
            <w:tcBorders>
              <w:top w:val="nil"/>
              <w:left w:val="nil"/>
              <w:bottom w:val="single" w:sz="4" w:space="0" w:color="auto"/>
              <w:right w:val="single" w:sz="4" w:space="0" w:color="auto"/>
            </w:tcBorders>
            <w:shd w:val="clear" w:color="000000" w:fill="E7E6E6"/>
            <w:noWrap/>
            <w:vAlign w:val="center"/>
            <w:hideMark/>
          </w:tcPr>
          <w:p w14:paraId="485AC587"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19.28</w:t>
            </w:r>
          </w:p>
        </w:tc>
        <w:tc>
          <w:tcPr>
            <w:tcW w:w="731" w:type="pct"/>
            <w:tcBorders>
              <w:top w:val="nil"/>
              <w:left w:val="nil"/>
              <w:bottom w:val="single" w:sz="4" w:space="0" w:color="auto"/>
              <w:right w:val="single" w:sz="4" w:space="0" w:color="auto"/>
            </w:tcBorders>
            <w:shd w:val="clear" w:color="000000" w:fill="E7E6E6"/>
            <w:noWrap/>
            <w:vAlign w:val="center"/>
            <w:hideMark/>
          </w:tcPr>
          <w:p w14:paraId="5D58AD13"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23.61</w:t>
            </w:r>
          </w:p>
        </w:tc>
        <w:tc>
          <w:tcPr>
            <w:tcW w:w="650" w:type="pct"/>
            <w:tcBorders>
              <w:top w:val="nil"/>
              <w:left w:val="nil"/>
              <w:bottom w:val="single" w:sz="4" w:space="0" w:color="auto"/>
              <w:right w:val="single" w:sz="4" w:space="0" w:color="auto"/>
            </w:tcBorders>
            <w:shd w:val="clear" w:color="000000" w:fill="E7E6E6"/>
            <w:noWrap/>
            <w:vAlign w:val="center"/>
            <w:hideMark/>
          </w:tcPr>
          <w:p w14:paraId="2DF4945C"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31.33</w:t>
            </w:r>
          </w:p>
        </w:tc>
        <w:tc>
          <w:tcPr>
            <w:tcW w:w="779" w:type="pct"/>
            <w:tcBorders>
              <w:top w:val="nil"/>
              <w:left w:val="nil"/>
              <w:bottom w:val="single" w:sz="4" w:space="0" w:color="auto"/>
              <w:right w:val="single" w:sz="4" w:space="0" w:color="auto"/>
            </w:tcBorders>
            <w:shd w:val="clear" w:color="000000" w:fill="E7E6E6"/>
            <w:noWrap/>
            <w:vAlign w:val="center"/>
            <w:hideMark/>
          </w:tcPr>
          <w:p w14:paraId="1AEC5AD3"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25.33</w:t>
            </w:r>
          </w:p>
        </w:tc>
      </w:tr>
      <w:tr w:rsidR="00401606" w:rsidRPr="00401606" w14:paraId="622A3438"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5A026DA1"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4</w:t>
            </w:r>
          </w:p>
        </w:tc>
        <w:tc>
          <w:tcPr>
            <w:tcW w:w="892" w:type="pct"/>
            <w:tcBorders>
              <w:top w:val="nil"/>
              <w:left w:val="nil"/>
              <w:bottom w:val="single" w:sz="4" w:space="0" w:color="auto"/>
              <w:right w:val="single" w:sz="4" w:space="0" w:color="auto"/>
            </w:tcBorders>
            <w:shd w:val="clear" w:color="auto" w:fill="auto"/>
            <w:noWrap/>
            <w:vAlign w:val="center"/>
            <w:hideMark/>
          </w:tcPr>
          <w:p w14:paraId="2A349653"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Pelvic fin length</w:t>
            </w:r>
          </w:p>
        </w:tc>
        <w:tc>
          <w:tcPr>
            <w:tcW w:w="568" w:type="pct"/>
            <w:tcBorders>
              <w:top w:val="nil"/>
              <w:left w:val="nil"/>
              <w:bottom w:val="single" w:sz="4" w:space="0" w:color="auto"/>
              <w:right w:val="single" w:sz="4" w:space="0" w:color="auto"/>
            </w:tcBorders>
            <w:shd w:val="clear" w:color="auto" w:fill="auto"/>
            <w:noWrap/>
            <w:vAlign w:val="center"/>
            <w:hideMark/>
          </w:tcPr>
          <w:p w14:paraId="3E77CA04"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11.65</w:t>
            </w:r>
          </w:p>
        </w:tc>
        <w:tc>
          <w:tcPr>
            <w:tcW w:w="568" w:type="pct"/>
            <w:tcBorders>
              <w:top w:val="nil"/>
              <w:left w:val="nil"/>
              <w:bottom w:val="single" w:sz="4" w:space="0" w:color="auto"/>
              <w:right w:val="single" w:sz="4" w:space="0" w:color="auto"/>
            </w:tcBorders>
            <w:shd w:val="clear" w:color="000000" w:fill="E7E6E6"/>
            <w:vAlign w:val="center"/>
            <w:hideMark/>
          </w:tcPr>
          <w:p w14:paraId="148DC975"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11.84</w:t>
            </w:r>
          </w:p>
        </w:tc>
        <w:tc>
          <w:tcPr>
            <w:tcW w:w="488" w:type="pct"/>
            <w:tcBorders>
              <w:top w:val="nil"/>
              <w:left w:val="nil"/>
              <w:bottom w:val="single" w:sz="4" w:space="0" w:color="auto"/>
              <w:right w:val="single" w:sz="4" w:space="0" w:color="auto"/>
            </w:tcBorders>
            <w:shd w:val="clear" w:color="000000" w:fill="E7E6E6"/>
            <w:noWrap/>
            <w:vAlign w:val="center"/>
            <w:hideMark/>
          </w:tcPr>
          <w:p w14:paraId="1E76445B"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18.07</w:t>
            </w:r>
          </w:p>
        </w:tc>
        <w:tc>
          <w:tcPr>
            <w:tcW w:w="731" w:type="pct"/>
            <w:tcBorders>
              <w:top w:val="nil"/>
              <w:left w:val="nil"/>
              <w:bottom w:val="single" w:sz="4" w:space="0" w:color="auto"/>
              <w:right w:val="single" w:sz="4" w:space="0" w:color="auto"/>
            </w:tcBorders>
            <w:shd w:val="clear" w:color="000000" w:fill="E7E6E6"/>
            <w:noWrap/>
            <w:vAlign w:val="center"/>
            <w:hideMark/>
          </w:tcPr>
          <w:p w14:paraId="3A290909"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18.06</w:t>
            </w:r>
          </w:p>
        </w:tc>
        <w:tc>
          <w:tcPr>
            <w:tcW w:w="650" w:type="pct"/>
            <w:tcBorders>
              <w:top w:val="nil"/>
              <w:left w:val="nil"/>
              <w:bottom w:val="single" w:sz="4" w:space="0" w:color="auto"/>
              <w:right w:val="single" w:sz="4" w:space="0" w:color="auto"/>
            </w:tcBorders>
            <w:shd w:val="clear" w:color="000000" w:fill="E7E6E6"/>
            <w:noWrap/>
            <w:vAlign w:val="center"/>
            <w:hideMark/>
          </w:tcPr>
          <w:p w14:paraId="534C7E07"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15.66</w:t>
            </w:r>
          </w:p>
        </w:tc>
        <w:tc>
          <w:tcPr>
            <w:tcW w:w="779" w:type="pct"/>
            <w:tcBorders>
              <w:top w:val="nil"/>
              <w:left w:val="nil"/>
              <w:bottom w:val="single" w:sz="4" w:space="0" w:color="auto"/>
              <w:right w:val="single" w:sz="4" w:space="0" w:color="auto"/>
            </w:tcBorders>
            <w:shd w:val="clear" w:color="000000" w:fill="E7E6E6"/>
            <w:noWrap/>
            <w:vAlign w:val="center"/>
            <w:hideMark/>
          </w:tcPr>
          <w:p w14:paraId="388BB1A1"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10.67</w:t>
            </w:r>
          </w:p>
        </w:tc>
      </w:tr>
      <w:tr w:rsidR="00401606" w:rsidRPr="00401606" w14:paraId="1F553AB6"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0822342B"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5</w:t>
            </w:r>
          </w:p>
        </w:tc>
        <w:tc>
          <w:tcPr>
            <w:tcW w:w="892" w:type="pct"/>
            <w:tcBorders>
              <w:top w:val="nil"/>
              <w:left w:val="nil"/>
              <w:bottom w:val="single" w:sz="4" w:space="0" w:color="auto"/>
              <w:right w:val="single" w:sz="4" w:space="0" w:color="auto"/>
            </w:tcBorders>
            <w:shd w:val="clear" w:color="auto" w:fill="auto"/>
            <w:noWrap/>
            <w:vAlign w:val="center"/>
            <w:hideMark/>
          </w:tcPr>
          <w:p w14:paraId="233817B6"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Anal fin length</w:t>
            </w:r>
          </w:p>
        </w:tc>
        <w:tc>
          <w:tcPr>
            <w:tcW w:w="568" w:type="pct"/>
            <w:tcBorders>
              <w:top w:val="nil"/>
              <w:left w:val="nil"/>
              <w:bottom w:val="single" w:sz="4" w:space="0" w:color="auto"/>
              <w:right w:val="single" w:sz="4" w:space="0" w:color="auto"/>
            </w:tcBorders>
            <w:shd w:val="clear" w:color="auto" w:fill="auto"/>
            <w:noWrap/>
            <w:vAlign w:val="center"/>
            <w:hideMark/>
          </w:tcPr>
          <w:p w14:paraId="39F25C89"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10.68</w:t>
            </w:r>
          </w:p>
        </w:tc>
        <w:tc>
          <w:tcPr>
            <w:tcW w:w="568" w:type="pct"/>
            <w:tcBorders>
              <w:top w:val="nil"/>
              <w:left w:val="nil"/>
              <w:bottom w:val="single" w:sz="4" w:space="0" w:color="auto"/>
              <w:right w:val="single" w:sz="4" w:space="0" w:color="auto"/>
            </w:tcBorders>
            <w:shd w:val="clear" w:color="000000" w:fill="E7E6E6"/>
            <w:vAlign w:val="center"/>
            <w:hideMark/>
          </w:tcPr>
          <w:p w14:paraId="21D4CF2F"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11.84</w:t>
            </w:r>
          </w:p>
        </w:tc>
        <w:tc>
          <w:tcPr>
            <w:tcW w:w="488" w:type="pct"/>
            <w:tcBorders>
              <w:top w:val="nil"/>
              <w:left w:val="nil"/>
              <w:bottom w:val="single" w:sz="4" w:space="0" w:color="auto"/>
              <w:right w:val="single" w:sz="4" w:space="0" w:color="auto"/>
            </w:tcBorders>
            <w:shd w:val="clear" w:color="000000" w:fill="E7E6E6"/>
            <w:noWrap/>
            <w:vAlign w:val="center"/>
            <w:hideMark/>
          </w:tcPr>
          <w:p w14:paraId="7C1D08A0"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14.46</w:t>
            </w:r>
          </w:p>
        </w:tc>
        <w:tc>
          <w:tcPr>
            <w:tcW w:w="731" w:type="pct"/>
            <w:tcBorders>
              <w:top w:val="nil"/>
              <w:left w:val="nil"/>
              <w:bottom w:val="single" w:sz="4" w:space="0" w:color="auto"/>
              <w:right w:val="single" w:sz="4" w:space="0" w:color="auto"/>
            </w:tcBorders>
            <w:shd w:val="clear" w:color="000000" w:fill="E7E6E6"/>
            <w:noWrap/>
            <w:vAlign w:val="center"/>
            <w:hideMark/>
          </w:tcPr>
          <w:p w14:paraId="00E0D811"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11.11</w:t>
            </w:r>
          </w:p>
        </w:tc>
        <w:tc>
          <w:tcPr>
            <w:tcW w:w="650" w:type="pct"/>
            <w:tcBorders>
              <w:top w:val="nil"/>
              <w:left w:val="nil"/>
              <w:bottom w:val="single" w:sz="4" w:space="0" w:color="auto"/>
              <w:right w:val="single" w:sz="4" w:space="0" w:color="auto"/>
            </w:tcBorders>
            <w:shd w:val="clear" w:color="000000" w:fill="E7E6E6"/>
            <w:noWrap/>
            <w:vAlign w:val="center"/>
            <w:hideMark/>
          </w:tcPr>
          <w:p w14:paraId="4CCDB40E"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16.87</w:t>
            </w:r>
          </w:p>
        </w:tc>
        <w:tc>
          <w:tcPr>
            <w:tcW w:w="779" w:type="pct"/>
            <w:tcBorders>
              <w:top w:val="nil"/>
              <w:left w:val="nil"/>
              <w:bottom w:val="single" w:sz="4" w:space="0" w:color="auto"/>
              <w:right w:val="single" w:sz="4" w:space="0" w:color="auto"/>
            </w:tcBorders>
            <w:shd w:val="clear" w:color="000000" w:fill="E7E6E6"/>
            <w:noWrap/>
            <w:vAlign w:val="center"/>
            <w:hideMark/>
          </w:tcPr>
          <w:p w14:paraId="0A81598D"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12.00</w:t>
            </w:r>
          </w:p>
        </w:tc>
      </w:tr>
      <w:tr w:rsidR="00401606" w:rsidRPr="00401606" w14:paraId="434D48FF"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23BA0C58"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6</w:t>
            </w:r>
          </w:p>
        </w:tc>
        <w:tc>
          <w:tcPr>
            <w:tcW w:w="892" w:type="pct"/>
            <w:tcBorders>
              <w:top w:val="nil"/>
              <w:left w:val="nil"/>
              <w:bottom w:val="single" w:sz="4" w:space="0" w:color="auto"/>
              <w:right w:val="single" w:sz="4" w:space="0" w:color="auto"/>
            </w:tcBorders>
            <w:shd w:val="clear" w:color="auto" w:fill="auto"/>
            <w:noWrap/>
            <w:vAlign w:val="center"/>
            <w:hideMark/>
          </w:tcPr>
          <w:p w14:paraId="33785699"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Caudal fin length</w:t>
            </w:r>
          </w:p>
        </w:tc>
        <w:tc>
          <w:tcPr>
            <w:tcW w:w="568" w:type="pct"/>
            <w:tcBorders>
              <w:top w:val="nil"/>
              <w:left w:val="nil"/>
              <w:bottom w:val="single" w:sz="4" w:space="0" w:color="auto"/>
              <w:right w:val="single" w:sz="4" w:space="0" w:color="auto"/>
            </w:tcBorders>
            <w:shd w:val="clear" w:color="auto" w:fill="auto"/>
            <w:noWrap/>
            <w:vAlign w:val="center"/>
            <w:hideMark/>
          </w:tcPr>
          <w:p w14:paraId="2A9F0220"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11.65</w:t>
            </w:r>
          </w:p>
        </w:tc>
        <w:tc>
          <w:tcPr>
            <w:tcW w:w="568" w:type="pct"/>
            <w:tcBorders>
              <w:top w:val="nil"/>
              <w:left w:val="nil"/>
              <w:bottom w:val="single" w:sz="4" w:space="0" w:color="auto"/>
              <w:right w:val="single" w:sz="4" w:space="0" w:color="auto"/>
            </w:tcBorders>
            <w:shd w:val="clear" w:color="000000" w:fill="E7E6E6"/>
            <w:vAlign w:val="center"/>
            <w:hideMark/>
          </w:tcPr>
          <w:p w14:paraId="31215799"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21.05</w:t>
            </w:r>
          </w:p>
        </w:tc>
        <w:tc>
          <w:tcPr>
            <w:tcW w:w="488" w:type="pct"/>
            <w:tcBorders>
              <w:top w:val="nil"/>
              <w:left w:val="nil"/>
              <w:bottom w:val="single" w:sz="4" w:space="0" w:color="auto"/>
              <w:right w:val="single" w:sz="4" w:space="0" w:color="auto"/>
            </w:tcBorders>
            <w:shd w:val="clear" w:color="000000" w:fill="E7E6E6"/>
            <w:noWrap/>
            <w:vAlign w:val="center"/>
            <w:hideMark/>
          </w:tcPr>
          <w:p w14:paraId="672A577B"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24.10</w:t>
            </w:r>
          </w:p>
        </w:tc>
        <w:tc>
          <w:tcPr>
            <w:tcW w:w="731" w:type="pct"/>
            <w:tcBorders>
              <w:top w:val="nil"/>
              <w:left w:val="nil"/>
              <w:bottom w:val="single" w:sz="4" w:space="0" w:color="auto"/>
              <w:right w:val="single" w:sz="4" w:space="0" w:color="auto"/>
            </w:tcBorders>
            <w:shd w:val="clear" w:color="000000" w:fill="E7E6E6"/>
            <w:noWrap/>
            <w:vAlign w:val="center"/>
            <w:hideMark/>
          </w:tcPr>
          <w:p w14:paraId="5E6AEDC9"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9.72</w:t>
            </w:r>
          </w:p>
        </w:tc>
        <w:tc>
          <w:tcPr>
            <w:tcW w:w="650" w:type="pct"/>
            <w:tcBorders>
              <w:top w:val="nil"/>
              <w:left w:val="nil"/>
              <w:bottom w:val="single" w:sz="4" w:space="0" w:color="auto"/>
              <w:right w:val="single" w:sz="4" w:space="0" w:color="auto"/>
            </w:tcBorders>
            <w:shd w:val="clear" w:color="000000" w:fill="E7E6E6"/>
            <w:noWrap/>
            <w:vAlign w:val="center"/>
            <w:hideMark/>
          </w:tcPr>
          <w:p w14:paraId="47312BA2"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22.89</w:t>
            </w:r>
          </w:p>
        </w:tc>
        <w:tc>
          <w:tcPr>
            <w:tcW w:w="779" w:type="pct"/>
            <w:tcBorders>
              <w:top w:val="nil"/>
              <w:left w:val="nil"/>
              <w:bottom w:val="single" w:sz="4" w:space="0" w:color="auto"/>
              <w:right w:val="single" w:sz="4" w:space="0" w:color="auto"/>
            </w:tcBorders>
            <w:shd w:val="clear" w:color="000000" w:fill="E7E6E6"/>
            <w:noWrap/>
            <w:vAlign w:val="center"/>
            <w:hideMark/>
          </w:tcPr>
          <w:p w14:paraId="4463CA1B"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14.67</w:t>
            </w:r>
          </w:p>
        </w:tc>
      </w:tr>
      <w:tr w:rsidR="00401606" w:rsidRPr="00401606" w14:paraId="397B414A"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06F63AA7"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7</w:t>
            </w:r>
          </w:p>
        </w:tc>
        <w:tc>
          <w:tcPr>
            <w:tcW w:w="892" w:type="pct"/>
            <w:tcBorders>
              <w:top w:val="nil"/>
              <w:left w:val="nil"/>
              <w:bottom w:val="single" w:sz="4" w:space="0" w:color="auto"/>
              <w:right w:val="single" w:sz="4" w:space="0" w:color="auto"/>
            </w:tcBorders>
            <w:shd w:val="clear" w:color="auto" w:fill="auto"/>
            <w:noWrap/>
            <w:vAlign w:val="center"/>
            <w:hideMark/>
          </w:tcPr>
          <w:p w14:paraId="2F34CE3E"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Inter orbital space</w:t>
            </w:r>
          </w:p>
        </w:tc>
        <w:tc>
          <w:tcPr>
            <w:tcW w:w="568" w:type="pct"/>
            <w:tcBorders>
              <w:top w:val="nil"/>
              <w:left w:val="nil"/>
              <w:bottom w:val="single" w:sz="4" w:space="0" w:color="auto"/>
              <w:right w:val="single" w:sz="4" w:space="0" w:color="auto"/>
            </w:tcBorders>
            <w:shd w:val="clear" w:color="auto" w:fill="auto"/>
            <w:noWrap/>
            <w:vAlign w:val="center"/>
            <w:hideMark/>
          </w:tcPr>
          <w:p w14:paraId="17D8F57F"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6.80</w:t>
            </w:r>
          </w:p>
        </w:tc>
        <w:tc>
          <w:tcPr>
            <w:tcW w:w="568" w:type="pct"/>
            <w:tcBorders>
              <w:top w:val="nil"/>
              <w:left w:val="nil"/>
              <w:bottom w:val="single" w:sz="4" w:space="0" w:color="auto"/>
              <w:right w:val="single" w:sz="4" w:space="0" w:color="auto"/>
            </w:tcBorders>
            <w:shd w:val="clear" w:color="000000" w:fill="E7E6E6"/>
            <w:vAlign w:val="center"/>
            <w:hideMark/>
          </w:tcPr>
          <w:p w14:paraId="794EBBDC"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13.16</w:t>
            </w:r>
          </w:p>
        </w:tc>
        <w:tc>
          <w:tcPr>
            <w:tcW w:w="488" w:type="pct"/>
            <w:tcBorders>
              <w:top w:val="nil"/>
              <w:left w:val="nil"/>
              <w:bottom w:val="single" w:sz="4" w:space="0" w:color="auto"/>
              <w:right w:val="single" w:sz="4" w:space="0" w:color="auto"/>
            </w:tcBorders>
            <w:shd w:val="clear" w:color="000000" w:fill="E7E6E6"/>
            <w:noWrap/>
            <w:vAlign w:val="center"/>
            <w:hideMark/>
          </w:tcPr>
          <w:p w14:paraId="5C89E600"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6.02</w:t>
            </w:r>
          </w:p>
        </w:tc>
        <w:tc>
          <w:tcPr>
            <w:tcW w:w="731" w:type="pct"/>
            <w:tcBorders>
              <w:top w:val="nil"/>
              <w:left w:val="nil"/>
              <w:bottom w:val="single" w:sz="4" w:space="0" w:color="auto"/>
              <w:right w:val="single" w:sz="4" w:space="0" w:color="auto"/>
            </w:tcBorders>
            <w:shd w:val="clear" w:color="000000" w:fill="E7E6E6"/>
            <w:noWrap/>
            <w:vAlign w:val="center"/>
            <w:hideMark/>
          </w:tcPr>
          <w:p w14:paraId="31496A3D"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12.50</w:t>
            </w:r>
          </w:p>
        </w:tc>
        <w:tc>
          <w:tcPr>
            <w:tcW w:w="650" w:type="pct"/>
            <w:tcBorders>
              <w:top w:val="nil"/>
              <w:left w:val="nil"/>
              <w:bottom w:val="single" w:sz="4" w:space="0" w:color="auto"/>
              <w:right w:val="single" w:sz="4" w:space="0" w:color="auto"/>
            </w:tcBorders>
            <w:shd w:val="clear" w:color="000000" w:fill="E7E6E6"/>
            <w:noWrap/>
            <w:vAlign w:val="center"/>
            <w:hideMark/>
          </w:tcPr>
          <w:p w14:paraId="687D70A3"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8.43</w:t>
            </w:r>
          </w:p>
        </w:tc>
        <w:tc>
          <w:tcPr>
            <w:tcW w:w="779" w:type="pct"/>
            <w:tcBorders>
              <w:top w:val="nil"/>
              <w:left w:val="nil"/>
              <w:bottom w:val="single" w:sz="4" w:space="0" w:color="auto"/>
              <w:right w:val="single" w:sz="4" w:space="0" w:color="auto"/>
            </w:tcBorders>
            <w:shd w:val="clear" w:color="000000" w:fill="E7E6E6"/>
            <w:noWrap/>
            <w:vAlign w:val="center"/>
            <w:hideMark/>
          </w:tcPr>
          <w:p w14:paraId="2F570C2F"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5.33</w:t>
            </w:r>
          </w:p>
        </w:tc>
      </w:tr>
      <w:tr w:rsidR="00401606" w:rsidRPr="00401606" w14:paraId="34B0F550"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48848208"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8</w:t>
            </w:r>
          </w:p>
        </w:tc>
        <w:tc>
          <w:tcPr>
            <w:tcW w:w="892" w:type="pct"/>
            <w:tcBorders>
              <w:top w:val="nil"/>
              <w:left w:val="nil"/>
              <w:bottom w:val="single" w:sz="4" w:space="0" w:color="auto"/>
              <w:right w:val="single" w:sz="4" w:space="0" w:color="auto"/>
            </w:tcBorders>
            <w:shd w:val="clear" w:color="auto" w:fill="auto"/>
            <w:noWrap/>
            <w:vAlign w:val="center"/>
            <w:hideMark/>
          </w:tcPr>
          <w:p w14:paraId="1E7D580E"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Eye diameter</w:t>
            </w:r>
          </w:p>
        </w:tc>
        <w:tc>
          <w:tcPr>
            <w:tcW w:w="568" w:type="pct"/>
            <w:tcBorders>
              <w:top w:val="nil"/>
              <w:left w:val="nil"/>
              <w:bottom w:val="single" w:sz="4" w:space="0" w:color="auto"/>
              <w:right w:val="single" w:sz="4" w:space="0" w:color="auto"/>
            </w:tcBorders>
            <w:shd w:val="clear" w:color="auto" w:fill="auto"/>
            <w:noWrap/>
            <w:vAlign w:val="center"/>
            <w:hideMark/>
          </w:tcPr>
          <w:p w14:paraId="49A7E12F"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8.74</w:t>
            </w:r>
          </w:p>
        </w:tc>
        <w:tc>
          <w:tcPr>
            <w:tcW w:w="568" w:type="pct"/>
            <w:tcBorders>
              <w:top w:val="nil"/>
              <w:left w:val="nil"/>
              <w:bottom w:val="single" w:sz="4" w:space="0" w:color="auto"/>
              <w:right w:val="single" w:sz="4" w:space="0" w:color="auto"/>
            </w:tcBorders>
            <w:shd w:val="clear" w:color="000000" w:fill="E7E6E6"/>
            <w:vAlign w:val="center"/>
            <w:hideMark/>
          </w:tcPr>
          <w:p w14:paraId="4876A895"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5.26</w:t>
            </w:r>
          </w:p>
        </w:tc>
        <w:tc>
          <w:tcPr>
            <w:tcW w:w="488" w:type="pct"/>
            <w:tcBorders>
              <w:top w:val="nil"/>
              <w:left w:val="nil"/>
              <w:bottom w:val="single" w:sz="4" w:space="0" w:color="auto"/>
              <w:right w:val="single" w:sz="4" w:space="0" w:color="auto"/>
            </w:tcBorders>
            <w:shd w:val="clear" w:color="000000" w:fill="E7E6E6"/>
            <w:noWrap/>
            <w:vAlign w:val="center"/>
            <w:hideMark/>
          </w:tcPr>
          <w:p w14:paraId="0B2E342C"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6.02</w:t>
            </w:r>
          </w:p>
        </w:tc>
        <w:tc>
          <w:tcPr>
            <w:tcW w:w="731" w:type="pct"/>
            <w:tcBorders>
              <w:top w:val="nil"/>
              <w:left w:val="nil"/>
              <w:bottom w:val="single" w:sz="4" w:space="0" w:color="auto"/>
              <w:right w:val="single" w:sz="4" w:space="0" w:color="auto"/>
            </w:tcBorders>
            <w:shd w:val="clear" w:color="000000" w:fill="E7E6E6"/>
            <w:noWrap/>
            <w:vAlign w:val="center"/>
            <w:hideMark/>
          </w:tcPr>
          <w:p w14:paraId="06943FE0"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6.94</w:t>
            </w:r>
          </w:p>
        </w:tc>
        <w:tc>
          <w:tcPr>
            <w:tcW w:w="650" w:type="pct"/>
            <w:tcBorders>
              <w:top w:val="nil"/>
              <w:left w:val="nil"/>
              <w:bottom w:val="single" w:sz="4" w:space="0" w:color="auto"/>
              <w:right w:val="single" w:sz="4" w:space="0" w:color="auto"/>
            </w:tcBorders>
            <w:shd w:val="clear" w:color="000000" w:fill="E7E6E6"/>
            <w:noWrap/>
            <w:vAlign w:val="center"/>
            <w:hideMark/>
          </w:tcPr>
          <w:p w14:paraId="00631739"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8.43</w:t>
            </w:r>
          </w:p>
        </w:tc>
        <w:tc>
          <w:tcPr>
            <w:tcW w:w="779" w:type="pct"/>
            <w:tcBorders>
              <w:top w:val="nil"/>
              <w:left w:val="nil"/>
              <w:bottom w:val="single" w:sz="4" w:space="0" w:color="auto"/>
              <w:right w:val="single" w:sz="4" w:space="0" w:color="auto"/>
            </w:tcBorders>
            <w:shd w:val="clear" w:color="000000" w:fill="E7E6E6"/>
            <w:noWrap/>
            <w:vAlign w:val="center"/>
            <w:hideMark/>
          </w:tcPr>
          <w:p w14:paraId="747E8493"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6.67</w:t>
            </w:r>
          </w:p>
        </w:tc>
      </w:tr>
      <w:tr w:rsidR="00401606" w:rsidRPr="00401606" w14:paraId="672C610D"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03BFD44F"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9</w:t>
            </w:r>
          </w:p>
        </w:tc>
        <w:tc>
          <w:tcPr>
            <w:tcW w:w="892" w:type="pct"/>
            <w:tcBorders>
              <w:top w:val="nil"/>
              <w:left w:val="nil"/>
              <w:bottom w:val="single" w:sz="4" w:space="0" w:color="auto"/>
              <w:right w:val="single" w:sz="4" w:space="0" w:color="auto"/>
            </w:tcBorders>
            <w:shd w:val="clear" w:color="auto" w:fill="auto"/>
            <w:noWrap/>
            <w:vAlign w:val="center"/>
            <w:hideMark/>
          </w:tcPr>
          <w:p w14:paraId="714090CB"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Disc length</w:t>
            </w:r>
          </w:p>
        </w:tc>
        <w:tc>
          <w:tcPr>
            <w:tcW w:w="568" w:type="pct"/>
            <w:tcBorders>
              <w:top w:val="nil"/>
              <w:left w:val="nil"/>
              <w:bottom w:val="single" w:sz="4" w:space="0" w:color="auto"/>
              <w:right w:val="single" w:sz="4" w:space="0" w:color="auto"/>
            </w:tcBorders>
            <w:shd w:val="clear" w:color="auto" w:fill="auto"/>
            <w:noWrap/>
            <w:vAlign w:val="center"/>
            <w:hideMark/>
          </w:tcPr>
          <w:p w14:paraId="54FFC17E"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53.40</w:t>
            </w:r>
          </w:p>
        </w:tc>
        <w:tc>
          <w:tcPr>
            <w:tcW w:w="568" w:type="pct"/>
            <w:tcBorders>
              <w:top w:val="nil"/>
              <w:left w:val="nil"/>
              <w:bottom w:val="single" w:sz="4" w:space="0" w:color="auto"/>
              <w:right w:val="single" w:sz="4" w:space="0" w:color="auto"/>
            </w:tcBorders>
            <w:shd w:val="clear" w:color="000000" w:fill="E7E6E6"/>
            <w:vAlign w:val="center"/>
            <w:hideMark/>
          </w:tcPr>
          <w:p w14:paraId="72AEE174"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56.58</w:t>
            </w:r>
          </w:p>
        </w:tc>
        <w:tc>
          <w:tcPr>
            <w:tcW w:w="488" w:type="pct"/>
            <w:tcBorders>
              <w:top w:val="nil"/>
              <w:left w:val="nil"/>
              <w:bottom w:val="single" w:sz="4" w:space="0" w:color="auto"/>
              <w:right w:val="single" w:sz="4" w:space="0" w:color="auto"/>
            </w:tcBorders>
            <w:shd w:val="clear" w:color="000000" w:fill="E7E6E6"/>
            <w:noWrap/>
            <w:vAlign w:val="center"/>
            <w:hideMark/>
          </w:tcPr>
          <w:p w14:paraId="3A0C0172"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50.60</w:t>
            </w:r>
          </w:p>
        </w:tc>
        <w:tc>
          <w:tcPr>
            <w:tcW w:w="731" w:type="pct"/>
            <w:tcBorders>
              <w:top w:val="nil"/>
              <w:left w:val="nil"/>
              <w:bottom w:val="single" w:sz="4" w:space="0" w:color="auto"/>
              <w:right w:val="single" w:sz="4" w:space="0" w:color="auto"/>
            </w:tcBorders>
            <w:shd w:val="clear" w:color="000000" w:fill="E7E6E6"/>
            <w:noWrap/>
            <w:vAlign w:val="center"/>
            <w:hideMark/>
          </w:tcPr>
          <w:p w14:paraId="79A0583D"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77.78</w:t>
            </w:r>
          </w:p>
        </w:tc>
        <w:tc>
          <w:tcPr>
            <w:tcW w:w="650" w:type="pct"/>
            <w:tcBorders>
              <w:top w:val="nil"/>
              <w:left w:val="nil"/>
              <w:bottom w:val="single" w:sz="4" w:space="0" w:color="auto"/>
              <w:right w:val="single" w:sz="4" w:space="0" w:color="auto"/>
            </w:tcBorders>
            <w:shd w:val="clear" w:color="000000" w:fill="E7E6E6"/>
            <w:noWrap/>
            <w:vAlign w:val="center"/>
            <w:hideMark/>
          </w:tcPr>
          <w:p w14:paraId="17661699"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54.22</w:t>
            </w:r>
          </w:p>
        </w:tc>
        <w:tc>
          <w:tcPr>
            <w:tcW w:w="779" w:type="pct"/>
            <w:tcBorders>
              <w:top w:val="nil"/>
              <w:left w:val="nil"/>
              <w:bottom w:val="single" w:sz="4" w:space="0" w:color="auto"/>
              <w:right w:val="single" w:sz="4" w:space="0" w:color="auto"/>
            </w:tcBorders>
            <w:shd w:val="clear" w:color="000000" w:fill="E7E6E6"/>
            <w:noWrap/>
            <w:vAlign w:val="center"/>
            <w:hideMark/>
          </w:tcPr>
          <w:p w14:paraId="427D9791"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54.67</w:t>
            </w:r>
          </w:p>
        </w:tc>
      </w:tr>
      <w:tr w:rsidR="00401606" w:rsidRPr="00401606" w14:paraId="39FE0060"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2C942596"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10</w:t>
            </w:r>
          </w:p>
        </w:tc>
        <w:tc>
          <w:tcPr>
            <w:tcW w:w="892" w:type="pct"/>
            <w:tcBorders>
              <w:top w:val="nil"/>
              <w:left w:val="nil"/>
              <w:bottom w:val="single" w:sz="4" w:space="0" w:color="auto"/>
              <w:right w:val="single" w:sz="4" w:space="0" w:color="auto"/>
            </w:tcBorders>
            <w:shd w:val="clear" w:color="auto" w:fill="auto"/>
            <w:noWrap/>
            <w:vAlign w:val="center"/>
            <w:hideMark/>
          </w:tcPr>
          <w:p w14:paraId="4A72BA9E"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Disc width</w:t>
            </w:r>
          </w:p>
        </w:tc>
        <w:tc>
          <w:tcPr>
            <w:tcW w:w="568" w:type="pct"/>
            <w:tcBorders>
              <w:top w:val="nil"/>
              <w:left w:val="nil"/>
              <w:bottom w:val="single" w:sz="4" w:space="0" w:color="auto"/>
              <w:right w:val="single" w:sz="4" w:space="0" w:color="auto"/>
            </w:tcBorders>
            <w:shd w:val="clear" w:color="auto" w:fill="auto"/>
            <w:noWrap/>
            <w:vAlign w:val="center"/>
            <w:hideMark/>
          </w:tcPr>
          <w:p w14:paraId="2E6E120C"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62.14</w:t>
            </w:r>
          </w:p>
        </w:tc>
        <w:tc>
          <w:tcPr>
            <w:tcW w:w="568" w:type="pct"/>
            <w:tcBorders>
              <w:top w:val="nil"/>
              <w:left w:val="nil"/>
              <w:bottom w:val="single" w:sz="4" w:space="0" w:color="auto"/>
              <w:right w:val="single" w:sz="4" w:space="0" w:color="auto"/>
            </w:tcBorders>
            <w:shd w:val="clear" w:color="000000" w:fill="E7E6E6"/>
            <w:vAlign w:val="center"/>
            <w:hideMark/>
          </w:tcPr>
          <w:p w14:paraId="4FB7173F"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60.53</w:t>
            </w:r>
          </w:p>
        </w:tc>
        <w:tc>
          <w:tcPr>
            <w:tcW w:w="488" w:type="pct"/>
            <w:tcBorders>
              <w:top w:val="nil"/>
              <w:left w:val="nil"/>
              <w:bottom w:val="single" w:sz="4" w:space="0" w:color="auto"/>
              <w:right w:val="single" w:sz="4" w:space="0" w:color="auto"/>
            </w:tcBorders>
            <w:shd w:val="clear" w:color="000000" w:fill="E7E6E6"/>
            <w:noWrap/>
            <w:vAlign w:val="center"/>
            <w:hideMark/>
          </w:tcPr>
          <w:p w14:paraId="3E03B144"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66.27</w:t>
            </w:r>
          </w:p>
        </w:tc>
        <w:tc>
          <w:tcPr>
            <w:tcW w:w="731" w:type="pct"/>
            <w:tcBorders>
              <w:top w:val="nil"/>
              <w:left w:val="nil"/>
              <w:bottom w:val="single" w:sz="4" w:space="0" w:color="auto"/>
              <w:right w:val="single" w:sz="4" w:space="0" w:color="auto"/>
            </w:tcBorders>
            <w:shd w:val="clear" w:color="000000" w:fill="E7E6E6"/>
            <w:noWrap/>
            <w:vAlign w:val="center"/>
            <w:hideMark/>
          </w:tcPr>
          <w:p w14:paraId="2EB44E54"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81.94</w:t>
            </w:r>
          </w:p>
        </w:tc>
        <w:tc>
          <w:tcPr>
            <w:tcW w:w="650" w:type="pct"/>
            <w:tcBorders>
              <w:top w:val="nil"/>
              <w:left w:val="nil"/>
              <w:bottom w:val="single" w:sz="4" w:space="0" w:color="auto"/>
              <w:right w:val="single" w:sz="4" w:space="0" w:color="auto"/>
            </w:tcBorders>
            <w:shd w:val="clear" w:color="000000" w:fill="E7E6E6"/>
            <w:noWrap/>
            <w:vAlign w:val="center"/>
            <w:hideMark/>
          </w:tcPr>
          <w:p w14:paraId="562DB113"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66.27</w:t>
            </w:r>
          </w:p>
        </w:tc>
        <w:tc>
          <w:tcPr>
            <w:tcW w:w="779" w:type="pct"/>
            <w:tcBorders>
              <w:top w:val="nil"/>
              <w:left w:val="nil"/>
              <w:bottom w:val="single" w:sz="4" w:space="0" w:color="auto"/>
              <w:right w:val="single" w:sz="4" w:space="0" w:color="auto"/>
            </w:tcBorders>
            <w:shd w:val="clear" w:color="000000" w:fill="E7E6E6"/>
            <w:noWrap/>
            <w:vAlign w:val="center"/>
            <w:hideMark/>
          </w:tcPr>
          <w:p w14:paraId="31EF0776"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66.67</w:t>
            </w:r>
          </w:p>
        </w:tc>
      </w:tr>
      <w:tr w:rsidR="00401606" w:rsidRPr="00401606" w14:paraId="24E45967"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606139CA"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11</w:t>
            </w:r>
          </w:p>
        </w:tc>
        <w:tc>
          <w:tcPr>
            <w:tcW w:w="892" w:type="pct"/>
            <w:tcBorders>
              <w:top w:val="nil"/>
              <w:left w:val="nil"/>
              <w:bottom w:val="single" w:sz="4" w:space="0" w:color="auto"/>
              <w:right w:val="single" w:sz="4" w:space="0" w:color="auto"/>
            </w:tcBorders>
            <w:shd w:val="clear" w:color="auto" w:fill="auto"/>
            <w:noWrap/>
            <w:vAlign w:val="center"/>
            <w:hideMark/>
          </w:tcPr>
          <w:p w14:paraId="0CF2EF33"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Tail length</w:t>
            </w:r>
          </w:p>
        </w:tc>
        <w:tc>
          <w:tcPr>
            <w:tcW w:w="568" w:type="pct"/>
            <w:tcBorders>
              <w:top w:val="nil"/>
              <w:left w:val="nil"/>
              <w:bottom w:val="single" w:sz="4" w:space="0" w:color="auto"/>
              <w:right w:val="single" w:sz="4" w:space="0" w:color="auto"/>
            </w:tcBorders>
            <w:shd w:val="clear" w:color="auto" w:fill="auto"/>
            <w:noWrap/>
            <w:vAlign w:val="center"/>
            <w:hideMark/>
          </w:tcPr>
          <w:p w14:paraId="5ECF31D2"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25.24</w:t>
            </w:r>
          </w:p>
        </w:tc>
        <w:tc>
          <w:tcPr>
            <w:tcW w:w="568" w:type="pct"/>
            <w:tcBorders>
              <w:top w:val="nil"/>
              <w:left w:val="nil"/>
              <w:bottom w:val="single" w:sz="4" w:space="0" w:color="auto"/>
              <w:right w:val="single" w:sz="4" w:space="0" w:color="auto"/>
            </w:tcBorders>
            <w:shd w:val="clear" w:color="000000" w:fill="E7E6E6"/>
            <w:vAlign w:val="center"/>
            <w:hideMark/>
          </w:tcPr>
          <w:p w14:paraId="4DB72B44"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22.37</w:t>
            </w:r>
          </w:p>
        </w:tc>
        <w:tc>
          <w:tcPr>
            <w:tcW w:w="488" w:type="pct"/>
            <w:tcBorders>
              <w:top w:val="nil"/>
              <w:left w:val="nil"/>
              <w:bottom w:val="single" w:sz="4" w:space="0" w:color="auto"/>
              <w:right w:val="single" w:sz="4" w:space="0" w:color="auto"/>
            </w:tcBorders>
            <w:shd w:val="clear" w:color="000000" w:fill="E7E6E6"/>
            <w:noWrap/>
            <w:vAlign w:val="center"/>
            <w:hideMark/>
          </w:tcPr>
          <w:p w14:paraId="0703B1B7"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49.40</w:t>
            </w:r>
          </w:p>
        </w:tc>
        <w:tc>
          <w:tcPr>
            <w:tcW w:w="731" w:type="pct"/>
            <w:tcBorders>
              <w:top w:val="nil"/>
              <w:left w:val="nil"/>
              <w:bottom w:val="single" w:sz="4" w:space="0" w:color="auto"/>
              <w:right w:val="single" w:sz="4" w:space="0" w:color="auto"/>
            </w:tcBorders>
            <w:shd w:val="clear" w:color="000000" w:fill="E7E6E6"/>
            <w:noWrap/>
            <w:vAlign w:val="center"/>
            <w:hideMark/>
          </w:tcPr>
          <w:p w14:paraId="33C55D13"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29.17</w:t>
            </w:r>
          </w:p>
        </w:tc>
        <w:tc>
          <w:tcPr>
            <w:tcW w:w="650" w:type="pct"/>
            <w:tcBorders>
              <w:top w:val="nil"/>
              <w:left w:val="nil"/>
              <w:bottom w:val="single" w:sz="4" w:space="0" w:color="auto"/>
              <w:right w:val="single" w:sz="4" w:space="0" w:color="auto"/>
            </w:tcBorders>
            <w:shd w:val="clear" w:color="000000" w:fill="E7E6E6"/>
            <w:noWrap/>
            <w:vAlign w:val="center"/>
            <w:hideMark/>
          </w:tcPr>
          <w:p w14:paraId="35906018"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49.40</w:t>
            </w:r>
          </w:p>
        </w:tc>
        <w:tc>
          <w:tcPr>
            <w:tcW w:w="779" w:type="pct"/>
            <w:tcBorders>
              <w:top w:val="nil"/>
              <w:left w:val="nil"/>
              <w:bottom w:val="single" w:sz="4" w:space="0" w:color="auto"/>
              <w:right w:val="single" w:sz="4" w:space="0" w:color="auto"/>
            </w:tcBorders>
            <w:shd w:val="clear" w:color="000000" w:fill="E7E6E6"/>
            <w:noWrap/>
            <w:vAlign w:val="center"/>
            <w:hideMark/>
          </w:tcPr>
          <w:p w14:paraId="7EC3496A"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45.33</w:t>
            </w:r>
          </w:p>
        </w:tc>
      </w:tr>
      <w:tr w:rsidR="00401606" w:rsidRPr="00401606" w14:paraId="2E1D2D65" w14:textId="77777777" w:rsidTr="00401606">
        <w:trPr>
          <w:trHeight w:val="315"/>
          <w:jc w:val="center"/>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67467B7D" w14:textId="77777777" w:rsidR="00401606" w:rsidRPr="00401606" w:rsidRDefault="00401606" w:rsidP="00242FD5">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401606">
              <w:rPr>
                <w:rFonts w:ascii="Times New Roman" w:eastAsia="Times New Roman" w:hAnsi="Times New Roman" w:cs="Times New Roman"/>
                <w:b/>
                <w:bCs/>
                <w:color w:val="000000"/>
                <w:kern w:val="0"/>
                <w:sz w:val="18"/>
                <w:szCs w:val="18"/>
                <w:lang w:eastAsia="en-IN" w:bidi="hi-IN"/>
                <w14:ligatures w14:val="none"/>
              </w:rPr>
              <w:t>12</w:t>
            </w:r>
          </w:p>
        </w:tc>
        <w:tc>
          <w:tcPr>
            <w:tcW w:w="892" w:type="pct"/>
            <w:tcBorders>
              <w:top w:val="nil"/>
              <w:left w:val="nil"/>
              <w:bottom w:val="single" w:sz="4" w:space="0" w:color="auto"/>
              <w:right w:val="single" w:sz="4" w:space="0" w:color="auto"/>
            </w:tcBorders>
            <w:shd w:val="clear" w:color="auto" w:fill="auto"/>
            <w:noWrap/>
            <w:vAlign w:val="center"/>
            <w:hideMark/>
          </w:tcPr>
          <w:p w14:paraId="15FC57A9"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Mouth cavity width</w:t>
            </w:r>
          </w:p>
        </w:tc>
        <w:tc>
          <w:tcPr>
            <w:tcW w:w="568" w:type="pct"/>
            <w:tcBorders>
              <w:top w:val="nil"/>
              <w:left w:val="nil"/>
              <w:bottom w:val="single" w:sz="4" w:space="0" w:color="auto"/>
              <w:right w:val="single" w:sz="4" w:space="0" w:color="auto"/>
            </w:tcBorders>
            <w:shd w:val="clear" w:color="auto" w:fill="auto"/>
            <w:noWrap/>
            <w:vAlign w:val="center"/>
            <w:hideMark/>
          </w:tcPr>
          <w:p w14:paraId="0CBB9B6E"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21.36</w:t>
            </w:r>
          </w:p>
        </w:tc>
        <w:tc>
          <w:tcPr>
            <w:tcW w:w="568" w:type="pct"/>
            <w:tcBorders>
              <w:top w:val="nil"/>
              <w:left w:val="nil"/>
              <w:bottom w:val="single" w:sz="4" w:space="0" w:color="auto"/>
              <w:right w:val="single" w:sz="4" w:space="0" w:color="auto"/>
            </w:tcBorders>
            <w:shd w:val="clear" w:color="000000" w:fill="E7E6E6"/>
            <w:vAlign w:val="center"/>
            <w:hideMark/>
          </w:tcPr>
          <w:p w14:paraId="144684CF"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22.37</w:t>
            </w:r>
          </w:p>
        </w:tc>
        <w:tc>
          <w:tcPr>
            <w:tcW w:w="488" w:type="pct"/>
            <w:tcBorders>
              <w:top w:val="nil"/>
              <w:left w:val="nil"/>
              <w:bottom w:val="single" w:sz="4" w:space="0" w:color="auto"/>
              <w:right w:val="single" w:sz="4" w:space="0" w:color="auto"/>
            </w:tcBorders>
            <w:shd w:val="clear" w:color="000000" w:fill="E7E6E6"/>
            <w:noWrap/>
            <w:vAlign w:val="center"/>
            <w:hideMark/>
          </w:tcPr>
          <w:p w14:paraId="7061B55D"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27.71</w:t>
            </w:r>
          </w:p>
        </w:tc>
        <w:tc>
          <w:tcPr>
            <w:tcW w:w="731" w:type="pct"/>
            <w:tcBorders>
              <w:top w:val="nil"/>
              <w:left w:val="nil"/>
              <w:bottom w:val="single" w:sz="4" w:space="0" w:color="auto"/>
              <w:right w:val="single" w:sz="4" w:space="0" w:color="auto"/>
            </w:tcBorders>
            <w:shd w:val="clear" w:color="000000" w:fill="E7E6E6"/>
            <w:noWrap/>
            <w:vAlign w:val="center"/>
            <w:hideMark/>
          </w:tcPr>
          <w:p w14:paraId="6F77AB84"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29.17</w:t>
            </w:r>
          </w:p>
        </w:tc>
        <w:tc>
          <w:tcPr>
            <w:tcW w:w="650" w:type="pct"/>
            <w:tcBorders>
              <w:top w:val="nil"/>
              <w:left w:val="nil"/>
              <w:bottom w:val="single" w:sz="4" w:space="0" w:color="auto"/>
              <w:right w:val="single" w:sz="4" w:space="0" w:color="auto"/>
            </w:tcBorders>
            <w:shd w:val="clear" w:color="000000" w:fill="E7E6E6"/>
            <w:noWrap/>
            <w:vAlign w:val="center"/>
            <w:hideMark/>
          </w:tcPr>
          <w:p w14:paraId="5CFBD52C"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26.51</w:t>
            </w:r>
          </w:p>
        </w:tc>
        <w:tc>
          <w:tcPr>
            <w:tcW w:w="779" w:type="pct"/>
            <w:tcBorders>
              <w:top w:val="nil"/>
              <w:left w:val="nil"/>
              <w:bottom w:val="single" w:sz="4" w:space="0" w:color="auto"/>
              <w:right w:val="single" w:sz="4" w:space="0" w:color="auto"/>
            </w:tcBorders>
            <w:shd w:val="clear" w:color="000000" w:fill="E7E6E6"/>
            <w:noWrap/>
            <w:vAlign w:val="center"/>
            <w:hideMark/>
          </w:tcPr>
          <w:p w14:paraId="442DDA51" w14:textId="77777777" w:rsidR="00401606" w:rsidRPr="00401606" w:rsidRDefault="00401606" w:rsidP="00242FD5">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401606">
              <w:rPr>
                <w:rFonts w:ascii="Times New Roman" w:eastAsia="Times New Roman" w:hAnsi="Times New Roman" w:cs="Times New Roman"/>
                <w:color w:val="000000"/>
                <w:kern w:val="0"/>
                <w:sz w:val="18"/>
                <w:szCs w:val="18"/>
                <w:lang w:eastAsia="en-IN" w:bidi="hi-IN"/>
                <w14:ligatures w14:val="none"/>
              </w:rPr>
              <w:t>18.67</w:t>
            </w:r>
          </w:p>
        </w:tc>
      </w:tr>
    </w:tbl>
    <w:p w14:paraId="73EC0085" w14:textId="1F140AA9" w:rsidR="00401606" w:rsidRPr="00A23364" w:rsidRDefault="00401606" w:rsidP="00401606">
      <w:pPr>
        <w:spacing w:after="100" w:afterAutospacing="1" w:line="240" w:lineRule="auto"/>
        <w:jc w:val="center"/>
        <w:rPr>
          <w:rFonts w:ascii="Times New Roman" w:eastAsia="Times New Roman" w:hAnsi="Times New Roman" w:cs="Times New Roman"/>
          <w:b/>
          <w:bCs/>
          <w:kern w:val="0"/>
          <w:sz w:val="24"/>
          <w:szCs w:val="24"/>
          <w:lang w:eastAsia="en-IN"/>
          <w14:ligatures w14:val="none"/>
        </w:rPr>
      </w:pPr>
      <w:r w:rsidRPr="00A23364">
        <w:rPr>
          <w:rFonts w:ascii="Times New Roman" w:eastAsia="Times New Roman" w:hAnsi="Times New Roman" w:cs="Times New Roman"/>
          <w:b/>
          <w:bCs/>
          <w:kern w:val="0"/>
          <w:sz w:val="24"/>
          <w:szCs w:val="24"/>
          <w:lang w:eastAsia="en-IN"/>
          <w14:ligatures w14:val="none"/>
        </w:rPr>
        <w:t>Table 2: Comparison of Morphometric parameters with previous studies</w:t>
      </w:r>
    </w:p>
    <w:p w14:paraId="26E56335" w14:textId="197F6E18" w:rsidR="00C406E6" w:rsidRPr="0085300B" w:rsidRDefault="00C406E6" w:rsidP="0085300B">
      <w:pPr>
        <w:pStyle w:val="AbstHead"/>
        <w:spacing w:after="0"/>
        <w:jc w:val="both"/>
        <w:rPr>
          <w:rFonts w:ascii="Arial" w:hAnsi="Arial" w:cs="Arial"/>
        </w:rPr>
      </w:pPr>
      <w:r w:rsidRPr="0085300B">
        <w:rPr>
          <w:rFonts w:ascii="Arial" w:hAnsi="Arial" w:cs="Arial"/>
        </w:rPr>
        <w:t>Conclusion:</w:t>
      </w:r>
    </w:p>
    <w:p w14:paraId="549BBC69" w14:textId="5C533DA2" w:rsidR="00A65028" w:rsidRPr="009D61A5" w:rsidRDefault="00A65028" w:rsidP="009D61A5">
      <w:pPr>
        <w:spacing w:before="100" w:beforeAutospacing="1" w:after="100" w:afterAutospacing="1"/>
        <w:ind w:firstLine="720"/>
        <w:jc w:val="both"/>
        <w:rPr>
          <w:rFonts w:ascii="Arial" w:eastAsia="Times New Roman" w:hAnsi="Arial" w:cs="Arial"/>
          <w:kern w:val="0"/>
          <w:sz w:val="20"/>
          <w:szCs w:val="20"/>
          <w:lang w:val="en-US" w:bidi="ar-SA"/>
          <w14:ligatures w14:val="none"/>
        </w:rPr>
      </w:pPr>
      <w:r w:rsidRPr="009D61A5">
        <w:rPr>
          <w:rFonts w:ascii="Arial" w:eastAsia="Times New Roman" w:hAnsi="Arial" w:cs="Arial"/>
          <w:kern w:val="0"/>
          <w:sz w:val="20"/>
          <w:szCs w:val="20"/>
          <w:lang w:val="en-US" w:bidi="ar-SA"/>
          <w14:ligatures w14:val="none"/>
        </w:rPr>
        <w:t xml:space="preserve">The present study reports the occurrence of </w:t>
      </w:r>
      <w:proofErr w:type="spellStart"/>
      <w:r w:rsidR="006D6256" w:rsidRPr="006D6256">
        <w:rPr>
          <w:rFonts w:ascii="Arial" w:eastAsia="Times New Roman" w:hAnsi="Arial" w:cs="Arial"/>
          <w:i/>
          <w:iCs/>
          <w:kern w:val="0"/>
          <w:sz w:val="20"/>
          <w:szCs w:val="20"/>
          <w:lang w:val="en-US" w:bidi="ar-SA"/>
          <w14:ligatures w14:val="none"/>
        </w:rPr>
        <w:t>Halieutaea</w:t>
      </w:r>
      <w:proofErr w:type="spellEnd"/>
      <w:r w:rsidR="006D6256" w:rsidRPr="006D6256">
        <w:rPr>
          <w:rFonts w:ascii="Arial" w:eastAsia="Times New Roman" w:hAnsi="Arial" w:cs="Arial"/>
          <w:i/>
          <w:iCs/>
          <w:kern w:val="0"/>
          <w:sz w:val="20"/>
          <w:szCs w:val="20"/>
          <w:lang w:val="en-US" w:bidi="ar-SA"/>
          <w14:ligatures w14:val="none"/>
        </w:rPr>
        <w:t xml:space="preserve"> </w:t>
      </w:r>
      <w:proofErr w:type="spellStart"/>
      <w:r w:rsidR="006D6256" w:rsidRPr="006D6256">
        <w:rPr>
          <w:rFonts w:ascii="Arial" w:eastAsia="Times New Roman" w:hAnsi="Arial" w:cs="Arial"/>
          <w:i/>
          <w:iCs/>
          <w:kern w:val="0"/>
          <w:sz w:val="20"/>
          <w:szCs w:val="20"/>
          <w:lang w:val="en-US" w:bidi="ar-SA"/>
          <w14:ligatures w14:val="none"/>
        </w:rPr>
        <w:t>indica</w:t>
      </w:r>
      <w:proofErr w:type="spellEnd"/>
      <w:r w:rsidR="006D6256" w:rsidRPr="006D6256">
        <w:rPr>
          <w:rFonts w:ascii="Arial" w:eastAsia="Times New Roman" w:hAnsi="Arial" w:cs="Arial"/>
          <w:i/>
          <w:iCs/>
          <w:kern w:val="0"/>
          <w:sz w:val="20"/>
          <w:szCs w:val="20"/>
          <w:lang w:val="en-US" w:bidi="ar-SA"/>
          <w14:ligatures w14:val="none"/>
        </w:rPr>
        <w:t xml:space="preserve"> </w:t>
      </w:r>
      <w:r w:rsidR="006D6256" w:rsidRPr="009D61A5">
        <w:rPr>
          <w:rFonts w:ascii="Arial" w:eastAsia="Times New Roman" w:hAnsi="Arial" w:cs="Arial"/>
          <w:kern w:val="0"/>
          <w:sz w:val="20"/>
          <w:szCs w:val="20"/>
          <w:lang w:val="en-US" w:bidi="ar-SA"/>
          <w14:ligatures w14:val="none"/>
        </w:rPr>
        <w:t>from</w:t>
      </w:r>
      <w:r w:rsidRPr="009D61A5">
        <w:rPr>
          <w:rFonts w:ascii="Arial" w:eastAsia="Times New Roman" w:hAnsi="Arial" w:cs="Arial"/>
          <w:kern w:val="0"/>
          <w:sz w:val="20"/>
          <w:szCs w:val="20"/>
          <w:lang w:val="en-US" w:bidi="ar-SA"/>
          <w14:ligatures w14:val="none"/>
        </w:rPr>
        <w:t xml:space="preserve"> the </w:t>
      </w:r>
      <w:proofErr w:type="spellStart"/>
      <w:r w:rsidR="00561C26" w:rsidRPr="009D61A5">
        <w:rPr>
          <w:rFonts w:ascii="Arial" w:eastAsia="Times New Roman" w:hAnsi="Arial" w:cs="Arial"/>
          <w:kern w:val="0"/>
          <w:sz w:val="20"/>
          <w:szCs w:val="20"/>
          <w:lang w:val="en-US" w:bidi="ar-SA"/>
          <w14:ligatures w14:val="none"/>
        </w:rPr>
        <w:t>Jafrabad</w:t>
      </w:r>
      <w:proofErr w:type="spellEnd"/>
      <w:r w:rsidR="00561C26" w:rsidRPr="009D61A5">
        <w:rPr>
          <w:rFonts w:ascii="Arial" w:eastAsia="Times New Roman" w:hAnsi="Arial" w:cs="Arial"/>
          <w:kern w:val="0"/>
          <w:sz w:val="20"/>
          <w:szCs w:val="20"/>
          <w:lang w:val="en-US" w:bidi="ar-SA"/>
          <w14:ligatures w14:val="none"/>
        </w:rPr>
        <w:t xml:space="preserve"> fish </w:t>
      </w:r>
      <w:r w:rsidR="003F4030" w:rsidRPr="009D61A5">
        <w:rPr>
          <w:rFonts w:ascii="Arial" w:eastAsia="Times New Roman" w:hAnsi="Arial" w:cs="Arial"/>
          <w:kern w:val="0"/>
          <w:sz w:val="20"/>
          <w:szCs w:val="20"/>
          <w:lang w:val="en-US" w:bidi="ar-SA"/>
          <w14:ligatures w14:val="none"/>
        </w:rPr>
        <w:t>landing Center</w:t>
      </w:r>
      <w:r w:rsidR="00E37CC5" w:rsidRPr="009D61A5">
        <w:rPr>
          <w:rFonts w:ascii="Arial" w:eastAsia="Times New Roman" w:hAnsi="Arial" w:cs="Arial"/>
          <w:kern w:val="0"/>
          <w:sz w:val="20"/>
          <w:szCs w:val="20"/>
          <w:lang w:val="en-US" w:bidi="ar-SA"/>
          <w14:ligatures w14:val="none"/>
        </w:rPr>
        <w:t xml:space="preserve"> </w:t>
      </w:r>
      <w:r w:rsidR="003F4030" w:rsidRPr="009D61A5">
        <w:rPr>
          <w:rFonts w:ascii="Arial" w:eastAsia="Times New Roman" w:hAnsi="Arial" w:cs="Arial"/>
          <w:kern w:val="0"/>
          <w:sz w:val="20"/>
          <w:szCs w:val="20"/>
          <w:lang w:val="en-US" w:bidi="ar-SA"/>
          <w14:ligatures w14:val="none"/>
        </w:rPr>
        <w:t xml:space="preserve">on the </w:t>
      </w:r>
      <w:r w:rsidR="00E37CC5" w:rsidRPr="009D61A5">
        <w:rPr>
          <w:rFonts w:ascii="Arial" w:eastAsia="Times New Roman" w:hAnsi="Arial" w:cs="Arial"/>
          <w:kern w:val="0"/>
          <w:sz w:val="20"/>
          <w:szCs w:val="20"/>
          <w:lang w:val="en-US" w:bidi="ar-SA"/>
          <w14:ligatures w14:val="none"/>
        </w:rPr>
        <w:t>Saurashtra coast</w:t>
      </w:r>
      <w:r w:rsidRPr="009D61A5">
        <w:rPr>
          <w:rFonts w:ascii="Arial" w:eastAsia="Times New Roman" w:hAnsi="Arial" w:cs="Arial"/>
          <w:kern w:val="0"/>
          <w:sz w:val="20"/>
          <w:szCs w:val="20"/>
          <w:lang w:val="en-US" w:bidi="ar-SA"/>
          <w14:ligatures w14:val="none"/>
        </w:rPr>
        <w:t xml:space="preserve">, further confirming its distribution along the Gujarat coast. Previously, the species was recorded from </w:t>
      </w:r>
      <w:proofErr w:type="spellStart"/>
      <w:r w:rsidRPr="009D61A5">
        <w:rPr>
          <w:rFonts w:ascii="Arial" w:eastAsia="Times New Roman" w:hAnsi="Arial" w:cs="Arial"/>
          <w:kern w:val="0"/>
          <w:sz w:val="20"/>
          <w:szCs w:val="20"/>
          <w:lang w:val="en-US" w:bidi="ar-SA"/>
          <w14:ligatures w14:val="none"/>
        </w:rPr>
        <w:t>Okha</w:t>
      </w:r>
      <w:proofErr w:type="spellEnd"/>
      <w:r w:rsidRPr="009D61A5">
        <w:rPr>
          <w:rFonts w:ascii="Arial" w:eastAsia="Times New Roman" w:hAnsi="Arial" w:cs="Arial"/>
          <w:kern w:val="0"/>
          <w:sz w:val="20"/>
          <w:szCs w:val="20"/>
          <w:lang w:val="en-US" w:bidi="ar-SA"/>
          <w14:ligatures w14:val="none"/>
        </w:rPr>
        <w:t xml:space="preserve"> Fishing </w:t>
      </w:r>
      <w:proofErr w:type="spellStart"/>
      <w:r w:rsidRPr="009D61A5">
        <w:rPr>
          <w:rFonts w:ascii="Arial" w:eastAsia="Times New Roman" w:hAnsi="Arial" w:cs="Arial"/>
          <w:kern w:val="0"/>
          <w:sz w:val="20"/>
          <w:szCs w:val="20"/>
          <w:lang w:val="en-US" w:bidi="ar-SA"/>
          <w14:ligatures w14:val="none"/>
        </w:rPr>
        <w:t>Harbour</w:t>
      </w:r>
      <w:proofErr w:type="spellEnd"/>
      <w:r w:rsidR="00561C26" w:rsidRPr="009D61A5">
        <w:rPr>
          <w:rFonts w:ascii="Arial" w:eastAsia="Times New Roman" w:hAnsi="Arial" w:cs="Arial"/>
          <w:kern w:val="0"/>
          <w:sz w:val="20"/>
          <w:szCs w:val="20"/>
          <w:lang w:val="en-US" w:bidi="ar-SA"/>
          <w14:ligatures w14:val="none"/>
        </w:rPr>
        <w:t xml:space="preserve">, </w:t>
      </w:r>
      <w:r w:rsidR="00E37CC5" w:rsidRPr="009D61A5">
        <w:rPr>
          <w:rFonts w:ascii="Arial" w:eastAsia="Times New Roman" w:hAnsi="Arial" w:cs="Arial"/>
          <w:kern w:val="0"/>
          <w:sz w:val="20"/>
          <w:szCs w:val="20"/>
          <w:lang w:val="en-US" w:bidi="ar-SA"/>
          <w14:ligatures w14:val="none"/>
        </w:rPr>
        <w:t>Gulf of Kachchh</w:t>
      </w:r>
      <w:r w:rsidRPr="009D61A5">
        <w:rPr>
          <w:rFonts w:ascii="Arial" w:eastAsia="Times New Roman" w:hAnsi="Arial" w:cs="Arial"/>
          <w:kern w:val="0"/>
          <w:sz w:val="20"/>
          <w:szCs w:val="20"/>
          <w:lang w:val="en-US" w:bidi="ar-SA"/>
          <w14:ligatures w14:val="none"/>
        </w:rPr>
        <w:t xml:space="preserve"> </w:t>
      </w:r>
      <w:r w:rsidR="003F4030" w:rsidRPr="009D61A5">
        <w:rPr>
          <w:rFonts w:ascii="Arial" w:eastAsia="Times New Roman" w:hAnsi="Arial" w:cs="Arial"/>
          <w:kern w:val="0"/>
          <w:sz w:val="20"/>
          <w:szCs w:val="20"/>
          <w:lang w:val="en-US" w:bidi="ar-SA"/>
          <w14:ligatures w14:val="none"/>
        </w:rPr>
        <w:t>northwest</w:t>
      </w:r>
      <w:r w:rsidR="00561C26" w:rsidRPr="009D61A5">
        <w:rPr>
          <w:rFonts w:ascii="Arial" w:eastAsia="Times New Roman" w:hAnsi="Arial" w:cs="Arial"/>
          <w:kern w:val="0"/>
          <w:sz w:val="20"/>
          <w:szCs w:val="20"/>
          <w:lang w:val="en-US" w:bidi="ar-SA"/>
          <w14:ligatures w14:val="none"/>
        </w:rPr>
        <w:t xml:space="preserve"> coast of Gujarat</w:t>
      </w:r>
      <w:r w:rsidRPr="009D61A5">
        <w:rPr>
          <w:rFonts w:ascii="Arial" w:eastAsia="Times New Roman" w:hAnsi="Arial" w:cs="Arial"/>
          <w:kern w:val="0"/>
          <w:sz w:val="20"/>
          <w:szCs w:val="20"/>
          <w:lang w:val="en-US" w:bidi="ar-SA"/>
          <w14:ligatures w14:val="none"/>
        </w:rPr>
        <w:t xml:space="preserve">, and this record strengthens existing knowledge of its presence in the </w:t>
      </w:r>
      <w:r w:rsidR="00561C26" w:rsidRPr="009D61A5">
        <w:rPr>
          <w:rFonts w:ascii="Arial" w:eastAsia="Times New Roman" w:hAnsi="Arial" w:cs="Arial"/>
          <w:kern w:val="0"/>
          <w:sz w:val="20"/>
          <w:szCs w:val="20"/>
          <w:lang w:val="en-US" w:bidi="ar-SA"/>
          <w14:ligatures w14:val="none"/>
        </w:rPr>
        <w:t xml:space="preserve">Gujarat </w:t>
      </w:r>
      <w:r w:rsidRPr="009D61A5">
        <w:rPr>
          <w:rFonts w:ascii="Arial" w:eastAsia="Times New Roman" w:hAnsi="Arial" w:cs="Arial"/>
          <w:kern w:val="0"/>
          <w:sz w:val="20"/>
          <w:szCs w:val="20"/>
          <w:lang w:val="en-US" w:bidi="ar-SA"/>
          <w14:ligatures w14:val="none"/>
        </w:rPr>
        <w:t>region</w:t>
      </w:r>
      <w:r w:rsidR="008F09B5" w:rsidRPr="009D61A5">
        <w:rPr>
          <w:rFonts w:ascii="Arial" w:eastAsia="Times New Roman" w:hAnsi="Arial" w:cs="Arial"/>
          <w:kern w:val="0"/>
          <w:sz w:val="20"/>
          <w:szCs w:val="20"/>
          <w:lang w:val="en-US" w:bidi="ar-SA"/>
          <w14:ligatures w14:val="none"/>
        </w:rPr>
        <w:t xml:space="preserve">, and provides detailed morphological descriptions of </w:t>
      </w:r>
      <w:r w:rsidR="006D6256" w:rsidRPr="006D6256">
        <w:rPr>
          <w:rFonts w:ascii="Arial" w:eastAsia="Times New Roman" w:hAnsi="Arial" w:cs="Arial"/>
          <w:i/>
          <w:iCs/>
          <w:kern w:val="0"/>
          <w:sz w:val="20"/>
          <w:szCs w:val="20"/>
          <w:lang w:val="en-US" w:bidi="ar-SA"/>
          <w14:ligatures w14:val="none"/>
        </w:rPr>
        <w:t xml:space="preserve">H. </w:t>
      </w:r>
      <w:proofErr w:type="spellStart"/>
      <w:r w:rsidR="006D6256" w:rsidRPr="006D6256">
        <w:rPr>
          <w:rFonts w:ascii="Arial" w:eastAsia="Times New Roman" w:hAnsi="Arial" w:cs="Arial"/>
          <w:i/>
          <w:iCs/>
          <w:kern w:val="0"/>
          <w:sz w:val="20"/>
          <w:szCs w:val="20"/>
          <w:lang w:val="en-US" w:bidi="ar-SA"/>
          <w14:ligatures w14:val="none"/>
        </w:rPr>
        <w:t>indica</w:t>
      </w:r>
      <w:proofErr w:type="spellEnd"/>
      <w:r w:rsidR="006D6256" w:rsidRPr="006D6256">
        <w:rPr>
          <w:rFonts w:ascii="Arial" w:eastAsia="Times New Roman" w:hAnsi="Arial" w:cs="Arial"/>
          <w:i/>
          <w:iCs/>
          <w:kern w:val="0"/>
          <w:sz w:val="20"/>
          <w:szCs w:val="20"/>
          <w:lang w:val="en-US" w:bidi="ar-SA"/>
          <w14:ligatures w14:val="none"/>
        </w:rPr>
        <w:t>.</w:t>
      </w:r>
      <w:r w:rsidRPr="009D61A5">
        <w:rPr>
          <w:rFonts w:ascii="Arial" w:eastAsia="Times New Roman" w:hAnsi="Arial" w:cs="Arial"/>
          <w:kern w:val="0"/>
          <w:sz w:val="20"/>
          <w:szCs w:val="20"/>
          <w:lang w:val="en-US" w:bidi="ar-SA"/>
          <w14:ligatures w14:val="none"/>
        </w:rPr>
        <w:t xml:space="preserve"> This finding contributes to a better understanding of its distribution in Indian waters, emphasizing the need for further studies on its population status, habitat preferences, and fishery significance along Gujarat’s coastline.</w:t>
      </w:r>
    </w:p>
    <w:p w14:paraId="0D572595" w14:textId="2CE6E15E" w:rsidR="00294208" w:rsidRPr="00D5543F" w:rsidRDefault="00294208" w:rsidP="00D5543F">
      <w:pPr>
        <w:jc w:val="both"/>
        <w:rPr>
          <w:rFonts w:ascii="Times New Roman" w:hAnsi="Times New Roman" w:cs="Times New Roman"/>
          <w:sz w:val="24"/>
          <w:szCs w:val="24"/>
        </w:rPr>
      </w:pPr>
      <w:r w:rsidRPr="00D5543F">
        <w:rPr>
          <w:rFonts w:ascii="Times New Roman" w:hAnsi="Times New Roman" w:cs="Times New Roman"/>
          <w:sz w:val="24"/>
          <w:szCs w:val="24"/>
        </w:rPr>
        <w:br w:type="page"/>
      </w:r>
    </w:p>
    <w:p w14:paraId="029EAA21" w14:textId="7C715210" w:rsidR="00411815" w:rsidRPr="00D5543F" w:rsidRDefault="00411815" w:rsidP="00D5543F">
      <w:pPr>
        <w:jc w:val="both"/>
        <w:rPr>
          <w:rFonts w:ascii="Times New Roman" w:hAnsi="Times New Roman" w:cs="Times New Roman"/>
          <w:b/>
          <w:bCs/>
          <w:sz w:val="24"/>
          <w:szCs w:val="24"/>
        </w:rPr>
      </w:pPr>
      <w:r w:rsidRPr="00D5543F">
        <w:rPr>
          <w:rFonts w:ascii="Times New Roman" w:hAnsi="Times New Roman" w:cs="Times New Roman"/>
          <w:b/>
          <w:bCs/>
          <w:sz w:val="24"/>
          <w:szCs w:val="24"/>
        </w:rPr>
        <w:lastRenderedPageBreak/>
        <w:t>References</w:t>
      </w:r>
    </w:p>
    <w:p w14:paraId="7AA65EF5" w14:textId="77777777" w:rsidR="00293D2E" w:rsidRPr="00293D2E" w:rsidRDefault="00293D2E" w:rsidP="00293D2E">
      <w:pPr>
        <w:ind w:left="360"/>
        <w:jc w:val="both"/>
        <w:rPr>
          <w:rFonts w:ascii="Arial" w:eastAsia="Times New Roman" w:hAnsi="Arial" w:cs="Arial"/>
          <w:kern w:val="0"/>
          <w:sz w:val="20"/>
          <w:szCs w:val="20"/>
          <w:lang w:val="en-US" w:bidi="ar-SA"/>
          <w14:ligatures w14:val="none"/>
        </w:rPr>
      </w:pPr>
      <w:r w:rsidRPr="00293D2E">
        <w:rPr>
          <w:rFonts w:ascii="Arial" w:eastAsia="Times New Roman" w:hAnsi="Arial" w:cs="Arial"/>
          <w:kern w:val="0"/>
          <w:sz w:val="20"/>
          <w:szCs w:val="20"/>
          <w:lang w:val="en-US" w:bidi="ar-SA"/>
          <w14:ligatures w14:val="none"/>
        </w:rPr>
        <w:t>Annandale, N., &amp; Jenkins, J. T. (1910). Memoirs of the Indian Museum (Vol. 3). Manager of Publications, Govt. of India Press.</w:t>
      </w:r>
    </w:p>
    <w:p w14:paraId="5B95CBBF" w14:textId="77777777" w:rsidR="00293D2E" w:rsidRPr="00293D2E" w:rsidRDefault="00293D2E" w:rsidP="00293D2E">
      <w:pPr>
        <w:ind w:left="360"/>
        <w:jc w:val="both"/>
        <w:rPr>
          <w:rFonts w:ascii="Arial" w:eastAsia="Times New Roman" w:hAnsi="Arial" w:cs="Arial"/>
          <w:kern w:val="0"/>
          <w:sz w:val="20"/>
          <w:szCs w:val="20"/>
          <w:lang w:val="en-US" w:bidi="ar-SA"/>
          <w14:ligatures w14:val="none"/>
        </w:rPr>
      </w:pPr>
      <w:r w:rsidRPr="00293D2E">
        <w:rPr>
          <w:rFonts w:ascii="Arial" w:eastAsia="Times New Roman" w:hAnsi="Arial" w:cs="Arial"/>
          <w:kern w:val="0"/>
          <w:sz w:val="20"/>
          <w:szCs w:val="20"/>
          <w:lang w:val="en-US" w:bidi="ar-SA"/>
          <w14:ligatures w14:val="none"/>
        </w:rPr>
        <w:t xml:space="preserve">Barman, R. P., Mishra, S. S., Kar, S., Mukherjee, P., &amp; </w:t>
      </w:r>
      <w:proofErr w:type="spellStart"/>
      <w:r w:rsidRPr="00293D2E">
        <w:rPr>
          <w:rFonts w:ascii="Arial" w:eastAsia="Times New Roman" w:hAnsi="Arial" w:cs="Arial"/>
          <w:kern w:val="0"/>
          <w:sz w:val="20"/>
          <w:szCs w:val="20"/>
          <w:lang w:val="en-US" w:bidi="ar-SA"/>
          <w14:ligatures w14:val="none"/>
        </w:rPr>
        <w:t>Saren</w:t>
      </w:r>
      <w:proofErr w:type="spellEnd"/>
      <w:r w:rsidRPr="00293D2E">
        <w:rPr>
          <w:rFonts w:ascii="Arial" w:eastAsia="Times New Roman" w:hAnsi="Arial" w:cs="Arial"/>
          <w:kern w:val="0"/>
          <w:sz w:val="20"/>
          <w:szCs w:val="20"/>
          <w:lang w:val="en-US" w:bidi="ar-SA"/>
          <w14:ligatures w14:val="none"/>
        </w:rPr>
        <w:t>, S. C. (2007). Marine and estuarine fish fauna of Orissa. Records of the Zoological Survey of India, Occasional Paper No. 260.</w:t>
      </w:r>
    </w:p>
    <w:p w14:paraId="1CB64A36" w14:textId="77777777" w:rsidR="00293D2E" w:rsidRPr="00293D2E" w:rsidRDefault="00293D2E" w:rsidP="00293D2E">
      <w:pPr>
        <w:ind w:left="360"/>
        <w:jc w:val="both"/>
        <w:rPr>
          <w:rFonts w:ascii="Arial" w:eastAsia="Times New Roman" w:hAnsi="Arial" w:cs="Arial"/>
          <w:kern w:val="0"/>
          <w:sz w:val="20"/>
          <w:szCs w:val="20"/>
          <w:lang w:val="en-US" w:bidi="ar-SA"/>
          <w14:ligatures w14:val="none"/>
        </w:rPr>
      </w:pPr>
      <w:proofErr w:type="spellStart"/>
      <w:r w:rsidRPr="00293D2E">
        <w:rPr>
          <w:rFonts w:ascii="Arial" w:eastAsia="Times New Roman" w:hAnsi="Arial" w:cs="Arial"/>
          <w:kern w:val="0"/>
          <w:sz w:val="20"/>
          <w:szCs w:val="20"/>
          <w:lang w:val="en-US" w:bidi="ar-SA"/>
          <w14:ligatures w14:val="none"/>
        </w:rPr>
        <w:t>Bijukumar</w:t>
      </w:r>
      <w:proofErr w:type="spellEnd"/>
      <w:r w:rsidRPr="00293D2E">
        <w:rPr>
          <w:rFonts w:ascii="Arial" w:eastAsia="Times New Roman" w:hAnsi="Arial" w:cs="Arial"/>
          <w:kern w:val="0"/>
          <w:sz w:val="20"/>
          <w:szCs w:val="20"/>
          <w:lang w:val="en-US" w:bidi="ar-SA"/>
          <w14:ligatures w14:val="none"/>
        </w:rPr>
        <w:t>, A., &amp; Raghavan, R. (2015). A checklist of fishes of Kerala, India. Journal of Threatened Taxa, 7(13), 8036–8080. </w:t>
      </w:r>
      <w:hyperlink r:id="rId10" w:tgtFrame="_blank" w:history="1">
        <w:r w:rsidRPr="00293D2E">
          <w:rPr>
            <w:rFonts w:ascii="Arial" w:eastAsia="Times New Roman" w:hAnsi="Arial" w:cs="Arial"/>
            <w:kern w:val="0"/>
            <w:sz w:val="20"/>
            <w:szCs w:val="20"/>
            <w:lang w:val="en-US" w:bidi="ar-SA"/>
            <w14:ligatures w14:val="none"/>
          </w:rPr>
          <w:t>https://doi.org/10.11609/jott.2004.7.13.8036-8080</w:t>
        </w:r>
      </w:hyperlink>
    </w:p>
    <w:p w14:paraId="1849BBB5" w14:textId="77777777" w:rsidR="00293D2E" w:rsidRPr="00293D2E" w:rsidRDefault="00293D2E" w:rsidP="00293D2E">
      <w:pPr>
        <w:ind w:left="360"/>
        <w:jc w:val="both"/>
        <w:rPr>
          <w:rFonts w:ascii="Arial" w:eastAsia="Times New Roman" w:hAnsi="Arial" w:cs="Arial"/>
          <w:kern w:val="0"/>
          <w:sz w:val="20"/>
          <w:szCs w:val="20"/>
          <w:lang w:val="en-US" w:bidi="ar-SA"/>
          <w14:ligatures w14:val="none"/>
        </w:rPr>
      </w:pPr>
      <w:r w:rsidRPr="00293D2E">
        <w:rPr>
          <w:rFonts w:ascii="Arial" w:eastAsia="Times New Roman" w:hAnsi="Arial" w:cs="Arial"/>
          <w:kern w:val="0"/>
          <w:sz w:val="20"/>
          <w:szCs w:val="20"/>
          <w:lang w:val="en-US" w:bidi="ar-SA"/>
          <w14:ligatures w14:val="none"/>
        </w:rPr>
        <w:t xml:space="preserve">Bradbury, M. G. (2003). Family </w:t>
      </w:r>
      <w:proofErr w:type="spellStart"/>
      <w:r w:rsidRPr="00293D2E">
        <w:rPr>
          <w:rFonts w:ascii="Arial" w:eastAsia="Times New Roman" w:hAnsi="Arial" w:cs="Arial"/>
          <w:kern w:val="0"/>
          <w:sz w:val="20"/>
          <w:szCs w:val="20"/>
          <w:lang w:val="en-US" w:bidi="ar-SA"/>
          <w14:ligatures w14:val="none"/>
        </w:rPr>
        <w:t>Ogcocephalidae</w:t>
      </w:r>
      <w:proofErr w:type="spellEnd"/>
      <w:r w:rsidRPr="00293D2E">
        <w:rPr>
          <w:rFonts w:ascii="Arial" w:eastAsia="Times New Roman" w:hAnsi="Arial" w:cs="Arial"/>
          <w:kern w:val="0"/>
          <w:sz w:val="20"/>
          <w:szCs w:val="20"/>
          <w:lang w:val="en-US" w:bidi="ar-SA"/>
          <w14:ligatures w14:val="none"/>
        </w:rPr>
        <w:t xml:space="preserve"> Jordan 1895—Batfishes. California Academy of Sciences Annotated Checklists of Fishes, 17, 1–17.</w:t>
      </w:r>
    </w:p>
    <w:p w14:paraId="5FB2CA2C" w14:textId="6C2D07CC" w:rsidR="00293D2E" w:rsidRPr="00293D2E" w:rsidRDefault="00293D2E" w:rsidP="00293D2E">
      <w:pPr>
        <w:ind w:left="360"/>
        <w:jc w:val="both"/>
        <w:rPr>
          <w:rFonts w:ascii="Arial" w:eastAsia="Times New Roman" w:hAnsi="Arial" w:cs="Arial"/>
          <w:kern w:val="0"/>
          <w:sz w:val="20"/>
          <w:szCs w:val="20"/>
          <w:lang w:val="en-US" w:bidi="ar-SA"/>
          <w14:ligatures w14:val="none"/>
        </w:rPr>
      </w:pPr>
      <w:r w:rsidRPr="00293D2E">
        <w:rPr>
          <w:rFonts w:ascii="Arial" w:eastAsia="Times New Roman" w:hAnsi="Arial" w:cs="Arial"/>
          <w:kern w:val="0"/>
          <w:sz w:val="20"/>
          <w:szCs w:val="20"/>
          <w:lang w:val="en-US" w:bidi="ar-SA"/>
          <w14:ligatures w14:val="none"/>
        </w:rPr>
        <w:t xml:space="preserve">Dash, S. S., Dash, G., </w:t>
      </w:r>
      <w:proofErr w:type="spellStart"/>
      <w:r w:rsidRPr="00293D2E">
        <w:rPr>
          <w:rFonts w:ascii="Arial" w:eastAsia="Times New Roman" w:hAnsi="Arial" w:cs="Arial"/>
          <w:kern w:val="0"/>
          <w:sz w:val="20"/>
          <w:szCs w:val="20"/>
          <w:lang w:val="en-US" w:bidi="ar-SA"/>
          <w14:ligatures w14:val="none"/>
        </w:rPr>
        <w:t>Koya</w:t>
      </w:r>
      <w:proofErr w:type="spellEnd"/>
      <w:r w:rsidRPr="00293D2E">
        <w:rPr>
          <w:rFonts w:ascii="Arial" w:eastAsia="Times New Roman" w:hAnsi="Arial" w:cs="Arial"/>
          <w:kern w:val="0"/>
          <w:sz w:val="20"/>
          <w:szCs w:val="20"/>
          <w:lang w:val="en-US" w:bidi="ar-SA"/>
          <w14:ligatures w14:val="none"/>
        </w:rPr>
        <w:t xml:space="preserve">, M. K., </w:t>
      </w:r>
      <w:proofErr w:type="spellStart"/>
      <w:r w:rsidRPr="00293D2E">
        <w:rPr>
          <w:rFonts w:ascii="Arial" w:eastAsia="Times New Roman" w:hAnsi="Arial" w:cs="Arial"/>
          <w:kern w:val="0"/>
          <w:sz w:val="20"/>
          <w:szCs w:val="20"/>
          <w:lang w:val="en-US" w:bidi="ar-SA"/>
          <w14:ligatures w14:val="none"/>
        </w:rPr>
        <w:t>Sreenath</w:t>
      </w:r>
      <w:proofErr w:type="spellEnd"/>
      <w:r w:rsidRPr="00293D2E">
        <w:rPr>
          <w:rFonts w:ascii="Arial" w:eastAsia="Times New Roman" w:hAnsi="Arial" w:cs="Arial"/>
          <w:kern w:val="0"/>
          <w:sz w:val="20"/>
          <w:szCs w:val="20"/>
          <w:lang w:val="en-US" w:bidi="ar-SA"/>
          <w14:ligatures w14:val="none"/>
        </w:rPr>
        <w:t xml:space="preserve">, K. R., Pradeep, P., &amp; </w:t>
      </w:r>
      <w:proofErr w:type="spellStart"/>
      <w:r w:rsidRPr="00293D2E">
        <w:rPr>
          <w:rFonts w:ascii="Arial" w:eastAsia="Times New Roman" w:hAnsi="Arial" w:cs="Arial"/>
          <w:kern w:val="0"/>
          <w:sz w:val="20"/>
          <w:szCs w:val="20"/>
          <w:lang w:val="en-US" w:bidi="ar-SA"/>
          <w14:ligatures w14:val="none"/>
        </w:rPr>
        <w:t>Kamaliya</w:t>
      </w:r>
      <w:proofErr w:type="spellEnd"/>
      <w:r w:rsidRPr="00293D2E">
        <w:rPr>
          <w:rFonts w:ascii="Arial" w:eastAsia="Times New Roman" w:hAnsi="Arial" w:cs="Arial"/>
          <w:kern w:val="0"/>
          <w:sz w:val="20"/>
          <w:szCs w:val="20"/>
          <w:lang w:val="en-US" w:bidi="ar-SA"/>
          <w14:ligatures w14:val="none"/>
        </w:rPr>
        <w:t xml:space="preserve"> Kiran, R. (2013). First record of Indian hand fish </w:t>
      </w:r>
      <w:proofErr w:type="spellStart"/>
      <w:r w:rsidR="006D6256" w:rsidRPr="006D6256">
        <w:rPr>
          <w:rFonts w:ascii="Arial" w:eastAsia="Times New Roman" w:hAnsi="Arial" w:cs="Arial"/>
          <w:i/>
          <w:iCs/>
          <w:kern w:val="0"/>
          <w:sz w:val="20"/>
          <w:szCs w:val="20"/>
          <w:lang w:val="en-US" w:bidi="ar-SA"/>
          <w14:ligatures w14:val="none"/>
        </w:rPr>
        <w:t>Halieutaea</w:t>
      </w:r>
      <w:proofErr w:type="spellEnd"/>
      <w:r w:rsidR="006D6256" w:rsidRPr="006D6256">
        <w:rPr>
          <w:rFonts w:ascii="Arial" w:eastAsia="Times New Roman" w:hAnsi="Arial" w:cs="Arial"/>
          <w:i/>
          <w:iCs/>
          <w:kern w:val="0"/>
          <w:sz w:val="20"/>
          <w:szCs w:val="20"/>
          <w:lang w:val="en-US" w:bidi="ar-SA"/>
          <w14:ligatures w14:val="none"/>
        </w:rPr>
        <w:t xml:space="preserve"> </w:t>
      </w:r>
      <w:proofErr w:type="spellStart"/>
      <w:r w:rsidR="006D6256" w:rsidRPr="006D6256">
        <w:rPr>
          <w:rFonts w:ascii="Arial" w:eastAsia="Times New Roman" w:hAnsi="Arial" w:cs="Arial"/>
          <w:i/>
          <w:iCs/>
          <w:kern w:val="0"/>
          <w:sz w:val="20"/>
          <w:szCs w:val="20"/>
          <w:lang w:val="en-US" w:bidi="ar-SA"/>
          <w14:ligatures w14:val="none"/>
        </w:rPr>
        <w:t>indica</w:t>
      </w:r>
      <w:proofErr w:type="spellEnd"/>
      <w:r w:rsidR="006D6256" w:rsidRPr="006D6256">
        <w:rPr>
          <w:rFonts w:ascii="Arial" w:eastAsia="Times New Roman" w:hAnsi="Arial" w:cs="Arial"/>
          <w:i/>
          <w:iCs/>
          <w:kern w:val="0"/>
          <w:sz w:val="20"/>
          <w:szCs w:val="20"/>
          <w:lang w:val="en-US" w:bidi="ar-SA"/>
          <w14:ligatures w14:val="none"/>
        </w:rPr>
        <w:t xml:space="preserve"> </w:t>
      </w:r>
      <w:r w:rsidR="006D6256" w:rsidRPr="00293D2E">
        <w:rPr>
          <w:rFonts w:ascii="Arial" w:eastAsia="Times New Roman" w:hAnsi="Arial" w:cs="Arial"/>
          <w:kern w:val="0"/>
          <w:sz w:val="20"/>
          <w:szCs w:val="20"/>
          <w:lang w:val="en-US" w:bidi="ar-SA"/>
          <w14:ligatures w14:val="none"/>
        </w:rPr>
        <w:t>Annandale</w:t>
      </w:r>
      <w:r w:rsidRPr="00293D2E">
        <w:rPr>
          <w:rFonts w:ascii="Arial" w:eastAsia="Times New Roman" w:hAnsi="Arial" w:cs="Arial"/>
          <w:kern w:val="0"/>
          <w:sz w:val="20"/>
          <w:szCs w:val="20"/>
          <w:lang w:val="en-US" w:bidi="ar-SA"/>
          <w14:ligatures w14:val="none"/>
        </w:rPr>
        <w:t xml:space="preserve"> &amp; Jenkins, 1910 from Gujarat. Marine Fisheries Information Service T&amp;E Series, 216, 15.</w:t>
      </w:r>
    </w:p>
    <w:p w14:paraId="6902D565" w14:textId="54A8FFA4" w:rsidR="00293D2E" w:rsidRPr="00293D2E" w:rsidRDefault="00293D2E" w:rsidP="00293D2E">
      <w:pPr>
        <w:ind w:left="360"/>
        <w:jc w:val="both"/>
        <w:rPr>
          <w:rFonts w:ascii="Arial" w:eastAsia="Times New Roman" w:hAnsi="Arial" w:cs="Arial"/>
          <w:kern w:val="0"/>
          <w:sz w:val="20"/>
          <w:szCs w:val="20"/>
          <w:lang w:val="en-US" w:bidi="ar-SA"/>
          <w14:ligatures w14:val="none"/>
        </w:rPr>
      </w:pPr>
      <w:r w:rsidRPr="00293D2E">
        <w:rPr>
          <w:rFonts w:ascii="Arial" w:eastAsia="Times New Roman" w:hAnsi="Arial" w:cs="Arial"/>
          <w:kern w:val="0"/>
          <w:sz w:val="20"/>
          <w:szCs w:val="20"/>
          <w:lang w:val="en-US" w:bidi="ar-SA"/>
          <w14:ligatures w14:val="none"/>
        </w:rPr>
        <w:t>Froese, R., &amp; Pauly, D. (Eds.). (2024). </w:t>
      </w:r>
      <w:proofErr w:type="spellStart"/>
      <w:r w:rsidR="006D6256" w:rsidRPr="006D6256">
        <w:rPr>
          <w:rFonts w:ascii="Arial" w:eastAsia="Times New Roman" w:hAnsi="Arial" w:cs="Arial"/>
          <w:i/>
          <w:iCs/>
          <w:kern w:val="0"/>
          <w:sz w:val="20"/>
          <w:szCs w:val="20"/>
          <w:lang w:val="en-US" w:bidi="ar-SA"/>
          <w14:ligatures w14:val="none"/>
        </w:rPr>
        <w:t>Halieutaea</w:t>
      </w:r>
      <w:proofErr w:type="spellEnd"/>
      <w:r w:rsidR="006D6256" w:rsidRPr="006D6256">
        <w:rPr>
          <w:rFonts w:ascii="Arial" w:eastAsia="Times New Roman" w:hAnsi="Arial" w:cs="Arial"/>
          <w:i/>
          <w:iCs/>
          <w:kern w:val="0"/>
          <w:sz w:val="20"/>
          <w:szCs w:val="20"/>
          <w:lang w:val="en-US" w:bidi="ar-SA"/>
          <w14:ligatures w14:val="none"/>
        </w:rPr>
        <w:t xml:space="preserve"> </w:t>
      </w:r>
      <w:proofErr w:type="spellStart"/>
      <w:r w:rsidR="006D6256" w:rsidRPr="006D6256">
        <w:rPr>
          <w:rFonts w:ascii="Arial" w:eastAsia="Times New Roman" w:hAnsi="Arial" w:cs="Arial"/>
          <w:i/>
          <w:iCs/>
          <w:kern w:val="0"/>
          <w:sz w:val="20"/>
          <w:szCs w:val="20"/>
          <w:lang w:val="en-US" w:bidi="ar-SA"/>
          <w14:ligatures w14:val="none"/>
        </w:rPr>
        <w:t>indica</w:t>
      </w:r>
      <w:proofErr w:type="spellEnd"/>
      <w:r w:rsidR="006D6256" w:rsidRPr="006D6256">
        <w:rPr>
          <w:rFonts w:ascii="Arial" w:eastAsia="Times New Roman" w:hAnsi="Arial" w:cs="Arial"/>
          <w:i/>
          <w:iCs/>
          <w:kern w:val="0"/>
          <w:sz w:val="20"/>
          <w:szCs w:val="20"/>
          <w:lang w:val="en-US" w:bidi="ar-SA"/>
          <w14:ligatures w14:val="none"/>
        </w:rPr>
        <w:t>.</w:t>
      </w:r>
      <w:r w:rsidRPr="00293D2E">
        <w:rPr>
          <w:rFonts w:ascii="Arial" w:eastAsia="Times New Roman" w:hAnsi="Arial" w:cs="Arial"/>
          <w:kern w:val="0"/>
          <w:sz w:val="20"/>
          <w:szCs w:val="20"/>
          <w:lang w:val="en-US" w:bidi="ar-SA"/>
          <w14:ligatures w14:val="none"/>
        </w:rPr>
        <w:t xml:space="preserve"> In </w:t>
      </w:r>
      <w:proofErr w:type="spellStart"/>
      <w:r w:rsidRPr="00293D2E">
        <w:rPr>
          <w:rFonts w:ascii="Arial" w:eastAsia="Times New Roman" w:hAnsi="Arial" w:cs="Arial"/>
          <w:kern w:val="0"/>
          <w:sz w:val="20"/>
          <w:szCs w:val="20"/>
          <w:lang w:val="en-US" w:bidi="ar-SA"/>
          <w14:ligatures w14:val="none"/>
        </w:rPr>
        <w:t>FishBase</w:t>
      </w:r>
      <w:proofErr w:type="spellEnd"/>
      <w:r w:rsidRPr="00293D2E">
        <w:rPr>
          <w:rFonts w:ascii="Arial" w:eastAsia="Times New Roman" w:hAnsi="Arial" w:cs="Arial"/>
          <w:kern w:val="0"/>
          <w:sz w:val="20"/>
          <w:szCs w:val="20"/>
          <w:lang w:val="en-US" w:bidi="ar-SA"/>
          <w14:ligatures w14:val="none"/>
        </w:rPr>
        <w:t>. Retrieved October 1, 2024, from </w:t>
      </w:r>
      <w:hyperlink r:id="rId11" w:tgtFrame="_blank" w:history="1">
        <w:r w:rsidRPr="00293D2E">
          <w:rPr>
            <w:rFonts w:ascii="Arial" w:eastAsia="Times New Roman" w:hAnsi="Arial" w:cs="Arial"/>
            <w:kern w:val="0"/>
            <w:sz w:val="20"/>
            <w:szCs w:val="20"/>
            <w:lang w:val="en-US" w:bidi="ar-SA"/>
            <w14:ligatures w14:val="none"/>
          </w:rPr>
          <w:t>https://fishbase.mnhn.fr/summary/10332</w:t>
        </w:r>
      </w:hyperlink>
    </w:p>
    <w:p w14:paraId="2CC1749C" w14:textId="77777777" w:rsidR="00293D2E" w:rsidRPr="00293D2E" w:rsidRDefault="00293D2E" w:rsidP="00293D2E">
      <w:pPr>
        <w:ind w:left="360"/>
        <w:jc w:val="both"/>
        <w:rPr>
          <w:rFonts w:ascii="Arial" w:eastAsia="Times New Roman" w:hAnsi="Arial" w:cs="Arial"/>
          <w:kern w:val="0"/>
          <w:sz w:val="20"/>
          <w:szCs w:val="20"/>
          <w:lang w:val="en-US" w:bidi="ar-SA"/>
          <w14:ligatures w14:val="none"/>
        </w:rPr>
      </w:pPr>
      <w:r w:rsidRPr="00293D2E">
        <w:rPr>
          <w:rFonts w:ascii="Arial" w:eastAsia="Times New Roman" w:hAnsi="Arial" w:cs="Arial"/>
          <w:kern w:val="0"/>
          <w:sz w:val="20"/>
          <w:szCs w:val="20"/>
          <w:lang w:val="en-US" w:bidi="ar-SA"/>
          <w14:ligatures w14:val="none"/>
        </w:rPr>
        <w:t>Krishnan, S., &amp; Mishra, S. S. (1993). On a collection of fish from Kakinada-</w:t>
      </w:r>
      <w:proofErr w:type="spellStart"/>
      <w:r w:rsidRPr="00293D2E">
        <w:rPr>
          <w:rFonts w:ascii="Arial" w:eastAsia="Times New Roman" w:hAnsi="Arial" w:cs="Arial"/>
          <w:kern w:val="0"/>
          <w:sz w:val="20"/>
          <w:szCs w:val="20"/>
          <w:lang w:val="en-US" w:bidi="ar-SA"/>
          <w14:ligatures w14:val="none"/>
        </w:rPr>
        <w:t>Gopalpur</w:t>
      </w:r>
      <w:proofErr w:type="spellEnd"/>
      <w:r w:rsidRPr="00293D2E">
        <w:rPr>
          <w:rFonts w:ascii="Arial" w:eastAsia="Times New Roman" w:hAnsi="Arial" w:cs="Arial"/>
          <w:kern w:val="0"/>
          <w:sz w:val="20"/>
          <w:szCs w:val="20"/>
          <w:lang w:val="en-US" w:bidi="ar-SA"/>
          <w14:ligatures w14:val="none"/>
        </w:rPr>
        <w:t xml:space="preserve"> sector of the east coast of India. Records of the Zoological Survey of India, 93(1–2), 201–240.</w:t>
      </w:r>
    </w:p>
    <w:p w14:paraId="14A35440" w14:textId="4B619FA3" w:rsidR="00293D2E" w:rsidRPr="00293D2E" w:rsidRDefault="00293D2E" w:rsidP="00293D2E">
      <w:pPr>
        <w:ind w:left="360"/>
        <w:jc w:val="both"/>
        <w:rPr>
          <w:rFonts w:ascii="Arial" w:eastAsia="Times New Roman" w:hAnsi="Arial" w:cs="Arial"/>
          <w:kern w:val="0"/>
          <w:sz w:val="20"/>
          <w:szCs w:val="20"/>
          <w:lang w:val="en-US" w:bidi="ar-SA"/>
          <w14:ligatures w14:val="none"/>
        </w:rPr>
      </w:pPr>
      <w:proofErr w:type="spellStart"/>
      <w:r w:rsidRPr="00293D2E">
        <w:rPr>
          <w:rFonts w:ascii="Arial" w:eastAsia="Times New Roman" w:hAnsi="Arial" w:cs="Arial"/>
          <w:kern w:val="0"/>
          <w:sz w:val="20"/>
          <w:szCs w:val="20"/>
          <w:lang w:val="en-US" w:bidi="ar-SA"/>
          <w14:ligatures w14:val="none"/>
        </w:rPr>
        <w:t>Mahapatro</w:t>
      </w:r>
      <w:proofErr w:type="spellEnd"/>
      <w:r w:rsidRPr="00293D2E">
        <w:rPr>
          <w:rFonts w:ascii="Arial" w:eastAsia="Times New Roman" w:hAnsi="Arial" w:cs="Arial"/>
          <w:kern w:val="0"/>
          <w:sz w:val="20"/>
          <w:szCs w:val="20"/>
          <w:lang w:val="en-US" w:bidi="ar-SA"/>
          <w14:ligatures w14:val="none"/>
        </w:rPr>
        <w:t xml:space="preserve">, D., </w:t>
      </w:r>
      <w:proofErr w:type="spellStart"/>
      <w:r w:rsidRPr="00293D2E">
        <w:rPr>
          <w:rFonts w:ascii="Arial" w:eastAsia="Times New Roman" w:hAnsi="Arial" w:cs="Arial"/>
          <w:kern w:val="0"/>
          <w:sz w:val="20"/>
          <w:szCs w:val="20"/>
          <w:lang w:val="en-US" w:bidi="ar-SA"/>
          <w14:ligatures w14:val="none"/>
        </w:rPr>
        <w:t>Panigrahy</w:t>
      </w:r>
      <w:proofErr w:type="spellEnd"/>
      <w:r w:rsidRPr="00293D2E">
        <w:rPr>
          <w:rFonts w:ascii="Arial" w:eastAsia="Times New Roman" w:hAnsi="Arial" w:cs="Arial"/>
          <w:kern w:val="0"/>
          <w:sz w:val="20"/>
          <w:szCs w:val="20"/>
          <w:lang w:val="en-US" w:bidi="ar-SA"/>
          <w14:ligatures w14:val="none"/>
        </w:rPr>
        <w:t>, R. C., Panda, S., Karna, S. K., Mishra, R. K., Mishra, S. S., &amp; Mohanty, S. K. (2018). New distributional record of </w:t>
      </w:r>
      <w:proofErr w:type="spellStart"/>
      <w:r w:rsidR="006D6256" w:rsidRPr="006D6256">
        <w:rPr>
          <w:rFonts w:ascii="Arial" w:eastAsia="Times New Roman" w:hAnsi="Arial" w:cs="Arial"/>
          <w:i/>
          <w:iCs/>
          <w:kern w:val="0"/>
          <w:sz w:val="20"/>
          <w:szCs w:val="20"/>
          <w:lang w:val="en-US" w:bidi="ar-SA"/>
          <w14:ligatures w14:val="none"/>
        </w:rPr>
        <w:t>Halieutaea</w:t>
      </w:r>
      <w:proofErr w:type="spellEnd"/>
      <w:r w:rsidR="006D6256" w:rsidRPr="006D6256">
        <w:rPr>
          <w:rFonts w:ascii="Arial" w:eastAsia="Times New Roman" w:hAnsi="Arial" w:cs="Arial"/>
          <w:i/>
          <w:iCs/>
          <w:kern w:val="0"/>
          <w:sz w:val="20"/>
          <w:szCs w:val="20"/>
          <w:lang w:val="en-US" w:bidi="ar-SA"/>
          <w14:ligatures w14:val="none"/>
        </w:rPr>
        <w:t xml:space="preserve"> </w:t>
      </w:r>
      <w:proofErr w:type="spellStart"/>
      <w:r w:rsidR="006D6256" w:rsidRPr="006D6256">
        <w:rPr>
          <w:rFonts w:ascii="Arial" w:eastAsia="Times New Roman" w:hAnsi="Arial" w:cs="Arial"/>
          <w:i/>
          <w:iCs/>
          <w:kern w:val="0"/>
          <w:sz w:val="20"/>
          <w:szCs w:val="20"/>
          <w:lang w:val="en-US" w:bidi="ar-SA"/>
          <w14:ligatures w14:val="none"/>
        </w:rPr>
        <w:t>indica</w:t>
      </w:r>
      <w:proofErr w:type="spellEnd"/>
      <w:r w:rsidR="006D6256" w:rsidRPr="006D6256">
        <w:rPr>
          <w:rFonts w:ascii="Arial" w:eastAsia="Times New Roman" w:hAnsi="Arial" w:cs="Arial"/>
          <w:i/>
          <w:iCs/>
          <w:kern w:val="0"/>
          <w:sz w:val="20"/>
          <w:szCs w:val="20"/>
          <w:lang w:val="en-US" w:bidi="ar-SA"/>
          <w14:ligatures w14:val="none"/>
        </w:rPr>
        <w:t xml:space="preserve"> </w:t>
      </w:r>
      <w:r w:rsidR="006D6256" w:rsidRPr="00293D2E">
        <w:rPr>
          <w:rFonts w:ascii="Arial" w:eastAsia="Times New Roman" w:hAnsi="Arial" w:cs="Arial"/>
          <w:kern w:val="0"/>
          <w:sz w:val="20"/>
          <w:szCs w:val="20"/>
          <w:lang w:val="en-US" w:bidi="ar-SA"/>
          <w14:ligatures w14:val="none"/>
        </w:rPr>
        <w:t>(</w:t>
      </w:r>
      <w:proofErr w:type="spellStart"/>
      <w:r w:rsidRPr="00293D2E">
        <w:rPr>
          <w:rFonts w:ascii="Arial" w:eastAsia="Times New Roman" w:hAnsi="Arial" w:cs="Arial"/>
          <w:kern w:val="0"/>
          <w:sz w:val="20"/>
          <w:szCs w:val="20"/>
          <w:lang w:val="en-US" w:bidi="ar-SA"/>
          <w14:ligatures w14:val="none"/>
        </w:rPr>
        <w:t>Lophiiformes</w:t>
      </w:r>
      <w:proofErr w:type="spellEnd"/>
      <w:r w:rsidRPr="00293D2E">
        <w:rPr>
          <w:rFonts w:ascii="Arial" w:eastAsia="Times New Roman" w:hAnsi="Arial" w:cs="Arial"/>
          <w:kern w:val="0"/>
          <w:sz w:val="20"/>
          <w:szCs w:val="20"/>
          <w:lang w:val="en-US" w:bidi="ar-SA"/>
          <w14:ligatures w14:val="none"/>
        </w:rPr>
        <w:t xml:space="preserve">: </w:t>
      </w:r>
      <w:proofErr w:type="spellStart"/>
      <w:r w:rsidRPr="00293D2E">
        <w:rPr>
          <w:rFonts w:ascii="Arial" w:eastAsia="Times New Roman" w:hAnsi="Arial" w:cs="Arial"/>
          <w:kern w:val="0"/>
          <w:sz w:val="20"/>
          <w:szCs w:val="20"/>
          <w:lang w:val="en-US" w:bidi="ar-SA"/>
          <w14:ligatures w14:val="none"/>
        </w:rPr>
        <w:t>Ogcocephalidae</w:t>
      </w:r>
      <w:proofErr w:type="spellEnd"/>
      <w:r w:rsidRPr="00293D2E">
        <w:rPr>
          <w:rFonts w:ascii="Arial" w:eastAsia="Times New Roman" w:hAnsi="Arial" w:cs="Arial"/>
          <w:kern w:val="0"/>
          <w:sz w:val="20"/>
          <w:szCs w:val="20"/>
          <w:lang w:val="en-US" w:bidi="ar-SA"/>
          <w14:ligatures w14:val="none"/>
        </w:rPr>
        <w:t xml:space="preserve">) from </w:t>
      </w:r>
      <w:proofErr w:type="spellStart"/>
      <w:r w:rsidRPr="00293D2E">
        <w:rPr>
          <w:rFonts w:ascii="Arial" w:eastAsia="Times New Roman" w:hAnsi="Arial" w:cs="Arial"/>
          <w:kern w:val="0"/>
          <w:sz w:val="20"/>
          <w:szCs w:val="20"/>
          <w:lang w:val="en-US" w:bidi="ar-SA"/>
          <w14:ligatures w14:val="none"/>
        </w:rPr>
        <w:t>Chilika</w:t>
      </w:r>
      <w:proofErr w:type="spellEnd"/>
      <w:r w:rsidRPr="00293D2E">
        <w:rPr>
          <w:rFonts w:ascii="Arial" w:eastAsia="Times New Roman" w:hAnsi="Arial" w:cs="Arial"/>
          <w:kern w:val="0"/>
          <w:sz w:val="20"/>
          <w:szCs w:val="20"/>
          <w:lang w:val="en-US" w:bidi="ar-SA"/>
          <w14:ligatures w14:val="none"/>
        </w:rPr>
        <w:t xml:space="preserve"> lagoon, India. </w:t>
      </w:r>
      <w:r w:rsidRPr="009D61A5">
        <w:rPr>
          <w:rFonts w:ascii="Arial" w:eastAsia="Times New Roman" w:hAnsi="Arial" w:cs="Arial"/>
          <w:kern w:val="0"/>
          <w:sz w:val="20"/>
          <w:szCs w:val="20"/>
          <w:lang w:val="en-US" w:bidi="ar-SA"/>
          <w14:ligatures w14:val="none"/>
        </w:rPr>
        <w:t>Indian Journal of Geo-marine sciences 47(08):1594-1600</w:t>
      </w:r>
      <w:r w:rsidRPr="00293D2E">
        <w:rPr>
          <w:rFonts w:ascii="Arial" w:eastAsia="Times New Roman" w:hAnsi="Arial" w:cs="Arial"/>
          <w:kern w:val="0"/>
          <w:sz w:val="20"/>
          <w:szCs w:val="20"/>
          <w:lang w:val="en-US" w:bidi="ar-SA"/>
          <w14:ligatures w14:val="none"/>
        </w:rPr>
        <w:t>.</w:t>
      </w:r>
    </w:p>
    <w:p w14:paraId="58E3CAFA" w14:textId="77777777" w:rsidR="00293D2E" w:rsidRPr="00293D2E" w:rsidRDefault="00293D2E" w:rsidP="00293D2E">
      <w:pPr>
        <w:ind w:left="360"/>
        <w:jc w:val="both"/>
        <w:rPr>
          <w:rFonts w:ascii="Arial" w:eastAsia="Times New Roman" w:hAnsi="Arial" w:cs="Arial"/>
          <w:kern w:val="0"/>
          <w:sz w:val="20"/>
          <w:szCs w:val="20"/>
          <w:lang w:val="en-US" w:bidi="ar-SA"/>
          <w14:ligatures w14:val="none"/>
        </w:rPr>
      </w:pPr>
      <w:r w:rsidRPr="00293D2E">
        <w:rPr>
          <w:rFonts w:ascii="Arial" w:eastAsia="Times New Roman" w:hAnsi="Arial" w:cs="Arial"/>
          <w:kern w:val="0"/>
          <w:sz w:val="20"/>
          <w:szCs w:val="20"/>
          <w:lang w:val="en-US" w:bidi="ar-SA"/>
          <w14:ligatures w14:val="none"/>
        </w:rPr>
        <w:t xml:space="preserve">Mishra, S., Gouda, R., Nayak, L., &amp; </w:t>
      </w:r>
      <w:proofErr w:type="spellStart"/>
      <w:r w:rsidRPr="00293D2E">
        <w:rPr>
          <w:rFonts w:ascii="Arial" w:eastAsia="Times New Roman" w:hAnsi="Arial" w:cs="Arial"/>
          <w:kern w:val="0"/>
          <w:sz w:val="20"/>
          <w:szCs w:val="20"/>
          <w:lang w:val="en-US" w:bidi="ar-SA"/>
          <w14:ligatures w14:val="none"/>
        </w:rPr>
        <w:t>Panigrahy</w:t>
      </w:r>
      <w:proofErr w:type="spellEnd"/>
      <w:r w:rsidRPr="00293D2E">
        <w:rPr>
          <w:rFonts w:ascii="Arial" w:eastAsia="Times New Roman" w:hAnsi="Arial" w:cs="Arial"/>
          <w:kern w:val="0"/>
          <w:sz w:val="20"/>
          <w:szCs w:val="20"/>
          <w:lang w:val="en-US" w:bidi="ar-SA"/>
          <w14:ligatures w14:val="none"/>
        </w:rPr>
        <w:t>, R. C. (1999). A checklist of the marine and estuarine fishes of south Orissa, East Coast of India. Records of the Zoological Survey of India, 97(3), 81–90.</w:t>
      </w:r>
    </w:p>
    <w:p w14:paraId="35EECDB6" w14:textId="77777777" w:rsidR="00293D2E" w:rsidRPr="00293D2E" w:rsidRDefault="00293D2E" w:rsidP="00293D2E">
      <w:pPr>
        <w:ind w:left="360"/>
        <w:jc w:val="both"/>
        <w:rPr>
          <w:rFonts w:ascii="Arial" w:eastAsia="Times New Roman" w:hAnsi="Arial" w:cs="Arial"/>
          <w:kern w:val="0"/>
          <w:sz w:val="20"/>
          <w:szCs w:val="20"/>
          <w:lang w:val="en-US" w:bidi="ar-SA"/>
          <w14:ligatures w14:val="none"/>
        </w:rPr>
      </w:pPr>
      <w:proofErr w:type="spellStart"/>
      <w:r w:rsidRPr="00293D2E">
        <w:rPr>
          <w:rFonts w:ascii="Arial" w:eastAsia="Times New Roman" w:hAnsi="Arial" w:cs="Arial"/>
          <w:kern w:val="0"/>
          <w:sz w:val="20"/>
          <w:szCs w:val="20"/>
          <w:lang w:val="en-US" w:bidi="ar-SA"/>
          <w14:ligatures w14:val="none"/>
        </w:rPr>
        <w:t>Murugan</w:t>
      </w:r>
      <w:proofErr w:type="spellEnd"/>
      <w:r w:rsidRPr="00293D2E">
        <w:rPr>
          <w:rFonts w:ascii="Arial" w:eastAsia="Times New Roman" w:hAnsi="Arial" w:cs="Arial"/>
          <w:kern w:val="0"/>
          <w:sz w:val="20"/>
          <w:szCs w:val="20"/>
          <w:lang w:val="en-US" w:bidi="ar-SA"/>
          <w14:ligatures w14:val="none"/>
        </w:rPr>
        <w:t xml:space="preserve">, A., </w:t>
      </w:r>
      <w:proofErr w:type="spellStart"/>
      <w:r w:rsidRPr="00293D2E">
        <w:rPr>
          <w:rFonts w:ascii="Arial" w:eastAsia="Times New Roman" w:hAnsi="Arial" w:cs="Arial"/>
          <w:kern w:val="0"/>
          <w:sz w:val="20"/>
          <w:szCs w:val="20"/>
          <w:lang w:val="en-US" w:bidi="ar-SA"/>
          <w14:ligatures w14:val="none"/>
        </w:rPr>
        <w:t>Dhanya</w:t>
      </w:r>
      <w:proofErr w:type="spellEnd"/>
      <w:r w:rsidRPr="00293D2E">
        <w:rPr>
          <w:rFonts w:ascii="Arial" w:eastAsia="Times New Roman" w:hAnsi="Arial" w:cs="Arial"/>
          <w:kern w:val="0"/>
          <w:sz w:val="20"/>
          <w:szCs w:val="20"/>
          <w:lang w:val="en-US" w:bidi="ar-SA"/>
          <w14:ligatures w14:val="none"/>
        </w:rPr>
        <w:t xml:space="preserve">, S., </w:t>
      </w:r>
      <w:proofErr w:type="spellStart"/>
      <w:r w:rsidRPr="00293D2E">
        <w:rPr>
          <w:rFonts w:ascii="Arial" w:eastAsia="Times New Roman" w:hAnsi="Arial" w:cs="Arial"/>
          <w:kern w:val="0"/>
          <w:sz w:val="20"/>
          <w:szCs w:val="20"/>
          <w:lang w:val="en-US" w:bidi="ar-SA"/>
          <w14:ligatures w14:val="none"/>
        </w:rPr>
        <w:t>Sarcar</w:t>
      </w:r>
      <w:proofErr w:type="spellEnd"/>
      <w:r w:rsidRPr="00293D2E">
        <w:rPr>
          <w:rFonts w:ascii="Arial" w:eastAsia="Times New Roman" w:hAnsi="Arial" w:cs="Arial"/>
          <w:kern w:val="0"/>
          <w:sz w:val="20"/>
          <w:szCs w:val="20"/>
          <w:lang w:val="en-US" w:bidi="ar-SA"/>
          <w14:ligatures w14:val="none"/>
        </w:rPr>
        <w:t xml:space="preserve">, A. B., </w:t>
      </w:r>
      <w:proofErr w:type="spellStart"/>
      <w:r w:rsidRPr="00293D2E">
        <w:rPr>
          <w:rFonts w:ascii="Arial" w:eastAsia="Times New Roman" w:hAnsi="Arial" w:cs="Arial"/>
          <w:kern w:val="0"/>
          <w:sz w:val="20"/>
          <w:szCs w:val="20"/>
          <w:lang w:val="en-US" w:bidi="ar-SA"/>
          <w14:ligatures w14:val="none"/>
        </w:rPr>
        <w:t>Naganathan</w:t>
      </w:r>
      <w:proofErr w:type="spellEnd"/>
      <w:r w:rsidRPr="00293D2E">
        <w:rPr>
          <w:rFonts w:ascii="Arial" w:eastAsia="Times New Roman" w:hAnsi="Arial" w:cs="Arial"/>
          <w:kern w:val="0"/>
          <w:sz w:val="20"/>
          <w:szCs w:val="20"/>
          <w:lang w:val="en-US" w:bidi="ar-SA"/>
          <w14:ligatures w14:val="none"/>
        </w:rPr>
        <w:t xml:space="preserve">, V., Rajagopal, S., &amp; Balasubramanian, T. (2011). Fishery biology, demography of three spotted seahorse, Hippocampus </w:t>
      </w:r>
      <w:proofErr w:type="spellStart"/>
      <w:r w:rsidRPr="00293D2E">
        <w:rPr>
          <w:rFonts w:ascii="Arial" w:eastAsia="Times New Roman" w:hAnsi="Arial" w:cs="Arial"/>
          <w:kern w:val="0"/>
          <w:sz w:val="20"/>
          <w:szCs w:val="20"/>
          <w:lang w:val="en-US" w:bidi="ar-SA"/>
          <w14:ligatures w14:val="none"/>
        </w:rPr>
        <w:t>trimaculatus</w:t>
      </w:r>
      <w:proofErr w:type="spellEnd"/>
      <w:r w:rsidRPr="00293D2E">
        <w:rPr>
          <w:rFonts w:ascii="Arial" w:eastAsia="Times New Roman" w:hAnsi="Arial" w:cs="Arial"/>
          <w:kern w:val="0"/>
          <w:sz w:val="20"/>
          <w:szCs w:val="20"/>
          <w:lang w:val="en-US" w:bidi="ar-SA"/>
          <w14:ligatures w14:val="none"/>
        </w:rPr>
        <w:t xml:space="preserve"> inhabiting Gulf of </w:t>
      </w:r>
      <w:proofErr w:type="spellStart"/>
      <w:r w:rsidRPr="00293D2E">
        <w:rPr>
          <w:rFonts w:ascii="Arial" w:eastAsia="Times New Roman" w:hAnsi="Arial" w:cs="Arial"/>
          <w:kern w:val="0"/>
          <w:sz w:val="20"/>
          <w:szCs w:val="20"/>
          <w:lang w:val="en-US" w:bidi="ar-SA"/>
          <w14:ligatures w14:val="none"/>
        </w:rPr>
        <w:t>Mannar</w:t>
      </w:r>
      <w:proofErr w:type="spellEnd"/>
      <w:r w:rsidRPr="00293D2E">
        <w:rPr>
          <w:rFonts w:ascii="Arial" w:eastAsia="Times New Roman" w:hAnsi="Arial" w:cs="Arial"/>
          <w:kern w:val="0"/>
          <w:sz w:val="20"/>
          <w:szCs w:val="20"/>
          <w:lang w:val="en-US" w:bidi="ar-SA"/>
          <w14:ligatures w14:val="none"/>
        </w:rPr>
        <w:t xml:space="preserve"> region, Southeast coast of India. Indian Journal of Geo Marine Sciences, 40(3), 411–423.</w:t>
      </w:r>
    </w:p>
    <w:p w14:paraId="25568062" w14:textId="77777777" w:rsidR="00293D2E" w:rsidRPr="00293D2E" w:rsidRDefault="00293D2E" w:rsidP="00293D2E">
      <w:pPr>
        <w:ind w:left="360"/>
        <w:jc w:val="both"/>
        <w:rPr>
          <w:rFonts w:ascii="Arial" w:eastAsia="Times New Roman" w:hAnsi="Arial" w:cs="Arial"/>
          <w:kern w:val="0"/>
          <w:sz w:val="20"/>
          <w:szCs w:val="20"/>
          <w:lang w:val="en-US" w:bidi="ar-SA"/>
          <w14:ligatures w14:val="none"/>
        </w:rPr>
      </w:pPr>
      <w:r w:rsidRPr="00293D2E">
        <w:rPr>
          <w:rFonts w:ascii="Arial" w:eastAsia="Times New Roman" w:hAnsi="Arial" w:cs="Arial"/>
          <w:kern w:val="0"/>
          <w:sz w:val="20"/>
          <w:szCs w:val="20"/>
          <w:lang w:val="en-US" w:bidi="ar-SA"/>
          <w14:ligatures w14:val="none"/>
        </w:rPr>
        <w:t xml:space="preserve">Parmar, J. N., </w:t>
      </w:r>
      <w:proofErr w:type="spellStart"/>
      <w:r w:rsidRPr="00293D2E">
        <w:rPr>
          <w:rFonts w:ascii="Arial" w:eastAsia="Times New Roman" w:hAnsi="Arial" w:cs="Arial"/>
          <w:kern w:val="0"/>
          <w:sz w:val="20"/>
          <w:szCs w:val="20"/>
          <w:lang w:val="en-US" w:bidi="ar-SA"/>
          <w14:ligatures w14:val="none"/>
        </w:rPr>
        <w:t>Borichangar</w:t>
      </w:r>
      <w:proofErr w:type="spellEnd"/>
      <w:r w:rsidRPr="00293D2E">
        <w:rPr>
          <w:rFonts w:ascii="Arial" w:eastAsia="Times New Roman" w:hAnsi="Arial" w:cs="Arial"/>
          <w:kern w:val="0"/>
          <w:sz w:val="20"/>
          <w:szCs w:val="20"/>
          <w:lang w:val="en-US" w:bidi="ar-SA"/>
          <w14:ligatures w14:val="none"/>
        </w:rPr>
        <w:t xml:space="preserve">, R. V., </w:t>
      </w:r>
      <w:proofErr w:type="spellStart"/>
      <w:r w:rsidRPr="00293D2E">
        <w:rPr>
          <w:rFonts w:ascii="Arial" w:eastAsia="Times New Roman" w:hAnsi="Arial" w:cs="Arial"/>
          <w:kern w:val="0"/>
          <w:sz w:val="20"/>
          <w:szCs w:val="20"/>
          <w:lang w:val="en-US" w:bidi="ar-SA"/>
          <w14:ligatures w14:val="none"/>
        </w:rPr>
        <w:t>Kardani</w:t>
      </w:r>
      <w:proofErr w:type="spellEnd"/>
      <w:r w:rsidRPr="00293D2E">
        <w:rPr>
          <w:rFonts w:ascii="Arial" w:eastAsia="Times New Roman" w:hAnsi="Arial" w:cs="Arial"/>
          <w:kern w:val="0"/>
          <w:sz w:val="20"/>
          <w:szCs w:val="20"/>
          <w:lang w:val="en-US" w:bidi="ar-SA"/>
          <w14:ligatures w14:val="none"/>
        </w:rPr>
        <w:t xml:space="preserve">, H. K., Vyas, U. D., &amp; </w:t>
      </w:r>
      <w:proofErr w:type="spellStart"/>
      <w:r w:rsidRPr="00293D2E">
        <w:rPr>
          <w:rFonts w:ascii="Arial" w:eastAsia="Times New Roman" w:hAnsi="Arial" w:cs="Arial"/>
          <w:kern w:val="0"/>
          <w:sz w:val="20"/>
          <w:szCs w:val="20"/>
          <w:lang w:val="en-US" w:bidi="ar-SA"/>
          <w14:ligatures w14:val="none"/>
        </w:rPr>
        <w:t>Kotadiya</w:t>
      </w:r>
      <w:proofErr w:type="spellEnd"/>
      <w:r w:rsidRPr="00293D2E">
        <w:rPr>
          <w:rFonts w:ascii="Arial" w:eastAsia="Times New Roman" w:hAnsi="Arial" w:cs="Arial"/>
          <w:kern w:val="0"/>
          <w:sz w:val="20"/>
          <w:szCs w:val="20"/>
          <w:lang w:val="en-US" w:bidi="ar-SA"/>
          <w14:ligatures w14:val="none"/>
        </w:rPr>
        <w:t>, D. P. (2024). First record of a rare species Atlantic triple tail, </w:t>
      </w:r>
      <w:proofErr w:type="spellStart"/>
      <w:r w:rsidRPr="00293D2E">
        <w:rPr>
          <w:rFonts w:ascii="Arial" w:eastAsia="Times New Roman" w:hAnsi="Arial" w:cs="Arial"/>
          <w:kern w:val="0"/>
          <w:sz w:val="20"/>
          <w:szCs w:val="20"/>
          <w:lang w:val="en-US" w:bidi="ar-SA"/>
          <w14:ligatures w14:val="none"/>
        </w:rPr>
        <w:t>Lobotes</w:t>
      </w:r>
      <w:proofErr w:type="spellEnd"/>
      <w:r w:rsidRPr="00293D2E">
        <w:rPr>
          <w:rFonts w:ascii="Arial" w:eastAsia="Times New Roman" w:hAnsi="Arial" w:cs="Arial"/>
          <w:kern w:val="0"/>
          <w:sz w:val="20"/>
          <w:szCs w:val="20"/>
          <w:lang w:val="en-US" w:bidi="ar-SA"/>
          <w14:ligatures w14:val="none"/>
        </w:rPr>
        <w:t xml:space="preserve"> </w:t>
      </w:r>
      <w:proofErr w:type="spellStart"/>
      <w:r w:rsidRPr="00293D2E">
        <w:rPr>
          <w:rFonts w:ascii="Arial" w:eastAsia="Times New Roman" w:hAnsi="Arial" w:cs="Arial"/>
          <w:kern w:val="0"/>
          <w:sz w:val="20"/>
          <w:szCs w:val="20"/>
          <w:lang w:val="en-US" w:bidi="ar-SA"/>
          <w14:ligatures w14:val="none"/>
        </w:rPr>
        <w:t>surinamensis</w:t>
      </w:r>
      <w:proofErr w:type="spellEnd"/>
      <w:r w:rsidRPr="00293D2E">
        <w:rPr>
          <w:rFonts w:ascii="Arial" w:eastAsia="Times New Roman" w:hAnsi="Arial" w:cs="Arial"/>
          <w:kern w:val="0"/>
          <w:sz w:val="20"/>
          <w:szCs w:val="20"/>
          <w:lang w:val="en-US" w:bidi="ar-SA"/>
          <w14:ligatures w14:val="none"/>
        </w:rPr>
        <w:t> (Bloch, 1790) from the northwest coast of India. Biological Forum – An International Journal, 16(3), 237–242.</w:t>
      </w:r>
    </w:p>
    <w:p w14:paraId="0287EB19" w14:textId="77777777" w:rsidR="00293D2E" w:rsidRPr="00293D2E" w:rsidRDefault="00293D2E" w:rsidP="00293D2E">
      <w:pPr>
        <w:ind w:left="360"/>
        <w:jc w:val="both"/>
        <w:rPr>
          <w:rFonts w:ascii="Arial" w:eastAsia="Times New Roman" w:hAnsi="Arial" w:cs="Arial"/>
          <w:kern w:val="0"/>
          <w:sz w:val="20"/>
          <w:szCs w:val="20"/>
          <w:lang w:val="en-US" w:bidi="ar-SA"/>
          <w14:ligatures w14:val="none"/>
        </w:rPr>
      </w:pPr>
      <w:r w:rsidRPr="00293D2E">
        <w:rPr>
          <w:rFonts w:ascii="Arial" w:eastAsia="Times New Roman" w:hAnsi="Arial" w:cs="Arial"/>
          <w:kern w:val="0"/>
          <w:sz w:val="20"/>
          <w:szCs w:val="20"/>
          <w:lang w:val="en-US" w:bidi="ar-SA"/>
          <w14:ligatures w14:val="none"/>
        </w:rPr>
        <w:t>Pietsch, T. W. (2009). Oceanic anglerfishes: Extraordinary diversity in the deep sea. University of California Press.</w:t>
      </w:r>
    </w:p>
    <w:p w14:paraId="3352DA1A" w14:textId="23684916" w:rsidR="00293D2E" w:rsidRPr="00293D2E" w:rsidRDefault="00293D2E" w:rsidP="00293D2E">
      <w:pPr>
        <w:ind w:left="360"/>
        <w:jc w:val="both"/>
        <w:rPr>
          <w:rFonts w:ascii="Arial" w:eastAsia="Times New Roman" w:hAnsi="Arial" w:cs="Arial"/>
          <w:kern w:val="0"/>
          <w:sz w:val="20"/>
          <w:szCs w:val="20"/>
          <w:lang w:val="en-US" w:bidi="ar-SA"/>
          <w14:ligatures w14:val="none"/>
        </w:rPr>
      </w:pPr>
      <w:proofErr w:type="spellStart"/>
      <w:r w:rsidRPr="00293D2E">
        <w:rPr>
          <w:rFonts w:ascii="Arial" w:eastAsia="Times New Roman" w:hAnsi="Arial" w:cs="Arial"/>
          <w:kern w:val="0"/>
          <w:sz w:val="20"/>
          <w:szCs w:val="20"/>
          <w:lang w:val="en-US" w:bidi="ar-SA"/>
          <w14:ligatures w14:val="none"/>
        </w:rPr>
        <w:t>Silambarasan</w:t>
      </w:r>
      <w:proofErr w:type="spellEnd"/>
      <w:r w:rsidRPr="00293D2E">
        <w:rPr>
          <w:rFonts w:ascii="Arial" w:eastAsia="Times New Roman" w:hAnsi="Arial" w:cs="Arial"/>
          <w:kern w:val="0"/>
          <w:sz w:val="20"/>
          <w:szCs w:val="20"/>
          <w:lang w:val="en-US" w:bidi="ar-SA"/>
          <w14:ligatures w14:val="none"/>
        </w:rPr>
        <w:t xml:space="preserve">, K., Sujatha, K., </w:t>
      </w:r>
      <w:proofErr w:type="spellStart"/>
      <w:r w:rsidRPr="00293D2E">
        <w:rPr>
          <w:rFonts w:ascii="Arial" w:eastAsia="Times New Roman" w:hAnsi="Arial" w:cs="Arial"/>
          <w:kern w:val="0"/>
          <w:sz w:val="20"/>
          <w:szCs w:val="20"/>
          <w:lang w:val="en-US" w:bidi="ar-SA"/>
          <w14:ligatures w14:val="none"/>
        </w:rPr>
        <w:t>Sundaramanickam</w:t>
      </w:r>
      <w:proofErr w:type="spellEnd"/>
      <w:r w:rsidRPr="00293D2E">
        <w:rPr>
          <w:rFonts w:ascii="Arial" w:eastAsia="Times New Roman" w:hAnsi="Arial" w:cs="Arial"/>
          <w:kern w:val="0"/>
          <w:sz w:val="20"/>
          <w:szCs w:val="20"/>
          <w:lang w:val="en-US" w:bidi="ar-SA"/>
          <w14:ligatures w14:val="none"/>
        </w:rPr>
        <w:t xml:space="preserve">, A., Rajalakshmi, E., &amp; </w:t>
      </w:r>
      <w:proofErr w:type="spellStart"/>
      <w:r w:rsidRPr="00293D2E">
        <w:rPr>
          <w:rFonts w:ascii="Arial" w:eastAsia="Times New Roman" w:hAnsi="Arial" w:cs="Arial"/>
          <w:kern w:val="0"/>
          <w:sz w:val="20"/>
          <w:szCs w:val="20"/>
          <w:lang w:val="en-US" w:bidi="ar-SA"/>
          <w14:ligatures w14:val="none"/>
        </w:rPr>
        <w:t>Senthilkumaar</w:t>
      </w:r>
      <w:proofErr w:type="spellEnd"/>
      <w:r w:rsidRPr="00293D2E">
        <w:rPr>
          <w:rFonts w:ascii="Arial" w:eastAsia="Times New Roman" w:hAnsi="Arial" w:cs="Arial"/>
          <w:kern w:val="0"/>
          <w:sz w:val="20"/>
          <w:szCs w:val="20"/>
          <w:lang w:val="en-US" w:bidi="ar-SA"/>
          <w14:ligatures w14:val="none"/>
        </w:rPr>
        <w:t>, P. (2016). First record of Indian hand fish </w:t>
      </w:r>
      <w:proofErr w:type="spellStart"/>
      <w:r w:rsidR="006D6256" w:rsidRPr="006D6256">
        <w:rPr>
          <w:rFonts w:ascii="Arial" w:eastAsia="Times New Roman" w:hAnsi="Arial" w:cs="Arial"/>
          <w:i/>
          <w:iCs/>
          <w:kern w:val="0"/>
          <w:sz w:val="20"/>
          <w:szCs w:val="20"/>
          <w:lang w:val="en-US" w:bidi="ar-SA"/>
          <w14:ligatures w14:val="none"/>
        </w:rPr>
        <w:t>Halieutaea</w:t>
      </w:r>
      <w:proofErr w:type="spellEnd"/>
      <w:r w:rsidR="006D6256" w:rsidRPr="006D6256">
        <w:rPr>
          <w:rFonts w:ascii="Arial" w:eastAsia="Times New Roman" w:hAnsi="Arial" w:cs="Arial"/>
          <w:i/>
          <w:iCs/>
          <w:kern w:val="0"/>
          <w:sz w:val="20"/>
          <w:szCs w:val="20"/>
          <w:lang w:val="en-US" w:bidi="ar-SA"/>
          <w14:ligatures w14:val="none"/>
        </w:rPr>
        <w:t xml:space="preserve"> </w:t>
      </w:r>
      <w:proofErr w:type="spellStart"/>
      <w:r w:rsidR="006D6256" w:rsidRPr="006D6256">
        <w:rPr>
          <w:rFonts w:ascii="Arial" w:eastAsia="Times New Roman" w:hAnsi="Arial" w:cs="Arial"/>
          <w:i/>
          <w:iCs/>
          <w:kern w:val="0"/>
          <w:sz w:val="20"/>
          <w:szCs w:val="20"/>
          <w:lang w:val="en-US" w:bidi="ar-SA"/>
          <w14:ligatures w14:val="none"/>
        </w:rPr>
        <w:t>indica</w:t>
      </w:r>
      <w:proofErr w:type="spellEnd"/>
      <w:r w:rsidR="006D6256" w:rsidRPr="006D6256">
        <w:rPr>
          <w:rFonts w:ascii="Arial" w:eastAsia="Times New Roman" w:hAnsi="Arial" w:cs="Arial"/>
          <w:i/>
          <w:iCs/>
          <w:kern w:val="0"/>
          <w:sz w:val="20"/>
          <w:szCs w:val="20"/>
          <w:lang w:val="en-US" w:bidi="ar-SA"/>
          <w14:ligatures w14:val="none"/>
        </w:rPr>
        <w:t xml:space="preserve"> </w:t>
      </w:r>
      <w:r w:rsidR="006D6256" w:rsidRPr="00293D2E">
        <w:rPr>
          <w:rFonts w:ascii="Arial" w:eastAsia="Times New Roman" w:hAnsi="Arial" w:cs="Arial"/>
          <w:kern w:val="0"/>
          <w:sz w:val="20"/>
          <w:szCs w:val="20"/>
          <w:lang w:val="en-US" w:bidi="ar-SA"/>
          <w14:ligatures w14:val="none"/>
        </w:rPr>
        <w:t>Annandale</w:t>
      </w:r>
      <w:r w:rsidRPr="00293D2E">
        <w:rPr>
          <w:rFonts w:ascii="Arial" w:eastAsia="Times New Roman" w:hAnsi="Arial" w:cs="Arial"/>
          <w:kern w:val="0"/>
          <w:sz w:val="20"/>
          <w:szCs w:val="20"/>
          <w:lang w:val="en-US" w:bidi="ar-SA"/>
          <w14:ligatures w14:val="none"/>
        </w:rPr>
        <w:t xml:space="preserve"> &amp; Jenkins, 1910 from Chennai Coast, Tamil Nadu, India. Indian Journal of Geo Marine Sciences, 45(7), 882–884.</w:t>
      </w:r>
    </w:p>
    <w:p w14:paraId="5C15B1C1" w14:textId="0AC675EB" w:rsidR="00040A41" w:rsidRDefault="00040A41" w:rsidP="00293D2E">
      <w:pPr>
        <w:jc w:val="both"/>
        <w:rPr>
          <w:rFonts w:ascii="Times New Roman" w:hAnsi="Times New Roman" w:cs="Times New Roman"/>
          <w:sz w:val="24"/>
          <w:szCs w:val="24"/>
        </w:rPr>
      </w:pPr>
    </w:p>
    <w:sectPr w:rsidR="00040A41" w:rsidSect="00AB384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C94B0" w14:textId="77777777" w:rsidR="00492290" w:rsidRDefault="00492290" w:rsidP="00F1543E">
      <w:pPr>
        <w:spacing w:after="0" w:line="240" w:lineRule="auto"/>
      </w:pPr>
      <w:r>
        <w:separator/>
      </w:r>
    </w:p>
  </w:endnote>
  <w:endnote w:type="continuationSeparator" w:id="0">
    <w:p w14:paraId="68528CCC" w14:textId="77777777" w:rsidR="00492290" w:rsidRDefault="00492290" w:rsidP="00F1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CFD5" w14:textId="77777777" w:rsidR="00F1543E" w:rsidRDefault="00F15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F711" w14:textId="77777777" w:rsidR="00F1543E" w:rsidRDefault="00F15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3D91" w14:textId="77777777" w:rsidR="00F1543E" w:rsidRDefault="00F1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7D842" w14:textId="77777777" w:rsidR="00492290" w:rsidRDefault="00492290" w:rsidP="00F1543E">
      <w:pPr>
        <w:spacing w:after="0" w:line="240" w:lineRule="auto"/>
      </w:pPr>
      <w:r>
        <w:separator/>
      </w:r>
    </w:p>
  </w:footnote>
  <w:footnote w:type="continuationSeparator" w:id="0">
    <w:p w14:paraId="078DA0AA" w14:textId="77777777" w:rsidR="00492290" w:rsidRDefault="00492290" w:rsidP="00F15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38A5" w14:textId="165972FF" w:rsidR="00F1543E" w:rsidRDefault="00F1543E">
    <w:pPr>
      <w:pStyle w:val="Header"/>
    </w:pPr>
    <w:r>
      <w:rPr>
        <w:noProof/>
      </w:rPr>
      <w:pict w14:anchorId="0BB0B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31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849A" w14:textId="512C106D" w:rsidR="00F1543E" w:rsidRDefault="00F1543E">
    <w:pPr>
      <w:pStyle w:val="Header"/>
    </w:pPr>
    <w:r>
      <w:rPr>
        <w:noProof/>
      </w:rPr>
      <w:pict w14:anchorId="48ED4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31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402AD" w14:textId="251C9294" w:rsidR="00F1543E" w:rsidRDefault="00F1543E">
    <w:pPr>
      <w:pStyle w:val="Header"/>
    </w:pPr>
    <w:r>
      <w:rPr>
        <w:noProof/>
      </w:rPr>
      <w:pict w14:anchorId="71F37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31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157B"/>
    <w:multiLevelType w:val="hybridMultilevel"/>
    <w:tmpl w:val="94F4C6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61206A"/>
    <w:multiLevelType w:val="multilevel"/>
    <w:tmpl w:val="7CF8C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7F4B65"/>
    <w:multiLevelType w:val="hybridMultilevel"/>
    <w:tmpl w:val="49743A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C83F6C"/>
    <w:multiLevelType w:val="hybridMultilevel"/>
    <w:tmpl w:val="AF664A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92"/>
    <w:rsid w:val="000012BD"/>
    <w:rsid w:val="0000640A"/>
    <w:rsid w:val="00040A41"/>
    <w:rsid w:val="000446DD"/>
    <w:rsid w:val="00053336"/>
    <w:rsid w:val="00080E4B"/>
    <w:rsid w:val="00087B51"/>
    <w:rsid w:val="0009271E"/>
    <w:rsid w:val="000B136D"/>
    <w:rsid w:val="000C32EB"/>
    <w:rsid w:val="000C3C87"/>
    <w:rsid w:val="000E0F0D"/>
    <w:rsid w:val="000F0431"/>
    <w:rsid w:val="0010155F"/>
    <w:rsid w:val="00110CE7"/>
    <w:rsid w:val="00116BCB"/>
    <w:rsid w:val="00174CFC"/>
    <w:rsid w:val="00176358"/>
    <w:rsid w:val="001D7E3D"/>
    <w:rsid w:val="0020471D"/>
    <w:rsid w:val="00210D19"/>
    <w:rsid w:val="00210F19"/>
    <w:rsid w:val="002367DF"/>
    <w:rsid w:val="002505B6"/>
    <w:rsid w:val="00293D2E"/>
    <w:rsid w:val="00294208"/>
    <w:rsid w:val="002D1760"/>
    <w:rsid w:val="00321D62"/>
    <w:rsid w:val="0035219A"/>
    <w:rsid w:val="00370B56"/>
    <w:rsid w:val="003730AF"/>
    <w:rsid w:val="0039257F"/>
    <w:rsid w:val="003A3684"/>
    <w:rsid w:val="003B78C6"/>
    <w:rsid w:val="003E56CE"/>
    <w:rsid w:val="003F4030"/>
    <w:rsid w:val="003F54AD"/>
    <w:rsid w:val="00401606"/>
    <w:rsid w:val="00405BCF"/>
    <w:rsid w:val="00411815"/>
    <w:rsid w:val="00412F00"/>
    <w:rsid w:val="004229F9"/>
    <w:rsid w:val="004571AD"/>
    <w:rsid w:val="00483E41"/>
    <w:rsid w:val="00487218"/>
    <w:rsid w:val="00492290"/>
    <w:rsid w:val="004A3781"/>
    <w:rsid w:val="004F3B47"/>
    <w:rsid w:val="0051206C"/>
    <w:rsid w:val="00523FFF"/>
    <w:rsid w:val="0053357E"/>
    <w:rsid w:val="00537A87"/>
    <w:rsid w:val="00537E13"/>
    <w:rsid w:val="005457E0"/>
    <w:rsid w:val="00561C26"/>
    <w:rsid w:val="005658AA"/>
    <w:rsid w:val="005770EB"/>
    <w:rsid w:val="00580163"/>
    <w:rsid w:val="00585838"/>
    <w:rsid w:val="00586D79"/>
    <w:rsid w:val="005A1CC7"/>
    <w:rsid w:val="005C5B0C"/>
    <w:rsid w:val="005D37B8"/>
    <w:rsid w:val="005F048A"/>
    <w:rsid w:val="006000E5"/>
    <w:rsid w:val="00634303"/>
    <w:rsid w:val="00644470"/>
    <w:rsid w:val="006A1629"/>
    <w:rsid w:val="006A70A7"/>
    <w:rsid w:val="006B1D5F"/>
    <w:rsid w:val="006B2467"/>
    <w:rsid w:val="006D3AC4"/>
    <w:rsid w:val="006D6256"/>
    <w:rsid w:val="007128BB"/>
    <w:rsid w:val="00713536"/>
    <w:rsid w:val="00720D66"/>
    <w:rsid w:val="0073557D"/>
    <w:rsid w:val="007440B8"/>
    <w:rsid w:val="0075318A"/>
    <w:rsid w:val="00774397"/>
    <w:rsid w:val="00783562"/>
    <w:rsid w:val="007B5F06"/>
    <w:rsid w:val="007C0EFF"/>
    <w:rsid w:val="007D4F3F"/>
    <w:rsid w:val="007F2166"/>
    <w:rsid w:val="0080204D"/>
    <w:rsid w:val="00807B6A"/>
    <w:rsid w:val="00825CD8"/>
    <w:rsid w:val="00833689"/>
    <w:rsid w:val="0084003C"/>
    <w:rsid w:val="00843DD3"/>
    <w:rsid w:val="0085300B"/>
    <w:rsid w:val="0086150F"/>
    <w:rsid w:val="00871A78"/>
    <w:rsid w:val="0088363C"/>
    <w:rsid w:val="008D5061"/>
    <w:rsid w:val="008D50FC"/>
    <w:rsid w:val="008D59A9"/>
    <w:rsid w:val="008E1FDE"/>
    <w:rsid w:val="008F09B5"/>
    <w:rsid w:val="008F61AF"/>
    <w:rsid w:val="00905AEA"/>
    <w:rsid w:val="009215FB"/>
    <w:rsid w:val="00940C00"/>
    <w:rsid w:val="00944A11"/>
    <w:rsid w:val="00950ED2"/>
    <w:rsid w:val="0097462B"/>
    <w:rsid w:val="00974981"/>
    <w:rsid w:val="0099475E"/>
    <w:rsid w:val="009D61A5"/>
    <w:rsid w:val="00A04812"/>
    <w:rsid w:val="00A22F44"/>
    <w:rsid w:val="00A23364"/>
    <w:rsid w:val="00A23757"/>
    <w:rsid w:val="00A5059C"/>
    <w:rsid w:val="00A65028"/>
    <w:rsid w:val="00A86231"/>
    <w:rsid w:val="00A92ECE"/>
    <w:rsid w:val="00AA3CDC"/>
    <w:rsid w:val="00AB384F"/>
    <w:rsid w:val="00AB45D6"/>
    <w:rsid w:val="00AB62A5"/>
    <w:rsid w:val="00AC2BC8"/>
    <w:rsid w:val="00AD0892"/>
    <w:rsid w:val="00AD4A2B"/>
    <w:rsid w:val="00AF49B6"/>
    <w:rsid w:val="00B27700"/>
    <w:rsid w:val="00B438E4"/>
    <w:rsid w:val="00B825E2"/>
    <w:rsid w:val="00BA5ADD"/>
    <w:rsid w:val="00BA6B43"/>
    <w:rsid w:val="00BA7135"/>
    <w:rsid w:val="00BB1CA3"/>
    <w:rsid w:val="00BB4362"/>
    <w:rsid w:val="00BC4046"/>
    <w:rsid w:val="00C1694F"/>
    <w:rsid w:val="00C406E6"/>
    <w:rsid w:val="00C40B4D"/>
    <w:rsid w:val="00C652CD"/>
    <w:rsid w:val="00C80799"/>
    <w:rsid w:val="00C95D85"/>
    <w:rsid w:val="00CA71D6"/>
    <w:rsid w:val="00D110F3"/>
    <w:rsid w:val="00D33AC8"/>
    <w:rsid w:val="00D40704"/>
    <w:rsid w:val="00D51554"/>
    <w:rsid w:val="00D5543F"/>
    <w:rsid w:val="00D60AC6"/>
    <w:rsid w:val="00D671C7"/>
    <w:rsid w:val="00DA3D20"/>
    <w:rsid w:val="00DB04ED"/>
    <w:rsid w:val="00DB6988"/>
    <w:rsid w:val="00DE5339"/>
    <w:rsid w:val="00E12487"/>
    <w:rsid w:val="00E37CC5"/>
    <w:rsid w:val="00E51300"/>
    <w:rsid w:val="00E52C25"/>
    <w:rsid w:val="00E710BA"/>
    <w:rsid w:val="00E90E86"/>
    <w:rsid w:val="00E95002"/>
    <w:rsid w:val="00EC0C18"/>
    <w:rsid w:val="00EC6C9D"/>
    <w:rsid w:val="00EE27F4"/>
    <w:rsid w:val="00EF7781"/>
    <w:rsid w:val="00F07989"/>
    <w:rsid w:val="00F1543E"/>
    <w:rsid w:val="00F2300B"/>
    <w:rsid w:val="00F26397"/>
    <w:rsid w:val="00F35DCA"/>
    <w:rsid w:val="00F425F9"/>
    <w:rsid w:val="00FB3330"/>
    <w:rsid w:val="00FC6347"/>
    <w:rsid w:val="00FD5A56"/>
    <w:rsid w:val="00FD5FBC"/>
    <w:rsid w:val="00FF16C0"/>
    <w:rsid w:val="00FF277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F1F683"/>
  <w15:chartTrackingRefBased/>
  <w15:docId w15:val="{1EC2AF41-5476-42CC-84D0-F716A5C8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815"/>
    <w:rPr>
      <w:rFonts w:asciiTheme="minorHAnsi" w:hAnsiTheme="minorHAnsi"/>
      <w:sz w:val="22"/>
      <w:szCs w:val="22"/>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815"/>
    <w:rPr>
      <w:color w:val="0563C1" w:themeColor="hyperlink"/>
      <w:u w:val="single"/>
    </w:rPr>
  </w:style>
  <w:style w:type="character" w:styleId="UnresolvedMention">
    <w:name w:val="Unresolved Mention"/>
    <w:basedOn w:val="DefaultParagraphFont"/>
    <w:uiPriority w:val="99"/>
    <w:semiHidden/>
    <w:unhideWhenUsed/>
    <w:rsid w:val="00411815"/>
    <w:rPr>
      <w:color w:val="605E5C"/>
      <w:shd w:val="clear" w:color="auto" w:fill="E1DFDD"/>
    </w:rPr>
  </w:style>
  <w:style w:type="paragraph" w:styleId="ListParagraph">
    <w:name w:val="List Paragraph"/>
    <w:basedOn w:val="Normal"/>
    <w:uiPriority w:val="34"/>
    <w:qFormat/>
    <w:rsid w:val="002505B6"/>
    <w:pPr>
      <w:ind w:left="720"/>
      <w:contextualSpacing/>
    </w:pPr>
  </w:style>
  <w:style w:type="table" w:styleId="TableGrid">
    <w:name w:val="Table Grid"/>
    <w:basedOn w:val="TableNormal"/>
    <w:uiPriority w:val="39"/>
    <w:rsid w:val="006D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60AC6"/>
  </w:style>
  <w:style w:type="paragraph" w:customStyle="1" w:styleId="Author">
    <w:name w:val="Author"/>
    <w:basedOn w:val="Normal"/>
    <w:rsid w:val="0085300B"/>
    <w:pPr>
      <w:spacing w:after="0" w:line="280" w:lineRule="exact"/>
      <w:jc w:val="right"/>
    </w:pPr>
    <w:rPr>
      <w:rFonts w:ascii="Helvetica" w:eastAsia="Times New Roman" w:hAnsi="Helvetica" w:cs="Times New Roman"/>
      <w:b/>
      <w:kern w:val="0"/>
      <w:sz w:val="24"/>
      <w:szCs w:val="20"/>
      <w:lang w:val="en-US" w:bidi="ar-SA"/>
      <w14:ligatures w14:val="none"/>
    </w:rPr>
  </w:style>
  <w:style w:type="paragraph" w:customStyle="1" w:styleId="Affiliation">
    <w:name w:val="Affiliation"/>
    <w:basedOn w:val="Normal"/>
    <w:rsid w:val="0085300B"/>
    <w:pPr>
      <w:spacing w:after="240" w:line="240" w:lineRule="exact"/>
      <w:jc w:val="right"/>
    </w:pPr>
    <w:rPr>
      <w:rFonts w:ascii="Helvetica" w:eastAsia="Times New Roman" w:hAnsi="Helvetica" w:cs="Times New Roman"/>
      <w:kern w:val="0"/>
      <w:sz w:val="20"/>
      <w:szCs w:val="20"/>
      <w:lang w:val="en-US" w:bidi="ar-SA"/>
      <w14:ligatures w14:val="none"/>
    </w:rPr>
  </w:style>
  <w:style w:type="paragraph" w:customStyle="1" w:styleId="AbstHead">
    <w:name w:val="Abst Head"/>
    <w:basedOn w:val="Normal"/>
    <w:rsid w:val="0085300B"/>
    <w:pPr>
      <w:keepNext/>
      <w:spacing w:after="240" w:line="240" w:lineRule="auto"/>
    </w:pPr>
    <w:rPr>
      <w:rFonts w:ascii="Helvetica" w:eastAsia="Times New Roman" w:hAnsi="Helvetica" w:cs="Times New Roman"/>
      <w:b/>
      <w:caps/>
      <w:kern w:val="0"/>
      <w:szCs w:val="20"/>
      <w:lang w:val="en-US" w:bidi="ar-SA"/>
      <w14:ligatures w14:val="none"/>
    </w:rPr>
  </w:style>
  <w:style w:type="paragraph" w:styleId="Header">
    <w:name w:val="header"/>
    <w:basedOn w:val="Normal"/>
    <w:link w:val="HeaderChar"/>
    <w:uiPriority w:val="99"/>
    <w:unhideWhenUsed/>
    <w:rsid w:val="00F15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3E"/>
    <w:rPr>
      <w:rFonts w:asciiTheme="minorHAnsi" w:hAnsiTheme="minorHAnsi"/>
      <w:sz w:val="22"/>
      <w:szCs w:val="22"/>
      <w:lang w:bidi="gu-IN"/>
    </w:rPr>
  </w:style>
  <w:style w:type="paragraph" w:styleId="Footer">
    <w:name w:val="footer"/>
    <w:basedOn w:val="Normal"/>
    <w:link w:val="FooterChar"/>
    <w:uiPriority w:val="99"/>
    <w:unhideWhenUsed/>
    <w:rsid w:val="00F15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3E"/>
    <w:rPr>
      <w:rFonts w:asciiTheme="minorHAnsi" w:hAnsiTheme="minorHAnsi"/>
      <w:sz w:val="22"/>
      <w:szCs w:val="22"/>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1198">
      <w:bodyDiv w:val="1"/>
      <w:marLeft w:val="0"/>
      <w:marRight w:val="0"/>
      <w:marTop w:val="0"/>
      <w:marBottom w:val="0"/>
      <w:divBdr>
        <w:top w:val="none" w:sz="0" w:space="0" w:color="auto"/>
        <w:left w:val="none" w:sz="0" w:space="0" w:color="auto"/>
        <w:bottom w:val="none" w:sz="0" w:space="0" w:color="auto"/>
        <w:right w:val="none" w:sz="0" w:space="0" w:color="auto"/>
      </w:divBdr>
    </w:div>
    <w:div w:id="486362736">
      <w:bodyDiv w:val="1"/>
      <w:marLeft w:val="0"/>
      <w:marRight w:val="0"/>
      <w:marTop w:val="0"/>
      <w:marBottom w:val="0"/>
      <w:divBdr>
        <w:top w:val="none" w:sz="0" w:space="0" w:color="auto"/>
        <w:left w:val="none" w:sz="0" w:space="0" w:color="auto"/>
        <w:bottom w:val="none" w:sz="0" w:space="0" w:color="auto"/>
        <w:right w:val="none" w:sz="0" w:space="0" w:color="auto"/>
      </w:divBdr>
      <w:divsChild>
        <w:div w:id="1407797709">
          <w:marLeft w:val="0"/>
          <w:marRight w:val="0"/>
          <w:marTop w:val="0"/>
          <w:marBottom w:val="0"/>
          <w:divBdr>
            <w:top w:val="none" w:sz="0" w:space="0" w:color="auto"/>
            <w:left w:val="none" w:sz="0" w:space="0" w:color="auto"/>
            <w:bottom w:val="none" w:sz="0" w:space="0" w:color="auto"/>
            <w:right w:val="none" w:sz="0" w:space="0" w:color="auto"/>
          </w:divBdr>
          <w:divsChild>
            <w:div w:id="267780675">
              <w:marLeft w:val="0"/>
              <w:marRight w:val="0"/>
              <w:marTop w:val="0"/>
              <w:marBottom w:val="0"/>
              <w:divBdr>
                <w:top w:val="none" w:sz="0" w:space="0" w:color="auto"/>
                <w:left w:val="none" w:sz="0" w:space="0" w:color="auto"/>
                <w:bottom w:val="none" w:sz="0" w:space="0" w:color="auto"/>
                <w:right w:val="none" w:sz="0" w:space="0" w:color="auto"/>
              </w:divBdr>
              <w:divsChild>
                <w:div w:id="1782869730">
                  <w:marLeft w:val="0"/>
                  <w:marRight w:val="0"/>
                  <w:marTop w:val="0"/>
                  <w:marBottom w:val="0"/>
                  <w:divBdr>
                    <w:top w:val="none" w:sz="0" w:space="0" w:color="auto"/>
                    <w:left w:val="none" w:sz="0" w:space="0" w:color="auto"/>
                    <w:bottom w:val="none" w:sz="0" w:space="0" w:color="auto"/>
                    <w:right w:val="none" w:sz="0" w:space="0" w:color="auto"/>
                  </w:divBdr>
                  <w:divsChild>
                    <w:div w:id="2673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1821">
          <w:marLeft w:val="0"/>
          <w:marRight w:val="0"/>
          <w:marTop w:val="0"/>
          <w:marBottom w:val="0"/>
          <w:divBdr>
            <w:top w:val="none" w:sz="0" w:space="0" w:color="auto"/>
            <w:left w:val="none" w:sz="0" w:space="0" w:color="auto"/>
            <w:bottom w:val="none" w:sz="0" w:space="0" w:color="auto"/>
            <w:right w:val="none" w:sz="0" w:space="0" w:color="auto"/>
          </w:divBdr>
          <w:divsChild>
            <w:div w:id="1917204899">
              <w:marLeft w:val="0"/>
              <w:marRight w:val="0"/>
              <w:marTop w:val="0"/>
              <w:marBottom w:val="0"/>
              <w:divBdr>
                <w:top w:val="none" w:sz="0" w:space="0" w:color="auto"/>
                <w:left w:val="none" w:sz="0" w:space="0" w:color="auto"/>
                <w:bottom w:val="none" w:sz="0" w:space="0" w:color="auto"/>
                <w:right w:val="none" w:sz="0" w:space="0" w:color="auto"/>
              </w:divBdr>
              <w:divsChild>
                <w:div w:id="2053721663">
                  <w:marLeft w:val="0"/>
                  <w:marRight w:val="0"/>
                  <w:marTop w:val="0"/>
                  <w:marBottom w:val="0"/>
                  <w:divBdr>
                    <w:top w:val="none" w:sz="0" w:space="0" w:color="auto"/>
                    <w:left w:val="none" w:sz="0" w:space="0" w:color="auto"/>
                    <w:bottom w:val="none" w:sz="0" w:space="0" w:color="auto"/>
                    <w:right w:val="none" w:sz="0" w:space="0" w:color="auto"/>
                  </w:divBdr>
                  <w:divsChild>
                    <w:div w:id="14069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95466">
      <w:bodyDiv w:val="1"/>
      <w:marLeft w:val="0"/>
      <w:marRight w:val="0"/>
      <w:marTop w:val="0"/>
      <w:marBottom w:val="0"/>
      <w:divBdr>
        <w:top w:val="none" w:sz="0" w:space="0" w:color="auto"/>
        <w:left w:val="none" w:sz="0" w:space="0" w:color="auto"/>
        <w:bottom w:val="none" w:sz="0" w:space="0" w:color="auto"/>
        <w:right w:val="none" w:sz="0" w:space="0" w:color="auto"/>
      </w:divBdr>
      <w:divsChild>
        <w:div w:id="277178627">
          <w:marLeft w:val="0"/>
          <w:marRight w:val="0"/>
          <w:marTop w:val="0"/>
          <w:marBottom w:val="0"/>
          <w:divBdr>
            <w:top w:val="none" w:sz="0" w:space="0" w:color="auto"/>
            <w:left w:val="none" w:sz="0" w:space="0" w:color="auto"/>
            <w:bottom w:val="none" w:sz="0" w:space="0" w:color="auto"/>
            <w:right w:val="none" w:sz="0" w:space="0" w:color="auto"/>
          </w:divBdr>
          <w:divsChild>
            <w:div w:id="2121684955">
              <w:marLeft w:val="0"/>
              <w:marRight w:val="0"/>
              <w:marTop w:val="0"/>
              <w:marBottom w:val="0"/>
              <w:divBdr>
                <w:top w:val="none" w:sz="0" w:space="0" w:color="auto"/>
                <w:left w:val="none" w:sz="0" w:space="0" w:color="auto"/>
                <w:bottom w:val="none" w:sz="0" w:space="0" w:color="auto"/>
                <w:right w:val="none" w:sz="0" w:space="0" w:color="auto"/>
              </w:divBdr>
              <w:divsChild>
                <w:div w:id="1830440885">
                  <w:marLeft w:val="0"/>
                  <w:marRight w:val="0"/>
                  <w:marTop w:val="0"/>
                  <w:marBottom w:val="0"/>
                  <w:divBdr>
                    <w:top w:val="none" w:sz="0" w:space="0" w:color="auto"/>
                    <w:left w:val="none" w:sz="0" w:space="0" w:color="auto"/>
                    <w:bottom w:val="none" w:sz="0" w:space="0" w:color="auto"/>
                    <w:right w:val="none" w:sz="0" w:space="0" w:color="auto"/>
                  </w:divBdr>
                  <w:divsChild>
                    <w:div w:id="19032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67518">
          <w:marLeft w:val="0"/>
          <w:marRight w:val="0"/>
          <w:marTop w:val="0"/>
          <w:marBottom w:val="0"/>
          <w:divBdr>
            <w:top w:val="none" w:sz="0" w:space="0" w:color="auto"/>
            <w:left w:val="none" w:sz="0" w:space="0" w:color="auto"/>
            <w:bottom w:val="none" w:sz="0" w:space="0" w:color="auto"/>
            <w:right w:val="none" w:sz="0" w:space="0" w:color="auto"/>
          </w:divBdr>
          <w:divsChild>
            <w:div w:id="1493373154">
              <w:marLeft w:val="0"/>
              <w:marRight w:val="0"/>
              <w:marTop w:val="0"/>
              <w:marBottom w:val="0"/>
              <w:divBdr>
                <w:top w:val="none" w:sz="0" w:space="0" w:color="auto"/>
                <w:left w:val="none" w:sz="0" w:space="0" w:color="auto"/>
                <w:bottom w:val="none" w:sz="0" w:space="0" w:color="auto"/>
                <w:right w:val="none" w:sz="0" w:space="0" w:color="auto"/>
              </w:divBdr>
              <w:divsChild>
                <w:div w:id="1453095213">
                  <w:marLeft w:val="0"/>
                  <w:marRight w:val="0"/>
                  <w:marTop w:val="0"/>
                  <w:marBottom w:val="0"/>
                  <w:divBdr>
                    <w:top w:val="none" w:sz="0" w:space="0" w:color="auto"/>
                    <w:left w:val="none" w:sz="0" w:space="0" w:color="auto"/>
                    <w:bottom w:val="none" w:sz="0" w:space="0" w:color="auto"/>
                    <w:right w:val="none" w:sz="0" w:space="0" w:color="auto"/>
                  </w:divBdr>
                  <w:divsChild>
                    <w:div w:id="8024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60984">
      <w:bodyDiv w:val="1"/>
      <w:marLeft w:val="0"/>
      <w:marRight w:val="0"/>
      <w:marTop w:val="0"/>
      <w:marBottom w:val="0"/>
      <w:divBdr>
        <w:top w:val="none" w:sz="0" w:space="0" w:color="auto"/>
        <w:left w:val="none" w:sz="0" w:space="0" w:color="auto"/>
        <w:bottom w:val="none" w:sz="0" w:space="0" w:color="auto"/>
        <w:right w:val="none" w:sz="0" w:space="0" w:color="auto"/>
      </w:divBdr>
    </w:div>
    <w:div w:id="795222701">
      <w:bodyDiv w:val="1"/>
      <w:marLeft w:val="0"/>
      <w:marRight w:val="0"/>
      <w:marTop w:val="0"/>
      <w:marBottom w:val="0"/>
      <w:divBdr>
        <w:top w:val="none" w:sz="0" w:space="0" w:color="auto"/>
        <w:left w:val="none" w:sz="0" w:space="0" w:color="auto"/>
        <w:bottom w:val="none" w:sz="0" w:space="0" w:color="auto"/>
        <w:right w:val="none" w:sz="0" w:space="0" w:color="auto"/>
      </w:divBdr>
    </w:div>
    <w:div w:id="842092647">
      <w:bodyDiv w:val="1"/>
      <w:marLeft w:val="0"/>
      <w:marRight w:val="0"/>
      <w:marTop w:val="0"/>
      <w:marBottom w:val="0"/>
      <w:divBdr>
        <w:top w:val="none" w:sz="0" w:space="0" w:color="auto"/>
        <w:left w:val="none" w:sz="0" w:space="0" w:color="auto"/>
        <w:bottom w:val="none" w:sz="0" w:space="0" w:color="auto"/>
        <w:right w:val="none" w:sz="0" w:space="0" w:color="auto"/>
      </w:divBdr>
    </w:div>
    <w:div w:id="857937065">
      <w:bodyDiv w:val="1"/>
      <w:marLeft w:val="0"/>
      <w:marRight w:val="0"/>
      <w:marTop w:val="0"/>
      <w:marBottom w:val="0"/>
      <w:divBdr>
        <w:top w:val="none" w:sz="0" w:space="0" w:color="auto"/>
        <w:left w:val="none" w:sz="0" w:space="0" w:color="auto"/>
        <w:bottom w:val="none" w:sz="0" w:space="0" w:color="auto"/>
        <w:right w:val="none" w:sz="0" w:space="0" w:color="auto"/>
      </w:divBdr>
    </w:div>
    <w:div w:id="1258362697">
      <w:bodyDiv w:val="1"/>
      <w:marLeft w:val="0"/>
      <w:marRight w:val="0"/>
      <w:marTop w:val="0"/>
      <w:marBottom w:val="0"/>
      <w:divBdr>
        <w:top w:val="none" w:sz="0" w:space="0" w:color="auto"/>
        <w:left w:val="none" w:sz="0" w:space="0" w:color="auto"/>
        <w:bottom w:val="none" w:sz="0" w:space="0" w:color="auto"/>
        <w:right w:val="none" w:sz="0" w:space="0" w:color="auto"/>
      </w:divBdr>
      <w:divsChild>
        <w:div w:id="1118914667">
          <w:marLeft w:val="0"/>
          <w:marRight w:val="0"/>
          <w:marTop w:val="0"/>
          <w:marBottom w:val="0"/>
          <w:divBdr>
            <w:top w:val="none" w:sz="0" w:space="0" w:color="auto"/>
            <w:left w:val="none" w:sz="0" w:space="0" w:color="auto"/>
            <w:bottom w:val="none" w:sz="0" w:space="0" w:color="auto"/>
            <w:right w:val="none" w:sz="0" w:space="0" w:color="auto"/>
          </w:divBdr>
          <w:divsChild>
            <w:div w:id="1307975907">
              <w:marLeft w:val="0"/>
              <w:marRight w:val="0"/>
              <w:marTop w:val="0"/>
              <w:marBottom w:val="0"/>
              <w:divBdr>
                <w:top w:val="none" w:sz="0" w:space="0" w:color="auto"/>
                <w:left w:val="none" w:sz="0" w:space="0" w:color="auto"/>
                <w:bottom w:val="none" w:sz="0" w:space="0" w:color="auto"/>
                <w:right w:val="none" w:sz="0" w:space="0" w:color="auto"/>
              </w:divBdr>
              <w:divsChild>
                <w:div w:id="871923523">
                  <w:marLeft w:val="0"/>
                  <w:marRight w:val="0"/>
                  <w:marTop w:val="0"/>
                  <w:marBottom w:val="0"/>
                  <w:divBdr>
                    <w:top w:val="none" w:sz="0" w:space="0" w:color="auto"/>
                    <w:left w:val="none" w:sz="0" w:space="0" w:color="auto"/>
                    <w:bottom w:val="none" w:sz="0" w:space="0" w:color="auto"/>
                    <w:right w:val="none" w:sz="0" w:space="0" w:color="auto"/>
                  </w:divBdr>
                  <w:divsChild>
                    <w:div w:id="436221213">
                      <w:marLeft w:val="0"/>
                      <w:marRight w:val="0"/>
                      <w:marTop w:val="0"/>
                      <w:marBottom w:val="0"/>
                      <w:divBdr>
                        <w:top w:val="none" w:sz="0" w:space="0" w:color="auto"/>
                        <w:left w:val="none" w:sz="0" w:space="0" w:color="auto"/>
                        <w:bottom w:val="none" w:sz="0" w:space="0" w:color="auto"/>
                        <w:right w:val="none" w:sz="0" w:space="0" w:color="auto"/>
                      </w:divBdr>
                      <w:divsChild>
                        <w:div w:id="1060207742">
                          <w:marLeft w:val="0"/>
                          <w:marRight w:val="0"/>
                          <w:marTop w:val="0"/>
                          <w:marBottom w:val="0"/>
                          <w:divBdr>
                            <w:top w:val="none" w:sz="0" w:space="0" w:color="auto"/>
                            <w:left w:val="none" w:sz="0" w:space="0" w:color="auto"/>
                            <w:bottom w:val="none" w:sz="0" w:space="0" w:color="auto"/>
                            <w:right w:val="none" w:sz="0" w:space="0" w:color="auto"/>
                          </w:divBdr>
                          <w:divsChild>
                            <w:div w:id="13288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974173">
      <w:bodyDiv w:val="1"/>
      <w:marLeft w:val="0"/>
      <w:marRight w:val="0"/>
      <w:marTop w:val="0"/>
      <w:marBottom w:val="0"/>
      <w:divBdr>
        <w:top w:val="none" w:sz="0" w:space="0" w:color="auto"/>
        <w:left w:val="none" w:sz="0" w:space="0" w:color="auto"/>
        <w:bottom w:val="none" w:sz="0" w:space="0" w:color="auto"/>
        <w:right w:val="none" w:sz="0" w:space="0" w:color="auto"/>
      </w:divBdr>
    </w:div>
    <w:div w:id="1541825108">
      <w:bodyDiv w:val="1"/>
      <w:marLeft w:val="0"/>
      <w:marRight w:val="0"/>
      <w:marTop w:val="0"/>
      <w:marBottom w:val="0"/>
      <w:divBdr>
        <w:top w:val="none" w:sz="0" w:space="0" w:color="auto"/>
        <w:left w:val="none" w:sz="0" w:space="0" w:color="auto"/>
        <w:bottom w:val="none" w:sz="0" w:space="0" w:color="auto"/>
        <w:right w:val="none" w:sz="0" w:space="0" w:color="auto"/>
      </w:divBdr>
      <w:divsChild>
        <w:div w:id="1166475290">
          <w:marLeft w:val="0"/>
          <w:marRight w:val="0"/>
          <w:marTop w:val="0"/>
          <w:marBottom w:val="0"/>
          <w:divBdr>
            <w:top w:val="none" w:sz="0" w:space="0" w:color="auto"/>
            <w:left w:val="none" w:sz="0" w:space="0" w:color="auto"/>
            <w:bottom w:val="none" w:sz="0" w:space="0" w:color="auto"/>
            <w:right w:val="none" w:sz="0" w:space="0" w:color="auto"/>
          </w:divBdr>
          <w:divsChild>
            <w:div w:id="1249077807">
              <w:marLeft w:val="0"/>
              <w:marRight w:val="0"/>
              <w:marTop w:val="0"/>
              <w:marBottom w:val="0"/>
              <w:divBdr>
                <w:top w:val="none" w:sz="0" w:space="0" w:color="auto"/>
                <w:left w:val="none" w:sz="0" w:space="0" w:color="auto"/>
                <w:bottom w:val="none" w:sz="0" w:space="0" w:color="auto"/>
                <w:right w:val="none" w:sz="0" w:space="0" w:color="auto"/>
              </w:divBdr>
              <w:divsChild>
                <w:div w:id="636300937">
                  <w:marLeft w:val="0"/>
                  <w:marRight w:val="0"/>
                  <w:marTop w:val="0"/>
                  <w:marBottom w:val="0"/>
                  <w:divBdr>
                    <w:top w:val="none" w:sz="0" w:space="0" w:color="auto"/>
                    <w:left w:val="none" w:sz="0" w:space="0" w:color="auto"/>
                    <w:bottom w:val="none" w:sz="0" w:space="0" w:color="auto"/>
                    <w:right w:val="none" w:sz="0" w:space="0" w:color="auto"/>
                  </w:divBdr>
                  <w:divsChild>
                    <w:div w:id="1692074128">
                      <w:marLeft w:val="0"/>
                      <w:marRight w:val="0"/>
                      <w:marTop w:val="0"/>
                      <w:marBottom w:val="0"/>
                      <w:divBdr>
                        <w:top w:val="none" w:sz="0" w:space="0" w:color="auto"/>
                        <w:left w:val="none" w:sz="0" w:space="0" w:color="auto"/>
                        <w:bottom w:val="none" w:sz="0" w:space="0" w:color="auto"/>
                        <w:right w:val="none" w:sz="0" w:space="0" w:color="auto"/>
                      </w:divBdr>
                      <w:divsChild>
                        <w:div w:id="1658071706">
                          <w:marLeft w:val="0"/>
                          <w:marRight w:val="0"/>
                          <w:marTop w:val="0"/>
                          <w:marBottom w:val="0"/>
                          <w:divBdr>
                            <w:top w:val="none" w:sz="0" w:space="0" w:color="auto"/>
                            <w:left w:val="none" w:sz="0" w:space="0" w:color="auto"/>
                            <w:bottom w:val="none" w:sz="0" w:space="0" w:color="auto"/>
                            <w:right w:val="none" w:sz="0" w:space="0" w:color="auto"/>
                          </w:divBdr>
                          <w:divsChild>
                            <w:div w:id="7444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162654">
      <w:bodyDiv w:val="1"/>
      <w:marLeft w:val="0"/>
      <w:marRight w:val="0"/>
      <w:marTop w:val="0"/>
      <w:marBottom w:val="0"/>
      <w:divBdr>
        <w:top w:val="none" w:sz="0" w:space="0" w:color="auto"/>
        <w:left w:val="none" w:sz="0" w:space="0" w:color="auto"/>
        <w:bottom w:val="none" w:sz="0" w:space="0" w:color="auto"/>
        <w:right w:val="none" w:sz="0" w:space="0" w:color="auto"/>
      </w:divBdr>
    </w:div>
    <w:div w:id="209204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hbase.mnhn.fr/summary/1033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609/jott.2004.7.13.8036-80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Jeetsinh Parmar</dc:creator>
  <cp:keywords/>
  <dc:description/>
  <cp:lastModifiedBy>SDI 1084</cp:lastModifiedBy>
  <cp:revision>20</cp:revision>
  <dcterms:created xsi:type="dcterms:W3CDTF">2025-03-17T05:14:00Z</dcterms:created>
  <dcterms:modified xsi:type="dcterms:W3CDTF">2025-03-22T12:37:00Z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141ccce056223a826686745624275acf11c05161605fa41c929eebc32cb3e511</vt:lpwstr>
  </property>
</Properties>
</file>