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5FA9E" w14:textId="77777777" w:rsidR="00736E22" w:rsidRPr="00453566" w:rsidRDefault="00736E22" w:rsidP="00736E22">
      <w:pPr>
        <w:spacing w:line="240" w:lineRule="auto"/>
        <w:jc w:val="both"/>
        <w:rPr>
          <w:rFonts w:ascii="Quattrocento Sans" w:eastAsia="Quattrocento Sans" w:hAnsi="Quattrocento Sans" w:cs="Quattrocento Sans"/>
          <w:b/>
          <w:bCs/>
          <w:i/>
          <w:iCs/>
          <w:sz w:val="28"/>
          <w:szCs w:val="28"/>
          <w:u w:val="single"/>
        </w:rPr>
      </w:pPr>
      <w:r w:rsidRPr="00453566">
        <w:rPr>
          <w:rFonts w:ascii="Quattrocento Sans" w:eastAsia="Quattrocento Sans" w:hAnsi="Quattrocento Sans" w:cs="Quattrocento Sans"/>
          <w:b/>
          <w:bCs/>
          <w:i/>
          <w:iCs/>
          <w:sz w:val="28"/>
          <w:szCs w:val="28"/>
          <w:u w:val="single"/>
        </w:rPr>
        <w:t>Original Research Article</w:t>
      </w:r>
    </w:p>
    <w:p w14:paraId="734494CD" w14:textId="641B4325" w:rsidR="007C7891" w:rsidRPr="00453566" w:rsidRDefault="009B3BEC">
      <w:pPr>
        <w:spacing w:line="240" w:lineRule="auto"/>
        <w:jc w:val="both"/>
        <w:rPr>
          <w:rFonts w:ascii="Quattrocento Sans" w:eastAsia="Quattrocento Sans" w:hAnsi="Quattrocento Sans" w:cs="Quattrocento Sans"/>
          <w:b/>
          <w:sz w:val="28"/>
          <w:szCs w:val="28"/>
        </w:rPr>
      </w:pPr>
      <w:r w:rsidRPr="00453566">
        <w:rPr>
          <w:rFonts w:ascii="Quattrocento Sans" w:eastAsia="Quattrocento Sans" w:hAnsi="Quattrocento Sans" w:cs="Quattrocento Sans"/>
          <w:b/>
          <w:sz w:val="28"/>
          <w:szCs w:val="28"/>
        </w:rPr>
        <w:t xml:space="preserve">The impact of cigarette smoking on oxidative stress indices </w:t>
      </w:r>
    </w:p>
    <w:p w14:paraId="6373B45A" w14:textId="77777777" w:rsidR="009A4791" w:rsidRPr="00453566" w:rsidRDefault="009A4791">
      <w:pPr>
        <w:spacing w:line="240" w:lineRule="auto"/>
        <w:jc w:val="both"/>
        <w:rPr>
          <w:rFonts w:ascii="Quattrocento Sans" w:eastAsia="Quattrocento Sans" w:hAnsi="Quattrocento Sans" w:cs="Quattrocento Sans"/>
          <w:b/>
          <w:sz w:val="28"/>
          <w:szCs w:val="28"/>
        </w:rPr>
      </w:pPr>
    </w:p>
    <w:p w14:paraId="290D7BC7" w14:textId="77777777" w:rsidR="007C7891" w:rsidRPr="00453566" w:rsidRDefault="007A4F4C">
      <w:pPr>
        <w:spacing w:line="240" w:lineRule="auto"/>
        <w:jc w:val="both"/>
        <w:rPr>
          <w:rFonts w:ascii="Quattrocento Sans" w:eastAsia="Quattrocento Sans" w:hAnsi="Quattrocento Sans" w:cs="Quattrocento Sans"/>
          <w:b/>
          <w:sz w:val="28"/>
          <w:szCs w:val="28"/>
        </w:rPr>
      </w:pPr>
      <w:bookmarkStart w:id="0" w:name="_GoBack"/>
      <w:bookmarkEnd w:id="0"/>
      <w:r w:rsidRPr="00453566">
        <w:rPr>
          <w:rFonts w:ascii="Quattrocento Sans" w:eastAsia="Quattrocento Sans" w:hAnsi="Quattrocento Sans" w:cs="Quattrocento Sans"/>
          <w:b/>
          <w:sz w:val="28"/>
          <w:szCs w:val="28"/>
        </w:rPr>
        <w:t>Abstract</w:t>
      </w:r>
    </w:p>
    <w:p w14:paraId="05524C26" w14:textId="77777777" w:rsidR="007C7891" w:rsidRPr="00453566" w:rsidRDefault="007A4F4C">
      <w:pPr>
        <w:spacing w:line="240" w:lineRule="auto"/>
        <w:jc w:val="both"/>
        <w:rPr>
          <w:rFonts w:ascii="Quattrocento Sans" w:eastAsia="Quattrocento Sans" w:hAnsi="Quattrocento Sans" w:cs="Quattrocento Sans"/>
          <w:b/>
          <w:sz w:val="28"/>
          <w:szCs w:val="28"/>
        </w:rPr>
      </w:pPr>
      <w:r w:rsidRPr="00453566">
        <w:rPr>
          <w:rFonts w:ascii="Quattrocento Sans" w:eastAsia="Quattrocento Sans" w:hAnsi="Quattrocento Sans" w:cs="Quattrocento Sans"/>
          <w:b/>
          <w:sz w:val="28"/>
          <w:szCs w:val="28"/>
        </w:rPr>
        <w:t>Introduction: Despite the shocking caption ‘Sm</w:t>
      </w:r>
      <w:r w:rsidRPr="00453566">
        <w:rPr>
          <w:rFonts w:ascii="Quattrocento Sans" w:eastAsia="Quattrocento Sans" w:hAnsi="Quattrocento Sans" w:cs="Quattrocento Sans"/>
          <w:b/>
          <w:sz w:val="28"/>
          <w:szCs w:val="28"/>
        </w:rPr>
        <w:t>okers are liable to die young’, the prevalence of cigarette smokers continues to surge, especially among the youth. Cigarette smoking is a notable health concern globally and is a well-known risk factor for many diseases including cancer and cardiovascular</w:t>
      </w:r>
      <w:r w:rsidRPr="00453566">
        <w:rPr>
          <w:rFonts w:ascii="Quattrocento Sans" w:eastAsia="Quattrocento Sans" w:hAnsi="Quattrocento Sans" w:cs="Quattrocento Sans"/>
          <w:b/>
          <w:sz w:val="28"/>
          <w:szCs w:val="28"/>
        </w:rPr>
        <w:t xml:space="preserve"> diseases. Cellular damage due to oxidative stress occurs when there is an imbalance between the body's antioxidant defense mechanism and pro-oxidants (chemicals in cigarettes). This study aimed to assess oxidative stress indices in cigarette smokers. </w:t>
      </w:r>
    </w:p>
    <w:p w14:paraId="414012E4" w14:textId="77777777" w:rsidR="007C7891" w:rsidRPr="00453566" w:rsidRDefault="007A4F4C">
      <w:pPr>
        <w:spacing w:line="240" w:lineRule="auto"/>
        <w:jc w:val="both"/>
        <w:rPr>
          <w:rFonts w:ascii="Quattrocento Sans" w:eastAsia="Quattrocento Sans" w:hAnsi="Quattrocento Sans" w:cs="Quattrocento Sans"/>
          <w:b/>
          <w:sz w:val="28"/>
          <w:szCs w:val="28"/>
        </w:rPr>
      </w:pPr>
      <w:r w:rsidRPr="00453566">
        <w:rPr>
          <w:rFonts w:ascii="Quattrocento Sans" w:eastAsia="Quattrocento Sans" w:hAnsi="Quattrocento Sans" w:cs="Quattrocento Sans"/>
          <w:b/>
          <w:sz w:val="28"/>
          <w:szCs w:val="28"/>
        </w:rPr>
        <w:t>Method: A total of 100 cigarette smokers were recruited from various locations in the Sokoto metropolis and 50 apparently healthy nonsmokers as control. Demographic and clinical information were obtained using a standard questionnaire. Using a standard pro</w:t>
      </w:r>
      <w:r w:rsidRPr="00453566">
        <w:rPr>
          <w:rFonts w:ascii="Quattrocento Sans" w:eastAsia="Quattrocento Sans" w:hAnsi="Quattrocento Sans" w:cs="Quattrocento Sans"/>
          <w:b/>
          <w:sz w:val="28"/>
          <w:szCs w:val="28"/>
        </w:rPr>
        <w:t xml:space="preserve">cedure, about 5 ml of blood sample was collected from each participant to analyze serum total antioxidant capacity (TAC) and total plasma peroxide (TPP) using the ferric-reducing ability of plasma and ferric xylenol orange-2 method, respectively. </w:t>
      </w:r>
    </w:p>
    <w:p w14:paraId="52217A70" w14:textId="77777777" w:rsidR="007C7891" w:rsidRPr="00453566" w:rsidRDefault="007A4F4C">
      <w:pPr>
        <w:spacing w:line="240" w:lineRule="auto"/>
        <w:jc w:val="both"/>
        <w:rPr>
          <w:rFonts w:ascii="Quattrocento Sans" w:eastAsia="Quattrocento Sans" w:hAnsi="Quattrocento Sans" w:cs="Quattrocento Sans"/>
          <w:b/>
          <w:sz w:val="28"/>
          <w:szCs w:val="28"/>
        </w:rPr>
      </w:pPr>
      <w:r w:rsidRPr="00453566">
        <w:rPr>
          <w:rFonts w:ascii="Quattrocento Sans" w:eastAsia="Quattrocento Sans" w:hAnsi="Quattrocento Sans" w:cs="Quattrocento Sans"/>
          <w:b/>
          <w:sz w:val="28"/>
          <w:szCs w:val="28"/>
        </w:rPr>
        <w:t>Results:</w:t>
      </w:r>
      <w:r w:rsidRPr="00453566">
        <w:rPr>
          <w:rFonts w:ascii="Quattrocento Sans" w:eastAsia="Quattrocento Sans" w:hAnsi="Quattrocento Sans" w:cs="Quattrocento Sans"/>
          <w:b/>
          <w:sz w:val="28"/>
          <w:szCs w:val="28"/>
        </w:rPr>
        <w:t xml:space="preserve"> A total of 54% of the participants were between 20-29 years of age and 63% were school certificate holders while the most frequently smoked cigarette is Bensen. The oxidative stress indices percentage (OSI %) was calculated. The result shows a significant</w:t>
      </w:r>
      <w:r w:rsidRPr="00453566">
        <w:rPr>
          <w:rFonts w:ascii="Quattrocento Sans" w:eastAsia="Quattrocento Sans" w:hAnsi="Quattrocento Sans" w:cs="Quattrocento Sans"/>
          <w:b/>
          <w:sz w:val="28"/>
          <w:szCs w:val="28"/>
        </w:rPr>
        <w:t xml:space="preserve"> positive correlation between TAC and TPP, and negatively correlated with OSI% (p&lt;0.05, r= 0.261 and p&lt;0.05, r= -0.332). Also, TPP shows a significant positive correlation with OSI% (p&lt;0.05, r= 0.316). </w:t>
      </w:r>
    </w:p>
    <w:p w14:paraId="6962EAB5" w14:textId="77777777" w:rsidR="007C7891" w:rsidRPr="00453566" w:rsidRDefault="007A4F4C">
      <w:pPr>
        <w:spacing w:line="240" w:lineRule="auto"/>
        <w:jc w:val="both"/>
        <w:rPr>
          <w:rFonts w:ascii="Quattrocento Sans" w:eastAsia="Quattrocento Sans" w:hAnsi="Quattrocento Sans" w:cs="Quattrocento Sans"/>
          <w:b/>
          <w:sz w:val="28"/>
          <w:szCs w:val="28"/>
        </w:rPr>
      </w:pPr>
      <w:r w:rsidRPr="00453566">
        <w:rPr>
          <w:rFonts w:ascii="Quattrocento Sans" w:eastAsia="Quattrocento Sans" w:hAnsi="Quattrocento Sans" w:cs="Quattrocento Sans"/>
          <w:b/>
          <w:sz w:val="28"/>
          <w:szCs w:val="28"/>
        </w:rPr>
        <w:t>Conclusion: This study indicates that cigarette smoki</w:t>
      </w:r>
      <w:r w:rsidRPr="00453566">
        <w:rPr>
          <w:rFonts w:ascii="Quattrocento Sans" w:eastAsia="Quattrocento Sans" w:hAnsi="Quattrocento Sans" w:cs="Quattrocento Sans"/>
          <w:b/>
          <w:sz w:val="28"/>
          <w:szCs w:val="28"/>
        </w:rPr>
        <w:t>ng is well associated with increased free radicals leading to the generation of oxidative stress. This accentuates the harm that has been established with cigarette smoking. We hope this will alert and dissuade nonsmokers from picking up smoking and encour</w:t>
      </w:r>
      <w:r w:rsidRPr="00453566">
        <w:rPr>
          <w:rFonts w:ascii="Quattrocento Sans" w:eastAsia="Quattrocento Sans" w:hAnsi="Quattrocento Sans" w:cs="Quattrocento Sans"/>
          <w:b/>
          <w:sz w:val="28"/>
          <w:szCs w:val="28"/>
        </w:rPr>
        <w:t>age smoke cessation among chain smokers.</w:t>
      </w:r>
    </w:p>
    <w:p w14:paraId="12D321A9"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Introduction: </w:t>
      </w:r>
    </w:p>
    <w:p w14:paraId="48BF0631" w14:textId="45617729" w:rsidR="007C7891" w:rsidRPr="00453566" w:rsidRDefault="007A4F4C">
      <w:pPr>
        <w:spacing w:line="240" w:lineRule="auto"/>
        <w:jc w:val="both"/>
      </w:pPr>
      <w:r w:rsidRPr="00453566">
        <w:t xml:space="preserve">Cigarette smoking remains a global health concern with estimated eight million deaths annually </w:t>
      </w:r>
      <w:r w:rsidR="00F05C33" w:rsidRPr="00453566">
        <w:rPr>
          <w:rFonts w:ascii="Times New Roman" w:eastAsia="Times New Roman" w:hAnsi="Times New Roman" w:cs="Times New Roman"/>
          <w:sz w:val="20"/>
          <w:szCs w:val="20"/>
          <w:vertAlign w:val="superscript"/>
        </w:rPr>
        <w:t>1</w:t>
      </w:r>
      <w:r w:rsidRPr="00453566">
        <w:rPr>
          <w:rFonts w:ascii="Times New Roman" w:eastAsia="Times New Roman" w:hAnsi="Times New Roman" w:cs="Times New Roman"/>
          <w:sz w:val="20"/>
          <w:szCs w:val="20"/>
        </w:rPr>
        <w:t xml:space="preserve">. </w:t>
      </w:r>
      <w:r w:rsidRPr="00453566">
        <w:t xml:space="preserve">Despite various public health measures aimed at reducing the harm associated with smoking, it impacts </w:t>
      </w:r>
      <w:r w:rsidRPr="00453566">
        <w:t xml:space="preserve">significantly on health and economic burdens. Efforts to lower tar and nicotine levels in cigarettes have </w:t>
      </w:r>
      <w:r w:rsidRPr="00453566">
        <w:lastRenderedPageBreak/>
        <w:t>not accounted for the dangers they pose</w:t>
      </w:r>
      <w:r w:rsidR="00F05C33" w:rsidRPr="00453566">
        <w:t xml:space="preserve"> </w:t>
      </w:r>
      <w:r w:rsidR="00F05C33" w:rsidRPr="00453566">
        <w:rPr>
          <w:vertAlign w:val="superscript"/>
        </w:rPr>
        <w:t>2</w:t>
      </w:r>
      <w:r w:rsidRPr="00453566">
        <w:t>. While global smoking rates have slightly declined</w:t>
      </w:r>
      <w:r w:rsidR="00F05C33" w:rsidRPr="00453566">
        <w:t xml:space="preserve"> </w:t>
      </w:r>
      <w:r w:rsidR="00F05C33" w:rsidRPr="00453566">
        <w:rPr>
          <w:vertAlign w:val="superscript"/>
        </w:rPr>
        <w:t>3</w:t>
      </w:r>
      <w:r w:rsidRPr="00453566">
        <w:t>, the prevalence remains alarmingly high, with approxima</w:t>
      </w:r>
      <w:r w:rsidRPr="00453566">
        <w:t xml:space="preserve">tely one in five individuals worldwide continuing to smoke </w:t>
      </w:r>
      <w:r w:rsidR="00F05C33" w:rsidRPr="00453566">
        <w:rPr>
          <w:vertAlign w:val="superscript"/>
        </w:rPr>
        <w:t>1</w:t>
      </w:r>
      <w:r w:rsidRPr="00453566">
        <w:t>.</w:t>
      </w:r>
    </w:p>
    <w:p w14:paraId="635D6FAC" w14:textId="634B0561" w:rsidR="007C7891" w:rsidRPr="00453566" w:rsidRDefault="007A4F4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53566">
        <w:rPr>
          <w:rFonts w:ascii="Times New Roman" w:eastAsia="Times New Roman" w:hAnsi="Times New Roman" w:cs="Times New Roman"/>
          <w:color w:val="000000"/>
          <w:sz w:val="24"/>
          <w:szCs w:val="24"/>
        </w:rPr>
        <w:t>Smoking is one of the most preventable contributors to diseases and premature death. It is substantially linked to conditions such as cardiovascular disease, lung cancer, and chronic respiratory</w:t>
      </w:r>
      <w:r w:rsidRPr="00453566">
        <w:rPr>
          <w:rFonts w:ascii="Times New Roman" w:eastAsia="Times New Roman" w:hAnsi="Times New Roman" w:cs="Times New Roman"/>
          <w:color w:val="000000"/>
          <w:sz w:val="24"/>
          <w:szCs w:val="24"/>
        </w:rPr>
        <w:t xml:space="preserve"> illnesses</w:t>
      </w:r>
      <w:r w:rsidR="00015B3E" w:rsidRPr="00453566">
        <w:rPr>
          <w:rFonts w:ascii="Times New Roman" w:eastAsia="Times New Roman" w:hAnsi="Times New Roman" w:cs="Times New Roman"/>
          <w:color w:val="000000"/>
          <w:sz w:val="24"/>
          <w:szCs w:val="24"/>
        </w:rPr>
        <w:t xml:space="preserve"> </w:t>
      </w:r>
      <w:r w:rsidR="00015B3E" w:rsidRPr="00453566">
        <w:rPr>
          <w:rFonts w:ascii="Times New Roman" w:eastAsia="Times New Roman" w:hAnsi="Times New Roman" w:cs="Times New Roman"/>
          <w:color w:val="000000"/>
          <w:sz w:val="24"/>
          <w:szCs w:val="24"/>
          <w:vertAlign w:val="superscript"/>
        </w:rPr>
        <w:t>4</w:t>
      </w:r>
      <w:r w:rsidRPr="00453566">
        <w:rPr>
          <w:rFonts w:ascii="Times New Roman" w:eastAsia="Times New Roman" w:hAnsi="Times New Roman" w:cs="Times New Roman"/>
          <w:color w:val="000000"/>
          <w:sz w:val="24"/>
          <w:szCs w:val="24"/>
        </w:rPr>
        <w:t>. These effects are largely due to the production of harmful molecules, including free radicals like reactive oxygen species (ROS) which can damage cells and tissues. Cigarette smoking also disproportionately impacts disadvantaged populations by exacerbati</w:t>
      </w:r>
      <w:r w:rsidRPr="00453566">
        <w:rPr>
          <w:rFonts w:ascii="Times New Roman" w:eastAsia="Times New Roman" w:hAnsi="Times New Roman" w:cs="Times New Roman"/>
          <w:color w:val="000000"/>
          <w:sz w:val="24"/>
          <w:szCs w:val="24"/>
        </w:rPr>
        <w:t xml:space="preserve">ng poverty and worsening existing health </w:t>
      </w:r>
      <w:r w:rsidR="00963152" w:rsidRPr="00453566">
        <w:rPr>
          <w:rFonts w:ascii="Times New Roman" w:eastAsia="Times New Roman" w:hAnsi="Times New Roman" w:cs="Times New Roman"/>
          <w:color w:val="000000"/>
          <w:sz w:val="24"/>
          <w:szCs w:val="24"/>
        </w:rPr>
        <w:t>challenges</w:t>
      </w:r>
      <w:r w:rsidR="00015B3E" w:rsidRPr="00453566">
        <w:rPr>
          <w:rFonts w:ascii="Times New Roman" w:eastAsia="Times New Roman" w:hAnsi="Times New Roman" w:cs="Times New Roman"/>
          <w:color w:val="000000"/>
          <w:sz w:val="24"/>
          <w:szCs w:val="24"/>
        </w:rPr>
        <w:t xml:space="preserve"> </w:t>
      </w:r>
      <w:r w:rsidR="00015B3E" w:rsidRPr="00453566">
        <w:rPr>
          <w:rFonts w:ascii="Times New Roman" w:eastAsia="Times New Roman" w:hAnsi="Times New Roman" w:cs="Times New Roman"/>
          <w:color w:val="000000"/>
          <w:sz w:val="24"/>
          <w:szCs w:val="24"/>
          <w:vertAlign w:val="superscript"/>
        </w:rPr>
        <w:t>5</w:t>
      </w:r>
      <w:r w:rsidRPr="00453566">
        <w:rPr>
          <w:rFonts w:ascii="Times New Roman" w:eastAsia="Times New Roman" w:hAnsi="Times New Roman" w:cs="Times New Roman"/>
          <w:color w:val="000000"/>
          <w:sz w:val="24"/>
          <w:szCs w:val="24"/>
        </w:rPr>
        <w:t>. The risk of smoking-related illnesses increases with prolonged exposure, early initiation, and the type of cigarette used. Additionally, exposure to secondhand smoke poses serious health risks to non-s</w:t>
      </w:r>
      <w:r w:rsidRPr="00453566">
        <w:rPr>
          <w:rFonts w:ascii="Times New Roman" w:eastAsia="Times New Roman" w:hAnsi="Times New Roman" w:cs="Times New Roman"/>
          <w:color w:val="000000"/>
          <w:sz w:val="24"/>
          <w:szCs w:val="24"/>
        </w:rPr>
        <w:t xml:space="preserve">mokers, including children, highlighting the far-reaching consequences of tobacco use </w:t>
      </w:r>
      <w:r w:rsidR="00114A97" w:rsidRPr="00453566">
        <w:rPr>
          <w:rFonts w:ascii="Times New Roman" w:eastAsia="Times New Roman" w:hAnsi="Times New Roman" w:cs="Times New Roman"/>
          <w:color w:val="000000"/>
          <w:sz w:val="24"/>
          <w:szCs w:val="24"/>
          <w:vertAlign w:val="superscript"/>
        </w:rPr>
        <w:t>6</w:t>
      </w:r>
      <w:r w:rsidRPr="00453566">
        <w:rPr>
          <w:rFonts w:ascii="Times New Roman" w:eastAsia="Times New Roman" w:hAnsi="Times New Roman" w:cs="Times New Roman"/>
          <w:color w:val="000000"/>
          <w:sz w:val="24"/>
          <w:szCs w:val="24"/>
        </w:rPr>
        <w:t>.</w:t>
      </w:r>
    </w:p>
    <w:p w14:paraId="12920C94" w14:textId="41C46799" w:rsidR="007C7891" w:rsidRPr="00453566" w:rsidRDefault="007A4F4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53566">
        <w:rPr>
          <w:rFonts w:ascii="Times New Roman" w:eastAsia="Times New Roman" w:hAnsi="Times New Roman" w:cs="Times New Roman"/>
          <w:color w:val="000000"/>
          <w:sz w:val="24"/>
          <w:szCs w:val="24"/>
        </w:rPr>
        <w:t>Cigarettes contain thousands of harmful chemicals, contributing to oxidative stress by disrupting the balance between harmful ROS and the body's natural antioxidant de</w:t>
      </w:r>
      <w:r w:rsidRPr="00453566">
        <w:rPr>
          <w:rFonts w:ascii="Times New Roman" w:eastAsia="Times New Roman" w:hAnsi="Times New Roman" w:cs="Times New Roman"/>
          <w:color w:val="000000"/>
          <w:sz w:val="24"/>
          <w:szCs w:val="24"/>
        </w:rPr>
        <w:t xml:space="preserve">fenses </w:t>
      </w:r>
      <w:r w:rsidR="00114A97" w:rsidRPr="00453566">
        <w:rPr>
          <w:rFonts w:ascii="Times New Roman" w:eastAsia="Times New Roman" w:hAnsi="Times New Roman" w:cs="Times New Roman"/>
          <w:color w:val="000000"/>
          <w:sz w:val="24"/>
          <w:szCs w:val="24"/>
          <w:vertAlign w:val="superscript"/>
        </w:rPr>
        <w:t>7</w:t>
      </w:r>
      <w:r w:rsidRPr="00453566">
        <w:rPr>
          <w:rFonts w:ascii="Times New Roman" w:eastAsia="Times New Roman" w:hAnsi="Times New Roman" w:cs="Times New Roman"/>
          <w:color w:val="000000"/>
          <w:sz w:val="24"/>
          <w:szCs w:val="24"/>
        </w:rPr>
        <w:t xml:space="preserve">. This imbalance damages essential cellular components such as lipids, proteins, and DNA, playing a key role in the onset of various diseases </w:t>
      </w:r>
      <w:r w:rsidR="00E673C0" w:rsidRPr="00453566">
        <w:rPr>
          <w:rFonts w:ascii="Times New Roman" w:eastAsia="Times New Roman" w:hAnsi="Times New Roman" w:cs="Times New Roman"/>
          <w:color w:val="000000"/>
          <w:sz w:val="24"/>
          <w:szCs w:val="24"/>
          <w:vertAlign w:val="superscript"/>
        </w:rPr>
        <w:t>8</w:t>
      </w:r>
      <w:r w:rsidRPr="00453566">
        <w:rPr>
          <w:rFonts w:ascii="Times New Roman" w:eastAsia="Times New Roman" w:hAnsi="Times New Roman" w:cs="Times New Roman"/>
          <w:color w:val="000000"/>
          <w:sz w:val="24"/>
          <w:szCs w:val="24"/>
        </w:rPr>
        <w:t>. Smokers often exhibit reduced antioxidant capacity, which makes them more vulnerable to oxidative damag</w:t>
      </w:r>
      <w:r w:rsidRPr="00453566">
        <w:rPr>
          <w:rFonts w:ascii="Times New Roman" w:eastAsia="Times New Roman" w:hAnsi="Times New Roman" w:cs="Times New Roman"/>
          <w:color w:val="000000"/>
          <w:sz w:val="24"/>
          <w:szCs w:val="24"/>
        </w:rPr>
        <w:t xml:space="preserve">e. Excessive ROS production can overwhelm the body’s defense mechanisms, increasing the risk of metabolic disorders, cardiovascular conditions, infertility, and other serious health issues </w:t>
      </w:r>
      <w:r w:rsidR="003A2E1A" w:rsidRPr="00453566">
        <w:rPr>
          <w:rFonts w:ascii="Times New Roman" w:eastAsia="Times New Roman" w:hAnsi="Times New Roman" w:cs="Times New Roman"/>
          <w:color w:val="000000"/>
          <w:sz w:val="24"/>
          <w:szCs w:val="24"/>
          <w:vertAlign w:val="superscript"/>
        </w:rPr>
        <w:t>9</w:t>
      </w:r>
      <w:r w:rsidRPr="00453566">
        <w:rPr>
          <w:rFonts w:ascii="Times New Roman" w:eastAsia="Times New Roman" w:hAnsi="Times New Roman" w:cs="Times New Roman"/>
          <w:color w:val="000000"/>
          <w:sz w:val="24"/>
          <w:szCs w:val="24"/>
        </w:rPr>
        <w:t>.</w:t>
      </w:r>
    </w:p>
    <w:p w14:paraId="07F93D3F" w14:textId="77777777" w:rsidR="007C7891" w:rsidRPr="00453566" w:rsidRDefault="007A4F4C">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53566">
        <w:rPr>
          <w:rFonts w:ascii="Times New Roman" w:eastAsia="Times New Roman" w:hAnsi="Times New Roman" w:cs="Times New Roman"/>
          <w:color w:val="000000"/>
          <w:sz w:val="24"/>
          <w:szCs w:val="24"/>
        </w:rPr>
        <w:t xml:space="preserve">Monitoring oxidative stress levels is critical to understanding </w:t>
      </w:r>
      <w:r w:rsidRPr="00453566">
        <w:rPr>
          <w:rFonts w:ascii="Times New Roman" w:eastAsia="Times New Roman" w:hAnsi="Times New Roman" w:cs="Times New Roman"/>
          <w:color w:val="000000"/>
          <w:sz w:val="24"/>
          <w:szCs w:val="24"/>
        </w:rPr>
        <w:t>the health impact of smoking and identifying individuals who may be at heightened risk for related diseases. This study investigates oxidative stress indices among cigarette smokers in the Sokoto metropolis, aiming to provide data that will inform public h</w:t>
      </w:r>
      <w:r w:rsidRPr="00453566">
        <w:rPr>
          <w:rFonts w:ascii="Times New Roman" w:eastAsia="Times New Roman" w:hAnsi="Times New Roman" w:cs="Times New Roman"/>
          <w:color w:val="000000"/>
          <w:sz w:val="24"/>
          <w:szCs w:val="24"/>
        </w:rPr>
        <w:t>ealth interventions to aid in the prevention of smoking-related illnesses, and more importantly, advance advocacy to quit smoking.</w:t>
      </w:r>
    </w:p>
    <w:p w14:paraId="7FAF4531"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2.</w:t>
      </w:r>
      <w:r w:rsidRPr="00453566">
        <w:rPr>
          <w:rFonts w:ascii="Times New Roman" w:eastAsia="Times New Roman" w:hAnsi="Times New Roman" w:cs="Times New Roman"/>
          <w:sz w:val="20"/>
          <w:szCs w:val="20"/>
        </w:rPr>
        <w:tab/>
        <w:t>Materials and methods</w:t>
      </w:r>
    </w:p>
    <w:p w14:paraId="01FE688F"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Study design and population: This cross-sectional study was conducted amongst one hundred (100) cigarette smokers and sixty healthy nonactive smokers as test and control respectively at various locations within Sokoto Metropolis. A well-structured intervie</w:t>
      </w:r>
      <w:r w:rsidRPr="00453566">
        <w:rPr>
          <w:rFonts w:ascii="Times New Roman" w:eastAsia="Times New Roman" w:hAnsi="Times New Roman" w:cs="Times New Roman"/>
          <w:sz w:val="20"/>
          <w:szCs w:val="20"/>
        </w:rPr>
        <w:t>wer-administered questionnaire was used to obtain clinical and sociodemographic information from participants. All the participants recruited were aged 18 to 60 years. Individuals with any metabolic disorder e.g., diabetes, gouty arthritis, etc., non-cigar</w:t>
      </w:r>
      <w:r w:rsidRPr="00453566">
        <w:rPr>
          <w:rFonts w:ascii="Times New Roman" w:eastAsia="Times New Roman" w:hAnsi="Times New Roman" w:cs="Times New Roman"/>
          <w:sz w:val="20"/>
          <w:szCs w:val="20"/>
        </w:rPr>
        <w:t xml:space="preserve">ette smokers, and those individuals below the age of 18 years were excluded. </w:t>
      </w:r>
    </w:p>
    <w:p w14:paraId="17FDDDE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ETHICAL CLEARANCE/INFORMED CONSENT</w:t>
      </w:r>
    </w:p>
    <w:p w14:paraId="01362031"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The ethical approval was obtained from the Sokoto State Ministry of Health (SKHREC/037/019) and verbal and/or written consent was obtained from</w:t>
      </w:r>
      <w:r w:rsidRPr="00453566">
        <w:rPr>
          <w:rFonts w:ascii="Times New Roman" w:eastAsia="Times New Roman" w:hAnsi="Times New Roman" w:cs="Times New Roman"/>
          <w:sz w:val="20"/>
          <w:szCs w:val="20"/>
        </w:rPr>
        <w:t xml:space="preserve"> all participants.</w:t>
      </w:r>
    </w:p>
    <w:p w14:paraId="147DB04D"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BLOOD SAMPLE COLLECTION AND PROCESSING</w:t>
      </w:r>
    </w:p>
    <w:p w14:paraId="34E12BCD"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From each of the participants, a total of 5 ml of venous blood sample was collected aseptically through venepuncture into the plain bottle. The serum was harvested into labeled cryovials and stored </w:t>
      </w:r>
      <w:r w:rsidRPr="00453566">
        <w:rPr>
          <w:rFonts w:ascii="Times New Roman" w:eastAsia="Times New Roman" w:hAnsi="Times New Roman" w:cs="Times New Roman"/>
          <w:sz w:val="20"/>
          <w:szCs w:val="20"/>
        </w:rPr>
        <w:t>at 2-6°c in a refrigerator before analysis of total antioxidant capacity (TAC) and total plasma peroxide using ferric reducing ability of plasma (FRAP) and ferrous oxidation on xylenol orange version 2 (FOX-2) assay methods, respectively. The oxidative str</w:t>
      </w:r>
      <w:r w:rsidRPr="00453566">
        <w:rPr>
          <w:rFonts w:ascii="Times New Roman" w:eastAsia="Times New Roman" w:hAnsi="Times New Roman" w:cs="Times New Roman"/>
          <w:sz w:val="20"/>
          <w:szCs w:val="20"/>
        </w:rPr>
        <w:t xml:space="preserve">ess index percentage (OSI%) is calculated as a ratio of TAC and total plasma peroxide TPP. </w:t>
      </w:r>
    </w:p>
    <w:p w14:paraId="3D5A34CC" w14:textId="3BFAAF56" w:rsidR="007C7891" w:rsidRPr="00453566" w:rsidRDefault="007A4F4C">
      <w:pPr>
        <w:spacing w:line="240" w:lineRule="auto"/>
        <w:ind w:firstLine="198"/>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OSI%    =    TPP    ×100%    </w:t>
      </w:r>
      <w:r w:rsidR="00473A77" w:rsidRPr="00453566">
        <w:rPr>
          <w:rFonts w:ascii="Times New Roman" w:eastAsia="Times New Roman" w:hAnsi="Times New Roman" w:cs="Times New Roman"/>
          <w:sz w:val="20"/>
          <w:szCs w:val="20"/>
          <w:vertAlign w:val="superscript"/>
        </w:rPr>
        <w:t>10</w:t>
      </w:r>
      <w:r w:rsidRPr="00453566">
        <w:rPr>
          <w:rFonts w:ascii="Times New Roman" w:eastAsia="Times New Roman" w:hAnsi="Times New Roman" w:cs="Times New Roman"/>
          <w:sz w:val="20"/>
          <w:szCs w:val="20"/>
        </w:rPr>
        <w:t>.</w:t>
      </w:r>
      <w:r w:rsidRPr="00453566">
        <w:rPr>
          <w:noProof/>
        </w:rPr>
        <mc:AlternateContent>
          <mc:Choice Requires="wps">
            <w:drawing>
              <wp:anchor distT="4294967294" distB="4294967294" distL="114300" distR="114300" simplePos="0" relativeHeight="251658240" behindDoc="0" locked="0" layoutInCell="1" hidden="0" allowOverlap="1" wp14:anchorId="0471E6ED" wp14:editId="20B4CD25">
                <wp:simplePos x="0" y="0"/>
                <wp:positionH relativeFrom="column">
                  <wp:posOffset>866775</wp:posOffset>
                </wp:positionH>
                <wp:positionV relativeFrom="paragraph">
                  <wp:posOffset>245503</wp:posOffset>
                </wp:positionV>
                <wp:extent cx="238125" cy="1270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12700">
                          <a:solidFill>
                            <a:schemeClr val="dk1">
                              <a:lumMod val="100000"/>
                              <a:lumOff val="0"/>
                            </a:schemeClr>
                          </a:solidFill>
                          <a:round/>
                          <a:headEnd/>
                          <a:tailEn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drawing>
              <wp:anchor allowOverlap="1" behindDoc="0" distB="4294967294" distT="4294967294" distL="114300" distR="114300" hidden="0" layoutInCell="1" locked="0" relativeHeight="0" simplePos="0">
                <wp:simplePos x="0" y="0"/>
                <wp:positionH relativeFrom="column">
                  <wp:posOffset>866775</wp:posOffset>
                </wp:positionH>
                <wp:positionV relativeFrom="paragraph">
                  <wp:posOffset>245503</wp:posOffset>
                </wp:positionV>
                <wp:extent cx="238125" cy="12700"/>
                <wp:effectExtent b="0" l="0" r="0" t="0"/>
                <wp:wrapNone/>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238125" cy="12700"/>
                        </a:xfrm>
                        <a:prstGeom prst="rect"/>
                        <a:ln/>
                      </pic:spPr>
                    </pic:pic>
                  </a:graphicData>
                </a:graphic>
              </wp:anchor>
            </w:drawing>
          </mc:Fallback>
        </mc:AlternateContent>
      </w:r>
    </w:p>
    <w:p w14:paraId="48A845B8" w14:textId="77777777" w:rsidR="007C7891" w:rsidRPr="00453566" w:rsidRDefault="007A4F4C">
      <w:pPr>
        <w:spacing w:line="240" w:lineRule="auto"/>
        <w:ind w:firstLine="198"/>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TAC</w:t>
      </w:r>
    </w:p>
    <w:p w14:paraId="7A8790A3"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w:t>
      </w:r>
      <w:r w:rsidRPr="00453566">
        <w:rPr>
          <w:rFonts w:ascii="Quattrocento Sans" w:eastAsia="Quattrocento Sans" w:hAnsi="Quattrocento Sans" w:cs="Quattrocento Sans"/>
          <w:color w:val="212121"/>
          <w:sz w:val="20"/>
          <w:szCs w:val="20"/>
        </w:rPr>
        <w:t>ferrous oxidation in xylenol orange version 2 (FOX2) assay</w:t>
      </w:r>
    </w:p>
    <w:p w14:paraId="3DC4B387"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lastRenderedPageBreak/>
        <w:t>3.</w:t>
      </w:r>
      <w:r w:rsidRPr="00453566">
        <w:rPr>
          <w:rFonts w:ascii="Times New Roman" w:eastAsia="Times New Roman" w:hAnsi="Times New Roman" w:cs="Times New Roman"/>
          <w:sz w:val="20"/>
          <w:szCs w:val="20"/>
        </w:rPr>
        <w:tab/>
        <w:t>RESULTS</w:t>
      </w:r>
    </w:p>
    <w:p w14:paraId="3E2814B0" w14:textId="679CD18A"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Table 1 shows the analysis of the </w:t>
      </w:r>
      <w:r w:rsidRPr="00453566">
        <w:rPr>
          <w:rFonts w:ascii="Times New Roman" w:eastAsia="Times New Roman" w:hAnsi="Times New Roman" w:cs="Times New Roman"/>
          <w:sz w:val="20"/>
          <w:szCs w:val="20"/>
        </w:rPr>
        <w:t>sociodemographic distribution of 100 cigarette smokers recruited from various locations within the Sokoto metropolis. A total of 54% were within the age of 20-29 while the participants were predominantly Hausa (84%). About 41% of the study participants are</w:t>
      </w:r>
      <w:r w:rsidRPr="00453566">
        <w:rPr>
          <w:rFonts w:ascii="Times New Roman" w:eastAsia="Times New Roman" w:hAnsi="Times New Roman" w:cs="Times New Roman"/>
          <w:sz w:val="20"/>
          <w:szCs w:val="20"/>
        </w:rPr>
        <w:t xml:space="preserve"> traders, while 25% are students</w:t>
      </w:r>
    </w:p>
    <w:p w14:paraId="061F7906" w14:textId="00727F26" w:rsidR="00421D95" w:rsidRPr="00453566" w:rsidRDefault="00421D95">
      <w:pPr>
        <w:spacing w:line="240" w:lineRule="auto"/>
        <w:jc w:val="both"/>
        <w:rPr>
          <w:rFonts w:ascii="Times New Roman" w:eastAsia="Times New Roman" w:hAnsi="Times New Roman" w:cs="Times New Roman"/>
          <w:sz w:val="20"/>
          <w:szCs w:val="20"/>
        </w:rPr>
      </w:pPr>
    </w:p>
    <w:p w14:paraId="43848F79" w14:textId="77777777" w:rsidR="00421D95" w:rsidRPr="00453566" w:rsidRDefault="00421D95">
      <w:pPr>
        <w:spacing w:line="240" w:lineRule="auto"/>
        <w:jc w:val="both"/>
        <w:rPr>
          <w:rFonts w:ascii="Times New Roman" w:eastAsia="Times New Roman" w:hAnsi="Times New Roman" w:cs="Times New Roman"/>
          <w:sz w:val="20"/>
          <w:szCs w:val="20"/>
        </w:rPr>
      </w:pPr>
    </w:p>
    <w:p w14:paraId="22AE8B31"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Table 1: Sociodemographic distribution of the study participants.</w:t>
      </w:r>
    </w:p>
    <w:p w14:paraId="1D1E95D1" w14:textId="77777777" w:rsidR="007C7891" w:rsidRPr="00453566" w:rsidRDefault="007A4F4C">
      <w:pPr>
        <w:pBdr>
          <w:top w:val="single" w:sz="12" w:space="1" w:color="000000"/>
          <w:bottom w:val="single" w:sz="12" w:space="1" w:color="000000"/>
        </w:pBd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Variable                                                                                                     Frequency (n=100)</w:t>
      </w:r>
    </w:p>
    <w:p w14:paraId="3966438D"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 xml:space="preserve">Age Group                   </w:t>
      </w:r>
      <w:r w:rsidRPr="00453566">
        <w:rPr>
          <w:rFonts w:ascii="Times New Roman" w:eastAsia="Times New Roman" w:hAnsi="Times New Roman" w:cs="Times New Roman"/>
          <w:b/>
          <w:sz w:val="20"/>
          <w:szCs w:val="20"/>
        </w:rPr>
        <w:t xml:space="preserve">                                                                                     n (%)</w:t>
      </w:r>
    </w:p>
    <w:p w14:paraId="233A3CC9"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&lt;20                                                                                                    13 (13%)</w:t>
      </w:r>
    </w:p>
    <w:p w14:paraId="0C3AA637"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20-29               </w:t>
      </w:r>
      <w:r w:rsidRPr="00453566">
        <w:rPr>
          <w:rFonts w:ascii="Times New Roman" w:eastAsia="Times New Roman" w:hAnsi="Times New Roman" w:cs="Times New Roman"/>
          <w:sz w:val="20"/>
          <w:szCs w:val="20"/>
        </w:rPr>
        <w:t xml:space="preserve">                                                                                54 (54%)</w:t>
      </w:r>
    </w:p>
    <w:p w14:paraId="4107527D"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30-39                                                                                               17 (17%)</w:t>
      </w:r>
    </w:p>
    <w:p w14:paraId="50F45C5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40-49                   </w:t>
      </w:r>
      <w:r w:rsidRPr="00453566">
        <w:rPr>
          <w:rFonts w:ascii="Times New Roman" w:eastAsia="Times New Roman" w:hAnsi="Times New Roman" w:cs="Times New Roman"/>
          <w:sz w:val="20"/>
          <w:szCs w:val="20"/>
        </w:rPr>
        <w:t xml:space="preserve">                                                                             11 (11%)</w:t>
      </w:r>
    </w:p>
    <w:p w14:paraId="4986D0F7"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50&gt;                                                                                                   5(5%)</w:t>
      </w:r>
    </w:p>
    <w:p w14:paraId="540B7463"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Ethnicity</w:t>
      </w:r>
    </w:p>
    <w:p w14:paraId="567CDFF1"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Hausa                                                                                                84 (84%)</w:t>
      </w:r>
    </w:p>
    <w:p w14:paraId="0FA8028F"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Igbo                                                                                                   7 (7%)</w:t>
      </w:r>
    </w:p>
    <w:p w14:paraId="3B76F1E7"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w:t>
      </w:r>
      <w:r w:rsidRPr="00453566">
        <w:rPr>
          <w:rFonts w:ascii="Times New Roman" w:eastAsia="Times New Roman" w:hAnsi="Times New Roman" w:cs="Times New Roman"/>
          <w:sz w:val="20"/>
          <w:szCs w:val="20"/>
        </w:rPr>
        <w:t xml:space="preserve">        Yoruba                                                                                                2 (2%)</w:t>
      </w:r>
    </w:p>
    <w:p w14:paraId="5D2B0F78"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Others                                                                                                 7 (7%)</w:t>
      </w:r>
    </w:p>
    <w:p w14:paraId="57FD65A7"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 xml:space="preserve">Educational Status </w:t>
      </w:r>
      <w:r w:rsidRPr="00453566">
        <w:rPr>
          <w:rFonts w:ascii="Times New Roman" w:eastAsia="Times New Roman" w:hAnsi="Times New Roman" w:cs="Times New Roman"/>
          <w:b/>
          <w:sz w:val="20"/>
          <w:szCs w:val="20"/>
        </w:rPr>
        <w:tab/>
      </w:r>
    </w:p>
    <w:p w14:paraId="2F31A98F"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Primary                                                                                                 21 (21%)</w:t>
      </w:r>
    </w:p>
    <w:p w14:paraId="1F42B063"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Secondary                                                                                        </w:t>
      </w:r>
      <w:r w:rsidRPr="00453566">
        <w:rPr>
          <w:rFonts w:ascii="Times New Roman" w:eastAsia="Times New Roman" w:hAnsi="Times New Roman" w:cs="Times New Roman"/>
          <w:sz w:val="20"/>
          <w:szCs w:val="20"/>
        </w:rPr>
        <w:t xml:space="preserve">    63 (63%)</w:t>
      </w:r>
    </w:p>
    <w:p w14:paraId="5C758CD8"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Tertiary                                                                                                  11 (11%)</w:t>
      </w:r>
    </w:p>
    <w:p w14:paraId="24A9343B"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Non-Formal Education                                                                             5 (5%)</w:t>
      </w:r>
    </w:p>
    <w:p w14:paraId="0A457548"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Occupation</w:t>
      </w:r>
    </w:p>
    <w:p w14:paraId="25B10753"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Farming                                                                                                     11(11%)</w:t>
      </w:r>
    </w:p>
    <w:p w14:paraId="1372CF86"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Petty Trader                                                                                                41 </w:t>
      </w:r>
      <w:r w:rsidRPr="00453566">
        <w:rPr>
          <w:rFonts w:ascii="Times New Roman" w:eastAsia="Times New Roman" w:hAnsi="Times New Roman" w:cs="Times New Roman"/>
          <w:sz w:val="20"/>
          <w:szCs w:val="20"/>
        </w:rPr>
        <w:t>(41%)</w:t>
      </w:r>
    </w:p>
    <w:p w14:paraId="36900F63"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Civil Service                                                                                                6 (6%)</w:t>
      </w:r>
    </w:p>
    <w:p w14:paraId="4FAB1C49"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Unemployed                                                                                                17 (17%)</w:t>
      </w:r>
    </w:p>
    <w:p w14:paraId="7268F5C2"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w:t>
      </w:r>
      <w:r w:rsidRPr="00453566">
        <w:rPr>
          <w:rFonts w:ascii="Times New Roman" w:eastAsia="Times New Roman" w:hAnsi="Times New Roman" w:cs="Times New Roman"/>
          <w:sz w:val="20"/>
          <w:szCs w:val="20"/>
        </w:rPr>
        <w:t xml:space="preserve">     Student                                                                                                         25 (25%)</w:t>
      </w:r>
    </w:p>
    <w:p w14:paraId="3FA8FA21" w14:textId="77777777" w:rsidR="007C7891" w:rsidRPr="00453566" w:rsidRDefault="007C7891">
      <w:pPr>
        <w:pBdr>
          <w:bottom w:val="single" w:sz="12" w:space="1" w:color="000000"/>
        </w:pBdr>
        <w:spacing w:line="240" w:lineRule="auto"/>
        <w:jc w:val="both"/>
        <w:rPr>
          <w:rFonts w:ascii="Times New Roman" w:eastAsia="Times New Roman" w:hAnsi="Times New Roman" w:cs="Times New Roman"/>
          <w:b/>
          <w:sz w:val="20"/>
          <w:szCs w:val="20"/>
        </w:rPr>
      </w:pPr>
    </w:p>
    <w:p w14:paraId="50909822" w14:textId="77777777" w:rsidR="007C7891" w:rsidRPr="00453566" w:rsidRDefault="007C7891">
      <w:pPr>
        <w:spacing w:line="240" w:lineRule="auto"/>
        <w:jc w:val="both"/>
        <w:rPr>
          <w:rFonts w:ascii="Times New Roman" w:eastAsia="Times New Roman" w:hAnsi="Times New Roman" w:cs="Times New Roman"/>
          <w:b/>
          <w:sz w:val="20"/>
          <w:szCs w:val="20"/>
        </w:rPr>
      </w:pPr>
    </w:p>
    <w:p w14:paraId="5629298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The most frequently smoked cigarette is Bensen and Hedge (table 2)</w:t>
      </w:r>
    </w:p>
    <w:p w14:paraId="042A8CA4"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 xml:space="preserve">Table 2: </w:t>
      </w:r>
      <w:r w:rsidRPr="00453566">
        <w:rPr>
          <w:rFonts w:ascii="Times New Roman" w:eastAsia="Times New Roman" w:hAnsi="Times New Roman" w:cs="Times New Roman"/>
          <w:sz w:val="20"/>
          <w:szCs w:val="20"/>
        </w:rPr>
        <w:t>Frequency of brands of cigarette smoke</w:t>
      </w:r>
    </w:p>
    <w:p w14:paraId="6F622154" w14:textId="77777777" w:rsidR="007C7891" w:rsidRPr="00453566" w:rsidRDefault="007A4F4C">
      <w:pPr>
        <w:pBdr>
          <w:top w:val="single" w:sz="12" w:space="1" w:color="000000"/>
          <w:bottom w:val="single" w:sz="12" w:space="1" w:color="000000"/>
        </w:pBd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lastRenderedPageBreak/>
        <w:t xml:space="preserve">Variable     </w:t>
      </w:r>
      <w:r w:rsidRPr="00453566">
        <w:rPr>
          <w:rFonts w:ascii="Times New Roman" w:eastAsia="Times New Roman" w:hAnsi="Times New Roman" w:cs="Times New Roman"/>
          <w:b/>
          <w:sz w:val="20"/>
          <w:szCs w:val="20"/>
        </w:rPr>
        <w:t xml:space="preserve">                                                                                                            Frequency</w:t>
      </w:r>
    </w:p>
    <w:p w14:paraId="22A584BC" w14:textId="77777777" w:rsidR="007C7891" w:rsidRPr="00453566" w:rsidRDefault="007A4F4C">
      <w:pP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 xml:space="preserve">Types of Cigarette Smoke </w:t>
      </w:r>
    </w:p>
    <w:p w14:paraId="42E1E575"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Aspen                                                                                                          </w:t>
      </w:r>
      <w:r w:rsidRPr="00453566">
        <w:rPr>
          <w:rFonts w:ascii="Times New Roman" w:eastAsia="Times New Roman" w:hAnsi="Times New Roman" w:cs="Times New Roman"/>
          <w:sz w:val="20"/>
          <w:szCs w:val="20"/>
        </w:rPr>
        <w:t xml:space="preserve"> </w:t>
      </w:r>
      <w:r w:rsidRPr="00453566">
        <w:rPr>
          <w:rFonts w:ascii="Times New Roman" w:eastAsia="Times New Roman" w:hAnsi="Times New Roman" w:cs="Times New Roman"/>
          <w:sz w:val="20"/>
          <w:szCs w:val="20"/>
        </w:rPr>
        <w:tab/>
        <w:t>22 (22%)</w:t>
      </w:r>
    </w:p>
    <w:p w14:paraId="6F2C861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Bensen and Hedge</w:t>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r>
      <w:r w:rsidRPr="00453566">
        <w:rPr>
          <w:rFonts w:ascii="Times New Roman" w:eastAsia="Times New Roman" w:hAnsi="Times New Roman" w:cs="Times New Roman"/>
          <w:sz w:val="20"/>
          <w:szCs w:val="20"/>
        </w:rPr>
        <w:tab/>
        <w:t>33(33%)</w:t>
      </w:r>
    </w:p>
    <w:p w14:paraId="1A209F89"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Sterling                                                                                                          </w:t>
      </w:r>
      <w:r w:rsidRPr="00453566">
        <w:rPr>
          <w:rFonts w:ascii="Times New Roman" w:eastAsia="Times New Roman" w:hAnsi="Times New Roman" w:cs="Times New Roman"/>
          <w:sz w:val="20"/>
          <w:szCs w:val="20"/>
        </w:rPr>
        <w:tab/>
        <w:t>10 (10%)</w:t>
      </w:r>
    </w:p>
    <w:p w14:paraId="7094FE6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King Size                                                                                 </w:t>
      </w:r>
      <w:r w:rsidRPr="00453566">
        <w:rPr>
          <w:rFonts w:ascii="Times New Roman" w:eastAsia="Times New Roman" w:hAnsi="Times New Roman" w:cs="Times New Roman"/>
          <w:sz w:val="20"/>
          <w:szCs w:val="20"/>
        </w:rPr>
        <w:t xml:space="preserve">                                 11 (11%)</w:t>
      </w:r>
    </w:p>
    <w:p w14:paraId="1EF0484D"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Oris</w:t>
      </w:r>
      <w:r w:rsidRPr="00453566">
        <w:rPr>
          <w:rFonts w:ascii="Times New Roman" w:eastAsia="Times New Roman" w:hAnsi="Times New Roman" w:cs="Times New Roman"/>
          <w:sz w:val="20"/>
          <w:szCs w:val="20"/>
        </w:rPr>
        <w:tab/>
        <w:t xml:space="preserve">                                                                                                                    24 (24%)</w:t>
      </w:r>
    </w:p>
    <w:p w14:paraId="03128320"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Table 3 shows a statistically significant difference in comparing the test and contr</w:t>
      </w:r>
      <w:r w:rsidRPr="00453566">
        <w:rPr>
          <w:rFonts w:ascii="Times New Roman" w:eastAsia="Times New Roman" w:hAnsi="Times New Roman" w:cs="Times New Roman"/>
          <w:sz w:val="20"/>
          <w:szCs w:val="20"/>
        </w:rPr>
        <w:t xml:space="preserve">ol groups' oxidative stress parameters, TPP, and OSI%. </w:t>
      </w:r>
    </w:p>
    <w:p w14:paraId="783D0B3C"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b/>
          <w:sz w:val="20"/>
          <w:szCs w:val="20"/>
        </w:rPr>
        <w:t xml:space="preserve">Table 3: </w:t>
      </w:r>
      <w:r w:rsidRPr="00453566">
        <w:rPr>
          <w:rFonts w:ascii="Times New Roman" w:eastAsia="Times New Roman" w:hAnsi="Times New Roman" w:cs="Times New Roman"/>
          <w:sz w:val="20"/>
          <w:szCs w:val="20"/>
        </w:rPr>
        <w:t>Comparison of parameters of Oxidative Stress between Test and Control</w:t>
      </w:r>
    </w:p>
    <w:p w14:paraId="58E4E7DF"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Parameters                         Test                                           Control                     P-value</w:t>
      </w:r>
    </w:p>
    <w:p w14:paraId="60A03625"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Mean± SD                                   Mean± SD</w:t>
      </w:r>
    </w:p>
    <w:p w14:paraId="7D4A0500"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                                          n (100)                                        n (50)</w:t>
      </w:r>
    </w:p>
    <w:p w14:paraId="1BAECFDB"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TAC (µmol/L)            886.44±1203.4                           956</w:t>
      </w:r>
      <w:r w:rsidRPr="00453566">
        <w:rPr>
          <w:rFonts w:ascii="Times New Roman" w:eastAsia="Times New Roman" w:hAnsi="Times New Roman" w:cs="Times New Roman"/>
          <w:sz w:val="20"/>
          <w:szCs w:val="20"/>
        </w:rPr>
        <w:t>.17±666.71                     0.648</w:t>
      </w:r>
    </w:p>
    <w:p w14:paraId="1C68CBF8"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TPP (µmol/L)             532.9±123.37                             116.47±148.5                       0.000*</w:t>
      </w:r>
    </w:p>
    <w:p w14:paraId="7B65A08A"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OSI (%)                     87.51±53.85                               12.69±16.16                         0.000</w:t>
      </w:r>
      <w:r w:rsidRPr="00453566">
        <w:rPr>
          <w:rFonts w:ascii="Times New Roman" w:eastAsia="Times New Roman" w:hAnsi="Times New Roman" w:cs="Times New Roman"/>
          <w:sz w:val="20"/>
          <w:szCs w:val="20"/>
        </w:rPr>
        <w:t>*</w:t>
      </w:r>
    </w:p>
    <w:p w14:paraId="04CCB7DC"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KEY: mean ± SD.  TAC= Total antioxidant capacity, TPP= Total plasma peroxide, OSI%= Oxidative stress indices OSI%, SD= Standard deviation, n= is the number of study participants.  P-value ≤ 0.05 is statistically significant.</w:t>
      </w:r>
    </w:p>
    <w:p w14:paraId="3CB631CA"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*Comparison is statistically </w:t>
      </w:r>
      <w:r w:rsidRPr="00453566">
        <w:rPr>
          <w:rFonts w:ascii="Times New Roman" w:eastAsia="Times New Roman" w:hAnsi="Times New Roman" w:cs="Times New Roman"/>
          <w:sz w:val="20"/>
          <w:szCs w:val="20"/>
        </w:rPr>
        <w:t>significant at 0.000</w:t>
      </w:r>
    </w:p>
    <w:p w14:paraId="34A0D512"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b/>
          <w:sz w:val="20"/>
          <w:szCs w:val="20"/>
        </w:rPr>
        <w:t>Table 4</w:t>
      </w:r>
      <w:r w:rsidRPr="00453566">
        <w:rPr>
          <w:rFonts w:ascii="Times New Roman" w:eastAsia="Times New Roman" w:hAnsi="Times New Roman" w:cs="Times New Roman"/>
          <w:sz w:val="20"/>
          <w:szCs w:val="20"/>
        </w:rPr>
        <w:t>: Correlation Coefficient (r) of Oxidative Stress parameters among CS Subjects.</w:t>
      </w:r>
    </w:p>
    <w:p w14:paraId="191AE058"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b/>
          <w:sz w:val="20"/>
          <w:szCs w:val="20"/>
        </w:rPr>
        <w:t>________________________________________________________________________</w:t>
      </w:r>
    </w:p>
    <w:p w14:paraId="371D4A6A"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b/>
          <w:sz w:val="20"/>
          <w:szCs w:val="20"/>
        </w:rPr>
      </w:pPr>
      <w:r w:rsidRPr="00453566">
        <w:rPr>
          <w:rFonts w:ascii="Times New Roman" w:eastAsia="Times New Roman" w:hAnsi="Times New Roman" w:cs="Times New Roman"/>
          <w:b/>
          <w:sz w:val="20"/>
          <w:szCs w:val="20"/>
        </w:rPr>
        <w:t xml:space="preserve">Variable                                                r= Value           </w:t>
      </w:r>
      <w:r w:rsidRPr="00453566">
        <w:rPr>
          <w:rFonts w:ascii="Times New Roman" w:eastAsia="Times New Roman" w:hAnsi="Times New Roman" w:cs="Times New Roman"/>
          <w:b/>
          <w:sz w:val="20"/>
          <w:szCs w:val="20"/>
        </w:rPr>
        <w:t xml:space="preserve">                                   P= Value</w:t>
      </w:r>
    </w:p>
    <w:p w14:paraId="79BC920E"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TAC Vs TPP                                          +0.261</w:t>
      </w:r>
      <w:r w:rsidRPr="00453566">
        <w:rPr>
          <w:rFonts w:ascii="Times New Roman" w:eastAsia="Times New Roman" w:hAnsi="Times New Roman" w:cs="Times New Roman"/>
          <w:sz w:val="20"/>
          <w:szCs w:val="20"/>
          <w:vertAlign w:val="superscript"/>
        </w:rPr>
        <w:t>**</w:t>
      </w:r>
      <w:r w:rsidRPr="00453566">
        <w:rPr>
          <w:rFonts w:ascii="Times New Roman" w:eastAsia="Times New Roman" w:hAnsi="Times New Roman" w:cs="Times New Roman"/>
          <w:sz w:val="20"/>
          <w:szCs w:val="20"/>
        </w:rPr>
        <w:t xml:space="preserve">                                                         0.009</w:t>
      </w:r>
    </w:p>
    <w:p w14:paraId="523C2336"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TAC Vs OSI%                                       -0.332</w:t>
      </w:r>
      <w:r w:rsidRPr="00453566">
        <w:rPr>
          <w:rFonts w:ascii="Times New Roman" w:eastAsia="Times New Roman" w:hAnsi="Times New Roman" w:cs="Times New Roman"/>
          <w:sz w:val="20"/>
          <w:szCs w:val="20"/>
          <w:vertAlign w:val="superscript"/>
        </w:rPr>
        <w:t>**</w:t>
      </w:r>
      <w:r w:rsidRPr="00453566">
        <w:rPr>
          <w:rFonts w:ascii="Times New Roman" w:eastAsia="Times New Roman" w:hAnsi="Times New Roman" w:cs="Times New Roman"/>
          <w:sz w:val="20"/>
          <w:szCs w:val="20"/>
        </w:rPr>
        <w:t xml:space="preserve">                               </w:t>
      </w:r>
      <w:r w:rsidRPr="00453566">
        <w:rPr>
          <w:rFonts w:ascii="Times New Roman" w:eastAsia="Times New Roman" w:hAnsi="Times New Roman" w:cs="Times New Roman"/>
          <w:sz w:val="20"/>
          <w:szCs w:val="20"/>
        </w:rPr>
        <w:t xml:space="preserve">                           0.001</w:t>
      </w:r>
    </w:p>
    <w:p w14:paraId="681FBFD5" w14:textId="77777777" w:rsidR="007C7891" w:rsidRPr="00453566" w:rsidRDefault="007A4F4C">
      <w:pPr>
        <w:pBdr>
          <w:bottom w:val="single" w:sz="12" w:space="1" w:color="000000"/>
        </w:pBd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TPP Vs OSI%                                         0.316</w:t>
      </w:r>
      <w:r w:rsidRPr="00453566">
        <w:rPr>
          <w:rFonts w:ascii="Times New Roman" w:eastAsia="Times New Roman" w:hAnsi="Times New Roman" w:cs="Times New Roman"/>
          <w:sz w:val="20"/>
          <w:szCs w:val="20"/>
          <w:vertAlign w:val="superscript"/>
        </w:rPr>
        <w:t>**</w:t>
      </w:r>
      <w:r w:rsidRPr="00453566">
        <w:rPr>
          <w:rFonts w:ascii="Times New Roman" w:eastAsia="Times New Roman" w:hAnsi="Times New Roman" w:cs="Times New Roman"/>
          <w:sz w:val="20"/>
          <w:szCs w:val="20"/>
        </w:rPr>
        <w:t xml:space="preserve">                                                          0.001</w:t>
      </w:r>
      <w:r w:rsidRPr="00453566">
        <w:rPr>
          <w:rFonts w:ascii="Times New Roman" w:eastAsia="Times New Roman" w:hAnsi="Times New Roman" w:cs="Times New Roman"/>
          <w:sz w:val="20"/>
          <w:szCs w:val="20"/>
        </w:rPr>
        <w:tab/>
      </w:r>
    </w:p>
    <w:p w14:paraId="250F39D4"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KEY: **Correlation is significant at the 0.001 level (2-tailed). P ≤ 0.05 is statistically signific</w:t>
      </w:r>
      <w:r w:rsidRPr="00453566">
        <w:rPr>
          <w:rFonts w:ascii="Times New Roman" w:eastAsia="Times New Roman" w:hAnsi="Times New Roman" w:cs="Times New Roman"/>
          <w:sz w:val="20"/>
          <w:szCs w:val="20"/>
        </w:rPr>
        <w:t>ant.</w:t>
      </w:r>
    </w:p>
    <w:p w14:paraId="542A3FA0"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DISCUSSION</w:t>
      </w:r>
    </w:p>
    <w:p w14:paraId="73D7AD25" w14:textId="056CA239"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Cigarette smoking continues to pose a significant public health challenge that is entirely preventable. However, a substantial number of individuals remain ensnared in this habit, resulting in a range of diseases and, in certain instances, </w:t>
      </w:r>
      <w:r w:rsidRPr="00453566">
        <w:rPr>
          <w:rFonts w:ascii="Times New Roman" w:eastAsia="Times New Roman" w:hAnsi="Times New Roman" w:cs="Times New Roman"/>
          <w:sz w:val="20"/>
          <w:szCs w:val="20"/>
        </w:rPr>
        <w:t xml:space="preserve">premature mortality. It has been established that smoking is the sole risk factor common to four principal non-communicable diseases: cardiovascular disease, diabetes, cancer, and chronic respiratory conditions </w:t>
      </w:r>
      <w:r w:rsidR="00966761" w:rsidRPr="00453566">
        <w:rPr>
          <w:rFonts w:ascii="Times New Roman" w:eastAsia="Times New Roman" w:hAnsi="Times New Roman" w:cs="Times New Roman"/>
          <w:sz w:val="20"/>
          <w:szCs w:val="20"/>
          <w:vertAlign w:val="superscript"/>
        </w:rPr>
        <w:t>11</w:t>
      </w:r>
      <w:r w:rsidRPr="00453566">
        <w:rPr>
          <w:rFonts w:ascii="Times New Roman" w:eastAsia="Times New Roman" w:hAnsi="Times New Roman" w:cs="Times New Roman"/>
          <w:sz w:val="20"/>
          <w:szCs w:val="20"/>
        </w:rPr>
        <w:t>. The detrimental impacts of cigarette smok</w:t>
      </w:r>
      <w:r w:rsidRPr="00453566">
        <w:rPr>
          <w:rFonts w:ascii="Times New Roman" w:eastAsia="Times New Roman" w:hAnsi="Times New Roman" w:cs="Times New Roman"/>
          <w:sz w:val="20"/>
          <w:szCs w:val="20"/>
        </w:rPr>
        <w:t xml:space="preserve">ing have been associated with the intricate interactions of the various chemical components found in cigarette smoke and their effects on biological systems </w:t>
      </w:r>
      <w:r w:rsidR="0009327E" w:rsidRPr="00453566">
        <w:rPr>
          <w:rFonts w:ascii="Times New Roman" w:eastAsia="Times New Roman" w:hAnsi="Times New Roman" w:cs="Times New Roman"/>
          <w:sz w:val="20"/>
          <w:szCs w:val="20"/>
          <w:vertAlign w:val="superscript"/>
        </w:rPr>
        <w:t>12</w:t>
      </w:r>
      <w:r w:rsidRPr="00453566">
        <w:rPr>
          <w:rFonts w:ascii="Times New Roman" w:eastAsia="Times New Roman" w:hAnsi="Times New Roman" w:cs="Times New Roman"/>
          <w:sz w:val="20"/>
          <w:szCs w:val="20"/>
        </w:rPr>
        <w:t xml:space="preserve">. </w:t>
      </w:r>
    </w:p>
    <w:p w14:paraId="341A6458"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In this study, it was observed that most participants who smoke cigarettes are aged between 20</w:t>
      </w:r>
      <w:r w:rsidRPr="00453566">
        <w:rPr>
          <w:rFonts w:ascii="Times New Roman" w:eastAsia="Times New Roman" w:hAnsi="Times New Roman" w:cs="Times New Roman"/>
          <w:sz w:val="20"/>
          <w:szCs w:val="20"/>
        </w:rPr>
        <w:t xml:space="preserve"> and 29 years. This age range signifies a pivotal transition from adolescence to adulthood, characterized by greater autonomy, freedom, and self-discovery, which typically encourages individuals to lead self-directed lives. The perceived freedom during thi</w:t>
      </w:r>
      <w:r w:rsidRPr="00453566">
        <w:rPr>
          <w:rFonts w:ascii="Times New Roman" w:eastAsia="Times New Roman" w:hAnsi="Times New Roman" w:cs="Times New Roman"/>
          <w:sz w:val="20"/>
          <w:szCs w:val="20"/>
        </w:rPr>
        <w:t xml:space="preserve">s </w:t>
      </w:r>
      <w:r w:rsidRPr="00453566">
        <w:rPr>
          <w:rFonts w:ascii="Times New Roman" w:eastAsia="Times New Roman" w:hAnsi="Times New Roman" w:cs="Times New Roman"/>
          <w:sz w:val="20"/>
          <w:szCs w:val="20"/>
        </w:rPr>
        <w:lastRenderedPageBreak/>
        <w:t>phase may expose this demographic to various social vices, including cigarette smoking, often with little consideration for their health and psychological well-being. The customs and lifestyle choices made during this developmental stage can significantl</w:t>
      </w:r>
      <w:r w:rsidRPr="00453566">
        <w:rPr>
          <w:rFonts w:ascii="Times New Roman" w:eastAsia="Times New Roman" w:hAnsi="Times New Roman" w:cs="Times New Roman"/>
          <w:sz w:val="20"/>
          <w:szCs w:val="20"/>
        </w:rPr>
        <w:t>y increase their risk of developing chronic illnesses such as hypertension and diabetes which make them vulnerable to cardiovascular diseases as they grow older.</w:t>
      </w:r>
    </w:p>
    <w:p w14:paraId="73886034" w14:textId="6ACB0CED"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 xml:space="preserve">Triggers initiate craving, subsequently result in the act of smoking </w:t>
      </w:r>
      <w:r w:rsidR="00195308" w:rsidRPr="00453566">
        <w:rPr>
          <w:rFonts w:ascii="Times New Roman" w:eastAsia="Times New Roman" w:hAnsi="Times New Roman" w:cs="Times New Roman"/>
          <w:sz w:val="20"/>
          <w:szCs w:val="20"/>
          <w:vertAlign w:val="superscript"/>
        </w:rPr>
        <w:t>1</w:t>
      </w:r>
      <w:r w:rsidR="0009327E" w:rsidRPr="00453566">
        <w:rPr>
          <w:rFonts w:ascii="Times New Roman" w:eastAsia="Times New Roman" w:hAnsi="Times New Roman" w:cs="Times New Roman"/>
          <w:sz w:val="20"/>
          <w:szCs w:val="20"/>
          <w:vertAlign w:val="superscript"/>
        </w:rPr>
        <w:t>3</w:t>
      </w:r>
      <w:r w:rsidRPr="00453566">
        <w:rPr>
          <w:rFonts w:ascii="Times New Roman" w:eastAsia="Times New Roman" w:hAnsi="Times New Roman" w:cs="Times New Roman"/>
          <w:sz w:val="20"/>
          <w:szCs w:val="20"/>
        </w:rPr>
        <w:t>. In Nigeria, ten preva</w:t>
      </w:r>
      <w:r w:rsidRPr="00453566">
        <w:rPr>
          <w:rFonts w:ascii="Times New Roman" w:eastAsia="Times New Roman" w:hAnsi="Times New Roman" w:cs="Times New Roman"/>
          <w:sz w:val="20"/>
          <w:szCs w:val="20"/>
        </w:rPr>
        <w:t>lent cigarette brands serve as triggers for urges before the onset of addiction. Our research indicates that the Benson &amp; Hedges brand is the most smoked, while the Sterling brand ranks the least popular. Despite the prohibition of smoking in public areas,</w:t>
      </w:r>
      <w:r w:rsidRPr="00453566">
        <w:rPr>
          <w:rFonts w:ascii="Times New Roman" w:eastAsia="Times New Roman" w:hAnsi="Times New Roman" w:cs="Times New Roman"/>
          <w:sz w:val="20"/>
          <w:szCs w:val="20"/>
        </w:rPr>
        <w:t xml:space="preserve"> the unrestricted over-the-counter sales of cigarettes at low and accessible prices contribute significantly to the ongoing triggers and the development of nicotine addiction. Furthermore, the premium quality, distinctive packaging, and diverse flavor offe</w:t>
      </w:r>
      <w:r w:rsidRPr="00453566">
        <w:rPr>
          <w:rFonts w:ascii="Times New Roman" w:eastAsia="Times New Roman" w:hAnsi="Times New Roman" w:cs="Times New Roman"/>
          <w:sz w:val="20"/>
          <w:szCs w:val="20"/>
        </w:rPr>
        <w:t>rings of the Benson &amp; Hedges brand facilitate increased consumption among smokers.</w:t>
      </w:r>
    </w:p>
    <w:p w14:paraId="0A66440E" w14:textId="3EA2A6B5"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Additionally, our study revealed a notable disparity in total plasma protein (TPP) levels between individuals who smoke cigarettes and those who do not (controls). The TPP i</w:t>
      </w:r>
      <w:r w:rsidRPr="00453566">
        <w:rPr>
          <w:rFonts w:ascii="Times New Roman" w:eastAsia="Times New Roman" w:hAnsi="Times New Roman" w:cs="Times New Roman"/>
          <w:sz w:val="20"/>
          <w:szCs w:val="20"/>
        </w:rPr>
        <w:t>s recognized as a significant indicator of oxidative stress, inflammation, and antioxidant capacity, suggesting that its measurement could play a crucial role in the diagnosis, monitoring, and risk assessment of various diseases. This finding aligns with t</w:t>
      </w:r>
      <w:r w:rsidRPr="00453566">
        <w:rPr>
          <w:rFonts w:ascii="Times New Roman" w:eastAsia="Times New Roman" w:hAnsi="Times New Roman" w:cs="Times New Roman"/>
          <w:sz w:val="20"/>
          <w:szCs w:val="20"/>
        </w:rPr>
        <w:t xml:space="preserve">he work of </w:t>
      </w:r>
      <w:r w:rsidR="0024668D" w:rsidRPr="00453566">
        <w:rPr>
          <w:rFonts w:ascii="Times New Roman" w:hAnsi="Times New Roman" w:cs="Times New Roman"/>
          <w:noProof/>
          <w:sz w:val="20"/>
          <w:szCs w:val="20"/>
        </w:rPr>
        <w:t>Nsonwu-Anyanwu</w:t>
      </w:r>
      <w:r w:rsidR="0024668D" w:rsidRPr="00453566">
        <w:rPr>
          <w:rFonts w:ascii="Times New Roman" w:hAnsi="Times New Roman" w:cs="Times New Roman"/>
          <w:i/>
          <w:noProof/>
          <w:sz w:val="20"/>
          <w:szCs w:val="20"/>
        </w:rPr>
        <w:t xml:space="preserve"> et al.</w:t>
      </w:r>
      <w:r w:rsidR="0024668D" w:rsidRPr="00453566">
        <w:rPr>
          <w:rFonts w:ascii="Times New Roman" w:hAnsi="Times New Roman" w:cs="Times New Roman"/>
          <w:noProof/>
          <w:sz w:val="20"/>
          <w:szCs w:val="20"/>
        </w:rPr>
        <w:t>, 2018</w:t>
      </w:r>
      <w:r w:rsidRPr="00453566">
        <w:rPr>
          <w:rFonts w:ascii="Times New Roman" w:eastAsia="Times New Roman" w:hAnsi="Times New Roman" w:cs="Times New Roman"/>
          <w:color w:val="FF0000"/>
          <w:sz w:val="20"/>
          <w:szCs w:val="20"/>
        </w:rPr>
        <w:t xml:space="preserve"> </w:t>
      </w:r>
      <w:r w:rsidRPr="00453566">
        <w:rPr>
          <w:rFonts w:ascii="Times New Roman" w:eastAsia="Times New Roman" w:hAnsi="Times New Roman" w:cs="Times New Roman"/>
          <w:sz w:val="20"/>
          <w:szCs w:val="20"/>
        </w:rPr>
        <w:t>who also documented elevated TPP levels among cigarette smokers</w:t>
      </w:r>
      <w:r w:rsidR="00195308" w:rsidRPr="00453566">
        <w:rPr>
          <w:rFonts w:ascii="Times New Roman" w:eastAsia="Times New Roman" w:hAnsi="Times New Roman" w:cs="Times New Roman"/>
          <w:sz w:val="20"/>
          <w:szCs w:val="20"/>
        </w:rPr>
        <w:t xml:space="preserve"> </w:t>
      </w:r>
      <w:r w:rsidR="00195308" w:rsidRPr="00453566">
        <w:rPr>
          <w:rFonts w:ascii="Times New Roman" w:eastAsia="Times New Roman" w:hAnsi="Times New Roman" w:cs="Times New Roman"/>
          <w:sz w:val="20"/>
          <w:szCs w:val="20"/>
          <w:vertAlign w:val="superscript"/>
        </w:rPr>
        <w:t>1</w:t>
      </w:r>
      <w:r w:rsidR="00490346" w:rsidRPr="00453566">
        <w:rPr>
          <w:rFonts w:ascii="Times New Roman" w:eastAsia="Times New Roman" w:hAnsi="Times New Roman" w:cs="Times New Roman"/>
          <w:sz w:val="20"/>
          <w:szCs w:val="20"/>
          <w:vertAlign w:val="superscript"/>
        </w:rPr>
        <w:t>4</w:t>
      </w:r>
      <w:r w:rsidRPr="00453566">
        <w:rPr>
          <w:rFonts w:ascii="Times New Roman" w:eastAsia="Times New Roman" w:hAnsi="Times New Roman" w:cs="Times New Roman"/>
          <w:sz w:val="20"/>
          <w:szCs w:val="20"/>
        </w:rPr>
        <w:t>. The increase in TPP observed in smokers may be attributed to the free radicals generated by cigarette smoke, which deplete the body's antioxidant reserves, thereby rendering smokers more vulnerable to oxidative stress and its associated harmful health co</w:t>
      </w:r>
      <w:r w:rsidRPr="00453566">
        <w:rPr>
          <w:rFonts w:ascii="Times New Roman" w:eastAsia="Times New Roman" w:hAnsi="Times New Roman" w:cs="Times New Roman"/>
          <w:sz w:val="20"/>
          <w:szCs w:val="20"/>
        </w:rPr>
        <w:t xml:space="preserve">nditions </w:t>
      </w:r>
      <w:r w:rsidR="00E673C0" w:rsidRPr="00453566">
        <w:rPr>
          <w:rFonts w:ascii="Times New Roman" w:eastAsia="Times New Roman" w:hAnsi="Times New Roman" w:cs="Times New Roman"/>
          <w:sz w:val="20"/>
          <w:szCs w:val="20"/>
          <w:vertAlign w:val="superscript"/>
        </w:rPr>
        <w:t>1</w:t>
      </w:r>
      <w:r w:rsidR="00820C11" w:rsidRPr="00453566">
        <w:rPr>
          <w:rFonts w:ascii="Times New Roman" w:eastAsia="Times New Roman" w:hAnsi="Times New Roman" w:cs="Times New Roman"/>
          <w:sz w:val="20"/>
          <w:szCs w:val="20"/>
          <w:vertAlign w:val="superscript"/>
        </w:rPr>
        <w:t>5</w:t>
      </w:r>
      <w:r w:rsidRPr="00453566">
        <w:rPr>
          <w:rFonts w:ascii="Times New Roman" w:eastAsia="Times New Roman" w:hAnsi="Times New Roman" w:cs="Times New Roman"/>
          <w:sz w:val="20"/>
          <w:szCs w:val="20"/>
        </w:rPr>
        <w:t>.</w:t>
      </w:r>
    </w:p>
    <w:p w14:paraId="60C11524" w14:textId="596DF644"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The test group displays a higher OSI% than the control group, indicating that the body's antioxidant mechanisms are being overwhelmed by the free radicals generated from cigarette smoking. This observation is consistent with the findings of Ch</w:t>
      </w:r>
      <w:r w:rsidRPr="00453566">
        <w:rPr>
          <w:rFonts w:ascii="Times New Roman" w:eastAsia="Times New Roman" w:hAnsi="Times New Roman" w:cs="Times New Roman"/>
          <w:sz w:val="20"/>
          <w:szCs w:val="20"/>
        </w:rPr>
        <w:t>andrasekaran et al. (2017) regarding oxidative stress biomarkers</w:t>
      </w:r>
      <w:r w:rsidR="00E673C0" w:rsidRPr="00453566">
        <w:rPr>
          <w:rFonts w:ascii="Times New Roman" w:eastAsia="Times New Roman" w:hAnsi="Times New Roman" w:cs="Times New Roman"/>
          <w:sz w:val="20"/>
          <w:szCs w:val="20"/>
        </w:rPr>
        <w:t xml:space="preserve"> </w:t>
      </w:r>
      <w:r w:rsidR="00E673C0" w:rsidRPr="00453566">
        <w:rPr>
          <w:rFonts w:ascii="Times New Roman" w:eastAsia="Times New Roman" w:hAnsi="Times New Roman" w:cs="Times New Roman"/>
          <w:sz w:val="20"/>
          <w:szCs w:val="20"/>
          <w:vertAlign w:val="superscript"/>
        </w:rPr>
        <w:t>1</w:t>
      </w:r>
      <w:r w:rsidR="00820C11" w:rsidRPr="00453566">
        <w:rPr>
          <w:rFonts w:ascii="Times New Roman" w:eastAsia="Times New Roman" w:hAnsi="Times New Roman" w:cs="Times New Roman"/>
          <w:sz w:val="20"/>
          <w:szCs w:val="20"/>
          <w:vertAlign w:val="superscript"/>
        </w:rPr>
        <w:t>6</w:t>
      </w:r>
      <w:r w:rsidRPr="00453566">
        <w:rPr>
          <w:rFonts w:ascii="Times New Roman" w:eastAsia="Times New Roman" w:hAnsi="Times New Roman" w:cs="Times New Roman"/>
          <w:sz w:val="20"/>
          <w:szCs w:val="20"/>
        </w:rPr>
        <w:t>. Smokers present with abnormal levels of free radicals, as indicated by the correlations among various oxidative stress parameters, exhibiting positive and negative relationships. Specifically, TAC shows a statistically significant positive correlation wi</w:t>
      </w:r>
      <w:r w:rsidRPr="00453566">
        <w:rPr>
          <w:rFonts w:ascii="Times New Roman" w:eastAsia="Times New Roman" w:hAnsi="Times New Roman" w:cs="Times New Roman"/>
          <w:sz w:val="20"/>
          <w:szCs w:val="20"/>
        </w:rPr>
        <w:t>th TPP. Additionally, a negative correlation exists between TAC and OSI%, implying that as the concentration of free radicals, which induce oxidative stress, rises, the levels of plasma antioxidants diminish. This finding corroborates the results of Phanie</w:t>
      </w:r>
      <w:r w:rsidRPr="00453566">
        <w:rPr>
          <w:rFonts w:ascii="Times New Roman" w:eastAsia="Times New Roman" w:hAnsi="Times New Roman" w:cs="Times New Roman"/>
          <w:sz w:val="20"/>
          <w:szCs w:val="20"/>
        </w:rPr>
        <w:t>ndra et al. (2015)</w:t>
      </w:r>
      <w:r w:rsidR="00E673C0" w:rsidRPr="00453566">
        <w:rPr>
          <w:rFonts w:ascii="Times New Roman" w:eastAsia="Times New Roman" w:hAnsi="Times New Roman" w:cs="Times New Roman"/>
          <w:sz w:val="20"/>
          <w:szCs w:val="20"/>
        </w:rPr>
        <w:t xml:space="preserve"> </w:t>
      </w:r>
      <w:r w:rsidR="00E673C0" w:rsidRPr="00453566">
        <w:rPr>
          <w:rFonts w:ascii="Times New Roman" w:eastAsia="Times New Roman" w:hAnsi="Times New Roman" w:cs="Times New Roman"/>
          <w:sz w:val="20"/>
          <w:szCs w:val="20"/>
          <w:vertAlign w:val="superscript"/>
        </w:rPr>
        <w:t>1</w:t>
      </w:r>
      <w:r w:rsidR="00820C11" w:rsidRPr="00453566">
        <w:rPr>
          <w:rFonts w:ascii="Times New Roman" w:eastAsia="Times New Roman" w:hAnsi="Times New Roman" w:cs="Times New Roman"/>
          <w:sz w:val="20"/>
          <w:szCs w:val="20"/>
          <w:vertAlign w:val="superscript"/>
        </w:rPr>
        <w:t>7</w:t>
      </w:r>
      <w:r w:rsidRPr="00453566">
        <w:rPr>
          <w:rFonts w:ascii="Times New Roman" w:eastAsia="Times New Roman" w:hAnsi="Times New Roman" w:cs="Times New Roman"/>
          <w:sz w:val="20"/>
          <w:szCs w:val="20"/>
        </w:rPr>
        <w:t>.</w:t>
      </w:r>
      <w:r w:rsidR="00770B46" w:rsidRPr="00453566">
        <w:rPr>
          <w:rFonts w:ascii="Times New Roman" w:eastAsia="Times New Roman" w:hAnsi="Times New Roman" w:cs="Times New Roman"/>
          <w:sz w:val="20"/>
          <w:szCs w:val="20"/>
        </w:rPr>
        <w:t xml:space="preserve"> T</w:t>
      </w:r>
      <w:r w:rsidRPr="00453566">
        <w:rPr>
          <w:rFonts w:ascii="Times New Roman" w:eastAsia="Times New Roman" w:hAnsi="Times New Roman" w:cs="Times New Roman"/>
          <w:sz w:val="20"/>
          <w:szCs w:val="20"/>
        </w:rPr>
        <w:t>he correlation of TPP and OSI% is positive</w:t>
      </w:r>
      <w:r w:rsidR="00B812E8" w:rsidRPr="00453566">
        <w:rPr>
          <w:rFonts w:ascii="Times New Roman" w:eastAsia="Times New Roman" w:hAnsi="Times New Roman" w:cs="Times New Roman"/>
          <w:sz w:val="20"/>
          <w:szCs w:val="20"/>
        </w:rPr>
        <w:t>, this suggest that monitoring of oxidative stress levels may be useful impact of damage caused by cigarette smoking.</w:t>
      </w:r>
    </w:p>
    <w:p w14:paraId="6A54E3BC"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The negative impact of cigarette smoking on health and well-being is ind</w:t>
      </w:r>
      <w:r w:rsidRPr="00453566">
        <w:rPr>
          <w:rFonts w:ascii="Times New Roman" w:eastAsia="Times New Roman" w:hAnsi="Times New Roman" w:cs="Times New Roman"/>
          <w:sz w:val="20"/>
          <w:szCs w:val="20"/>
        </w:rPr>
        <w:t xml:space="preserve">isputable. Consequently, there is a pressing need to strengthen initiatives aimed at preventing adolescents from starting to smoke. The time has come to prohibit the unrestricted sale of cigarettes to deter young individuals from beginning to smoke and to </w:t>
      </w:r>
      <w:r w:rsidRPr="00453566">
        <w:rPr>
          <w:rFonts w:ascii="Times New Roman" w:eastAsia="Times New Roman" w:hAnsi="Times New Roman" w:cs="Times New Roman"/>
          <w:sz w:val="20"/>
          <w:szCs w:val="20"/>
        </w:rPr>
        <w:t xml:space="preserve">reduce the overall number of smokers. A renewed emphasis should accompany this initiative on the health risks associated with cigarette use. The pervasive issue of cigarette smoking represents one of the most significant avoidable public health challenges </w:t>
      </w:r>
      <w:r w:rsidRPr="00453566">
        <w:rPr>
          <w:rFonts w:ascii="Times New Roman" w:eastAsia="Times New Roman" w:hAnsi="Times New Roman" w:cs="Times New Roman"/>
          <w:sz w:val="20"/>
          <w:szCs w:val="20"/>
        </w:rPr>
        <w:t xml:space="preserve">faced globally. </w:t>
      </w:r>
    </w:p>
    <w:p w14:paraId="55B1A572" w14:textId="77777777" w:rsidR="007C7891" w:rsidRPr="00453566" w:rsidRDefault="007A4F4C">
      <w:pPr>
        <w:spacing w:line="240" w:lineRule="auto"/>
        <w:jc w:val="both"/>
        <w:rPr>
          <w:rFonts w:ascii="Times New Roman" w:eastAsia="Times New Roman" w:hAnsi="Times New Roman" w:cs="Times New Roman"/>
          <w:sz w:val="20"/>
          <w:szCs w:val="20"/>
        </w:rPr>
      </w:pPr>
      <w:r w:rsidRPr="00453566">
        <w:rPr>
          <w:rFonts w:ascii="Times New Roman" w:eastAsia="Times New Roman" w:hAnsi="Times New Roman" w:cs="Times New Roman"/>
          <w:sz w:val="20"/>
          <w:szCs w:val="20"/>
        </w:rPr>
        <w:t>A more effective approach to combat this epidemic would be the promotion of smoking cessation. Quitting smoking is believed to significantly lower the risk of premature mortality and the onset of diseases related to tobacco use, which comp</w:t>
      </w:r>
      <w:r w:rsidRPr="00453566">
        <w:rPr>
          <w:rFonts w:ascii="Times New Roman" w:eastAsia="Times New Roman" w:hAnsi="Times New Roman" w:cs="Times New Roman"/>
          <w:sz w:val="20"/>
          <w:szCs w:val="20"/>
        </w:rPr>
        <w:t>romise the body's antioxidant defense mechanism</w:t>
      </w:r>
    </w:p>
    <w:p w14:paraId="1B24F3D0" w14:textId="77777777" w:rsidR="007C7891" w:rsidRPr="00453566" w:rsidRDefault="007C7891">
      <w:pPr>
        <w:spacing w:line="240" w:lineRule="auto"/>
        <w:jc w:val="both"/>
        <w:rPr>
          <w:rFonts w:ascii="Times New Roman" w:eastAsia="Times New Roman" w:hAnsi="Times New Roman" w:cs="Times New Roman"/>
          <w:sz w:val="20"/>
          <w:szCs w:val="20"/>
        </w:rPr>
      </w:pPr>
    </w:p>
    <w:p w14:paraId="73AA2D87" w14:textId="77777777" w:rsidR="007C7891" w:rsidRPr="00453566" w:rsidRDefault="007A4F4C">
      <w:pPr>
        <w:pBdr>
          <w:top w:val="nil"/>
          <w:left w:val="nil"/>
          <w:bottom w:val="nil"/>
          <w:right w:val="nil"/>
          <w:between w:val="nil"/>
        </w:pBdr>
        <w:spacing w:after="0"/>
        <w:jc w:val="center"/>
        <w:rPr>
          <w:rFonts w:ascii="Times New Roman" w:hAnsi="Times New Roman" w:cs="Times New Roman"/>
          <w:color w:val="000000"/>
          <w:sz w:val="20"/>
          <w:szCs w:val="20"/>
        </w:rPr>
      </w:pPr>
      <w:r w:rsidRPr="00453566">
        <w:rPr>
          <w:rFonts w:ascii="Times New Roman" w:hAnsi="Times New Roman" w:cs="Times New Roman"/>
          <w:color w:val="000000"/>
          <w:sz w:val="20"/>
          <w:szCs w:val="20"/>
        </w:rPr>
        <w:t>References</w:t>
      </w:r>
    </w:p>
    <w:p w14:paraId="4B620546" w14:textId="77777777" w:rsidR="0021008C" w:rsidRPr="00453566" w:rsidRDefault="0021008C" w:rsidP="00B27BCC">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222222"/>
          <w:sz w:val="20"/>
          <w:szCs w:val="20"/>
          <w:shd w:val="clear" w:color="auto" w:fill="FFFFFF"/>
        </w:rPr>
        <w:t>World Health Organization. </w:t>
      </w:r>
      <w:r w:rsidRPr="00453566">
        <w:rPr>
          <w:rFonts w:ascii="Times New Roman" w:hAnsi="Times New Roman" w:cs="Times New Roman"/>
          <w:i/>
          <w:iCs/>
          <w:color w:val="222222"/>
          <w:sz w:val="20"/>
          <w:szCs w:val="20"/>
          <w:shd w:val="clear" w:color="auto" w:fill="FFFFFF"/>
        </w:rPr>
        <w:t>WHO global report on trends in prevalence of tobacco use 2000–2030</w:t>
      </w:r>
      <w:r w:rsidRPr="00453566">
        <w:rPr>
          <w:rFonts w:ascii="Times New Roman" w:hAnsi="Times New Roman" w:cs="Times New Roman"/>
          <w:color w:val="222222"/>
          <w:sz w:val="20"/>
          <w:szCs w:val="20"/>
          <w:shd w:val="clear" w:color="auto" w:fill="FFFFFF"/>
        </w:rPr>
        <w:t>. World Health Organization, 2024.</w:t>
      </w:r>
    </w:p>
    <w:p w14:paraId="6A8F865C" w14:textId="5CB17487" w:rsidR="00B27BCC" w:rsidRPr="00453566" w:rsidRDefault="00F05C33" w:rsidP="00B27BCC">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CUMMINGS K. M., BROWN A., DOUGLAS C. E. Consumer acceptable risk: how cigarette companies have responded to accusations that their products are defective. </w:t>
      </w:r>
      <w:r w:rsidRPr="00453566">
        <w:rPr>
          <w:rFonts w:ascii="Times New Roman" w:hAnsi="Times New Roman" w:cs="Times New Roman"/>
          <w:i/>
          <w:color w:val="000000"/>
          <w:sz w:val="20"/>
          <w:szCs w:val="20"/>
        </w:rPr>
        <w:t>Tobacco Control</w:t>
      </w:r>
      <w:r w:rsidRPr="00453566">
        <w:rPr>
          <w:rFonts w:ascii="Times New Roman" w:hAnsi="Times New Roman" w:cs="Times New Roman"/>
          <w:color w:val="000000"/>
          <w:sz w:val="20"/>
          <w:szCs w:val="20"/>
        </w:rPr>
        <w:t>. 2006; 15</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84-89.</w:t>
      </w:r>
      <w:r w:rsidR="000D461C" w:rsidRPr="00453566">
        <w:rPr>
          <w:rFonts w:ascii="Times New Roman" w:hAnsi="Times New Roman" w:cs="Times New Roman"/>
          <w:sz w:val="20"/>
          <w:szCs w:val="20"/>
        </w:rPr>
        <w:t xml:space="preserve"> </w:t>
      </w:r>
      <w:r w:rsidR="000D461C" w:rsidRPr="00453566">
        <w:rPr>
          <w:rFonts w:ascii="Times New Roman" w:hAnsi="Times New Roman" w:cs="Times New Roman"/>
          <w:color w:val="000000"/>
          <w:sz w:val="20"/>
          <w:szCs w:val="20"/>
        </w:rPr>
        <w:t>https://doi.org/10.1136/tc.2004.009837</w:t>
      </w:r>
    </w:p>
    <w:p w14:paraId="5A66E368" w14:textId="24160425" w:rsidR="00B27BCC" w:rsidRPr="00453566" w:rsidRDefault="00015B3E" w:rsidP="00015B3E">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ISLAMI F., STOKLOSA M., DROPE J., JEMAL A. Global and regional patterns of tobacco smoking and tobacco</w:t>
      </w:r>
      <w:r w:rsidR="000D461C" w:rsidRPr="00453566">
        <w:rPr>
          <w:rFonts w:ascii="Times New Roman" w:hAnsi="Times New Roman" w:cs="Times New Roman"/>
          <w:color w:val="000000"/>
          <w:sz w:val="20"/>
          <w:szCs w:val="20"/>
        </w:rPr>
        <w:t xml:space="preserve"> </w:t>
      </w:r>
      <w:r w:rsidRPr="00453566">
        <w:rPr>
          <w:rFonts w:ascii="Times New Roman" w:hAnsi="Times New Roman" w:cs="Times New Roman"/>
          <w:color w:val="000000"/>
          <w:sz w:val="20"/>
          <w:szCs w:val="20"/>
        </w:rPr>
        <w:t xml:space="preserve">control policies. </w:t>
      </w:r>
      <w:r w:rsidRPr="00453566">
        <w:rPr>
          <w:rFonts w:ascii="Times New Roman" w:hAnsi="Times New Roman" w:cs="Times New Roman"/>
          <w:i/>
          <w:color w:val="000000"/>
          <w:sz w:val="20"/>
          <w:szCs w:val="20"/>
        </w:rPr>
        <w:t>European urology</w:t>
      </w:r>
      <w:r w:rsidRPr="00453566">
        <w:rPr>
          <w:rFonts w:ascii="Times New Roman" w:hAnsi="Times New Roman" w:cs="Times New Roman"/>
          <w:color w:val="000000"/>
          <w:sz w:val="20"/>
          <w:szCs w:val="20"/>
        </w:rPr>
        <w:t xml:space="preserve"> </w:t>
      </w:r>
      <w:r w:rsidRPr="00453566">
        <w:rPr>
          <w:rFonts w:ascii="Times New Roman" w:hAnsi="Times New Roman" w:cs="Times New Roman"/>
          <w:i/>
          <w:color w:val="000000"/>
          <w:sz w:val="20"/>
          <w:szCs w:val="20"/>
        </w:rPr>
        <w:t>focus.</w:t>
      </w:r>
      <w:r w:rsidRPr="00453566">
        <w:rPr>
          <w:rFonts w:ascii="Times New Roman" w:hAnsi="Times New Roman" w:cs="Times New Roman"/>
          <w:color w:val="000000"/>
          <w:sz w:val="20"/>
          <w:szCs w:val="20"/>
        </w:rPr>
        <w:t xml:space="preserve"> 2015</w:t>
      </w:r>
      <w:r w:rsidRPr="00453566">
        <w:rPr>
          <w:rFonts w:ascii="Times New Roman" w:hAnsi="Times New Roman" w:cs="Times New Roman"/>
          <w:i/>
          <w:color w:val="000000"/>
          <w:sz w:val="20"/>
          <w:szCs w:val="20"/>
        </w:rPr>
        <w:t xml:space="preserve">; </w:t>
      </w:r>
      <w:r w:rsidRPr="00453566">
        <w:rPr>
          <w:rFonts w:ascii="Times New Roman" w:hAnsi="Times New Roman" w:cs="Times New Roman"/>
          <w:color w:val="000000"/>
          <w:sz w:val="20"/>
          <w:szCs w:val="20"/>
        </w:rPr>
        <w:t>1</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3-16.</w:t>
      </w:r>
      <w:r w:rsidR="000D461C" w:rsidRPr="00453566">
        <w:rPr>
          <w:rFonts w:ascii="Times New Roman" w:hAnsi="Times New Roman" w:cs="Times New Roman"/>
          <w:sz w:val="20"/>
          <w:szCs w:val="20"/>
        </w:rPr>
        <w:t xml:space="preserve"> </w:t>
      </w:r>
      <w:r w:rsidR="000D461C" w:rsidRPr="00453566">
        <w:rPr>
          <w:rFonts w:ascii="Times New Roman" w:hAnsi="Times New Roman" w:cs="Times New Roman"/>
          <w:color w:val="000000"/>
          <w:sz w:val="20"/>
          <w:szCs w:val="20"/>
        </w:rPr>
        <w:t>https://doi.org/10.1016/j.euf.2014.10.001</w:t>
      </w:r>
    </w:p>
    <w:p w14:paraId="41218A46" w14:textId="6BC1914D" w:rsidR="00B27BCC" w:rsidRPr="00453566" w:rsidRDefault="00015B3E" w:rsidP="00B27BCC">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eastAsia="Arial" w:hAnsi="Times New Roman" w:cs="Times New Roman"/>
          <w:color w:val="222222"/>
          <w:sz w:val="20"/>
          <w:szCs w:val="20"/>
        </w:rPr>
        <w:t xml:space="preserve">De Silva R., Silva D., Piumika L., Abeysekera I., Jayathilaka R., Rajamanthri L., et al. Impact of global smoking prevalence on mortality: a study across income groups. BioMed Central Public Health. </w:t>
      </w:r>
      <w:r w:rsidRPr="00453566">
        <w:rPr>
          <w:rFonts w:ascii="Times New Roman" w:eastAsia="Arial" w:hAnsi="Times New Roman" w:cs="Times New Roman"/>
          <w:color w:val="222222"/>
          <w:sz w:val="20"/>
          <w:szCs w:val="20"/>
        </w:rPr>
        <w:tab/>
        <w:t>2024; 24(1):1786.</w:t>
      </w:r>
      <w:r w:rsidR="000D461C" w:rsidRPr="00453566">
        <w:rPr>
          <w:rFonts w:ascii="Times New Roman" w:hAnsi="Times New Roman" w:cs="Times New Roman"/>
          <w:color w:val="222222"/>
          <w:sz w:val="20"/>
          <w:szCs w:val="20"/>
          <w:shd w:val="clear" w:color="auto" w:fill="FFFFFF"/>
        </w:rPr>
        <w:t xml:space="preserve"> https://doi.org/10.1186/s12889-024-19336-6</w:t>
      </w:r>
    </w:p>
    <w:p w14:paraId="00DD8CB6" w14:textId="52D08FCC" w:rsidR="00B27BCC" w:rsidRPr="00453566" w:rsidRDefault="00B27BCC" w:rsidP="00B27BCC">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VARGHESE J., GHARDE P. M. A Comprehensive Review on the Impacts of Smoking on the Health of an Individual. </w:t>
      </w:r>
      <w:r w:rsidRPr="00453566">
        <w:rPr>
          <w:rFonts w:ascii="Times New Roman" w:hAnsi="Times New Roman" w:cs="Times New Roman"/>
          <w:i/>
          <w:color w:val="000000"/>
          <w:sz w:val="20"/>
          <w:szCs w:val="20"/>
        </w:rPr>
        <w:t>Cureus.</w:t>
      </w:r>
      <w:r w:rsidRPr="00453566">
        <w:rPr>
          <w:rFonts w:ascii="Times New Roman" w:hAnsi="Times New Roman" w:cs="Times New Roman"/>
          <w:color w:val="000000"/>
          <w:sz w:val="20"/>
          <w:szCs w:val="20"/>
        </w:rPr>
        <w:t xml:space="preserve"> 2023; 15.</w:t>
      </w:r>
      <w:r w:rsidR="000C41C0" w:rsidRPr="00453566">
        <w:rPr>
          <w:rFonts w:ascii="Times New Roman" w:hAnsi="Times New Roman" w:cs="Times New Roman"/>
          <w:sz w:val="20"/>
          <w:szCs w:val="20"/>
        </w:rPr>
        <w:t xml:space="preserve"> DOI: 10.7759/cureus.46532</w:t>
      </w:r>
    </w:p>
    <w:p w14:paraId="53E7DC3B" w14:textId="1B0F3C8D" w:rsidR="00B27BCC" w:rsidRPr="00453566" w:rsidRDefault="00114A97" w:rsidP="00195308">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noProof/>
          <w:sz w:val="20"/>
          <w:szCs w:val="20"/>
        </w:rPr>
        <w:lastRenderedPageBreak/>
        <w:t xml:space="preserve">Ngobese S. P., Egbe C. O., Londani M., Ayo-Yusuf, O. A. Non-Smoker’s Exposure to Second-Hand Smoke in South Africa During 2017. </w:t>
      </w:r>
      <w:r w:rsidRPr="00453566">
        <w:rPr>
          <w:rFonts w:ascii="Times New Roman" w:hAnsi="Times New Roman" w:cs="Times New Roman"/>
          <w:i/>
          <w:noProof/>
          <w:sz w:val="20"/>
          <w:szCs w:val="20"/>
        </w:rPr>
        <w:t>International Journal of Environmental Research Public Health</w:t>
      </w:r>
      <w:r w:rsidRPr="00453566">
        <w:rPr>
          <w:rFonts w:ascii="Times New Roman" w:hAnsi="Times New Roman" w:cs="Times New Roman"/>
          <w:noProof/>
          <w:sz w:val="20"/>
          <w:szCs w:val="20"/>
        </w:rPr>
        <w:t xml:space="preserve"> 2020;</w:t>
      </w:r>
      <w:r w:rsidRPr="00453566">
        <w:rPr>
          <w:rFonts w:ascii="Times New Roman" w:hAnsi="Times New Roman" w:cs="Times New Roman"/>
          <w:i/>
          <w:noProof/>
          <w:sz w:val="20"/>
          <w:szCs w:val="20"/>
        </w:rPr>
        <w:t xml:space="preserve"> </w:t>
      </w:r>
      <w:r w:rsidRPr="00453566">
        <w:rPr>
          <w:rFonts w:ascii="Times New Roman" w:hAnsi="Times New Roman" w:cs="Times New Roman"/>
          <w:bCs/>
          <w:noProof/>
          <w:sz w:val="20"/>
          <w:szCs w:val="20"/>
        </w:rPr>
        <w:t>17</w:t>
      </w:r>
      <w:r w:rsidRPr="00453566">
        <w:rPr>
          <w:rFonts w:ascii="Times New Roman" w:hAnsi="Times New Roman" w:cs="Times New Roman"/>
          <w:noProof/>
          <w:sz w:val="20"/>
          <w:szCs w:val="20"/>
        </w:rPr>
        <w:t xml:space="preserve">(21): 8112. </w:t>
      </w:r>
      <w:hyperlink r:id="rId19" w:history="1">
        <w:r w:rsidRPr="00453566">
          <w:rPr>
            <w:rStyle w:val="Hyperlink"/>
            <w:rFonts w:ascii="Times New Roman" w:hAnsi="Times New Roman" w:cs="Times New Roman"/>
            <w:noProof/>
            <w:sz w:val="20"/>
            <w:szCs w:val="20"/>
          </w:rPr>
          <w:t>https://doi.org/doi.org/10.3390/ijerph17218112</w:t>
        </w:r>
      </w:hyperlink>
    </w:p>
    <w:p w14:paraId="26235E90" w14:textId="3292BD8C" w:rsidR="00195308" w:rsidRPr="00453566" w:rsidRDefault="00114A97" w:rsidP="00195308">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noProof/>
          <w:sz w:val="20"/>
          <w:szCs w:val="20"/>
        </w:rPr>
        <w:t xml:space="preserve">Ozdemir M. </w:t>
      </w:r>
      <w:r w:rsidR="008E51A6" w:rsidRPr="00453566">
        <w:rPr>
          <w:rFonts w:ascii="Times New Roman" w:hAnsi="Times New Roman" w:cs="Times New Roman"/>
          <w:noProof/>
          <w:sz w:val="20"/>
          <w:szCs w:val="20"/>
        </w:rPr>
        <w:t xml:space="preserve">Breaths of Death: How Smoking Leads to Lung Cancer. </w:t>
      </w:r>
      <w:r w:rsidR="008E51A6" w:rsidRPr="00453566">
        <w:rPr>
          <w:rFonts w:ascii="Times New Roman" w:hAnsi="Times New Roman" w:cs="Times New Roman"/>
          <w:i/>
          <w:noProof/>
          <w:sz w:val="20"/>
          <w:szCs w:val="20"/>
        </w:rPr>
        <w:t>Berkeley Scientific Journal</w:t>
      </w:r>
      <w:r w:rsidR="008E51A6" w:rsidRPr="00453566">
        <w:rPr>
          <w:rFonts w:ascii="Times New Roman" w:hAnsi="Times New Roman" w:cs="Times New Roman"/>
          <w:noProof/>
          <w:sz w:val="20"/>
          <w:szCs w:val="20"/>
        </w:rPr>
        <w:t xml:space="preserve"> </w:t>
      </w:r>
      <w:r w:rsidRPr="00453566">
        <w:rPr>
          <w:rFonts w:ascii="Times New Roman" w:hAnsi="Times New Roman" w:cs="Times New Roman"/>
          <w:noProof/>
          <w:sz w:val="20"/>
          <w:szCs w:val="20"/>
        </w:rPr>
        <w:t>2022)</w:t>
      </w:r>
      <w:r w:rsidR="008E51A6" w:rsidRPr="00453566">
        <w:rPr>
          <w:rFonts w:ascii="Times New Roman" w:hAnsi="Times New Roman" w:cs="Times New Roman"/>
          <w:noProof/>
          <w:sz w:val="20"/>
          <w:szCs w:val="20"/>
        </w:rPr>
        <w:t>;</w:t>
      </w:r>
      <w:r w:rsidRPr="00453566">
        <w:rPr>
          <w:rFonts w:ascii="Times New Roman" w:hAnsi="Times New Roman" w:cs="Times New Roman"/>
          <w:i/>
          <w:noProof/>
          <w:sz w:val="20"/>
          <w:szCs w:val="20"/>
        </w:rPr>
        <w:t xml:space="preserve"> </w:t>
      </w:r>
      <w:r w:rsidRPr="00453566">
        <w:rPr>
          <w:rFonts w:ascii="Times New Roman" w:hAnsi="Times New Roman" w:cs="Times New Roman"/>
          <w:bCs/>
          <w:noProof/>
          <w:sz w:val="20"/>
          <w:szCs w:val="20"/>
        </w:rPr>
        <w:t>27</w:t>
      </w:r>
      <w:r w:rsidRPr="00453566">
        <w:rPr>
          <w:rFonts w:ascii="Times New Roman" w:hAnsi="Times New Roman" w:cs="Times New Roman"/>
          <w:noProof/>
          <w:sz w:val="20"/>
          <w:szCs w:val="20"/>
        </w:rPr>
        <w:t xml:space="preserve">(1): </w:t>
      </w:r>
      <w:hyperlink r:id="rId20" w:history="1">
        <w:r w:rsidRPr="00453566">
          <w:rPr>
            <w:rStyle w:val="Hyperlink"/>
            <w:rFonts w:ascii="Times New Roman" w:hAnsi="Times New Roman" w:cs="Times New Roman"/>
            <w:noProof/>
            <w:sz w:val="20"/>
            <w:szCs w:val="20"/>
          </w:rPr>
          <w:t>https://doi.org/https://doi.org/10.5070/BS327161286</w:t>
        </w:r>
      </w:hyperlink>
    </w:p>
    <w:p w14:paraId="636F3571" w14:textId="5642FF1B" w:rsidR="00375578" w:rsidRPr="00453566" w:rsidRDefault="00E673C0" w:rsidP="00375578">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SCHIEBER M., CHANDEL N. S. ROS function in redox signaling and oxidative stress. </w:t>
      </w:r>
      <w:r w:rsidRPr="00453566">
        <w:rPr>
          <w:rFonts w:ascii="Times New Roman" w:hAnsi="Times New Roman" w:cs="Times New Roman"/>
          <w:i/>
          <w:color w:val="000000"/>
          <w:sz w:val="20"/>
          <w:szCs w:val="20"/>
        </w:rPr>
        <w:t>Current biology.</w:t>
      </w:r>
      <w:r w:rsidRPr="00453566">
        <w:rPr>
          <w:rFonts w:ascii="Times New Roman" w:hAnsi="Times New Roman" w:cs="Times New Roman"/>
          <w:color w:val="000000"/>
          <w:sz w:val="20"/>
          <w:szCs w:val="20"/>
        </w:rPr>
        <w:t xml:space="preserve"> 2014; 24</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53-62.</w:t>
      </w:r>
      <w:r w:rsidR="008B2BBF" w:rsidRPr="00453566">
        <w:rPr>
          <w:rFonts w:ascii="Times New Roman" w:hAnsi="Times New Roman" w:cs="Times New Roman"/>
          <w:sz w:val="20"/>
          <w:szCs w:val="20"/>
        </w:rPr>
        <w:t xml:space="preserve"> </w:t>
      </w:r>
      <w:r w:rsidR="008B2BBF" w:rsidRPr="00453566">
        <w:rPr>
          <w:rFonts w:ascii="Times New Roman" w:hAnsi="Times New Roman" w:cs="Times New Roman"/>
          <w:color w:val="000000"/>
          <w:sz w:val="20"/>
          <w:szCs w:val="20"/>
        </w:rPr>
        <w:t>http://dx.doi.org/10.1016/j.cub.2014.03.034</w:t>
      </w:r>
    </w:p>
    <w:p w14:paraId="206FDC20" w14:textId="5C82A560" w:rsidR="00E673C0" w:rsidRPr="00453566" w:rsidRDefault="00375578" w:rsidP="00375578">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sz w:val="20"/>
          <w:szCs w:val="20"/>
        </w:rPr>
        <w:t xml:space="preserve">Sharifi-Rad M., Anil Kumar N. V., Zucca P., Varoni E. M., Dini L., Panzarini E., et al. Lifestyle, Oxidative Stress, and Antioxidants: Back and Forth in the Pathophysiology of Chronic Diseases. Frontiers in physiology. 2020; 11: 694. </w:t>
      </w:r>
      <w:hyperlink r:id="rId21" w:history="1">
        <w:r w:rsidRPr="00453566">
          <w:rPr>
            <w:rStyle w:val="Hyperlink"/>
            <w:rFonts w:ascii="Times New Roman" w:hAnsi="Times New Roman" w:cs="Times New Roman"/>
            <w:sz w:val="20"/>
            <w:szCs w:val="20"/>
          </w:rPr>
          <w:t>https://doi.org/https://doi.org/10.3389/fphys.2020.00694</w:t>
        </w:r>
      </w:hyperlink>
    </w:p>
    <w:p w14:paraId="1FB8E753" w14:textId="22DD6D66" w:rsidR="00195308" w:rsidRPr="00453566" w:rsidRDefault="00C14D39" w:rsidP="00C14D39">
      <w:pPr>
        <w:pStyle w:val="EndNoteBibliography"/>
        <w:numPr>
          <w:ilvl w:val="0"/>
          <w:numId w:val="1"/>
        </w:numPr>
        <w:spacing w:after="0"/>
        <w:rPr>
          <w:rFonts w:ascii="Times New Roman" w:hAnsi="Times New Roman" w:cs="Times New Roman"/>
          <w:sz w:val="20"/>
          <w:szCs w:val="20"/>
        </w:rPr>
      </w:pPr>
      <w:r w:rsidRPr="00453566">
        <w:rPr>
          <w:rFonts w:ascii="Times New Roman" w:hAnsi="Times New Roman" w:cs="Times New Roman"/>
          <w:sz w:val="20"/>
          <w:szCs w:val="20"/>
        </w:rPr>
        <w:t xml:space="preserve">Harma M., Harma M., Erel O. Oxidative Stress in Women with Preeclampsia. </w:t>
      </w:r>
      <w:r w:rsidRPr="00453566">
        <w:rPr>
          <w:rFonts w:ascii="Times New Roman" w:hAnsi="Times New Roman" w:cs="Times New Roman"/>
          <w:i/>
          <w:sz w:val="20"/>
          <w:szCs w:val="20"/>
        </w:rPr>
        <w:t>American Journal of Obstetrics Gynecology</w:t>
      </w:r>
      <w:r w:rsidRPr="00453566">
        <w:rPr>
          <w:rFonts w:ascii="Times New Roman" w:hAnsi="Times New Roman" w:cs="Times New Roman"/>
          <w:sz w:val="20"/>
          <w:szCs w:val="20"/>
        </w:rPr>
        <w:t>. 2005);</w:t>
      </w:r>
      <w:r w:rsidRPr="00453566">
        <w:rPr>
          <w:rFonts w:ascii="Times New Roman" w:hAnsi="Times New Roman" w:cs="Times New Roman"/>
          <w:i/>
          <w:sz w:val="20"/>
          <w:szCs w:val="20"/>
        </w:rPr>
        <w:t xml:space="preserve"> </w:t>
      </w:r>
      <w:r w:rsidRPr="00453566">
        <w:rPr>
          <w:rFonts w:ascii="Times New Roman" w:hAnsi="Times New Roman" w:cs="Times New Roman"/>
          <w:bCs/>
          <w:sz w:val="20"/>
          <w:szCs w:val="20"/>
        </w:rPr>
        <w:t>192</w:t>
      </w:r>
      <w:r w:rsidRPr="00453566">
        <w:rPr>
          <w:rFonts w:ascii="Times New Roman" w:hAnsi="Times New Roman" w:cs="Times New Roman"/>
          <w:sz w:val="20"/>
          <w:szCs w:val="20"/>
        </w:rPr>
        <w:t xml:space="preserve">(2): 656-657. </w:t>
      </w:r>
      <w:hyperlink r:id="rId22" w:history="1">
        <w:r w:rsidRPr="00453566">
          <w:rPr>
            <w:rStyle w:val="Hyperlink"/>
            <w:rFonts w:ascii="Times New Roman" w:hAnsi="Times New Roman" w:cs="Times New Roman"/>
            <w:sz w:val="20"/>
            <w:szCs w:val="20"/>
          </w:rPr>
          <w:t>https://doi.org/doi:10.1016/j.ajog.2004.07.085</w:t>
        </w:r>
      </w:hyperlink>
      <w:r w:rsidRPr="00453566">
        <w:rPr>
          <w:rFonts w:ascii="Times New Roman" w:hAnsi="Times New Roman" w:cs="Times New Roman"/>
          <w:sz w:val="20"/>
          <w:szCs w:val="20"/>
        </w:rPr>
        <w:t xml:space="preserve">. </w:t>
      </w:r>
    </w:p>
    <w:p w14:paraId="1BC7E4B1" w14:textId="3A425AE8" w:rsidR="00195308" w:rsidRPr="00453566" w:rsidRDefault="00FE7287" w:rsidP="00FE7287">
      <w:pPr>
        <w:pStyle w:val="EndNoteBibliography"/>
        <w:numPr>
          <w:ilvl w:val="0"/>
          <w:numId w:val="1"/>
        </w:numPr>
        <w:rPr>
          <w:rFonts w:ascii="Times New Roman" w:hAnsi="Times New Roman" w:cs="Times New Roman"/>
          <w:sz w:val="20"/>
          <w:szCs w:val="20"/>
        </w:rPr>
      </w:pPr>
      <w:r w:rsidRPr="00453566">
        <w:rPr>
          <w:rFonts w:ascii="Times New Roman" w:hAnsi="Times New Roman" w:cs="Times New Roman"/>
          <w:sz w:val="20"/>
          <w:szCs w:val="20"/>
        </w:rPr>
        <w:t xml:space="preserve">Wipfli H. L., Samet, J. M. Moving Beyond Global Tobacco Control to Global Disease Control. </w:t>
      </w:r>
      <w:r w:rsidRPr="00453566">
        <w:rPr>
          <w:rFonts w:ascii="Times New Roman" w:hAnsi="Times New Roman" w:cs="Times New Roman"/>
          <w:i/>
          <w:sz w:val="20"/>
          <w:szCs w:val="20"/>
        </w:rPr>
        <w:t>Tobacco control</w:t>
      </w:r>
      <w:r w:rsidRPr="00453566">
        <w:rPr>
          <w:rFonts w:ascii="Times New Roman" w:hAnsi="Times New Roman" w:cs="Times New Roman"/>
          <w:sz w:val="20"/>
          <w:szCs w:val="20"/>
        </w:rPr>
        <w:t xml:space="preserve">. 2012); </w:t>
      </w:r>
      <w:r w:rsidRPr="00453566">
        <w:rPr>
          <w:rFonts w:ascii="Times New Roman" w:hAnsi="Times New Roman" w:cs="Times New Roman"/>
          <w:bCs/>
          <w:sz w:val="20"/>
          <w:szCs w:val="20"/>
        </w:rPr>
        <w:t>21</w:t>
      </w:r>
      <w:r w:rsidRPr="00453566">
        <w:rPr>
          <w:rFonts w:ascii="Times New Roman" w:hAnsi="Times New Roman" w:cs="Times New Roman"/>
          <w:sz w:val="20"/>
          <w:szCs w:val="20"/>
        </w:rPr>
        <w:t xml:space="preserve">(2): 269-272. </w:t>
      </w:r>
      <w:hyperlink r:id="rId23" w:history="1">
        <w:r w:rsidRPr="00453566">
          <w:rPr>
            <w:rStyle w:val="Hyperlink"/>
            <w:rFonts w:ascii="Times New Roman" w:hAnsi="Times New Roman" w:cs="Times New Roman"/>
            <w:sz w:val="20"/>
            <w:szCs w:val="20"/>
          </w:rPr>
          <w:t>https://doi.org/https://doi.org/10.1136/tobaccocontrol-2011-050322</w:t>
        </w:r>
      </w:hyperlink>
      <w:r w:rsidRPr="00453566">
        <w:rPr>
          <w:rFonts w:ascii="Times New Roman" w:hAnsi="Times New Roman" w:cs="Times New Roman"/>
          <w:sz w:val="20"/>
          <w:szCs w:val="20"/>
        </w:rPr>
        <w:t xml:space="preserve">. </w:t>
      </w:r>
    </w:p>
    <w:p w14:paraId="3C5C64EA" w14:textId="16B2E5F1" w:rsidR="00195308" w:rsidRPr="00453566" w:rsidRDefault="00D319D2" w:rsidP="00D319D2">
      <w:pPr>
        <w:pStyle w:val="EndNoteBibliography"/>
        <w:numPr>
          <w:ilvl w:val="0"/>
          <w:numId w:val="1"/>
        </w:numPr>
        <w:spacing w:after="0"/>
        <w:rPr>
          <w:rFonts w:ascii="Times New Roman" w:hAnsi="Times New Roman" w:cs="Times New Roman"/>
          <w:sz w:val="20"/>
          <w:szCs w:val="20"/>
        </w:rPr>
      </w:pPr>
      <w:r w:rsidRPr="00453566">
        <w:rPr>
          <w:rFonts w:ascii="Times New Roman" w:hAnsi="Times New Roman" w:cs="Times New Roman"/>
          <w:sz w:val="20"/>
          <w:szCs w:val="20"/>
        </w:rPr>
        <w:t xml:space="preserve">Pasupathi P., Saravanan G., Farook J. Oxidative Stress Bio Markers and Antioxidant Status in Cigarette Smokers Compared to Nonsmokers. </w:t>
      </w:r>
      <w:r w:rsidRPr="00453566">
        <w:rPr>
          <w:rFonts w:ascii="Times New Roman" w:hAnsi="Times New Roman" w:cs="Times New Roman"/>
          <w:i/>
          <w:sz w:val="20"/>
          <w:szCs w:val="20"/>
        </w:rPr>
        <w:t>Journal of Pharmaceutical Sciences Research</w:t>
      </w:r>
      <w:r w:rsidRPr="00453566">
        <w:rPr>
          <w:rFonts w:ascii="Times New Roman" w:hAnsi="Times New Roman" w:cs="Times New Roman"/>
          <w:sz w:val="20"/>
          <w:szCs w:val="20"/>
        </w:rPr>
        <w:t xml:space="preserve">. 2009; </w:t>
      </w:r>
      <w:r w:rsidRPr="00453566">
        <w:rPr>
          <w:rFonts w:ascii="Times New Roman" w:hAnsi="Times New Roman" w:cs="Times New Roman"/>
          <w:bCs/>
          <w:sz w:val="20"/>
          <w:szCs w:val="20"/>
        </w:rPr>
        <w:t>1</w:t>
      </w:r>
      <w:r w:rsidRPr="00453566">
        <w:rPr>
          <w:rFonts w:ascii="Times New Roman" w:hAnsi="Times New Roman" w:cs="Times New Roman"/>
          <w:sz w:val="20"/>
          <w:szCs w:val="20"/>
        </w:rPr>
        <w:t>(3): 55-62.</w:t>
      </w:r>
    </w:p>
    <w:p w14:paraId="4BD921B5" w14:textId="77777777" w:rsidR="00195308" w:rsidRPr="00453566" w:rsidRDefault="00195308" w:rsidP="00195308">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MYERS M. G. Cigarette Smoking Treatment for Substance-Abusing. </w:t>
      </w:r>
      <w:r w:rsidRPr="00453566">
        <w:rPr>
          <w:rFonts w:ascii="Times New Roman" w:hAnsi="Times New Roman" w:cs="Times New Roman"/>
          <w:i/>
          <w:color w:val="000000"/>
          <w:sz w:val="20"/>
          <w:szCs w:val="20"/>
        </w:rPr>
        <w:t>Innovations in adolescent substance abuse interventions.</w:t>
      </w:r>
      <w:r w:rsidRPr="00453566">
        <w:rPr>
          <w:rFonts w:ascii="Times New Roman" w:hAnsi="Times New Roman" w:cs="Times New Roman"/>
          <w:color w:val="000000"/>
          <w:sz w:val="20"/>
          <w:szCs w:val="20"/>
        </w:rPr>
        <w:t xml:space="preserve"> 2001; 263.</w:t>
      </w:r>
    </w:p>
    <w:p w14:paraId="4C654091" w14:textId="21582DD1" w:rsidR="00195308" w:rsidRPr="00453566" w:rsidRDefault="008C6B0B" w:rsidP="008C6B0B">
      <w:pPr>
        <w:pStyle w:val="EndNoteBibliography"/>
        <w:numPr>
          <w:ilvl w:val="0"/>
          <w:numId w:val="1"/>
        </w:numPr>
        <w:spacing w:after="0"/>
      </w:pPr>
      <w:r w:rsidRPr="00453566">
        <w:t xml:space="preserve">Nsonwu-Anyanwu A., Offor S., John I. Cigarette Smoke and Oxidative Stress Indices in Male Active Smokers. </w:t>
      </w:r>
      <w:r w:rsidRPr="00453566">
        <w:rPr>
          <w:i/>
        </w:rPr>
        <w:t>Reactive Oxygen Species</w:t>
      </w:r>
      <w:r w:rsidRPr="00453566">
        <w:t>. 2018;</w:t>
      </w:r>
      <w:r w:rsidRPr="00453566">
        <w:rPr>
          <w:i/>
        </w:rPr>
        <w:t xml:space="preserve"> </w:t>
      </w:r>
      <w:r w:rsidRPr="00453566">
        <w:rPr>
          <w:bCs/>
        </w:rPr>
        <w:t>5</w:t>
      </w:r>
      <w:r w:rsidRPr="00453566">
        <w:t xml:space="preserve">(15): 199-208. </w:t>
      </w:r>
      <w:hyperlink r:id="rId24" w:history="1">
        <w:r w:rsidRPr="00453566">
          <w:rPr>
            <w:rStyle w:val="Hyperlink"/>
          </w:rPr>
          <w:t>https://doi.org/https://www.rosj.org/index.php/ros/article/view/127</w:t>
        </w:r>
      </w:hyperlink>
      <w:r w:rsidRPr="00453566">
        <w:t xml:space="preserve">. </w:t>
      </w:r>
    </w:p>
    <w:p w14:paraId="4083EF03" w14:textId="77777777" w:rsidR="00E673C0" w:rsidRPr="00453566" w:rsidRDefault="00E673C0" w:rsidP="00E673C0">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ADUNMO G., ADESOKAN A., AKANJI M., BILIAMINU S., ABDULAZEEZ I., ADUNMO E. Lipid peroxide levels, antioxidant status, and protein changes in Nigerian smokers. </w:t>
      </w:r>
      <w:r w:rsidRPr="00453566">
        <w:rPr>
          <w:rFonts w:ascii="Times New Roman" w:hAnsi="Times New Roman" w:cs="Times New Roman"/>
          <w:i/>
          <w:color w:val="000000"/>
          <w:sz w:val="20"/>
          <w:szCs w:val="20"/>
        </w:rPr>
        <w:t xml:space="preserve">International Journal of Science: Basic and Applied Research (IJSBAR). </w:t>
      </w:r>
      <w:r w:rsidRPr="00453566">
        <w:rPr>
          <w:rFonts w:ascii="Times New Roman" w:hAnsi="Times New Roman" w:cs="Times New Roman"/>
          <w:color w:val="000000"/>
          <w:sz w:val="20"/>
          <w:szCs w:val="20"/>
        </w:rPr>
        <w:t>2015; 21</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69-77.</w:t>
      </w:r>
    </w:p>
    <w:p w14:paraId="7BD1F29F" w14:textId="714D2460" w:rsidR="00E673C0" w:rsidRPr="00453566" w:rsidRDefault="00E673C0" w:rsidP="00E673C0">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CHANDRASEKARAN A., IDELCHIK M. D. P. S., MELENDEZ J. A. Redox control of senescence and age-related disease. </w:t>
      </w:r>
      <w:r w:rsidRPr="00453566">
        <w:rPr>
          <w:rFonts w:ascii="Times New Roman" w:hAnsi="Times New Roman" w:cs="Times New Roman"/>
          <w:i/>
          <w:color w:val="000000"/>
          <w:sz w:val="20"/>
          <w:szCs w:val="20"/>
        </w:rPr>
        <w:t>Redox biology.</w:t>
      </w:r>
      <w:r w:rsidRPr="00453566">
        <w:rPr>
          <w:rFonts w:ascii="Times New Roman" w:hAnsi="Times New Roman" w:cs="Times New Roman"/>
          <w:color w:val="000000"/>
          <w:sz w:val="20"/>
          <w:szCs w:val="20"/>
        </w:rPr>
        <w:t xml:space="preserve"> 2017; 11</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91-102.</w:t>
      </w:r>
      <w:r w:rsidR="00C12319" w:rsidRPr="00453566">
        <w:rPr>
          <w:rFonts w:ascii="Times New Roman" w:hAnsi="Times New Roman" w:cs="Times New Roman"/>
          <w:sz w:val="20"/>
          <w:szCs w:val="20"/>
        </w:rPr>
        <w:t xml:space="preserve"> </w:t>
      </w:r>
      <w:r w:rsidR="00C12319" w:rsidRPr="00453566">
        <w:rPr>
          <w:rFonts w:ascii="Times New Roman" w:hAnsi="Times New Roman" w:cs="Times New Roman"/>
          <w:color w:val="000000"/>
          <w:sz w:val="20"/>
          <w:szCs w:val="20"/>
        </w:rPr>
        <w:t>https://doi.org/10.1016/j.redox.2016.11.005</w:t>
      </w:r>
    </w:p>
    <w:p w14:paraId="74015A89" w14:textId="4F71E0DC" w:rsidR="00E673C0" w:rsidRPr="00453566" w:rsidRDefault="00E673C0" w:rsidP="00E673C0">
      <w:pPr>
        <w:pStyle w:val="ListParagraph"/>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453566">
        <w:rPr>
          <w:rFonts w:ascii="Times New Roman" w:hAnsi="Times New Roman" w:cs="Times New Roman"/>
          <w:color w:val="000000"/>
          <w:sz w:val="20"/>
          <w:szCs w:val="20"/>
        </w:rPr>
        <w:t xml:space="preserve">PHANIENDRA A., JESTADI D. B., PERIYASAMY, L. Free radicals: properties, sources, targets, and their implication in various diseases. </w:t>
      </w:r>
      <w:r w:rsidRPr="00453566">
        <w:rPr>
          <w:rFonts w:ascii="Times New Roman" w:hAnsi="Times New Roman" w:cs="Times New Roman"/>
          <w:i/>
          <w:color w:val="000000"/>
          <w:sz w:val="20"/>
          <w:szCs w:val="20"/>
        </w:rPr>
        <w:t>Indian journal of clinical biochemistry.</w:t>
      </w:r>
      <w:r w:rsidRPr="00453566">
        <w:rPr>
          <w:rFonts w:ascii="Times New Roman" w:hAnsi="Times New Roman" w:cs="Times New Roman"/>
          <w:color w:val="000000"/>
          <w:sz w:val="20"/>
          <w:szCs w:val="20"/>
        </w:rPr>
        <w:t xml:space="preserve"> 2015; 30</w:t>
      </w:r>
      <w:r w:rsidRPr="00453566">
        <w:rPr>
          <w:rFonts w:ascii="Times New Roman" w:hAnsi="Times New Roman" w:cs="Times New Roman"/>
          <w:b/>
          <w:color w:val="000000"/>
          <w:sz w:val="20"/>
          <w:szCs w:val="20"/>
        </w:rPr>
        <w:t>:</w:t>
      </w:r>
      <w:r w:rsidRPr="00453566">
        <w:rPr>
          <w:rFonts w:ascii="Times New Roman" w:hAnsi="Times New Roman" w:cs="Times New Roman"/>
          <w:color w:val="000000"/>
          <w:sz w:val="20"/>
          <w:szCs w:val="20"/>
        </w:rPr>
        <w:t xml:space="preserve"> 11-26.</w:t>
      </w:r>
      <w:r w:rsidR="00C12319" w:rsidRPr="00453566">
        <w:rPr>
          <w:rFonts w:ascii="Times New Roman" w:hAnsi="Times New Roman" w:cs="Times New Roman"/>
          <w:color w:val="222222"/>
          <w:sz w:val="20"/>
          <w:szCs w:val="20"/>
          <w:shd w:val="clear" w:color="auto" w:fill="FFFFFF"/>
        </w:rPr>
        <w:t xml:space="preserve">  https://doi.org/10.1007/s12291-014-0446-0</w:t>
      </w:r>
    </w:p>
    <w:p w14:paraId="5CC007CC" w14:textId="77777777" w:rsidR="00E673C0" w:rsidRPr="00147AA6" w:rsidRDefault="00E673C0" w:rsidP="00C12319">
      <w:pPr>
        <w:pBdr>
          <w:top w:val="nil"/>
          <w:left w:val="nil"/>
          <w:bottom w:val="nil"/>
          <w:right w:val="nil"/>
          <w:between w:val="nil"/>
        </w:pBdr>
        <w:spacing w:after="0" w:line="240" w:lineRule="auto"/>
        <w:jc w:val="both"/>
        <w:rPr>
          <w:rFonts w:ascii="Times New Roman" w:hAnsi="Times New Roman" w:cs="Times New Roman"/>
          <w:color w:val="000000"/>
          <w:sz w:val="20"/>
          <w:szCs w:val="20"/>
        </w:rPr>
      </w:pPr>
    </w:p>
    <w:p w14:paraId="75D4D433" w14:textId="77777777" w:rsidR="00B27BCC" w:rsidRDefault="00B27BCC" w:rsidP="00015B3E"/>
    <w:p w14:paraId="7928CEA1" w14:textId="77777777" w:rsidR="00015B3E" w:rsidRDefault="00015B3E" w:rsidP="00015B3E">
      <w:pPr>
        <w:pBdr>
          <w:top w:val="nil"/>
          <w:left w:val="nil"/>
          <w:bottom w:val="nil"/>
          <w:right w:val="nil"/>
          <w:between w:val="nil"/>
        </w:pBdr>
        <w:spacing w:after="0" w:line="240" w:lineRule="auto"/>
        <w:ind w:left="720" w:hanging="720"/>
        <w:jc w:val="both"/>
        <w:rPr>
          <w:color w:val="000000"/>
        </w:rPr>
      </w:pPr>
    </w:p>
    <w:p w14:paraId="65BD689E" w14:textId="77777777" w:rsidR="00015B3E" w:rsidRDefault="00015B3E" w:rsidP="00F05C33">
      <w:pPr>
        <w:pBdr>
          <w:top w:val="nil"/>
          <w:left w:val="nil"/>
          <w:bottom w:val="nil"/>
          <w:right w:val="nil"/>
          <w:between w:val="nil"/>
        </w:pBdr>
        <w:spacing w:after="0" w:line="240" w:lineRule="auto"/>
        <w:ind w:left="720" w:hanging="720"/>
        <w:jc w:val="both"/>
        <w:rPr>
          <w:color w:val="000000"/>
        </w:rPr>
      </w:pPr>
    </w:p>
    <w:p w14:paraId="62A1925F" w14:textId="77777777" w:rsidR="007C7891" w:rsidRDefault="007C7891" w:rsidP="00F10EFE">
      <w:pPr>
        <w:pBdr>
          <w:top w:val="nil"/>
          <w:left w:val="nil"/>
          <w:bottom w:val="nil"/>
          <w:right w:val="nil"/>
          <w:between w:val="nil"/>
        </w:pBdr>
        <w:spacing w:after="0"/>
        <w:rPr>
          <w:color w:val="000000"/>
        </w:rPr>
      </w:pPr>
    </w:p>
    <w:p w14:paraId="40DD4A23" w14:textId="67F549AF" w:rsidR="007C7891" w:rsidRDefault="007C7891"/>
    <w:sectPr w:rsidR="007C789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E6B3" w14:textId="77777777" w:rsidR="007A4F4C" w:rsidRDefault="007A4F4C" w:rsidP="00B126D5">
      <w:pPr>
        <w:spacing w:after="0" w:line="240" w:lineRule="auto"/>
      </w:pPr>
      <w:r>
        <w:separator/>
      </w:r>
    </w:p>
  </w:endnote>
  <w:endnote w:type="continuationSeparator" w:id="0">
    <w:p w14:paraId="75DB7F48" w14:textId="77777777" w:rsidR="007A4F4C" w:rsidRDefault="007A4F4C" w:rsidP="00B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attrocento Sans">
    <w:altName w:val="Calibri"/>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3772" w14:textId="77777777" w:rsidR="00DE01B8" w:rsidRDefault="00DE0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8E3D" w14:textId="77777777" w:rsidR="00DE01B8" w:rsidRDefault="00DE0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62D3" w14:textId="77777777" w:rsidR="00DE01B8" w:rsidRDefault="00DE0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89F1" w14:textId="77777777" w:rsidR="007A4F4C" w:rsidRDefault="007A4F4C" w:rsidP="00B126D5">
      <w:pPr>
        <w:spacing w:after="0" w:line="240" w:lineRule="auto"/>
      </w:pPr>
      <w:r>
        <w:separator/>
      </w:r>
    </w:p>
  </w:footnote>
  <w:footnote w:type="continuationSeparator" w:id="0">
    <w:p w14:paraId="2602C607" w14:textId="77777777" w:rsidR="007A4F4C" w:rsidRDefault="007A4F4C" w:rsidP="00B1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FEEF" w14:textId="5C1007AF" w:rsidR="00DE01B8" w:rsidRDefault="00DE01B8">
    <w:pPr>
      <w:pStyle w:val="Header"/>
    </w:pPr>
    <w:r>
      <w:rPr>
        <w:noProof/>
      </w:rPr>
      <w:pict w14:anchorId="4ECAF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9DC2" w14:textId="368285CD" w:rsidR="00DE01B8" w:rsidRDefault="00DE01B8">
    <w:pPr>
      <w:pStyle w:val="Header"/>
    </w:pPr>
    <w:r>
      <w:rPr>
        <w:noProof/>
      </w:rPr>
      <w:pict w14:anchorId="0D093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57DD3" w14:textId="21CA02F9" w:rsidR="00DE01B8" w:rsidRDefault="00DE01B8">
    <w:pPr>
      <w:pStyle w:val="Header"/>
    </w:pPr>
    <w:r>
      <w:rPr>
        <w:noProof/>
      </w:rPr>
      <w:pict w14:anchorId="6B11B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1796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54994"/>
    <w:multiLevelType w:val="hybridMultilevel"/>
    <w:tmpl w:val="BE4A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30874"/>
    <w:multiLevelType w:val="hybridMultilevel"/>
    <w:tmpl w:val="64E28DC8"/>
    <w:lvl w:ilvl="0" w:tplc="2758D07A">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Vancouver&lt;/Style&gt;&lt;LeftDelim&gt;{&lt;/LeftDelim&gt;&lt;RightDelim&gt;}&lt;/RightDelim&gt;&lt;FontName&gt;Calibri&lt;/FontName&gt;&lt;FontSize&gt;11&lt;/FontSize&gt;&lt;ReflistTitle&gt;List of 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C7891"/>
    <w:rsid w:val="00015B3E"/>
    <w:rsid w:val="00037A99"/>
    <w:rsid w:val="0009327E"/>
    <w:rsid w:val="000C41C0"/>
    <w:rsid w:val="000D461C"/>
    <w:rsid w:val="001047FA"/>
    <w:rsid w:val="00114A97"/>
    <w:rsid w:val="00147AA6"/>
    <w:rsid w:val="00195308"/>
    <w:rsid w:val="001B002E"/>
    <w:rsid w:val="0021008C"/>
    <w:rsid w:val="0024668D"/>
    <w:rsid w:val="002A2ACE"/>
    <w:rsid w:val="002B79B5"/>
    <w:rsid w:val="00375578"/>
    <w:rsid w:val="003A2E1A"/>
    <w:rsid w:val="00421D95"/>
    <w:rsid w:val="00453566"/>
    <w:rsid w:val="00454496"/>
    <w:rsid w:val="00473A77"/>
    <w:rsid w:val="00490346"/>
    <w:rsid w:val="004D34C0"/>
    <w:rsid w:val="005377D3"/>
    <w:rsid w:val="005C3DF6"/>
    <w:rsid w:val="006379F7"/>
    <w:rsid w:val="007113D6"/>
    <w:rsid w:val="007325F3"/>
    <w:rsid w:val="00736E22"/>
    <w:rsid w:val="00770B46"/>
    <w:rsid w:val="007A4F4C"/>
    <w:rsid w:val="007C7891"/>
    <w:rsid w:val="007E2AA5"/>
    <w:rsid w:val="00820C11"/>
    <w:rsid w:val="00837C79"/>
    <w:rsid w:val="00862E8D"/>
    <w:rsid w:val="008A1504"/>
    <w:rsid w:val="008B2BBF"/>
    <w:rsid w:val="008C6B0B"/>
    <w:rsid w:val="008E51A6"/>
    <w:rsid w:val="00963152"/>
    <w:rsid w:val="00966761"/>
    <w:rsid w:val="009A4791"/>
    <w:rsid w:val="009B3BEC"/>
    <w:rsid w:val="00A14633"/>
    <w:rsid w:val="00A37006"/>
    <w:rsid w:val="00A83441"/>
    <w:rsid w:val="00B126D5"/>
    <w:rsid w:val="00B200F0"/>
    <w:rsid w:val="00B27BCC"/>
    <w:rsid w:val="00B812E8"/>
    <w:rsid w:val="00C02D56"/>
    <w:rsid w:val="00C12319"/>
    <w:rsid w:val="00C14D39"/>
    <w:rsid w:val="00C80240"/>
    <w:rsid w:val="00CA2920"/>
    <w:rsid w:val="00D25A6C"/>
    <w:rsid w:val="00D319D2"/>
    <w:rsid w:val="00DD5379"/>
    <w:rsid w:val="00DE01B8"/>
    <w:rsid w:val="00E673C0"/>
    <w:rsid w:val="00F05C33"/>
    <w:rsid w:val="00F10EFE"/>
    <w:rsid w:val="00FE7287"/>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5FB40"/>
  <w15:docId w15:val="{AE8D5321-B3E5-44CF-9044-E8B3037C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B812E8"/>
    <w:rPr>
      <w:b/>
      <w:bCs/>
    </w:rPr>
  </w:style>
  <w:style w:type="paragraph" w:styleId="Header">
    <w:name w:val="header"/>
    <w:basedOn w:val="Normal"/>
    <w:link w:val="HeaderChar"/>
    <w:uiPriority w:val="99"/>
    <w:unhideWhenUsed/>
    <w:rsid w:val="00B1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6D5"/>
  </w:style>
  <w:style w:type="paragraph" w:styleId="Footer">
    <w:name w:val="footer"/>
    <w:basedOn w:val="Normal"/>
    <w:link w:val="FooterChar"/>
    <w:uiPriority w:val="99"/>
    <w:unhideWhenUsed/>
    <w:rsid w:val="00B1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6D5"/>
  </w:style>
  <w:style w:type="paragraph" w:styleId="ListParagraph">
    <w:name w:val="List Paragraph"/>
    <w:basedOn w:val="Normal"/>
    <w:uiPriority w:val="34"/>
    <w:qFormat/>
    <w:rsid w:val="00B27BCC"/>
    <w:pPr>
      <w:ind w:left="720"/>
      <w:contextualSpacing/>
    </w:pPr>
  </w:style>
  <w:style w:type="character" w:styleId="Hyperlink">
    <w:name w:val="Hyperlink"/>
    <w:basedOn w:val="DefaultParagraphFont"/>
    <w:uiPriority w:val="99"/>
    <w:unhideWhenUsed/>
    <w:rsid w:val="00114A97"/>
    <w:rPr>
      <w:color w:val="0000FF" w:themeColor="hyperlink"/>
      <w:u w:val="single"/>
    </w:rPr>
  </w:style>
  <w:style w:type="paragraph" w:customStyle="1" w:styleId="EndNoteBibliography">
    <w:name w:val="EndNote Bibliography"/>
    <w:basedOn w:val="Normal"/>
    <w:link w:val="EndNoteBibliographyChar"/>
    <w:rsid w:val="00C14D39"/>
    <w:pPr>
      <w:spacing w:line="240" w:lineRule="auto"/>
    </w:pPr>
    <w:rPr>
      <w:rFonts w:eastAsiaTheme="minorHAnsi"/>
      <w:noProof/>
      <w:kern w:val="2"/>
      <w14:ligatures w14:val="standardContextual"/>
    </w:rPr>
  </w:style>
  <w:style w:type="character" w:customStyle="1" w:styleId="EndNoteBibliographyChar">
    <w:name w:val="EndNote Bibliography Char"/>
    <w:basedOn w:val="DefaultParagraphFont"/>
    <w:link w:val="EndNoteBibliography"/>
    <w:rsid w:val="00C14D39"/>
    <w:rPr>
      <w:rFonts w:eastAsiaTheme="minorHAnsi"/>
      <w:noProo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https://doi.org/10.3389/fphys.2020.00694" TargetMode="External"/><Relationship Id="rId25" Type="http://schemas.openxmlformats.org/officeDocument/2006/relationships/header" Target="header1.xml"/><Relationship Id="rId2" Type="http://schemas.openxmlformats.org/officeDocument/2006/relationships/styles" Target="styles.xml"/><Relationship Id="rId20" Type="http://schemas.openxmlformats.org/officeDocument/2006/relationships/hyperlink" Target="https://doi.org/https://doi.org/10.5070/BS327161286"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doi.org/https://www.rosj.org/index.php/ros/article/view/127" TargetMode="External"/><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yperlink" Target="https://doi.org/https://doi.org/10.1136/tobaccocontrol-2011-050322" TargetMode="External"/><Relationship Id="rId28" Type="http://schemas.openxmlformats.org/officeDocument/2006/relationships/footer" Target="footer2.xml"/><Relationship Id="rId19" Type="http://schemas.openxmlformats.org/officeDocument/2006/relationships/hyperlink" Target="https://doi.org/doi.org/10.3390/ijerph17218112" TargetMode="External"/><Relationship Id="rId31" Type="http://schemas.openxmlformats.org/officeDocument/2006/relationships/fontTable" Target="fontTable.xml"/><Relationship Id="rId4" Type="http://schemas.openxmlformats.org/officeDocument/2006/relationships/webSettings" Target="webSettings.xml"/><Relationship Id="rId22" Type="http://schemas.openxmlformats.org/officeDocument/2006/relationships/hyperlink" Target="https://doi.org/doi:10.1016/j.ajog.2004.07.085"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2462</TotalTime>
  <Pages>1</Pages>
  <Words>3020</Words>
  <Characters>17216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47</cp:revision>
  <dcterms:created xsi:type="dcterms:W3CDTF">2025-02-17T20:04:00Z</dcterms:created>
  <dcterms:modified xsi:type="dcterms:W3CDTF">2025-02-25T11:03:00Z</dcterms:modified>
</cp:coreProperties>
</file>