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A659BF" w:rsidRPr="007338AD">
        <w:trPr>
          <w:trHeight w:val="290"/>
        </w:trPr>
        <w:tc>
          <w:tcPr>
            <w:tcW w:w="5000" w:type="pct"/>
            <w:gridSpan w:val="2"/>
            <w:tcBorders>
              <w:top w:val="nil"/>
              <w:left w:val="nil"/>
              <w:right w:val="nil"/>
            </w:tcBorders>
          </w:tcPr>
          <w:p w:rsidR="00A659BF" w:rsidRPr="007338AD" w:rsidRDefault="00A659BF">
            <w:pPr>
              <w:pStyle w:val="Heading2"/>
              <w:jc w:val="left"/>
              <w:rPr>
                <w:rFonts w:ascii="Arial" w:hAnsi="Arial" w:cs="Arial"/>
                <w:b w:val="0"/>
                <w:bCs w:val="0"/>
                <w:lang w:val="en-GB"/>
              </w:rPr>
            </w:pPr>
          </w:p>
        </w:tc>
      </w:tr>
      <w:tr w:rsidR="00A659BF" w:rsidRPr="007338AD">
        <w:trPr>
          <w:trHeight w:val="290"/>
        </w:trPr>
        <w:tc>
          <w:tcPr>
            <w:tcW w:w="1234" w:type="pct"/>
          </w:tcPr>
          <w:p w:rsidR="00A659BF" w:rsidRPr="007338AD" w:rsidRDefault="00A659BF">
            <w:pPr>
              <w:pStyle w:val="BodyText"/>
              <w:ind w:left="90"/>
              <w:jc w:val="left"/>
              <w:rPr>
                <w:rFonts w:ascii="Arial" w:hAnsi="Arial" w:cs="Arial"/>
                <w:bCs/>
                <w:sz w:val="20"/>
                <w:szCs w:val="20"/>
                <w:lang w:val="en-GB"/>
              </w:rPr>
            </w:pPr>
            <w:r w:rsidRPr="007338AD">
              <w:rPr>
                <w:rFonts w:ascii="Arial" w:hAnsi="Arial" w:cs="Arial"/>
                <w:bCs/>
                <w:sz w:val="20"/>
                <w:szCs w:val="20"/>
                <w:lang w:val="en-GB"/>
              </w:rPr>
              <w:t>Journal Name:</w:t>
            </w:r>
          </w:p>
        </w:tc>
        <w:tc>
          <w:tcPr>
            <w:tcW w:w="3766" w:type="pct"/>
            <w:tcMar>
              <w:top w:w="0" w:type="dxa"/>
              <w:left w:w="108" w:type="dxa"/>
              <w:bottom w:w="0" w:type="dxa"/>
              <w:right w:w="108" w:type="dxa"/>
            </w:tcMar>
            <w:vAlign w:val="center"/>
          </w:tcPr>
          <w:p w:rsidR="00A659BF" w:rsidRPr="007338AD" w:rsidRDefault="00E43A5C">
            <w:pPr>
              <w:rPr>
                <w:rFonts w:ascii="Arial" w:hAnsi="Arial" w:cs="Arial"/>
                <w:b/>
                <w:bCs/>
                <w:color w:val="0000FF"/>
                <w:sz w:val="20"/>
                <w:szCs w:val="20"/>
              </w:rPr>
            </w:pPr>
            <w:hyperlink r:id="rId6" w:history="1">
              <w:r w:rsidR="00A659BF" w:rsidRPr="007338AD">
                <w:rPr>
                  <w:rStyle w:val="Hyperlink"/>
                  <w:rFonts w:ascii="Arial" w:hAnsi="Arial" w:cs="Arial"/>
                  <w:b/>
                  <w:bCs/>
                  <w:sz w:val="20"/>
                  <w:szCs w:val="20"/>
                </w:rPr>
                <w:t>South Asian Research Journal of Natural Products</w:t>
              </w:r>
            </w:hyperlink>
            <w:r w:rsidR="00A659BF" w:rsidRPr="007338AD">
              <w:rPr>
                <w:rFonts w:ascii="Arial" w:hAnsi="Arial" w:cs="Arial"/>
                <w:b/>
                <w:bCs/>
                <w:color w:val="0000FF"/>
                <w:sz w:val="20"/>
                <w:szCs w:val="20"/>
              </w:rPr>
              <w:t xml:space="preserve"> </w:t>
            </w:r>
          </w:p>
        </w:tc>
      </w:tr>
      <w:tr w:rsidR="00A659BF" w:rsidRPr="007338AD">
        <w:trPr>
          <w:trHeight w:val="290"/>
        </w:trPr>
        <w:tc>
          <w:tcPr>
            <w:tcW w:w="1234" w:type="pct"/>
          </w:tcPr>
          <w:p w:rsidR="00A659BF" w:rsidRPr="007338AD" w:rsidRDefault="00A659BF">
            <w:pPr>
              <w:pStyle w:val="BodyText"/>
              <w:ind w:left="90"/>
              <w:jc w:val="left"/>
              <w:rPr>
                <w:rFonts w:ascii="Arial" w:hAnsi="Arial" w:cs="Arial"/>
                <w:bCs/>
                <w:sz w:val="20"/>
                <w:szCs w:val="20"/>
                <w:lang w:val="en-GB"/>
              </w:rPr>
            </w:pPr>
            <w:r w:rsidRPr="007338AD">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rsidR="00A659BF" w:rsidRPr="007338AD" w:rsidRDefault="00A659BF">
            <w:pPr>
              <w:pStyle w:val="NormalWeb"/>
              <w:spacing w:before="0" w:beforeAutospacing="0" w:after="0" w:afterAutospacing="0"/>
              <w:rPr>
                <w:rFonts w:ascii="Arial" w:hAnsi="Arial" w:cs="Arial"/>
                <w:b/>
                <w:bCs/>
                <w:sz w:val="20"/>
                <w:szCs w:val="20"/>
                <w:lang w:val="en-GB"/>
              </w:rPr>
            </w:pPr>
            <w:r w:rsidRPr="007338AD">
              <w:rPr>
                <w:rFonts w:ascii="Arial" w:hAnsi="Arial" w:cs="Arial"/>
                <w:b/>
                <w:bCs/>
                <w:sz w:val="20"/>
                <w:szCs w:val="20"/>
                <w:lang w:val="en-GB"/>
              </w:rPr>
              <w:t>Ms_SARJNP_134924</w:t>
            </w:r>
          </w:p>
        </w:tc>
      </w:tr>
      <w:tr w:rsidR="00A659BF" w:rsidRPr="007338AD">
        <w:trPr>
          <w:trHeight w:val="650"/>
        </w:trPr>
        <w:tc>
          <w:tcPr>
            <w:tcW w:w="1234" w:type="pct"/>
          </w:tcPr>
          <w:p w:rsidR="00A659BF" w:rsidRPr="007338AD" w:rsidRDefault="00A659BF">
            <w:pPr>
              <w:pStyle w:val="BodyText"/>
              <w:ind w:left="90"/>
              <w:jc w:val="left"/>
              <w:rPr>
                <w:rFonts w:ascii="Arial" w:hAnsi="Arial" w:cs="Arial"/>
                <w:bCs/>
                <w:sz w:val="20"/>
                <w:szCs w:val="20"/>
                <w:lang w:val="en-GB"/>
              </w:rPr>
            </w:pPr>
            <w:r w:rsidRPr="007338AD">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rsidR="00A659BF" w:rsidRPr="007338AD" w:rsidRDefault="00A659BF">
            <w:pPr>
              <w:pStyle w:val="NormalWeb"/>
              <w:spacing w:before="0" w:beforeAutospacing="0" w:after="0" w:afterAutospacing="0"/>
              <w:rPr>
                <w:rFonts w:ascii="Arial" w:hAnsi="Arial" w:cs="Arial"/>
                <w:b/>
                <w:sz w:val="20"/>
                <w:szCs w:val="20"/>
                <w:lang w:val="en-GB"/>
              </w:rPr>
            </w:pPr>
            <w:r w:rsidRPr="007338AD">
              <w:rPr>
                <w:rFonts w:ascii="Arial" w:hAnsi="Arial" w:cs="Arial"/>
                <w:b/>
                <w:sz w:val="20"/>
                <w:szCs w:val="20"/>
                <w:lang w:val="en-GB"/>
              </w:rPr>
              <w:t>Molecular Spectroscopic (FTIR and UV-Vis) and Hyphenated Chromatographic (GC–MS) Characterization of bioactive compounds present in different solvent fractions of extract of leaf of Cola hispida BRENAN &amp; KEAY STERCULIACEAE</w:t>
            </w:r>
          </w:p>
        </w:tc>
      </w:tr>
      <w:tr w:rsidR="00A659BF" w:rsidRPr="007338AD">
        <w:trPr>
          <w:trHeight w:val="332"/>
        </w:trPr>
        <w:tc>
          <w:tcPr>
            <w:tcW w:w="1234" w:type="pct"/>
          </w:tcPr>
          <w:p w:rsidR="00A659BF" w:rsidRPr="007338AD" w:rsidRDefault="00A659BF">
            <w:pPr>
              <w:pStyle w:val="BodyText"/>
              <w:ind w:left="90"/>
              <w:jc w:val="left"/>
              <w:rPr>
                <w:rFonts w:ascii="Arial" w:hAnsi="Arial" w:cs="Arial"/>
                <w:bCs/>
                <w:sz w:val="20"/>
                <w:szCs w:val="20"/>
                <w:lang w:val="en-GB"/>
              </w:rPr>
            </w:pPr>
            <w:r w:rsidRPr="007338AD">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rsidR="00A659BF" w:rsidRPr="007338AD" w:rsidRDefault="00A659BF">
            <w:pPr>
              <w:pStyle w:val="NormalWeb"/>
              <w:spacing w:before="0" w:beforeAutospacing="0" w:after="0" w:afterAutospacing="0"/>
              <w:rPr>
                <w:rFonts w:ascii="Arial" w:hAnsi="Arial" w:cs="Arial"/>
                <w:b/>
                <w:sz w:val="20"/>
                <w:szCs w:val="20"/>
                <w:lang w:val="en-GB"/>
              </w:rPr>
            </w:pPr>
          </w:p>
        </w:tc>
      </w:tr>
    </w:tbl>
    <w:p w:rsidR="00A659BF" w:rsidRPr="007338AD" w:rsidRDefault="00A659B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659BF" w:rsidRPr="007338AD">
        <w:tc>
          <w:tcPr>
            <w:tcW w:w="5000" w:type="pct"/>
            <w:gridSpan w:val="3"/>
            <w:tcBorders>
              <w:top w:val="nil"/>
              <w:left w:val="nil"/>
              <w:right w:val="nil"/>
            </w:tcBorders>
            <w:noWrap/>
          </w:tcPr>
          <w:p w:rsidR="00A659BF" w:rsidRPr="007338AD" w:rsidRDefault="00A659BF">
            <w:pPr>
              <w:pStyle w:val="Heading2"/>
              <w:jc w:val="left"/>
              <w:rPr>
                <w:rFonts w:ascii="Arial" w:hAnsi="Arial" w:cs="Arial"/>
                <w:lang w:val="en-GB"/>
              </w:rPr>
            </w:pPr>
            <w:r w:rsidRPr="007338AD">
              <w:rPr>
                <w:rFonts w:ascii="Arial" w:hAnsi="Arial" w:cs="Arial"/>
                <w:highlight w:val="yellow"/>
                <w:lang w:val="en-GB"/>
              </w:rPr>
              <w:t>PART  1:</w:t>
            </w:r>
            <w:r w:rsidRPr="007338AD">
              <w:rPr>
                <w:rFonts w:ascii="Arial" w:hAnsi="Arial" w:cs="Arial"/>
                <w:lang w:val="en-GB"/>
              </w:rPr>
              <w:t xml:space="preserve"> Comments</w:t>
            </w:r>
          </w:p>
          <w:p w:rsidR="00A659BF" w:rsidRPr="007338AD" w:rsidRDefault="00A659BF">
            <w:pPr>
              <w:rPr>
                <w:rFonts w:ascii="Arial" w:hAnsi="Arial" w:cs="Arial"/>
                <w:sz w:val="20"/>
                <w:szCs w:val="20"/>
                <w:lang w:val="en-GB"/>
              </w:rPr>
            </w:pPr>
          </w:p>
        </w:tc>
      </w:tr>
      <w:tr w:rsidR="00A659BF" w:rsidRPr="007338AD">
        <w:tc>
          <w:tcPr>
            <w:tcW w:w="1265" w:type="pct"/>
            <w:noWrap/>
          </w:tcPr>
          <w:p w:rsidR="00A659BF" w:rsidRPr="007338AD" w:rsidRDefault="00A659BF">
            <w:pPr>
              <w:pStyle w:val="Heading2"/>
              <w:jc w:val="left"/>
              <w:rPr>
                <w:rFonts w:ascii="Arial" w:hAnsi="Arial" w:cs="Arial"/>
                <w:lang w:val="en-GB"/>
              </w:rPr>
            </w:pPr>
          </w:p>
        </w:tc>
        <w:tc>
          <w:tcPr>
            <w:tcW w:w="2212" w:type="pct"/>
          </w:tcPr>
          <w:p w:rsidR="00A659BF" w:rsidRPr="007338AD" w:rsidRDefault="00A659BF">
            <w:pPr>
              <w:pStyle w:val="Heading2"/>
              <w:jc w:val="left"/>
              <w:rPr>
                <w:rFonts w:ascii="Arial" w:hAnsi="Arial" w:cs="Arial"/>
                <w:lang w:val="en-GB"/>
              </w:rPr>
            </w:pPr>
            <w:r w:rsidRPr="007338AD">
              <w:rPr>
                <w:rFonts w:ascii="Arial" w:hAnsi="Arial" w:cs="Arial"/>
                <w:lang w:val="en-GB"/>
              </w:rPr>
              <w:t>Reviewer’s comment</w:t>
            </w:r>
          </w:p>
          <w:p w:rsidR="00A659BF" w:rsidRPr="007338AD" w:rsidRDefault="00A659BF">
            <w:pPr>
              <w:rPr>
                <w:rFonts w:ascii="Arial" w:hAnsi="Arial" w:cs="Arial"/>
                <w:b/>
                <w:bCs/>
                <w:sz w:val="20"/>
                <w:szCs w:val="20"/>
              </w:rPr>
            </w:pPr>
            <w:r w:rsidRPr="007338AD">
              <w:rPr>
                <w:rFonts w:ascii="Arial" w:hAnsi="Arial" w:cs="Arial"/>
                <w:b/>
                <w:bCs/>
                <w:sz w:val="20"/>
                <w:szCs w:val="20"/>
                <w:highlight w:val="yellow"/>
              </w:rPr>
              <w:t>Artificial Intelligence (AI) generated or assisted review comments are strictly prohibited during peer review.</w:t>
            </w:r>
          </w:p>
          <w:p w:rsidR="00A659BF" w:rsidRPr="007338AD" w:rsidRDefault="00A659BF">
            <w:pPr>
              <w:rPr>
                <w:rFonts w:ascii="Arial" w:hAnsi="Arial" w:cs="Arial"/>
                <w:sz w:val="20"/>
                <w:szCs w:val="20"/>
                <w:lang w:val="en-GB"/>
              </w:rPr>
            </w:pPr>
          </w:p>
        </w:tc>
        <w:tc>
          <w:tcPr>
            <w:tcW w:w="1523" w:type="pct"/>
          </w:tcPr>
          <w:p w:rsidR="00A659BF" w:rsidRPr="007338AD" w:rsidRDefault="00A659BF">
            <w:pPr>
              <w:pStyle w:val="Heading2"/>
              <w:jc w:val="left"/>
              <w:rPr>
                <w:rFonts w:ascii="Arial" w:hAnsi="Arial" w:cs="Arial"/>
                <w:b w:val="0"/>
                <w:lang w:val="en-GB"/>
              </w:rPr>
            </w:pPr>
            <w:r w:rsidRPr="007338AD">
              <w:rPr>
                <w:rFonts w:ascii="Arial" w:hAnsi="Arial" w:cs="Arial"/>
                <w:lang w:val="en-GB"/>
              </w:rPr>
              <w:t>Author’s Feedback</w:t>
            </w:r>
            <w:r w:rsidRPr="007338AD">
              <w:rPr>
                <w:rFonts w:ascii="Arial" w:hAnsi="Arial" w:cs="Arial"/>
                <w:b w:val="0"/>
                <w:lang w:val="en-GB"/>
              </w:rPr>
              <w:t xml:space="preserve"> </w:t>
            </w:r>
            <w:r w:rsidRPr="007338AD">
              <w:rPr>
                <w:rFonts w:ascii="Arial" w:hAnsi="Arial" w:cs="Arial"/>
                <w:b w:val="0"/>
                <w:i/>
                <w:lang w:val="en-GB"/>
              </w:rPr>
              <w:t>(Please correct the manuscript and highlight that part in the manuscript. It is mandatory that authors should write his/her feedback here)</w:t>
            </w:r>
          </w:p>
        </w:tc>
      </w:tr>
      <w:tr w:rsidR="00A659BF" w:rsidRPr="007338AD">
        <w:trPr>
          <w:trHeight w:val="1264"/>
        </w:trPr>
        <w:tc>
          <w:tcPr>
            <w:tcW w:w="1265" w:type="pct"/>
            <w:noWrap/>
          </w:tcPr>
          <w:p w:rsidR="00A659BF" w:rsidRPr="007338AD" w:rsidRDefault="00A659BF">
            <w:pPr>
              <w:ind w:left="360"/>
              <w:rPr>
                <w:rFonts w:ascii="Arial" w:hAnsi="Arial" w:cs="Arial"/>
                <w:b/>
                <w:bCs/>
                <w:sz w:val="20"/>
                <w:szCs w:val="20"/>
                <w:lang w:val="en-GB"/>
              </w:rPr>
            </w:pPr>
            <w:r w:rsidRPr="007338AD">
              <w:rPr>
                <w:rFonts w:ascii="Arial" w:hAnsi="Arial" w:cs="Arial"/>
                <w:b/>
                <w:bCs/>
                <w:sz w:val="20"/>
                <w:szCs w:val="20"/>
                <w:lang w:val="en-GB"/>
              </w:rPr>
              <w:t>Please write a few sentences regarding the importance of this manuscript for the scientific community. A minimum of 3-4 sentences may be required for this part.</w:t>
            </w:r>
          </w:p>
          <w:p w:rsidR="00A659BF" w:rsidRPr="007338AD" w:rsidRDefault="00A659BF">
            <w:pPr>
              <w:ind w:left="360"/>
              <w:rPr>
                <w:rFonts w:ascii="Arial" w:eastAsia="MS Mincho" w:hAnsi="Arial" w:cs="Arial"/>
                <w:b/>
                <w:bCs/>
                <w:sz w:val="20"/>
                <w:szCs w:val="20"/>
                <w:lang w:val="en-GB"/>
              </w:rPr>
            </w:pPr>
          </w:p>
        </w:tc>
        <w:tc>
          <w:tcPr>
            <w:tcW w:w="2212" w:type="pct"/>
          </w:tcPr>
          <w:p w:rsidR="00A659BF" w:rsidRPr="007338AD" w:rsidRDefault="00A659BF">
            <w:pPr>
              <w:pStyle w:val="NormalWeb"/>
              <w:rPr>
                <w:rFonts w:ascii="Arial" w:hAnsi="Arial" w:cs="Arial"/>
                <w:b/>
                <w:bCs/>
                <w:sz w:val="20"/>
                <w:szCs w:val="20"/>
              </w:rPr>
            </w:pPr>
            <w:r w:rsidRPr="007338AD">
              <w:rPr>
                <w:rFonts w:ascii="Arial" w:hAnsi="Arial" w:cs="Arial"/>
                <w:b/>
                <w:bCs/>
                <w:sz w:val="20"/>
                <w:szCs w:val="20"/>
              </w:rPr>
              <w:t xml:space="preserve">This manuscript is important because of the uses of the plant in traditional medicine for treating infections, inflammation, and digestive issues which provides affordable healthcare solutions and holds cultural and economic value in local communities. </w:t>
            </w:r>
          </w:p>
          <w:p w:rsidR="00A659BF" w:rsidRPr="007338AD" w:rsidRDefault="00A659BF">
            <w:pPr>
              <w:pStyle w:val="NormalWeb"/>
              <w:rPr>
                <w:rFonts w:ascii="Arial" w:hAnsi="Arial" w:cs="Arial"/>
                <w:b/>
                <w:bCs/>
                <w:sz w:val="20"/>
                <w:szCs w:val="20"/>
              </w:rPr>
            </w:pPr>
            <w:r w:rsidRPr="007338AD">
              <w:rPr>
                <w:rFonts w:ascii="Arial" w:hAnsi="Arial" w:cs="Arial"/>
                <w:b/>
                <w:bCs/>
                <w:sz w:val="20"/>
                <w:szCs w:val="20"/>
              </w:rPr>
              <w:t xml:space="preserve">It is also important as it shows the phytochemical analysis of </w:t>
            </w:r>
            <w:r w:rsidRPr="007338AD">
              <w:rPr>
                <w:rStyle w:val="Emphasis"/>
                <w:rFonts w:ascii="Arial" w:hAnsi="Arial" w:cs="Arial"/>
                <w:b/>
                <w:bCs/>
                <w:sz w:val="20"/>
                <w:szCs w:val="20"/>
              </w:rPr>
              <w:t>Cola hispida</w:t>
            </w:r>
            <w:r w:rsidRPr="007338AD">
              <w:rPr>
                <w:rFonts w:ascii="Arial" w:hAnsi="Arial" w:cs="Arial"/>
                <w:b/>
                <w:bCs/>
                <w:sz w:val="20"/>
                <w:szCs w:val="20"/>
              </w:rPr>
              <w:t xml:space="preserve"> using FTIR, UV-Vis, and GC–MS methods which provides essential insights into the plant’s bioactive constituents. </w:t>
            </w:r>
          </w:p>
          <w:p w:rsidR="00A659BF" w:rsidRPr="007338AD" w:rsidRDefault="00A659BF">
            <w:pPr>
              <w:pStyle w:val="NormalWeb"/>
              <w:rPr>
                <w:rFonts w:ascii="Arial" w:hAnsi="Arial" w:cs="Arial"/>
                <w:b/>
                <w:bCs/>
                <w:sz w:val="20"/>
                <w:szCs w:val="20"/>
                <w:lang w:val="en-GB"/>
              </w:rPr>
            </w:pPr>
            <w:r w:rsidRPr="007338AD">
              <w:rPr>
                <w:rFonts w:ascii="Arial" w:hAnsi="Arial" w:cs="Arial"/>
                <w:b/>
                <w:bCs/>
                <w:sz w:val="20"/>
                <w:szCs w:val="20"/>
              </w:rPr>
              <w:t>The study significantly contributes to natural product research and sets the foundation for future pharmacological and nutraceutical exploration.</w:t>
            </w:r>
          </w:p>
        </w:tc>
        <w:tc>
          <w:tcPr>
            <w:tcW w:w="1523" w:type="pct"/>
          </w:tcPr>
          <w:p w:rsidR="00A659BF" w:rsidRPr="007338AD" w:rsidRDefault="006744A1">
            <w:pPr>
              <w:pStyle w:val="Heading2"/>
              <w:jc w:val="left"/>
              <w:rPr>
                <w:rFonts w:ascii="Arial" w:hAnsi="Arial" w:cs="Arial"/>
                <w:b w:val="0"/>
                <w:lang w:val="en-GB"/>
              </w:rPr>
            </w:pPr>
            <w:r w:rsidRPr="007338AD">
              <w:rPr>
                <w:rFonts w:ascii="Arial" w:hAnsi="Arial" w:cs="Arial"/>
                <w:b w:val="0"/>
                <w:lang w:val="en-GB"/>
              </w:rPr>
              <w:t xml:space="preserve">Authors agree with reviewer’s comments </w:t>
            </w:r>
          </w:p>
        </w:tc>
      </w:tr>
      <w:tr w:rsidR="00E5047F" w:rsidRPr="007338AD" w:rsidTr="007338AD">
        <w:trPr>
          <w:trHeight w:val="287"/>
        </w:trPr>
        <w:tc>
          <w:tcPr>
            <w:tcW w:w="1265" w:type="pct"/>
            <w:noWrap/>
          </w:tcPr>
          <w:p w:rsidR="00E5047F" w:rsidRPr="007338AD" w:rsidRDefault="00E5047F">
            <w:pPr>
              <w:ind w:left="360"/>
              <w:rPr>
                <w:rFonts w:ascii="Arial" w:hAnsi="Arial" w:cs="Arial"/>
                <w:b/>
                <w:bCs/>
                <w:sz w:val="20"/>
                <w:szCs w:val="20"/>
                <w:lang w:val="en-GB"/>
              </w:rPr>
            </w:pPr>
            <w:r w:rsidRPr="007338AD">
              <w:rPr>
                <w:rFonts w:ascii="Arial" w:hAnsi="Arial" w:cs="Arial"/>
                <w:b/>
                <w:bCs/>
                <w:sz w:val="20"/>
                <w:szCs w:val="20"/>
                <w:lang w:val="en-GB"/>
              </w:rPr>
              <w:t>Is the title of the article suitable?</w:t>
            </w:r>
          </w:p>
          <w:p w:rsidR="00E5047F" w:rsidRPr="007338AD" w:rsidRDefault="00E5047F">
            <w:pPr>
              <w:ind w:left="360"/>
              <w:rPr>
                <w:rFonts w:ascii="Arial" w:hAnsi="Arial" w:cs="Arial"/>
                <w:b/>
                <w:bCs/>
                <w:sz w:val="20"/>
                <w:szCs w:val="20"/>
                <w:lang w:val="en-GB"/>
              </w:rPr>
            </w:pPr>
            <w:r w:rsidRPr="007338AD">
              <w:rPr>
                <w:rFonts w:ascii="Arial" w:hAnsi="Arial" w:cs="Arial"/>
                <w:b/>
                <w:bCs/>
                <w:sz w:val="20"/>
                <w:szCs w:val="20"/>
                <w:lang w:val="en-GB"/>
              </w:rPr>
              <w:t>(If not please suggest an alternative title)</w:t>
            </w:r>
          </w:p>
          <w:p w:rsidR="00E5047F" w:rsidRPr="007338AD" w:rsidRDefault="00E5047F">
            <w:pPr>
              <w:pStyle w:val="Heading2"/>
              <w:jc w:val="left"/>
              <w:rPr>
                <w:rFonts w:ascii="Arial" w:hAnsi="Arial" w:cs="Arial"/>
                <w:u w:val="single"/>
                <w:lang w:val="en-GB"/>
              </w:rPr>
            </w:pPr>
          </w:p>
        </w:tc>
        <w:tc>
          <w:tcPr>
            <w:tcW w:w="2212" w:type="pct"/>
          </w:tcPr>
          <w:p w:rsidR="00E5047F" w:rsidRPr="007338AD" w:rsidRDefault="00E5047F">
            <w:pPr>
              <w:rPr>
                <w:rFonts w:ascii="Arial" w:eastAsia="SimSun" w:hAnsi="Arial" w:cs="Arial"/>
                <w:b/>
                <w:bCs/>
                <w:sz w:val="20"/>
                <w:szCs w:val="20"/>
              </w:rPr>
            </w:pPr>
          </w:p>
          <w:p w:rsidR="00E5047F" w:rsidRPr="007338AD" w:rsidRDefault="00E5047F">
            <w:pPr>
              <w:rPr>
                <w:rFonts w:ascii="Arial" w:eastAsia="SimSun" w:hAnsi="Arial" w:cs="Arial"/>
                <w:b/>
                <w:bCs/>
                <w:sz w:val="20"/>
                <w:szCs w:val="20"/>
              </w:rPr>
            </w:pPr>
          </w:p>
          <w:p w:rsidR="00E5047F" w:rsidRPr="007338AD" w:rsidRDefault="00E5047F">
            <w:pPr>
              <w:rPr>
                <w:rFonts w:ascii="Arial" w:hAnsi="Arial" w:cs="Arial"/>
                <w:b/>
                <w:bCs/>
                <w:sz w:val="20"/>
                <w:szCs w:val="20"/>
                <w:lang w:val="en-GB"/>
              </w:rPr>
            </w:pPr>
            <w:r w:rsidRPr="007338AD">
              <w:rPr>
                <w:rFonts w:ascii="Arial" w:eastAsia="SimSun" w:hAnsi="Arial" w:cs="Arial"/>
                <w:b/>
                <w:bCs/>
                <w:sz w:val="20"/>
                <w:szCs w:val="20"/>
              </w:rPr>
              <w:t>Yes the title is suitable as it accurately reflects the scope and methodology of the study.</w:t>
            </w:r>
          </w:p>
        </w:tc>
        <w:tc>
          <w:tcPr>
            <w:tcW w:w="1523" w:type="pct"/>
          </w:tcPr>
          <w:p w:rsidR="00E5047F" w:rsidRPr="007338AD" w:rsidRDefault="00E5047F" w:rsidP="00773E29">
            <w:pPr>
              <w:pStyle w:val="Heading2"/>
              <w:jc w:val="left"/>
              <w:rPr>
                <w:rFonts w:ascii="Arial" w:hAnsi="Arial" w:cs="Arial"/>
                <w:b w:val="0"/>
                <w:lang w:val="en-GB"/>
              </w:rPr>
            </w:pPr>
            <w:r w:rsidRPr="007338AD">
              <w:rPr>
                <w:rFonts w:ascii="Arial" w:hAnsi="Arial" w:cs="Arial"/>
                <w:b w:val="0"/>
                <w:lang w:val="en-GB"/>
              </w:rPr>
              <w:t xml:space="preserve">Authors agree with reviewer’s comments </w:t>
            </w:r>
          </w:p>
        </w:tc>
      </w:tr>
      <w:tr w:rsidR="00E5047F" w:rsidRPr="007338AD" w:rsidTr="007338AD">
        <w:trPr>
          <w:trHeight w:val="629"/>
        </w:trPr>
        <w:tc>
          <w:tcPr>
            <w:tcW w:w="1265" w:type="pct"/>
            <w:noWrap/>
          </w:tcPr>
          <w:p w:rsidR="00E5047F" w:rsidRPr="007338AD" w:rsidRDefault="00E5047F" w:rsidP="007338AD">
            <w:pPr>
              <w:pStyle w:val="Heading2"/>
              <w:ind w:left="360"/>
              <w:jc w:val="left"/>
              <w:rPr>
                <w:rFonts w:ascii="Arial" w:hAnsi="Arial" w:cs="Arial"/>
                <w:u w:val="single"/>
                <w:lang w:val="en-GB"/>
              </w:rPr>
            </w:pPr>
            <w:r w:rsidRPr="007338AD">
              <w:rPr>
                <w:rFonts w:ascii="Arial" w:hAnsi="Arial" w:cs="Arial"/>
                <w:lang w:val="en-GB"/>
              </w:rPr>
              <w:t>Is the abstract of the article comprehensive? Do you suggest the addition (or deletion) of some points in this section? Please write your suggestions here.</w:t>
            </w:r>
          </w:p>
        </w:tc>
        <w:tc>
          <w:tcPr>
            <w:tcW w:w="2212" w:type="pct"/>
          </w:tcPr>
          <w:p w:rsidR="00E5047F" w:rsidRPr="007338AD" w:rsidRDefault="00E5047F">
            <w:pPr>
              <w:rPr>
                <w:rFonts w:ascii="Arial" w:hAnsi="Arial" w:cs="Arial"/>
                <w:b/>
                <w:bCs/>
                <w:sz w:val="20"/>
                <w:szCs w:val="20"/>
              </w:rPr>
            </w:pPr>
            <w:r w:rsidRPr="007338AD">
              <w:rPr>
                <w:rFonts w:ascii="Arial" w:hAnsi="Arial" w:cs="Arial"/>
                <w:b/>
                <w:bCs/>
                <w:sz w:val="20"/>
                <w:szCs w:val="20"/>
              </w:rPr>
              <w:t xml:space="preserve">Yes, the abstract is well </w:t>
            </w:r>
            <w:proofErr w:type="spellStart"/>
            <w:r w:rsidRPr="007338AD">
              <w:rPr>
                <w:rFonts w:ascii="Arial" w:hAnsi="Arial" w:cs="Arial"/>
                <w:b/>
                <w:bCs/>
                <w:sz w:val="20"/>
                <w:szCs w:val="20"/>
              </w:rPr>
              <w:t>difined</w:t>
            </w:r>
            <w:proofErr w:type="spellEnd"/>
            <w:r w:rsidRPr="007338AD">
              <w:rPr>
                <w:rFonts w:ascii="Arial" w:hAnsi="Arial" w:cs="Arial"/>
                <w:b/>
                <w:bCs/>
                <w:sz w:val="20"/>
                <w:szCs w:val="20"/>
              </w:rPr>
              <w:t xml:space="preserve"> as it  </w:t>
            </w:r>
            <w:r w:rsidRPr="007338AD">
              <w:rPr>
                <w:rFonts w:ascii="Arial" w:eastAsia="SimSun" w:hAnsi="Arial" w:cs="Arial"/>
                <w:b/>
                <w:bCs/>
                <w:sz w:val="20"/>
                <w:szCs w:val="20"/>
              </w:rPr>
              <w:t>summarizes the study’s purpose, methods, key findings, and relevance.</w:t>
            </w:r>
          </w:p>
        </w:tc>
        <w:tc>
          <w:tcPr>
            <w:tcW w:w="1523" w:type="pct"/>
          </w:tcPr>
          <w:p w:rsidR="00E5047F" w:rsidRPr="007338AD" w:rsidRDefault="00E5047F" w:rsidP="00773E29">
            <w:pPr>
              <w:pStyle w:val="Heading2"/>
              <w:jc w:val="left"/>
              <w:rPr>
                <w:rFonts w:ascii="Arial" w:hAnsi="Arial" w:cs="Arial"/>
                <w:b w:val="0"/>
                <w:lang w:val="en-GB"/>
              </w:rPr>
            </w:pPr>
            <w:r w:rsidRPr="007338AD">
              <w:rPr>
                <w:rFonts w:ascii="Arial" w:hAnsi="Arial" w:cs="Arial"/>
                <w:b w:val="0"/>
                <w:lang w:val="en-GB"/>
              </w:rPr>
              <w:t xml:space="preserve">Authors agree with reviewer’s comments </w:t>
            </w:r>
          </w:p>
        </w:tc>
      </w:tr>
      <w:tr w:rsidR="00E5047F" w:rsidRPr="007338AD">
        <w:trPr>
          <w:trHeight w:val="704"/>
        </w:trPr>
        <w:tc>
          <w:tcPr>
            <w:tcW w:w="1265" w:type="pct"/>
            <w:noWrap/>
          </w:tcPr>
          <w:p w:rsidR="00E5047F" w:rsidRPr="007338AD" w:rsidRDefault="00E5047F">
            <w:pPr>
              <w:pStyle w:val="Heading2"/>
              <w:ind w:left="360"/>
              <w:jc w:val="left"/>
              <w:rPr>
                <w:rFonts w:ascii="Arial" w:hAnsi="Arial" w:cs="Arial"/>
                <w:b w:val="0"/>
                <w:bCs w:val="0"/>
                <w:u w:val="single"/>
                <w:lang w:val="en-GB"/>
              </w:rPr>
            </w:pPr>
            <w:r w:rsidRPr="007338AD">
              <w:rPr>
                <w:rFonts w:ascii="Arial" w:hAnsi="Arial" w:cs="Arial"/>
                <w:lang w:val="en-GB"/>
              </w:rPr>
              <w:t>Is the manuscript scientifically, correct? Please write here.</w:t>
            </w:r>
          </w:p>
        </w:tc>
        <w:tc>
          <w:tcPr>
            <w:tcW w:w="2212" w:type="pct"/>
          </w:tcPr>
          <w:p w:rsidR="00E5047F" w:rsidRPr="007338AD" w:rsidRDefault="00E5047F">
            <w:pPr>
              <w:pStyle w:val="ListParagraph"/>
              <w:ind w:left="0"/>
              <w:rPr>
                <w:rFonts w:ascii="Arial" w:hAnsi="Arial" w:cs="Arial"/>
                <w:b/>
                <w:bCs/>
                <w:sz w:val="20"/>
                <w:szCs w:val="20"/>
              </w:rPr>
            </w:pPr>
            <w:r w:rsidRPr="007338AD">
              <w:rPr>
                <w:rFonts w:ascii="Arial" w:eastAsia="SimSun" w:hAnsi="Arial" w:cs="Arial"/>
                <w:b/>
                <w:bCs/>
                <w:sz w:val="20"/>
                <w:szCs w:val="20"/>
              </w:rPr>
              <w:t>Yes ,the research is methodologically sound and scientifically correct</w:t>
            </w:r>
          </w:p>
        </w:tc>
        <w:tc>
          <w:tcPr>
            <w:tcW w:w="1523" w:type="pct"/>
          </w:tcPr>
          <w:p w:rsidR="00E5047F" w:rsidRPr="007338AD" w:rsidRDefault="00E5047F" w:rsidP="00773E29">
            <w:pPr>
              <w:pStyle w:val="Heading2"/>
              <w:jc w:val="left"/>
              <w:rPr>
                <w:rFonts w:ascii="Arial" w:hAnsi="Arial" w:cs="Arial"/>
                <w:b w:val="0"/>
                <w:lang w:val="en-GB"/>
              </w:rPr>
            </w:pPr>
            <w:r w:rsidRPr="007338AD">
              <w:rPr>
                <w:rFonts w:ascii="Arial" w:hAnsi="Arial" w:cs="Arial"/>
                <w:b w:val="0"/>
                <w:lang w:val="en-GB"/>
              </w:rPr>
              <w:t xml:space="preserve">Authors agree with reviewer’s comments </w:t>
            </w:r>
          </w:p>
        </w:tc>
      </w:tr>
      <w:tr w:rsidR="00E5047F" w:rsidRPr="007338AD">
        <w:trPr>
          <w:trHeight w:val="703"/>
        </w:trPr>
        <w:tc>
          <w:tcPr>
            <w:tcW w:w="1265" w:type="pct"/>
            <w:noWrap/>
          </w:tcPr>
          <w:p w:rsidR="00E5047F" w:rsidRPr="007338AD" w:rsidRDefault="00E5047F">
            <w:pPr>
              <w:ind w:left="360"/>
              <w:rPr>
                <w:rFonts w:ascii="Arial" w:hAnsi="Arial" w:cs="Arial"/>
                <w:b/>
                <w:bCs/>
                <w:sz w:val="20"/>
                <w:szCs w:val="20"/>
                <w:lang w:val="en-GB"/>
              </w:rPr>
            </w:pPr>
            <w:r w:rsidRPr="007338A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E5047F" w:rsidRPr="007338AD" w:rsidRDefault="00E5047F">
            <w:pPr>
              <w:pStyle w:val="ListParagraph"/>
              <w:ind w:left="0"/>
              <w:rPr>
                <w:rFonts w:ascii="Arial" w:hAnsi="Arial" w:cs="Arial"/>
                <w:b/>
                <w:bCs/>
                <w:sz w:val="20"/>
                <w:szCs w:val="20"/>
              </w:rPr>
            </w:pPr>
            <w:r w:rsidRPr="007338AD">
              <w:rPr>
                <w:rFonts w:ascii="Arial" w:eastAsia="SimSun" w:hAnsi="Arial" w:cs="Arial"/>
                <w:b/>
                <w:bCs/>
                <w:sz w:val="20"/>
                <w:szCs w:val="20"/>
              </w:rPr>
              <w:t>Yes, the references are both adequate and up-to-date.</w:t>
            </w:r>
          </w:p>
        </w:tc>
        <w:tc>
          <w:tcPr>
            <w:tcW w:w="1523" w:type="pct"/>
          </w:tcPr>
          <w:p w:rsidR="00E5047F" w:rsidRPr="007338AD" w:rsidRDefault="00E5047F" w:rsidP="00773E29">
            <w:pPr>
              <w:pStyle w:val="Heading2"/>
              <w:jc w:val="left"/>
              <w:rPr>
                <w:rFonts w:ascii="Arial" w:hAnsi="Arial" w:cs="Arial"/>
                <w:b w:val="0"/>
                <w:lang w:val="en-GB"/>
              </w:rPr>
            </w:pPr>
            <w:r w:rsidRPr="007338AD">
              <w:rPr>
                <w:rFonts w:ascii="Arial" w:hAnsi="Arial" w:cs="Arial"/>
                <w:b w:val="0"/>
                <w:lang w:val="en-GB"/>
              </w:rPr>
              <w:t xml:space="preserve">Authors agree with reviewer’s comments </w:t>
            </w:r>
          </w:p>
        </w:tc>
      </w:tr>
      <w:tr w:rsidR="00E5047F" w:rsidRPr="007338AD">
        <w:trPr>
          <w:trHeight w:val="386"/>
        </w:trPr>
        <w:tc>
          <w:tcPr>
            <w:tcW w:w="1265" w:type="pct"/>
            <w:noWrap/>
          </w:tcPr>
          <w:p w:rsidR="00E5047F" w:rsidRPr="007338AD" w:rsidRDefault="00E5047F">
            <w:pPr>
              <w:pStyle w:val="Heading2"/>
              <w:ind w:left="360"/>
              <w:jc w:val="left"/>
              <w:rPr>
                <w:rFonts w:ascii="Arial" w:hAnsi="Arial" w:cs="Arial"/>
                <w:bCs w:val="0"/>
                <w:lang w:val="en-GB"/>
              </w:rPr>
            </w:pPr>
            <w:r w:rsidRPr="007338AD">
              <w:rPr>
                <w:rFonts w:ascii="Arial" w:hAnsi="Arial" w:cs="Arial"/>
                <w:bCs w:val="0"/>
                <w:lang w:val="en-GB"/>
              </w:rPr>
              <w:t>Is the language/English quality of the article suitable for scholarly communications?</w:t>
            </w:r>
          </w:p>
          <w:p w:rsidR="00E5047F" w:rsidRPr="007338AD" w:rsidRDefault="00E5047F">
            <w:pPr>
              <w:rPr>
                <w:rFonts w:ascii="Arial" w:hAnsi="Arial" w:cs="Arial"/>
                <w:sz w:val="20"/>
                <w:szCs w:val="20"/>
                <w:lang w:val="en-GB"/>
              </w:rPr>
            </w:pPr>
          </w:p>
        </w:tc>
        <w:tc>
          <w:tcPr>
            <w:tcW w:w="2212" w:type="pct"/>
          </w:tcPr>
          <w:p w:rsidR="00E5047F" w:rsidRPr="007338AD" w:rsidRDefault="00E5047F">
            <w:pPr>
              <w:rPr>
                <w:rFonts w:ascii="Arial" w:hAnsi="Arial" w:cs="Arial"/>
                <w:b/>
                <w:bCs/>
                <w:sz w:val="20"/>
                <w:szCs w:val="20"/>
                <w:lang w:val="en-GB"/>
              </w:rPr>
            </w:pPr>
            <w:r w:rsidRPr="007338AD">
              <w:rPr>
                <w:rFonts w:ascii="Arial" w:eastAsia="SimSun" w:hAnsi="Arial" w:cs="Arial"/>
                <w:b/>
                <w:bCs/>
                <w:sz w:val="20"/>
                <w:szCs w:val="20"/>
              </w:rPr>
              <w:t>Yes, the manuscript is written in clear and scholarly English.</w:t>
            </w:r>
          </w:p>
        </w:tc>
        <w:tc>
          <w:tcPr>
            <w:tcW w:w="1523" w:type="pct"/>
          </w:tcPr>
          <w:p w:rsidR="00E5047F" w:rsidRPr="007338AD" w:rsidRDefault="00E5047F" w:rsidP="00773E29">
            <w:pPr>
              <w:pStyle w:val="Heading2"/>
              <w:jc w:val="left"/>
              <w:rPr>
                <w:rFonts w:ascii="Arial" w:hAnsi="Arial" w:cs="Arial"/>
                <w:b w:val="0"/>
                <w:lang w:val="en-GB"/>
              </w:rPr>
            </w:pPr>
            <w:r w:rsidRPr="007338AD">
              <w:rPr>
                <w:rFonts w:ascii="Arial" w:hAnsi="Arial" w:cs="Arial"/>
                <w:b w:val="0"/>
                <w:lang w:val="en-GB"/>
              </w:rPr>
              <w:t xml:space="preserve">Authors agree with reviewer’s comments </w:t>
            </w:r>
          </w:p>
        </w:tc>
      </w:tr>
      <w:tr w:rsidR="00E5047F" w:rsidRPr="007338AD" w:rsidTr="007338AD">
        <w:trPr>
          <w:trHeight w:val="134"/>
        </w:trPr>
        <w:tc>
          <w:tcPr>
            <w:tcW w:w="1265" w:type="pct"/>
            <w:noWrap/>
          </w:tcPr>
          <w:p w:rsidR="00E5047F" w:rsidRPr="007338AD" w:rsidRDefault="00E5047F">
            <w:pPr>
              <w:pStyle w:val="Heading2"/>
              <w:jc w:val="left"/>
              <w:rPr>
                <w:rFonts w:ascii="Arial" w:hAnsi="Arial" w:cs="Arial"/>
                <w:b w:val="0"/>
                <w:bCs w:val="0"/>
                <w:lang w:val="en-GB"/>
              </w:rPr>
            </w:pPr>
            <w:r w:rsidRPr="007338AD">
              <w:rPr>
                <w:rFonts w:ascii="Arial" w:hAnsi="Arial" w:cs="Arial"/>
                <w:bCs w:val="0"/>
                <w:u w:val="single"/>
                <w:lang w:val="en-GB"/>
              </w:rPr>
              <w:t>Optional/General</w:t>
            </w:r>
            <w:r w:rsidRPr="007338AD">
              <w:rPr>
                <w:rFonts w:ascii="Arial" w:hAnsi="Arial" w:cs="Arial"/>
                <w:bCs w:val="0"/>
                <w:lang w:val="en-GB"/>
              </w:rPr>
              <w:t xml:space="preserve"> </w:t>
            </w:r>
            <w:r w:rsidRPr="007338AD">
              <w:rPr>
                <w:rFonts w:ascii="Arial" w:hAnsi="Arial" w:cs="Arial"/>
                <w:b w:val="0"/>
                <w:bCs w:val="0"/>
                <w:lang w:val="en-GB"/>
              </w:rPr>
              <w:t>comments</w:t>
            </w:r>
          </w:p>
          <w:p w:rsidR="00E5047F" w:rsidRPr="007338AD" w:rsidRDefault="00E5047F">
            <w:pPr>
              <w:pStyle w:val="Heading2"/>
              <w:jc w:val="left"/>
              <w:rPr>
                <w:rFonts w:ascii="Arial" w:hAnsi="Arial" w:cs="Arial"/>
                <w:b w:val="0"/>
                <w:lang w:val="en-GB"/>
              </w:rPr>
            </w:pPr>
          </w:p>
        </w:tc>
        <w:tc>
          <w:tcPr>
            <w:tcW w:w="2212" w:type="pct"/>
          </w:tcPr>
          <w:p w:rsidR="00E5047F" w:rsidRPr="007338AD" w:rsidRDefault="00E5047F">
            <w:pPr>
              <w:pStyle w:val="NormalWeb"/>
              <w:spacing w:before="0" w:beforeAutospacing="0" w:after="0" w:afterAutospacing="0"/>
              <w:rPr>
                <w:rFonts w:ascii="Arial" w:hAnsi="Arial" w:cs="Arial"/>
                <w:b/>
                <w:sz w:val="20"/>
                <w:szCs w:val="20"/>
                <w:lang w:val="en-GB"/>
              </w:rPr>
            </w:pPr>
          </w:p>
        </w:tc>
        <w:tc>
          <w:tcPr>
            <w:tcW w:w="1523" w:type="pct"/>
          </w:tcPr>
          <w:p w:rsidR="00E5047F" w:rsidRPr="007338AD" w:rsidRDefault="00E5047F">
            <w:pPr>
              <w:rPr>
                <w:rFonts w:ascii="Arial" w:hAnsi="Arial" w:cs="Arial"/>
                <w:sz w:val="20"/>
                <w:szCs w:val="20"/>
                <w:lang w:val="en-GB"/>
              </w:rPr>
            </w:pPr>
          </w:p>
        </w:tc>
      </w:tr>
    </w:tbl>
    <w:p w:rsidR="00A659BF" w:rsidRPr="007338AD" w:rsidRDefault="00A659B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A659BF" w:rsidRPr="007338AD">
        <w:trPr>
          <w:trHeight w:val="237"/>
        </w:trPr>
        <w:tc>
          <w:tcPr>
            <w:tcW w:w="5000" w:type="pct"/>
            <w:gridSpan w:val="3"/>
            <w:tcBorders>
              <w:top w:val="nil"/>
              <w:left w:val="nil"/>
              <w:right w:val="nil"/>
            </w:tcBorders>
            <w:noWrap/>
            <w:tcMar>
              <w:top w:w="0" w:type="dxa"/>
              <w:left w:w="108" w:type="dxa"/>
              <w:bottom w:w="0" w:type="dxa"/>
              <w:right w:w="108" w:type="dxa"/>
            </w:tcMar>
            <w:vAlign w:val="center"/>
          </w:tcPr>
          <w:p w:rsidR="00A659BF" w:rsidRPr="007338AD" w:rsidRDefault="00A659BF">
            <w:pPr>
              <w:pStyle w:val="NormalWeb"/>
              <w:spacing w:before="0" w:beforeAutospacing="0" w:after="0" w:afterAutospacing="0"/>
              <w:rPr>
                <w:rFonts w:ascii="Arial" w:hAnsi="Arial" w:cs="Arial"/>
                <w:b/>
                <w:sz w:val="20"/>
                <w:szCs w:val="20"/>
                <w:u w:val="single"/>
                <w:lang w:val="en-GB"/>
              </w:rPr>
            </w:pPr>
            <w:r w:rsidRPr="007338AD">
              <w:rPr>
                <w:rFonts w:ascii="Arial" w:hAnsi="Arial" w:cs="Arial"/>
                <w:b/>
                <w:sz w:val="20"/>
                <w:szCs w:val="20"/>
                <w:highlight w:val="yellow"/>
                <w:u w:val="single"/>
                <w:lang w:val="en-GB"/>
              </w:rPr>
              <w:t>PART  2:</w:t>
            </w:r>
            <w:r w:rsidRPr="007338AD">
              <w:rPr>
                <w:rFonts w:ascii="Arial" w:hAnsi="Arial" w:cs="Arial"/>
                <w:b/>
                <w:sz w:val="20"/>
                <w:szCs w:val="20"/>
                <w:u w:val="single"/>
                <w:lang w:val="en-GB"/>
              </w:rPr>
              <w:t xml:space="preserve"> </w:t>
            </w:r>
          </w:p>
          <w:p w:rsidR="00A659BF" w:rsidRPr="007338AD" w:rsidRDefault="00A659BF">
            <w:pPr>
              <w:pStyle w:val="NormalWeb"/>
              <w:spacing w:before="0" w:beforeAutospacing="0" w:after="0" w:afterAutospacing="0"/>
              <w:rPr>
                <w:rFonts w:ascii="Arial" w:hAnsi="Arial" w:cs="Arial"/>
                <w:b/>
                <w:sz w:val="20"/>
                <w:szCs w:val="20"/>
                <w:u w:val="single"/>
                <w:lang w:val="en-GB"/>
              </w:rPr>
            </w:pPr>
          </w:p>
        </w:tc>
      </w:tr>
      <w:tr w:rsidR="00A659BF" w:rsidRPr="007338AD">
        <w:trPr>
          <w:trHeight w:val="935"/>
        </w:trPr>
        <w:tc>
          <w:tcPr>
            <w:tcW w:w="1615" w:type="pct"/>
            <w:noWrap/>
            <w:tcMar>
              <w:top w:w="0" w:type="dxa"/>
              <w:left w:w="108" w:type="dxa"/>
              <w:bottom w:w="0" w:type="dxa"/>
              <w:right w:w="108" w:type="dxa"/>
            </w:tcMar>
            <w:vAlign w:val="center"/>
          </w:tcPr>
          <w:p w:rsidR="00A659BF" w:rsidRPr="007338AD" w:rsidRDefault="00A659BF">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tcPr>
          <w:p w:rsidR="00A659BF" w:rsidRPr="007338AD" w:rsidRDefault="00A659BF">
            <w:pPr>
              <w:pStyle w:val="Heading2"/>
              <w:jc w:val="left"/>
              <w:rPr>
                <w:rFonts w:ascii="Arial" w:hAnsi="Arial" w:cs="Arial"/>
                <w:lang w:val="en-GB"/>
              </w:rPr>
            </w:pPr>
            <w:r w:rsidRPr="007338AD">
              <w:rPr>
                <w:rFonts w:ascii="Arial" w:hAnsi="Arial" w:cs="Arial"/>
                <w:lang w:val="en-GB"/>
              </w:rPr>
              <w:t>Reviewer’s comment</w:t>
            </w:r>
          </w:p>
        </w:tc>
        <w:tc>
          <w:tcPr>
            <w:tcW w:w="1342" w:type="pct"/>
          </w:tcPr>
          <w:p w:rsidR="00A659BF" w:rsidRPr="007338AD" w:rsidRDefault="00A659BF">
            <w:pPr>
              <w:pStyle w:val="Heading2"/>
              <w:jc w:val="left"/>
              <w:rPr>
                <w:rFonts w:ascii="Arial" w:hAnsi="Arial" w:cs="Arial"/>
                <w:b w:val="0"/>
                <w:lang w:val="en-GB"/>
              </w:rPr>
            </w:pPr>
            <w:r w:rsidRPr="007338AD">
              <w:rPr>
                <w:rFonts w:ascii="Arial" w:hAnsi="Arial" w:cs="Arial"/>
                <w:lang w:val="en-GB"/>
              </w:rPr>
              <w:t>Author’s comment</w:t>
            </w:r>
            <w:r w:rsidRPr="007338AD">
              <w:rPr>
                <w:rFonts w:ascii="Arial" w:hAnsi="Arial" w:cs="Arial"/>
                <w:b w:val="0"/>
                <w:lang w:val="en-GB"/>
              </w:rPr>
              <w:t xml:space="preserve"> </w:t>
            </w:r>
            <w:r w:rsidRPr="007338AD">
              <w:rPr>
                <w:rFonts w:ascii="Arial" w:hAnsi="Arial" w:cs="Arial"/>
                <w:b w:val="0"/>
                <w:i/>
                <w:lang w:val="en-GB"/>
              </w:rPr>
              <w:t>(if agreed with the reviewer, correct the manuscript and highlight that part in the manuscript. It is mandatory that authors should write his/her feedback here)</w:t>
            </w:r>
          </w:p>
        </w:tc>
      </w:tr>
      <w:tr w:rsidR="00E5047F" w:rsidRPr="007338AD" w:rsidTr="001B5754">
        <w:trPr>
          <w:trHeight w:val="697"/>
        </w:trPr>
        <w:tc>
          <w:tcPr>
            <w:tcW w:w="1615" w:type="pct"/>
            <w:noWrap/>
            <w:tcMar>
              <w:top w:w="0" w:type="dxa"/>
              <w:left w:w="108" w:type="dxa"/>
              <w:bottom w:w="0" w:type="dxa"/>
              <w:right w:w="108" w:type="dxa"/>
            </w:tcMar>
            <w:vAlign w:val="center"/>
          </w:tcPr>
          <w:p w:rsidR="00E5047F" w:rsidRPr="007338AD" w:rsidRDefault="00E5047F">
            <w:pPr>
              <w:pStyle w:val="NormalWeb"/>
              <w:spacing w:before="0" w:beforeAutospacing="0" w:after="0" w:afterAutospacing="0"/>
              <w:rPr>
                <w:rFonts w:ascii="Arial" w:hAnsi="Arial" w:cs="Arial"/>
                <w:b/>
                <w:sz w:val="20"/>
                <w:szCs w:val="20"/>
                <w:lang w:val="en-GB"/>
              </w:rPr>
            </w:pPr>
            <w:r w:rsidRPr="007338AD">
              <w:rPr>
                <w:rFonts w:ascii="Arial" w:hAnsi="Arial" w:cs="Arial"/>
                <w:b/>
                <w:sz w:val="20"/>
                <w:szCs w:val="20"/>
                <w:lang w:val="en-GB"/>
              </w:rPr>
              <w:t xml:space="preserve">Are there ethical issues in this manuscript? </w:t>
            </w:r>
          </w:p>
          <w:p w:rsidR="00E5047F" w:rsidRPr="007338AD" w:rsidRDefault="00E5047F">
            <w:pPr>
              <w:pStyle w:val="NormalWeb"/>
              <w:spacing w:before="0" w:beforeAutospacing="0" w:after="0" w:afterAutospacing="0"/>
              <w:rPr>
                <w:rFonts w:ascii="Arial" w:hAnsi="Arial" w:cs="Arial"/>
                <w:sz w:val="20"/>
                <w:szCs w:val="20"/>
                <w:lang w:val="en-GB"/>
              </w:rPr>
            </w:pPr>
          </w:p>
        </w:tc>
        <w:tc>
          <w:tcPr>
            <w:tcW w:w="2043" w:type="pct"/>
            <w:tcMar>
              <w:top w:w="0" w:type="dxa"/>
              <w:left w:w="108" w:type="dxa"/>
              <w:bottom w:w="0" w:type="dxa"/>
              <w:right w:w="108" w:type="dxa"/>
            </w:tcMar>
            <w:vAlign w:val="center"/>
          </w:tcPr>
          <w:p w:rsidR="00E5047F" w:rsidRPr="007338AD" w:rsidRDefault="00E5047F">
            <w:pPr>
              <w:pStyle w:val="NormalWeb"/>
              <w:spacing w:before="0" w:beforeAutospacing="0" w:after="0" w:afterAutospacing="0"/>
              <w:rPr>
                <w:rFonts w:ascii="Arial" w:hAnsi="Arial" w:cs="Arial"/>
                <w:i/>
                <w:iCs/>
                <w:sz w:val="20"/>
                <w:szCs w:val="20"/>
                <w:u w:val="single"/>
                <w:lang w:val="en-GB"/>
              </w:rPr>
            </w:pPr>
            <w:r w:rsidRPr="007338AD">
              <w:rPr>
                <w:rFonts w:ascii="Arial" w:hAnsi="Arial" w:cs="Arial"/>
                <w:i/>
                <w:iCs/>
                <w:sz w:val="20"/>
                <w:szCs w:val="20"/>
                <w:u w:val="single"/>
                <w:lang w:val="en-GB"/>
              </w:rPr>
              <w:t>(If yes, Kindly please write down the ethical issues here in detail)</w:t>
            </w:r>
          </w:p>
          <w:p w:rsidR="00E5047F" w:rsidRPr="007338AD" w:rsidRDefault="00E5047F">
            <w:pPr>
              <w:pStyle w:val="NormalWeb"/>
              <w:spacing w:before="0" w:beforeAutospacing="0" w:after="0" w:afterAutospacing="0"/>
              <w:rPr>
                <w:rFonts w:ascii="Arial" w:hAnsi="Arial" w:cs="Arial"/>
                <w:sz w:val="20"/>
                <w:szCs w:val="20"/>
              </w:rPr>
            </w:pPr>
          </w:p>
          <w:p w:rsidR="00E5047F" w:rsidRPr="007338AD" w:rsidRDefault="00E5047F">
            <w:pPr>
              <w:pStyle w:val="NormalWeb"/>
              <w:spacing w:before="0" w:beforeAutospacing="0" w:after="0" w:afterAutospacing="0"/>
              <w:rPr>
                <w:rFonts w:ascii="Arial" w:hAnsi="Arial" w:cs="Arial"/>
                <w:sz w:val="20"/>
                <w:szCs w:val="20"/>
              </w:rPr>
            </w:pPr>
            <w:r w:rsidRPr="007338AD">
              <w:rPr>
                <w:rFonts w:ascii="Arial" w:hAnsi="Arial" w:cs="Arial"/>
                <w:sz w:val="20"/>
                <w:szCs w:val="20"/>
              </w:rPr>
              <w:t>There are no ethical issues in the manuscript.</w:t>
            </w:r>
          </w:p>
        </w:tc>
        <w:tc>
          <w:tcPr>
            <w:tcW w:w="1342" w:type="pct"/>
          </w:tcPr>
          <w:p w:rsidR="00E5047F" w:rsidRPr="007338AD" w:rsidRDefault="00E5047F" w:rsidP="00773E29">
            <w:pPr>
              <w:pStyle w:val="Heading2"/>
              <w:jc w:val="left"/>
              <w:rPr>
                <w:rFonts w:ascii="Arial" w:hAnsi="Arial" w:cs="Arial"/>
                <w:b w:val="0"/>
                <w:lang w:val="en-GB"/>
              </w:rPr>
            </w:pPr>
            <w:r w:rsidRPr="007338AD">
              <w:rPr>
                <w:rFonts w:ascii="Arial" w:hAnsi="Arial" w:cs="Arial"/>
                <w:b w:val="0"/>
                <w:lang w:val="en-GB"/>
              </w:rPr>
              <w:t xml:space="preserve">Authors agree with reviewer’s comments </w:t>
            </w:r>
          </w:p>
        </w:tc>
      </w:tr>
      <w:bookmarkEnd w:id="0"/>
      <w:bookmarkEnd w:id="1"/>
    </w:tbl>
    <w:p w:rsidR="00A659BF" w:rsidRPr="007338AD" w:rsidRDefault="00A659BF">
      <w:pPr>
        <w:pStyle w:val="BodyText"/>
        <w:outlineLvl w:val="0"/>
        <w:rPr>
          <w:rFonts w:ascii="Arial" w:hAnsi="Arial" w:cs="Arial"/>
          <w:sz w:val="20"/>
          <w:szCs w:val="20"/>
          <w:lang w:val="en-GB"/>
        </w:rPr>
      </w:pPr>
    </w:p>
    <w:p w:rsidR="007338AD" w:rsidRPr="007338AD" w:rsidRDefault="007338AD">
      <w:pPr>
        <w:pStyle w:val="BodyText"/>
        <w:outlineLvl w:val="0"/>
        <w:rPr>
          <w:rFonts w:ascii="Arial" w:hAnsi="Arial" w:cs="Arial"/>
          <w:sz w:val="20"/>
          <w:szCs w:val="20"/>
          <w:lang w:val="en-GB"/>
        </w:rPr>
      </w:pPr>
      <w:bookmarkStart w:id="2" w:name="_GoBack"/>
      <w:bookmarkEnd w:id="2"/>
    </w:p>
    <w:sectPr w:rsidR="007338AD" w:rsidRPr="007338AD">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A5C" w:rsidRDefault="00E43A5C">
      <w:r>
        <w:separator/>
      </w:r>
    </w:p>
  </w:endnote>
  <w:endnote w:type="continuationSeparator" w:id="0">
    <w:p w:rsidR="00E43A5C" w:rsidRDefault="00E43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9BF" w:rsidRDefault="00A659BF">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A5C" w:rsidRDefault="00E43A5C">
      <w:r>
        <w:separator/>
      </w:r>
    </w:p>
  </w:footnote>
  <w:footnote w:type="continuationSeparator" w:id="0">
    <w:p w:rsidR="00E43A5C" w:rsidRDefault="00E43A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59BF" w:rsidRDefault="00A659BF">
    <w:pPr>
      <w:spacing w:before="100" w:beforeAutospacing="1" w:after="100" w:afterAutospacing="1"/>
      <w:jc w:val="center"/>
      <w:rPr>
        <w:rFonts w:ascii="Arial" w:hAnsi="Arial" w:cs="Arial"/>
        <w:b/>
        <w:bCs/>
        <w:color w:val="003399"/>
        <w:szCs w:val="20"/>
        <w:u w:val="single"/>
        <w:lang w:val="en-GB"/>
      </w:rPr>
    </w:pPr>
  </w:p>
  <w:p w:rsidR="00A659BF" w:rsidRDefault="00A659BF">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1C44"/>
    <w:rsid w:val="000354B3"/>
    <w:rsid w:val="00037D52"/>
    <w:rsid w:val="000450FC"/>
    <w:rsid w:val="00056CB0"/>
    <w:rsid w:val="000577C2"/>
    <w:rsid w:val="0006257C"/>
    <w:rsid w:val="00084D7C"/>
    <w:rsid w:val="00090934"/>
    <w:rsid w:val="00091112"/>
    <w:rsid w:val="000936AC"/>
    <w:rsid w:val="00095A59"/>
    <w:rsid w:val="000A2134"/>
    <w:rsid w:val="000A6F41"/>
    <w:rsid w:val="000B4EE5"/>
    <w:rsid w:val="000B74A1"/>
    <w:rsid w:val="000B757E"/>
    <w:rsid w:val="000C0837"/>
    <w:rsid w:val="000C0BC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87B1E"/>
    <w:rsid w:val="00190B9B"/>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C4DD2"/>
    <w:rsid w:val="002D7EA9"/>
    <w:rsid w:val="002E1211"/>
    <w:rsid w:val="002E2339"/>
    <w:rsid w:val="002E6D86"/>
    <w:rsid w:val="002F6935"/>
    <w:rsid w:val="003117DB"/>
    <w:rsid w:val="00312559"/>
    <w:rsid w:val="003204B8"/>
    <w:rsid w:val="0032318A"/>
    <w:rsid w:val="00327B6A"/>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13BBC"/>
    <w:rsid w:val="00521812"/>
    <w:rsid w:val="00523D2C"/>
    <w:rsid w:val="0052580F"/>
    <w:rsid w:val="00531C82"/>
    <w:rsid w:val="005339A8"/>
    <w:rsid w:val="00533FC1"/>
    <w:rsid w:val="0054564B"/>
    <w:rsid w:val="00545A13"/>
    <w:rsid w:val="00546343"/>
    <w:rsid w:val="00557CD3"/>
    <w:rsid w:val="00560D3C"/>
    <w:rsid w:val="00567DE0"/>
    <w:rsid w:val="005735A5"/>
    <w:rsid w:val="00577676"/>
    <w:rsid w:val="005A5BE0"/>
    <w:rsid w:val="005B12E0"/>
    <w:rsid w:val="005C25A0"/>
    <w:rsid w:val="005D230D"/>
    <w:rsid w:val="00602F7D"/>
    <w:rsid w:val="00605952"/>
    <w:rsid w:val="00620677"/>
    <w:rsid w:val="00624032"/>
    <w:rsid w:val="00645A56"/>
    <w:rsid w:val="006532DF"/>
    <w:rsid w:val="0065579D"/>
    <w:rsid w:val="00656DD1"/>
    <w:rsid w:val="00663792"/>
    <w:rsid w:val="0067046C"/>
    <w:rsid w:val="006744A1"/>
    <w:rsid w:val="00676845"/>
    <w:rsid w:val="00677510"/>
    <w:rsid w:val="00680547"/>
    <w:rsid w:val="0068446F"/>
    <w:rsid w:val="0069428E"/>
    <w:rsid w:val="00696CAD"/>
    <w:rsid w:val="006A5E0B"/>
    <w:rsid w:val="006C3797"/>
    <w:rsid w:val="006E7D6E"/>
    <w:rsid w:val="006F6F2F"/>
    <w:rsid w:val="00701186"/>
    <w:rsid w:val="00707BE1"/>
    <w:rsid w:val="007238EB"/>
    <w:rsid w:val="0072789A"/>
    <w:rsid w:val="007317C3"/>
    <w:rsid w:val="007338AD"/>
    <w:rsid w:val="00734756"/>
    <w:rsid w:val="0073538B"/>
    <w:rsid w:val="00741BD0"/>
    <w:rsid w:val="007426E6"/>
    <w:rsid w:val="00746370"/>
    <w:rsid w:val="00766889"/>
    <w:rsid w:val="00766A0D"/>
    <w:rsid w:val="00767F8C"/>
    <w:rsid w:val="00780B67"/>
    <w:rsid w:val="007B1099"/>
    <w:rsid w:val="007B6E18"/>
    <w:rsid w:val="007C5244"/>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241F9"/>
    <w:rsid w:val="00933C8B"/>
    <w:rsid w:val="009553EC"/>
    <w:rsid w:val="009554DC"/>
    <w:rsid w:val="0097330E"/>
    <w:rsid w:val="00974330"/>
    <w:rsid w:val="0097498C"/>
    <w:rsid w:val="00982766"/>
    <w:rsid w:val="0098411A"/>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384A"/>
    <w:rsid w:val="00A31AAC"/>
    <w:rsid w:val="00A32905"/>
    <w:rsid w:val="00A36C95"/>
    <w:rsid w:val="00A37DE3"/>
    <w:rsid w:val="00A519D1"/>
    <w:rsid w:val="00A6343B"/>
    <w:rsid w:val="00A659BF"/>
    <w:rsid w:val="00A65C50"/>
    <w:rsid w:val="00A66DD2"/>
    <w:rsid w:val="00A954C1"/>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45D5"/>
    <w:rsid w:val="00B858FF"/>
    <w:rsid w:val="00B90CDF"/>
    <w:rsid w:val="00B952E9"/>
    <w:rsid w:val="00BA1AB3"/>
    <w:rsid w:val="00BA3E70"/>
    <w:rsid w:val="00BA6421"/>
    <w:rsid w:val="00BB34E6"/>
    <w:rsid w:val="00BB4FEC"/>
    <w:rsid w:val="00BC402F"/>
    <w:rsid w:val="00BD27BA"/>
    <w:rsid w:val="00BE13EF"/>
    <w:rsid w:val="00BE40A5"/>
    <w:rsid w:val="00BE6454"/>
    <w:rsid w:val="00BF39A4"/>
    <w:rsid w:val="00C02797"/>
    <w:rsid w:val="00C10283"/>
    <w:rsid w:val="00C110CC"/>
    <w:rsid w:val="00C176C1"/>
    <w:rsid w:val="00C22886"/>
    <w:rsid w:val="00C25C8F"/>
    <w:rsid w:val="00C263C6"/>
    <w:rsid w:val="00C635B6"/>
    <w:rsid w:val="00C70DFC"/>
    <w:rsid w:val="00C82466"/>
    <w:rsid w:val="00C84097"/>
    <w:rsid w:val="00CB0638"/>
    <w:rsid w:val="00CB429B"/>
    <w:rsid w:val="00CB6544"/>
    <w:rsid w:val="00CC2753"/>
    <w:rsid w:val="00CC3D03"/>
    <w:rsid w:val="00CD093E"/>
    <w:rsid w:val="00CD1556"/>
    <w:rsid w:val="00CD1FD7"/>
    <w:rsid w:val="00CE199A"/>
    <w:rsid w:val="00CE5AC7"/>
    <w:rsid w:val="00CF0BBB"/>
    <w:rsid w:val="00CF1A7B"/>
    <w:rsid w:val="00D1283A"/>
    <w:rsid w:val="00D17979"/>
    <w:rsid w:val="00D2075F"/>
    <w:rsid w:val="00D3257B"/>
    <w:rsid w:val="00D40416"/>
    <w:rsid w:val="00D45CF7"/>
    <w:rsid w:val="00D4782A"/>
    <w:rsid w:val="00D7603E"/>
    <w:rsid w:val="00D8579C"/>
    <w:rsid w:val="00D90124"/>
    <w:rsid w:val="00D9392F"/>
    <w:rsid w:val="00DA41F5"/>
    <w:rsid w:val="00DB5B54"/>
    <w:rsid w:val="00DB7593"/>
    <w:rsid w:val="00DB7E1B"/>
    <w:rsid w:val="00DC1D81"/>
    <w:rsid w:val="00E43A5C"/>
    <w:rsid w:val="00E451EA"/>
    <w:rsid w:val="00E5047F"/>
    <w:rsid w:val="00E53E52"/>
    <w:rsid w:val="00E57F4B"/>
    <w:rsid w:val="00E63889"/>
    <w:rsid w:val="00E65EB7"/>
    <w:rsid w:val="00E71C8D"/>
    <w:rsid w:val="00E72360"/>
    <w:rsid w:val="00E972A7"/>
    <w:rsid w:val="00EA04AE"/>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E415B"/>
    <w:rsid w:val="00FF09A0"/>
    <w:rsid w:val="01BD6974"/>
    <w:rsid w:val="0AE61227"/>
    <w:rsid w:val="0D3476A1"/>
    <w:rsid w:val="0FEB0BA1"/>
    <w:rsid w:val="155F4841"/>
    <w:rsid w:val="1C511068"/>
    <w:rsid w:val="20454680"/>
    <w:rsid w:val="2D254B40"/>
    <w:rsid w:val="532B1F35"/>
    <w:rsid w:val="54B7626D"/>
    <w:rsid w:val="6DA325EB"/>
    <w:rsid w:val="74B72E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6C5610C"/>
  <w15:chartTrackingRefBased/>
  <w15:docId w15:val="{67277633-42E1-8F49-814D-7371B16A9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sz w:val="24"/>
      <w:szCs w:val="24"/>
      <w:lang w:val="en-US"/>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character" w:styleId="Emphasis">
    <w:name w:val="Emphasis"/>
    <w:uiPriority w:val="20"/>
    <w:qFormat/>
    <w:rPr>
      <w:i/>
      <w:iCs/>
    </w:rPr>
  </w:style>
  <w:style w:type="character" w:styleId="FollowedHyperlink">
    <w:name w:val="FollowedHyperlink"/>
    <w:uiPriority w:val="99"/>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pPr>
      <w:ind w:left="720"/>
      <w:contextualSpacing/>
    </w:pPr>
  </w:style>
  <w:style w:type="paragraph" w:styleId="Revision">
    <w:name w:val="Revision"/>
    <w:uiPriority w:val="99"/>
    <w:semiHidden/>
    <w:rPr>
      <w:sz w:val="22"/>
      <w:szCs w:val="22"/>
      <w:lang w:val="en-US"/>
    </w:rPr>
  </w:style>
  <w:style w:type="character" w:styleId="UnresolvedMention">
    <w:name w:val="Unresolved Mention"/>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sarjnp.com/index.php/SARJN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Links>
    <vt:vector size="6" baseType="variant">
      <vt:variant>
        <vt:i4>7667762</vt:i4>
      </vt:variant>
      <vt:variant>
        <vt:i4>0</vt:i4>
      </vt:variant>
      <vt:variant>
        <vt:i4>0</vt:i4>
      </vt:variant>
      <vt:variant>
        <vt:i4>5</vt:i4>
      </vt:variant>
      <vt:variant>
        <vt:lpwstr>https://journalsarjnp.com/index.php/SARJNP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5</cp:revision>
  <dcterms:created xsi:type="dcterms:W3CDTF">2025-04-21T16:24:00Z</dcterms:created>
  <dcterms:modified xsi:type="dcterms:W3CDTF">2025-04-22T08:22:00Z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2057-12.2.0.20782</vt:lpwstr>
  </property>
  <property fmtid="{D5CDD505-2E9C-101B-9397-08002B2CF9AE}" pid="3" name="ICV">
    <vt:lpwstr>1111FAE26FF541249BF3424082A2150C_12</vt:lpwstr>
  </property>
</Properties>
</file>