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9"/>
        <w:gridCol w:w="14905"/>
      </w:tblGrid>
      <w:tr w:rsidR="00121616" w:rsidRPr="009F64DC" w14:paraId="6EAE0235" w14:textId="41D07F3D" w:rsidTr="009F64DC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FAEC44F" w14:textId="77777777" w:rsidR="00121616" w:rsidRPr="009F64DC" w:rsidRDefault="00121616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121616" w:rsidRPr="009F64DC" w14:paraId="3831DC5A" w14:textId="10C4B3B8" w:rsidTr="009F64DC">
        <w:trPr>
          <w:trHeight w:val="290"/>
        </w:trPr>
        <w:tc>
          <w:tcPr>
            <w:tcW w:w="1440" w:type="pct"/>
          </w:tcPr>
          <w:p w14:paraId="2497A0AB" w14:textId="77777777" w:rsidR="00121616" w:rsidRPr="009F64DC" w:rsidRDefault="00121616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5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B8BDF" w14:textId="77777777" w:rsidR="00121616" w:rsidRPr="009F64DC" w:rsidRDefault="00A62C5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21616" w:rsidRPr="009F64D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="00121616" w:rsidRPr="009F64D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121616" w:rsidRPr="009F64DC" w14:paraId="2B50D12A" w14:textId="63BE8890" w:rsidTr="009F64DC">
        <w:trPr>
          <w:trHeight w:val="290"/>
        </w:trPr>
        <w:tc>
          <w:tcPr>
            <w:tcW w:w="1440" w:type="pct"/>
          </w:tcPr>
          <w:p w14:paraId="6BDF4993" w14:textId="77777777" w:rsidR="00121616" w:rsidRPr="009F64DC" w:rsidRDefault="00121616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5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68748" w14:textId="77777777" w:rsidR="00121616" w:rsidRPr="009F64DC" w:rsidRDefault="0012161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Ms_JPRI_134607</w:t>
            </w:r>
          </w:p>
        </w:tc>
      </w:tr>
      <w:tr w:rsidR="00121616" w:rsidRPr="009F64DC" w14:paraId="35DA24EF" w14:textId="0684A0DC" w:rsidTr="009F64DC">
        <w:trPr>
          <w:trHeight w:val="650"/>
        </w:trPr>
        <w:tc>
          <w:tcPr>
            <w:tcW w:w="1440" w:type="pct"/>
          </w:tcPr>
          <w:p w14:paraId="56750369" w14:textId="77777777" w:rsidR="00121616" w:rsidRPr="009F64DC" w:rsidRDefault="00121616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5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0B41A" w14:textId="77777777" w:rsidR="00121616" w:rsidRPr="009F64DC" w:rsidRDefault="0012161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sz w:val="20"/>
                <w:szCs w:val="20"/>
                <w:lang w:val="en-GB"/>
              </w:rPr>
              <w:t>DIETARY SUPPLEMENTS USED IN GERIATRICS DISEASES-AN OVERVIEW</w:t>
            </w:r>
          </w:p>
        </w:tc>
      </w:tr>
      <w:tr w:rsidR="00121616" w:rsidRPr="009F64DC" w14:paraId="18BAD87D" w14:textId="2B6ACD50" w:rsidTr="009F64DC">
        <w:trPr>
          <w:trHeight w:val="332"/>
        </w:trPr>
        <w:tc>
          <w:tcPr>
            <w:tcW w:w="1440" w:type="pct"/>
          </w:tcPr>
          <w:p w14:paraId="0CC7B65A" w14:textId="77777777" w:rsidR="00121616" w:rsidRPr="009F64DC" w:rsidRDefault="00121616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5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B3FC8" w14:textId="7AAF4E81" w:rsidR="00121616" w:rsidRPr="009F64DC" w:rsidRDefault="0012161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Review article </w:t>
            </w:r>
          </w:p>
        </w:tc>
      </w:tr>
    </w:tbl>
    <w:p w14:paraId="3F814DC6" w14:textId="0EDD5F1D" w:rsidR="006F75C9" w:rsidRPr="009F64DC" w:rsidRDefault="006F75C9" w:rsidP="006F75C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1466"/>
        <w:gridCol w:w="7092"/>
        <w:gridCol w:w="703"/>
        <w:gridCol w:w="6376"/>
      </w:tblGrid>
      <w:tr w:rsidR="006F75C9" w:rsidRPr="009F64DC" w14:paraId="4F5B79C7" w14:textId="7777777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noWrap/>
          </w:tcPr>
          <w:p w14:paraId="5E9175B3" w14:textId="77777777" w:rsidR="006F75C9" w:rsidRPr="009F64DC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F64D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F64D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D5D4CE4" w14:textId="77777777" w:rsidR="006F75C9" w:rsidRPr="009F64DC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9F64DC" w14:paraId="025C82AD" w14:textId="77777777">
        <w:tc>
          <w:tcPr>
            <w:tcW w:w="1265" w:type="pct"/>
            <w:noWrap/>
          </w:tcPr>
          <w:p w14:paraId="035BB4EB" w14:textId="77777777" w:rsidR="006F75C9" w:rsidRPr="009F64DC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703844E1" w14:textId="77777777" w:rsidR="006F75C9" w:rsidRPr="009F64DC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F64DC">
              <w:rPr>
                <w:rFonts w:ascii="Arial" w:hAnsi="Arial" w:cs="Arial"/>
                <w:lang w:val="en-GB"/>
              </w:rPr>
              <w:t>Reviewer’s comment</w:t>
            </w:r>
          </w:p>
          <w:p w14:paraId="39B75DB4" w14:textId="77777777" w:rsidR="003071BF" w:rsidRPr="009F64DC" w:rsidRDefault="003071BF" w:rsidP="00307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64D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A92A6DF" w14:textId="77777777" w:rsidR="003071BF" w:rsidRPr="009F64DC" w:rsidRDefault="003071BF" w:rsidP="003071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71882BD" w14:textId="77777777" w:rsidR="006F75C9" w:rsidRPr="009F64DC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F64DC">
              <w:rPr>
                <w:rFonts w:ascii="Arial" w:hAnsi="Arial" w:cs="Arial"/>
                <w:lang w:val="en-GB"/>
              </w:rPr>
              <w:t>Author’s Feedback</w:t>
            </w:r>
            <w:r w:rsidRPr="009F64D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9F64DC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F75C9" w:rsidRPr="009F64DC" w14:paraId="2E70F221" w14:textId="77777777">
        <w:trPr>
          <w:trHeight w:val="1264"/>
        </w:trPr>
        <w:tc>
          <w:tcPr>
            <w:tcW w:w="1265" w:type="pct"/>
            <w:noWrap/>
          </w:tcPr>
          <w:p w14:paraId="320DDD9F" w14:textId="77777777" w:rsidR="006F75C9" w:rsidRPr="009F64DC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8FBEE23" w14:textId="77777777" w:rsidR="006F75C9" w:rsidRPr="009F64DC" w:rsidRDefault="006F75C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53EB893C" w14:textId="77777777" w:rsidR="006F75C9" w:rsidRPr="009F64DC" w:rsidRDefault="00F2602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manuscript is important and detailed for the scientific community w.r.t geriatrics nutrition</w:t>
            </w:r>
            <w:r w:rsidR="00E66AE1" w:rsidRPr="009F64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 By addressing common diseases in geriatrics and dietary recommendations, this manuscript updates the unique nutritional needs in elderly.</w:t>
            </w:r>
          </w:p>
        </w:tc>
        <w:tc>
          <w:tcPr>
            <w:tcW w:w="1523" w:type="pct"/>
          </w:tcPr>
          <w:p w14:paraId="0DFC9871" w14:textId="77777777" w:rsidR="006F75C9" w:rsidRPr="009F64DC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9F64DC" w14:paraId="6357E9F9" w14:textId="77777777" w:rsidTr="009F64DC">
        <w:trPr>
          <w:trHeight w:val="314"/>
        </w:trPr>
        <w:tc>
          <w:tcPr>
            <w:tcW w:w="1265" w:type="pct"/>
            <w:noWrap/>
          </w:tcPr>
          <w:p w14:paraId="3E05B5FA" w14:textId="77777777" w:rsidR="006F75C9" w:rsidRPr="009F64DC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946A81B" w14:textId="08C64265" w:rsidR="006F75C9" w:rsidRPr="009F64DC" w:rsidRDefault="006F75C9" w:rsidP="009F64DC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9F64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  <w:gridSpan w:val="3"/>
          </w:tcPr>
          <w:p w14:paraId="56AC0938" w14:textId="77777777" w:rsidR="006F75C9" w:rsidRPr="009F64DC" w:rsidRDefault="00F2602E" w:rsidP="00E66AE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the title is completely suitable.</w:t>
            </w:r>
          </w:p>
        </w:tc>
        <w:tc>
          <w:tcPr>
            <w:tcW w:w="1523" w:type="pct"/>
          </w:tcPr>
          <w:p w14:paraId="20EA9B63" w14:textId="1B8F6BAF" w:rsidR="006F75C9" w:rsidRPr="009F64DC" w:rsidRDefault="00B7036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F64DC">
              <w:rPr>
                <w:rFonts w:ascii="Arial" w:hAnsi="Arial" w:cs="Arial"/>
                <w:b w:val="0"/>
                <w:lang w:val="en-GB"/>
              </w:rPr>
              <w:t>Yes.</w:t>
            </w:r>
          </w:p>
        </w:tc>
      </w:tr>
      <w:tr w:rsidR="006F75C9" w:rsidRPr="009F64DC" w14:paraId="53E979B9" w14:textId="77777777" w:rsidTr="009F64DC">
        <w:trPr>
          <w:trHeight w:val="386"/>
        </w:trPr>
        <w:tc>
          <w:tcPr>
            <w:tcW w:w="1265" w:type="pct"/>
            <w:noWrap/>
          </w:tcPr>
          <w:p w14:paraId="2E44B503" w14:textId="13555C31" w:rsidR="006F75C9" w:rsidRPr="009F64DC" w:rsidRDefault="006F75C9" w:rsidP="009F64DC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9F64D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  <w:gridSpan w:val="3"/>
          </w:tcPr>
          <w:p w14:paraId="1CE10D42" w14:textId="77777777" w:rsidR="006F75C9" w:rsidRPr="009F64DC" w:rsidRDefault="00F2602E" w:rsidP="00E66AE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is ok</w:t>
            </w:r>
          </w:p>
        </w:tc>
        <w:tc>
          <w:tcPr>
            <w:tcW w:w="1523" w:type="pct"/>
          </w:tcPr>
          <w:p w14:paraId="00C6564D" w14:textId="388CF7FA" w:rsidR="006F75C9" w:rsidRPr="009F64DC" w:rsidRDefault="00B7036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9F64DC">
              <w:rPr>
                <w:rFonts w:ascii="Arial" w:hAnsi="Arial" w:cs="Arial"/>
                <w:b w:val="0"/>
                <w:lang w:val="en-GB"/>
              </w:rPr>
              <w:t>Yes .</w:t>
            </w:r>
            <w:proofErr w:type="gramEnd"/>
            <w:r w:rsidRPr="009F64DC">
              <w:rPr>
                <w:rFonts w:ascii="Arial" w:hAnsi="Arial" w:cs="Arial"/>
                <w:b w:val="0"/>
                <w:lang w:val="en-GB"/>
              </w:rPr>
              <w:t xml:space="preserve"> The abstract is ok</w:t>
            </w:r>
          </w:p>
        </w:tc>
      </w:tr>
      <w:tr w:rsidR="006F75C9" w:rsidRPr="009F64DC" w14:paraId="521F4C5E" w14:textId="77777777">
        <w:trPr>
          <w:trHeight w:val="704"/>
        </w:trPr>
        <w:tc>
          <w:tcPr>
            <w:tcW w:w="1265" w:type="pct"/>
            <w:noWrap/>
          </w:tcPr>
          <w:p w14:paraId="3EEF9F6D" w14:textId="77777777" w:rsidR="006F75C9" w:rsidRPr="009F64DC" w:rsidRDefault="006F75C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F64D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  <w:gridSpan w:val="3"/>
          </w:tcPr>
          <w:p w14:paraId="09C3E926" w14:textId="77777777" w:rsidR="006F75C9" w:rsidRPr="009F64DC" w:rsidRDefault="00F2602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scientifically correct. But just need a short review for biological names of plant-based drug</w:t>
            </w:r>
          </w:p>
        </w:tc>
        <w:tc>
          <w:tcPr>
            <w:tcW w:w="1523" w:type="pct"/>
          </w:tcPr>
          <w:p w14:paraId="3BD41465" w14:textId="0DBDB882" w:rsidR="006F75C9" w:rsidRPr="009F64DC" w:rsidRDefault="00B7036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F64DC">
              <w:rPr>
                <w:rFonts w:ascii="Arial" w:hAnsi="Arial" w:cs="Arial"/>
                <w:b w:val="0"/>
                <w:lang w:val="en-GB"/>
              </w:rPr>
              <w:t>Yes.</w:t>
            </w:r>
            <w:r w:rsidR="007D6A66" w:rsidRPr="009F64DC">
              <w:rPr>
                <w:rFonts w:ascii="Arial" w:hAnsi="Arial" w:cs="Arial"/>
                <w:b w:val="0"/>
                <w:lang w:val="en-GB"/>
              </w:rPr>
              <w:t xml:space="preserve"> It is scientifically correct. </w:t>
            </w:r>
          </w:p>
        </w:tc>
      </w:tr>
      <w:tr w:rsidR="006F75C9" w:rsidRPr="009F64DC" w14:paraId="6B13A207" w14:textId="77777777">
        <w:trPr>
          <w:trHeight w:val="703"/>
        </w:trPr>
        <w:tc>
          <w:tcPr>
            <w:tcW w:w="1265" w:type="pct"/>
            <w:noWrap/>
          </w:tcPr>
          <w:p w14:paraId="15C19EA6" w14:textId="77777777" w:rsidR="006F75C9" w:rsidRPr="009F64DC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  <w:gridSpan w:val="3"/>
          </w:tcPr>
          <w:p w14:paraId="3FEFFA61" w14:textId="77777777" w:rsidR="006F75C9" w:rsidRPr="009F64DC" w:rsidRDefault="00F2602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References are sufficient but need to upgrade with last five years references </w:t>
            </w:r>
          </w:p>
        </w:tc>
        <w:tc>
          <w:tcPr>
            <w:tcW w:w="1523" w:type="pct"/>
          </w:tcPr>
          <w:p w14:paraId="74653E4A" w14:textId="1182D660" w:rsidR="006F75C9" w:rsidRPr="009F64DC" w:rsidRDefault="007D6A6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F64DC">
              <w:rPr>
                <w:rFonts w:ascii="Arial" w:hAnsi="Arial" w:cs="Arial"/>
                <w:b w:val="0"/>
                <w:lang w:val="en-GB"/>
              </w:rPr>
              <w:t xml:space="preserve">Yes. The references are sufficient. </w:t>
            </w:r>
          </w:p>
        </w:tc>
      </w:tr>
      <w:tr w:rsidR="006F75C9" w:rsidRPr="009F64DC" w14:paraId="63683B87" w14:textId="77777777">
        <w:trPr>
          <w:trHeight w:val="386"/>
        </w:trPr>
        <w:tc>
          <w:tcPr>
            <w:tcW w:w="1265" w:type="pct"/>
            <w:noWrap/>
          </w:tcPr>
          <w:p w14:paraId="6B3BDE33" w14:textId="77777777" w:rsidR="006F75C9" w:rsidRPr="009F64DC" w:rsidRDefault="006F75C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F64D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2C84DE0" w14:textId="77777777" w:rsidR="006F75C9" w:rsidRPr="009F64DC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09607441" w14:textId="77777777" w:rsidR="006F75C9" w:rsidRPr="009F64DC" w:rsidRDefault="00F2602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458880D" w14:textId="45822D38" w:rsidR="006F75C9" w:rsidRPr="009F64DC" w:rsidRDefault="007D6A6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</w:tr>
      <w:tr w:rsidR="006F75C9" w:rsidRPr="009F64DC" w14:paraId="510EF8BF" w14:textId="77777777" w:rsidTr="009F64DC">
        <w:trPr>
          <w:trHeight w:val="341"/>
        </w:trPr>
        <w:tc>
          <w:tcPr>
            <w:tcW w:w="1265" w:type="pct"/>
            <w:noWrap/>
          </w:tcPr>
          <w:p w14:paraId="30C09DF5" w14:textId="77777777" w:rsidR="006F75C9" w:rsidRPr="009F64DC" w:rsidRDefault="006F75C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F64D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F64D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F64D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87899C4" w14:textId="77777777" w:rsidR="006F75C9" w:rsidRPr="009F64DC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75AFE544" w14:textId="77777777" w:rsidR="006F75C9" w:rsidRPr="009F64DC" w:rsidRDefault="00F2602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There </w:t>
            </w:r>
            <w:proofErr w:type="gramStart"/>
            <w:r w:rsidRPr="009F64DC">
              <w:rPr>
                <w:rFonts w:ascii="Arial" w:hAnsi="Arial" w:cs="Arial"/>
                <w:b/>
                <w:sz w:val="20"/>
                <w:szCs w:val="20"/>
                <w:lang w:val="en-GB"/>
              </w:rPr>
              <w:t>is</w:t>
            </w:r>
            <w:proofErr w:type="gramEnd"/>
            <w:r w:rsidRPr="009F64D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certain spelling mistakes need to be correct (E.g. Hypertension instead of hypertensive disease)</w:t>
            </w:r>
          </w:p>
          <w:p w14:paraId="77FB6593" w14:textId="77777777" w:rsidR="00F2602E" w:rsidRPr="009F64DC" w:rsidRDefault="00E66A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b/>
                <w:sz w:val="20"/>
                <w:szCs w:val="20"/>
                <w:lang w:val="en-GB"/>
              </w:rPr>
              <w:t>Change case wherever required</w:t>
            </w:r>
          </w:p>
        </w:tc>
        <w:tc>
          <w:tcPr>
            <w:tcW w:w="1523" w:type="pct"/>
          </w:tcPr>
          <w:p w14:paraId="0274AC9F" w14:textId="5FD4E8B8" w:rsidR="00105E02" w:rsidRPr="009F64DC" w:rsidRDefault="00105E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F64DC">
              <w:rPr>
                <w:rFonts w:ascii="Arial" w:hAnsi="Arial" w:cs="Arial"/>
                <w:sz w:val="20"/>
                <w:szCs w:val="20"/>
                <w:lang w:val="en-GB"/>
              </w:rPr>
              <w:t>Ok.</w:t>
            </w:r>
          </w:p>
        </w:tc>
      </w:tr>
      <w:tr w:rsidR="00F83B0F" w:rsidRPr="009F64DC" w14:paraId="372619DC" w14:textId="77777777" w:rsidTr="00F83B0F">
        <w:tblPrEx>
          <w:shd w:val="clear" w:color="auto" w:fill="EB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A774E" w14:textId="77777777" w:rsidR="009F64DC" w:rsidRPr="009F64DC" w:rsidRDefault="009F64D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</w:p>
          <w:p w14:paraId="347EB346" w14:textId="3AF44D69" w:rsidR="00F83B0F" w:rsidRPr="009F64DC" w:rsidRDefault="00F83B0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9F64D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F64D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BB057D2" w14:textId="77777777" w:rsidR="00F83B0F" w:rsidRPr="009F64DC" w:rsidRDefault="00F83B0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83B0F" w:rsidRPr="009F64DC" w14:paraId="2A696CEE" w14:textId="77777777" w:rsidTr="00F83B0F">
        <w:tblPrEx>
          <w:shd w:val="clear" w:color="auto" w:fill="EB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AEF74" w14:textId="77777777" w:rsidR="00F83B0F" w:rsidRPr="009F64DC" w:rsidRDefault="00F83B0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10982" w14:textId="77777777" w:rsidR="00F83B0F" w:rsidRPr="009F64DC" w:rsidRDefault="00F83B0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6AE4C" w14:textId="77777777" w:rsidR="00F83B0F" w:rsidRPr="009F64DC" w:rsidRDefault="00F83B0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F64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F64D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F64D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83B0F" w:rsidRPr="009F64DC" w14:paraId="77A67E77" w14:textId="77777777" w:rsidTr="00F83B0F">
        <w:tblPrEx>
          <w:shd w:val="clear" w:color="auto" w:fill="EB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90"/>
        </w:trPr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4BFB4" w14:textId="77777777" w:rsidR="00F83B0F" w:rsidRPr="009F64DC" w:rsidRDefault="00F83B0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F64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4BB1CAD" w14:textId="77777777" w:rsidR="00F83B0F" w:rsidRPr="009F64DC" w:rsidRDefault="00F83B0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81334" w14:textId="77777777" w:rsidR="00F83B0F" w:rsidRPr="009F64DC" w:rsidRDefault="00F83B0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F64D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F64D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F64D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D15A37B" w14:textId="77777777" w:rsidR="00F83B0F" w:rsidRPr="009F64DC" w:rsidRDefault="00F83B0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22D8D9C" w14:textId="77777777" w:rsidR="00F83B0F" w:rsidRPr="009F64DC" w:rsidRDefault="00F83B0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710A" w14:textId="77777777" w:rsidR="00F83B0F" w:rsidRPr="009F64DC" w:rsidRDefault="00F83B0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635E89" w14:textId="4852F8DC" w:rsidR="00F83B0F" w:rsidRPr="009F64DC" w:rsidRDefault="00105E0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9F64D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No.</w:t>
            </w:r>
          </w:p>
          <w:p w14:paraId="5C2E4F56" w14:textId="77777777" w:rsidR="00F83B0F" w:rsidRPr="009F64DC" w:rsidRDefault="00F83B0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94E99EF" w14:textId="77777777" w:rsidR="00F83B0F" w:rsidRPr="009F64DC" w:rsidRDefault="00F83B0F" w:rsidP="00F83B0F">
      <w:pPr>
        <w:rPr>
          <w:rFonts w:ascii="Arial" w:hAnsi="Arial" w:cs="Arial"/>
          <w:sz w:val="20"/>
          <w:szCs w:val="20"/>
        </w:rPr>
      </w:pPr>
    </w:p>
    <w:bookmarkEnd w:id="3"/>
    <w:p w14:paraId="677445A8" w14:textId="77777777" w:rsidR="00F83B0F" w:rsidRPr="009F64DC" w:rsidRDefault="00F83B0F" w:rsidP="00F83B0F">
      <w:pPr>
        <w:rPr>
          <w:rFonts w:ascii="Arial" w:hAnsi="Arial" w:cs="Arial"/>
          <w:sz w:val="20"/>
          <w:szCs w:val="20"/>
        </w:rPr>
      </w:pPr>
    </w:p>
    <w:p w14:paraId="72A12415" w14:textId="77777777" w:rsidR="00F83B0F" w:rsidRPr="009F64DC" w:rsidRDefault="00F83B0F" w:rsidP="00F83B0F">
      <w:pPr>
        <w:rPr>
          <w:rFonts w:ascii="Arial" w:hAnsi="Arial" w:cs="Arial"/>
          <w:sz w:val="20"/>
          <w:szCs w:val="20"/>
        </w:rPr>
      </w:pPr>
    </w:p>
    <w:p w14:paraId="2AF2229B" w14:textId="77777777" w:rsidR="008913D5" w:rsidRPr="009F64DC" w:rsidRDefault="008913D5" w:rsidP="00F83B0F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4" w:name="_GoBack"/>
      <w:bookmarkEnd w:id="4"/>
    </w:p>
    <w:sectPr w:rsidR="008913D5" w:rsidRPr="009F64DC" w:rsidSect="001330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6699A" w14:textId="77777777" w:rsidR="00A62C5A" w:rsidRPr="0000007A" w:rsidRDefault="00A62C5A" w:rsidP="0099583E">
      <w:r>
        <w:separator/>
      </w:r>
    </w:p>
  </w:endnote>
  <w:endnote w:type="continuationSeparator" w:id="0">
    <w:p w14:paraId="47CC7DA0" w14:textId="77777777" w:rsidR="00A62C5A" w:rsidRPr="0000007A" w:rsidRDefault="00A62C5A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E74B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97B3E" w14:textId="77777777" w:rsidR="00A62C5A" w:rsidRPr="0000007A" w:rsidRDefault="00A62C5A" w:rsidP="0099583E">
      <w:r>
        <w:separator/>
      </w:r>
    </w:p>
  </w:footnote>
  <w:footnote w:type="continuationSeparator" w:id="0">
    <w:p w14:paraId="7E29B82D" w14:textId="77777777" w:rsidR="00A62C5A" w:rsidRPr="0000007A" w:rsidRDefault="00A62C5A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80B7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1ED0A1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1CCA"/>
    <w:rsid w:val="00056CB0"/>
    <w:rsid w:val="000577C2"/>
    <w:rsid w:val="0006257C"/>
    <w:rsid w:val="000647B6"/>
    <w:rsid w:val="00084D7C"/>
    <w:rsid w:val="00090E08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3F58"/>
    <w:rsid w:val="00105E02"/>
    <w:rsid w:val="001206C2"/>
    <w:rsid w:val="00121616"/>
    <w:rsid w:val="001330C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4877"/>
    <w:rsid w:val="001766DF"/>
    <w:rsid w:val="00184644"/>
    <w:rsid w:val="0018753A"/>
    <w:rsid w:val="0019527A"/>
    <w:rsid w:val="00197E68"/>
    <w:rsid w:val="001A1605"/>
    <w:rsid w:val="001B0C63"/>
    <w:rsid w:val="001B4D06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5E6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071BF"/>
    <w:rsid w:val="00312559"/>
    <w:rsid w:val="003204B8"/>
    <w:rsid w:val="00321A1E"/>
    <w:rsid w:val="0033692F"/>
    <w:rsid w:val="00346223"/>
    <w:rsid w:val="00392447"/>
    <w:rsid w:val="003A04E7"/>
    <w:rsid w:val="003A4991"/>
    <w:rsid w:val="003A6E1A"/>
    <w:rsid w:val="003B2172"/>
    <w:rsid w:val="003C4526"/>
    <w:rsid w:val="003E746A"/>
    <w:rsid w:val="00400CE3"/>
    <w:rsid w:val="0042465A"/>
    <w:rsid w:val="004356CC"/>
    <w:rsid w:val="00435B36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A3688"/>
    <w:rsid w:val="004B1BAC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4684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3C53"/>
    <w:rsid w:val="006E7D6E"/>
    <w:rsid w:val="006F6F2F"/>
    <w:rsid w:val="006F75C9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C89"/>
    <w:rsid w:val="007B1099"/>
    <w:rsid w:val="007B6E18"/>
    <w:rsid w:val="007D0246"/>
    <w:rsid w:val="007D6A6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402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64DC"/>
    <w:rsid w:val="00A001A0"/>
    <w:rsid w:val="00A04863"/>
    <w:rsid w:val="00A12C83"/>
    <w:rsid w:val="00A31AAC"/>
    <w:rsid w:val="00A32905"/>
    <w:rsid w:val="00A36C95"/>
    <w:rsid w:val="00A37DE3"/>
    <w:rsid w:val="00A519D1"/>
    <w:rsid w:val="00A62C5A"/>
    <w:rsid w:val="00A6343B"/>
    <w:rsid w:val="00A65C50"/>
    <w:rsid w:val="00A66DD2"/>
    <w:rsid w:val="00A858B9"/>
    <w:rsid w:val="00AA41B3"/>
    <w:rsid w:val="00AA6670"/>
    <w:rsid w:val="00AB1ED6"/>
    <w:rsid w:val="00AB397D"/>
    <w:rsid w:val="00AB5DCD"/>
    <w:rsid w:val="00AB638A"/>
    <w:rsid w:val="00AB6E43"/>
    <w:rsid w:val="00AC1349"/>
    <w:rsid w:val="00AD6C51"/>
    <w:rsid w:val="00AE3DEE"/>
    <w:rsid w:val="00AF3016"/>
    <w:rsid w:val="00B03A45"/>
    <w:rsid w:val="00B2236C"/>
    <w:rsid w:val="00B2267A"/>
    <w:rsid w:val="00B22FE6"/>
    <w:rsid w:val="00B3033D"/>
    <w:rsid w:val="00B356AF"/>
    <w:rsid w:val="00B62087"/>
    <w:rsid w:val="00B62F41"/>
    <w:rsid w:val="00B70366"/>
    <w:rsid w:val="00B73785"/>
    <w:rsid w:val="00B760E1"/>
    <w:rsid w:val="00B7752A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5EF1"/>
    <w:rsid w:val="00C263C6"/>
    <w:rsid w:val="00C635B6"/>
    <w:rsid w:val="00C70DFC"/>
    <w:rsid w:val="00C82466"/>
    <w:rsid w:val="00C84097"/>
    <w:rsid w:val="00C96F92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3868"/>
    <w:rsid w:val="00D40416"/>
    <w:rsid w:val="00D45CF7"/>
    <w:rsid w:val="00D4782A"/>
    <w:rsid w:val="00D47834"/>
    <w:rsid w:val="00D7603E"/>
    <w:rsid w:val="00D8579C"/>
    <w:rsid w:val="00D90124"/>
    <w:rsid w:val="00D9392F"/>
    <w:rsid w:val="00DA41F5"/>
    <w:rsid w:val="00DB5B54"/>
    <w:rsid w:val="00DB7E1B"/>
    <w:rsid w:val="00DC1D81"/>
    <w:rsid w:val="00DD1852"/>
    <w:rsid w:val="00E451EA"/>
    <w:rsid w:val="00E53E52"/>
    <w:rsid w:val="00E57F4B"/>
    <w:rsid w:val="00E63889"/>
    <w:rsid w:val="00E65EB7"/>
    <w:rsid w:val="00E66AE1"/>
    <w:rsid w:val="00E71C8D"/>
    <w:rsid w:val="00E72360"/>
    <w:rsid w:val="00E749C4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02E"/>
    <w:rsid w:val="00F2643C"/>
    <w:rsid w:val="00F3295A"/>
    <w:rsid w:val="00F34D8E"/>
    <w:rsid w:val="00F3669D"/>
    <w:rsid w:val="00F36B8B"/>
    <w:rsid w:val="00F405F8"/>
    <w:rsid w:val="00F41154"/>
    <w:rsid w:val="00F4700F"/>
    <w:rsid w:val="00F51F7F"/>
    <w:rsid w:val="00F573EA"/>
    <w:rsid w:val="00F57E9D"/>
    <w:rsid w:val="00F83B0F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38074"/>
  <w15:chartTrackingRefBased/>
  <w15:docId w15:val="{1665B43C-1CF4-9547-892A-16526389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44B22-42DA-4A30-A2A7-523B25DC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Links>
    <vt:vector size="6" baseType="variant"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2025-04-16T15:16:00Z</dcterms:created>
  <dcterms:modified xsi:type="dcterms:W3CDTF">2025-04-17T07:16:00Z</dcterms:modified>
</cp:coreProperties>
</file>