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sz w:val="20"/>
          <w:szCs w:val="20"/>
        </w:rPr>
      </w:pPr>
      <w:r w:rsidDel="00000000" w:rsidR="00000000" w:rsidRPr="00000000">
        <w:rPr>
          <w:rtl w:val="0"/>
        </w:rPr>
      </w:r>
    </w:p>
    <w:p w:rsidR="00000000" w:rsidDel="00000000" w:rsidP="00000000" w:rsidRDefault="00000000" w:rsidRPr="00000000" w14:paraId="00000002">
      <w:pPr>
        <w:spacing w:after="1" w:before="151" w:lineRule="auto"/>
        <w:rPr>
          <w:sz w:val="20"/>
          <w:szCs w:val="20"/>
        </w:rPr>
      </w:pPr>
      <w:r w:rsidDel="00000000" w:rsidR="00000000" w:rsidRPr="00000000">
        <w:rPr>
          <w:rtl w:val="0"/>
        </w:rPr>
      </w:r>
    </w:p>
    <w:tbl>
      <w:tblPr>
        <w:tblStyle w:val="Table1"/>
        <w:tblW w:w="20938.0" w:type="dxa"/>
        <w:jc w:val="left"/>
        <w:tblInd w:w="1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168"/>
        <w:gridCol w:w="15770"/>
        <w:tblGridChange w:id="0">
          <w:tblGrid>
            <w:gridCol w:w="5168"/>
            <w:gridCol w:w="15770"/>
          </w:tblGrid>
        </w:tblGridChange>
      </w:tblGrid>
      <w:tr>
        <w:trPr>
          <w:cantSplit w:val="0"/>
          <w:trHeight w:val="290" w:hRule="atLeast"/>
          <w:tblHeader w:val="0"/>
        </w:trPr>
        <w:tc>
          <w:tcPr/>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95"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Journal Name:</w:t>
            </w:r>
          </w:p>
        </w:tc>
        <w:tc>
          <w:tcPr/>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 w:line="240" w:lineRule="auto"/>
              <w:ind w:left="107" w:right="0" w:firstLine="0"/>
              <w:jc w:val="left"/>
              <w:rPr>
                <w:rFonts w:ascii="Arial" w:cs="Arial" w:eastAsia="Arial" w:hAnsi="Arial"/>
                <w:b w:val="1"/>
                <w:i w:val="0"/>
                <w:smallCaps w:val="0"/>
                <w:strike w:val="0"/>
                <w:color w:val="000000"/>
                <w:sz w:val="20"/>
                <w:szCs w:val="20"/>
                <w:u w:val="none"/>
                <w:shd w:fill="auto" w:val="clear"/>
                <w:vertAlign w:val="baseline"/>
              </w:rPr>
            </w:pPr>
            <w:hyperlink r:id="rId7">
              <w:r w:rsidDel="00000000" w:rsidR="00000000" w:rsidRPr="00000000">
                <w:rPr>
                  <w:rFonts w:ascii="Arial" w:cs="Arial" w:eastAsia="Arial" w:hAnsi="Arial"/>
                  <w:b w:val="1"/>
                  <w:i w:val="0"/>
                  <w:smallCaps w:val="0"/>
                  <w:strike w:val="0"/>
                  <w:color w:val="0000ff"/>
                  <w:sz w:val="20"/>
                  <w:szCs w:val="20"/>
                  <w:u w:val="single"/>
                  <w:shd w:fill="auto" w:val="clear"/>
                  <w:vertAlign w:val="baseline"/>
                  <w:rtl w:val="0"/>
                </w:rPr>
                <w:t xml:space="preserve">Journal of Advances in Medical and Pharmaceutical Sciences</w:t>
              </w:r>
            </w:hyperlink>
            <w:r w:rsidDel="00000000" w:rsidR="00000000" w:rsidRPr="00000000">
              <w:rPr>
                <w:rtl w:val="0"/>
              </w:rPr>
            </w:r>
          </w:p>
        </w:tc>
      </w:tr>
      <w:tr>
        <w:trPr>
          <w:cantSplit w:val="0"/>
          <w:trHeight w:val="290" w:hRule="atLeast"/>
          <w:tblHeader w:val="0"/>
        </w:trPr>
        <w:tc>
          <w:tcPr/>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95"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Manuscript Number:</w:t>
            </w:r>
          </w:p>
        </w:tc>
        <w:tc>
          <w:tcPr/>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 w:line="240" w:lineRule="auto"/>
              <w:ind w:left="107"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Ms_JAMPS_133598</w:t>
            </w:r>
          </w:p>
        </w:tc>
      </w:tr>
      <w:tr>
        <w:trPr>
          <w:cantSplit w:val="0"/>
          <w:trHeight w:val="650" w:hRule="atLeast"/>
          <w:tblHeader w:val="0"/>
        </w:trPr>
        <w:tc>
          <w:tcPr/>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95"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Title of the Manuscript:</w:t>
            </w:r>
          </w:p>
        </w:tc>
        <w:tc>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5"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 Implementation of</w:t>
            </w:r>
            <w:r w:rsidDel="00000000" w:rsidR="00000000" w:rsidRPr="00000000">
              <w:rPr>
                <w:rFonts w:ascii="Arial" w:cs="Arial" w:eastAsia="Arial" w:hAnsi="Arial"/>
                <w:b w:val="1"/>
                <w:sz w:val="20"/>
                <w:szCs w:val="20"/>
                <w:rtl w:val="0"/>
              </w:rPr>
              <w:t xml:space="preserve"> a 100% Drug Prescription Fill Policy a</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 </w:t>
            </w:r>
            <w:r w:rsidDel="00000000" w:rsidR="00000000" w:rsidRPr="00000000">
              <w:rPr>
                <w:rFonts w:ascii="Arial" w:cs="Arial" w:eastAsia="Arial" w:hAnsi="Arial"/>
                <w:b w:val="1"/>
                <w:sz w:val="20"/>
                <w:szCs w:val="20"/>
                <w:rtl w:val="0"/>
              </w:rPr>
              <w:t xml:space="preserve">t</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he University Of Benin Teaching Hospital, Nigeria: The Role of Effective Stakeholder Engagement And Patronage.</w:t>
            </w:r>
          </w:p>
        </w:tc>
      </w:tr>
      <w:tr>
        <w:trPr>
          <w:cantSplit w:val="0"/>
          <w:trHeight w:val="333" w:hRule="atLeast"/>
          <w:tblHeader w:val="0"/>
        </w:trPr>
        <w:tc>
          <w:tcPr/>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95"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Type of the Article</w:t>
            </w:r>
          </w:p>
        </w:tc>
        <w:tc>
          <w:tcPr/>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sz w:val="20"/>
                <w:szCs w:val="20"/>
                <w:rtl w:val="0"/>
              </w:rPr>
              <w:t xml:space="preserve">Original Research Article</w:t>
            </w:r>
            <w:r w:rsidDel="00000000" w:rsidR="00000000" w:rsidRPr="00000000">
              <w:rPr>
                <w:rtl w:val="0"/>
              </w:rPr>
            </w:r>
          </w:p>
        </w:tc>
      </w:tr>
    </w:tbl>
    <w:p w:rsidR="00000000" w:rsidDel="00000000" w:rsidP="00000000" w:rsidRDefault="00000000" w:rsidRPr="00000000" w14:paraId="0000000B">
      <w:pPr>
        <w:rPr>
          <w:sz w:val="20"/>
          <w:szCs w:val="20"/>
        </w:rPr>
        <w:sectPr>
          <w:headerReference r:id="rId8" w:type="default"/>
          <w:footerReference r:id="rId9" w:type="default"/>
          <w:pgSz w:h="16840" w:w="23820" w:orient="landscape"/>
          <w:pgMar w:bottom="880" w:top="1540" w:left="1275" w:right="1275" w:header="1285" w:footer="694"/>
          <w:pgNumType w:start="1"/>
        </w:sectPr>
      </w:pPr>
      <w:r w:rsidDel="00000000" w:rsidR="00000000" w:rsidRPr="00000000">
        <w:rPr>
          <w:rtl w:val="0"/>
        </w:rPr>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 w:lineRule="auto"/>
        <w:ind w:left="165"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highlight w:val="yellow"/>
          <w:u w:val="none"/>
          <w:vertAlign w:val="baseline"/>
          <w:rtl w:val="0"/>
        </w:rPr>
        <w:t xml:space="preserve">PART 1:</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Comments</w:t>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88900</wp:posOffset>
                </wp:positionH>
                <wp:positionV relativeFrom="paragraph">
                  <wp:posOffset>-12699</wp:posOffset>
                </wp:positionV>
                <wp:extent cx="1085850" cy="24765"/>
                <wp:effectExtent b="0" l="0" r="0" t="0"/>
                <wp:wrapNone/>
                <wp:docPr id="11" name=""/>
                <a:graphic>
                  <a:graphicData uri="http://schemas.microsoft.com/office/word/2010/wordprocessingShape">
                    <wps:wsp>
                      <wps:cNvSpPr/>
                      <wps:cNvPr id="6" name="Shape 6"/>
                      <wps:spPr>
                        <a:xfrm>
                          <a:off x="4807838" y="3772380"/>
                          <a:ext cx="1076325" cy="15240"/>
                        </a:xfrm>
                        <a:custGeom>
                          <a:rect b="b" l="l" r="r" t="t"/>
                          <a:pathLst>
                            <a:path extrusionOk="0" h="15240" w="1076325">
                              <a:moveTo>
                                <a:pt x="1076248" y="0"/>
                              </a:moveTo>
                              <a:lnTo>
                                <a:pt x="0" y="0"/>
                              </a:lnTo>
                              <a:lnTo>
                                <a:pt x="0" y="15240"/>
                              </a:lnTo>
                              <a:lnTo>
                                <a:pt x="1076248" y="15240"/>
                              </a:lnTo>
                              <a:lnTo>
                                <a:pt x="1076248" y="0"/>
                              </a:lnTo>
                              <a:close/>
                            </a:path>
                          </a:pathLst>
                        </a:custGeom>
                        <a:solidFill>
                          <a:srgbClr val="003399"/>
                        </a:solidFill>
                        <a:ln>
                          <a:noFill/>
                        </a:ln>
                      </wps:spPr>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column">
                  <wp:posOffset>88900</wp:posOffset>
                </wp:positionH>
                <wp:positionV relativeFrom="paragraph">
                  <wp:posOffset>-12699</wp:posOffset>
                </wp:positionV>
                <wp:extent cx="1085850" cy="24765"/>
                <wp:effectExtent b="0" l="0" r="0" t="0"/>
                <wp:wrapNone/>
                <wp:docPr id="11" name="image5.png"/>
                <a:graphic>
                  <a:graphicData uri="http://schemas.openxmlformats.org/drawingml/2006/picture">
                    <pic:pic>
                      <pic:nvPicPr>
                        <pic:cNvPr id="0" name="image5.png"/>
                        <pic:cNvPicPr preferRelativeResize="0"/>
                      </pic:nvPicPr>
                      <pic:blipFill>
                        <a:blip r:embed="rId10"/>
                        <a:srcRect/>
                        <a:stretch>
                          <a:fillRect/>
                        </a:stretch>
                      </pic:blipFill>
                      <pic:spPr>
                        <a:xfrm>
                          <a:off x="0" y="0"/>
                          <a:ext cx="1085850" cy="24765"/>
                        </a:xfrm>
                        <a:prstGeom prst="rect"/>
                        <a:ln/>
                      </pic:spPr>
                    </pic:pic>
                  </a:graphicData>
                </a:graphic>
              </wp:anchor>
            </w:drawing>
          </mc:Fallback>
        </mc:AlternateContent>
      </w:r>
    </w:p>
    <w:p w:rsidR="00000000" w:rsidDel="00000000" w:rsidP="00000000" w:rsidRDefault="00000000" w:rsidRPr="00000000" w14:paraId="0000000D">
      <w:pPr>
        <w:rPr>
          <w:b w:val="1"/>
          <w:sz w:val="20"/>
          <w:szCs w:val="20"/>
        </w:rPr>
      </w:pPr>
      <w:r w:rsidDel="00000000" w:rsidR="00000000" w:rsidRPr="00000000">
        <w:rPr>
          <w:rtl w:val="0"/>
        </w:rPr>
      </w:r>
    </w:p>
    <w:tbl>
      <w:tblPr>
        <w:tblStyle w:val="Table2"/>
        <w:tblW w:w="21153.0" w:type="dxa"/>
        <w:jc w:val="left"/>
        <w:tblInd w:w="6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352"/>
        <w:gridCol w:w="9356"/>
        <w:gridCol w:w="6445"/>
        <w:tblGridChange w:id="0">
          <w:tblGrid>
            <w:gridCol w:w="5352"/>
            <w:gridCol w:w="9356"/>
            <w:gridCol w:w="6445"/>
          </w:tblGrid>
        </w:tblGridChange>
      </w:tblGrid>
      <w:tr>
        <w:trPr>
          <w:cantSplit w:val="0"/>
          <w:trHeight w:val="966" w:hRule="atLeast"/>
          <w:tblHeader w:val="0"/>
        </w:trPr>
        <w:tc>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Reviewer’s comment</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 w:right="131"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highlight w:val="yellow"/>
                <w:u w:val="none"/>
                <w:vertAlign w:val="baseline"/>
                <w:rtl w:val="0"/>
              </w:rPr>
              <w:t xml:space="preserve">Artificial Intelligence (AI) generated or assisted review comments are strictly prohibited during peer</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highlight w:val="yellow"/>
                <w:u w:val="none"/>
                <w:vertAlign w:val="baseline"/>
                <w:rtl w:val="0"/>
              </w:rPr>
              <w:t xml:space="preserve">review.</w:t>
            </w:r>
            <w:r w:rsidDel="00000000" w:rsidR="00000000" w:rsidRPr="00000000">
              <w:rPr>
                <w:rtl w:val="0"/>
              </w:rPr>
            </w:r>
          </w:p>
        </w:tc>
        <w:tc>
          <w:tcPr/>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 w:right="175" w:firstLine="0"/>
              <w:jc w:val="left"/>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Author’s Feedback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(Please correct the manuscript and highlight that part in the manuscript. It is mandatory that authors should write his/her feedback here)</w:t>
            </w:r>
          </w:p>
        </w:tc>
      </w:tr>
      <w:tr>
        <w:trPr>
          <w:cantSplit w:val="0"/>
          <w:trHeight w:val="1264" w:hRule="atLeast"/>
          <w:tblHeader w:val="0"/>
        </w:trPr>
        <w:tc>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67" w:right="20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Please write a few sentences regarding the importance of this manuscript for the scientific community. A minimum of 3-4 sentences may be required for this part.</w:t>
            </w:r>
          </w:p>
        </w:tc>
        <w:tc>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This study covers important points in terms of the stakeholder engagement, policy regulation, proper access to system and more importantly helps </w:t>
            </w:r>
            <w:r w:rsidDel="00000000" w:rsidR="00000000" w:rsidRPr="00000000">
              <w:rPr>
                <w:sz w:val="20"/>
                <w:szCs w:val="20"/>
                <w:rtl w:val="0"/>
              </w:rPr>
              <w:t xml:space="preserve">hospitals</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to run with regulation </w:t>
            </w:r>
            <w:r w:rsidDel="00000000" w:rsidR="00000000" w:rsidRPr="00000000">
              <w:rPr>
                <w:sz w:val="20"/>
                <w:szCs w:val="20"/>
                <w:rtl w:val="0"/>
              </w:rPr>
              <w:t xml:space="preserve">while</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maintaining the integrity. It also promises the staff compliance and monitoring for the betterment of the system</w:t>
            </w:r>
          </w:p>
        </w:tc>
        <w:tc>
          <w:tcPr/>
          <w:p w:rsidR="00000000" w:rsidDel="00000000" w:rsidP="00000000" w:rsidRDefault="00000000" w:rsidRPr="00000000" w14:paraId="00000014">
            <w:pPr>
              <w:ind w:left="108" w:firstLine="0"/>
              <w:rPr>
                <w:sz w:val="20"/>
                <w:szCs w:val="20"/>
              </w:rPr>
            </w:pPr>
            <w:r w:rsidDel="00000000" w:rsidR="00000000" w:rsidRPr="00000000">
              <w:rPr>
                <w:sz w:val="20"/>
                <w:szCs w:val="20"/>
                <w:rtl w:val="0"/>
              </w:rPr>
              <w:t xml:space="preserve">This study covers important points in terms of the stakeholder engagement, policy regulation, proper access to system and more importantly helps hospitals to run with regulation while maintaining integrity. It also promises the staff compliance and monitoring for the betterment of the system. The study reveals the modalities of engaging relevant stakeholders in policy decisions in hospital management to ensure success and avoid failures. It examines those engagement factors and types that would lead to policy and project success or failure in hospital management. It describes a method to use in assessing both the patronage and engagement factors in the overall benefits to the hospital, staff and patients/clients. The study further covers some important challenges in hospital policy decision making and how to overcome them. </w:t>
            </w:r>
          </w:p>
        </w:tc>
      </w:tr>
      <w:tr>
        <w:trPr>
          <w:cantSplit w:val="0"/>
          <w:trHeight w:val="1262" w:hRule="atLeast"/>
          <w:tblHeader w:val="0"/>
        </w:trPr>
        <w:tc>
          <w:tcPr/>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67"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Is the title of the article suitable?</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67"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(If not please suggest an alternative title)</w:t>
            </w:r>
          </w:p>
        </w:tc>
        <w:tc>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Suitable (just check for the capital letters once in preposition)</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 100% Drug Prescription Fill Policy Implementation </w:t>
            </w:r>
            <w:r w:rsidDel="00000000" w:rsidR="00000000" w:rsidRPr="00000000">
              <w:rPr>
                <w:rFonts w:ascii="Times New Roman" w:cs="Times New Roman" w:eastAsia="Times New Roman" w:hAnsi="Times New Roman"/>
                <w:b w:val="1"/>
                <w:i w:val="0"/>
                <w:smallCaps w:val="0"/>
                <w:strike w:val="0"/>
                <w:color w:val="000000"/>
                <w:sz w:val="20"/>
                <w:szCs w:val="20"/>
                <w:highlight w:val="yellow"/>
                <w:u w:val="none"/>
                <w:vertAlign w:val="baseline"/>
                <w:rtl w:val="0"/>
              </w:rPr>
              <w:t xml:space="preserve">At The</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University </w:t>
            </w:r>
            <w:r w:rsidDel="00000000" w:rsidR="00000000" w:rsidRPr="00000000">
              <w:rPr>
                <w:rFonts w:ascii="Times New Roman" w:cs="Times New Roman" w:eastAsia="Times New Roman" w:hAnsi="Times New Roman"/>
                <w:b w:val="1"/>
                <w:i w:val="0"/>
                <w:smallCaps w:val="0"/>
                <w:strike w:val="0"/>
                <w:color w:val="000000"/>
                <w:sz w:val="20"/>
                <w:szCs w:val="20"/>
                <w:highlight w:val="yellow"/>
                <w:u w:val="none"/>
                <w:vertAlign w:val="baseline"/>
                <w:rtl w:val="0"/>
              </w:rPr>
              <w:t xml:space="preserve">Of</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Benin Teaching Hospital, Nigeria: Examining The Effects </w:t>
            </w:r>
            <w:r w:rsidDel="00000000" w:rsidR="00000000" w:rsidRPr="00000000">
              <w:rPr>
                <w:rFonts w:ascii="Times New Roman" w:cs="Times New Roman" w:eastAsia="Times New Roman" w:hAnsi="Times New Roman"/>
                <w:b w:val="1"/>
                <w:i w:val="0"/>
                <w:smallCaps w:val="0"/>
                <w:strike w:val="0"/>
                <w:color w:val="000000"/>
                <w:sz w:val="20"/>
                <w:szCs w:val="20"/>
                <w:highlight w:val="yellow"/>
                <w:u w:val="none"/>
                <w:vertAlign w:val="baseline"/>
                <w:rtl w:val="0"/>
              </w:rPr>
              <w:t xml:space="preserve">Of</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Effective Stakeholder Engagement </w:t>
            </w:r>
            <w:r w:rsidDel="00000000" w:rsidR="00000000" w:rsidRPr="00000000">
              <w:rPr>
                <w:rFonts w:ascii="Times New Roman" w:cs="Times New Roman" w:eastAsia="Times New Roman" w:hAnsi="Times New Roman"/>
                <w:b w:val="1"/>
                <w:i w:val="0"/>
                <w:smallCaps w:val="0"/>
                <w:strike w:val="0"/>
                <w:color w:val="000000"/>
                <w:sz w:val="20"/>
                <w:szCs w:val="20"/>
                <w:highlight w:val="yellow"/>
                <w:u w:val="none"/>
                <w:vertAlign w:val="baseline"/>
                <w:rtl w:val="0"/>
              </w:rPr>
              <w:t xml:space="preserve">And</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Patronage</w:t>
            </w:r>
          </w:p>
        </w:tc>
        <w:tc>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sz w:val="18"/>
                <w:szCs w:val="18"/>
                <w:rtl w:val="0"/>
              </w:rPr>
              <w:t xml:space="preserve">I</w:t>
            </w:r>
            <w:r w:rsidDel="00000000" w:rsidR="00000000" w:rsidRPr="00000000">
              <w:rPr>
                <w:sz w:val="20"/>
                <w:szCs w:val="20"/>
                <w:rtl w:val="0"/>
              </w:rPr>
              <w:t xml:space="preserve">mplementation of a 100% Drug Prescription Fill Policy at the University of Benin Teaching Hospital, Nigeria: The Role of  Effective Stakeholder Engagement and Patronage.</w:t>
            </w:r>
            <w:r w:rsidDel="00000000" w:rsidR="00000000" w:rsidRPr="00000000">
              <w:rPr>
                <w:sz w:val="18"/>
                <w:szCs w:val="18"/>
                <w:rtl w:val="0"/>
              </w:rPr>
              <w:t xml:space="preserve"> </w:t>
            </w:r>
            <w:r w:rsidDel="00000000" w:rsidR="00000000" w:rsidRPr="00000000">
              <w:rPr>
                <w:rtl w:val="0"/>
              </w:rPr>
            </w:r>
          </w:p>
        </w:tc>
      </w:tr>
      <w:tr>
        <w:trPr>
          <w:cantSplit w:val="0"/>
          <w:trHeight w:val="1262" w:hRule="atLeast"/>
          <w:tblHeader w:val="0"/>
        </w:trPr>
        <w:tc>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67" w:right="20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Is the abstract of the article comprehensive? Do you suggest the addition (or deletion) of some points in this section? Please write your suggestions here.</w:t>
            </w:r>
          </w:p>
        </w:tc>
        <w:tc>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Author needs to concise the abstract as it contains too much information with lack of focus to the main objectives. Improp</w:t>
            </w:r>
            <m:oMath/>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er</w:t>
            </w:r>
            <m:oMath/>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informationᑅᐸ, complexity in the text was found while reading.</w:t>
            </w:r>
          </w:p>
        </w:tc>
        <w:tc>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18"/>
                <w:szCs w:val="18"/>
              </w:rPr>
            </w:pPr>
            <w:r w:rsidDel="00000000" w:rsidR="00000000" w:rsidRPr="00000000">
              <w:rPr>
                <w:b w:val="1"/>
                <w:sz w:val="18"/>
                <w:szCs w:val="18"/>
                <w:rtl w:val="0"/>
              </w:rPr>
              <w:t xml:space="preserve">Abstract:</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b w:val="1"/>
                <w:sz w:val="18"/>
                <w:szCs w:val="18"/>
                <w:rtl w:val="0"/>
              </w:rPr>
              <w:t xml:space="preserve">Aims and Objectives:</w:t>
            </w:r>
            <w:r w:rsidDel="00000000" w:rsidR="00000000" w:rsidRPr="00000000">
              <w:rPr>
                <w:sz w:val="18"/>
                <w:szCs w:val="18"/>
                <w:rtl w:val="0"/>
              </w:rPr>
              <w:t xml:space="preserve"> To ascertain the role and effects of effective stakeholder engagement and patronage, and their mode of participation in the implementation of  a 100% drug prescription fill policy at UBTH. </w:t>
            </w:r>
            <w:r w:rsidDel="00000000" w:rsidR="00000000" w:rsidRPr="00000000">
              <w:rPr>
                <w:b w:val="1"/>
                <w:sz w:val="18"/>
                <w:szCs w:val="18"/>
                <w:rtl w:val="0"/>
              </w:rPr>
              <w:t xml:space="preserve">Background:</w:t>
            </w:r>
            <w:r w:rsidDel="00000000" w:rsidR="00000000" w:rsidRPr="00000000">
              <w:rPr>
                <w:sz w:val="18"/>
                <w:szCs w:val="18"/>
                <w:rtl w:val="0"/>
              </w:rPr>
              <w:t xml:space="preserve"> Effective stakeholder and patronage engagements in a policy development cycle is considered a critical activity that cannot be ignored. Many policy failures may be attributable to the neglect of this crucial action and concern. This research identifies the following relevant policy actors (stakeholders) at UBTH as: Heads of departments, core management, departmental  inputs, core management/ HODs free expression about the policy, departmental inputs via the HOD, professional Association’s inputs, professionals’ inputs, and patient/client inputs. For any policy to succeed, there is an imperative to effectively engage the relevant stakeholders. Their engagement should not be in the form of tokenism or stakeholder’s hierarchy and/or other challenges of effective stakeholder’s engagement. A down-up approach of policy development, which is all inclusive in action, trust and recognition, is all that is required for a meaningful and robust stakeholders engagement. Availability and affordability of quality drugs, cordiality of staff-patient relationship and prompt attendance to patient’s needs are some identified important patronage factors of UBTH  by this research. These factors need to be addressed properly so as to proffer lasting solutions to the identified policy issues of low patronage and low internally generated revenue or both. These being among the justifications for the promulgation of this purposive policy framework by the UBTH Management.  </w:t>
            </w:r>
            <w:r w:rsidDel="00000000" w:rsidR="00000000" w:rsidRPr="00000000">
              <w:rPr>
                <w:b w:val="1"/>
                <w:sz w:val="18"/>
                <w:szCs w:val="18"/>
                <w:rtl w:val="0"/>
              </w:rPr>
              <w:t xml:space="preserve">Study design:</w:t>
            </w:r>
            <w:r w:rsidDel="00000000" w:rsidR="00000000" w:rsidRPr="00000000">
              <w:rPr>
                <w:sz w:val="18"/>
                <w:szCs w:val="18"/>
                <w:rtl w:val="0"/>
              </w:rPr>
              <w:t xml:space="preserve"> The study was limited to staff who were five years and above old in the hospital, and also patients and clients who had attended their clinics for up to four weeks and more. </w:t>
            </w:r>
            <w:r w:rsidDel="00000000" w:rsidR="00000000" w:rsidRPr="00000000">
              <w:rPr>
                <w:rFonts w:ascii="Arial" w:cs="Arial" w:eastAsia="Arial" w:hAnsi="Arial"/>
                <w:sz w:val="18"/>
                <w:szCs w:val="18"/>
                <w:rtl w:val="0"/>
              </w:rPr>
              <w:t xml:space="preserve">Only the quantitative approach of the PRINCE method of stakeholder’s power of impact analysis was used while the other two components of position and salient gains were excluded in the questionnaire. Also excluded was the qualitative PRINCE method of stakeholder’s impact analysis. </w:t>
            </w:r>
            <w:r w:rsidDel="00000000" w:rsidR="00000000" w:rsidRPr="00000000">
              <w:rPr>
                <w:b w:val="1"/>
                <w:sz w:val="18"/>
                <w:szCs w:val="18"/>
                <w:rtl w:val="0"/>
              </w:rPr>
              <w:t xml:space="preserve">Place and duration of study:</w:t>
            </w:r>
            <w:r w:rsidDel="00000000" w:rsidR="00000000" w:rsidRPr="00000000">
              <w:rPr>
                <w:sz w:val="18"/>
                <w:szCs w:val="18"/>
                <w:rtl w:val="0"/>
              </w:rPr>
              <w:t xml:space="preserve"> The research was carried out at UBTH, Benin, Nigeria between January 2018 and December 2022, after an ethical approval via protocol number: ADM/E22/A/Vol.VII/1483011857.</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b w:val="1"/>
                <w:sz w:val="18"/>
                <w:szCs w:val="18"/>
                <w:rtl w:val="0"/>
              </w:rPr>
              <w:t xml:space="preserve">Method: </w:t>
            </w:r>
            <w:r w:rsidDel="00000000" w:rsidR="00000000" w:rsidRPr="00000000">
              <w:rPr>
                <w:sz w:val="18"/>
                <w:szCs w:val="18"/>
                <w:rtl w:val="0"/>
              </w:rPr>
              <w:t xml:space="preserve">The sample size was calculated using the </w:t>
            </w:r>
            <w:r w:rsidDel="00000000" w:rsidR="00000000" w:rsidRPr="00000000">
              <w:rPr>
                <w:b w:val="1"/>
                <w:sz w:val="18"/>
                <w:szCs w:val="18"/>
                <w:rtl w:val="0"/>
              </w:rPr>
              <w:t xml:space="preserve">Taro-Yamane</w:t>
            </w:r>
            <w:r w:rsidDel="00000000" w:rsidR="00000000" w:rsidRPr="00000000">
              <w:rPr>
                <w:sz w:val="18"/>
                <w:szCs w:val="18"/>
                <w:rtl w:val="0"/>
              </w:rPr>
              <w:t xml:space="preserve"> formula</w:t>
            </w:r>
            <w:r w:rsidDel="00000000" w:rsidR="00000000" w:rsidRPr="00000000">
              <w:rPr>
                <w:b w:val="1"/>
                <w:sz w:val="18"/>
                <w:szCs w:val="18"/>
                <w:rtl w:val="0"/>
              </w:rPr>
              <w:t xml:space="preserve">,</w:t>
            </w:r>
            <w:r w:rsidDel="00000000" w:rsidR="00000000" w:rsidRPr="00000000">
              <w:rPr>
                <w:sz w:val="18"/>
                <w:szCs w:val="18"/>
                <w:rtl w:val="0"/>
              </w:rPr>
              <w:t xml:space="preserve"> thus:</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                      </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2.00000000000003" w:lineRule="auto"/>
              <w:ind w:left="0" w:right="0" w:firstLine="0"/>
              <w:jc w:val="left"/>
              <w:rPr>
                <w:sz w:val="18"/>
                <w:szCs w:val="18"/>
              </w:rPr>
            </w:pPr>
            <w:r w:rsidDel="00000000" w:rsidR="00000000" w:rsidRPr="00000000">
              <w:rPr>
                <w:sz w:val="18"/>
                <w:szCs w:val="18"/>
                <w:rtl w:val="0"/>
              </w:rPr>
              <w:t xml:space="preserve">                              N</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2.00000000000003" w:lineRule="auto"/>
              <w:ind w:left="0" w:right="0" w:firstLine="0"/>
              <w:jc w:val="left"/>
              <w:rPr>
                <w:sz w:val="18"/>
                <w:szCs w:val="18"/>
              </w:rPr>
            </w:pPr>
            <w:r w:rsidDel="00000000" w:rsidR="00000000" w:rsidRPr="00000000">
              <w:rPr>
                <w:sz w:val="18"/>
                <w:szCs w:val="18"/>
                <w:rtl w:val="0"/>
              </w:rPr>
              <w:t xml:space="preserve">    n    =    —---------------------</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2.00000000000003" w:lineRule="auto"/>
              <w:ind w:left="0" w:right="0" w:firstLine="0"/>
              <w:jc w:val="left"/>
              <w:rPr>
                <w:sz w:val="18"/>
                <w:szCs w:val="18"/>
              </w:rPr>
            </w:pPr>
            <w:r w:rsidDel="00000000" w:rsidR="00000000" w:rsidRPr="00000000">
              <w:rPr>
                <w:sz w:val="18"/>
                <w:szCs w:val="18"/>
                <w:rtl w:val="0"/>
              </w:rPr>
              <w:t xml:space="preserve">                                      2</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2.00000000000003" w:lineRule="auto"/>
              <w:ind w:left="0" w:right="0" w:firstLine="0"/>
              <w:jc w:val="left"/>
              <w:rPr>
                <w:sz w:val="18"/>
                <w:szCs w:val="18"/>
              </w:rPr>
            </w:pPr>
            <w:r w:rsidDel="00000000" w:rsidR="00000000" w:rsidRPr="00000000">
              <w:rPr>
                <w:sz w:val="18"/>
                <w:szCs w:val="18"/>
                <w:rtl w:val="0"/>
              </w:rPr>
              <w:t xml:space="preserve">                       1  + N(e)</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   </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Where n = Sample size, N = Total population, 1 = constant, e = error term, assigned a value of 0.05 or 5% error. Given the staff and patients/clients population as 340,000 from the hospital records, and substituting all the given parameters into the Taro Yamane’s formula above, we have 399.99, approximately 400. So, I used 400 respondents in this research work. The respondents freely filled out the questionnaires by ascertaining the extent of engagement of each policy factor (group), and the effect of  the patronage factors engagement. The data were collected and collated, and the frequency of scores and percentage power for each policy factor were calculated as shown in Tables 1 &amp; 2 and Tables 4 &amp; 5 respectively. The data were analysed and interpreted using the Repeated Measures One-Way ANOVA of  the GraphPad Prism 6.  </w:t>
            </w:r>
            <w:r w:rsidDel="00000000" w:rsidR="00000000" w:rsidRPr="00000000">
              <w:rPr>
                <w:b w:val="1"/>
                <w:sz w:val="18"/>
                <w:szCs w:val="18"/>
                <w:rtl w:val="0"/>
              </w:rPr>
              <w:t xml:space="preserve">Results: </w:t>
            </w:r>
            <w:r w:rsidDel="00000000" w:rsidR="00000000" w:rsidRPr="00000000">
              <w:rPr>
                <w:sz w:val="18"/>
                <w:szCs w:val="18"/>
                <w:rtl w:val="0"/>
              </w:rPr>
              <w:t xml:space="preserve">Out of about 400 questionnaires that were distributed for completion, </w:t>
            </w:r>
            <w:r w:rsidDel="00000000" w:rsidR="00000000" w:rsidRPr="00000000">
              <w:rPr>
                <w:b w:val="1"/>
                <w:sz w:val="18"/>
                <w:szCs w:val="18"/>
                <w:rtl w:val="0"/>
              </w:rPr>
              <w:t xml:space="preserve">25(6.25%)</w:t>
            </w:r>
            <w:r w:rsidDel="00000000" w:rsidR="00000000" w:rsidRPr="00000000">
              <w:rPr>
                <w:sz w:val="18"/>
                <w:szCs w:val="18"/>
                <w:rtl w:val="0"/>
              </w:rPr>
              <w:t xml:space="preserve"> were not retrieved due to misplacement by the respondents. </w:t>
            </w:r>
            <w:r w:rsidDel="00000000" w:rsidR="00000000" w:rsidRPr="00000000">
              <w:rPr>
                <w:b w:val="1"/>
                <w:sz w:val="18"/>
                <w:szCs w:val="18"/>
                <w:rtl w:val="0"/>
              </w:rPr>
              <w:t xml:space="preserve">7(1.75%)</w:t>
            </w:r>
            <w:r w:rsidDel="00000000" w:rsidR="00000000" w:rsidRPr="00000000">
              <w:rPr>
                <w:sz w:val="18"/>
                <w:szCs w:val="18"/>
                <w:rtl w:val="0"/>
              </w:rPr>
              <w:t xml:space="preserve"> were returned uncompleted by the respondents. The results are as shown in Tables 1, 2, 3, 4 and 5.  In Table 2, at </w:t>
            </w:r>
            <w:r w:rsidDel="00000000" w:rsidR="00000000" w:rsidRPr="00000000">
              <w:rPr>
                <w:b w:val="1"/>
                <w:i w:val="1"/>
                <w:sz w:val="18"/>
                <w:szCs w:val="18"/>
                <w:rtl w:val="0"/>
              </w:rPr>
              <w:t xml:space="preserve">P ᐸ  .05,  </w:t>
            </w:r>
            <w:r w:rsidDel="00000000" w:rsidR="00000000" w:rsidRPr="00000000">
              <w:rPr>
                <w:sz w:val="18"/>
                <w:szCs w:val="18"/>
                <w:rtl w:val="0"/>
              </w:rPr>
              <w:t xml:space="preserve">there was  no statistically significant difference</w:t>
            </w:r>
            <w:r w:rsidDel="00000000" w:rsidR="00000000" w:rsidRPr="00000000">
              <w:rPr>
                <w:b w:val="1"/>
                <w:i w:val="1"/>
                <w:sz w:val="18"/>
                <w:szCs w:val="18"/>
                <w:rtl w:val="0"/>
              </w:rPr>
              <w:t xml:space="preserve"> </w:t>
            </w:r>
            <w:r w:rsidDel="00000000" w:rsidR="00000000" w:rsidRPr="00000000">
              <w:rPr>
                <w:sz w:val="18"/>
                <w:szCs w:val="18"/>
                <w:rtl w:val="0"/>
              </w:rPr>
              <w:t xml:space="preserve">in the engagement of the various policy actor groups at R Square </w:t>
            </w:r>
            <w:r w:rsidDel="00000000" w:rsidR="00000000" w:rsidRPr="00000000">
              <w:rPr>
                <w:b w:val="1"/>
                <w:sz w:val="18"/>
                <w:szCs w:val="18"/>
                <w:rtl w:val="0"/>
              </w:rPr>
              <w:t xml:space="preserve">0.3598 (35.98%</w:t>
            </w:r>
            <w:r w:rsidDel="00000000" w:rsidR="00000000" w:rsidRPr="00000000">
              <w:rPr>
                <w:sz w:val="18"/>
                <w:szCs w:val="18"/>
                <w:rtl w:val="0"/>
              </w:rPr>
              <w:t xml:space="preserve">). Also,  there was no statistically significant difference in the engagement of the patronage factors at </w:t>
            </w:r>
            <w:r w:rsidDel="00000000" w:rsidR="00000000" w:rsidRPr="00000000">
              <w:rPr>
                <w:b w:val="1"/>
                <w:i w:val="1"/>
                <w:sz w:val="18"/>
                <w:szCs w:val="18"/>
                <w:rtl w:val="0"/>
              </w:rPr>
              <w:t xml:space="preserve">P ᐸ  .05</w:t>
            </w:r>
            <w:r w:rsidDel="00000000" w:rsidR="00000000" w:rsidRPr="00000000">
              <w:rPr>
                <w:sz w:val="18"/>
                <w:szCs w:val="18"/>
                <w:rtl w:val="0"/>
              </w:rPr>
              <w:t xml:space="preserve"> , and R Square </w:t>
            </w:r>
            <w:r w:rsidDel="00000000" w:rsidR="00000000" w:rsidRPr="00000000">
              <w:rPr>
                <w:b w:val="1"/>
                <w:sz w:val="18"/>
                <w:szCs w:val="18"/>
                <w:rtl w:val="0"/>
              </w:rPr>
              <w:t xml:space="preserve">32.9%.</w:t>
            </w:r>
            <w:r w:rsidDel="00000000" w:rsidR="00000000" w:rsidRPr="00000000">
              <w:rPr>
                <w:sz w:val="18"/>
                <w:szCs w:val="18"/>
                <w:rtl w:val="0"/>
              </w:rPr>
              <w:t xml:space="preserve"> </w:t>
            </w:r>
            <w:r w:rsidDel="00000000" w:rsidR="00000000" w:rsidRPr="00000000">
              <w:rPr>
                <w:b w:val="1"/>
                <w:sz w:val="18"/>
                <w:szCs w:val="18"/>
                <w:rtl w:val="0"/>
              </w:rPr>
              <w:t xml:space="preserve">Conclusion: </w:t>
            </w:r>
            <w:r w:rsidDel="00000000" w:rsidR="00000000" w:rsidRPr="00000000">
              <w:rPr>
                <w:sz w:val="18"/>
                <w:szCs w:val="18"/>
                <w:rtl w:val="0"/>
              </w:rPr>
              <w:t xml:space="preserve">The adequate and effective engagement of patronage factors and relevant stakeholders has accelerated and orchestrated effective and efficient implementation of a 100% drug prescription fill policy which has resulted in rapid  growth, development and  immense benefits to  the patient, staff and the hospital (University of Benin Teaching Hospital, Benin, Nigeria).</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rtl w:val="0"/>
              </w:rPr>
            </w:r>
          </w:p>
        </w:tc>
      </w:tr>
      <w:tr>
        <w:trPr>
          <w:cantSplit w:val="0"/>
          <w:trHeight w:val="844" w:hRule="atLeast"/>
          <w:tblHeader w:val="0"/>
        </w:trPr>
        <w:tc>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67" w:right="20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Is the manuscript </w:t>
            </w:r>
            <w:r w:rsidDel="00000000" w:rsidR="00000000" w:rsidRPr="00000000">
              <w:rPr>
                <w:b w:val="1"/>
                <w:sz w:val="20"/>
                <w:szCs w:val="20"/>
                <w:rtl w:val="0"/>
              </w:rPr>
              <w:t xml:space="preserve">scientifically correct</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Please write here.</w:t>
            </w:r>
          </w:p>
        </w:tc>
        <w:tc>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 w:right="131"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Overall, the manuscript as compiled i</w:t>
            </w:r>
            <w:r w:rsidDel="00000000" w:rsidR="00000000" w:rsidRPr="00000000">
              <w:rPr>
                <w:sz w:val="20"/>
                <w:szCs w:val="20"/>
                <w:rtl w:val="0"/>
              </w:rPr>
              <w:t xml:space="preserve">s</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quite ok just need to add or justify – in methodology emphasize is on questioner but there was no explanation about the validation of it, Same in the result section, sample size how it was obtained and calculated</w:t>
            </w:r>
          </w:p>
        </w:tc>
        <w:tc>
          <w:tcPr/>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b w:val="1"/>
                <w:sz w:val="18"/>
                <w:szCs w:val="18"/>
                <w:rtl w:val="0"/>
              </w:rPr>
              <w:t xml:space="preserve">Methodology</w:t>
            </w:r>
            <w:r w:rsidDel="00000000" w:rsidR="00000000" w:rsidRPr="00000000">
              <w:rPr>
                <w:sz w:val="18"/>
                <w:szCs w:val="18"/>
                <w:rtl w:val="0"/>
              </w:rPr>
              <w:t xml:space="preserve">: This research was carried out at the University of Benin Teaching Hospital, Benin City, Nigeria between January  2018 and December 2022. Written consent and ethical approval of the Management of UBTH were obtained, vide protocol number ADM/E22.A/Vol.VII/1483011857 through the Health Research Ethics Committee to carry out this research work in the hospital using the staff, patients and clients as respondents. The sample size was determined by using the Taro-Yamane’s formula, thus:</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rtl w:val="0"/>
              </w:rPr>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2.00000000000003" w:lineRule="auto"/>
              <w:ind w:left="0" w:right="0" w:firstLine="0"/>
              <w:jc w:val="left"/>
              <w:rPr>
                <w:sz w:val="18"/>
                <w:szCs w:val="18"/>
              </w:rPr>
            </w:pPr>
            <w:r w:rsidDel="00000000" w:rsidR="00000000" w:rsidRPr="00000000">
              <w:rPr>
                <w:sz w:val="18"/>
                <w:szCs w:val="18"/>
                <w:rtl w:val="0"/>
              </w:rPr>
              <w:t xml:space="preserve">                          N</w:t>
            </w:r>
          </w:p>
          <w:p w:rsidR="00000000" w:rsidDel="00000000" w:rsidP="00000000" w:rsidRDefault="00000000" w:rsidRPr="00000000" w14:paraId="0000002C">
            <w:pPr>
              <w:spacing w:line="192.00000000000003" w:lineRule="auto"/>
              <w:rPr>
                <w:sz w:val="18"/>
                <w:szCs w:val="18"/>
              </w:rPr>
            </w:pPr>
            <w:r w:rsidDel="00000000" w:rsidR="00000000" w:rsidRPr="00000000">
              <w:rPr>
                <w:sz w:val="18"/>
                <w:szCs w:val="18"/>
                <w:rtl w:val="0"/>
              </w:rPr>
              <w:t xml:space="preserve">    n    =    —---------------------</w:t>
            </w:r>
          </w:p>
          <w:p w:rsidR="00000000" w:rsidDel="00000000" w:rsidP="00000000" w:rsidRDefault="00000000" w:rsidRPr="00000000" w14:paraId="0000002D">
            <w:pPr>
              <w:spacing w:line="192.00000000000003" w:lineRule="auto"/>
              <w:rPr>
                <w:sz w:val="18"/>
                <w:szCs w:val="18"/>
              </w:rPr>
            </w:pPr>
            <w:r w:rsidDel="00000000" w:rsidR="00000000" w:rsidRPr="00000000">
              <w:rPr>
                <w:sz w:val="18"/>
                <w:szCs w:val="18"/>
                <w:rtl w:val="0"/>
              </w:rPr>
              <w:t xml:space="preserve">                                      2</w:t>
            </w:r>
          </w:p>
          <w:p w:rsidR="00000000" w:rsidDel="00000000" w:rsidP="00000000" w:rsidRDefault="00000000" w:rsidRPr="00000000" w14:paraId="0000002E">
            <w:pPr>
              <w:spacing w:line="192.00000000000003" w:lineRule="auto"/>
              <w:rPr>
                <w:sz w:val="18"/>
                <w:szCs w:val="18"/>
              </w:rPr>
            </w:pPr>
            <w:r w:rsidDel="00000000" w:rsidR="00000000" w:rsidRPr="00000000">
              <w:rPr>
                <w:sz w:val="18"/>
                <w:szCs w:val="18"/>
                <w:rtl w:val="0"/>
              </w:rPr>
              <w:t xml:space="preserve">                       1  + N(e)</w:t>
            </w:r>
          </w:p>
          <w:p w:rsidR="00000000" w:rsidDel="00000000" w:rsidP="00000000" w:rsidRDefault="00000000" w:rsidRPr="00000000" w14:paraId="0000002F">
            <w:pPr>
              <w:rPr>
                <w:sz w:val="18"/>
                <w:szCs w:val="18"/>
              </w:rPr>
            </w:pPr>
            <w:r w:rsidDel="00000000" w:rsidR="00000000" w:rsidRPr="00000000">
              <w:rPr>
                <w:rtl w:val="0"/>
              </w:rPr>
            </w:r>
          </w:p>
          <w:p w:rsidR="00000000" w:rsidDel="00000000" w:rsidP="00000000" w:rsidRDefault="00000000" w:rsidRPr="00000000" w14:paraId="00000030">
            <w:pPr>
              <w:rPr>
                <w:sz w:val="18"/>
                <w:szCs w:val="18"/>
              </w:rPr>
            </w:pPr>
            <w:r w:rsidDel="00000000" w:rsidR="00000000" w:rsidRPr="00000000">
              <w:rPr>
                <w:sz w:val="18"/>
                <w:szCs w:val="18"/>
                <w:rtl w:val="0"/>
              </w:rPr>
              <w:t xml:space="preserve">Where n = Sample size, N  = Total population, 1 = Constant, e = Error factor, assigned a value of 0.05 or 5% error. The total population obtained from the hospital records is 340,000, comprising staff (2,000), inpatients(28,000), out-patients (309,640). Substituting these figures into the Taro-Yamane’s equation above, we have approximately 400 respondents as the sample size used in this research work.  The data were collected using written structured questionnaires. They were filled out freely by the respondents (the staff, management, patients and clients). Each respondent was requested by the questionnaire to ascertain the extent of engagement of  each relevant stakeholder as well as the impacts of the identified patronage factors on the success of the policy implementation on a scoring scale of 0-5. The data were collected and collated, and the frequency of score for each factor was calculated. The patronage power for each factor, as well as stakeholder’s power were determined by multiplying the frequency of scores by the scored or rated factor by the respondents as tabulated in Tables 4 &amp; 5 and Tables 1 &amp; 2 respectively. </w:t>
            </w:r>
            <w:r w:rsidDel="00000000" w:rsidR="00000000" w:rsidRPr="00000000">
              <w:rPr>
                <w:rFonts w:ascii="Arial" w:cs="Arial" w:eastAsia="Arial" w:hAnsi="Arial"/>
                <w:sz w:val="18"/>
                <w:szCs w:val="18"/>
                <w:rtl w:val="0"/>
              </w:rPr>
              <w:t xml:space="preserve">Only the quantitative approach of the PRINCE method of stakeholder’s power of impact analysis was used while the other two components of position and salient gains were excluded in the questionnaire. Also excluded was the qualitative PRINCE method of stakeholder’s impact analysis.</w:t>
            </w:r>
            <w:r w:rsidDel="00000000" w:rsidR="00000000" w:rsidRPr="00000000">
              <w:rPr>
                <w:sz w:val="18"/>
                <w:szCs w:val="18"/>
                <w:rtl w:val="0"/>
              </w:rPr>
              <w:t xml:space="preserve"> The data were collated and  analysed using the Repeated Measures One-Way ANOVA of the GraphPadPrism 6, and the results were interpreted as much as possible. The policy stakeholders (actors) engagement factors were represented by letters A, B, C, D, E, F &amp; G as shown in key-1 below. However, the individuals or names of the groups engaged, the method and extent of involvement and their role impacts  formed the main focus of this research work and they were adequately analysed and interpreted. </w:t>
            </w:r>
          </w:p>
          <w:p w:rsidR="00000000" w:rsidDel="00000000" w:rsidP="00000000" w:rsidRDefault="00000000" w:rsidRPr="00000000" w14:paraId="00000031">
            <w:pPr>
              <w:rPr>
                <w:sz w:val="18"/>
                <w:szCs w:val="18"/>
              </w:rPr>
            </w:pPr>
            <w:r w:rsidDel="00000000" w:rsidR="00000000" w:rsidRPr="00000000">
              <w:rPr>
                <w:rtl w:val="0"/>
              </w:rPr>
            </w:r>
          </w:p>
          <w:p w:rsidR="00000000" w:rsidDel="00000000" w:rsidP="00000000" w:rsidRDefault="00000000" w:rsidRPr="00000000" w14:paraId="00000032">
            <w:pPr>
              <w:rPr>
                <w:sz w:val="18"/>
                <w:szCs w:val="18"/>
              </w:rPr>
            </w:pPr>
            <w:r w:rsidDel="00000000" w:rsidR="00000000" w:rsidRPr="00000000">
              <w:rPr>
                <w:sz w:val="18"/>
                <w:szCs w:val="18"/>
                <w:rtl w:val="0"/>
              </w:rPr>
              <w:t xml:space="preserve">RESULTS AND INTERPRETATIONS: Out of a total of 400 questionnaires that were distributed to staff and patients/clients for completion, 25(4.25%) were not retrieved as a result of misplacement by the respondents. 7(1.75%) were returned uncompleted by the respondents who complained of lack of time. The results are shown in Tables 1, 2, 3, 4 &amp; 5 below.  In Table 1, the policy actors were represented by letters A, B, C, D, E, F and G, while the rating factors were represented by numbers 0, 1, 2, 3, 4 &amp; 5.</w:t>
            </w:r>
          </w:p>
          <w:p w:rsidR="00000000" w:rsidDel="00000000" w:rsidP="00000000" w:rsidRDefault="00000000" w:rsidRPr="00000000" w14:paraId="00000033">
            <w:pPr>
              <w:rPr>
                <w:sz w:val="18"/>
                <w:szCs w:val="18"/>
              </w:rPr>
            </w:pPr>
            <w:r w:rsidDel="00000000" w:rsidR="00000000" w:rsidRPr="00000000">
              <w:rPr>
                <w:sz w:val="18"/>
                <w:szCs w:val="18"/>
                <w:rtl w:val="0"/>
              </w:rPr>
              <w:t xml:space="preserve"> </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rtl w:val="0"/>
              </w:rPr>
            </w:r>
          </w:p>
        </w:tc>
      </w:tr>
      <w:tr>
        <w:trPr>
          <w:cantSplit w:val="0"/>
          <w:trHeight w:val="705" w:hRule="atLeast"/>
          <w:tblHeader w:val="0"/>
        </w:trPr>
        <w:tc>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67" w:right="20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Are the references sufficient and recent? If you have suggestions of additional references, please mention them in the review form.</w:t>
            </w:r>
          </w:p>
        </w:tc>
        <w:tc>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Suggestion is to follow one referencing style (while reviewing multiple types of formatting was observed)</w:t>
            </w:r>
          </w:p>
        </w:tc>
        <w:tc>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Additional references:</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rtl w:val="0"/>
              </w:rPr>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 Ezenta, Ogemdi Nneoma, Osagie Leslie Uwabor: British Journal of Marketing Studies Vol. 8, Issue 5, Pp.65-83, September 2020. Published  by ECRTD-UK, Print ISSN: 2053-4043(Print), Online ISSN:2053-4051(Online) .</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rtl w:val="0"/>
              </w:rPr>
            </w:r>
          </w:p>
          <w:p w:rsidR="00000000" w:rsidDel="00000000" w:rsidP="00000000" w:rsidRDefault="00000000" w:rsidRPr="00000000" w14:paraId="0000003B">
            <w:pPr>
              <w:rPr>
                <w:sz w:val="18"/>
                <w:szCs w:val="18"/>
              </w:rPr>
            </w:pPr>
            <w:r w:rsidDel="00000000" w:rsidR="00000000" w:rsidRPr="00000000">
              <w:rPr>
                <w:sz w:val="18"/>
                <w:szCs w:val="18"/>
                <w:rtl w:val="0"/>
              </w:rPr>
              <w:t xml:space="preserve"> Ajibade, F., O., &amp; Ogunmola, J.O. (2020): Spatial analysis of healthcare facilities distribution and accessibility in Ibadan , Nigeria. International Journal of Health Geographics, 19(1), 1-16.</w:t>
            </w:r>
          </w:p>
          <w:p w:rsidR="00000000" w:rsidDel="00000000" w:rsidP="00000000" w:rsidRDefault="00000000" w:rsidRPr="00000000" w14:paraId="0000003C">
            <w:pPr>
              <w:rPr>
                <w:sz w:val="18"/>
                <w:szCs w:val="18"/>
              </w:rPr>
            </w:pPr>
            <w:r w:rsidDel="00000000" w:rsidR="00000000" w:rsidRPr="00000000">
              <w:rPr>
                <w:rtl w:val="0"/>
              </w:rPr>
            </w:r>
          </w:p>
          <w:p w:rsidR="00000000" w:rsidDel="00000000" w:rsidP="00000000" w:rsidRDefault="00000000" w:rsidRPr="00000000" w14:paraId="0000003D">
            <w:pPr>
              <w:rPr>
                <w:rFonts w:ascii="Arial" w:cs="Arial" w:eastAsia="Arial" w:hAnsi="Arial"/>
                <w:sz w:val="18"/>
                <w:szCs w:val="18"/>
              </w:rPr>
            </w:pPr>
            <w:r w:rsidDel="00000000" w:rsidR="00000000" w:rsidRPr="00000000">
              <w:rPr>
                <w:sz w:val="18"/>
                <w:szCs w:val="18"/>
                <w:rtl w:val="0"/>
              </w:rPr>
              <w:t xml:space="preserve"> </w:t>
            </w:r>
            <w:r w:rsidDel="00000000" w:rsidR="00000000" w:rsidRPr="00000000">
              <w:rPr>
                <w:rFonts w:ascii="Arial" w:cs="Arial" w:eastAsia="Arial" w:hAnsi="Arial"/>
                <w:sz w:val="20"/>
                <w:szCs w:val="20"/>
                <w:rtl w:val="0"/>
              </w:rPr>
              <w:t xml:space="preserve">Fayehun O., Ajisola M., Uthman O.,Oyebode O., Oladejo A., Taiwo O., </w:t>
            </w:r>
            <w:r w:rsidDel="00000000" w:rsidR="00000000" w:rsidRPr="00000000">
              <w:rPr>
                <w:rFonts w:ascii="Arial" w:cs="Arial" w:eastAsia="Arial" w:hAnsi="Arial"/>
                <w:sz w:val="18"/>
                <w:szCs w:val="18"/>
                <w:rtl w:val="0"/>
              </w:rPr>
              <w:t xml:space="preserve">Odunbanjo, O.,Harris B., Liford R., Omigbodun. (2022: A contextual exploration of healthcare service use in urban slums in Nigeria.</w:t>
            </w:r>
            <w:hyperlink r:id="rId11">
              <w:r w:rsidDel="00000000" w:rsidR="00000000" w:rsidRPr="00000000">
                <w:rPr>
                  <w:rFonts w:ascii="Arial" w:cs="Arial" w:eastAsia="Arial" w:hAnsi="Arial"/>
                  <w:color w:val="1155cc"/>
                  <w:sz w:val="18"/>
                  <w:szCs w:val="18"/>
                  <w:u w:val="single"/>
                  <w:rtl w:val="0"/>
                </w:rPr>
                <w:t xml:space="preserve">http://doi.org/10.1371/journal.pone.0264725</w:t>
              </w:r>
            </w:hyperlink>
            <w:r w:rsidDel="00000000" w:rsidR="00000000" w:rsidRPr="00000000">
              <w:rPr>
                <w:rFonts w:ascii="Arial" w:cs="Arial" w:eastAsia="Arial" w:hAnsi="Arial"/>
                <w:sz w:val="18"/>
                <w:szCs w:val="18"/>
                <w:rtl w:val="0"/>
              </w:rPr>
              <w:t xml:space="preserve">.</w:t>
            </w:r>
          </w:p>
          <w:p w:rsidR="00000000" w:rsidDel="00000000" w:rsidP="00000000" w:rsidRDefault="00000000" w:rsidRPr="00000000" w14:paraId="0000003E">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3F">
            <w:pPr>
              <w:widowControl w:val="1"/>
              <w:spacing w:after="160" w:line="259"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Gidado, S. O., &amp; Ayanwale, A. B. (2022): Patronage patterns of healthcare facilities among urban slum residents in Ibadan Metropolis, Nigeria. Nigeria Journal of Health Sciences, 20(1),45-57. </w:t>
            </w:r>
          </w:p>
          <w:p w:rsidR="00000000" w:rsidDel="00000000" w:rsidP="00000000" w:rsidRDefault="00000000" w:rsidRPr="00000000" w14:paraId="00000040">
            <w:pPr>
              <w:widowControl w:val="1"/>
              <w:spacing w:after="160" w:line="259"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Ogunmola, J.O., &amp; Oladosu, Y. S. 2021: Accessibility to healthcare services and its implications for healthcare outcomes in urban slums: A case study of Ibadan Metropolis, Nigeria, African Geographical Review, 40(2), 212-229. </w:t>
            </w:r>
          </w:p>
          <w:p w:rsidR="00000000" w:rsidDel="00000000" w:rsidP="00000000" w:rsidRDefault="00000000" w:rsidRPr="00000000" w14:paraId="00000041">
            <w:pPr>
              <w:widowControl w:val="1"/>
              <w:spacing w:after="160" w:line="259"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 Jacob Ayorinde Adejare,  Musibau omoakin Jelili, Akeem Bamidele Muili, 2024. Patronage Pattern and Accessibility of Healthcare facilities in urban Slums and Informal Settlements in Ibadan Metropolis. Urban and Regional Planning, 2024, Vol.9, No.3,pp.71-87, https://doi.org/10.11648/j.urp.20240903.12.  </w:t>
            </w:r>
          </w:p>
          <w:p w:rsidR="00000000" w:rsidDel="00000000" w:rsidP="00000000" w:rsidRDefault="00000000" w:rsidRPr="00000000" w14:paraId="00000042">
            <w:pPr>
              <w:widowControl w:val="1"/>
              <w:spacing w:after="160" w:line="259" w:lineRule="auto"/>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43">
            <w:pPr>
              <w:widowControl w:val="1"/>
              <w:spacing w:after="160" w:line="259"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Adebayo AM, Azuzu MC, (2015). Utilization of a Community-based Health Facility in a Low-income Urban Community in Ibadan, Nigeria. African Journal of Primary Healthcare &amp; Family Medicine. (1). </w:t>
            </w:r>
            <w:hyperlink r:id="rId12">
              <w:r w:rsidDel="00000000" w:rsidR="00000000" w:rsidRPr="00000000">
                <w:rPr>
                  <w:rFonts w:ascii="Arial" w:cs="Arial" w:eastAsia="Arial" w:hAnsi="Arial"/>
                  <w:color w:val="1155cc"/>
                  <w:sz w:val="18"/>
                  <w:szCs w:val="18"/>
                  <w:u w:val="single"/>
                  <w:rtl w:val="0"/>
                </w:rPr>
                <w:t xml:space="preserve">https://doi.org/10.4102/phcfm.v7i1.735PMID:26245600</w:t>
              </w:r>
            </w:hyperlink>
            <w:r w:rsidDel="00000000" w:rsidR="00000000" w:rsidRPr="00000000">
              <w:rPr>
                <w:rFonts w:ascii="Arial" w:cs="Arial" w:eastAsia="Arial" w:hAnsi="Arial"/>
                <w:sz w:val="18"/>
                <w:szCs w:val="18"/>
                <w:rtl w:val="0"/>
              </w:rPr>
              <w:t xml:space="preserve">; PMCUID:PMC4564905.</w:t>
            </w:r>
          </w:p>
          <w:p w:rsidR="00000000" w:rsidDel="00000000" w:rsidP="00000000" w:rsidRDefault="00000000" w:rsidRPr="00000000" w14:paraId="00000044">
            <w:pPr>
              <w:widowControl w:val="1"/>
              <w:spacing w:after="160" w:line="259" w:lineRule="auto"/>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45">
            <w:pPr>
              <w:widowControl w:val="1"/>
              <w:spacing w:after="160" w:line="259"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Ayeti O. M. (2024). Impacts of Decaying Infrastructure in Urban Areas of Ibadan, Oyo State, Nigeria. International Journal of  Academic Research in Public Policy and Governance, 10(1), 1-10.  </w:t>
            </w:r>
          </w:p>
          <w:p w:rsidR="00000000" w:rsidDel="00000000" w:rsidP="00000000" w:rsidRDefault="00000000" w:rsidRPr="00000000" w14:paraId="00000046">
            <w:pPr>
              <w:widowControl w:val="1"/>
              <w:spacing w:after="160" w:line="259"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Olalekan, Odefadehan and Adereti, Oladoyin (2021). Determinants of the Patronage of Available Primary Health Care Services by Rural Women in Osun State, Nigeria. journal of Women’s Studies, 22(5),175-194. Available at: </w:t>
            </w:r>
            <w:hyperlink r:id="rId13">
              <w:r w:rsidDel="00000000" w:rsidR="00000000" w:rsidRPr="00000000">
                <w:rPr>
                  <w:rFonts w:ascii="Arial" w:cs="Arial" w:eastAsia="Arial" w:hAnsi="Arial"/>
                  <w:color w:val="1155cc"/>
                  <w:sz w:val="20"/>
                  <w:szCs w:val="20"/>
                  <w:u w:val="single"/>
                  <w:rtl w:val="0"/>
                </w:rPr>
                <w:t xml:space="preserve">https://vc.bridgew.edu/jiws/vol22/issue5/12</w:t>
              </w:r>
            </w:hyperlink>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047">
            <w:pPr>
              <w:widowControl w:val="1"/>
              <w:spacing w:after="160" w:line="259" w:lineRule="auto"/>
              <w:jc w:val="both"/>
              <w:rPr>
                <w:rFonts w:ascii="Arial" w:cs="Arial" w:eastAsia="Arial" w:hAnsi="Arial"/>
                <w:sz w:val="18"/>
                <w:szCs w:val="18"/>
              </w:rPr>
            </w:pPr>
            <w:r w:rsidDel="00000000" w:rsidR="00000000" w:rsidRPr="00000000">
              <w:rPr>
                <w:rFonts w:ascii="Arial" w:cs="Arial" w:eastAsia="Arial" w:hAnsi="Arial"/>
                <w:sz w:val="20"/>
                <w:szCs w:val="20"/>
                <w:rtl w:val="0"/>
              </w:rPr>
              <w:t xml:space="preserve"> </w:t>
            </w:r>
            <w:r w:rsidDel="00000000" w:rsidR="00000000" w:rsidRPr="00000000">
              <w:rPr>
                <w:rtl w:val="0"/>
              </w:rPr>
            </w:r>
          </w:p>
          <w:p w:rsidR="00000000" w:rsidDel="00000000" w:rsidP="00000000" w:rsidRDefault="00000000" w:rsidRPr="00000000" w14:paraId="00000048">
            <w:pPr>
              <w:widowControl w:val="1"/>
              <w:spacing w:after="160" w:line="259" w:lineRule="auto"/>
              <w:ind w:lef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Unyime, Emmanuel, Udonde and Justina, Ekom, Ekong (2023). Physical Evidence and Customer Patronage in Health Care Services in Uyo. Internal Journal of Academic Management  Science Research (IJAMSR)ISSN:2643-900X. Vol.7Issue6,June-2023, pages:132-141.</w:t>
            </w:r>
          </w:p>
          <w:p w:rsidR="00000000" w:rsidDel="00000000" w:rsidP="00000000" w:rsidRDefault="00000000" w:rsidRPr="00000000" w14:paraId="00000049">
            <w:pPr>
              <w:widowControl w:val="1"/>
              <w:spacing w:after="160" w:line="259" w:lineRule="auto"/>
              <w:ind w:lef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A">
            <w:pPr>
              <w:widowControl w:val="1"/>
              <w:spacing w:after="160" w:line="259" w:lineRule="auto"/>
              <w:ind w:left="0" w:firstLine="0"/>
              <w:jc w:val="both"/>
              <w:rPr>
                <w:rFonts w:ascii="Arial" w:cs="Arial" w:eastAsia="Arial" w:hAnsi="Arial"/>
                <w:sz w:val="20"/>
                <w:szCs w:val="20"/>
              </w:rPr>
            </w:pPr>
            <w:r w:rsidDel="00000000" w:rsidR="00000000" w:rsidRPr="00000000">
              <w:rPr>
                <w:rtl w:val="0"/>
              </w:rPr>
            </w:r>
          </w:p>
        </w:tc>
      </w:tr>
      <w:tr>
        <w:trPr>
          <w:cantSplit w:val="0"/>
          <w:trHeight w:val="688" w:hRule="atLeast"/>
          <w:tblHeader w:val="0"/>
        </w:trPr>
        <w:tc>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67" w:right="20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Is the language/English quality of the article suitable for scholarly communications?</w:t>
            </w:r>
          </w:p>
        </w:tc>
        <w:tc>
          <w:tcPr/>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Quite complex, do simplify it with more concise and clear explanation</w:t>
            </w:r>
          </w:p>
        </w:tc>
        <w:tc>
          <w:tcPr/>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tl w:val="0"/>
              </w:rPr>
            </w:r>
          </w:p>
        </w:tc>
      </w:tr>
      <w:tr>
        <w:trPr>
          <w:cantSplit w:val="0"/>
          <w:trHeight w:val="1178" w:hRule="atLeast"/>
          <w:tblHeader w:val="0"/>
        </w:trPr>
        <w:tc>
          <w:tcPr/>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7"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Optional/General</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comments</w:t>
            </w:r>
          </w:p>
        </w:tc>
        <w:tc>
          <w:tcPr/>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Do as suggested for better </w:t>
            </w:r>
            <w:r w:rsidDel="00000000" w:rsidR="00000000" w:rsidRPr="00000000">
              <w:rPr>
                <w:sz w:val="20"/>
                <w:szCs w:val="20"/>
                <w:rtl w:val="0"/>
              </w:rPr>
              <w:t xml:space="preserve">communication</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of the research as it has the potential to cover important challenges</w:t>
            </w:r>
          </w:p>
        </w:tc>
        <w:tc>
          <w:tcPr/>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tl w:val="0"/>
              </w:rPr>
            </w:r>
          </w:p>
        </w:tc>
      </w:tr>
    </w:tbl>
    <w:p w:rsidR="00000000" w:rsidDel="00000000" w:rsidP="00000000" w:rsidRDefault="00000000" w:rsidRPr="00000000" w14:paraId="00000051">
      <w:pPr>
        <w:rPr>
          <w:b w:val="1"/>
          <w:sz w:val="20"/>
          <w:szCs w:val="20"/>
        </w:rPr>
      </w:pPr>
      <w:r w:rsidDel="00000000" w:rsidR="00000000" w:rsidRPr="00000000">
        <w:rPr>
          <w:rtl w:val="0"/>
        </w:rPr>
      </w:r>
    </w:p>
    <w:p w:rsidR="00000000" w:rsidDel="00000000" w:rsidP="00000000" w:rsidRDefault="00000000" w:rsidRPr="00000000" w14:paraId="00000052">
      <w:pPr>
        <w:rPr>
          <w:b w:val="1"/>
          <w:sz w:val="20"/>
          <w:szCs w:val="20"/>
        </w:rPr>
      </w:pPr>
      <w:r w:rsidDel="00000000" w:rsidR="00000000" w:rsidRPr="00000000">
        <w:rPr>
          <w:rtl w:val="0"/>
        </w:rPr>
      </w:r>
    </w:p>
    <w:p w:rsidR="00000000" w:rsidDel="00000000" w:rsidP="00000000" w:rsidRDefault="00000000" w:rsidRPr="00000000" w14:paraId="00000053">
      <w:pPr>
        <w:rPr>
          <w:b w:val="1"/>
          <w:sz w:val="20"/>
          <w:szCs w:val="20"/>
        </w:rPr>
      </w:pPr>
      <w:r w:rsidDel="00000000" w:rsidR="00000000" w:rsidRPr="00000000">
        <w:rPr>
          <w:rtl w:val="0"/>
        </w:rPr>
      </w:r>
    </w:p>
    <w:p w:rsidR="00000000" w:rsidDel="00000000" w:rsidP="00000000" w:rsidRDefault="00000000" w:rsidRPr="00000000" w14:paraId="00000054">
      <w:pPr>
        <w:spacing w:before="2" w:lineRule="auto"/>
        <w:rPr>
          <w:b w:val="1"/>
          <w:sz w:val="20"/>
          <w:szCs w:val="20"/>
        </w:rPr>
      </w:pPr>
      <w:r w:rsidDel="00000000" w:rsidR="00000000" w:rsidRPr="00000000">
        <w:rPr>
          <w:rtl w:val="0"/>
        </w:rPr>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5"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highlight w:val="yellow"/>
          <w:u w:val="single"/>
          <w:vertAlign w:val="baseline"/>
          <w:rtl w:val="0"/>
        </w:rPr>
        <w:t xml:space="preserve">PART 2:</w:t>
      </w:r>
      <w:r w:rsidDel="00000000" w:rsidR="00000000" w:rsidRPr="00000000">
        <w:rPr>
          <w:rtl w:val="0"/>
        </w:rPr>
      </w:r>
    </w:p>
    <w:p w:rsidR="00000000" w:rsidDel="00000000" w:rsidP="00000000" w:rsidRDefault="00000000" w:rsidRPr="00000000" w14:paraId="00000056">
      <w:pPr>
        <w:spacing w:after="1" w:lineRule="auto"/>
        <w:rPr>
          <w:b w:val="1"/>
          <w:sz w:val="20"/>
          <w:szCs w:val="20"/>
        </w:rPr>
      </w:pPr>
      <w:r w:rsidDel="00000000" w:rsidR="00000000" w:rsidRPr="00000000">
        <w:rPr>
          <w:rtl w:val="0"/>
        </w:rPr>
      </w:r>
    </w:p>
    <w:tbl>
      <w:tblPr>
        <w:tblStyle w:val="Table3"/>
        <w:tblW w:w="21152.0" w:type="dxa"/>
        <w:jc w:val="left"/>
        <w:tblInd w:w="6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831"/>
        <w:gridCol w:w="8643"/>
        <w:gridCol w:w="5678"/>
        <w:tblGridChange w:id="0">
          <w:tblGrid>
            <w:gridCol w:w="6831"/>
            <w:gridCol w:w="8643"/>
            <w:gridCol w:w="5678"/>
          </w:tblGrid>
        </w:tblGridChange>
      </w:tblGrid>
      <w:tr>
        <w:trPr>
          <w:cantSplit w:val="0"/>
          <w:trHeight w:val="936" w:hRule="atLeast"/>
          <w:tblHeader w:val="0"/>
        </w:trPr>
        <w:tc>
          <w:tcPr/>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Reviewer’s comment</w:t>
            </w:r>
          </w:p>
        </w:tc>
        <w:tc>
          <w:tcPr/>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 w:right="119" w:firstLine="0"/>
              <w:jc w:val="left"/>
              <w:rPr>
                <w:i w:val="1"/>
                <w:sz w:val="20"/>
                <w:szCs w:val="20"/>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Author’s comment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(if agreed with the reviewer, correct the manuscript and highlight that part in the manuscript. It is mandatory that authors should write his/her feedback here). The advised modifications have been made in the areas of the title, abstract, </w:t>
            </w:r>
            <w:r w:rsidDel="00000000" w:rsidR="00000000" w:rsidRPr="00000000">
              <w:rPr>
                <w:i w:val="1"/>
                <w:sz w:val="20"/>
                <w:szCs w:val="20"/>
                <w:rtl w:val="0"/>
              </w:rPr>
              <w:t xml:space="preserve">importance,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methodology</w:t>
            </w:r>
            <w:r w:rsidDel="00000000" w:rsidR="00000000" w:rsidRPr="00000000">
              <w:rPr>
                <w:i w:val="1"/>
                <w:sz w:val="20"/>
                <w:szCs w:val="20"/>
                <w:rtl w:val="0"/>
              </w:rPr>
              <w:t xml:space="preserve">,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results and references.  </w:t>
            </w:r>
            <w:r w:rsidDel="00000000" w:rsidR="00000000" w:rsidRPr="00000000">
              <w:rPr>
                <w:i w:val="1"/>
                <w:sz w:val="20"/>
                <w:szCs w:val="20"/>
                <w:rtl w:val="0"/>
              </w:rPr>
              <w:t xml:space="preserve">The discussions and recommendations have been bulked up by citations of more recent  and relevant references. </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 w:right="119" w:firstLine="0"/>
              <w:jc w:val="left"/>
              <w:rPr>
                <w:i w:val="1"/>
                <w:sz w:val="20"/>
                <w:szCs w:val="20"/>
              </w:rPr>
            </w:pPr>
            <w:r w:rsidDel="00000000" w:rsidR="00000000" w:rsidRPr="00000000">
              <w:rPr>
                <w:i w:val="1"/>
                <w:sz w:val="20"/>
                <w:szCs w:val="20"/>
                <w:rtl w:val="0"/>
              </w:rPr>
              <w:t xml:space="preserve">I am indeed very sorry for the much delay in making these reviews. It was due to much work pressure. </w:t>
            </w:r>
          </w:p>
        </w:tc>
      </w:tr>
      <w:tr>
        <w:trPr>
          <w:cantSplit w:val="0"/>
          <w:trHeight w:val="918" w:hRule="atLeast"/>
          <w:tblHeader w:val="0"/>
        </w:trPr>
        <w:tc>
          <w:tcPr/>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7"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Are there ethical issues in this manuscript?</w:t>
            </w:r>
          </w:p>
        </w:tc>
        <w:tc>
          <w:tcPr/>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 w:line="240" w:lineRule="auto"/>
              <w:ind w:left="108" w:right="0" w:firstLine="0"/>
              <w:jc w:val="left"/>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single"/>
                <w:shd w:fill="auto" w:val="clear"/>
                <w:vertAlign w:val="baseline"/>
                <w:rtl w:val="0"/>
              </w:rPr>
              <w:t xml:space="preserve">No</w:t>
            </w:r>
            <w:r w:rsidDel="00000000" w:rsidR="00000000" w:rsidRPr="00000000">
              <w:rPr>
                <w:rtl w:val="0"/>
              </w:rPr>
            </w:r>
          </w:p>
        </w:tc>
        <w:tc>
          <w:tcPr/>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tl w:val="0"/>
              </w:rPr>
            </w:r>
          </w:p>
        </w:tc>
      </w:tr>
    </w:tbl>
    <w:p w:rsidR="00000000" w:rsidDel="00000000" w:rsidP="00000000" w:rsidRDefault="00000000" w:rsidRPr="00000000" w14:paraId="0000005F">
      <w:pPr>
        <w:rPr/>
      </w:pPr>
      <w:r w:rsidDel="00000000" w:rsidR="00000000" w:rsidRPr="00000000">
        <w:rPr>
          <w:rtl w:val="0"/>
        </w:rPr>
      </w:r>
    </w:p>
    <w:sectPr>
      <w:type w:val="nextPage"/>
      <w:pgSz w:h="16840" w:w="23820" w:orient="landscape"/>
      <w:pgMar w:bottom="880" w:top="1540" w:left="1275" w:right="1275" w:header="1285" w:footer="69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76200</wp:posOffset>
              </wp:positionH>
              <wp:positionV relativeFrom="paragraph">
                <wp:posOffset>10096500</wp:posOffset>
              </wp:positionV>
              <wp:extent cx="672465" cy="148590"/>
              <wp:effectExtent b="0" l="0" r="0" t="0"/>
              <wp:wrapNone/>
              <wp:docPr id="7" name=""/>
              <a:graphic>
                <a:graphicData uri="http://schemas.microsoft.com/office/word/2010/wordprocessingShape">
                  <wps:wsp>
                    <wps:cNvSpPr/>
                    <wps:cNvPr id="2" name="Shape 2"/>
                    <wps:spPr>
                      <a:xfrm>
                        <a:off x="5014530" y="3710468"/>
                        <a:ext cx="662940" cy="139065"/>
                      </a:xfrm>
                      <a:prstGeom prst="rect">
                        <a:avLst/>
                      </a:prstGeom>
                      <a:noFill/>
                      <a:ln>
                        <a:noFill/>
                      </a:ln>
                    </wps:spPr>
                    <wps:txbx>
                      <w:txbxContent>
                        <w:p w:rsidR="00000000" w:rsidDel="00000000" w:rsidP="00000000" w:rsidRDefault="00000000" w:rsidRPr="00000000">
                          <w:pPr>
                            <w:spacing w:after="0" w:before="13.999999761581421" w:line="240"/>
                            <w:ind w:left="20" w:right="0" w:firstLine="20"/>
                            <w:jc w:val="left"/>
                            <w:textDirection w:val="btLr"/>
                          </w:pPr>
                          <w:r w:rsidDel="00000000" w:rsidR="00000000" w:rsidRPr="00000000">
                            <w:rPr>
                              <w:rFonts w:ascii="Times New Roman" w:cs="Times New Roman" w:eastAsia="Times New Roman" w:hAnsi="Times New Roman"/>
                              <w:b w:val="0"/>
                              <w:i w:val="0"/>
                              <w:smallCaps w:val="0"/>
                              <w:strike w:val="0"/>
                              <w:color w:val="000000"/>
                              <w:sz w:val="16"/>
                              <w:vertAlign w:val="baseline"/>
                            </w:rPr>
                            <w:t xml:space="preserve">Created by: DR</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76200</wp:posOffset>
              </wp:positionH>
              <wp:positionV relativeFrom="paragraph">
                <wp:posOffset>10096500</wp:posOffset>
              </wp:positionV>
              <wp:extent cx="672465" cy="148590"/>
              <wp:effectExtent b="0" l="0" r="0" t="0"/>
              <wp:wrapNone/>
              <wp:docPr id="7"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672465" cy="148590"/>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1346200</wp:posOffset>
              </wp:positionH>
              <wp:positionV relativeFrom="paragraph">
                <wp:posOffset>10096500</wp:posOffset>
              </wp:positionV>
              <wp:extent cx="716915" cy="148590"/>
              <wp:effectExtent b="0" l="0" r="0" t="0"/>
              <wp:wrapNone/>
              <wp:docPr id="8" name=""/>
              <a:graphic>
                <a:graphicData uri="http://schemas.microsoft.com/office/word/2010/wordprocessingShape">
                  <wps:wsp>
                    <wps:cNvSpPr/>
                    <wps:cNvPr id="3" name="Shape 3"/>
                    <wps:spPr>
                      <a:xfrm>
                        <a:off x="4992305" y="3710468"/>
                        <a:ext cx="707390" cy="139065"/>
                      </a:xfrm>
                      <a:prstGeom prst="rect">
                        <a:avLst/>
                      </a:prstGeom>
                      <a:noFill/>
                      <a:ln>
                        <a:noFill/>
                      </a:ln>
                    </wps:spPr>
                    <wps:txbx>
                      <w:txbxContent>
                        <w:p w:rsidR="00000000" w:rsidDel="00000000" w:rsidP="00000000" w:rsidRDefault="00000000" w:rsidRPr="00000000">
                          <w:pPr>
                            <w:spacing w:after="0" w:before="13.999999761581421" w:line="240"/>
                            <w:ind w:left="20" w:right="0" w:firstLine="20"/>
                            <w:jc w:val="left"/>
                            <w:textDirection w:val="btLr"/>
                          </w:pPr>
                          <w:r w:rsidDel="00000000" w:rsidR="00000000" w:rsidRPr="00000000">
                            <w:rPr>
                              <w:rFonts w:ascii="Times New Roman" w:cs="Times New Roman" w:eastAsia="Times New Roman" w:hAnsi="Times New Roman"/>
                              <w:b w:val="0"/>
                              <w:i w:val="0"/>
                              <w:smallCaps w:val="0"/>
                              <w:strike w:val="0"/>
                              <w:color w:val="000000"/>
                              <w:sz w:val="16"/>
                              <w:vertAlign w:val="baseline"/>
                            </w:rPr>
                            <w:t xml:space="preserve">Checked by: PM</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1346200</wp:posOffset>
              </wp:positionH>
              <wp:positionV relativeFrom="paragraph">
                <wp:posOffset>10096500</wp:posOffset>
              </wp:positionV>
              <wp:extent cx="716915" cy="148590"/>
              <wp:effectExtent b="0" l="0" r="0" t="0"/>
              <wp:wrapNone/>
              <wp:docPr id="8"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716915" cy="148590"/>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3124200</wp:posOffset>
              </wp:positionH>
              <wp:positionV relativeFrom="paragraph">
                <wp:posOffset>10096500</wp:posOffset>
              </wp:positionV>
              <wp:extent cx="870585" cy="148590"/>
              <wp:effectExtent b="0" l="0" r="0" t="0"/>
              <wp:wrapNone/>
              <wp:docPr id="12" name=""/>
              <a:graphic>
                <a:graphicData uri="http://schemas.microsoft.com/office/word/2010/wordprocessingShape">
                  <wps:wsp>
                    <wps:cNvSpPr/>
                    <wps:cNvPr id="7" name="Shape 7"/>
                    <wps:spPr>
                      <a:xfrm>
                        <a:off x="4915470" y="3710468"/>
                        <a:ext cx="861060" cy="139065"/>
                      </a:xfrm>
                      <a:prstGeom prst="rect">
                        <a:avLst/>
                      </a:prstGeom>
                      <a:noFill/>
                      <a:ln>
                        <a:noFill/>
                      </a:ln>
                    </wps:spPr>
                    <wps:txbx>
                      <w:txbxContent>
                        <w:p w:rsidR="00000000" w:rsidDel="00000000" w:rsidP="00000000" w:rsidRDefault="00000000" w:rsidRPr="00000000">
                          <w:pPr>
                            <w:spacing w:after="0" w:before="13.999999761581421" w:line="240"/>
                            <w:ind w:left="20" w:right="0" w:firstLine="20"/>
                            <w:jc w:val="left"/>
                            <w:textDirection w:val="btLr"/>
                          </w:pPr>
                          <w:r w:rsidDel="00000000" w:rsidR="00000000" w:rsidRPr="00000000">
                            <w:rPr>
                              <w:rFonts w:ascii="Times New Roman" w:cs="Times New Roman" w:eastAsia="Times New Roman" w:hAnsi="Times New Roman"/>
                              <w:b w:val="0"/>
                              <w:i w:val="0"/>
                              <w:smallCaps w:val="0"/>
                              <w:strike w:val="0"/>
                              <w:color w:val="000000"/>
                              <w:sz w:val="16"/>
                              <w:vertAlign w:val="baseline"/>
                            </w:rPr>
                            <w:t xml:space="preserve">Approved by: MBM</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3124200</wp:posOffset>
              </wp:positionH>
              <wp:positionV relativeFrom="paragraph">
                <wp:posOffset>10096500</wp:posOffset>
              </wp:positionV>
              <wp:extent cx="870585" cy="148590"/>
              <wp:effectExtent b="0" l="0" r="0" t="0"/>
              <wp:wrapNone/>
              <wp:docPr id="12" name="image6.png"/>
              <a:graphic>
                <a:graphicData uri="http://schemas.openxmlformats.org/drawingml/2006/picture">
                  <pic:pic>
                    <pic:nvPicPr>
                      <pic:cNvPr id="0" name="image6.png"/>
                      <pic:cNvPicPr preferRelativeResize="0"/>
                    </pic:nvPicPr>
                    <pic:blipFill>
                      <a:blip r:embed="rId1"/>
                      <a:srcRect/>
                      <a:stretch>
                        <a:fillRect/>
                      </a:stretch>
                    </pic:blipFill>
                    <pic:spPr>
                      <a:xfrm>
                        <a:off x="0" y="0"/>
                        <a:ext cx="870585" cy="148590"/>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4648200</wp:posOffset>
              </wp:positionH>
              <wp:positionV relativeFrom="paragraph">
                <wp:posOffset>10096500</wp:posOffset>
              </wp:positionV>
              <wp:extent cx="1030605" cy="148590"/>
              <wp:effectExtent b="0" l="0" r="0" t="0"/>
              <wp:wrapNone/>
              <wp:docPr id="10" name=""/>
              <a:graphic>
                <a:graphicData uri="http://schemas.microsoft.com/office/word/2010/wordprocessingShape">
                  <wps:wsp>
                    <wps:cNvSpPr/>
                    <wps:cNvPr id="5" name="Shape 5"/>
                    <wps:spPr>
                      <a:xfrm>
                        <a:off x="4835460" y="3710468"/>
                        <a:ext cx="1021080" cy="139065"/>
                      </a:xfrm>
                      <a:prstGeom prst="rect">
                        <a:avLst/>
                      </a:prstGeom>
                      <a:noFill/>
                      <a:ln>
                        <a:noFill/>
                      </a:ln>
                    </wps:spPr>
                    <wps:txbx>
                      <w:txbxContent>
                        <w:p w:rsidR="00000000" w:rsidDel="00000000" w:rsidP="00000000" w:rsidRDefault="00000000" w:rsidRPr="00000000">
                          <w:pPr>
                            <w:spacing w:after="0" w:before="13.999999761581421" w:line="240"/>
                            <w:ind w:left="20" w:right="0" w:firstLine="20"/>
                            <w:jc w:val="left"/>
                            <w:textDirection w:val="btLr"/>
                          </w:pPr>
                          <w:r w:rsidDel="00000000" w:rsidR="00000000" w:rsidRPr="00000000">
                            <w:rPr>
                              <w:rFonts w:ascii="Times New Roman" w:cs="Times New Roman" w:eastAsia="Times New Roman" w:hAnsi="Times New Roman"/>
                              <w:b w:val="0"/>
                              <w:i w:val="0"/>
                              <w:smallCaps w:val="0"/>
                              <w:strike w:val="0"/>
                              <w:color w:val="000000"/>
                              <w:sz w:val="16"/>
                              <w:vertAlign w:val="baseline"/>
                            </w:rPr>
                            <w:t xml:space="preserve">Version: 3 (07-07-2024)</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4648200</wp:posOffset>
              </wp:positionH>
              <wp:positionV relativeFrom="paragraph">
                <wp:posOffset>10096500</wp:posOffset>
              </wp:positionV>
              <wp:extent cx="1030605" cy="148590"/>
              <wp:effectExtent b="0" l="0" r="0" t="0"/>
              <wp:wrapNone/>
              <wp:docPr id="10"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1030605" cy="148590"/>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mc:AlternateContent>
        <mc:Choice Requires="wpg">
          <w:drawing>
            <wp:anchor allowOverlap="1" behindDoc="1" distB="0" distT="0" distL="0" distR="0" hidden="0" layoutInCell="1" locked="0" relativeHeight="0" simplePos="0">
              <wp:simplePos x="0" y="0"/>
              <wp:positionH relativeFrom="page">
                <wp:posOffset>896938</wp:posOffset>
              </wp:positionH>
              <wp:positionV relativeFrom="page">
                <wp:posOffset>798597</wp:posOffset>
              </wp:positionV>
              <wp:extent cx="1111250" cy="205740"/>
              <wp:effectExtent b="0" l="0" r="0" t="0"/>
              <wp:wrapNone/>
              <wp:docPr id="9" name=""/>
              <a:graphic>
                <a:graphicData uri="http://schemas.microsoft.com/office/word/2010/wordprocessingShape">
                  <wps:wsp>
                    <wps:cNvSpPr/>
                    <wps:cNvPr id="4" name="Shape 4"/>
                    <wps:spPr>
                      <a:xfrm>
                        <a:off x="4795138" y="3681893"/>
                        <a:ext cx="1101725" cy="196215"/>
                      </a:xfrm>
                      <a:prstGeom prst="rect">
                        <a:avLst/>
                      </a:prstGeom>
                      <a:noFill/>
                      <a:ln>
                        <a:noFill/>
                      </a:ln>
                    </wps:spPr>
                    <wps:txbx>
                      <w:txbxContent>
                        <w:p w:rsidR="00000000" w:rsidDel="00000000" w:rsidP="00000000" w:rsidRDefault="00000000" w:rsidRPr="00000000">
                          <w:pPr>
                            <w:spacing w:after="0" w:before="12.000000476837158" w:line="240"/>
                            <w:ind w:left="20" w:right="0" w:firstLine="20"/>
                            <w:jc w:val="left"/>
                            <w:textDirection w:val="btLr"/>
                          </w:pPr>
                          <w:r w:rsidDel="00000000" w:rsidR="00000000" w:rsidRPr="00000000">
                            <w:rPr>
                              <w:rFonts w:ascii="Arial" w:cs="Arial" w:eastAsia="Arial" w:hAnsi="Arial"/>
                              <w:b w:val="1"/>
                              <w:i w:val="0"/>
                              <w:smallCaps w:val="0"/>
                              <w:strike w:val="0"/>
                              <w:color w:val="003399"/>
                              <w:sz w:val="24"/>
                              <w:u w:val="single"/>
                              <w:vertAlign w:val="baseline"/>
                            </w:rPr>
                            <w:t xml:space="preserve">Review Form 3</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896938</wp:posOffset>
              </wp:positionH>
              <wp:positionV relativeFrom="page">
                <wp:posOffset>798597</wp:posOffset>
              </wp:positionV>
              <wp:extent cx="1111250" cy="205740"/>
              <wp:effectExtent b="0" l="0" r="0" t="0"/>
              <wp:wrapNone/>
              <wp:docPr id="9"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1111250" cy="205740"/>
                      </a:xfrm>
                      <a:prstGeom prst="rect"/>
                      <a:ln/>
                    </pic:spPr>
                  </pic:pic>
                </a:graphicData>
              </a:graphic>
            </wp:anchor>
          </w:drawing>
        </mc:Fallback>
      </mc:AlternateConten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2"/>
        <w:szCs w:val="22"/>
        <w:lang w:val="en-U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spacing w:before="12" w:lineRule="auto"/>
      <w:ind w:left="20"/>
    </w:pPr>
    <w:rPr>
      <w:rFonts w:ascii="Arial" w:cs="Arial" w:eastAsia="Arial" w:hAnsi="Arial"/>
      <w:b w:val="1"/>
      <w:sz w:val="24"/>
      <w:szCs w:val="24"/>
      <w:u w:val="single"/>
    </w:rPr>
  </w:style>
  <w:style w:type="paragraph" w:styleId="Normal" w:default="1">
    <w:name w:val="Normal"/>
    <w:qFormat w:val="1"/>
    <w:rPr>
      <w:rFonts w:ascii="Times New Roman" w:cs="Times New Roman" w:eastAsia="Times New Roman" w:hAnsi="Times New Roma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BodyText">
    <w:name w:val="Body Text"/>
    <w:basedOn w:val="Normal"/>
    <w:uiPriority w:val="1"/>
    <w:qFormat w:val="1"/>
    <w:rPr>
      <w:b w:val="1"/>
      <w:bCs w:val="1"/>
      <w:sz w:val="20"/>
      <w:szCs w:val="20"/>
    </w:rPr>
  </w:style>
  <w:style w:type="paragraph" w:styleId="Title">
    <w:name w:val="Title"/>
    <w:basedOn w:val="Normal"/>
    <w:uiPriority w:val="10"/>
    <w:qFormat w:val="1"/>
    <w:pPr>
      <w:spacing w:before="12"/>
      <w:ind w:left="20"/>
    </w:pPr>
    <w:rPr>
      <w:rFonts w:ascii="Arial" w:cs="Arial" w:eastAsia="Arial" w:hAnsi="Arial"/>
      <w:b w:val="1"/>
      <w:bCs w:val="1"/>
      <w:sz w:val="24"/>
      <w:szCs w:val="24"/>
      <w:u w:color="000000" w:val="single"/>
    </w:rPr>
  </w:style>
  <w:style w:type="paragraph" w:styleId="ListParagraph">
    <w:name w:val="List Paragraph"/>
    <w:basedOn w:val="Normal"/>
    <w:uiPriority w:val="1"/>
    <w:qFormat w:val="1"/>
  </w:style>
  <w:style w:type="paragraph" w:styleId="TableParagraph" w:customStyle="1">
    <w:name w:val="Table Paragraph"/>
    <w:basedOn w:val="Normal"/>
    <w:uiPriority w:val="1"/>
    <w:qFormat w:val="1"/>
    <w:pPr>
      <w:ind w:left="107"/>
    </w:pPr>
  </w:style>
  <w:style w:type="character" w:styleId="Hyperlink">
    <w:name w:val="Hyperlink"/>
    <w:basedOn w:val="DefaultParagraphFont"/>
    <w:uiPriority w:val="99"/>
    <w:semiHidden w:val="1"/>
    <w:unhideWhenUsed w:val="1"/>
    <w:rsid w:val="00E90334"/>
    <w:rPr>
      <w:color w:val="0000ff"/>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doi.org/10.1371/journal.pone.0264725" TargetMode="External"/><Relationship Id="rId10" Type="http://schemas.openxmlformats.org/officeDocument/2006/relationships/image" Target="media/image3.png"/><Relationship Id="rId13" Type="http://schemas.openxmlformats.org/officeDocument/2006/relationships/hyperlink" Target="https://vc.bridgew.edu/jiws/vol22/issue5/12" TargetMode="External"/><Relationship Id="rId12" Type="http://schemas.openxmlformats.org/officeDocument/2006/relationships/hyperlink" Target="https://doi.org/10.4102/phcfm.v7i1.735PMID:26245600"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journaljamps.com/index.php/JAMPS" TargetMode="External"/><Relationship Id="rId8"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CHIj7oHJI9cL08/QD4ARKQLbIQ==">CgMxLjA4AHIhMVdlM0N6clBHWk9fRXdpTW9lcDZGYTVjLUJyZy1OUnNU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2025-03-26T09:24:00Z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2025-03-26T00:00:00Z</vt:filetime>
  </property>
  <property fmtid="{D5CDD505-2E9C-101B-9397-08002B2CF9AE}" pid="3" name="LastSaved">
    <vt:filetime>2025-03-26T00:00:00Z</vt:filetime>
  </property>
  <property fmtid="{D5CDD505-2E9C-101B-9397-08002B2CF9AE}" pid="4" name="Producer">
    <vt:lpwstr>Pdftools SDK</vt:lpwstr>
  </property>
</Properties>
</file>