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520E3" w:rsidRPr="0034771C" w:rsidRDefault="002520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520E3" w:rsidRPr="0034771C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520E3" w:rsidRPr="0034771C" w:rsidRDefault="002520E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520E3" w:rsidRPr="0034771C">
        <w:trPr>
          <w:trHeight w:val="290"/>
        </w:trPr>
        <w:tc>
          <w:tcPr>
            <w:tcW w:w="5167" w:type="dxa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0E3" w:rsidRPr="0034771C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34771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Chemical Science International Journal</w:t>
              </w:r>
            </w:hyperlink>
            <w:r w:rsidRPr="0034771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520E3" w:rsidRPr="0034771C">
        <w:trPr>
          <w:trHeight w:val="290"/>
        </w:trPr>
        <w:tc>
          <w:tcPr>
            <w:tcW w:w="5167" w:type="dxa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Ms_CSIJ_133914</w:t>
            </w:r>
          </w:p>
        </w:tc>
      </w:tr>
      <w:tr w:rsidR="002520E3" w:rsidRPr="0034771C">
        <w:trPr>
          <w:trHeight w:val="650"/>
        </w:trPr>
        <w:tc>
          <w:tcPr>
            <w:tcW w:w="5167" w:type="dxa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Innovation in Amla Jelly Millet Cake: Comprehensive Nutritional Profiling or Physicochemical Analysis, Microbial Assessment, and Packaging Strategies</w:t>
            </w:r>
          </w:p>
        </w:tc>
      </w:tr>
      <w:tr w:rsidR="002520E3" w:rsidRPr="0034771C">
        <w:trPr>
          <w:trHeight w:val="332"/>
        </w:trPr>
        <w:tc>
          <w:tcPr>
            <w:tcW w:w="5167" w:type="dxa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Research article</w:t>
            </w:r>
          </w:p>
        </w:tc>
      </w:tr>
    </w:tbl>
    <w:p w:rsidR="002520E3" w:rsidRPr="0034771C" w:rsidRDefault="002520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2520E3" w:rsidRPr="0034771C" w:rsidRDefault="002520E3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520E3" w:rsidRPr="0034771C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4771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4771C">
              <w:rPr>
                <w:rFonts w:ascii="Arial" w:eastAsia="Times New Roman" w:hAnsi="Arial" w:cs="Arial"/>
              </w:rPr>
              <w:t xml:space="preserve"> Comments</w:t>
            </w:r>
          </w:p>
          <w:p w:rsidR="002520E3" w:rsidRPr="0034771C" w:rsidRDefault="00252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0E3" w:rsidRPr="0034771C">
        <w:tc>
          <w:tcPr>
            <w:tcW w:w="5351" w:type="dxa"/>
          </w:tcPr>
          <w:p w:rsidR="002520E3" w:rsidRPr="0034771C" w:rsidRDefault="002520E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4771C">
              <w:rPr>
                <w:rFonts w:ascii="Arial" w:eastAsia="Times New Roman" w:hAnsi="Arial" w:cs="Arial"/>
              </w:rPr>
              <w:t>Reviewer’s comment</w:t>
            </w:r>
          </w:p>
          <w:p w:rsidR="002520E3" w:rsidRPr="0034771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520E3" w:rsidRPr="0034771C" w:rsidRDefault="00252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771C">
              <w:rPr>
                <w:rFonts w:ascii="Arial" w:eastAsia="Times New Roman" w:hAnsi="Arial" w:cs="Arial"/>
              </w:rPr>
              <w:t>Author’s Feedback</w:t>
            </w:r>
            <w:r w:rsidRPr="0034771C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34771C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520E3" w:rsidRPr="0034771C">
        <w:trPr>
          <w:trHeight w:val="1264"/>
        </w:trPr>
        <w:tc>
          <w:tcPr>
            <w:tcW w:w="5351" w:type="dxa"/>
          </w:tcPr>
          <w:p w:rsidR="002520E3" w:rsidRPr="0034771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520E3" w:rsidRPr="0034771C" w:rsidRDefault="002520E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research develops the innovative and nutritional rich product, which is beneficial to the community. However, particularly for the scientific community more assessments required to evident this research.</w:t>
            </w:r>
          </w:p>
        </w:tc>
        <w:tc>
          <w:tcPr>
            <w:tcW w:w="6442" w:type="dxa"/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771C">
              <w:rPr>
                <w:rFonts w:ascii="Arial" w:eastAsia="Times New Roman" w:hAnsi="Arial" w:cs="Arial"/>
                <w:b w:val="0"/>
              </w:rPr>
              <w:t xml:space="preserve">Thank you f9r your </w:t>
            </w:r>
            <w:proofErr w:type="gramStart"/>
            <w:r w:rsidRPr="0034771C">
              <w:rPr>
                <w:rFonts w:ascii="Arial" w:eastAsia="Times New Roman" w:hAnsi="Arial" w:cs="Arial"/>
                <w:b w:val="0"/>
              </w:rPr>
              <w:t>comments ,</w:t>
            </w:r>
            <w:proofErr w:type="gramEnd"/>
            <w:r w:rsidRPr="0034771C">
              <w:rPr>
                <w:rFonts w:ascii="Arial" w:eastAsia="Times New Roman" w:hAnsi="Arial" w:cs="Arial"/>
                <w:b w:val="0"/>
              </w:rPr>
              <w:t xml:space="preserve"> will keep in </w:t>
            </w:r>
            <w:proofErr w:type="gramStart"/>
            <w:r w:rsidRPr="0034771C">
              <w:rPr>
                <w:rFonts w:ascii="Arial" w:eastAsia="Times New Roman" w:hAnsi="Arial" w:cs="Arial"/>
                <w:b w:val="0"/>
              </w:rPr>
              <w:t>mind .</w:t>
            </w:r>
            <w:proofErr w:type="gramEnd"/>
          </w:p>
        </w:tc>
      </w:tr>
      <w:tr w:rsidR="002520E3" w:rsidRPr="0034771C">
        <w:trPr>
          <w:trHeight w:val="1262"/>
        </w:trPr>
        <w:tc>
          <w:tcPr>
            <w:tcW w:w="5351" w:type="dxa"/>
          </w:tcPr>
          <w:p w:rsidR="002520E3" w:rsidRPr="0034771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520E3" w:rsidRPr="0034771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520E3" w:rsidRPr="0034771C" w:rsidRDefault="002520E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520E3" w:rsidRPr="0034771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b/>
                <w:sz w:val="20"/>
                <w:szCs w:val="20"/>
              </w:rPr>
              <w:t>Yes, it is suitable</w:t>
            </w:r>
          </w:p>
        </w:tc>
        <w:tc>
          <w:tcPr>
            <w:tcW w:w="6442" w:type="dxa"/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771C">
              <w:rPr>
                <w:rFonts w:ascii="Arial" w:eastAsia="Times New Roman" w:hAnsi="Arial" w:cs="Arial"/>
                <w:b w:val="0"/>
              </w:rPr>
              <w:t xml:space="preserve">Thank you. </w:t>
            </w:r>
          </w:p>
        </w:tc>
      </w:tr>
      <w:tr w:rsidR="002520E3" w:rsidRPr="0034771C">
        <w:trPr>
          <w:trHeight w:val="1262"/>
        </w:trPr>
        <w:tc>
          <w:tcPr>
            <w:tcW w:w="5351" w:type="dxa"/>
          </w:tcPr>
          <w:p w:rsidR="002520E3" w:rsidRPr="0034771C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4771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2520E3" w:rsidRPr="0034771C" w:rsidRDefault="002520E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520E3" w:rsidRPr="0034771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b/>
                <w:sz w:val="20"/>
                <w:szCs w:val="20"/>
              </w:rPr>
              <w:t>Yes, the abstract is comprehensive</w:t>
            </w:r>
          </w:p>
        </w:tc>
        <w:tc>
          <w:tcPr>
            <w:tcW w:w="6442" w:type="dxa"/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771C">
              <w:rPr>
                <w:rFonts w:ascii="Arial" w:eastAsia="Times New Roman" w:hAnsi="Arial" w:cs="Arial"/>
                <w:b w:val="0"/>
              </w:rPr>
              <w:t xml:space="preserve">Thank </w:t>
            </w:r>
            <w:proofErr w:type="gramStart"/>
            <w:r w:rsidRPr="0034771C">
              <w:rPr>
                <w:rFonts w:ascii="Arial" w:eastAsia="Times New Roman" w:hAnsi="Arial" w:cs="Arial"/>
                <w:b w:val="0"/>
              </w:rPr>
              <w:t>you .</w:t>
            </w:r>
            <w:proofErr w:type="gramEnd"/>
          </w:p>
        </w:tc>
      </w:tr>
      <w:tr w:rsidR="002520E3" w:rsidRPr="0034771C">
        <w:trPr>
          <w:trHeight w:val="704"/>
        </w:trPr>
        <w:tc>
          <w:tcPr>
            <w:tcW w:w="5351" w:type="dxa"/>
          </w:tcPr>
          <w:p w:rsidR="002520E3" w:rsidRPr="0034771C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4771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hAnsi="Arial" w:cs="Arial"/>
                <w:color w:val="000000"/>
                <w:sz w:val="20"/>
                <w:szCs w:val="20"/>
              </w:rPr>
              <w:t>Scientifically somewhat lacked. Need to add texture analysis for the amla jelly millet cake. In the packaging strategies study, need to study on Oxygen Permeability property, Water Permeability property.</w:t>
            </w:r>
          </w:p>
        </w:tc>
        <w:tc>
          <w:tcPr>
            <w:tcW w:w="6442" w:type="dxa"/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771C">
              <w:rPr>
                <w:rFonts w:ascii="Arial" w:eastAsia="Times New Roman" w:hAnsi="Arial" w:cs="Arial"/>
                <w:b w:val="0"/>
              </w:rPr>
              <w:t xml:space="preserve">I have added sensory evaluation of the product to check its acceptability among </w:t>
            </w:r>
            <w:proofErr w:type="gramStart"/>
            <w:r w:rsidRPr="0034771C">
              <w:rPr>
                <w:rFonts w:ascii="Arial" w:eastAsia="Times New Roman" w:hAnsi="Arial" w:cs="Arial"/>
                <w:b w:val="0"/>
              </w:rPr>
              <w:t>consumers ,</w:t>
            </w:r>
            <w:proofErr w:type="gramEnd"/>
            <w:r w:rsidRPr="0034771C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34771C">
              <w:rPr>
                <w:rFonts w:ascii="Arial" w:eastAsia="Times New Roman" w:hAnsi="Arial" w:cs="Arial"/>
                <w:b w:val="0"/>
              </w:rPr>
              <w:t>thereviwer</w:t>
            </w:r>
            <w:proofErr w:type="spellEnd"/>
            <w:r w:rsidRPr="0034771C">
              <w:rPr>
                <w:rFonts w:ascii="Arial" w:eastAsia="Times New Roman" w:hAnsi="Arial" w:cs="Arial"/>
                <w:b w:val="0"/>
              </w:rPr>
              <w:t xml:space="preserve"> has asked </w:t>
            </w:r>
            <w:proofErr w:type="gramStart"/>
            <w:r w:rsidRPr="0034771C">
              <w:rPr>
                <w:rFonts w:ascii="Arial" w:eastAsia="Times New Roman" w:hAnsi="Arial" w:cs="Arial"/>
                <w:b w:val="0"/>
              </w:rPr>
              <w:t>for .</w:t>
            </w:r>
            <w:proofErr w:type="gramEnd"/>
            <w:r w:rsidRPr="0034771C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2520E3" w:rsidRPr="0034771C">
        <w:trPr>
          <w:trHeight w:val="703"/>
        </w:trPr>
        <w:tc>
          <w:tcPr>
            <w:tcW w:w="5351" w:type="dxa"/>
          </w:tcPr>
          <w:p w:rsidR="002520E3" w:rsidRPr="0034771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520E3" w:rsidRPr="003477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771C">
              <w:rPr>
                <w:rFonts w:ascii="Arial" w:hAnsi="Arial" w:cs="Arial"/>
                <w:color w:val="000000"/>
                <w:sz w:val="20"/>
                <w:szCs w:val="20"/>
              </w:rPr>
              <w:t>Yes, its sufficient</w:t>
            </w:r>
          </w:p>
        </w:tc>
        <w:tc>
          <w:tcPr>
            <w:tcW w:w="6442" w:type="dxa"/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771C">
              <w:rPr>
                <w:rFonts w:ascii="Arial" w:eastAsia="Times New Roman" w:hAnsi="Arial" w:cs="Arial"/>
                <w:b w:val="0"/>
              </w:rPr>
              <w:t xml:space="preserve">Thank you </w:t>
            </w:r>
          </w:p>
        </w:tc>
      </w:tr>
      <w:tr w:rsidR="002520E3" w:rsidRPr="0034771C">
        <w:trPr>
          <w:trHeight w:val="386"/>
        </w:trPr>
        <w:tc>
          <w:tcPr>
            <w:tcW w:w="5351" w:type="dxa"/>
          </w:tcPr>
          <w:p w:rsidR="002520E3" w:rsidRPr="0034771C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4771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2520E3" w:rsidRPr="0034771C" w:rsidRDefault="00252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520E3" w:rsidRPr="0034771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sz w:val="20"/>
                <w:szCs w:val="20"/>
              </w:rPr>
              <w:t>Yes, the English quality of the article suitable for scholarly communications</w:t>
            </w:r>
          </w:p>
        </w:tc>
        <w:tc>
          <w:tcPr>
            <w:tcW w:w="6442" w:type="dxa"/>
          </w:tcPr>
          <w:p w:rsidR="002520E3" w:rsidRPr="0034771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34771C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2520E3" w:rsidRPr="0034771C" w:rsidTr="0034771C">
        <w:trPr>
          <w:trHeight w:val="800"/>
        </w:trPr>
        <w:tc>
          <w:tcPr>
            <w:tcW w:w="5351" w:type="dxa"/>
          </w:tcPr>
          <w:p w:rsidR="002520E3" w:rsidRPr="0034771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771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34771C">
              <w:rPr>
                <w:rFonts w:ascii="Arial" w:eastAsia="Times New Roman" w:hAnsi="Arial" w:cs="Arial"/>
              </w:rPr>
              <w:t xml:space="preserve"> </w:t>
            </w:r>
            <w:r w:rsidRPr="0034771C">
              <w:rPr>
                <w:rFonts w:ascii="Arial" w:eastAsia="Times New Roman" w:hAnsi="Arial" w:cs="Arial"/>
                <w:b w:val="0"/>
              </w:rPr>
              <w:t>comments</w:t>
            </w:r>
          </w:p>
          <w:p w:rsidR="002520E3" w:rsidRPr="0034771C" w:rsidRDefault="002520E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520E3" w:rsidRPr="0034771C" w:rsidRDefault="002520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520E3" w:rsidRPr="0034771C" w:rsidRDefault="00252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20E3" w:rsidRPr="0034771C" w:rsidRDefault="002520E3" w:rsidP="003477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0" w:name="_vjugxxa9zlzv" w:colFirst="0" w:colLast="0"/>
      <w:bookmarkEnd w:id="0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2520E3" w:rsidRPr="0034771C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0E3" w:rsidRPr="0034771C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34771C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34771C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2520E3" w:rsidRPr="0034771C" w:rsidRDefault="002520E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2520E3" w:rsidRPr="0034771C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0E3" w:rsidRPr="0034771C" w:rsidRDefault="002520E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E3" w:rsidRPr="0034771C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0E3" w:rsidRPr="0034771C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34771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34771C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520E3" w:rsidRPr="0034771C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0E3" w:rsidRPr="0034771C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4771C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2520E3" w:rsidRPr="0034771C" w:rsidRDefault="002520E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0E3" w:rsidRPr="0034771C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34771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4771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34771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2520E3" w:rsidRPr="0034771C" w:rsidRDefault="002520E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520E3" w:rsidRPr="0034771C" w:rsidRDefault="002520E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0E3" w:rsidRPr="0034771C" w:rsidRDefault="002520E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520E3" w:rsidRPr="0034771C" w:rsidRDefault="002520E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520E3" w:rsidRPr="0034771C" w:rsidRDefault="002520E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520E3" w:rsidRPr="0034771C" w:rsidRDefault="002520E3">
      <w:pPr>
        <w:rPr>
          <w:rFonts w:ascii="Arial" w:hAnsi="Arial" w:cs="Arial"/>
          <w:sz w:val="20"/>
          <w:szCs w:val="20"/>
        </w:rPr>
      </w:pPr>
    </w:p>
    <w:p w:rsidR="002520E3" w:rsidRPr="0034771C" w:rsidRDefault="002520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2520E3" w:rsidRPr="0034771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5DD4" w:rsidRDefault="00575DD4">
      <w:r>
        <w:separator/>
      </w:r>
    </w:p>
  </w:endnote>
  <w:endnote w:type="continuationSeparator" w:id="0">
    <w:p w:rsidR="00575DD4" w:rsidRDefault="0057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20E3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5DD4" w:rsidRDefault="00575DD4">
      <w:r>
        <w:separator/>
      </w:r>
    </w:p>
  </w:footnote>
  <w:footnote w:type="continuationSeparator" w:id="0">
    <w:p w:rsidR="00575DD4" w:rsidRDefault="00575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20E3" w:rsidRDefault="002520E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2520E3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0E3"/>
    <w:rsid w:val="002520E3"/>
    <w:rsid w:val="0034771C"/>
    <w:rsid w:val="00575DD4"/>
    <w:rsid w:val="00DB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AA13A"/>
  <w15:docId w15:val="{5A109B94-552E-41AE-B3E5-4368B331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csij.com/index.php/CSI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2025-04-09T11:08:00Z</dcterms:created>
  <dcterms:modified xsi:type="dcterms:W3CDTF">2025-04-09T11:09:00Z</dcterms:modified>
</cp:coreProperties>
</file>