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36203" w14:paraId="376E0A7E" w14:textId="77777777" w:rsidTr="002643B3">
        <w:trPr>
          <w:trHeight w:val="290"/>
        </w:trPr>
        <w:tc>
          <w:tcPr>
            <w:tcW w:w="5000" w:type="pct"/>
            <w:gridSpan w:val="2"/>
            <w:tcBorders>
              <w:top w:val="nil"/>
              <w:left w:val="nil"/>
              <w:right w:val="nil"/>
            </w:tcBorders>
          </w:tcPr>
          <w:p w14:paraId="6C9551BF" w14:textId="77777777" w:rsidR="00602F7D" w:rsidRPr="00536203" w:rsidRDefault="00602F7D" w:rsidP="00F2643C">
            <w:pPr>
              <w:pStyle w:val="Heading2"/>
              <w:jc w:val="left"/>
              <w:rPr>
                <w:rFonts w:ascii="Arial" w:hAnsi="Arial" w:cs="Arial"/>
                <w:b w:val="0"/>
                <w:bCs w:val="0"/>
                <w:lang w:val="en-GB"/>
              </w:rPr>
            </w:pPr>
          </w:p>
        </w:tc>
      </w:tr>
      <w:tr w:rsidR="0000007A" w:rsidRPr="00536203" w14:paraId="6B8C16C3" w14:textId="77777777" w:rsidTr="002643B3">
        <w:trPr>
          <w:trHeight w:val="290"/>
        </w:trPr>
        <w:tc>
          <w:tcPr>
            <w:tcW w:w="1234" w:type="pct"/>
          </w:tcPr>
          <w:p w14:paraId="1395523A" w14:textId="77777777" w:rsidR="0000007A" w:rsidRPr="00536203" w:rsidRDefault="0000007A" w:rsidP="00696CAD">
            <w:pPr>
              <w:pStyle w:val="BodyText"/>
              <w:ind w:left="90"/>
              <w:jc w:val="left"/>
              <w:rPr>
                <w:rFonts w:ascii="Arial" w:hAnsi="Arial" w:cs="Arial"/>
                <w:bCs/>
                <w:sz w:val="20"/>
                <w:szCs w:val="20"/>
                <w:lang w:val="en-GB"/>
              </w:rPr>
            </w:pPr>
            <w:r w:rsidRPr="0053620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280355D" w14:textId="77777777" w:rsidR="0000007A" w:rsidRPr="00536203" w:rsidRDefault="00D73FBF" w:rsidP="00E65EB7">
            <w:pPr>
              <w:rPr>
                <w:rFonts w:ascii="Arial" w:hAnsi="Arial" w:cs="Arial"/>
                <w:b/>
                <w:bCs/>
                <w:color w:val="0000FF"/>
                <w:sz w:val="20"/>
                <w:szCs w:val="20"/>
              </w:rPr>
            </w:pPr>
            <w:hyperlink r:id="rId8" w:history="1">
              <w:r w:rsidR="008B336F" w:rsidRPr="00536203">
                <w:rPr>
                  <w:rStyle w:val="Hyperlink"/>
                  <w:rFonts w:ascii="Arial" w:hAnsi="Arial" w:cs="Arial"/>
                  <w:b/>
                  <w:bCs/>
                  <w:sz w:val="20"/>
                  <w:szCs w:val="20"/>
                </w:rPr>
                <w:t>Asian Research Journal of Mathematics</w:t>
              </w:r>
            </w:hyperlink>
            <w:r w:rsidR="008B336F" w:rsidRPr="00536203">
              <w:rPr>
                <w:rFonts w:ascii="Arial" w:hAnsi="Arial" w:cs="Arial"/>
                <w:b/>
                <w:bCs/>
                <w:color w:val="0000FF"/>
                <w:sz w:val="20"/>
                <w:szCs w:val="20"/>
              </w:rPr>
              <w:t xml:space="preserve"> </w:t>
            </w:r>
          </w:p>
        </w:tc>
      </w:tr>
      <w:tr w:rsidR="0000007A" w:rsidRPr="00536203" w14:paraId="306131A6" w14:textId="77777777" w:rsidTr="002643B3">
        <w:trPr>
          <w:trHeight w:val="290"/>
        </w:trPr>
        <w:tc>
          <w:tcPr>
            <w:tcW w:w="1234" w:type="pct"/>
          </w:tcPr>
          <w:p w14:paraId="785218D8" w14:textId="77777777" w:rsidR="0000007A" w:rsidRPr="00536203" w:rsidRDefault="0000007A" w:rsidP="00696CAD">
            <w:pPr>
              <w:pStyle w:val="BodyText"/>
              <w:ind w:left="90"/>
              <w:jc w:val="left"/>
              <w:rPr>
                <w:rFonts w:ascii="Arial" w:hAnsi="Arial" w:cs="Arial"/>
                <w:bCs/>
                <w:sz w:val="20"/>
                <w:szCs w:val="20"/>
                <w:lang w:val="en-GB"/>
              </w:rPr>
            </w:pPr>
            <w:r w:rsidRPr="0053620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09006CA" w14:textId="77777777" w:rsidR="0000007A" w:rsidRPr="00536203" w:rsidRDefault="00B22FBE" w:rsidP="00F3669D">
            <w:pPr>
              <w:pStyle w:val="NormalWeb"/>
              <w:spacing w:before="0" w:beforeAutospacing="0" w:after="0" w:afterAutospacing="0"/>
              <w:rPr>
                <w:rFonts w:ascii="Arial" w:hAnsi="Arial" w:cs="Arial"/>
                <w:b/>
                <w:bCs/>
                <w:sz w:val="20"/>
                <w:szCs w:val="20"/>
                <w:lang w:val="en-GB"/>
              </w:rPr>
            </w:pPr>
            <w:r w:rsidRPr="00536203">
              <w:rPr>
                <w:rFonts w:ascii="Arial" w:hAnsi="Arial" w:cs="Arial"/>
                <w:b/>
                <w:bCs/>
                <w:sz w:val="20"/>
                <w:szCs w:val="20"/>
                <w:lang w:val="en-GB"/>
              </w:rPr>
              <w:t>Ms_ARJOM_134087</w:t>
            </w:r>
          </w:p>
        </w:tc>
      </w:tr>
      <w:tr w:rsidR="0000007A" w:rsidRPr="00536203" w14:paraId="6269373E" w14:textId="77777777" w:rsidTr="002643B3">
        <w:trPr>
          <w:trHeight w:val="650"/>
        </w:trPr>
        <w:tc>
          <w:tcPr>
            <w:tcW w:w="1234" w:type="pct"/>
          </w:tcPr>
          <w:p w14:paraId="1BBA84F9" w14:textId="77777777" w:rsidR="0000007A" w:rsidRPr="00536203" w:rsidRDefault="0000007A" w:rsidP="00696CAD">
            <w:pPr>
              <w:pStyle w:val="BodyText"/>
              <w:ind w:left="90"/>
              <w:jc w:val="left"/>
              <w:rPr>
                <w:rFonts w:ascii="Arial" w:hAnsi="Arial" w:cs="Arial"/>
                <w:bCs/>
                <w:sz w:val="20"/>
                <w:szCs w:val="20"/>
                <w:lang w:val="en-GB"/>
              </w:rPr>
            </w:pPr>
            <w:r w:rsidRPr="0053620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D8C175D" w14:textId="77777777" w:rsidR="0000007A" w:rsidRPr="00536203" w:rsidRDefault="00B22FBE" w:rsidP="000450FC">
            <w:pPr>
              <w:pStyle w:val="NormalWeb"/>
              <w:spacing w:before="0" w:beforeAutospacing="0" w:after="0" w:afterAutospacing="0"/>
              <w:rPr>
                <w:rFonts w:ascii="Arial" w:hAnsi="Arial" w:cs="Arial"/>
                <w:b/>
                <w:sz w:val="20"/>
                <w:szCs w:val="20"/>
                <w:lang w:val="en-GB"/>
              </w:rPr>
            </w:pPr>
            <w:r w:rsidRPr="00536203">
              <w:rPr>
                <w:rFonts w:ascii="Arial" w:hAnsi="Arial" w:cs="Arial"/>
                <w:b/>
                <w:sz w:val="20"/>
                <w:szCs w:val="20"/>
                <w:lang w:val="en-GB"/>
              </w:rPr>
              <w:t>On the Rate Convergence of two Particle Swarm Optimization Algorithms: Gradient-Perturbation and Dual-Binary</w:t>
            </w:r>
          </w:p>
        </w:tc>
      </w:tr>
      <w:tr w:rsidR="00CF0BBB" w:rsidRPr="00536203" w14:paraId="5328983E" w14:textId="77777777" w:rsidTr="002643B3">
        <w:trPr>
          <w:trHeight w:val="332"/>
        </w:trPr>
        <w:tc>
          <w:tcPr>
            <w:tcW w:w="1234" w:type="pct"/>
          </w:tcPr>
          <w:p w14:paraId="79792F9E" w14:textId="77777777" w:rsidR="00CF0BBB" w:rsidRPr="00536203" w:rsidRDefault="00CF0BBB" w:rsidP="00696CAD">
            <w:pPr>
              <w:pStyle w:val="BodyText"/>
              <w:ind w:left="90"/>
              <w:jc w:val="left"/>
              <w:rPr>
                <w:rFonts w:ascii="Arial" w:hAnsi="Arial" w:cs="Arial"/>
                <w:bCs/>
                <w:sz w:val="20"/>
                <w:szCs w:val="20"/>
                <w:lang w:val="en-GB"/>
              </w:rPr>
            </w:pPr>
            <w:r w:rsidRPr="0053620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924C865" w14:textId="77777777" w:rsidR="00CF0BBB" w:rsidRPr="00536203" w:rsidRDefault="00CF0BBB" w:rsidP="000450FC">
            <w:pPr>
              <w:pStyle w:val="NormalWeb"/>
              <w:spacing w:before="0" w:beforeAutospacing="0" w:after="0" w:afterAutospacing="0"/>
              <w:rPr>
                <w:rFonts w:ascii="Arial" w:hAnsi="Arial" w:cs="Arial"/>
                <w:b/>
                <w:sz w:val="20"/>
                <w:szCs w:val="20"/>
                <w:lang w:val="en-GB"/>
              </w:rPr>
            </w:pPr>
          </w:p>
        </w:tc>
      </w:tr>
    </w:tbl>
    <w:p w14:paraId="7C153A0A" w14:textId="0E2FDA7C" w:rsidR="00D7043B" w:rsidRPr="00536203" w:rsidRDefault="00D7043B" w:rsidP="00D7043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7043B" w:rsidRPr="00536203" w14:paraId="65AB428B" w14:textId="77777777">
        <w:tc>
          <w:tcPr>
            <w:tcW w:w="5000" w:type="pct"/>
            <w:gridSpan w:val="3"/>
            <w:tcBorders>
              <w:top w:val="nil"/>
              <w:left w:val="nil"/>
              <w:right w:val="nil"/>
            </w:tcBorders>
            <w:noWrap/>
          </w:tcPr>
          <w:p w14:paraId="55609F19" w14:textId="77777777" w:rsidR="00D7043B" w:rsidRPr="00536203" w:rsidRDefault="00D7043B">
            <w:pPr>
              <w:pStyle w:val="Heading2"/>
              <w:jc w:val="left"/>
              <w:rPr>
                <w:rFonts w:ascii="Arial" w:hAnsi="Arial" w:cs="Arial"/>
                <w:lang w:val="en-GB"/>
              </w:rPr>
            </w:pPr>
            <w:proofErr w:type="gramStart"/>
            <w:r w:rsidRPr="00536203">
              <w:rPr>
                <w:rFonts w:ascii="Arial" w:hAnsi="Arial" w:cs="Arial"/>
                <w:highlight w:val="yellow"/>
                <w:lang w:val="en-GB"/>
              </w:rPr>
              <w:t>PART  1</w:t>
            </w:r>
            <w:proofErr w:type="gramEnd"/>
            <w:r w:rsidRPr="00536203">
              <w:rPr>
                <w:rFonts w:ascii="Arial" w:hAnsi="Arial" w:cs="Arial"/>
                <w:highlight w:val="yellow"/>
                <w:lang w:val="en-GB"/>
              </w:rPr>
              <w:t>:</w:t>
            </w:r>
            <w:r w:rsidRPr="00536203">
              <w:rPr>
                <w:rFonts w:ascii="Arial" w:hAnsi="Arial" w:cs="Arial"/>
                <w:lang w:val="en-GB"/>
              </w:rPr>
              <w:t xml:space="preserve"> Comments</w:t>
            </w:r>
          </w:p>
          <w:p w14:paraId="76C45985" w14:textId="77777777" w:rsidR="00D7043B" w:rsidRPr="00536203" w:rsidRDefault="00D7043B">
            <w:pPr>
              <w:rPr>
                <w:rFonts w:ascii="Arial" w:hAnsi="Arial" w:cs="Arial"/>
                <w:sz w:val="20"/>
                <w:szCs w:val="20"/>
                <w:lang w:val="en-GB"/>
              </w:rPr>
            </w:pPr>
          </w:p>
        </w:tc>
      </w:tr>
      <w:tr w:rsidR="00D7043B" w:rsidRPr="00536203" w14:paraId="161F7E56" w14:textId="77777777">
        <w:tc>
          <w:tcPr>
            <w:tcW w:w="1265" w:type="pct"/>
            <w:noWrap/>
          </w:tcPr>
          <w:p w14:paraId="7624B8D1" w14:textId="77777777" w:rsidR="00D7043B" w:rsidRPr="00536203" w:rsidRDefault="00D7043B">
            <w:pPr>
              <w:pStyle w:val="Heading2"/>
              <w:jc w:val="left"/>
              <w:rPr>
                <w:rFonts w:ascii="Arial" w:hAnsi="Arial" w:cs="Arial"/>
                <w:lang w:val="en-GB"/>
              </w:rPr>
            </w:pPr>
          </w:p>
        </w:tc>
        <w:tc>
          <w:tcPr>
            <w:tcW w:w="2212" w:type="pct"/>
          </w:tcPr>
          <w:p w14:paraId="79D32076" w14:textId="77777777" w:rsidR="00D7043B" w:rsidRPr="00536203" w:rsidRDefault="00D7043B">
            <w:pPr>
              <w:pStyle w:val="Heading2"/>
              <w:jc w:val="left"/>
              <w:rPr>
                <w:rFonts w:ascii="Arial" w:hAnsi="Arial" w:cs="Arial"/>
                <w:lang w:val="en-GB"/>
              </w:rPr>
            </w:pPr>
            <w:r w:rsidRPr="00536203">
              <w:rPr>
                <w:rFonts w:ascii="Arial" w:hAnsi="Arial" w:cs="Arial"/>
                <w:lang w:val="en-GB"/>
              </w:rPr>
              <w:t>Reviewer’s comment</w:t>
            </w:r>
          </w:p>
          <w:p w14:paraId="3391367E" w14:textId="77777777" w:rsidR="00016F0E" w:rsidRPr="00536203" w:rsidRDefault="00016F0E" w:rsidP="00016F0E">
            <w:pPr>
              <w:rPr>
                <w:rFonts w:ascii="Arial" w:hAnsi="Arial" w:cs="Arial"/>
                <w:b/>
                <w:bCs/>
                <w:sz w:val="20"/>
                <w:szCs w:val="20"/>
              </w:rPr>
            </w:pPr>
            <w:r w:rsidRPr="00536203">
              <w:rPr>
                <w:rFonts w:ascii="Arial" w:hAnsi="Arial" w:cs="Arial"/>
                <w:b/>
                <w:bCs/>
                <w:sz w:val="20"/>
                <w:szCs w:val="20"/>
                <w:highlight w:val="yellow"/>
              </w:rPr>
              <w:t>Artificial Intelligence (AI) generated or assisted review comments are strictly prohibited during peer review.</w:t>
            </w:r>
          </w:p>
          <w:p w14:paraId="64E461B4" w14:textId="77777777" w:rsidR="00016F0E" w:rsidRPr="00536203" w:rsidRDefault="00016F0E" w:rsidP="00016F0E">
            <w:pPr>
              <w:rPr>
                <w:rFonts w:ascii="Arial" w:hAnsi="Arial" w:cs="Arial"/>
                <w:sz w:val="20"/>
                <w:szCs w:val="20"/>
                <w:lang w:val="en-GB"/>
              </w:rPr>
            </w:pPr>
          </w:p>
        </w:tc>
        <w:tc>
          <w:tcPr>
            <w:tcW w:w="1523" w:type="pct"/>
          </w:tcPr>
          <w:p w14:paraId="28851FBE" w14:textId="77777777" w:rsidR="00D7043B" w:rsidRPr="00536203" w:rsidRDefault="00D7043B">
            <w:pPr>
              <w:pStyle w:val="Heading2"/>
              <w:jc w:val="left"/>
              <w:rPr>
                <w:rFonts w:ascii="Arial" w:hAnsi="Arial" w:cs="Arial"/>
                <w:b w:val="0"/>
                <w:lang w:val="en-GB"/>
              </w:rPr>
            </w:pPr>
            <w:r w:rsidRPr="00536203">
              <w:rPr>
                <w:rFonts w:ascii="Arial" w:hAnsi="Arial" w:cs="Arial"/>
                <w:lang w:val="en-GB"/>
              </w:rPr>
              <w:t>Author’s Feedback</w:t>
            </w:r>
            <w:r w:rsidRPr="00536203">
              <w:rPr>
                <w:rFonts w:ascii="Arial" w:hAnsi="Arial" w:cs="Arial"/>
                <w:b w:val="0"/>
                <w:lang w:val="en-GB"/>
              </w:rPr>
              <w:t xml:space="preserve"> </w:t>
            </w:r>
            <w:r w:rsidRPr="00536203">
              <w:rPr>
                <w:rFonts w:ascii="Arial" w:hAnsi="Arial" w:cs="Arial"/>
                <w:b w:val="0"/>
                <w:i/>
                <w:lang w:val="en-GB"/>
              </w:rPr>
              <w:t>(Please correct the manuscript and highlight that part in the manuscript. It is mandatory that authors should write his/her feedback here)</w:t>
            </w:r>
          </w:p>
        </w:tc>
      </w:tr>
      <w:tr w:rsidR="00D7043B" w:rsidRPr="00536203" w14:paraId="793DA00B" w14:textId="77777777">
        <w:trPr>
          <w:trHeight w:val="1264"/>
        </w:trPr>
        <w:tc>
          <w:tcPr>
            <w:tcW w:w="1265" w:type="pct"/>
            <w:noWrap/>
          </w:tcPr>
          <w:p w14:paraId="513E7991" w14:textId="77777777" w:rsidR="00D7043B" w:rsidRPr="00536203" w:rsidRDefault="00D7043B">
            <w:pPr>
              <w:ind w:left="360"/>
              <w:rPr>
                <w:rFonts w:ascii="Arial" w:hAnsi="Arial" w:cs="Arial"/>
                <w:b/>
                <w:bCs/>
                <w:sz w:val="20"/>
                <w:szCs w:val="20"/>
                <w:lang w:val="en-GB"/>
              </w:rPr>
            </w:pPr>
            <w:r w:rsidRPr="0053620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4CA7EB9" w14:textId="77777777" w:rsidR="00D7043B" w:rsidRPr="00536203" w:rsidRDefault="00D7043B">
            <w:pPr>
              <w:ind w:left="360"/>
              <w:rPr>
                <w:rFonts w:ascii="Arial" w:eastAsia="MS Mincho" w:hAnsi="Arial" w:cs="Arial"/>
                <w:b/>
                <w:bCs/>
                <w:sz w:val="20"/>
                <w:szCs w:val="20"/>
                <w:lang w:val="en-GB"/>
              </w:rPr>
            </w:pPr>
          </w:p>
        </w:tc>
        <w:tc>
          <w:tcPr>
            <w:tcW w:w="2212" w:type="pct"/>
          </w:tcPr>
          <w:p w14:paraId="7F098A53" w14:textId="5CDD792C" w:rsidR="00BA3AF2" w:rsidRPr="00536203" w:rsidRDefault="00BA3AF2" w:rsidP="00536203">
            <w:pPr>
              <w:tabs>
                <w:tab w:val="left" w:pos="3072"/>
              </w:tabs>
              <w:jc w:val="both"/>
              <w:rPr>
                <w:rFonts w:ascii="Arial" w:hAnsi="Arial" w:cs="Arial"/>
                <w:sz w:val="20"/>
                <w:szCs w:val="20"/>
                <w:lang w:val="en-GB"/>
              </w:rPr>
            </w:pPr>
            <w:r w:rsidRPr="00536203">
              <w:rPr>
                <w:rFonts w:ascii="Arial" w:hAnsi="Arial" w:cs="Arial"/>
                <w:sz w:val="20"/>
                <w:szCs w:val="20"/>
              </w:rPr>
              <w:t>This manuscript addresses the fundamental problem of convergence rate in Particle Swarm Optimization (PSO) algorithms—a topic of significant theoretical and practical interest in computational intelligence. By introducing rigorous convergence bounds for two PSO variants (Gradient-Perturbation and Dual-Binary), the authors contribute to a deeper mathematical understanding of PSO dynamics in Hilbert and Banach spaces. The proposed framework also bridges the gap between theoretical guarantees and algorithmic efficiency, making it a relevant contribution to both optimization theory and real-world applications such as machine learning and engineering optimization.</w:t>
            </w:r>
          </w:p>
        </w:tc>
        <w:tc>
          <w:tcPr>
            <w:tcW w:w="1523" w:type="pct"/>
          </w:tcPr>
          <w:p w14:paraId="2C0C91AF" w14:textId="7D530200" w:rsidR="00D7043B" w:rsidRPr="00536203" w:rsidRDefault="00724D54">
            <w:pPr>
              <w:pStyle w:val="Heading2"/>
              <w:jc w:val="left"/>
              <w:rPr>
                <w:rFonts w:ascii="Arial" w:hAnsi="Arial" w:cs="Arial"/>
                <w:b w:val="0"/>
                <w:lang w:val="en-GB"/>
              </w:rPr>
            </w:pPr>
            <w:r>
              <w:rPr>
                <w:rFonts w:ascii="Arial" w:hAnsi="Arial" w:cs="Arial"/>
                <w:b w:val="0"/>
                <w:lang w:val="en-GB"/>
              </w:rPr>
              <w:t xml:space="preserve">Thanks </w:t>
            </w:r>
          </w:p>
        </w:tc>
      </w:tr>
      <w:tr w:rsidR="000A06C9" w:rsidRPr="00536203" w14:paraId="78833E7A" w14:textId="77777777" w:rsidTr="00536203">
        <w:trPr>
          <w:trHeight w:val="620"/>
        </w:trPr>
        <w:tc>
          <w:tcPr>
            <w:tcW w:w="1265" w:type="pct"/>
            <w:noWrap/>
          </w:tcPr>
          <w:p w14:paraId="4C31AC0C" w14:textId="77777777" w:rsidR="000A06C9" w:rsidRPr="00536203" w:rsidRDefault="000A06C9" w:rsidP="000A06C9">
            <w:pPr>
              <w:ind w:left="360"/>
              <w:rPr>
                <w:rFonts w:ascii="Arial" w:hAnsi="Arial" w:cs="Arial"/>
                <w:b/>
                <w:bCs/>
                <w:sz w:val="20"/>
                <w:szCs w:val="20"/>
                <w:lang w:val="en-GB"/>
              </w:rPr>
            </w:pPr>
            <w:r w:rsidRPr="00536203">
              <w:rPr>
                <w:rFonts w:ascii="Arial" w:hAnsi="Arial" w:cs="Arial"/>
                <w:b/>
                <w:bCs/>
                <w:sz w:val="20"/>
                <w:szCs w:val="20"/>
                <w:lang w:val="en-GB"/>
              </w:rPr>
              <w:t>Is the title of the article suitable?</w:t>
            </w:r>
          </w:p>
          <w:p w14:paraId="28A2317C" w14:textId="77777777" w:rsidR="000A06C9" w:rsidRPr="00536203" w:rsidRDefault="000A06C9" w:rsidP="000A06C9">
            <w:pPr>
              <w:ind w:left="360"/>
              <w:rPr>
                <w:rFonts w:ascii="Arial" w:hAnsi="Arial" w:cs="Arial"/>
                <w:b/>
                <w:bCs/>
                <w:sz w:val="20"/>
                <w:szCs w:val="20"/>
                <w:lang w:val="en-GB"/>
              </w:rPr>
            </w:pPr>
            <w:r w:rsidRPr="00536203">
              <w:rPr>
                <w:rFonts w:ascii="Arial" w:hAnsi="Arial" w:cs="Arial"/>
                <w:b/>
                <w:bCs/>
                <w:sz w:val="20"/>
                <w:szCs w:val="20"/>
                <w:lang w:val="en-GB"/>
              </w:rPr>
              <w:t>(If not please suggest an alternative title)</w:t>
            </w:r>
          </w:p>
          <w:p w14:paraId="715135D0" w14:textId="77777777" w:rsidR="000A06C9" w:rsidRPr="00536203" w:rsidRDefault="000A06C9" w:rsidP="000A06C9">
            <w:pPr>
              <w:pStyle w:val="Heading2"/>
              <w:jc w:val="left"/>
              <w:rPr>
                <w:rFonts w:ascii="Arial" w:hAnsi="Arial" w:cs="Arial"/>
                <w:u w:val="single"/>
                <w:lang w:val="en-GB"/>
              </w:rPr>
            </w:pPr>
          </w:p>
        </w:tc>
        <w:tc>
          <w:tcPr>
            <w:tcW w:w="2212" w:type="pct"/>
          </w:tcPr>
          <w:p w14:paraId="538A6F9C" w14:textId="77777777" w:rsidR="000A06C9" w:rsidRPr="00536203" w:rsidRDefault="000A06C9" w:rsidP="000A06C9">
            <w:pPr>
              <w:ind w:left="360"/>
              <w:jc w:val="both"/>
              <w:rPr>
                <w:rFonts w:ascii="Arial" w:hAnsi="Arial" w:cs="Arial"/>
                <w:b/>
                <w:bCs/>
                <w:sz w:val="20"/>
                <w:szCs w:val="20"/>
                <w:lang w:val="en-GB"/>
              </w:rPr>
            </w:pPr>
            <w:r w:rsidRPr="00536203">
              <w:rPr>
                <w:rFonts w:ascii="Arial" w:hAnsi="Arial" w:cs="Arial"/>
                <w:sz w:val="20"/>
                <w:szCs w:val="20"/>
              </w:rPr>
              <w:t>Yes, the title is appropriate and clearly reflects the manuscript’s core theme, methodology, and comparative focus on two PSO variants.</w:t>
            </w:r>
          </w:p>
        </w:tc>
        <w:tc>
          <w:tcPr>
            <w:tcW w:w="1523" w:type="pct"/>
          </w:tcPr>
          <w:p w14:paraId="00E8A80A" w14:textId="4B4C74D9" w:rsidR="000A06C9" w:rsidRPr="00536203" w:rsidRDefault="000A06C9" w:rsidP="000A06C9">
            <w:pPr>
              <w:pStyle w:val="Heading2"/>
              <w:jc w:val="left"/>
              <w:rPr>
                <w:rFonts w:ascii="Arial" w:hAnsi="Arial" w:cs="Arial"/>
                <w:b w:val="0"/>
                <w:lang w:val="en-GB"/>
              </w:rPr>
            </w:pPr>
            <w:r>
              <w:rPr>
                <w:rFonts w:ascii="Arial" w:hAnsi="Arial" w:cs="Arial"/>
                <w:b w:val="0"/>
                <w:lang w:val="en-GB"/>
              </w:rPr>
              <w:t xml:space="preserve">Thanks </w:t>
            </w:r>
          </w:p>
        </w:tc>
      </w:tr>
      <w:tr w:rsidR="000A06C9" w:rsidRPr="00536203" w14:paraId="50789025" w14:textId="77777777" w:rsidTr="00536203">
        <w:trPr>
          <w:trHeight w:val="674"/>
        </w:trPr>
        <w:tc>
          <w:tcPr>
            <w:tcW w:w="1265" w:type="pct"/>
            <w:noWrap/>
          </w:tcPr>
          <w:p w14:paraId="5FC64A8D" w14:textId="2B9B35EE" w:rsidR="000A06C9" w:rsidRPr="00536203" w:rsidRDefault="000A06C9" w:rsidP="000A06C9">
            <w:pPr>
              <w:pStyle w:val="Heading2"/>
              <w:ind w:left="360"/>
              <w:jc w:val="left"/>
              <w:rPr>
                <w:rFonts w:ascii="Arial" w:hAnsi="Arial" w:cs="Arial"/>
                <w:u w:val="single"/>
                <w:lang w:val="en-GB"/>
              </w:rPr>
            </w:pPr>
            <w:r w:rsidRPr="00536203">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5526E83A" w14:textId="77777777" w:rsidR="000A06C9" w:rsidRPr="00536203" w:rsidRDefault="000A06C9" w:rsidP="000A06C9">
            <w:pPr>
              <w:ind w:left="360"/>
              <w:jc w:val="both"/>
              <w:rPr>
                <w:rFonts w:ascii="Arial" w:hAnsi="Arial" w:cs="Arial"/>
                <w:b/>
                <w:bCs/>
                <w:sz w:val="20"/>
                <w:szCs w:val="20"/>
                <w:lang w:val="en-GB"/>
              </w:rPr>
            </w:pPr>
            <w:r w:rsidRPr="00536203">
              <w:rPr>
                <w:rFonts w:ascii="Arial" w:hAnsi="Arial" w:cs="Arial"/>
                <w:sz w:val="20"/>
                <w:szCs w:val="20"/>
              </w:rPr>
              <w:t>The abstract is generally well-written and informative. However, it would benefit from a brief explanation of how the proposed convergence criterion translates into improved performance in practical scenarios. Including a one-sentence summary of empirical findings could also increase clarity for a broader audience.</w:t>
            </w:r>
          </w:p>
        </w:tc>
        <w:tc>
          <w:tcPr>
            <w:tcW w:w="1523" w:type="pct"/>
          </w:tcPr>
          <w:p w14:paraId="50A7CD37" w14:textId="2DDB763A" w:rsidR="000A06C9" w:rsidRPr="00536203" w:rsidRDefault="00C21809" w:rsidP="000A06C9">
            <w:pPr>
              <w:pStyle w:val="Heading2"/>
              <w:jc w:val="left"/>
              <w:rPr>
                <w:rFonts w:ascii="Arial" w:hAnsi="Arial" w:cs="Arial"/>
                <w:b w:val="0"/>
                <w:lang w:val="en-GB"/>
              </w:rPr>
            </w:pPr>
            <w:r>
              <w:rPr>
                <w:rFonts w:ascii="Arial" w:hAnsi="Arial" w:cs="Arial"/>
                <w:b w:val="0"/>
                <w:lang w:val="en-GB"/>
              </w:rPr>
              <w:t xml:space="preserve">Ok noted </w:t>
            </w:r>
          </w:p>
        </w:tc>
      </w:tr>
      <w:tr w:rsidR="00B015EE" w:rsidRPr="00536203" w14:paraId="1C77E543" w14:textId="77777777">
        <w:trPr>
          <w:trHeight w:val="704"/>
        </w:trPr>
        <w:tc>
          <w:tcPr>
            <w:tcW w:w="1265" w:type="pct"/>
            <w:noWrap/>
          </w:tcPr>
          <w:p w14:paraId="3C3EBB20" w14:textId="77777777" w:rsidR="00B015EE" w:rsidRPr="00536203" w:rsidRDefault="00B015EE" w:rsidP="00B015EE">
            <w:pPr>
              <w:pStyle w:val="Heading2"/>
              <w:ind w:left="360"/>
              <w:jc w:val="left"/>
              <w:rPr>
                <w:rFonts w:ascii="Arial" w:hAnsi="Arial" w:cs="Arial"/>
                <w:b w:val="0"/>
                <w:bCs w:val="0"/>
                <w:u w:val="single"/>
                <w:lang w:val="en-GB"/>
              </w:rPr>
            </w:pPr>
            <w:r w:rsidRPr="00536203">
              <w:rPr>
                <w:rFonts w:ascii="Arial" w:hAnsi="Arial" w:cs="Arial"/>
                <w:lang w:val="en-GB"/>
              </w:rPr>
              <w:t>Is the manuscript scientifically, correct? Please write here.</w:t>
            </w:r>
          </w:p>
        </w:tc>
        <w:tc>
          <w:tcPr>
            <w:tcW w:w="2212" w:type="pct"/>
          </w:tcPr>
          <w:p w14:paraId="31134DE1" w14:textId="77777777" w:rsidR="00B015EE" w:rsidRPr="00536203" w:rsidRDefault="00B015EE" w:rsidP="00B015EE">
            <w:pPr>
              <w:jc w:val="both"/>
              <w:rPr>
                <w:rFonts w:ascii="Arial" w:hAnsi="Arial" w:cs="Arial"/>
                <w:sz w:val="20"/>
                <w:szCs w:val="20"/>
                <w:lang w:val="en-GB"/>
              </w:rPr>
            </w:pPr>
            <w:r w:rsidRPr="00536203">
              <w:rPr>
                <w:rFonts w:ascii="Arial" w:hAnsi="Arial" w:cs="Arial"/>
                <w:sz w:val="20"/>
                <w:szCs w:val="20"/>
              </w:rPr>
              <w:t>Yes, the manuscript is mathematically sound and presents a detailed theoretical analysis. The convergence analysis is rigorous and logically structured. Some of the derivations, particularly in Lemma 2 and Theorem 1, may benefit from further clarification or step-by-step guidance to enhance accessibility for a broader research audience.</w:t>
            </w:r>
          </w:p>
        </w:tc>
        <w:tc>
          <w:tcPr>
            <w:tcW w:w="1523" w:type="pct"/>
          </w:tcPr>
          <w:p w14:paraId="4C9F75D2" w14:textId="7C5C6DF9" w:rsidR="00B015EE" w:rsidRPr="00536203" w:rsidRDefault="00B015EE" w:rsidP="00B015EE">
            <w:pPr>
              <w:pStyle w:val="Heading2"/>
              <w:jc w:val="left"/>
              <w:rPr>
                <w:rFonts w:ascii="Arial" w:hAnsi="Arial" w:cs="Arial"/>
                <w:b w:val="0"/>
                <w:lang w:val="en-GB"/>
              </w:rPr>
            </w:pPr>
            <w:r>
              <w:rPr>
                <w:rFonts w:ascii="Arial" w:hAnsi="Arial" w:cs="Arial"/>
                <w:b w:val="0"/>
                <w:lang w:val="en-GB"/>
              </w:rPr>
              <w:t xml:space="preserve">Thanks </w:t>
            </w:r>
          </w:p>
        </w:tc>
      </w:tr>
      <w:tr w:rsidR="00B015EE" w:rsidRPr="00536203" w14:paraId="096FE5EB" w14:textId="77777777">
        <w:trPr>
          <w:trHeight w:val="703"/>
        </w:trPr>
        <w:tc>
          <w:tcPr>
            <w:tcW w:w="1265" w:type="pct"/>
            <w:noWrap/>
          </w:tcPr>
          <w:p w14:paraId="3EA30B5D" w14:textId="77777777" w:rsidR="00B015EE" w:rsidRPr="00536203" w:rsidRDefault="00B015EE" w:rsidP="00B015EE">
            <w:pPr>
              <w:ind w:left="360"/>
              <w:rPr>
                <w:rFonts w:ascii="Arial" w:hAnsi="Arial" w:cs="Arial"/>
                <w:b/>
                <w:bCs/>
                <w:sz w:val="20"/>
                <w:szCs w:val="20"/>
                <w:lang w:val="en-GB"/>
              </w:rPr>
            </w:pPr>
            <w:r w:rsidRPr="0053620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FF7C854" w14:textId="77777777" w:rsidR="00B015EE" w:rsidRPr="00536203" w:rsidRDefault="00B015EE" w:rsidP="00B015EE">
            <w:pPr>
              <w:pStyle w:val="ListParagraph"/>
              <w:ind w:left="0"/>
              <w:jc w:val="both"/>
              <w:rPr>
                <w:rFonts w:ascii="Arial" w:hAnsi="Arial" w:cs="Arial"/>
                <w:bCs/>
                <w:sz w:val="20"/>
                <w:szCs w:val="20"/>
                <w:lang w:val="en-GB"/>
              </w:rPr>
            </w:pPr>
          </w:p>
          <w:p w14:paraId="2FCCF451" w14:textId="77777777" w:rsidR="00B015EE" w:rsidRPr="00536203" w:rsidRDefault="00B015EE" w:rsidP="00B015EE">
            <w:pPr>
              <w:tabs>
                <w:tab w:val="left" w:pos="2266"/>
              </w:tabs>
              <w:jc w:val="both"/>
              <w:rPr>
                <w:rFonts w:ascii="Arial" w:hAnsi="Arial" w:cs="Arial"/>
                <w:sz w:val="20"/>
                <w:szCs w:val="20"/>
                <w:lang w:val="en-GB"/>
              </w:rPr>
            </w:pPr>
            <w:r w:rsidRPr="00536203">
              <w:rPr>
                <w:rFonts w:ascii="Arial" w:hAnsi="Arial" w:cs="Arial"/>
                <w:sz w:val="20"/>
                <w:szCs w:val="20"/>
              </w:rPr>
              <w:t>The references are largely appropriate and include both foundational and recent studies (up to 2024). To enhance the practical relevance, the authors could consider adding one or two citations related to real-world PSO implementations or applications in machine learning and engineering.</w:t>
            </w:r>
          </w:p>
        </w:tc>
        <w:tc>
          <w:tcPr>
            <w:tcW w:w="1523" w:type="pct"/>
          </w:tcPr>
          <w:p w14:paraId="64C58AEF" w14:textId="4C220F21" w:rsidR="00B015EE" w:rsidRPr="00536203" w:rsidRDefault="00B015EE" w:rsidP="00B015EE">
            <w:pPr>
              <w:pStyle w:val="Heading2"/>
              <w:jc w:val="left"/>
              <w:rPr>
                <w:rFonts w:ascii="Arial" w:hAnsi="Arial" w:cs="Arial"/>
                <w:b w:val="0"/>
                <w:lang w:val="en-GB"/>
              </w:rPr>
            </w:pPr>
            <w:r>
              <w:rPr>
                <w:rFonts w:ascii="Arial" w:hAnsi="Arial" w:cs="Arial"/>
                <w:b w:val="0"/>
                <w:lang w:val="en-GB"/>
              </w:rPr>
              <w:t xml:space="preserve">Added </w:t>
            </w:r>
          </w:p>
        </w:tc>
      </w:tr>
      <w:tr w:rsidR="00B015EE" w:rsidRPr="00536203" w14:paraId="485639BA" w14:textId="77777777">
        <w:trPr>
          <w:trHeight w:val="386"/>
        </w:trPr>
        <w:tc>
          <w:tcPr>
            <w:tcW w:w="1265" w:type="pct"/>
            <w:noWrap/>
          </w:tcPr>
          <w:p w14:paraId="24D41BD9" w14:textId="77777777" w:rsidR="00B015EE" w:rsidRPr="00536203" w:rsidRDefault="00B015EE" w:rsidP="00B015EE">
            <w:pPr>
              <w:pStyle w:val="Heading2"/>
              <w:ind w:left="360"/>
              <w:jc w:val="left"/>
              <w:rPr>
                <w:rFonts w:ascii="Arial" w:hAnsi="Arial" w:cs="Arial"/>
                <w:bCs w:val="0"/>
                <w:lang w:val="en-GB"/>
              </w:rPr>
            </w:pPr>
            <w:r w:rsidRPr="00536203">
              <w:rPr>
                <w:rFonts w:ascii="Arial" w:hAnsi="Arial" w:cs="Arial"/>
                <w:bCs w:val="0"/>
                <w:lang w:val="en-GB"/>
              </w:rPr>
              <w:t>Is the language/English quality of the article suitable for scholarly communications?</w:t>
            </w:r>
          </w:p>
          <w:p w14:paraId="783D2580" w14:textId="77777777" w:rsidR="00B015EE" w:rsidRPr="00536203" w:rsidRDefault="00B015EE" w:rsidP="00B015EE">
            <w:pPr>
              <w:rPr>
                <w:rFonts w:ascii="Arial" w:hAnsi="Arial" w:cs="Arial"/>
                <w:sz w:val="20"/>
                <w:szCs w:val="20"/>
                <w:lang w:val="en-GB"/>
              </w:rPr>
            </w:pPr>
          </w:p>
        </w:tc>
        <w:tc>
          <w:tcPr>
            <w:tcW w:w="2212" w:type="pct"/>
          </w:tcPr>
          <w:p w14:paraId="5CD49F40" w14:textId="77777777" w:rsidR="00B015EE" w:rsidRPr="00536203" w:rsidRDefault="00B015EE" w:rsidP="00B015EE">
            <w:pPr>
              <w:jc w:val="both"/>
              <w:rPr>
                <w:rFonts w:ascii="Arial" w:hAnsi="Arial" w:cs="Arial"/>
                <w:sz w:val="20"/>
                <w:szCs w:val="20"/>
                <w:lang w:val="en-GB"/>
              </w:rPr>
            </w:pPr>
            <w:r w:rsidRPr="00536203">
              <w:rPr>
                <w:rFonts w:ascii="Arial" w:hAnsi="Arial" w:cs="Arial"/>
                <w:sz w:val="20"/>
                <w:szCs w:val="20"/>
              </w:rPr>
              <w:t>The manuscript is generally understandable. However, several sections—particularly the introduction and theoretical proofs—would benefit from improved grammar and sentence structure. Careful proofreading and slight restructuring of long, complex sentences will improve readability.</w:t>
            </w:r>
          </w:p>
        </w:tc>
        <w:tc>
          <w:tcPr>
            <w:tcW w:w="1523" w:type="pct"/>
          </w:tcPr>
          <w:p w14:paraId="63EE4EE9" w14:textId="5D8C1A4C" w:rsidR="00B015EE" w:rsidRPr="00536203" w:rsidRDefault="00901172" w:rsidP="00B015EE">
            <w:pPr>
              <w:rPr>
                <w:rFonts w:ascii="Arial" w:hAnsi="Arial" w:cs="Arial"/>
                <w:sz w:val="20"/>
                <w:szCs w:val="20"/>
                <w:lang w:val="en-GB"/>
              </w:rPr>
            </w:pPr>
            <w:r>
              <w:rPr>
                <w:rFonts w:ascii="Arial" w:hAnsi="Arial" w:cs="Arial"/>
                <w:sz w:val="20"/>
                <w:szCs w:val="20"/>
                <w:lang w:val="en-GB"/>
              </w:rPr>
              <w:t xml:space="preserve">Done </w:t>
            </w:r>
          </w:p>
        </w:tc>
      </w:tr>
      <w:tr w:rsidR="00B015EE" w:rsidRPr="00536203" w14:paraId="7B609CC7" w14:textId="77777777" w:rsidTr="0091375D">
        <w:trPr>
          <w:trHeight w:val="87"/>
        </w:trPr>
        <w:tc>
          <w:tcPr>
            <w:tcW w:w="1265" w:type="pct"/>
            <w:noWrap/>
          </w:tcPr>
          <w:p w14:paraId="2EF182CB" w14:textId="77777777" w:rsidR="00B015EE" w:rsidRPr="00536203" w:rsidRDefault="00B015EE" w:rsidP="00B015EE">
            <w:pPr>
              <w:pStyle w:val="Heading2"/>
              <w:jc w:val="left"/>
              <w:rPr>
                <w:rFonts w:ascii="Arial" w:hAnsi="Arial" w:cs="Arial"/>
                <w:b w:val="0"/>
                <w:bCs w:val="0"/>
                <w:lang w:val="en-GB"/>
              </w:rPr>
            </w:pPr>
            <w:r w:rsidRPr="00536203">
              <w:rPr>
                <w:rFonts w:ascii="Arial" w:hAnsi="Arial" w:cs="Arial"/>
                <w:bCs w:val="0"/>
                <w:u w:val="single"/>
                <w:lang w:val="en-GB"/>
              </w:rPr>
              <w:t>Optional/General</w:t>
            </w:r>
            <w:r w:rsidRPr="00536203">
              <w:rPr>
                <w:rFonts w:ascii="Arial" w:hAnsi="Arial" w:cs="Arial"/>
                <w:bCs w:val="0"/>
                <w:lang w:val="en-GB"/>
              </w:rPr>
              <w:t xml:space="preserve"> </w:t>
            </w:r>
            <w:r w:rsidRPr="00536203">
              <w:rPr>
                <w:rFonts w:ascii="Arial" w:hAnsi="Arial" w:cs="Arial"/>
                <w:b w:val="0"/>
                <w:bCs w:val="0"/>
                <w:lang w:val="en-GB"/>
              </w:rPr>
              <w:t>comments</w:t>
            </w:r>
          </w:p>
          <w:p w14:paraId="023360A5" w14:textId="77777777" w:rsidR="00B015EE" w:rsidRPr="00536203" w:rsidRDefault="00B015EE" w:rsidP="00B015EE">
            <w:pPr>
              <w:pStyle w:val="Heading2"/>
              <w:jc w:val="left"/>
              <w:rPr>
                <w:rFonts w:ascii="Arial" w:hAnsi="Arial" w:cs="Arial"/>
                <w:b w:val="0"/>
                <w:lang w:val="en-GB"/>
              </w:rPr>
            </w:pPr>
          </w:p>
        </w:tc>
        <w:tc>
          <w:tcPr>
            <w:tcW w:w="2212" w:type="pct"/>
          </w:tcPr>
          <w:p w14:paraId="080F4494" w14:textId="77777777" w:rsidR="00B015EE" w:rsidRPr="00536203" w:rsidRDefault="00B015EE" w:rsidP="00B015EE">
            <w:pPr>
              <w:pStyle w:val="NormalWeb"/>
              <w:spacing w:before="0" w:beforeAutospacing="0" w:after="0" w:afterAutospacing="0"/>
              <w:jc w:val="both"/>
              <w:rPr>
                <w:rFonts w:ascii="Arial" w:hAnsi="Arial" w:cs="Arial"/>
                <w:b/>
                <w:sz w:val="20"/>
                <w:szCs w:val="20"/>
                <w:lang w:val="en-GB"/>
              </w:rPr>
            </w:pPr>
            <w:r w:rsidRPr="00536203">
              <w:rPr>
                <w:rFonts w:ascii="Arial" w:hAnsi="Arial" w:cs="Arial"/>
                <w:sz w:val="20"/>
                <w:szCs w:val="20"/>
              </w:rPr>
              <w:t>The manuscript is a valuable addition to the literature on convergence analysis in metaheuristics. The theoretical sections are well-developed and the inclusion of benchmark functions provides practical context. It is suggested that the authors elaborate further on how the theoretical error bounds relate to the performance observed in numerical simulations.</w:t>
            </w:r>
          </w:p>
        </w:tc>
        <w:tc>
          <w:tcPr>
            <w:tcW w:w="1523" w:type="pct"/>
          </w:tcPr>
          <w:p w14:paraId="4CC6A2CE" w14:textId="3FFFD293" w:rsidR="00B015EE" w:rsidRPr="00536203" w:rsidRDefault="006614F3" w:rsidP="00B015EE">
            <w:pPr>
              <w:rPr>
                <w:rFonts w:ascii="Arial" w:hAnsi="Arial" w:cs="Arial"/>
                <w:sz w:val="20"/>
                <w:szCs w:val="20"/>
                <w:lang w:val="en-GB"/>
              </w:rPr>
            </w:pPr>
            <w:r>
              <w:rPr>
                <w:rFonts w:ascii="Arial" w:hAnsi="Arial" w:cs="Arial"/>
                <w:sz w:val="20"/>
                <w:szCs w:val="20"/>
                <w:lang w:val="en-GB"/>
              </w:rPr>
              <w:t xml:space="preserve">Yes </w:t>
            </w:r>
            <w:bookmarkStart w:id="2" w:name="_GoBack"/>
            <w:bookmarkEnd w:id="2"/>
          </w:p>
        </w:tc>
      </w:tr>
    </w:tbl>
    <w:p w14:paraId="75BB7A7C" w14:textId="77777777" w:rsidR="00D7043B" w:rsidRPr="00536203" w:rsidRDefault="00D7043B" w:rsidP="00D7043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D7043B" w:rsidRPr="00536203" w14:paraId="7486B3E2"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3606B857" w14:textId="77777777" w:rsidR="00D7043B" w:rsidRPr="00536203" w:rsidRDefault="00D7043B">
            <w:pPr>
              <w:pStyle w:val="NormalWeb"/>
              <w:spacing w:before="0" w:beforeAutospacing="0" w:after="0" w:afterAutospacing="0"/>
              <w:rPr>
                <w:rFonts w:ascii="Arial" w:hAnsi="Arial" w:cs="Arial"/>
                <w:b/>
                <w:sz w:val="20"/>
                <w:szCs w:val="20"/>
                <w:u w:val="single"/>
                <w:lang w:val="en-GB"/>
              </w:rPr>
            </w:pPr>
            <w:r w:rsidRPr="00536203">
              <w:rPr>
                <w:rFonts w:ascii="Arial" w:hAnsi="Arial" w:cs="Arial"/>
                <w:b/>
                <w:sz w:val="20"/>
                <w:szCs w:val="20"/>
                <w:highlight w:val="yellow"/>
                <w:u w:val="single"/>
                <w:lang w:val="en-GB"/>
              </w:rPr>
              <w:t>PART  2:</w:t>
            </w:r>
            <w:r w:rsidRPr="00536203">
              <w:rPr>
                <w:rFonts w:ascii="Arial" w:hAnsi="Arial" w:cs="Arial"/>
                <w:b/>
                <w:sz w:val="20"/>
                <w:szCs w:val="20"/>
                <w:u w:val="single"/>
                <w:lang w:val="en-GB"/>
              </w:rPr>
              <w:t xml:space="preserve"> </w:t>
            </w:r>
          </w:p>
          <w:p w14:paraId="3ADABCB8" w14:textId="77777777" w:rsidR="00D7043B" w:rsidRPr="00536203" w:rsidRDefault="00D7043B">
            <w:pPr>
              <w:pStyle w:val="NormalWeb"/>
              <w:spacing w:before="0" w:beforeAutospacing="0" w:after="0" w:afterAutospacing="0"/>
              <w:rPr>
                <w:rFonts w:ascii="Arial" w:hAnsi="Arial" w:cs="Arial"/>
                <w:b/>
                <w:sz w:val="20"/>
                <w:szCs w:val="20"/>
                <w:u w:val="single"/>
                <w:lang w:val="en-GB"/>
              </w:rPr>
            </w:pPr>
          </w:p>
        </w:tc>
      </w:tr>
      <w:tr w:rsidR="00D7043B" w:rsidRPr="00536203" w14:paraId="00595AAF" w14:textId="77777777">
        <w:trPr>
          <w:trHeight w:val="935"/>
        </w:trPr>
        <w:tc>
          <w:tcPr>
            <w:tcW w:w="1615" w:type="pct"/>
            <w:shd w:val="clear" w:color="auto" w:fill="auto"/>
            <w:noWrap/>
            <w:tcMar>
              <w:top w:w="0" w:type="dxa"/>
              <w:left w:w="108" w:type="dxa"/>
              <w:bottom w:w="0" w:type="dxa"/>
              <w:right w:w="108" w:type="dxa"/>
            </w:tcMar>
            <w:vAlign w:val="center"/>
          </w:tcPr>
          <w:p w14:paraId="6EAFEB85" w14:textId="77777777" w:rsidR="00D7043B" w:rsidRPr="00536203" w:rsidRDefault="00D7043B">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6DEB486C" w14:textId="77777777" w:rsidR="00D7043B" w:rsidRPr="00536203" w:rsidRDefault="00D7043B">
            <w:pPr>
              <w:pStyle w:val="Heading2"/>
              <w:jc w:val="left"/>
              <w:rPr>
                <w:rFonts w:ascii="Arial" w:hAnsi="Arial" w:cs="Arial"/>
                <w:lang w:val="en-GB"/>
              </w:rPr>
            </w:pPr>
            <w:r w:rsidRPr="00536203">
              <w:rPr>
                <w:rFonts w:ascii="Arial" w:hAnsi="Arial" w:cs="Arial"/>
                <w:lang w:val="en-GB"/>
              </w:rPr>
              <w:t>Reviewer’s comment</w:t>
            </w:r>
          </w:p>
        </w:tc>
        <w:tc>
          <w:tcPr>
            <w:tcW w:w="1342" w:type="pct"/>
            <w:shd w:val="clear" w:color="auto" w:fill="auto"/>
          </w:tcPr>
          <w:p w14:paraId="764641DB" w14:textId="77777777" w:rsidR="00D7043B" w:rsidRPr="00536203" w:rsidRDefault="00D7043B">
            <w:pPr>
              <w:pStyle w:val="Heading2"/>
              <w:jc w:val="left"/>
              <w:rPr>
                <w:rFonts w:ascii="Arial" w:hAnsi="Arial" w:cs="Arial"/>
                <w:b w:val="0"/>
                <w:lang w:val="en-GB"/>
              </w:rPr>
            </w:pPr>
            <w:r w:rsidRPr="00536203">
              <w:rPr>
                <w:rFonts w:ascii="Arial" w:hAnsi="Arial" w:cs="Arial"/>
                <w:lang w:val="en-GB"/>
              </w:rPr>
              <w:t>Author’s comment</w:t>
            </w:r>
            <w:r w:rsidRPr="00536203">
              <w:rPr>
                <w:rFonts w:ascii="Arial" w:hAnsi="Arial" w:cs="Arial"/>
                <w:b w:val="0"/>
                <w:lang w:val="en-GB"/>
              </w:rPr>
              <w:t xml:space="preserve"> </w:t>
            </w:r>
            <w:r w:rsidRPr="00536203">
              <w:rPr>
                <w:rFonts w:ascii="Arial" w:hAnsi="Arial" w:cs="Arial"/>
                <w:b w:val="0"/>
                <w:i/>
                <w:lang w:val="en-GB"/>
              </w:rPr>
              <w:t>(if agreed with the reviewer, correct the manuscript and highlight that part in the manuscript. It is mandatory that authors should write his/her feedback here)</w:t>
            </w:r>
          </w:p>
        </w:tc>
      </w:tr>
      <w:tr w:rsidR="00D7043B" w:rsidRPr="00536203" w14:paraId="144D7637" w14:textId="77777777">
        <w:trPr>
          <w:trHeight w:val="697"/>
        </w:trPr>
        <w:tc>
          <w:tcPr>
            <w:tcW w:w="1615" w:type="pct"/>
            <w:shd w:val="clear" w:color="auto" w:fill="auto"/>
            <w:noWrap/>
            <w:tcMar>
              <w:top w:w="0" w:type="dxa"/>
              <w:left w:w="108" w:type="dxa"/>
              <w:bottom w:w="0" w:type="dxa"/>
              <w:right w:w="108" w:type="dxa"/>
            </w:tcMar>
            <w:vAlign w:val="center"/>
          </w:tcPr>
          <w:p w14:paraId="7EF8A33E" w14:textId="77777777" w:rsidR="00D7043B" w:rsidRPr="00536203" w:rsidRDefault="00D7043B">
            <w:pPr>
              <w:pStyle w:val="NormalWeb"/>
              <w:spacing w:before="0" w:beforeAutospacing="0" w:after="0" w:afterAutospacing="0"/>
              <w:rPr>
                <w:rFonts w:ascii="Arial" w:hAnsi="Arial" w:cs="Arial"/>
                <w:b/>
                <w:sz w:val="20"/>
                <w:szCs w:val="20"/>
                <w:lang w:val="en-GB"/>
              </w:rPr>
            </w:pPr>
            <w:r w:rsidRPr="00536203">
              <w:rPr>
                <w:rFonts w:ascii="Arial" w:hAnsi="Arial" w:cs="Arial"/>
                <w:b/>
                <w:sz w:val="20"/>
                <w:szCs w:val="20"/>
                <w:lang w:val="en-GB"/>
              </w:rPr>
              <w:t xml:space="preserve">Are there ethical issues in this manuscript? </w:t>
            </w:r>
          </w:p>
          <w:p w14:paraId="239B8028" w14:textId="77777777" w:rsidR="00D7043B" w:rsidRPr="00536203" w:rsidRDefault="00D7043B">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7BDAF160" w14:textId="77777777" w:rsidR="00D7043B" w:rsidRPr="00536203" w:rsidRDefault="00D7043B" w:rsidP="00481687">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196AEAFC" w14:textId="77777777" w:rsidR="00D7043B" w:rsidRPr="00536203" w:rsidRDefault="00D7043B">
            <w:pPr>
              <w:rPr>
                <w:rFonts w:ascii="Arial" w:eastAsia="Arial Unicode MS" w:hAnsi="Arial" w:cs="Arial"/>
                <w:sz w:val="20"/>
                <w:szCs w:val="20"/>
                <w:lang w:val="en-GB"/>
              </w:rPr>
            </w:pPr>
          </w:p>
          <w:p w14:paraId="35C589CF" w14:textId="77777777" w:rsidR="00D7043B" w:rsidRPr="00536203" w:rsidRDefault="00D7043B">
            <w:pPr>
              <w:rPr>
                <w:rFonts w:ascii="Arial" w:eastAsia="Arial Unicode MS" w:hAnsi="Arial" w:cs="Arial"/>
                <w:sz w:val="20"/>
                <w:szCs w:val="20"/>
                <w:lang w:val="en-GB"/>
              </w:rPr>
            </w:pPr>
          </w:p>
          <w:p w14:paraId="76448FE1" w14:textId="77777777" w:rsidR="00D7043B" w:rsidRPr="00536203" w:rsidRDefault="00D7043B">
            <w:pPr>
              <w:rPr>
                <w:rFonts w:ascii="Arial" w:eastAsia="Arial Unicode MS" w:hAnsi="Arial" w:cs="Arial"/>
                <w:sz w:val="20"/>
                <w:szCs w:val="20"/>
                <w:lang w:val="en-GB"/>
              </w:rPr>
            </w:pPr>
          </w:p>
          <w:p w14:paraId="3F50A818" w14:textId="77777777" w:rsidR="00D7043B" w:rsidRPr="00536203" w:rsidRDefault="00D7043B">
            <w:pPr>
              <w:pStyle w:val="NormalWeb"/>
              <w:spacing w:before="0" w:beforeAutospacing="0" w:after="0" w:afterAutospacing="0"/>
              <w:rPr>
                <w:rFonts w:ascii="Arial" w:hAnsi="Arial" w:cs="Arial"/>
                <w:sz w:val="20"/>
                <w:szCs w:val="20"/>
                <w:lang w:val="en-GB"/>
              </w:rPr>
            </w:pPr>
          </w:p>
        </w:tc>
      </w:tr>
      <w:bookmarkEnd w:id="0"/>
      <w:bookmarkEnd w:id="1"/>
    </w:tbl>
    <w:p w14:paraId="1F5E7207" w14:textId="77777777" w:rsidR="008913D5" w:rsidRPr="00536203" w:rsidRDefault="008913D5" w:rsidP="00D7043B">
      <w:pPr>
        <w:pStyle w:val="BodyText"/>
        <w:outlineLvl w:val="0"/>
        <w:rPr>
          <w:rFonts w:ascii="Arial" w:hAnsi="Arial" w:cs="Arial"/>
          <w:sz w:val="20"/>
          <w:szCs w:val="20"/>
          <w:lang w:val="en-GB"/>
        </w:rPr>
      </w:pPr>
    </w:p>
    <w:sectPr w:rsidR="008913D5" w:rsidRPr="00536203" w:rsidSect="003D247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79EFE" w14:textId="77777777" w:rsidR="00D73FBF" w:rsidRPr="0000007A" w:rsidRDefault="00D73FBF" w:rsidP="0099583E">
      <w:r>
        <w:separator/>
      </w:r>
    </w:p>
  </w:endnote>
  <w:endnote w:type="continuationSeparator" w:id="0">
    <w:p w14:paraId="1F08A4E3" w14:textId="77777777" w:rsidR="00D73FBF" w:rsidRPr="0000007A" w:rsidRDefault="00D73FB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313C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D82C5E" w:rsidRPr="00D82C5E">
      <w:rPr>
        <w:sz w:val="16"/>
      </w:rPr>
      <w:t xml:space="preserve">Version: </w:t>
    </w:r>
    <w:r w:rsidR="00222702">
      <w:rPr>
        <w:sz w:val="16"/>
      </w:rPr>
      <w:t>3</w:t>
    </w:r>
    <w:r w:rsidR="00D82C5E" w:rsidRPr="00D82C5E">
      <w:rPr>
        <w:sz w:val="16"/>
      </w:rPr>
      <w:t xml:space="preserve"> (0</w:t>
    </w:r>
    <w:r w:rsidR="00222702">
      <w:rPr>
        <w:sz w:val="16"/>
      </w:rPr>
      <w:t>7</w:t>
    </w:r>
    <w:r w:rsidR="00D82C5E" w:rsidRPr="00D82C5E">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12734" w14:textId="77777777" w:rsidR="00D73FBF" w:rsidRPr="0000007A" w:rsidRDefault="00D73FBF" w:rsidP="0099583E">
      <w:r>
        <w:separator/>
      </w:r>
    </w:p>
  </w:footnote>
  <w:footnote w:type="continuationSeparator" w:id="0">
    <w:p w14:paraId="4241F6E4" w14:textId="77777777" w:rsidR="00D73FBF" w:rsidRPr="0000007A" w:rsidRDefault="00D73FB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6542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40719A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2270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7A"/>
    <w:rsid w:val="0000007A"/>
    <w:rsid w:val="00006187"/>
    <w:rsid w:val="00010403"/>
    <w:rsid w:val="00012C8B"/>
    <w:rsid w:val="00015BA7"/>
    <w:rsid w:val="00016F0E"/>
    <w:rsid w:val="00021981"/>
    <w:rsid w:val="000234E1"/>
    <w:rsid w:val="0002598E"/>
    <w:rsid w:val="00037D52"/>
    <w:rsid w:val="000450FC"/>
    <w:rsid w:val="00056CB0"/>
    <w:rsid w:val="000577C2"/>
    <w:rsid w:val="0006257C"/>
    <w:rsid w:val="00084D7C"/>
    <w:rsid w:val="00091112"/>
    <w:rsid w:val="000936AC"/>
    <w:rsid w:val="00095A59"/>
    <w:rsid w:val="000A06C9"/>
    <w:rsid w:val="000A2134"/>
    <w:rsid w:val="000A6F41"/>
    <w:rsid w:val="000B4EE5"/>
    <w:rsid w:val="000B74A1"/>
    <w:rsid w:val="000B757E"/>
    <w:rsid w:val="000C0837"/>
    <w:rsid w:val="000C3B7E"/>
    <w:rsid w:val="00100577"/>
    <w:rsid w:val="00101322"/>
    <w:rsid w:val="00106A40"/>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BC4"/>
    <w:rsid w:val="001B0C63"/>
    <w:rsid w:val="001D3A1D"/>
    <w:rsid w:val="001E4B3D"/>
    <w:rsid w:val="001F24FF"/>
    <w:rsid w:val="001F2913"/>
    <w:rsid w:val="001F707F"/>
    <w:rsid w:val="002011F3"/>
    <w:rsid w:val="00201B85"/>
    <w:rsid w:val="00202E80"/>
    <w:rsid w:val="002105F7"/>
    <w:rsid w:val="00216257"/>
    <w:rsid w:val="00220111"/>
    <w:rsid w:val="00222702"/>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00ACB"/>
    <w:rsid w:val="00312559"/>
    <w:rsid w:val="003204B8"/>
    <w:rsid w:val="0033692F"/>
    <w:rsid w:val="003437AA"/>
    <w:rsid w:val="00346223"/>
    <w:rsid w:val="003651AE"/>
    <w:rsid w:val="003A04E7"/>
    <w:rsid w:val="003A4991"/>
    <w:rsid w:val="003A6E1A"/>
    <w:rsid w:val="003B2172"/>
    <w:rsid w:val="003D2478"/>
    <w:rsid w:val="003E746A"/>
    <w:rsid w:val="0042465A"/>
    <w:rsid w:val="004356CC"/>
    <w:rsid w:val="00435B36"/>
    <w:rsid w:val="00442B24"/>
    <w:rsid w:val="0044444D"/>
    <w:rsid w:val="0044519B"/>
    <w:rsid w:val="00445B35"/>
    <w:rsid w:val="00446659"/>
    <w:rsid w:val="00457AB1"/>
    <w:rsid w:val="00457BC0"/>
    <w:rsid w:val="00462996"/>
    <w:rsid w:val="004674B4"/>
    <w:rsid w:val="00481687"/>
    <w:rsid w:val="004B4CAD"/>
    <w:rsid w:val="004B4FDC"/>
    <w:rsid w:val="004C3DF1"/>
    <w:rsid w:val="004D2E36"/>
    <w:rsid w:val="00503AB6"/>
    <w:rsid w:val="005047C5"/>
    <w:rsid w:val="00505971"/>
    <w:rsid w:val="00510920"/>
    <w:rsid w:val="00520A18"/>
    <w:rsid w:val="00521812"/>
    <w:rsid w:val="00523D2C"/>
    <w:rsid w:val="00531C82"/>
    <w:rsid w:val="005339A8"/>
    <w:rsid w:val="00533FC1"/>
    <w:rsid w:val="00536203"/>
    <w:rsid w:val="0054564B"/>
    <w:rsid w:val="00545A13"/>
    <w:rsid w:val="00546343"/>
    <w:rsid w:val="00557CD3"/>
    <w:rsid w:val="00560D3C"/>
    <w:rsid w:val="00567DE0"/>
    <w:rsid w:val="005735A5"/>
    <w:rsid w:val="00573A76"/>
    <w:rsid w:val="00597FE9"/>
    <w:rsid w:val="005A5BE0"/>
    <w:rsid w:val="005B12E0"/>
    <w:rsid w:val="005C25A0"/>
    <w:rsid w:val="005D230D"/>
    <w:rsid w:val="00602F7D"/>
    <w:rsid w:val="00605952"/>
    <w:rsid w:val="00620677"/>
    <w:rsid w:val="00624032"/>
    <w:rsid w:val="00645A56"/>
    <w:rsid w:val="006532DF"/>
    <w:rsid w:val="0065579D"/>
    <w:rsid w:val="006614F3"/>
    <w:rsid w:val="00663792"/>
    <w:rsid w:val="0067046C"/>
    <w:rsid w:val="00676845"/>
    <w:rsid w:val="00680547"/>
    <w:rsid w:val="0068446F"/>
    <w:rsid w:val="0069428E"/>
    <w:rsid w:val="00696CAD"/>
    <w:rsid w:val="006A5E0B"/>
    <w:rsid w:val="006C3797"/>
    <w:rsid w:val="006C68B0"/>
    <w:rsid w:val="006E7D6E"/>
    <w:rsid w:val="006F6F2F"/>
    <w:rsid w:val="00701186"/>
    <w:rsid w:val="00707BE1"/>
    <w:rsid w:val="007238EB"/>
    <w:rsid w:val="00724D54"/>
    <w:rsid w:val="0072789A"/>
    <w:rsid w:val="007317C3"/>
    <w:rsid w:val="00734756"/>
    <w:rsid w:val="0073538B"/>
    <w:rsid w:val="00736542"/>
    <w:rsid w:val="00741BD0"/>
    <w:rsid w:val="007426E6"/>
    <w:rsid w:val="00746370"/>
    <w:rsid w:val="00766889"/>
    <w:rsid w:val="00766A0D"/>
    <w:rsid w:val="00767F8C"/>
    <w:rsid w:val="00780B67"/>
    <w:rsid w:val="007A0882"/>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B336F"/>
    <w:rsid w:val="008C2778"/>
    <w:rsid w:val="008C2F62"/>
    <w:rsid w:val="008D020E"/>
    <w:rsid w:val="008D1117"/>
    <w:rsid w:val="008D15A4"/>
    <w:rsid w:val="008F36E4"/>
    <w:rsid w:val="00901172"/>
    <w:rsid w:val="0091375D"/>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3FFA"/>
    <w:rsid w:val="009E6A30"/>
    <w:rsid w:val="009E79E5"/>
    <w:rsid w:val="009F07D4"/>
    <w:rsid w:val="009F29EB"/>
    <w:rsid w:val="00A001A0"/>
    <w:rsid w:val="00A11924"/>
    <w:rsid w:val="00A12C83"/>
    <w:rsid w:val="00A17DCA"/>
    <w:rsid w:val="00A31AAC"/>
    <w:rsid w:val="00A32905"/>
    <w:rsid w:val="00A36C95"/>
    <w:rsid w:val="00A37DE3"/>
    <w:rsid w:val="00A519D1"/>
    <w:rsid w:val="00A61B9E"/>
    <w:rsid w:val="00A6343B"/>
    <w:rsid w:val="00A65C50"/>
    <w:rsid w:val="00A66DD2"/>
    <w:rsid w:val="00AA41B3"/>
    <w:rsid w:val="00AA6670"/>
    <w:rsid w:val="00AB1ED6"/>
    <w:rsid w:val="00AB397D"/>
    <w:rsid w:val="00AB638A"/>
    <w:rsid w:val="00AB6E43"/>
    <w:rsid w:val="00AC1349"/>
    <w:rsid w:val="00AD6C51"/>
    <w:rsid w:val="00AF3016"/>
    <w:rsid w:val="00B015EE"/>
    <w:rsid w:val="00B03A45"/>
    <w:rsid w:val="00B2236C"/>
    <w:rsid w:val="00B22FBE"/>
    <w:rsid w:val="00B22FE6"/>
    <w:rsid w:val="00B3033D"/>
    <w:rsid w:val="00B356AF"/>
    <w:rsid w:val="00B60EC2"/>
    <w:rsid w:val="00B62087"/>
    <w:rsid w:val="00B62F41"/>
    <w:rsid w:val="00B73785"/>
    <w:rsid w:val="00B760E1"/>
    <w:rsid w:val="00B807F8"/>
    <w:rsid w:val="00B84D0E"/>
    <w:rsid w:val="00B858FF"/>
    <w:rsid w:val="00BA1AB3"/>
    <w:rsid w:val="00BA3AF2"/>
    <w:rsid w:val="00BA6421"/>
    <w:rsid w:val="00BB1791"/>
    <w:rsid w:val="00BB34E6"/>
    <w:rsid w:val="00BB4FEC"/>
    <w:rsid w:val="00BC402F"/>
    <w:rsid w:val="00BD27BA"/>
    <w:rsid w:val="00BE13EF"/>
    <w:rsid w:val="00BE40A5"/>
    <w:rsid w:val="00BE6454"/>
    <w:rsid w:val="00BF39A4"/>
    <w:rsid w:val="00C02797"/>
    <w:rsid w:val="00C02B5A"/>
    <w:rsid w:val="00C10283"/>
    <w:rsid w:val="00C110CC"/>
    <w:rsid w:val="00C21809"/>
    <w:rsid w:val="00C220C2"/>
    <w:rsid w:val="00C22886"/>
    <w:rsid w:val="00C25C8F"/>
    <w:rsid w:val="00C263C6"/>
    <w:rsid w:val="00C30175"/>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34FF8"/>
    <w:rsid w:val="00D40416"/>
    <w:rsid w:val="00D45CF7"/>
    <w:rsid w:val="00D4782A"/>
    <w:rsid w:val="00D61EDE"/>
    <w:rsid w:val="00D7043B"/>
    <w:rsid w:val="00D73FBF"/>
    <w:rsid w:val="00D7603E"/>
    <w:rsid w:val="00D82C5E"/>
    <w:rsid w:val="00D8579C"/>
    <w:rsid w:val="00D90124"/>
    <w:rsid w:val="00D9392F"/>
    <w:rsid w:val="00DA41F5"/>
    <w:rsid w:val="00DB5B54"/>
    <w:rsid w:val="00DB7E1B"/>
    <w:rsid w:val="00DC1D81"/>
    <w:rsid w:val="00DF2524"/>
    <w:rsid w:val="00E451EA"/>
    <w:rsid w:val="00E53E52"/>
    <w:rsid w:val="00E57F4B"/>
    <w:rsid w:val="00E63889"/>
    <w:rsid w:val="00E65EB7"/>
    <w:rsid w:val="00E71C8D"/>
    <w:rsid w:val="00E72360"/>
    <w:rsid w:val="00E972A7"/>
    <w:rsid w:val="00EA2839"/>
    <w:rsid w:val="00EB3E91"/>
    <w:rsid w:val="00EC32C2"/>
    <w:rsid w:val="00EC6894"/>
    <w:rsid w:val="00ED6B12"/>
    <w:rsid w:val="00EE0D3E"/>
    <w:rsid w:val="00EF326D"/>
    <w:rsid w:val="00EF53FE"/>
    <w:rsid w:val="00F00D9C"/>
    <w:rsid w:val="00F076CE"/>
    <w:rsid w:val="00F179E0"/>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5037"/>
    <w:rsid w:val="00FD70A7"/>
    <w:rsid w:val="00FE2C22"/>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F340F"/>
  <w15:chartTrackingRefBased/>
  <w15:docId w15:val="{B193EE8A-66FF-FF48-B128-2E818AB73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uiPriority w:val="99"/>
    <w:semiHidden/>
    <w:unhideWhenUsed/>
    <w:rsid w:val="00A61B9E"/>
    <w:rPr>
      <w:color w:val="605E5C"/>
      <w:shd w:val="clear" w:color="auto" w:fill="E1DFDD"/>
    </w:rPr>
  </w:style>
  <w:style w:type="character" w:styleId="Strong">
    <w:name w:val="Strong"/>
    <w:basedOn w:val="DefaultParagraphFont"/>
    <w:uiPriority w:val="22"/>
    <w:qFormat/>
    <w:rsid w:val="00BA3A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1389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om.com/index.php/ARJ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D7CCF-AEAD-402E-A806-125B4DAB9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https://journalarjom.com/index.php/ARJOM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1117</cp:lastModifiedBy>
  <cp:revision>17</cp:revision>
  <dcterms:created xsi:type="dcterms:W3CDTF">2025-04-02T16:58:00Z</dcterms:created>
  <dcterms:modified xsi:type="dcterms:W3CDTF">2025-04-12T08:52:00Z</dcterms:modified>
</cp:coreProperties>
</file>