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E2296" w14:paraId="51A9394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98BC24A" w14:textId="77777777" w:rsidR="00602F7D" w:rsidRPr="00AE229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E2296" w14:paraId="6B991363" w14:textId="77777777" w:rsidTr="002643B3">
        <w:trPr>
          <w:trHeight w:val="290"/>
        </w:trPr>
        <w:tc>
          <w:tcPr>
            <w:tcW w:w="1234" w:type="pct"/>
          </w:tcPr>
          <w:p w14:paraId="6406E23B" w14:textId="77777777" w:rsidR="0000007A" w:rsidRPr="00AE229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1ED49" w14:textId="77777777" w:rsidR="0000007A" w:rsidRPr="00AE2296" w:rsidRDefault="009C191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E229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Medicine and Health</w:t>
              </w:r>
            </w:hyperlink>
            <w:r w:rsidRPr="00AE229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E2296" w14:paraId="58B53E3D" w14:textId="77777777" w:rsidTr="002643B3">
        <w:trPr>
          <w:trHeight w:val="290"/>
        </w:trPr>
        <w:tc>
          <w:tcPr>
            <w:tcW w:w="1234" w:type="pct"/>
          </w:tcPr>
          <w:p w14:paraId="6A899F32" w14:textId="77777777" w:rsidR="0000007A" w:rsidRPr="00AE229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D2019" w14:textId="77777777" w:rsidR="0000007A" w:rsidRPr="00AE2296" w:rsidRDefault="00D730F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Ms_AJCRMH_134619</w:t>
            </w:r>
          </w:p>
        </w:tc>
      </w:tr>
      <w:tr w:rsidR="0000007A" w:rsidRPr="00AE2296" w14:paraId="0ADDF69C" w14:textId="77777777" w:rsidTr="002643B3">
        <w:trPr>
          <w:trHeight w:val="650"/>
        </w:trPr>
        <w:tc>
          <w:tcPr>
            <w:tcW w:w="1234" w:type="pct"/>
          </w:tcPr>
          <w:p w14:paraId="3C219E3A" w14:textId="77777777" w:rsidR="0000007A" w:rsidRPr="00AE229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FD868" w14:textId="77777777" w:rsidR="0000007A" w:rsidRPr="00AE2296" w:rsidRDefault="00D730F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>Werner syndrome revealed by a severe metabolic acute pancreatitis: A unique clinical observation</w:t>
            </w:r>
          </w:p>
        </w:tc>
      </w:tr>
      <w:tr w:rsidR="00CF0BBB" w:rsidRPr="00AE2296" w14:paraId="47690C27" w14:textId="77777777" w:rsidTr="002643B3">
        <w:trPr>
          <w:trHeight w:val="332"/>
        </w:trPr>
        <w:tc>
          <w:tcPr>
            <w:tcW w:w="1234" w:type="pct"/>
          </w:tcPr>
          <w:p w14:paraId="004A76A6" w14:textId="77777777" w:rsidR="00CF0BBB" w:rsidRPr="00AE229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665B8" w14:textId="77777777" w:rsidR="00CF0BBB" w:rsidRPr="00AE2296" w:rsidRDefault="00D730F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68DCC38B" w14:textId="72838A09" w:rsidR="00DA55CE" w:rsidRPr="00AE2296" w:rsidRDefault="00DA55CE" w:rsidP="00DA55C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9261"/>
        <w:gridCol w:w="6413"/>
      </w:tblGrid>
      <w:tr w:rsidR="00DA55CE" w:rsidRPr="00AE2296" w14:paraId="21C47331" w14:textId="77777777" w:rsidTr="00A8566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84698AA" w14:textId="77777777" w:rsidR="00DA55CE" w:rsidRPr="00AE2296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E229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E229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75BA48C" w14:textId="77777777" w:rsidR="00DA55CE" w:rsidRPr="00AE2296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55CE" w:rsidRPr="00AE2296" w14:paraId="656DA738" w14:textId="77777777" w:rsidTr="00A85667">
        <w:tc>
          <w:tcPr>
            <w:tcW w:w="1263" w:type="pct"/>
            <w:noWrap/>
          </w:tcPr>
          <w:p w14:paraId="0883DA99" w14:textId="77777777" w:rsidR="00DA55CE" w:rsidRPr="00AE2296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4565D11C" w14:textId="77777777" w:rsidR="00DA55CE" w:rsidRPr="00AE2296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E2296">
              <w:rPr>
                <w:rFonts w:ascii="Arial" w:hAnsi="Arial" w:cs="Arial"/>
                <w:lang w:val="en-GB"/>
              </w:rPr>
              <w:t>Reviewer’s comment</w:t>
            </w:r>
          </w:p>
          <w:p w14:paraId="6E13FB7B" w14:textId="77777777" w:rsidR="004703D4" w:rsidRPr="00AE2296" w:rsidRDefault="004703D4" w:rsidP="004703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FA3957F" w14:textId="77777777" w:rsidR="004703D4" w:rsidRPr="00AE2296" w:rsidRDefault="004703D4" w:rsidP="004703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11AAEDB3" w14:textId="77777777" w:rsidR="00DA55CE" w:rsidRPr="00AE2296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2296">
              <w:rPr>
                <w:rFonts w:ascii="Arial" w:hAnsi="Arial" w:cs="Arial"/>
                <w:lang w:val="en-GB"/>
              </w:rPr>
              <w:t>Author’s Feedback</w:t>
            </w:r>
            <w:r w:rsidRPr="00AE229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E229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A55CE" w:rsidRPr="00AE2296" w14:paraId="10CE46CC" w14:textId="77777777" w:rsidTr="00A85667">
        <w:trPr>
          <w:trHeight w:val="935"/>
        </w:trPr>
        <w:tc>
          <w:tcPr>
            <w:tcW w:w="1263" w:type="pct"/>
            <w:noWrap/>
          </w:tcPr>
          <w:p w14:paraId="4C3CA0E6" w14:textId="0DB601ED" w:rsidR="00DA55CE" w:rsidRPr="00AE2296" w:rsidRDefault="00DA55CE" w:rsidP="00507CD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08" w:type="pct"/>
          </w:tcPr>
          <w:p w14:paraId="4CF56601" w14:textId="04D5755C" w:rsidR="00DA55CE" w:rsidRPr="00AE2296" w:rsidRDefault="00141F9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article </w:t>
            </w:r>
            <w:r w:rsidR="00A47D78"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has </w:t>
            </w: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comprehensive</w:t>
            </w:r>
            <w:r w:rsidR="00A47D78"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ly portrayed characteristics f Werner Syndrome</w:t>
            </w:r>
            <w:r w:rsidR="008444C3"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This will help generate awareness amongst the physician about a rare entity. </w:t>
            </w:r>
            <w:r w:rsidR="008C75F4"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author has described most of the clinical features associated with the syndrome. </w:t>
            </w:r>
          </w:p>
        </w:tc>
        <w:tc>
          <w:tcPr>
            <w:tcW w:w="1529" w:type="pct"/>
          </w:tcPr>
          <w:p w14:paraId="7D571504" w14:textId="23616DE2" w:rsidR="00DA55CE" w:rsidRPr="00AE2296" w:rsidRDefault="00CA6C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2296">
              <w:rPr>
                <w:rFonts w:ascii="Arial" w:hAnsi="Arial" w:cs="Arial"/>
                <w:b w:val="0"/>
                <w:lang w:val="en-GB"/>
              </w:rPr>
              <w:t>Absolutely yes.</w:t>
            </w:r>
          </w:p>
        </w:tc>
      </w:tr>
      <w:tr w:rsidR="00DA55CE" w:rsidRPr="00AE2296" w14:paraId="646F1EA7" w14:textId="77777777" w:rsidTr="00A85667">
        <w:trPr>
          <w:trHeight w:val="179"/>
        </w:trPr>
        <w:tc>
          <w:tcPr>
            <w:tcW w:w="1263" w:type="pct"/>
            <w:noWrap/>
          </w:tcPr>
          <w:p w14:paraId="547EBBD4" w14:textId="77777777" w:rsidR="00DA55CE" w:rsidRPr="00AE2296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510CBA0" w14:textId="0DED985C" w:rsidR="00DA55CE" w:rsidRPr="00AE2296" w:rsidRDefault="00DA55CE" w:rsidP="00507CD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08" w:type="pct"/>
          </w:tcPr>
          <w:p w14:paraId="706063D5" w14:textId="32D00FF6" w:rsidR="00DA55CE" w:rsidRPr="00AE2296" w:rsidRDefault="004B21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3CE2D0C0" w14:textId="4E0AE515" w:rsidR="00DA55CE" w:rsidRPr="00AE2296" w:rsidRDefault="00CA6C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2296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DA55CE" w:rsidRPr="00AE2296" w14:paraId="4498D6F1" w14:textId="77777777" w:rsidTr="00A85667">
        <w:trPr>
          <w:trHeight w:val="521"/>
        </w:trPr>
        <w:tc>
          <w:tcPr>
            <w:tcW w:w="1263" w:type="pct"/>
            <w:noWrap/>
          </w:tcPr>
          <w:p w14:paraId="61C2EA24" w14:textId="769115D8" w:rsidR="00DA55CE" w:rsidRPr="00AE2296" w:rsidRDefault="00DA55CE" w:rsidP="00507CD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E229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08" w:type="pct"/>
          </w:tcPr>
          <w:p w14:paraId="0D9D53BA" w14:textId="23384C81" w:rsidR="00DA55CE" w:rsidRPr="00AE2296" w:rsidRDefault="00420CD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67A1C894" w14:textId="54CF7531" w:rsidR="00DA55CE" w:rsidRPr="00AE2296" w:rsidRDefault="00CA6C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2296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DA55CE" w:rsidRPr="00AE2296" w14:paraId="705CB5F6" w14:textId="77777777" w:rsidTr="00A85667">
        <w:trPr>
          <w:trHeight w:val="539"/>
        </w:trPr>
        <w:tc>
          <w:tcPr>
            <w:tcW w:w="1263" w:type="pct"/>
            <w:noWrap/>
          </w:tcPr>
          <w:p w14:paraId="367ABB16" w14:textId="77777777" w:rsidR="00DA55CE" w:rsidRPr="00AE2296" w:rsidRDefault="00DA55C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E229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08" w:type="pct"/>
          </w:tcPr>
          <w:p w14:paraId="1D68052C" w14:textId="4215E9B9" w:rsidR="00DA55CE" w:rsidRPr="00AE2296" w:rsidRDefault="00420CD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3A9B3C15" w14:textId="3470E367" w:rsidR="00DA55CE" w:rsidRPr="00AE2296" w:rsidRDefault="00CA6C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2296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DA55CE" w:rsidRPr="00AE2296" w14:paraId="1CE8AAA8" w14:textId="77777777" w:rsidTr="00A85667">
        <w:trPr>
          <w:trHeight w:val="703"/>
        </w:trPr>
        <w:tc>
          <w:tcPr>
            <w:tcW w:w="1263" w:type="pct"/>
            <w:noWrap/>
          </w:tcPr>
          <w:p w14:paraId="2FBD9162" w14:textId="77777777" w:rsidR="00DA55CE" w:rsidRPr="00AE2296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167F2F8D" w14:textId="5D303CE8" w:rsidR="00DA55CE" w:rsidRPr="00AE2296" w:rsidRDefault="00420CD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284FEA9F" w14:textId="048142C9" w:rsidR="00DA55CE" w:rsidRPr="00AE2296" w:rsidRDefault="00CA6C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2296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DA55CE" w:rsidRPr="00AE2296" w14:paraId="4C0A5EC0" w14:textId="77777777" w:rsidTr="00A85667">
        <w:trPr>
          <w:trHeight w:val="449"/>
        </w:trPr>
        <w:tc>
          <w:tcPr>
            <w:tcW w:w="1263" w:type="pct"/>
            <w:noWrap/>
          </w:tcPr>
          <w:p w14:paraId="69E9D200" w14:textId="4CED0380" w:rsidR="00DA55CE" w:rsidRPr="00AE2296" w:rsidRDefault="00DA55CE" w:rsidP="00507CD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E229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08" w:type="pct"/>
          </w:tcPr>
          <w:p w14:paraId="4A2A4C3A" w14:textId="5EE6C236" w:rsidR="00DA55CE" w:rsidRPr="00AE2296" w:rsidRDefault="00420C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53BB1B12" w14:textId="6DEBDEDA" w:rsidR="00DA55CE" w:rsidRPr="00AE2296" w:rsidRDefault="00CA6C6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</w:t>
            </w:r>
          </w:p>
        </w:tc>
      </w:tr>
      <w:tr w:rsidR="00DA55CE" w:rsidRPr="00AE2296" w14:paraId="54F58C98" w14:textId="77777777" w:rsidTr="00A85667">
        <w:trPr>
          <w:trHeight w:val="2771"/>
        </w:trPr>
        <w:tc>
          <w:tcPr>
            <w:tcW w:w="1263" w:type="pct"/>
            <w:noWrap/>
          </w:tcPr>
          <w:p w14:paraId="242C861E" w14:textId="7A9FA1DC" w:rsidR="00DA55CE" w:rsidRPr="00AE2296" w:rsidRDefault="00DA55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E229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E229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E229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208" w:type="pct"/>
          </w:tcPr>
          <w:p w14:paraId="5B21E59E" w14:textId="3F383814" w:rsidR="00DA55CE" w:rsidRPr="00AE2296" w:rsidRDefault="000E2BF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>The diagnosis of WS is not supported by genetic testing in patient</w:t>
            </w:r>
            <w:r w:rsidR="004A7F90"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The author must emphasize the fact that no testing was </w:t>
            </w:r>
            <w:r w:rsidR="00597CCF"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>done,</w:t>
            </w:r>
            <w:r w:rsidR="004A7F90"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the diagnosis was based on clinical suspi</w:t>
            </w:r>
            <w:r w:rsidR="00597CCF"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cion. </w:t>
            </w:r>
          </w:p>
        </w:tc>
        <w:tc>
          <w:tcPr>
            <w:tcW w:w="1529" w:type="pct"/>
          </w:tcPr>
          <w:p w14:paraId="54E9C8B3" w14:textId="77777777" w:rsidR="00CA6C62" w:rsidRPr="00AE2296" w:rsidRDefault="00CA6C62" w:rsidP="00CA6C62">
            <w:pPr>
              <w:pStyle w:val="HTMLPreformatted"/>
              <w:spacing w:line="540" w:lineRule="atLeast"/>
              <w:rPr>
                <w:rStyle w:val="y2iqfc"/>
                <w:rFonts w:ascii="Arial" w:hAnsi="Arial" w:cs="Arial"/>
                <w:color w:val="1F1F1F"/>
                <w:lang w:val="en"/>
              </w:rPr>
            </w:pPr>
            <w:r w:rsidRPr="00AE2296">
              <w:rPr>
                <w:rStyle w:val="y2iqfc"/>
                <w:rFonts w:ascii="Arial" w:hAnsi="Arial" w:cs="Arial"/>
                <w:color w:val="1F1F1F"/>
                <w:lang w:val="en"/>
              </w:rPr>
              <w:t>Indeed, the diagnosis was based on clinical findings, especially since the patient had a brother with the same symptoms.</w:t>
            </w:r>
          </w:p>
          <w:p w14:paraId="3E72CB7F" w14:textId="591169A9" w:rsidR="00DA55CE" w:rsidRPr="00AE2296" w:rsidRDefault="00CA6C62" w:rsidP="00507CD3">
            <w:pPr>
              <w:pStyle w:val="HTMLPreformatted"/>
              <w:spacing w:line="540" w:lineRule="atLeast"/>
              <w:rPr>
                <w:rFonts w:ascii="Arial" w:hAnsi="Arial" w:cs="Arial"/>
                <w:color w:val="1F1F1F"/>
              </w:rPr>
            </w:pPr>
            <w:r w:rsidRPr="00AE2296">
              <w:rPr>
                <w:rStyle w:val="y2iqfc"/>
                <w:rFonts w:ascii="Arial" w:hAnsi="Arial" w:cs="Arial"/>
                <w:color w:val="1F1F1F"/>
                <w:lang w:val="en"/>
              </w:rPr>
              <w:t>Unfortunately, genetic testing could not be performed due to lack of resources.</w:t>
            </w:r>
            <w:r w:rsidRPr="00AE2296">
              <w:rPr>
                <w:rFonts w:ascii="Arial" w:hAnsi="Arial" w:cs="Arial"/>
                <w:color w:val="1F1F1F"/>
                <w:lang w:val="en"/>
              </w:rPr>
              <w:t xml:space="preserve"> </w:t>
            </w:r>
            <w:r w:rsidRPr="00AE2296">
              <w:rPr>
                <w:rStyle w:val="y2iqfc"/>
                <w:rFonts w:ascii="Arial" w:hAnsi="Arial" w:cs="Arial"/>
                <w:color w:val="1F1F1F"/>
                <w:lang w:val="en"/>
              </w:rPr>
              <w:t>This was clearly stated in the medical observation.</w:t>
            </w:r>
          </w:p>
        </w:tc>
      </w:tr>
    </w:tbl>
    <w:p w14:paraId="0058358C" w14:textId="3CD3AA6D" w:rsidR="00DA55CE" w:rsidRPr="00AE2296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DA55CE" w:rsidRPr="00AE2296" w14:paraId="10B20054" w14:textId="77777777" w:rsidTr="00A8566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AE55E" w14:textId="77777777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E229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E229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40E391D" w14:textId="77777777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A55CE" w:rsidRPr="00AE2296" w14:paraId="10E1F9F4" w14:textId="77777777" w:rsidTr="00A8566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3547C" w14:textId="77777777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D4D7" w14:textId="77777777" w:rsidR="00DA55CE" w:rsidRPr="00AE2296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E229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4CE1400" w14:textId="77777777" w:rsidR="00DA55CE" w:rsidRPr="00AE2296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2296">
              <w:rPr>
                <w:rFonts w:ascii="Arial" w:hAnsi="Arial" w:cs="Arial"/>
                <w:lang w:val="en-GB"/>
              </w:rPr>
              <w:t>Author’s comment</w:t>
            </w:r>
            <w:r w:rsidRPr="00AE229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E2296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DA55CE" w:rsidRPr="00AE2296" w14:paraId="01E7733B" w14:textId="77777777" w:rsidTr="00A8566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EB0B9" w14:textId="77777777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E229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80E940E" w14:textId="77777777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2B7AC" w14:textId="77777777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E229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E229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E229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4A5D327A" w14:textId="77777777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46648DC" w14:textId="27E5EFBC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3061843" w14:textId="4E2FCA7C" w:rsidR="00DA55CE" w:rsidRPr="00AE2296" w:rsidRDefault="00CA6C6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AE2296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6BDD6B06" w14:textId="77777777" w:rsidR="00DA55CE" w:rsidRPr="00AE2296" w:rsidRDefault="00DA55C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85FB739" w14:textId="77777777" w:rsidR="00DA55CE" w:rsidRPr="00AE2296" w:rsidRDefault="00DA55C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04CADD" w14:textId="77777777" w:rsidR="00DA55CE" w:rsidRPr="00AE2296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A16B293" w14:textId="77777777" w:rsidR="008913D5" w:rsidRPr="00AE2296" w:rsidRDefault="008913D5" w:rsidP="00DA55CE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AE2296" w:rsidSect="00C817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F70AA" w14:textId="77777777" w:rsidR="00696FE7" w:rsidRPr="0000007A" w:rsidRDefault="00696FE7" w:rsidP="0099583E">
      <w:r>
        <w:separator/>
      </w:r>
    </w:p>
  </w:endnote>
  <w:endnote w:type="continuationSeparator" w:id="0">
    <w:p w14:paraId="278DDB6E" w14:textId="77777777" w:rsidR="00696FE7" w:rsidRPr="0000007A" w:rsidRDefault="00696FE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7A66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16AD6" w:rsidRPr="00316AD6">
      <w:rPr>
        <w:sz w:val="16"/>
      </w:rPr>
      <w:t xml:space="preserve">Version: </w:t>
    </w:r>
    <w:r w:rsidR="007B57D1">
      <w:rPr>
        <w:sz w:val="16"/>
      </w:rPr>
      <w:t>3</w:t>
    </w:r>
    <w:r w:rsidR="00316AD6" w:rsidRPr="00316AD6">
      <w:rPr>
        <w:sz w:val="16"/>
      </w:rPr>
      <w:t xml:space="preserve"> (0</w:t>
    </w:r>
    <w:r w:rsidR="007B57D1">
      <w:rPr>
        <w:sz w:val="16"/>
      </w:rPr>
      <w:t>7</w:t>
    </w:r>
    <w:r w:rsidR="00316AD6" w:rsidRPr="00316AD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F17C5" w14:textId="77777777" w:rsidR="00696FE7" w:rsidRPr="0000007A" w:rsidRDefault="00696FE7" w:rsidP="0099583E">
      <w:r>
        <w:separator/>
      </w:r>
    </w:p>
  </w:footnote>
  <w:footnote w:type="continuationSeparator" w:id="0">
    <w:p w14:paraId="41E06E97" w14:textId="77777777" w:rsidR="00696FE7" w:rsidRPr="0000007A" w:rsidRDefault="00696FE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C459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5A5D65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B57D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81842846">
    <w:abstractNumId w:val="4"/>
  </w:num>
  <w:num w:numId="2" w16cid:durableId="1315642926">
    <w:abstractNumId w:val="8"/>
  </w:num>
  <w:num w:numId="3" w16cid:durableId="2123527103">
    <w:abstractNumId w:val="7"/>
  </w:num>
  <w:num w:numId="4" w16cid:durableId="1657150490">
    <w:abstractNumId w:val="9"/>
  </w:num>
  <w:num w:numId="5" w16cid:durableId="2031880756">
    <w:abstractNumId w:val="6"/>
  </w:num>
  <w:num w:numId="6" w16cid:durableId="1587225337">
    <w:abstractNumId w:val="0"/>
  </w:num>
  <w:num w:numId="7" w16cid:durableId="1989431395">
    <w:abstractNumId w:val="3"/>
  </w:num>
  <w:num w:numId="8" w16cid:durableId="396786901">
    <w:abstractNumId w:val="11"/>
  </w:num>
  <w:num w:numId="9" w16cid:durableId="2041777665">
    <w:abstractNumId w:val="10"/>
  </w:num>
  <w:num w:numId="10" w16cid:durableId="773939302">
    <w:abstractNumId w:val="2"/>
  </w:num>
  <w:num w:numId="11" w16cid:durableId="873083706">
    <w:abstractNumId w:val="1"/>
  </w:num>
  <w:num w:numId="12" w16cid:durableId="7998829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2BF0"/>
    <w:rsid w:val="00100577"/>
    <w:rsid w:val="00101322"/>
    <w:rsid w:val="00136984"/>
    <w:rsid w:val="00141F9D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BF1"/>
    <w:rsid w:val="00245E23"/>
    <w:rsid w:val="00247182"/>
    <w:rsid w:val="0025366D"/>
    <w:rsid w:val="00254F80"/>
    <w:rsid w:val="00262634"/>
    <w:rsid w:val="002643B3"/>
    <w:rsid w:val="002741EB"/>
    <w:rsid w:val="00275984"/>
    <w:rsid w:val="00280EC9"/>
    <w:rsid w:val="00291D08"/>
    <w:rsid w:val="00293482"/>
    <w:rsid w:val="002941C8"/>
    <w:rsid w:val="002C43DF"/>
    <w:rsid w:val="002D0602"/>
    <w:rsid w:val="002D7EA9"/>
    <w:rsid w:val="002E1211"/>
    <w:rsid w:val="002E2339"/>
    <w:rsid w:val="002E6D86"/>
    <w:rsid w:val="002F6935"/>
    <w:rsid w:val="00312559"/>
    <w:rsid w:val="00316AD6"/>
    <w:rsid w:val="003204B8"/>
    <w:rsid w:val="00332DF3"/>
    <w:rsid w:val="0033692F"/>
    <w:rsid w:val="00346223"/>
    <w:rsid w:val="00390105"/>
    <w:rsid w:val="003A04E7"/>
    <w:rsid w:val="003A4991"/>
    <w:rsid w:val="003A6E1A"/>
    <w:rsid w:val="003B2172"/>
    <w:rsid w:val="003E2EAA"/>
    <w:rsid w:val="003E746A"/>
    <w:rsid w:val="003E7C9D"/>
    <w:rsid w:val="00420CDC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1EA2"/>
    <w:rsid w:val="00462996"/>
    <w:rsid w:val="004674B4"/>
    <w:rsid w:val="004703D4"/>
    <w:rsid w:val="004A7F90"/>
    <w:rsid w:val="004B2193"/>
    <w:rsid w:val="004B4CAD"/>
    <w:rsid w:val="004B4FDC"/>
    <w:rsid w:val="004C3DF1"/>
    <w:rsid w:val="004D2E36"/>
    <w:rsid w:val="004F4AB0"/>
    <w:rsid w:val="00503AB6"/>
    <w:rsid w:val="005047C5"/>
    <w:rsid w:val="00507CD3"/>
    <w:rsid w:val="00510920"/>
    <w:rsid w:val="00521812"/>
    <w:rsid w:val="00523D2C"/>
    <w:rsid w:val="00531C82"/>
    <w:rsid w:val="005339A8"/>
    <w:rsid w:val="00533FC1"/>
    <w:rsid w:val="00534E48"/>
    <w:rsid w:val="0054564B"/>
    <w:rsid w:val="00545A13"/>
    <w:rsid w:val="00546343"/>
    <w:rsid w:val="00557CD3"/>
    <w:rsid w:val="00560D3C"/>
    <w:rsid w:val="00567DE0"/>
    <w:rsid w:val="005735A5"/>
    <w:rsid w:val="0058509A"/>
    <w:rsid w:val="00597CCF"/>
    <w:rsid w:val="005A5BE0"/>
    <w:rsid w:val="005B12E0"/>
    <w:rsid w:val="005C25A0"/>
    <w:rsid w:val="005D230D"/>
    <w:rsid w:val="005D6648"/>
    <w:rsid w:val="005F3E28"/>
    <w:rsid w:val="00602F7D"/>
    <w:rsid w:val="006032F4"/>
    <w:rsid w:val="00605952"/>
    <w:rsid w:val="00620677"/>
    <w:rsid w:val="00624032"/>
    <w:rsid w:val="0063389E"/>
    <w:rsid w:val="00645A56"/>
    <w:rsid w:val="006532DF"/>
    <w:rsid w:val="0065579D"/>
    <w:rsid w:val="00663792"/>
    <w:rsid w:val="0067046C"/>
    <w:rsid w:val="00676845"/>
    <w:rsid w:val="00680547"/>
    <w:rsid w:val="0068446F"/>
    <w:rsid w:val="0068743B"/>
    <w:rsid w:val="0069428E"/>
    <w:rsid w:val="00696CAD"/>
    <w:rsid w:val="00696FE7"/>
    <w:rsid w:val="006A5E0B"/>
    <w:rsid w:val="006C3797"/>
    <w:rsid w:val="006E7D6E"/>
    <w:rsid w:val="006F6F2F"/>
    <w:rsid w:val="00701186"/>
    <w:rsid w:val="00707BE1"/>
    <w:rsid w:val="007238EB"/>
    <w:rsid w:val="0072789A"/>
    <w:rsid w:val="00730D37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7EBF"/>
    <w:rsid w:val="007B1099"/>
    <w:rsid w:val="007B57D1"/>
    <w:rsid w:val="007B6E18"/>
    <w:rsid w:val="007C32B9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44C3"/>
    <w:rsid w:val="00846F1F"/>
    <w:rsid w:val="0087201B"/>
    <w:rsid w:val="00877F10"/>
    <w:rsid w:val="00882091"/>
    <w:rsid w:val="008913D5"/>
    <w:rsid w:val="00893E75"/>
    <w:rsid w:val="008C2778"/>
    <w:rsid w:val="008C2F62"/>
    <w:rsid w:val="008C75F4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0BEB"/>
    <w:rsid w:val="009A59ED"/>
    <w:rsid w:val="009B5AA8"/>
    <w:rsid w:val="009C191B"/>
    <w:rsid w:val="009C45A0"/>
    <w:rsid w:val="009C5642"/>
    <w:rsid w:val="009E13C3"/>
    <w:rsid w:val="009E34D0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7D78"/>
    <w:rsid w:val="00A519D1"/>
    <w:rsid w:val="00A6343B"/>
    <w:rsid w:val="00A65C50"/>
    <w:rsid w:val="00A66DD2"/>
    <w:rsid w:val="00A85667"/>
    <w:rsid w:val="00AA41B3"/>
    <w:rsid w:val="00AA6670"/>
    <w:rsid w:val="00AB1ED6"/>
    <w:rsid w:val="00AB397D"/>
    <w:rsid w:val="00AB638A"/>
    <w:rsid w:val="00AB6E43"/>
    <w:rsid w:val="00AC1349"/>
    <w:rsid w:val="00AD6C51"/>
    <w:rsid w:val="00AE2296"/>
    <w:rsid w:val="00AF3016"/>
    <w:rsid w:val="00B03A45"/>
    <w:rsid w:val="00B2236C"/>
    <w:rsid w:val="00B22FE6"/>
    <w:rsid w:val="00B3033D"/>
    <w:rsid w:val="00B33856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1775"/>
    <w:rsid w:val="00C82466"/>
    <w:rsid w:val="00C84097"/>
    <w:rsid w:val="00CA6C62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30F5"/>
    <w:rsid w:val="00D7603E"/>
    <w:rsid w:val="00D8579C"/>
    <w:rsid w:val="00D90124"/>
    <w:rsid w:val="00D9392F"/>
    <w:rsid w:val="00DA41F5"/>
    <w:rsid w:val="00DA55CE"/>
    <w:rsid w:val="00DB5B54"/>
    <w:rsid w:val="00DB7E1B"/>
    <w:rsid w:val="00DC1D81"/>
    <w:rsid w:val="00DE55FF"/>
    <w:rsid w:val="00E451EA"/>
    <w:rsid w:val="00E53E52"/>
    <w:rsid w:val="00E57F4B"/>
    <w:rsid w:val="00E63889"/>
    <w:rsid w:val="00E65EB7"/>
    <w:rsid w:val="00E71C8D"/>
    <w:rsid w:val="00E72360"/>
    <w:rsid w:val="00E8335B"/>
    <w:rsid w:val="00E972A7"/>
    <w:rsid w:val="00EA2839"/>
    <w:rsid w:val="00EB3E91"/>
    <w:rsid w:val="00EC6894"/>
    <w:rsid w:val="00ED6B12"/>
    <w:rsid w:val="00EE0D3E"/>
    <w:rsid w:val="00EE0E53"/>
    <w:rsid w:val="00EF326D"/>
    <w:rsid w:val="00EF53FE"/>
    <w:rsid w:val="00F16427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3404"/>
    <w:rsid w:val="00FA6528"/>
    <w:rsid w:val="00FC2E17"/>
    <w:rsid w:val="00FC6387"/>
    <w:rsid w:val="00FC6802"/>
    <w:rsid w:val="00FD208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BD3FAC"/>
  <w15:chartTrackingRefBased/>
  <w15:docId w15:val="{F65191A1-7F4E-45CD-BFFB-E7BC40F9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B33856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A6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MA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A6C62"/>
    <w:rPr>
      <w:rFonts w:ascii="Courier New" w:eastAsia="Times New Roman" w:hAnsi="Courier New" w:cs="Courier New"/>
      <w:lang w:val="fr-MA" w:eastAsia="fr-FR"/>
    </w:rPr>
  </w:style>
  <w:style w:type="character" w:customStyle="1" w:styleId="y2iqfc">
    <w:name w:val="y2iqfc"/>
    <w:basedOn w:val="DefaultParagraphFont"/>
    <w:rsid w:val="00CA6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mh.com/index.php/AJCRM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8540-E3A6-45CC-83F1-9CA69110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8257593</vt:i4>
      </vt:variant>
      <vt:variant>
        <vt:i4>0</vt:i4>
      </vt:variant>
      <vt:variant>
        <vt:i4>0</vt:i4>
      </vt:variant>
      <vt:variant>
        <vt:i4>5</vt:i4>
      </vt:variant>
      <vt:variant>
        <vt:lpwstr>https://journalajcrmh.com/index.php/AJCRMH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9</cp:revision>
  <dcterms:created xsi:type="dcterms:W3CDTF">2025-04-14T23:15:00Z</dcterms:created>
  <dcterms:modified xsi:type="dcterms:W3CDTF">2025-04-17T07:00:00Z</dcterms:modified>
</cp:coreProperties>
</file>