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E86621" w14:textId="77777777" w:rsidR="00F11566" w:rsidRPr="00FA7FB1" w:rsidRDefault="00F11566">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F11566" w:rsidRPr="00FA7FB1" w14:paraId="4CA038D2" w14:textId="77777777">
        <w:trPr>
          <w:trHeight w:val="290"/>
        </w:trPr>
        <w:tc>
          <w:tcPr>
            <w:tcW w:w="20934" w:type="dxa"/>
            <w:gridSpan w:val="2"/>
            <w:tcBorders>
              <w:top w:val="nil"/>
              <w:left w:val="nil"/>
              <w:right w:val="nil"/>
            </w:tcBorders>
          </w:tcPr>
          <w:p w14:paraId="26A2BFAE" w14:textId="77777777" w:rsidR="00F11566" w:rsidRPr="00FA7FB1" w:rsidRDefault="00F11566">
            <w:pPr>
              <w:pStyle w:val="Heading2"/>
              <w:ind w:left="0" w:hanging="2"/>
              <w:jc w:val="left"/>
              <w:rPr>
                <w:rFonts w:ascii="Arial" w:eastAsia="Arial" w:hAnsi="Arial" w:cs="Arial"/>
                <w:b w:val="0"/>
              </w:rPr>
            </w:pPr>
          </w:p>
        </w:tc>
      </w:tr>
      <w:tr w:rsidR="00F11566" w:rsidRPr="00FA7FB1" w14:paraId="2C26D4FF" w14:textId="77777777">
        <w:trPr>
          <w:trHeight w:val="290"/>
        </w:trPr>
        <w:tc>
          <w:tcPr>
            <w:tcW w:w="5167" w:type="dxa"/>
          </w:tcPr>
          <w:p w14:paraId="39B0BC7C" w14:textId="77777777" w:rsidR="00F11566" w:rsidRPr="00FA7FB1" w:rsidRDefault="00A76753">
            <w:pPr>
              <w:pBdr>
                <w:top w:val="nil"/>
                <w:left w:val="nil"/>
                <w:bottom w:val="nil"/>
                <w:right w:val="nil"/>
                <w:between w:val="nil"/>
              </w:pBdr>
              <w:spacing w:line="240" w:lineRule="auto"/>
              <w:ind w:left="0" w:hanging="2"/>
              <w:rPr>
                <w:rFonts w:ascii="Arial" w:eastAsia="Arial" w:hAnsi="Arial" w:cs="Arial"/>
                <w:color w:val="000000"/>
                <w:sz w:val="20"/>
                <w:szCs w:val="20"/>
              </w:rPr>
            </w:pPr>
            <w:r w:rsidRPr="00FA7FB1">
              <w:rPr>
                <w:rFonts w:ascii="Arial" w:eastAsia="Arial" w:hAnsi="Arial" w:cs="Arial"/>
                <w:color w:val="000000"/>
                <w:sz w:val="20"/>
                <w:szCs w:val="20"/>
              </w:rPr>
              <w:t>Journal Name:</w:t>
            </w:r>
          </w:p>
        </w:tc>
        <w:bookmarkStart w:id="0" w:name="_heading=h.wvmqezmez5uq" w:colFirst="0" w:colLast="0"/>
        <w:bookmarkEnd w:id="0"/>
        <w:tc>
          <w:tcPr>
            <w:tcW w:w="15767" w:type="dxa"/>
            <w:tcMar>
              <w:top w:w="0" w:type="dxa"/>
              <w:left w:w="108" w:type="dxa"/>
              <w:bottom w:w="0" w:type="dxa"/>
              <w:right w:w="108" w:type="dxa"/>
            </w:tcMar>
            <w:vAlign w:val="center"/>
          </w:tcPr>
          <w:p w14:paraId="4C3BC5FA" w14:textId="77777777" w:rsidR="00F11566" w:rsidRPr="00FA7FB1" w:rsidRDefault="00A76753">
            <w:pPr>
              <w:ind w:left="0" w:hanging="2"/>
              <w:rPr>
                <w:rFonts w:ascii="Arial" w:eastAsia="Arial" w:hAnsi="Arial" w:cs="Arial"/>
                <w:color w:val="0000FF"/>
                <w:sz w:val="20"/>
                <w:szCs w:val="20"/>
              </w:rPr>
            </w:pPr>
            <w:r w:rsidRPr="00FA7FB1">
              <w:rPr>
                <w:rFonts w:ascii="Arial" w:hAnsi="Arial" w:cs="Arial"/>
                <w:sz w:val="20"/>
                <w:szCs w:val="20"/>
              </w:rPr>
              <w:fldChar w:fldCharType="begin"/>
            </w:r>
            <w:r w:rsidRPr="00FA7FB1">
              <w:rPr>
                <w:rFonts w:ascii="Arial" w:hAnsi="Arial" w:cs="Arial"/>
                <w:sz w:val="20"/>
                <w:szCs w:val="20"/>
              </w:rPr>
              <w:instrText>HYPERLINK "https://journalacri.com/index.php/ACRI" \h</w:instrText>
            </w:r>
            <w:r w:rsidRPr="00FA7FB1">
              <w:rPr>
                <w:rFonts w:ascii="Arial" w:hAnsi="Arial" w:cs="Arial"/>
                <w:sz w:val="20"/>
                <w:szCs w:val="20"/>
              </w:rPr>
            </w:r>
            <w:r w:rsidRPr="00FA7FB1">
              <w:rPr>
                <w:rFonts w:ascii="Arial" w:hAnsi="Arial" w:cs="Arial"/>
                <w:sz w:val="20"/>
                <w:szCs w:val="20"/>
              </w:rPr>
              <w:fldChar w:fldCharType="separate"/>
            </w:r>
            <w:r w:rsidRPr="00FA7FB1">
              <w:rPr>
                <w:rFonts w:ascii="Arial" w:eastAsia="Arial" w:hAnsi="Arial" w:cs="Arial"/>
                <w:b/>
                <w:color w:val="0000FF"/>
                <w:sz w:val="20"/>
                <w:szCs w:val="20"/>
              </w:rPr>
              <w:t>Archives of Current Research International</w:t>
            </w:r>
            <w:r w:rsidRPr="00FA7FB1">
              <w:rPr>
                <w:rFonts w:ascii="Arial" w:hAnsi="Arial" w:cs="Arial"/>
                <w:sz w:val="20"/>
                <w:szCs w:val="20"/>
              </w:rPr>
              <w:fldChar w:fldCharType="end"/>
            </w:r>
            <w:r w:rsidRPr="00FA7FB1">
              <w:rPr>
                <w:rFonts w:ascii="Arial" w:eastAsia="Arial" w:hAnsi="Arial" w:cs="Arial"/>
                <w:b/>
                <w:color w:val="0000FF"/>
                <w:sz w:val="20"/>
                <w:szCs w:val="20"/>
              </w:rPr>
              <w:t xml:space="preserve"> </w:t>
            </w:r>
          </w:p>
        </w:tc>
      </w:tr>
      <w:tr w:rsidR="00F11566" w:rsidRPr="00FA7FB1" w14:paraId="5025B9A2" w14:textId="77777777">
        <w:trPr>
          <w:trHeight w:val="290"/>
        </w:trPr>
        <w:tc>
          <w:tcPr>
            <w:tcW w:w="5167" w:type="dxa"/>
          </w:tcPr>
          <w:p w14:paraId="68C617EC" w14:textId="77777777" w:rsidR="00F11566" w:rsidRPr="00FA7FB1" w:rsidRDefault="00A76753">
            <w:pPr>
              <w:pBdr>
                <w:top w:val="nil"/>
                <w:left w:val="nil"/>
                <w:bottom w:val="nil"/>
                <w:right w:val="nil"/>
                <w:between w:val="nil"/>
              </w:pBdr>
              <w:spacing w:line="240" w:lineRule="auto"/>
              <w:ind w:left="0" w:hanging="2"/>
              <w:rPr>
                <w:rFonts w:ascii="Arial" w:eastAsia="Arial" w:hAnsi="Arial" w:cs="Arial"/>
                <w:color w:val="000000"/>
                <w:sz w:val="20"/>
                <w:szCs w:val="20"/>
              </w:rPr>
            </w:pPr>
            <w:r w:rsidRPr="00FA7FB1">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1290980C" w14:textId="77777777" w:rsidR="00F11566" w:rsidRPr="00FA7FB1" w:rsidRDefault="00A76753">
            <w:pPr>
              <w:pBdr>
                <w:top w:val="nil"/>
                <w:left w:val="nil"/>
                <w:bottom w:val="nil"/>
                <w:right w:val="nil"/>
                <w:between w:val="nil"/>
              </w:pBdr>
              <w:spacing w:line="240" w:lineRule="auto"/>
              <w:ind w:left="0" w:hanging="2"/>
              <w:rPr>
                <w:rFonts w:ascii="Arial" w:eastAsia="Arial" w:hAnsi="Arial" w:cs="Arial"/>
                <w:color w:val="000000"/>
                <w:sz w:val="20"/>
                <w:szCs w:val="20"/>
              </w:rPr>
            </w:pPr>
            <w:r w:rsidRPr="00FA7FB1">
              <w:rPr>
                <w:rFonts w:ascii="Arial" w:eastAsia="Arial" w:hAnsi="Arial" w:cs="Arial"/>
                <w:b/>
                <w:color w:val="000000"/>
                <w:sz w:val="20"/>
                <w:szCs w:val="20"/>
              </w:rPr>
              <w:t>Ms_ACRI_133181</w:t>
            </w:r>
          </w:p>
        </w:tc>
      </w:tr>
      <w:tr w:rsidR="00F11566" w:rsidRPr="00FA7FB1" w14:paraId="3B1287A6" w14:textId="77777777">
        <w:trPr>
          <w:trHeight w:val="650"/>
        </w:trPr>
        <w:tc>
          <w:tcPr>
            <w:tcW w:w="5167" w:type="dxa"/>
          </w:tcPr>
          <w:p w14:paraId="524F5B4F" w14:textId="77777777" w:rsidR="00F11566" w:rsidRPr="00FA7FB1" w:rsidRDefault="00A76753">
            <w:pPr>
              <w:pBdr>
                <w:top w:val="nil"/>
                <w:left w:val="nil"/>
                <w:bottom w:val="nil"/>
                <w:right w:val="nil"/>
                <w:between w:val="nil"/>
              </w:pBdr>
              <w:spacing w:line="240" w:lineRule="auto"/>
              <w:ind w:left="0" w:hanging="2"/>
              <w:rPr>
                <w:rFonts w:ascii="Arial" w:eastAsia="Arial" w:hAnsi="Arial" w:cs="Arial"/>
                <w:color w:val="000000"/>
                <w:sz w:val="20"/>
                <w:szCs w:val="20"/>
              </w:rPr>
            </w:pPr>
            <w:r w:rsidRPr="00FA7FB1">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96ECF46" w14:textId="77777777" w:rsidR="00F11566" w:rsidRPr="00FA7FB1" w:rsidRDefault="00A76753">
            <w:pPr>
              <w:pBdr>
                <w:top w:val="nil"/>
                <w:left w:val="nil"/>
                <w:bottom w:val="nil"/>
                <w:right w:val="nil"/>
                <w:between w:val="nil"/>
              </w:pBdr>
              <w:spacing w:line="240" w:lineRule="auto"/>
              <w:ind w:left="0" w:hanging="2"/>
              <w:rPr>
                <w:rFonts w:ascii="Arial" w:eastAsia="Arial" w:hAnsi="Arial" w:cs="Arial"/>
                <w:color w:val="000000"/>
                <w:sz w:val="20"/>
                <w:szCs w:val="20"/>
              </w:rPr>
            </w:pPr>
            <w:r w:rsidRPr="00FA7FB1">
              <w:rPr>
                <w:rFonts w:ascii="Arial" w:eastAsia="Arial" w:hAnsi="Arial" w:cs="Arial"/>
                <w:b/>
                <w:color w:val="000000"/>
                <w:sz w:val="20"/>
                <w:szCs w:val="20"/>
              </w:rPr>
              <w:t>The influence of periodontitis and dexamethasone on the development and morphology of mouse ovarian follicles</w:t>
            </w:r>
          </w:p>
        </w:tc>
      </w:tr>
      <w:tr w:rsidR="00F11566" w:rsidRPr="00FA7FB1" w14:paraId="38FFDFDA" w14:textId="77777777">
        <w:trPr>
          <w:trHeight w:val="332"/>
        </w:trPr>
        <w:tc>
          <w:tcPr>
            <w:tcW w:w="5167" w:type="dxa"/>
          </w:tcPr>
          <w:p w14:paraId="50EAAF44" w14:textId="77777777" w:rsidR="00F11566" w:rsidRPr="00FA7FB1" w:rsidRDefault="00A76753">
            <w:pPr>
              <w:pBdr>
                <w:top w:val="nil"/>
                <w:left w:val="nil"/>
                <w:bottom w:val="nil"/>
                <w:right w:val="nil"/>
                <w:between w:val="nil"/>
              </w:pBdr>
              <w:spacing w:line="240" w:lineRule="auto"/>
              <w:ind w:left="0" w:hanging="2"/>
              <w:rPr>
                <w:rFonts w:ascii="Arial" w:eastAsia="Arial" w:hAnsi="Arial" w:cs="Arial"/>
                <w:color w:val="000000"/>
                <w:sz w:val="20"/>
                <w:szCs w:val="20"/>
              </w:rPr>
            </w:pPr>
            <w:r w:rsidRPr="00FA7FB1">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65293E0" w14:textId="77777777" w:rsidR="00F11566" w:rsidRPr="00FA7FB1" w:rsidRDefault="00F11566">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4B3B821D" w14:textId="77777777" w:rsidR="00F11566" w:rsidRPr="00FA7FB1" w:rsidRDefault="00F11566">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1" w:name="_heading=h.d3elyfl432zy" w:colFirst="0" w:colLast="0"/>
      <w:bookmarkEnd w:id="1"/>
    </w:p>
    <w:p w14:paraId="44FB7D28" w14:textId="77777777" w:rsidR="00F11566" w:rsidRPr="00FA7FB1" w:rsidRDefault="00F11566">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F11566" w:rsidRPr="00FA7FB1" w14:paraId="51A786F8" w14:textId="77777777">
        <w:tc>
          <w:tcPr>
            <w:tcW w:w="21150" w:type="dxa"/>
            <w:gridSpan w:val="3"/>
            <w:tcBorders>
              <w:top w:val="nil"/>
              <w:left w:val="nil"/>
              <w:right w:val="nil"/>
            </w:tcBorders>
          </w:tcPr>
          <w:p w14:paraId="7EFD5393" w14:textId="77777777" w:rsidR="00F11566" w:rsidRPr="00FA7FB1" w:rsidRDefault="00A76753">
            <w:pPr>
              <w:pStyle w:val="Heading2"/>
              <w:ind w:left="0" w:hanging="2"/>
              <w:jc w:val="left"/>
              <w:rPr>
                <w:rFonts w:ascii="Arial" w:eastAsia="Times New Roman" w:hAnsi="Arial" w:cs="Arial"/>
              </w:rPr>
            </w:pPr>
            <w:r w:rsidRPr="00FA7FB1">
              <w:rPr>
                <w:rFonts w:ascii="Arial" w:eastAsia="Times New Roman" w:hAnsi="Arial" w:cs="Arial"/>
                <w:highlight w:val="yellow"/>
              </w:rPr>
              <w:t>PART  1:</w:t>
            </w:r>
            <w:r w:rsidRPr="00FA7FB1">
              <w:rPr>
                <w:rFonts w:ascii="Arial" w:eastAsia="Times New Roman" w:hAnsi="Arial" w:cs="Arial"/>
              </w:rPr>
              <w:t xml:space="preserve"> Comments</w:t>
            </w:r>
          </w:p>
          <w:p w14:paraId="577C2BC2" w14:textId="77777777" w:rsidR="00F11566" w:rsidRPr="00FA7FB1" w:rsidRDefault="00F11566">
            <w:pPr>
              <w:ind w:left="0" w:hanging="2"/>
              <w:rPr>
                <w:rFonts w:ascii="Arial" w:hAnsi="Arial" w:cs="Arial"/>
                <w:sz w:val="20"/>
                <w:szCs w:val="20"/>
              </w:rPr>
            </w:pPr>
          </w:p>
        </w:tc>
      </w:tr>
      <w:tr w:rsidR="00F11566" w:rsidRPr="00FA7FB1" w14:paraId="609F6C82" w14:textId="77777777">
        <w:tc>
          <w:tcPr>
            <w:tcW w:w="5351" w:type="dxa"/>
          </w:tcPr>
          <w:p w14:paraId="22F1BB9A" w14:textId="77777777" w:rsidR="00F11566" w:rsidRPr="00FA7FB1" w:rsidRDefault="00F11566">
            <w:pPr>
              <w:pStyle w:val="Heading2"/>
              <w:ind w:left="0" w:hanging="2"/>
              <w:jc w:val="left"/>
              <w:rPr>
                <w:rFonts w:ascii="Arial" w:eastAsia="Times New Roman" w:hAnsi="Arial" w:cs="Arial"/>
              </w:rPr>
            </w:pPr>
          </w:p>
        </w:tc>
        <w:tc>
          <w:tcPr>
            <w:tcW w:w="9357" w:type="dxa"/>
          </w:tcPr>
          <w:p w14:paraId="2EB6BED0" w14:textId="77777777" w:rsidR="00F11566" w:rsidRPr="00FA7FB1" w:rsidRDefault="00A76753">
            <w:pPr>
              <w:pStyle w:val="Heading2"/>
              <w:ind w:left="0" w:hanging="2"/>
              <w:jc w:val="left"/>
              <w:rPr>
                <w:rFonts w:ascii="Arial" w:eastAsia="Times New Roman" w:hAnsi="Arial" w:cs="Arial"/>
              </w:rPr>
            </w:pPr>
            <w:r w:rsidRPr="00FA7FB1">
              <w:rPr>
                <w:rFonts w:ascii="Arial" w:eastAsia="Times New Roman" w:hAnsi="Arial" w:cs="Arial"/>
              </w:rPr>
              <w:t>Reviewer’s comment</w:t>
            </w:r>
          </w:p>
          <w:p w14:paraId="33C3106C" w14:textId="77777777" w:rsidR="00F11566" w:rsidRPr="00FA7FB1" w:rsidRDefault="00F11566">
            <w:pPr>
              <w:ind w:left="0" w:hanging="2"/>
              <w:rPr>
                <w:rFonts w:ascii="Arial" w:hAnsi="Arial" w:cs="Arial"/>
                <w:sz w:val="20"/>
                <w:szCs w:val="20"/>
              </w:rPr>
            </w:pPr>
          </w:p>
          <w:p w14:paraId="5D59D76C" w14:textId="77777777" w:rsidR="00F11566" w:rsidRPr="00FA7FB1" w:rsidRDefault="00A76753">
            <w:pPr>
              <w:ind w:left="0" w:hanging="2"/>
              <w:rPr>
                <w:rFonts w:ascii="Arial" w:hAnsi="Arial" w:cs="Arial"/>
                <w:sz w:val="20"/>
                <w:szCs w:val="20"/>
              </w:rPr>
            </w:pPr>
            <w:r w:rsidRPr="00FA7FB1">
              <w:rPr>
                <w:rFonts w:ascii="Arial" w:hAnsi="Arial" w:cs="Arial"/>
                <w:b/>
                <w:sz w:val="20"/>
                <w:szCs w:val="20"/>
                <w:highlight w:val="yellow"/>
              </w:rPr>
              <w:t>Artificial Intelligence (AI) generated or assisted review comments are strictly prohibited during peer review.</w:t>
            </w:r>
          </w:p>
          <w:p w14:paraId="5AAA426B" w14:textId="77777777" w:rsidR="00F11566" w:rsidRPr="00FA7FB1" w:rsidRDefault="00F11566">
            <w:pPr>
              <w:ind w:left="0" w:hanging="2"/>
              <w:rPr>
                <w:rFonts w:ascii="Arial" w:hAnsi="Arial" w:cs="Arial"/>
                <w:sz w:val="20"/>
                <w:szCs w:val="20"/>
              </w:rPr>
            </w:pPr>
          </w:p>
        </w:tc>
        <w:tc>
          <w:tcPr>
            <w:tcW w:w="6442" w:type="dxa"/>
          </w:tcPr>
          <w:p w14:paraId="1FC4D697" w14:textId="77777777" w:rsidR="00F11566" w:rsidRPr="00FA7FB1" w:rsidRDefault="00A76753">
            <w:pPr>
              <w:pStyle w:val="Heading2"/>
              <w:ind w:left="0" w:hanging="2"/>
              <w:jc w:val="left"/>
              <w:rPr>
                <w:rFonts w:ascii="Arial" w:eastAsia="Times New Roman" w:hAnsi="Arial" w:cs="Arial"/>
                <w:b w:val="0"/>
                <w:i/>
              </w:rPr>
            </w:pPr>
            <w:r w:rsidRPr="00FA7FB1">
              <w:rPr>
                <w:rFonts w:ascii="Arial" w:eastAsia="Times New Roman" w:hAnsi="Arial" w:cs="Arial"/>
              </w:rPr>
              <w:t>Author’s Feedback</w:t>
            </w:r>
            <w:r w:rsidRPr="00FA7FB1">
              <w:rPr>
                <w:rFonts w:ascii="Arial" w:eastAsia="Times New Roman" w:hAnsi="Arial" w:cs="Arial"/>
                <w:b w:val="0"/>
              </w:rPr>
              <w:t xml:space="preserve"> </w:t>
            </w:r>
            <w:r w:rsidRPr="00FA7FB1">
              <w:rPr>
                <w:rFonts w:ascii="Arial" w:eastAsia="Times New Roman" w:hAnsi="Arial" w:cs="Arial"/>
                <w:b w:val="0"/>
                <w:i/>
              </w:rPr>
              <w:t>(Please correct the manuscript and highlight that part in the manuscript. It is mandatory that authors should write his/her feedback here)</w:t>
            </w:r>
          </w:p>
          <w:p w14:paraId="50C2EA32" w14:textId="5D69145A" w:rsidR="002534CF" w:rsidRPr="00FA7FB1" w:rsidRDefault="002534CF" w:rsidP="002534CF">
            <w:pPr>
              <w:ind w:left="0" w:hanging="2"/>
              <w:rPr>
                <w:rFonts w:ascii="Arial" w:hAnsi="Arial" w:cs="Arial"/>
                <w:sz w:val="20"/>
                <w:szCs w:val="20"/>
                <w:lang w:val="fr-FR"/>
              </w:rPr>
            </w:pPr>
            <w:r w:rsidRPr="00FA7FB1">
              <w:rPr>
                <w:rFonts w:ascii="Arial" w:eastAsia="Calibri" w:hAnsi="Arial" w:cs="Arial"/>
                <w:sz w:val="20"/>
                <w:szCs w:val="20"/>
              </w:rPr>
              <w:t>The Authors hereby declare that NO generative AI technologies such as Large Language Models (ChatGPT, COPILOT, etc.) and text-to-image generators have been used during the writing or editing of this manuscript.</w:t>
            </w:r>
          </w:p>
        </w:tc>
      </w:tr>
      <w:tr w:rsidR="00F11566" w:rsidRPr="00FA7FB1" w14:paraId="640E087E" w14:textId="77777777">
        <w:trPr>
          <w:trHeight w:val="1264"/>
        </w:trPr>
        <w:tc>
          <w:tcPr>
            <w:tcW w:w="5351" w:type="dxa"/>
          </w:tcPr>
          <w:p w14:paraId="5F12AA17" w14:textId="77777777" w:rsidR="00F11566" w:rsidRPr="00FA7FB1" w:rsidRDefault="00A76753">
            <w:pPr>
              <w:ind w:left="0" w:hanging="2"/>
              <w:rPr>
                <w:rFonts w:ascii="Arial" w:hAnsi="Arial" w:cs="Arial"/>
                <w:sz w:val="20"/>
                <w:szCs w:val="20"/>
              </w:rPr>
            </w:pPr>
            <w:r w:rsidRPr="00FA7FB1">
              <w:rPr>
                <w:rFonts w:ascii="Arial" w:hAnsi="Arial" w:cs="Arial"/>
                <w:b/>
                <w:sz w:val="20"/>
                <w:szCs w:val="20"/>
              </w:rPr>
              <w:t>Please write a few sentences regarding the importance of this manuscript for the scientific community. A minimum of 3-4 sentences may be required for this part.</w:t>
            </w:r>
          </w:p>
          <w:p w14:paraId="6A141FA7" w14:textId="77777777" w:rsidR="00F11566" w:rsidRPr="00FA7FB1" w:rsidRDefault="00F11566">
            <w:pPr>
              <w:ind w:left="0" w:hanging="2"/>
              <w:rPr>
                <w:rFonts w:ascii="Arial" w:hAnsi="Arial" w:cs="Arial"/>
                <w:sz w:val="20"/>
                <w:szCs w:val="20"/>
              </w:rPr>
            </w:pPr>
          </w:p>
        </w:tc>
        <w:tc>
          <w:tcPr>
            <w:tcW w:w="9357" w:type="dxa"/>
          </w:tcPr>
          <w:p w14:paraId="210F27B5" w14:textId="77777777" w:rsidR="00F11566" w:rsidRPr="00FA7FB1" w:rsidRDefault="00A76753" w:rsidP="00B859F4">
            <w:pPr>
              <w:pBdr>
                <w:top w:val="nil"/>
                <w:left w:val="nil"/>
                <w:bottom w:val="nil"/>
                <w:right w:val="nil"/>
                <w:between w:val="nil"/>
              </w:pBdr>
              <w:spacing w:line="240" w:lineRule="auto"/>
              <w:ind w:left="0" w:hanging="2"/>
              <w:jc w:val="both"/>
              <w:rPr>
                <w:rFonts w:ascii="Arial" w:hAnsi="Arial" w:cs="Arial"/>
                <w:color w:val="000000"/>
                <w:sz w:val="20"/>
                <w:szCs w:val="20"/>
              </w:rPr>
            </w:pPr>
            <w:r w:rsidRPr="00FA7FB1">
              <w:rPr>
                <w:rFonts w:ascii="Arial" w:hAnsi="Arial" w:cs="Arial"/>
                <w:b/>
                <w:color w:val="000000"/>
                <w:sz w:val="20"/>
                <w:szCs w:val="20"/>
              </w:rPr>
              <w:t>The influence of periodontitis and dexamethasone on the development and morphology of mouse ovarian follicles is important because it shows that periodontitis is not only an oral cavity problem, but is also associated with infertility. This study has significant clinical and biological importance, especially in relation to the relationship between chronic inflammation, glucocorticoid therapy, and women's reproductive health.</w:t>
            </w:r>
          </w:p>
        </w:tc>
        <w:tc>
          <w:tcPr>
            <w:tcW w:w="6442" w:type="dxa"/>
          </w:tcPr>
          <w:p w14:paraId="5D72FCA8" w14:textId="2D9FB309" w:rsidR="00F11566" w:rsidRPr="00FA7FB1" w:rsidRDefault="000236F9" w:rsidP="00B859F4">
            <w:pPr>
              <w:pStyle w:val="Heading2"/>
              <w:ind w:left="0" w:hanging="2"/>
              <w:rPr>
                <w:rFonts w:ascii="Arial" w:eastAsia="Times New Roman" w:hAnsi="Arial" w:cs="Arial"/>
                <w:b w:val="0"/>
              </w:rPr>
            </w:pPr>
            <w:r w:rsidRPr="00FA7FB1">
              <w:rPr>
                <w:rFonts w:ascii="Arial" w:eastAsia="Times New Roman" w:hAnsi="Arial" w:cs="Arial"/>
                <w:b w:val="0"/>
              </w:rPr>
              <w:t>T</w:t>
            </w:r>
            <w:r w:rsidR="00A76753" w:rsidRPr="00FA7FB1">
              <w:rPr>
                <w:rFonts w:ascii="Arial" w:eastAsia="Times New Roman" w:hAnsi="Arial" w:cs="Arial"/>
                <w:b w:val="0"/>
              </w:rPr>
              <w:t>his study shows that periodontitis increases the degeneration rates of secondary and tertiary follicles, while dexamethasone does not influence periodontal disease or the follicular morphology, but it deregulates the mice's cyclicity.</w:t>
            </w:r>
          </w:p>
          <w:p w14:paraId="1F5391D3" w14:textId="77777777" w:rsidR="00F11566" w:rsidRPr="00FA7FB1" w:rsidRDefault="00F11566" w:rsidP="00B859F4">
            <w:pPr>
              <w:pStyle w:val="Heading2"/>
              <w:ind w:left="0" w:hanging="2"/>
              <w:rPr>
                <w:rFonts w:ascii="Arial" w:eastAsia="Times New Roman" w:hAnsi="Arial" w:cs="Arial"/>
                <w:b w:val="0"/>
              </w:rPr>
            </w:pPr>
          </w:p>
        </w:tc>
      </w:tr>
      <w:tr w:rsidR="00F11566" w:rsidRPr="00FA7FB1" w14:paraId="60F8B980" w14:textId="77777777" w:rsidTr="0069794D">
        <w:trPr>
          <w:trHeight w:val="611"/>
        </w:trPr>
        <w:tc>
          <w:tcPr>
            <w:tcW w:w="5351" w:type="dxa"/>
          </w:tcPr>
          <w:p w14:paraId="0968B67F" w14:textId="77777777" w:rsidR="00F11566" w:rsidRPr="00FA7FB1" w:rsidRDefault="00A76753">
            <w:pPr>
              <w:ind w:left="0" w:hanging="2"/>
              <w:rPr>
                <w:rFonts w:ascii="Arial" w:hAnsi="Arial" w:cs="Arial"/>
                <w:sz w:val="20"/>
                <w:szCs w:val="20"/>
              </w:rPr>
            </w:pPr>
            <w:r w:rsidRPr="00FA7FB1">
              <w:rPr>
                <w:rFonts w:ascii="Arial" w:hAnsi="Arial" w:cs="Arial"/>
                <w:b/>
                <w:sz w:val="20"/>
                <w:szCs w:val="20"/>
              </w:rPr>
              <w:t>Is the title of the article suitable?</w:t>
            </w:r>
          </w:p>
          <w:p w14:paraId="112DEF1F" w14:textId="77777777" w:rsidR="00F11566" w:rsidRPr="00FA7FB1" w:rsidRDefault="00A76753">
            <w:pPr>
              <w:ind w:left="0" w:hanging="2"/>
              <w:rPr>
                <w:rFonts w:ascii="Arial" w:hAnsi="Arial" w:cs="Arial"/>
                <w:sz w:val="20"/>
                <w:szCs w:val="20"/>
              </w:rPr>
            </w:pPr>
            <w:r w:rsidRPr="00FA7FB1">
              <w:rPr>
                <w:rFonts w:ascii="Arial" w:hAnsi="Arial" w:cs="Arial"/>
                <w:b/>
                <w:sz w:val="20"/>
                <w:szCs w:val="20"/>
              </w:rPr>
              <w:t>(If not please suggest an alternative title)</w:t>
            </w:r>
          </w:p>
          <w:p w14:paraId="2A3B2898" w14:textId="77777777" w:rsidR="00F11566" w:rsidRPr="00FA7FB1" w:rsidRDefault="00F11566">
            <w:pPr>
              <w:pStyle w:val="Heading2"/>
              <w:ind w:left="0" w:hanging="2"/>
              <w:jc w:val="left"/>
              <w:rPr>
                <w:rFonts w:ascii="Arial" w:eastAsia="Times New Roman" w:hAnsi="Arial" w:cs="Arial"/>
                <w:u w:val="single"/>
              </w:rPr>
            </w:pPr>
          </w:p>
        </w:tc>
        <w:tc>
          <w:tcPr>
            <w:tcW w:w="9357" w:type="dxa"/>
          </w:tcPr>
          <w:p w14:paraId="3A9108C4" w14:textId="77777777" w:rsidR="00F11566" w:rsidRPr="00FA7FB1" w:rsidRDefault="00A76753">
            <w:pPr>
              <w:ind w:left="0" w:hanging="2"/>
              <w:rPr>
                <w:rFonts w:ascii="Arial" w:hAnsi="Arial" w:cs="Arial"/>
                <w:sz w:val="20"/>
                <w:szCs w:val="20"/>
              </w:rPr>
            </w:pPr>
            <w:r w:rsidRPr="00FA7FB1">
              <w:rPr>
                <w:rFonts w:ascii="Arial" w:hAnsi="Arial" w:cs="Arial"/>
                <w:sz w:val="20"/>
                <w:szCs w:val="20"/>
              </w:rPr>
              <w:t>The title of the article is suitable</w:t>
            </w:r>
          </w:p>
          <w:p w14:paraId="690A0DDC" w14:textId="77777777" w:rsidR="00F11566" w:rsidRPr="00FA7FB1" w:rsidRDefault="00F11566">
            <w:pPr>
              <w:ind w:left="0" w:hanging="2"/>
              <w:rPr>
                <w:rFonts w:ascii="Arial" w:hAnsi="Arial" w:cs="Arial"/>
                <w:sz w:val="20"/>
                <w:szCs w:val="20"/>
              </w:rPr>
            </w:pPr>
          </w:p>
        </w:tc>
        <w:tc>
          <w:tcPr>
            <w:tcW w:w="6442" w:type="dxa"/>
          </w:tcPr>
          <w:p w14:paraId="41C295C7" w14:textId="36A63440" w:rsidR="00F11566" w:rsidRPr="00FA7FB1" w:rsidRDefault="00214EF3" w:rsidP="00B859F4">
            <w:pPr>
              <w:pStyle w:val="Heading2"/>
              <w:ind w:left="0" w:hanging="2"/>
              <w:rPr>
                <w:rFonts w:ascii="Arial" w:eastAsia="Times New Roman" w:hAnsi="Arial" w:cs="Arial"/>
              </w:rPr>
            </w:pPr>
            <w:bookmarkStart w:id="2" w:name="_heading=h.tfjw22qcwm4n" w:colFirst="0" w:colLast="0"/>
            <w:bookmarkEnd w:id="2"/>
            <w:r w:rsidRPr="00FA7FB1">
              <w:rPr>
                <w:rFonts w:ascii="Arial" w:eastAsia="Times New Roman" w:hAnsi="Arial" w:cs="Arial"/>
                <w:b w:val="0"/>
              </w:rPr>
              <w:t>Thank you for the comments.</w:t>
            </w:r>
          </w:p>
        </w:tc>
      </w:tr>
      <w:tr w:rsidR="00F11566" w:rsidRPr="00FA7FB1" w14:paraId="4442390B" w14:textId="77777777">
        <w:trPr>
          <w:trHeight w:val="1262"/>
        </w:trPr>
        <w:tc>
          <w:tcPr>
            <w:tcW w:w="5351" w:type="dxa"/>
          </w:tcPr>
          <w:p w14:paraId="40F144E8" w14:textId="77777777" w:rsidR="00F11566" w:rsidRPr="00FA7FB1" w:rsidRDefault="00A76753">
            <w:pPr>
              <w:pStyle w:val="Heading2"/>
              <w:ind w:left="0" w:hanging="2"/>
              <w:jc w:val="left"/>
              <w:rPr>
                <w:rFonts w:ascii="Arial" w:eastAsia="Times New Roman" w:hAnsi="Arial" w:cs="Arial"/>
              </w:rPr>
            </w:pPr>
            <w:r w:rsidRPr="00FA7FB1">
              <w:rPr>
                <w:rFonts w:ascii="Arial" w:eastAsia="Times New Roman" w:hAnsi="Arial" w:cs="Arial"/>
              </w:rPr>
              <w:t>Is the abstract of the article comprehensive? Do you suggest the addition (or deletion) of some points in this section? Please write your suggestions here.</w:t>
            </w:r>
          </w:p>
          <w:p w14:paraId="02ED5738" w14:textId="77777777" w:rsidR="00F11566" w:rsidRPr="00FA7FB1" w:rsidRDefault="00F11566">
            <w:pPr>
              <w:pStyle w:val="Heading2"/>
              <w:ind w:left="0" w:hanging="2"/>
              <w:jc w:val="left"/>
              <w:rPr>
                <w:rFonts w:ascii="Arial" w:eastAsia="Times New Roman" w:hAnsi="Arial" w:cs="Arial"/>
                <w:u w:val="single"/>
              </w:rPr>
            </w:pPr>
          </w:p>
        </w:tc>
        <w:tc>
          <w:tcPr>
            <w:tcW w:w="9357" w:type="dxa"/>
          </w:tcPr>
          <w:p w14:paraId="6637B823" w14:textId="77777777" w:rsidR="00F11566" w:rsidRPr="00FA7FB1" w:rsidRDefault="00A76753">
            <w:pPr>
              <w:ind w:left="0" w:hanging="2"/>
              <w:rPr>
                <w:rFonts w:ascii="Arial" w:hAnsi="Arial" w:cs="Arial"/>
                <w:sz w:val="20"/>
                <w:szCs w:val="20"/>
              </w:rPr>
            </w:pPr>
            <w:r w:rsidRPr="00FA7FB1">
              <w:rPr>
                <w:rFonts w:ascii="Arial" w:hAnsi="Arial" w:cs="Arial"/>
                <w:sz w:val="20"/>
                <w:szCs w:val="20"/>
              </w:rPr>
              <w:t xml:space="preserve">The abstract provides a good overview of the study, but there are some areas where it could be improved for </w:t>
            </w:r>
            <w:r w:rsidRPr="00FA7FB1">
              <w:rPr>
                <w:rFonts w:ascii="Arial" w:hAnsi="Arial" w:cs="Arial"/>
                <w:b/>
                <w:sz w:val="20"/>
                <w:szCs w:val="20"/>
              </w:rPr>
              <w:t>clarity, completeness, and impact</w:t>
            </w:r>
            <w:r w:rsidRPr="00FA7FB1">
              <w:rPr>
                <w:rFonts w:ascii="Arial" w:hAnsi="Arial" w:cs="Arial"/>
                <w:sz w:val="20"/>
                <w:szCs w:val="20"/>
              </w:rPr>
              <w:t>. Below are my suggestions:</w:t>
            </w:r>
          </w:p>
          <w:p w14:paraId="02A00AC9" w14:textId="77777777" w:rsidR="00F11566" w:rsidRPr="00FA7FB1" w:rsidRDefault="00A76753">
            <w:pPr>
              <w:ind w:left="0" w:hanging="2"/>
              <w:rPr>
                <w:rFonts w:ascii="Arial" w:hAnsi="Arial" w:cs="Arial"/>
                <w:sz w:val="20"/>
                <w:szCs w:val="20"/>
              </w:rPr>
            </w:pPr>
            <w:r w:rsidRPr="00FA7FB1">
              <w:rPr>
                <w:rFonts w:ascii="Arial" w:hAnsi="Arial" w:cs="Arial"/>
                <w:sz w:val="20"/>
                <w:szCs w:val="20"/>
              </w:rPr>
              <w:t xml:space="preserve"> The aim should clearly state that the study investigates both morphological and functional changes in ovarian follicles due to periodontitis and dexamethasone. </w:t>
            </w:r>
          </w:p>
          <w:p w14:paraId="50CA72FF" w14:textId="77777777" w:rsidR="00F11566" w:rsidRPr="00FA7FB1" w:rsidRDefault="00A76753">
            <w:pPr>
              <w:ind w:left="0" w:hanging="2"/>
              <w:rPr>
                <w:rFonts w:ascii="Arial" w:hAnsi="Arial" w:cs="Arial"/>
                <w:sz w:val="20"/>
                <w:szCs w:val="20"/>
              </w:rPr>
            </w:pPr>
            <w:r w:rsidRPr="00FA7FB1">
              <w:rPr>
                <w:rFonts w:ascii="Arial" w:hAnsi="Arial" w:cs="Arial"/>
                <w:sz w:val="20"/>
                <w:szCs w:val="20"/>
              </w:rPr>
              <w:t>Suggested revision:</w:t>
            </w:r>
            <w:r w:rsidRPr="00FA7FB1">
              <w:rPr>
                <w:rFonts w:ascii="Arial" w:hAnsi="Arial" w:cs="Arial"/>
                <w:sz w:val="20"/>
                <w:szCs w:val="20"/>
              </w:rPr>
              <w:br/>
            </w:r>
            <w:r w:rsidRPr="00FA7FB1">
              <w:rPr>
                <w:rFonts w:ascii="Arial" w:hAnsi="Arial" w:cs="Arial"/>
                <w:i/>
                <w:sz w:val="20"/>
                <w:szCs w:val="20"/>
              </w:rPr>
              <w:t>"This study investigates the effects of periodontitis, alone or in combination with dexamethasone treatment, on the growth, viability, and cyclicity of ovarian follicles in mice."</w:t>
            </w:r>
          </w:p>
          <w:p w14:paraId="01AA8067" w14:textId="77777777" w:rsidR="00F11566" w:rsidRPr="00FA7FB1" w:rsidRDefault="00A76753">
            <w:pPr>
              <w:ind w:left="0" w:hanging="2"/>
              <w:rPr>
                <w:rFonts w:ascii="Arial" w:hAnsi="Arial" w:cs="Arial"/>
                <w:sz w:val="20"/>
                <w:szCs w:val="20"/>
              </w:rPr>
            </w:pPr>
            <w:r w:rsidRPr="00FA7FB1">
              <w:rPr>
                <w:rFonts w:ascii="Arial" w:hAnsi="Arial" w:cs="Arial"/>
                <w:sz w:val="20"/>
                <w:szCs w:val="20"/>
              </w:rPr>
              <w:t xml:space="preserve">The conclusion should clearly state that </w:t>
            </w:r>
            <w:r w:rsidRPr="00FA7FB1">
              <w:rPr>
                <w:rFonts w:ascii="Arial" w:hAnsi="Arial" w:cs="Arial"/>
                <w:b/>
                <w:sz w:val="20"/>
                <w:szCs w:val="20"/>
              </w:rPr>
              <w:t>periodontitis, rather than dexamethasone, is the primary factor affecting follicular morphology</w:t>
            </w:r>
            <w:r w:rsidRPr="00FA7FB1">
              <w:rPr>
                <w:rFonts w:ascii="Arial" w:hAnsi="Arial" w:cs="Arial"/>
                <w:sz w:val="20"/>
                <w:szCs w:val="20"/>
              </w:rPr>
              <w:t xml:space="preserve">, while dexamethasone affects reproductive cyclicity. </w:t>
            </w:r>
          </w:p>
          <w:p w14:paraId="050C98C8" w14:textId="77777777" w:rsidR="00F11566" w:rsidRPr="00FA7FB1" w:rsidRDefault="00A76753">
            <w:pPr>
              <w:ind w:left="0" w:hanging="2"/>
              <w:rPr>
                <w:rFonts w:ascii="Arial" w:hAnsi="Arial" w:cs="Arial"/>
                <w:sz w:val="20"/>
                <w:szCs w:val="20"/>
              </w:rPr>
            </w:pPr>
            <w:r w:rsidRPr="00FA7FB1">
              <w:rPr>
                <w:rFonts w:ascii="Arial" w:hAnsi="Arial" w:cs="Arial"/>
                <w:sz w:val="20"/>
                <w:szCs w:val="20"/>
              </w:rPr>
              <w:t>Suggested revision:</w:t>
            </w:r>
            <w:r w:rsidRPr="00FA7FB1">
              <w:rPr>
                <w:rFonts w:ascii="Arial" w:hAnsi="Arial" w:cs="Arial"/>
                <w:sz w:val="20"/>
                <w:szCs w:val="20"/>
              </w:rPr>
              <w:br/>
            </w:r>
            <w:r w:rsidRPr="00FA7FB1">
              <w:rPr>
                <w:rFonts w:ascii="Arial" w:hAnsi="Arial" w:cs="Arial"/>
                <w:i/>
                <w:sz w:val="20"/>
                <w:szCs w:val="20"/>
              </w:rPr>
              <w:t>"Periodontitis significantly increases the degeneration of secondary and tertiary ovarian follicles, while dexamethasone does not influence follicular morphology but contributes to estrous cycle dysregulation."</w:t>
            </w:r>
          </w:p>
        </w:tc>
        <w:tc>
          <w:tcPr>
            <w:tcW w:w="6442" w:type="dxa"/>
          </w:tcPr>
          <w:p w14:paraId="4F4DEE53" w14:textId="212F480E" w:rsidR="00F11566" w:rsidRPr="00FA7FB1" w:rsidRDefault="00A76753" w:rsidP="00B859F4">
            <w:pPr>
              <w:pStyle w:val="Heading2"/>
              <w:ind w:left="0" w:hanging="2"/>
              <w:rPr>
                <w:rFonts w:ascii="Arial" w:eastAsia="Times New Roman" w:hAnsi="Arial" w:cs="Arial"/>
                <w:b w:val="0"/>
                <w:i/>
              </w:rPr>
            </w:pPr>
            <w:r w:rsidRPr="00FA7FB1">
              <w:rPr>
                <w:rFonts w:ascii="Arial" w:eastAsia="Times New Roman" w:hAnsi="Arial" w:cs="Arial"/>
                <w:b w:val="0"/>
              </w:rPr>
              <w:t xml:space="preserve">1. We have changed the aim of this study following your suggested revision: </w:t>
            </w:r>
            <w:r w:rsidRPr="00FA7FB1">
              <w:rPr>
                <w:rFonts w:ascii="Arial" w:eastAsia="Times New Roman" w:hAnsi="Arial" w:cs="Arial"/>
                <w:b w:val="0"/>
                <w:i/>
              </w:rPr>
              <w:t>”This study investigates the effects of periodontitis, alone or in combination with dexamethasone treatment, on the growth, viability, and cyclicity of ovarian follicles in mice."</w:t>
            </w:r>
          </w:p>
          <w:p w14:paraId="7BBCC36D" w14:textId="77777777" w:rsidR="00F11566" w:rsidRPr="00FA7FB1" w:rsidRDefault="00F11566">
            <w:pPr>
              <w:ind w:left="0" w:hanging="2"/>
              <w:rPr>
                <w:rFonts w:ascii="Arial" w:hAnsi="Arial" w:cs="Arial"/>
                <w:sz w:val="20"/>
                <w:szCs w:val="20"/>
              </w:rPr>
            </w:pPr>
          </w:p>
          <w:p w14:paraId="13A222FD" w14:textId="77777777" w:rsidR="00F11566" w:rsidRPr="00FA7FB1" w:rsidRDefault="00F11566">
            <w:pPr>
              <w:ind w:left="0" w:hanging="2"/>
              <w:rPr>
                <w:rFonts w:ascii="Arial" w:hAnsi="Arial" w:cs="Arial"/>
                <w:sz w:val="20"/>
                <w:szCs w:val="20"/>
              </w:rPr>
            </w:pPr>
          </w:p>
          <w:p w14:paraId="4E24F716" w14:textId="2924BB74" w:rsidR="00F11566" w:rsidRPr="00FA7FB1" w:rsidRDefault="00A76753" w:rsidP="00B859F4">
            <w:pPr>
              <w:pStyle w:val="Heading2"/>
              <w:ind w:left="0" w:hanging="2"/>
              <w:rPr>
                <w:rFonts w:ascii="Arial" w:eastAsia="Times New Roman" w:hAnsi="Arial" w:cs="Arial"/>
                <w:b w:val="0"/>
              </w:rPr>
            </w:pPr>
            <w:bookmarkStart w:id="3" w:name="_heading=h.5rit96c6mne2" w:colFirst="0" w:colLast="0"/>
            <w:bookmarkEnd w:id="3"/>
            <w:r w:rsidRPr="00FA7FB1">
              <w:rPr>
                <w:rFonts w:ascii="Arial" w:eastAsia="Times New Roman" w:hAnsi="Arial" w:cs="Arial"/>
                <w:b w:val="0"/>
              </w:rPr>
              <w:t>2. We also have changed the conclusion of this study following your suggest</w:t>
            </w:r>
            <w:r w:rsidR="00214EF3" w:rsidRPr="00FA7FB1">
              <w:rPr>
                <w:rFonts w:ascii="Arial" w:eastAsia="Times New Roman" w:hAnsi="Arial" w:cs="Arial"/>
                <w:b w:val="0"/>
              </w:rPr>
              <w:t>ion</w:t>
            </w:r>
            <w:r w:rsidRPr="00FA7FB1">
              <w:rPr>
                <w:rFonts w:ascii="Arial" w:eastAsia="Times New Roman" w:hAnsi="Arial" w:cs="Arial"/>
                <w:b w:val="0"/>
              </w:rPr>
              <w:t xml:space="preserve">: </w:t>
            </w:r>
            <w:r w:rsidRPr="00FA7FB1">
              <w:rPr>
                <w:rFonts w:ascii="Arial" w:eastAsia="Times New Roman" w:hAnsi="Arial" w:cs="Arial"/>
                <w:b w:val="0"/>
                <w:i/>
              </w:rPr>
              <w:t>"Periodontitis significantly increases the degeneration of secondary and tertiary ovarian follicles, while dexamethasone does not influence follicular morphology but contributes to estrous cycle dysregulation."</w:t>
            </w:r>
          </w:p>
          <w:p w14:paraId="7B27E327" w14:textId="77777777" w:rsidR="00F11566" w:rsidRPr="00FA7FB1" w:rsidRDefault="00F11566">
            <w:pPr>
              <w:pStyle w:val="Heading2"/>
              <w:ind w:left="0" w:hanging="2"/>
              <w:jc w:val="left"/>
              <w:rPr>
                <w:rFonts w:ascii="Arial" w:hAnsi="Arial" w:cs="Arial"/>
              </w:rPr>
            </w:pPr>
            <w:bookmarkStart w:id="4" w:name="_heading=h.trztaqi57mry" w:colFirst="0" w:colLast="0"/>
            <w:bookmarkEnd w:id="4"/>
          </w:p>
        </w:tc>
      </w:tr>
      <w:tr w:rsidR="00F11566" w:rsidRPr="00FA7FB1" w14:paraId="1232295B" w14:textId="77777777">
        <w:trPr>
          <w:trHeight w:val="704"/>
        </w:trPr>
        <w:tc>
          <w:tcPr>
            <w:tcW w:w="5351" w:type="dxa"/>
          </w:tcPr>
          <w:p w14:paraId="3B9327CC" w14:textId="77777777" w:rsidR="00F11566" w:rsidRPr="00FA7FB1" w:rsidRDefault="00A76753">
            <w:pPr>
              <w:pStyle w:val="Heading2"/>
              <w:ind w:left="0" w:hanging="2"/>
              <w:jc w:val="left"/>
              <w:rPr>
                <w:rFonts w:ascii="Arial" w:hAnsi="Arial" w:cs="Arial"/>
                <w:b w:val="0"/>
                <w:u w:val="single"/>
              </w:rPr>
            </w:pPr>
            <w:r w:rsidRPr="00FA7FB1">
              <w:rPr>
                <w:rFonts w:ascii="Arial" w:eastAsia="Times New Roman" w:hAnsi="Arial" w:cs="Arial"/>
              </w:rPr>
              <w:t>Is the manuscript scientifically, correct? Please write here.</w:t>
            </w:r>
          </w:p>
        </w:tc>
        <w:tc>
          <w:tcPr>
            <w:tcW w:w="9357" w:type="dxa"/>
          </w:tcPr>
          <w:p w14:paraId="176A9DEB" w14:textId="77777777" w:rsidR="00F11566" w:rsidRPr="00FA7FB1" w:rsidRDefault="00A76753">
            <w:pPr>
              <w:ind w:left="0" w:hanging="2"/>
              <w:rPr>
                <w:rFonts w:ascii="Arial" w:hAnsi="Arial" w:cs="Arial"/>
                <w:sz w:val="20"/>
                <w:szCs w:val="20"/>
              </w:rPr>
            </w:pPr>
            <w:r w:rsidRPr="00FA7FB1">
              <w:rPr>
                <w:rFonts w:ascii="Arial" w:hAnsi="Arial" w:cs="Arial"/>
                <w:sz w:val="20"/>
                <w:szCs w:val="20"/>
              </w:rPr>
              <w:t xml:space="preserve">I think the manuscript is scientifically </w:t>
            </w:r>
          </w:p>
          <w:p w14:paraId="70390DEB"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57D7F07F" w14:textId="0BF2F93E" w:rsidR="00F11566" w:rsidRPr="00FA7FB1" w:rsidRDefault="00214EF3">
            <w:pPr>
              <w:pStyle w:val="Heading2"/>
              <w:ind w:left="0" w:hanging="2"/>
              <w:jc w:val="left"/>
              <w:rPr>
                <w:rFonts w:ascii="Arial" w:eastAsia="Times New Roman" w:hAnsi="Arial" w:cs="Arial"/>
                <w:b w:val="0"/>
              </w:rPr>
            </w:pPr>
            <w:r w:rsidRPr="00FA7FB1">
              <w:rPr>
                <w:rFonts w:ascii="Arial" w:eastAsia="Times New Roman" w:hAnsi="Arial" w:cs="Arial"/>
                <w:b w:val="0"/>
              </w:rPr>
              <w:t>Thank you for the comments.</w:t>
            </w:r>
          </w:p>
        </w:tc>
      </w:tr>
      <w:tr w:rsidR="00F11566" w:rsidRPr="00FA7FB1" w14:paraId="72096EB6" w14:textId="77777777">
        <w:trPr>
          <w:trHeight w:val="703"/>
        </w:trPr>
        <w:tc>
          <w:tcPr>
            <w:tcW w:w="5351" w:type="dxa"/>
          </w:tcPr>
          <w:p w14:paraId="29694D25" w14:textId="77777777" w:rsidR="00F11566" w:rsidRPr="00FA7FB1" w:rsidRDefault="00A76753">
            <w:pPr>
              <w:ind w:left="0" w:hanging="2"/>
              <w:rPr>
                <w:rFonts w:ascii="Arial" w:hAnsi="Arial" w:cs="Arial"/>
                <w:sz w:val="20"/>
                <w:szCs w:val="20"/>
              </w:rPr>
            </w:pPr>
            <w:r w:rsidRPr="00FA7FB1">
              <w:rPr>
                <w:rFonts w:ascii="Arial" w:hAnsi="Arial" w:cs="Arial"/>
                <w:b/>
                <w:sz w:val="20"/>
                <w:szCs w:val="20"/>
              </w:rPr>
              <w:t>Are the references sufficient and recent? If you have suggestions of additional references, please mention them in the review form.</w:t>
            </w:r>
          </w:p>
        </w:tc>
        <w:tc>
          <w:tcPr>
            <w:tcW w:w="9357" w:type="dxa"/>
          </w:tcPr>
          <w:p w14:paraId="47C14A0D" w14:textId="77777777" w:rsidR="00F11566" w:rsidRPr="00FA7FB1" w:rsidRDefault="00A76753">
            <w:pPr>
              <w:pBdr>
                <w:top w:val="nil"/>
                <w:left w:val="nil"/>
                <w:bottom w:val="nil"/>
                <w:right w:val="nil"/>
                <w:between w:val="nil"/>
              </w:pBdr>
              <w:spacing w:line="240" w:lineRule="auto"/>
              <w:ind w:left="0" w:hanging="2"/>
              <w:rPr>
                <w:rFonts w:ascii="Arial" w:hAnsi="Arial" w:cs="Arial"/>
                <w:color w:val="000000"/>
                <w:sz w:val="20"/>
                <w:szCs w:val="20"/>
              </w:rPr>
            </w:pPr>
            <w:r w:rsidRPr="00FA7FB1">
              <w:rPr>
                <w:rFonts w:ascii="Arial" w:hAnsi="Arial" w:cs="Arial"/>
                <w:color w:val="000000"/>
                <w:sz w:val="20"/>
                <w:szCs w:val="20"/>
              </w:rPr>
              <w:t>the reference proportion would be better if it was at least 50% in the last 5-10 years</w:t>
            </w:r>
          </w:p>
        </w:tc>
        <w:tc>
          <w:tcPr>
            <w:tcW w:w="6442" w:type="dxa"/>
          </w:tcPr>
          <w:p w14:paraId="5D42A4BF" w14:textId="77777777" w:rsidR="00F11566" w:rsidRPr="00FA7FB1" w:rsidRDefault="00A76753" w:rsidP="00B859F4">
            <w:pPr>
              <w:pStyle w:val="Heading2"/>
              <w:ind w:left="0" w:hanging="2"/>
              <w:rPr>
                <w:rFonts w:ascii="Arial" w:eastAsia="Times New Roman" w:hAnsi="Arial" w:cs="Arial"/>
                <w:b w:val="0"/>
              </w:rPr>
            </w:pPr>
            <w:r w:rsidRPr="00FA7FB1">
              <w:rPr>
                <w:rFonts w:ascii="Arial" w:eastAsia="Times New Roman" w:hAnsi="Arial" w:cs="Arial"/>
                <w:b w:val="0"/>
              </w:rPr>
              <w:t>We have added new references from the years 2020-2024. Follow the references list at the end of the manuscript.</w:t>
            </w:r>
          </w:p>
          <w:p w14:paraId="60B70CED" w14:textId="77777777" w:rsidR="00F11566" w:rsidRPr="00FA7FB1" w:rsidRDefault="00A76753">
            <w:pPr>
              <w:ind w:left="0" w:hanging="2"/>
              <w:rPr>
                <w:rFonts w:ascii="Arial" w:hAnsi="Arial" w:cs="Arial"/>
                <w:sz w:val="20"/>
                <w:szCs w:val="20"/>
              </w:rPr>
            </w:pPr>
            <w:r w:rsidRPr="00FA7FB1">
              <w:rPr>
                <w:rFonts w:ascii="Arial" w:hAnsi="Arial" w:cs="Arial"/>
                <w:sz w:val="20"/>
                <w:szCs w:val="20"/>
              </w:rPr>
              <w:br/>
            </w:r>
          </w:p>
          <w:p w14:paraId="6977BC42" w14:textId="77777777" w:rsidR="00F11566" w:rsidRPr="00FA7FB1" w:rsidRDefault="00A76753" w:rsidP="00B859F4">
            <w:pPr>
              <w:ind w:leftChars="0" w:left="0" w:firstLineChars="0" w:firstLine="0"/>
              <w:jc w:val="both"/>
              <w:rPr>
                <w:rFonts w:ascii="Arial" w:hAnsi="Arial" w:cs="Arial"/>
                <w:color w:val="222222"/>
                <w:sz w:val="20"/>
                <w:szCs w:val="20"/>
                <w:highlight w:val="white"/>
              </w:rPr>
            </w:pPr>
            <w:r w:rsidRPr="00FA7FB1">
              <w:rPr>
                <w:rFonts w:ascii="Arial" w:hAnsi="Arial" w:cs="Arial"/>
                <w:color w:val="222222"/>
                <w:sz w:val="20"/>
                <w:szCs w:val="20"/>
                <w:highlight w:val="white"/>
              </w:rPr>
              <w:t xml:space="preserve">- Wang RPH, Huang J, Chan KWY, Leung WK, Goto T, Ho YS, Chang RCC. IL-1β and TNF-α play an important role in modulating the risk of periodontitis and Alzheimer’s disease. J Neuroinflammation, 2023;20(1): 71. </w:t>
            </w:r>
            <w:hyperlink r:id="rId7">
              <w:r w:rsidR="00F11566" w:rsidRPr="00FA7FB1">
                <w:rPr>
                  <w:rFonts w:ascii="Arial" w:hAnsi="Arial" w:cs="Arial"/>
                  <w:color w:val="1155CC"/>
                  <w:sz w:val="20"/>
                  <w:szCs w:val="20"/>
                  <w:highlight w:val="white"/>
                  <w:u w:val="single"/>
                </w:rPr>
                <w:t>https://doi.org/10.1186/s12974-023-02747-4</w:t>
              </w:r>
            </w:hyperlink>
            <w:r w:rsidRPr="00FA7FB1">
              <w:rPr>
                <w:rFonts w:ascii="Arial" w:hAnsi="Arial" w:cs="Arial"/>
                <w:color w:val="222222"/>
                <w:sz w:val="20"/>
                <w:szCs w:val="20"/>
                <w:highlight w:val="white"/>
              </w:rPr>
              <w:t xml:space="preserve">. </w:t>
            </w:r>
          </w:p>
          <w:p w14:paraId="317E19DA" w14:textId="5BE6C273" w:rsidR="00F11566" w:rsidRPr="00FA7FB1" w:rsidRDefault="00A76753" w:rsidP="00B859F4">
            <w:pPr>
              <w:ind w:left="0" w:hanging="2"/>
              <w:jc w:val="both"/>
              <w:rPr>
                <w:rFonts w:ascii="Arial" w:hAnsi="Arial" w:cs="Arial"/>
                <w:color w:val="222222"/>
                <w:sz w:val="20"/>
                <w:szCs w:val="20"/>
                <w:highlight w:val="white"/>
              </w:rPr>
            </w:pPr>
            <w:r w:rsidRPr="00FA7FB1">
              <w:rPr>
                <w:rFonts w:ascii="Arial" w:hAnsi="Arial" w:cs="Arial"/>
                <w:color w:val="222222"/>
                <w:sz w:val="20"/>
                <w:szCs w:val="20"/>
                <w:highlight w:val="white"/>
              </w:rPr>
              <w:t xml:space="preserve">- </w:t>
            </w:r>
            <w:r w:rsidR="00B859F4" w:rsidRPr="00FA7FB1">
              <w:rPr>
                <w:rFonts w:ascii="Arial" w:hAnsi="Arial" w:cs="Arial"/>
                <w:color w:val="222222"/>
                <w:sz w:val="20"/>
                <w:szCs w:val="20"/>
              </w:rPr>
              <w:t>Silva, J. R., Lima, F. E., Souza, A. L., &amp; Silva, A. W</w:t>
            </w:r>
            <w:r w:rsidRPr="00FA7FB1">
              <w:rPr>
                <w:rFonts w:ascii="Arial" w:hAnsi="Arial" w:cs="Arial"/>
                <w:color w:val="222222"/>
                <w:sz w:val="20"/>
                <w:szCs w:val="20"/>
                <w:highlight w:val="white"/>
              </w:rPr>
              <w:t xml:space="preserve">. Interleukin-1β and TNF-α systems in ovarian follicles and their roles during follicular development, oocyte maturation and ovulation. Zygote. 2020; 28(4): 270–277. </w:t>
            </w:r>
            <w:hyperlink r:id="rId8">
              <w:r w:rsidR="00F11566" w:rsidRPr="00FA7FB1">
                <w:rPr>
                  <w:rFonts w:ascii="Arial" w:hAnsi="Arial" w:cs="Arial"/>
                  <w:color w:val="1155CC"/>
                  <w:sz w:val="20"/>
                  <w:szCs w:val="20"/>
                  <w:highlight w:val="white"/>
                  <w:u w:val="single"/>
                </w:rPr>
                <w:t>https://doi.org/10.1017/s0967199420000222</w:t>
              </w:r>
            </w:hyperlink>
            <w:r w:rsidRPr="00FA7FB1">
              <w:rPr>
                <w:rFonts w:ascii="Arial" w:hAnsi="Arial" w:cs="Arial"/>
                <w:color w:val="222222"/>
                <w:sz w:val="20"/>
                <w:szCs w:val="20"/>
                <w:highlight w:val="white"/>
              </w:rPr>
              <w:t xml:space="preserve">. </w:t>
            </w:r>
          </w:p>
          <w:p w14:paraId="4DB28CEC" w14:textId="77777777" w:rsidR="00F11566" w:rsidRPr="00FA7FB1" w:rsidRDefault="00A76753" w:rsidP="00B859F4">
            <w:pPr>
              <w:ind w:left="0" w:hanging="2"/>
              <w:jc w:val="both"/>
              <w:rPr>
                <w:rFonts w:ascii="Arial" w:hAnsi="Arial" w:cs="Arial"/>
                <w:color w:val="222222"/>
                <w:sz w:val="20"/>
                <w:szCs w:val="20"/>
                <w:highlight w:val="white"/>
              </w:rPr>
            </w:pPr>
            <w:r w:rsidRPr="00FA7FB1">
              <w:rPr>
                <w:rFonts w:ascii="Arial" w:hAnsi="Arial" w:cs="Arial"/>
                <w:color w:val="222222"/>
                <w:sz w:val="20"/>
                <w:szCs w:val="20"/>
                <w:highlight w:val="white"/>
              </w:rPr>
              <w:lastRenderedPageBreak/>
              <w:t xml:space="preserve">- World Health Organization. (2024, November 6). Oral health. World Health Organization. </w:t>
            </w:r>
            <w:hyperlink r:id="rId9">
              <w:r w:rsidR="00F11566" w:rsidRPr="00FA7FB1">
                <w:rPr>
                  <w:rFonts w:ascii="Arial" w:hAnsi="Arial" w:cs="Arial"/>
                  <w:color w:val="1155CC"/>
                  <w:sz w:val="20"/>
                  <w:szCs w:val="20"/>
                  <w:highlight w:val="white"/>
                  <w:u w:val="single"/>
                </w:rPr>
                <w:t>https://www.who.int/news-room/fact-sheets/detail/oral-health</w:t>
              </w:r>
            </w:hyperlink>
            <w:r w:rsidRPr="00FA7FB1">
              <w:rPr>
                <w:rFonts w:ascii="Arial" w:hAnsi="Arial" w:cs="Arial"/>
                <w:color w:val="222222"/>
                <w:sz w:val="20"/>
                <w:szCs w:val="20"/>
                <w:highlight w:val="white"/>
              </w:rPr>
              <w:t xml:space="preserve">. Accessed: March 24, 2025. </w:t>
            </w:r>
          </w:p>
          <w:p w14:paraId="55D51393" w14:textId="77777777" w:rsidR="00F11566" w:rsidRPr="00FA7FB1" w:rsidRDefault="00A76753" w:rsidP="00B859F4">
            <w:pPr>
              <w:ind w:left="0" w:hanging="2"/>
              <w:jc w:val="both"/>
              <w:rPr>
                <w:rFonts w:ascii="Arial" w:hAnsi="Arial" w:cs="Arial"/>
                <w:color w:val="222222"/>
                <w:sz w:val="20"/>
                <w:szCs w:val="20"/>
                <w:highlight w:val="white"/>
              </w:rPr>
            </w:pPr>
            <w:r w:rsidRPr="00FA7FB1">
              <w:rPr>
                <w:rFonts w:ascii="Arial" w:hAnsi="Arial" w:cs="Arial"/>
                <w:color w:val="222222"/>
                <w:sz w:val="20"/>
                <w:szCs w:val="20"/>
                <w:highlight w:val="white"/>
              </w:rPr>
              <w:t>- Márquez-</w:t>
            </w:r>
            <w:proofErr w:type="spellStart"/>
            <w:r w:rsidRPr="00FA7FB1">
              <w:rPr>
                <w:rFonts w:ascii="Arial" w:hAnsi="Arial" w:cs="Arial"/>
                <w:color w:val="222222"/>
                <w:sz w:val="20"/>
                <w:szCs w:val="20"/>
                <w:highlight w:val="white"/>
              </w:rPr>
              <w:t>Arrico</w:t>
            </w:r>
            <w:proofErr w:type="spellEnd"/>
            <w:r w:rsidRPr="00FA7FB1">
              <w:rPr>
                <w:rFonts w:ascii="Arial" w:hAnsi="Arial" w:cs="Arial"/>
                <w:color w:val="222222"/>
                <w:sz w:val="20"/>
                <w:szCs w:val="20"/>
                <w:highlight w:val="white"/>
              </w:rPr>
              <w:t xml:space="preserve"> CF, Silvestre FJ, Fernández-Reyes M, Silvestre-</w:t>
            </w:r>
            <w:proofErr w:type="spellStart"/>
            <w:r w:rsidRPr="00FA7FB1">
              <w:rPr>
                <w:rFonts w:ascii="Arial" w:hAnsi="Arial" w:cs="Arial"/>
                <w:color w:val="222222"/>
                <w:sz w:val="20"/>
                <w:szCs w:val="20"/>
                <w:highlight w:val="white"/>
              </w:rPr>
              <w:t>Rangil</w:t>
            </w:r>
            <w:proofErr w:type="spellEnd"/>
            <w:r w:rsidRPr="00FA7FB1">
              <w:rPr>
                <w:rFonts w:ascii="Arial" w:hAnsi="Arial" w:cs="Arial"/>
                <w:color w:val="222222"/>
                <w:sz w:val="20"/>
                <w:szCs w:val="20"/>
                <w:highlight w:val="white"/>
              </w:rPr>
              <w:t xml:space="preserve"> J, Rocha M. Is there an association between periodontal disease and infertility? A systematic review. Med Oral </w:t>
            </w:r>
            <w:proofErr w:type="spellStart"/>
            <w:r w:rsidRPr="00FA7FB1">
              <w:rPr>
                <w:rFonts w:ascii="Arial" w:hAnsi="Arial" w:cs="Arial"/>
                <w:color w:val="222222"/>
                <w:sz w:val="20"/>
                <w:szCs w:val="20"/>
                <w:highlight w:val="white"/>
              </w:rPr>
              <w:t>Patol</w:t>
            </w:r>
            <w:proofErr w:type="spellEnd"/>
            <w:r w:rsidRPr="00FA7FB1">
              <w:rPr>
                <w:rFonts w:ascii="Arial" w:hAnsi="Arial" w:cs="Arial"/>
                <w:color w:val="222222"/>
                <w:sz w:val="20"/>
                <w:szCs w:val="20"/>
                <w:highlight w:val="white"/>
              </w:rPr>
              <w:t xml:space="preserve"> Oral Cir </w:t>
            </w:r>
            <w:proofErr w:type="spellStart"/>
            <w:r w:rsidRPr="00FA7FB1">
              <w:rPr>
                <w:rFonts w:ascii="Arial" w:hAnsi="Arial" w:cs="Arial"/>
                <w:color w:val="222222"/>
                <w:sz w:val="20"/>
                <w:szCs w:val="20"/>
                <w:highlight w:val="white"/>
              </w:rPr>
              <w:t>Bucal</w:t>
            </w:r>
            <w:proofErr w:type="spellEnd"/>
            <w:r w:rsidRPr="00FA7FB1">
              <w:rPr>
                <w:rFonts w:ascii="Arial" w:hAnsi="Arial" w:cs="Arial"/>
                <w:color w:val="222222"/>
                <w:sz w:val="20"/>
                <w:szCs w:val="20"/>
                <w:highlight w:val="white"/>
              </w:rPr>
              <w:t xml:space="preserve">. 2024;29(6):e866-e875. </w:t>
            </w:r>
            <w:proofErr w:type="spellStart"/>
            <w:r w:rsidRPr="00FA7FB1">
              <w:rPr>
                <w:rFonts w:ascii="Arial" w:hAnsi="Arial" w:cs="Arial"/>
                <w:color w:val="222222"/>
                <w:sz w:val="20"/>
                <w:szCs w:val="20"/>
                <w:highlight w:val="white"/>
              </w:rPr>
              <w:t>doi</w:t>
            </w:r>
            <w:proofErr w:type="spellEnd"/>
            <w:r w:rsidRPr="00FA7FB1">
              <w:rPr>
                <w:rFonts w:ascii="Arial" w:hAnsi="Arial" w:cs="Arial"/>
                <w:color w:val="222222"/>
                <w:sz w:val="20"/>
                <w:szCs w:val="20"/>
                <w:highlight w:val="white"/>
              </w:rPr>
              <w:t xml:space="preserve">: 10.4317/medoral.26831. </w:t>
            </w:r>
          </w:p>
          <w:p w14:paraId="6A5CC012" w14:textId="77777777" w:rsidR="00F11566" w:rsidRPr="00FA7FB1" w:rsidRDefault="00A76753" w:rsidP="00B859F4">
            <w:pPr>
              <w:ind w:left="0" w:hanging="2"/>
              <w:jc w:val="both"/>
              <w:rPr>
                <w:rFonts w:ascii="Arial" w:hAnsi="Arial" w:cs="Arial"/>
                <w:color w:val="222222"/>
                <w:sz w:val="20"/>
                <w:szCs w:val="20"/>
                <w:highlight w:val="white"/>
              </w:rPr>
            </w:pPr>
            <w:r w:rsidRPr="00FA7FB1">
              <w:rPr>
                <w:rFonts w:ascii="Arial" w:hAnsi="Arial" w:cs="Arial"/>
                <w:color w:val="222222"/>
                <w:sz w:val="20"/>
                <w:szCs w:val="20"/>
                <w:highlight w:val="white"/>
              </w:rPr>
              <w:t>- Márquez-</w:t>
            </w:r>
            <w:proofErr w:type="spellStart"/>
            <w:r w:rsidRPr="00FA7FB1">
              <w:rPr>
                <w:rFonts w:ascii="Arial" w:hAnsi="Arial" w:cs="Arial"/>
                <w:color w:val="222222"/>
                <w:sz w:val="20"/>
                <w:szCs w:val="20"/>
                <w:highlight w:val="white"/>
              </w:rPr>
              <w:t>Arrico</w:t>
            </w:r>
            <w:proofErr w:type="spellEnd"/>
            <w:r w:rsidRPr="00FA7FB1">
              <w:rPr>
                <w:rFonts w:ascii="Arial" w:hAnsi="Arial" w:cs="Arial"/>
                <w:color w:val="222222"/>
                <w:sz w:val="20"/>
                <w:szCs w:val="20"/>
                <w:highlight w:val="white"/>
              </w:rPr>
              <w:t xml:space="preserve"> CF, Silvestre-</w:t>
            </w:r>
            <w:proofErr w:type="spellStart"/>
            <w:r w:rsidRPr="00FA7FB1">
              <w:rPr>
                <w:rFonts w:ascii="Arial" w:hAnsi="Arial" w:cs="Arial"/>
                <w:color w:val="222222"/>
                <w:sz w:val="20"/>
                <w:szCs w:val="20"/>
                <w:highlight w:val="white"/>
              </w:rPr>
              <w:t>Rangil</w:t>
            </w:r>
            <w:proofErr w:type="spellEnd"/>
            <w:r w:rsidRPr="00FA7FB1">
              <w:rPr>
                <w:rFonts w:ascii="Arial" w:hAnsi="Arial" w:cs="Arial"/>
                <w:color w:val="222222"/>
                <w:sz w:val="20"/>
                <w:szCs w:val="20"/>
                <w:highlight w:val="white"/>
              </w:rPr>
              <w:t xml:space="preserve"> J, Gutiérrez-Castillo L, Martinez-Herrera M, Silvestre FJ, Rocha M. Association between Periodontal Diseases and Polycystic Ovary Syndrome: A Systematic Review. J Clin Med. 2020;9(5):1586. </w:t>
            </w:r>
            <w:proofErr w:type="spellStart"/>
            <w:r w:rsidRPr="00FA7FB1">
              <w:rPr>
                <w:rFonts w:ascii="Arial" w:hAnsi="Arial" w:cs="Arial"/>
                <w:color w:val="222222"/>
                <w:sz w:val="20"/>
                <w:szCs w:val="20"/>
                <w:highlight w:val="white"/>
              </w:rPr>
              <w:t>doi</w:t>
            </w:r>
            <w:proofErr w:type="spellEnd"/>
            <w:r w:rsidRPr="00FA7FB1">
              <w:rPr>
                <w:rFonts w:ascii="Arial" w:hAnsi="Arial" w:cs="Arial"/>
                <w:color w:val="222222"/>
                <w:sz w:val="20"/>
                <w:szCs w:val="20"/>
                <w:highlight w:val="white"/>
              </w:rPr>
              <w:t>: 10.3390/jcm9051586.</w:t>
            </w:r>
          </w:p>
          <w:p w14:paraId="0341724C" w14:textId="77777777" w:rsidR="00F11566" w:rsidRPr="00FA7FB1" w:rsidRDefault="00A76753" w:rsidP="00B859F4">
            <w:pPr>
              <w:ind w:left="0" w:hanging="2"/>
              <w:jc w:val="both"/>
              <w:rPr>
                <w:rFonts w:ascii="Arial" w:hAnsi="Arial" w:cs="Arial"/>
                <w:color w:val="222222"/>
                <w:sz w:val="20"/>
                <w:szCs w:val="20"/>
                <w:highlight w:val="white"/>
              </w:rPr>
            </w:pPr>
            <w:r w:rsidRPr="00FA7FB1">
              <w:rPr>
                <w:rFonts w:ascii="Arial" w:hAnsi="Arial" w:cs="Arial"/>
                <w:color w:val="222222"/>
                <w:sz w:val="20"/>
                <w:szCs w:val="20"/>
                <w:highlight w:val="white"/>
              </w:rPr>
              <w:t xml:space="preserve">- Higashi Y. (2022). Roles of Oxidative Stress and Inflammation in Vascular Endothelial Dysfunction-Related Disease. Antioxidants (Basel). 2022;11(10):1958. </w:t>
            </w:r>
            <w:proofErr w:type="spellStart"/>
            <w:r w:rsidRPr="00FA7FB1">
              <w:rPr>
                <w:rFonts w:ascii="Arial" w:hAnsi="Arial" w:cs="Arial"/>
                <w:color w:val="222222"/>
                <w:sz w:val="20"/>
                <w:szCs w:val="20"/>
                <w:highlight w:val="white"/>
              </w:rPr>
              <w:t>doi</w:t>
            </w:r>
            <w:proofErr w:type="spellEnd"/>
            <w:r w:rsidRPr="00FA7FB1">
              <w:rPr>
                <w:rFonts w:ascii="Arial" w:hAnsi="Arial" w:cs="Arial"/>
                <w:color w:val="222222"/>
                <w:sz w:val="20"/>
                <w:szCs w:val="20"/>
                <w:highlight w:val="white"/>
              </w:rPr>
              <w:t>: 10.3390/antiox11101958.</w:t>
            </w:r>
          </w:p>
          <w:p w14:paraId="00CA757A" w14:textId="77777777" w:rsidR="00F11566" w:rsidRPr="00FA7FB1" w:rsidRDefault="00A76753" w:rsidP="00B859F4">
            <w:pPr>
              <w:ind w:left="0" w:hanging="2"/>
              <w:jc w:val="both"/>
              <w:rPr>
                <w:rFonts w:ascii="Arial" w:hAnsi="Arial" w:cs="Arial"/>
                <w:sz w:val="20"/>
                <w:szCs w:val="20"/>
              </w:rPr>
            </w:pPr>
            <w:r w:rsidRPr="00FA7FB1">
              <w:rPr>
                <w:rFonts w:ascii="Arial" w:hAnsi="Arial" w:cs="Arial"/>
                <w:color w:val="222222"/>
                <w:sz w:val="20"/>
                <w:szCs w:val="20"/>
                <w:highlight w:val="white"/>
              </w:rPr>
              <w:t xml:space="preserve">- Machado V, </w:t>
            </w:r>
            <w:proofErr w:type="spellStart"/>
            <w:r w:rsidRPr="00FA7FB1">
              <w:rPr>
                <w:rFonts w:ascii="Arial" w:hAnsi="Arial" w:cs="Arial"/>
                <w:color w:val="222222"/>
                <w:sz w:val="20"/>
                <w:szCs w:val="20"/>
                <w:highlight w:val="white"/>
              </w:rPr>
              <w:t>Escalda</w:t>
            </w:r>
            <w:proofErr w:type="spellEnd"/>
            <w:r w:rsidRPr="00FA7FB1">
              <w:rPr>
                <w:rFonts w:ascii="Arial" w:hAnsi="Arial" w:cs="Arial"/>
                <w:color w:val="222222"/>
                <w:sz w:val="20"/>
                <w:szCs w:val="20"/>
                <w:highlight w:val="white"/>
              </w:rPr>
              <w:t xml:space="preserve"> C, Proença L, Mendes JJ, Botelho J. Is There a Bidirectional Association between Polycystic Ovarian Syndrome and Periodontitis? A Systematic Review and Meta-analysis. J Clin Med. 2020;9(6):1961. </w:t>
            </w:r>
            <w:proofErr w:type="spellStart"/>
            <w:r w:rsidRPr="00FA7FB1">
              <w:rPr>
                <w:rFonts w:ascii="Arial" w:hAnsi="Arial" w:cs="Arial"/>
                <w:color w:val="222222"/>
                <w:sz w:val="20"/>
                <w:szCs w:val="20"/>
                <w:highlight w:val="white"/>
              </w:rPr>
              <w:t>doi</w:t>
            </w:r>
            <w:proofErr w:type="spellEnd"/>
            <w:r w:rsidRPr="00FA7FB1">
              <w:rPr>
                <w:rFonts w:ascii="Arial" w:hAnsi="Arial" w:cs="Arial"/>
                <w:color w:val="222222"/>
                <w:sz w:val="20"/>
                <w:szCs w:val="20"/>
                <w:highlight w:val="white"/>
              </w:rPr>
              <w:t>: 10.3390/jcm9061961.</w:t>
            </w:r>
          </w:p>
        </w:tc>
      </w:tr>
      <w:tr w:rsidR="00F11566" w:rsidRPr="00FA7FB1" w14:paraId="64E0AB7F" w14:textId="77777777">
        <w:trPr>
          <w:trHeight w:val="386"/>
        </w:trPr>
        <w:tc>
          <w:tcPr>
            <w:tcW w:w="5351" w:type="dxa"/>
          </w:tcPr>
          <w:p w14:paraId="6EE91F17" w14:textId="77777777" w:rsidR="00F11566" w:rsidRPr="00FA7FB1" w:rsidRDefault="00A76753">
            <w:pPr>
              <w:pStyle w:val="Heading2"/>
              <w:ind w:left="0" w:hanging="2"/>
              <w:jc w:val="left"/>
              <w:rPr>
                <w:rFonts w:ascii="Arial" w:eastAsia="Times New Roman" w:hAnsi="Arial" w:cs="Arial"/>
              </w:rPr>
            </w:pPr>
            <w:r w:rsidRPr="00FA7FB1">
              <w:rPr>
                <w:rFonts w:ascii="Arial" w:eastAsia="Times New Roman" w:hAnsi="Arial" w:cs="Arial"/>
              </w:rPr>
              <w:lastRenderedPageBreak/>
              <w:t>Is the language/English quality of the article suitable for scholarly communications?</w:t>
            </w:r>
          </w:p>
          <w:p w14:paraId="005AA06F" w14:textId="77777777" w:rsidR="00F11566" w:rsidRPr="00FA7FB1" w:rsidRDefault="00F11566">
            <w:pPr>
              <w:ind w:left="0" w:hanging="2"/>
              <w:rPr>
                <w:rFonts w:ascii="Arial" w:hAnsi="Arial" w:cs="Arial"/>
                <w:sz w:val="20"/>
                <w:szCs w:val="20"/>
              </w:rPr>
            </w:pPr>
          </w:p>
        </w:tc>
        <w:tc>
          <w:tcPr>
            <w:tcW w:w="9357" w:type="dxa"/>
          </w:tcPr>
          <w:p w14:paraId="2FC9652B" w14:textId="77777777" w:rsidR="00F11566" w:rsidRPr="00FA7FB1" w:rsidRDefault="00F11566">
            <w:pPr>
              <w:ind w:left="0" w:hanging="2"/>
              <w:rPr>
                <w:rFonts w:ascii="Arial" w:hAnsi="Arial" w:cs="Arial"/>
                <w:sz w:val="20"/>
                <w:szCs w:val="20"/>
              </w:rPr>
            </w:pPr>
          </w:p>
          <w:p w14:paraId="5C3AE7DB" w14:textId="77777777" w:rsidR="00F11566" w:rsidRPr="00FA7FB1" w:rsidRDefault="00F11566">
            <w:pPr>
              <w:ind w:left="0" w:hanging="2"/>
              <w:rPr>
                <w:rFonts w:ascii="Arial" w:hAnsi="Arial" w:cs="Arial"/>
                <w:sz w:val="20"/>
                <w:szCs w:val="20"/>
              </w:rPr>
            </w:pPr>
          </w:p>
          <w:p w14:paraId="5ADD9E7D" w14:textId="77777777" w:rsidR="00F11566" w:rsidRPr="00FA7FB1" w:rsidRDefault="00A76753">
            <w:pPr>
              <w:ind w:left="0" w:hanging="2"/>
              <w:rPr>
                <w:rFonts w:ascii="Arial" w:hAnsi="Arial" w:cs="Arial"/>
                <w:sz w:val="20"/>
                <w:szCs w:val="20"/>
              </w:rPr>
            </w:pPr>
            <w:r w:rsidRPr="00FA7FB1">
              <w:rPr>
                <w:rFonts w:ascii="Arial" w:hAnsi="Arial" w:cs="Arial"/>
                <w:sz w:val="20"/>
                <w:szCs w:val="20"/>
              </w:rPr>
              <w:t>language/English quality of the article suitable for scholarly communications</w:t>
            </w:r>
          </w:p>
          <w:p w14:paraId="03160AC3" w14:textId="77777777" w:rsidR="00F11566" w:rsidRPr="00FA7FB1" w:rsidRDefault="00F11566">
            <w:pPr>
              <w:ind w:left="0" w:hanging="2"/>
              <w:rPr>
                <w:rFonts w:ascii="Arial" w:hAnsi="Arial" w:cs="Arial"/>
                <w:sz w:val="20"/>
                <w:szCs w:val="20"/>
              </w:rPr>
            </w:pPr>
          </w:p>
          <w:p w14:paraId="7FA79D26" w14:textId="77777777" w:rsidR="00F11566" w:rsidRPr="00FA7FB1" w:rsidRDefault="00F11566">
            <w:pPr>
              <w:ind w:left="0" w:hanging="2"/>
              <w:rPr>
                <w:rFonts w:ascii="Arial" w:hAnsi="Arial" w:cs="Arial"/>
                <w:sz w:val="20"/>
                <w:szCs w:val="20"/>
              </w:rPr>
            </w:pPr>
          </w:p>
          <w:p w14:paraId="5C44B17E" w14:textId="77777777" w:rsidR="00F11566" w:rsidRPr="00FA7FB1" w:rsidRDefault="00F11566">
            <w:pPr>
              <w:ind w:left="0" w:hanging="2"/>
              <w:rPr>
                <w:rFonts w:ascii="Arial" w:hAnsi="Arial" w:cs="Arial"/>
                <w:sz w:val="20"/>
                <w:szCs w:val="20"/>
              </w:rPr>
            </w:pPr>
          </w:p>
        </w:tc>
        <w:tc>
          <w:tcPr>
            <w:tcW w:w="6442" w:type="dxa"/>
          </w:tcPr>
          <w:p w14:paraId="525A14E6" w14:textId="4374D4D9" w:rsidR="00F11566" w:rsidRPr="00FA7FB1" w:rsidRDefault="00214EF3">
            <w:pPr>
              <w:pStyle w:val="Heading2"/>
              <w:ind w:left="0" w:hanging="2"/>
              <w:jc w:val="left"/>
              <w:rPr>
                <w:rFonts w:ascii="Arial" w:hAnsi="Arial" w:cs="Arial"/>
              </w:rPr>
            </w:pPr>
            <w:bookmarkStart w:id="5" w:name="_heading=h.52ieim4t4set" w:colFirst="0" w:colLast="0"/>
            <w:bookmarkEnd w:id="5"/>
            <w:r w:rsidRPr="00FA7FB1">
              <w:rPr>
                <w:rFonts w:ascii="Arial" w:eastAsia="Times New Roman" w:hAnsi="Arial" w:cs="Arial"/>
                <w:b w:val="0"/>
              </w:rPr>
              <w:t>Thank you for the comments.</w:t>
            </w:r>
          </w:p>
        </w:tc>
      </w:tr>
      <w:tr w:rsidR="00F11566" w:rsidRPr="00FA7FB1" w14:paraId="0AD9241B" w14:textId="77777777">
        <w:trPr>
          <w:trHeight w:val="1178"/>
        </w:trPr>
        <w:tc>
          <w:tcPr>
            <w:tcW w:w="5351" w:type="dxa"/>
          </w:tcPr>
          <w:p w14:paraId="1A200F37" w14:textId="77777777" w:rsidR="00F11566" w:rsidRPr="00FA7FB1" w:rsidRDefault="00A76753">
            <w:pPr>
              <w:pStyle w:val="Heading2"/>
              <w:ind w:left="0" w:hanging="2"/>
              <w:jc w:val="left"/>
              <w:rPr>
                <w:rFonts w:ascii="Arial" w:eastAsia="Times New Roman" w:hAnsi="Arial" w:cs="Arial"/>
                <w:b w:val="0"/>
              </w:rPr>
            </w:pPr>
            <w:r w:rsidRPr="00FA7FB1">
              <w:rPr>
                <w:rFonts w:ascii="Arial" w:eastAsia="Times New Roman" w:hAnsi="Arial" w:cs="Arial"/>
                <w:u w:val="single"/>
              </w:rPr>
              <w:t>Optional/General</w:t>
            </w:r>
            <w:r w:rsidRPr="00FA7FB1">
              <w:rPr>
                <w:rFonts w:ascii="Arial" w:eastAsia="Times New Roman" w:hAnsi="Arial" w:cs="Arial"/>
              </w:rPr>
              <w:t xml:space="preserve"> </w:t>
            </w:r>
            <w:r w:rsidRPr="00FA7FB1">
              <w:rPr>
                <w:rFonts w:ascii="Arial" w:eastAsia="Times New Roman" w:hAnsi="Arial" w:cs="Arial"/>
                <w:b w:val="0"/>
              </w:rPr>
              <w:t>comments</w:t>
            </w:r>
          </w:p>
          <w:p w14:paraId="5AF46FEB" w14:textId="77777777" w:rsidR="00F11566" w:rsidRPr="00FA7FB1" w:rsidRDefault="00F11566">
            <w:pPr>
              <w:pStyle w:val="Heading2"/>
              <w:ind w:left="0" w:hanging="2"/>
              <w:jc w:val="left"/>
              <w:rPr>
                <w:rFonts w:ascii="Arial" w:eastAsia="Times New Roman" w:hAnsi="Arial" w:cs="Arial"/>
                <w:b w:val="0"/>
              </w:rPr>
            </w:pPr>
          </w:p>
        </w:tc>
        <w:tc>
          <w:tcPr>
            <w:tcW w:w="9357" w:type="dxa"/>
          </w:tcPr>
          <w:p w14:paraId="6E767A63" w14:textId="77777777" w:rsidR="00F11566" w:rsidRPr="00FA7FB1" w:rsidRDefault="00A76753">
            <w:pPr>
              <w:pBdr>
                <w:top w:val="nil"/>
                <w:left w:val="nil"/>
                <w:bottom w:val="nil"/>
                <w:right w:val="nil"/>
                <w:between w:val="nil"/>
              </w:pBdr>
              <w:spacing w:line="240" w:lineRule="auto"/>
              <w:ind w:left="0" w:hanging="2"/>
              <w:rPr>
                <w:rFonts w:ascii="Arial" w:hAnsi="Arial" w:cs="Arial"/>
                <w:color w:val="000000"/>
                <w:sz w:val="20"/>
                <w:szCs w:val="20"/>
              </w:rPr>
            </w:pPr>
            <w:r w:rsidRPr="00FA7FB1">
              <w:rPr>
                <w:rFonts w:ascii="Arial" w:hAnsi="Arial" w:cs="Arial"/>
                <w:color w:val="000000"/>
                <w:sz w:val="20"/>
                <w:szCs w:val="20"/>
              </w:rPr>
              <w:t>Basically the manuscript is good, it only needs to be revised slightly in the abstract and the addition of the latest references.</w:t>
            </w:r>
          </w:p>
        </w:tc>
        <w:tc>
          <w:tcPr>
            <w:tcW w:w="6442" w:type="dxa"/>
          </w:tcPr>
          <w:p w14:paraId="52421702" w14:textId="1DDEFE64" w:rsidR="00F11566" w:rsidRPr="00FA7FB1" w:rsidRDefault="00A76753" w:rsidP="00B859F4">
            <w:pPr>
              <w:ind w:left="0" w:hanging="2"/>
              <w:jc w:val="both"/>
              <w:rPr>
                <w:rFonts w:ascii="Arial" w:hAnsi="Arial" w:cs="Arial"/>
                <w:sz w:val="20"/>
                <w:szCs w:val="20"/>
              </w:rPr>
            </w:pPr>
            <w:r w:rsidRPr="00FA7FB1">
              <w:rPr>
                <w:rFonts w:ascii="Arial" w:hAnsi="Arial" w:cs="Arial"/>
                <w:sz w:val="20"/>
                <w:szCs w:val="20"/>
              </w:rPr>
              <w:t xml:space="preserve">We have made the changes suggested by </w:t>
            </w:r>
            <w:proofErr w:type="spellStart"/>
            <w:r w:rsidRPr="00FA7FB1">
              <w:rPr>
                <w:rFonts w:ascii="Arial" w:hAnsi="Arial" w:cs="Arial"/>
                <w:sz w:val="20"/>
                <w:szCs w:val="20"/>
              </w:rPr>
              <w:t>revi</w:t>
            </w:r>
            <w:r w:rsidR="00214EF3" w:rsidRPr="00FA7FB1">
              <w:rPr>
                <w:rFonts w:ascii="Arial" w:hAnsi="Arial" w:cs="Arial"/>
                <w:sz w:val="20"/>
                <w:szCs w:val="20"/>
              </w:rPr>
              <w:t>wers</w:t>
            </w:r>
            <w:proofErr w:type="spellEnd"/>
            <w:r w:rsidRPr="00FA7FB1">
              <w:rPr>
                <w:rFonts w:ascii="Arial" w:hAnsi="Arial" w:cs="Arial"/>
                <w:sz w:val="20"/>
                <w:szCs w:val="20"/>
              </w:rPr>
              <w:t xml:space="preserve"> in the abstract as it shows: </w:t>
            </w:r>
          </w:p>
          <w:p w14:paraId="4C79890F" w14:textId="77777777" w:rsidR="00F11566" w:rsidRPr="00FA7FB1" w:rsidRDefault="00F11566" w:rsidP="00B859F4">
            <w:pPr>
              <w:ind w:left="0" w:hanging="2"/>
              <w:jc w:val="both"/>
              <w:rPr>
                <w:rFonts w:ascii="Arial" w:hAnsi="Arial" w:cs="Arial"/>
                <w:sz w:val="20"/>
                <w:szCs w:val="20"/>
              </w:rPr>
            </w:pPr>
          </w:p>
          <w:p w14:paraId="6D8BDC6A" w14:textId="5B0963D9" w:rsidR="00F11566" w:rsidRPr="00FA7FB1" w:rsidRDefault="00A76753" w:rsidP="00B859F4">
            <w:pPr>
              <w:ind w:left="0" w:hanging="2"/>
              <w:jc w:val="both"/>
              <w:rPr>
                <w:rFonts w:ascii="Arial" w:hAnsi="Arial" w:cs="Arial"/>
                <w:i/>
                <w:sz w:val="20"/>
                <w:szCs w:val="20"/>
              </w:rPr>
            </w:pPr>
            <w:r w:rsidRPr="00FA7FB1">
              <w:rPr>
                <w:rFonts w:ascii="Arial" w:hAnsi="Arial" w:cs="Arial"/>
                <w:sz w:val="20"/>
                <w:szCs w:val="20"/>
              </w:rPr>
              <w:t xml:space="preserve">AIM </w:t>
            </w:r>
            <w:r w:rsidR="00214EF3" w:rsidRPr="00FA7FB1">
              <w:rPr>
                <w:rFonts w:ascii="Arial" w:hAnsi="Arial" w:cs="Arial"/>
                <w:sz w:val="20"/>
                <w:szCs w:val="20"/>
              </w:rPr>
              <w:t>–</w:t>
            </w:r>
            <w:r w:rsidR="00214EF3" w:rsidRPr="00FA7FB1">
              <w:rPr>
                <w:rFonts w:ascii="Arial" w:hAnsi="Arial" w:cs="Arial"/>
                <w:i/>
                <w:sz w:val="20"/>
                <w:szCs w:val="20"/>
              </w:rPr>
              <w:t>“</w:t>
            </w:r>
            <w:r w:rsidRPr="00FA7FB1">
              <w:rPr>
                <w:rFonts w:ascii="Arial" w:hAnsi="Arial" w:cs="Arial"/>
                <w:i/>
                <w:sz w:val="20"/>
                <w:szCs w:val="20"/>
              </w:rPr>
              <w:t>This study investigates the effects of periodontitis, alone or in combination with dexamethasone treatment, on the growth, viability, and cyclicity of ovarian follicles in mice."</w:t>
            </w:r>
          </w:p>
          <w:p w14:paraId="2993B1CA" w14:textId="77777777" w:rsidR="00F11566" w:rsidRPr="00FA7FB1" w:rsidRDefault="00F11566" w:rsidP="00B859F4">
            <w:pPr>
              <w:ind w:left="0" w:hanging="2"/>
              <w:jc w:val="both"/>
              <w:rPr>
                <w:rFonts w:ascii="Arial" w:hAnsi="Arial" w:cs="Arial"/>
                <w:sz w:val="20"/>
                <w:szCs w:val="20"/>
              </w:rPr>
            </w:pPr>
          </w:p>
          <w:p w14:paraId="22185FC9" w14:textId="77777777" w:rsidR="00F11566" w:rsidRPr="00FA7FB1" w:rsidRDefault="00A76753" w:rsidP="00B859F4">
            <w:pPr>
              <w:pStyle w:val="Heading2"/>
              <w:ind w:left="0" w:hanging="2"/>
              <w:rPr>
                <w:rFonts w:ascii="Arial" w:eastAsia="Times New Roman" w:hAnsi="Arial" w:cs="Arial"/>
                <w:b w:val="0"/>
                <w:i/>
              </w:rPr>
            </w:pPr>
            <w:bookmarkStart w:id="6" w:name="_heading=h.54uptmq2bcca" w:colFirst="0" w:colLast="0"/>
            <w:bookmarkEnd w:id="6"/>
            <w:r w:rsidRPr="00FA7FB1">
              <w:rPr>
                <w:rFonts w:ascii="Arial" w:eastAsia="Times New Roman" w:hAnsi="Arial" w:cs="Arial"/>
                <w:b w:val="0"/>
              </w:rPr>
              <w:t xml:space="preserve">CONCLUSION - </w:t>
            </w:r>
            <w:r w:rsidRPr="00FA7FB1">
              <w:rPr>
                <w:rFonts w:ascii="Arial" w:eastAsia="Times New Roman" w:hAnsi="Arial" w:cs="Arial"/>
                <w:b w:val="0"/>
                <w:i/>
              </w:rPr>
              <w:t>"Periodontitis significantly increases the degeneration of secondary and tertiary ovarian follicles, while dexamethasone does not influence follicular morphology but contributes to estrous cycle dysregulation."</w:t>
            </w:r>
          </w:p>
          <w:p w14:paraId="1C1F6DD9" w14:textId="77777777" w:rsidR="00F11566" w:rsidRPr="00FA7FB1" w:rsidRDefault="00F11566" w:rsidP="00B859F4">
            <w:pPr>
              <w:ind w:left="0" w:hanging="2"/>
              <w:jc w:val="both"/>
              <w:rPr>
                <w:rFonts w:ascii="Arial" w:hAnsi="Arial" w:cs="Arial"/>
                <w:sz w:val="20"/>
                <w:szCs w:val="20"/>
              </w:rPr>
            </w:pPr>
          </w:p>
          <w:p w14:paraId="7CC5F0C6" w14:textId="77777777" w:rsidR="00F11566" w:rsidRPr="00FA7FB1" w:rsidRDefault="00F11566" w:rsidP="00B859F4">
            <w:pPr>
              <w:ind w:left="0" w:hanging="2"/>
              <w:jc w:val="both"/>
              <w:rPr>
                <w:rFonts w:ascii="Arial" w:hAnsi="Arial" w:cs="Arial"/>
                <w:sz w:val="20"/>
                <w:szCs w:val="20"/>
              </w:rPr>
            </w:pPr>
          </w:p>
          <w:p w14:paraId="50B2DF0E" w14:textId="77777777" w:rsidR="00F11566" w:rsidRPr="00FA7FB1" w:rsidRDefault="00A76753" w:rsidP="00B859F4">
            <w:pPr>
              <w:ind w:left="0" w:hanging="2"/>
              <w:jc w:val="both"/>
              <w:rPr>
                <w:rFonts w:ascii="Arial" w:hAnsi="Arial" w:cs="Arial"/>
                <w:sz w:val="20"/>
                <w:szCs w:val="20"/>
              </w:rPr>
            </w:pPr>
            <w:r w:rsidRPr="00FA7FB1">
              <w:rPr>
                <w:rFonts w:ascii="Arial" w:hAnsi="Arial" w:cs="Arial"/>
                <w:sz w:val="20"/>
                <w:szCs w:val="20"/>
              </w:rPr>
              <w:t>2. About the references, we have included latest 5 years references about the main topic, as it shows in the references list (years 2020-2025).</w:t>
            </w:r>
          </w:p>
          <w:p w14:paraId="7923F120" w14:textId="77777777" w:rsidR="00F11566" w:rsidRPr="00FA7FB1" w:rsidRDefault="00F11566">
            <w:pPr>
              <w:pStyle w:val="Heading2"/>
              <w:ind w:left="0" w:hanging="2"/>
              <w:jc w:val="left"/>
              <w:rPr>
                <w:rFonts w:ascii="Arial" w:hAnsi="Arial" w:cs="Arial"/>
              </w:rPr>
            </w:pPr>
            <w:bookmarkStart w:id="7" w:name="_heading=h.s01b20pzg6ck" w:colFirst="0" w:colLast="0"/>
            <w:bookmarkEnd w:id="7"/>
          </w:p>
          <w:p w14:paraId="72E65F0B" w14:textId="77777777" w:rsidR="00F11566" w:rsidRPr="00FA7FB1" w:rsidRDefault="00F11566">
            <w:pPr>
              <w:ind w:left="0" w:hanging="2"/>
              <w:rPr>
                <w:rFonts w:ascii="Arial" w:hAnsi="Arial" w:cs="Arial"/>
                <w:sz w:val="20"/>
                <w:szCs w:val="20"/>
              </w:rPr>
            </w:pPr>
          </w:p>
        </w:tc>
      </w:tr>
    </w:tbl>
    <w:p w14:paraId="474AE411" w14:textId="77777777" w:rsidR="00F11566" w:rsidRPr="00FA7FB1" w:rsidRDefault="00F1156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1F1C4C3A" w14:textId="77777777" w:rsidR="00F11566" w:rsidRPr="00FA7FB1" w:rsidRDefault="00F1156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6BC8AA52" w14:textId="77777777" w:rsidR="00F11566" w:rsidRPr="00FA7FB1" w:rsidRDefault="00F11566">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F11566" w:rsidRPr="00FA7FB1" w14:paraId="283F951A"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C3AF61E" w14:textId="77777777" w:rsidR="00F11566" w:rsidRPr="00FA7FB1" w:rsidRDefault="00A76753">
            <w:pPr>
              <w:pBdr>
                <w:top w:val="nil"/>
                <w:left w:val="nil"/>
                <w:bottom w:val="nil"/>
                <w:right w:val="nil"/>
                <w:between w:val="nil"/>
              </w:pBdr>
              <w:spacing w:line="240" w:lineRule="auto"/>
              <w:ind w:left="0" w:hanging="2"/>
              <w:rPr>
                <w:rFonts w:ascii="Arial" w:hAnsi="Arial" w:cs="Arial"/>
                <w:color w:val="000000"/>
                <w:sz w:val="20"/>
                <w:szCs w:val="20"/>
                <w:u w:val="single"/>
              </w:rPr>
            </w:pPr>
            <w:r w:rsidRPr="00FA7FB1">
              <w:rPr>
                <w:rFonts w:ascii="Arial" w:hAnsi="Arial" w:cs="Arial"/>
                <w:b/>
                <w:color w:val="000000"/>
                <w:sz w:val="20"/>
                <w:szCs w:val="20"/>
                <w:highlight w:val="yellow"/>
                <w:u w:val="single"/>
              </w:rPr>
              <w:t>PART  2:</w:t>
            </w:r>
            <w:r w:rsidRPr="00FA7FB1">
              <w:rPr>
                <w:rFonts w:ascii="Arial" w:hAnsi="Arial" w:cs="Arial"/>
                <w:b/>
                <w:color w:val="000000"/>
                <w:sz w:val="20"/>
                <w:szCs w:val="20"/>
                <w:u w:val="single"/>
              </w:rPr>
              <w:t xml:space="preserve"> </w:t>
            </w:r>
          </w:p>
          <w:p w14:paraId="4D0086C8"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F11566" w:rsidRPr="00FA7FB1" w14:paraId="5F06A9DB" w14:textId="77777777">
        <w:trPr>
          <w:trHeight w:val="935"/>
        </w:trPr>
        <w:tc>
          <w:tcPr>
            <w:tcW w:w="6831" w:type="dxa"/>
            <w:tcMar>
              <w:top w:w="0" w:type="dxa"/>
              <w:left w:w="108" w:type="dxa"/>
              <w:bottom w:w="0" w:type="dxa"/>
              <w:right w:w="108" w:type="dxa"/>
            </w:tcMar>
            <w:vAlign w:val="center"/>
          </w:tcPr>
          <w:p w14:paraId="2A47D63F"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20F2F386" w14:textId="77777777" w:rsidR="00F11566" w:rsidRPr="00FA7FB1" w:rsidRDefault="00A76753">
            <w:pPr>
              <w:pStyle w:val="Heading2"/>
              <w:ind w:left="0" w:hanging="2"/>
              <w:jc w:val="left"/>
              <w:rPr>
                <w:rFonts w:ascii="Arial" w:eastAsia="Times New Roman" w:hAnsi="Arial" w:cs="Arial"/>
              </w:rPr>
            </w:pPr>
            <w:r w:rsidRPr="00FA7FB1">
              <w:rPr>
                <w:rFonts w:ascii="Arial" w:eastAsia="Times New Roman" w:hAnsi="Arial" w:cs="Arial"/>
              </w:rPr>
              <w:t>Reviewer’s comment</w:t>
            </w:r>
          </w:p>
        </w:tc>
        <w:tc>
          <w:tcPr>
            <w:tcW w:w="5677" w:type="dxa"/>
          </w:tcPr>
          <w:p w14:paraId="23751DD8" w14:textId="77777777" w:rsidR="00F11566" w:rsidRPr="00FA7FB1" w:rsidRDefault="00A76753">
            <w:pPr>
              <w:pStyle w:val="Heading2"/>
              <w:ind w:left="0" w:hanging="2"/>
              <w:jc w:val="left"/>
              <w:rPr>
                <w:rFonts w:ascii="Arial" w:eastAsia="Times New Roman" w:hAnsi="Arial" w:cs="Arial"/>
                <w:b w:val="0"/>
              </w:rPr>
            </w:pPr>
            <w:r w:rsidRPr="00FA7FB1">
              <w:rPr>
                <w:rFonts w:ascii="Arial" w:eastAsia="Times New Roman" w:hAnsi="Arial" w:cs="Arial"/>
              </w:rPr>
              <w:t>Author’s comment</w:t>
            </w:r>
            <w:r w:rsidRPr="00FA7FB1">
              <w:rPr>
                <w:rFonts w:ascii="Arial" w:eastAsia="Times New Roman" w:hAnsi="Arial" w:cs="Arial"/>
                <w:b w:val="0"/>
              </w:rPr>
              <w:t xml:space="preserve"> </w:t>
            </w:r>
            <w:r w:rsidRPr="00FA7FB1">
              <w:rPr>
                <w:rFonts w:ascii="Arial" w:eastAsia="Times New Roman" w:hAnsi="Arial" w:cs="Arial"/>
                <w:b w:val="0"/>
                <w:i/>
              </w:rPr>
              <w:t>(if agreed with the reviewer, correct the manuscript and highlight that part in the manuscript. It is mandatory that authors should write his/her feedback here)</w:t>
            </w:r>
          </w:p>
        </w:tc>
      </w:tr>
      <w:tr w:rsidR="00F11566" w:rsidRPr="00FA7FB1" w14:paraId="66DFA8CA" w14:textId="77777777">
        <w:trPr>
          <w:trHeight w:val="697"/>
        </w:trPr>
        <w:tc>
          <w:tcPr>
            <w:tcW w:w="6831" w:type="dxa"/>
            <w:tcMar>
              <w:top w:w="0" w:type="dxa"/>
              <w:left w:w="108" w:type="dxa"/>
              <w:bottom w:w="0" w:type="dxa"/>
              <w:right w:w="108" w:type="dxa"/>
            </w:tcMar>
            <w:vAlign w:val="center"/>
          </w:tcPr>
          <w:p w14:paraId="1DAF0DDA" w14:textId="77777777" w:rsidR="00F11566" w:rsidRPr="00FA7FB1" w:rsidRDefault="00A76753">
            <w:pPr>
              <w:pBdr>
                <w:top w:val="nil"/>
                <w:left w:val="nil"/>
                <w:bottom w:val="nil"/>
                <w:right w:val="nil"/>
                <w:between w:val="nil"/>
              </w:pBdr>
              <w:spacing w:line="240" w:lineRule="auto"/>
              <w:ind w:left="0" w:hanging="2"/>
              <w:rPr>
                <w:rFonts w:ascii="Arial" w:hAnsi="Arial" w:cs="Arial"/>
                <w:color w:val="000000"/>
                <w:sz w:val="20"/>
                <w:szCs w:val="20"/>
              </w:rPr>
            </w:pPr>
            <w:r w:rsidRPr="00FA7FB1">
              <w:rPr>
                <w:rFonts w:ascii="Arial" w:hAnsi="Arial" w:cs="Arial"/>
                <w:b/>
                <w:color w:val="000000"/>
                <w:sz w:val="20"/>
                <w:szCs w:val="20"/>
              </w:rPr>
              <w:t xml:space="preserve">Are there ethical issues in this manuscript? </w:t>
            </w:r>
          </w:p>
          <w:p w14:paraId="5FB32F1F"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7823AAAD" w14:textId="77777777" w:rsidR="00F11566" w:rsidRPr="00FA7FB1" w:rsidRDefault="00A76753">
            <w:pPr>
              <w:pBdr>
                <w:top w:val="nil"/>
                <w:left w:val="nil"/>
                <w:bottom w:val="nil"/>
                <w:right w:val="nil"/>
                <w:between w:val="nil"/>
              </w:pBdr>
              <w:spacing w:line="240" w:lineRule="auto"/>
              <w:ind w:left="0" w:hanging="2"/>
              <w:rPr>
                <w:rFonts w:ascii="Arial" w:hAnsi="Arial" w:cs="Arial"/>
                <w:color w:val="000000"/>
                <w:sz w:val="20"/>
                <w:szCs w:val="20"/>
                <w:u w:val="single"/>
              </w:rPr>
            </w:pPr>
            <w:r w:rsidRPr="00FA7FB1">
              <w:rPr>
                <w:rFonts w:ascii="Arial" w:hAnsi="Arial" w:cs="Arial"/>
                <w:i/>
                <w:color w:val="000000"/>
                <w:sz w:val="20"/>
                <w:szCs w:val="20"/>
                <w:u w:val="single"/>
              </w:rPr>
              <w:t>(If yes, Kindly please write down the ethical issues here in detail)</w:t>
            </w:r>
          </w:p>
          <w:p w14:paraId="0B5796B4"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rPr>
            </w:pPr>
          </w:p>
          <w:p w14:paraId="3A3D2193"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563DE85B" w14:textId="77777777" w:rsidR="00F11566" w:rsidRPr="00FA7FB1" w:rsidRDefault="00A76753">
            <w:pPr>
              <w:ind w:left="0" w:hanging="2"/>
              <w:rPr>
                <w:rFonts w:ascii="Arial" w:hAnsi="Arial" w:cs="Arial"/>
                <w:sz w:val="20"/>
                <w:szCs w:val="20"/>
              </w:rPr>
            </w:pPr>
            <w:r w:rsidRPr="00FA7FB1">
              <w:rPr>
                <w:rFonts w:ascii="Arial" w:hAnsi="Arial" w:cs="Arial"/>
                <w:sz w:val="20"/>
                <w:szCs w:val="20"/>
              </w:rPr>
              <w:t>No ethical issues were identified.</w:t>
            </w:r>
          </w:p>
          <w:p w14:paraId="2007D0BD" w14:textId="77777777" w:rsidR="00F11566" w:rsidRPr="00FA7FB1" w:rsidRDefault="00F11566">
            <w:pPr>
              <w:pBdr>
                <w:top w:val="nil"/>
                <w:left w:val="nil"/>
                <w:bottom w:val="nil"/>
                <w:right w:val="nil"/>
                <w:between w:val="nil"/>
              </w:pBdr>
              <w:spacing w:line="240" w:lineRule="auto"/>
              <w:ind w:left="0" w:hanging="2"/>
              <w:rPr>
                <w:rFonts w:ascii="Arial" w:hAnsi="Arial" w:cs="Arial"/>
                <w:color w:val="000000"/>
                <w:sz w:val="20"/>
                <w:szCs w:val="20"/>
              </w:rPr>
            </w:pPr>
          </w:p>
        </w:tc>
      </w:tr>
    </w:tbl>
    <w:p w14:paraId="2D5B4E30" w14:textId="77777777" w:rsidR="00F11566" w:rsidRPr="00FA7FB1" w:rsidRDefault="00F11566">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F11566" w:rsidRPr="00FA7FB1">
      <w:headerReference w:type="default" r:id="rId10"/>
      <w:footerReference w:type="default" r:id="rId11"/>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ECE917" w14:textId="77777777" w:rsidR="0030477B" w:rsidRDefault="0030477B">
      <w:pPr>
        <w:spacing w:line="240" w:lineRule="auto"/>
        <w:ind w:left="0" w:hanging="2"/>
      </w:pPr>
      <w:r>
        <w:separator/>
      </w:r>
    </w:p>
  </w:endnote>
  <w:endnote w:type="continuationSeparator" w:id="0">
    <w:p w14:paraId="36B6AA37" w14:textId="77777777" w:rsidR="0030477B" w:rsidRDefault="0030477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16085D08-75F9-4196-B1A8-FA3363C4AF5B}"/>
    <w:embedBold r:id="rId2" w:fontKey="{E01A6DCD-D615-4F50-9EAA-4731CB6A9E09}"/>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15A7E26E-34B5-49F9-8161-15824BDBFE73}"/>
  </w:font>
  <w:font w:name="Georgia">
    <w:panose1 w:val="02040502050405020303"/>
    <w:charset w:val="00"/>
    <w:family w:val="roman"/>
    <w:pitch w:val="variable"/>
    <w:sig w:usb0="00000287" w:usb1="00000000" w:usb2="00000000" w:usb3="00000000" w:csb0="0000009F" w:csb1="00000000"/>
    <w:embedRegular r:id="rId4" w:fontKey="{79E66CCC-522D-4A76-B461-68092F815826}"/>
    <w:embedItalic r:id="rId5" w:fontKey="{4F319086-6FE0-42B0-B5C7-B05F017FA62A}"/>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D1CD1DB5-9F3C-4956-AFA9-E027ADB3716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2EBB4B" w14:textId="77777777" w:rsidR="00F11566" w:rsidRDefault="00A76753">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5FE27A" w14:textId="77777777" w:rsidR="0030477B" w:rsidRDefault="0030477B">
      <w:pPr>
        <w:spacing w:line="240" w:lineRule="auto"/>
        <w:ind w:left="0" w:hanging="2"/>
      </w:pPr>
      <w:r>
        <w:separator/>
      </w:r>
    </w:p>
  </w:footnote>
  <w:footnote w:type="continuationSeparator" w:id="0">
    <w:p w14:paraId="0CD38DA3" w14:textId="77777777" w:rsidR="0030477B" w:rsidRDefault="0030477B">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F90181" w14:textId="77777777" w:rsidR="00F11566" w:rsidRDefault="00F11566">
    <w:pPr>
      <w:spacing w:after="280"/>
      <w:ind w:left="0" w:hanging="2"/>
      <w:jc w:val="center"/>
      <w:rPr>
        <w:rFonts w:ascii="Arial" w:eastAsia="Arial" w:hAnsi="Arial" w:cs="Arial"/>
        <w:color w:val="003399"/>
        <w:u w:val="single"/>
      </w:rPr>
    </w:pPr>
  </w:p>
  <w:p w14:paraId="46BB7E24" w14:textId="77777777" w:rsidR="00F11566" w:rsidRDefault="00A76753">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1566"/>
    <w:rsid w:val="000236F9"/>
    <w:rsid w:val="00214EF3"/>
    <w:rsid w:val="002534CF"/>
    <w:rsid w:val="0030477B"/>
    <w:rsid w:val="00454CE6"/>
    <w:rsid w:val="0069794D"/>
    <w:rsid w:val="00783B8F"/>
    <w:rsid w:val="007D2706"/>
    <w:rsid w:val="008011BA"/>
    <w:rsid w:val="00A76753"/>
    <w:rsid w:val="00B859F4"/>
    <w:rsid w:val="00C92EB8"/>
    <w:rsid w:val="00EA3BE3"/>
    <w:rsid w:val="00F11566"/>
    <w:rsid w:val="00FA7FB1"/>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204D25"/>
  <w15:docId w15:val="{51DB1868-37EF-41CE-AC0D-5B549AE7B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qFormat/>
    <w:rPr>
      <w:color w:val="605E5C"/>
      <w:w w:val="100"/>
      <w:position w:val="-1"/>
      <w:effect w:val="none"/>
      <w:shd w:val="clear" w:color="auto" w:fill="E1DFDD"/>
      <w:vertAlign w:val="baseline"/>
      <w:cs w:val="0"/>
      <w:em w:val="none"/>
    </w:rPr>
  </w:style>
  <w:style w:type="character" w:styleId="Strong">
    <w:name w:val="Strong"/>
    <w:rPr>
      <w:b/>
      <w:bCs/>
      <w:w w:val="100"/>
      <w:position w:val="-1"/>
      <w:effect w:val="none"/>
      <w:vertAlign w:val="baseline"/>
      <w:cs w:val="0"/>
      <w:em w:val="none"/>
    </w:rPr>
  </w:style>
  <w:style w:type="character" w:styleId="Emphasis">
    <w:name w:val="Emphasis"/>
    <w:rPr>
      <w:i/>
      <w:i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i.org/10.1017/s0967199420000222"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doi.org/10.1186/s12974-023-02747-4"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who.int/news-room/fact-sheets/detail/oral-health"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q9hA8B03BLXM0ZXnNQ5+VeoO8A==">CgMxLjAyDmgud3ZtcWV6bWV6NXVxMg5oLmQzZWx5Zmw0MzJ6eTIOaC50Zmp3MjJxY3dtNG4yDmguNXJpdDk2YzZtbmUyMg5oLnRyenRhcWk1N21yeTIOaC41MmllaW00dDRzZXQyDmguNTR1cHRtcTJiY2NhMg5oLnMwMWIyMHB6ZzZjazgAciExbWsydV9rNFAtakI5bWtRSUVmdnFuVVRaSjZ2RkpsOTM=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Pages>
  <Words>1065</Words>
  <Characters>6077</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7</cp:revision>
  <dcterms:created xsi:type="dcterms:W3CDTF">2025-03-19T11:02:00Z</dcterms:created>
  <dcterms:modified xsi:type="dcterms:W3CDTF">2025-03-31T06:09:00Z</dcterms:modified>
</cp:coreProperties>
</file>