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35235" w14:textId="77777777" w:rsidR="00B51FE2" w:rsidRPr="00F66904" w:rsidRDefault="00B51FE2">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51FE2" w:rsidRPr="00F66904" w14:paraId="3B1FF102" w14:textId="77777777">
        <w:trPr>
          <w:trHeight w:val="290"/>
        </w:trPr>
        <w:tc>
          <w:tcPr>
            <w:tcW w:w="20934" w:type="dxa"/>
            <w:gridSpan w:val="2"/>
            <w:tcBorders>
              <w:top w:val="nil"/>
              <w:left w:val="nil"/>
              <w:right w:val="nil"/>
            </w:tcBorders>
          </w:tcPr>
          <w:p w14:paraId="2C25A461" w14:textId="77777777" w:rsidR="00B51FE2" w:rsidRPr="00F66904" w:rsidRDefault="00B51FE2">
            <w:pPr>
              <w:pStyle w:val="Heading2"/>
              <w:ind w:left="0" w:hanging="2"/>
              <w:jc w:val="left"/>
              <w:rPr>
                <w:rFonts w:ascii="Arial" w:eastAsia="Arial" w:hAnsi="Arial" w:cs="Arial"/>
                <w:b w:val="0"/>
              </w:rPr>
            </w:pPr>
          </w:p>
        </w:tc>
      </w:tr>
      <w:tr w:rsidR="00B51FE2" w:rsidRPr="00F66904" w14:paraId="012B4E92" w14:textId="77777777">
        <w:trPr>
          <w:trHeight w:val="290"/>
        </w:trPr>
        <w:tc>
          <w:tcPr>
            <w:tcW w:w="5167" w:type="dxa"/>
          </w:tcPr>
          <w:p w14:paraId="536DB669" w14:textId="77777777" w:rsidR="00B51FE2" w:rsidRPr="00F66904" w:rsidRDefault="008962C2">
            <w:pPr>
              <w:pBdr>
                <w:top w:val="nil"/>
                <w:left w:val="nil"/>
                <w:bottom w:val="nil"/>
                <w:right w:val="nil"/>
                <w:between w:val="nil"/>
              </w:pBdr>
              <w:spacing w:line="240" w:lineRule="auto"/>
              <w:ind w:left="0" w:hanging="2"/>
              <w:rPr>
                <w:rFonts w:ascii="Arial" w:eastAsia="Arial" w:hAnsi="Arial" w:cs="Arial"/>
                <w:color w:val="000000"/>
                <w:sz w:val="20"/>
                <w:szCs w:val="20"/>
              </w:rPr>
            </w:pPr>
            <w:r w:rsidRPr="00F66904">
              <w:rPr>
                <w:rFonts w:ascii="Arial" w:eastAsia="Arial" w:hAnsi="Arial" w:cs="Arial"/>
                <w:color w:val="000000"/>
                <w:sz w:val="20"/>
                <w:szCs w:val="20"/>
              </w:rPr>
              <w:t>Journal Name:</w:t>
            </w:r>
          </w:p>
        </w:tc>
        <w:bookmarkStart w:id="0" w:name="_heading=h.23788uj4xrar" w:colFirst="0" w:colLast="0"/>
        <w:bookmarkEnd w:id="0"/>
        <w:tc>
          <w:tcPr>
            <w:tcW w:w="15767" w:type="dxa"/>
            <w:tcMar>
              <w:top w:w="0" w:type="dxa"/>
              <w:left w:w="108" w:type="dxa"/>
              <w:bottom w:w="0" w:type="dxa"/>
              <w:right w:w="108" w:type="dxa"/>
            </w:tcMar>
            <w:vAlign w:val="center"/>
          </w:tcPr>
          <w:p w14:paraId="32FBCE6F" w14:textId="77777777" w:rsidR="00B51FE2" w:rsidRPr="00F66904" w:rsidRDefault="008962C2">
            <w:pPr>
              <w:ind w:left="0" w:hanging="2"/>
              <w:rPr>
                <w:rFonts w:ascii="Arial" w:eastAsia="Arial" w:hAnsi="Arial" w:cs="Arial"/>
                <w:color w:val="0000FF"/>
                <w:sz w:val="20"/>
                <w:szCs w:val="20"/>
              </w:rPr>
            </w:pPr>
            <w:r w:rsidRPr="00F66904">
              <w:rPr>
                <w:rFonts w:ascii="Arial" w:hAnsi="Arial" w:cs="Arial"/>
                <w:sz w:val="20"/>
                <w:szCs w:val="20"/>
              </w:rPr>
              <w:fldChar w:fldCharType="begin"/>
            </w:r>
            <w:r w:rsidRPr="00F66904">
              <w:rPr>
                <w:rFonts w:ascii="Arial" w:hAnsi="Arial" w:cs="Arial"/>
                <w:sz w:val="20"/>
                <w:szCs w:val="20"/>
              </w:rPr>
              <w:instrText>HYPERLINK "https://journalacri.com/index.php/ACRI" \h</w:instrText>
            </w:r>
            <w:r w:rsidRPr="00F66904">
              <w:rPr>
                <w:rFonts w:ascii="Arial" w:hAnsi="Arial" w:cs="Arial"/>
                <w:sz w:val="20"/>
                <w:szCs w:val="20"/>
              </w:rPr>
            </w:r>
            <w:r w:rsidRPr="00F66904">
              <w:rPr>
                <w:rFonts w:ascii="Arial" w:hAnsi="Arial" w:cs="Arial"/>
                <w:sz w:val="20"/>
                <w:szCs w:val="20"/>
              </w:rPr>
              <w:fldChar w:fldCharType="separate"/>
            </w:r>
            <w:r w:rsidRPr="00F66904">
              <w:rPr>
                <w:rFonts w:ascii="Arial" w:eastAsia="Arial" w:hAnsi="Arial" w:cs="Arial"/>
                <w:b/>
                <w:color w:val="0000FF"/>
                <w:sz w:val="20"/>
                <w:szCs w:val="20"/>
              </w:rPr>
              <w:t>Archives of Current Research International</w:t>
            </w:r>
            <w:r w:rsidRPr="00F66904">
              <w:rPr>
                <w:rFonts w:ascii="Arial" w:hAnsi="Arial" w:cs="Arial"/>
                <w:sz w:val="20"/>
                <w:szCs w:val="20"/>
              </w:rPr>
              <w:fldChar w:fldCharType="end"/>
            </w:r>
            <w:r w:rsidRPr="00F66904">
              <w:rPr>
                <w:rFonts w:ascii="Arial" w:eastAsia="Arial" w:hAnsi="Arial" w:cs="Arial"/>
                <w:b/>
                <w:color w:val="0000FF"/>
                <w:sz w:val="20"/>
                <w:szCs w:val="20"/>
              </w:rPr>
              <w:t xml:space="preserve"> </w:t>
            </w:r>
          </w:p>
        </w:tc>
      </w:tr>
      <w:tr w:rsidR="00B51FE2" w:rsidRPr="00F66904" w14:paraId="4685A84D" w14:textId="77777777">
        <w:trPr>
          <w:trHeight w:val="290"/>
        </w:trPr>
        <w:tc>
          <w:tcPr>
            <w:tcW w:w="5167" w:type="dxa"/>
          </w:tcPr>
          <w:p w14:paraId="7571ED22" w14:textId="77777777" w:rsidR="00B51FE2" w:rsidRPr="00F66904" w:rsidRDefault="008962C2">
            <w:pPr>
              <w:pBdr>
                <w:top w:val="nil"/>
                <w:left w:val="nil"/>
                <w:bottom w:val="nil"/>
                <w:right w:val="nil"/>
                <w:between w:val="nil"/>
              </w:pBdr>
              <w:spacing w:line="240" w:lineRule="auto"/>
              <w:ind w:left="0" w:hanging="2"/>
              <w:rPr>
                <w:rFonts w:ascii="Arial" w:eastAsia="Arial" w:hAnsi="Arial" w:cs="Arial"/>
                <w:color w:val="000000"/>
                <w:sz w:val="20"/>
                <w:szCs w:val="20"/>
              </w:rPr>
            </w:pPr>
            <w:r w:rsidRPr="00F66904">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EA3371A" w14:textId="77777777" w:rsidR="00B51FE2" w:rsidRPr="00F66904" w:rsidRDefault="008962C2">
            <w:pPr>
              <w:pBdr>
                <w:top w:val="nil"/>
                <w:left w:val="nil"/>
                <w:bottom w:val="nil"/>
                <w:right w:val="nil"/>
                <w:between w:val="nil"/>
              </w:pBdr>
              <w:spacing w:line="240" w:lineRule="auto"/>
              <w:ind w:left="0" w:hanging="2"/>
              <w:rPr>
                <w:rFonts w:ascii="Arial" w:eastAsia="Arial" w:hAnsi="Arial" w:cs="Arial"/>
                <w:color w:val="000000"/>
                <w:sz w:val="20"/>
                <w:szCs w:val="20"/>
              </w:rPr>
            </w:pPr>
            <w:r w:rsidRPr="00F66904">
              <w:rPr>
                <w:rFonts w:ascii="Arial" w:eastAsia="Arial" w:hAnsi="Arial" w:cs="Arial"/>
                <w:b/>
                <w:color w:val="000000"/>
                <w:sz w:val="20"/>
                <w:szCs w:val="20"/>
              </w:rPr>
              <w:t>Ms_ACRI_133181</w:t>
            </w:r>
          </w:p>
        </w:tc>
      </w:tr>
      <w:tr w:rsidR="00B51FE2" w:rsidRPr="00F66904" w14:paraId="0EF2B65E" w14:textId="77777777">
        <w:trPr>
          <w:trHeight w:val="650"/>
        </w:trPr>
        <w:tc>
          <w:tcPr>
            <w:tcW w:w="5167" w:type="dxa"/>
          </w:tcPr>
          <w:p w14:paraId="1096733C" w14:textId="77777777" w:rsidR="00B51FE2" w:rsidRPr="00F66904" w:rsidRDefault="008962C2">
            <w:pPr>
              <w:pBdr>
                <w:top w:val="nil"/>
                <w:left w:val="nil"/>
                <w:bottom w:val="nil"/>
                <w:right w:val="nil"/>
                <w:between w:val="nil"/>
              </w:pBdr>
              <w:spacing w:line="240" w:lineRule="auto"/>
              <w:ind w:left="0" w:hanging="2"/>
              <w:rPr>
                <w:rFonts w:ascii="Arial" w:eastAsia="Arial" w:hAnsi="Arial" w:cs="Arial"/>
                <w:color w:val="000000"/>
                <w:sz w:val="20"/>
                <w:szCs w:val="20"/>
              </w:rPr>
            </w:pPr>
            <w:r w:rsidRPr="00F66904">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6CF6F6E" w14:textId="77777777" w:rsidR="00B51FE2" w:rsidRPr="00F66904" w:rsidRDefault="008962C2">
            <w:pPr>
              <w:pBdr>
                <w:top w:val="nil"/>
                <w:left w:val="nil"/>
                <w:bottom w:val="nil"/>
                <w:right w:val="nil"/>
                <w:between w:val="nil"/>
              </w:pBdr>
              <w:spacing w:line="240" w:lineRule="auto"/>
              <w:ind w:left="0" w:hanging="2"/>
              <w:rPr>
                <w:rFonts w:ascii="Arial" w:eastAsia="Arial" w:hAnsi="Arial" w:cs="Arial"/>
                <w:color w:val="000000"/>
                <w:sz w:val="20"/>
                <w:szCs w:val="20"/>
              </w:rPr>
            </w:pPr>
            <w:r w:rsidRPr="00F66904">
              <w:rPr>
                <w:rFonts w:ascii="Arial" w:eastAsia="Arial" w:hAnsi="Arial" w:cs="Arial"/>
                <w:b/>
                <w:color w:val="000000"/>
                <w:sz w:val="20"/>
                <w:szCs w:val="20"/>
              </w:rPr>
              <w:t>The influence of periodontitis and dexamethasone on the development and morphology of mouse ovarian follicles</w:t>
            </w:r>
          </w:p>
        </w:tc>
      </w:tr>
      <w:tr w:rsidR="00B51FE2" w:rsidRPr="00F66904" w14:paraId="46B6644E" w14:textId="77777777">
        <w:trPr>
          <w:trHeight w:val="345"/>
        </w:trPr>
        <w:tc>
          <w:tcPr>
            <w:tcW w:w="5167" w:type="dxa"/>
          </w:tcPr>
          <w:p w14:paraId="104ADABD" w14:textId="77777777" w:rsidR="00B51FE2" w:rsidRPr="00F66904" w:rsidRDefault="008962C2">
            <w:pPr>
              <w:pBdr>
                <w:top w:val="nil"/>
                <w:left w:val="nil"/>
                <w:bottom w:val="nil"/>
                <w:right w:val="nil"/>
                <w:between w:val="nil"/>
              </w:pBdr>
              <w:spacing w:line="240" w:lineRule="auto"/>
              <w:ind w:left="0" w:hanging="2"/>
              <w:rPr>
                <w:rFonts w:ascii="Arial" w:eastAsia="Arial" w:hAnsi="Arial" w:cs="Arial"/>
                <w:color w:val="000000"/>
                <w:sz w:val="20"/>
                <w:szCs w:val="20"/>
              </w:rPr>
            </w:pPr>
            <w:r w:rsidRPr="00F66904">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22B64D0B" w14:textId="77777777" w:rsidR="00B51FE2" w:rsidRPr="00F66904" w:rsidRDefault="00B51FE2">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5E32DED9" w14:textId="77777777" w:rsidR="00B51FE2" w:rsidRPr="00F66904" w:rsidRDefault="00B51FE2">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609C14DB" w14:textId="77777777" w:rsidR="00B51FE2" w:rsidRPr="00F66904" w:rsidRDefault="00B51FE2">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1" w:name="_heading=h.sgusyuoa29bx" w:colFirst="0" w:colLast="0"/>
      <w:bookmarkEnd w:id="1"/>
    </w:p>
    <w:p w14:paraId="5ED8F038" w14:textId="77777777" w:rsidR="00B51FE2" w:rsidRPr="00F66904" w:rsidRDefault="00B51FE2">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70"/>
        <w:gridCol w:w="9345"/>
        <w:gridCol w:w="6435"/>
      </w:tblGrid>
      <w:tr w:rsidR="00B51FE2" w:rsidRPr="00F66904" w14:paraId="68CB0AD2" w14:textId="77777777">
        <w:tc>
          <w:tcPr>
            <w:tcW w:w="21150" w:type="dxa"/>
            <w:gridSpan w:val="3"/>
            <w:tcBorders>
              <w:top w:val="nil"/>
              <w:left w:val="nil"/>
              <w:right w:val="nil"/>
            </w:tcBorders>
          </w:tcPr>
          <w:p w14:paraId="43848C4E" w14:textId="77777777" w:rsidR="00B51FE2" w:rsidRPr="00F66904" w:rsidRDefault="008962C2">
            <w:pPr>
              <w:pStyle w:val="Heading2"/>
              <w:ind w:left="0" w:hanging="2"/>
              <w:jc w:val="left"/>
              <w:rPr>
                <w:rFonts w:ascii="Arial" w:eastAsia="Times New Roman" w:hAnsi="Arial" w:cs="Arial"/>
              </w:rPr>
            </w:pPr>
            <w:r w:rsidRPr="00F66904">
              <w:rPr>
                <w:rFonts w:ascii="Arial" w:eastAsia="Times New Roman" w:hAnsi="Arial" w:cs="Arial"/>
                <w:highlight w:val="yellow"/>
              </w:rPr>
              <w:t xml:space="preserve">PART  </w:t>
            </w:r>
            <w:proofErr w:type="gramStart"/>
            <w:r w:rsidRPr="00F66904">
              <w:rPr>
                <w:rFonts w:ascii="Arial" w:eastAsia="Times New Roman" w:hAnsi="Arial" w:cs="Arial"/>
                <w:highlight w:val="yellow"/>
              </w:rPr>
              <w:t>1:</w:t>
            </w:r>
            <w:proofErr w:type="gramEnd"/>
            <w:r w:rsidRPr="00F66904">
              <w:rPr>
                <w:rFonts w:ascii="Arial" w:eastAsia="Times New Roman" w:hAnsi="Arial" w:cs="Arial"/>
              </w:rPr>
              <w:t xml:space="preserve"> Comments</w:t>
            </w:r>
          </w:p>
          <w:p w14:paraId="4F075EC2" w14:textId="77777777" w:rsidR="00B51FE2" w:rsidRPr="00F66904" w:rsidRDefault="00B51FE2">
            <w:pPr>
              <w:ind w:left="0" w:hanging="2"/>
              <w:rPr>
                <w:rFonts w:ascii="Arial" w:hAnsi="Arial" w:cs="Arial"/>
                <w:sz w:val="20"/>
                <w:szCs w:val="20"/>
              </w:rPr>
            </w:pPr>
          </w:p>
        </w:tc>
      </w:tr>
      <w:tr w:rsidR="00B51FE2" w:rsidRPr="00F66904" w14:paraId="6CA020BD" w14:textId="77777777">
        <w:tc>
          <w:tcPr>
            <w:tcW w:w="5370" w:type="dxa"/>
          </w:tcPr>
          <w:p w14:paraId="506B0C08" w14:textId="77777777" w:rsidR="00B51FE2" w:rsidRPr="00F66904" w:rsidRDefault="00B51FE2">
            <w:pPr>
              <w:pStyle w:val="Heading2"/>
              <w:ind w:left="0" w:hanging="2"/>
              <w:jc w:val="left"/>
              <w:rPr>
                <w:rFonts w:ascii="Arial" w:eastAsia="Times New Roman" w:hAnsi="Arial" w:cs="Arial"/>
              </w:rPr>
            </w:pPr>
          </w:p>
        </w:tc>
        <w:tc>
          <w:tcPr>
            <w:tcW w:w="9345" w:type="dxa"/>
          </w:tcPr>
          <w:p w14:paraId="35B95E68" w14:textId="77777777" w:rsidR="00B51FE2" w:rsidRPr="00F66904" w:rsidRDefault="008962C2">
            <w:pPr>
              <w:pStyle w:val="Heading2"/>
              <w:ind w:left="0" w:hanging="2"/>
              <w:jc w:val="left"/>
              <w:rPr>
                <w:rFonts w:ascii="Arial" w:eastAsia="Times New Roman" w:hAnsi="Arial" w:cs="Arial"/>
              </w:rPr>
            </w:pPr>
            <w:r w:rsidRPr="00F66904">
              <w:rPr>
                <w:rFonts w:ascii="Arial" w:eastAsia="Times New Roman" w:hAnsi="Arial" w:cs="Arial"/>
              </w:rPr>
              <w:t>Reviewer’s comment</w:t>
            </w:r>
          </w:p>
          <w:p w14:paraId="23678AE8" w14:textId="77777777" w:rsidR="00B51FE2" w:rsidRPr="00F66904" w:rsidRDefault="00B51FE2">
            <w:pPr>
              <w:ind w:left="0" w:hanging="2"/>
              <w:rPr>
                <w:rFonts w:ascii="Arial" w:hAnsi="Arial" w:cs="Arial"/>
                <w:sz w:val="20"/>
                <w:szCs w:val="20"/>
              </w:rPr>
            </w:pPr>
          </w:p>
          <w:p w14:paraId="5648B8ED" w14:textId="77777777" w:rsidR="00B51FE2" w:rsidRPr="00F66904" w:rsidRDefault="008962C2">
            <w:pPr>
              <w:ind w:left="0" w:hanging="2"/>
              <w:rPr>
                <w:rFonts w:ascii="Arial" w:hAnsi="Arial" w:cs="Arial"/>
                <w:sz w:val="20"/>
                <w:szCs w:val="20"/>
              </w:rPr>
            </w:pPr>
            <w:r w:rsidRPr="00F66904">
              <w:rPr>
                <w:rFonts w:ascii="Arial" w:hAnsi="Arial" w:cs="Arial"/>
                <w:b/>
                <w:sz w:val="20"/>
                <w:szCs w:val="20"/>
                <w:highlight w:val="yellow"/>
              </w:rPr>
              <w:t>Artificial Intelligence (AI) generated or assisted review comments are strictly prohibited during peer review.</w:t>
            </w:r>
          </w:p>
          <w:p w14:paraId="3EEB4359" w14:textId="77777777" w:rsidR="00B51FE2" w:rsidRPr="00F66904" w:rsidRDefault="00B51FE2">
            <w:pPr>
              <w:ind w:left="0" w:hanging="2"/>
              <w:rPr>
                <w:rFonts w:ascii="Arial" w:hAnsi="Arial" w:cs="Arial"/>
                <w:sz w:val="20"/>
                <w:szCs w:val="20"/>
              </w:rPr>
            </w:pPr>
          </w:p>
        </w:tc>
        <w:tc>
          <w:tcPr>
            <w:tcW w:w="6435" w:type="dxa"/>
          </w:tcPr>
          <w:p w14:paraId="2A540B6C" w14:textId="77777777" w:rsidR="00B51FE2" w:rsidRPr="00F66904" w:rsidRDefault="008962C2">
            <w:pPr>
              <w:pStyle w:val="Heading2"/>
              <w:ind w:left="0" w:hanging="2"/>
              <w:jc w:val="left"/>
              <w:rPr>
                <w:rFonts w:ascii="Arial" w:eastAsia="Times New Roman" w:hAnsi="Arial" w:cs="Arial"/>
                <w:b w:val="0"/>
                <w:i/>
              </w:rPr>
            </w:pPr>
            <w:r w:rsidRPr="00F66904">
              <w:rPr>
                <w:rFonts w:ascii="Arial" w:eastAsia="Times New Roman" w:hAnsi="Arial" w:cs="Arial"/>
              </w:rPr>
              <w:t>Author’s Feedback</w:t>
            </w:r>
            <w:r w:rsidRPr="00F66904">
              <w:rPr>
                <w:rFonts w:ascii="Arial" w:eastAsia="Times New Roman" w:hAnsi="Arial" w:cs="Arial"/>
                <w:b w:val="0"/>
              </w:rPr>
              <w:t xml:space="preserve"> </w:t>
            </w:r>
            <w:r w:rsidRPr="00F66904">
              <w:rPr>
                <w:rFonts w:ascii="Arial" w:eastAsia="Times New Roman" w:hAnsi="Arial" w:cs="Arial"/>
                <w:b w:val="0"/>
                <w:i/>
              </w:rPr>
              <w:t>(Please correct the manuscript and highlight that part in the manuscript. It is mandatory that authors should write his/her feedback here)</w:t>
            </w:r>
          </w:p>
          <w:p w14:paraId="628392B5" w14:textId="549B9F41" w:rsidR="00B27D59" w:rsidRPr="00F66904" w:rsidRDefault="00B27D59" w:rsidP="00B27D59">
            <w:pPr>
              <w:spacing w:after="200" w:line="276" w:lineRule="auto"/>
              <w:ind w:left="0" w:hanging="2"/>
              <w:jc w:val="both"/>
              <w:rPr>
                <w:rFonts w:ascii="Arial" w:eastAsia="Calibri" w:hAnsi="Arial" w:cs="Arial"/>
                <w:sz w:val="20"/>
                <w:szCs w:val="20"/>
              </w:rPr>
            </w:pPr>
            <w:r w:rsidRPr="00F66904">
              <w:rPr>
                <w:rFonts w:ascii="Arial" w:eastAsia="Calibri" w:hAnsi="Arial" w:cs="Arial"/>
                <w:sz w:val="20"/>
                <w:szCs w:val="20"/>
              </w:rPr>
              <w:t xml:space="preserve">The Authors hereby declare that NO generative AI technologies such as Large Language Models (ChatGPT, COPILOT, etc.) and text-to-image generators have been used during the writing or editing of this manuscript. </w:t>
            </w:r>
            <w:bookmarkStart w:id="2" w:name="_heading=h.r2k84kla0bxm" w:colFirst="0" w:colLast="0"/>
            <w:bookmarkEnd w:id="2"/>
          </w:p>
        </w:tc>
      </w:tr>
      <w:tr w:rsidR="00B51FE2" w:rsidRPr="00F66904" w14:paraId="25FD0747" w14:textId="77777777" w:rsidTr="003040A6">
        <w:trPr>
          <w:trHeight w:val="1115"/>
        </w:trPr>
        <w:tc>
          <w:tcPr>
            <w:tcW w:w="5370" w:type="dxa"/>
          </w:tcPr>
          <w:p w14:paraId="5614DD95" w14:textId="77777777" w:rsidR="00B51FE2" w:rsidRPr="00F66904" w:rsidRDefault="008962C2">
            <w:pPr>
              <w:ind w:left="0" w:hanging="2"/>
              <w:rPr>
                <w:rFonts w:ascii="Arial" w:hAnsi="Arial" w:cs="Arial"/>
                <w:sz w:val="20"/>
                <w:szCs w:val="20"/>
              </w:rPr>
            </w:pPr>
            <w:r w:rsidRPr="00F66904">
              <w:rPr>
                <w:rFonts w:ascii="Arial" w:hAnsi="Arial" w:cs="Arial"/>
                <w:b/>
                <w:sz w:val="20"/>
                <w:szCs w:val="20"/>
              </w:rPr>
              <w:t>Please write a few sentences regarding the importance of this manuscript for the scientific community. A minimum of 3-4 sentences may be required for this part.</w:t>
            </w:r>
          </w:p>
          <w:p w14:paraId="79857EC2" w14:textId="77777777" w:rsidR="00B51FE2" w:rsidRPr="00F66904" w:rsidRDefault="00B51FE2">
            <w:pPr>
              <w:ind w:left="0" w:hanging="2"/>
              <w:rPr>
                <w:rFonts w:ascii="Arial" w:hAnsi="Arial" w:cs="Arial"/>
                <w:sz w:val="20"/>
                <w:szCs w:val="20"/>
                <w:highlight w:val="green"/>
              </w:rPr>
            </w:pPr>
          </w:p>
        </w:tc>
        <w:tc>
          <w:tcPr>
            <w:tcW w:w="9345" w:type="dxa"/>
          </w:tcPr>
          <w:p w14:paraId="115CCC52" w14:textId="77777777" w:rsidR="00B51FE2" w:rsidRPr="00F66904" w:rsidRDefault="008962C2" w:rsidP="00440309">
            <w:pPr>
              <w:pBdr>
                <w:top w:val="nil"/>
                <w:left w:val="nil"/>
                <w:bottom w:val="nil"/>
                <w:right w:val="nil"/>
                <w:between w:val="nil"/>
              </w:pBdr>
              <w:spacing w:line="240" w:lineRule="auto"/>
              <w:ind w:left="0" w:hanging="2"/>
              <w:jc w:val="both"/>
              <w:rPr>
                <w:rFonts w:ascii="Arial" w:hAnsi="Arial" w:cs="Arial"/>
                <w:color w:val="000000"/>
                <w:sz w:val="20"/>
                <w:szCs w:val="20"/>
              </w:rPr>
            </w:pPr>
            <w:r w:rsidRPr="00F66904">
              <w:rPr>
                <w:rFonts w:ascii="Arial" w:hAnsi="Arial" w:cs="Arial"/>
                <w:color w:val="000000"/>
                <w:sz w:val="20"/>
                <w:szCs w:val="20"/>
              </w:rPr>
              <w:t>The authors aimed to explore the effects of dexamethasone on periodontitis and possible involvement in development and morphology ovarian follicles in mice. In addition, investigate the effect of dexamethasone effect on alveolar bone loss after periodontitis.</w:t>
            </w:r>
          </w:p>
          <w:p w14:paraId="3017125F" w14:textId="77777777" w:rsidR="00B51FE2" w:rsidRPr="00F66904" w:rsidRDefault="00B51FE2" w:rsidP="00440309">
            <w:pPr>
              <w:pBdr>
                <w:top w:val="nil"/>
                <w:left w:val="nil"/>
                <w:bottom w:val="nil"/>
                <w:right w:val="nil"/>
                <w:between w:val="nil"/>
              </w:pBdr>
              <w:spacing w:line="240" w:lineRule="auto"/>
              <w:ind w:left="0" w:hanging="2"/>
              <w:jc w:val="both"/>
              <w:rPr>
                <w:rFonts w:ascii="Arial" w:hAnsi="Arial" w:cs="Arial"/>
                <w:sz w:val="20"/>
                <w:szCs w:val="20"/>
                <w:shd w:val="clear" w:color="auto" w:fill="FF9900"/>
              </w:rPr>
            </w:pPr>
          </w:p>
        </w:tc>
        <w:tc>
          <w:tcPr>
            <w:tcW w:w="6435" w:type="dxa"/>
          </w:tcPr>
          <w:p w14:paraId="320C8953" w14:textId="3FFD866D" w:rsidR="00B51FE2" w:rsidRPr="00F66904" w:rsidRDefault="008962C2" w:rsidP="003040A6">
            <w:pPr>
              <w:pStyle w:val="Heading2"/>
              <w:spacing w:before="240" w:after="240"/>
              <w:ind w:left="0" w:hanging="2"/>
              <w:rPr>
                <w:rFonts w:ascii="Arial" w:eastAsia="Times New Roman" w:hAnsi="Arial" w:cs="Arial"/>
                <w:b w:val="0"/>
              </w:rPr>
            </w:pPr>
            <w:bookmarkStart w:id="3" w:name="_heading=h.uongb0wi6e2b" w:colFirst="0" w:colLast="0"/>
            <w:bookmarkEnd w:id="3"/>
            <w:r w:rsidRPr="00F66904">
              <w:rPr>
                <w:rFonts w:ascii="Arial" w:eastAsia="Times New Roman" w:hAnsi="Arial" w:cs="Arial"/>
                <w:b w:val="0"/>
              </w:rPr>
              <w:t xml:space="preserve">This research investigates the relationship between periodontal disease and ovarian function, while also analyzing the effects of dexamethasone in periodontal treatment and its potential </w:t>
            </w:r>
            <w:proofErr w:type="spellStart"/>
            <w:r w:rsidRPr="00F66904">
              <w:rPr>
                <w:rFonts w:ascii="Arial" w:eastAsia="Times New Roman" w:hAnsi="Arial" w:cs="Arial"/>
                <w:b w:val="0"/>
              </w:rPr>
              <w:t>repercussions</w:t>
            </w:r>
            <w:proofErr w:type="spellEnd"/>
            <w:r w:rsidRPr="00F66904">
              <w:rPr>
                <w:rFonts w:ascii="Arial" w:eastAsia="Times New Roman" w:hAnsi="Arial" w:cs="Arial"/>
                <w:b w:val="0"/>
              </w:rPr>
              <w:t xml:space="preserve"> on the </w:t>
            </w:r>
            <w:proofErr w:type="spellStart"/>
            <w:r w:rsidRPr="00F66904">
              <w:rPr>
                <w:rFonts w:ascii="Arial" w:eastAsia="Times New Roman" w:hAnsi="Arial" w:cs="Arial"/>
                <w:b w:val="0"/>
              </w:rPr>
              <w:t>ovaries</w:t>
            </w:r>
            <w:proofErr w:type="spellEnd"/>
            <w:r w:rsidRPr="00F66904">
              <w:rPr>
                <w:rFonts w:ascii="Arial" w:eastAsia="Times New Roman" w:hAnsi="Arial" w:cs="Arial"/>
                <w:b w:val="0"/>
              </w:rPr>
              <w:t>.</w:t>
            </w:r>
          </w:p>
        </w:tc>
      </w:tr>
      <w:tr w:rsidR="00B51FE2" w:rsidRPr="00F66904" w14:paraId="7DA51D65" w14:textId="77777777" w:rsidTr="003040A6">
        <w:trPr>
          <w:trHeight w:val="683"/>
        </w:trPr>
        <w:tc>
          <w:tcPr>
            <w:tcW w:w="5370" w:type="dxa"/>
          </w:tcPr>
          <w:p w14:paraId="770CF3A6" w14:textId="77777777" w:rsidR="00B51FE2" w:rsidRPr="00F66904" w:rsidRDefault="008962C2">
            <w:pPr>
              <w:ind w:left="0" w:hanging="2"/>
              <w:rPr>
                <w:rFonts w:ascii="Arial" w:hAnsi="Arial" w:cs="Arial"/>
                <w:sz w:val="20"/>
                <w:szCs w:val="20"/>
              </w:rPr>
            </w:pPr>
            <w:r w:rsidRPr="00F66904">
              <w:rPr>
                <w:rFonts w:ascii="Arial" w:hAnsi="Arial" w:cs="Arial"/>
                <w:b/>
                <w:sz w:val="20"/>
                <w:szCs w:val="20"/>
              </w:rPr>
              <w:t>Is the title of the article suitable?</w:t>
            </w:r>
          </w:p>
          <w:p w14:paraId="46EC24BC" w14:textId="77777777" w:rsidR="00B51FE2" w:rsidRPr="00F66904" w:rsidRDefault="008962C2">
            <w:pPr>
              <w:ind w:left="0" w:hanging="2"/>
              <w:rPr>
                <w:rFonts w:ascii="Arial" w:hAnsi="Arial" w:cs="Arial"/>
                <w:sz w:val="20"/>
                <w:szCs w:val="20"/>
              </w:rPr>
            </w:pPr>
            <w:r w:rsidRPr="00F66904">
              <w:rPr>
                <w:rFonts w:ascii="Arial" w:hAnsi="Arial" w:cs="Arial"/>
                <w:b/>
                <w:sz w:val="20"/>
                <w:szCs w:val="20"/>
              </w:rPr>
              <w:t>(If not please suggest an alternative title)</w:t>
            </w:r>
          </w:p>
          <w:p w14:paraId="6C4A1CD5" w14:textId="77777777" w:rsidR="00B51FE2" w:rsidRPr="00F66904" w:rsidRDefault="00B51FE2">
            <w:pPr>
              <w:pStyle w:val="Heading2"/>
              <w:ind w:left="0" w:hanging="2"/>
              <w:jc w:val="center"/>
              <w:rPr>
                <w:rFonts w:ascii="Arial" w:eastAsia="Times New Roman" w:hAnsi="Arial" w:cs="Arial"/>
                <w:u w:val="single"/>
              </w:rPr>
            </w:pPr>
            <w:bookmarkStart w:id="4" w:name="_heading=h.bsekrv2gf6wk" w:colFirst="0" w:colLast="0"/>
            <w:bookmarkEnd w:id="4"/>
          </w:p>
        </w:tc>
        <w:tc>
          <w:tcPr>
            <w:tcW w:w="9345" w:type="dxa"/>
          </w:tcPr>
          <w:p w14:paraId="7240FDBA" w14:textId="77777777" w:rsidR="00B51FE2" w:rsidRPr="00F66904" w:rsidRDefault="008962C2" w:rsidP="00440309">
            <w:pPr>
              <w:ind w:left="0" w:hanging="2"/>
              <w:jc w:val="both"/>
              <w:rPr>
                <w:rFonts w:ascii="Arial" w:hAnsi="Arial" w:cs="Arial"/>
                <w:b/>
                <w:sz w:val="20"/>
                <w:szCs w:val="20"/>
                <w:shd w:val="clear" w:color="auto" w:fill="FF9900"/>
              </w:rPr>
            </w:pPr>
            <w:r w:rsidRPr="00F66904">
              <w:rPr>
                <w:rFonts w:ascii="Arial" w:hAnsi="Arial" w:cs="Arial"/>
                <w:b/>
                <w:sz w:val="20"/>
                <w:szCs w:val="20"/>
              </w:rPr>
              <w:t>The title must be more attractive. I suggest" The effects of dexamethasone on periodontitis and possible involvement in development and morphology ovarian follicles in mice".</w:t>
            </w:r>
          </w:p>
        </w:tc>
        <w:tc>
          <w:tcPr>
            <w:tcW w:w="6435" w:type="dxa"/>
          </w:tcPr>
          <w:p w14:paraId="4252CD91" w14:textId="0FE1FE23" w:rsidR="00B51FE2" w:rsidRPr="00F66904" w:rsidRDefault="006F35C2" w:rsidP="006F35C2">
            <w:pPr>
              <w:pBdr>
                <w:top w:val="nil"/>
                <w:left w:val="nil"/>
                <w:bottom w:val="nil"/>
                <w:right w:val="nil"/>
                <w:between w:val="nil"/>
              </w:pBdr>
              <w:ind w:left="0" w:hanging="2"/>
              <w:jc w:val="both"/>
              <w:rPr>
                <w:rFonts w:ascii="Arial" w:hAnsi="Arial" w:cs="Arial"/>
                <w:b/>
                <w:sz w:val="20"/>
                <w:szCs w:val="20"/>
              </w:rPr>
            </w:pPr>
            <w:r w:rsidRPr="00F66904">
              <w:rPr>
                <w:rFonts w:ascii="Arial" w:hAnsi="Arial" w:cs="Arial"/>
                <w:sz w:val="20"/>
                <w:szCs w:val="20"/>
              </w:rPr>
              <w:t>Title was changed to "</w:t>
            </w:r>
            <w:r w:rsidRPr="00F66904">
              <w:rPr>
                <w:rFonts w:ascii="Arial" w:eastAsia="Arial" w:hAnsi="Arial" w:cs="Arial"/>
                <w:color w:val="000000"/>
                <w:sz w:val="20"/>
                <w:szCs w:val="20"/>
                <w:highlight w:val="yellow"/>
              </w:rPr>
              <w:t>The effects of dexamethasone on periodontitis and</w:t>
            </w:r>
            <w:r w:rsidRPr="00F66904">
              <w:rPr>
                <w:rFonts w:ascii="Arial" w:eastAsia="Arial" w:hAnsi="Arial" w:cs="Arial"/>
                <w:sz w:val="20"/>
                <w:szCs w:val="20"/>
                <w:highlight w:val="yellow"/>
              </w:rPr>
              <w:t xml:space="preserve"> the influence of this disease in</w:t>
            </w:r>
            <w:r w:rsidRPr="00F66904">
              <w:rPr>
                <w:rFonts w:ascii="Arial" w:eastAsia="Arial" w:hAnsi="Arial" w:cs="Arial"/>
                <w:color w:val="000000"/>
                <w:sz w:val="20"/>
                <w:szCs w:val="20"/>
                <w:highlight w:val="yellow"/>
              </w:rPr>
              <w:t xml:space="preserve"> development and survival of mice </w:t>
            </w:r>
            <w:r w:rsidRPr="00F66904">
              <w:rPr>
                <w:rFonts w:ascii="Arial" w:eastAsia="Arial" w:hAnsi="Arial" w:cs="Arial"/>
                <w:sz w:val="20"/>
                <w:szCs w:val="20"/>
                <w:highlight w:val="yellow"/>
              </w:rPr>
              <w:t>ovarian follicles</w:t>
            </w:r>
            <w:r w:rsidR="008962C2" w:rsidRPr="00F66904">
              <w:rPr>
                <w:rFonts w:ascii="Arial" w:hAnsi="Arial" w:cs="Arial"/>
                <w:sz w:val="20"/>
                <w:szCs w:val="20"/>
              </w:rPr>
              <w:t>".</w:t>
            </w:r>
          </w:p>
        </w:tc>
      </w:tr>
      <w:tr w:rsidR="00B51FE2" w:rsidRPr="00F66904" w14:paraId="141670C8" w14:textId="77777777">
        <w:trPr>
          <w:trHeight w:val="1262"/>
        </w:trPr>
        <w:tc>
          <w:tcPr>
            <w:tcW w:w="5370" w:type="dxa"/>
          </w:tcPr>
          <w:p w14:paraId="4265B735" w14:textId="77777777" w:rsidR="00B51FE2" w:rsidRPr="00F66904" w:rsidRDefault="008962C2">
            <w:pPr>
              <w:pStyle w:val="Heading2"/>
              <w:ind w:left="0" w:hanging="2"/>
              <w:jc w:val="left"/>
              <w:rPr>
                <w:rFonts w:ascii="Arial" w:eastAsia="Times New Roman" w:hAnsi="Arial" w:cs="Arial"/>
              </w:rPr>
            </w:pPr>
            <w:r w:rsidRPr="00F66904">
              <w:rPr>
                <w:rFonts w:ascii="Arial" w:eastAsia="Times New Roman" w:hAnsi="Arial" w:cs="Arial"/>
              </w:rPr>
              <w:t xml:space="preserve">Is the abstract of the article </w:t>
            </w:r>
            <w:proofErr w:type="gramStart"/>
            <w:r w:rsidRPr="00F66904">
              <w:rPr>
                <w:rFonts w:ascii="Arial" w:eastAsia="Times New Roman" w:hAnsi="Arial" w:cs="Arial"/>
              </w:rPr>
              <w:t>comprehensive?</w:t>
            </w:r>
            <w:proofErr w:type="gramEnd"/>
            <w:r w:rsidRPr="00F66904">
              <w:rPr>
                <w:rFonts w:ascii="Arial" w:eastAsia="Times New Roman" w:hAnsi="Arial" w:cs="Arial"/>
              </w:rPr>
              <w:t xml:space="preserve"> Do you suggest the addition (or deletion) of some points in this </w:t>
            </w:r>
            <w:proofErr w:type="gramStart"/>
            <w:r w:rsidRPr="00F66904">
              <w:rPr>
                <w:rFonts w:ascii="Arial" w:eastAsia="Times New Roman" w:hAnsi="Arial" w:cs="Arial"/>
              </w:rPr>
              <w:t>section?</w:t>
            </w:r>
            <w:proofErr w:type="gramEnd"/>
            <w:r w:rsidRPr="00F66904">
              <w:rPr>
                <w:rFonts w:ascii="Arial" w:eastAsia="Times New Roman" w:hAnsi="Arial" w:cs="Arial"/>
              </w:rPr>
              <w:t xml:space="preserve"> Please write your suggestions here.</w:t>
            </w:r>
          </w:p>
          <w:p w14:paraId="53324E7C" w14:textId="77777777" w:rsidR="00B51FE2" w:rsidRPr="00F66904" w:rsidRDefault="00B51FE2">
            <w:pPr>
              <w:pStyle w:val="Heading2"/>
              <w:ind w:left="0" w:hanging="2"/>
              <w:jc w:val="left"/>
              <w:rPr>
                <w:rFonts w:ascii="Arial" w:eastAsia="Times New Roman" w:hAnsi="Arial" w:cs="Arial"/>
                <w:highlight w:val="green"/>
                <w:u w:val="single"/>
              </w:rPr>
            </w:pPr>
          </w:p>
        </w:tc>
        <w:tc>
          <w:tcPr>
            <w:tcW w:w="9345" w:type="dxa"/>
          </w:tcPr>
          <w:p w14:paraId="4BF9C9E8" w14:textId="77777777" w:rsidR="00B51FE2" w:rsidRPr="00F66904" w:rsidRDefault="008962C2">
            <w:pPr>
              <w:ind w:left="0" w:hanging="2"/>
              <w:rPr>
                <w:rFonts w:ascii="Arial" w:hAnsi="Arial" w:cs="Arial"/>
                <w:b/>
                <w:sz w:val="20"/>
                <w:szCs w:val="20"/>
                <w:shd w:val="clear" w:color="auto" w:fill="FF9900"/>
              </w:rPr>
            </w:pPr>
            <w:r w:rsidRPr="00F66904">
              <w:rPr>
                <w:rFonts w:ascii="Arial" w:hAnsi="Arial" w:cs="Arial"/>
                <w:b/>
                <w:sz w:val="20"/>
                <w:szCs w:val="20"/>
              </w:rPr>
              <w:t xml:space="preserve">The authors wrote that the experiment lasted two months and determine the time of the experiment between January 2021 and December 2021 (one year). The exact time and season of the experiment should be determined. Determine the number of rats in each group. The author said that "To induce periodontal disease, 4.0 cotton threads was placed around the lower first molars" and not pinpointed the period that the cotton threads </w:t>
            </w:r>
            <w:proofErr w:type="gramStart"/>
            <w:r w:rsidRPr="00F66904">
              <w:rPr>
                <w:rFonts w:ascii="Arial" w:hAnsi="Arial" w:cs="Arial"/>
                <w:b/>
                <w:sz w:val="20"/>
                <w:szCs w:val="20"/>
              </w:rPr>
              <w:t>lasts</w:t>
            </w:r>
            <w:proofErr w:type="gramEnd"/>
            <w:r w:rsidRPr="00F66904">
              <w:rPr>
                <w:rFonts w:ascii="Arial" w:hAnsi="Arial" w:cs="Arial"/>
                <w:b/>
                <w:sz w:val="20"/>
                <w:szCs w:val="20"/>
              </w:rPr>
              <w:t xml:space="preserve"> around the lower first molar.</w:t>
            </w:r>
          </w:p>
        </w:tc>
        <w:tc>
          <w:tcPr>
            <w:tcW w:w="6435" w:type="dxa"/>
          </w:tcPr>
          <w:p w14:paraId="48C3A179" w14:textId="7A169BD0" w:rsidR="00B51FE2" w:rsidRPr="00F66904" w:rsidRDefault="008962C2" w:rsidP="00440309">
            <w:pPr>
              <w:pStyle w:val="Heading2"/>
              <w:ind w:left="0" w:hanging="2"/>
              <w:rPr>
                <w:rFonts w:ascii="Arial" w:hAnsi="Arial" w:cs="Arial"/>
              </w:rPr>
            </w:pPr>
            <w:r w:rsidRPr="00F66904">
              <w:rPr>
                <w:rFonts w:ascii="Arial" w:eastAsia="Times New Roman" w:hAnsi="Arial" w:cs="Arial"/>
                <w:b w:val="0"/>
              </w:rPr>
              <w:t xml:space="preserve">– </w:t>
            </w:r>
            <w:r w:rsidR="006F35C2" w:rsidRPr="00F66904">
              <w:rPr>
                <w:rFonts w:ascii="Arial" w:eastAsia="Arial" w:hAnsi="Arial" w:cs="Arial"/>
                <w:b w:val="0"/>
                <w:color w:val="000000"/>
              </w:rPr>
              <w:t>To induce periodontal disease, 4.0 cotton threads was placed around the lower first molars,</w:t>
            </w:r>
            <w:r w:rsidR="006F35C2" w:rsidRPr="00F66904">
              <w:rPr>
                <w:rFonts w:ascii="Arial" w:eastAsia="Arial" w:hAnsi="Arial" w:cs="Arial"/>
                <w:b w:val="0"/>
              </w:rPr>
              <w:t xml:space="preserve"> </w:t>
            </w:r>
            <w:r w:rsidR="006F35C2" w:rsidRPr="00F66904">
              <w:rPr>
                <w:rFonts w:ascii="Arial" w:eastAsia="Arial" w:hAnsi="Arial" w:cs="Arial"/>
                <w:b w:val="0"/>
                <w:highlight w:val="yellow"/>
              </w:rPr>
              <w:t>over two months, from January to February 2021</w:t>
            </w:r>
            <w:r w:rsidR="006F35C2" w:rsidRPr="00F66904">
              <w:rPr>
                <w:rFonts w:ascii="Arial" w:eastAsia="Arial" w:hAnsi="Arial" w:cs="Arial"/>
                <w:b w:val="0"/>
                <w:color w:val="000000"/>
              </w:rPr>
              <w:t>. Dexamethasone (0.5 mg/kg) was administered intramuscularly, every three days, over two months</w:t>
            </w:r>
            <w:r w:rsidR="006F35C2" w:rsidRPr="00F66904">
              <w:rPr>
                <w:rFonts w:ascii="Arial" w:eastAsia="Arial" w:hAnsi="Arial" w:cs="Arial"/>
                <w:b w:val="0"/>
                <w:color w:val="000000"/>
                <w:highlight w:val="yellow"/>
              </w:rPr>
              <w:t>. After this period, from March to April 2021, the mandibles were decalcified with EDTA and the analysis was carried out in the subsequent months</w:t>
            </w:r>
            <w:r w:rsidR="006F35C2" w:rsidRPr="00F66904">
              <w:rPr>
                <w:rFonts w:ascii="Arial" w:eastAsia="Arial" w:hAnsi="Arial" w:cs="Arial"/>
                <w:b w:val="0"/>
                <w:color w:val="000000"/>
              </w:rPr>
              <w:t>.</w:t>
            </w:r>
            <w:r w:rsidR="006F35C2" w:rsidRPr="00F66904">
              <w:rPr>
                <w:rFonts w:ascii="Arial" w:eastAsia="Arial" w:hAnsi="Arial" w:cs="Arial"/>
                <w:color w:val="000000"/>
              </w:rPr>
              <w:t xml:space="preserve"> </w:t>
            </w:r>
            <w:r w:rsidRPr="00F66904">
              <w:rPr>
                <w:rFonts w:ascii="Arial" w:eastAsia="Times New Roman" w:hAnsi="Arial" w:cs="Arial"/>
                <w:b w:val="0"/>
              </w:rPr>
              <w:t xml:space="preserve"> A total of 32 animals were used, 8 animals per group. </w:t>
            </w:r>
          </w:p>
        </w:tc>
      </w:tr>
      <w:tr w:rsidR="00B51FE2" w:rsidRPr="00F66904" w14:paraId="447A43B7" w14:textId="77777777">
        <w:trPr>
          <w:trHeight w:val="2174"/>
        </w:trPr>
        <w:tc>
          <w:tcPr>
            <w:tcW w:w="5370" w:type="dxa"/>
          </w:tcPr>
          <w:p w14:paraId="3BF1699F" w14:textId="77777777" w:rsidR="00B51FE2" w:rsidRPr="00F66904" w:rsidRDefault="008962C2">
            <w:pPr>
              <w:pStyle w:val="Heading2"/>
              <w:ind w:left="0" w:hanging="2"/>
              <w:jc w:val="left"/>
              <w:rPr>
                <w:rFonts w:ascii="Arial" w:hAnsi="Arial" w:cs="Arial"/>
                <w:highlight w:val="green"/>
              </w:rPr>
            </w:pPr>
            <w:r w:rsidRPr="00F66904">
              <w:rPr>
                <w:rFonts w:ascii="Arial" w:eastAsia="Times New Roman" w:hAnsi="Arial" w:cs="Arial"/>
              </w:rPr>
              <w:t xml:space="preserve">Is the manuscript scientifically, </w:t>
            </w:r>
            <w:proofErr w:type="gramStart"/>
            <w:r w:rsidRPr="00F66904">
              <w:rPr>
                <w:rFonts w:ascii="Arial" w:eastAsia="Times New Roman" w:hAnsi="Arial" w:cs="Arial"/>
              </w:rPr>
              <w:t>correct?</w:t>
            </w:r>
            <w:proofErr w:type="gramEnd"/>
            <w:r w:rsidRPr="00F66904">
              <w:rPr>
                <w:rFonts w:ascii="Arial" w:eastAsia="Times New Roman" w:hAnsi="Arial" w:cs="Arial"/>
              </w:rPr>
              <w:t xml:space="preserve"> Please write here.</w:t>
            </w:r>
          </w:p>
        </w:tc>
        <w:tc>
          <w:tcPr>
            <w:tcW w:w="9345" w:type="dxa"/>
          </w:tcPr>
          <w:p w14:paraId="376DBEBF" w14:textId="77777777" w:rsidR="00B51FE2" w:rsidRPr="00F66904" w:rsidRDefault="008962C2">
            <w:pPr>
              <w:pBdr>
                <w:top w:val="nil"/>
                <w:left w:val="nil"/>
                <w:bottom w:val="nil"/>
                <w:right w:val="nil"/>
                <w:between w:val="nil"/>
              </w:pBdr>
              <w:spacing w:line="240" w:lineRule="auto"/>
              <w:ind w:left="0" w:hanging="2"/>
              <w:rPr>
                <w:rFonts w:ascii="Arial" w:hAnsi="Arial" w:cs="Arial"/>
                <w:color w:val="000000"/>
                <w:sz w:val="20"/>
                <w:szCs w:val="20"/>
              </w:rPr>
            </w:pPr>
            <w:r w:rsidRPr="00F66904">
              <w:rPr>
                <w:rFonts w:ascii="Arial" w:hAnsi="Arial" w:cs="Arial"/>
                <w:color w:val="000000"/>
                <w:sz w:val="20"/>
                <w:szCs w:val="20"/>
              </w:rPr>
              <w:t>Results. I did not understand all results presented in the tables and figures. In the table and figure legend, the letters (a, b, c) used to indicate statistically significant differences. The author did not specify the comparison between which groups (letter (a) vs. which group (</w:t>
            </w:r>
            <w:proofErr w:type="spellStart"/>
            <w:r w:rsidRPr="00F66904">
              <w:rPr>
                <w:rFonts w:ascii="Arial" w:hAnsi="Arial" w:cs="Arial"/>
                <w:color w:val="000000"/>
                <w:sz w:val="20"/>
                <w:szCs w:val="20"/>
              </w:rPr>
              <w:t>dexa</w:t>
            </w:r>
            <w:proofErr w:type="spellEnd"/>
            <w:r w:rsidRPr="00F66904">
              <w:rPr>
                <w:rFonts w:ascii="Arial" w:hAnsi="Arial" w:cs="Arial"/>
                <w:color w:val="000000"/>
                <w:sz w:val="20"/>
                <w:szCs w:val="20"/>
              </w:rPr>
              <w:t xml:space="preserve">, </w:t>
            </w:r>
            <w:proofErr w:type="spellStart"/>
            <w:r w:rsidRPr="00F66904">
              <w:rPr>
                <w:rFonts w:ascii="Arial" w:hAnsi="Arial" w:cs="Arial"/>
                <w:color w:val="000000"/>
                <w:sz w:val="20"/>
                <w:szCs w:val="20"/>
              </w:rPr>
              <w:t>perio</w:t>
            </w:r>
            <w:proofErr w:type="spellEnd"/>
            <w:r w:rsidRPr="00F66904">
              <w:rPr>
                <w:rFonts w:ascii="Arial" w:hAnsi="Arial" w:cs="Arial"/>
                <w:color w:val="000000"/>
                <w:sz w:val="20"/>
                <w:szCs w:val="20"/>
              </w:rPr>
              <w:t xml:space="preserve"> or </w:t>
            </w:r>
            <w:proofErr w:type="spellStart"/>
            <w:r w:rsidRPr="00F66904">
              <w:rPr>
                <w:rFonts w:ascii="Arial" w:hAnsi="Arial" w:cs="Arial"/>
                <w:color w:val="000000"/>
                <w:sz w:val="20"/>
                <w:szCs w:val="20"/>
              </w:rPr>
              <w:t>perio</w:t>
            </w:r>
            <w:proofErr w:type="spellEnd"/>
            <w:r w:rsidRPr="00F66904">
              <w:rPr>
                <w:rFonts w:ascii="Arial" w:hAnsi="Arial" w:cs="Arial"/>
                <w:color w:val="000000"/>
                <w:sz w:val="20"/>
                <w:szCs w:val="20"/>
              </w:rPr>
              <w:t xml:space="preserve"> + </w:t>
            </w:r>
            <w:proofErr w:type="spellStart"/>
            <w:r w:rsidRPr="00F66904">
              <w:rPr>
                <w:rFonts w:ascii="Arial" w:hAnsi="Arial" w:cs="Arial"/>
                <w:color w:val="000000"/>
                <w:sz w:val="20"/>
                <w:szCs w:val="20"/>
              </w:rPr>
              <w:t>dexa</w:t>
            </w:r>
            <w:proofErr w:type="spellEnd"/>
            <w:r w:rsidRPr="00F66904">
              <w:rPr>
                <w:rFonts w:ascii="Arial" w:hAnsi="Arial" w:cs="Arial"/>
                <w:color w:val="000000"/>
                <w:sz w:val="20"/>
                <w:szCs w:val="20"/>
              </w:rPr>
              <w:t>)). In figure 1 legend, the author used: "a, b: different letters indicate statistically significant differences". In the results description of figure 1, the author said that "Mice with induced periodontitis alone or associated with dexamethasone treatment had a significant increase in alveolar bone loss when compared with those from Naïve group or with those treated with dexamethasone (Figure 1) ".  Why the (a) letter was used? The same was done in figure 3, table 1, 3 and 4. When describing the results, insert the statistical data (P = …</w:t>
            </w:r>
            <w:proofErr w:type="gramStart"/>
            <w:r w:rsidRPr="00F66904">
              <w:rPr>
                <w:rFonts w:ascii="Arial" w:hAnsi="Arial" w:cs="Arial"/>
                <w:color w:val="000000"/>
                <w:sz w:val="20"/>
                <w:szCs w:val="20"/>
              </w:rPr>
              <w:t>….Group</w:t>
            </w:r>
            <w:proofErr w:type="gramEnd"/>
            <w:r w:rsidRPr="00F66904">
              <w:rPr>
                <w:rFonts w:ascii="Arial" w:hAnsi="Arial" w:cs="Arial"/>
                <w:color w:val="000000"/>
                <w:sz w:val="20"/>
                <w:szCs w:val="20"/>
              </w:rPr>
              <w:t xml:space="preserve"> A vs. Group B) for all results including the non-significant effects. Also, add the number of </w:t>
            </w:r>
            <w:proofErr w:type="gramStart"/>
            <w:r w:rsidRPr="00F66904">
              <w:rPr>
                <w:rFonts w:ascii="Arial" w:hAnsi="Arial" w:cs="Arial"/>
                <w:color w:val="000000"/>
                <w:sz w:val="20"/>
                <w:szCs w:val="20"/>
              </w:rPr>
              <w:t>animal</w:t>
            </w:r>
            <w:proofErr w:type="gramEnd"/>
            <w:r w:rsidRPr="00F66904">
              <w:rPr>
                <w:rFonts w:ascii="Arial" w:hAnsi="Arial" w:cs="Arial"/>
                <w:color w:val="000000"/>
                <w:sz w:val="20"/>
                <w:szCs w:val="20"/>
              </w:rPr>
              <w:t xml:space="preserve"> used in each parameter in the figure and table legend.</w:t>
            </w:r>
          </w:p>
          <w:p w14:paraId="083B71E4" w14:textId="77777777" w:rsidR="00B51FE2" w:rsidRPr="00F66904" w:rsidRDefault="00B51FE2">
            <w:pPr>
              <w:pBdr>
                <w:top w:val="nil"/>
                <w:left w:val="nil"/>
                <w:bottom w:val="nil"/>
                <w:right w:val="nil"/>
                <w:between w:val="nil"/>
              </w:pBdr>
              <w:spacing w:line="240" w:lineRule="auto"/>
              <w:ind w:left="0" w:hanging="2"/>
              <w:rPr>
                <w:rFonts w:ascii="Arial" w:hAnsi="Arial" w:cs="Arial"/>
                <w:sz w:val="20"/>
                <w:szCs w:val="20"/>
              </w:rPr>
            </w:pPr>
          </w:p>
        </w:tc>
        <w:tc>
          <w:tcPr>
            <w:tcW w:w="6435" w:type="dxa"/>
          </w:tcPr>
          <w:p w14:paraId="6B8CFCC3" w14:textId="22362BBF" w:rsidR="00B51FE2" w:rsidRPr="00F66904" w:rsidRDefault="008962C2" w:rsidP="00440309">
            <w:pPr>
              <w:pStyle w:val="Heading2"/>
              <w:ind w:left="0" w:hanging="2"/>
              <w:rPr>
                <w:rFonts w:ascii="Arial" w:eastAsia="Times New Roman" w:hAnsi="Arial" w:cs="Arial"/>
                <w:b w:val="0"/>
              </w:rPr>
            </w:pPr>
            <w:r w:rsidRPr="00F66904">
              <w:rPr>
                <w:rFonts w:ascii="Arial" w:eastAsia="Times New Roman" w:hAnsi="Arial" w:cs="Arial"/>
                <w:b w:val="0"/>
              </w:rPr>
              <w:t xml:space="preserve">It was standardized that all capital letters next to the group names </w:t>
            </w:r>
            <w:r w:rsidR="0075432B" w:rsidRPr="00F66904">
              <w:rPr>
                <w:rFonts w:ascii="Arial" w:eastAsia="Times New Roman" w:hAnsi="Arial" w:cs="Arial"/>
                <w:b w:val="0"/>
              </w:rPr>
              <w:t>identify the treatments</w:t>
            </w:r>
            <w:r w:rsidRPr="00F66904">
              <w:rPr>
                <w:rFonts w:ascii="Arial" w:eastAsia="Times New Roman" w:hAnsi="Arial" w:cs="Arial"/>
                <w:b w:val="0"/>
              </w:rPr>
              <w:t xml:space="preserve"> (Naive [A], Dexa [B,] Perio [C], Perio + Dexa [D]). Lowercase letters (a, b, c) </w:t>
            </w:r>
            <w:r w:rsidR="0075432B" w:rsidRPr="00F66904">
              <w:rPr>
                <w:rFonts w:ascii="Arial" w:eastAsia="Times New Roman" w:hAnsi="Arial" w:cs="Arial"/>
                <w:b w:val="0"/>
              </w:rPr>
              <w:t>were</w:t>
            </w:r>
            <w:r w:rsidRPr="00F66904">
              <w:rPr>
                <w:rFonts w:ascii="Arial" w:eastAsia="Times New Roman" w:hAnsi="Arial" w:cs="Arial"/>
                <w:b w:val="0"/>
              </w:rPr>
              <w:t xml:space="preserve"> used to demonstrate </w:t>
            </w:r>
            <w:r w:rsidR="0075432B" w:rsidRPr="00F66904">
              <w:rPr>
                <w:rFonts w:ascii="Arial" w:eastAsia="Times New Roman" w:hAnsi="Arial" w:cs="Arial"/>
                <w:b w:val="0"/>
              </w:rPr>
              <w:t xml:space="preserve">statistical </w:t>
            </w:r>
            <w:r w:rsidRPr="00F66904">
              <w:rPr>
                <w:rFonts w:ascii="Arial" w:eastAsia="Times New Roman" w:hAnsi="Arial" w:cs="Arial"/>
                <w:b w:val="0"/>
              </w:rPr>
              <w:t>significant difference</w:t>
            </w:r>
            <w:r w:rsidR="0075432B" w:rsidRPr="00F66904">
              <w:rPr>
                <w:rFonts w:ascii="Arial" w:eastAsia="Times New Roman" w:hAnsi="Arial" w:cs="Arial"/>
                <w:b w:val="0"/>
              </w:rPr>
              <w:t>s</w:t>
            </w:r>
            <w:r w:rsidRPr="00F66904">
              <w:rPr>
                <w:rFonts w:ascii="Arial" w:eastAsia="Times New Roman" w:hAnsi="Arial" w:cs="Arial"/>
                <w:b w:val="0"/>
              </w:rPr>
              <w:t>.</w:t>
            </w:r>
          </w:p>
          <w:p w14:paraId="1AC9A2E1" w14:textId="50EC8E12" w:rsidR="00B51FE2" w:rsidRPr="00F66904" w:rsidRDefault="0075432B" w:rsidP="0075432B">
            <w:pPr>
              <w:ind w:left="0" w:hanging="2"/>
              <w:rPr>
                <w:rFonts w:ascii="Arial" w:hAnsi="Arial" w:cs="Arial"/>
                <w:sz w:val="20"/>
                <w:szCs w:val="20"/>
              </w:rPr>
            </w:pPr>
            <w:r w:rsidRPr="00F66904">
              <w:rPr>
                <w:rFonts w:ascii="Arial" w:hAnsi="Arial" w:cs="Arial"/>
                <w:sz w:val="20"/>
                <w:szCs w:val="20"/>
              </w:rPr>
              <w:t>The P value was a</w:t>
            </w:r>
            <w:r w:rsidR="008962C2" w:rsidRPr="00F66904">
              <w:rPr>
                <w:rFonts w:ascii="Arial" w:hAnsi="Arial" w:cs="Arial"/>
                <w:sz w:val="20"/>
                <w:szCs w:val="20"/>
              </w:rPr>
              <w:t xml:space="preserve">dded the number of animals in each </w:t>
            </w:r>
            <w:proofErr w:type="gramStart"/>
            <w:r w:rsidRPr="00F66904">
              <w:rPr>
                <w:rFonts w:ascii="Arial" w:hAnsi="Arial" w:cs="Arial"/>
                <w:sz w:val="20"/>
                <w:szCs w:val="20"/>
              </w:rPr>
              <w:t>treatments</w:t>
            </w:r>
            <w:proofErr w:type="gramEnd"/>
            <w:r w:rsidRPr="00F66904">
              <w:rPr>
                <w:rFonts w:ascii="Arial" w:hAnsi="Arial" w:cs="Arial"/>
                <w:sz w:val="20"/>
                <w:szCs w:val="20"/>
              </w:rPr>
              <w:t xml:space="preserve"> was added</w:t>
            </w:r>
          </w:p>
        </w:tc>
      </w:tr>
      <w:tr w:rsidR="00B51FE2" w:rsidRPr="00F66904" w14:paraId="67C732CB" w14:textId="77777777">
        <w:trPr>
          <w:trHeight w:val="1119"/>
        </w:trPr>
        <w:tc>
          <w:tcPr>
            <w:tcW w:w="5370" w:type="dxa"/>
          </w:tcPr>
          <w:p w14:paraId="2184A33E" w14:textId="77777777" w:rsidR="00B51FE2" w:rsidRPr="00F66904" w:rsidRDefault="008962C2">
            <w:pPr>
              <w:ind w:left="0" w:hanging="2"/>
              <w:rPr>
                <w:rFonts w:ascii="Arial" w:hAnsi="Arial" w:cs="Arial"/>
                <w:b/>
                <w:sz w:val="20"/>
                <w:szCs w:val="20"/>
                <w:highlight w:val="green"/>
              </w:rPr>
            </w:pPr>
            <w:r w:rsidRPr="00F66904">
              <w:rPr>
                <w:rFonts w:ascii="Arial" w:hAnsi="Arial" w:cs="Arial"/>
                <w:b/>
                <w:sz w:val="20"/>
                <w:szCs w:val="20"/>
              </w:rPr>
              <w:t>Are the references sufficient and recent? If you have suggestions of additional references, please mention them in the review form.</w:t>
            </w:r>
          </w:p>
        </w:tc>
        <w:tc>
          <w:tcPr>
            <w:tcW w:w="9345" w:type="dxa"/>
          </w:tcPr>
          <w:p w14:paraId="78773A3E" w14:textId="77777777" w:rsidR="00B51FE2" w:rsidRPr="00F66904" w:rsidRDefault="008962C2">
            <w:pPr>
              <w:pBdr>
                <w:top w:val="nil"/>
                <w:left w:val="nil"/>
                <w:bottom w:val="nil"/>
                <w:right w:val="nil"/>
                <w:between w:val="nil"/>
              </w:pBdr>
              <w:spacing w:line="240" w:lineRule="auto"/>
              <w:ind w:left="0" w:hanging="2"/>
              <w:rPr>
                <w:rFonts w:ascii="Arial" w:hAnsi="Arial" w:cs="Arial"/>
                <w:color w:val="000000"/>
                <w:sz w:val="20"/>
                <w:szCs w:val="20"/>
              </w:rPr>
            </w:pPr>
            <w:r w:rsidRPr="00F66904">
              <w:rPr>
                <w:rFonts w:ascii="Arial" w:hAnsi="Arial" w:cs="Arial"/>
                <w:color w:val="000000"/>
                <w:sz w:val="20"/>
                <w:szCs w:val="20"/>
              </w:rPr>
              <w:t>Add more references for the effect of dexamethasone on inflammatory diseases and alveolar bone loss after ligature.</w:t>
            </w:r>
          </w:p>
          <w:p w14:paraId="1102499F" w14:textId="77777777" w:rsidR="00B51FE2" w:rsidRPr="00F66904" w:rsidRDefault="00B51FE2">
            <w:pPr>
              <w:pBdr>
                <w:top w:val="nil"/>
                <w:left w:val="nil"/>
                <w:bottom w:val="nil"/>
                <w:right w:val="nil"/>
                <w:between w:val="nil"/>
              </w:pBdr>
              <w:spacing w:line="240" w:lineRule="auto"/>
              <w:ind w:left="0" w:hanging="2"/>
              <w:rPr>
                <w:rFonts w:ascii="Arial" w:hAnsi="Arial" w:cs="Arial"/>
                <w:sz w:val="20"/>
                <w:szCs w:val="20"/>
                <w:shd w:val="clear" w:color="auto" w:fill="FF9900"/>
              </w:rPr>
            </w:pPr>
          </w:p>
        </w:tc>
        <w:tc>
          <w:tcPr>
            <w:tcW w:w="6435" w:type="dxa"/>
          </w:tcPr>
          <w:p w14:paraId="1FCF1E39" w14:textId="03CD6851" w:rsidR="00B51FE2" w:rsidRPr="00F66904" w:rsidRDefault="008962C2" w:rsidP="00036FF9">
            <w:pPr>
              <w:shd w:val="clear" w:color="auto" w:fill="FFFFFF"/>
              <w:spacing w:line="240" w:lineRule="auto"/>
              <w:ind w:left="0" w:hanging="2"/>
              <w:jc w:val="both"/>
              <w:rPr>
                <w:rFonts w:ascii="Arial" w:hAnsi="Arial" w:cs="Arial"/>
                <w:sz w:val="20"/>
                <w:szCs w:val="20"/>
              </w:rPr>
            </w:pPr>
            <w:r w:rsidRPr="00F66904">
              <w:rPr>
                <w:rFonts w:ascii="Arial" w:hAnsi="Arial" w:cs="Arial"/>
                <w:sz w:val="20"/>
                <w:szCs w:val="20"/>
              </w:rPr>
              <w:t>In a previous study, it was demonstrated that dexamethasone reduced the production of cytokines induced by bacterial lipopolysaccharides in the cells of the periodontal ligament (Nilsson 2020).</w:t>
            </w:r>
          </w:p>
        </w:tc>
      </w:tr>
      <w:tr w:rsidR="00B51FE2" w:rsidRPr="00F66904" w14:paraId="0B5BCF07" w14:textId="77777777">
        <w:trPr>
          <w:trHeight w:val="735"/>
        </w:trPr>
        <w:tc>
          <w:tcPr>
            <w:tcW w:w="5370" w:type="dxa"/>
          </w:tcPr>
          <w:p w14:paraId="5FF47787" w14:textId="77777777" w:rsidR="00B51FE2" w:rsidRPr="00F66904" w:rsidRDefault="008962C2">
            <w:pPr>
              <w:pStyle w:val="Heading2"/>
              <w:ind w:left="0" w:hanging="2"/>
              <w:jc w:val="left"/>
              <w:rPr>
                <w:rFonts w:ascii="Arial" w:hAnsi="Arial" w:cs="Arial"/>
                <w:highlight w:val="green"/>
              </w:rPr>
            </w:pPr>
            <w:r w:rsidRPr="00F66904">
              <w:rPr>
                <w:rFonts w:ascii="Arial" w:eastAsia="Times New Roman" w:hAnsi="Arial" w:cs="Arial"/>
              </w:rPr>
              <w:lastRenderedPageBreak/>
              <w:t xml:space="preserve">Is the language/English quality of the article suitable for scholarly </w:t>
            </w:r>
            <w:proofErr w:type="gramStart"/>
            <w:r w:rsidRPr="00F66904">
              <w:rPr>
                <w:rFonts w:ascii="Arial" w:eastAsia="Times New Roman" w:hAnsi="Arial" w:cs="Arial"/>
              </w:rPr>
              <w:t>communications?</w:t>
            </w:r>
            <w:proofErr w:type="gramEnd"/>
          </w:p>
        </w:tc>
        <w:tc>
          <w:tcPr>
            <w:tcW w:w="9345" w:type="dxa"/>
          </w:tcPr>
          <w:p w14:paraId="409A5175" w14:textId="77777777" w:rsidR="00B51FE2" w:rsidRPr="00F66904" w:rsidRDefault="008962C2">
            <w:pPr>
              <w:ind w:left="0" w:hanging="2"/>
              <w:rPr>
                <w:rFonts w:ascii="Arial" w:hAnsi="Arial" w:cs="Arial"/>
                <w:sz w:val="20"/>
                <w:szCs w:val="20"/>
              </w:rPr>
            </w:pPr>
            <w:r w:rsidRPr="00F66904">
              <w:rPr>
                <w:rFonts w:ascii="Arial" w:hAnsi="Arial" w:cs="Arial"/>
                <w:sz w:val="20"/>
                <w:szCs w:val="20"/>
              </w:rPr>
              <w:t>yes</w:t>
            </w:r>
          </w:p>
        </w:tc>
        <w:tc>
          <w:tcPr>
            <w:tcW w:w="6435" w:type="dxa"/>
          </w:tcPr>
          <w:p w14:paraId="7B33C00E" w14:textId="77777777" w:rsidR="00B51FE2" w:rsidRPr="00F66904" w:rsidRDefault="00B51FE2">
            <w:pPr>
              <w:ind w:left="0" w:hanging="2"/>
              <w:rPr>
                <w:rFonts w:ascii="Arial" w:hAnsi="Arial" w:cs="Arial"/>
                <w:sz w:val="20"/>
                <w:szCs w:val="20"/>
              </w:rPr>
            </w:pPr>
          </w:p>
        </w:tc>
      </w:tr>
      <w:tr w:rsidR="00B51FE2" w:rsidRPr="00F66904" w14:paraId="60EE2861" w14:textId="77777777">
        <w:trPr>
          <w:trHeight w:val="1178"/>
        </w:trPr>
        <w:tc>
          <w:tcPr>
            <w:tcW w:w="5370" w:type="dxa"/>
          </w:tcPr>
          <w:p w14:paraId="5C21EF6C" w14:textId="77777777" w:rsidR="00B51FE2" w:rsidRPr="00F66904" w:rsidRDefault="008962C2">
            <w:pPr>
              <w:pStyle w:val="Heading2"/>
              <w:ind w:left="0" w:hanging="2"/>
              <w:jc w:val="left"/>
              <w:rPr>
                <w:rFonts w:ascii="Arial" w:eastAsia="Times New Roman" w:hAnsi="Arial" w:cs="Arial"/>
                <w:b w:val="0"/>
              </w:rPr>
            </w:pPr>
            <w:r w:rsidRPr="00F66904">
              <w:rPr>
                <w:rFonts w:ascii="Arial" w:eastAsia="Times New Roman" w:hAnsi="Arial" w:cs="Arial"/>
                <w:u w:val="single"/>
              </w:rPr>
              <w:t>Optional/General</w:t>
            </w:r>
            <w:r w:rsidRPr="00F66904">
              <w:rPr>
                <w:rFonts w:ascii="Arial" w:eastAsia="Times New Roman" w:hAnsi="Arial" w:cs="Arial"/>
              </w:rPr>
              <w:t xml:space="preserve"> </w:t>
            </w:r>
            <w:r w:rsidRPr="00F66904">
              <w:rPr>
                <w:rFonts w:ascii="Arial" w:eastAsia="Times New Roman" w:hAnsi="Arial" w:cs="Arial"/>
                <w:b w:val="0"/>
              </w:rPr>
              <w:t>comments</w:t>
            </w:r>
          </w:p>
          <w:p w14:paraId="1CEADEB3" w14:textId="77777777" w:rsidR="00B51FE2" w:rsidRPr="00F66904" w:rsidRDefault="00B51FE2">
            <w:pPr>
              <w:pStyle w:val="Heading2"/>
              <w:ind w:left="0" w:hanging="2"/>
              <w:jc w:val="left"/>
              <w:rPr>
                <w:rFonts w:ascii="Arial" w:eastAsia="Times New Roman" w:hAnsi="Arial" w:cs="Arial"/>
                <w:b w:val="0"/>
                <w:highlight w:val="green"/>
              </w:rPr>
            </w:pPr>
          </w:p>
        </w:tc>
        <w:tc>
          <w:tcPr>
            <w:tcW w:w="9345" w:type="dxa"/>
          </w:tcPr>
          <w:p w14:paraId="796E320B" w14:textId="77777777" w:rsidR="00B51FE2" w:rsidRPr="00F66904" w:rsidRDefault="008962C2">
            <w:pPr>
              <w:pBdr>
                <w:top w:val="nil"/>
                <w:left w:val="nil"/>
                <w:bottom w:val="nil"/>
                <w:right w:val="nil"/>
                <w:between w:val="nil"/>
              </w:pBdr>
              <w:spacing w:after="280" w:line="240" w:lineRule="auto"/>
              <w:ind w:left="0" w:hanging="2"/>
              <w:rPr>
                <w:rFonts w:ascii="Arial" w:hAnsi="Arial" w:cs="Arial"/>
                <w:color w:val="000000"/>
                <w:sz w:val="20"/>
                <w:szCs w:val="20"/>
              </w:rPr>
            </w:pPr>
            <w:r w:rsidRPr="00F66904">
              <w:rPr>
                <w:rFonts w:ascii="Arial" w:hAnsi="Arial" w:cs="Arial"/>
                <w:b/>
                <w:color w:val="000000"/>
                <w:sz w:val="20"/>
                <w:szCs w:val="20"/>
              </w:rPr>
              <w:t>1. Highlights should be added.</w:t>
            </w:r>
          </w:p>
          <w:p w14:paraId="1382D8F8" w14:textId="77777777" w:rsidR="00B51FE2" w:rsidRPr="00F66904" w:rsidRDefault="008962C2">
            <w:pPr>
              <w:pBdr>
                <w:top w:val="nil"/>
                <w:left w:val="nil"/>
                <w:bottom w:val="nil"/>
                <w:right w:val="nil"/>
                <w:between w:val="nil"/>
              </w:pBdr>
              <w:spacing w:before="280" w:after="280" w:line="240" w:lineRule="auto"/>
              <w:ind w:left="0" w:hanging="2"/>
              <w:rPr>
                <w:rFonts w:ascii="Arial" w:hAnsi="Arial" w:cs="Arial"/>
                <w:sz w:val="20"/>
                <w:szCs w:val="20"/>
              </w:rPr>
            </w:pPr>
            <w:r w:rsidRPr="00F66904">
              <w:rPr>
                <w:rFonts w:ascii="Arial" w:hAnsi="Arial" w:cs="Arial"/>
                <w:b/>
                <w:color w:val="000000"/>
                <w:sz w:val="20"/>
                <w:szCs w:val="20"/>
              </w:rPr>
              <w:t xml:space="preserve">2. Introduction. The last paragraph needs to be revised. The last paragraph explain the rational of the </w:t>
            </w:r>
            <w:proofErr w:type="gramStart"/>
            <w:r w:rsidRPr="00F66904">
              <w:rPr>
                <w:rFonts w:ascii="Arial" w:hAnsi="Arial" w:cs="Arial"/>
                <w:b/>
                <w:color w:val="000000"/>
                <w:sz w:val="20"/>
                <w:szCs w:val="20"/>
              </w:rPr>
              <w:t>study  "</w:t>
            </w:r>
            <w:proofErr w:type="gramEnd"/>
            <w:r w:rsidRPr="00F66904">
              <w:rPr>
                <w:rFonts w:ascii="Arial" w:hAnsi="Arial" w:cs="Arial"/>
                <w:b/>
                <w:color w:val="000000"/>
                <w:sz w:val="20"/>
                <w:szCs w:val="20"/>
              </w:rPr>
              <w:t xml:space="preserve"> it aims to investigate whether dexamethasone influences the inflammatory process and alveolar bone loss related to periodontitis, and whether it has adverse effects on estrous cycle and on the development and viability of ovarian follicles". However, no parameters measured to evaluate the effect of dexamethasone on the inflammatory process as interleukin-1β or nuclear factor-kappa B (NF-</w:t>
            </w:r>
            <w:proofErr w:type="spellStart"/>
            <w:r w:rsidRPr="00F66904">
              <w:rPr>
                <w:rFonts w:ascii="Arial" w:hAnsi="Arial" w:cs="Arial"/>
                <w:b/>
                <w:color w:val="000000"/>
                <w:sz w:val="20"/>
                <w:szCs w:val="20"/>
              </w:rPr>
              <w:t>ĸB</w:t>
            </w:r>
            <w:proofErr w:type="spellEnd"/>
            <w:r w:rsidRPr="00F66904">
              <w:rPr>
                <w:rFonts w:ascii="Arial" w:hAnsi="Arial" w:cs="Arial"/>
                <w:b/>
                <w:color w:val="000000"/>
                <w:sz w:val="20"/>
                <w:szCs w:val="20"/>
              </w:rPr>
              <w:t>).</w:t>
            </w:r>
          </w:p>
          <w:p w14:paraId="1DCA5712" w14:textId="77777777" w:rsidR="00B51FE2" w:rsidRPr="00F66904" w:rsidRDefault="008962C2">
            <w:pPr>
              <w:pBdr>
                <w:top w:val="nil"/>
                <w:left w:val="nil"/>
                <w:bottom w:val="nil"/>
                <w:right w:val="nil"/>
                <w:between w:val="nil"/>
              </w:pBdr>
              <w:spacing w:before="280" w:after="280" w:line="240" w:lineRule="auto"/>
              <w:ind w:left="0" w:hanging="2"/>
              <w:rPr>
                <w:rFonts w:ascii="Arial" w:hAnsi="Arial" w:cs="Arial"/>
                <w:color w:val="000000"/>
                <w:sz w:val="20"/>
                <w:szCs w:val="20"/>
              </w:rPr>
            </w:pPr>
            <w:r w:rsidRPr="00F66904">
              <w:rPr>
                <w:rFonts w:ascii="Arial" w:hAnsi="Arial" w:cs="Arial"/>
                <w:b/>
                <w:color w:val="000000"/>
                <w:sz w:val="20"/>
                <w:szCs w:val="20"/>
              </w:rPr>
              <w:t>3. Methods. Measurement of alveolar bone loss. Insert the period of experimental periodontitis (number of days or weeks).</w:t>
            </w:r>
          </w:p>
          <w:p w14:paraId="767B111F" w14:textId="77777777" w:rsidR="00B51FE2" w:rsidRPr="00F66904" w:rsidRDefault="008962C2">
            <w:pPr>
              <w:pBdr>
                <w:top w:val="nil"/>
                <w:left w:val="nil"/>
                <w:bottom w:val="nil"/>
                <w:right w:val="nil"/>
                <w:between w:val="nil"/>
              </w:pBdr>
              <w:spacing w:line="240" w:lineRule="auto"/>
              <w:ind w:left="0" w:hanging="2"/>
              <w:rPr>
                <w:rFonts w:ascii="Arial" w:hAnsi="Arial" w:cs="Arial"/>
                <w:b/>
                <w:color w:val="000000"/>
                <w:sz w:val="20"/>
                <w:szCs w:val="20"/>
              </w:rPr>
            </w:pPr>
            <w:r w:rsidRPr="00F66904">
              <w:rPr>
                <w:rFonts w:ascii="Arial" w:hAnsi="Arial" w:cs="Arial"/>
                <w:b/>
                <w:color w:val="000000"/>
                <w:sz w:val="20"/>
                <w:szCs w:val="20"/>
              </w:rPr>
              <w:t>4. Discussion. What are the limitations of this study? Is there another variable that should be considered in further studies using the same animal model? Explain the importance of this study for the scientific community.</w:t>
            </w:r>
          </w:p>
          <w:p w14:paraId="6A4CCC51" w14:textId="77777777" w:rsidR="00B51FE2" w:rsidRPr="00F66904" w:rsidRDefault="00B51FE2">
            <w:pPr>
              <w:pBdr>
                <w:top w:val="nil"/>
                <w:left w:val="nil"/>
                <w:bottom w:val="nil"/>
                <w:right w:val="nil"/>
                <w:between w:val="nil"/>
              </w:pBdr>
              <w:spacing w:line="240" w:lineRule="auto"/>
              <w:ind w:left="0" w:hanging="2"/>
              <w:rPr>
                <w:rFonts w:ascii="Arial" w:hAnsi="Arial" w:cs="Arial"/>
                <w:b/>
                <w:sz w:val="20"/>
                <w:szCs w:val="20"/>
              </w:rPr>
            </w:pPr>
          </w:p>
          <w:p w14:paraId="1F473B96" w14:textId="77777777" w:rsidR="00B51FE2" w:rsidRPr="00F66904" w:rsidRDefault="00B51FE2">
            <w:pPr>
              <w:ind w:left="0" w:hanging="2"/>
              <w:rPr>
                <w:rFonts w:ascii="Arial" w:hAnsi="Arial" w:cs="Arial"/>
                <w:b/>
                <w:sz w:val="20"/>
                <w:szCs w:val="20"/>
                <w:highlight w:val="green"/>
              </w:rPr>
            </w:pPr>
          </w:p>
          <w:p w14:paraId="0AC59C26" w14:textId="77777777" w:rsidR="00B51FE2" w:rsidRPr="00F66904" w:rsidRDefault="00B51FE2">
            <w:pPr>
              <w:pBdr>
                <w:top w:val="nil"/>
                <w:left w:val="nil"/>
                <w:bottom w:val="nil"/>
                <w:right w:val="nil"/>
                <w:between w:val="nil"/>
              </w:pBdr>
              <w:spacing w:line="240" w:lineRule="auto"/>
              <w:ind w:left="0" w:hanging="2"/>
              <w:rPr>
                <w:rFonts w:ascii="Arial" w:hAnsi="Arial" w:cs="Arial"/>
                <w:b/>
                <w:sz w:val="20"/>
                <w:szCs w:val="20"/>
              </w:rPr>
            </w:pPr>
          </w:p>
        </w:tc>
        <w:tc>
          <w:tcPr>
            <w:tcW w:w="6435" w:type="dxa"/>
          </w:tcPr>
          <w:p w14:paraId="5A040930" w14:textId="77777777" w:rsidR="00B51FE2" w:rsidRPr="00F66904" w:rsidRDefault="008962C2" w:rsidP="00440309">
            <w:pPr>
              <w:ind w:left="0" w:hanging="2"/>
              <w:jc w:val="both"/>
              <w:rPr>
                <w:rFonts w:ascii="Arial" w:hAnsi="Arial" w:cs="Arial"/>
                <w:sz w:val="20"/>
                <w:szCs w:val="20"/>
              </w:rPr>
            </w:pPr>
            <w:r w:rsidRPr="00F66904">
              <w:rPr>
                <w:rFonts w:ascii="Arial" w:hAnsi="Arial" w:cs="Arial"/>
                <w:sz w:val="20"/>
                <w:szCs w:val="20"/>
              </w:rPr>
              <w:t xml:space="preserve">1- Highlights: - Periodontitis increases the rate of degeneration in secondary and tertiary follicles. </w:t>
            </w:r>
          </w:p>
          <w:p w14:paraId="67E156CB" w14:textId="77777777" w:rsidR="00B51FE2" w:rsidRPr="00F66904" w:rsidRDefault="008962C2">
            <w:pPr>
              <w:ind w:left="0" w:hanging="2"/>
              <w:rPr>
                <w:rFonts w:ascii="Arial" w:hAnsi="Arial" w:cs="Arial"/>
                <w:sz w:val="20"/>
                <w:szCs w:val="20"/>
              </w:rPr>
            </w:pPr>
            <w:r w:rsidRPr="00F66904">
              <w:rPr>
                <w:rFonts w:ascii="Arial" w:hAnsi="Arial" w:cs="Arial"/>
                <w:sz w:val="20"/>
                <w:szCs w:val="20"/>
              </w:rPr>
              <w:t xml:space="preserve">                        - Dexamethasone does not influence the progression of </w:t>
            </w:r>
            <w:proofErr w:type="gramStart"/>
            <w:r w:rsidRPr="00F66904">
              <w:rPr>
                <w:rFonts w:ascii="Arial" w:hAnsi="Arial" w:cs="Arial"/>
                <w:sz w:val="20"/>
                <w:szCs w:val="20"/>
              </w:rPr>
              <w:t>periodontal  disease</w:t>
            </w:r>
            <w:proofErr w:type="gramEnd"/>
            <w:r w:rsidRPr="00F66904">
              <w:rPr>
                <w:rFonts w:ascii="Arial" w:hAnsi="Arial" w:cs="Arial"/>
                <w:sz w:val="20"/>
                <w:szCs w:val="20"/>
              </w:rPr>
              <w:t xml:space="preserve"> in mice.</w:t>
            </w:r>
          </w:p>
          <w:p w14:paraId="4ACB9A37" w14:textId="77777777" w:rsidR="00B51FE2" w:rsidRPr="00F66904" w:rsidRDefault="008962C2" w:rsidP="00440309">
            <w:pPr>
              <w:ind w:left="0" w:hanging="2"/>
              <w:jc w:val="both"/>
              <w:rPr>
                <w:rFonts w:ascii="Arial" w:hAnsi="Arial" w:cs="Arial"/>
                <w:b/>
                <w:sz w:val="20"/>
                <w:szCs w:val="20"/>
              </w:rPr>
            </w:pPr>
            <w:r w:rsidRPr="00F66904">
              <w:rPr>
                <w:rFonts w:ascii="Arial" w:hAnsi="Arial" w:cs="Arial"/>
                <w:sz w:val="20"/>
                <w:szCs w:val="20"/>
              </w:rPr>
              <w:t xml:space="preserve">                        - Dexamethasone disrupts the estrous cycle of mice</w:t>
            </w:r>
            <w:r w:rsidRPr="00F66904">
              <w:rPr>
                <w:rFonts w:ascii="Arial" w:hAnsi="Arial" w:cs="Arial"/>
                <w:b/>
                <w:sz w:val="20"/>
                <w:szCs w:val="20"/>
              </w:rPr>
              <w:t>.</w:t>
            </w:r>
          </w:p>
          <w:p w14:paraId="7FE7FC1B" w14:textId="77777777" w:rsidR="00B51FE2" w:rsidRPr="00F66904" w:rsidRDefault="00B51FE2">
            <w:pPr>
              <w:ind w:left="0" w:hanging="2"/>
              <w:rPr>
                <w:rFonts w:ascii="Arial" w:hAnsi="Arial" w:cs="Arial"/>
                <w:sz w:val="20"/>
                <w:szCs w:val="20"/>
              </w:rPr>
            </w:pPr>
          </w:p>
          <w:p w14:paraId="01BF86A2" w14:textId="7A279AB4" w:rsidR="00B51FE2" w:rsidRPr="00F66904" w:rsidRDefault="008962C2" w:rsidP="00440309">
            <w:pPr>
              <w:ind w:left="0" w:hanging="2"/>
              <w:jc w:val="both"/>
              <w:rPr>
                <w:rFonts w:ascii="Arial" w:hAnsi="Arial" w:cs="Arial"/>
                <w:sz w:val="20"/>
                <w:szCs w:val="20"/>
              </w:rPr>
            </w:pPr>
            <w:r w:rsidRPr="00F66904">
              <w:rPr>
                <w:rFonts w:ascii="Arial" w:hAnsi="Arial" w:cs="Arial"/>
                <w:sz w:val="20"/>
                <w:szCs w:val="20"/>
              </w:rPr>
              <w:t>2-"</w:t>
            </w:r>
            <w:r w:rsidR="00440309" w:rsidRPr="00F66904">
              <w:rPr>
                <w:rFonts w:ascii="Arial" w:hAnsi="Arial" w:cs="Arial"/>
                <w:sz w:val="20"/>
                <w:szCs w:val="20"/>
              </w:rPr>
              <w:t>I</w:t>
            </w:r>
            <w:r w:rsidRPr="00F66904">
              <w:rPr>
                <w:rFonts w:ascii="Arial" w:hAnsi="Arial" w:cs="Arial"/>
                <w:sz w:val="20"/>
                <w:szCs w:val="20"/>
              </w:rPr>
              <w:t>nvestigate whether dexamethasone influences the process of periodontal attachment loss and alveolar bone loss related to periodontitis, and whether it has adverse effects on estrous cycle and on the development and viability of ovarian follicles."</w:t>
            </w:r>
          </w:p>
          <w:p w14:paraId="2B9C9AD7" w14:textId="77777777" w:rsidR="00B51FE2" w:rsidRPr="00F66904" w:rsidRDefault="00B51FE2" w:rsidP="00440309">
            <w:pPr>
              <w:ind w:left="0" w:hanging="2"/>
              <w:jc w:val="both"/>
              <w:rPr>
                <w:rFonts w:ascii="Arial" w:hAnsi="Arial" w:cs="Arial"/>
                <w:sz w:val="20"/>
                <w:szCs w:val="20"/>
              </w:rPr>
            </w:pPr>
          </w:p>
          <w:p w14:paraId="31ED0778" w14:textId="77777777" w:rsidR="00B51FE2" w:rsidRPr="00F66904" w:rsidRDefault="008962C2" w:rsidP="00440309">
            <w:pPr>
              <w:ind w:left="0" w:hanging="2"/>
              <w:jc w:val="both"/>
              <w:rPr>
                <w:rFonts w:ascii="Arial" w:hAnsi="Arial" w:cs="Arial"/>
                <w:sz w:val="20"/>
                <w:szCs w:val="20"/>
              </w:rPr>
            </w:pPr>
            <w:r w:rsidRPr="00F66904">
              <w:rPr>
                <w:rFonts w:ascii="Arial" w:hAnsi="Arial" w:cs="Arial"/>
                <w:sz w:val="20"/>
                <w:szCs w:val="20"/>
              </w:rPr>
              <w:t xml:space="preserve">3- After the 60 </w:t>
            </w:r>
            <w:proofErr w:type="gramStart"/>
            <w:r w:rsidRPr="00F66904">
              <w:rPr>
                <w:rFonts w:ascii="Arial" w:hAnsi="Arial" w:cs="Arial"/>
                <w:sz w:val="20"/>
                <w:szCs w:val="20"/>
              </w:rPr>
              <w:t>day  experimental</w:t>
            </w:r>
            <w:proofErr w:type="gramEnd"/>
            <w:r w:rsidRPr="00F66904">
              <w:rPr>
                <w:rFonts w:ascii="Arial" w:hAnsi="Arial" w:cs="Arial"/>
                <w:sz w:val="20"/>
                <w:szCs w:val="20"/>
              </w:rPr>
              <w:t xml:space="preserve"> periodontitis period, the animals were euthanized, the mandibles were removed and divided in half, of which the right one was used for morphometric analysis.</w:t>
            </w:r>
          </w:p>
          <w:p w14:paraId="6D445D82" w14:textId="77777777" w:rsidR="00B51FE2" w:rsidRPr="00F66904" w:rsidRDefault="00B51FE2" w:rsidP="00440309">
            <w:pPr>
              <w:ind w:left="0" w:hanging="2"/>
              <w:jc w:val="both"/>
              <w:rPr>
                <w:rFonts w:ascii="Arial" w:hAnsi="Arial" w:cs="Arial"/>
                <w:sz w:val="20"/>
                <w:szCs w:val="20"/>
              </w:rPr>
            </w:pPr>
          </w:p>
          <w:p w14:paraId="6CCD155D" w14:textId="1A622DA9" w:rsidR="00B51FE2" w:rsidRPr="00F66904" w:rsidRDefault="008962C2" w:rsidP="00440309">
            <w:pPr>
              <w:ind w:left="0" w:hanging="2"/>
              <w:jc w:val="both"/>
              <w:rPr>
                <w:rFonts w:ascii="Arial" w:hAnsi="Arial" w:cs="Arial"/>
                <w:sz w:val="20"/>
                <w:szCs w:val="20"/>
              </w:rPr>
            </w:pPr>
            <w:r w:rsidRPr="00F66904">
              <w:rPr>
                <w:rFonts w:ascii="Arial" w:hAnsi="Arial" w:cs="Arial"/>
                <w:sz w:val="20"/>
                <w:szCs w:val="20"/>
              </w:rPr>
              <w:t>4-</w:t>
            </w:r>
            <w:r w:rsidR="00036FF9" w:rsidRPr="00F66904">
              <w:rPr>
                <w:rFonts w:ascii="Arial" w:hAnsi="Arial" w:cs="Arial"/>
                <w:sz w:val="20"/>
                <w:szCs w:val="20"/>
              </w:rPr>
              <w:t xml:space="preserve">In future studies, </w:t>
            </w:r>
            <w:r w:rsidRPr="00F66904">
              <w:rPr>
                <w:rFonts w:ascii="Arial" w:hAnsi="Arial" w:cs="Arial"/>
                <w:sz w:val="20"/>
                <w:szCs w:val="20"/>
              </w:rPr>
              <w:t>other markers of inflammatory cytokines such as IL-6, IL-1, IL-11, TNGα and TGFβ</w:t>
            </w:r>
            <w:r w:rsidR="00036FF9" w:rsidRPr="00F66904">
              <w:rPr>
                <w:rFonts w:ascii="Arial" w:hAnsi="Arial" w:cs="Arial"/>
                <w:sz w:val="20"/>
                <w:szCs w:val="20"/>
              </w:rPr>
              <w:t xml:space="preserve"> can be evaluated</w:t>
            </w:r>
            <w:r w:rsidRPr="00F66904">
              <w:rPr>
                <w:rFonts w:ascii="Arial" w:hAnsi="Arial" w:cs="Arial"/>
                <w:sz w:val="20"/>
                <w:szCs w:val="20"/>
              </w:rPr>
              <w:t>.</w:t>
            </w:r>
            <w:r w:rsidR="00036FF9" w:rsidRPr="00F66904">
              <w:rPr>
                <w:rFonts w:ascii="Arial" w:hAnsi="Arial" w:cs="Arial"/>
                <w:sz w:val="20"/>
                <w:szCs w:val="20"/>
              </w:rPr>
              <w:t xml:space="preserve"> Additionally, different period</w:t>
            </w:r>
            <w:r w:rsidRPr="00F66904">
              <w:rPr>
                <w:rFonts w:ascii="Arial" w:hAnsi="Arial" w:cs="Arial"/>
                <w:sz w:val="20"/>
                <w:szCs w:val="20"/>
              </w:rPr>
              <w:t xml:space="preserve"> of </w:t>
            </w:r>
            <w:r w:rsidR="00036FF9" w:rsidRPr="00F66904">
              <w:rPr>
                <w:rFonts w:ascii="Arial" w:hAnsi="Arial" w:cs="Arial"/>
                <w:sz w:val="20"/>
                <w:szCs w:val="20"/>
              </w:rPr>
              <w:t>d</w:t>
            </w:r>
            <w:r w:rsidRPr="00F66904">
              <w:rPr>
                <w:rFonts w:ascii="Arial" w:hAnsi="Arial" w:cs="Arial"/>
                <w:sz w:val="20"/>
                <w:szCs w:val="20"/>
              </w:rPr>
              <w:t xml:space="preserve">examethasone </w:t>
            </w:r>
            <w:r w:rsidR="00036FF9" w:rsidRPr="00F66904">
              <w:rPr>
                <w:rFonts w:ascii="Arial" w:hAnsi="Arial" w:cs="Arial"/>
                <w:sz w:val="20"/>
                <w:szCs w:val="20"/>
              </w:rPr>
              <w:t xml:space="preserve">administration </w:t>
            </w:r>
            <w:r w:rsidR="00097FA9" w:rsidRPr="00F66904">
              <w:rPr>
                <w:rFonts w:ascii="Arial" w:hAnsi="Arial" w:cs="Arial"/>
                <w:sz w:val="20"/>
                <w:szCs w:val="20"/>
              </w:rPr>
              <w:t>can</w:t>
            </w:r>
            <w:r w:rsidRPr="00F66904">
              <w:rPr>
                <w:rFonts w:ascii="Arial" w:hAnsi="Arial" w:cs="Arial"/>
                <w:sz w:val="20"/>
                <w:szCs w:val="20"/>
              </w:rPr>
              <w:t xml:space="preserve"> be analyzed, since the dosage and time of use directly influence the side effects of </w:t>
            </w:r>
            <w:r w:rsidR="00097FA9" w:rsidRPr="00F66904">
              <w:rPr>
                <w:rFonts w:ascii="Arial" w:hAnsi="Arial" w:cs="Arial"/>
                <w:sz w:val="20"/>
                <w:szCs w:val="20"/>
              </w:rPr>
              <w:t>this drug</w:t>
            </w:r>
            <w:r w:rsidRPr="00F66904">
              <w:rPr>
                <w:rFonts w:ascii="Arial" w:hAnsi="Arial" w:cs="Arial"/>
                <w:sz w:val="20"/>
                <w:szCs w:val="20"/>
              </w:rPr>
              <w:t>.</w:t>
            </w:r>
          </w:p>
          <w:p w14:paraId="12B97DCF" w14:textId="5C66DCD5" w:rsidR="00B51FE2" w:rsidRPr="00F66904" w:rsidRDefault="008962C2" w:rsidP="00440309">
            <w:pPr>
              <w:ind w:left="0" w:hanging="2"/>
              <w:jc w:val="both"/>
              <w:rPr>
                <w:rFonts w:ascii="Arial" w:hAnsi="Arial" w:cs="Arial"/>
                <w:sz w:val="20"/>
                <w:szCs w:val="20"/>
              </w:rPr>
            </w:pPr>
            <w:r w:rsidRPr="00F66904">
              <w:rPr>
                <w:rFonts w:ascii="Arial" w:hAnsi="Arial" w:cs="Arial"/>
                <w:sz w:val="20"/>
                <w:szCs w:val="20"/>
              </w:rPr>
              <w:t>This study provides new perspectives on the interactions between inflammatory diseases, immunosuppressive drugs and reproductive health. It opens doors to a deeper understanding of the mechanisms of ovarian function and fertility, as well as guidance on the clinical management of patients with inflammatory conditions such as periodontitis.</w:t>
            </w:r>
          </w:p>
          <w:p w14:paraId="711C2CC3" w14:textId="77777777" w:rsidR="00B51FE2" w:rsidRPr="00F66904" w:rsidRDefault="00B51FE2">
            <w:pPr>
              <w:ind w:left="0" w:hanging="2"/>
              <w:rPr>
                <w:rFonts w:ascii="Arial" w:hAnsi="Arial" w:cs="Arial"/>
                <w:sz w:val="20"/>
                <w:szCs w:val="20"/>
              </w:rPr>
            </w:pPr>
          </w:p>
        </w:tc>
      </w:tr>
    </w:tbl>
    <w:p w14:paraId="2B8FEEAD" w14:textId="77777777" w:rsidR="00B51FE2" w:rsidRPr="00F66904" w:rsidRDefault="00B51FE2">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BC429BB" w14:textId="77777777" w:rsidR="00B51FE2" w:rsidRPr="00F66904" w:rsidRDefault="00B51FE2">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3F81BE54" w14:textId="77777777" w:rsidR="00B51FE2" w:rsidRPr="00F66904" w:rsidRDefault="00B51FE2">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B51FE2" w:rsidRPr="00F66904" w14:paraId="50FFD21B"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6F6F7CB9" w14:textId="77777777" w:rsidR="00B51FE2" w:rsidRPr="00F66904" w:rsidRDefault="008962C2">
            <w:pPr>
              <w:pBdr>
                <w:top w:val="nil"/>
                <w:left w:val="nil"/>
                <w:bottom w:val="nil"/>
                <w:right w:val="nil"/>
                <w:between w:val="nil"/>
              </w:pBdr>
              <w:spacing w:line="240" w:lineRule="auto"/>
              <w:ind w:left="0" w:hanging="2"/>
              <w:rPr>
                <w:rFonts w:ascii="Arial" w:hAnsi="Arial" w:cs="Arial"/>
                <w:color w:val="000000"/>
                <w:sz w:val="20"/>
                <w:szCs w:val="20"/>
                <w:u w:val="single"/>
              </w:rPr>
            </w:pPr>
            <w:r w:rsidRPr="00F66904">
              <w:rPr>
                <w:rFonts w:ascii="Arial" w:hAnsi="Arial" w:cs="Arial"/>
                <w:b/>
                <w:color w:val="000000"/>
                <w:sz w:val="20"/>
                <w:szCs w:val="20"/>
                <w:highlight w:val="yellow"/>
                <w:u w:val="single"/>
              </w:rPr>
              <w:t>PART  2:</w:t>
            </w:r>
            <w:r w:rsidRPr="00F66904">
              <w:rPr>
                <w:rFonts w:ascii="Arial" w:hAnsi="Arial" w:cs="Arial"/>
                <w:b/>
                <w:color w:val="000000"/>
                <w:sz w:val="20"/>
                <w:szCs w:val="20"/>
                <w:u w:val="single"/>
              </w:rPr>
              <w:t xml:space="preserve"> </w:t>
            </w:r>
          </w:p>
          <w:p w14:paraId="2310A7BD" w14:textId="77777777" w:rsidR="00B51FE2" w:rsidRPr="00F66904" w:rsidRDefault="00B51FE2">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B51FE2" w:rsidRPr="00F66904" w14:paraId="5A6EE180" w14:textId="77777777">
        <w:trPr>
          <w:trHeight w:val="935"/>
        </w:trPr>
        <w:tc>
          <w:tcPr>
            <w:tcW w:w="6831" w:type="dxa"/>
            <w:tcMar>
              <w:top w:w="0" w:type="dxa"/>
              <w:left w:w="108" w:type="dxa"/>
              <w:bottom w:w="0" w:type="dxa"/>
              <w:right w:w="108" w:type="dxa"/>
            </w:tcMar>
            <w:vAlign w:val="center"/>
          </w:tcPr>
          <w:p w14:paraId="012C247D" w14:textId="77777777" w:rsidR="00B51FE2" w:rsidRPr="00F66904" w:rsidRDefault="00B51FE2">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15807840" w14:textId="77777777" w:rsidR="00B51FE2" w:rsidRPr="00F66904" w:rsidRDefault="008962C2">
            <w:pPr>
              <w:pStyle w:val="Heading2"/>
              <w:ind w:left="0" w:hanging="2"/>
              <w:jc w:val="left"/>
              <w:rPr>
                <w:rFonts w:ascii="Arial" w:eastAsia="Times New Roman" w:hAnsi="Arial" w:cs="Arial"/>
              </w:rPr>
            </w:pPr>
            <w:r w:rsidRPr="00F66904">
              <w:rPr>
                <w:rFonts w:ascii="Arial" w:eastAsia="Times New Roman" w:hAnsi="Arial" w:cs="Arial"/>
              </w:rPr>
              <w:t>Reviewer’s comment</w:t>
            </w:r>
          </w:p>
        </w:tc>
        <w:tc>
          <w:tcPr>
            <w:tcW w:w="5677" w:type="dxa"/>
          </w:tcPr>
          <w:p w14:paraId="7C91E280" w14:textId="77777777" w:rsidR="00B51FE2" w:rsidRPr="00F66904" w:rsidRDefault="008962C2">
            <w:pPr>
              <w:pStyle w:val="Heading2"/>
              <w:ind w:left="0" w:hanging="2"/>
              <w:jc w:val="left"/>
              <w:rPr>
                <w:rFonts w:ascii="Arial" w:eastAsia="Times New Roman" w:hAnsi="Arial" w:cs="Arial"/>
                <w:b w:val="0"/>
                <w:i/>
              </w:rPr>
            </w:pPr>
            <w:r w:rsidRPr="00F66904">
              <w:rPr>
                <w:rFonts w:ascii="Arial" w:eastAsia="Times New Roman" w:hAnsi="Arial" w:cs="Arial"/>
              </w:rPr>
              <w:t>Author’s comment</w:t>
            </w:r>
            <w:r w:rsidRPr="00F66904">
              <w:rPr>
                <w:rFonts w:ascii="Arial" w:eastAsia="Times New Roman" w:hAnsi="Arial" w:cs="Arial"/>
                <w:b w:val="0"/>
              </w:rPr>
              <w:t xml:space="preserve"> </w:t>
            </w:r>
            <w:r w:rsidRPr="00F66904">
              <w:rPr>
                <w:rFonts w:ascii="Arial" w:eastAsia="Times New Roman" w:hAnsi="Arial" w:cs="Arial"/>
                <w:b w:val="0"/>
                <w:i/>
              </w:rPr>
              <w:t>(if agreed with the reviewer, correct the manuscript and highlight that part in the manuscript. It is mandatory that authors should write his/her feedback here)</w:t>
            </w:r>
          </w:p>
          <w:p w14:paraId="03AB3723" w14:textId="77777777" w:rsidR="00B51FE2" w:rsidRPr="00F66904" w:rsidRDefault="00B51FE2">
            <w:pPr>
              <w:ind w:left="0" w:hanging="2"/>
              <w:rPr>
                <w:rFonts w:ascii="Arial" w:hAnsi="Arial" w:cs="Arial"/>
                <w:sz w:val="20"/>
                <w:szCs w:val="20"/>
                <w:highlight w:val="green"/>
              </w:rPr>
            </w:pPr>
          </w:p>
        </w:tc>
      </w:tr>
      <w:tr w:rsidR="00B51FE2" w:rsidRPr="00F66904" w14:paraId="1B82A680" w14:textId="77777777">
        <w:trPr>
          <w:trHeight w:val="697"/>
        </w:trPr>
        <w:tc>
          <w:tcPr>
            <w:tcW w:w="6831" w:type="dxa"/>
            <w:tcMar>
              <w:top w:w="0" w:type="dxa"/>
              <w:left w:w="108" w:type="dxa"/>
              <w:bottom w:w="0" w:type="dxa"/>
              <w:right w:w="108" w:type="dxa"/>
            </w:tcMar>
            <w:vAlign w:val="center"/>
          </w:tcPr>
          <w:p w14:paraId="6ACDD6A5" w14:textId="77777777" w:rsidR="00B51FE2" w:rsidRPr="00F66904" w:rsidRDefault="008962C2">
            <w:pPr>
              <w:pBdr>
                <w:top w:val="nil"/>
                <w:left w:val="nil"/>
                <w:bottom w:val="nil"/>
                <w:right w:val="nil"/>
                <w:between w:val="nil"/>
              </w:pBdr>
              <w:spacing w:line="240" w:lineRule="auto"/>
              <w:ind w:left="0" w:hanging="2"/>
              <w:rPr>
                <w:rFonts w:ascii="Arial" w:hAnsi="Arial" w:cs="Arial"/>
                <w:color w:val="000000"/>
                <w:sz w:val="20"/>
                <w:szCs w:val="20"/>
              </w:rPr>
            </w:pPr>
            <w:r w:rsidRPr="00F66904">
              <w:rPr>
                <w:rFonts w:ascii="Arial" w:hAnsi="Arial" w:cs="Arial"/>
                <w:b/>
                <w:color w:val="000000"/>
                <w:sz w:val="20"/>
                <w:szCs w:val="20"/>
              </w:rPr>
              <w:t xml:space="preserve">Are there ethical issues in this manuscript? </w:t>
            </w:r>
          </w:p>
          <w:p w14:paraId="75B06E66" w14:textId="77777777" w:rsidR="00B51FE2" w:rsidRPr="00F66904" w:rsidRDefault="00B51FE2">
            <w:pPr>
              <w:pBdr>
                <w:top w:val="nil"/>
                <w:left w:val="nil"/>
                <w:bottom w:val="nil"/>
                <w:right w:val="nil"/>
                <w:between w:val="nil"/>
              </w:pBdr>
              <w:spacing w:line="240" w:lineRule="auto"/>
              <w:ind w:left="0" w:hanging="2"/>
              <w:rPr>
                <w:rFonts w:ascii="Arial" w:hAnsi="Arial" w:cs="Arial"/>
                <w:color w:val="000000"/>
                <w:sz w:val="20"/>
                <w:szCs w:val="20"/>
                <w:highlight w:val="green"/>
              </w:rPr>
            </w:pPr>
          </w:p>
        </w:tc>
        <w:tc>
          <w:tcPr>
            <w:tcW w:w="8642" w:type="dxa"/>
            <w:tcMar>
              <w:top w:w="0" w:type="dxa"/>
              <w:left w:w="108" w:type="dxa"/>
              <w:bottom w:w="0" w:type="dxa"/>
              <w:right w:w="108" w:type="dxa"/>
            </w:tcMar>
            <w:vAlign w:val="center"/>
          </w:tcPr>
          <w:p w14:paraId="0C884601" w14:textId="77777777" w:rsidR="00B51FE2" w:rsidRPr="00F66904" w:rsidRDefault="008962C2">
            <w:pPr>
              <w:pBdr>
                <w:top w:val="nil"/>
                <w:left w:val="nil"/>
                <w:bottom w:val="nil"/>
                <w:right w:val="nil"/>
                <w:between w:val="nil"/>
              </w:pBdr>
              <w:spacing w:line="240" w:lineRule="auto"/>
              <w:ind w:left="0" w:hanging="2"/>
              <w:rPr>
                <w:rFonts w:ascii="Arial" w:hAnsi="Arial" w:cs="Arial"/>
                <w:color w:val="000000"/>
                <w:sz w:val="20"/>
                <w:szCs w:val="20"/>
                <w:u w:val="single"/>
              </w:rPr>
            </w:pPr>
            <w:r w:rsidRPr="00F66904">
              <w:rPr>
                <w:rFonts w:ascii="Arial" w:hAnsi="Arial" w:cs="Arial"/>
                <w:i/>
                <w:color w:val="000000"/>
                <w:sz w:val="20"/>
                <w:szCs w:val="20"/>
                <w:u w:val="single"/>
              </w:rPr>
              <w:t xml:space="preserve">(If yes, </w:t>
            </w:r>
            <w:proofErr w:type="gramStart"/>
            <w:r w:rsidRPr="00F66904">
              <w:rPr>
                <w:rFonts w:ascii="Arial" w:hAnsi="Arial" w:cs="Arial"/>
                <w:i/>
                <w:color w:val="000000"/>
                <w:sz w:val="20"/>
                <w:szCs w:val="20"/>
                <w:u w:val="single"/>
              </w:rPr>
              <w:t>Kindly</w:t>
            </w:r>
            <w:proofErr w:type="gramEnd"/>
            <w:r w:rsidRPr="00F66904">
              <w:rPr>
                <w:rFonts w:ascii="Arial" w:hAnsi="Arial" w:cs="Arial"/>
                <w:i/>
                <w:color w:val="000000"/>
                <w:sz w:val="20"/>
                <w:szCs w:val="20"/>
                <w:u w:val="single"/>
              </w:rPr>
              <w:t xml:space="preserve"> please write down the ethical issues here in detail)</w:t>
            </w:r>
          </w:p>
          <w:p w14:paraId="62F24D15" w14:textId="77777777" w:rsidR="00B51FE2" w:rsidRPr="00F66904" w:rsidRDefault="00B51FE2">
            <w:pPr>
              <w:pBdr>
                <w:top w:val="nil"/>
                <w:left w:val="nil"/>
                <w:bottom w:val="nil"/>
                <w:right w:val="nil"/>
                <w:between w:val="nil"/>
              </w:pBdr>
              <w:spacing w:line="240" w:lineRule="auto"/>
              <w:ind w:left="0" w:hanging="2"/>
              <w:rPr>
                <w:rFonts w:ascii="Arial" w:hAnsi="Arial" w:cs="Arial"/>
                <w:color w:val="000000"/>
                <w:sz w:val="20"/>
                <w:szCs w:val="20"/>
                <w:highlight w:val="green"/>
              </w:rPr>
            </w:pPr>
          </w:p>
        </w:tc>
        <w:tc>
          <w:tcPr>
            <w:tcW w:w="5677" w:type="dxa"/>
            <w:vAlign w:val="center"/>
          </w:tcPr>
          <w:p w14:paraId="04840BBA" w14:textId="77777777" w:rsidR="00B51FE2" w:rsidRPr="00F66904" w:rsidRDefault="00B51FE2">
            <w:pPr>
              <w:ind w:left="0" w:hanging="2"/>
              <w:rPr>
                <w:rFonts w:ascii="Arial" w:hAnsi="Arial" w:cs="Arial"/>
                <w:sz w:val="20"/>
                <w:szCs w:val="20"/>
              </w:rPr>
            </w:pPr>
          </w:p>
          <w:p w14:paraId="58C2A407" w14:textId="77777777" w:rsidR="00B51FE2" w:rsidRPr="00F66904" w:rsidRDefault="00B51FE2">
            <w:pPr>
              <w:ind w:left="0" w:hanging="2"/>
              <w:rPr>
                <w:rFonts w:ascii="Arial" w:hAnsi="Arial" w:cs="Arial"/>
                <w:sz w:val="20"/>
                <w:szCs w:val="20"/>
              </w:rPr>
            </w:pPr>
          </w:p>
          <w:p w14:paraId="3E1B88FE" w14:textId="77777777" w:rsidR="00B51FE2" w:rsidRPr="00F66904" w:rsidRDefault="00B51FE2">
            <w:pPr>
              <w:ind w:left="0" w:hanging="2"/>
              <w:rPr>
                <w:rFonts w:ascii="Arial" w:hAnsi="Arial" w:cs="Arial"/>
                <w:sz w:val="20"/>
                <w:szCs w:val="20"/>
              </w:rPr>
            </w:pPr>
          </w:p>
          <w:p w14:paraId="41635A0E" w14:textId="77777777" w:rsidR="00B51FE2" w:rsidRPr="00F66904" w:rsidRDefault="00B51FE2">
            <w:pPr>
              <w:pBdr>
                <w:top w:val="nil"/>
                <w:left w:val="nil"/>
                <w:bottom w:val="nil"/>
                <w:right w:val="nil"/>
                <w:between w:val="nil"/>
              </w:pBdr>
              <w:spacing w:line="240" w:lineRule="auto"/>
              <w:ind w:left="0" w:hanging="2"/>
              <w:rPr>
                <w:rFonts w:ascii="Arial" w:hAnsi="Arial" w:cs="Arial"/>
                <w:color w:val="000000"/>
                <w:sz w:val="20"/>
                <w:szCs w:val="20"/>
              </w:rPr>
            </w:pPr>
          </w:p>
        </w:tc>
      </w:tr>
    </w:tbl>
    <w:p w14:paraId="7E3A470D" w14:textId="77777777" w:rsidR="00B51FE2" w:rsidRPr="00F66904" w:rsidRDefault="00B51FE2">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B51FE2" w:rsidRPr="00F66904">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E20C7B" w14:textId="77777777" w:rsidR="006C1198" w:rsidRDefault="006C1198">
      <w:pPr>
        <w:spacing w:line="240" w:lineRule="auto"/>
        <w:ind w:left="0" w:hanging="2"/>
      </w:pPr>
      <w:r>
        <w:separator/>
      </w:r>
    </w:p>
  </w:endnote>
  <w:endnote w:type="continuationSeparator" w:id="0">
    <w:p w14:paraId="05415702" w14:textId="77777777" w:rsidR="006C1198" w:rsidRDefault="006C1198">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702B9945-C6D4-428C-862B-9E454CD518B7}"/>
    <w:embedBold r:id="rId2" w:fontKey="{BF112016-A06B-4A50-B8FB-F924086A350D}"/>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2868695F-F1E9-425B-91E1-C948CD235194}"/>
  </w:font>
  <w:font w:name="Georgia">
    <w:panose1 w:val="02040502050405020303"/>
    <w:charset w:val="00"/>
    <w:family w:val="roman"/>
    <w:pitch w:val="variable"/>
    <w:sig w:usb0="00000287" w:usb1="00000000" w:usb2="00000000" w:usb3="00000000" w:csb0="0000009F" w:csb1="00000000"/>
    <w:embedRegular r:id="rId4" w:fontKey="{25297096-ADFB-4688-94BE-4E14391797BC}"/>
    <w:embedItalic r:id="rId5" w:fontKey="{589C5F45-43E3-4451-8E41-4958D8E6708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64A27CEA-9EDA-4932-BA98-B5B8CB3C2E3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6B6954" w14:textId="77777777" w:rsidR="00B51FE2" w:rsidRDefault="008962C2">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19827A" w14:textId="77777777" w:rsidR="006C1198" w:rsidRDefault="006C1198">
      <w:pPr>
        <w:spacing w:line="240" w:lineRule="auto"/>
        <w:ind w:left="0" w:hanging="2"/>
      </w:pPr>
      <w:r>
        <w:separator/>
      </w:r>
    </w:p>
  </w:footnote>
  <w:footnote w:type="continuationSeparator" w:id="0">
    <w:p w14:paraId="7552CF5E" w14:textId="77777777" w:rsidR="006C1198" w:rsidRDefault="006C1198">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682A83" w14:textId="77777777" w:rsidR="00B51FE2" w:rsidRDefault="00B51FE2">
    <w:pPr>
      <w:spacing w:after="280"/>
      <w:ind w:left="0" w:hanging="2"/>
      <w:jc w:val="center"/>
      <w:rPr>
        <w:rFonts w:ascii="Arial" w:eastAsia="Arial" w:hAnsi="Arial" w:cs="Arial"/>
        <w:color w:val="003399"/>
        <w:u w:val="single"/>
      </w:rPr>
    </w:pPr>
  </w:p>
  <w:p w14:paraId="3E33B317" w14:textId="77777777" w:rsidR="00B51FE2" w:rsidRDefault="008962C2">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1FE2"/>
    <w:rsid w:val="00036FF9"/>
    <w:rsid w:val="00087E38"/>
    <w:rsid w:val="00097FA9"/>
    <w:rsid w:val="001C3EA5"/>
    <w:rsid w:val="003040A6"/>
    <w:rsid w:val="00440309"/>
    <w:rsid w:val="006C1198"/>
    <w:rsid w:val="006F35C2"/>
    <w:rsid w:val="007064DF"/>
    <w:rsid w:val="00710A0E"/>
    <w:rsid w:val="007541DF"/>
    <w:rsid w:val="0075432B"/>
    <w:rsid w:val="007B3098"/>
    <w:rsid w:val="008011BA"/>
    <w:rsid w:val="008962C2"/>
    <w:rsid w:val="00B27D59"/>
    <w:rsid w:val="00B51FE2"/>
    <w:rsid w:val="00CD52D9"/>
    <w:rsid w:val="00EA3BE3"/>
    <w:rsid w:val="00F6690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C3328C"/>
  <w15:docId w15:val="{8EC6978F-8BD9-40F0-A74A-8E6193FAC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C1ZKPatDNESinwR2oKo53hJLCg==">CgMxLjAyDmguMjM3ODh1ajR4cmFyMg5oLnNndXN5dW9hMjlieDIOaC51b25nYjB3aTZlMmIyDmguYnNla3J2MmdmNndrOAByITFVajBORDBKcndoMnU3SjFLd2llQ2tYbzM5S3dYSFdxTQ==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2</Pages>
  <Words>1118</Words>
  <Characters>6377</Characters>
  <Application>Microsoft Office Word</Application>
  <DocSecurity>0</DocSecurity>
  <Lines>53</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10</cp:revision>
  <dcterms:created xsi:type="dcterms:W3CDTF">2011-08-01T09:21:00Z</dcterms:created>
  <dcterms:modified xsi:type="dcterms:W3CDTF">2025-03-31T06:09:00Z</dcterms:modified>
</cp:coreProperties>
</file>