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041B8" w:rsidRDefault="009344FF" w:rsidP="009344FF">
      <w:pPr>
        <w:rPr>
          <w:rFonts w:ascii="Arial" w:hAnsi="Arial" w:cs="Arial"/>
          <w:b/>
          <w:sz w:val="20"/>
          <w:szCs w:val="20"/>
          <w:u w:val="single"/>
        </w:rPr>
      </w:pPr>
      <w:r w:rsidRPr="00A041B8">
        <w:rPr>
          <w:rFonts w:ascii="Arial" w:hAnsi="Arial" w:cs="Arial"/>
          <w:b/>
          <w:sz w:val="20"/>
          <w:szCs w:val="20"/>
          <w:u w:val="single"/>
        </w:rPr>
        <w:t>Editor’s Comment:</w:t>
      </w:r>
    </w:p>
    <w:p w:rsidR="009344FF" w:rsidRPr="00A041B8" w:rsidRDefault="00F93688" w:rsidP="009344FF">
      <w:pPr>
        <w:rPr>
          <w:rFonts w:ascii="Arial" w:hAnsi="Arial" w:cs="Arial"/>
          <w:sz w:val="20"/>
          <w:szCs w:val="20"/>
        </w:rPr>
      </w:pPr>
      <w:r w:rsidRPr="00A041B8">
        <w:rPr>
          <w:rFonts w:ascii="Arial" w:hAnsi="Arial" w:cs="Arial"/>
          <w:sz w:val="20"/>
          <w:szCs w:val="20"/>
        </w:rPr>
        <w:t>The Journal of Experimental Agriculture International is ready to consider your manuscript for publication provided that the following concerns arising from the scientific soundness and writing of the current version of the manuscript are rightly resolved.</w:t>
      </w:r>
    </w:p>
    <w:p w:rsidR="003950BB" w:rsidRPr="003950BB" w:rsidRDefault="003950BB" w:rsidP="003950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360"/>
        <w:jc w:val="both"/>
        <w:rPr>
          <w:rFonts w:ascii="Arial" w:eastAsia="Times New Roman" w:hAnsi="Arial" w:cs="Arial"/>
          <w:color w:val="333333"/>
          <w:sz w:val="20"/>
          <w:szCs w:val="20"/>
          <w:lang w:val="en-US" w:eastAsia="en-GB"/>
        </w:rPr>
      </w:pPr>
      <w:r w:rsidRPr="003950BB">
        <w:rPr>
          <w:rFonts w:ascii="Arial" w:eastAsia="Times New Roman" w:hAnsi="Arial" w:cs="Arial"/>
          <w:color w:val="333333"/>
          <w:sz w:val="20"/>
          <w:szCs w:val="20"/>
          <w:lang w:val="en-US" w:eastAsia="en-GB"/>
        </w:rPr>
        <w:t xml:space="preserve">The author(s) should read the Authors guidelines and the Template article of JEAI to comply with the recommendations </w:t>
      </w:r>
    </w:p>
    <w:p w:rsidR="003950BB" w:rsidRPr="003950BB" w:rsidRDefault="003950BB" w:rsidP="003950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360"/>
        <w:jc w:val="both"/>
        <w:rPr>
          <w:rFonts w:ascii="Arial" w:eastAsia="Times New Roman" w:hAnsi="Arial" w:cs="Arial"/>
          <w:color w:val="333333"/>
          <w:sz w:val="20"/>
          <w:szCs w:val="20"/>
          <w:lang w:val="en-US" w:eastAsia="en-GB"/>
        </w:rPr>
      </w:pPr>
      <w:r w:rsidRPr="003950BB">
        <w:rPr>
          <w:rFonts w:ascii="Arial" w:eastAsia="Times New Roman" w:hAnsi="Arial" w:cs="Arial"/>
          <w:color w:val="333333"/>
          <w:sz w:val="20"/>
          <w:szCs w:val="20"/>
          <w:lang w:val="en-US" w:eastAsia="en-GB"/>
        </w:rPr>
        <w:t xml:space="preserve">Provision of keywords after the </w:t>
      </w:r>
      <w:r w:rsidRPr="003950BB">
        <w:rPr>
          <w:rFonts w:ascii="Arial" w:eastAsia="Times New Roman" w:hAnsi="Arial" w:cs="Arial"/>
          <w:i/>
          <w:iCs/>
          <w:color w:val="333333"/>
          <w:sz w:val="20"/>
          <w:szCs w:val="20"/>
          <w:lang w:val="en-US" w:eastAsia="en-GB"/>
        </w:rPr>
        <w:t>Abstract</w:t>
      </w:r>
    </w:p>
    <w:p w:rsidR="003950BB" w:rsidRPr="003950BB" w:rsidRDefault="003950BB" w:rsidP="003950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360"/>
        <w:jc w:val="both"/>
        <w:rPr>
          <w:rFonts w:ascii="Arial" w:eastAsia="Times New Roman" w:hAnsi="Arial" w:cs="Arial"/>
          <w:color w:val="333333"/>
          <w:sz w:val="20"/>
          <w:szCs w:val="20"/>
          <w:lang w:val="en-US" w:eastAsia="en-GB"/>
        </w:rPr>
      </w:pPr>
      <w:r w:rsidRPr="003950BB">
        <w:rPr>
          <w:rFonts w:ascii="Arial" w:eastAsia="Times New Roman" w:hAnsi="Arial" w:cs="Arial"/>
          <w:color w:val="333333"/>
          <w:sz w:val="20"/>
          <w:szCs w:val="20"/>
          <w:lang w:val="en-US" w:eastAsia="en-GB"/>
        </w:rPr>
        <w:t xml:space="preserve">Many of all Reviewer HAK’s remarks that could have contributed to improving the scientific writing of the manuscript were not considered by the author(s). They are advised to revisit them carefully for consideration </w:t>
      </w:r>
    </w:p>
    <w:p w:rsidR="003950BB" w:rsidRPr="003950BB" w:rsidRDefault="003950BB" w:rsidP="003950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360"/>
        <w:jc w:val="both"/>
        <w:rPr>
          <w:rFonts w:ascii="Arial" w:eastAsia="Times New Roman" w:hAnsi="Arial" w:cs="Arial"/>
          <w:color w:val="333333"/>
          <w:sz w:val="20"/>
          <w:szCs w:val="20"/>
          <w:lang w:val="en-US" w:eastAsia="en-GB"/>
        </w:rPr>
      </w:pPr>
      <w:r w:rsidRPr="003950BB">
        <w:rPr>
          <w:rFonts w:ascii="Arial" w:eastAsia="Times New Roman" w:hAnsi="Arial" w:cs="Arial"/>
          <w:color w:val="333333"/>
          <w:sz w:val="20"/>
          <w:szCs w:val="20"/>
          <w:lang w:val="en-US" w:eastAsia="en-GB"/>
        </w:rPr>
        <w:t>Tables 1 to 3 are not announced in the text prior to their presentation.</w:t>
      </w:r>
    </w:p>
    <w:p w:rsidR="003950BB" w:rsidRPr="003950BB" w:rsidRDefault="003950BB" w:rsidP="003950B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left="360"/>
        <w:jc w:val="both"/>
        <w:rPr>
          <w:rFonts w:ascii="Arial" w:eastAsia="Times New Roman" w:hAnsi="Arial" w:cs="Arial"/>
          <w:color w:val="333333"/>
          <w:sz w:val="20"/>
          <w:szCs w:val="20"/>
          <w:lang w:val="en-US" w:eastAsia="en-GB"/>
        </w:rPr>
      </w:pPr>
      <w:r w:rsidRPr="003950BB">
        <w:rPr>
          <w:rFonts w:ascii="Arial" w:eastAsia="Times New Roman" w:hAnsi="Arial" w:cs="Arial"/>
          <w:color w:val="333333"/>
          <w:sz w:val="20"/>
          <w:szCs w:val="20"/>
          <w:lang w:val="en-US" w:eastAsia="en-GB"/>
        </w:rPr>
        <w:t xml:space="preserve">Table 6, Figures 1-3, and Plate 1 should be presented in the section </w:t>
      </w:r>
      <w:r w:rsidRPr="003950BB">
        <w:rPr>
          <w:rFonts w:ascii="Arial" w:eastAsia="Times New Roman" w:hAnsi="Arial" w:cs="Arial"/>
          <w:b/>
          <w:bCs/>
          <w:color w:val="333333"/>
          <w:sz w:val="20"/>
          <w:szCs w:val="20"/>
          <w:lang w:val="en-US" w:eastAsia="en-GB"/>
        </w:rPr>
        <w:t>Results and discussion</w:t>
      </w:r>
      <w:r w:rsidRPr="003950BB">
        <w:rPr>
          <w:rFonts w:ascii="Arial" w:eastAsia="Times New Roman" w:hAnsi="Arial" w:cs="Arial"/>
          <w:color w:val="333333"/>
          <w:sz w:val="20"/>
          <w:szCs w:val="20"/>
          <w:lang w:val="en-US" w:eastAsia="en-GB"/>
        </w:rPr>
        <w:t xml:space="preserve"> after having been announced in the text, not after the </w:t>
      </w:r>
      <w:r w:rsidRPr="003950BB">
        <w:rPr>
          <w:rFonts w:ascii="Arial" w:eastAsia="Times New Roman" w:hAnsi="Arial" w:cs="Arial"/>
          <w:i/>
          <w:iCs/>
          <w:color w:val="333333"/>
          <w:sz w:val="20"/>
          <w:szCs w:val="20"/>
          <w:lang w:val="en-US" w:eastAsia="en-GB"/>
        </w:rPr>
        <w:t>Conclusion</w:t>
      </w:r>
    </w:p>
    <w:p w:rsidR="003950BB" w:rsidRPr="00A041B8" w:rsidRDefault="003950BB" w:rsidP="009344FF">
      <w:pPr>
        <w:rPr>
          <w:rFonts w:ascii="Arial" w:hAnsi="Arial" w:cs="Arial"/>
          <w:sz w:val="20"/>
          <w:szCs w:val="20"/>
        </w:rPr>
      </w:pPr>
    </w:p>
    <w:p w:rsidR="009F6257" w:rsidRPr="00A041B8" w:rsidRDefault="009344FF" w:rsidP="009344FF">
      <w:pPr>
        <w:rPr>
          <w:rFonts w:ascii="Arial" w:hAnsi="Arial" w:cs="Arial"/>
          <w:b/>
          <w:sz w:val="20"/>
          <w:szCs w:val="20"/>
          <w:u w:val="single"/>
        </w:rPr>
      </w:pPr>
      <w:r w:rsidRPr="00A041B8">
        <w:rPr>
          <w:rFonts w:ascii="Arial" w:hAnsi="Arial" w:cs="Arial"/>
          <w:b/>
          <w:sz w:val="20"/>
          <w:szCs w:val="20"/>
          <w:u w:val="single"/>
        </w:rPr>
        <w:t>Editor’s Details:</w:t>
      </w:r>
    </w:p>
    <w:p w:rsidR="000F2F46" w:rsidRPr="00A041B8" w:rsidRDefault="009F6257" w:rsidP="009F6257">
      <w:pPr>
        <w:rPr>
          <w:rFonts w:ascii="Arial" w:hAnsi="Arial" w:cs="Arial"/>
          <w:sz w:val="20"/>
          <w:szCs w:val="20"/>
        </w:rPr>
      </w:pPr>
      <w:bookmarkStart w:id="0" w:name="_GoBack"/>
      <w:proofErr w:type="spellStart"/>
      <w:r w:rsidRPr="00A041B8">
        <w:rPr>
          <w:rFonts w:ascii="Arial" w:hAnsi="Arial" w:cs="Arial"/>
          <w:sz w:val="20"/>
          <w:szCs w:val="20"/>
        </w:rPr>
        <w:t>Dr.</w:t>
      </w:r>
      <w:proofErr w:type="spellEnd"/>
      <w:r w:rsidRPr="00A041B8">
        <w:rPr>
          <w:rFonts w:ascii="Arial" w:hAnsi="Arial" w:cs="Arial"/>
          <w:sz w:val="20"/>
          <w:szCs w:val="20"/>
        </w:rPr>
        <w:t xml:space="preserve"> Claude </w:t>
      </w:r>
      <w:proofErr w:type="spellStart"/>
      <w:r w:rsidRPr="00A041B8">
        <w:rPr>
          <w:rFonts w:ascii="Arial" w:hAnsi="Arial" w:cs="Arial"/>
          <w:sz w:val="20"/>
          <w:szCs w:val="20"/>
        </w:rPr>
        <w:t>Bakoume</w:t>
      </w:r>
      <w:proofErr w:type="spellEnd"/>
      <w:r w:rsidRPr="00A041B8">
        <w:rPr>
          <w:rFonts w:ascii="Arial" w:hAnsi="Arial" w:cs="Arial"/>
          <w:sz w:val="20"/>
          <w:szCs w:val="20"/>
        </w:rPr>
        <w:t xml:space="preserve">, </w:t>
      </w:r>
      <w:r w:rsidR="00A041B8" w:rsidRPr="00A041B8">
        <w:rPr>
          <w:rFonts w:ascii="Arial" w:hAnsi="Arial" w:cs="Arial"/>
          <w:sz w:val="20"/>
          <w:szCs w:val="20"/>
        </w:rPr>
        <w:t>Research for Development, Cameroon</w:t>
      </w:r>
      <w:bookmarkEnd w:id="0"/>
    </w:p>
    <w:sectPr w:rsidR="000F2F46" w:rsidRPr="00A041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F5BC9"/>
    <w:multiLevelType w:val="hybridMultilevel"/>
    <w:tmpl w:val="385E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950BB"/>
    <w:rsid w:val="00446F19"/>
    <w:rsid w:val="004A5829"/>
    <w:rsid w:val="00872172"/>
    <w:rsid w:val="009344FF"/>
    <w:rsid w:val="009F328F"/>
    <w:rsid w:val="009F6257"/>
    <w:rsid w:val="00A041B8"/>
    <w:rsid w:val="00A72896"/>
    <w:rsid w:val="00F936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B833"/>
  <w15:docId w15:val="{77D263DE-1B06-4FBD-B79D-48191AEE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11</cp:revision>
  <dcterms:created xsi:type="dcterms:W3CDTF">2025-02-19T08:37:00Z</dcterms:created>
  <dcterms:modified xsi:type="dcterms:W3CDTF">2025-04-15T13:05:00Z</dcterms:modified>
</cp:coreProperties>
</file>